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E31A3" w:rsidTr="00EA15B3">
        <w:tc>
          <w:tcPr>
            <w:tcW w:w="9889" w:type="dxa"/>
            <w:gridSpan w:val="3"/>
            <w:shd w:val="clear" w:color="auto" w:fill="auto"/>
          </w:tcPr>
          <w:p w:rsidR="00EA15B3" w:rsidRPr="006E31A3" w:rsidRDefault="008E38B4" w:rsidP="00117282">
            <w:pPr>
              <w:spacing w:before="0"/>
              <w:jc w:val="left"/>
              <w:rPr>
                <w:rFonts w:cstheme="minorHAnsi"/>
                <w:b/>
                <w:bCs/>
                <w:color w:val="808080"/>
                <w:sz w:val="28"/>
                <w:szCs w:val="28"/>
                <w:lang w:val="en-GB"/>
              </w:rPr>
            </w:pPr>
            <w:bookmarkStart w:id="0" w:name="_GoBack" w:colFirst="0" w:colLast="0"/>
            <w:r w:rsidRPr="006E31A3">
              <w:rPr>
                <w:rFonts w:cstheme="minorHAnsi"/>
                <w:b/>
                <w:bCs/>
                <w:color w:val="808080"/>
                <w:sz w:val="28"/>
                <w:szCs w:val="28"/>
                <w:lang w:val="en-GB"/>
              </w:rPr>
              <w:t xml:space="preserve">Radiocommunication </w:t>
            </w:r>
            <w:r w:rsidR="00AF70DA" w:rsidRPr="006E31A3">
              <w:rPr>
                <w:rFonts w:cstheme="minorHAnsi"/>
                <w:b/>
                <w:bCs/>
                <w:color w:val="808080"/>
                <w:sz w:val="28"/>
                <w:szCs w:val="28"/>
                <w:lang w:val="en-GB"/>
              </w:rPr>
              <w:t>Bureau (BR)</w:t>
            </w:r>
          </w:p>
          <w:p w:rsidR="008E38B4" w:rsidRPr="006E31A3" w:rsidRDefault="008E38B4" w:rsidP="00117282">
            <w:pPr>
              <w:spacing w:before="0"/>
              <w:jc w:val="left"/>
              <w:rPr>
                <w:rFonts w:cstheme="minorHAnsi"/>
                <w:b/>
                <w:bCs/>
                <w:color w:val="808080"/>
                <w:sz w:val="28"/>
                <w:szCs w:val="28"/>
                <w:lang w:val="en-GB"/>
              </w:rPr>
            </w:pPr>
          </w:p>
          <w:p w:rsidR="008E38B4" w:rsidRPr="006E31A3" w:rsidRDefault="008E38B4" w:rsidP="00117282">
            <w:pPr>
              <w:spacing w:before="0"/>
              <w:jc w:val="left"/>
              <w:rPr>
                <w:rFonts w:cs="Times New Roman Bold"/>
                <w:b/>
                <w:bCs/>
                <w:color w:val="808080"/>
                <w:sz w:val="28"/>
                <w:szCs w:val="28"/>
                <w:lang w:val="en-GB"/>
              </w:rPr>
            </w:pPr>
          </w:p>
        </w:tc>
      </w:tr>
      <w:tr w:rsidR="00651777" w:rsidRPr="006E31A3" w:rsidTr="00034340">
        <w:tc>
          <w:tcPr>
            <w:tcW w:w="7054" w:type="dxa"/>
            <w:gridSpan w:val="2"/>
            <w:shd w:val="clear" w:color="auto" w:fill="auto"/>
          </w:tcPr>
          <w:p w:rsidR="00C76D7F" w:rsidRPr="006E31A3" w:rsidRDefault="008B35A3" w:rsidP="00F54767">
            <w:pPr>
              <w:spacing w:before="240"/>
              <w:jc w:val="left"/>
              <w:rPr>
                <w:sz w:val="24"/>
                <w:szCs w:val="24"/>
                <w:lang w:val="en-GB"/>
              </w:rPr>
            </w:pPr>
            <w:r w:rsidRPr="006E31A3">
              <w:rPr>
                <w:sz w:val="24"/>
                <w:szCs w:val="24"/>
                <w:lang w:val="en-GB"/>
              </w:rPr>
              <w:t>C</w:t>
            </w:r>
            <w:r w:rsidR="00C76D7F" w:rsidRPr="006E31A3">
              <w:rPr>
                <w:sz w:val="24"/>
                <w:szCs w:val="24"/>
                <w:lang w:val="en-GB"/>
              </w:rPr>
              <w:t>ircular</w:t>
            </w:r>
            <w:r w:rsidR="000C295E" w:rsidRPr="006E31A3">
              <w:rPr>
                <w:sz w:val="24"/>
                <w:szCs w:val="24"/>
                <w:lang w:val="en-GB"/>
              </w:rPr>
              <w:t xml:space="preserve"> </w:t>
            </w:r>
            <w:r w:rsidR="00722BFF" w:rsidRPr="006E31A3">
              <w:rPr>
                <w:sz w:val="24"/>
                <w:szCs w:val="24"/>
                <w:lang w:val="en-GB"/>
              </w:rPr>
              <w:t>Letter</w:t>
            </w:r>
          </w:p>
          <w:p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rsidTr="004D02EC">
        <w:tc>
          <w:tcPr>
            <w:tcW w:w="9889" w:type="dxa"/>
            <w:gridSpan w:val="3"/>
            <w:shd w:val="clear" w:color="auto" w:fill="auto"/>
          </w:tcPr>
          <w:p w:rsidR="0037309C" w:rsidRPr="006E31A3" w:rsidRDefault="0037309C" w:rsidP="006047E5">
            <w:pPr>
              <w:spacing w:before="0"/>
              <w:jc w:val="left"/>
              <w:rPr>
                <w:rFonts w:cs="Arial"/>
                <w:sz w:val="24"/>
                <w:szCs w:val="24"/>
                <w:lang w:val="en-GB"/>
              </w:rPr>
            </w:pPr>
          </w:p>
        </w:tc>
      </w:tr>
      <w:tr w:rsidR="0037309C" w:rsidRPr="006E31A3" w:rsidTr="00D374CD">
        <w:tc>
          <w:tcPr>
            <w:tcW w:w="9889" w:type="dxa"/>
            <w:gridSpan w:val="3"/>
            <w:shd w:val="clear" w:color="auto" w:fill="auto"/>
          </w:tcPr>
          <w:p w:rsidR="0037309C" w:rsidRPr="006E31A3" w:rsidRDefault="0037309C" w:rsidP="00D374CD">
            <w:pPr>
              <w:spacing w:before="0"/>
              <w:jc w:val="left"/>
              <w:rPr>
                <w:sz w:val="24"/>
                <w:szCs w:val="24"/>
                <w:lang w:val="en-GB"/>
              </w:rPr>
            </w:pPr>
          </w:p>
        </w:tc>
      </w:tr>
      <w:tr w:rsidR="0037309C" w:rsidRPr="006E31A3" w:rsidTr="004D02EC">
        <w:tc>
          <w:tcPr>
            <w:tcW w:w="9889" w:type="dxa"/>
            <w:gridSpan w:val="3"/>
            <w:shd w:val="clear" w:color="auto" w:fill="auto"/>
          </w:tcPr>
          <w:p w:rsidR="00D21694" w:rsidRPr="006E31A3" w:rsidRDefault="0037309C" w:rsidP="00F54767">
            <w:pPr>
              <w:spacing w:before="240"/>
              <w:jc w:val="left"/>
              <w:rPr>
                <w:b/>
                <w:bCs/>
                <w:sz w:val="24"/>
                <w:szCs w:val="24"/>
                <w:lang w:val="en-GB"/>
              </w:rPr>
            </w:pPr>
            <w:r w:rsidRPr="006E31A3">
              <w:rPr>
                <w:b/>
                <w:bCs/>
                <w:sz w:val="24"/>
                <w:szCs w:val="24"/>
                <w:lang w:val="en-GB"/>
              </w:rPr>
              <w:t>To Administrations of Member States of the ITU,</w:t>
            </w:r>
            <w:r w:rsidR="008B35A3" w:rsidRPr="006E31A3">
              <w:rPr>
                <w:b/>
                <w:bCs/>
                <w:sz w:val="24"/>
                <w:szCs w:val="24"/>
                <w:lang w:val="en-GB"/>
              </w:rPr>
              <w:t xml:space="preserve"> </w:t>
            </w:r>
            <w:r w:rsidR="00C95B33" w:rsidRPr="006E31A3">
              <w:rPr>
                <w:b/>
                <w:bCs/>
                <w:sz w:val="24"/>
                <w:szCs w:val="24"/>
                <w:lang w:val="en-GB"/>
              </w:rPr>
              <w:t>Radiocommunication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Radiocommunication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B4054B" w:rsidRPr="006E31A3" w:rsidTr="0037309C">
        <w:tc>
          <w:tcPr>
            <w:tcW w:w="1526" w:type="dxa"/>
            <w:shd w:val="clear" w:color="auto" w:fill="auto"/>
          </w:tcPr>
          <w:p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rsidTr="00F72DBF">
        <w:tc>
          <w:tcPr>
            <w:tcW w:w="9889" w:type="dxa"/>
            <w:gridSpan w:val="3"/>
            <w:shd w:val="clear" w:color="auto" w:fill="auto"/>
          </w:tcPr>
          <w:p w:rsidR="00C51E92" w:rsidRPr="006E31A3" w:rsidRDefault="00C51E92" w:rsidP="00F72DBF">
            <w:pPr>
              <w:spacing w:before="0"/>
              <w:jc w:val="left"/>
              <w:rPr>
                <w:b/>
                <w:bCs/>
                <w:sz w:val="24"/>
                <w:szCs w:val="24"/>
                <w:lang w:val="en-GB"/>
              </w:rPr>
            </w:pPr>
          </w:p>
        </w:tc>
      </w:tr>
    </w:tbl>
    <w:bookmarkEnd w:id="0"/>
    <w:p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szCs w:val="18"/>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8A0AA2" w:rsidRPr="006E31A3" w:rsidRDefault="008A0AA2" w:rsidP="00F55E8B">
      <w:pPr>
        <w:rPr>
          <w:sz w:val="24"/>
          <w:szCs w:val="24"/>
          <w:lang w:val="en-GB"/>
        </w:rPr>
      </w:pPr>
      <w:r w:rsidRPr="006E31A3">
        <w:rPr>
          <w:sz w:val="24"/>
          <w:szCs w:val="24"/>
          <w:lang w:val="en-GB"/>
        </w:rPr>
        <w:lastRenderedPageBreak/>
        <w:t>Member States and Sector Members that have responded to the earlier questionnaire (see</w:t>
      </w:r>
      <w:r w:rsidR="00F55E8B">
        <w:rPr>
          <w:sz w:val="24"/>
          <w:szCs w:val="24"/>
          <w:lang w:val="en-GB"/>
        </w:rPr>
        <w:t> </w:t>
      </w:r>
      <w:r w:rsidRPr="006E31A3">
        <w:rPr>
          <w:sz w:val="24"/>
          <w:szCs w:val="24"/>
          <w:lang w:val="en-GB"/>
        </w:rPr>
        <w:t>footnote 1</w:t>
      </w:r>
      <w:r w:rsidR="006E31A3">
        <w:rPr>
          <w:sz w:val="24"/>
          <w:szCs w:val="24"/>
          <w:lang w:val="en-GB"/>
        </w:rPr>
        <w:t xml:space="preserve"> </w:t>
      </w:r>
      <w:r w:rsidRPr="006E31A3">
        <w:rPr>
          <w:sz w:val="24"/>
          <w:szCs w:val="24"/>
          <w:lang w:val="en-GB"/>
        </w:rPr>
        <w:t>and Attachment 2) are not requested to respond to this Circular Letter, although Study Group 6 would be pleased to receive any update to their original responses.</w:t>
      </w:r>
    </w:p>
    <w:p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Hyperlink"/>
            <w:sz w:val="24"/>
            <w:szCs w:val="24"/>
            <w:lang w:val="en-GB"/>
          </w:rPr>
          <w:t>brsgd@itu.int</w:t>
        </w:r>
      </w:hyperlink>
      <w:r w:rsidR="00F55E8B">
        <w:rPr>
          <w:sz w:val="24"/>
          <w:szCs w:val="24"/>
          <w:lang w:val="en-GB"/>
        </w:rPr>
        <w:t xml:space="preserve"> </w:t>
      </w:r>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rsidR="00D064FF" w:rsidRPr="005A4237" w:rsidRDefault="00D064FF" w:rsidP="00D064FF">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rsidR="00D064FF" w:rsidRPr="005A4237" w:rsidRDefault="00D064FF" w:rsidP="00D064FF">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Administrations of Member States of the ITU and Radiocommunication Sector Members participating in the work of</w:t>
      </w:r>
      <w:r w:rsidRPr="006E31A3">
        <w:rPr>
          <w:sz w:val="18"/>
          <w:szCs w:val="18"/>
          <w:lang w:val="en-GB"/>
        </w:rPr>
        <w:br/>
        <w:t>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ITU-R Associates participating in the work of Radiocommunication Study Group 6</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Chairman and Vice-Chairmen of 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8A0AA2" w:rsidRPr="006E31A3" w:rsidRDefault="008A0AA2" w:rsidP="00D72E66">
      <w:pPr>
        <w:jc w:val="left"/>
        <w:rPr>
          <w:b/>
          <w:lang w:val="en-GB"/>
        </w:rPr>
      </w:pPr>
      <w:r w:rsidRPr="006E31A3">
        <w:rPr>
          <w:b/>
          <w:lang w:val="en-GB"/>
        </w:rPr>
        <w:br w:type="page"/>
      </w:r>
    </w:p>
    <w:p w:rsidR="008A0AA2" w:rsidRPr="00FB13B4" w:rsidRDefault="008A0AA2" w:rsidP="00D413FB">
      <w:pPr>
        <w:pStyle w:val="AnnexNoTitle"/>
        <w:spacing w:after="480"/>
        <w:rPr>
          <w:sz w:val="28"/>
          <w:szCs w:val="28"/>
          <w:lang w:val="en-GB"/>
        </w:rPr>
      </w:pPr>
      <w:r w:rsidRPr="00FB13B4">
        <w:rPr>
          <w:sz w:val="28"/>
          <w:szCs w:val="28"/>
          <w:lang w:val="en-GB"/>
        </w:rPr>
        <w:lastRenderedPageBreak/>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Style w:val="TableGrid"/>
        <w:tblW w:w="0" w:type="auto"/>
        <w:tblLook w:val="04A0" w:firstRow="1" w:lastRow="0" w:firstColumn="1" w:lastColumn="0" w:noHBand="0" w:noVBand="1"/>
      </w:tblPr>
      <w:tblGrid>
        <w:gridCol w:w="4918"/>
        <w:gridCol w:w="4919"/>
      </w:tblGrid>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Administration:</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77097D">
            <w:pPr>
              <w:spacing w:after="40"/>
              <w:rPr>
                <w:b/>
                <w:bCs/>
                <w:sz w:val="24"/>
                <w:szCs w:val="24"/>
                <w:lang w:val="en-GB" w:eastAsia="ja-JP"/>
              </w:rPr>
            </w:pPr>
          </w:p>
        </w:tc>
      </w:tr>
    </w:tbl>
    <w:p w:rsidR="008A0AA2" w:rsidRPr="006E31A3" w:rsidRDefault="008A0AA2" w:rsidP="008A0AA2">
      <w:pPr>
        <w:spacing w:after="40"/>
        <w:rPr>
          <w:b/>
          <w:bCs/>
          <w:lang w:val="en-GB" w:eastAsia="ja-JP"/>
        </w:rPr>
      </w:pPr>
    </w:p>
    <w:tbl>
      <w:tblPr>
        <w:tblStyle w:val="TableGrid"/>
        <w:tblW w:w="0" w:type="auto"/>
        <w:tblLook w:val="04A0" w:firstRow="1" w:lastRow="0" w:firstColumn="1" w:lastColumn="0" w:noHBand="0" w:noVBand="1"/>
      </w:tblPr>
      <w:tblGrid>
        <w:gridCol w:w="4918"/>
        <w:gridCol w:w="4919"/>
      </w:tblGrid>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Sector Member:</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W</w:t>
            </w:r>
            <w:r w:rsidRPr="00F54767">
              <w:rPr>
                <w:b/>
                <w:bCs/>
                <w:sz w:val="24"/>
                <w:szCs w:val="24"/>
                <w:lang w:val="en-GB"/>
              </w:rPr>
              <w:t>hat best describes your organisation?</w:t>
            </w:r>
          </w:p>
          <w:p w:rsidR="008A0AA2" w:rsidRPr="00F54767" w:rsidRDefault="008A0AA2" w:rsidP="00F54767">
            <w:pPr>
              <w:spacing w:after="40"/>
              <w:jc w:val="left"/>
              <w:rPr>
                <w:rFonts w:eastAsia="MS Mincho"/>
                <w:sz w:val="24"/>
                <w:szCs w:val="24"/>
                <w:lang w:val="en-GB" w:eastAsia="ja-JP"/>
              </w:rPr>
            </w:pPr>
            <w:r w:rsidRPr="00F54767">
              <w:rPr>
                <w:rFonts w:cstheme="majorBidi"/>
                <w:sz w:val="24"/>
                <w:szCs w:val="24"/>
                <w:lang w:val="en-GB"/>
              </w:rPr>
              <w:t>Commercial broadcaste</w:t>
            </w:r>
            <w:r w:rsidRPr="00F54767">
              <w:rPr>
                <w:rFonts w:eastAsia="MS Mincho" w:cstheme="majorBidi"/>
                <w:sz w:val="24"/>
                <w:szCs w:val="24"/>
                <w:lang w:val="en-GB" w:eastAsia="ja-JP"/>
              </w:rPr>
              <w:t>r/</w:t>
            </w:r>
            <w:r w:rsidRPr="00F54767">
              <w:rPr>
                <w:rFonts w:cstheme="majorBidi"/>
                <w:sz w:val="24"/>
                <w:szCs w:val="24"/>
                <w:lang w:val="en-GB"/>
              </w:rPr>
              <w:t xml:space="preserve">Public </w:t>
            </w:r>
            <w:r w:rsidRPr="00F54767">
              <w:rPr>
                <w:rFonts w:eastAsia="MS Mincho" w:cstheme="majorBidi"/>
                <w:sz w:val="24"/>
                <w:szCs w:val="24"/>
                <w:lang w:val="en-GB" w:eastAsia="ja-JP"/>
              </w:rPr>
              <w:t>s</w:t>
            </w:r>
            <w:r w:rsidRPr="00F54767">
              <w:rPr>
                <w:rFonts w:cstheme="majorBidi"/>
                <w:sz w:val="24"/>
                <w:szCs w:val="24"/>
                <w:lang w:val="en-GB"/>
              </w:rPr>
              <w:t>ervice</w:t>
            </w:r>
            <w:r w:rsidR="00F54767">
              <w:rPr>
                <w:rFonts w:cstheme="majorBidi"/>
                <w:sz w:val="24"/>
                <w:szCs w:val="24"/>
                <w:lang w:val="en-GB"/>
              </w:rPr>
              <w:t xml:space="preserve"> </w:t>
            </w:r>
            <w:r w:rsidRPr="00F54767">
              <w:rPr>
                <w:rFonts w:eastAsia="MS Mincho" w:cstheme="majorBidi"/>
                <w:sz w:val="24"/>
                <w:szCs w:val="24"/>
                <w:lang w:val="en-GB" w:eastAsia="ja-JP"/>
              </w:rPr>
              <w:t>b</w:t>
            </w:r>
            <w:r w:rsidRPr="00F54767">
              <w:rPr>
                <w:rFonts w:cstheme="majorBidi"/>
                <w:sz w:val="24"/>
                <w:szCs w:val="24"/>
                <w:lang w:val="en-GB"/>
              </w:rPr>
              <w:t>roadcaster</w:t>
            </w:r>
            <w:r w:rsidRPr="00F54767">
              <w:rPr>
                <w:rFonts w:eastAsia="MS Mincho" w:cstheme="majorBidi"/>
                <w:sz w:val="24"/>
                <w:szCs w:val="24"/>
                <w:lang w:val="en-GB" w:eastAsia="ja-JP"/>
              </w:rPr>
              <w:t xml:space="preserve">/ </w:t>
            </w:r>
            <w:r w:rsidRPr="00F54767">
              <w:rPr>
                <w:rFonts w:cstheme="majorBidi"/>
                <w:sz w:val="24"/>
                <w:szCs w:val="24"/>
                <w:lang w:val="en-GB"/>
              </w:rPr>
              <w:t xml:space="preserve">Service </w:t>
            </w:r>
            <w:r w:rsidRPr="00F54767">
              <w:rPr>
                <w:rFonts w:eastAsia="MS Mincho" w:cstheme="majorBidi"/>
                <w:sz w:val="24"/>
                <w:szCs w:val="24"/>
                <w:lang w:val="en-GB" w:eastAsia="ja-JP"/>
              </w:rPr>
              <w:t>p</w:t>
            </w:r>
            <w:r w:rsidRPr="00F54767">
              <w:rPr>
                <w:rFonts w:cstheme="majorBidi"/>
                <w:sz w:val="24"/>
                <w:szCs w:val="24"/>
                <w:lang w:val="en-GB"/>
              </w:rPr>
              <w:t>rovider</w:t>
            </w:r>
            <w:r w:rsidRPr="00F54767">
              <w:rPr>
                <w:rFonts w:eastAsia="MS Mincho" w:cstheme="majorBidi"/>
                <w:sz w:val="24"/>
                <w:szCs w:val="24"/>
                <w:lang w:val="en-GB" w:eastAsia="ja-JP"/>
              </w:rPr>
              <w:t xml:space="preserve">/ </w:t>
            </w:r>
            <w:r w:rsidR="00F54767">
              <w:rPr>
                <w:rFonts w:eastAsia="MS Mincho" w:cstheme="majorBidi"/>
                <w:sz w:val="24"/>
                <w:szCs w:val="24"/>
                <w:lang w:val="en-GB" w:eastAsia="ja-JP"/>
              </w:rPr>
              <w:br/>
            </w:r>
            <w:r w:rsidRPr="00F54767">
              <w:rPr>
                <w:rFonts w:cstheme="majorBidi"/>
                <w:sz w:val="24"/>
                <w:szCs w:val="24"/>
                <w:lang w:val="en-GB"/>
              </w:rPr>
              <w:t>Other</w:t>
            </w:r>
            <w:r w:rsidRPr="00F54767">
              <w:rPr>
                <w:rFonts w:eastAsia="MS Mincho" w:cstheme="majorBidi"/>
                <w:sz w:val="24"/>
                <w:szCs w:val="24"/>
                <w:lang w:val="en-GB" w:eastAsia="ja-JP"/>
              </w:rPr>
              <w:t xml:space="preserve"> (please describe)</w:t>
            </w:r>
          </w:p>
        </w:tc>
        <w:tc>
          <w:tcPr>
            <w:tcW w:w="4919" w:type="dxa"/>
          </w:tcPr>
          <w:p w:rsidR="008A0AA2" w:rsidRPr="00F54767" w:rsidRDefault="008A0AA2" w:rsidP="0077097D">
            <w:pPr>
              <w:spacing w:after="40"/>
              <w:rPr>
                <w:rFonts w:eastAsia="MS Mincho"/>
                <w:b/>
                <w:bCs/>
                <w:sz w:val="24"/>
                <w:szCs w:val="24"/>
                <w:lang w:val="en-GB" w:eastAsia="ja-JP"/>
              </w:rPr>
            </w:pPr>
          </w:p>
        </w:tc>
      </w:tr>
      <w:tr w:rsidR="008A0AA2" w:rsidRPr="00F54767" w:rsidTr="0077097D">
        <w:tc>
          <w:tcPr>
            <w:tcW w:w="4918" w:type="dxa"/>
          </w:tcPr>
          <w:p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T</w:t>
            </w:r>
            <w:r w:rsidRPr="00F54767">
              <w:rPr>
                <w:b/>
                <w:bCs/>
                <w:sz w:val="24"/>
                <w:szCs w:val="24"/>
                <w:lang w:val="en-GB"/>
              </w:rPr>
              <w:t>he geographical area over which you operate:</w:t>
            </w:r>
          </w:p>
        </w:tc>
        <w:tc>
          <w:tcPr>
            <w:tcW w:w="4919" w:type="dxa"/>
          </w:tcPr>
          <w:p w:rsidR="008A0AA2" w:rsidRPr="00F54767" w:rsidRDefault="008A0AA2" w:rsidP="0077097D">
            <w:pPr>
              <w:spacing w:after="40"/>
              <w:rPr>
                <w:rFonts w:cstheme="majorBidi"/>
                <w:sz w:val="24"/>
                <w:szCs w:val="24"/>
                <w:lang w:val="en-GB"/>
              </w:rPr>
            </w:pPr>
          </w:p>
        </w:tc>
      </w:tr>
    </w:tbl>
    <w:p w:rsidR="008A0AA2" w:rsidRPr="006E31A3" w:rsidRDefault="008A0AA2" w:rsidP="008A0AA2">
      <w:pPr>
        <w:rPr>
          <w:b/>
          <w:bCs/>
          <w:u w:val="single"/>
          <w:lang w:val="en-GB"/>
        </w:rPr>
      </w:pPr>
    </w:p>
    <w:p w:rsidR="008A0AA2" w:rsidRPr="006E31A3" w:rsidRDefault="008A0AA2" w:rsidP="008A0AA2">
      <w:pPr>
        <w:spacing w:before="0"/>
        <w:rPr>
          <w:b/>
          <w:bCs/>
          <w:u w:val="single"/>
          <w:lang w:val="en-GB"/>
        </w:rPr>
      </w:pPr>
      <w:r w:rsidRPr="006E31A3">
        <w:rPr>
          <w:b/>
          <w:bCs/>
          <w:u w:val="single"/>
          <w:lang w:val="en-GB"/>
        </w:rPr>
        <w:br w:type="page"/>
      </w:r>
    </w:p>
    <w:p w:rsidR="008A0AA2" w:rsidRPr="006E31A3" w:rsidRDefault="008A0AA2" w:rsidP="0048301D">
      <w:pPr>
        <w:jc w:val="left"/>
        <w:outlineLvl w:val="0"/>
        <w:rPr>
          <w:b/>
          <w:bCs/>
          <w:u w:val="single"/>
          <w:lang w:val="en-GB"/>
        </w:rPr>
      </w:pPr>
      <w:r w:rsidRPr="006E31A3">
        <w:rPr>
          <w:b/>
          <w:bCs/>
          <w:u w:val="single"/>
          <w:lang w:val="en-GB"/>
        </w:rPr>
        <w:lastRenderedPageBreak/>
        <w:t>SECTION ONE – Television broadcasting</w:t>
      </w:r>
    </w:p>
    <w:p w:rsidR="008A0AA2" w:rsidRPr="006E31A3"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r w:rsidR="008A0AA2" w:rsidRPr="006E31A3">
        <w:rPr>
          <w:lang w:val="en-GB"/>
        </w:rPr>
        <w:t>i)</w:t>
      </w:r>
      <w:r w:rsidR="008A0AA2" w:rsidRPr="006E31A3">
        <w:rPr>
          <w:lang w:val="en-GB"/>
        </w:rPr>
        <w:tab/>
        <w:t xml:space="preserve">When is the analogue switch-off process expected to be completed? </w:t>
      </w:r>
    </w:p>
    <w:p w:rsidR="008A0AA2" w:rsidRPr="006E31A3"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the transition phase to digital terrestrial television broadcasting?</w:t>
      </w:r>
    </w:p>
    <w:p w:rsidR="0048301D" w:rsidRPr="006E31A3" w:rsidRDefault="008A0AA2" w:rsidP="0048301D">
      <w:pPr>
        <w:spacing w:after="840"/>
        <w:outlineLvl w:val="0"/>
        <w:rPr>
          <w:b/>
          <w:lang w:val="en-GB"/>
        </w:rPr>
      </w:pPr>
      <w:r w:rsidRPr="006E31A3">
        <w:rPr>
          <w:b/>
          <w:lang w:val="en-GB"/>
        </w:rPr>
        <w:t>Reply:</w:t>
      </w:r>
      <w:r w:rsidR="0048301D">
        <w:rPr>
          <w:b/>
          <w:lang w:val="en-GB"/>
        </w:rPr>
        <w:t xml:space="preserve">      YES;</w:t>
      </w:r>
      <w:r w:rsidR="0048301D" w:rsidRPr="0048301D">
        <w:rPr>
          <w:lang w:val="en-GB"/>
        </w:rPr>
        <w:t xml:space="preserve"> </w:t>
      </w:r>
      <w:r w:rsidR="0048301D" w:rsidRPr="006E31A3">
        <w:rPr>
          <w:lang w:val="en-GB"/>
        </w:rPr>
        <w:t>switch-off</w:t>
      </w:r>
      <w:r w:rsidR="0048301D">
        <w:rPr>
          <w:lang w:val="en-GB"/>
        </w:rPr>
        <w:t xml:space="preserve"> </w:t>
      </w:r>
      <w:r w:rsidR="0048301D" w:rsidRPr="006E31A3">
        <w:rPr>
          <w:lang w:val="en-GB"/>
        </w:rPr>
        <w:t>process expected to be completed</w:t>
      </w:r>
      <w:r w:rsidR="0048301D">
        <w:rPr>
          <w:lang w:val="en-GB"/>
        </w:rPr>
        <w:t xml:space="preserve"> BY TWO YEARS FROM NOW</w:t>
      </w:r>
    </w:p>
    <w:p w:rsidR="008A0AA2" w:rsidRPr="006E31A3" w:rsidRDefault="008A0AA2"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8A0AA2" w:rsidRPr="006E31A3" w:rsidRDefault="008A0AA2" w:rsidP="008A0AA2">
      <w:pPr>
        <w:pStyle w:val="enumlev1"/>
        <w:rPr>
          <w:lang w:val="en-GB"/>
        </w:rPr>
      </w:pPr>
      <w:r w:rsidRPr="006E31A3">
        <w:rPr>
          <w:lang w:val="en-GB"/>
        </w:rPr>
        <w:t>A proposed format for responses to question</w:t>
      </w:r>
      <w:r w:rsidR="00BB236B">
        <w:rPr>
          <w:lang w:val="en-GB"/>
        </w:rPr>
        <w:t>s</w:t>
      </w:r>
      <w:r w:rsidRPr="006E31A3">
        <w:rPr>
          <w:lang w:val="en-GB"/>
        </w:rPr>
        <w:t xml:space="preserve"> 2a) and 2b) is provided in Annex 1</w:t>
      </w:r>
      <w:r w:rsidR="00D413FB">
        <w:rPr>
          <w:lang w:val="en-GB"/>
        </w:rPr>
        <w:t>.</w:t>
      </w:r>
    </w:p>
    <w:p w:rsidR="008A0AA2" w:rsidRPr="006E31A3" w:rsidRDefault="008A0AA2" w:rsidP="0048301D">
      <w:pPr>
        <w:spacing w:after="840"/>
        <w:outlineLvl w:val="0"/>
        <w:rPr>
          <w:b/>
          <w:lang w:val="en-GB"/>
        </w:rPr>
      </w:pPr>
      <w:r w:rsidRPr="006E31A3">
        <w:rPr>
          <w:b/>
          <w:lang w:val="en-GB"/>
        </w:rPr>
        <w:t>Reply:</w:t>
      </w:r>
      <w:r w:rsidR="0048301D">
        <w:rPr>
          <w:b/>
          <w:lang w:val="en-GB"/>
        </w:rPr>
        <w:t xml:space="preserve"> 48 VHF BAND AND 74 UHF BAND</w:t>
      </w:r>
    </w:p>
    <w:p w:rsidR="008A0AA2" w:rsidRPr="006E31A3" w:rsidRDefault="008A0AA2"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r w:rsidRPr="006E31A3">
        <w:rPr>
          <w:lang w:val="en-GB"/>
        </w:rPr>
        <w:t>i)</w:t>
      </w:r>
      <w:r w:rsidR="007A2989" w:rsidRPr="006E31A3">
        <w:rPr>
          <w:lang w:val="en-GB"/>
        </w:rPr>
        <w:tab/>
      </w:r>
      <w:r w:rsidRPr="006E31A3">
        <w:rPr>
          <w:lang w:val="en-GB"/>
        </w:rPr>
        <w:t>Fixed roof top antenna, or</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rsidR="008A0AA2" w:rsidRPr="006E31A3" w:rsidRDefault="008A0AA2" w:rsidP="0048301D">
      <w:pPr>
        <w:spacing w:after="840"/>
        <w:outlineLvl w:val="0"/>
        <w:rPr>
          <w:b/>
          <w:lang w:val="en-GB"/>
        </w:rPr>
      </w:pPr>
      <w:r w:rsidRPr="006E31A3">
        <w:rPr>
          <w:b/>
          <w:lang w:val="en-GB"/>
        </w:rPr>
        <w:t>Reply:</w:t>
      </w:r>
      <w:r w:rsidR="00D6685C" w:rsidRPr="00D6685C">
        <w:rPr>
          <w:lang w:val="en-GB"/>
        </w:rPr>
        <w:t xml:space="preserve"> </w:t>
      </w:r>
      <w:r w:rsidR="00D6685C" w:rsidRPr="006E31A3">
        <w:rPr>
          <w:lang w:val="en-GB"/>
        </w:rPr>
        <w:t>percentage of viewer uptake of terrestrial television</w:t>
      </w:r>
      <w:r w:rsidR="00D6685C">
        <w:rPr>
          <w:lang w:val="en-GB"/>
        </w:rPr>
        <w:t xml:space="preserve"> IS AROUND 80% AND FIXED ROOF TOP AND INDOOR ANTENNA IS ESTIMATED TO BE 50-50</w:t>
      </w:r>
    </w:p>
    <w:p w:rsidR="008A0AA2" w:rsidRPr="006E31A3" w:rsidRDefault="008A0AA2" w:rsidP="00C9215B">
      <w:pPr>
        <w:spacing w:before="240"/>
        <w:rPr>
          <w:lang w:val="en-GB"/>
        </w:rPr>
      </w:pPr>
      <w:r w:rsidRPr="006E31A3">
        <w:rPr>
          <w:lang w:val="en-GB"/>
        </w:rPr>
        <w:t>4)</w:t>
      </w:r>
      <w:r w:rsidRPr="006E31A3">
        <w:rPr>
          <w:lang w:val="en-GB"/>
        </w:rPr>
        <w:tab/>
        <w:t>If your country has switched or is considering switching to digital terr</w:t>
      </w:r>
      <w:r w:rsidR="00C9215B">
        <w:rPr>
          <w:lang w:val="en-GB"/>
        </w:rPr>
        <w:t>estrial television broadcasting:</w:t>
      </w:r>
    </w:p>
    <w:p w:rsidR="008A0AA2" w:rsidRPr="006E31A3" w:rsidRDefault="008A0AA2"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8A0AA2" w:rsidRPr="006E31A3" w:rsidRDefault="008A0AA2" w:rsidP="008A0AA2">
      <w:pPr>
        <w:rPr>
          <w:lang w:val="en-GB"/>
        </w:rPr>
      </w:pPr>
      <w:r w:rsidRPr="006E31A3">
        <w:rPr>
          <w:lang w:val="en-GB"/>
        </w:rPr>
        <w:t>A proposed format for detailed responses is provided in Annex 2</w:t>
      </w:r>
      <w:r w:rsidR="00E968C9">
        <w:rPr>
          <w:lang w:val="en-GB"/>
        </w:rPr>
        <w:t>.</w:t>
      </w:r>
    </w:p>
    <w:p w:rsidR="008A0AA2" w:rsidRPr="006E31A3" w:rsidRDefault="008A0AA2" w:rsidP="0048301D">
      <w:pPr>
        <w:spacing w:after="840"/>
        <w:outlineLvl w:val="0"/>
        <w:rPr>
          <w:b/>
          <w:lang w:val="en-GB"/>
        </w:rPr>
      </w:pPr>
      <w:r w:rsidRPr="006E31A3">
        <w:rPr>
          <w:b/>
          <w:lang w:val="en-GB"/>
        </w:rPr>
        <w:lastRenderedPageBreak/>
        <w:t>Reply:</w:t>
      </w:r>
      <w:r w:rsidR="00D6685C">
        <w:rPr>
          <w:b/>
          <w:lang w:val="en-GB"/>
        </w:rPr>
        <w:t xml:space="preserve"> DVB-T2 IS DECIDED TO USE EXPECTED TO START BY 2015, ONE MULTIPLEX AND 22 PROGRAMS EXPECTED</w:t>
      </w:r>
    </w:p>
    <w:p w:rsidR="008A0AA2" w:rsidRPr="006E31A3" w:rsidRDefault="008A0AA2" w:rsidP="004B2FD0">
      <w:pPr>
        <w:spacing w:before="240"/>
        <w:ind w:left="1134" w:hanging="1134"/>
        <w:rPr>
          <w:lang w:val="en-GB"/>
        </w:rPr>
      </w:pPr>
      <w:r w:rsidRPr="006E31A3">
        <w:rPr>
          <w:lang w:val="en-GB"/>
        </w:rPr>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8A0AA2" w:rsidRPr="006E31A3" w:rsidRDefault="008A0AA2" w:rsidP="008A0AA2">
      <w:pPr>
        <w:rPr>
          <w:lang w:val="en-GB"/>
        </w:rPr>
      </w:pPr>
      <w:r w:rsidRPr="006E31A3">
        <w:rPr>
          <w:lang w:val="en-GB"/>
        </w:rPr>
        <w:t>A proposed format for responses to question</w:t>
      </w:r>
      <w:r w:rsidR="00BB236B">
        <w:rPr>
          <w:lang w:val="en-GB"/>
        </w:rPr>
        <w:t>s</w:t>
      </w:r>
      <w:r w:rsidRPr="006E31A3">
        <w:rPr>
          <w:lang w:val="en-GB"/>
        </w:rPr>
        <w:t xml:space="preserve"> 5b) and 5c) is provided in Annex 1</w:t>
      </w:r>
      <w:r w:rsidR="00A45881">
        <w:rPr>
          <w:lang w:val="en-GB"/>
        </w:rPr>
        <w:t>.</w:t>
      </w:r>
    </w:p>
    <w:p w:rsidR="008A0AA2" w:rsidRPr="006E31A3" w:rsidRDefault="008A0AA2" w:rsidP="0048301D">
      <w:pPr>
        <w:spacing w:after="960"/>
        <w:outlineLvl w:val="0"/>
        <w:rPr>
          <w:b/>
          <w:lang w:val="en-GB"/>
        </w:rPr>
      </w:pPr>
      <w:r w:rsidRPr="006E31A3">
        <w:rPr>
          <w:b/>
          <w:lang w:val="en-GB"/>
        </w:rPr>
        <w:t>Reply:</w:t>
      </w:r>
      <w:r w:rsidR="008D41CC" w:rsidRPr="008D41CC">
        <w:rPr>
          <w:lang w:val="en-GB"/>
        </w:rPr>
        <w:t xml:space="preserve"> </w:t>
      </w:r>
      <w:r w:rsidR="008D41CC" w:rsidRPr="006E31A3">
        <w:rPr>
          <w:lang w:val="en-GB"/>
        </w:rPr>
        <w:t>those in use</w:t>
      </w:r>
      <w:r w:rsidR="008D41CC">
        <w:rPr>
          <w:lang w:val="en-GB"/>
        </w:rPr>
        <w:t xml:space="preserve"> 174-230, 470-790; intended to be used 470-694; 100 UHF TRANSMITTERS TO BE USED; 8 MHZ BAND WIDTH TO BE USED</w:t>
      </w:r>
    </w:p>
    <w:p w:rsidR="008A0AA2" w:rsidRPr="006E31A3" w:rsidRDefault="008A0AA2"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48301D">
      <w:pPr>
        <w:spacing w:after="960"/>
        <w:outlineLvl w:val="0"/>
        <w:rPr>
          <w:b/>
          <w:lang w:val="en-GB"/>
        </w:rPr>
      </w:pPr>
      <w:r w:rsidRPr="006E31A3">
        <w:rPr>
          <w:b/>
          <w:lang w:val="en-GB"/>
        </w:rPr>
        <w:t>Reply:</w:t>
      </w:r>
      <w:r w:rsidR="008D41CC">
        <w:rPr>
          <w:b/>
          <w:lang w:val="en-GB"/>
        </w:rPr>
        <w:t xml:space="preserve"> NOT USED</w:t>
      </w:r>
    </w:p>
    <w:p w:rsidR="008A0AA2" w:rsidRPr="006E31A3" w:rsidRDefault="008A0AA2" w:rsidP="00A45881">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48301D">
      <w:pPr>
        <w:spacing w:after="960"/>
        <w:outlineLvl w:val="0"/>
        <w:rPr>
          <w:b/>
          <w:lang w:val="en-GB"/>
        </w:rPr>
      </w:pPr>
      <w:r w:rsidRPr="006E31A3">
        <w:rPr>
          <w:b/>
          <w:lang w:val="en-GB"/>
        </w:rPr>
        <w:t>Reply:</w:t>
      </w:r>
      <w:r w:rsidR="008D41CC">
        <w:rPr>
          <w:b/>
          <w:lang w:val="en-GB"/>
        </w:rPr>
        <w:t xml:space="preserve"> NOT USED</w:t>
      </w:r>
    </w:p>
    <w:p w:rsidR="008A0AA2" w:rsidRPr="006E31A3" w:rsidRDefault="008A0AA2" w:rsidP="004B2FD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rsidR="008A0AA2" w:rsidRPr="006E31A3" w:rsidRDefault="008A0AA2" w:rsidP="008A0AA2">
      <w:pPr>
        <w:pStyle w:val="enumlev1"/>
        <w:ind w:left="1871" w:hanging="1871"/>
        <w:rPr>
          <w:lang w:val="en-GB"/>
        </w:rPr>
      </w:pPr>
      <w:r w:rsidRPr="006E31A3">
        <w:rPr>
          <w:lang w:val="en-GB"/>
        </w:rPr>
        <w:t>Annex 3 provides an approximate guide to the video bit rate required for HD and UHD television.</w:t>
      </w:r>
    </w:p>
    <w:p w:rsidR="008A0AA2" w:rsidRPr="006E31A3" w:rsidRDefault="008A0AA2" w:rsidP="0048301D">
      <w:pPr>
        <w:spacing w:after="960"/>
        <w:outlineLvl w:val="0"/>
        <w:rPr>
          <w:b/>
          <w:lang w:val="en-GB"/>
        </w:rPr>
      </w:pPr>
      <w:r w:rsidRPr="006E31A3">
        <w:rPr>
          <w:b/>
          <w:lang w:val="en-GB"/>
        </w:rPr>
        <w:t>Reply:</w:t>
      </w:r>
      <w:r w:rsidR="008D41CC">
        <w:rPr>
          <w:b/>
          <w:lang w:val="en-GB"/>
        </w:rPr>
        <w:t>YES EXPECTED BUT NOT DETERMINED</w:t>
      </w:r>
    </w:p>
    <w:p w:rsidR="008A0AA2" w:rsidRPr="006E31A3" w:rsidRDefault="008A0AA2" w:rsidP="00547428">
      <w:pPr>
        <w:pageBreakBefore/>
        <w:spacing w:before="240"/>
        <w:ind w:left="1134" w:hanging="1134"/>
        <w:rPr>
          <w:lang w:val="en-GB"/>
        </w:rPr>
      </w:pPr>
      <w:r w:rsidRPr="006E31A3">
        <w:rPr>
          <w:lang w:val="en-GB"/>
        </w:rPr>
        <w:lastRenderedPageBreak/>
        <w:t>9)</w:t>
      </w:r>
      <w:r w:rsidRPr="006E31A3">
        <w:rPr>
          <w:lang w:val="en-GB"/>
        </w:rPr>
        <w:tab/>
        <w:t>a)</w:t>
      </w:r>
      <w:r w:rsidRPr="006E31A3">
        <w:rPr>
          <w:lang w:val="en-GB"/>
        </w:rPr>
        <w:tab/>
        <w:t xml:space="preserve">Are there plans in your country to launch more multiplexes in the future?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how many more and when? Please also indicate the expected timeframe for their</w:t>
      </w:r>
      <w:r w:rsidR="00A45881">
        <w:rPr>
          <w:lang w:val="en-GB"/>
        </w:rPr>
        <w:t> </w:t>
      </w:r>
      <w:r w:rsidRPr="006E31A3">
        <w:rPr>
          <w:lang w:val="en-GB"/>
        </w:rPr>
        <w:t>introduction.</w:t>
      </w:r>
    </w:p>
    <w:p w:rsidR="008A0AA2" w:rsidRPr="006E31A3" w:rsidRDefault="008A0AA2" w:rsidP="0048301D">
      <w:pPr>
        <w:spacing w:after="840"/>
        <w:outlineLvl w:val="0"/>
        <w:rPr>
          <w:b/>
          <w:lang w:val="en-GB"/>
        </w:rPr>
      </w:pPr>
      <w:r w:rsidRPr="006E31A3">
        <w:rPr>
          <w:b/>
          <w:lang w:val="en-GB"/>
        </w:rPr>
        <w:t>Reply:</w:t>
      </w:r>
      <w:r w:rsidR="008D41CC">
        <w:rPr>
          <w:b/>
          <w:lang w:val="en-GB"/>
        </w:rPr>
        <w:t xml:space="preserve"> YES, BUT NOT DETERMINED</w:t>
      </w:r>
    </w:p>
    <w:p w:rsidR="008A0AA2" w:rsidRPr="006E31A3" w:rsidRDefault="008A0AA2" w:rsidP="004B2FD0">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rsidR="008A0AA2" w:rsidRPr="006E31A3" w:rsidRDefault="008A0AA2" w:rsidP="0048301D">
      <w:pPr>
        <w:spacing w:after="840"/>
        <w:outlineLvl w:val="0"/>
        <w:rPr>
          <w:b/>
          <w:lang w:val="en-GB"/>
        </w:rPr>
      </w:pPr>
      <w:r w:rsidRPr="006E31A3">
        <w:rPr>
          <w:b/>
          <w:lang w:val="en-GB"/>
        </w:rPr>
        <w:t>Reply:</w:t>
      </w:r>
      <w:r w:rsidR="008D41CC">
        <w:rPr>
          <w:b/>
          <w:lang w:val="en-GB"/>
        </w:rPr>
        <w:t xml:space="preserve"> ONLY UHF BAND FROM 470-694 MHZ</w:t>
      </w:r>
    </w:p>
    <w:p w:rsidR="008A0AA2" w:rsidRPr="006E31A3" w:rsidRDefault="008A0AA2" w:rsidP="0048301D">
      <w:pPr>
        <w:pageBreakBefore/>
        <w:outlineLvl w:val="0"/>
        <w:rPr>
          <w:b/>
          <w:u w:val="single"/>
          <w:lang w:val="en-GB"/>
        </w:rPr>
      </w:pPr>
      <w:r w:rsidRPr="006E31A3">
        <w:rPr>
          <w:b/>
          <w:u w:val="single"/>
          <w:lang w:val="en-GB"/>
        </w:rPr>
        <w:lastRenderedPageBreak/>
        <w:t>SECTION TWO – Sound broadcasting</w:t>
      </w:r>
    </w:p>
    <w:p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8A0AA2" w:rsidRPr="006E31A3" w:rsidRDefault="008A0AA2" w:rsidP="008A0AA2">
      <w:pPr>
        <w:rPr>
          <w:lang w:val="en-GB"/>
        </w:rPr>
      </w:pPr>
      <w:r w:rsidRPr="006E31A3">
        <w:rPr>
          <w:lang w:val="en-GB"/>
        </w:rPr>
        <w:t>A proposed format for responses to question</w:t>
      </w:r>
      <w:r w:rsidR="00127BC2">
        <w:rPr>
          <w:lang w:val="en-GB"/>
        </w:rPr>
        <w:t>s</w:t>
      </w:r>
      <w:r w:rsidRPr="006E31A3">
        <w:rPr>
          <w:lang w:val="en-GB"/>
        </w:rPr>
        <w:t xml:space="preserve"> 11b) and 11c) is provided in Annex 1</w:t>
      </w:r>
    </w:p>
    <w:p w:rsidR="008A0AA2" w:rsidRPr="006E31A3" w:rsidRDefault="008A0AA2" w:rsidP="0048301D">
      <w:pPr>
        <w:spacing w:after="840"/>
        <w:outlineLvl w:val="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8A0AA2" w:rsidRPr="006E31A3" w:rsidRDefault="008A0AA2" w:rsidP="0048301D">
      <w:pPr>
        <w:spacing w:after="840"/>
        <w:outlineLvl w:val="0"/>
        <w:rPr>
          <w:b/>
          <w:lang w:val="en-GB"/>
        </w:rPr>
      </w:pPr>
      <w:r w:rsidRPr="006E31A3">
        <w:rPr>
          <w:b/>
          <w:lang w:val="en-GB"/>
        </w:rPr>
        <w:t>Reply:</w:t>
      </w:r>
      <w:r w:rsidR="008D41CC">
        <w:rPr>
          <w:b/>
          <w:lang w:val="en-GB"/>
        </w:rPr>
        <w:t>YES NOT DETERMINED</w:t>
      </w:r>
    </w:p>
    <w:p w:rsidR="008A0AA2" w:rsidRPr="006E31A3"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rsidR="008A0AA2" w:rsidRPr="006E31A3"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i)</w:t>
      </w:r>
      <w:r w:rsidRPr="006E31A3">
        <w:rPr>
          <w:lang w:val="en-GB"/>
        </w:rPr>
        <w:tab/>
        <w:t>What is the spectrum requirement for digital sound broadcasting in your country?</w:t>
      </w:r>
    </w:p>
    <w:p w:rsidR="008A0AA2" w:rsidRPr="006E31A3"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8A0AA2" w:rsidRPr="006E31A3" w:rsidRDefault="008A0AA2" w:rsidP="008A0AA2">
      <w:pPr>
        <w:rPr>
          <w:lang w:val="en-GB"/>
        </w:rPr>
      </w:pPr>
      <w:r w:rsidRPr="006E31A3">
        <w:rPr>
          <w:lang w:val="en-GB"/>
        </w:rPr>
        <w:t>A proposed format for responses to question 13d) and 13h) is provided in Annex 1</w:t>
      </w:r>
      <w:r w:rsidR="00E968C9">
        <w:rPr>
          <w:lang w:val="en-GB"/>
        </w:rPr>
        <w:t>.</w:t>
      </w:r>
    </w:p>
    <w:p w:rsidR="008A0AA2" w:rsidRPr="006E31A3" w:rsidRDefault="008A0AA2" w:rsidP="0048301D">
      <w:pPr>
        <w:spacing w:after="840"/>
        <w:outlineLvl w:val="0"/>
        <w:rPr>
          <w:b/>
          <w:lang w:val="en-GB"/>
        </w:rPr>
      </w:pPr>
      <w:r w:rsidRPr="006E31A3">
        <w:rPr>
          <w:b/>
          <w:lang w:val="en-GB"/>
        </w:rPr>
        <w:t>Reply:</w:t>
      </w:r>
      <w:r w:rsidR="008D41CC">
        <w:rPr>
          <w:b/>
          <w:lang w:val="en-GB"/>
        </w:rPr>
        <w:t xml:space="preserve"> NOT STARTED, BUT DECISIONS WILL BE MADE AS DIGITAL TELEVISION TRANSITION STARTED</w:t>
      </w:r>
    </w:p>
    <w:p w:rsidR="008A0AA2" w:rsidRPr="006E31A3" w:rsidRDefault="008A0AA2" w:rsidP="00E968C9">
      <w:pPr>
        <w:spacing w:before="240"/>
        <w:ind w:left="1134" w:hanging="1134"/>
        <w:rPr>
          <w:lang w:val="en-GB"/>
        </w:rPr>
      </w:pPr>
      <w:r w:rsidRPr="006E31A3">
        <w:rPr>
          <w:lang w:val="en-GB"/>
        </w:rPr>
        <w:lastRenderedPageBreak/>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48301D">
      <w:pPr>
        <w:spacing w:after="960"/>
        <w:outlineLvl w:val="0"/>
        <w:rPr>
          <w:b/>
          <w:lang w:val="en-GB"/>
        </w:rPr>
      </w:pPr>
      <w:r w:rsidRPr="006E31A3">
        <w:rPr>
          <w:b/>
          <w:lang w:val="en-GB"/>
        </w:rPr>
        <w:t>Reply:</w:t>
      </w:r>
      <w:r w:rsidR="008D41CC">
        <w:rPr>
          <w:b/>
          <w:lang w:val="en-GB"/>
        </w:rPr>
        <w:t>NO</w:t>
      </w:r>
    </w:p>
    <w:p w:rsidR="008A0AA2" w:rsidRPr="006E31A3" w:rsidRDefault="008A0AA2"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48301D">
      <w:pPr>
        <w:spacing w:after="960"/>
        <w:outlineLvl w:val="0"/>
        <w:rPr>
          <w:b/>
          <w:lang w:val="en-GB"/>
        </w:rPr>
      </w:pPr>
      <w:r w:rsidRPr="006E31A3">
        <w:rPr>
          <w:b/>
          <w:lang w:val="en-GB"/>
        </w:rPr>
        <w:t>Reply:</w:t>
      </w:r>
      <w:r w:rsidR="008D41CC">
        <w:rPr>
          <w:b/>
          <w:lang w:val="en-GB"/>
        </w:rPr>
        <w:t>NOT</w:t>
      </w:r>
    </w:p>
    <w:p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Pr="006E31A3" w:rsidRDefault="008A0AA2" w:rsidP="0048301D">
      <w:pPr>
        <w:spacing w:after="960"/>
        <w:outlineLvl w:val="0"/>
        <w:rPr>
          <w:b/>
          <w:lang w:val="en-GB"/>
        </w:rPr>
      </w:pPr>
      <w:r w:rsidRPr="006E31A3">
        <w:rPr>
          <w:b/>
          <w:lang w:val="en-GB"/>
        </w:rPr>
        <w:t>Reply:</w:t>
      </w:r>
      <w:r w:rsidR="008D41CC">
        <w:rPr>
          <w:b/>
          <w:lang w:val="en-GB"/>
        </w:rPr>
        <w:t xml:space="preserve"> NOT DECIDED</w:t>
      </w:r>
    </w:p>
    <w:p w:rsidR="008A0AA2" w:rsidRPr="006E31A3" w:rsidRDefault="008A0AA2" w:rsidP="008A0AA2">
      <w:pPr>
        <w:spacing w:before="0"/>
        <w:rPr>
          <w:lang w:val="en-GB"/>
        </w:rPr>
      </w:pPr>
      <w:r w:rsidRPr="006E31A3">
        <w:rPr>
          <w:lang w:val="en-GB"/>
        </w:rPr>
        <w:br w:type="page"/>
      </w:r>
    </w:p>
    <w:p w:rsidR="008A0AA2" w:rsidRPr="006E31A3" w:rsidRDefault="008A0AA2" w:rsidP="0048301D">
      <w:pPr>
        <w:pageBreakBefore/>
        <w:outlineLvl w:val="0"/>
        <w:rPr>
          <w:b/>
          <w:u w:val="single"/>
          <w:lang w:val="en-GB"/>
        </w:rPr>
      </w:pPr>
      <w:r w:rsidRPr="006E31A3">
        <w:rPr>
          <w:b/>
          <w:u w:val="single"/>
          <w:lang w:val="en-GB"/>
        </w:rPr>
        <w:lastRenderedPageBreak/>
        <w:t>SECTION THREE –</w:t>
      </w:r>
      <w:r w:rsidR="00E278E7">
        <w:rPr>
          <w:b/>
          <w:u w:val="single"/>
          <w:lang w:val="en-GB"/>
        </w:rPr>
        <w:t xml:space="preserve"> </w:t>
      </w:r>
      <w:r w:rsidRPr="006E31A3">
        <w:rPr>
          <w:b/>
          <w:u w:val="single"/>
          <w:lang w:val="en-GB"/>
        </w:rPr>
        <w:t>Multimedia broadcasting for handheld devices</w:t>
      </w:r>
    </w:p>
    <w:p w:rsidR="008A0AA2" w:rsidRPr="006E31A3"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8A0AA2" w:rsidRPr="006E31A3" w:rsidRDefault="008A0AA2" w:rsidP="0048301D">
      <w:pPr>
        <w:spacing w:after="840"/>
        <w:outlineLvl w:val="0"/>
        <w:rPr>
          <w:b/>
          <w:lang w:val="en-GB"/>
        </w:rPr>
      </w:pPr>
      <w:r w:rsidRPr="006E31A3">
        <w:rPr>
          <w:b/>
          <w:lang w:val="en-GB"/>
        </w:rPr>
        <w:t>Reply:</w:t>
      </w:r>
      <w:r w:rsidR="008D41CC">
        <w:rPr>
          <w:b/>
          <w:lang w:val="en-GB"/>
        </w:rPr>
        <w:t xml:space="preserve"> NOT DECIDED YET</w:t>
      </w:r>
    </w:p>
    <w:p w:rsidR="008A0AA2" w:rsidRPr="006E31A3" w:rsidRDefault="008A0AA2" w:rsidP="008A0AA2">
      <w:pPr>
        <w:pStyle w:val="enumlev1"/>
        <w:rPr>
          <w:lang w:val="en-GB"/>
        </w:rPr>
      </w:pPr>
    </w:p>
    <w:p w:rsidR="008A0AA2" w:rsidRPr="006E31A3" w:rsidRDefault="008A0AA2" w:rsidP="008A0AA2">
      <w:pPr>
        <w:pStyle w:val="enumlev1"/>
        <w:rPr>
          <w:lang w:val="en-GB"/>
        </w:rPr>
        <w:sectPr w:rsidR="008A0AA2" w:rsidRPr="006E31A3" w:rsidSect="00D02712">
          <w:headerReference w:type="even" r:id="rId9"/>
          <w:headerReference w:type="default" r:id="rId10"/>
          <w:headerReference w:type="first" r:id="rId11"/>
          <w:footerReference w:type="first" r:id="rId12"/>
          <w:pgSz w:w="11907" w:h="16834"/>
          <w:pgMar w:top="1418" w:right="1134" w:bottom="1418" w:left="1134" w:header="720" w:footer="720" w:gutter="0"/>
          <w:paperSrc w:first="15" w:other="15"/>
          <w:cols w:space="720"/>
          <w:titlePg/>
        </w:sectPr>
      </w:pPr>
    </w:p>
    <w:p w:rsidR="008A0AA2" w:rsidRPr="00D4484F" w:rsidRDefault="008A0AA2" w:rsidP="0048301D">
      <w:pPr>
        <w:pStyle w:val="AnnexNoTitle"/>
        <w:spacing w:before="120"/>
        <w:outlineLvl w:val="0"/>
        <w:rPr>
          <w:sz w:val="28"/>
          <w:szCs w:val="28"/>
          <w:lang w:val="en-GB"/>
        </w:rPr>
      </w:pPr>
      <w:r w:rsidRPr="00D4484F">
        <w:rPr>
          <w:sz w:val="28"/>
          <w:szCs w:val="28"/>
          <w:lang w:val="en-GB"/>
        </w:rPr>
        <w:lastRenderedPageBreak/>
        <w:t>ANNEX 1</w:t>
      </w:r>
    </w:p>
    <w:p w:rsidR="008A0AA2" w:rsidRPr="00D72E66" w:rsidRDefault="008A0AA2" w:rsidP="005A09F0">
      <w:pPr>
        <w:spacing w:before="240"/>
        <w:rPr>
          <w:rFonts w:eastAsia="MS Mincho"/>
          <w:sz w:val="24"/>
          <w:szCs w:val="24"/>
          <w:lang w:val="en-GB" w:eastAsia="ja-JP"/>
        </w:rPr>
      </w:pPr>
      <w:r w:rsidRPr="00D72E66">
        <w:rPr>
          <w:rFonts w:eastAsia="MS Mincho"/>
          <w:sz w:val="24"/>
          <w:szCs w:val="24"/>
          <w:lang w:val="en-GB" w:eastAsia="ja-JP"/>
        </w:rPr>
        <w:t xml:space="preserve">Suggested form of presentation of reply to </w:t>
      </w:r>
      <w:r w:rsidR="002D117E" w:rsidRPr="00D72E66">
        <w:rPr>
          <w:rFonts w:eastAsia="MS Mincho"/>
          <w:sz w:val="24"/>
          <w:szCs w:val="24"/>
          <w:lang w:val="en-GB" w:eastAsia="ja-JP"/>
        </w:rPr>
        <w:t>question</w:t>
      </w:r>
      <w:r w:rsidRPr="00D72E66">
        <w:rPr>
          <w:rFonts w:eastAsia="MS Mincho"/>
          <w:sz w:val="24"/>
          <w:szCs w:val="24"/>
          <w:lang w:val="en-GB" w:eastAsia="ja-JP"/>
        </w:rPr>
        <w:t>s 2, 5, 11 and 13:</w:t>
      </w:r>
    </w:p>
    <w:p w:rsidR="008A0AA2" w:rsidRPr="00D72E66" w:rsidRDefault="008A0AA2" w:rsidP="002F55B6">
      <w:pPr>
        <w:spacing w:before="120" w:after="360"/>
        <w:rPr>
          <w:sz w:val="24"/>
          <w:szCs w:val="24"/>
          <w:lang w:val="en-GB"/>
        </w:rPr>
      </w:pPr>
      <w:r w:rsidRPr="00D72E66">
        <w:rPr>
          <w:sz w:val="24"/>
          <w:szCs w:val="24"/>
          <w:lang w:val="en-GB" w:eastAsia="ja-JP"/>
        </w:rPr>
        <w:t>A s</w:t>
      </w:r>
      <w:r w:rsidRPr="00D72E66">
        <w:rPr>
          <w:rFonts w:eastAsia="MS Mincho"/>
          <w:sz w:val="24"/>
          <w:szCs w:val="24"/>
          <w:lang w:val="en-GB" w:eastAsia="ja-JP"/>
        </w:rPr>
        <w:t xml:space="preserve">ample response is shown </w:t>
      </w:r>
      <w:r w:rsidRPr="00D72E66">
        <w:rPr>
          <w:sz w:val="24"/>
          <w:szCs w:val="24"/>
          <w:lang w:val="en-GB" w:eastAsia="ja-JP"/>
        </w:rPr>
        <w:t xml:space="preserve">in </w:t>
      </w:r>
      <w:r w:rsidRPr="00D72E66">
        <w:rPr>
          <w:i/>
          <w:color w:val="FF0000"/>
          <w:sz w:val="24"/>
          <w:szCs w:val="24"/>
          <w:lang w:val="en-GB" w:eastAsia="ja-JP"/>
        </w:rPr>
        <w:t>Italics</w:t>
      </w:r>
      <w:r w:rsidRPr="00D72E66">
        <w:rPr>
          <w:sz w:val="24"/>
          <w:szCs w:val="24"/>
          <w:lang w:val="en-GB" w:eastAsia="ja-JP"/>
        </w:rPr>
        <w:t xml:space="preserve"> </w:t>
      </w:r>
      <w:r w:rsidRPr="00D72E66">
        <w:rPr>
          <w:rFonts w:eastAsia="MS Mincho"/>
          <w:sz w:val="24"/>
          <w:szCs w:val="24"/>
          <w:lang w:val="en-GB" w:eastAsia="ja-JP"/>
        </w:rPr>
        <w:t>for guidance only.</w:t>
      </w:r>
    </w:p>
    <w:tbl>
      <w:tblPr>
        <w:tblStyle w:val="TableGrid"/>
        <w:tblW w:w="9752" w:type="dxa"/>
        <w:jc w:val="center"/>
        <w:tblLayout w:type="fixed"/>
        <w:tblCellMar>
          <w:left w:w="28" w:type="dxa"/>
          <w:right w:w="28" w:type="dxa"/>
        </w:tblCellMar>
        <w:tblLook w:val="04A0" w:firstRow="1" w:lastRow="0" w:firstColumn="1" w:lastColumn="0" w:noHBand="0" w:noVBand="1"/>
      </w:tblPr>
      <w:tblGrid>
        <w:gridCol w:w="937"/>
        <w:gridCol w:w="939"/>
        <w:gridCol w:w="1756"/>
        <w:gridCol w:w="1530"/>
        <w:gridCol w:w="1530"/>
        <w:gridCol w:w="1530"/>
        <w:gridCol w:w="1530"/>
      </w:tblGrid>
      <w:tr w:rsidR="008A0AA2" w:rsidRPr="006F0000" w:rsidTr="006F0000">
        <w:trPr>
          <w:jc w:val="center"/>
        </w:trPr>
        <w:tc>
          <w:tcPr>
            <w:tcW w:w="937" w:type="dxa"/>
            <w:vMerge w:val="restart"/>
            <w:vAlign w:val="center"/>
          </w:tcPr>
          <w:p w:rsidR="008A0AA2" w:rsidRPr="006F0000" w:rsidRDefault="008A0AA2" w:rsidP="006F0000">
            <w:pPr>
              <w:spacing w:before="40" w:after="40"/>
              <w:jc w:val="left"/>
              <w:rPr>
                <w:rFonts w:cstheme="majorBidi"/>
                <w:b/>
                <w:bCs/>
                <w:sz w:val="20"/>
                <w:szCs w:val="20"/>
                <w:lang w:val="en-GB"/>
              </w:rPr>
            </w:pPr>
            <w:r w:rsidRPr="006F0000">
              <w:rPr>
                <w:rFonts w:cstheme="majorBidi"/>
                <w:b/>
                <w:bCs/>
                <w:sz w:val="20"/>
                <w:szCs w:val="20"/>
                <w:lang w:val="en-GB"/>
              </w:rPr>
              <w:t>Country</w:t>
            </w:r>
          </w:p>
        </w:tc>
        <w:tc>
          <w:tcPr>
            <w:tcW w:w="2695" w:type="dxa"/>
            <w:gridSpan w:val="2"/>
            <w:vMerge w:val="restart"/>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Band</w:t>
            </w:r>
          </w:p>
        </w:tc>
        <w:tc>
          <w:tcPr>
            <w:tcW w:w="6120" w:type="dxa"/>
            <w:gridSpan w:val="4"/>
          </w:tcPr>
          <w:p w:rsidR="008A0AA2" w:rsidRPr="006F0000" w:rsidRDefault="008A0AA2" w:rsidP="006F0000">
            <w:pPr>
              <w:spacing w:before="40" w:after="40"/>
              <w:jc w:val="center"/>
              <w:rPr>
                <w:rFonts w:cstheme="majorBidi"/>
                <w:sz w:val="20"/>
                <w:szCs w:val="20"/>
                <w:lang w:val="en-GB"/>
              </w:rPr>
            </w:pPr>
            <w:r w:rsidRPr="006F0000">
              <w:rPr>
                <w:rFonts w:cstheme="majorBidi"/>
                <w:b/>
                <w:bCs/>
                <w:sz w:val="20"/>
                <w:szCs w:val="20"/>
                <w:lang w:val="en-GB"/>
              </w:rPr>
              <w:t>Number of Transmit</w:t>
            </w:r>
            <w:r w:rsidRPr="006F0000">
              <w:rPr>
                <w:rFonts w:cstheme="majorBidi"/>
                <w:b/>
                <w:bCs/>
                <w:sz w:val="20"/>
                <w:szCs w:val="20"/>
                <w:lang w:val="en-GB" w:eastAsia="ja-JP"/>
              </w:rPr>
              <w:t>ting Stations*</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Merge/>
          </w:tcPr>
          <w:p w:rsidR="008A0AA2" w:rsidRPr="006F0000" w:rsidRDefault="008A0AA2" w:rsidP="006F0000">
            <w:pPr>
              <w:spacing w:before="40" w:after="40"/>
              <w:rPr>
                <w:rFonts w:cstheme="majorBidi"/>
                <w:sz w:val="20"/>
                <w:szCs w:val="20"/>
                <w:lang w:val="en-GB"/>
              </w:rPr>
            </w:pP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Radio</w:t>
            </w:r>
            <w:r w:rsidRPr="006F0000">
              <w:rPr>
                <w:rFonts w:cstheme="majorBidi"/>
                <w:bCs/>
                <w:sz w:val="20"/>
                <w:szCs w:val="20"/>
                <w:lang w:val="en-GB"/>
              </w:rPr>
              <w:t>)</w:t>
            </w:r>
            <w:r w:rsidRPr="006F0000">
              <w:rPr>
                <w:rFonts w:cstheme="majorBidi"/>
                <w:b/>
                <w:bCs/>
                <w:sz w:val="20"/>
                <w:szCs w:val="20"/>
                <w:lang w:val="en-GB" w:eastAsia="ja-JP"/>
              </w:rPr>
              <w:t xml:space="preserve"> </w:t>
            </w:r>
            <w:r w:rsidRPr="006F0000">
              <w:rPr>
                <w:rFonts w:cstheme="majorBidi"/>
                <w:b/>
                <w:bCs/>
                <w:sz w:val="20"/>
                <w:szCs w:val="20"/>
                <w:lang w:val="en-GB" w:eastAsia="ja-JP"/>
              </w:rPr>
              <w:br/>
            </w:r>
            <w:r w:rsidRPr="006F0000">
              <w:rPr>
                <w:rFonts w:cstheme="majorBidi"/>
                <w:bCs/>
                <w:sz w:val="20"/>
                <w:szCs w:val="20"/>
                <w:lang w:val="en-GB"/>
              </w:rPr>
              <w:t>(Q11b &amp; Q11c)</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Radio</w:t>
            </w:r>
            <w:r w:rsidRPr="006F0000">
              <w:rPr>
                <w:rFonts w:cstheme="majorBidi"/>
                <w:b/>
                <w:bCs/>
                <w:sz w:val="20"/>
                <w:szCs w:val="20"/>
                <w:lang w:val="en-GB" w:eastAsia="ja-JP"/>
              </w:rPr>
              <w:br/>
            </w:r>
            <w:r w:rsidRPr="006F0000">
              <w:rPr>
                <w:rFonts w:cstheme="majorBidi"/>
                <w:bCs/>
                <w:sz w:val="20"/>
                <w:szCs w:val="20"/>
                <w:lang w:val="en-GB"/>
              </w:rPr>
              <w:t>(Q13d &amp; Q13h)</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(Q2a &amp; Q2b</w:t>
            </w:r>
            <w:r w:rsidR="00C0001E" w:rsidRPr="006F0000">
              <w:rPr>
                <w:rFonts w:cstheme="majorBidi"/>
                <w:bCs/>
                <w:sz w:val="20"/>
                <w:szCs w:val="20"/>
                <w:lang w:val="en-GB"/>
              </w:rPr>
              <w:t>)</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(Q5b &amp; Q5c)</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Channel bandwidth (MHz)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VHF I 180</w:t>
            </w:r>
            <w:r w:rsidR="00D72E66" w:rsidRPr="006F0000">
              <w:rPr>
                <w:rFonts w:cstheme="majorBidi"/>
                <w:bCs/>
                <w:i/>
                <w:color w:val="FF0000"/>
                <w:sz w:val="20"/>
                <w:szCs w:val="20"/>
                <w:lang w:val="en-GB"/>
              </w:rPr>
              <w:t> </w:t>
            </w:r>
            <w:r w:rsidRPr="006F0000">
              <w:rPr>
                <w:rFonts w:cstheme="majorBidi"/>
                <w:bCs/>
                <w:i/>
                <w:color w:val="FF0000"/>
                <w:sz w:val="20"/>
                <w:szCs w:val="20"/>
                <w:lang w:val="en-GB"/>
              </w:rPr>
              <w:t>kHz</w:t>
            </w:r>
            <w:r w:rsidR="00C0001E" w:rsidRPr="006F0000">
              <w:rPr>
                <w:rFonts w:cstheme="majorBidi"/>
                <w:bCs/>
                <w:i/>
                <w:color w:val="FF0000"/>
                <w:sz w:val="20"/>
                <w:szCs w:val="20"/>
                <w:lang w:val="en-GB"/>
              </w:rPr>
              <w:br/>
            </w:r>
            <w:r w:rsidRPr="006F0000">
              <w:rPr>
                <w:rFonts w:cstheme="majorBidi"/>
                <w:bCs/>
                <w:i/>
                <w:color w:val="FF0000"/>
                <w:sz w:val="20"/>
                <w:szCs w:val="20"/>
                <w:lang w:val="en-GB"/>
              </w:rPr>
              <w:t>VHF II 300</w:t>
            </w:r>
            <w:r w:rsidR="00D72E66" w:rsidRPr="006F0000">
              <w:rPr>
                <w:rFonts w:cstheme="majorBidi"/>
                <w:bCs/>
                <w:i/>
                <w:color w:val="FF0000"/>
                <w:sz w:val="20"/>
                <w:szCs w:val="20"/>
                <w:lang w:val="en-GB"/>
              </w:rPr>
              <w:t> </w:t>
            </w:r>
            <w:r w:rsidRPr="006F0000">
              <w:rPr>
                <w:rFonts w:cstheme="majorBidi"/>
                <w:bCs/>
                <w:i/>
                <w:color w:val="FF0000"/>
                <w:sz w:val="20"/>
                <w:szCs w:val="20"/>
                <w:lang w:val="en-GB"/>
              </w:rPr>
              <w:t>kHz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7 MHz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7</w:t>
            </w:r>
            <w:r w:rsidR="00D72E66" w:rsidRPr="006F0000">
              <w:rPr>
                <w:rFonts w:cstheme="majorBidi"/>
                <w:bCs/>
                <w:i/>
                <w:color w:val="FF0000"/>
                <w:sz w:val="20"/>
                <w:szCs w:val="20"/>
                <w:lang w:val="en-GB"/>
              </w:rPr>
              <w:t> </w:t>
            </w:r>
            <w:r w:rsidRPr="006F0000">
              <w:rPr>
                <w:rFonts w:cstheme="majorBidi"/>
                <w:bCs/>
                <w:i/>
                <w:color w:val="FF0000"/>
                <w:sz w:val="20"/>
                <w:szCs w:val="20"/>
                <w:lang w:val="en-GB"/>
              </w:rPr>
              <w:t>MHz</w:t>
            </w:r>
          </w:p>
        </w:tc>
      </w:tr>
      <w:tr w:rsidR="008A0AA2" w:rsidRPr="006F0000" w:rsidTr="00D72E66">
        <w:trPr>
          <w:jc w:val="center"/>
        </w:trPr>
        <w:tc>
          <w:tcPr>
            <w:tcW w:w="937" w:type="dxa"/>
            <w:vMerge w:val="restart"/>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XX</w:t>
            </w: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LF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148.5-283.5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525-526.5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526.5-1606.5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1606.5-1705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HF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2.3-26.1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eastAsia="Times New Roman"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47-50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50-54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54-68 MHz</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35</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68-72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76-87.5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87.5-108 MHz</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215</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174-216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250</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5 (221)</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216-230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35</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(7)</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IV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470-694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5</w:t>
            </w:r>
            <w:r w:rsidR="003E6E11">
              <w:rPr>
                <w:rFonts w:cstheme="majorBidi"/>
                <w:i/>
                <w:color w:val="FF0000"/>
                <w:sz w:val="20"/>
                <w:szCs w:val="20"/>
                <w:lang w:val="en-GB"/>
              </w:rPr>
              <w:t> </w:t>
            </w:r>
            <w:r w:rsidRPr="006F0000">
              <w:rPr>
                <w:rFonts w:cstheme="majorBidi"/>
                <w:i/>
                <w:color w:val="FF0000"/>
                <w:sz w:val="20"/>
                <w:szCs w:val="20"/>
                <w:lang w:val="en-GB"/>
              </w:rPr>
              <w:t>683</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137 (4</w:t>
            </w:r>
            <w:r w:rsidR="003E6E11">
              <w:rPr>
                <w:rFonts w:cstheme="majorBidi"/>
                <w:i/>
                <w:color w:val="FF0000"/>
                <w:sz w:val="20"/>
                <w:szCs w:val="20"/>
                <w:lang w:val="en-GB"/>
              </w:rPr>
              <w:t> </w:t>
            </w:r>
            <w:r w:rsidRPr="006F0000">
              <w:rPr>
                <w:rFonts w:cstheme="majorBidi"/>
                <w:i/>
                <w:color w:val="FF0000"/>
                <w:sz w:val="20"/>
                <w:szCs w:val="20"/>
                <w:lang w:val="en-GB"/>
              </w:rPr>
              <w:t>387)</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694-790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w:t>
            </w:r>
            <w:r w:rsidR="003E6E11">
              <w:rPr>
                <w:rFonts w:cstheme="majorBidi"/>
                <w:i/>
                <w:color w:val="FF0000"/>
                <w:sz w:val="20"/>
                <w:szCs w:val="20"/>
                <w:lang w:val="en-GB"/>
              </w:rPr>
              <w:t> </w:t>
            </w:r>
            <w:r w:rsidRPr="006F0000">
              <w:rPr>
                <w:rFonts w:cstheme="majorBidi"/>
                <w:i/>
                <w:color w:val="FF0000"/>
                <w:sz w:val="20"/>
                <w:szCs w:val="20"/>
                <w:lang w:val="en-GB"/>
              </w:rPr>
              <w:t>940</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w:t>
            </w:r>
            <w:r w:rsidR="003E6E11">
              <w:rPr>
                <w:rFonts w:cstheme="majorBidi"/>
                <w:i/>
                <w:color w:val="FF0000"/>
                <w:sz w:val="20"/>
                <w:szCs w:val="20"/>
                <w:lang w:val="en-GB"/>
              </w:rPr>
              <w:t> </w:t>
            </w:r>
            <w:r w:rsidRPr="006F0000">
              <w:rPr>
                <w:rFonts w:cstheme="majorBidi"/>
                <w:i/>
                <w:color w:val="FF0000"/>
                <w:sz w:val="20"/>
                <w:szCs w:val="20"/>
                <w:lang w:val="en-GB"/>
              </w:rPr>
              <w:t>768)</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790-890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890-960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1452-1492 MHz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11.7-12.5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12.5-12.7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40.5-42.5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74-76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E31A3" w:rsidTr="00D72E66">
        <w:trPr>
          <w:jc w:val="center"/>
        </w:trPr>
        <w:tc>
          <w:tcPr>
            <w:tcW w:w="9752" w:type="dxa"/>
            <w:gridSpan w:val="7"/>
          </w:tcPr>
          <w:p w:rsidR="008A0AA2" w:rsidRPr="00CF1486" w:rsidRDefault="00C0001E" w:rsidP="005A09F0">
            <w:pPr>
              <w:pStyle w:val="ListParagraph"/>
              <w:tabs>
                <w:tab w:val="clear" w:pos="794"/>
                <w:tab w:val="left" w:pos="313"/>
              </w:tabs>
              <w:spacing w:before="40" w:line="240" w:lineRule="auto"/>
              <w:ind w:left="0"/>
              <w:rPr>
                <w:sz w:val="18"/>
                <w:szCs w:val="18"/>
                <w:lang w:val="en-GB" w:eastAsia="ja-JP"/>
              </w:rPr>
            </w:pPr>
            <w:r w:rsidRPr="00CF1486">
              <w:rPr>
                <w:sz w:val="18"/>
                <w:szCs w:val="18"/>
                <w:lang w:val="en-GB" w:eastAsia="ja-JP"/>
              </w:rPr>
              <w:t>*</w:t>
            </w:r>
            <w:r w:rsidRPr="00CF1486">
              <w:rPr>
                <w:sz w:val="18"/>
                <w:szCs w:val="18"/>
                <w:lang w:val="en-GB" w:eastAsia="ja-JP"/>
              </w:rPr>
              <w:tab/>
            </w:r>
            <w:r w:rsidR="008A0AA2" w:rsidRPr="00CF1486">
              <w:rPr>
                <w:sz w:val="18"/>
                <w:szCs w:val="18"/>
                <w:lang w:val="en-GB" w:eastAsia="ja-JP"/>
              </w:rPr>
              <w:t>Transmitting stations please include “main stations” and “relay stations”</w:t>
            </w:r>
            <w:r w:rsidR="005A09F0" w:rsidRPr="00CF1486">
              <w:rPr>
                <w:sz w:val="18"/>
                <w:szCs w:val="18"/>
                <w:lang w:val="en-GB" w:eastAsia="ja-JP"/>
              </w:rPr>
              <w:t>.</w:t>
            </w:r>
            <w:r w:rsidR="008A0AA2" w:rsidRPr="00CF1486">
              <w:rPr>
                <w:sz w:val="18"/>
                <w:szCs w:val="18"/>
                <w:lang w:val="en-GB" w:eastAsia="ja-JP"/>
              </w:rPr>
              <w:t xml:space="preserve"> Please use parenthesis to indicate stations that have still to be brought into use</w:t>
            </w:r>
          </w:p>
          <w:p w:rsidR="008A0AA2" w:rsidRPr="00CF1486" w:rsidRDefault="008A0AA2" w:rsidP="00127BC2">
            <w:pPr>
              <w:tabs>
                <w:tab w:val="clear" w:pos="794"/>
                <w:tab w:val="left" w:pos="313"/>
              </w:tabs>
              <w:spacing w:before="40"/>
              <w:rPr>
                <w:sz w:val="18"/>
                <w:szCs w:val="18"/>
                <w:lang w:val="en-GB"/>
              </w:rPr>
            </w:pPr>
            <w:r w:rsidRPr="00CF1486">
              <w:rPr>
                <w:sz w:val="18"/>
                <w:szCs w:val="18"/>
                <w:lang w:val="en-GB" w:eastAsia="ja-JP"/>
              </w:rPr>
              <w:t>**</w:t>
            </w:r>
            <w:r w:rsidR="00C0001E" w:rsidRPr="00CF1486">
              <w:rPr>
                <w:sz w:val="18"/>
                <w:szCs w:val="18"/>
                <w:lang w:val="en-GB"/>
              </w:rPr>
              <w:tab/>
            </w:r>
            <w:r w:rsidRPr="00CF1486">
              <w:rPr>
                <w:sz w:val="18"/>
                <w:szCs w:val="18"/>
                <w:lang w:val="en-GB"/>
              </w:rPr>
              <w:t>The bands 3</w:t>
            </w:r>
            <w:r w:rsidR="00C0001E" w:rsidRPr="00CF1486">
              <w:rPr>
                <w:sz w:val="18"/>
                <w:szCs w:val="18"/>
                <w:lang w:val="en-GB"/>
              </w:rPr>
              <w:t> </w:t>
            </w:r>
            <w:r w:rsidRPr="00CF1486">
              <w:rPr>
                <w:sz w:val="18"/>
                <w:szCs w:val="18"/>
                <w:lang w:val="en-GB"/>
              </w:rPr>
              <w:t>900-3</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3</w:t>
            </w:r>
            <w:r w:rsidR="00C0001E" w:rsidRPr="00CF1486">
              <w:rPr>
                <w:sz w:val="18"/>
                <w:szCs w:val="18"/>
                <w:lang w:val="en-GB"/>
              </w:rPr>
              <w:t> </w:t>
            </w:r>
            <w:r w:rsidRPr="00CF1486">
              <w:rPr>
                <w:sz w:val="18"/>
                <w:szCs w:val="18"/>
                <w:lang w:val="en-GB"/>
              </w:rPr>
              <w:t>950-4</w:t>
            </w:r>
            <w:r w:rsidR="00C0001E" w:rsidRPr="00CF1486">
              <w:rPr>
                <w:sz w:val="18"/>
                <w:szCs w:val="18"/>
                <w:lang w:val="en-GB"/>
              </w:rPr>
              <w:t> </w:t>
            </w:r>
            <w:r w:rsidRPr="00CF1486">
              <w:rPr>
                <w:sz w:val="18"/>
                <w:szCs w:val="18"/>
                <w:lang w:val="en-GB"/>
              </w:rPr>
              <w:t>000</w:t>
            </w:r>
            <w:r w:rsidRPr="00CF1486">
              <w:rPr>
                <w:sz w:val="18"/>
                <w:szCs w:val="18"/>
                <w:vertAlign w:val="superscript"/>
                <w:lang w:val="en-GB"/>
              </w:rPr>
              <w:t>D</w:t>
            </w:r>
            <w:r w:rsidR="002F55B6" w:rsidRPr="00CF1486">
              <w:rPr>
                <w:sz w:val="18"/>
                <w:szCs w:val="18"/>
                <w:lang w:val="en-GB"/>
              </w:rPr>
              <w:t> </w:t>
            </w:r>
            <w:r w:rsidRPr="00CF1486">
              <w:rPr>
                <w:sz w:val="18"/>
                <w:szCs w:val="18"/>
                <w:lang w:val="en-GB"/>
              </w:rPr>
              <w:t>kHz; the bands for tropical broadcasting: 2</w:t>
            </w:r>
            <w:r w:rsidR="00C0001E" w:rsidRPr="00CF1486">
              <w:rPr>
                <w:sz w:val="18"/>
                <w:szCs w:val="18"/>
                <w:lang w:val="en-GB"/>
              </w:rPr>
              <w:t> </w:t>
            </w:r>
            <w:r w:rsidRPr="00CF1486">
              <w:rPr>
                <w:sz w:val="18"/>
                <w:szCs w:val="18"/>
                <w:lang w:val="en-GB"/>
              </w:rPr>
              <w:t>300-2</w:t>
            </w:r>
            <w:r w:rsidR="00C0001E" w:rsidRPr="00CF1486">
              <w:rPr>
                <w:sz w:val="18"/>
                <w:szCs w:val="18"/>
                <w:lang w:val="en-GB"/>
              </w:rPr>
              <w:t> </w:t>
            </w:r>
            <w:r w:rsidRPr="00CF1486">
              <w:rPr>
                <w:sz w:val="18"/>
                <w:szCs w:val="18"/>
                <w:lang w:val="en-GB"/>
              </w:rPr>
              <w:t>498, 3</w:t>
            </w:r>
            <w:r w:rsidR="00C0001E" w:rsidRPr="00CF1486">
              <w:rPr>
                <w:sz w:val="18"/>
                <w:szCs w:val="18"/>
                <w:lang w:val="en-GB"/>
              </w:rPr>
              <w:t> </w:t>
            </w:r>
            <w:r w:rsidRPr="00CF1486">
              <w:rPr>
                <w:sz w:val="18"/>
                <w:szCs w:val="18"/>
                <w:lang w:val="en-GB"/>
              </w:rPr>
              <w:t>200-3</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4</w:t>
            </w:r>
            <w:r w:rsidR="00C0001E" w:rsidRPr="00CF1486">
              <w:rPr>
                <w:sz w:val="18"/>
                <w:szCs w:val="18"/>
                <w:lang w:val="en-GB"/>
              </w:rPr>
              <w:t> </w:t>
            </w:r>
            <w:r w:rsidRPr="00CF1486">
              <w:rPr>
                <w:sz w:val="18"/>
                <w:szCs w:val="18"/>
                <w:lang w:val="en-GB"/>
              </w:rPr>
              <w:t>750</w:t>
            </w:r>
            <w:r w:rsidR="00C0001E" w:rsidRPr="00CF1486">
              <w:rPr>
                <w:sz w:val="18"/>
                <w:szCs w:val="18"/>
                <w:lang w:val="en-GB"/>
              </w:rPr>
              <w:noBreakHyphen/>
            </w:r>
            <w:r w:rsidRPr="00CF1486">
              <w:rPr>
                <w:sz w:val="18"/>
                <w:szCs w:val="18"/>
                <w:lang w:val="en-GB"/>
              </w:rPr>
              <w:t>4</w:t>
            </w:r>
            <w:r w:rsidR="00C0001E" w:rsidRPr="00CF1486">
              <w:rPr>
                <w:sz w:val="18"/>
                <w:szCs w:val="18"/>
                <w:lang w:val="en-GB"/>
              </w:rPr>
              <w:t> </w:t>
            </w:r>
            <w:r w:rsidRPr="00CF1486">
              <w:rPr>
                <w:sz w:val="18"/>
                <w:szCs w:val="18"/>
                <w:lang w:val="en-GB"/>
              </w:rPr>
              <w:t>995</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005</w:t>
            </w:r>
            <w:r w:rsidR="00127BC2">
              <w:rPr>
                <w:sz w:val="18"/>
                <w:szCs w:val="18"/>
                <w:lang w:val="en-GB"/>
              </w:rPr>
              <w:noBreakHyphen/>
            </w:r>
            <w:r w:rsidRPr="00CF1486">
              <w:rPr>
                <w:sz w:val="18"/>
                <w:szCs w:val="18"/>
                <w:lang w:val="en-GB"/>
              </w:rPr>
              <w:t>5</w:t>
            </w:r>
            <w:r w:rsidR="00C0001E" w:rsidRPr="00CF1486">
              <w:rPr>
                <w:sz w:val="18"/>
                <w:szCs w:val="18"/>
                <w:lang w:val="en-GB"/>
              </w:rPr>
              <w:t> </w:t>
            </w:r>
            <w:r w:rsidRPr="00CF1486">
              <w:rPr>
                <w:sz w:val="18"/>
                <w:szCs w:val="18"/>
                <w:lang w:val="en-GB"/>
              </w:rPr>
              <w:t>060</w:t>
            </w:r>
            <w:r w:rsidRPr="00CF1486">
              <w:rPr>
                <w:sz w:val="18"/>
                <w:szCs w:val="18"/>
                <w:vertAlign w:val="superscript"/>
                <w:lang w:val="en-GB"/>
              </w:rPr>
              <w:t>D</w:t>
            </w:r>
            <w:r w:rsidR="002F55B6" w:rsidRPr="00CF1486">
              <w:rPr>
                <w:sz w:val="18"/>
                <w:szCs w:val="18"/>
                <w:lang w:val="en-GB"/>
              </w:rPr>
              <w:t> </w:t>
            </w:r>
            <w:r w:rsidRPr="00CF1486">
              <w:rPr>
                <w:sz w:val="18"/>
                <w:szCs w:val="18"/>
                <w:lang w:val="en-GB"/>
              </w:rPr>
              <w:t xml:space="preserve">kHz and the Article </w:t>
            </w:r>
            <w:r w:rsidRPr="00CF1486">
              <w:rPr>
                <w:b/>
                <w:bCs/>
                <w:sz w:val="18"/>
                <w:szCs w:val="18"/>
                <w:lang w:val="en-GB"/>
              </w:rPr>
              <w:t>12</w:t>
            </w:r>
            <w:r w:rsidRPr="00CF1486">
              <w:rPr>
                <w:sz w:val="18"/>
                <w:szCs w:val="18"/>
                <w:lang w:val="en-GB"/>
              </w:rPr>
              <w:t xml:space="preserve"> </w:t>
            </w:r>
            <w:r w:rsidR="00C0001E" w:rsidRPr="00CF1486">
              <w:rPr>
                <w:sz w:val="18"/>
                <w:szCs w:val="18"/>
                <w:lang w:val="en-GB"/>
              </w:rPr>
              <w:t xml:space="preserve">bands </w:t>
            </w:r>
            <w:r w:rsidRPr="00CF1486">
              <w:rPr>
                <w:sz w:val="18"/>
                <w:szCs w:val="18"/>
                <w:lang w:val="en-GB"/>
              </w:rPr>
              <w:t>5</w:t>
            </w:r>
            <w:r w:rsidR="00C0001E" w:rsidRPr="00CF1486">
              <w:rPr>
                <w:sz w:val="18"/>
                <w:szCs w:val="18"/>
                <w:lang w:val="en-GB"/>
              </w:rPr>
              <w:t> </w:t>
            </w:r>
            <w:r w:rsidRPr="00CF1486">
              <w:rPr>
                <w:sz w:val="18"/>
                <w:szCs w:val="18"/>
                <w:lang w:val="en-GB"/>
              </w:rPr>
              <w:t>900-5</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950-6</w:t>
            </w:r>
            <w:r w:rsidR="00C0001E" w:rsidRPr="00CF1486">
              <w:rPr>
                <w:sz w:val="18"/>
                <w:szCs w:val="18"/>
                <w:lang w:val="en-GB"/>
              </w:rPr>
              <w:t> </w:t>
            </w:r>
            <w:r w:rsidRPr="00CF1486">
              <w:rPr>
                <w:sz w:val="18"/>
                <w:szCs w:val="18"/>
                <w:lang w:val="en-GB"/>
              </w:rPr>
              <w:t>200, 7</w:t>
            </w:r>
            <w:r w:rsidR="00C0001E" w:rsidRPr="00CF1486">
              <w:rPr>
                <w:sz w:val="18"/>
                <w:szCs w:val="18"/>
                <w:lang w:val="en-GB"/>
              </w:rPr>
              <w:t> </w:t>
            </w:r>
            <w:r w:rsidRPr="00CF1486">
              <w:rPr>
                <w:sz w:val="18"/>
                <w:szCs w:val="18"/>
                <w:lang w:val="en-GB"/>
              </w:rPr>
              <w:t>200-7</w:t>
            </w:r>
            <w:r w:rsidR="00C0001E" w:rsidRPr="00CF1486">
              <w:rPr>
                <w:sz w:val="18"/>
                <w:szCs w:val="18"/>
                <w:lang w:val="en-GB"/>
              </w:rPr>
              <w:t> </w:t>
            </w:r>
            <w:r w:rsidRPr="00CF1486">
              <w:rPr>
                <w:sz w:val="18"/>
                <w:szCs w:val="18"/>
                <w:lang w:val="en-GB"/>
              </w:rPr>
              <w:t>300, 7</w:t>
            </w:r>
            <w:r w:rsidR="00C0001E" w:rsidRPr="00CF1486">
              <w:rPr>
                <w:sz w:val="18"/>
                <w:szCs w:val="18"/>
                <w:lang w:val="en-GB"/>
              </w:rPr>
              <w:t> </w:t>
            </w:r>
            <w:r w:rsidRPr="00CF1486">
              <w:rPr>
                <w:sz w:val="18"/>
                <w:szCs w:val="18"/>
                <w:lang w:val="en-GB"/>
              </w:rPr>
              <w:t>300-7</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7</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7</w:t>
            </w:r>
            <w:r w:rsidR="00C0001E" w:rsidRPr="00CF1486">
              <w:rPr>
                <w:sz w:val="18"/>
                <w:szCs w:val="18"/>
                <w:lang w:val="en-GB"/>
              </w:rPr>
              <w:t> </w:t>
            </w:r>
            <w:r w:rsidRPr="00CF1486">
              <w:rPr>
                <w:sz w:val="18"/>
                <w:szCs w:val="18"/>
                <w:lang w:val="en-GB"/>
              </w:rPr>
              <w:t>450, 9</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500</w:t>
            </w:r>
            <w:r w:rsidRPr="00CF1486">
              <w:rPr>
                <w:sz w:val="18"/>
                <w:szCs w:val="18"/>
                <w:vertAlign w:val="superscript"/>
                <w:lang w:val="en-GB"/>
              </w:rPr>
              <w:t>D</w:t>
            </w:r>
            <w:r w:rsidRPr="00CF1486">
              <w:rPr>
                <w:sz w:val="18"/>
                <w:szCs w:val="18"/>
                <w:lang w:val="en-GB"/>
              </w:rPr>
              <w:t>, 9</w:t>
            </w:r>
            <w:r w:rsidR="00C0001E" w:rsidRPr="00CF1486">
              <w:rPr>
                <w:sz w:val="18"/>
                <w:szCs w:val="18"/>
                <w:lang w:val="en-GB"/>
              </w:rPr>
              <w:t> </w:t>
            </w:r>
            <w:r w:rsidRPr="00CF1486">
              <w:rPr>
                <w:sz w:val="18"/>
                <w:szCs w:val="18"/>
                <w:lang w:val="en-GB"/>
              </w:rPr>
              <w:t>500</w:t>
            </w:r>
            <w:r w:rsidR="00127BC2">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900, 11</w:t>
            </w:r>
            <w:r w:rsidR="00C0001E" w:rsidRPr="00CF1486">
              <w:rPr>
                <w:sz w:val="18"/>
                <w:szCs w:val="18"/>
                <w:lang w:val="en-GB"/>
              </w:rPr>
              <w:t> </w:t>
            </w:r>
            <w:r w:rsidRPr="00CF1486">
              <w:rPr>
                <w:sz w:val="18"/>
                <w:szCs w:val="18"/>
                <w:lang w:val="en-GB"/>
              </w:rPr>
              <w:t>600-11</w:t>
            </w:r>
            <w:r w:rsidR="00C0001E" w:rsidRPr="00CF1486">
              <w:rPr>
                <w:sz w:val="18"/>
                <w:szCs w:val="18"/>
                <w:lang w:val="en-GB"/>
              </w:rPr>
              <w:t> </w:t>
            </w:r>
            <w:r w:rsidRPr="00CF1486">
              <w:rPr>
                <w:sz w:val="18"/>
                <w:szCs w:val="18"/>
                <w:lang w:val="en-GB"/>
              </w:rPr>
              <w:t>650</w:t>
            </w:r>
            <w:r w:rsidRPr="00CF1486">
              <w:rPr>
                <w:sz w:val="18"/>
                <w:szCs w:val="18"/>
                <w:vertAlign w:val="superscript"/>
                <w:lang w:val="en-GB"/>
              </w:rPr>
              <w:t>D</w:t>
            </w:r>
            <w:r w:rsidRPr="00CF1486">
              <w:rPr>
                <w:sz w:val="18"/>
                <w:szCs w:val="18"/>
                <w:lang w:val="en-GB"/>
              </w:rPr>
              <w:t>, 11</w:t>
            </w:r>
            <w:r w:rsidR="00C0001E" w:rsidRPr="00CF1486">
              <w:rPr>
                <w:sz w:val="18"/>
                <w:szCs w:val="18"/>
                <w:lang w:val="en-GB"/>
              </w:rPr>
              <w:t> </w:t>
            </w:r>
            <w:r w:rsidRPr="00CF1486">
              <w:rPr>
                <w:sz w:val="18"/>
                <w:szCs w:val="18"/>
                <w:lang w:val="en-GB"/>
              </w:rPr>
              <w:t>650-12</w:t>
            </w:r>
            <w:r w:rsidR="00C0001E" w:rsidRPr="00CF1486">
              <w:rPr>
                <w:sz w:val="18"/>
                <w:szCs w:val="18"/>
                <w:lang w:val="en-GB"/>
              </w:rPr>
              <w:t> </w:t>
            </w:r>
            <w:r w:rsidRPr="00CF1486">
              <w:rPr>
                <w:sz w:val="18"/>
                <w:szCs w:val="18"/>
                <w:lang w:val="en-GB"/>
              </w:rPr>
              <w:t>050, 12</w:t>
            </w:r>
            <w:r w:rsidR="00C0001E" w:rsidRPr="00CF1486">
              <w:rPr>
                <w:sz w:val="18"/>
                <w:szCs w:val="18"/>
                <w:lang w:val="en-GB"/>
              </w:rPr>
              <w:t> </w:t>
            </w:r>
            <w:r w:rsidRPr="00CF1486">
              <w:rPr>
                <w:sz w:val="18"/>
                <w:szCs w:val="18"/>
                <w:lang w:val="en-GB"/>
              </w:rPr>
              <w:t>050-12</w:t>
            </w:r>
            <w:r w:rsidR="00C0001E" w:rsidRPr="00CF1486">
              <w:rPr>
                <w:sz w:val="18"/>
                <w:szCs w:val="18"/>
                <w:lang w:val="en-GB"/>
              </w:rPr>
              <w:t> </w:t>
            </w:r>
            <w:r w:rsidRPr="00CF1486">
              <w:rPr>
                <w:sz w:val="18"/>
                <w:szCs w:val="18"/>
                <w:lang w:val="en-GB"/>
              </w:rPr>
              <w:t>100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570-13</w:t>
            </w:r>
            <w:r w:rsidR="00C0001E" w:rsidRPr="00CF1486">
              <w:rPr>
                <w:sz w:val="18"/>
                <w:szCs w:val="18"/>
                <w:lang w:val="en-GB"/>
              </w:rPr>
              <w:t> </w:t>
            </w:r>
            <w:r w:rsidRPr="00CF1486">
              <w:rPr>
                <w:sz w:val="18"/>
                <w:szCs w:val="18"/>
                <w:lang w:val="en-GB"/>
              </w:rPr>
              <w:t>600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600-13</w:t>
            </w:r>
            <w:r w:rsidR="00C0001E" w:rsidRPr="00CF1486">
              <w:rPr>
                <w:sz w:val="18"/>
                <w:szCs w:val="18"/>
                <w:lang w:val="en-GB"/>
              </w:rPr>
              <w:t> </w:t>
            </w:r>
            <w:r w:rsidRPr="00CF1486">
              <w:rPr>
                <w:sz w:val="18"/>
                <w:szCs w:val="18"/>
                <w:lang w:val="en-GB"/>
              </w:rPr>
              <w:t>800, 13</w:t>
            </w:r>
            <w:r w:rsidR="00C0001E" w:rsidRPr="00CF1486">
              <w:rPr>
                <w:sz w:val="18"/>
                <w:szCs w:val="18"/>
                <w:lang w:val="en-GB"/>
              </w:rPr>
              <w:t> </w:t>
            </w:r>
            <w:r w:rsidRPr="00CF1486">
              <w:rPr>
                <w:sz w:val="18"/>
                <w:szCs w:val="18"/>
                <w:lang w:val="en-GB"/>
              </w:rPr>
              <w:t>800-13</w:t>
            </w:r>
            <w:r w:rsidR="00C0001E" w:rsidRPr="00CF1486">
              <w:rPr>
                <w:sz w:val="18"/>
                <w:szCs w:val="18"/>
                <w:lang w:val="en-GB"/>
              </w:rPr>
              <w:t> </w:t>
            </w:r>
            <w:r w:rsidRPr="00CF1486">
              <w:rPr>
                <w:sz w:val="18"/>
                <w:szCs w:val="18"/>
                <w:lang w:val="en-GB"/>
              </w:rPr>
              <w:t>870</w:t>
            </w:r>
            <w:r w:rsidRPr="00CF1486">
              <w:rPr>
                <w:sz w:val="18"/>
                <w:szCs w:val="18"/>
                <w:vertAlign w:val="superscript"/>
                <w:lang w:val="en-GB"/>
              </w:rPr>
              <w:t>D</w:t>
            </w:r>
            <w:r w:rsidRPr="00CF1486">
              <w:rPr>
                <w:sz w:val="18"/>
                <w:szCs w:val="18"/>
                <w:lang w:val="en-GB"/>
              </w:rPr>
              <w:t>, 15</w:t>
            </w:r>
            <w:r w:rsidR="00C0001E" w:rsidRPr="00CF1486">
              <w:rPr>
                <w:sz w:val="18"/>
                <w:szCs w:val="18"/>
                <w:lang w:val="en-GB"/>
              </w:rPr>
              <w:t> </w:t>
            </w:r>
            <w:r w:rsidRPr="00CF1486">
              <w:rPr>
                <w:sz w:val="18"/>
                <w:szCs w:val="18"/>
                <w:lang w:val="en-GB"/>
              </w:rPr>
              <w:t>100-15</w:t>
            </w:r>
            <w:r w:rsidR="00C0001E" w:rsidRPr="00CF1486">
              <w:rPr>
                <w:sz w:val="18"/>
                <w:szCs w:val="18"/>
                <w:lang w:val="en-GB"/>
              </w:rPr>
              <w:t> </w:t>
            </w:r>
            <w:r w:rsidRPr="00CF1486">
              <w:rPr>
                <w:sz w:val="18"/>
                <w:szCs w:val="18"/>
                <w:lang w:val="en-GB"/>
              </w:rPr>
              <w:t>600, 15</w:t>
            </w:r>
            <w:r w:rsidR="00C0001E" w:rsidRPr="00CF1486">
              <w:rPr>
                <w:sz w:val="18"/>
                <w:szCs w:val="18"/>
                <w:lang w:val="en-GB"/>
              </w:rPr>
              <w:t> </w:t>
            </w:r>
            <w:r w:rsidRPr="00CF1486">
              <w:rPr>
                <w:sz w:val="18"/>
                <w:szCs w:val="18"/>
                <w:lang w:val="en-GB"/>
              </w:rPr>
              <w:t>600-15</w:t>
            </w:r>
            <w:r w:rsidR="00C0001E" w:rsidRPr="00CF1486">
              <w:rPr>
                <w:sz w:val="18"/>
                <w:szCs w:val="18"/>
                <w:lang w:val="en-GB"/>
              </w:rPr>
              <w:t> </w:t>
            </w:r>
            <w:r w:rsidRPr="00CF1486">
              <w:rPr>
                <w:sz w:val="18"/>
                <w:szCs w:val="18"/>
                <w:lang w:val="en-GB"/>
              </w:rPr>
              <w:t>800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480-17</w:t>
            </w:r>
            <w:r w:rsidR="00C0001E" w:rsidRPr="00CF1486">
              <w:rPr>
                <w:sz w:val="18"/>
                <w:szCs w:val="18"/>
                <w:lang w:val="en-GB"/>
              </w:rPr>
              <w:t> </w:t>
            </w:r>
            <w:r w:rsidRPr="00CF1486">
              <w:rPr>
                <w:sz w:val="18"/>
                <w:szCs w:val="18"/>
                <w:lang w:val="en-GB"/>
              </w:rPr>
              <w:t>550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550-17</w:t>
            </w:r>
            <w:r w:rsidR="00C0001E" w:rsidRPr="00CF1486">
              <w:rPr>
                <w:sz w:val="18"/>
                <w:szCs w:val="18"/>
                <w:lang w:val="en-GB"/>
              </w:rPr>
              <w:t> </w:t>
            </w:r>
            <w:r w:rsidRPr="00CF1486">
              <w:rPr>
                <w:sz w:val="18"/>
                <w:szCs w:val="18"/>
                <w:lang w:val="en-GB"/>
              </w:rPr>
              <w:t>900, 18</w:t>
            </w:r>
            <w:r w:rsidR="00C0001E" w:rsidRPr="00CF1486">
              <w:rPr>
                <w:sz w:val="18"/>
                <w:szCs w:val="18"/>
                <w:lang w:val="en-GB"/>
              </w:rPr>
              <w:t> </w:t>
            </w:r>
            <w:r w:rsidRPr="00CF1486">
              <w:rPr>
                <w:sz w:val="18"/>
                <w:szCs w:val="18"/>
                <w:lang w:val="en-GB"/>
              </w:rPr>
              <w:t>900-19</w:t>
            </w:r>
            <w:r w:rsidR="00C0001E" w:rsidRPr="00CF1486">
              <w:rPr>
                <w:sz w:val="18"/>
                <w:szCs w:val="18"/>
                <w:lang w:val="en-GB"/>
              </w:rPr>
              <w:t> </w:t>
            </w:r>
            <w:r w:rsidRPr="00CF1486">
              <w:rPr>
                <w:sz w:val="18"/>
                <w:szCs w:val="18"/>
                <w:lang w:val="en-GB"/>
              </w:rPr>
              <w:t>020</w:t>
            </w:r>
            <w:r w:rsidRPr="00CF1486">
              <w:rPr>
                <w:sz w:val="18"/>
                <w:szCs w:val="18"/>
                <w:vertAlign w:val="superscript"/>
                <w:lang w:val="en-GB"/>
              </w:rPr>
              <w:t>D</w:t>
            </w:r>
            <w:r w:rsidRPr="00CF1486">
              <w:rPr>
                <w:sz w:val="18"/>
                <w:szCs w:val="18"/>
                <w:lang w:val="en-GB"/>
              </w:rPr>
              <w:t>, 21</w:t>
            </w:r>
            <w:r w:rsidR="00C0001E" w:rsidRPr="00CF1486">
              <w:rPr>
                <w:sz w:val="18"/>
                <w:szCs w:val="18"/>
                <w:lang w:val="en-GB"/>
              </w:rPr>
              <w:t> </w:t>
            </w:r>
            <w:r w:rsidRPr="00CF1486">
              <w:rPr>
                <w:sz w:val="18"/>
                <w:szCs w:val="18"/>
                <w:lang w:val="en-GB"/>
              </w:rPr>
              <w:t>450-21</w:t>
            </w:r>
            <w:r w:rsidR="00C0001E" w:rsidRPr="00CF1486">
              <w:rPr>
                <w:sz w:val="18"/>
                <w:szCs w:val="18"/>
                <w:lang w:val="en-GB"/>
              </w:rPr>
              <w:t> </w:t>
            </w:r>
            <w:r w:rsidRPr="00CF1486">
              <w:rPr>
                <w:sz w:val="18"/>
                <w:szCs w:val="18"/>
                <w:lang w:val="en-GB"/>
              </w:rPr>
              <w:t>850, 25</w:t>
            </w:r>
            <w:r w:rsidR="00C0001E" w:rsidRPr="00CF1486">
              <w:rPr>
                <w:sz w:val="18"/>
                <w:szCs w:val="18"/>
                <w:lang w:val="en-GB"/>
              </w:rPr>
              <w:t> </w:t>
            </w:r>
            <w:r w:rsidRPr="00CF1486">
              <w:rPr>
                <w:sz w:val="18"/>
                <w:szCs w:val="18"/>
                <w:lang w:val="en-GB"/>
              </w:rPr>
              <w:t>670</w:t>
            </w:r>
            <w:r w:rsidR="002F55B6" w:rsidRPr="00CF1486">
              <w:rPr>
                <w:sz w:val="18"/>
                <w:szCs w:val="18"/>
                <w:lang w:val="en-GB"/>
              </w:rPr>
              <w:noBreakHyphen/>
            </w:r>
            <w:r w:rsidRPr="00CF1486">
              <w:rPr>
                <w:sz w:val="18"/>
                <w:szCs w:val="18"/>
                <w:lang w:val="en-GB"/>
              </w:rPr>
              <w:t xml:space="preserve">26 100. </w:t>
            </w:r>
          </w:p>
          <w:p w:rsidR="008A0AA2" w:rsidRPr="006E31A3" w:rsidRDefault="008A0AA2" w:rsidP="00C0001E">
            <w:pPr>
              <w:tabs>
                <w:tab w:val="clear" w:pos="794"/>
                <w:tab w:val="left" w:pos="313"/>
              </w:tabs>
              <w:spacing w:before="40"/>
              <w:rPr>
                <w:rFonts w:cstheme="majorBidi"/>
                <w:lang w:val="en-GB"/>
              </w:rPr>
            </w:pPr>
            <w:r w:rsidRPr="00CF1486">
              <w:rPr>
                <w:sz w:val="18"/>
                <w:szCs w:val="18"/>
                <w:vertAlign w:val="superscript"/>
                <w:lang w:val="en-GB"/>
              </w:rPr>
              <w:t>D</w:t>
            </w:r>
            <w:r w:rsidR="00C0001E" w:rsidRPr="00CF1486">
              <w:rPr>
                <w:sz w:val="18"/>
                <w:szCs w:val="18"/>
                <w:lang w:val="en-GB"/>
              </w:rPr>
              <w:tab/>
            </w:r>
            <w:r w:rsidRPr="00CF1486">
              <w:rPr>
                <w:sz w:val="18"/>
                <w:szCs w:val="18"/>
                <w:lang w:val="en-GB"/>
              </w:rPr>
              <w:t xml:space="preserve">Resolution </w:t>
            </w:r>
            <w:r w:rsidRPr="00CF1486">
              <w:rPr>
                <w:b/>
                <w:bCs/>
                <w:sz w:val="18"/>
                <w:szCs w:val="18"/>
                <w:lang w:val="en-GB"/>
              </w:rPr>
              <w:t>517 (Rev.WRC-07)</w:t>
            </w:r>
            <w:r w:rsidRPr="00CF1486">
              <w:rPr>
                <w:sz w:val="18"/>
                <w:szCs w:val="18"/>
                <w:lang w:val="en-GB"/>
              </w:rPr>
              <w:t xml:space="preserve"> applies. In the HF bands subject to Article </w:t>
            </w:r>
            <w:r w:rsidRPr="00CF1486">
              <w:rPr>
                <w:b/>
                <w:bCs/>
                <w:sz w:val="18"/>
                <w:szCs w:val="18"/>
                <w:lang w:val="en-GB"/>
              </w:rPr>
              <w:t>12</w:t>
            </w:r>
            <w:r w:rsidRPr="00CF1486">
              <w:rPr>
                <w:sz w:val="18"/>
                <w:szCs w:val="18"/>
                <w:lang w:val="en-GB"/>
              </w:rPr>
              <w:t xml:space="preserve"> see also No. </w:t>
            </w:r>
            <w:r w:rsidRPr="00CF1486">
              <w:rPr>
                <w:b/>
                <w:bCs/>
                <w:sz w:val="18"/>
                <w:szCs w:val="18"/>
                <w:lang w:val="en-GB"/>
              </w:rPr>
              <w:t>5.134</w:t>
            </w:r>
            <w:r w:rsidRPr="00CF1486">
              <w:rPr>
                <w:sz w:val="18"/>
                <w:szCs w:val="18"/>
                <w:lang w:val="en-GB"/>
              </w:rPr>
              <w:t>.</w:t>
            </w:r>
          </w:p>
        </w:tc>
      </w:tr>
    </w:tbl>
    <w:p w:rsidR="008A0AA2" w:rsidRPr="00067596" w:rsidRDefault="008A0AA2" w:rsidP="00067596">
      <w:pPr>
        <w:pStyle w:val="ListParagraph"/>
        <w:spacing w:before="0" w:line="240" w:lineRule="auto"/>
        <w:ind w:left="0"/>
        <w:rPr>
          <w:sz w:val="10"/>
          <w:szCs w:val="10"/>
          <w:lang w:val="en-GB" w:eastAsia="ja-JP"/>
        </w:rPr>
      </w:pPr>
    </w:p>
    <w:p w:rsidR="008A0AA2" w:rsidRPr="00067596" w:rsidRDefault="008A0AA2" w:rsidP="00067596">
      <w:pPr>
        <w:pStyle w:val="ListParagraph"/>
        <w:spacing w:before="0" w:line="240" w:lineRule="auto"/>
        <w:ind w:left="0"/>
        <w:rPr>
          <w:sz w:val="10"/>
          <w:szCs w:val="10"/>
          <w:lang w:val="en-GB" w:eastAsia="ja-JP"/>
        </w:rPr>
        <w:sectPr w:rsidR="008A0AA2" w:rsidRPr="00067596" w:rsidSect="00F7464B">
          <w:head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rsidR="008A0AA2" w:rsidRPr="00D4484F" w:rsidRDefault="008A0AA2" w:rsidP="0048301D">
      <w:pPr>
        <w:pStyle w:val="AnnexNoTitle"/>
        <w:outlineLvl w:val="0"/>
        <w:rPr>
          <w:sz w:val="28"/>
          <w:szCs w:val="28"/>
          <w:lang w:val="en-GB"/>
        </w:rPr>
      </w:pPr>
      <w:r w:rsidRPr="00D4484F">
        <w:rPr>
          <w:sz w:val="28"/>
          <w:szCs w:val="28"/>
          <w:lang w:val="en-GB"/>
        </w:rPr>
        <w:lastRenderedPageBreak/>
        <w:t>ANNEX 2</w:t>
      </w:r>
    </w:p>
    <w:p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8A0AA2" w:rsidRPr="009A5EF9" w:rsidRDefault="008A0AA2" w:rsidP="003E6E11">
      <w:pPr>
        <w:tabs>
          <w:tab w:val="left" w:pos="3119"/>
        </w:tabs>
        <w:spacing w:before="240" w:after="240"/>
        <w:rPr>
          <w:rFonts w:eastAsia="MS Mincho"/>
          <w:sz w:val="24"/>
          <w:szCs w:val="24"/>
          <w:lang w:val="en-GB" w:eastAsia="ja-JP"/>
        </w:rPr>
      </w:pPr>
      <w:r w:rsidRPr="009A5EF9">
        <w:rPr>
          <w:rFonts w:eastAsia="MS Mincho"/>
          <w:sz w:val="24"/>
          <w:szCs w:val="24"/>
          <w:lang w:val="en-GB" w:eastAsia="ja-JP"/>
        </w:rPr>
        <w:t xml:space="preserve">A sample response is shown in </w:t>
      </w:r>
      <w:r w:rsidRPr="009A5EF9">
        <w:rPr>
          <w:rFonts w:eastAsia="MS Mincho"/>
          <w:i/>
          <w:color w:val="FF0000"/>
          <w:sz w:val="24"/>
          <w:szCs w:val="24"/>
          <w:lang w:val="en-GB" w:eastAsia="ja-JP"/>
        </w:rPr>
        <w:t>italics</w:t>
      </w:r>
      <w:r w:rsidRPr="009A5EF9">
        <w:rPr>
          <w:rFonts w:eastAsia="MS Mincho"/>
          <w:sz w:val="24"/>
          <w:szCs w:val="24"/>
          <w:lang w:val="en-GB" w:eastAsia="ja-JP"/>
        </w:rPr>
        <w:t xml:space="preserve"> for guidance only.</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8A0AA2" w:rsidRPr="006E31A3" w:rsidTr="003E6E11">
        <w:trPr>
          <w:jc w:val="center"/>
        </w:trPr>
        <w:tc>
          <w:tcPr>
            <w:tcW w:w="819"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682"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multi-plexes</w:t>
            </w:r>
          </w:p>
        </w:tc>
        <w:tc>
          <w:tcPr>
            <w:tcW w:w="1631"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b/>
                <w:bCs/>
                <w:sz w:val="14"/>
                <w:szCs w:val="14"/>
                <w:lang w:val="en-GB" w:eastAsia="ja-JP"/>
              </w:rPr>
              <w:footnoteReference w:id="2"/>
            </w:r>
          </w:p>
        </w:tc>
        <w:tc>
          <w:tcPr>
            <w:tcW w:w="954"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8A0AA2" w:rsidRPr="006E31A3" w:rsidRDefault="008A0AA2" w:rsidP="0048301D">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8A0AA2" w:rsidRPr="006E31A3" w:rsidTr="003E6E11">
        <w:trPr>
          <w:trHeight w:val="850"/>
          <w:jc w:val="center"/>
        </w:trPr>
        <w:tc>
          <w:tcPr>
            <w:tcW w:w="819" w:type="dxa"/>
            <w:vMerge w:val="restart"/>
            <w:vAlign w:val="center"/>
          </w:tcPr>
          <w:p w:rsidR="008A0AA2" w:rsidRPr="006E31A3" w:rsidRDefault="008A0AA2" w:rsidP="0048301D">
            <w:pPr>
              <w:tabs>
                <w:tab w:val="left" w:pos="3119"/>
                <w:tab w:val="left" w:pos="4395"/>
              </w:tabs>
              <w:spacing w:before="40" w:afterLines="40" w:after="96"/>
              <w:jc w:val="center"/>
              <w:rPr>
                <w:b/>
                <w:sz w:val="18"/>
                <w:szCs w:val="18"/>
                <w:lang w:val="en-GB"/>
              </w:rPr>
            </w:pPr>
            <w:r w:rsidRPr="006E31A3">
              <w:rPr>
                <w:b/>
                <w:sz w:val="18"/>
                <w:szCs w:val="18"/>
                <w:lang w:val="en-GB" w:eastAsia="ja-JP"/>
              </w:rPr>
              <w:t>ZZ</w:t>
            </w:r>
          </w:p>
        </w:tc>
        <w:tc>
          <w:tcPr>
            <w:tcW w:w="682"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3</w:t>
            </w:r>
          </w:p>
        </w:tc>
        <w:tc>
          <w:tcPr>
            <w:tcW w:w="1631"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DVB-T, 64-QAM</w:t>
            </w:r>
          </w:p>
        </w:tc>
        <w:tc>
          <w:tcPr>
            <w:tcW w:w="819"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2/3</w:t>
            </w:r>
          </w:p>
        </w:tc>
        <w:tc>
          <w:tcPr>
            <w:tcW w:w="818"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1/32</w:t>
            </w:r>
          </w:p>
        </w:tc>
        <w:tc>
          <w:tcPr>
            <w:tcW w:w="955"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Fixed</w:t>
            </w:r>
          </w:p>
        </w:tc>
        <w:tc>
          <w:tcPr>
            <w:tcW w:w="954"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24.10</w:t>
            </w:r>
          </w:p>
        </w:tc>
        <w:tc>
          <w:tcPr>
            <w:tcW w:w="1225"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98.0%</w:t>
            </w:r>
          </w:p>
        </w:tc>
        <w:tc>
          <w:tcPr>
            <w:tcW w:w="1089"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99.2%</w:t>
            </w:r>
          </w:p>
        </w:tc>
        <w:tc>
          <w:tcPr>
            <w:tcW w:w="1295"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9 SD MPEG2</w:t>
            </w:r>
          </w:p>
        </w:tc>
        <w:tc>
          <w:tcPr>
            <w:tcW w:w="1067" w:type="dxa"/>
            <w:vMerge w:val="restart"/>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153.6</w:t>
            </w:r>
          </w:p>
        </w:tc>
        <w:tc>
          <w:tcPr>
            <w:tcW w:w="1361" w:type="dxa"/>
            <w:vMerge w:val="restart"/>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256</w:t>
            </w:r>
          </w:p>
        </w:tc>
        <w:tc>
          <w:tcPr>
            <w:tcW w:w="2061"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Public service multiplexes</w:t>
            </w:r>
            <w:r w:rsidRPr="006E31A3">
              <w:rPr>
                <w:i/>
                <w:color w:val="FF0000"/>
                <w:sz w:val="18"/>
                <w:szCs w:val="18"/>
                <w:lang w:val="en-GB" w:eastAsia="ja-JP"/>
              </w:rPr>
              <w:br/>
              <w:t>licensed until 2025</w:t>
            </w:r>
          </w:p>
        </w:tc>
      </w:tr>
      <w:tr w:rsidR="008A0AA2" w:rsidRPr="006E31A3" w:rsidTr="003E6E11">
        <w:trPr>
          <w:trHeight w:val="850"/>
          <w:jc w:val="center"/>
        </w:trPr>
        <w:tc>
          <w:tcPr>
            <w:tcW w:w="819" w:type="dxa"/>
            <w:vMerge/>
            <w:vAlign w:val="center"/>
          </w:tcPr>
          <w:p w:rsidR="008A0AA2" w:rsidRPr="006E31A3" w:rsidRDefault="008A0AA2" w:rsidP="0048301D">
            <w:pPr>
              <w:tabs>
                <w:tab w:val="left" w:pos="3119"/>
                <w:tab w:val="left" w:pos="4395"/>
              </w:tabs>
              <w:spacing w:before="40" w:afterLines="40" w:after="96"/>
              <w:jc w:val="center"/>
              <w:rPr>
                <w:sz w:val="18"/>
                <w:szCs w:val="18"/>
                <w:lang w:val="en-GB" w:eastAsia="ja-JP"/>
              </w:rPr>
            </w:pPr>
          </w:p>
        </w:tc>
        <w:tc>
          <w:tcPr>
            <w:tcW w:w="682"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3</w:t>
            </w:r>
          </w:p>
        </w:tc>
        <w:tc>
          <w:tcPr>
            <w:tcW w:w="1631"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DVB-T, 64-QAM</w:t>
            </w:r>
          </w:p>
        </w:tc>
        <w:tc>
          <w:tcPr>
            <w:tcW w:w="819"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3/4</w:t>
            </w:r>
          </w:p>
        </w:tc>
        <w:tc>
          <w:tcPr>
            <w:tcW w:w="818"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1/32</w:t>
            </w:r>
          </w:p>
        </w:tc>
        <w:tc>
          <w:tcPr>
            <w:tcW w:w="955"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Fixed</w:t>
            </w:r>
          </w:p>
        </w:tc>
        <w:tc>
          <w:tcPr>
            <w:tcW w:w="954"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27.10</w:t>
            </w:r>
          </w:p>
        </w:tc>
        <w:tc>
          <w:tcPr>
            <w:tcW w:w="1225"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75.0%</w:t>
            </w:r>
          </w:p>
        </w:tc>
        <w:tc>
          <w:tcPr>
            <w:tcW w:w="1089"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90.0%</w:t>
            </w:r>
          </w:p>
        </w:tc>
        <w:tc>
          <w:tcPr>
            <w:tcW w:w="1295"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11 SD MPEG2</w:t>
            </w:r>
          </w:p>
        </w:tc>
        <w:tc>
          <w:tcPr>
            <w:tcW w:w="1067" w:type="dxa"/>
            <w:vMerge/>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p>
        </w:tc>
        <w:tc>
          <w:tcPr>
            <w:tcW w:w="1361" w:type="dxa"/>
            <w:vMerge/>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p>
        </w:tc>
        <w:tc>
          <w:tcPr>
            <w:tcW w:w="2061"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Licensed until 2030</w:t>
            </w:r>
          </w:p>
        </w:tc>
      </w:tr>
      <w:tr w:rsidR="008A0AA2" w:rsidRPr="006E31A3" w:rsidTr="003E6E11">
        <w:trPr>
          <w:jc w:val="center"/>
        </w:trPr>
        <w:tc>
          <w:tcPr>
            <w:tcW w:w="819" w:type="dxa"/>
            <w:vMerge/>
            <w:vAlign w:val="center"/>
          </w:tcPr>
          <w:p w:rsidR="008A0AA2" w:rsidRPr="006E31A3" w:rsidRDefault="008A0AA2" w:rsidP="0048301D">
            <w:pPr>
              <w:tabs>
                <w:tab w:val="left" w:pos="3119"/>
                <w:tab w:val="left" w:pos="4395"/>
              </w:tabs>
              <w:spacing w:before="40" w:afterLines="40" w:after="96"/>
              <w:jc w:val="center"/>
              <w:rPr>
                <w:sz w:val="18"/>
                <w:szCs w:val="18"/>
                <w:lang w:val="en-GB"/>
              </w:rPr>
            </w:pPr>
          </w:p>
        </w:tc>
        <w:tc>
          <w:tcPr>
            <w:tcW w:w="682"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1</w:t>
            </w:r>
          </w:p>
        </w:tc>
        <w:tc>
          <w:tcPr>
            <w:tcW w:w="1631"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DVB-T2, 64-QAM</w:t>
            </w:r>
          </w:p>
        </w:tc>
        <w:tc>
          <w:tcPr>
            <w:tcW w:w="819"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2/3</w:t>
            </w:r>
          </w:p>
        </w:tc>
        <w:tc>
          <w:tcPr>
            <w:tcW w:w="818"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1/4</w:t>
            </w:r>
          </w:p>
        </w:tc>
        <w:tc>
          <w:tcPr>
            <w:tcW w:w="955"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Portable indoor</w:t>
            </w:r>
          </w:p>
        </w:tc>
        <w:tc>
          <w:tcPr>
            <w:tcW w:w="954"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22.6</w:t>
            </w:r>
          </w:p>
        </w:tc>
        <w:tc>
          <w:tcPr>
            <w:tcW w:w="1225" w:type="dxa"/>
            <w:vAlign w:val="center"/>
          </w:tcPr>
          <w:p w:rsidR="008A0AA2" w:rsidRPr="006E31A3" w:rsidRDefault="003E6E11" w:rsidP="0048301D">
            <w:pPr>
              <w:tabs>
                <w:tab w:val="left" w:pos="3119"/>
                <w:tab w:val="left" w:pos="4395"/>
              </w:tabs>
              <w:spacing w:before="40" w:afterLines="40" w:after="96"/>
              <w:jc w:val="center"/>
              <w:rPr>
                <w:i/>
                <w:color w:val="FF0000"/>
                <w:sz w:val="18"/>
                <w:szCs w:val="18"/>
                <w:lang w:val="en-GB"/>
              </w:rPr>
            </w:pPr>
            <w:r>
              <w:rPr>
                <w:i/>
                <w:color w:val="FF0000"/>
                <w:sz w:val="18"/>
                <w:szCs w:val="18"/>
                <w:lang w:val="en-GB"/>
              </w:rPr>
              <w:t>–</w:t>
            </w:r>
          </w:p>
        </w:tc>
        <w:tc>
          <w:tcPr>
            <w:tcW w:w="1089"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60%</w:t>
            </w:r>
          </w:p>
        </w:tc>
        <w:tc>
          <w:tcPr>
            <w:tcW w:w="1295"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3 HD MPEG4</w:t>
            </w:r>
          </w:p>
        </w:tc>
        <w:tc>
          <w:tcPr>
            <w:tcW w:w="1067"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22.6</w:t>
            </w:r>
          </w:p>
        </w:tc>
        <w:tc>
          <w:tcPr>
            <w:tcW w:w="1361"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p>
        </w:tc>
        <w:tc>
          <w:tcPr>
            <w:tcW w:w="2061" w:type="dxa"/>
            <w:vAlign w:val="center"/>
          </w:tcPr>
          <w:p w:rsidR="008A0AA2" w:rsidRPr="006E31A3" w:rsidRDefault="008A0AA2" w:rsidP="0048301D">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From 2017</w:t>
            </w:r>
          </w:p>
        </w:tc>
      </w:tr>
    </w:tbl>
    <w:p w:rsidR="008A0AA2" w:rsidRPr="006E31A3" w:rsidRDefault="008A0AA2" w:rsidP="008A0AA2">
      <w:pPr>
        <w:pStyle w:val="enumlev1"/>
        <w:rPr>
          <w:lang w:val="en-GB"/>
        </w:rPr>
        <w:sectPr w:rsidR="008A0AA2" w:rsidRPr="006E31A3" w:rsidSect="00503F0B">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pPr>
    </w:p>
    <w:p w:rsidR="008A0AA2" w:rsidRPr="009A5EF9" w:rsidRDefault="008A0AA2" w:rsidP="009A5EF9">
      <w:pPr>
        <w:pStyle w:val="AnnexNoTitle"/>
        <w:rPr>
          <w:sz w:val="28"/>
          <w:szCs w:val="28"/>
          <w:lang w:val="en-GB"/>
        </w:rPr>
      </w:pPr>
      <w:r w:rsidRPr="009A5EF9">
        <w:rPr>
          <w:sz w:val="28"/>
          <w:szCs w:val="28"/>
          <w:lang w:val="en-GB"/>
        </w:rPr>
        <w:lastRenderedPageBreak/>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0AA2" w:rsidRPr="006E31A3" w:rsidRDefault="009A5EF9"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78.5pt;mso-position-vertical:absolute" o:ole="">
            <v:imagedata r:id="rId20" o:title=""/>
          </v:shape>
          <o:OLEObject Type="Embed" ProgID="Visio.Drawing.11" ShapeID="_x0000_i1025" DrawAspect="Content" ObjectID="_1486980984" r:id="rId21"/>
        </w:object>
      </w:r>
    </w:p>
    <w:p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rsidR="008A0AA2" w:rsidRPr="006E31A3" w:rsidRDefault="008A0AA2" w:rsidP="008A0AA2">
      <w:pPr>
        <w:rPr>
          <w:lang w:val="en-GB"/>
        </w:rPr>
      </w:pPr>
    </w:p>
    <w:p w:rsidR="008A0AA2" w:rsidRDefault="008A0AA2" w:rsidP="008A0AA2">
      <w:pPr>
        <w:rPr>
          <w:lang w:val="en-GB"/>
        </w:rPr>
      </w:pPr>
      <w:r w:rsidRPr="006E31A3">
        <w:rPr>
          <w:lang w:val="en-GB"/>
        </w:rPr>
        <w:br w:type="page"/>
      </w:r>
    </w:p>
    <w:p w:rsidR="008A0AA2" w:rsidRPr="005A041C" w:rsidRDefault="008A0AA2" w:rsidP="004D2F42">
      <w:pPr>
        <w:pStyle w:val="AnnexNoTitle"/>
        <w:spacing w:before="840"/>
        <w:rPr>
          <w:sz w:val="28"/>
          <w:szCs w:val="28"/>
          <w:lang w:val="en-GB"/>
        </w:rPr>
      </w:pPr>
      <w:r w:rsidRPr="005A041C">
        <w:rPr>
          <w:sz w:val="28"/>
          <w:szCs w:val="28"/>
          <w:lang w:val="en-GB"/>
        </w:rPr>
        <w:lastRenderedPageBreak/>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rsidR="008A0AA2" w:rsidRPr="006E31A3" w:rsidRDefault="008A0AA2" w:rsidP="0048301D">
      <w:pPr>
        <w:spacing w:before="360"/>
        <w:outlineLvl w:val="0"/>
        <w:rPr>
          <w:b/>
          <w:bCs/>
          <w:lang w:val="en-GB"/>
        </w:rPr>
      </w:pPr>
      <w:r w:rsidRPr="006E31A3">
        <w:rPr>
          <w:b/>
          <w:bCs/>
          <w:lang w:val="en-GB"/>
        </w:rPr>
        <w:t>Member States</w:t>
      </w:r>
    </w:p>
    <w:p w:rsidR="008A0AA2" w:rsidRPr="006E31A3" w:rsidRDefault="008A0AA2" w:rsidP="007233DE">
      <w:pPr>
        <w:rPr>
          <w:lang w:val="en-GB"/>
        </w:rPr>
      </w:pPr>
      <w:r w:rsidRPr="006E31A3">
        <w:rPr>
          <w:lang w:val="en-GB"/>
        </w:rPr>
        <w:t>Australia, Austria, Belgium</w:t>
      </w:r>
      <w:r w:rsidR="005A041C">
        <w:rPr>
          <w:rStyle w:val="FootnoteReference"/>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FootnoteReference"/>
          <w:lang w:val="en-GB"/>
        </w:rPr>
        <w:footnoteReference w:customMarkFollows="1" w:id="4"/>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8A0AA2" w:rsidRPr="006E31A3" w:rsidRDefault="008A0AA2" w:rsidP="0048301D">
      <w:pPr>
        <w:spacing w:before="360"/>
        <w:outlineLvl w:val="0"/>
        <w:rPr>
          <w:b/>
          <w:bCs/>
          <w:lang w:val="en-GB"/>
        </w:rPr>
      </w:pPr>
      <w:r w:rsidRPr="006E31A3">
        <w:rPr>
          <w:b/>
          <w:bCs/>
          <w:lang w:val="en-GB"/>
        </w:rPr>
        <w:t>Sector Members</w:t>
      </w:r>
    </w:p>
    <w:p w:rsidR="008A0AA2" w:rsidRPr="006E31A3" w:rsidRDefault="008A0AA2" w:rsidP="005A041C">
      <w:pPr>
        <w:rPr>
          <w:lang w:val="en-GB"/>
        </w:rPr>
      </w:pPr>
      <w:r w:rsidRPr="006E31A3">
        <w:rPr>
          <w:lang w:val="en-GB"/>
        </w:rPr>
        <w:t>Abertis Telecom Terrestre, Nippon Hoso Kyokai, North American Broadcasters Association, and Rai Way.</w:t>
      </w:r>
    </w:p>
    <w:p w:rsidR="008A0AA2" w:rsidRPr="006E31A3" w:rsidRDefault="008A0AA2" w:rsidP="0048301D">
      <w:pPr>
        <w:spacing w:before="360"/>
        <w:outlineLvl w:val="0"/>
        <w:rPr>
          <w:lang w:val="en-GB"/>
        </w:rPr>
      </w:pPr>
      <w:r w:rsidRPr="006E31A3">
        <w:rPr>
          <w:lang w:val="en-GB"/>
        </w:rPr>
        <w:t xml:space="preserve">The responses received can be accessed at </w:t>
      </w:r>
      <w:hyperlink r:id="rId22" w:history="1">
        <w:r w:rsidRPr="006E31A3">
          <w:rPr>
            <w:rStyle w:val="Hyperlink"/>
            <w:lang w:val="en-GB"/>
          </w:rPr>
          <w:t>http://www.itu.int/md/R12-SURVEY.SG6-SP/en</w:t>
        </w:r>
      </w:hyperlink>
      <w:r w:rsidR="005A041C">
        <w:rPr>
          <w:lang w:val="en-GB"/>
        </w:rPr>
        <w:t>.</w:t>
      </w:r>
    </w:p>
    <w:p w:rsidR="008A0AA2" w:rsidRDefault="008A0AA2" w:rsidP="008A0AA2">
      <w:pPr>
        <w:rPr>
          <w:lang w:val="en-GB"/>
        </w:rPr>
      </w:pPr>
    </w:p>
    <w:p w:rsidR="005A041C" w:rsidRDefault="005A041C" w:rsidP="0032202E">
      <w:pPr>
        <w:pStyle w:val="Reasons"/>
      </w:pPr>
    </w:p>
    <w:p w:rsidR="005A041C" w:rsidRDefault="005A041C">
      <w:pPr>
        <w:jc w:val="center"/>
      </w:pPr>
      <w:r>
        <w:t>______________</w:t>
      </w:r>
    </w:p>
    <w:p w:rsidR="005A041C" w:rsidRPr="006E31A3" w:rsidRDefault="005A041C" w:rsidP="008A0AA2">
      <w:pPr>
        <w:rPr>
          <w:lang w:val="en-GB"/>
        </w:rPr>
      </w:pPr>
    </w:p>
    <w:sectPr w:rsidR="005A041C" w:rsidRPr="006E31A3" w:rsidSect="003E6E11">
      <w:headerReference w:type="even" r:id="rId23"/>
      <w:headerReference w:type="default" r:id="rId24"/>
      <w:headerReference w:type="first" r:id="rId25"/>
      <w:footerReference w:type="first" r:id="rId26"/>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FAC" w:rsidRDefault="00273FAC">
      <w:r>
        <w:separator/>
      </w:r>
    </w:p>
  </w:endnote>
  <w:endnote w:type="continuationSeparator" w:id="0">
    <w:p w:rsidR="00273FAC" w:rsidRDefault="0027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A041C" w:rsidRDefault="008A0AA2"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03F0B" w:rsidRDefault="008A0AA2" w:rsidP="00503F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FAC" w:rsidRPr="00F54767" w:rsidRDefault="00273FAC" w:rsidP="00F54767">
      <w:r>
        <w:t>_______________</w:t>
      </w:r>
    </w:p>
  </w:footnote>
  <w:footnote w:type="continuationSeparator" w:id="0">
    <w:p w:rsidR="00273FAC" w:rsidRDefault="00273FAC">
      <w:r>
        <w:continuationSeparator/>
      </w:r>
    </w:p>
  </w:footnote>
  <w:footnote w:id="1">
    <w:p w:rsidR="008A0AA2" w:rsidRPr="00E61F70" w:rsidRDefault="008A0AA2" w:rsidP="00971E03">
      <w:pPr>
        <w:pStyle w:val="FootnoteText"/>
        <w:keepNext/>
        <w:ind w:left="0" w:firstLine="0"/>
        <w:rPr>
          <w:szCs w:val="20"/>
        </w:rPr>
      </w:pPr>
      <w:r>
        <w:rPr>
          <w:rStyle w:val="FootnoteReference"/>
        </w:rPr>
        <w:footnoteRef/>
      </w:r>
      <w:r>
        <w:tab/>
      </w:r>
      <w:r w:rsidRPr="00E61F70">
        <w:rPr>
          <w:szCs w:val="20"/>
        </w:rPr>
        <w:t>The questionnaire agreed by ITU-R Study Group 6 is a revision of the questionnaire previously circulated by the</w:t>
      </w:r>
      <w:r w:rsidR="00971E03">
        <w:rPr>
          <w:szCs w:val="20"/>
        </w:rPr>
        <w:t> </w:t>
      </w:r>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rsidR="006E31A3" w:rsidRPr="00E61F70" w:rsidRDefault="006E31A3" w:rsidP="00FB13B4">
      <w:pPr>
        <w:pStyle w:val="FootnoteText"/>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rsidR="006E31A3" w:rsidRPr="00E61F70" w:rsidRDefault="006E31A3" w:rsidP="00FB13B4">
      <w:pPr>
        <w:pStyle w:val="FootnoteText"/>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rsidR="008A0AA2" w:rsidRPr="006E31A3" w:rsidRDefault="006E31A3" w:rsidP="00FB13B4">
      <w:pPr>
        <w:pStyle w:val="FootnoteText"/>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2">
    <w:p w:rsidR="008A0AA2" w:rsidRPr="0091383A" w:rsidRDefault="008A0AA2" w:rsidP="003E6E11">
      <w:pPr>
        <w:pStyle w:val="FootnoteText"/>
      </w:pPr>
      <w:r w:rsidRPr="003E6E11">
        <w:rPr>
          <w:rStyle w:val="FootnoteReference"/>
          <w:szCs w:val="18"/>
        </w:rPr>
        <w:footnoteRef/>
      </w:r>
      <w:r>
        <w:tab/>
        <w:t>E.g. fixed, portable outdoor/mobile, portable indoor.</w:t>
      </w:r>
    </w:p>
  </w:footnote>
  <w:footnote w:id="3">
    <w:p w:rsidR="005A041C" w:rsidRPr="005A041C" w:rsidRDefault="005A041C" w:rsidP="005A041C">
      <w:pPr>
        <w:pStyle w:val="FootnoteText"/>
      </w:pPr>
      <w:r>
        <w:rPr>
          <w:rStyle w:val="FootnoteReference"/>
        </w:rPr>
        <w:footnoteRef/>
      </w:r>
      <w:r>
        <w:tab/>
      </w:r>
      <w:r w:rsidRPr="005A041C">
        <w:t>Three responses have been received from the Flemish, French and German communities</w:t>
      </w:r>
      <w:r>
        <w:t>.</w:t>
      </w:r>
    </w:p>
  </w:footnote>
  <w:footnote w:id="4">
    <w:p w:rsidR="005A041C" w:rsidRPr="005A041C" w:rsidRDefault="005A041C">
      <w:pPr>
        <w:pStyle w:val="FootnoteText"/>
        <w:rPr>
          <w:lang w:val="es-ES_tradnl"/>
        </w:rPr>
      </w:pPr>
      <w:r>
        <w:rPr>
          <w:rStyle w:val="FootnoteReference"/>
        </w:rPr>
        <w:t>**</w:t>
      </w:r>
      <w:r>
        <w:t xml:space="preserve"> </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00767391" w:rsidRPr="008A0AA2">
      <w:rPr>
        <w:rStyle w:val="PageNumber"/>
        <w:sz w:val="18"/>
        <w:szCs w:val="18"/>
      </w:rPr>
      <w:fldChar w:fldCharType="begin"/>
    </w:r>
    <w:r w:rsidRPr="008A0AA2">
      <w:rPr>
        <w:rStyle w:val="PageNumber"/>
        <w:sz w:val="18"/>
        <w:szCs w:val="18"/>
      </w:rPr>
      <w:instrText xml:space="preserve"> PAGE </w:instrText>
    </w:r>
    <w:r w:rsidR="00767391" w:rsidRPr="008A0AA2">
      <w:rPr>
        <w:rStyle w:val="PageNumber"/>
        <w:sz w:val="18"/>
        <w:szCs w:val="18"/>
      </w:rPr>
      <w:fldChar w:fldCharType="separate"/>
    </w:r>
    <w:r w:rsidR="007611F4">
      <w:rPr>
        <w:rStyle w:val="PageNumber"/>
        <w:noProof/>
        <w:sz w:val="18"/>
        <w:szCs w:val="18"/>
      </w:rPr>
      <w:t>2</w:t>
    </w:r>
    <w:r w:rsidR="00767391" w:rsidRPr="008A0AA2">
      <w:rPr>
        <w:rStyle w:val="PageNumber"/>
        <w:sz w:val="18"/>
        <w:szCs w:val="18"/>
      </w:rPr>
      <w:fldChar w:fldCharType="end"/>
    </w:r>
    <w:r w:rsidRPr="008A0AA2">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00767391" w:rsidRPr="008A0AA2">
      <w:rPr>
        <w:rStyle w:val="PageNumber"/>
        <w:sz w:val="18"/>
        <w:szCs w:val="18"/>
      </w:rPr>
      <w:fldChar w:fldCharType="begin"/>
    </w:r>
    <w:r w:rsidRPr="008A0AA2">
      <w:rPr>
        <w:rStyle w:val="PageNumber"/>
        <w:sz w:val="18"/>
        <w:szCs w:val="18"/>
      </w:rPr>
      <w:instrText xml:space="preserve"> PAGE </w:instrText>
    </w:r>
    <w:r w:rsidR="00767391" w:rsidRPr="008A0AA2">
      <w:rPr>
        <w:rStyle w:val="PageNumber"/>
        <w:sz w:val="18"/>
        <w:szCs w:val="18"/>
      </w:rPr>
      <w:fldChar w:fldCharType="separate"/>
    </w:r>
    <w:r w:rsidR="007611F4">
      <w:rPr>
        <w:rStyle w:val="PageNumber"/>
        <w:noProof/>
        <w:sz w:val="18"/>
        <w:szCs w:val="18"/>
      </w:rPr>
      <w:t>9</w:t>
    </w:r>
    <w:r w:rsidR="00767391"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7611F4" w:rsidTr="005B0678">
      <w:tc>
        <w:tcPr>
          <w:tcW w:w="4889" w:type="dxa"/>
        </w:tcPr>
        <w:p w:rsidR="007611F4" w:rsidRDefault="007611F4" w:rsidP="007611F4">
          <w:pPr>
            <w:pStyle w:val="Header"/>
            <w:tabs>
              <w:tab w:val="clear" w:pos="794"/>
              <w:tab w:val="clear" w:pos="4820"/>
            </w:tabs>
            <w:spacing w:before="120" w:line="360" w:lineRule="auto"/>
          </w:pPr>
          <w:r>
            <w:rPr>
              <w:b/>
              <w:bCs/>
              <w:noProof/>
              <w:lang w:eastAsia="zh-CN"/>
            </w:rPr>
            <w:drawing>
              <wp:inline distT="0" distB="0" distL="0" distR="0" wp14:anchorId="02B8818B" wp14:editId="7B4E535C">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7611F4" w:rsidRDefault="007611F4" w:rsidP="007611F4">
          <w:pPr>
            <w:pStyle w:val="Header"/>
            <w:tabs>
              <w:tab w:val="clear" w:pos="794"/>
              <w:tab w:val="clear" w:pos="4820"/>
            </w:tabs>
            <w:spacing w:line="360" w:lineRule="auto"/>
            <w:jc w:val="right"/>
          </w:pPr>
          <w:r>
            <w:rPr>
              <w:noProof/>
              <w:lang w:eastAsia="zh-CN"/>
            </w:rPr>
            <w:drawing>
              <wp:inline distT="0" distB="0" distL="0" distR="0" wp14:anchorId="06E0F487" wp14:editId="7F118C12">
                <wp:extent cx="1117600" cy="838200"/>
                <wp:effectExtent l="0" t="0" r="635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FB13B4" w:rsidRPr="00EA15B3" w:rsidRDefault="00FB13B4" w:rsidP="00FB13B4">
    <w:pPr>
      <w:pStyle w:val="Heade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00767391" w:rsidRPr="008A0AA2">
      <w:rPr>
        <w:rStyle w:val="PageNumber"/>
        <w:sz w:val="18"/>
        <w:szCs w:val="18"/>
      </w:rPr>
      <w:fldChar w:fldCharType="begin"/>
    </w:r>
    <w:r w:rsidRPr="008A0AA2">
      <w:rPr>
        <w:rStyle w:val="PageNumber"/>
        <w:sz w:val="18"/>
        <w:szCs w:val="18"/>
      </w:rPr>
      <w:instrText xml:space="preserve"> PAGE </w:instrText>
    </w:r>
    <w:r w:rsidR="00767391" w:rsidRPr="008A0AA2">
      <w:rPr>
        <w:rStyle w:val="PageNumber"/>
        <w:sz w:val="18"/>
        <w:szCs w:val="18"/>
      </w:rPr>
      <w:fldChar w:fldCharType="separate"/>
    </w:r>
    <w:r w:rsidR="00055A8A">
      <w:rPr>
        <w:rStyle w:val="PageNumber"/>
        <w:noProof/>
        <w:sz w:val="18"/>
        <w:szCs w:val="18"/>
      </w:rPr>
      <w:t>11</w:t>
    </w:r>
    <w:r w:rsidR="00767391" w:rsidRPr="008A0AA2">
      <w:rPr>
        <w:rStyle w:val="PageNumber"/>
        <w:sz w:val="18"/>
        <w:szCs w:val="18"/>
      </w:rPr>
      <w:fldChar w:fldCharType="end"/>
    </w:r>
    <w:r w:rsidRPr="008A0AA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00767391" w:rsidRPr="008A0AA2">
      <w:rPr>
        <w:rStyle w:val="PageNumber"/>
        <w:sz w:val="18"/>
        <w:szCs w:val="18"/>
      </w:rPr>
      <w:fldChar w:fldCharType="begin"/>
    </w:r>
    <w:r w:rsidRPr="008A0AA2">
      <w:rPr>
        <w:rStyle w:val="PageNumber"/>
        <w:sz w:val="18"/>
        <w:szCs w:val="18"/>
      </w:rPr>
      <w:instrText xml:space="preserve"> PAGE </w:instrText>
    </w:r>
    <w:r w:rsidR="00767391" w:rsidRPr="008A0AA2">
      <w:rPr>
        <w:rStyle w:val="PageNumber"/>
        <w:sz w:val="18"/>
        <w:szCs w:val="18"/>
      </w:rPr>
      <w:fldChar w:fldCharType="separate"/>
    </w:r>
    <w:r w:rsidR="007611F4">
      <w:rPr>
        <w:rStyle w:val="PageNumber"/>
        <w:noProof/>
        <w:sz w:val="18"/>
        <w:szCs w:val="18"/>
      </w:rPr>
      <w:t>10</w:t>
    </w:r>
    <w:r w:rsidR="00767391" w:rsidRPr="008A0AA2">
      <w:rPr>
        <w:rStyle w:val="PageNumber"/>
        <w:sz w:val="18"/>
        <w:szCs w:val="18"/>
      </w:rPr>
      <w:fldChar w:fldCharType="end"/>
    </w:r>
    <w:r w:rsidRPr="008A0A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330567">
    <w:pPr>
      <w:pStyle w:val="Header"/>
      <w:rPr>
        <w:rStyle w:val="PageNumber"/>
      </w:rPr>
    </w:pPr>
    <w:r>
      <w:t xml:space="preserve">- </w:t>
    </w:r>
    <w:r w:rsidR="00767391">
      <w:rPr>
        <w:rStyle w:val="PageNumber"/>
      </w:rPr>
      <w:fldChar w:fldCharType="begin"/>
    </w:r>
    <w:r>
      <w:rPr>
        <w:rStyle w:val="PageNumber"/>
      </w:rPr>
      <w:instrText xml:space="preserve"> PAGE </w:instrText>
    </w:r>
    <w:r w:rsidR="00767391">
      <w:rPr>
        <w:rStyle w:val="PageNumber"/>
      </w:rPr>
      <w:fldChar w:fldCharType="separate"/>
    </w:r>
    <w:r>
      <w:rPr>
        <w:rStyle w:val="PageNumber"/>
        <w:noProof/>
      </w:rPr>
      <w:t>11</w:t>
    </w:r>
    <w:r w:rsidR="00767391">
      <w:rPr>
        <w:rStyle w:val="PageNumber"/>
      </w:rPr>
      <w:fldChar w:fldCharType="end"/>
    </w:r>
    <w:r>
      <w:rPr>
        <w:rStyle w:val="PageNumber"/>
      </w:rPr>
      <w:t xml:space="preserve"> -</w:t>
    </w:r>
  </w:p>
  <w:p w:rsidR="008A0AA2" w:rsidRDefault="008A0AA2">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00767391" w:rsidRPr="008A0AA2">
      <w:rPr>
        <w:rStyle w:val="PageNumber"/>
        <w:sz w:val="18"/>
        <w:szCs w:val="18"/>
      </w:rPr>
      <w:fldChar w:fldCharType="begin"/>
    </w:r>
    <w:r w:rsidRPr="008A0AA2">
      <w:rPr>
        <w:rStyle w:val="PageNumber"/>
        <w:sz w:val="18"/>
        <w:szCs w:val="18"/>
      </w:rPr>
      <w:instrText xml:space="preserve"> PAGE </w:instrText>
    </w:r>
    <w:r w:rsidR="00767391" w:rsidRPr="008A0AA2">
      <w:rPr>
        <w:rStyle w:val="PageNumber"/>
        <w:sz w:val="18"/>
        <w:szCs w:val="18"/>
      </w:rPr>
      <w:fldChar w:fldCharType="separate"/>
    </w:r>
    <w:r w:rsidR="007611F4">
      <w:rPr>
        <w:rStyle w:val="PageNumber"/>
        <w:noProof/>
        <w:sz w:val="18"/>
        <w:szCs w:val="18"/>
      </w:rPr>
      <w:t>11</w:t>
    </w:r>
    <w:r w:rsidR="00767391" w:rsidRPr="008A0AA2">
      <w:rPr>
        <w:rStyle w:val="PageNumber"/>
        <w:sz w:val="18"/>
        <w:szCs w:val="18"/>
      </w:rPr>
      <w:fldChar w:fldCharType="end"/>
    </w:r>
    <w:r w:rsidRPr="008A0AA2">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05B29" w:rsidRDefault="00805B29" w:rsidP="007E2AC5">
    <w:pPr>
      <w:pStyle w:val="Header"/>
      <w:jc w:val="center"/>
    </w:pPr>
    <w:r w:rsidRPr="000B32F1">
      <w:rPr>
        <w:sz w:val="18"/>
        <w:szCs w:val="18"/>
      </w:rPr>
      <w:t xml:space="preserve">- </w:t>
    </w:r>
    <w:r w:rsidR="00767391" w:rsidRPr="000B32F1">
      <w:rPr>
        <w:rStyle w:val="PageNumber"/>
        <w:sz w:val="18"/>
        <w:szCs w:val="18"/>
      </w:rPr>
      <w:fldChar w:fldCharType="begin"/>
    </w:r>
    <w:r w:rsidRPr="000B32F1">
      <w:rPr>
        <w:rStyle w:val="PageNumber"/>
        <w:sz w:val="18"/>
        <w:szCs w:val="18"/>
      </w:rPr>
      <w:instrText xml:space="preserve"> PAGE </w:instrText>
    </w:r>
    <w:r w:rsidR="00767391" w:rsidRPr="000B32F1">
      <w:rPr>
        <w:rStyle w:val="PageNumber"/>
        <w:sz w:val="18"/>
        <w:szCs w:val="18"/>
      </w:rPr>
      <w:fldChar w:fldCharType="separate"/>
    </w:r>
    <w:r w:rsidR="007611F4">
      <w:rPr>
        <w:rStyle w:val="PageNumber"/>
        <w:noProof/>
        <w:sz w:val="18"/>
        <w:szCs w:val="18"/>
      </w:rPr>
      <w:t>12</w:t>
    </w:r>
    <w:r w:rsidR="00767391" w:rsidRPr="000B32F1">
      <w:rPr>
        <w:rStyle w:val="PageNumber"/>
        <w:sz w:val="18"/>
        <w:szCs w:val="18"/>
      </w:rPr>
      <w:fldChar w:fldCharType="end"/>
    </w:r>
    <w:r w:rsidRPr="000B32F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29" w:rsidRPr="000B32F1" w:rsidRDefault="00805B29" w:rsidP="00805B29">
    <w:pPr>
      <w:pStyle w:val="Header"/>
      <w:jc w:val="center"/>
      <w:rPr>
        <w:rStyle w:val="PageNumber"/>
        <w:sz w:val="18"/>
        <w:szCs w:val="18"/>
      </w:rPr>
    </w:pPr>
    <w:r w:rsidRPr="000B32F1">
      <w:rPr>
        <w:sz w:val="18"/>
        <w:szCs w:val="18"/>
      </w:rPr>
      <w:t xml:space="preserve">- </w:t>
    </w:r>
    <w:r w:rsidR="00767391" w:rsidRPr="000B32F1">
      <w:rPr>
        <w:rStyle w:val="PageNumber"/>
        <w:sz w:val="18"/>
        <w:szCs w:val="18"/>
      </w:rPr>
      <w:fldChar w:fldCharType="begin"/>
    </w:r>
    <w:r w:rsidRPr="000B32F1">
      <w:rPr>
        <w:rStyle w:val="PageNumber"/>
        <w:sz w:val="18"/>
        <w:szCs w:val="18"/>
      </w:rPr>
      <w:instrText xml:space="preserve"> PAGE </w:instrText>
    </w:r>
    <w:r w:rsidR="00767391" w:rsidRPr="000B32F1">
      <w:rPr>
        <w:rStyle w:val="PageNumber"/>
        <w:sz w:val="18"/>
        <w:szCs w:val="18"/>
      </w:rPr>
      <w:fldChar w:fldCharType="separate"/>
    </w:r>
    <w:r w:rsidR="007611F4">
      <w:rPr>
        <w:rStyle w:val="PageNumber"/>
        <w:noProof/>
        <w:sz w:val="18"/>
        <w:szCs w:val="18"/>
      </w:rPr>
      <w:t>13</w:t>
    </w:r>
    <w:r w:rsidR="00767391" w:rsidRPr="000B32F1">
      <w:rPr>
        <w:rStyle w:val="PageNumber"/>
        <w:sz w:val="18"/>
        <w:szCs w:val="18"/>
      </w:rPr>
      <w:fldChar w:fldCharType="end"/>
    </w:r>
    <w:r w:rsidRPr="000B32F1">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B37559"/>
    <w:rsid w:val="00001F5E"/>
    <w:rsid w:val="00006A31"/>
    <w:rsid w:val="00006C82"/>
    <w:rsid w:val="00010E30"/>
    <w:rsid w:val="00015C76"/>
    <w:rsid w:val="00026CF8"/>
    <w:rsid w:val="00030BD7"/>
    <w:rsid w:val="00031E64"/>
    <w:rsid w:val="00034340"/>
    <w:rsid w:val="00045A8D"/>
    <w:rsid w:val="0005167A"/>
    <w:rsid w:val="00054E5D"/>
    <w:rsid w:val="00055320"/>
    <w:rsid w:val="00055A8A"/>
    <w:rsid w:val="00067596"/>
    <w:rsid w:val="00070258"/>
    <w:rsid w:val="0007323C"/>
    <w:rsid w:val="0007573C"/>
    <w:rsid w:val="00077E57"/>
    <w:rsid w:val="000840B2"/>
    <w:rsid w:val="00086D03"/>
    <w:rsid w:val="000A096A"/>
    <w:rsid w:val="000A375E"/>
    <w:rsid w:val="000A7051"/>
    <w:rsid w:val="000B0AF6"/>
    <w:rsid w:val="000B0E9B"/>
    <w:rsid w:val="000B2CAE"/>
    <w:rsid w:val="000B32F1"/>
    <w:rsid w:val="000C03C7"/>
    <w:rsid w:val="000C295E"/>
    <w:rsid w:val="000C2AD0"/>
    <w:rsid w:val="000E3DEE"/>
    <w:rsid w:val="00100B72"/>
    <w:rsid w:val="00101F7D"/>
    <w:rsid w:val="001028E1"/>
    <w:rsid w:val="00103C76"/>
    <w:rsid w:val="001107D4"/>
    <w:rsid w:val="0011265F"/>
    <w:rsid w:val="00117282"/>
    <w:rsid w:val="00117389"/>
    <w:rsid w:val="00121C2D"/>
    <w:rsid w:val="00127BC2"/>
    <w:rsid w:val="00134404"/>
    <w:rsid w:val="00136DC0"/>
    <w:rsid w:val="00143FDF"/>
    <w:rsid w:val="00144DFB"/>
    <w:rsid w:val="0016096A"/>
    <w:rsid w:val="00174039"/>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26CE4"/>
    <w:rsid w:val="002302B3"/>
    <w:rsid w:val="00230C66"/>
    <w:rsid w:val="00235A29"/>
    <w:rsid w:val="00241526"/>
    <w:rsid w:val="002443A2"/>
    <w:rsid w:val="00266E74"/>
    <w:rsid w:val="00273FAC"/>
    <w:rsid w:val="0027627D"/>
    <w:rsid w:val="00283C3B"/>
    <w:rsid w:val="002861E6"/>
    <w:rsid w:val="00287D18"/>
    <w:rsid w:val="002A2618"/>
    <w:rsid w:val="002A44E4"/>
    <w:rsid w:val="002A5DD7"/>
    <w:rsid w:val="002B0CAC"/>
    <w:rsid w:val="002D117E"/>
    <w:rsid w:val="002D5A15"/>
    <w:rsid w:val="002D5BDD"/>
    <w:rsid w:val="002E3D27"/>
    <w:rsid w:val="002F0890"/>
    <w:rsid w:val="002F2531"/>
    <w:rsid w:val="002F4967"/>
    <w:rsid w:val="002F55B6"/>
    <w:rsid w:val="00316935"/>
    <w:rsid w:val="00317FD2"/>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443"/>
    <w:rsid w:val="003D4A69"/>
    <w:rsid w:val="003E13D2"/>
    <w:rsid w:val="003E504F"/>
    <w:rsid w:val="003E6E11"/>
    <w:rsid w:val="003E78D6"/>
    <w:rsid w:val="00400573"/>
    <w:rsid w:val="004007A3"/>
    <w:rsid w:val="00406D71"/>
    <w:rsid w:val="004326DB"/>
    <w:rsid w:val="0043682E"/>
    <w:rsid w:val="00447ECB"/>
    <w:rsid w:val="00461EF3"/>
    <w:rsid w:val="004623F7"/>
    <w:rsid w:val="00480F51"/>
    <w:rsid w:val="00481124"/>
    <w:rsid w:val="004815EB"/>
    <w:rsid w:val="0048301D"/>
    <w:rsid w:val="00487569"/>
    <w:rsid w:val="00496864"/>
    <w:rsid w:val="00496920"/>
    <w:rsid w:val="004A4496"/>
    <w:rsid w:val="004B11AB"/>
    <w:rsid w:val="004B2FD0"/>
    <w:rsid w:val="004B7AB4"/>
    <w:rsid w:val="004B7C9A"/>
    <w:rsid w:val="004C0E28"/>
    <w:rsid w:val="004C6779"/>
    <w:rsid w:val="004D2F42"/>
    <w:rsid w:val="004D733B"/>
    <w:rsid w:val="004E0DC4"/>
    <w:rsid w:val="004E0FB5"/>
    <w:rsid w:val="004E43BB"/>
    <w:rsid w:val="004E460D"/>
    <w:rsid w:val="004F178E"/>
    <w:rsid w:val="004F4543"/>
    <w:rsid w:val="004F57BB"/>
    <w:rsid w:val="00505309"/>
    <w:rsid w:val="0050789B"/>
    <w:rsid w:val="00516CA7"/>
    <w:rsid w:val="005171CC"/>
    <w:rsid w:val="005224A1"/>
    <w:rsid w:val="00534372"/>
    <w:rsid w:val="00543DF8"/>
    <w:rsid w:val="00546101"/>
    <w:rsid w:val="00547428"/>
    <w:rsid w:val="00553DD7"/>
    <w:rsid w:val="00560286"/>
    <w:rsid w:val="005638CF"/>
    <w:rsid w:val="0056741E"/>
    <w:rsid w:val="0057325A"/>
    <w:rsid w:val="0057469A"/>
    <w:rsid w:val="00580814"/>
    <w:rsid w:val="00583A0B"/>
    <w:rsid w:val="005A03A3"/>
    <w:rsid w:val="005A041C"/>
    <w:rsid w:val="005A09F0"/>
    <w:rsid w:val="005A2B92"/>
    <w:rsid w:val="005A79E9"/>
    <w:rsid w:val="005B214C"/>
    <w:rsid w:val="005D3669"/>
    <w:rsid w:val="005E5EB3"/>
    <w:rsid w:val="005F3CB6"/>
    <w:rsid w:val="005F657C"/>
    <w:rsid w:val="00602D53"/>
    <w:rsid w:val="006047E5"/>
    <w:rsid w:val="006378D6"/>
    <w:rsid w:val="0064371D"/>
    <w:rsid w:val="00650B2A"/>
    <w:rsid w:val="00651777"/>
    <w:rsid w:val="006550F8"/>
    <w:rsid w:val="00657B03"/>
    <w:rsid w:val="006829F3"/>
    <w:rsid w:val="00685005"/>
    <w:rsid w:val="006A518B"/>
    <w:rsid w:val="006B0590"/>
    <w:rsid w:val="006B49DA"/>
    <w:rsid w:val="006B698D"/>
    <w:rsid w:val="006C53F8"/>
    <w:rsid w:val="006C7CDE"/>
    <w:rsid w:val="006D21A9"/>
    <w:rsid w:val="006D7126"/>
    <w:rsid w:val="006E31A3"/>
    <w:rsid w:val="006F0000"/>
    <w:rsid w:val="0070683E"/>
    <w:rsid w:val="00715F70"/>
    <w:rsid w:val="00722BFF"/>
    <w:rsid w:val="007233DE"/>
    <w:rsid w:val="007234B1"/>
    <w:rsid w:val="00723D08"/>
    <w:rsid w:val="00725FDA"/>
    <w:rsid w:val="00727816"/>
    <w:rsid w:val="00730B9A"/>
    <w:rsid w:val="007508B8"/>
    <w:rsid w:val="00750CFA"/>
    <w:rsid w:val="007553DA"/>
    <w:rsid w:val="007611F4"/>
    <w:rsid w:val="00767391"/>
    <w:rsid w:val="00782354"/>
    <w:rsid w:val="007921A7"/>
    <w:rsid w:val="007A2989"/>
    <w:rsid w:val="007B3DB1"/>
    <w:rsid w:val="007D183E"/>
    <w:rsid w:val="007D43D0"/>
    <w:rsid w:val="007E1833"/>
    <w:rsid w:val="007E2AC5"/>
    <w:rsid w:val="007E3F13"/>
    <w:rsid w:val="007F751A"/>
    <w:rsid w:val="00800012"/>
    <w:rsid w:val="00801F73"/>
    <w:rsid w:val="0080261F"/>
    <w:rsid w:val="00805B29"/>
    <w:rsid w:val="00806160"/>
    <w:rsid w:val="008143A4"/>
    <w:rsid w:val="0081513E"/>
    <w:rsid w:val="00854131"/>
    <w:rsid w:val="0085652D"/>
    <w:rsid w:val="0087694B"/>
    <w:rsid w:val="00880F4D"/>
    <w:rsid w:val="00892D90"/>
    <w:rsid w:val="008A0AA2"/>
    <w:rsid w:val="008A42E4"/>
    <w:rsid w:val="008A5288"/>
    <w:rsid w:val="008B35A3"/>
    <w:rsid w:val="008B37E1"/>
    <w:rsid w:val="008B45F8"/>
    <w:rsid w:val="008C2E74"/>
    <w:rsid w:val="008D41CC"/>
    <w:rsid w:val="008D5409"/>
    <w:rsid w:val="008E006D"/>
    <w:rsid w:val="008E38B4"/>
    <w:rsid w:val="008F4F21"/>
    <w:rsid w:val="00904D4A"/>
    <w:rsid w:val="009151BA"/>
    <w:rsid w:val="00925023"/>
    <w:rsid w:val="009277BC"/>
    <w:rsid w:val="00927D57"/>
    <w:rsid w:val="00931A51"/>
    <w:rsid w:val="00947185"/>
    <w:rsid w:val="009518B3"/>
    <w:rsid w:val="00951B1C"/>
    <w:rsid w:val="00963D9D"/>
    <w:rsid w:val="00971E03"/>
    <w:rsid w:val="0098013E"/>
    <w:rsid w:val="00981B54"/>
    <w:rsid w:val="009842C3"/>
    <w:rsid w:val="00987C72"/>
    <w:rsid w:val="009A009A"/>
    <w:rsid w:val="009A0B22"/>
    <w:rsid w:val="009A5EF9"/>
    <w:rsid w:val="009A6BB6"/>
    <w:rsid w:val="009B3F43"/>
    <w:rsid w:val="009B5CFA"/>
    <w:rsid w:val="009C161F"/>
    <w:rsid w:val="009C56B4"/>
    <w:rsid w:val="009C7999"/>
    <w:rsid w:val="009D51A2"/>
    <w:rsid w:val="009E04A8"/>
    <w:rsid w:val="009E4AEC"/>
    <w:rsid w:val="009E5BD8"/>
    <w:rsid w:val="009E681E"/>
    <w:rsid w:val="00A119E6"/>
    <w:rsid w:val="00A20FBC"/>
    <w:rsid w:val="00A2627F"/>
    <w:rsid w:val="00A264E3"/>
    <w:rsid w:val="00A30B49"/>
    <w:rsid w:val="00A31370"/>
    <w:rsid w:val="00A34D6F"/>
    <w:rsid w:val="00A35610"/>
    <w:rsid w:val="00A41F91"/>
    <w:rsid w:val="00A45881"/>
    <w:rsid w:val="00A63355"/>
    <w:rsid w:val="00A7596D"/>
    <w:rsid w:val="00A95F0D"/>
    <w:rsid w:val="00A963DF"/>
    <w:rsid w:val="00AC0C22"/>
    <w:rsid w:val="00AC1DFC"/>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8351D"/>
    <w:rsid w:val="00B90743"/>
    <w:rsid w:val="00B90C45"/>
    <w:rsid w:val="00B933BE"/>
    <w:rsid w:val="00BB236B"/>
    <w:rsid w:val="00BD6738"/>
    <w:rsid w:val="00BD7E5E"/>
    <w:rsid w:val="00BE50C8"/>
    <w:rsid w:val="00BE63DB"/>
    <w:rsid w:val="00BE6574"/>
    <w:rsid w:val="00C0001E"/>
    <w:rsid w:val="00C07319"/>
    <w:rsid w:val="00C16FD2"/>
    <w:rsid w:val="00C25076"/>
    <w:rsid w:val="00C35781"/>
    <w:rsid w:val="00C4395E"/>
    <w:rsid w:val="00C47FFD"/>
    <w:rsid w:val="00C51E92"/>
    <w:rsid w:val="00C57E2C"/>
    <w:rsid w:val="00C608B7"/>
    <w:rsid w:val="00C66F24"/>
    <w:rsid w:val="00C76D7F"/>
    <w:rsid w:val="00C80C30"/>
    <w:rsid w:val="00C813AA"/>
    <w:rsid w:val="00C9215B"/>
    <w:rsid w:val="00C9291E"/>
    <w:rsid w:val="00C95B33"/>
    <w:rsid w:val="00CA3F44"/>
    <w:rsid w:val="00CA4E58"/>
    <w:rsid w:val="00CB0F9B"/>
    <w:rsid w:val="00CB3771"/>
    <w:rsid w:val="00CB44BF"/>
    <w:rsid w:val="00CB5153"/>
    <w:rsid w:val="00CC3B2A"/>
    <w:rsid w:val="00CC6390"/>
    <w:rsid w:val="00CD6C15"/>
    <w:rsid w:val="00CE076A"/>
    <w:rsid w:val="00CE463D"/>
    <w:rsid w:val="00CF1486"/>
    <w:rsid w:val="00D064FF"/>
    <w:rsid w:val="00D10BA0"/>
    <w:rsid w:val="00D124A3"/>
    <w:rsid w:val="00D21694"/>
    <w:rsid w:val="00D24EB5"/>
    <w:rsid w:val="00D35AB9"/>
    <w:rsid w:val="00D413FB"/>
    <w:rsid w:val="00D41571"/>
    <w:rsid w:val="00D416A0"/>
    <w:rsid w:val="00D4484F"/>
    <w:rsid w:val="00D47672"/>
    <w:rsid w:val="00D47C90"/>
    <w:rsid w:val="00D5123C"/>
    <w:rsid w:val="00D55560"/>
    <w:rsid w:val="00D61C5A"/>
    <w:rsid w:val="00D640E0"/>
    <w:rsid w:val="00D6685C"/>
    <w:rsid w:val="00D6790C"/>
    <w:rsid w:val="00D72E66"/>
    <w:rsid w:val="00D73277"/>
    <w:rsid w:val="00D76586"/>
    <w:rsid w:val="00D82657"/>
    <w:rsid w:val="00D87E20"/>
    <w:rsid w:val="00DA14C6"/>
    <w:rsid w:val="00DA4037"/>
    <w:rsid w:val="00DB3179"/>
    <w:rsid w:val="00DC0F34"/>
    <w:rsid w:val="00DC7EED"/>
    <w:rsid w:val="00DD2155"/>
    <w:rsid w:val="00DE66A5"/>
    <w:rsid w:val="00DF2B50"/>
    <w:rsid w:val="00E04C86"/>
    <w:rsid w:val="00E17344"/>
    <w:rsid w:val="00E20F30"/>
    <w:rsid w:val="00E2189C"/>
    <w:rsid w:val="00E25BB1"/>
    <w:rsid w:val="00E278E7"/>
    <w:rsid w:val="00E27BBA"/>
    <w:rsid w:val="00E30E3F"/>
    <w:rsid w:val="00E35E8F"/>
    <w:rsid w:val="00E428AB"/>
    <w:rsid w:val="00E438E8"/>
    <w:rsid w:val="00E453A3"/>
    <w:rsid w:val="00E520E2"/>
    <w:rsid w:val="00E530C4"/>
    <w:rsid w:val="00E55996"/>
    <w:rsid w:val="00E61F70"/>
    <w:rsid w:val="00E64254"/>
    <w:rsid w:val="00E67928"/>
    <w:rsid w:val="00E70FB5"/>
    <w:rsid w:val="00E915AF"/>
    <w:rsid w:val="00E96415"/>
    <w:rsid w:val="00E968C9"/>
    <w:rsid w:val="00EA15B3"/>
    <w:rsid w:val="00EB2358"/>
    <w:rsid w:val="00EB3EB8"/>
    <w:rsid w:val="00EC02FE"/>
    <w:rsid w:val="00EC0833"/>
    <w:rsid w:val="00EC4A96"/>
    <w:rsid w:val="00EE1096"/>
    <w:rsid w:val="00EE2239"/>
    <w:rsid w:val="00EF091B"/>
    <w:rsid w:val="00F30652"/>
    <w:rsid w:val="00F424BF"/>
    <w:rsid w:val="00F44FC3"/>
    <w:rsid w:val="00F46107"/>
    <w:rsid w:val="00F468C5"/>
    <w:rsid w:val="00F52F39"/>
    <w:rsid w:val="00F54767"/>
    <w:rsid w:val="00F55C67"/>
    <w:rsid w:val="00F55E8B"/>
    <w:rsid w:val="00F6068D"/>
    <w:rsid w:val="00F6184F"/>
    <w:rsid w:val="00F8310E"/>
    <w:rsid w:val="00F914DD"/>
    <w:rsid w:val="00FA2358"/>
    <w:rsid w:val="00FB13B4"/>
    <w:rsid w:val="00FB2592"/>
    <w:rsid w:val="00FB2810"/>
    <w:rsid w:val="00FB7A2C"/>
    <w:rsid w:val="00FC2947"/>
    <w:rsid w:val="00FC4422"/>
    <w:rsid w:val="00FD48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9457E511-C165-4C7B-983A-B131F84B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8A0AA2"/>
    <w:rPr>
      <w:szCs w:val="22"/>
      <w:lang w:val="en-US" w:eastAsia="en-US"/>
    </w:rPr>
  </w:style>
  <w:style w:type="table" w:styleId="TableGrid">
    <w:name w:val="Table Grid"/>
    <w:basedOn w:val="TableNormal"/>
    <w:rsid w:val="008A0AA2"/>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 w:type="paragraph" w:styleId="DocumentMap">
    <w:name w:val="Document Map"/>
    <w:basedOn w:val="Normal"/>
    <w:link w:val="DocumentMapChar"/>
    <w:semiHidden/>
    <w:unhideWhenUsed/>
    <w:rsid w:val="0048301D"/>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48301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Microsoft_Visio_2003-2010_Drawing111111111111.vsd"/><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itu.int/md/R12-SURVEY.SG6-SP/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A4FC-3AB9-4C91-905A-5CB67B98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13</Pages>
  <Words>2276</Words>
  <Characters>12974</Characters>
  <Application>Microsoft Office Word</Application>
  <DocSecurity>4</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15220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2</cp:revision>
  <cp:lastPrinted>2014-12-01T10:51:00Z</cp:lastPrinted>
  <dcterms:created xsi:type="dcterms:W3CDTF">2015-03-04T12:28:00Z</dcterms:created>
  <dcterms:modified xsi:type="dcterms:W3CDTF">2015-03-04T12:28:00Z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