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0544CA">
            <w:pPr>
              <w:shd w:val="solid" w:color="FFFFFF" w:fill="FFFFFF"/>
              <w:spacing w:before="0"/>
              <w:jc w:val="both"/>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503F0B" w:rsidP="000544CA">
            <w:pPr>
              <w:shd w:val="solid" w:color="FFFFFF" w:fill="FFFFFF"/>
              <w:spacing w:before="0" w:line="240" w:lineRule="atLeast"/>
              <w:jc w:val="both"/>
            </w:pPr>
            <w:bookmarkStart w:id="0" w:name="ditulogo"/>
            <w:bookmarkEnd w:id="0"/>
            <w:r>
              <w:rPr>
                <w:noProof/>
                <w:lang w:val="en-US" w:eastAsia="zh-CN"/>
              </w:rPr>
              <w:drawing>
                <wp:inline distT="0" distB="0" distL="0" distR="0" wp14:anchorId="76367DA0" wp14:editId="237E4C0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0544CA">
            <w:pPr>
              <w:shd w:val="solid" w:color="FFFFFF" w:fill="FFFFFF"/>
              <w:spacing w:before="0" w:after="48"/>
              <w:jc w:val="both"/>
              <w:rPr>
                <w:rFonts w:ascii="Verdana" w:hAnsi="Verdana" w:cs="Times New Roman Bold"/>
                <w:b/>
                <w:sz w:val="22"/>
                <w:szCs w:val="22"/>
              </w:rPr>
            </w:pPr>
          </w:p>
        </w:tc>
        <w:tc>
          <w:tcPr>
            <w:tcW w:w="3451" w:type="dxa"/>
            <w:tcBorders>
              <w:bottom w:val="single" w:sz="12" w:space="0" w:color="auto"/>
            </w:tcBorders>
          </w:tcPr>
          <w:p w:rsidR="000069D4" w:rsidRPr="0051782D" w:rsidRDefault="000069D4" w:rsidP="000544CA">
            <w:pPr>
              <w:shd w:val="solid" w:color="FFFFFF" w:fill="FFFFFF"/>
              <w:spacing w:before="0" w:after="48" w:line="240" w:lineRule="atLeast"/>
              <w:jc w:val="both"/>
              <w:rPr>
                <w:sz w:val="22"/>
                <w:szCs w:val="22"/>
                <w:lang w:val="en-US"/>
              </w:rPr>
            </w:pPr>
          </w:p>
        </w:tc>
      </w:tr>
      <w:tr w:rsidR="000069D4">
        <w:trPr>
          <w:cantSplit/>
        </w:trPr>
        <w:tc>
          <w:tcPr>
            <w:tcW w:w="6580" w:type="dxa"/>
            <w:tcBorders>
              <w:top w:val="single" w:sz="12" w:space="0" w:color="auto"/>
            </w:tcBorders>
          </w:tcPr>
          <w:p w:rsidR="000069D4" w:rsidRPr="0051782D" w:rsidRDefault="000069D4" w:rsidP="000544CA">
            <w:pPr>
              <w:shd w:val="solid" w:color="FFFFFF" w:fill="FFFFFF"/>
              <w:spacing w:before="0" w:after="48"/>
              <w:jc w:val="both"/>
              <w:rPr>
                <w:rFonts w:ascii="Verdana" w:hAnsi="Verdana" w:cs="Times New Roman Bold"/>
                <w:bCs/>
                <w:sz w:val="22"/>
                <w:szCs w:val="22"/>
              </w:rPr>
            </w:pPr>
          </w:p>
        </w:tc>
        <w:tc>
          <w:tcPr>
            <w:tcW w:w="3451" w:type="dxa"/>
            <w:tcBorders>
              <w:top w:val="single" w:sz="12" w:space="0" w:color="auto"/>
            </w:tcBorders>
          </w:tcPr>
          <w:p w:rsidR="000069D4" w:rsidRPr="00710D66" w:rsidRDefault="000069D4" w:rsidP="000544CA">
            <w:pPr>
              <w:shd w:val="solid" w:color="FFFFFF" w:fill="FFFFFF"/>
              <w:spacing w:before="0" w:after="48" w:line="240" w:lineRule="atLeast"/>
              <w:jc w:val="both"/>
              <w:rPr>
                <w:lang w:val="en-US"/>
              </w:rPr>
            </w:pPr>
          </w:p>
        </w:tc>
      </w:tr>
      <w:tr w:rsidR="000069D4">
        <w:trPr>
          <w:cantSplit/>
        </w:trPr>
        <w:tc>
          <w:tcPr>
            <w:tcW w:w="10031" w:type="dxa"/>
            <w:gridSpan w:val="2"/>
          </w:tcPr>
          <w:p w:rsidR="000069D4" w:rsidRDefault="00503F0B" w:rsidP="00720C7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0544CA">
      <w:pPr>
        <w:pStyle w:val="Normalaftertitle"/>
        <w:jc w:val="both"/>
        <w:rPr>
          <w:lang w:val="en-US" w:eastAsia="zh-CN"/>
        </w:rPr>
      </w:pPr>
      <w:bookmarkStart w:id="3" w:name="dbreak"/>
      <w:bookmarkEnd w:id="2"/>
      <w:bookmarkEnd w:id="3"/>
    </w:p>
    <w:p w:rsidR="00503F0B" w:rsidRPr="00AE0A77" w:rsidRDefault="00503F0B" w:rsidP="000544CA">
      <w:pPr>
        <w:spacing w:after="40"/>
        <w:ind w:left="1588" w:hanging="1588"/>
        <w:jc w:val="both"/>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0544CA">
      <w:pPr>
        <w:tabs>
          <w:tab w:val="clear" w:pos="1134"/>
          <w:tab w:val="clear" w:pos="1871"/>
          <w:tab w:val="left" w:pos="1418"/>
          <w:tab w:val="left" w:pos="1560"/>
          <w:tab w:val="left" w:pos="2127"/>
        </w:tabs>
        <w:spacing w:after="120"/>
        <w:ind w:left="1418" w:hanging="1418"/>
        <w:jc w:val="both"/>
      </w:pPr>
      <w:r w:rsidRPr="00AE0A77">
        <w:rPr>
          <w:b/>
        </w:rPr>
        <w:t>References</w:t>
      </w:r>
      <w:r w:rsidRPr="00AE0A77">
        <w:t>:</w:t>
      </w:r>
      <w:r w:rsidRPr="00AE0A77">
        <w:tab/>
      </w:r>
      <w:r w:rsidRPr="00AE0A77">
        <w:tab/>
      </w:r>
      <w:r w:rsidR="00313787">
        <w:t xml:space="preserve">Documents </w:t>
      </w:r>
      <w:hyperlink r:id="rId9" w:history="1">
        <w:r w:rsidRPr="00313787">
          <w:rPr>
            <w:rStyle w:val="Hyperlink"/>
          </w:rPr>
          <w:t>6/ 93</w:t>
        </w:r>
      </w:hyperlink>
      <w:r w:rsidRPr="00AE0A77">
        <w:t xml:space="preserve"> and </w:t>
      </w:r>
      <w:hyperlink r:id="rId10" w:history="1">
        <w:r w:rsidRPr="00313787">
          <w:rPr>
            <w:rStyle w:val="Hyperlink"/>
          </w:rPr>
          <w:t>6/249</w:t>
        </w:r>
      </w:hyperlink>
    </w:p>
    <w:p w:rsidR="00503F0B" w:rsidRPr="00AE0A77" w:rsidRDefault="00503F0B" w:rsidP="000544CA">
      <w:pPr>
        <w:tabs>
          <w:tab w:val="clear" w:pos="1134"/>
          <w:tab w:val="clear" w:pos="1871"/>
          <w:tab w:val="left" w:pos="1418"/>
          <w:tab w:val="left" w:pos="1560"/>
          <w:tab w:val="left" w:pos="2127"/>
        </w:tabs>
        <w:spacing w:after="120"/>
        <w:ind w:left="1418" w:hanging="1418"/>
        <w:jc w:val="both"/>
      </w:pPr>
    </w:p>
    <w:p w:rsidR="00503F0B" w:rsidRPr="00AE0A77" w:rsidRDefault="00503F0B" w:rsidP="000544CA">
      <w:pPr>
        <w:jc w:val="both"/>
      </w:pPr>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0544CA">
      <w:pPr>
        <w:jc w:val="both"/>
      </w:pPr>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0544CA">
      <w:pPr>
        <w:jc w:val="both"/>
      </w:pPr>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0544CA">
      <w:pPr>
        <w:jc w:val="both"/>
      </w:pPr>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0544CA">
      <w:pPr>
        <w:jc w:val="both"/>
      </w:pPr>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0544CA">
      <w:pPr>
        <w:jc w:val="both"/>
      </w:pPr>
      <w:r w:rsidRPr="00AE0A77">
        <w:t>6</w:t>
      </w:r>
      <w:r w:rsidRPr="00AE0A77">
        <w:tab/>
        <w:t xml:space="preserve">Administrations and Sector Members are requested to submit responses to </w:t>
      </w:r>
      <w:hyperlink r:id="rId11" w:history="1">
        <w:r w:rsidR="00952364" w:rsidRPr="00D000A0">
          <w:rPr>
            <w:rStyle w:val="Hyperlink"/>
          </w:rPr>
          <w:t>brsgd@itu.int</w:t>
        </w:r>
      </w:hyperlink>
      <w:r w:rsidR="00952364">
        <w:t xml:space="preserve"> </w:t>
      </w:r>
      <w:r w:rsidRPr="00AE0A77">
        <w:t>by 17 October 2014.</w:t>
      </w:r>
    </w:p>
    <w:p w:rsidR="00503F0B" w:rsidRPr="00AE0A77" w:rsidRDefault="00503F0B" w:rsidP="000544CA">
      <w:pPr>
        <w:jc w:val="both"/>
      </w:pPr>
    </w:p>
    <w:p w:rsidR="00503F0B" w:rsidRPr="00AE0A77" w:rsidRDefault="00503F0B" w:rsidP="000544CA">
      <w:pPr>
        <w:jc w:val="both"/>
      </w:pPr>
      <w:r w:rsidRPr="00AE0A77">
        <w:t>David Barrett</w:t>
      </w:r>
    </w:p>
    <w:p w:rsidR="00503F0B" w:rsidRPr="00AE0A77" w:rsidRDefault="00503F0B" w:rsidP="00720C7B">
      <w:r w:rsidRPr="00AE0A77">
        <w:t xml:space="preserve">Chairman </w:t>
      </w:r>
      <w:bookmarkStart w:id="4" w:name="_GoBack"/>
      <w:bookmarkEnd w:id="4"/>
      <w:r w:rsidRPr="00AE0A77">
        <w:t xml:space="preserve">SG6 Rapporteur Group on spectrum requirements </w:t>
      </w:r>
      <w:r w:rsidRPr="00AE0A77">
        <w:br/>
        <w:t>for the future of the broadcasting Service</w:t>
      </w:r>
    </w:p>
    <w:p w:rsidR="00313787" w:rsidRDefault="00313787" w:rsidP="000544CA">
      <w:pPr>
        <w:tabs>
          <w:tab w:val="clear" w:pos="1134"/>
          <w:tab w:val="clear" w:pos="1871"/>
          <w:tab w:val="clear" w:pos="2268"/>
        </w:tabs>
        <w:overflowPunct/>
        <w:autoSpaceDE/>
        <w:autoSpaceDN/>
        <w:adjustRightInd/>
        <w:spacing w:before="0"/>
        <w:jc w:val="both"/>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0544CA">
      <w:pPr>
        <w:pStyle w:val="Headingb"/>
        <w:jc w:val="both"/>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0544CA">
      <w:pPr>
        <w:jc w:val="both"/>
      </w:pPr>
    </w:p>
    <w:tbl>
      <w:tblPr>
        <w:tblStyle w:val="TableGrid"/>
        <w:tblW w:w="0" w:type="auto"/>
        <w:tblLook w:val="04A0" w:firstRow="1" w:lastRow="0" w:firstColumn="1" w:lastColumn="0" w:noHBand="0" w:noVBand="1"/>
      </w:tblPr>
      <w:tblGrid>
        <w:gridCol w:w="4918"/>
        <w:gridCol w:w="4919"/>
      </w:tblGrid>
      <w:tr w:rsidR="00503F0B" w:rsidRPr="00AE0A77" w:rsidTr="006738C8">
        <w:tc>
          <w:tcPr>
            <w:tcW w:w="4918" w:type="dxa"/>
          </w:tcPr>
          <w:p w:rsidR="00503F0B" w:rsidRPr="00AE0A77" w:rsidRDefault="00503F0B" w:rsidP="000544CA">
            <w:pPr>
              <w:spacing w:after="40"/>
              <w:jc w:val="both"/>
              <w:rPr>
                <w:b/>
                <w:bCs/>
                <w:lang w:eastAsia="ja-JP"/>
              </w:rPr>
            </w:pPr>
            <w:r w:rsidRPr="00AE0A77">
              <w:rPr>
                <w:b/>
                <w:bCs/>
              </w:rPr>
              <w:t>Name of the Administration:</w:t>
            </w:r>
          </w:p>
        </w:tc>
        <w:tc>
          <w:tcPr>
            <w:tcW w:w="4919" w:type="dxa"/>
          </w:tcPr>
          <w:p w:rsidR="00503F0B" w:rsidRPr="00AE0A77" w:rsidRDefault="00CF15BE" w:rsidP="000544CA">
            <w:pPr>
              <w:spacing w:after="40"/>
              <w:jc w:val="both"/>
              <w:rPr>
                <w:b/>
                <w:bCs/>
                <w:lang w:eastAsia="ja-JP"/>
              </w:rPr>
            </w:pPr>
            <w:r>
              <w:rPr>
                <w:b/>
                <w:bCs/>
                <w:lang w:eastAsia="ja-JP"/>
              </w:rPr>
              <w:t>RWANDA</w:t>
            </w:r>
          </w:p>
        </w:tc>
      </w:tr>
      <w:tr w:rsidR="00503F0B" w:rsidRPr="00AE0A77" w:rsidTr="006738C8">
        <w:tc>
          <w:tcPr>
            <w:tcW w:w="4918" w:type="dxa"/>
          </w:tcPr>
          <w:p w:rsidR="00503F0B" w:rsidRPr="00AE0A77" w:rsidRDefault="00503F0B" w:rsidP="000544CA">
            <w:pPr>
              <w:spacing w:after="40"/>
              <w:jc w:val="both"/>
              <w:rPr>
                <w:b/>
                <w:bCs/>
                <w:lang w:eastAsia="ja-JP"/>
              </w:rPr>
            </w:pPr>
            <w:r w:rsidRPr="00AE0A77">
              <w:rPr>
                <w:b/>
                <w:bCs/>
              </w:rPr>
              <w:t>Contact person:</w:t>
            </w:r>
          </w:p>
        </w:tc>
        <w:tc>
          <w:tcPr>
            <w:tcW w:w="4919" w:type="dxa"/>
          </w:tcPr>
          <w:p w:rsidR="00503F0B" w:rsidRPr="00AE0A77" w:rsidRDefault="00A51166" w:rsidP="00F22E75">
            <w:pPr>
              <w:spacing w:after="40"/>
              <w:jc w:val="both"/>
              <w:rPr>
                <w:b/>
                <w:bCs/>
                <w:lang w:eastAsia="ja-JP"/>
              </w:rPr>
            </w:pPr>
            <w:r>
              <w:rPr>
                <w:b/>
                <w:bCs/>
                <w:lang w:eastAsia="ja-JP"/>
              </w:rPr>
              <w:t>Francis NGABO</w:t>
            </w:r>
          </w:p>
        </w:tc>
      </w:tr>
      <w:tr w:rsidR="00503F0B" w:rsidRPr="00AE0A77" w:rsidTr="006738C8">
        <w:tc>
          <w:tcPr>
            <w:tcW w:w="4918" w:type="dxa"/>
          </w:tcPr>
          <w:p w:rsidR="00503F0B" w:rsidRPr="00AE0A77" w:rsidRDefault="00503F0B" w:rsidP="000544CA">
            <w:pPr>
              <w:spacing w:after="40"/>
              <w:jc w:val="both"/>
              <w:rPr>
                <w:b/>
                <w:bCs/>
                <w:lang w:eastAsia="ja-JP"/>
              </w:rPr>
            </w:pPr>
            <w:r w:rsidRPr="00AE0A77">
              <w:rPr>
                <w:rFonts w:eastAsia="MS Mincho"/>
                <w:lang w:eastAsia="ja-JP"/>
              </w:rPr>
              <w:tab/>
            </w:r>
            <w:r w:rsidRPr="00AE0A77">
              <w:t>E-mail address:</w:t>
            </w:r>
          </w:p>
        </w:tc>
        <w:tc>
          <w:tcPr>
            <w:tcW w:w="4919" w:type="dxa"/>
          </w:tcPr>
          <w:p w:rsidR="00503F0B" w:rsidRPr="00AE0A77" w:rsidRDefault="00720C7B" w:rsidP="00F22E75">
            <w:pPr>
              <w:spacing w:after="40"/>
              <w:jc w:val="both"/>
              <w:rPr>
                <w:b/>
                <w:bCs/>
                <w:lang w:eastAsia="ja-JP"/>
              </w:rPr>
            </w:pPr>
            <w:hyperlink r:id="rId12" w:history="1">
              <w:r w:rsidR="00A51166" w:rsidRPr="001609BB">
                <w:rPr>
                  <w:rStyle w:val="Hyperlink"/>
                  <w:b/>
                  <w:bCs/>
                  <w:lang w:eastAsia="ja-JP"/>
                </w:rPr>
                <w:t>Francis.ngabo@rura.rw</w:t>
              </w:r>
            </w:hyperlink>
            <w:r w:rsidR="00A51166">
              <w:rPr>
                <w:b/>
                <w:bCs/>
                <w:lang w:eastAsia="ja-JP"/>
              </w:rPr>
              <w:t xml:space="preserve"> </w:t>
            </w:r>
          </w:p>
        </w:tc>
      </w:tr>
      <w:tr w:rsidR="00503F0B" w:rsidRPr="00AE0A77" w:rsidTr="006738C8">
        <w:tc>
          <w:tcPr>
            <w:tcW w:w="4918" w:type="dxa"/>
          </w:tcPr>
          <w:p w:rsidR="00503F0B" w:rsidRPr="00AE0A77" w:rsidRDefault="00503F0B" w:rsidP="000544CA">
            <w:pPr>
              <w:spacing w:after="40"/>
              <w:jc w:val="both"/>
              <w:rPr>
                <w:b/>
                <w:bCs/>
                <w:lang w:eastAsia="ja-JP"/>
              </w:rPr>
            </w:pPr>
            <w:r w:rsidRPr="00AE0A77">
              <w:rPr>
                <w:rFonts w:eastAsia="MS Mincho"/>
                <w:lang w:eastAsia="ja-JP"/>
              </w:rPr>
              <w:tab/>
            </w:r>
            <w:r w:rsidRPr="00AE0A77">
              <w:t>Telephone number:</w:t>
            </w:r>
          </w:p>
        </w:tc>
        <w:tc>
          <w:tcPr>
            <w:tcW w:w="4919" w:type="dxa"/>
          </w:tcPr>
          <w:p w:rsidR="00503F0B" w:rsidRPr="00AE0A77" w:rsidRDefault="00A51166" w:rsidP="00A51166">
            <w:pPr>
              <w:spacing w:after="40"/>
              <w:jc w:val="both"/>
              <w:rPr>
                <w:b/>
                <w:bCs/>
                <w:lang w:eastAsia="ja-JP"/>
              </w:rPr>
            </w:pPr>
            <w:r>
              <w:rPr>
                <w:b/>
                <w:bCs/>
                <w:lang w:eastAsia="ja-JP"/>
              </w:rPr>
              <w:t>+250788301875</w:t>
            </w:r>
          </w:p>
        </w:tc>
      </w:tr>
    </w:tbl>
    <w:p w:rsidR="00503F0B" w:rsidRPr="00AE0A77" w:rsidRDefault="00503F0B" w:rsidP="000544CA">
      <w:pPr>
        <w:spacing w:after="40"/>
        <w:jc w:val="both"/>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6738C8">
        <w:tc>
          <w:tcPr>
            <w:tcW w:w="4918" w:type="dxa"/>
          </w:tcPr>
          <w:p w:rsidR="00503F0B" w:rsidRPr="00AE0A77" w:rsidRDefault="00503F0B" w:rsidP="000544CA">
            <w:pPr>
              <w:spacing w:after="40"/>
              <w:jc w:val="both"/>
              <w:rPr>
                <w:b/>
                <w:bCs/>
                <w:lang w:eastAsia="ja-JP"/>
              </w:rPr>
            </w:pPr>
            <w:r w:rsidRPr="00AE0A77">
              <w:rPr>
                <w:b/>
                <w:bCs/>
              </w:rPr>
              <w:t>Name of the Sector Member:</w:t>
            </w:r>
          </w:p>
        </w:tc>
        <w:tc>
          <w:tcPr>
            <w:tcW w:w="4919" w:type="dxa"/>
          </w:tcPr>
          <w:p w:rsidR="00503F0B" w:rsidRPr="00AE0A77" w:rsidRDefault="00CF15BE" w:rsidP="000544CA">
            <w:pPr>
              <w:spacing w:after="40"/>
              <w:jc w:val="both"/>
              <w:rPr>
                <w:b/>
                <w:bCs/>
                <w:lang w:eastAsia="ja-JP"/>
              </w:rPr>
            </w:pPr>
            <w:r>
              <w:rPr>
                <w:b/>
                <w:bCs/>
                <w:lang w:eastAsia="ja-JP"/>
              </w:rPr>
              <w:t>RWANDA UTILITIES REGULATORY AUTHORITY(RURA)</w:t>
            </w:r>
          </w:p>
        </w:tc>
      </w:tr>
      <w:tr w:rsidR="00503F0B" w:rsidRPr="00AE0A77" w:rsidTr="006738C8">
        <w:tc>
          <w:tcPr>
            <w:tcW w:w="4918" w:type="dxa"/>
          </w:tcPr>
          <w:p w:rsidR="00503F0B" w:rsidRPr="00AE0A77" w:rsidRDefault="00503F0B" w:rsidP="000544CA">
            <w:pPr>
              <w:spacing w:after="40"/>
              <w:jc w:val="both"/>
              <w:rPr>
                <w:b/>
                <w:bCs/>
                <w:lang w:eastAsia="ja-JP"/>
              </w:rPr>
            </w:pPr>
            <w:r w:rsidRPr="00AE0A77">
              <w:rPr>
                <w:b/>
                <w:bCs/>
              </w:rPr>
              <w:t>Contact person:</w:t>
            </w:r>
          </w:p>
        </w:tc>
        <w:tc>
          <w:tcPr>
            <w:tcW w:w="4919" w:type="dxa"/>
          </w:tcPr>
          <w:p w:rsidR="00503F0B" w:rsidRPr="00AE0A77" w:rsidRDefault="00CF15BE" w:rsidP="000544CA">
            <w:pPr>
              <w:spacing w:after="40"/>
              <w:jc w:val="both"/>
              <w:rPr>
                <w:b/>
                <w:bCs/>
                <w:lang w:eastAsia="ja-JP"/>
              </w:rPr>
            </w:pPr>
            <w:r>
              <w:rPr>
                <w:b/>
                <w:bCs/>
                <w:lang w:eastAsia="ja-JP"/>
              </w:rPr>
              <w:t>Maj. Patrick NYIRISHEM</w:t>
            </w:r>
            <w:r w:rsidR="00CF5E23">
              <w:rPr>
                <w:b/>
                <w:bCs/>
                <w:lang w:eastAsia="ja-JP"/>
              </w:rPr>
              <w:t>A</w:t>
            </w:r>
          </w:p>
        </w:tc>
      </w:tr>
      <w:tr w:rsidR="00503F0B" w:rsidRPr="00AE0A77" w:rsidTr="006738C8">
        <w:tc>
          <w:tcPr>
            <w:tcW w:w="4918" w:type="dxa"/>
          </w:tcPr>
          <w:p w:rsidR="00503F0B" w:rsidRPr="00AE0A77" w:rsidRDefault="00503F0B" w:rsidP="000544CA">
            <w:pPr>
              <w:spacing w:after="40"/>
              <w:jc w:val="both"/>
              <w:rPr>
                <w:b/>
                <w:bCs/>
                <w:lang w:eastAsia="ja-JP"/>
              </w:rPr>
            </w:pPr>
            <w:r w:rsidRPr="00AE0A77">
              <w:rPr>
                <w:rFonts w:eastAsia="MS Mincho"/>
                <w:lang w:eastAsia="ja-JP"/>
              </w:rPr>
              <w:tab/>
            </w:r>
            <w:r w:rsidRPr="00AE0A77">
              <w:t>E-mail address:</w:t>
            </w:r>
          </w:p>
        </w:tc>
        <w:tc>
          <w:tcPr>
            <w:tcW w:w="4919" w:type="dxa"/>
          </w:tcPr>
          <w:p w:rsidR="00503F0B" w:rsidRPr="00AE0A77" w:rsidRDefault="00720C7B" w:rsidP="00F22E75">
            <w:pPr>
              <w:spacing w:after="40"/>
              <w:jc w:val="both"/>
              <w:rPr>
                <w:b/>
                <w:bCs/>
                <w:lang w:eastAsia="ja-JP"/>
              </w:rPr>
            </w:pPr>
            <w:hyperlink r:id="rId13" w:history="1">
              <w:r w:rsidR="00A51166" w:rsidRPr="001609BB">
                <w:rPr>
                  <w:rStyle w:val="Hyperlink"/>
                  <w:b/>
                  <w:bCs/>
                  <w:lang w:eastAsia="ja-JP"/>
                </w:rPr>
                <w:t>patrick.nyirishema@rura.rw</w:t>
              </w:r>
            </w:hyperlink>
            <w:r w:rsidR="00A51166">
              <w:rPr>
                <w:b/>
                <w:bCs/>
                <w:lang w:eastAsia="ja-JP"/>
              </w:rPr>
              <w:t xml:space="preserve"> </w:t>
            </w:r>
          </w:p>
        </w:tc>
      </w:tr>
      <w:tr w:rsidR="00503F0B" w:rsidRPr="00AE0A77" w:rsidTr="006738C8">
        <w:tc>
          <w:tcPr>
            <w:tcW w:w="4918" w:type="dxa"/>
          </w:tcPr>
          <w:p w:rsidR="00503F0B" w:rsidRPr="00AE0A77" w:rsidRDefault="00503F0B" w:rsidP="000544CA">
            <w:pPr>
              <w:spacing w:after="40"/>
              <w:jc w:val="both"/>
              <w:rPr>
                <w:b/>
                <w:bCs/>
                <w:lang w:eastAsia="ja-JP"/>
              </w:rPr>
            </w:pPr>
            <w:r w:rsidRPr="00AE0A77">
              <w:rPr>
                <w:rFonts w:eastAsia="MS Mincho"/>
                <w:lang w:eastAsia="ja-JP"/>
              </w:rPr>
              <w:tab/>
            </w:r>
            <w:r w:rsidRPr="00AE0A77">
              <w:t>Telephone number:</w:t>
            </w:r>
          </w:p>
        </w:tc>
        <w:tc>
          <w:tcPr>
            <w:tcW w:w="4919" w:type="dxa"/>
          </w:tcPr>
          <w:p w:rsidR="00503F0B" w:rsidRPr="00AE0A77" w:rsidRDefault="00F22E75" w:rsidP="00F22E75">
            <w:pPr>
              <w:spacing w:after="40"/>
              <w:jc w:val="both"/>
              <w:rPr>
                <w:b/>
                <w:bCs/>
                <w:lang w:eastAsia="ja-JP"/>
              </w:rPr>
            </w:pPr>
            <w:r>
              <w:rPr>
                <w:b/>
                <w:bCs/>
                <w:lang w:eastAsia="ja-JP"/>
              </w:rPr>
              <w:t>+250788305154</w:t>
            </w:r>
          </w:p>
        </w:tc>
      </w:tr>
      <w:tr w:rsidR="00503F0B" w:rsidRPr="00AE0A77" w:rsidTr="006738C8">
        <w:tc>
          <w:tcPr>
            <w:tcW w:w="4918" w:type="dxa"/>
          </w:tcPr>
          <w:p w:rsidR="00503F0B" w:rsidRPr="00AE0A77" w:rsidRDefault="00503F0B" w:rsidP="000544CA">
            <w:pPr>
              <w:spacing w:after="40"/>
              <w:jc w:val="both"/>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0544CA">
            <w:pPr>
              <w:spacing w:after="40"/>
              <w:jc w:val="both"/>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CF15BE" w:rsidP="000544CA">
            <w:pPr>
              <w:spacing w:after="40"/>
              <w:jc w:val="both"/>
              <w:rPr>
                <w:rFonts w:eastAsia="MS Mincho"/>
                <w:b/>
                <w:bCs/>
                <w:lang w:eastAsia="ja-JP"/>
              </w:rPr>
            </w:pPr>
            <w:r>
              <w:rPr>
                <w:rFonts w:eastAsia="MS Mincho"/>
                <w:b/>
                <w:bCs/>
                <w:lang w:eastAsia="ja-JP"/>
              </w:rPr>
              <w:t>R</w:t>
            </w:r>
            <w:r w:rsidR="00F22E75">
              <w:rPr>
                <w:rFonts w:eastAsia="MS Mincho"/>
                <w:b/>
                <w:bCs/>
                <w:lang w:eastAsia="ja-JP"/>
              </w:rPr>
              <w:t>egulator</w:t>
            </w:r>
          </w:p>
        </w:tc>
      </w:tr>
      <w:tr w:rsidR="00503F0B" w:rsidRPr="00AE0A77" w:rsidTr="006738C8">
        <w:tc>
          <w:tcPr>
            <w:tcW w:w="4918" w:type="dxa"/>
          </w:tcPr>
          <w:p w:rsidR="00503F0B" w:rsidRPr="00AE0A77" w:rsidRDefault="00503F0B" w:rsidP="000544CA">
            <w:pPr>
              <w:spacing w:after="40"/>
              <w:jc w:val="both"/>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55703" w:rsidP="00555703">
            <w:pPr>
              <w:spacing w:after="40"/>
              <w:jc w:val="both"/>
              <w:rPr>
                <w:rFonts w:asciiTheme="majorBidi" w:hAnsiTheme="majorBidi" w:cstheme="majorBidi"/>
                <w:szCs w:val="24"/>
              </w:rPr>
            </w:pPr>
            <w:r>
              <w:rPr>
                <w:rFonts w:asciiTheme="majorBidi" w:hAnsiTheme="majorBidi" w:cstheme="majorBidi"/>
                <w:szCs w:val="24"/>
              </w:rPr>
              <w:t>Rwanda</w:t>
            </w:r>
          </w:p>
        </w:tc>
      </w:tr>
    </w:tbl>
    <w:p w:rsidR="00503F0B" w:rsidRPr="00AE0A77" w:rsidRDefault="00503F0B" w:rsidP="000544CA">
      <w:pPr>
        <w:jc w:val="both"/>
        <w:rPr>
          <w:b/>
          <w:bCs/>
          <w:u w:val="single"/>
        </w:rPr>
      </w:pPr>
    </w:p>
    <w:p w:rsidR="00503F0B" w:rsidRPr="00AE0A77" w:rsidRDefault="00503F0B" w:rsidP="000544CA">
      <w:pPr>
        <w:jc w:val="both"/>
        <w:rPr>
          <w:b/>
          <w:bCs/>
          <w:u w:val="single"/>
        </w:rPr>
      </w:pPr>
    </w:p>
    <w:p w:rsidR="00503F0B" w:rsidRPr="00AE0A77" w:rsidRDefault="00503F0B" w:rsidP="000544CA">
      <w:pPr>
        <w:jc w:val="both"/>
        <w:rPr>
          <w:b/>
          <w:bCs/>
          <w:u w:val="single"/>
        </w:rPr>
      </w:pPr>
    </w:p>
    <w:p w:rsidR="00503F0B" w:rsidRPr="00AE0A77" w:rsidRDefault="00503F0B" w:rsidP="000544CA">
      <w:pPr>
        <w:tabs>
          <w:tab w:val="clear" w:pos="1134"/>
          <w:tab w:val="clear" w:pos="1871"/>
          <w:tab w:val="clear" w:pos="2268"/>
        </w:tabs>
        <w:overflowPunct/>
        <w:autoSpaceDE/>
        <w:autoSpaceDN/>
        <w:adjustRightInd/>
        <w:spacing w:before="0"/>
        <w:jc w:val="both"/>
        <w:textAlignment w:val="auto"/>
        <w:rPr>
          <w:b/>
          <w:bCs/>
          <w:u w:val="single"/>
        </w:rPr>
      </w:pPr>
      <w:r w:rsidRPr="00AE0A77">
        <w:rPr>
          <w:b/>
          <w:bCs/>
          <w:u w:val="single"/>
        </w:rPr>
        <w:br w:type="page"/>
      </w:r>
    </w:p>
    <w:p w:rsidR="00503F0B" w:rsidRPr="00AE0A77" w:rsidRDefault="00B309E9" w:rsidP="00F22E75">
      <w:pPr>
        <w:rPr>
          <w:b/>
          <w:bCs/>
          <w:u w:val="single"/>
        </w:rPr>
      </w:pPr>
      <w:r>
        <w:rPr>
          <w:b/>
          <w:bCs/>
          <w:u w:val="single"/>
        </w:rPr>
        <w:lastRenderedPageBreak/>
        <w:t xml:space="preserve">SECTION </w:t>
      </w:r>
      <w:r w:rsidR="00503F0B" w:rsidRPr="00AE0A77">
        <w:rPr>
          <w:b/>
          <w:bCs/>
          <w:u w:val="single"/>
        </w:rPr>
        <w:t>ONE – Television</w:t>
      </w:r>
      <w:r>
        <w:rPr>
          <w:b/>
          <w:bCs/>
          <w:u w:val="single"/>
        </w:rPr>
        <w:t xml:space="preserve"> </w:t>
      </w:r>
      <w:r w:rsidR="00503F0B">
        <w:rPr>
          <w:b/>
          <w:bCs/>
          <w:u w:val="single"/>
        </w:rPr>
        <w:t>broadcasting</w:t>
      </w:r>
      <w:r w:rsidR="00503F0B" w:rsidRPr="00AE0A77">
        <w:rPr>
          <w:b/>
          <w:bCs/>
          <w:u w:val="single"/>
        </w:rPr>
        <w:br/>
      </w:r>
    </w:p>
    <w:p w:rsidR="00503F0B" w:rsidRPr="00AE0A77" w:rsidRDefault="00503F0B" w:rsidP="000544CA">
      <w:pPr>
        <w:jc w:val="both"/>
      </w:pPr>
      <w:r w:rsidRPr="00AE0A77">
        <w:t>1)</w:t>
      </w:r>
      <w:r w:rsidRPr="00AE0A77">
        <w:tab/>
        <w:t>a)</w:t>
      </w:r>
      <w:r w:rsidRPr="00AE0A77">
        <w:tab/>
        <w:t>Is your country still using analogue television?</w:t>
      </w:r>
    </w:p>
    <w:p w:rsidR="00503F0B" w:rsidRPr="00AE0A77" w:rsidRDefault="00503F0B" w:rsidP="000544CA">
      <w:pPr>
        <w:ind w:left="1871" w:hanging="1871"/>
        <w:jc w:val="both"/>
      </w:pPr>
      <w:r w:rsidRPr="00AE0A77">
        <w:tab/>
        <w:t>b)</w:t>
      </w:r>
      <w:r w:rsidRPr="00AE0A77">
        <w:tab/>
        <w:t xml:space="preserve">If yes, has analogue television switch-off commenced? </w:t>
      </w:r>
    </w:p>
    <w:p w:rsidR="00503F0B" w:rsidRPr="00AE0A77" w:rsidRDefault="00503F0B" w:rsidP="000544CA">
      <w:pPr>
        <w:pStyle w:val="enumlev1"/>
        <w:ind w:left="1871" w:hanging="1871"/>
        <w:jc w:val="both"/>
      </w:pPr>
      <w:r w:rsidRPr="00AE0A77">
        <w:tab/>
        <w:t>c)</w:t>
      </w:r>
      <w:r w:rsidRPr="00AE0A77">
        <w:tab/>
        <w:t>If your country has any plans to switch</w:t>
      </w:r>
      <w:r>
        <w:t>-</w:t>
      </w:r>
      <w:r w:rsidRPr="00AE0A77">
        <w:t>off analogue television:</w:t>
      </w:r>
    </w:p>
    <w:p w:rsidR="00503F0B" w:rsidRPr="00AE0A77" w:rsidRDefault="00503F0B" w:rsidP="000544CA">
      <w:pPr>
        <w:pStyle w:val="enumlev1"/>
        <w:ind w:left="1871" w:hanging="1871"/>
        <w:jc w:val="both"/>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0544CA">
      <w:pPr>
        <w:pStyle w:val="enumlev1"/>
        <w:ind w:left="2608" w:hanging="2608"/>
        <w:jc w:val="both"/>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0544CA">
      <w:pPr>
        <w:jc w:val="both"/>
        <w:rPr>
          <w:b/>
        </w:rPr>
      </w:pPr>
      <w:r w:rsidRPr="00AE0A77">
        <w:rPr>
          <w:b/>
        </w:rPr>
        <w:t>Reply:</w:t>
      </w:r>
    </w:p>
    <w:p w:rsidR="00503F0B" w:rsidRPr="00CF15BE" w:rsidRDefault="000D19EE" w:rsidP="000544CA">
      <w:pPr>
        <w:pStyle w:val="enumlev1"/>
        <w:numPr>
          <w:ilvl w:val="0"/>
          <w:numId w:val="1"/>
        </w:numPr>
        <w:jc w:val="both"/>
        <w:rPr>
          <w:color w:val="00B0F0"/>
        </w:rPr>
      </w:pPr>
      <w:r w:rsidRPr="00CF15BE">
        <w:rPr>
          <w:color w:val="00B0F0"/>
        </w:rPr>
        <w:t xml:space="preserve">a) </w:t>
      </w:r>
      <w:r w:rsidRPr="00CF15BE">
        <w:rPr>
          <w:b/>
          <w:color w:val="00B0F0"/>
        </w:rPr>
        <w:t>Rwanda is no longer using Analogue television, the switch-off ended on 31/07/2014</w:t>
      </w:r>
    </w:p>
    <w:p w:rsidR="000D19EE" w:rsidRPr="00CF15BE" w:rsidRDefault="00CF15BE" w:rsidP="000544CA">
      <w:pPr>
        <w:pStyle w:val="enumlev1"/>
        <w:ind w:left="720" w:firstLine="0"/>
        <w:jc w:val="both"/>
        <w:rPr>
          <w:b/>
          <w:color w:val="00B0F0"/>
        </w:rPr>
      </w:pPr>
      <w:r>
        <w:rPr>
          <w:b/>
          <w:color w:val="00B0F0"/>
        </w:rPr>
        <w:t>b) Analogue television switch-off already completed</w:t>
      </w:r>
    </w:p>
    <w:p w:rsidR="000D19EE" w:rsidRPr="00CF15BE" w:rsidRDefault="00CF15BE" w:rsidP="000544CA">
      <w:pPr>
        <w:pStyle w:val="enumlev1"/>
        <w:ind w:left="720" w:firstLine="0"/>
        <w:jc w:val="both"/>
        <w:rPr>
          <w:color w:val="00B0F0"/>
        </w:rPr>
      </w:pPr>
      <w:r>
        <w:rPr>
          <w:b/>
          <w:color w:val="00B0F0"/>
        </w:rPr>
        <w:t>c)  switch-off completed</w:t>
      </w:r>
    </w:p>
    <w:p w:rsidR="00503F0B" w:rsidRPr="00AE0A77" w:rsidRDefault="00503F0B" w:rsidP="000544CA">
      <w:pPr>
        <w:pStyle w:val="enumlev1"/>
        <w:ind w:left="0" w:firstLine="0"/>
        <w:jc w:val="both"/>
      </w:pPr>
    </w:p>
    <w:p w:rsidR="00503F0B" w:rsidRPr="00AE0A77" w:rsidRDefault="00503F0B" w:rsidP="000544CA">
      <w:pPr>
        <w:ind w:left="1871" w:hanging="1871"/>
        <w:jc w:val="both"/>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0544CA">
      <w:pPr>
        <w:pStyle w:val="enumlev1"/>
        <w:jc w:val="both"/>
      </w:pPr>
      <w:r w:rsidRPr="00AE0A77">
        <w:tab/>
        <w:t>b)</w:t>
      </w:r>
      <w:r w:rsidRPr="00AE0A77">
        <w:tab/>
        <w:t>What channel bandwidths are used for analogue television?</w:t>
      </w:r>
    </w:p>
    <w:p w:rsidR="00503F0B" w:rsidRPr="00AE0A77" w:rsidRDefault="00503F0B" w:rsidP="000544CA">
      <w:pPr>
        <w:pStyle w:val="enumlev1"/>
        <w:jc w:val="both"/>
      </w:pPr>
      <w:r w:rsidRPr="00AE0A77">
        <w:tab/>
        <w:t>c)</w:t>
      </w:r>
      <w:r w:rsidRPr="00AE0A77">
        <w:tab/>
        <w:t>What is the spectrum requirement for analogue television in your country?</w:t>
      </w:r>
    </w:p>
    <w:p w:rsidR="00503F0B" w:rsidRPr="00AE0A77" w:rsidRDefault="00503F0B" w:rsidP="000544CA">
      <w:pPr>
        <w:pStyle w:val="enumlev1"/>
        <w:jc w:val="both"/>
      </w:pPr>
      <w:r w:rsidRPr="00AE0A77">
        <w:t>A proposed format for responses to question 2a) and 2b) is provided in Annex 1</w:t>
      </w:r>
    </w:p>
    <w:p w:rsidR="00503F0B" w:rsidRDefault="00503F0B" w:rsidP="000544CA">
      <w:pPr>
        <w:jc w:val="both"/>
        <w:rPr>
          <w:b/>
        </w:rPr>
      </w:pPr>
      <w:r w:rsidRPr="00AE0A77">
        <w:rPr>
          <w:b/>
        </w:rPr>
        <w:t>Reply:</w:t>
      </w:r>
    </w:p>
    <w:p w:rsidR="00503F0B" w:rsidRPr="00CF15BE" w:rsidRDefault="00CF15BE" w:rsidP="000544CA">
      <w:pPr>
        <w:pStyle w:val="ListParagraph"/>
        <w:numPr>
          <w:ilvl w:val="0"/>
          <w:numId w:val="2"/>
        </w:numPr>
        <w:jc w:val="both"/>
        <w:rPr>
          <w:color w:val="00B0F0"/>
        </w:rPr>
      </w:pPr>
      <w:r>
        <w:rPr>
          <w:color w:val="00B0F0"/>
        </w:rPr>
        <w:t>T</w:t>
      </w:r>
      <w:r w:rsidRPr="00CF15BE">
        <w:rPr>
          <w:color w:val="00B0F0"/>
        </w:rPr>
        <w:t>here are no analogue transmitters in operation in Rwanda.</w:t>
      </w:r>
    </w:p>
    <w:p w:rsidR="00CF15BE" w:rsidRPr="00CF15BE" w:rsidRDefault="00CF15BE" w:rsidP="000544CA">
      <w:pPr>
        <w:pStyle w:val="ListParagraph"/>
        <w:numPr>
          <w:ilvl w:val="0"/>
          <w:numId w:val="2"/>
        </w:numPr>
        <w:jc w:val="both"/>
        <w:rPr>
          <w:color w:val="00B0F0"/>
        </w:rPr>
      </w:pPr>
      <w:r w:rsidRPr="00CF15BE">
        <w:rPr>
          <w:color w:val="00B0F0"/>
        </w:rPr>
        <w:t>Not applicable since switch-over is completed.</w:t>
      </w:r>
    </w:p>
    <w:p w:rsidR="00CF15BE" w:rsidRPr="00CF15BE" w:rsidRDefault="00CF15BE" w:rsidP="000544CA">
      <w:pPr>
        <w:pStyle w:val="ListParagraph"/>
        <w:numPr>
          <w:ilvl w:val="0"/>
          <w:numId w:val="2"/>
        </w:numPr>
        <w:jc w:val="both"/>
        <w:rPr>
          <w:color w:val="00B0F0"/>
        </w:rPr>
      </w:pPr>
      <w:r w:rsidRPr="00CF15BE">
        <w:rPr>
          <w:color w:val="00B0F0"/>
        </w:rPr>
        <w:t>No spectrum requirements for analogue television in Rwanda.</w:t>
      </w:r>
    </w:p>
    <w:p w:rsidR="00503F0B" w:rsidRPr="00AE0A77" w:rsidRDefault="00503F0B" w:rsidP="000544CA">
      <w:pPr>
        <w:jc w:val="both"/>
      </w:pPr>
    </w:p>
    <w:p w:rsidR="00503F0B" w:rsidRPr="00AE0A77" w:rsidRDefault="00503F0B" w:rsidP="000544CA">
      <w:pPr>
        <w:ind w:left="1871" w:hanging="1871"/>
        <w:jc w:val="both"/>
      </w:pPr>
      <w:r w:rsidRPr="00AE0A77">
        <w:t>3)</w:t>
      </w:r>
      <w:r w:rsidRPr="00AE0A77">
        <w:tab/>
        <w:t>a)</w:t>
      </w:r>
      <w:r w:rsidRPr="00AE0A77">
        <w:tab/>
        <w:t>What is the percentage of viewer uptake of terrestrial television in your country?</w:t>
      </w:r>
    </w:p>
    <w:p w:rsidR="00503F0B" w:rsidRPr="00AE0A77" w:rsidRDefault="00503F0B" w:rsidP="000544CA">
      <w:pPr>
        <w:pStyle w:val="enumlev1"/>
        <w:ind w:left="1871" w:hanging="1871"/>
        <w:jc w:val="both"/>
      </w:pPr>
      <w:r w:rsidRPr="00AE0A77">
        <w:tab/>
        <w:t>b)</w:t>
      </w:r>
      <w:r w:rsidRPr="00AE0A77">
        <w:tab/>
        <w:t>If possible, please also provide details of the number or proportion of users who receive television primarily by terrestrial means by:</w:t>
      </w:r>
    </w:p>
    <w:p w:rsidR="00503F0B" w:rsidRPr="00AE0A77" w:rsidRDefault="00503F0B" w:rsidP="000544CA">
      <w:pPr>
        <w:pStyle w:val="enumlev1"/>
        <w:ind w:left="1871" w:hanging="1871"/>
        <w:jc w:val="both"/>
      </w:pPr>
      <w:r w:rsidRPr="00AE0A77">
        <w:t xml:space="preserve"> </w:t>
      </w:r>
      <w:r w:rsidRPr="00AE0A77">
        <w:tab/>
      </w:r>
      <w:r w:rsidRPr="00AE0A77">
        <w:tab/>
      </w:r>
      <w:r w:rsidR="00FD365F" w:rsidRPr="00AE0A77">
        <w:t xml:space="preserve">i) </w:t>
      </w:r>
      <w:r w:rsidR="00FD365F">
        <w:t>Fixed</w:t>
      </w:r>
      <w:r w:rsidRPr="00AE0A77">
        <w:t xml:space="preserve"> roof top</w:t>
      </w:r>
      <w:r>
        <w:t xml:space="preserve"> antenna</w:t>
      </w:r>
      <w:r w:rsidRPr="00AE0A77">
        <w:t>, or</w:t>
      </w:r>
      <w:r w:rsidRPr="00AE0A77">
        <w:br/>
        <w:t xml:space="preserve">ii) </w:t>
      </w:r>
      <w:r>
        <w:t>P</w:t>
      </w:r>
      <w:r w:rsidRPr="00AE0A77">
        <w:t>ortable indoor antenna.</w:t>
      </w:r>
    </w:p>
    <w:p w:rsidR="00503F0B" w:rsidRPr="00AE0A77" w:rsidRDefault="00503F0B" w:rsidP="000544CA">
      <w:pPr>
        <w:jc w:val="both"/>
        <w:rPr>
          <w:b/>
        </w:rPr>
      </w:pPr>
      <w:r w:rsidRPr="00AE0A77">
        <w:rPr>
          <w:b/>
        </w:rPr>
        <w:t>Reply:</w:t>
      </w:r>
    </w:p>
    <w:p w:rsidR="00A47D2C" w:rsidRDefault="00CF15BE" w:rsidP="000544CA">
      <w:pPr>
        <w:pStyle w:val="ListParagraph"/>
        <w:numPr>
          <w:ilvl w:val="0"/>
          <w:numId w:val="3"/>
        </w:numPr>
        <w:jc w:val="both"/>
        <w:rPr>
          <w:color w:val="00B0F0"/>
        </w:rPr>
      </w:pPr>
      <w:r w:rsidRPr="00CF15BE">
        <w:rPr>
          <w:color w:val="00B0F0"/>
        </w:rPr>
        <w:t>The percentage of viewer uptake of terrestria</w:t>
      </w:r>
      <w:r w:rsidR="00FD365F">
        <w:rPr>
          <w:color w:val="00B0F0"/>
        </w:rPr>
        <w:t>l television in the country is 7</w:t>
      </w:r>
      <w:r w:rsidRPr="00CF15BE">
        <w:rPr>
          <w:color w:val="00B0F0"/>
        </w:rPr>
        <w:t>5%</w:t>
      </w:r>
    </w:p>
    <w:p w:rsidR="00503F0B" w:rsidRPr="00A47D2C" w:rsidRDefault="00A47D2C" w:rsidP="000544CA">
      <w:pPr>
        <w:pStyle w:val="ListParagraph"/>
        <w:numPr>
          <w:ilvl w:val="0"/>
          <w:numId w:val="3"/>
        </w:numPr>
        <w:jc w:val="both"/>
        <w:rPr>
          <w:color w:val="00B0F0"/>
        </w:rPr>
      </w:pPr>
      <w:r w:rsidRPr="00A47D2C">
        <w:rPr>
          <w:color w:val="00B0F0"/>
        </w:rPr>
        <w:t>Details of the number or proportion of users who receive television primarily by terrestrial means by fixed roof top or portable indoor antenna are not available</w:t>
      </w:r>
      <w:r w:rsidR="00CF15BE" w:rsidRPr="00A47D2C">
        <w:rPr>
          <w:color w:val="00B0F0"/>
        </w:rPr>
        <w:t xml:space="preserve"> </w:t>
      </w:r>
    </w:p>
    <w:p w:rsidR="00503F0B" w:rsidRDefault="00A47D2C" w:rsidP="000544CA">
      <w:pPr>
        <w:jc w:val="both"/>
        <w:rPr>
          <w:color w:val="548DD4" w:themeColor="text2" w:themeTint="99"/>
        </w:rPr>
      </w:pPr>
      <w:r w:rsidRPr="00A47D2C">
        <w:rPr>
          <w:color w:val="548DD4" w:themeColor="text2" w:themeTint="99"/>
        </w:rPr>
        <w:t xml:space="preserve">     </w:t>
      </w:r>
    </w:p>
    <w:p w:rsidR="000A3296" w:rsidRPr="00A47D2C" w:rsidRDefault="000A3296" w:rsidP="000544CA">
      <w:pPr>
        <w:jc w:val="both"/>
        <w:rPr>
          <w:color w:val="548DD4" w:themeColor="text2" w:themeTint="99"/>
        </w:rPr>
      </w:pPr>
    </w:p>
    <w:p w:rsidR="00503F0B" w:rsidRPr="00AE0A77" w:rsidRDefault="00503F0B" w:rsidP="000544CA">
      <w:pPr>
        <w:ind w:left="1134" w:hanging="1134"/>
        <w:jc w:val="both"/>
      </w:pPr>
      <w:r w:rsidRPr="00AE0A77">
        <w:t>4)</w:t>
      </w:r>
      <w:r w:rsidRPr="00AE0A77">
        <w:tab/>
        <w:t xml:space="preserve">If your country has switched or is considering switching to digital terrestrial television broadcasting </w:t>
      </w:r>
    </w:p>
    <w:p w:rsidR="00503F0B" w:rsidRPr="00AE0A77" w:rsidRDefault="00503F0B" w:rsidP="000544CA">
      <w:pPr>
        <w:ind w:left="1871" w:hanging="1871"/>
        <w:jc w:val="both"/>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0544CA">
      <w:pPr>
        <w:ind w:left="1871" w:hanging="1871"/>
        <w:jc w:val="both"/>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0544CA">
      <w:pPr>
        <w:ind w:left="1871" w:hanging="1871"/>
        <w:jc w:val="both"/>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0544CA">
      <w:pPr>
        <w:jc w:val="both"/>
      </w:pPr>
      <w:r w:rsidRPr="00AE0A77">
        <w:t>A proposed format for detailed responses is provided in Annex 2</w:t>
      </w:r>
    </w:p>
    <w:p w:rsidR="00503F0B" w:rsidRPr="00AE0A77" w:rsidRDefault="00503F0B" w:rsidP="000544CA">
      <w:pPr>
        <w:jc w:val="both"/>
        <w:rPr>
          <w:b/>
        </w:rPr>
      </w:pPr>
      <w:r w:rsidRPr="00AE0A77">
        <w:rPr>
          <w:b/>
        </w:rPr>
        <w:lastRenderedPageBreak/>
        <w:t>Reply:</w:t>
      </w:r>
    </w:p>
    <w:p w:rsidR="00503F0B" w:rsidRPr="00F25C59" w:rsidRDefault="00F25C59" w:rsidP="000544CA">
      <w:pPr>
        <w:pStyle w:val="ListParagraph"/>
        <w:numPr>
          <w:ilvl w:val="0"/>
          <w:numId w:val="4"/>
        </w:numPr>
        <w:jc w:val="both"/>
        <w:rPr>
          <w:b/>
          <w:color w:val="00B0F0"/>
        </w:rPr>
      </w:pPr>
      <w:r w:rsidRPr="00F25C59">
        <w:rPr>
          <w:b/>
          <w:color w:val="00B0F0"/>
        </w:rPr>
        <w:t xml:space="preserve">Currently </w:t>
      </w:r>
      <w:r w:rsidR="00A47D2C">
        <w:rPr>
          <w:b/>
          <w:color w:val="00B0F0"/>
        </w:rPr>
        <w:t>Rwanda is using</w:t>
      </w:r>
      <w:r w:rsidRPr="00F25C59">
        <w:rPr>
          <w:b/>
          <w:color w:val="00B0F0"/>
        </w:rPr>
        <w:t xml:space="preserve"> DVB-T </w:t>
      </w:r>
      <w:r w:rsidR="00FF23D3">
        <w:rPr>
          <w:b/>
          <w:color w:val="00B0F0"/>
        </w:rPr>
        <w:t xml:space="preserve">but </w:t>
      </w:r>
      <w:r w:rsidR="00A47D2C">
        <w:rPr>
          <w:b/>
          <w:color w:val="00B0F0"/>
        </w:rPr>
        <w:t>consider</w:t>
      </w:r>
      <w:r w:rsidR="00FF23D3">
        <w:rPr>
          <w:b/>
          <w:color w:val="00B0F0"/>
        </w:rPr>
        <w:t>s</w:t>
      </w:r>
      <w:r w:rsidR="00A47D2C">
        <w:rPr>
          <w:b/>
          <w:color w:val="00B0F0"/>
        </w:rPr>
        <w:t xml:space="preserve"> </w:t>
      </w:r>
      <w:r w:rsidR="00FF23D3">
        <w:rPr>
          <w:b/>
          <w:color w:val="00B0F0"/>
        </w:rPr>
        <w:t>upgrading</w:t>
      </w:r>
      <w:r w:rsidR="00A47D2C">
        <w:rPr>
          <w:b/>
          <w:color w:val="00B0F0"/>
        </w:rPr>
        <w:t xml:space="preserve"> </w:t>
      </w:r>
      <w:r w:rsidRPr="00F25C59">
        <w:rPr>
          <w:b/>
          <w:color w:val="00B0F0"/>
        </w:rPr>
        <w:t>to DVB-T2.</w:t>
      </w:r>
    </w:p>
    <w:p w:rsidR="00F25C59" w:rsidRPr="00F25C59" w:rsidRDefault="00F25C59" w:rsidP="000544CA">
      <w:pPr>
        <w:pStyle w:val="ListParagraph"/>
        <w:numPr>
          <w:ilvl w:val="0"/>
          <w:numId w:val="4"/>
        </w:numPr>
        <w:jc w:val="both"/>
        <w:rPr>
          <w:b/>
          <w:color w:val="00B0F0"/>
        </w:rPr>
      </w:pPr>
      <w:r w:rsidRPr="00F25C59">
        <w:rPr>
          <w:b/>
          <w:color w:val="00B0F0"/>
        </w:rPr>
        <w:t xml:space="preserve">Introduction of digital terrestrial television services started </w:t>
      </w:r>
      <w:r w:rsidR="00615689">
        <w:rPr>
          <w:b/>
          <w:color w:val="00B0F0"/>
        </w:rPr>
        <w:t>in</w:t>
      </w:r>
      <w:r w:rsidRPr="00F25C59">
        <w:rPr>
          <w:b/>
          <w:color w:val="00B0F0"/>
        </w:rPr>
        <w:t xml:space="preserve"> </w:t>
      </w:r>
      <w:r w:rsidR="00B34ACA">
        <w:rPr>
          <w:b/>
          <w:color w:val="00B0F0"/>
        </w:rPr>
        <w:t>2</w:t>
      </w:r>
      <w:r w:rsidRPr="00F25C59">
        <w:rPr>
          <w:b/>
          <w:color w:val="00B0F0"/>
        </w:rPr>
        <w:t>008.</w:t>
      </w:r>
    </w:p>
    <w:p w:rsidR="00F25C59" w:rsidRPr="00F25C59" w:rsidRDefault="00F25C59" w:rsidP="000544CA">
      <w:pPr>
        <w:pStyle w:val="ListParagraph"/>
        <w:numPr>
          <w:ilvl w:val="0"/>
          <w:numId w:val="4"/>
        </w:numPr>
        <w:jc w:val="both"/>
        <w:rPr>
          <w:b/>
          <w:color w:val="00B0F0"/>
        </w:rPr>
      </w:pPr>
      <w:r w:rsidRPr="00F25C59">
        <w:rPr>
          <w:b/>
          <w:color w:val="00B0F0"/>
        </w:rPr>
        <w:t>T</w:t>
      </w:r>
      <w:r w:rsidR="002565F8">
        <w:rPr>
          <w:b/>
          <w:color w:val="00B0F0"/>
        </w:rPr>
        <w:t xml:space="preserve">he number of multiplexes </w:t>
      </w:r>
      <w:r w:rsidRPr="00F25C59">
        <w:rPr>
          <w:b/>
          <w:color w:val="00B0F0"/>
        </w:rPr>
        <w:t xml:space="preserve">is </w:t>
      </w:r>
      <w:r w:rsidR="00176F9E">
        <w:rPr>
          <w:b/>
          <w:color w:val="00B0F0"/>
        </w:rPr>
        <w:t xml:space="preserve">7 and </w:t>
      </w:r>
      <w:r w:rsidRPr="00F25C59">
        <w:rPr>
          <w:b/>
          <w:color w:val="00B0F0"/>
        </w:rPr>
        <w:t>the percentage of geographical co</w:t>
      </w:r>
      <w:r w:rsidR="00E047AE">
        <w:rPr>
          <w:b/>
          <w:color w:val="00B0F0"/>
        </w:rPr>
        <w:t>verage of the whole country is 7</w:t>
      </w:r>
      <w:r w:rsidRPr="00F25C59">
        <w:rPr>
          <w:b/>
          <w:color w:val="00B0F0"/>
        </w:rPr>
        <w:t>5%</w:t>
      </w:r>
      <w:r w:rsidR="00FD3F78">
        <w:rPr>
          <w:b/>
          <w:color w:val="00B0F0"/>
        </w:rPr>
        <w:t xml:space="preserve"> and the total spectrum </w:t>
      </w:r>
      <w:r w:rsidR="00176F9E">
        <w:rPr>
          <w:b/>
          <w:color w:val="00B0F0"/>
        </w:rPr>
        <w:t xml:space="preserve">in </w:t>
      </w:r>
      <w:r w:rsidR="00FD3F78">
        <w:rPr>
          <w:b/>
          <w:color w:val="00B0F0"/>
        </w:rPr>
        <w:t>use is 2</w:t>
      </w:r>
      <w:r w:rsidR="00176F9E">
        <w:rPr>
          <w:b/>
          <w:color w:val="00B0F0"/>
        </w:rPr>
        <w:t>24</w:t>
      </w:r>
      <w:r w:rsidRPr="00F25C59">
        <w:rPr>
          <w:b/>
          <w:color w:val="00B0F0"/>
        </w:rPr>
        <w:t xml:space="preserve"> MHz</w:t>
      </w:r>
    </w:p>
    <w:p w:rsidR="00503F0B" w:rsidRPr="00AE0A77" w:rsidRDefault="00503F0B" w:rsidP="000544CA">
      <w:pPr>
        <w:ind w:left="1871" w:hanging="1871"/>
        <w:jc w:val="both"/>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0544CA">
      <w:pPr>
        <w:ind w:left="1871" w:hanging="1871"/>
        <w:jc w:val="both"/>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0544CA">
      <w:pPr>
        <w:ind w:left="1871" w:hanging="1871"/>
        <w:jc w:val="both"/>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0544CA">
      <w:pPr>
        <w:jc w:val="both"/>
      </w:pPr>
      <w:r w:rsidRPr="00AE0A77">
        <w:t>A proposed format for responses to question 5b) and 5c) is provided in Annex 1</w:t>
      </w:r>
    </w:p>
    <w:p w:rsidR="00503F0B" w:rsidRPr="00AE0A77" w:rsidRDefault="00503F0B" w:rsidP="000544CA">
      <w:pPr>
        <w:jc w:val="both"/>
        <w:rPr>
          <w:b/>
        </w:rPr>
      </w:pPr>
      <w:r w:rsidRPr="00AE0A77">
        <w:rPr>
          <w:b/>
        </w:rPr>
        <w:t>Reply:</w:t>
      </w:r>
    </w:p>
    <w:p w:rsidR="00503F0B" w:rsidRPr="00DB2B6B" w:rsidRDefault="00F25C59" w:rsidP="000544CA">
      <w:pPr>
        <w:pStyle w:val="ListParagraph"/>
        <w:numPr>
          <w:ilvl w:val="0"/>
          <w:numId w:val="5"/>
        </w:numPr>
        <w:jc w:val="both"/>
        <w:rPr>
          <w:b/>
          <w:color w:val="00B0F0"/>
        </w:rPr>
      </w:pPr>
      <w:r w:rsidRPr="00DB2B6B">
        <w:rPr>
          <w:b/>
          <w:color w:val="00B0F0"/>
        </w:rPr>
        <w:t>Frequencies/channels for terrestrial television.</w:t>
      </w:r>
    </w:p>
    <w:tbl>
      <w:tblPr>
        <w:tblStyle w:val="TableGrid"/>
        <w:tblW w:w="0" w:type="auto"/>
        <w:tblInd w:w="360" w:type="dxa"/>
        <w:tblLook w:val="04A0" w:firstRow="1" w:lastRow="0" w:firstColumn="1" w:lastColumn="0" w:noHBand="0" w:noVBand="1"/>
      </w:tblPr>
      <w:tblGrid>
        <w:gridCol w:w="2088"/>
        <w:gridCol w:w="3690"/>
        <w:gridCol w:w="3510"/>
      </w:tblGrid>
      <w:tr w:rsidR="00DB2B6B" w:rsidRPr="00DB2B6B" w:rsidTr="00B86B17">
        <w:tc>
          <w:tcPr>
            <w:tcW w:w="2088" w:type="dxa"/>
          </w:tcPr>
          <w:p w:rsidR="00B86B17" w:rsidRPr="00DB2B6B" w:rsidRDefault="00B86B17" w:rsidP="000544CA">
            <w:pPr>
              <w:jc w:val="both"/>
              <w:rPr>
                <w:b/>
                <w:color w:val="00B0F0"/>
              </w:rPr>
            </w:pPr>
            <w:r w:rsidRPr="00DB2B6B">
              <w:rPr>
                <w:b/>
                <w:color w:val="00B0F0"/>
              </w:rPr>
              <w:t>SITES</w:t>
            </w:r>
          </w:p>
        </w:tc>
        <w:tc>
          <w:tcPr>
            <w:tcW w:w="3690" w:type="dxa"/>
          </w:tcPr>
          <w:p w:rsidR="00B86B17" w:rsidRPr="00DB2B6B" w:rsidRDefault="00DA601D" w:rsidP="00DA601D">
            <w:pPr>
              <w:jc w:val="both"/>
              <w:rPr>
                <w:b/>
                <w:color w:val="00B0F0"/>
              </w:rPr>
            </w:pPr>
            <w:r>
              <w:rPr>
                <w:b/>
                <w:color w:val="00B0F0"/>
              </w:rPr>
              <w:t>CHANNELS IN USE</w:t>
            </w:r>
          </w:p>
        </w:tc>
        <w:tc>
          <w:tcPr>
            <w:tcW w:w="3510" w:type="dxa"/>
          </w:tcPr>
          <w:p w:rsidR="00B86B17" w:rsidRPr="00DB2B6B" w:rsidRDefault="00B86B17" w:rsidP="000544CA">
            <w:pPr>
              <w:jc w:val="both"/>
              <w:rPr>
                <w:b/>
                <w:color w:val="00B0F0"/>
              </w:rPr>
            </w:pPr>
            <w:r w:rsidRPr="00DB2B6B">
              <w:rPr>
                <w:b/>
                <w:color w:val="00B0F0"/>
              </w:rPr>
              <w:t>INTENDED CHANNELS  TO BE USED</w:t>
            </w:r>
          </w:p>
        </w:tc>
      </w:tr>
      <w:tr w:rsidR="00DB2B6B" w:rsidRPr="00DB2B6B" w:rsidTr="00B86B17">
        <w:tc>
          <w:tcPr>
            <w:tcW w:w="2088" w:type="dxa"/>
          </w:tcPr>
          <w:p w:rsidR="00B86B17" w:rsidRPr="00DB2B6B" w:rsidRDefault="00B86B17" w:rsidP="000544CA">
            <w:pPr>
              <w:jc w:val="both"/>
              <w:rPr>
                <w:color w:val="00B0F0"/>
              </w:rPr>
            </w:pPr>
            <w:r w:rsidRPr="00DB2B6B">
              <w:rPr>
                <w:color w:val="00B0F0"/>
              </w:rPr>
              <w:t>JARI AND REBERO</w:t>
            </w:r>
          </w:p>
        </w:tc>
        <w:tc>
          <w:tcPr>
            <w:tcW w:w="3690" w:type="dxa"/>
          </w:tcPr>
          <w:p w:rsidR="00B86B17" w:rsidRPr="00DB2B6B" w:rsidRDefault="008C15B8" w:rsidP="008C15B8">
            <w:pPr>
              <w:jc w:val="both"/>
              <w:rPr>
                <w:color w:val="00B0F0"/>
              </w:rPr>
            </w:pPr>
            <w:r>
              <w:rPr>
                <w:color w:val="00B0F0"/>
              </w:rPr>
              <w:t xml:space="preserve">22, </w:t>
            </w:r>
            <w:r w:rsidR="00666746">
              <w:rPr>
                <w:color w:val="00B0F0"/>
              </w:rPr>
              <w:t>23, 27,</w:t>
            </w:r>
            <w:r>
              <w:rPr>
                <w:color w:val="00B0F0"/>
              </w:rPr>
              <w:t xml:space="preserve"> 28 and </w:t>
            </w:r>
            <w:r w:rsidR="00666746">
              <w:rPr>
                <w:color w:val="00B0F0"/>
              </w:rPr>
              <w:t xml:space="preserve"> 29</w:t>
            </w:r>
          </w:p>
        </w:tc>
        <w:tc>
          <w:tcPr>
            <w:tcW w:w="3510" w:type="dxa"/>
          </w:tcPr>
          <w:p w:rsidR="00B86B17" w:rsidRPr="00DB2B6B" w:rsidRDefault="006738C8" w:rsidP="000544CA">
            <w:pPr>
              <w:jc w:val="both"/>
              <w:rPr>
                <w:color w:val="00B0F0"/>
              </w:rPr>
            </w:pPr>
            <w:r>
              <w:rPr>
                <w:color w:val="00B0F0"/>
              </w:rPr>
              <w:t xml:space="preserve">22, </w:t>
            </w:r>
            <w:r w:rsidR="00B86B17" w:rsidRPr="00DB2B6B">
              <w:rPr>
                <w:color w:val="00B0F0"/>
              </w:rPr>
              <w:t>23, 26, 27, 28,</w:t>
            </w:r>
            <w:r>
              <w:rPr>
                <w:color w:val="00B0F0"/>
              </w:rPr>
              <w:t>29,</w:t>
            </w:r>
            <w:r w:rsidR="00B86B17" w:rsidRPr="00DB2B6B">
              <w:rPr>
                <w:color w:val="00B0F0"/>
              </w:rPr>
              <w:t xml:space="preserve"> 43 and 47</w:t>
            </w:r>
          </w:p>
        </w:tc>
      </w:tr>
      <w:tr w:rsidR="00DB2B6B" w:rsidRPr="00DB2B6B" w:rsidTr="00B86B17">
        <w:tc>
          <w:tcPr>
            <w:tcW w:w="2088" w:type="dxa"/>
          </w:tcPr>
          <w:p w:rsidR="00B86B17" w:rsidRPr="00DB2B6B" w:rsidRDefault="00B86B17" w:rsidP="000544CA">
            <w:pPr>
              <w:jc w:val="both"/>
              <w:rPr>
                <w:color w:val="00B0F0"/>
              </w:rPr>
            </w:pPr>
            <w:r w:rsidRPr="00DB2B6B">
              <w:rPr>
                <w:color w:val="00B0F0"/>
              </w:rPr>
              <w:t>BYUMBA</w:t>
            </w:r>
          </w:p>
        </w:tc>
        <w:tc>
          <w:tcPr>
            <w:tcW w:w="3690" w:type="dxa"/>
          </w:tcPr>
          <w:p w:rsidR="00B86B17" w:rsidRPr="00DB2B6B" w:rsidRDefault="008C15B8" w:rsidP="000544CA">
            <w:pPr>
              <w:jc w:val="both"/>
              <w:rPr>
                <w:color w:val="00B0F0"/>
              </w:rPr>
            </w:pPr>
            <w:r>
              <w:rPr>
                <w:color w:val="00B0F0"/>
              </w:rPr>
              <w:t>60</w:t>
            </w:r>
          </w:p>
        </w:tc>
        <w:tc>
          <w:tcPr>
            <w:tcW w:w="3510" w:type="dxa"/>
          </w:tcPr>
          <w:p w:rsidR="00B86B17" w:rsidRPr="00DB2B6B" w:rsidRDefault="00B86B17" w:rsidP="000544CA">
            <w:pPr>
              <w:jc w:val="both"/>
              <w:rPr>
                <w:color w:val="00B0F0"/>
              </w:rPr>
            </w:pPr>
            <w:r w:rsidRPr="00DB2B6B">
              <w:rPr>
                <w:color w:val="00B0F0"/>
              </w:rPr>
              <w:t>25, 33, 36 and 44</w:t>
            </w:r>
          </w:p>
        </w:tc>
      </w:tr>
      <w:tr w:rsidR="00DB2B6B" w:rsidRPr="00DB2B6B" w:rsidTr="00B86B17">
        <w:tc>
          <w:tcPr>
            <w:tcW w:w="2088" w:type="dxa"/>
          </w:tcPr>
          <w:p w:rsidR="00B86B17" w:rsidRPr="00DB2B6B" w:rsidRDefault="00B86B17" w:rsidP="000544CA">
            <w:pPr>
              <w:jc w:val="both"/>
              <w:rPr>
                <w:color w:val="00B0F0"/>
              </w:rPr>
            </w:pPr>
            <w:r w:rsidRPr="00DB2B6B">
              <w:rPr>
                <w:color w:val="00B0F0"/>
              </w:rPr>
              <w:t>GIHUNDWE</w:t>
            </w:r>
          </w:p>
        </w:tc>
        <w:tc>
          <w:tcPr>
            <w:tcW w:w="3690" w:type="dxa"/>
          </w:tcPr>
          <w:p w:rsidR="00B86B17" w:rsidRPr="00DB2B6B" w:rsidRDefault="008C15B8" w:rsidP="008C15B8">
            <w:pPr>
              <w:jc w:val="both"/>
              <w:rPr>
                <w:color w:val="00B0F0"/>
              </w:rPr>
            </w:pPr>
            <w:r>
              <w:rPr>
                <w:color w:val="00B0F0"/>
              </w:rPr>
              <w:t>21</w:t>
            </w:r>
            <w:r w:rsidR="00B86B17" w:rsidRPr="00DB2B6B">
              <w:rPr>
                <w:color w:val="00B0F0"/>
              </w:rPr>
              <w:t xml:space="preserve">, </w:t>
            </w:r>
            <w:r>
              <w:rPr>
                <w:color w:val="00B0F0"/>
              </w:rPr>
              <w:t>25</w:t>
            </w:r>
            <w:r w:rsidR="00B86B17" w:rsidRPr="00DB2B6B">
              <w:rPr>
                <w:color w:val="00B0F0"/>
              </w:rPr>
              <w:t xml:space="preserve">, </w:t>
            </w:r>
            <w:r>
              <w:rPr>
                <w:color w:val="00B0F0"/>
              </w:rPr>
              <w:t xml:space="preserve">41 and 60 </w:t>
            </w:r>
          </w:p>
        </w:tc>
        <w:tc>
          <w:tcPr>
            <w:tcW w:w="3510" w:type="dxa"/>
          </w:tcPr>
          <w:p w:rsidR="00B86B17" w:rsidRPr="00DB2B6B" w:rsidRDefault="00B1701D" w:rsidP="000544CA">
            <w:pPr>
              <w:jc w:val="both"/>
              <w:rPr>
                <w:color w:val="00B0F0"/>
              </w:rPr>
            </w:pPr>
            <w:r>
              <w:rPr>
                <w:color w:val="00B0F0"/>
              </w:rPr>
              <w:t xml:space="preserve">25, </w:t>
            </w:r>
            <w:r w:rsidR="00B86B17" w:rsidRPr="00DB2B6B">
              <w:rPr>
                <w:color w:val="00B0F0"/>
              </w:rPr>
              <w:t>26, 30 and 41</w:t>
            </w:r>
          </w:p>
        </w:tc>
      </w:tr>
      <w:tr w:rsidR="00DB2B6B" w:rsidRPr="00DB2B6B" w:rsidTr="00B86B17">
        <w:tc>
          <w:tcPr>
            <w:tcW w:w="2088" w:type="dxa"/>
          </w:tcPr>
          <w:p w:rsidR="00B86B17" w:rsidRPr="00DB2B6B" w:rsidRDefault="00B86B17" w:rsidP="000544CA">
            <w:pPr>
              <w:jc w:val="both"/>
              <w:rPr>
                <w:color w:val="00B0F0"/>
              </w:rPr>
            </w:pPr>
            <w:r w:rsidRPr="00DB2B6B">
              <w:rPr>
                <w:color w:val="00B0F0"/>
              </w:rPr>
              <w:t>GITWE</w:t>
            </w:r>
          </w:p>
        </w:tc>
        <w:tc>
          <w:tcPr>
            <w:tcW w:w="3690" w:type="dxa"/>
          </w:tcPr>
          <w:p w:rsidR="00B86B17" w:rsidRPr="00DB2B6B" w:rsidRDefault="00A87A34" w:rsidP="000544CA">
            <w:pPr>
              <w:jc w:val="both"/>
              <w:rPr>
                <w:color w:val="00B0F0"/>
              </w:rPr>
            </w:pPr>
            <w:r>
              <w:rPr>
                <w:color w:val="00B0F0"/>
              </w:rPr>
              <w:t>30</w:t>
            </w:r>
          </w:p>
        </w:tc>
        <w:tc>
          <w:tcPr>
            <w:tcW w:w="3510" w:type="dxa"/>
          </w:tcPr>
          <w:p w:rsidR="00B86B17" w:rsidRPr="00DB2B6B" w:rsidRDefault="00B86B17" w:rsidP="000544CA">
            <w:pPr>
              <w:jc w:val="both"/>
              <w:rPr>
                <w:color w:val="00B0F0"/>
              </w:rPr>
            </w:pPr>
            <w:r w:rsidRPr="00DB2B6B">
              <w:rPr>
                <w:color w:val="00B0F0"/>
              </w:rPr>
              <w:t>30 and 36</w:t>
            </w:r>
          </w:p>
        </w:tc>
      </w:tr>
      <w:tr w:rsidR="00DB2B6B" w:rsidRPr="00DB2B6B" w:rsidTr="00B86B17">
        <w:tc>
          <w:tcPr>
            <w:tcW w:w="2088" w:type="dxa"/>
          </w:tcPr>
          <w:p w:rsidR="00B86B17" w:rsidRPr="00DB2B6B" w:rsidRDefault="00B86B17" w:rsidP="000544CA">
            <w:pPr>
              <w:jc w:val="both"/>
              <w:rPr>
                <w:color w:val="00B0F0"/>
              </w:rPr>
            </w:pPr>
            <w:r w:rsidRPr="00DB2B6B">
              <w:rPr>
                <w:color w:val="00B0F0"/>
              </w:rPr>
              <w:t>HUYE</w:t>
            </w:r>
          </w:p>
        </w:tc>
        <w:tc>
          <w:tcPr>
            <w:tcW w:w="3690" w:type="dxa"/>
          </w:tcPr>
          <w:p w:rsidR="00B86B17" w:rsidRPr="00DB2B6B" w:rsidRDefault="00E20EB5" w:rsidP="00E20EB5">
            <w:pPr>
              <w:jc w:val="both"/>
              <w:rPr>
                <w:color w:val="00B0F0"/>
              </w:rPr>
            </w:pPr>
            <w:r>
              <w:rPr>
                <w:color w:val="00B0F0"/>
              </w:rPr>
              <w:t>21,31, 38 and 50</w:t>
            </w:r>
          </w:p>
        </w:tc>
        <w:tc>
          <w:tcPr>
            <w:tcW w:w="3510" w:type="dxa"/>
          </w:tcPr>
          <w:p w:rsidR="00B86B17" w:rsidRPr="00DB2B6B" w:rsidRDefault="00B86B17" w:rsidP="000544CA">
            <w:pPr>
              <w:jc w:val="both"/>
              <w:rPr>
                <w:color w:val="00B0F0"/>
              </w:rPr>
            </w:pPr>
            <w:r w:rsidRPr="00DB2B6B">
              <w:rPr>
                <w:color w:val="00B0F0"/>
              </w:rPr>
              <w:t>21, 38, 40 and 48</w:t>
            </w:r>
          </w:p>
        </w:tc>
      </w:tr>
      <w:tr w:rsidR="00DB2B6B" w:rsidRPr="00DB2B6B" w:rsidTr="00B86B17">
        <w:tc>
          <w:tcPr>
            <w:tcW w:w="2088" w:type="dxa"/>
          </w:tcPr>
          <w:p w:rsidR="00B86B17" w:rsidRPr="00DB2B6B" w:rsidRDefault="00B86B17" w:rsidP="000544CA">
            <w:pPr>
              <w:jc w:val="both"/>
              <w:rPr>
                <w:color w:val="00B0F0"/>
              </w:rPr>
            </w:pPr>
            <w:r w:rsidRPr="00DB2B6B">
              <w:rPr>
                <w:color w:val="00B0F0"/>
              </w:rPr>
              <w:t>KARISIMBI</w:t>
            </w:r>
          </w:p>
        </w:tc>
        <w:tc>
          <w:tcPr>
            <w:tcW w:w="3690" w:type="dxa"/>
          </w:tcPr>
          <w:p w:rsidR="00B86B17" w:rsidRPr="00DB2B6B" w:rsidRDefault="0008794A" w:rsidP="0008794A">
            <w:pPr>
              <w:jc w:val="both"/>
              <w:rPr>
                <w:color w:val="00B0F0"/>
              </w:rPr>
            </w:pPr>
            <w:r>
              <w:rPr>
                <w:color w:val="00B0F0"/>
              </w:rPr>
              <w:t>62</w:t>
            </w:r>
          </w:p>
        </w:tc>
        <w:tc>
          <w:tcPr>
            <w:tcW w:w="3510" w:type="dxa"/>
          </w:tcPr>
          <w:p w:rsidR="00B86B17" w:rsidRPr="00DB2B6B" w:rsidRDefault="00B86B17" w:rsidP="000544CA">
            <w:pPr>
              <w:jc w:val="both"/>
              <w:rPr>
                <w:color w:val="00B0F0"/>
              </w:rPr>
            </w:pPr>
            <w:r w:rsidRPr="00DB2B6B">
              <w:rPr>
                <w:color w:val="00B0F0"/>
              </w:rPr>
              <w:t>24 and 45</w:t>
            </w:r>
          </w:p>
        </w:tc>
      </w:tr>
      <w:tr w:rsidR="00DB2B6B" w:rsidRPr="00DB2B6B" w:rsidTr="00B86B17">
        <w:tc>
          <w:tcPr>
            <w:tcW w:w="2088" w:type="dxa"/>
          </w:tcPr>
          <w:p w:rsidR="00B86B17" w:rsidRPr="00DB2B6B" w:rsidRDefault="00B86B17" w:rsidP="000544CA">
            <w:pPr>
              <w:jc w:val="both"/>
              <w:rPr>
                <w:color w:val="00B0F0"/>
              </w:rPr>
            </w:pPr>
            <w:r w:rsidRPr="00DB2B6B">
              <w:rPr>
                <w:color w:val="00B0F0"/>
              </w:rPr>
              <w:lastRenderedPageBreak/>
              <w:t>KARONGI</w:t>
            </w:r>
          </w:p>
        </w:tc>
        <w:tc>
          <w:tcPr>
            <w:tcW w:w="3690" w:type="dxa"/>
          </w:tcPr>
          <w:p w:rsidR="00B86B17" w:rsidRPr="00DB2B6B" w:rsidRDefault="0008794A" w:rsidP="000544CA">
            <w:pPr>
              <w:jc w:val="both"/>
              <w:rPr>
                <w:color w:val="00B0F0"/>
              </w:rPr>
            </w:pPr>
            <w:r>
              <w:rPr>
                <w:color w:val="00B0F0"/>
              </w:rPr>
              <w:t>34</w:t>
            </w:r>
          </w:p>
        </w:tc>
        <w:tc>
          <w:tcPr>
            <w:tcW w:w="3510" w:type="dxa"/>
          </w:tcPr>
          <w:p w:rsidR="00B86B17" w:rsidRPr="00DB2B6B" w:rsidRDefault="0008794A" w:rsidP="000544CA">
            <w:pPr>
              <w:jc w:val="both"/>
              <w:rPr>
                <w:color w:val="00B0F0"/>
              </w:rPr>
            </w:pPr>
            <w:r>
              <w:rPr>
                <w:color w:val="00B0F0"/>
              </w:rPr>
              <w:t xml:space="preserve">31, 34, </w:t>
            </w:r>
            <w:r w:rsidR="00B86B17" w:rsidRPr="00DB2B6B">
              <w:rPr>
                <w:color w:val="00B0F0"/>
              </w:rPr>
              <w:t>36</w:t>
            </w:r>
            <w:r>
              <w:rPr>
                <w:color w:val="00B0F0"/>
              </w:rPr>
              <w:t xml:space="preserve"> and 37</w:t>
            </w:r>
          </w:p>
        </w:tc>
      </w:tr>
      <w:tr w:rsidR="00DB2B6B" w:rsidRPr="00DB2B6B" w:rsidTr="00B86B17">
        <w:tc>
          <w:tcPr>
            <w:tcW w:w="2088" w:type="dxa"/>
          </w:tcPr>
          <w:p w:rsidR="00B86B17" w:rsidRPr="00DB2B6B" w:rsidRDefault="00B86B17" w:rsidP="000544CA">
            <w:pPr>
              <w:jc w:val="both"/>
              <w:rPr>
                <w:color w:val="00B0F0"/>
              </w:rPr>
            </w:pPr>
            <w:r w:rsidRPr="00DB2B6B">
              <w:rPr>
                <w:color w:val="00B0F0"/>
              </w:rPr>
              <w:t>KINANIRA</w:t>
            </w:r>
          </w:p>
        </w:tc>
        <w:tc>
          <w:tcPr>
            <w:tcW w:w="3690" w:type="dxa"/>
          </w:tcPr>
          <w:p w:rsidR="00B86B17" w:rsidRPr="00DB2B6B" w:rsidRDefault="00B24B65" w:rsidP="000544CA">
            <w:pPr>
              <w:jc w:val="both"/>
              <w:rPr>
                <w:color w:val="00B0F0"/>
              </w:rPr>
            </w:pPr>
            <w:r>
              <w:rPr>
                <w:color w:val="00B0F0"/>
              </w:rPr>
              <w:t>24</w:t>
            </w:r>
          </w:p>
        </w:tc>
        <w:tc>
          <w:tcPr>
            <w:tcW w:w="3510" w:type="dxa"/>
          </w:tcPr>
          <w:p w:rsidR="00B86B17" w:rsidRPr="00DB2B6B" w:rsidRDefault="00B86B17" w:rsidP="000544CA">
            <w:pPr>
              <w:jc w:val="both"/>
              <w:rPr>
                <w:color w:val="00B0F0"/>
              </w:rPr>
            </w:pPr>
            <w:r w:rsidRPr="00DB2B6B">
              <w:rPr>
                <w:color w:val="00B0F0"/>
              </w:rPr>
              <w:t>21, 24, 35 and 47</w:t>
            </w:r>
          </w:p>
        </w:tc>
      </w:tr>
      <w:tr w:rsidR="00DB2B6B" w:rsidRPr="00DB2B6B" w:rsidTr="00B86B17">
        <w:tc>
          <w:tcPr>
            <w:tcW w:w="2088" w:type="dxa"/>
          </w:tcPr>
          <w:p w:rsidR="00B86B17" w:rsidRPr="00DB2B6B" w:rsidRDefault="00B86B17" w:rsidP="000544CA">
            <w:pPr>
              <w:jc w:val="both"/>
              <w:rPr>
                <w:color w:val="00B0F0"/>
              </w:rPr>
            </w:pPr>
            <w:r w:rsidRPr="00DB2B6B">
              <w:rPr>
                <w:color w:val="00B0F0"/>
              </w:rPr>
              <w:t>MUGOGO</w:t>
            </w:r>
          </w:p>
        </w:tc>
        <w:tc>
          <w:tcPr>
            <w:tcW w:w="3690" w:type="dxa"/>
          </w:tcPr>
          <w:p w:rsidR="00B86B17" w:rsidRPr="00DB2B6B" w:rsidRDefault="0035117B" w:rsidP="004A3A4F">
            <w:pPr>
              <w:jc w:val="both"/>
              <w:rPr>
                <w:color w:val="00B0F0"/>
              </w:rPr>
            </w:pPr>
            <w:r>
              <w:rPr>
                <w:color w:val="00B0F0"/>
              </w:rPr>
              <w:t>38</w:t>
            </w:r>
            <w:r w:rsidR="005F2125">
              <w:rPr>
                <w:color w:val="00B0F0"/>
              </w:rPr>
              <w:t>,</w:t>
            </w:r>
            <w:r w:rsidR="004A3A4F">
              <w:rPr>
                <w:color w:val="00B0F0"/>
              </w:rPr>
              <w:t xml:space="preserve"> 41 and 61</w:t>
            </w:r>
          </w:p>
        </w:tc>
        <w:tc>
          <w:tcPr>
            <w:tcW w:w="3510" w:type="dxa"/>
          </w:tcPr>
          <w:p w:rsidR="00B86B17" w:rsidRPr="00DB2B6B" w:rsidRDefault="005B12D6" w:rsidP="000544CA">
            <w:pPr>
              <w:jc w:val="both"/>
              <w:rPr>
                <w:color w:val="00B0F0"/>
              </w:rPr>
            </w:pPr>
            <w:r w:rsidRPr="00DB2B6B">
              <w:rPr>
                <w:color w:val="00B0F0"/>
              </w:rPr>
              <w:t>32, 39, 41 and 46</w:t>
            </w:r>
          </w:p>
        </w:tc>
      </w:tr>
      <w:tr w:rsidR="00DB2B6B" w:rsidRPr="00DB2B6B" w:rsidTr="00B86B17">
        <w:tc>
          <w:tcPr>
            <w:tcW w:w="2088" w:type="dxa"/>
          </w:tcPr>
          <w:p w:rsidR="00B86B17" w:rsidRPr="00DB2B6B" w:rsidRDefault="00B86B17" w:rsidP="000544CA">
            <w:pPr>
              <w:jc w:val="both"/>
              <w:rPr>
                <w:color w:val="00B0F0"/>
              </w:rPr>
            </w:pPr>
            <w:r w:rsidRPr="00DB2B6B">
              <w:rPr>
                <w:color w:val="00B0F0"/>
              </w:rPr>
              <w:t>NYABITIMBO</w:t>
            </w:r>
          </w:p>
        </w:tc>
        <w:tc>
          <w:tcPr>
            <w:tcW w:w="3690" w:type="dxa"/>
          </w:tcPr>
          <w:p w:rsidR="00B86B17" w:rsidRPr="00DB2B6B" w:rsidRDefault="00C74A41" w:rsidP="000544CA">
            <w:pPr>
              <w:jc w:val="both"/>
              <w:rPr>
                <w:color w:val="00B0F0"/>
              </w:rPr>
            </w:pPr>
            <w:r>
              <w:rPr>
                <w:color w:val="00B0F0"/>
              </w:rPr>
              <w:t>43</w:t>
            </w:r>
          </w:p>
        </w:tc>
        <w:tc>
          <w:tcPr>
            <w:tcW w:w="3510" w:type="dxa"/>
          </w:tcPr>
          <w:p w:rsidR="00B86B17" w:rsidRPr="00DB2B6B" w:rsidRDefault="00B1701D" w:rsidP="000544CA">
            <w:pPr>
              <w:jc w:val="both"/>
              <w:rPr>
                <w:color w:val="00B0F0"/>
              </w:rPr>
            </w:pPr>
            <w:r>
              <w:rPr>
                <w:color w:val="00B0F0"/>
              </w:rPr>
              <w:t xml:space="preserve">40, </w:t>
            </w:r>
            <w:r w:rsidR="005B12D6" w:rsidRPr="00DB2B6B">
              <w:rPr>
                <w:color w:val="00B0F0"/>
              </w:rPr>
              <w:t>43 and 46</w:t>
            </w:r>
          </w:p>
        </w:tc>
      </w:tr>
      <w:tr w:rsidR="00DB2B6B" w:rsidRPr="00DB2B6B" w:rsidTr="00B86B17">
        <w:tc>
          <w:tcPr>
            <w:tcW w:w="2088" w:type="dxa"/>
          </w:tcPr>
          <w:p w:rsidR="00B86B17" w:rsidRPr="00DB2B6B" w:rsidRDefault="00B86B17" w:rsidP="000544CA">
            <w:pPr>
              <w:jc w:val="both"/>
              <w:rPr>
                <w:color w:val="00B0F0"/>
              </w:rPr>
            </w:pPr>
            <w:r w:rsidRPr="00DB2B6B">
              <w:rPr>
                <w:color w:val="00B0F0"/>
              </w:rPr>
              <w:t>NYARUPFUBIRE</w:t>
            </w:r>
          </w:p>
        </w:tc>
        <w:tc>
          <w:tcPr>
            <w:tcW w:w="3690" w:type="dxa"/>
          </w:tcPr>
          <w:p w:rsidR="00B86B17" w:rsidRPr="00DB2B6B" w:rsidRDefault="007F32E1" w:rsidP="007F32E1">
            <w:pPr>
              <w:jc w:val="both"/>
              <w:rPr>
                <w:color w:val="00B0F0"/>
              </w:rPr>
            </w:pPr>
            <w:r>
              <w:rPr>
                <w:color w:val="00B0F0"/>
              </w:rPr>
              <w:t xml:space="preserve"> 56</w:t>
            </w:r>
          </w:p>
        </w:tc>
        <w:tc>
          <w:tcPr>
            <w:tcW w:w="3510" w:type="dxa"/>
          </w:tcPr>
          <w:p w:rsidR="00B86B17" w:rsidRPr="00DB2B6B" w:rsidRDefault="005B12D6" w:rsidP="000544CA">
            <w:pPr>
              <w:jc w:val="both"/>
              <w:rPr>
                <w:color w:val="00B0F0"/>
              </w:rPr>
            </w:pPr>
            <w:r w:rsidRPr="00DB2B6B">
              <w:rPr>
                <w:color w:val="00B0F0"/>
              </w:rPr>
              <w:t>31 and 41</w:t>
            </w:r>
          </w:p>
        </w:tc>
      </w:tr>
      <w:tr w:rsidR="00DB2B6B" w:rsidRPr="00DB2B6B" w:rsidTr="00B86B17">
        <w:tc>
          <w:tcPr>
            <w:tcW w:w="2088" w:type="dxa"/>
          </w:tcPr>
          <w:p w:rsidR="00B86B17" w:rsidRPr="00DB2B6B" w:rsidRDefault="00B86B17" w:rsidP="000544CA">
            <w:pPr>
              <w:jc w:val="both"/>
              <w:rPr>
                <w:color w:val="00B0F0"/>
              </w:rPr>
            </w:pPr>
            <w:r w:rsidRPr="00DB2B6B">
              <w:rPr>
                <w:color w:val="00B0F0"/>
              </w:rPr>
              <w:t>RUBONA</w:t>
            </w:r>
          </w:p>
        </w:tc>
        <w:tc>
          <w:tcPr>
            <w:tcW w:w="3690" w:type="dxa"/>
          </w:tcPr>
          <w:p w:rsidR="00B86B17" w:rsidRPr="00DB2B6B" w:rsidRDefault="000F2D90" w:rsidP="00A04644">
            <w:pPr>
              <w:jc w:val="both"/>
              <w:rPr>
                <w:color w:val="00B0F0"/>
              </w:rPr>
            </w:pPr>
            <w:r>
              <w:rPr>
                <w:color w:val="00B0F0"/>
              </w:rPr>
              <w:t xml:space="preserve">25, </w:t>
            </w:r>
            <w:r w:rsidR="00A04644">
              <w:rPr>
                <w:color w:val="00B0F0"/>
              </w:rPr>
              <w:t xml:space="preserve">27, </w:t>
            </w:r>
            <w:r>
              <w:rPr>
                <w:color w:val="00B0F0"/>
              </w:rPr>
              <w:t>28</w:t>
            </w:r>
            <w:r w:rsidR="00A04644">
              <w:rPr>
                <w:color w:val="00B0F0"/>
              </w:rPr>
              <w:t xml:space="preserve"> and 29</w:t>
            </w:r>
          </w:p>
        </w:tc>
        <w:tc>
          <w:tcPr>
            <w:tcW w:w="3510" w:type="dxa"/>
          </w:tcPr>
          <w:p w:rsidR="00B86B17" w:rsidRPr="00DB2B6B" w:rsidRDefault="00A04644" w:rsidP="000544CA">
            <w:pPr>
              <w:jc w:val="both"/>
              <w:rPr>
                <w:color w:val="00B0F0"/>
              </w:rPr>
            </w:pPr>
            <w:r>
              <w:rPr>
                <w:color w:val="00B0F0"/>
              </w:rPr>
              <w:t xml:space="preserve">22, 25, 27, 28, 29, </w:t>
            </w:r>
            <w:r w:rsidR="00DB2B6B" w:rsidRPr="00DB2B6B">
              <w:rPr>
                <w:color w:val="00B0F0"/>
              </w:rPr>
              <w:t>30,41 and 43</w:t>
            </w:r>
          </w:p>
        </w:tc>
      </w:tr>
      <w:tr w:rsidR="00DB2B6B" w:rsidRPr="00DB2B6B" w:rsidTr="00B86B17">
        <w:tc>
          <w:tcPr>
            <w:tcW w:w="2088" w:type="dxa"/>
          </w:tcPr>
          <w:p w:rsidR="00B86B17" w:rsidRPr="00DB2B6B" w:rsidRDefault="00B86B17" w:rsidP="000544CA">
            <w:pPr>
              <w:jc w:val="both"/>
              <w:rPr>
                <w:color w:val="00B0F0"/>
              </w:rPr>
            </w:pPr>
            <w:r w:rsidRPr="00DB2B6B">
              <w:rPr>
                <w:color w:val="00B0F0"/>
              </w:rPr>
              <w:t>RUSHAKI</w:t>
            </w:r>
          </w:p>
        </w:tc>
        <w:tc>
          <w:tcPr>
            <w:tcW w:w="3690" w:type="dxa"/>
          </w:tcPr>
          <w:p w:rsidR="00B86B17" w:rsidRPr="00DB2B6B" w:rsidRDefault="002801ED" w:rsidP="000544CA">
            <w:pPr>
              <w:jc w:val="both"/>
              <w:rPr>
                <w:color w:val="00B0F0"/>
              </w:rPr>
            </w:pPr>
            <w:r>
              <w:rPr>
                <w:color w:val="00B0F0"/>
              </w:rPr>
              <w:t>54</w:t>
            </w:r>
          </w:p>
        </w:tc>
        <w:tc>
          <w:tcPr>
            <w:tcW w:w="3510" w:type="dxa"/>
          </w:tcPr>
          <w:p w:rsidR="00B86B17" w:rsidRPr="00DB2B6B" w:rsidRDefault="00DB2B6B" w:rsidP="000544CA">
            <w:pPr>
              <w:jc w:val="both"/>
              <w:rPr>
                <w:color w:val="00B0F0"/>
              </w:rPr>
            </w:pPr>
            <w:r w:rsidRPr="00DB2B6B">
              <w:rPr>
                <w:color w:val="00B0F0"/>
              </w:rPr>
              <w:t>39, 42, 44 and 48</w:t>
            </w:r>
          </w:p>
        </w:tc>
      </w:tr>
    </w:tbl>
    <w:p w:rsidR="00F25C59" w:rsidRDefault="00F25C59" w:rsidP="000544CA">
      <w:pPr>
        <w:ind w:left="360"/>
        <w:jc w:val="both"/>
        <w:rPr>
          <w:color w:val="00B0F0"/>
        </w:rPr>
      </w:pPr>
    </w:p>
    <w:p w:rsidR="001B3D78" w:rsidRDefault="001B3D78" w:rsidP="000544CA">
      <w:pPr>
        <w:ind w:left="360"/>
        <w:jc w:val="both"/>
        <w:rPr>
          <w:color w:val="00B0F0"/>
        </w:rPr>
      </w:pPr>
    </w:p>
    <w:p w:rsidR="0020007E" w:rsidRPr="00DB2B6B" w:rsidRDefault="0020007E" w:rsidP="000544CA">
      <w:pPr>
        <w:ind w:left="360"/>
        <w:jc w:val="both"/>
        <w:rPr>
          <w:color w:val="00B0F0"/>
        </w:rPr>
      </w:pPr>
    </w:p>
    <w:p w:rsidR="00503F0B" w:rsidRPr="00DB2B6B" w:rsidRDefault="00DB2B6B" w:rsidP="000544CA">
      <w:pPr>
        <w:pStyle w:val="ListParagraph"/>
        <w:numPr>
          <w:ilvl w:val="0"/>
          <w:numId w:val="5"/>
        </w:numPr>
        <w:jc w:val="both"/>
        <w:rPr>
          <w:color w:val="00B0F0"/>
        </w:rPr>
      </w:pPr>
      <w:r w:rsidRPr="00DB2B6B">
        <w:rPr>
          <w:color w:val="00B0F0"/>
        </w:rPr>
        <w:t>Digital terrestrial telev</w:t>
      </w:r>
      <w:r w:rsidR="0020007E">
        <w:rPr>
          <w:color w:val="00B0F0"/>
        </w:rPr>
        <w:t>ision transmitters in use are 28</w:t>
      </w:r>
      <w:r w:rsidRPr="00DB2B6B">
        <w:rPr>
          <w:color w:val="00B0F0"/>
        </w:rPr>
        <w:t xml:space="preserve"> and the ones intended for use is </w:t>
      </w:r>
      <w:r w:rsidR="00DA601D">
        <w:rPr>
          <w:color w:val="00B0F0"/>
        </w:rPr>
        <w:t>53</w:t>
      </w:r>
      <w:r w:rsidRPr="00DB2B6B">
        <w:rPr>
          <w:color w:val="00B0F0"/>
        </w:rPr>
        <w:t>.</w:t>
      </w:r>
    </w:p>
    <w:p w:rsidR="00DB2B6B" w:rsidRPr="00DB2B6B" w:rsidRDefault="00DB2B6B" w:rsidP="000544CA">
      <w:pPr>
        <w:pStyle w:val="ListParagraph"/>
        <w:numPr>
          <w:ilvl w:val="0"/>
          <w:numId w:val="5"/>
        </w:numPr>
        <w:jc w:val="both"/>
        <w:rPr>
          <w:color w:val="00B0F0"/>
        </w:rPr>
      </w:pPr>
      <w:r>
        <w:rPr>
          <w:color w:val="00B0F0"/>
        </w:rPr>
        <w:t>The channel bandwidth planned for Rwanda is 8 MHz</w:t>
      </w:r>
    </w:p>
    <w:p w:rsidR="00503F0B" w:rsidRPr="00AE0A77" w:rsidRDefault="00503F0B" w:rsidP="000544CA">
      <w:pPr>
        <w:ind w:left="1871" w:hanging="1871"/>
        <w:jc w:val="both"/>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0544CA">
      <w:pPr>
        <w:jc w:val="both"/>
      </w:pPr>
      <w:r w:rsidRPr="00AE0A77">
        <w:tab/>
        <w:t>b)</w:t>
      </w:r>
      <w:r w:rsidRPr="00AE0A77">
        <w:tab/>
        <w:t>If yes, please give details of those systems and their spectrum use.</w:t>
      </w:r>
    </w:p>
    <w:p w:rsidR="00503F0B" w:rsidRPr="00AE0A77" w:rsidRDefault="00503F0B" w:rsidP="000544CA">
      <w:pPr>
        <w:jc w:val="both"/>
        <w:rPr>
          <w:b/>
        </w:rPr>
      </w:pPr>
      <w:r w:rsidRPr="00AE0A77">
        <w:rPr>
          <w:b/>
        </w:rPr>
        <w:t>Reply:</w:t>
      </w:r>
    </w:p>
    <w:p w:rsidR="00503F0B" w:rsidRPr="00EC1200" w:rsidRDefault="00503F0B" w:rsidP="000544CA">
      <w:pPr>
        <w:jc w:val="both"/>
        <w:rPr>
          <w:color w:val="00B0F0"/>
        </w:rPr>
      </w:pPr>
    </w:p>
    <w:p w:rsidR="00515EE4" w:rsidRPr="00D91ABE" w:rsidRDefault="00EC1200" w:rsidP="00515EE4">
      <w:pPr>
        <w:pStyle w:val="ListParagraph"/>
        <w:numPr>
          <w:ilvl w:val="0"/>
          <w:numId w:val="6"/>
        </w:numPr>
        <w:jc w:val="both"/>
      </w:pPr>
      <w:r w:rsidRPr="00515EE4">
        <w:rPr>
          <w:color w:val="00B0F0"/>
        </w:rPr>
        <w:t xml:space="preserve">Terrestrial television frequency bands in Rwanda are </w:t>
      </w:r>
      <w:r w:rsidR="00515EE4" w:rsidRPr="00515EE4">
        <w:rPr>
          <w:color w:val="00B0F0"/>
        </w:rPr>
        <w:t xml:space="preserve">not </w:t>
      </w:r>
      <w:r w:rsidRPr="00515EE4">
        <w:rPr>
          <w:color w:val="00B0F0"/>
        </w:rPr>
        <w:t xml:space="preserve">shared with </w:t>
      </w:r>
      <w:r w:rsidR="00515EE4" w:rsidRPr="00515EE4">
        <w:rPr>
          <w:color w:val="00B0F0"/>
        </w:rPr>
        <w:t xml:space="preserve">any other service </w:t>
      </w:r>
    </w:p>
    <w:p w:rsidR="00D91ABE" w:rsidRPr="00515EE4" w:rsidRDefault="00D91ABE" w:rsidP="00515EE4">
      <w:pPr>
        <w:pStyle w:val="ListParagraph"/>
        <w:numPr>
          <w:ilvl w:val="0"/>
          <w:numId w:val="6"/>
        </w:numPr>
        <w:jc w:val="both"/>
      </w:pPr>
      <w:r>
        <w:rPr>
          <w:color w:val="00B0F0"/>
        </w:rPr>
        <w:t>Not applicable</w:t>
      </w:r>
    </w:p>
    <w:p w:rsidR="00503F0B" w:rsidRPr="00AE0A77" w:rsidRDefault="00503F0B" w:rsidP="00D91ABE">
      <w:pPr>
        <w:ind w:left="990" w:hanging="990"/>
        <w:jc w:val="both"/>
      </w:pPr>
      <w:r w:rsidRPr="00AE0A77">
        <w:t>7)</w:t>
      </w:r>
      <w:r w:rsidR="00D91ABE">
        <w:t xml:space="preserve">         </w:t>
      </w:r>
      <w:r w:rsidRPr="00AE0A77">
        <w:t>a)</w:t>
      </w:r>
      <w:r w:rsidR="00D91ABE">
        <w:t xml:space="preserve"> </w:t>
      </w:r>
      <w:r w:rsidRPr="00AE0A77">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0544CA">
      <w:pPr>
        <w:pStyle w:val="enumlev1"/>
        <w:jc w:val="both"/>
      </w:pPr>
      <w:r w:rsidRPr="00AE0A77">
        <w:tab/>
        <w:t>b)</w:t>
      </w:r>
      <w:r w:rsidRPr="00AE0A77">
        <w:tab/>
        <w:t>If yes, please give details of those systems and their spectrum use.</w:t>
      </w:r>
    </w:p>
    <w:p w:rsidR="00503F0B" w:rsidRPr="00AE0A77" w:rsidRDefault="00503F0B" w:rsidP="000544CA">
      <w:pPr>
        <w:jc w:val="both"/>
        <w:rPr>
          <w:b/>
        </w:rPr>
      </w:pPr>
      <w:r w:rsidRPr="00AE0A77">
        <w:rPr>
          <w:b/>
        </w:rPr>
        <w:lastRenderedPageBreak/>
        <w:t>Reply:</w:t>
      </w:r>
    </w:p>
    <w:p w:rsidR="00503F0B" w:rsidRPr="00F021BE" w:rsidRDefault="00F021BE" w:rsidP="000544CA">
      <w:pPr>
        <w:pStyle w:val="ListParagraph"/>
        <w:numPr>
          <w:ilvl w:val="0"/>
          <w:numId w:val="7"/>
        </w:numPr>
        <w:jc w:val="both"/>
        <w:rPr>
          <w:color w:val="00B0F0"/>
        </w:rPr>
      </w:pPr>
      <w:r w:rsidRPr="00F021BE">
        <w:rPr>
          <w:color w:val="00B0F0"/>
        </w:rPr>
        <w:t xml:space="preserve">No any secondary </w:t>
      </w:r>
      <w:r>
        <w:rPr>
          <w:color w:val="00B0F0"/>
        </w:rPr>
        <w:t xml:space="preserve">services in Rwanda </w:t>
      </w:r>
      <w:r w:rsidRPr="00F021BE">
        <w:rPr>
          <w:color w:val="00B0F0"/>
        </w:rPr>
        <w:t>share frequency bands with terrestrial television band.</w:t>
      </w:r>
    </w:p>
    <w:p w:rsidR="00F021BE" w:rsidRPr="00F021BE" w:rsidRDefault="00F021BE" w:rsidP="000544CA">
      <w:pPr>
        <w:pStyle w:val="ListParagraph"/>
        <w:numPr>
          <w:ilvl w:val="0"/>
          <w:numId w:val="7"/>
        </w:numPr>
        <w:jc w:val="both"/>
        <w:rPr>
          <w:color w:val="00B0F0"/>
        </w:rPr>
      </w:pPr>
      <w:r w:rsidRPr="00F021BE">
        <w:rPr>
          <w:color w:val="00B0F0"/>
        </w:rPr>
        <w:t>Not applicable</w:t>
      </w:r>
    </w:p>
    <w:p w:rsidR="00503F0B" w:rsidRPr="00AE0A77" w:rsidRDefault="00503F0B" w:rsidP="000544CA">
      <w:pPr>
        <w:jc w:val="both"/>
      </w:pPr>
    </w:p>
    <w:p w:rsidR="00503F0B" w:rsidRPr="00AE0A77" w:rsidRDefault="00503F0B" w:rsidP="000544CA">
      <w:pPr>
        <w:ind w:left="1871" w:hanging="1871"/>
        <w:jc w:val="both"/>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0544CA">
      <w:pPr>
        <w:pStyle w:val="enumlev1"/>
        <w:ind w:left="1871" w:hanging="1871"/>
        <w:jc w:val="both"/>
      </w:pPr>
      <w:r w:rsidRPr="00AE0A77">
        <w:tab/>
        <w:t>b)</w:t>
      </w:r>
      <w:r w:rsidRPr="00AE0A77">
        <w:tab/>
        <w:t>If yes, please give indicative details of the number and nature of services planned, and if known, the expected timeframe for their introduction.</w:t>
      </w:r>
    </w:p>
    <w:p w:rsidR="00503F0B" w:rsidRPr="00AE0A77" w:rsidRDefault="00503F0B" w:rsidP="000544CA">
      <w:pPr>
        <w:jc w:val="both"/>
        <w:rPr>
          <w:b/>
        </w:rPr>
      </w:pPr>
      <w:r w:rsidRPr="00AE0A77">
        <w:rPr>
          <w:b/>
        </w:rPr>
        <w:t>Reply:</w:t>
      </w:r>
    </w:p>
    <w:p w:rsidR="00503F0B" w:rsidRDefault="0011763C" w:rsidP="000544CA">
      <w:pPr>
        <w:pStyle w:val="ListParagraph"/>
        <w:numPr>
          <w:ilvl w:val="0"/>
          <w:numId w:val="8"/>
        </w:numPr>
        <w:jc w:val="both"/>
        <w:rPr>
          <w:color w:val="00B0F0"/>
        </w:rPr>
      </w:pPr>
      <w:r w:rsidRPr="0011763C">
        <w:rPr>
          <w:color w:val="00B0F0"/>
        </w:rPr>
        <w:t>Yes our country foresees requirements for new and enhanced services including but not limited to multimedia, data applications, HD, 3D and UHD television.</w:t>
      </w:r>
    </w:p>
    <w:p w:rsidR="0011763C" w:rsidRDefault="0011763C" w:rsidP="000544CA">
      <w:pPr>
        <w:pStyle w:val="ListParagraph"/>
        <w:numPr>
          <w:ilvl w:val="0"/>
          <w:numId w:val="8"/>
        </w:numPr>
        <w:jc w:val="both"/>
        <w:rPr>
          <w:color w:val="00B0F0"/>
        </w:rPr>
      </w:pPr>
      <w:r>
        <w:rPr>
          <w:color w:val="00B0F0"/>
        </w:rPr>
        <w:t>The nature of services planned are;</w:t>
      </w:r>
    </w:p>
    <w:p w:rsidR="0011763C" w:rsidRDefault="0011763C" w:rsidP="000544CA">
      <w:pPr>
        <w:pStyle w:val="ListParagraph"/>
        <w:numPr>
          <w:ilvl w:val="0"/>
          <w:numId w:val="9"/>
        </w:numPr>
        <w:jc w:val="both"/>
        <w:rPr>
          <w:color w:val="00B0F0"/>
        </w:rPr>
      </w:pPr>
      <w:r>
        <w:rPr>
          <w:color w:val="00B0F0"/>
        </w:rPr>
        <w:t>Video on Demand services.</w:t>
      </w:r>
    </w:p>
    <w:p w:rsidR="0011763C" w:rsidRDefault="0011763C" w:rsidP="000544CA">
      <w:pPr>
        <w:pStyle w:val="ListParagraph"/>
        <w:numPr>
          <w:ilvl w:val="0"/>
          <w:numId w:val="9"/>
        </w:numPr>
        <w:jc w:val="both"/>
        <w:rPr>
          <w:color w:val="00B0F0"/>
        </w:rPr>
      </w:pPr>
      <w:r>
        <w:rPr>
          <w:color w:val="00B0F0"/>
        </w:rPr>
        <w:t>IP TV.</w:t>
      </w:r>
    </w:p>
    <w:p w:rsidR="0011763C" w:rsidRDefault="0011763C" w:rsidP="000544CA">
      <w:pPr>
        <w:pStyle w:val="ListParagraph"/>
        <w:numPr>
          <w:ilvl w:val="0"/>
          <w:numId w:val="9"/>
        </w:numPr>
        <w:jc w:val="both"/>
        <w:rPr>
          <w:color w:val="00B0F0"/>
        </w:rPr>
      </w:pPr>
      <w:r>
        <w:rPr>
          <w:color w:val="00B0F0"/>
        </w:rPr>
        <w:t>Texts.</w:t>
      </w:r>
    </w:p>
    <w:p w:rsidR="0011763C" w:rsidRDefault="0011763C" w:rsidP="000544CA">
      <w:pPr>
        <w:pStyle w:val="ListParagraph"/>
        <w:numPr>
          <w:ilvl w:val="0"/>
          <w:numId w:val="9"/>
        </w:numPr>
        <w:jc w:val="both"/>
        <w:rPr>
          <w:color w:val="00B0F0"/>
        </w:rPr>
      </w:pPr>
      <w:r>
        <w:rPr>
          <w:color w:val="00B0F0"/>
        </w:rPr>
        <w:t>Graphics</w:t>
      </w:r>
    </w:p>
    <w:p w:rsidR="0011763C" w:rsidRDefault="0011763C" w:rsidP="000544CA">
      <w:pPr>
        <w:pStyle w:val="ListParagraph"/>
        <w:numPr>
          <w:ilvl w:val="0"/>
          <w:numId w:val="9"/>
        </w:numPr>
        <w:jc w:val="both"/>
        <w:rPr>
          <w:color w:val="00B0F0"/>
        </w:rPr>
      </w:pPr>
      <w:r>
        <w:rPr>
          <w:color w:val="00B0F0"/>
        </w:rPr>
        <w:t>Data</w:t>
      </w:r>
    </w:p>
    <w:p w:rsidR="007E6833" w:rsidRDefault="007E6833" w:rsidP="000544CA">
      <w:pPr>
        <w:pStyle w:val="ListParagraph"/>
        <w:numPr>
          <w:ilvl w:val="0"/>
          <w:numId w:val="9"/>
        </w:numPr>
        <w:jc w:val="both"/>
        <w:rPr>
          <w:color w:val="00B0F0"/>
        </w:rPr>
      </w:pPr>
      <w:r>
        <w:rPr>
          <w:color w:val="00B0F0"/>
        </w:rPr>
        <w:t>Voice</w:t>
      </w:r>
    </w:p>
    <w:p w:rsidR="0011763C" w:rsidRDefault="0011763C" w:rsidP="000544CA">
      <w:pPr>
        <w:ind w:left="720"/>
        <w:jc w:val="both"/>
        <w:rPr>
          <w:color w:val="00B0F0"/>
        </w:rPr>
      </w:pPr>
      <w:r>
        <w:rPr>
          <w:color w:val="00B0F0"/>
        </w:rPr>
        <w:t>There is no planned timeframe for their introduction but as technology evolves then these services will be integrated into terrestrial platform.</w:t>
      </w:r>
    </w:p>
    <w:p w:rsidR="0011763C" w:rsidRPr="0011763C" w:rsidRDefault="0011763C" w:rsidP="000544CA">
      <w:pPr>
        <w:ind w:left="720"/>
        <w:jc w:val="both"/>
        <w:rPr>
          <w:color w:val="00B0F0"/>
        </w:rPr>
      </w:pPr>
    </w:p>
    <w:p w:rsidR="00503F0B" w:rsidRDefault="00503F0B" w:rsidP="000544CA">
      <w:pPr>
        <w:jc w:val="both"/>
      </w:pPr>
    </w:p>
    <w:p w:rsidR="00FB231E" w:rsidRDefault="00FB231E" w:rsidP="000544CA">
      <w:pPr>
        <w:jc w:val="both"/>
      </w:pPr>
    </w:p>
    <w:p w:rsidR="00FB231E" w:rsidRPr="00AE0A77" w:rsidRDefault="00FB231E" w:rsidP="000544CA">
      <w:pPr>
        <w:jc w:val="both"/>
      </w:pPr>
    </w:p>
    <w:p w:rsidR="00503F0B" w:rsidRPr="00AE0A77" w:rsidRDefault="00503F0B" w:rsidP="000544CA">
      <w:pPr>
        <w:jc w:val="both"/>
      </w:pPr>
      <w:r w:rsidRPr="00AE0A77">
        <w:lastRenderedPageBreak/>
        <w:t>9)</w:t>
      </w:r>
      <w:r w:rsidRPr="00AE0A77">
        <w:tab/>
        <w:t>a)</w:t>
      </w:r>
      <w:r w:rsidRPr="00AE0A77">
        <w:tab/>
        <w:t xml:space="preserve">Are there plans in your country to launch more multiplexes in the future? </w:t>
      </w:r>
    </w:p>
    <w:p w:rsidR="00503F0B" w:rsidRPr="00AE0A77" w:rsidRDefault="00503F0B" w:rsidP="000544CA">
      <w:pPr>
        <w:pStyle w:val="enumlev1"/>
        <w:ind w:left="1871" w:hanging="1871"/>
        <w:jc w:val="both"/>
      </w:pPr>
      <w:r w:rsidRPr="00AE0A77">
        <w:tab/>
        <w:t>b)</w:t>
      </w:r>
      <w:r w:rsidRPr="00AE0A77">
        <w:tab/>
        <w:t>If yes, how many more and when? Please also indicate the expected timeframe for their introduction.</w:t>
      </w:r>
    </w:p>
    <w:p w:rsidR="00503F0B" w:rsidRDefault="00503F0B" w:rsidP="000544CA">
      <w:pPr>
        <w:jc w:val="both"/>
        <w:rPr>
          <w:b/>
        </w:rPr>
      </w:pPr>
      <w:r w:rsidRPr="00AE0A77">
        <w:rPr>
          <w:b/>
        </w:rPr>
        <w:t>Reply:</w:t>
      </w:r>
    </w:p>
    <w:p w:rsidR="00281216" w:rsidRPr="00587FAB" w:rsidRDefault="00281216" w:rsidP="000544CA">
      <w:pPr>
        <w:pStyle w:val="ListParagraph"/>
        <w:numPr>
          <w:ilvl w:val="0"/>
          <w:numId w:val="10"/>
        </w:numPr>
        <w:jc w:val="both"/>
        <w:rPr>
          <w:b/>
          <w:color w:val="00B0F0"/>
        </w:rPr>
      </w:pPr>
      <w:r w:rsidRPr="00587FAB">
        <w:rPr>
          <w:b/>
          <w:color w:val="00B0F0"/>
        </w:rPr>
        <w:t>No plan to launch multiplexes in the</w:t>
      </w:r>
      <w:r w:rsidR="00785F11">
        <w:rPr>
          <w:b/>
          <w:color w:val="00B0F0"/>
        </w:rPr>
        <w:t xml:space="preserve"> near</w:t>
      </w:r>
      <w:r w:rsidRPr="00587FAB">
        <w:rPr>
          <w:b/>
          <w:color w:val="00B0F0"/>
        </w:rPr>
        <w:t xml:space="preserve"> future.</w:t>
      </w:r>
    </w:p>
    <w:p w:rsidR="00281216" w:rsidRPr="00587FAB" w:rsidRDefault="00281216" w:rsidP="000544CA">
      <w:pPr>
        <w:pStyle w:val="ListParagraph"/>
        <w:numPr>
          <w:ilvl w:val="0"/>
          <w:numId w:val="10"/>
        </w:numPr>
        <w:jc w:val="both"/>
        <w:rPr>
          <w:b/>
          <w:color w:val="00B0F0"/>
        </w:rPr>
      </w:pPr>
      <w:r w:rsidRPr="00587FAB">
        <w:rPr>
          <w:b/>
          <w:color w:val="00B0F0"/>
        </w:rPr>
        <w:t>Not applicable</w:t>
      </w:r>
    </w:p>
    <w:p w:rsidR="00503F0B" w:rsidRPr="00AE0A77" w:rsidRDefault="00503F0B" w:rsidP="000544CA">
      <w:pPr>
        <w:jc w:val="both"/>
      </w:pPr>
    </w:p>
    <w:p w:rsidR="00503F0B" w:rsidRPr="00AE0A77" w:rsidRDefault="00503F0B" w:rsidP="000544CA">
      <w:pPr>
        <w:jc w:val="both"/>
      </w:pPr>
    </w:p>
    <w:p w:rsidR="00503F0B" w:rsidRPr="00AE0A77" w:rsidRDefault="00503F0B" w:rsidP="000544CA">
      <w:pPr>
        <w:ind w:left="1871" w:hanging="1871"/>
        <w:jc w:val="both"/>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0544CA">
      <w:pPr>
        <w:jc w:val="both"/>
        <w:rPr>
          <w:b/>
        </w:rPr>
      </w:pPr>
      <w:r w:rsidRPr="00AE0A77">
        <w:rPr>
          <w:b/>
        </w:rPr>
        <w:t>Reply:</w:t>
      </w:r>
    </w:p>
    <w:p w:rsidR="00503F0B" w:rsidRPr="00AE0A77" w:rsidRDefault="00503F0B" w:rsidP="000544CA">
      <w:pPr>
        <w:jc w:val="both"/>
      </w:pPr>
    </w:p>
    <w:p w:rsidR="00503F0B" w:rsidRPr="00587FAB" w:rsidRDefault="00587FAB" w:rsidP="000544CA">
      <w:pPr>
        <w:pStyle w:val="ListParagraph"/>
        <w:numPr>
          <w:ilvl w:val="0"/>
          <w:numId w:val="11"/>
        </w:numPr>
        <w:jc w:val="both"/>
        <w:rPr>
          <w:color w:val="00B0F0"/>
        </w:rPr>
      </w:pPr>
      <w:r w:rsidRPr="00587FAB">
        <w:rPr>
          <w:color w:val="00B0F0"/>
        </w:rPr>
        <w:t>The spectrum needed for the future terrestr</w:t>
      </w:r>
      <w:r w:rsidR="000A3296">
        <w:rPr>
          <w:color w:val="00B0F0"/>
        </w:rPr>
        <w:t>ial television broadcasting is 400</w:t>
      </w:r>
      <w:r w:rsidRPr="00587FAB">
        <w:rPr>
          <w:color w:val="00B0F0"/>
        </w:rPr>
        <w:t xml:space="preserve"> MHz and modes </w:t>
      </w:r>
      <w:r w:rsidR="00F56666">
        <w:rPr>
          <w:color w:val="00B0F0"/>
        </w:rPr>
        <w:t>of transmission w</w:t>
      </w:r>
      <w:r w:rsidR="000A3296">
        <w:rPr>
          <w:color w:val="00B0F0"/>
        </w:rPr>
        <w:t xml:space="preserve">ill </w:t>
      </w:r>
      <w:r w:rsidR="00F56666">
        <w:rPr>
          <w:color w:val="00B0F0"/>
        </w:rPr>
        <w:t>be DVB-T2</w:t>
      </w:r>
      <w:r w:rsidR="000A3296">
        <w:rPr>
          <w:color w:val="00B0F0"/>
        </w:rPr>
        <w:t xml:space="preserve">. The existing </w:t>
      </w:r>
      <w:r w:rsidR="00F56666">
        <w:rPr>
          <w:color w:val="00B0F0"/>
        </w:rPr>
        <w:t>DVB-</w:t>
      </w:r>
      <w:r w:rsidR="00FB231E">
        <w:rPr>
          <w:color w:val="00B0F0"/>
        </w:rPr>
        <w:t>T will</w:t>
      </w:r>
      <w:r w:rsidR="000A3296">
        <w:rPr>
          <w:color w:val="00B0F0"/>
        </w:rPr>
        <w:t xml:space="preserve"> be changed </w:t>
      </w:r>
      <w:r w:rsidR="00F56666">
        <w:rPr>
          <w:color w:val="00B0F0"/>
        </w:rPr>
        <w:t>to DVB-T2</w:t>
      </w:r>
      <w:r w:rsidR="000A3296">
        <w:rPr>
          <w:color w:val="00B0F0"/>
        </w:rPr>
        <w:t xml:space="preserve"> in the future though there is no specific timeframe for migration to DVB-T2.</w:t>
      </w:r>
    </w:p>
    <w:p w:rsidR="00587FAB" w:rsidRPr="00AE0A77" w:rsidRDefault="00587FAB" w:rsidP="000544CA">
      <w:pPr>
        <w:pStyle w:val="ListParagraph"/>
        <w:jc w:val="both"/>
      </w:pPr>
    </w:p>
    <w:p w:rsidR="00503F0B" w:rsidRPr="00AE0A77" w:rsidRDefault="00503F0B" w:rsidP="000544CA">
      <w:pPr>
        <w:pageBreakBefore/>
        <w:jc w:val="both"/>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0544CA">
      <w:pPr>
        <w:ind w:left="1871" w:hanging="1871"/>
        <w:jc w:val="both"/>
      </w:pPr>
    </w:p>
    <w:p w:rsidR="00503F0B" w:rsidRPr="00AE0A77" w:rsidRDefault="00503F0B" w:rsidP="000544CA">
      <w:pPr>
        <w:ind w:left="1871" w:hanging="1871"/>
        <w:jc w:val="both"/>
      </w:pPr>
      <w:r w:rsidRPr="00AE0A77">
        <w:t>11)</w:t>
      </w:r>
      <w:r w:rsidRPr="00AE0A77">
        <w:tab/>
        <w:t>a)</w:t>
      </w:r>
      <w:r w:rsidRPr="00AE0A77">
        <w:tab/>
        <w:t>What analogue sound broadcasting standards are used in your country and what bands are they operating in?</w:t>
      </w:r>
    </w:p>
    <w:p w:rsidR="00503F0B" w:rsidRPr="00AE0A77" w:rsidRDefault="00503F0B" w:rsidP="000544CA">
      <w:pPr>
        <w:ind w:left="1871" w:hanging="1871"/>
        <w:jc w:val="both"/>
      </w:pPr>
      <w:r w:rsidRPr="00AE0A77">
        <w:tab/>
        <w:t>b)</w:t>
      </w:r>
      <w:r w:rsidRPr="00AE0A77">
        <w:tab/>
        <w:t>Please indicate how many analogue radio transmitters are in operation in your country and in which bands.</w:t>
      </w:r>
    </w:p>
    <w:p w:rsidR="00503F0B" w:rsidRPr="00AE0A77" w:rsidRDefault="00503F0B" w:rsidP="000544CA">
      <w:pPr>
        <w:ind w:left="1871" w:hanging="1871"/>
        <w:jc w:val="both"/>
      </w:pPr>
      <w:r w:rsidRPr="00AE0A77">
        <w:tab/>
        <w:t>c)</w:t>
      </w:r>
      <w:r w:rsidRPr="00AE0A77">
        <w:tab/>
        <w:t>What channel bandwidths do they use?</w:t>
      </w:r>
    </w:p>
    <w:p w:rsidR="00503F0B" w:rsidRPr="00AE0A77" w:rsidRDefault="00503F0B" w:rsidP="000544CA">
      <w:pPr>
        <w:jc w:val="both"/>
      </w:pPr>
      <w:r w:rsidRPr="00AE0A77">
        <w:t>A proposed format for responses to question 11b) and 11c) is provided in Annex 1</w:t>
      </w:r>
    </w:p>
    <w:p w:rsidR="00503F0B" w:rsidRPr="00AE0A77" w:rsidRDefault="00503F0B" w:rsidP="000544CA">
      <w:pPr>
        <w:jc w:val="both"/>
        <w:rPr>
          <w:b/>
        </w:rPr>
      </w:pPr>
      <w:r w:rsidRPr="00AE0A77">
        <w:rPr>
          <w:b/>
        </w:rPr>
        <w:t>Reply:</w:t>
      </w:r>
    </w:p>
    <w:p w:rsidR="00503F0B" w:rsidRPr="007A02B1" w:rsidRDefault="00587FAB" w:rsidP="000544CA">
      <w:pPr>
        <w:pStyle w:val="ListParagraph"/>
        <w:numPr>
          <w:ilvl w:val="0"/>
          <w:numId w:val="12"/>
        </w:numPr>
        <w:jc w:val="both"/>
        <w:rPr>
          <w:color w:val="00B0F0"/>
        </w:rPr>
      </w:pPr>
      <w:r w:rsidRPr="007A02B1">
        <w:rPr>
          <w:color w:val="00B0F0"/>
        </w:rPr>
        <w:t>Analogue sound broadcasting standards in use are AM and FM standards.</w:t>
      </w:r>
    </w:p>
    <w:p w:rsidR="007A02B1" w:rsidRDefault="007A02B1" w:rsidP="000544CA">
      <w:pPr>
        <w:pStyle w:val="ListParagraph"/>
        <w:numPr>
          <w:ilvl w:val="0"/>
          <w:numId w:val="12"/>
        </w:numPr>
        <w:jc w:val="both"/>
        <w:rPr>
          <w:color w:val="00B0F0"/>
        </w:rPr>
      </w:pPr>
      <w:r w:rsidRPr="007A02B1">
        <w:rPr>
          <w:color w:val="00B0F0"/>
        </w:rPr>
        <w:t xml:space="preserve">There are 56 </w:t>
      </w:r>
      <w:r w:rsidR="00587FAB" w:rsidRPr="007A02B1">
        <w:rPr>
          <w:color w:val="00B0F0"/>
        </w:rPr>
        <w:t xml:space="preserve">FM transmitters </w:t>
      </w:r>
      <w:r w:rsidRPr="007A02B1">
        <w:rPr>
          <w:color w:val="00B0F0"/>
        </w:rPr>
        <w:t>and 1 AM</w:t>
      </w:r>
      <w:r>
        <w:rPr>
          <w:color w:val="00B0F0"/>
        </w:rPr>
        <w:t xml:space="preserve"> (shortwave)</w:t>
      </w:r>
      <w:r w:rsidRPr="007A02B1">
        <w:rPr>
          <w:color w:val="00B0F0"/>
        </w:rPr>
        <w:t xml:space="preserve"> transmitter.</w:t>
      </w:r>
    </w:p>
    <w:p w:rsidR="00171771" w:rsidRPr="007A02B1" w:rsidRDefault="00171771" w:rsidP="000544CA">
      <w:pPr>
        <w:pStyle w:val="ListParagraph"/>
        <w:numPr>
          <w:ilvl w:val="0"/>
          <w:numId w:val="12"/>
        </w:numPr>
        <w:jc w:val="both"/>
        <w:rPr>
          <w:color w:val="00B0F0"/>
        </w:rPr>
      </w:pPr>
      <w:r w:rsidRPr="007A02B1">
        <w:rPr>
          <w:color w:val="00B0F0"/>
        </w:rPr>
        <w:t>The channel, bandwidth in use is 300 KHz</w:t>
      </w:r>
      <w:r w:rsidR="00007C69" w:rsidRPr="007A02B1">
        <w:rPr>
          <w:color w:val="00B0F0"/>
        </w:rPr>
        <w:t xml:space="preserve"> for FM radios</w:t>
      </w:r>
      <w:r w:rsidRPr="007A02B1">
        <w:rPr>
          <w:color w:val="00B0F0"/>
        </w:rPr>
        <w:t>.</w:t>
      </w:r>
    </w:p>
    <w:p w:rsidR="00503F0B" w:rsidRPr="00AE0A77" w:rsidRDefault="00503F0B" w:rsidP="000544CA">
      <w:pPr>
        <w:jc w:val="both"/>
      </w:pPr>
    </w:p>
    <w:p w:rsidR="00503F0B" w:rsidRPr="00AE0A77" w:rsidRDefault="00503F0B" w:rsidP="000544CA">
      <w:pPr>
        <w:ind w:left="1871" w:hanging="1871"/>
        <w:jc w:val="both"/>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0544CA">
      <w:pPr>
        <w:ind w:left="1871" w:hanging="1871"/>
        <w:jc w:val="both"/>
      </w:pPr>
      <w:r w:rsidRPr="00AE0A77">
        <w:tab/>
        <w:t>b)</w:t>
      </w:r>
      <w:r w:rsidRPr="00AE0A77">
        <w:tab/>
        <w:t>If yes, how much additional spectrum is required?</w:t>
      </w:r>
    </w:p>
    <w:p w:rsidR="00503F0B" w:rsidRPr="00AE0A77" w:rsidRDefault="00503F0B" w:rsidP="000544CA">
      <w:pPr>
        <w:jc w:val="both"/>
        <w:rPr>
          <w:b/>
        </w:rPr>
      </w:pPr>
      <w:r w:rsidRPr="00AE0A77">
        <w:rPr>
          <w:b/>
        </w:rPr>
        <w:t>Reply:</w:t>
      </w:r>
    </w:p>
    <w:p w:rsidR="00503F0B" w:rsidRPr="00BB3E4E" w:rsidRDefault="00D477D3" w:rsidP="000544CA">
      <w:pPr>
        <w:pStyle w:val="ListParagraph"/>
        <w:numPr>
          <w:ilvl w:val="0"/>
          <w:numId w:val="13"/>
        </w:numPr>
        <w:jc w:val="both"/>
        <w:rPr>
          <w:color w:val="00B0F0"/>
        </w:rPr>
      </w:pPr>
      <w:r>
        <w:rPr>
          <w:color w:val="00B0F0"/>
        </w:rPr>
        <w:t>F</w:t>
      </w:r>
      <w:r w:rsidR="00BB3E4E" w:rsidRPr="00BB3E4E">
        <w:rPr>
          <w:color w:val="00B0F0"/>
        </w:rPr>
        <w:t>or FM sound broadcasting</w:t>
      </w:r>
      <w:r>
        <w:rPr>
          <w:color w:val="00B0F0"/>
        </w:rPr>
        <w:t>, additional frequency spectrum is required</w:t>
      </w:r>
      <w:r w:rsidR="00BB3E4E" w:rsidRPr="00BB3E4E">
        <w:rPr>
          <w:color w:val="00B0F0"/>
        </w:rPr>
        <w:t xml:space="preserve"> as we have shortage of FM frequencies.</w:t>
      </w:r>
    </w:p>
    <w:p w:rsidR="00BB3E4E" w:rsidRPr="00BB3E4E" w:rsidRDefault="00BB3E4E" w:rsidP="000544CA">
      <w:pPr>
        <w:pStyle w:val="ListParagraph"/>
        <w:numPr>
          <w:ilvl w:val="0"/>
          <w:numId w:val="13"/>
        </w:numPr>
        <w:jc w:val="both"/>
        <w:rPr>
          <w:color w:val="00B0F0"/>
        </w:rPr>
      </w:pPr>
      <w:r w:rsidRPr="00BB3E4E">
        <w:rPr>
          <w:color w:val="00B0F0"/>
        </w:rPr>
        <w:t>Spectrum requirement is 1</w:t>
      </w:r>
      <w:r w:rsidR="00FF68CB">
        <w:rPr>
          <w:color w:val="00B0F0"/>
        </w:rPr>
        <w:t>5</w:t>
      </w:r>
      <w:r w:rsidRPr="00BB3E4E">
        <w:rPr>
          <w:color w:val="00B0F0"/>
        </w:rPr>
        <w:t xml:space="preserve"> </w:t>
      </w:r>
      <w:r w:rsidR="00B43608" w:rsidRPr="00BB3E4E">
        <w:rPr>
          <w:color w:val="00B0F0"/>
        </w:rPr>
        <w:t>MHz</w:t>
      </w:r>
    </w:p>
    <w:p w:rsidR="00503F0B" w:rsidRPr="00AE0A77" w:rsidRDefault="00503F0B" w:rsidP="000544CA">
      <w:pPr>
        <w:jc w:val="both"/>
      </w:pPr>
    </w:p>
    <w:p w:rsidR="00503F0B" w:rsidRPr="00AE0A77" w:rsidRDefault="00503F0B" w:rsidP="000544CA">
      <w:pPr>
        <w:ind w:left="1871" w:hanging="1871"/>
        <w:jc w:val="both"/>
      </w:pPr>
      <w:r w:rsidRPr="00AE0A77">
        <w:t>13)</w:t>
      </w:r>
      <w:r w:rsidRPr="00AE0A77">
        <w:tab/>
        <w:t>a)</w:t>
      </w:r>
      <w:r w:rsidRPr="00AE0A77">
        <w:tab/>
        <w:t>Is your country considering introducing, or has it already introduced digital sound broadcasting?</w:t>
      </w:r>
    </w:p>
    <w:p w:rsidR="00503F0B" w:rsidRPr="00AE0A77" w:rsidRDefault="00503F0B" w:rsidP="000544CA">
      <w:pPr>
        <w:pStyle w:val="enumlev1"/>
        <w:ind w:left="1871" w:hanging="1871"/>
        <w:jc w:val="both"/>
      </w:pPr>
      <w:r w:rsidRPr="00AE0A77">
        <w:lastRenderedPageBreak/>
        <w:tab/>
        <w:t>b)</w:t>
      </w:r>
      <w:r w:rsidRPr="00AE0A77">
        <w:tab/>
        <w:t>If yes, which system standards are used or are being considered for adoption (as specified in Recommendations ITU-R BS.1114, BS.1514, BS.1615)?</w:t>
      </w:r>
    </w:p>
    <w:p w:rsidR="00503F0B" w:rsidRPr="00AE0A77" w:rsidRDefault="00503F0B" w:rsidP="000544CA">
      <w:pPr>
        <w:pStyle w:val="enumlev1"/>
        <w:ind w:left="1871" w:hanging="1871"/>
        <w:jc w:val="both"/>
      </w:pPr>
      <w:r w:rsidRPr="00AE0A77">
        <w:tab/>
        <w:t>c)</w:t>
      </w:r>
      <w:r w:rsidRPr="00AE0A77">
        <w:tab/>
        <w:t>When did your country start or when does it propose to start digital sound broadcasting?</w:t>
      </w:r>
    </w:p>
    <w:p w:rsidR="00503F0B" w:rsidRPr="00AE0A77" w:rsidRDefault="00503F0B" w:rsidP="000544CA">
      <w:pPr>
        <w:pStyle w:val="enumlev1"/>
        <w:jc w:val="both"/>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0544CA">
      <w:pPr>
        <w:pStyle w:val="enumlev1"/>
        <w:ind w:left="1871" w:hanging="1871"/>
        <w:jc w:val="both"/>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0544CA">
      <w:pPr>
        <w:ind w:left="1871" w:hanging="1871"/>
        <w:jc w:val="both"/>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0544CA">
      <w:pPr>
        <w:pStyle w:val="enumlev1"/>
        <w:ind w:left="1871" w:hanging="1871"/>
        <w:jc w:val="both"/>
      </w:pPr>
      <w:r w:rsidRPr="00AE0A77">
        <w:tab/>
        <w:t>g)</w:t>
      </w:r>
      <w:r w:rsidRPr="00AE0A77">
        <w:tab/>
        <w:t>What additional spectrum was required or is considered to be required for the transition to digital sound broadcasting?</w:t>
      </w:r>
    </w:p>
    <w:p w:rsidR="00503F0B" w:rsidRPr="00AE0A77" w:rsidRDefault="00503F0B" w:rsidP="000544CA">
      <w:pPr>
        <w:pStyle w:val="enumlev1"/>
        <w:ind w:left="1871" w:hanging="1871"/>
        <w:jc w:val="both"/>
      </w:pPr>
      <w:r w:rsidRPr="00AE0A77">
        <w:tab/>
        <w:t>h)</w:t>
      </w:r>
      <w:r w:rsidRPr="00AE0A77">
        <w:tab/>
        <w:t>Please indicate how many digital radio transmitters are currently used or intended to be used and in which bands.</w:t>
      </w:r>
    </w:p>
    <w:p w:rsidR="00503F0B" w:rsidRPr="00AE0A77" w:rsidRDefault="00503F0B" w:rsidP="000544CA">
      <w:pPr>
        <w:pStyle w:val="enumlev1"/>
        <w:ind w:left="1871" w:hanging="1871"/>
        <w:jc w:val="both"/>
      </w:pPr>
      <w:r w:rsidRPr="00AE0A77">
        <w:tab/>
        <w:t>i)</w:t>
      </w:r>
      <w:r w:rsidRPr="00AE0A77">
        <w:tab/>
        <w:t>What is the spectrum requirement for digital sound broadcasting in your country?</w:t>
      </w:r>
    </w:p>
    <w:p w:rsidR="00503F0B" w:rsidRPr="00AE0A77" w:rsidRDefault="00503F0B" w:rsidP="000544CA">
      <w:pPr>
        <w:pStyle w:val="enumlev1"/>
        <w:ind w:left="1871" w:hanging="1871"/>
        <w:jc w:val="both"/>
      </w:pPr>
      <w:r w:rsidRPr="00AE0A77">
        <w:tab/>
        <w:t>j)</w:t>
      </w:r>
      <w:r w:rsidRPr="00AE0A77">
        <w:tab/>
        <w:t>If your country has introduced digital sound broadcasting, how long will it continue to use analogue sound broadcasting?</w:t>
      </w:r>
    </w:p>
    <w:p w:rsidR="00503F0B" w:rsidRPr="00AE0A77" w:rsidRDefault="00503F0B" w:rsidP="000544CA">
      <w:pPr>
        <w:jc w:val="both"/>
      </w:pPr>
      <w:r w:rsidRPr="00AE0A77">
        <w:t>A proposed format for responses to question 13d) and 13h) is provided in Annex 1</w:t>
      </w:r>
    </w:p>
    <w:p w:rsidR="00503F0B" w:rsidRDefault="00503F0B" w:rsidP="000544CA">
      <w:pPr>
        <w:jc w:val="both"/>
        <w:rPr>
          <w:b/>
        </w:rPr>
      </w:pPr>
      <w:r w:rsidRPr="00AE0A77">
        <w:rPr>
          <w:b/>
        </w:rPr>
        <w:t>Reply:</w:t>
      </w:r>
    </w:p>
    <w:p w:rsidR="009B398E" w:rsidRPr="00FF68CB" w:rsidRDefault="009B398E" w:rsidP="000544CA">
      <w:pPr>
        <w:pStyle w:val="ListParagraph"/>
        <w:numPr>
          <w:ilvl w:val="0"/>
          <w:numId w:val="16"/>
        </w:numPr>
        <w:jc w:val="both"/>
        <w:rPr>
          <w:b/>
          <w:color w:val="00B0F0"/>
        </w:rPr>
      </w:pPr>
      <w:r w:rsidRPr="00FF68CB">
        <w:rPr>
          <w:b/>
          <w:color w:val="00B0F0"/>
        </w:rPr>
        <w:t xml:space="preserve">Rwanda has not </w:t>
      </w:r>
      <w:r w:rsidR="000D73A1">
        <w:rPr>
          <w:b/>
          <w:color w:val="00B0F0"/>
        </w:rPr>
        <w:t>yet</w:t>
      </w:r>
      <w:r w:rsidR="000D73A1" w:rsidRPr="00FF68CB">
        <w:rPr>
          <w:b/>
          <w:color w:val="00B0F0"/>
        </w:rPr>
        <w:t xml:space="preserve"> </w:t>
      </w:r>
      <w:r w:rsidRPr="00FF68CB">
        <w:rPr>
          <w:b/>
          <w:color w:val="00B0F0"/>
        </w:rPr>
        <w:t xml:space="preserve">introduced sound digital </w:t>
      </w:r>
      <w:r w:rsidR="000D73A1" w:rsidRPr="00FF68CB">
        <w:rPr>
          <w:b/>
          <w:color w:val="00B0F0"/>
        </w:rPr>
        <w:t>broadcasting</w:t>
      </w:r>
      <w:r w:rsidR="000D73A1">
        <w:rPr>
          <w:b/>
          <w:color w:val="00B0F0"/>
        </w:rPr>
        <w:t xml:space="preserve">; but </w:t>
      </w:r>
      <w:r w:rsidR="000D73A1" w:rsidRPr="00FF68CB">
        <w:rPr>
          <w:b/>
          <w:color w:val="00B0F0"/>
        </w:rPr>
        <w:t>considers</w:t>
      </w:r>
      <w:r w:rsidR="00FF68CB" w:rsidRPr="00FF68CB">
        <w:rPr>
          <w:b/>
          <w:color w:val="00B0F0"/>
        </w:rPr>
        <w:t xml:space="preserve"> </w:t>
      </w:r>
      <w:r w:rsidR="00D477D3">
        <w:rPr>
          <w:b/>
          <w:color w:val="00B0F0"/>
        </w:rPr>
        <w:t xml:space="preserve">to </w:t>
      </w:r>
      <w:r w:rsidR="000D73A1" w:rsidRPr="00FF68CB">
        <w:rPr>
          <w:b/>
          <w:color w:val="00B0F0"/>
        </w:rPr>
        <w:t>introduc</w:t>
      </w:r>
      <w:r w:rsidR="00D477D3">
        <w:rPr>
          <w:b/>
          <w:color w:val="00B0F0"/>
        </w:rPr>
        <w:t>e</w:t>
      </w:r>
      <w:r w:rsidR="00FF68CB" w:rsidRPr="00FF68CB">
        <w:rPr>
          <w:b/>
          <w:color w:val="00B0F0"/>
        </w:rPr>
        <w:t xml:space="preserve"> it in the future</w:t>
      </w:r>
      <w:r w:rsidR="00FF68CB">
        <w:rPr>
          <w:b/>
          <w:color w:val="00B0F0"/>
        </w:rPr>
        <w:t>.</w:t>
      </w:r>
    </w:p>
    <w:p w:rsidR="009B398E" w:rsidRDefault="00B54CD1" w:rsidP="000544CA">
      <w:pPr>
        <w:pStyle w:val="ListParagraph"/>
        <w:numPr>
          <w:ilvl w:val="0"/>
          <w:numId w:val="16"/>
        </w:numPr>
        <w:jc w:val="both"/>
        <w:rPr>
          <w:b/>
          <w:color w:val="00B0F0"/>
        </w:rPr>
      </w:pPr>
      <w:r>
        <w:rPr>
          <w:b/>
          <w:color w:val="00B0F0"/>
        </w:rPr>
        <w:t>Not Applicable</w:t>
      </w:r>
    </w:p>
    <w:p w:rsidR="00961F23" w:rsidRDefault="00961F23" w:rsidP="000544CA">
      <w:pPr>
        <w:pStyle w:val="ListParagraph"/>
        <w:numPr>
          <w:ilvl w:val="0"/>
          <w:numId w:val="16"/>
        </w:numPr>
        <w:jc w:val="both"/>
        <w:rPr>
          <w:b/>
          <w:color w:val="00B0F0"/>
        </w:rPr>
      </w:pPr>
      <w:r>
        <w:rPr>
          <w:b/>
          <w:color w:val="00B0F0"/>
        </w:rPr>
        <w:t>No plan for digital sound broadcasting channel bandwidths.</w:t>
      </w:r>
    </w:p>
    <w:p w:rsidR="00D477D3" w:rsidRDefault="00D477D3" w:rsidP="000544CA">
      <w:pPr>
        <w:pStyle w:val="ListParagraph"/>
        <w:numPr>
          <w:ilvl w:val="0"/>
          <w:numId w:val="16"/>
        </w:numPr>
        <w:jc w:val="both"/>
        <w:rPr>
          <w:b/>
          <w:color w:val="00B0F0"/>
        </w:rPr>
      </w:pPr>
      <w:r>
        <w:rPr>
          <w:b/>
          <w:color w:val="00B0F0"/>
        </w:rPr>
        <w:lastRenderedPageBreak/>
        <w:t>Not yet decided</w:t>
      </w:r>
    </w:p>
    <w:p w:rsidR="00961F23" w:rsidRDefault="00961F23" w:rsidP="000544CA">
      <w:pPr>
        <w:pStyle w:val="ListParagraph"/>
        <w:numPr>
          <w:ilvl w:val="0"/>
          <w:numId w:val="16"/>
        </w:numPr>
        <w:jc w:val="both"/>
        <w:rPr>
          <w:b/>
          <w:color w:val="00B0F0"/>
        </w:rPr>
      </w:pPr>
      <w:r>
        <w:rPr>
          <w:b/>
          <w:color w:val="00B0F0"/>
        </w:rPr>
        <w:t xml:space="preserve">We have reserved frequency from 170-230 MHz for </w:t>
      </w:r>
      <w:r w:rsidR="00D477D3">
        <w:rPr>
          <w:b/>
          <w:color w:val="00B0F0"/>
        </w:rPr>
        <w:t>digital sound broadcasting.</w:t>
      </w:r>
    </w:p>
    <w:p w:rsidR="00D477D3" w:rsidRDefault="00D477D3" w:rsidP="00D477D3">
      <w:pPr>
        <w:pStyle w:val="ListParagraph"/>
        <w:numPr>
          <w:ilvl w:val="0"/>
          <w:numId w:val="16"/>
        </w:numPr>
        <w:jc w:val="both"/>
        <w:rPr>
          <w:b/>
          <w:color w:val="00B0F0"/>
        </w:rPr>
      </w:pPr>
      <w:r>
        <w:rPr>
          <w:b/>
          <w:color w:val="00B0F0"/>
        </w:rPr>
        <w:t>Not applicable</w:t>
      </w:r>
    </w:p>
    <w:p w:rsidR="00D477D3" w:rsidRDefault="00D477D3" w:rsidP="00D477D3">
      <w:pPr>
        <w:pStyle w:val="ListParagraph"/>
        <w:numPr>
          <w:ilvl w:val="0"/>
          <w:numId w:val="16"/>
        </w:numPr>
        <w:jc w:val="both"/>
        <w:rPr>
          <w:b/>
          <w:color w:val="00B0F0"/>
        </w:rPr>
      </w:pPr>
      <w:r>
        <w:rPr>
          <w:b/>
          <w:color w:val="00B0F0"/>
        </w:rPr>
        <w:t>Not yet decided</w:t>
      </w:r>
    </w:p>
    <w:p w:rsidR="00D477D3" w:rsidRDefault="00D477D3" w:rsidP="00D477D3">
      <w:pPr>
        <w:pStyle w:val="ListParagraph"/>
        <w:numPr>
          <w:ilvl w:val="0"/>
          <w:numId w:val="16"/>
        </w:numPr>
        <w:jc w:val="both"/>
        <w:rPr>
          <w:b/>
          <w:color w:val="00B0F0"/>
        </w:rPr>
      </w:pPr>
      <w:r>
        <w:rPr>
          <w:b/>
          <w:color w:val="00B0F0"/>
        </w:rPr>
        <w:t>Not applicable</w:t>
      </w:r>
    </w:p>
    <w:p w:rsidR="007034D8" w:rsidRDefault="00B47576" w:rsidP="000544CA">
      <w:pPr>
        <w:pStyle w:val="ListParagraph"/>
        <w:numPr>
          <w:ilvl w:val="0"/>
          <w:numId w:val="16"/>
        </w:numPr>
        <w:jc w:val="both"/>
        <w:rPr>
          <w:b/>
          <w:color w:val="00B0F0"/>
        </w:rPr>
      </w:pPr>
      <w:r>
        <w:rPr>
          <w:b/>
          <w:color w:val="00B0F0"/>
        </w:rPr>
        <w:t xml:space="preserve">The spectrum requirements </w:t>
      </w:r>
      <w:r w:rsidR="00D477D3">
        <w:rPr>
          <w:b/>
          <w:color w:val="00B0F0"/>
        </w:rPr>
        <w:t xml:space="preserve">for digital sound broadcasting </w:t>
      </w:r>
      <w:r>
        <w:rPr>
          <w:b/>
          <w:color w:val="00B0F0"/>
        </w:rPr>
        <w:t>will be</w:t>
      </w:r>
      <w:r w:rsidR="00D477D3">
        <w:rPr>
          <w:b/>
          <w:color w:val="00B0F0"/>
        </w:rPr>
        <w:t xml:space="preserve"> about 6</w:t>
      </w:r>
      <w:r>
        <w:rPr>
          <w:b/>
          <w:color w:val="00B0F0"/>
        </w:rPr>
        <w:t>0 MHz.</w:t>
      </w:r>
      <w:r w:rsidR="00503FC0">
        <w:rPr>
          <w:b/>
          <w:color w:val="00B0F0"/>
        </w:rPr>
        <w:t xml:space="preserve">      </w:t>
      </w:r>
    </w:p>
    <w:p w:rsidR="00B47576" w:rsidRPr="009B398E" w:rsidRDefault="00B47576" w:rsidP="000544CA">
      <w:pPr>
        <w:pStyle w:val="ListParagraph"/>
        <w:numPr>
          <w:ilvl w:val="0"/>
          <w:numId w:val="16"/>
        </w:numPr>
        <w:jc w:val="both"/>
        <w:rPr>
          <w:b/>
          <w:color w:val="00B0F0"/>
        </w:rPr>
      </w:pPr>
      <w:r>
        <w:rPr>
          <w:b/>
          <w:color w:val="00B0F0"/>
        </w:rPr>
        <w:t>Not applicable</w:t>
      </w:r>
    </w:p>
    <w:p w:rsidR="00503F0B" w:rsidRPr="00AE0A77" w:rsidRDefault="00503F0B" w:rsidP="000544CA">
      <w:pPr>
        <w:ind w:left="1871" w:hanging="1871"/>
        <w:jc w:val="both"/>
      </w:pPr>
    </w:p>
    <w:p w:rsidR="00503F0B" w:rsidRPr="00AE0A77" w:rsidRDefault="00503F0B" w:rsidP="000544CA">
      <w:pPr>
        <w:ind w:left="1871" w:hanging="1871"/>
        <w:jc w:val="both"/>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0544CA">
      <w:pPr>
        <w:jc w:val="both"/>
      </w:pPr>
      <w:r w:rsidRPr="00AE0A77">
        <w:tab/>
        <w:t>b)</w:t>
      </w:r>
      <w:r w:rsidRPr="00AE0A77">
        <w:tab/>
        <w:t>If yes, please give details of those systems and their spectrum use.</w:t>
      </w:r>
    </w:p>
    <w:p w:rsidR="00503F0B" w:rsidRPr="00AE0A77" w:rsidRDefault="00503F0B" w:rsidP="000544CA">
      <w:pPr>
        <w:jc w:val="both"/>
        <w:rPr>
          <w:b/>
        </w:rPr>
      </w:pPr>
      <w:r w:rsidRPr="00AE0A77">
        <w:rPr>
          <w:b/>
        </w:rPr>
        <w:t>Reply:</w:t>
      </w:r>
    </w:p>
    <w:p w:rsidR="00503F0B" w:rsidRPr="00BB3E4E" w:rsidRDefault="00BB3E4E" w:rsidP="000544CA">
      <w:pPr>
        <w:pStyle w:val="ListParagraph"/>
        <w:numPr>
          <w:ilvl w:val="0"/>
          <w:numId w:val="14"/>
        </w:numPr>
        <w:jc w:val="both"/>
        <w:rPr>
          <w:color w:val="00B0F0"/>
        </w:rPr>
      </w:pPr>
      <w:r w:rsidRPr="00BB3E4E">
        <w:rPr>
          <w:color w:val="00B0F0"/>
        </w:rPr>
        <w:t xml:space="preserve">No </w:t>
      </w:r>
      <w:r w:rsidR="00705E51">
        <w:rPr>
          <w:color w:val="00B0F0"/>
        </w:rPr>
        <w:t>other</w:t>
      </w:r>
      <w:r w:rsidRPr="00BB3E4E">
        <w:rPr>
          <w:color w:val="00B0F0"/>
        </w:rPr>
        <w:t xml:space="preserve"> services share</w:t>
      </w:r>
      <w:r w:rsidR="00705E51">
        <w:rPr>
          <w:color w:val="00B0F0"/>
        </w:rPr>
        <w:t xml:space="preserve"> spectrum </w:t>
      </w:r>
      <w:r w:rsidR="00705E51" w:rsidRPr="00BB3E4E">
        <w:rPr>
          <w:color w:val="00B0F0"/>
        </w:rPr>
        <w:t>with</w:t>
      </w:r>
      <w:r w:rsidRPr="00BB3E4E">
        <w:rPr>
          <w:color w:val="00B0F0"/>
        </w:rPr>
        <w:t xml:space="preserve"> terrestrial sound broadcasting.</w:t>
      </w:r>
    </w:p>
    <w:p w:rsidR="00BB3E4E" w:rsidRPr="00BB3E4E" w:rsidRDefault="00BB3E4E" w:rsidP="000544CA">
      <w:pPr>
        <w:pStyle w:val="ListParagraph"/>
        <w:numPr>
          <w:ilvl w:val="0"/>
          <w:numId w:val="14"/>
        </w:numPr>
        <w:jc w:val="both"/>
        <w:rPr>
          <w:color w:val="00B0F0"/>
        </w:rPr>
      </w:pPr>
      <w:r w:rsidRPr="00BB3E4E">
        <w:rPr>
          <w:color w:val="00B0F0"/>
        </w:rPr>
        <w:t>Not applicable</w:t>
      </w:r>
    </w:p>
    <w:p w:rsidR="00503F0B" w:rsidRPr="00AE0A77" w:rsidRDefault="00503F0B" w:rsidP="000544CA">
      <w:pPr>
        <w:jc w:val="both"/>
      </w:pPr>
    </w:p>
    <w:p w:rsidR="00503F0B" w:rsidRPr="00AE0A77" w:rsidRDefault="00503F0B" w:rsidP="000544CA">
      <w:pPr>
        <w:ind w:left="1871" w:hanging="1871"/>
        <w:jc w:val="both"/>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0544CA">
      <w:pPr>
        <w:pStyle w:val="enumlev1"/>
        <w:jc w:val="both"/>
      </w:pPr>
      <w:r w:rsidRPr="00AE0A77">
        <w:tab/>
        <w:t>b)</w:t>
      </w:r>
      <w:r w:rsidRPr="00AE0A77">
        <w:tab/>
        <w:t>If yes, please give details of those systems and their spectrum use.</w:t>
      </w:r>
    </w:p>
    <w:p w:rsidR="00503F0B" w:rsidRPr="00AE0A77" w:rsidRDefault="00503F0B" w:rsidP="000544CA">
      <w:pPr>
        <w:jc w:val="both"/>
        <w:rPr>
          <w:b/>
        </w:rPr>
      </w:pPr>
      <w:r w:rsidRPr="00AE0A77">
        <w:rPr>
          <w:b/>
        </w:rPr>
        <w:t>Reply:</w:t>
      </w:r>
    </w:p>
    <w:p w:rsidR="00503F0B" w:rsidRPr="00E11BA5" w:rsidRDefault="00E11BA5" w:rsidP="000544CA">
      <w:pPr>
        <w:pStyle w:val="ListParagraph"/>
        <w:numPr>
          <w:ilvl w:val="0"/>
          <w:numId w:val="15"/>
        </w:numPr>
        <w:jc w:val="both"/>
        <w:rPr>
          <w:color w:val="00B0F0"/>
        </w:rPr>
      </w:pPr>
      <w:r w:rsidRPr="00E11BA5">
        <w:rPr>
          <w:color w:val="00B0F0"/>
        </w:rPr>
        <w:t>No</w:t>
      </w:r>
      <w:r w:rsidR="00705E51" w:rsidRPr="00705E51">
        <w:rPr>
          <w:color w:val="00B0F0"/>
        </w:rPr>
        <w:t xml:space="preserve"> </w:t>
      </w:r>
      <w:r w:rsidR="00705E51">
        <w:rPr>
          <w:color w:val="00B0F0"/>
        </w:rPr>
        <w:t>SAB/SAP</w:t>
      </w:r>
      <w:r w:rsidR="00705E51" w:rsidRPr="00BB3E4E">
        <w:rPr>
          <w:color w:val="00B0F0"/>
        </w:rPr>
        <w:t xml:space="preserve"> services share</w:t>
      </w:r>
      <w:r w:rsidR="00705E51">
        <w:rPr>
          <w:color w:val="00B0F0"/>
        </w:rPr>
        <w:t xml:space="preserve"> spectrum </w:t>
      </w:r>
      <w:r w:rsidR="00705E51" w:rsidRPr="00BB3E4E">
        <w:rPr>
          <w:color w:val="00B0F0"/>
        </w:rPr>
        <w:t xml:space="preserve"> with terrestrial sound broadcasting</w:t>
      </w:r>
    </w:p>
    <w:p w:rsidR="00E11BA5" w:rsidRPr="00E11BA5" w:rsidRDefault="00E11BA5" w:rsidP="000544CA">
      <w:pPr>
        <w:pStyle w:val="ListParagraph"/>
        <w:numPr>
          <w:ilvl w:val="0"/>
          <w:numId w:val="15"/>
        </w:numPr>
        <w:jc w:val="both"/>
        <w:rPr>
          <w:color w:val="00B0F0"/>
        </w:rPr>
      </w:pPr>
      <w:r w:rsidRPr="00E11BA5">
        <w:rPr>
          <w:color w:val="00B0F0"/>
        </w:rPr>
        <w:lastRenderedPageBreak/>
        <w:t xml:space="preserve">Not applicable </w:t>
      </w:r>
    </w:p>
    <w:p w:rsidR="00503F0B" w:rsidRPr="00AE0A77" w:rsidRDefault="00503F0B" w:rsidP="000544CA">
      <w:pPr>
        <w:jc w:val="both"/>
      </w:pPr>
    </w:p>
    <w:p w:rsidR="00503F0B" w:rsidRPr="00AE0A77" w:rsidRDefault="00503F0B" w:rsidP="000544CA">
      <w:pPr>
        <w:ind w:left="1871" w:hanging="1871"/>
        <w:jc w:val="both"/>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0544CA">
      <w:pPr>
        <w:jc w:val="both"/>
        <w:rPr>
          <w:b/>
        </w:rPr>
      </w:pPr>
      <w:r w:rsidRPr="00AE0A77">
        <w:rPr>
          <w:b/>
        </w:rPr>
        <w:t>Reply:</w:t>
      </w:r>
    </w:p>
    <w:p w:rsidR="00503F0B" w:rsidRPr="00AE0A77" w:rsidRDefault="00503F0B" w:rsidP="000544CA">
      <w:pPr>
        <w:jc w:val="both"/>
      </w:pPr>
    </w:p>
    <w:p w:rsidR="00503F0B" w:rsidRPr="009A2A04" w:rsidRDefault="009A2A04" w:rsidP="000544CA">
      <w:pPr>
        <w:pStyle w:val="ListParagraph"/>
        <w:numPr>
          <w:ilvl w:val="0"/>
          <w:numId w:val="17"/>
        </w:numPr>
        <w:jc w:val="both"/>
        <w:rPr>
          <w:color w:val="00B0F0"/>
        </w:rPr>
      </w:pPr>
      <w:r w:rsidRPr="009A2A04">
        <w:rPr>
          <w:color w:val="00B0F0"/>
        </w:rPr>
        <w:t>The amount of</w:t>
      </w:r>
      <w:r w:rsidR="00705E51">
        <w:rPr>
          <w:color w:val="00B0F0"/>
        </w:rPr>
        <w:t xml:space="preserve"> spectrum requirements will be 6</w:t>
      </w:r>
      <w:r w:rsidRPr="009A2A04">
        <w:rPr>
          <w:color w:val="00B0F0"/>
        </w:rPr>
        <w:t>0 MHz</w:t>
      </w:r>
      <w:r w:rsidR="00DC07BF">
        <w:rPr>
          <w:color w:val="00B0F0"/>
        </w:rPr>
        <w:t xml:space="preserve">, the modes of </w:t>
      </w:r>
      <w:r w:rsidR="00705E51">
        <w:rPr>
          <w:color w:val="00B0F0"/>
        </w:rPr>
        <w:t xml:space="preserve">transmission is not yet decided </w:t>
      </w:r>
      <w:r w:rsidR="00DC07BF">
        <w:rPr>
          <w:color w:val="00B0F0"/>
        </w:rPr>
        <w:t>and no time frames planned to shift from FM to D</w:t>
      </w:r>
      <w:r w:rsidR="00705E51">
        <w:rPr>
          <w:color w:val="00B0F0"/>
        </w:rPr>
        <w:t>igital sound broadcasting.</w:t>
      </w:r>
    </w:p>
    <w:p w:rsidR="00503F0B" w:rsidRPr="00AE0A77" w:rsidRDefault="00503F0B" w:rsidP="000544CA">
      <w:pPr>
        <w:tabs>
          <w:tab w:val="clear" w:pos="1134"/>
          <w:tab w:val="clear" w:pos="1871"/>
          <w:tab w:val="clear" w:pos="2268"/>
        </w:tabs>
        <w:overflowPunct/>
        <w:autoSpaceDE/>
        <w:autoSpaceDN/>
        <w:adjustRightInd/>
        <w:spacing w:before="0"/>
        <w:jc w:val="both"/>
        <w:textAlignment w:val="auto"/>
      </w:pPr>
      <w:r w:rsidRPr="00AE0A77">
        <w:br w:type="page"/>
      </w:r>
    </w:p>
    <w:p w:rsidR="00503F0B" w:rsidRPr="00AE0A77" w:rsidRDefault="00503F0B" w:rsidP="000544CA">
      <w:pPr>
        <w:pageBreakBefore/>
        <w:jc w:val="both"/>
        <w:rPr>
          <w:b/>
          <w:u w:val="single"/>
        </w:rPr>
      </w:pPr>
      <w:r w:rsidRPr="00AE0A77">
        <w:rPr>
          <w:b/>
          <w:u w:val="single"/>
        </w:rPr>
        <w:lastRenderedPageBreak/>
        <w:t>SECTION THREE –Multimedia broadcasting</w:t>
      </w:r>
    </w:p>
    <w:p w:rsidR="00503F0B" w:rsidRPr="00AE0A77" w:rsidRDefault="00503F0B" w:rsidP="000544CA">
      <w:pPr>
        <w:ind w:left="1871" w:hanging="1871"/>
        <w:jc w:val="both"/>
      </w:pPr>
    </w:p>
    <w:p w:rsidR="00503F0B" w:rsidRPr="00AE0A77" w:rsidRDefault="00503F0B" w:rsidP="000544CA">
      <w:pPr>
        <w:ind w:left="1871" w:hanging="1871"/>
        <w:jc w:val="both"/>
      </w:pPr>
      <w:r w:rsidRPr="00AE0A77">
        <w:t>17)</w:t>
      </w:r>
      <w:r w:rsidRPr="00AE0A77">
        <w:tab/>
        <w:t>a)</w:t>
      </w:r>
      <w:r w:rsidRPr="00AE0A77">
        <w:tab/>
        <w:t>Is your country considering introducing or has already introduced multimedia broadcasting?</w:t>
      </w:r>
    </w:p>
    <w:p w:rsidR="00503F0B" w:rsidRPr="00AE0A77" w:rsidRDefault="00503F0B" w:rsidP="000544CA">
      <w:pPr>
        <w:pStyle w:val="enumlev1"/>
        <w:ind w:left="1871" w:hanging="1871"/>
        <w:jc w:val="both"/>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0544CA">
      <w:pPr>
        <w:pStyle w:val="enumlev1"/>
        <w:jc w:val="both"/>
      </w:pPr>
      <w:r w:rsidRPr="00AE0A77">
        <w:tab/>
        <w:t>c)</w:t>
      </w:r>
      <w:r w:rsidRPr="00AE0A77">
        <w:tab/>
        <w:t>In which Bands?</w:t>
      </w:r>
    </w:p>
    <w:p w:rsidR="00503F0B" w:rsidRPr="00AE0A77" w:rsidRDefault="00503F0B" w:rsidP="000544CA">
      <w:pPr>
        <w:pStyle w:val="enumlev1"/>
        <w:ind w:left="1871" w:hanging="1871"/>
        <w:jc w:val="both"/>
      </w:pPr>
      <w:r w:rsidRPr="00AE0A77">
        <w:tab/>
        <w:t>d)</w:t>
      </w:r>
      <w:r w:rsidRPr="00AE0A77">
        <w:tab/>
        <w:t>When did your country start or when does it propose to start digital multimedia broadcasting?</w:t>
      </w:r>
    </w:p>
    <w:p w:rsidR="00503F0B" w:rsidRPr="00AE0A77" w:rsidRDefault="00503F0B" w:rsidP="000544CA">
      <w:pPr>
        <w:pStyle w:val="enumlev1"/>
        <w:ind w:left="1871" w:hanging="1871"/>
        <w:jc w:val="both"/>
      </w:pPr>
      <w:r w:rsidRPr="00AE0A77">
        <w:tab/>
        <w:t>e)</w:t>
      </w:r>
      <w:r w:rsidRPr="00AE0A77">
        <w:tab/>
        <w:t>What are the current and proposed population coverages for digital multimedia broadcasting in your country?</w:t>
      </w:r>
    </w:p>
    <w:p w:rsidR="00503F0B" w:rsidRPr="00AE0A77" w:rsidRDefault="00503F0B" w:rsidP="000544CA">
      <w:pPr>
        <w:pStyle w:val="enumlev1"/>
        <w:ind w:left="1871" w:hanging="1871"/>
        <w:jc w:val="both"/>
      </w:pPr>
      <w:r w:rsidRPr="00AE0A77">
        <w:tab/>
        <w:t>f)</w:t>
      </w:r>
      <w:r w:rsidRPr="00AE0A77">
        <w:tab/>
        <w:t>What is the spectrum requirement for multimedia broadcasting in your country?</w:t>
      </w:r>
    </w:p>
    <w:p w:rsidR="00503F0B" w:rsidRPr="00AE0A77" w:rsidRDefault="00503F0B" w:rsidP="000544CA">
      <w:pPr>
        <w:pStyle w:val="enumlev1"/>
        <w:ind w:left="1871" w:hanging="1871"/>
        <w:jc w:val="both"/>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0544CA">
      <w:pPr>
        <w:pStyle w:val="enumlev1"/>
        <w:ind w:left="1871" w:hanging="1871"/>
        <w:jc w:val="both"/>
      </w:pPr>
      <w:r w:rsidRPr="00AE0A77">
        <w:tab/>
      </w:r>
    </w:p>
    <w:p w:rsidR="007E6833" w:rsidRDefault="00503F0B" w:rsidP="000544CA">
      <w:pPr>
        <w:jc w:val="both"/>
        <w:rPr>
          <w:b/>
        </w:rPr>
      </w:pPr>
      <w:r w:rsidRPr="00AE0A77">
        <w:rPr>
          <w:b/>
        </w:rPr>
        <w:t>Reply:</w:t>
      </w:r>
      <w:r w:rsidR="007E6833">
        <w:rPr>
          <w:b/>
        </w:rPr>
        <w:t xml:space="preserve"> </w:t>
      </w:r>
    </w:p>
    <w:p w:rsidR="00503F0B" w:rsidRPr="00705E51" w:rsidRDefault="00402D79" w:rsidP="007E6833">
      <w:pPr>
        <w:pStyle w:val="ListParagraph"/>
        <w:numPr>
          <w:ilvl w:val="0"/>
          <w:numId w:val="19"/>
        </w:numPr>
        <w:jc w:val="both"/>
        <w:rPr>
          <w:color w:val="00B0F0"/>
        </w:rPr>
      </w:pPr>
      <w:r w:rsidRPr="00705E51">
        <w:rPr>
          <w:color w:val="00B0F0"/>
        </w:rPr>
        <w:t xml:space="preserve">The multimedia broadcasting has not </w:t>
      </w:r>
      <w:r w:rsidR="007E6833" w:rsidRPr="00705E51">
        <w:rPr>
          <w:color w:val="00B0F0"/>
        </w:rPr>
        <w:t>yet</w:t>
      </w:r>
      <w:r w:rsidRPr="00705E51">
        <w:rPr>
          <w:color w:val="00B0F0"/>
        </w:rPr>
        <w:t xml:space="preserve"> been introduced in Rwanda but we are considering introducing it in the future. </w:t>
      </w:r>
    </w:p>
    <w:p w:rsidR="00402D79" w:rsidRPr="00705E51" w:rsidRDefault="00402D79" w:rsidP="007E6833">
      <w:pPr>
        <w:pStyle w:val="ListParagraph"/>
        <w:numPr>
          <w:ilvl w:val="0"/>
          <w:numId w:val="19"/>
        </w:numPr>
        <w:jc w:val="both"/>
        <w:rPr>
          <w:color w:val="00B0F0"/>
        </w:rPr>
      </w:pPr>
      <w:r w:rsidRPr="00705E51">
        <w:rPr>
          <w:color w:val="00B0F0"/>
        </w:rPr>
        <w:t>Rwanda has not decided yet on the system standard to use</w:t>
      </w:r>
    </w:p>
    <w:p w:rsidR="00402D79" w:rsidRPr="00705E51" w:rsidRDefault="00402D79" w:rsidP="007E6833">
      <w:pPr>
        <w:pStyle w:val="ListParagraph"/>
        <w:numPr>
          <w:ilvl w:val="0"/>
          <w:numId w:val="19"/>
        </w:numPr>
        <w:jc w:val="both"/>
        <w:rPr>
          <w:color w:val="00B0F0"/>
        </w:rPr>
      </w:pPr>
      <w:r w:rsidRPr="00705E51">
        <w:rPr>
          <w:color w:val="00B0F0"/>
        </w:rPr>
        <w:t>Not yet decided</w:t>
      </w:r>
    </w:p>
    <w:p w:rsidR="00402D79" w:rsidRPr="00705E51" w:rsidRDefault="00C04C31" w:rsidP="007E6833">
      <w:pPr>
        <w:pStyle w:val="ListParagraph"/>
        <w:numPr>
          <w:ilvl w:val="0"/>
          <w:numId w:val="19"/>
        </w:numPr>
        <w:jc w:val="both"/>
        <w:rPr>
          <w:color w:val="00B0F0"/>
        </w:rPr>
      </w:pPr>
      <w:r w:rsidRPr="00705E51">
        <w:rPr>
          <w:color w:val="00B0F0"/>
        </w:rPr>
        <w:t>No specific time frame to start Multimedia broadcasting</w:t>
      </w:r>
    </w:p>
    <w:p w:rsidR="00C04C31" w:rsidRPr="00705E51" w:rsidRDefault="00C04C31" w:rsidP="007E6833">
      <w:pPr>
        <w:pStyle w:val="ListParagraph"/>
        <w:numPr>
          <w:ilvl w:val="0"/>
          <w:numId w:val="19"/>
        </w:numPr>
        <w:jc w:val="both"/>
        <w:rPr>
          <w:color w:val="00B0F0"/>
        </w:rPr>
      </w:pPr>
      <w:r w:rsidRPr="00705E51">
        <w:rPr>
          <w:color w:val="00B0F0"/>
        </w:rPr>
        <w:t>Proposed coverage is 90% of the country population</w:t>
      </w:r>
    </w:p>
    <w:p w:rsidR="00C04C31" w:rsidRPr="00705E51" w:rsidRDefault="00C04C31" w:rsidP="007E6833">
      <w:pPr>
        <w:pStyle w:val="ListParagraph"/>
        <w:numPr>
          <w:ilvl w:val="0"/>
          <w:numId w:val="19"/>
        </w:numPr>
        <w:jc w:val="both"/>
        <w:rPr>
          <w:color w:val="00B0F0"/>
        </w:rPr>
      </w:pPr>
      <w:r w:rsidRPr="00705E51">
        <w:rPr>
          <w:color w:val="00B0F0"/>
        </w:rPr>
        <w:t>Not yet decided</w:t>
      </w:r>
    </w:p>
    <w:p w:rsidR="00C04C31" w:rsidRPr="00705E51" w:rsidRDefault="00C04C31" w:rsidP="007E6833">
      <w:pPr>
        <w:pStyle w:val="ListParagraph"/>
        <w:numPr>
          <w:ilvl w:val="0"/>
          <w:numId w:val="19"/>
        </w:numPr>
        <w:jc w:val="both"/>
        <w:rPr>
          <w:color w:val="00B0F0"/>
        </w:rPr>
      </w:pPr>
      <w:r w:rsidRPr="00705E51">
        <w:rPr>
          <w:color w:val="00B0F0"/>
        </w:rPr>
        <w:t>Not applicable</w:t>
      </w:r>
    </w:p>
    <w:p w:rsidR="00503F0B" w:rsidRPr="00AE0A77" w:rsidRDefault="00503F0B" w:rsidP="000544CA">
      <w:pPr>
        <w:jc w:val="both"/>
      </w:pPr>
    </w:p>
    <w:p w:rsidR="00503F0B" w:rsidRPr="00AE0A77" w:rsidRDefault="00503F0B" w:rsidP="000544CA">
      <w:pPr>
        <w:jc w:val="both"/>
      </w:pPr>
    </w:p>
    <w:p w:rsidR="00503F0B" w:rsidRPr="00AE0A77" w:rsidRDefault="00503F0B" w:rsidP="000544CA">
      <w:pPr>
        <w:pStyle w:val="enumlev1"/>
        <w:jc w:val="both"/>
      </w:pPr>
    </w:p>
    <w:p w:rsidR="00503F0B" w:rsidRPr="00AE0A77" w:rsidRDefault="00503F0B" w:rsidP="000544CA">
      <w:pPr>
        <w:pStyle w:val="enumlev1"/>
        <w:jc w:val="both"/>
        <w:sectPr w:rsidR="00503F0B" w:rsidRPr="00AE0A77" w:rsidSect="00D02712">
          <w:headerReference w:type="default" r:id="rId14"/>
          <w:footerReference w:type="default" r:id="rId15"/>
          <w:pgSz w:w="11907" w:h="16834"/>
          <w:pgMar w:top="1418" w:right="1134" w:bottom="1418" w:left="1134" w:header="720" w:footer="720" w:gutter="0"/>
          <w:paperSrc w:first="15" w:other="15"/>
          <w:cols w:space="720"/>
          <w:titlePg/>
        </w:sectPr>
      </w:pPr>
    </w:p>
    <w:p w:rsidR="002F6C5E" w:rsidRPr="00AE0A77" w:rsidRDefault="002F6C5E" w:rsidP="000544CA">
      <w:pPr>
        <w:pStyle w:val="AnnexNo"/>
        <w:spacing w:before="120"/>
        <w:jc w:val="both"/>
        <w:rPr>
          <w:lang w:val="en-AU"/>
        </w:rPr>
      </w:pPr>
      <w:r w:rsidRPr="00AE0A77">
        <w:rPr>
          <w:lang w:val="en-AU"/>
        </w:rPr>
        <w:lastRenderedPageBreak/>
        <w:t>ANNEX 1</w:t>
      </w:r>
    </w:p>
    <w:p w:rsidR="002F6C5E" w:rsidRPr="00AE0A77" w:rsidRDefault="002F6C5E" w:rsidP="000544CA">
      <w:pPr>
        <w:pStyle w:val="enumlev1"/>
        <w:jc w:val="both"/>
        <w:rPr>
          <w:rFonts w:eastAsia="MS Mincho"/>
          <w:lang w:eastAsia="ja-JP"/>
        </w:rPr>
      </w:pPr>
      <w:r w:rsidRPr="00AE0A77">
        <w:rPr>
          <w:rFonts w:eastAsia="MS Mincho"/>
          <w:lang w:eastAsia="ja-JP"/>
        </w:rPr>
        <w:t>Suggested form of presentation of reply to Questions 2, 5, 11, and 13:</w:t>
      </w:r>
    </w:p>
    <w:p w:rsidR="002F6C5E" w:rsidRPr="00AE0A77" w:rsidRDefault="002F6C5E" w:rsidP="000544CA">
      <w:pPr>
        <w:pStyle w:val="enumlev1"/>
        <w:jc w:val="both"/>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2F6C5E" w:rsidRPr="00AE0A77" w:rsidRDefault="002F6C5E" w:rsidP="000544CA">
      <w:pPr>
        <w:pStyle w:val="ListParagraph"/>
        <w:spacing w:after="0" w:line="240" w:lineRule="auto"/>
        <w:ind w:left="0"/>
        <w:jc w:val="both"/>
        <w:rPr>
          <w:lang w:eastAsia="ja-JP"/>
        </w:rPr>
      </w:pPr>
    </w:p>
    <w:tbl>
      <w:tblPr>
        <w:tblStyle w:val="TableGrid"/>
        <w:tblW w:w="9847" w:type="dxa"/>
        <w:jc w:val="center"/>
        <w:tblLayout w:type="fixed"/>
        <w:tblCellMar>
          <w:left w:w="57" w:type="dxa"/>
          <w:right w:w="57" w:type="dxa"/>
        </w:tblCellMar>
        <w:tblLook w:val="04A0" w:firstRow="1" w:lastRow="0" w:firstColumn="1" w:lastColumn="0" w:noHBand="0" w:noVBand="1"/>
      </w:tblPr>
      <w:tblGrid>
        <w:gridCol w:w="1142"/>
        <w:gridCol w:w="829"/>
        <w:gridCol w:w="1756"/>
        <w:gridCol w:w="1530"/>
        <w:gridCol w:w="1530"/>
        <w:gridCol w:w="1530"/>
        <w:gridCol w:w="1530"/>
      </w:tblGrid>
      <w:tr w:rsidR="002F6C5E" w:rsidRPr="00AE0A77" w:rsidTr="006738C8">
        <w:trPr>
          <w:trHeight w:val="340"/>
          <w:jc w:val="center"/>
        </w:trPr>
        <w:tc>
          <w:tcPr>
            <w:tcW w:w="1142" w:type="dxa"/>
            <w:vMerge w:val="restart"/>
          </w:tcPr>
          <w:p w:rsidR="002F6C5E" w:rsidRPr="00AE0A77" w:rsidRDefault="002F6C5E" w:rsidP="000544CA">
            <w:pPr>
              <w:spacing w:before="40" w:after="40"/>
              <w:jc w:val="both"/>
              <w:rPr>
                <w:rFonts w:cstheme="majorBidi"/>
                <w:b/>
                <w:bCs/>
                <w:sz w:val="22"/>
              </w:rPr>
            </w:pPr>
            <w:r w:rsidRPr="00AE0A77">
              <w:rPr>
                <w:rFonts w:cstheme="majorBidi"/>
                <w:b/>
                <w:bCs/>
                <w:sz w:val="22"/>
              </w:rPr>
              <w:t>Country</w:t>
            </w:r>
          </w:p>
        </w:tc>
        <w:tc>
          <w:tcPr>
            <w:tcW w:w="2585" w:type="dxa"/>
            <w:gridSpan w:val="2"/>
            <w:vMerge w:val="restart"/>
          </w:tcPr>
          <w:p w:rsidR="002F6C5E" w:rsidRPr="00AE0A77" w:rsidRDefault="002F6C5E" w:rsidP="000544CA">
            <w:pPr>
              <w:spacing w:before="40"/>
              <w:jc w:val="both"/>
              <w:rPr>
                <w:rFonts w:cstheme="majorBidi"/>
                <w:b/>
                <w:bCs/>
                <w:sz w:val="22"/>
              </w:rPr>
            </w:pPr>
            <w:r w:rsidRPr="00AE0A77">
              <w:rPr>
                <w:rFonts w:cstheme="majorBidi"/>
                <w:b/>
                <w:bCs/>
                <w:sz w:val="22"/>
              </w:rPr>
              <w:t>Band</w:t>
            </w:r>
          </w:p>
        </w:tc>
        <w:tc>
          <w:tcPr>
            <w:tcW w:w="6120" w:type="dxa"/>
            <w:gridSpan w:val="4"/>
          </w:tcPr>
          <w:p w:rsidR="002F6C5E" w:rsidRPr="00AE0A77" w:rsidRDefault="002F6C5E" w:rsidP="000544CA">
            <w:pPr>
              <w:spacing w:before="40" w:after="40"/>
              <w:jc w:val="both"/>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2585" w:type="dxa"/>
            <w:gridSpan w:val="2"/>
            <w:vMerge/>
          </w:tcPr>
          <w:p w:rsidR="002F6C5E" w:rsidRPr="00AE0A77" w:rsidRDefault="002F6C5E" w:rsidP="000544CA">
            <w:pPr>
              <w:spacing w:before="0"/>
              <w:jc w:val="both"/>
              <w:rPr>
                <w:rFonts w:cstheme="majorBidi"/>
                <w:sz w:val="22"/>
              </w:rPr>
            </w:pPr>
          </w:p>
        </w:tc>
        <w:tc>
          <w:tcPr>
            <w:tcW w:w="1530" w:type="dxa"/>
          </w:tcPr>
          <w:p w:rsidR="002F6C5E" w:rsidRPr="00AE0A77" w:rsidRDefault="002F6C5E" w:rsidP="000544CA">
            <w:pPr>
              <w:spacing w:before="40"/>
              <w:jc w:val="both"/>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2F6C5E" w:rsidRPr="00AE0A77" w:rsidRDefault="002F6C5E" w:rsidP="000544CA">
            <w:pPr>
              <w:spacing w:before="40"/>
              <w:jc w:val="both"/>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2F6C5E" w:rsidRPr="00AE0A77" w:rsidRDefault="002F6C5E" w:rsidP="000544CA">
            <w:pPr>
              <w:spacing w:before="40"/>
              <w:jc w:val="both"/>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2F6C5E" w:rsidRPr="00AE0A77" w:rsidRDefault="002F6C5E" w:rsidP="000544CA">
            <w:pPr>
              <w:spacing w:before="40"/>
              <w:jc w:val="both"/>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2585" w:type="dxa"/>
            <w:gridSpan w:val="2"/>
          </w:tcPr>
          <w:p w:rsidR="002F6C5E" w:rsidRPr="00AE0A77" w:rsidRDefault="002F6C5E" w:rsidP="000544CA">
            <w:pPr>
              <w:spacing w:before="40" w:after="40"/>
              <w:jc w:val="both"/>
              <w:rPr>
                <w:rFonts w:cstheme="majorBidi"/>
                <w:b/>
                <w:bCs/>
                <w:sz w:val="22"/>
              </w:rPr>
            </w:pPr>
            <w:r w:rsidRPr="00AE0A77">
              <w:rPr>
                <w:rFonts w:cstheme="majorBidi" w:hint="eastAsia"/>
                <w:b/>
                <w:bCs/>
                <w:sz w:val="22"/>
                <w:lang w:eastAsia="ja-JP"/>
              </w:rPr>
              <w:t>Channel bandwidth (MHz)</w:t>
            </w:r>
          </w:p>
        </w:tc>
        <w:tc>
          <w:tcPr>
            <w:tcW w:w="1530" w:type="dxa"/>
            <w:vAlign w:val="center"/>
          </w:tcPr>
          <w:p w:rsidR="002F6C5E" w:rsidRPr="00AE0A77" w:rsidRDefault="00FC735C" w:rsidP="00792DA9">
            <w:pPr>
              <w:spacing w:before="40"/>
              <w:jc w:val="both"/>
              <w:rPr>
                <w:rFonts w:cstheme="majorBidi"/>
                <w:bCs/>
                <w:i/>
                <w:color w:val="FF0000"/>
                <w:sz w:val="22"/>
              </w:rPr>
            </w:pPr>
            <w:r w:rsidRPr="00705E51">
              <w:rPr>
                <w:rFonts w:cstheme="majorBidi"/>
                <w:bCs/>
                <w:i/>
                <w:sz w:val="22"/>
              </w:rPr>
              <w:t>FM</w:t>
            </w:r>
            <w:r w:rsidR="00792DA9">
              <w:rPr>
                <w:rFonts w:cstheme="majorBidi"/>
                <w:bCs/>
                <w:i/>
                <w:sz w:val="22"/>
              </w:rPr>
              <w:t xml:space="preserve"> </w:t>
            </w:r>
            <w:r w:rsidRPr="00705E51">
              <w:rPr>
                <w:rFonts w:cstheme="majorBidi"/>
                <w:bCs/>
                <w:i/>
                <w:sz w:val="22"/>
              </w:rPr>
              <w:t>radios channel bandwidth is 300 KHz</w:t>
            </w:r>
          </w:p>
        </w:tc>
        <w:tc>
          <w:tcPr>
            <w:tcW w:w="1530" w:type="dxa"/>
          </w:tcPr>
          <w:p w:rsidR="002F6C5E" w:rsidRPr="00AE0A77" w:rsidRDefault="002F6C5E" w:rsidP="000544CA">
            <w:pPr>
              <w:spacing w:before="40"/>
              <w:jc w:val="both"/>
              <w:rPr>
                <w:rFonts w:cstheme="majorBidi"/>
                <w:bCs/>
                <w:i/>
                <w:color w:val="FF0000"/>
                <w:sz w:val="22"/>
              </w:rPr>
            </w:pPr>
          </w:p>
        </w:tc>
        <w:tc>
          <w:tcPr>
            <w:tcW w:w="1530" w:type="dxa"/>
          </w:tcPr>
          <w:p w:rsidR="002F6C5E" w:rsidRPr="00B65FA2" w:rsidRDefault="002F6C5E" w:rsidP="000544CA">
            <w:pPr>
              <w:spacing w:before="40"/>
              <w:jc w:val="both"/>
              <w:rPr>
                <w:rFonts w:cstheme="majorBidi"/>
                <w:bCs/>
                <w:color w:val="FF0000"/>
                <w:sz w:val="22"/>
              </w:rPr>
            </w:pPr>
            <w:r w:rsidRPr="00B65FA2">
              <w:rPr>
                <w:rFonts w:cstheme="majorBidi"/>
                <w:bCs/>
                <w:sz w:val="22"/>
              </w:rPr>
              <w:t xml:space="preserve">Was 8 MHz but now switched-off </w:t>
            </w:r>
          </w:p>
        </w:tc>
        <w:tc>
          <w:tcPr>
            <w:tcW w:w="1530" w:type="dxa"/>
          </w:tcPr>
          <w:p w:rsidR="002F6C5E" w:rsidRPr="00B65FA2" w:rsidRDefault="002F6C5E" w:rsidP="00B65FA2">
            <w:pPr>
              <w:spacing w:before="40"/>
              <w:jc w:val="center"/>
              <w:rPr>
                <w:rFonts w:cstheme="majorBidi"/>
                <w:b/>
                <w:bCs/>
                <w:color w:val="FF0000"/>
                <w:sz w:val="22"/>
              </w:rPr>
            </w:pPr>
            <w:r w:rsidRPr="00B65FA2">
              <w:rPr>
                <w:rFonts w:cstheme="majorBidi"/>
                <w:b/>
                <w:bCs/>
                <w:sz w:val="22"/>
              </w:rPr>
              <w:t>8 MHz</w:t>
            </w:r>
          </w:p>
        </w:tc>
      </w:tr>
      <w:tr w:rsidR="002F6C5E" w:rsidRPr="00AE0A77" w:rsidTr="006738C8">
        <w:trPr>
          <w:trHeight w:val="340"/>
          <w:jc w:val="center"/>
        </w:trPr>
        <w:tc>
          <w:tcPr>
            <w:tcW w:w="1142" w:type="dxa"/>
            <w:vMerge w:val="restart"/>
          </w:tcPr>
          <w:p w:rsidR="002F6C5E" w:rsidRPr="00CF5E23" w:rsidRDefault="002F6C5E" w:rsidP="000544CA">
            <w:pPr>
              <w:spacing w:before="40" w:after="40"/>
              <w:jc w:val="both"/>
              <w:rPr>
                <w:rFonts w:cstheme="majorBidi"/>
                <w:b/>
                <w:bCs/>
                <w:color w:val="FF0000"/>
                <w:sz w:val="22"/>
              </w:rPr>
            </w:pPr>
            <w:r w:rsidRPr="00CF5E23">
              <w:rPr>
                <w:rFonts w:cstheme="majorBidi"/>
                <w:b/>
                <w:bCs/>
                <w:color w:val="FF0000"/>
                <w:sz w:val="22"/>
              </w:rPr>
              <w:t>RWANDA</w:t>
            </w: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LF</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148.5-283.5 kHz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MF</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525-526.5 kHz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MF</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526.5-1606.5 kHz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MF</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1606.5-1705 kHz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HF</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2.3-26.1 MHz**</w:t>
            </w:r>
          </w:p>
        </w:tc>
        <w:tc>
          <w:tcPr>
            <w:tcW w:w="1530" w:type="dxa"/>
          </w:tcPr>
          <w:p w:rsidR="002F6C5E" w:rsidRPr="00792DA9" w:rsidRDefault="002F6C5E" w:rsidP="00792DA9">
            <w:pPr>
              <w:spacing w:before="40" w:after="40"/>
              <w:jc w:val="both"/>
              <w:rPr>
                <w:rFonts w:cstheme="majorBidi"/>
                <w:sz w:val="22"/>
              </w:rPr>
            </w:pPr>
            <w:r w:rsidRPr="00792DA9">
              <w:rPr>
                <w:rFonts w:cstheme="majorBidi"/>
                <w:sz w:val="22"/>
              </w:rPr>
              <w:t>1</w:t>
            </w:r>
            <w:r w:rsidR="00792DA9">
              <w:rPr>
                <w:rFonts w:cstheme="majorBidi"/>
                <w:sz w:val="22"/>
              </w:rPr>
              <w:t xml:space="preserve"> </w:t>
            </w:r>
            <w:r w:rsidRPr="00792DA9">
              <w:rPr>
                <w:rFonts w:cstheme="majorBidi"/>
                <w:sz w:val="22"/>
              </w:rPr>
              <w:t xml:space="preserve">AM </w:t>
            </w:r>
            <w:r w:rsidR="00792DA9" w:rsidRPr="00792DA9">
              <w:rPr>
                <w:rFonts w:cstheme="majorBidi"/>
                <w:sz w:val="22"/>
              </w:rPr>
              <w:t xml:space="preserve">radio </w:t>
            </w:r>
            <w:r w:rsidR="00792DA9">
              <w:rPr>
                <w:rFonts w:cstheme="majorBidi"/>
                <w:sz w:val="22"/>
              </w:rPr>
              <w:t xml:space="preserve">Transmitter </w:t>
            </w:r>
            <w:r w:rsidR="00792DA9" w:rsidRPr="00792DA9">
              <w:rPr>
                <w:rFonts w:cstheme="majorBidi"/>
                <w:sz w:val="22"/>
              </w:rPr>
              <w:t>at 6 MHz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eastAsia="Times New Roman"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VHF I</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47-50 MHz</w:t>
            </w:r>
          </w:p>
        </w:tc>
        <w:tc>
          <w:tcPr>
            <w:tcW w:w="1530" w:type="dxa"/>
          </w:tcPr>
          <w:p w:rsidR="002F6C5E" w:rsidRPr="00792DA9"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50-54 MHz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c>
          <w:tcPr>
            <w:tcW w:w="1530" w:type="dxa"/>
          </w:tcPr>
          <w:p w:rsidR="002F6C5E" w:rsidRPr="00B65FA2" w:rsidRDefault="002F6C5E" w:rsidP="000544CA">
            <w:pPr>
              <w:spacing w:before="40" w:after="40"/>
              <w:jc w:val="both"/>
              <w:rPr>
                <w:rFonts w:cstheme="majorBid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54-68 MHz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2F6C5E" w:rsidP="000544CA">
            <w:pPr>
              <w:spacing w:before="40" w:after="40"/>
              <w:jc w:val="both"/>
              <w:rPr>
                <w:rFonts w:cstheme="majorBidi"/>
                <w:i/>
                <w:sz w:val="22"/>
              </w:rPr>
            </w:pPr>
          </w:p>
        </w:tc>
        <w:tc>
          <w:tcPr>
            <w:tcW w:w="1530" w:type="dxa"/>
          </w:tcPr>
          <w:p w:rsidR="002F6C5E" w:rsidRPr="00B65FA2" w:rsidRDefault="002F6C5E" w:rsidP="000544CA">
            <w:pPr>
              <w:spacing w:before="40" w:after="40"/>
              <w:jc w:val="both"/>
              <w:rPr>
                <w:rFonts w:cstheme="majorBidi"/>
                <w: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68-72 MHz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2F6C5E" w:rsidP="000544CA">
            <w:pPr>
              <w:spacing w:before="40" w:after="40"/>
              <w:jc w:val="both"/>
              <w:rPr>
                <w:rFonts w:cstheme="majorBidi"/>
                <w:i/>
                <w:sz w:val="22"/>
              </w:rPr>
            </w:pPr>
          </w:p>
        </w:tc>
        <w:tc>
          <w:tcPr>
            <w:tcW w:w="1530" w:type="dxa"/>
          </w:tcPr>
          <w:p w:rsidR="002F6C5E" w:rsidRPr="00B65FA2" w:rsidRDefault="002F6C5E" w:rsidP="000544CA">
            <w:pPr>
              <w:spacing w:before="40" w:after="40"/>
              <w:jc w:val="both"/>
              <w:rPr>
                <w:rFonts w:cstheme="majorBidi"/>
                <w: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76-87.5 MHz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2F6C5E" w:rsidP="000544CA">
            <w:pPr>
              <w:spacing w:before="40" w:after="40"/>
              <w:jc w:val="both"/>
              <w:rPr>
                <w:rFonts w:cstheme="majorBidi"/>
                <w:i/>
                <w:sz w:val="22"/>
              </w:rPr>
            </w:pPr>
          </w:p>
        </w:tc>
        <w:tc>
          <w:tcPr>
            <w:tcW w:w="1530" w:type="dxa"/>
          </w:tcPr>
          <w:p w:rsidR="002F6C5E" w:rsidRPr="00B65FA2" w:rsidRDefault="002F6C5E" w:rsidP="000544CA">
            <w:pPr>
              <w:spacing w:before="40" w:after="40"/>
              <w:jc w:val="both"/>
              <w:rPr>
                <w:rFonts w:cstheme="majorBidi"/>
                <w:i/>
                <w:sz w:val="22"/>
              </w:rPr>
            </w:pP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VHF II</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87.5-108 MHz</w:t>
            </w:r>
          </w:p>
        </w:tc>
        <w:tc>
          <w:tcPr>
            <w:tcW w:w="1530" w:type="dxa"/>
          </w:tcPr>
          <w:p w:rsidR="00792DA9" w:rsidRPr="00AE0A77" w:rsidRDefault="002F6C5E" w:rsidP="00B65FA2">
            <w:pPr>
              <w:spacing w:before="40" w:after="40"/>
              <w:jc w:val="both"/>
              <w:rPr>
                <w:rFonts w:cstheme="majorBidi"/>
                <w:i/>
                <w:color w:val="FF0000"/>
                <w:sz w:val="22"/>
              </w:rPr>
            </w:pPr>
            <w:r>
              <w:rPr>
                <w:rFonts w:cstheme="majorBidi"/>
                <w:i/>
                <w:color w:val="FF0000"/>
                <w:sz w:val="22"/>
              </w:rPr>
              <w:t xml:space="preserve"> </w:t>
            </w:r>
            <w:r w:rsidR="00792DA9" w:rsidRPr="00B65FA2">
              <w:rPr>
                <w:rFonts w:cstheme="majorBidi"/>
                <w:sz w:val="22"/>
              </w:rPr>
              <w:t>56 FM Radio Transmitters</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2F6C5E" w:rsidP="000544CA">
            <w:pPr>
              <w:spacing w:before="40" w:after="40"/>
              <w:jc w:val="both"/>
              <w:rPr>
                <w:rFonts w:cstheme="majorBidi"/>
                <w:i/>
                <w:sz w:val="22"/>
              </w:rPr>
            </w:pPr>
          </w:p>
        </w:tc>
        <w:tc>
          <w:tcPr>
            <w:tcW w:w="1530" w:type="dxa"/>
          </w:tcPr>
          <w:p w:rsidR="002F6C5E" w:rsidRPr="00B65FA2" w:rsidRDefault="002F6C5E" w:rsidP="000544CA">
            <w:pPr>
              <w:spacing w:before="40" w:after="40"/>
              <w:jc w:val="both"/>
              <w:rPr>
                <w:rFonts w:cstheme="majorBidi"/>
                <w:i/>
                <w:sz w:val="22"/>
              </w:rPr>
            </w:pPr>
          </w:p>
        </w:tc>
      </w:tr>
      <w:tr w:rsidR="002F6C5E" w:rsidRPr="00B65FA2" w:rsidTr="006738C8">
        <w:trPr>
          <w:trHeight w:val="340"/>
          <w:jc w:val="center"/>
        </w:trPr>
        <w:tc>
          <w:tcPr>
            <w:tcW w:w="1142" w:type="dxa"/>
            <w:vMerge/>
          </w:tcPr>
          <w:p w:rsidR="002F6C5E" w:rsidRPr="00AE0A77" w:rsidRDefault="002F6C5E" w:rsidP="000544CA">
            <w:pPr>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VHF III</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174-216 MHz</w:t>
            </w:r>
          </w:p>
        </w:tc>
        <w:tc>
          <w:tcPr>
            <w:tcW w:w="1530" w:type="dxa"/>
          </w:tcPr>
          <w:p w:rsidR="002F6C5E" w:rsidRPr="00AE0A77" w:rsidRDefault="002F6C5E" w:rsidP="000544CA">
            <w:pPr>
              <w:jc w:val="both"/>
              <w:rPr>
                <w:rFonts w:cstheme="majorBidi"/>
                <w:i/>
                <w:color w:val="FF0000"/>
                <w:sz w:val="22"/>
              </w:rPr>
            </w:pPr>
          </w:p>
        </w:tc>
        <w:tc>
          <w:tcPr>
            <w:tcW w:w="1530" w:type="dxa"/>
          </w:tcPr>
          <w:p w:rsidR="002F6C5E" w:rsidRPr="00AE0A77" w:rsidRDefault="002F6C5E" w:rsidP="000544CA">
            <w:pPr>
              <w:jc w:val="both"/>
              <w:rPr>
                <w:rFonts w:cstheme="majorBidi"/>
                <w:i/>
                <w:color w:val="FF0000"/>
                <w:sz w:val="22"/>
              </w:rPr>
            </w:pPr>
          </w:p>
        </w:tc>
        <w:tc>
          <w:tcPr>
            <w:tcW w:w="1530" w:type="dxa"/>
          </w:tcPr>
          <w:p w:rsidR="002F6C5E" w:rsidRPr="00B65FA2" w:rsidRDefault="003F7BED" w:rsidP="000544CA">
            <w:pPr>
              <w:jc w:val="both"/>
              <w:rPr>
                <w:rFonts w:cstheme="majorBidi"/>
                <w:i/>
                <w:sz w:val="22"/>
              </w:rPr>
            </w:pPr>
            <w:r w:rsidRPr="00B65FA2">
              <w:rPr>
                <w:rFonts w:cstheme="majorBidi"/>
                <w:i/>
                <w:sz w:val="22"/>
              </w:rPr>
              <w:t>No</w:t>
            </w:r>
          </w:p>
        </w:tc>
        <w:tc>
          <w:tcPr>
            <w:tcW w:w="1530" w:type="dxa"/>
          </w:tcPr>
          <w:p w:rsidR="002F6C5E" w:rsidRPr="00B65FA2" w:rsidRDefault="009A2057" w:rsidP="000544CA">
            <w:pPr>
              <w:jc w:val="both"/>
              <w:rPr>
                <w:rFonts w:cstheme="majorBidi"/>
                <w:i/>
                <w:sz w:val="22"/>
              </w:rPr>
            </w:pPr>
            <w:r w:rsidRPr="00B65FA2">
              <w:rPr>
                <w:rFonts w:cstheme="majorBidi"/>
                <w:i/>
                <w:sz w:val="22"/>
              </w:rPr>
              <w:t>No</w:t>
            </w: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VHF III</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216-230 MHz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3F7BED" w:rsidP="000544CA">
            <w:pPr>
              <w:spacing w:before="40" w:after="40"/>
              <w:jc w:val="both"/>
              <w:rPr>
                <w:rFonts w:cstheme="majorBidi"/>
                <w:i/>
                <w:sz w:val="22"/>
              </w:rPr>
            </w:pPr>
            <w:r w:rsidRPr="00B65FA2">
              <w:rPr>
                <w:rFonts w:cstheme="majorBidi"/>
                <w:i/>
                <w:sz w:val="22"/>
              </w:rPr>
              <w:t>No</w:t>
            </w:r>
          </w:p>
        </w:tc>
        <w:tc>
          <w:tcPr>
            <w:tcW w:w="1530" w:type="dxa"/>
          </w:tcPr>
          <w:p w:rsidR="002F6C5E" w:rsidRPr="00B65FA2" w:rsidRDefault="009A2057" w:rsidP="000544CA">
            <w:pPr>
              <w:spacing w:before="40" w:after="40"/>
              <w:jc w:val="both"/>
              <w:rPr>
                <w:rFonts w:cstheme="majorBidi"/>
                <w:i/>
                <w:sz w:val="22"/>
              </w:rPr>
            </w:pPr>
            <w:r w:rsidRPr="00B65FA2">
              <w:rPr>
                <w:rFonts w:cstheme="majorBidi"/>
                <w:i/>
                <w:sz w:val="22"/>
              </w:rPr>
              <w:t>No</w:t>
            </w: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jc w:val="both"/>
              <w:rPr>
                <w:rFonts w:cstheme="majorBidi"/>
                <w:b/>
                <w:bCs/>
                <w:sz w:val="22"/>
              </w:rPr>
            </w:pPr>
            <w:r w:rsidRPr="00AE0A77">
              <w:rPr>
                <w:rFonts w:cstheme="majorBidi"/>
                <w:b/>
                <w:bCs/>
                <w:sz w:val="22"/>
              </w:rPr>
              <w:t>UHF IV</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470-694 MHz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3F7BED" w:rsidP="000544CA">
            <w:pPr>
              <w:spacing w:before="40" w:after="40"/>
              <w:jc w:val="both"/>
              <w:rPr>
                <w:rFonts w:cstheme="majorBidi"/>
                <w:i/>
                <w:sz w:val="22"/>
              </w:rPr>
            </w:pPr>
            <w:r w:rsidRPr="00B65FA2">
              <w:rPr>
                <w:rFonts w:cstheme="majorBidi"/>
                <w:i/>
                <w:sz w:val="22"/>
              </w:rPr>
              <w:t>No</w:t>
            </w:r>
          </w:p>
        </w:tc>
        <w:tc>
          <w:tcPr>
            <w:tcW w:w="1530" w:type="dxa"/>
          </w:tcPr>
          <w:p w:rsidR="002F6C5E" w:rsidRPr="00B65FA2" w:rsidRDefault="00B63036" w:rsidP="000544CA">
            <w:pPr>
              <w:spacing w:before="40" w:after="40"/>
              <w:jc w:val="both"/>
              <w:rPr>
                <w:rFonts w:cstheme="majorBidi"/>
                <w:sz w:val="22"/>
              </w:rPr>
            </w:pPr>
            <w:r w:rsidRPr="00B65FA2">
              <w:rPr>
                <w:rFonts w:cstheme="majorBidi"/>
                <w:sz w:val="22"/>
              </w:rPr>
              <w:t>- In Use: 2</w:t>
            </w:r>
            <w:r w:rsidR="00B65FA2" w:rsidRPr="00B65FA2">
              <w:rPr>
                <w:rFonts w:cstheme="majorBidi"/>
                <w:sz w:val="22"/>
              </w:rPr>
              <w:t>1</w:t>
            </w:r>
            <w:r w:rsidRPr="00B65FA2">
              <w:rPr>
                <w:rFonts w:cstheme="majorBidi"/>
                <w:sz w:val="22"/>
              </w:rPr>
              <w:t xml:space="preserve"> transmitters.</w:t>
            </w:r>
          </w:p>
          <w:p w:rsidR="00B63036" w:rsidRPr="00B65FA2" w:rsidRDefault="00B63036" w:rsidP="000544CA">
            <w:pPr>
              <w:spacing w:before="40" w:after="40"/>
              <w:jc w:val="both"/>
              <w:rPr>
                <w:rFonts w:cstheme="majorBidi"/>
                <w:sz w:val="22"/>
              </w:rPr>
            </w:pPr>
            <w:r w:rsidRPr="00B65FA2">
              <w:rPr>
                <w:rFonts w:cstheme="majorBidi"/>
                <w:sz w:val="22"/>
              </w:rPr>
              <w:t xml:space="preserve">- </w:t>
            </w:r>
            <w:r w:rsidR="00B50999" w:rsidRPr="00B65FA2">
              <w:rPr>
                <w:rFonts w:cstheme="majorBidi"/>
                <w:sz w:val="22"/>
              </w:rPr>
              <w:t>I</w:t>
            </w:r>
            <w:r w:rsidR="00B65FA2" w:rsidRPr="00B65FA2">
              <w:rPr>
                <w:rFonts w:cstheme="majorBidi"/>
                <w:sz w:val="22"/>
              </w:rPr>
              <w:t>ntended for use: 5</w:t>
            </w:r>
            <w:r w:rsidRPr="00B65FA2">
              <w:rPr>
                <w:rFonts w:cstheme="majorBidi"/>
                <w:sz w:val="22"/>
              </w:rPr>
              <w:t>3 transmitters.</w:t>
            </w: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after="40"/>
              <w:jc w:val="both"/>
              <w:rPr>
                <w:rFonts w:cstheme="majorBidi"/>
                <w:b/>
                <w:bCs/>
                <w:sz w:val="22"/>
              </w:rPr>
            </w:pPr>
            <w:r w:rsidRPr="00AE0A77">
              <w:rPr>
                <w:rFonts w:cstheme="majorBidi"/>
                <w:b/>
                <w:bCs/>
                <w:sz w:val="22"/>
              </w:rPr>
              <w:t>UHF V</w:t>
            </w:r>
          </w:p>
        </w:tc>
        <w:tc>
          <w:tcPr>
            <w:tcW w:w="1756" w:type="dxa"/>
            <w:vAlign w:val="center"/>
          </w:tcPr>
          <w:p w:rsidR="002F6C5E" w:rsidRPr="000011B5" w:rsidRDefault="00F01619" w:rsidP="000011B5">
            <w:pPr>
              <w:pStyle w:val="ListParagraph"/>
              <w:numPr>
                <w:ilvl w:val="1"/>
                <w:numId w:val="18"/>
              </w:numPr>
              <w:jc w:val="both"/>
              <w:rPr>
                <w:rFonts w:cstheme="majorBidi"/>
                <w:sz w:val="22"/>
              </w:rPr>
            </w:pPr>
            <w:r>
              <w:rPr>
                <w:rFonts w:cstheme="majorBidi"/>
                <w:sz w:val="22"/>
              </w:rPr>
              <w:t>MH</w:t>
            </w:r>
            <w:r w:rsidR="002F6C5E" w:rsidRPr="000011B5">
              <w:rPr>
                <w:rFonts w:cstheme="majorBidi"/>
                <w:sz w:val="22"/>
              </w:rPr>
              <w:t>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3F7BED" w:rsidP="000544CA">
            <w:pPr>
              <w:spacing w:before="40" w:after="40"/>
              <w:jc w:val="both"/>
              <w:rPr>
                <w:rFonts w:cstheme="majorBidi"/>
                <w:i/>
                <w:sz w:val="22"/>
              </w:rPr>
            </w:pPr>
            <w:r w:rsidRPr="00B65FA2">
              <w:rPr>
                <w:rFonts w:cstheme="majorBidi"/>
                <w:i/>
                <w:sz w:val="22"/>
              </w:rPr>
              <w:t>No</w:t>
            </w:r>
          </w:p>
        </w:tc>
        <w:tc>
          <w:tcPr>
            <w:tcW w:w="1530" w:type="dxa"/>
          </w:tcPr>
          <w:p w:rsidR="002F6C5E" w:rsidRPr="00B65FA2" w:rsidRDefault="000011B5" w:rsidP="000011B5">
            <w:pPr>
              <w:spacing w:before="40" w:after="40"/>
              <w:jc w:val="both"/>
              <w:rPr>
                <w:rFonts w:cstheme="majorBidi"/>
                <w:sz w:val="22"/>
              </w:rPr>
            </w:pPr>
            <w:r w:rsidRPr="00B65FA2">
              <w:rPr>
                <w:rFonts w:cstheme="majorBidi"/>
                <w:sz w:val="22"/>
              </w:rPr>
              <w:t xml:space="preserve">-In use: </w:t>
            </w:r>
            <w:r w:rsidR="00B65FA2" w:rsidRPr="00B65FA2">
              <w:rPr>
                <w:rFonts w:cstheme="majorBidi"/>
                <w:sz w:val="22"/>
              </w:rPr>
              <w:t>7</w:t>
            </w:r>
            <w:r w:rsidRPr="00B65FA2">
              <w:rPr>
                <w:rFonts w:cstheme="majorBidi"/>
                <w:sz w:val="22"/>
              </w:rPr>
              <w:t xml:space="preserve"> transmitters.</w:t>
            </w:r>
          </w:p>
          <w:p w:rsidR="000011B5" w:rsidRPr="00B65FA2" w:rsidRDefault="000011B5" w:rsidP="00B65FA2">
            <w:pPr>
              <w:spacing w:before="40" w:after="40"/>
              <w:jc w:val="both"/>
              <w:rPr>
                <w:rFonts w:cstheme="majorBidi"/>
                <w:sz w:val="22"/>
              </w:rPr>
            </w:pPr>
            <w:r w:rsidRPr="00B65FA2">
              <w:rPr>
                <w:rFonts w:cstheme="majorBidi"/>
                <w:sz w:val="22"/>
              </w:rPr>
              <w:t>- Intended for use:</w:t>
            </w:r>
            <w:r w:rsidR="00B65FA2" w:rsidRPr="00B65FA2">
              <w:rPr>
                <w:rFonts w:cstheme="majorBidi"/>
                <w:sz w:val="22"/>
              </w:rPr>
              <w:t xml:space="preserve"> 0</w:t>
            </w:r>
          </w:p>
        </w:tc>
      </w:tr>
      <w:tr w:rsidR="002F6C5E" w:rsidRPr="00B65FA2"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after="40"/>
              <w:jc w:val="both"/>
              <w:rPr>
                <w:rFonts w:cstheme="majorBidi"/>
                <w:b/>
                <w:bCs/>
                <w:sz w:val="22"/>
              </w:rPr>
            </w:pPr>
            <w:r w:rsidRPr="00AE0A77">
              <w:rPr>
                <w:rFonts w:cstheme="majorBidi"/>
                <w:b/>
                <w:bCs/>
                <w:sz w:val="22"/>
              </w:rPr>
              <w:t>UHF V</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790-890 MHz</w:t>
            </w: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AE0A77" w:rsidRDefault="002F6C5E" w:rsidP="000544CA">
            <w:pPr>
              <w:spacing w:before="40" w:after="40"/>
              <w:jc w:val="both"/>
              <w:rPr>
                <w:rFonts w:cstheme="majorBidi"/>
                <w:i/>
                <w:color w:val="FF0000"/>
                <w:sz w:val="22"/>
              </w:rPr>
            </w:pPr>
          </w:p>
        </w:tc>
        <w:tc>
          <w:tcPr>
            <w:tcW w:w="1530" w:type="dxa"/>
          </w:tcPr>
          <w:p w:rsidR="002F6C5E" w:rsidRPr="00B65FA2" w:rsidRDefault="003F7BED" w:rsidP="000544CA">
            <w:pPr>
              <w:spacing w:before="40" w:after="40"/>
              <w:jc w:val="both"/>
              <w:rPr>
                <w:rFonts w:cstheme="majorBidi"/>
                <w:i/>
                <w:sz w:val="22"/>
              </w:rPr>
            </w:pPr>
            <w:r w:rsidRPr="00B65FA2">
              <w:rPr>
                <w:rFonts w:cstheme="majorBidi"/>
                <w:i/>
                <w:sz w:val="22"/>
              </w:rPr>
              <w:t>No</w:t>
            </w:r>
          </w:p>
        </w:tc>
        <w:tc>
          <w:tcPr>
            <w:tcW w:w="1530" w:type="dxa"/>
          </w:tcPr>
          <w:p w:rsidR="002F6C5E" w:rsidRPr="00B65FA2" w:rsidRDefault="000011B5" w:rsidP="000544CA">
            <w:pPr>
              <w:spacing w:before="40" w:after="40"/>
              <w:jc w:val="both"/>
              <w:rPr>
                <w:rFonts w:cstheme="majorBidi"/>
                <w:sz w:val="22"/>
              </w:rPr>
            </w:pPr>
            <w:r w:rsidRPr="00B65FA2">
              <w:rPr>
                <w:rFonts w:cstheme="majorBidi"/>
                <w:sz w:val="22"/>
              </w:rPr>
              <w:t xml:space="preserve">-In use: </w:t>
            </w:r>
            <w:r w:rsidR="004E37FD">
              <w:rPr>
                <w:rFonts w:cstheme="majorBidi"/>
                <w:sz w:val="22"/>
              </w:rPr>
              <w:t>0</w:t>
            </w:r>
            <w:r w:rsidRPr="00B65FA2">
              <w:rPr>
                <w:rFonts w:cstheme="majorBidi"/>
                <w:sz w:val="22"/>
              </w:rPr>
              <w:t xml:space="preserve"> transmitters.</w:t>
            </w:r>
          </w:p>
          <w:p w:rsidR="000011B5" w:rsidRPr="00B65FA2" w:rsidRDefault="000011B5" w:rsidP="004E37FD">
            <w:pPr>
              <w:spacing w:before="40" w:after="40"/>
              <w:jc w:val="both"/>
              <w:rPr>
                <w:rFonts w:cstheme="majorBidi"/>
                <w:sz w:val="22"/>
              </w:rPr>
            </w:pPr>
            <w:r w:rsidRPr="00B65FA2">
              <w:rPr>
                <w:rFonts w:cstheme="majorBidi"/>
                <w:sz w:val="22"/>
              </w:rPr>
              <w:t xml:space="preserve">- Intended for use: </w:t>
            </w:r>
            <w:r w:rsidR="004E37FD">
              <w:rPr>
                <w:rFonts w:cstheme="majorBidi"/>
                <w:sz w:val="22"/>
              </w:rPr>
              <w:t>0</w:t>
            </w: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after="40"/>
              <w:jc w:val="both"/>
              <w:rPr>
                <w:rFonts w:cstheme="majorBidi"/>
                <w:b/>
                <w:bCs/>
                <w:sz w:val="22"/>
              </w:rPr>
            </w:pPr>
            <w:r w:rsidRPr="00AE0A77">
              <w:rPr>
                <w:rFonts w:cstheme="majorBidi"/>
                <w:b/>
                <w:bCs/>
                <w:sz w:val="22"/>
              </w:rPr>
              <w:t>UHF V</w:t>
            </w: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890-960 MHz</w:t>
            </w: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2F6C5E" w:rsidRPr="00AE0A77" w:rsidRDefault="002F6C5E" w:rsidP="000544CA">
            <w:pPr>
              <w:spacing w:before="40" w:after="40"/>
              <w:jc w:val="both"/>
              <w:rPr>
                <w:rFonts w:cstheme="majorBidi"/>
                <w:sz w:val="22"/>
              </w:rPr>
            </w:pPr>
          </w:p>
        </w:tc>
        <w:tc>
          <w:tcPr>
            <w:tcW w:w="1530" w:type="dxa"/>
          </w:tcPr>
          <w:p w:rsidR="006105F5" w:rsidRPr="00B65FA2" w:rsidRDefault="00500F70" w:rsidP="006105F5">
            <w:pPr>
              <w:spacing w:before="40" w:after="40"/>
              <w:jc w:val="both"/>
              <w:rPr>
                <w:rFonts w:cstheme="majorBidi"/>
                <w:sz w:val="22"/>
              </w:rPr>
            </w:pPr>
            <w:r>
              <w:rPr>
                <w:rFonts w:cstheme="majorBidi"/>
                <w:sz w:val="22"/>
              </w:rPr>
              <w:t>-</w:t>
            </w:r>
            <w:r w:rsidR="006105F5" w:rsidRPr="00B65FA2">
              <w:rPr>
                <w:rFonts w:cstheme="majorBidi"/>
                <w:sz w:val="22"/>
              </w:rPr>
              <w:t xml:space="preserve"> In use: </w:t>
            </w:r>
            <w:r w:rsidR="006105F5">
              <w:rPr>
                <w:rFonts w:cstheme="majorBidi"/>
                <w:sz w:val="22"/>
              </w:rPr>
              <w:t>0</w:t>
            </w:r>
            <w:r w:rsidR="006105F5" w:rsidRPr="00B65FA2">
              <w:rPr>
                <w:rFonts w:cstheme="majorBidi"/>
                <w:sz w:val="22"/>
              </w:rPr>
              <w:t xml:space="preserve"> transmitters.</w:t>
            </w:r>
          </w:p>
          <w:p w:rsidR="002F6C5E" w:rsidRPr="00AE0A77" w:rsidRDefault="006105F5" w:rsidP="006105F5">
            <w:pPr>
              <w:spacing w:before="40" w:after="40"/>
              <w:jc w:val="both"/>
              <w:rPr>
                <w:rFonts w:cstheme="majorBidi"/>
                <w:sz w:val="22"/>
              </w:rPr>
            </w:pPr>
            <w:r w:rsidRPr="00B65FA2">
              <w:rPr>
                <w:rFonts w:cstheme="majorBidi"/>
                <w:sz w:val="22"/>
              </w:rPr>
              <w:t xml:space="preserve">- Intended for use: </w:t>
            </w:r>
            <w:r>
              <w:rPr>
                <w:rFonts w:cstheme="majorBidi"/>
                <w:sz w:val="22"/>
              </w:rPr>
              <w:t>0</w:t>
            </w: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after="40"/>
              <w:jc w:val="both"/>
              <w:rPr>
                <w:rFonts w:cstheme="majorBidi"/>
                <w:b/>
                <w:bCs/>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1452-1492 MHz</w:t>
            </w: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500F70" w:rsidP="000544CA">
            <w:pPr>
              <w:jc w:val="both"/>
              <w:rPr>
                <w:rFonts w:cstheme="majorBidi"/>
                <w:sz w:val="22"/>
              </w:rPr>
            </w:pPr>
            <w:r>
              <w:rPr>
                <w:rFonts w:cstheme="majorBidi"/>
                <w:sz w:val="22"/>
              </w:rPr>
              <w:t>-</w:t>
            </w: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b/>
                <w:bCs/>
                <w:sz w:val="22"/>
              </w:rPr>
            </w:pPr>
          </w:p>
        </w:tc>
        <w:tc>
          <w:tcPr>
            <w:tcW w:w="829" w:type="dxa"/>
          </w:tcPr>
          <w:p w:rsidR="002F6C5E" w:rsidRPr="00AE0A77" w:rsidRDefault="002F6C5E" w:rsidP="000544CA">
            <w:pPr>
              <w:spacing w:before="40" w:after="40"/>
              <w:jc w:val="both"/>
              <w:rPr>
                <w:rFonts w:cstheme="majorBidi"/>
                <w:b/>
                <w:bCs/>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11.7-12.5 GHz</w:t>
            </w: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after="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12.5-12.7 GHz</w:t>
            </w: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after="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40.5-42.5 GHz</w:t>
            </w: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r>
      <w:tr w:rsidR="002F6C5E" w:rsidRPr="00AE0A77" w:rsidTr="006738C8">
        <w:trPr>
          <w:trHeight w:val="340"/>
          <w:jc w:val="center"/>
        </w:trPr>
        <w:tc>
          <w:tcPr>
            <w:tcW w:w="1142" w:type="dxa"/>
            <w:vMerge/>
          </w:tcPr>
          <w:p w:rsidR="002F6C5E" w:rsidRPr="00AE0A77" w:rsidRDefault="002F6C5E" w:rsidP="000544CA">
            <w:pPr>
              <w:spacing w:before="40" w:after="40"/>
              <w:jc w:val="both"/>
              <w:rPr>
                <w:rFonts w:cstheme="majorBidi"/>
                <w:sz w:val="22"/>
              </w:rPr>
            </w:pPr>
          </w:p>
        </w:tc>
        <w:tc>
          <w:tcPr>
            <w:tcW w:w="829" w:type="dxa"/>
          </w:tcPr>
          <w:p w:rsidR="002F6C5E" w:rsidRPr="00AE0A77" w:rsidRDefault="002F6C5E" w:rsidP="000544CA">
            <w:pPr>
              <w:spacing w:before="40" w:after="40"/>
              <w:jc w:val="both"/>
              <w:rPr>
                <w:rFonts w:cstheme="majorBidi"/>
                <w:sz w:val="22"/>
              </w:rPr>
            </w:pPr>
          </w:p>
        </w:tc>
        <w:tc>
          <w:tcPr>
            <w:tcW w:w="1756" w:type="dxa"/>
            <w:vAlign w:val="center"/>
          </w:tcPr>
          <w:p w:rsidR="002F6C5E" w:rsidRPr="00AE0A77" w:rsidRDefault="002F6C5E" w:rsidP="000544CA">
            <w:pPr>
              <w:spacing w:before="0"/>
              <w:jc w:val="both"/>
              <w:rPr>
                <w:rFonts w:cstheme="majorBidi"/>
                <w:sz w:val="22"/>
              </w:rPr>
            </w:pPr>
            <w:r w:rsidRPr="00AE0A77">
              <w:rPr>
                <w:rFonts w:cstheme="majorBidi"/>
                <w:sz w:val="22"/>
              </w:rPr>
              <w:t>74-76 GHz</w:t>
            </w: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c>
          <w:tcPr>
            <w:tcW w:w="1530" w:type="dxa"/>
          </w:tcPr>
          <w:p w:rsidR="002F6C5E" w:rsidRPr="00AE0A77" w:rsidRDefault="002F6C5E" w:rsidP="000544CA">
            <w:pPr>
              <w:jc w:val="both"/>
              <w:rPr>
                <w:rFonts w:cstheme="majorBidi"/>
                <w:sz w:val="22"/>
              </w:rPr>
            </w:pPr>
          </w:p>
        </w:tc>
      </w:tr>
      <w:tr w:rsidR="002F6C5E" w:rsidRPr="00AE0A77" w:rsidTr="006738C8">
        <w:trPr>
          <w:trHeight w:val="340"/>
          <w:jc w:val="center"/>
        </w:trPr>
        <w:tc>
          <w:tcPr>
            <w:tcW w:w="9847" w:type="dxa"/>
            <w:gridSpan w:val="7"/>
          </w:tcPr>
          <w:p w:rsidR="002F6C5E" w:rsidRPr="00AE0A77" w:rsidRDefault="00E95FBD" w:rsidP="000544CA">
            <w:pPr>
              <w:pStyle w:val="ListParagraph"/>
              <w:spacing w:after="0" w:line="240" w:lineRule="auto"/>
              <w:ind w:left="0"/>
              <w:jc w:val="both"/>
              <w:rPr>
                <w:lang w:eastAsia="ja-JP"/>
              </w:rPr>
            </w:pPr>
            <w:r w:rsidRPr="00AE0A77">
              <w:rPr>
                <w:lang w:eastAsia="ja-JP"/>
              </w:rPr>
              <w:t>* Transmitting</w:t>
            </w:r>
            <w:r w:rsidR="002F6C5E" w:rsidRPr="00AE0A77">
              <w:rPr>
                <w:rFonts w:hint="eastAsia"/>
                <w:lang w:eastAsia="ja-JP"/>
              </w:rPr>
              <w:t xml:space="preserve"> stations </w:t>
            </w:r>
            <w:r w:rsidR="002F6C5E" w:rsidRPr="00AE0A77">
              <w:rPr>
                <w:lang w:eastAsia="ja-JP"/>
              </w:rPr>
              <w:t xml:space="preserve">please </w:t>
            </w:r>
            <w:r w:rsidR="002F6C5E" w:rsidRPr="00AE0A77">
              <w:rPr>
                <w:rFonts w:hint="eastAsia"/>
                <w:lang w:eastAsia="ja-JP"/>
              </w:rPr>
              <w:t xml:space="preserve">include </w:t>
            </w:r>
            <w:r w:rsidR="002F6C5E" w:rsidRPr="00AE0A77">
              <w:rPr>
                <w:lang w:eastAsia="ja-JP"/>
              </w:rPr>
              <w:t>“main</w:t>
            </w:r>
            <w:r w:rsidR="002F6C5E" w:rsidRPr="00AE0A77">
              <w:rPr>
                <w:rFonts w:hint="eastAsia"/>
                <w:lang w:eastAsia="ja-JP"/>
              </w:rPr>
              <w:t xml:space="preserve"> stations</w:t>
            </w:r>
            <w:r w:rsidR="002F6C5E" w:rsidRPr="00AE0A77">
              <w:rPr>
                <w:lang w:eastAsia="ja-JP"/>
              </w:rPr>
              <w:t>”</w:t>
            </w:r>
            <w:r w:rsidR="002F6C5E" w:rsidRPr="00AE0A77">
              <w:rPr>
                <w:rFonts w:hint="eastAsia"/>
                <w:lang w:eastAsia="ja-JP"/>
              </w:rPr>
              <w:t xml:space="preserve"> and </w:t>
            </w:r>
            <w:r w:rsidR="002F6C5E" w:rsidRPr="00AE0A77">
              <w:rPr>
                <w:lang w:eastAsia="ja-JP"/>
              </w:rPr>
              <w:t>“</w:t>
            </w:r>
            <w:r w:rsidR="002F6C5E" w:rsidRPr="00AE0A77">
              <w:rPr>
                <w:rFonts w:hint="eastAsia"/>
                <w:lang w:eastAsia="ja-JP"/>
              </w:rPr>
              <w:t>relay stations.</w:t>
            </w:r>
            <w:r w:rsidR="002F6C5E" w:rsidRPr="00AE0A77">
              <w:rPr>
                <w:lang w:eastAsia="ja-JP"/>
              </w:rPr>
              <w:t>” Please use parenthesis to indicate stations that have still to be brought into use</w:t>
            </w:r>
          </w:p>
          <w:p w:rsidR="002F6C5E" w:rsidRPr="00AE0A77" w:rsidRDefault="002F6C5E" w:rsidP="000544CA">
            <w:pPr>
              <w:jc w:val="both"/>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2F6C5E" w:rsidRPr="00AE0A77" w:rsidRDefault="002F6C5E" w:rsidP="000544CA">
            <w:pPr>
              <w:jc w:val="both"/>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2F6C5E" w:rsidRPr="00AE0A77" w:rsidRDefault="002F6C5E" w:rsidP="00DA4281">
      <w:pPr>
        <w:jc w:val="center"/>
        <w:rPr>
          <w:b/>
        </w:rPr>
      </w:pPr>
    </w:p>
    <w:p w:rsidR="00503F0B" w:rsidRPr="00AE0A77" w:rsidRDefault="00503F0B" w:rsidP="000544CA">
      <w:pPr>
        <w:pStyle w:val="ListParagraph"/>
        <w:spacing w:after="0" w:line="240" w:lineRule="auto"/>
        <w:ind w:left="0"/>
        <w:jc w:val="both"/>
        <w:rPr>
          <w:lang w:eastAsia="ja-JP"/>
        </w:rPr>
        <w:sectPr w:rsidR="00503F0B" w:rsidRPr="00AE0A77" w:rsidSect="006738C8">
          <w:headerReference w:type="first" r:id="rId16"/>
          <w:footerReference w:type="first" r:id="rId17"/>
          <w:pgSz w:w="11907" w:h="16834"/>
          <w:pgMar w:top="1418" w:right="1134" w:bottom="1418" w:left="1134" w:header="720" w:footer="720" w:gutter="0"/>
          <w:paperSrc w:first="15" w:other="15"/>
          <w:cols w:space="720"/>
          <w:titlePg/>
        </w:sectPr>
      </w:pPr>
    </w:p>
    <w:p w:rsidR="00503F0B" w:rsidRPr="00AE0A77" w:rsidRDefault="00503F0B" w:rsidP="000544CA">
      <w:pPr>
        <w:pStyle w:val="enumlev1"/>
        <w:jc w:val="both"/>
        <w:rPr>
          <w:b/>
          <w:lang w:val="en-AU"/>
        </w:rPr>
      </w:pPr>
      <w:r w:rsidRPr="00AE0A77">
        <w:rPr>
          <w:b/>
          <w:lang w:val="en-AU"/>
        </w:rPr>
        <w:t>ANNEX 2</w:t>
      </w:r>
    </w:p>
    <w:p w:rsidR="00503F0B" w:rsidRPr="00AE0A77" w:rsidRDefault="00503F0B" w:rsidP="000544CA">
      <w:pPr>
        <w:jc w:val="both"/>
      </w:pPr>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0544CA">
      <w:pPr>
        <w:tabs>
          <w:tab w:val="left" w:pos="3119"/>
        </w:tabs>
        <w:spacing w:before="40" w:after="40"/>
        <w:jc w:val="both"/>
        <w:rPr>
          <w:rFonts w:eastAsia="MS Mincho"/>
          <w:lang w:eastAsia="ja-JP"/>
        </w:rPr>
      </w:pPr>
    </w:p>
    <w:p w:rsidR="00503F0B" w:rsidRPr="00AE0A77" w:rsidRDefault="00503F0B" w:rsidP="000544CA">
      <w:pPr>
        <w:tabs>
          <w:tab w:val="left" w:pos="3119"/>
        </w:tabs>
        <w:spacing w:before="40" w:after="40"/>
        <w:jc w:val="both"/>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0544CA">
      <w:pPr>
        <w:tabs>
          <w:tab w:val="left" w:pos="3119"/>
        </w:tabs>
        <w:spacing w:after="200" w:line="276" w:lineRule="auto"/>
        <w:jc w:val="both"/>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830"/>
        <w:gridCol w:w="1483"/>
        <w:gridCol w:w="819"/>
        <w:gridCol w:w="818"/>
        <w:gridCol w:w="955"/>
        <w:gridCol w:w="954"/>
        <w:gridCol w:w="1225"/>
        <w:gridCol w:w="1089"/>
        <w:gridCol w:w="1295"/>
        <w:gridCol w:w="1067"/>
        <w:gridCol w:w="1361"/>
        <w:gridCol w:w="2061"/>
      </w:tblGrid>
      <w:tr w:rsidR="00503F0B" w:rsidRPr="00AE0A77" w:rsidTr="00A51166">
        <w:trPr>
          <w:jc w:val="center"/>
        </w:trPr>
        <w:tc>
          <w:tcPr>
            <w:tcW w:w="819" w:type="dxa"/>
            <w:tcBorders>
              <w:bottom w:val="single" w:sz="4" w:space="0" w:color="auto"/>
            </w:tcBorders>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Country</w:t>
            </w:r>
          </w:p>
        </w:tc>
        <w:tc>
          <w:tcPr>
            <w:tcW w:w="830"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No of multi-plexes</w:t>
            </w:r>
          </w:p>
        </w:tc>
        <w:tc>
          <w:tcPr>
            <w:tcW w:w="1483"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System &amp; modulation</w:t>
            </w:r>
          </w:p>
        </w:tc>
        <w:tc>
          <w:tcPr>
            <w:tcW w:w="819"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FEC</w:t>
            </w:r>
          </w:p>
        </w:tc>
        <w:tc>
          <w:tcPr>
            <w:tcW w:w="818"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GI</w:t>
            </w:r>
          </w:p>
        </w:tc>
        <w:tc>
          <w:tcPr>
            <w:tcW w:w="955" w:type="dxa"/>
          </w:tcPr>
          <w:p w:rsidR="00503F0B" w:rsidRPr="00A51166" w:rsidRDefault="00503F0B" w:rsidP="000544CA">
            <w:pPr>
              <w:tabs>
                <w:tab w:val="left" w:pos="3119"/>
                <w:tab w:val="left" w:pos="4395"/>
              </w:tabs>
              <w:spacing w:before="40" w:afterLines="40" w:after="96"/>
              <w:jc w:val="both"/>
              <w:rPr>
                <w:rFonts w:ascii="Sylfaen" w:hAnsi="Sylfaen"/>
                <w:b/>
                <w:bCs/>
                <w:sz w:val="20"/>
                <w:lang w:eastAsia="ja-JP"/>
              </w:rPr>
            </w:pPr>
            <w:r w:rsidRPr="00A51166">
              <w:rPr>
                <w:rFonts w:ascii="Sylfaen" w:hAnsi="Sylfaen"/>
                <w:b/>
                <w:bCs/>
                <w:sz w:val="20"/>
                <w:lang w:eastAsia="ja-JP"/>
              </w:rPr>
              <w:t>Reception mode</w:t>
            </w:r>
            <w:r w:rsidRPr="00A51166">
              <w:rPr>
                <w:rStyle w:val="FootnoteReference"/>
                <w:rFonts w:ascii="Sylfaen" w:hAnsi="Sylfaen"/>
                <w:b/>
                <w:bCs/>
                <w:sz w:val="20"/>
                <w:lang w:eastAsia="ja-JP"/>
              </w:rPr>
              <w:footnoteReference w:id="2"/>
            </w:r>
          </w:p>
        </w:tc>
        <w:tc>
          <w:tcPr>
            <w:tcW w:w="954"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Capacity per multiplex (Mb/s)</w:t>
            </w:r>
          </w:p>
        </w:tc>
        <w:tc>
          <w:tcPr>
            <w:tcW w:w="1225"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Current percentage population coverage</w:t>
            </w:r>
          </w:p>
        </w:tc>
        <w:tc>
          <w:tcPr>
            <w:tcW w:w="1089" w:type="dxa"/>
          </w:tcPr>
          <w:p w:rsidR="00503F0B" w:rsidRPr="00A51166" w:rsidRDefault="00503F0B" w:rsidP="000544CA">
            <w:pPr>
              <w:tabs>
                <w:tab w:val="left" w:pos="3119"/>
                <w:tab w:val="left" w:pos="4395"/>
              </w:tabs>
              <w:spacing w:before="40" w:afterLines="40" w:after="96"/>
              <w:jc w:val="both"/>
              <w:rPr>
                <w:rFonts w:ascii="Sylfaen" w:hAnsi="Sylfaen"/>
                <w:b/>
                <w:bCs/>
                <w:sz w:val="20"/>
                <w:lang w:eastAsia="ja-JP"/>
              </w:rPr>
            </w:pPr>
            <w:r w:rsidRPr="00A51166">
              <w:rPr>
                <w:rFonts w:ascii="Sylfaen" w:hAnsi="Sylfaen"/>
                <w:b/>
                <w:bCs/>
                <w:sz w:val="20"/>
                <w:lang w:eastAsia="ja-JP"/>
              </w:rPr>
              <w:t>Intended percentage population coverage</w:t>
            </w:r>
          </w:p>
        </w:tc>
        <w:tc>
          <w:tcPr>
            <w:tcW w:w="1295"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Content per multiplex</w:t>
            </w:r>
          </w:p>
        </w:tc>
        <w:tc>
          <w:tcPr>
            <w:tcW w:w="1067"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Total capacity</w:t>
            </w:r>
            <w:r w:rsidRPr="00A51166">
              <w:rPr>
                <w:rFonts w:ascii="Sylfaen" w:hAnsi="Sylfaen"/>
                <w:b/>
                <w:bCs/>
                <w:sz w:val="20"/>
                <w:lang w:eastAsia="ja-JP"/>
              </w:rPr>
              <w:br/>
              <w:t>(Mb/s)</w:t>
            </w:r>
          </w:p>
        </w:tc>
        <w:tc>
          <w:tcPr>
            <w:tcW w:w="1361"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Total spectrum bandwidth used or intended for implementation</w:t>
            </w:r>
            <w:r w:rsidRPr="00A51166">
              <w:rPr>
                <w:rFonts w:ascii="Sylfaen" w:hAnsi="Sylfaen"/>
                <w:b/>
                <w:bCs/>
                <w:sz w:val="20"/>
                <w:lang w:eastAsia="ja-JP"/>
              </w:rPr>
              <w:br/>
              <w:t>(MHz)</w:t>
            </w:r>
          </w:p>
        </w:tc>
        <w:tc>
          <w:tcPr>
            <w:tcW w:w="2061" w:type="dxa"/>
          </w:tcPr>
          <w:p w:rsidR="00503F0B" w:rsidRPr="00A51166" w:rsidRDefault="00503F0B" w:rsidP="000544CA">
            <w:pPr>
              <w:tabs>
                <w:tab w:val="left" w:pos="3119"/>
                <w:tab w:val="left" w:pos="4395"/>
              </w:tabs>
              <w:spacing w:before="40" w:afterLines="40" w:after="96"/>
              <w:jc w:val="both"/>
              <w:rPr>
                <w:rFonts w:ascii="Sylfaen" w:hAnsi="Sylfaen"/>
                <w:b/>
                <w:bCs/>
                <w:sz w:val="20"/>
              </w:rPr>
            </w:pPr>
            <w:r w:rsidRPr="00A51166">
              <w:rPr>
                <w:rFonts w:ascii="Sylfaen" w:hAnsi="Sylfaen"/>
                <w:b/>
                <w:bCs/>
                <w:sz w:val="20"/>
                <w:lang w:eastAsia="ja-JP"/>
              </w:rPr>
              <w:t>Any additional comments</w:t>
            </w:r>
            <w:r w:rsidRPr="00A51166">
              <w:rPr>
                <w:rFonts w:ascii="Sylfaen" w:hAnsi="Sylfaen"/>
                <w:b/>
                <w:bCs/>
                <w:sz w:val="20"/>
                <w:lang w:eastAsia="ja-JP"/>
              </w:rPr>
              <w:br/>
              <w:t>(e.g. duration of licences)</w:t>
            </w:r>
          </w:p>
        </w:tc>
      </w:tr>
      <w:tr w:rsidR="007D0B06" w:rsidRPr="002E0796" w:rsidTr="00A51166">
        <w:trPr>
          <w:trHeight w:val="850"/>
          <w:jc w:val="center"/>
        </w:trPr>
        <w:tc>
          <w:tcPr>
            <w:tcW w:w="819" w:type="dxa"/>
            <w:vMerge w:val="restart"/>
            <w:tcBorders>
              <w:bottom w:val="nil"/>
            </w:tcBorders>
            <w:vAlign w:val="center"/>
          </w:tcPr>
          <w:p w:rsidR="007D0B06" w:rsidRPr="00A51166" w:rsidRDefault="007D0B06" w:rsidP="000544CA">
            <w:pPr>
              <w:tabs>
                <w:tab w:val="left" w:pos="3119"/>
                <w:tab w:val="left" w:pos="4395"/>
              </w:tabs>
              <w:spacing w:before="40" w:afterLines="40" w:after="96"/>
              <w:jc w:val="both"/>
              <w:rPr>
                <w:rFonts w:ascii="Sylfaen" w:hAnsi="Sylfaen"/>
                <w:b/>
                <w:sz w:val="20"/>
              </w:rPr>
            </w:pPr>
            <w:r w:rsidRPr="00A51166">
              <w:rPr>
                <w:rFonts w:ascii="Sylfaen" w:hAnsi="Sylfaen"/>
                <w:b/>
                <w:sz w:val="20"/>
                <w:lang w:eastAsia="ja-JP"/>
              </w:rPr>
              <w:t>Rwanda</w:t>
            </w:r>
          </w:p>
        </w:tc>
        <w:tc>
          <w:tcPr>
            <w:tcW w:w="830"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2</w:t>
            </w:r>
          </w:p>
        </w:tc>
        <w:tc>
          <w:tcPr>
            <w:tcW w:w="1483"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DVB-T, 64-QAM</w:t>
            </w:r>
          </w:p>
        </w:tc>
        <w:tc>
          <w:tcPr>
            <w:tcW w:w="819"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3/4</w:t>
            </w:r>
          </w:p>
        </w:tc>
        <w:tc>
          <w:tcPr>
            <w:tcW w:w="818"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1/16</w:t>
            </w:r>
          </w:p>
        </w:tc>
        <w:tc>
          <w:tcPr>
            <w:tcW w:w="955" w:type="dxa"/>
          </w:tcPr>
          <w:p w:rsidR="007D0B06" w:rsidRPr="00A51166" w:rsidRDefault="007D0B06" w:rsidP="000544CA">
            <w:pPr>
              <w:tabs>
                <w:tab w:val="left" w:pos="3119"/>
                <w:tab w:val="left" w:pos="4395"/>
              </w:tabs>
              <w:spacing w:before="40" w:afterLines="40" w:after="96"/>
              <w:jc w:val="both"/>
              <w:rPr>
                <w:rFonts w:ascii="Sylfaen" w:hAnsi="Sylfaen"/>
                <w:sz w:val="20"/>
                <w:lang w:eastAsia="ja-JP"/>
              </w:rPr>
            </w:pPr>
            <w:r w:rsidRPr="00A51166">
              <w:rPr>
                <w:rFonts w:ascii="Sylfaen" w:hAnsi="Sylfaen"/>
                <w:sz w:val="20"/>
                <w:lang w:eastAsia="ja-JP"/>
              </w:rPr>
              <w:t>Fixed and Portable Indoor</w:t>
            </w:r>
          </w:p>
        </w:tc>
        <w:tc>
          <w:tcPr>
            <w:tcW w:w="954"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24</w:t>
            </w:r>
          </w:p>
        </w:tc>
        <w:tc>
          <w:tcPr>
            <w:tcW w:w="1225"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75%</w:t>
            </w:r>
          </w:p>
        </w:tc>
        <w:tc>
          <w:tcPr>
            <w:tcW w:w="1089" w:type="dxa"/>
          </w:tcPr>
          <w:p w:rsidR="007D0B06" w:rsidRPr="00A51166" w:rsidRDefault="007D0B06" w:rsidP="000544CA">
            <w:pPr>
              <w:tabs>
                <w:tab w:val="left" w:pos="3119"/>
                <w:tab w:val="left" w:pos="4395"/>
              </w:tabs>
              <w:spacing w:before="40" w:afterLines="40" w:after="96"/>
              <w:jc w:val="both"/>
              <w:rPr>
                <w:rFonts w:ascii="Sylfaen" w:hAnsi="Sylfaen"/>
                <w:sz w:val="20"/>
                <w:lang w:eastAsia="ja-JP"/>
              </w:rPr>
            </w:pPr>
            <w:r w:rsidRPr="00A51166">
              <w:rPr>
                <w:rFonts w:ascii="Sylfaen" w:hAnsi="Sylfaen"/>
                <w:sz w:val="20"/>
                <w:lang w:eastAsia="ja-JP"/>
              </w:rPr>
              <w:t>90%</w:t>
            </w:r>
          </w:p>
        </w:tc>
        <w:tc>
          <w:tcPr>
            <w:tcW w:w="1295"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5 SD MPEG-4</w:t>
            </w:r>
          </w:p>
        </w:tc>
        <w:tc>
          <w:tcPr>
            <w:tcW w:w="1067" w:type="dxa"/>
            <w:vAlign w:val="center"/>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rPr>
              <w:t>17</w:t>
            </w:r>
          </w:p>
        </w:tc>
        <w:tc>
          <w:tcPr>
            <w:tcW w:w="1361" w:type="dxa"/>
            <w:vAlign w:val="center"/>
          </w:tcPr>
          <w:p w:rsidR="007D0B06" w:rsidRPr="00A51166" w:rsidRDefault="007D0B06" w:rsidP="00DA4281">
            <w:pPr>
              <w:tabs>
                <w:tab w:val="left" w:pos="3119"/>
                <w:tab w:val="left" w:pos="4395"/>
              </w:tabs>
              <w:spacing w:before="40" w:afterLines="40" w:after="96"/>
              <w:jc w:val="right"/>
              <w:rPr>
                <w:rFonts w:ascii="Sylfaen" w:hAnsi="Sylfaen"/>
                <w:sz w:val="20"/>
              </w:rPr>
            </w:pPr>
            <w:r w:rsidRPr="00A51166">
              <w:rPr>
                <w:rFonts w:ascii="Sylfaen" w:hAnsi="Sylfaen"/>
                <w:sz w:val="20"/>
                <w:lang w:eastAsia="ja-JP"/>
              </w:rPr>
              <w:t>256</w:t>
            </w:r>
          </w:p>
        </w:tc>
        <w:tc>
          <w:tcPr>
            <w:tcW w:w="2061" w:type="dxa"/>
          </w:tcPr>
          <w:p w:rsidR="007D0B06" w:rsidRPr="00A51166" w:rsidRDefault="007D0B06" w:rsidP="000544CA">
            <w:pPr>
              <w:tabs>
                <w:tab w:val="left" w:pos="3119"/>
                <w:tab w:val="left" w:pos="4395"/>
              </w:tabs>
              <w:spacing w:before="40" w:afterLines="40" w:after="96"/>
              <w:jc w:val="both"/>
              <w:rPr>
                <w:rFonts w:ascii="Sylfaen" w:hAnsi="Sylfaen"/>
                <w:sz w:val="20"/>
              </w:rPr>
            </w:pPr>
            <w:r w:rsidRPr="00A51166">
              <w:rPr>
                <w:rFonts w:ascii="Sylfaen" w:hAnsi="Sylfaen"/>
                <w:sz w:val="20"/>
                <w:lang w:eastAsia="ja-JP"/>
              </w:rPr>
              <w:t>Rwanda Broadcasting Agency as Public service multiplexes</w:t>
            </w:r>
            <w:r w:rsidRPr="00A51166">
              <w:rPr>
                <w:rFonts w:ascii="Sylfaen" w:hAnsi="Sylfaen"/>
                <w:sz w:val="20"/>
                <w:lang w:eastAsia="ja-JP"/>
              </w:rPr>
              <w:br/>
              <w:t>licensed until 2029</w:t>
            </w:r>
          </w:p>
        </w:tc>
      </w:tr>
      <w:tr w:rsidR="00A51166" w:rsidRPr="002E0796" w:rsidTr="00A51166">
        <w:trPr>
          <w:trHeight w:val="850"/>
          <w:jc w:val="center"/>
        </w:trPr>
        <w:tc>
          <w:tcPr>
            <w:tcW w:w="819" w:type="dxa"/>
            <w:vMerge/>
            <w:tcBorders>
              <w:top w:val="nil"/>
              <w:bottom w:val="nil"/>
            </w:tcBorders>
            <w:vAlign w:val="center"/>
          </w:tcPr>
          <w:p w:rsidR="00A51166" w:rsidRPr="00A51166" w:rsidRDefault="00A51166" w:rsidP="000544CA">
            <w:pPr>
              <w:tabs>
                <w:tab w:val="left" w:pos="3119"/>
                <w:tab w:val="left" w:pos="4395"/>
              </w:tabs>
              <w:spacing w:before="40" w:afterLines="40" w:after="96"/>
              <w:jc w:val="both"/>
              <w:rPr>
                <w:rFonts w:ascii="Sylfaen" w:hAnsi="Sylfaen"/>
                <w:b/>
                <w:sz w:val="20"/>
                <w:lang w:eastAsia="ja-JP"/>
              </w:rPr>
            </w:pPr>
          </w:p>
        </w:tc>
        <w:tc>
          <w:tcPr>
            <w:tcW w:w="830" w:type="dxa"/>
          </w:tcPr>
          <w:p w:rsidR="00A51166" w:rsidRPr="00A51166" w:rsidRDefault="00A51166" w:rsidP="00E16B19">
            <w:pPr>
              <w:rPr>
                <w:rFonts w:ascii="Sylfaen" w:hAnsi="Sylfaen"/>
                <w:sz w:val="20"/>
              </w:rPr>
            </w:pPr>
            <w:r w:rsidRPr="00A51166">
              <w:rPr>
                <w:rFonts w:ascii="Sylfaen" w:hAnsi="Sylfaen"/>
                <w:sz w:val="20"/>
              </w:rPr>
              <w:t>1</w:t>
            </w:r>
          </w:p>
        </w:tc>
        <w:tc>
          <w:tcPr>
            <w:tcW w:w="1483" w:type="dxa"/>
          </w:tcPr>
          <w:p w:rsidR="00A51166" w:rsidRPr="00A51166" w:rsidRDefault="00A51166" w:rsidP="00E16B19">
            <w:pPr>
              <w:rPr>
                <w:rFonts w:ascii="Sylfaen" w:hAnsi="Sylfaen"/>
                <w:sz w:val="20"/>
              </w:rPr>
            </w:pPr>
            <w:r w:rsidRPr="00A51166">
              <w:rPr>
                <w:rFonts w:ascii="Sylfaen" w:hAnsi="Sylfaen"/>
                <w:sz w:val="20"/>
              </w:rPr>
              <w:t>DVB-T, 64-QAM</w:t>
            </w:r>
          </w:p>
        </w:tc>
        <w:tc>
          <w:tcPr>
            <w:tcW w:w="819" w:type="dxa"/>
          </w:tcPr>
          <w:p w:rsidR="00A51166" w:rsidRPr="00A51166" w:rsidRDefault="00A51166" w:rsidP="00E16B19">
            <w:pPr>
              <w:rPr>
                <w:rFonts w:ascii="Sylfaen" w:hAnsi="Sylfaen"/>
                <w:sz w:val="20"/>
              </w:rPr>
            </w:pPr>
            <w:r w:rsidRPr="00A51166">
              <w:rPr>
                <w:rFonts w:ascii="Sylfaen" w:hAnsi="Sylfaen"/>
                <w:sz w:val="20"/>
              </w:rPr>
              <w:t>3/4</w:t>
            </w:r>
          </w:p>
        </w:tc>
        <w:tc>
          <w:tcPr>
            <w:tcW w:w="818" w:type="dxa"/>
          </w:tcPr>
          <w:p w:rsidR="00A51166" w:rsidRPr="00A51166" w:rsidRDefault="00A51166" w:rsidP="00E16B19">
            <w:pPr>
              <w:rPr>
                <w:rFonts w:ascii="Sylfaen" w:hAnsi="Sylfaen"/>
                <w:sz w:val="20"/>
              </w:rPr>
            </w:pPr>
            <w:r w:rsidRPr="00A51166">
              <w:rPr>
                <w:rFonts w:ascii="Sylfaen" w:hAnsi="Sylfaen"/>
                <w:sz w:val="20"/>
              </w:rPr>
              <w:t>1/64</w:t>
            </w:r>
          </w:p>
        </w:tc>
        <w:tc>
          <w:tcPr>
            <w:tcW w:w="955" w:type="dxa"/>
          </w:tcPr>
          <w:p w:rsidR="00A51166" w:rsidRPr="00A51166" w:rsidRDefault="00A51166" w:rsidP="00E16B19">
            <w:pPr>
              <w:rPr>
                <w:rFonts w:ascii="Sylfaen" w:hAnsi="Sylfaen"/>
                <w:sz w:val="20"/>
              </w:rPr>
            </w:pPr>
            <w:r w:rsidRPr="00A51166">
              <w:rPr>
                <w:rFonts w:ascii="Sylfaen" w:hAnsi="Sylfaen"/>
                <w:sz w:val="20"/>
              </w:rPr>
              <w:t>Fixed</w:t>
            </w:r>
          </w:p>
        </w:tc>
        <w:tc>
          <w:tcPr>
            <w:tcW w:w="954" w:type="dxa"/>
          </w:tcPr>
          <w:p w:rsidR="00A51166" w:rsidRPr="00A51166" w:rsidRDefault="00A51166" w:rsidP="00E16B19">
            <w:pPr>
              <w:rPr>
                <w:rFonts w:ascii="Sylfaen" w:hAnsi="Sylfaen"/>
                <w:sz w:val="20"/>
              </w:rPr>
            </w:pPr>
            <w:r w:rsidRPr="00A51166">
              <w:rPr>
                <w:rFonts w:ascii="Sylfaen" w:hAnsi="Sylfaen"/>
                <w:sz w:val="20"/>
              </w:rPr>
              <w:t>512</w:t>
            </w:r>
          </w:p>
        </w:tc>
        <w:tc>
          <w:tcPr>
            <w:tcW w:w="1225" w:type="dxa"/>
          </w:tcPr>
          <w:p w:rsidR="00A51166" w:rsidRPr="00A51166" w:rsidRDefault="00A51166" w:rsidP="00E16B19">
            <w:pPr>
              <w:rPr>
                <w:rFonts w:ascii="Sylfaen" w:hAnsi="Sylfaen"/>
                <w:sz w:val="20"/>
              </w:rPr>
            </w:pPr>
            <w:r w:rsidRPr="00A51166">
              <w:rPr>
                <w:rFonts w:ascii="Sylfaen" w:hAnsi="Sylfaen"/>
                <w:sz w:val="20"/>
              </w:rPr>
              <w:t>37.0%</w:t>
            </w:r>
          </w:p>
        </w:tc>
        <w:tc>
          <w:tcPr>
            <w:tcW w:w="1089" w:type="dxa"/>
          </w:tcPr>
          <w:p w:rsidR="00A51166" w:rsidRPr="00A51166" w:rsidRDefault="00A51166" w:rsidP="00E16B19">
            <w:pPr>
              <w:rPr>
                <w:rFonts w:ascii="Sylfaen" w:hAnsi="Sylfaen"/>
                <w:sz w:val="20"/>
              </w:rPr>
            </w:pPr>
            <w:r w:rsidRPr="00A51166">
              <w:rPr>
                <w:rFonts w:ascii="Sylfaen" w:hAnsi="Sylfaen"/>
                <w:sz w:val="20"/>
              </w:rPr>
              <w:t>40.0%</w:t>
            </w:r>
          </w:p>
        </w:tc>
        <w:tc>
          <w:tcPr>
            <w:tcW w:w="1295" w:type="dxa"/>
          </w:tcPr>
          <w:p w:rsidR="00A51166" w:rsidRPr="00A51166" w:rsidRDefault="00A51166" w:rsidP="00E16B19">
            <w:pPr>
              <w:rPr>
                <w:rFonts w:ascii="Sylfaen" w:hAnsi="Sylfaen"/>
                <w:sz w:val="20"/>
              </w:rPr>
            </w:pPr>
            <w:r w:rsidRPr="00A51166">
              <w:rPr>
                <w:rFonts w:ascii="Sylfaen" w:hAnsi="Sylfaen"/>
                <w:sz w:val="20"/>
              </w:rPr>
              <w:t>MPEG4</w:t>
            </w:r>
          </w:p>
        </w:tc>
        <w:tc>
          <w:tcPr>
            <w:tcW w:w="1067" w:type="dxa"/>
            <w:vMerge w:val="restart"/>
            <w:vAlign w:val="center"/>
          </w:tcPr>
          <w:p w:rsidR="00A51166" w:rsidRPr="00A51166" w:rsidRDefault="00A51166" w:rsidP="000544CA">
            <w:pPr>
              <w:tabs>
                <w:tab w:val="left" w:pos="3119"/>
                <w:tab w:val="left" w:pos="4395"/>
              </w:tabs>
              <w:spacing w:before="40" w:afterLines="40" w:after="96"/>
              <w:jc w:val="both"/>
              <w:rPr>
                <w:rFonts w:ascii="Sylfaen" w:hAnsi="Sylfaen"/>
                <w:sz w:val="20"/>
              </w:rPr>
            </w:pPr>
            <w:r w:rsidRPr="00A51166">
              <w:rPr>
                <w:rFonts w:ascii="Sylfaen" w:hAnsi="Sylfaen"/>
                <w:sz w:val="20"/>
              </w:rPr>
              <w:t>2560</w:t>
            </w:r>
          </w:p>
        </w:tc>
        <w:tc>
          <w:tcPr>
            <w:tcW w:w="1361" w:type="dxa"/>
            <w:vMerge w:val="restart"/>
            <w:vAlign w:val="center"/>
          </w:tcPr>
          <w:p w:rsidR="00A51166" w:rsidRPr="00A51166" w:rsidRDefault="00A51166" w:rsidP="00DA4281">
            <w:pPr>
              <w:tabs>
                <w:tab w:val="left" w:pos="3119"/>
                <w:tab w:val="left" w:pos="4395"/>
              </w:tabs>
              <w:spacing w:before="40" w:afterLines="40" w:after="96"/>
              <w:jc w:val="right"/>
              <w:rPr>
                <w:rFonts w:ascii="Sylfaen" w:hAnsi="Sylfaen"/>
                <w:sz w:val="20"/>
                <w:lang w:eastAsia="ja-JP"/>
              </w:rPr>
            </w:pPr>
            <w:r>
              <w:rPr>
                <w:rFonts w:ascii="Sylfaen" w:hAnsi="Sylfaen"/>
                <w:sz w:val="20"/>
                <w:lang w:eastAsia="ja-JP"/>
              </w:rPr>
              <w:t>144</w:t>
            </w:r>
          </w:p>
        </w:tc>
        <w:tc>
          <w:tcPr>
            <w:tcW w:w="2061" w:type="dxa"/>
            <w:vMerge w:val="restart"/>
          </w:tcPr>
          <w:p w:rsidR="00A51166" w:rsidRPr="00A51166" w:rsidRDefault="00A51166" w:rsidP="000544CA">
            <w:pPr>
              <w:tabs>
                <w:tab w:val="left" w:pos="3119"/>
                <w:tab w:val="left" w:pos="4395"/>
              </w:tabs>
              <w:spacing w:before="40" w:afterLines="40" w:after="96"/>
              <w:jc w:val="both"/>
              <w:rPr>
                <w:rFonts w:ascii="Sylfaen" w:hAnsi="Sylfaen"/>
                <w:sz w:val="20"/>
                <w:lang w:eastAsia="ja-JP"/>
              </w:rPr>
            </w:pPr>
            <w:r>
              <w:rPr>
                <w:rFonts w:ascii="Sylfaen" w:hAnsi="Sylfaen"/>
                <w:sz w:val="20"/>
                <w:lang w:eastAsia="ja-JP"/>
              </w:rPr>
              <w:t>STARTIMES as Private service multiplexes licensed until 2029</w:t>
            </w:r>
          </w:p>
        </w:tc>
      </w:tr>
      <w:tr w:rsidR="00A51166" w:rsidRPr="002E0796" w:rsidTr="00A51166">
        <w:trPr>
          <w:trHeight w:val="850"/>
          <w:jc w:val="center"/>
        </w:trPr>
        <w:tc>
          <w:tcPr>
            <w:tcW w:w="819" w:type="dxa"/>
            <w:tcBorders>
              <w:top w:val="nil"/>
            </w:tcBorders>
            <w:vAlign w:val="center"/>
          </w:tcPr>
          <w:p w:rsidR="00A51166" w:rsidRPr="00A51166" w:rsidRDefault="00A51166" w:rsidP="000544CA">
            <w:pPr>
              <w:tabs>
                <w:tab w:val="left" w:pos="3119"/>
                <w:tab w:val="left" w:pos="4395"/>
              </w:tabs>
              <w:spacing w:before="40" w:afterLines="40" w:after="96"/>
              <w:jc w:val="both"/>
              <w:rPr>
                <w:rFonts w:ascii="Sylfaen" w:hAnsi="Sylfaen"/>
                <w:b/>
                <w:sz w:val="20"/>
                <w:lang w:eastAsia="ja-JP"/>
              </w:rPr>
            </w:pPr>
          </w:p>
        </w:tc>
        <w:tc>
          <w:tcPr>
            <w:tcW w:w="830" w:type="dxa"/>
          </w:tcPr>
          <w:p w:rsidR="00A51166" w:rsidRPr="00A51166" w:rsidRDefault="00A51166" w:rsidP="0088789E">
            <w:pPr>
              <w:rPr>
                <w:rFonts w:ascii="Sylfaen" w:hAnsi="Sylfaen"/>
                <w:sz w:val="20"/>
              </w:rPr>
            </w:pPr>
            <w:r w:rsidRPr="00A51166">
              <w:rPr>
                <w:rFonts w:ascii="Sylfaen" w:hAnsi="Sylfaen"/>
                <w:sz w:val="20"/>
              </w:rPr>
              <w:t>4</w:t>
            </w:r>
          </w:p>
        </w:tc>
        <w:tc>
          <w:tcPr>
            <w:tcW w:w="1483" w:type="dxa"/>
          </w:tcPr>
          <w:p w:rsidR="00A51166" w:rsidRPr="00A51166" w:rsidRDefault="00A51166" w:rsidP="0088789E">
            <w:pPr>
              <w:rPr>
                <w:rFonts w:ascii="Sylfaen" w:hAnsi="Sylfaen"/>
                <w:sz w:val="20"/>
              </w:rPr>
            </w:pPr>
            <w:r w:rsidRPr="00A51166">
              <w:rPr>
                <w:rFonts w:ascii="Sylfaen" w:hAnsi="Sylfaen"/>
                <w:sz w:val="20"/>
              </w:rPr>
              <w:t>DVB-T2, 64-QAM</w:t>
            </w:r>
          </w:p>
        </w:tc>
        <w:tc>
          <w:tcPr>
            <w:tcW w:w="819" w:type="dxa"/>
          </w:tcPr>
          <w:p w:rsidR="00A51166" w:rsidRPr="00A51166" w:rsidRDefault="00A51166" w:rsidP="0088789E">
            <w:pPr>
              <w:rPr>
                <w:rFonts w:ascii="Sylfaen" w:hAnsi="Sylfaen"/>
                <w:sz w:val="20"/>
              </w:rPr>
            </w:pPr>
            <w:r w:rsidRPr="00A51166">
              <w:rPr>
                <w:rFonts w:ascii="Sylfaen" w:hAnsi="Sylfaen"/>
                <w:sz w:val="20"/>
              </w:rPr>
              <w:t>3/4</w:t>
            </w:r>
          </w:p>
        </w:tc>
        <w:tc>
          <w:tcPr>
            <w:tcW w:w="818" w:type="dxa"/>
          </w:tcPr>
          <w:p w:rsidR="00A51166" w:rsidRPr="00A51166" w:rsidRDefault="00A51166" w:rsidP="0088789E">
            <w:pPr>
              <w:rPr>
                <w:rFonts w:ascii="Sylfaen" w:hAnsi="Sylfaen"/>
                <w:sz w:val="20"/>
              </w:rPr>
            </w:pPr>
            <w:r w:rsidRPr="00A51166">
              <w:rPr>
                <w:rFonts w:ascii="Sylfaen" w:hAnsi="Sylfaen"/>
                <w:sz w:val="20"/>
              </w:rPr>
              <w:t>1/64</w:t>
            </w:r>
          </w:p>
        </w:tc>
        <w:tc>
          <w:tcPr>
            <w:tcW w:w="955" w:type="dxa"/>
          </w:tcPr>
          <w:p w:rsidR="00A51166" w:rsidRPr="00A51166" w:rsidRDefault="00A51166" w:rsidP="0088789E">
            <w:pPr>
              <w:rPr>
                <w:rFonts w:ascii="Sylfaen" w:hAnsi="Sylfaen"/>
                <w:sz w:val="20"/>
              </w:rPr>
            </w:pPr>
            <w:r w:rsidRPr="00A51166">
              <w:rPr>
                <w:rFonts w:ascii="Sylfaen" w:hAnsi="Sylfaen"/>
                <w:sz w:val="20"/>
              </w:rPr>
              <w:t>Fixed</w:t>
            </w:r>
          </w:p>
        </w:tc>
        <w:tc>
          <w:tcPr>
            <w:tcW w:w="954" w:type="dxa"/>
          </w:tcPr>
          <w:p w:rsidR="00A51166" w:rsidRPr="00A51166" w:rsidRDefault="00A51166" w:rsidP="0088789E">
            <w:pPr>
              <w:rPr>
                <w:rFonts w:ascii="Sylfaen" w:hAnsi="Sylfaen"/>
                <w:sz w:val="20"/>
              </w:rPr>
            </w:pPr>
            <w:r w:rsidRPr="00A51166">
              <w:rPr>
                <w:rFonts w:ascii="Sylfaen" w:hAnsi="Sylfaen"/>
                <w:sz w:val="20"/>
              </w:rPr>
              <w:t>512</w:t>
            </w:r>
          </w:p>
        </w:tc>
        <w:tc>
          <w:tcPr>
            <w:tcW w:w="1225" w:type="dxa"/>
          </w:tcPr>
          <w:p w:rsidR="00A51166" w:rsidRPr="00A51166" w:rsidRDefault="00A51166" w:rsidP="0088789E">
            <w:pPr>
              <w:rPr>
                <w:rFonts w:ascii="Sylfaen" w:hAnsi="Sylfaen"/>
                <w:sz w:val="20"/>
              </w:rPr>
            </w:pPr>
            <w:r w:rsidRPr="00A51166">
              <w:rPr>
                <w:rFonts w:ascii="Sylfaen" w:hAnsi="Sylfaen"/>
                <w:sz w:val="20"/>
              </w:rPr>
              <w:t>35.0%</w:t>
            </w:r>
          </w:p>
        </w:tc>
        <w:tc>
          <w:tcPr>
            <w:tcW w:w="1089" w:type="dxa"/>
          </w:tcPr>
          <w:p w:rsidR="00A51166" w:rsidRPr="00A51166" w:rsidRDefault="00A51166" w:rsidP="0088789E">
            <w:pPr>
              <w:rPr>
                <w:rFonts w:ascii="Sylfaen" w:hAnsi="Sylfaen"/>
                <w:sz w:val="20"/>
              </w:rPr>
            </w:pPr>
            <w:r w:rsidRPr="00A51166">
              <w:rPr>
                <w:rFonts w:ascii="Sylfaen" w:hAnsi="Sylfaen"/>
                <w:sz w:val="20"/>
              </w:rPr>
              <w:t>60.0%</w:t>
            </w:r>
          </w:p>
        </w:tc>
        <w:tc>
          <w:tcPr>
            <w:tcW w:w="1295" w:type="dxa"/>
          </w:tcPr>
          <w:p w:rsidR="00A51166" w:rsidRPr="00A51166" w:rsidRDefault="00A51166" w:rsidP="0088789E">
            <w:pPr>
              <w:rPr>
                <w:rFonts w:ascii="Sylfaen" w:hAnsi="Sylfaen"/>
                <w:sz w:val="20"/>
              </w:rPr>
            </w:pPr>
            <w:r w:rsidRPr="00A51166">
              <w:rPr>
                <w:rFonts w:ascii="Sylfaen" w:hAnsi="Sylfaen"/>
                <w:sz w:val="20"/>
              </w:rPr>
              <w:t>MPEG4</w:t>
            </w:r>
          </w:p>
        </w:tc>
        <w:tc>
          <w:tcPr>
            <w:tcW w:w="1067" w:type="dxa"/>
            <w:vMerge/>
            <w:vAlign w:val="center"/>
          </w:tcPr>
          <w:p w:rsidR="00A51166" w:rsidRPr="00A51166" w:rsidRDefault="00A51166" w:rsidP="000544CA">
            <w:pPr>
              <w:tabs>
                <w:tab w:val="left" w:pos="3119"/>
                <w:tab w:val="left" w:pos="4395"/>
              </w:tabs>
              <w:spacing w:before="40" w:afterLines="40" w:after="96"/>
              <w:jc w:val="both"/>
              <w:rPr>
                <w:rFonts w:ascii="Sylfaen" w:hAnsi="Sylfaen"/>
                <w:sz w:val="20"/>
              </w:rPr>
            </w:pPr>
          </w:p>
        </w:tc>
        <w:tc>
          <w:tcPr>
            <w:tcW w:w="1361" w:type="dxa"/>
            <w:vMerge/>
            <w:vAlign w:val="center"/>
          </w:tcPr>
          <w:p w:rsidR="00A51166" w:rsidRPr="00A51166" w:rsidRDefault="00A51166" w:rsidP="00DA4281">
            <w:pPr>
              <w:tabs>
                <w:tab w:val="left" w:pos="3119"/>
                <w:tab w:val="left" w:pos="4395"/>
              </w:tabs>
              <w:spacing w:before="40" w:afterLines="40" w:after="96"/>
              <w:jc w:val="right"/>
              <w:rPr>
                <w:rFonts w:ascii="Sylfaen" w:hAnsi="Sylfaen"/>
                <w:sz w:val="20"/>
                <w:lang w:eastAsia="ja-JP"/>
              </w:rPr>
            </w:pPr>
          </w:p>
        </w:tc>
        <w:tc>
          <w:tcPr>
            <w:tcW w:w="2061" w:type="dxa"/>
            <w:vMerge/>
          </w:tcPr>
          <w:p w:rsidR="00A51166" w:rsidRPr="00A51166" w:rsidRDefault="00A51166" w:rsidP="000544CA">
            <w:pPr>
              <w:tabs>
                <w:tab w:val="left" w:pos="3119"/>
                <w:tab w:val="left" w:pos="4395"/>
              </w:tabs>
              <w:spacing w:before="40" w:afterLines="40" w:after="96"/>
              <w:jc w:val="both"/>
              <w:rPr>
                <w:rFonts w:ascii="Sylfaen" w:hAnsi="Sylfaen"/>
                <w:sz w:val="20"/>
                <w:lang w:eastAsia="ja-JP"/>
              </w:rPr>
            </w:pPr>
          </w:p>
        </w:tc>
      </w:tr>
    </w:tbl>
    <w:p w:rsidR="000069D4" w:rsidRDefault="000069D4" w:rsidP="000544CA">
      <w:pPr>
        <w:jc w:val="both"/>
        <w:rPr>
          <w:lang w:val="fr-FR" w:eastAsia="zh-CN"/>
        </w:rPr>
      </w:pPr>
    </w:p>
    <w:p w:rsidR="0060079B" w:rsidRPr="002E0796" w:rsidRDefault="0060079B" w:rsidP="000544CA">
      <w:pPr>
        <w:jc w:val="both"/>
        <w:rPr>
          <w:lang w:val="fr-FR" w:eastAsia="zh-CN"/>
        </w:rPr>
      </w:pPr>
    </w:p>
    <w:sectPr w:rsidR="0060079B" w:rsidRPr="002E0796" w:rsidSect="00503F0B">
      <w:headerReference w:type="default" r:id="rId18"/>
      <w:footerReference w:type="default" r:id="rId19"/>
      <w:headerReference w:type="first" r:id="rId20"/>
      <w:footerReference w:type="first" r:id="rId21"/>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FC" w:rsidRDefault="00D43FFC">
      <w:r>
        <w:separator/>
      </w:r>
    </w:p>
  </w:endnote>
  <w:endnote w:type="continuationSeparator" w:id="0">
    <w:p w:rsidR="00D43FFC" w:rsidRDefault="00D4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6738C8">
    <w:pPr>
      <w:pStyle w:val="Footer"/>
    </w:pPr>
  </w:p>
  <w:p w:rsidR="006738C8" w:rsidRDefault="00673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6738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Pr="00982084" w:rsidRDefault="00720C7B">
    <w:pPr>
      <w:pStyle w:val="Footer"/>
      <w:rPr>
        <w:lang w:val="es-ES_tradnl"/>
      </w:rPr>
    </w:pPr>
    <w:r>
      <w:fldChar w:fldCharType="begin"/>
    </w:r>
    <w:r>
      <w:instrText xml:space="preserve"> FILENAME \p \* MERGEFORMAT </w:instrText>
    </w:r>
    <w:r>
      <w:fldChar w:fldCharType="separate"/>
    </w:r>
    <w:r w:rsidR="006738C8" w:rsidRPr="00503F0B">
      <w:rPr>
        <w:lang w:val="es-ES_tradnl"/>
      </w:rPr>
      <w:t>Document1</w:t>
    </w:r>
    <w:r>
      <w:rPr>
        <w:lang w:val="es-ES_tradnl"/>
      </w:rPr>
      <w:fldChar w:fldCharType="end"/>
    </w:r>
    <w:r w:rsidR="006738C8">
      <w:t xml:space="preserve"> ( )</w:t>
    </w:r>
    <w:r w:rsidR="006738C8" w:rsidRPr="00982084">
      <w:rPr>
        <w:lang w:val="es-ES_tradnl"/>
      </w:rPr>
      <w:tab/>
    </w:r>
    <w:r w:rsidR="006738C8">
      <w:fldChar w:fldCharType="begin"/>
    </w:r>
    <w:r w:rsidR="006738C8">
      <w:instrText xml:space="preserve"> savedate \@ dd.MM.yy </w:instrText>
    </w:r>
    <w:r w:rsidR="006738C8">
      <w:fldChar w:fldCharType="separate"/>
    </w:r>
    <w:r>
      <w:t>15.10.14</w:t>
    </w:r>
    <w:r w:rsidR="006738C8">
      <w:fldChar w:fldCharType="end"/>
    </w:r>
    <w:r w:rsidR="006738C8" w:rsidRPr="00982084">
      <w:rPr>
        <w:lang w:val="es-ES_tradnl"/>
      </w:rPr>
      <w:tab/>
    </w:r>
    <w:r w:rsidR="006738C8">
      <w:fldChar w:fldCharType="begin"/>
    </w:r>
    <w:r w:rsidR="006738C8">
      <w:instrText xml:space="preserve"> printdate \@ dd.MM.yy </w:instrText>
    </w:r>
    <w:r w:rsidR="006738C8">
      <w:fldChar w:fldCharType="separate"/>
    </w:r>
    <w:r w:rsidR="006738C8">
      <w:t>21.02.08</w:t>
    </w:r>
    <w:r w:rsidR="006738C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Pr="00503F0B" w:rsidRDefault="006738C8"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FC" w:rsidRDefault="00D43FFC">
      <w:r>
        <w:t>____________________</w:t>
      </w:r>
    </w:p>
  </w:footnote>
  <w:footnote w:type="continuationSeparator" w:id="0">
    <w:p w:rsidR="00D43FFC" w:rsidRDefault="00D43FFC">
      <w:r>
        <w:continuationSeparator/>
      </w:r>
    </w:p>
  </w:footnote>
  <w:footnote w:id="1">
    <w:p w:rsidR="006738C8" w:rsidRDefault="006738C8"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6738C8" w:rsidRPr="0091383A" w:rsidRDefault="006738C8"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6738C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20C7B">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6738C8"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20C7B">
      <w:rPr>
        <w:rStyle w:val="PageNumber"/>
        <w:noProof/>
      </w:rPr>
      <w:t>10</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6738C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E0796">
      <w:rPr>
        <w:rStyle w:val="PageNumber"/>
        <w:noProof/>
      </w:rPr>
      <w:t>13</w:t>
    </w:r>
    <w:r>
      <w:rPr>
        <w:rStyle w:val="PageNumber"/>
      </w:rPr>
      <w:fldChar w:fldCharType="end"/>
    </w:r>
    <w:r>
      <w:rPr>
        <w:rStyle w:val="PageNumber"/>
      </w:rPr>
      <w:t xml:space="preserve"> -</w:t>
    </w:r>
  </w:p>
  <w:p w:rsidR="006738C8" w:rsidRDefault="006738C8">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8" w:rsidRDefault="006738C8"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20C7B">
      <w:rPr>
        <w:rStyle w:val="PageNumber"/>
        <w:noProof/>
      </w:rPr>
      <w:t>12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098"/>
    <w:multiLevelType w:val="hybridMultilevel"/>
    <w:tmpl w:val="332A5CEC"/>
    <w:lvl w:ilvl="0" w:tplc="D1E4BA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35944"/>
    <w:multiLevelType w:val="hybridMultilevel"/>
    <w:tmpl w:val="FB7ED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064FF"/>
    <w:multiLevelType w:val="hybridMultilevel"/>
    <w:tmpl w:val="DB1C5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56F24"/>
    <w:multiLevelType w:val="hybridMultilevel"/>
    <w:tmpl w:val="318C0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B24D8"/>
    <w:multiLevelType w:val="hybridMultilevel"/>
    <w:tmpl w:val="DE74C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D746C"/>
    <w:multiLevelType w:val="hybridMultilevel"/>
    <w:tmpl w:val="E4AE6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173B5"/>
    <w:multiLevelType w:val="hybridMultilevel"/>
    <w:tmpl w:val="20584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11370"/>
    <w:multiLevelType w:val="hybridMultilevel"/>
    <w:tmpl w:val="19D69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9478D"/>
    <w:multiLevelType w:val="hybridMultilevel"/>
    <w:tmpl w:val="BA96C142"/>
    <w:lvl w:ilvl="0" w:tplc="74347598">
      <w:start w:val="1"/>
      <w:numFmt w:val="lowerLetter"/>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3B9E50B4"/>
    <w:multiLevelType w:val="hybridMultilevel"/>
    <w:tmpl w:val="3668A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655E0"/>
    <w:multiLevelType w:val="hybridMultilevel"/>
    <w:tmpl w:val="30045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579EF"/>
    <w:multiLevelType w:val="hybridMultilevel"/>
    <w:tmpl w:val="F0DE3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80AEC"/>
    <w:multiLevelType w:val="hybridMultilevel"/>
    <w:tmpl w:val="850A4E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7F6CDA"/>
    <w:multiLevelType w:val="hybridMultilevel"/>
    <w:tmpl w:val="08AC2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77B7F"/>
    <w:multiLevelType w:val="hybridMultilevel"/>
    <w:tmpl w:val="9702D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C364C"/>
    <w:multiLevelType w:val="hybridMultilevel"/>
    <w:tmpl w:val="32AAF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D21C0"/>
    <w:multiLevelType w:val="hybridMultilevel"/>
    <w:tmpl w:val="A2703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01995"/>
    <w:multiLevelType w:val="hybridMultilevel"/>
    <w:tmpl w:val="2BB07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04989"/>
    <w:multiLevelType w:val="multilevel"/>
    <w:tmpl w:val="897612C8"/>
    <w:lvl w:ilvl="0">
      <w:start w:val="694"/>
      <w:numFmt w:val="decimal"/>
      <w:lvlText w:val="%1"/>
      <w:lvlJc w:val="left"/>
      <w:pPr>
        <w:ind w:left="795" w:hanging="795"/>
      </w:pPr>
      <w:rPr>
        <w:rFonts w:hint="default"/>
      </w:rPr>
    </w:lvl>
    <w:lvl w:ilvl="1">
      <w:start w:val="79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2"/>
  </w:num>
  <w:num w:numId="4">
    <w:abstractNumId w:val="13"/>
  </w:num>
  <w:num w:numId="5">
    <w:abstractNumId w:val="17"/>
  </w:num>
  <w:num w:numId="6">
    <w:abstractNumId w:val="9"/>
  </w:num>
  <w:num w:numId="7">
    <w:abstractNumId w:val="5"/>
  </w:num>
  <w:num w:numId="8">
    <w:abstractNumId w:val="1"/>
  </w:num>
  <w:num w:numId="9">
    <w:abstractNumId w:val="0"/>
  </w:num>
  <w:num w:numId="10">
    <w:abstractNumId w:val="15"/>
  </w:num>
  <w:num w:numId="11">
    <w:abstractNumId w:val="3"/>
  </w:num>
  <w:num w:numId="12">
    <w:abstractNumId w:val="16"/>
  </w:num>
  <w:num w:numId="13">
    <w:abstractNumId w:val="12"/>
  </w:num>
  <w:num w:numId="14">
    <w:abstractNumId w:val="14"/>
  </w:num>
  <w:num w:numId="15">
    <w:abstractNumId w:val="6"/>
  </w:num>
  <w:num w:numId="16">
    <w:abstractNumId w:val="4"/>
  </w:num>
  <w:num w:numId="17">
    <w:abstractNumId w:val="1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11B5"/>
    <w:rsid w:val="000069D4"/>
    <w:rsid w:val="00007C69"/>
    <w:rsid w:val="000174AD"/>
    <w:rsid w:val="000544CA"/>
    <w:rsid w:val="0008794A"/>
    <w:rsid w:val="000902A2"/>
    <w:rsid w:val="000A3296"/>
    <w:rsid w:val="000A7D55"/>
    <w:rsid w:val="000C2E8E"/>
    <w:rsid w:val="000D19EE"/>
    <w:rsid w:val="000D73A1"/>
    <w:rsid w:val="000E0E7C"/>
    <w:rsid w:val="000F1B4B"/>
    <w:rsid w:val="000F2D90"/>
    <w:rsid w:val="0011763C"/>
    <w:rsid w:val="0012744F"/>
    <w:rsid w:val="00156F66"/>
    <w:rsid w:val="00163C8D"/>
    <w:rsid w:val="00171771"/>
    <w:rsid w:val="00176F9E"/>
    <w:rsid w:val="00182528"/>
    <w:rsid w:val="0018500B"/>
    <w:rsid w:val="0019663A"/>
    <w:rsid w:val="00196A19"/>
    <w:rsid w:val="001A1F4C"/>
    <w:rsid w:val="001B3D78"/>
    <w:rsid w:val="001D34E8"/>
    <w:rsid w:val="0020007E"/>
    <w:rsid w:val="00202DC1"/>
    <w:rsid w:val="002116EE"/>
    <w:rsid w:val="0022558B"/>
    <w:rsid w:val="002309D8"/>
    <w:rsid w:val="002565F8"/>
    <w:rsid w:val="002801ED"/>
    <w:rsid w:val="00281216"/>
    <w:rsid w:val="00282E4A"/>
    <w:rsid w:val="002A7FE2"/>
    <w:rsid w:val="002E0796"/>
    <w:rsid w:val="002E1B4F"/>
    <w:rsid w:val="002F2E67"/>
    <w:rsid w:val="002F6C5E"/>
    <w:rsid w:val="00302C6B"/>
    <w:rsid w:val="003078AC"/>
    <w:rsid w:val="00313787"/>
    <w:rsid w:val="00315546"/>
    <w:rsid w:val="00322B14"/>
    <w:rsid w:val="00323D96"/>
    <w:rsid w:val="00330567"/>
    <w:rsid w:val="0035117B"/>
    <w:rsid w:val="00386A9D"/>
    <w:rsid w:val="00391081"/>
    <w:rsid w:val="003952C8"/>
    <w:rsid w:val="003B2789"/>
    <w:rsid w:val="003C13CE"/>
    <w:rsid w:val="003C23C8"/>
    <w:rsid w:val="003D0A59"/>
    <w:rsid w:val="003E2518"/>
    <w:rsid w:val="003E7CEF"/>
    <w:rsid w:val="003F7BED"/>
    <w:rsid w:val="00402D79"/>
    <w:rsid w:val="004804AE"/>
    <w:rsid w:val="004A3A4F"/>
    <w:rsid w:val="004B1EF7"/>
    <w:rsid w:val="004B3FAD"/>
    <w:rsid w:val="004B5CBE"/>
    <w:rsid w:val="004E20B4"/>
    <w:rsid w:val="004E37FD"/>
    <w:rsid w:val="00500F70"/>
    <w:rsid w:val="00501DCA"/>
    <w:rsid w:val="00503F0B"/>
    <w:rsid w:val="00503FC0"/>
    <w:rsid w:val="00513A47"/>
    <w:rsid w:val="00515EE4"/>
    <w:rsid w:val="005260FF"/>
    <w:rsid w:val="00535DCB"/>
    <w:rsid w:val="005408DF"/>
    <w:rsid w:val="0054606F"/>
    <w:rsid w:val="00555703"/>
    <w:rsid w:val="00573344"/>
    <w:rsid w:val="00583F9B"/>
    <w:rsid w:val="00587FAB"/>
    <w:rsid w:val="005B12D6"/>
    <w:rsid w:val="005E5C10"/>
    <w:rsid w:val="005F2125"/>
    <w:rsid w:val="005F2C78"/>
    <w:rsid w:val="0060079B"/>
    <w:rsid w:val="006105F5"/>
    <w:rsid w:val="006144E4"/>
    <w:rsid w:val="00615689"/>
    <w:rsid w:val="0063702C"/>
    <w:rsid w:val="00650299"/>
    <w:rsid w:val="00655FC5"/>
    <w:rsid w:val="00666746"/>
    <w:rsid w:val="006738C8"/>
    <w:rsid w:val="006B12F8"/>
    <w:rsid w:val="006E01F8"/>
    <w:rsid w:val="006E10D9"/>
    <w:rsid w:val="007034D8"/>
    <w:rsid w:val="00705E51"/>
    <w:rsid w:val="00720C7B"/>
    <w:rsid w:val="0075407F"/>
    <w:rsid w:val="00785F11"/>
    <w:rsid w:val="00792DA9"/>
    <w:rsid w:val="00793643"/>
    <w:rsid w:val="007A02B1"/>
    <w:rsid w:val="007D0B06"/>
    <w:rsid w:val="007D6333"/>
    <w:rsid w:val="007E479F"/>
    <w:rsid w:val="007E6833"/>
    <w:rsid w:val="007F32E1"/>
    <w:rsid w:val="007F481B"/>
    <w:rsid w:val="00822581"/>
    <w:rsid w:val="008309DD"/>
    <w:rsid w:val="0083227A"/>
    <w:rsid w:val="00837A59"/>
    <w:rsid w:val="00846044"/>
    <w:rsid w:val="00854FBC"/>
    <w:rsid w:val="00866900"/>
    <w:rsid w:val="00873780"/>
    <w:rsid w:val="00881BA1"/>
    <w:rsid w:val="008B1F2E"/>
    <w:rsid w:val="008C15B8"/>
    <w:rsid w:val="008C26B8"/>
    <w:rsid w:val="008F208F"/>
    <w:rsid w:val="00952364"/>
    <w:rsid w:val="00954A32"/>
    <w:rsid w:val="00961F23"/>
    <w:rsid w:val="0098049F"/>
    <w:rsid w:val="00982084"/>
    <w:rsid w:val="00995963"/>
    <w:rsid w:val="009A2057"/>
    <w:rsid w:val="009A2A04"/>
    <w:rsid w:val="009B398E"/>
    <w:rsid w:val="009B61EB"/>
    <w:rsid w:val="009C2064"/>
    <w:rsid w:val="009D1697"/>
    <w:rsid w:val="00A014F8"/>
    <w:rsid w:val="00A04644"/>
    <w:rsid w:val="00A3057A"/>
    <w:rsid w:val="00A47D2C"/>
    <w:rsid w:val="00A50990"/>
    <w:rsid w:val="00A51166"/>
    <w:rsid w:val="00A5173C"/>
    <w:rsid w:val="00A61AEF"/>
    <w:rsid w:val="00A87A34"/>
    <w:rsid w:val="00AF173A"/>
    <w:rsid w:val="00B066A4"/>
    <w:rsid w:val="00B07A13"/>
    <w:rsid w:val="00B1701D"/>
    <w:rsid w:val="00B21A66"/>
    <w:rsid w:val="00B24B65"/>
    <w:rsid w:val="00B309E9"/>
    <w:rsid w:val="00B3104C"/>
    <w:rsid w:val="00B34ACA"/>
    <w:rsid w:val="00B4279B"/>
    <w:rsid w:val="00B42F2B"/>
    <w:rsid w:val="00B43608"/>
    <w:rsid w:val="00B45FC9"/>
    <w:rsid w:val="00B47576"/>
    <w:rsid w:val="00B50999"/>
    <w:rsid w:val="00B54CD1"/>
    <w:rsid w:val="00B566B2"/>
    <w:rsid w:val="00B63036"/>
    <w:rsid w:val="00B65FA2"/>
    <w:rsid w:val="00B86B17"/>
    <w:rsid w:val="00BB3E4E"/>
    <w:rsid w:val="00BC37D2"/>
    <w:rsid w:val="00BC7CCF"/>
    <w:rsid w:val="00BD72AE"/>
    <w:rsid w:val="00BE2439"/>
    <w:rsid w:val="00BE470B"/>
    <w:rsid w:val="00C04C31"/>
    <w:rsid w:val="00C17F38"/>
    <w:rsid w:val="00C57A91"/>
    <w:rsid w:val="00C74A41"/>
    <w:rsid w:val="00C76ECB"/>
    <w:rsid w:val="00CC01C2"/>
    <w:rsid w:val="00CF15BE"/>
    <w:rsid w:val="00CF21F2"/>
    <w:rsid w:val="00CF5E23"/>
    <w:rsid w:val="00D02712"/>
    <w:rsid w:val="00D1172A"/>
    <w:rsid w:val="00D214D0"/>
    <w:rsid w:val="00D43FFC"/>
    <w:rsid w:val="00D477D3"/>
    <w:rsid w:val="00D6546B"/>
    <w:rsid w:val="00D91ABE"/>
    <w:rsid w:val="00DA4281"/>
    <w:rsid w:val="00DA601D"/>
    <w:rsid w:val="00DB0025"/>
    <w:rsid w:val="00DB2B6B"/>
    <w:rsid w:val="00DC07BF"/>
    <w:rsid w:val="00DD4BED"/>
    <w:rsid w:val="00DE2F21"/>
    <w:rsid w:val="00DE39F0"/>
    <w:rsid w:val="00DE548F"/>
    <w:rsid w:val="00DF0AF3"/>
    <w:rsid w:val="00DF5C2F"/>
    <w:rsid w:val="00E047AE"/>
    <w:rsid w:val="00E11BA5"/>
    <w:rsid w:val="00E17D16"/>
    <w:rsid w:val="00E20EB5"/>
    <w:rsid w:val="00E27D7E"/>
    <w:rsid w:val="00E42E13"/>
    <w:rsid w:val="00E6257C"/>
    <w:rsid w:val="00E63C59"/>
    <w:rsid w:val="00E7461C"/>
    <w:rsid w:val="00E95FBD"/>
    <w:rsid w:val="00EC1200"/>
    <w:rsid w:val="00EC58A0"/>
    <w:rsid w:val="00EE78B7"/>
    <w:rsid w:val="00EF3B81"/>
    <w:rsid w:val="00F01619"/>
    <w:rsid w:val="00F021BE"/>
    <w:rsid w:val="00F22E75"/>
    <w:rsid w:val="00F25C59"/>
    <w:rsid w:val="00F56666"/>
    <w:rsid w:val="00F61902"/>
    <w:rsid w:val="00F64CB7"/>
    <w:rsid w:val="00FA124A"/>
    <w:rsid w:val="00FB231E"/>
    <w:rsid w:val="00FB4770"/>
    <w:rsid w:val="00FC08DD"/>
    <w:rsid w:val="00FC2316"/>
    <w:rsid w:val="00FC2CFD"/>
    <w:rsid w:val="00FC735C"/>
    <w:rsid w:val="00FD365F"/>
    <w:rsid w:val="00FD3F78"/>
    <w:rsid w:val="00FF23D3"/>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644BA8-31E6-4150-9E64-9272A1BF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5F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rick.nyirishema@rura.r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Francis.ngabo@rura.r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gd@itu.in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md/R12-SG06-C-0249/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12-SG06-C-0093/en"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7FC8-B074-41CD-B8AF-C722A777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12</Pages>
  <Words>2534</Words>
  <Characters>14450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2014-10-15T09:39:00Z</dcterms:created>
  <dcterms:modified xsi:type="dcterms:W3CDTF">2014-10-15T09:39:00Z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