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503F0B" w:rsidP="00503F0B">
            <w:pPr>
              <w:shd w:val="solid" w:color="FFFFFF" w:fill="FFFFFF"/>
              <w:spacing w:before="0" w:line="240" w:lineRule="atLeast"/>
            </w:pPr>
            <w:bookmarkStart w:id="0" w:name="ditulogo"/>
            <w:bookmarkEnd w:id="0"/>
            <w:r>
              <w:rPr>
                <w:noProof/>
                <w:lang w:val="nl-BE" w:eastAsia="nl-BE"/>
              </w:rPr>
              <w:drawing>
                <wp:inline distT="0" distB="0" distL="0" distR="0" wp14:anchorId="052C1D6D" wp14:editId="08719D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1" w:name="recibido"/>
            <w:bookmarkStart w:id="2" w:name="dsource" w:colFirst="0" w:colLast="0"/>
            <w:bookmarkEnd w:id="1"/>
            <w:r w:rsidRPr="00AE0A77">
              <w:rPr>
                <w:bCs/>
                <w:szCs w:val="28"/>
              </w:rPr>
              <w:t xml:space="preserve">To Administrations of Member States of the ITU, </w:t>
            </w:r>
            <w:proofErr w:type="spellStart"/>
            <w:r w:rsidRPr="00AE0A77">
              <w:rPr>
                <w:bCs/>
                <w:szCs w:val="28"/>
              </w:rPr>
              <w:t>Radiocommunication</w:t>
            </w:r>
            <w:proofErr w:type="spellEnd"/>
            <w:r w:rsidRPr="00AE0A77">
              <w:rPr>
                <w:bCs/>
                <w:szCs w:val="28"/>
              </w:rPr>
              <w:t xml:space="preserve"> </w:t>
            </w:r>
            <w:r w:rsidRPr="00AE0A77">
              <w:rPr>
                <w:bCs/>
                <w:szCs w:val="28"/>
              </w:rPr>
              <w:br/>
              <w:t xml:space="preserve">Sector Members, ITU-R Associates participating in the work of </w:t>
            </w:r>
            <w:r w:rsidRPr="00AE0A77">
              <w:rPr>
                <w:bCs/>
                <w:szCs w:val="28"/>
              </w:rPr>
              <w:br/>
            </w:r>
            <w:proofErr w:type="spellStart"/>
            <w:r w:rsidRPr="00AE0A77">
              <w:rPr>
                <w:bCs/>
                <w:szCs w:val="28"/>
              </w:rPr>
              <w:t>Radiocommunication</w:t>
            </w:r>
            <w:proofErr w:type="spellEnd"/>
            <w:r w:rsidRPr="00AE0A77">
              <w:rPr>
                <w:bCs/>
                <w:szCs w:val="28"/>
              </w:rPr>
              <w:t xml:space="preserve"> Study Group 6 and ITU-R Academia</w:t>
            </w:r>
          </w:p>
        </w:tc>
      </w:tr>
    </w:tbl>
    <w:p w:rsidR="00503F0B" w:rsidRPr="00503F0B" w:rsidRDefault="00503F0B" w:rsidP="00503F0B">
      <w:pPr>
        <w:pStyle w:val="Normalaftertitle"/>
        <w:rPr>
          <w:lang w:val="en-US" w:eastAsia="zh-CN"/>
        </w:rPr>
      </w:pPr>
      <w:bookmarkStart w:id="3" w:name="dbreak"/>
      <w:bookmarkEnd w:id="2"/>
      <w:bookmarkEnd w:id="3"/>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 xml:space="preserve">Study Group 6 (SG 6) is the ITU-R Study Group assigned to the Broadcasting service. Its scope covers </w:t>
      </w:r>
      <w:proofErr w:type="spellStart"/>
      <w:r w:rsidRPr="00AE0A77">
        <w:t>radiocommunication</w:t>
      </w:r>
      <w:proofErr w:type="spellEnd"/>
      <w:r w:rsidRPr="00AE0A77">
        <w:t xml:space="preserve">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w:t>
      </w:r>
      <w:bookmarkStart w:id="4" w:name="_GoBack"/>
      <w:bookmarkEnd w:id="4"/>
      <w:r w:rsidRPr="00AE0A77">
        <w:t>e introduction of new and enhanced broadcast services.</w:t>
      </w:r>
    </w:p>
    <w:p w:rsidR="00503F0B" w:rsidRPr="00AE0A77" w:rsidRDefault="00503F0B" w:rsidP="00503F0B">
      <w:r w:rsidRPr="00AE0A77">
        <w:t>4</w:t>
      </w:r>
      <w:r w:rsidRPr="00AE0A77">
        <w:tab/>
        <w:t>The following questionnaire, which is being sent to all Administrations and Sector Members, is designed to gather information on spectrum use by sound and television broadcasting in the bands allocated on a Regional</w:t>
      </w:r>
      <w:r w:rsidRPr="00AE0A77">
        <w:rPr>
          <w:rStyle w:val="Voetnootmarkering"/>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elraster"/>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332857" w:rsidP="0026444F">
            <w:pPr>
              <w:spacing w:after="40"/>
              <w:rPr>
                <w:b/>
                <w:bCs/>
                <w:lang w:eastAsia="ja-JP"/>
              </w:rPr>
            </w:pPr>
            <w:r>
              <w:rPr>
                <w:b/>
                <w:bCs/>
                <w:lang w:eastAsia="ja-JP"/>
              </w:rPr>
              <w:t>Flemish Community</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332857" w:rsidP="0026444F">
            <w:pPr>
              <w:spacing w:after="40"/>
              <w:rPr>
                <w:b/>
                <w:bCs/>
                <w:lang w:eastAsia="ja-JP"/>
              </w:rPr>
            </w:pPr>
            <w:r>
              <w:rPr>
                <w:b/>
                <w:bCs/>
                <w:lang w:eastAsia="ja-JP"/>
              </w:rPr>
              <w:t>Patrick Van der Gracht</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332857" w:rsidP="0026444F">
            <w:pPr>
              <w:spacing w:after="40"/>
              <w:rPr>
                <w:b/>
                <w:bCs/>
                <w:lang w:eastAsia="ja-JP"/>
              </w:rPr>
            </w:pPr>
            <w:r>
              <w:rPr>
                <w:b/>
                <w:bCs/>
                <w:lang w:eastAsia="ja-JP"/>
              </w:rPr>
              <w:t>patrick.vandergracht@cjsm.vlaanderen.be</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332857" w:rsidP="0026444F">
            <w:pPr>
              <w:spacing w:after="40"/>
              <w:rPr>
                <w:b/>
                <w:bCs/>
                <w:lang w:eastAsia="ja-JP"/>
              </w:rPr>
            </w:pPr>
            <w:r>
              <w:rPr>
                <w:b/>
                <w:bCs/>
                <w:lang w:eastAsia="ja-JP"/>
              </w:rPr>
              <w:t>+32 25534666</w:t>
            </w:r>
          </w:p>
        </w:tc>
      </w:tr>
    </w:tbl>
    <w:p w:rsidR="00503F0B" w:rsidRPr="00AE0A77" w:rsidRDefault="00503F0B" w:rsidP="00503F0B">
      <w:pPr>
        <w:spacing w:after="40"/>
        <w:rPr>
          <w:b/>
          <w:bCs/>
          <w:lang w:eastAsia="ja-JP"/>
        </w:rPr>
      </w:pPr>
    </w:p>
    <w:tbl>
      <w:tblPr>
        <w:tblStyle w:val="Tabelraster"/>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26444F">
            <w:pPr>
              <w:spacing w:after="40"/>
              <w:rPr>
                <w:rFonts w:eastAsia="MS Mincho"/>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26444F">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332857" w:rsidP="00503F0B">
      <w:pPr>
        <w:tabs>
          <w:tab w:val="clear" w:pos="1134"/>
          <w:tab w:val="clear" w:pos="1871"/>
          <w:tab w:val="clear" w:pos="2268"/>
        </w:tabs>
        <w:overflowPunct/>
        <w:autoSpaceDE/>
        <w:autoSpaceDN/>
        <w:adjustRightInd/>
        <w:spacing w:before="0"/>
        <w:textAlignment w:val="auto"/>
        <w:rPr>
          <w:b/>
          <w:bCs/>
          <w:u w:val="single"/>
        </w:rPr>
      </w:pPr>
      <w:r w:rsidRPr="003970D8">
        <w:rPr>
          <w:b/>
          <w:bCs/>
          <w:highlight w:val="yellow"/>
          <w:u w:val="single"/>
        </w:rPr>
        <w:t>The answers below concern the Flemish Community of Belgium</w:t>
      </w:r>
      <w:r w:rsidR="00503F0B"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r>
      <w:proofErr w:type="spellStart"/>
      <w:r w:rsidRPr="00AE0A77">
        <w:t>i</w:t>
      </w:r>
      <w:proofErr w:type="spellEnd"/>
      <w:r w:rsidRPr="00AE0A77">
        <w:t>)</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03F0B" w:rsidRPr="00332857" w:rsidRDefault="00503F0B" w:rsidP="00503F0B">
      <w:pPr>
        <w:rPr>
          <w:b/>
        </w:rPr>
      </w:pPr>
      <w:r w:rsidRPr="00AE0A77">
        <w:rPr>
          <w:b/>
        </w:rPr>
        <w:t>Reply:</w:t>
      </w:r>
      <w:r w:rsidR="00332857">
        <w:rPr>
          <w:b/>
        </w:rPr>
        <w:t xml:space="preserve"> </w:t>
      </w:r>
      <w:r w:rsidR="00332857" w:rsidRPr="00332857">
        <w:rPr>
          <w:b/>
        </w:rPr>
        <w:t>a) No, analogue switch off for terrestrial analogue television broadcasting was completed in November 2008.</w:t>
      </w:r>
    </w:p>
    <w:p w:rsidR="00503F0B" w:rsidRPr="00AE0A77" w:rsidRDefault="00503F0B" w:rsidP="00503F0B">
      <w:pPr>
        <w:pStyle w:val="enumlev1"/>
        <w:ind w:left="0" w:firstLine="0"/>
      </w:pPr>
    </w:p>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Pr="00332857" w:rsidRDefault="00503F0B" w:rsidP="00503F0B">
      <w:r w:rsidRPr="00AE0A77">
        <w:rPr>
          <w:b/>
        </w:rPr>
        <w:t>Reply</w:t>
      </w:r>
      <w:r w:rsidRPr="00332857">
        <w:rPr>
          <w:b/>
        </w:rPr>
        <w:t>:</w:t>
      </w:r>
      <w:r w:rsidR="00332857" w:rsidRPr="00332857">
        <w:rPr>
          <w:b/>
        </w:rPr>
        <w:t>/</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r>
      <w:proofErr w:type="spellStart"/>
      <w:r w:rsidRPr="00AE0A77">
        <w:t>i</w:t>
      </w:r>
      <w:proofErr w:type="spellEnd"/>
      <w:r w:rsidRPr="00AE0A77">
        <w:t xml:space="preserve">) </w:t>
      </w:r>
      <w:r>
        <w:t xml:space="preserve"> F</w:t>
      </w:r>
      <w:r w:rsidRPr="00AE0A77">
        <w:t>ixed roof top</w:t>
      </w:r>
      <w:r>
        <w:t xml:space="preserve"> antenna</w:t>
      </w:r>
      <w:r w:rsidRPr="00AE0A77">
        <w:t>, or</w:t>
      </w:r>
      <w:r w:rsidRPr="00AE0A77">
        <w:br/>
        <w:t xml:space="preserve">ii) </w:t>
      </w:r>
      <w:r>
        <w:t>P</w:t>
      </w:r>
      <w:r w:rsidRPr="00AE0A77">
        <w:t>ortable indoor antenna.</w:t>
      </w:r>
    </w:p>
    <w:p w:rsidR="00503F0B" w:rsidRDefault="00503F0B" w:rsidP="00503F0B">
      <w:pPr>
        <w:rPr>
          <w:b/>
        </w:rPr>
      </w:pPr>
      <w:r w:rsidRPr="00AE0A77">
        <w:rPr>
          <w:b/>
        </w:rPr>
        <w:t>Reply:</w:t>
      </w:r>
      <w:r w:rsidR="004A74E1">
        <w:rPr>
          <w:b/>
        </w:rPr>
        <w:t xml:space="preserve"> a) 5.1 % of households (Source: </w:t>
      </w:r>
      <w:proofErr w:type="spellStart"/>
      <w:r w:rsidR="004A74E1">
        <w:rPr>
          <w:b/>
        </w:rPr>
        <w:t>Digimeter</w:t>
      </w:r>
      <w:proofErr w:type="spellEnd"/>
      <w:r w:rsidR="004A74E1">
        <w:rPr>
          <w:b/>
        </w:rPr>
        <w:t xml:space="preserve"> 2013,aug-sept. Adoption and Usage of Media and ICT in Flanders, </w:t>
      </w:r>
      <w:proofErr w:type="spellStart"/>
      <w:r w:rsidR="004A74E1">
        <w:rPr>
          <w:b/>
        </w:rPr>
        <w:t>iMinds</w:t>
      </w:r>
      <w:proofErr w:type="spellEnd"/>
      <w:r w:rsidR="004A74E1">
        <w:rPr>
          <w:b/>
        </w:rPr>
        <w:t xml:space="preserve">). </w:t>
      </w:r>
      <w:r w:rsidR="00D95DF8">
        <w:rPr>
          <w:b/>
        </w:rPr>
        <w:t>No figures available for the distribution between primary and secondary sets using terrestrial reception.</w:t>
      </w:r>
    </w:p>
    <w:p w:rsidR="004A74E1" w:rsidRPr="00AE0A77" w:rsidRDefault="004A74E1" w:rsidP="00503F0B">
      <w:pPr>
        <w:rPr>
          <w:b/>
        </w:rPr>
      </w:pPr>
      <w:r>
        <w:rPr>
          <w:b/>
        </w:rPr>
        <w:t xml:space="preserve">b) Over 95% of terrestrial </w:t>
      </w:r>
      <w:proofErr w:type="spellStart"/>
      <w:r>
        <w:rPr>
          <w:b/>
        </w:rPr>
        <w:t>tv</w:t>
      </w:r>
      <w:proofErr w:type="spellEnd"/>
      <w:r>
        <w:rPr>
          <w:b/>
        </w:rPr>
        <w:t xml:space="preserve"> reception is with a portable indoor antenna</w:t>
      </w: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lastRenderedPageBreak/>
        <w:t>A proposed format for detailed responses is provided in Annex 2</w:t>
      </w:r>
    </w:p>
    <w:p w:rsidR="00503F0B" w:rsidRDefault="00503F0B" w:rsidP="00503F0B">
      <w:pPr>
        <w:rPr>
          <w:b/>
        </w:rPr>
      </w:pPr>
      <w:r w:rsidRPr="00AE0A77">
        <w:rPr>
          <w:b/>
        </w:rPr>
        <w:t>Reply:</w:t>
      </w:r>
      <w:r w:rsidR="00D95DF8">
        <w:rPr>
          <w:b/>
        </w:rPr>
        <w:t xml:space="preserve"> a) 1 multiplex in DVB-T and 3 multiplexes in DVB-T2</w:t>
      </w:r>
    </w:p>
    <w:p w:rsidR="00D95DF8" w:rsidRDefault="00D95DF8" w:rsidP="00503F0B">
      <w:pPr>
        <w:rPr>
          <w:b/>
        </w:rPr>
      </w:pPr>
      <w:r>
        <w:rPr>
          <w:b/>
        </w:rPr>
        <w:t>b) The first DVB-T transmissions started on the 6</w:t>
      </w:r>
      <w:r w:rsidRPr="00D95DF8">
        <w:rPr>
          <w:b/>
          <w:vertAlign w:val="superscript"/>
        </w:rPr>
        <w:t>th</w:t>
      </w:r>
      <w:r>
        <w:rPr>
          <w:b/>
        </w:rPr>
        <w:t xml:space="preserve"> of August 2001</w:t>
      </w:r>
    </w:p>
    <w:p w:rsidR="00D95DF8" w:rsidRDefault="00D95DF8" w:rsidP="00503F0B">
      <w:pPr>
        <w:rPr>
          <w:b/>
        </w:rPr>
      </w:pPr>
      <w:r>
        <w:rPr>
          <w:b/>
        </w:rPr>
        <w:t>c)</w:t>
      </w:r>
      <w:r w:rsidR="00A87103">
        <w:rPr>
          <w:b/>
        </w:rPr>
        <w:t xml:space="preserve"> See annex 2</w:t>
      </w:r>
    </w:p>
    <w:p w:rsidR="00D95DF8" w:rsidRPr="00AE0A77" w:rsidRDefault="00D95DF8" w:rsidP="00503F0B">
      <w:pPr>
        <w:rPr>
          <w:b/>
        </w:rPr>
      </w:pPr>
    </w:p>
    <w:p w:rsidR="00503F0B" w:rsidRPr="00AE0A77" w:rsidRDefault="00503F0B" w:rsidP="00503F0B">
      <w:pPr>
        <w:rPr>
          <w:b/>
        </w:rPr>
      </w:pPr>
    </w:p>
    <w:p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503F0B" w:rsidRDefault="00503F0B" w:rsidP="00503F0B">
      <w:pPr>
        <w:rPr>
          <w:b/>
        </w:rPr>
      </w:pPr>
      <w:proofErr w:type="spellStart"/>
      <w:r w:rsidRPr="00AE0A77">
        <w:rPr>
          <w:b/>
        </w:rPr>
        <w:t>Reply:</w:t>
      </w:r>
      <w:r w:rsidR="00B7164C">
        <w:rPr>
          <w:b/>
        </w:rPr>
        <w:t>a</w:t>
      </w:r>
      <w:proofErr w:type="spellEnd"/>
      <w:r w:rsidR="00B7164C">
        <w:rPr>
          <w:b/>
        </w:rPr>
        <w:t>)</w:t>
      </w:r>
      <w:r w:rsidR="00C046E0">
        <w:rPr>
          <w:b/>
        </w:rPr>
        <w:t>In use: channels 22, 25, 40, 41, 43, 44, 46, 47, 53</w:t>
      </w:r>
    </w:p>
    <w:p w:rsidR="00C046E0" w:rsidRDefault="00C046E0" w:rsidP="00503F0B">
      <w:pPr>
        <w:rPr>
          <w:b/>
        </w:rPr>
      </w:pPr>
      <w:r>
        <w:rPr>
          <w:b/>
        </w:rPr>
        <w:tab/>
        <w:t>Intended to be used (licensed): 10, 23, 26, 34, 37, 39, 48, 49, 59</w:t>
      </w:r>
    </w:p>
    <w:p w:rsidR="00C046E0" w:rsidRDefault="00C046E0" w:rsidP="00503F0B">
      <w:pPr>
        <w:rPr>
          <w:b/>
        </w:rPr>
      </w:pPr>
      <w:r>
        <w:rPr>
          <w:b/>
        </w:rPr>
        <w:t>b) See annex1</w:t>
      </w:r>
    </w:p>
    <w:p w:rsidR="00557B3F" w:rsidRPr="00AE0A77" w:rsidRDefault="00557B3F" w:rsidP="00503F0B">
      <w:pPr>
        <w:rPr>
          <w:b/>
        </w:rPr>
      </w:pPr>
      <w:r>
        <w:rPr>
          <w:b/>
        </w:rPr>
        <w:t>c) See annex1</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r w:rsidR="00557B3F">
        <w:rPr>
          <w:b/>
        </w:rPr>
        <w:t xml:space="preserve"> a) 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Pr="00AE0A77" w:rsidRDefault="00503F0B" w:rsidP="00503F0B">
      <w:pPr>
        <w:rPr>
          <w:b/>
        </w:rPr>
      </w:pPr>
      <w:proofErr w:type="spellStart"/>
      <w:r w:rsidRPr="00AE0A77">
        <w:rPr>
          <w:b/>
        </w:rPr>
        <w:t>Reply:</w:t>
      </w:r>
      <w:r w:rsidR="00557B3F">
        <w:rPr>
          <w:b/>
        </w:rPr>
        <w:t>a</w:t>
      </w:r>
      <w:proofErr w:type="spellEnd"/>
      <w:r w:rsidR="00557B3F">
        <w:rPr>
          <w:b/>
        </w:rPr>
        <w:t>) Yes, SAB/SAP and radio astronomy</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503F0B" w:rsidRDefault="00503F0B" w:rsidP="00503F0B">
      <w:pPr>
        <w:rPr>
          <w:b/>
        </w:rPr>
      </w:pPr>
      <w:r w:rsidRPr="00AE0A77">
        <w:rPr>
          <w:b/>
        </w:rPr>
        <w:lastRenderedPageBreak/>
        <w:t>Reply:</w:t>
      </w:r>
      <w:r w:rsidR="002461C9">
        <w:rPr>
          <w:b/>
        </w:rPr>
        <w:t xml:space="preserve"> a) Yes</w:t>
      </w:r>
    </w:p>
    <w:p w:rsidR="002461C9" w:rsidRPr="00AE0A77" w:rsidRDefault="002461C9" w:rsidP="00503F0B">
      <w:pPr>
        <w:rPr>
          <w:b/>
        </w:rPr>
      </w:pPr>
      <w:r>
        <w:rPr>
          <w:b/>
        </w:rPr>
        <w:t>b) Transfer to HD and possibl</w:t>
      </w:r>
      <w:r w:rsidR="00653071">
        <w:rPr>
          <w:b/>
        </w:rPr>
        <w:t>y</w:t>
      </w:r>
      <w:r>
        <w:rPr>
          <w:b/>
        </w:rPr>
        <w:t xml:space="preserve"> </w:t>
      </w:r>
      <w:r w:rsidR="00653071">
        <w:rPr>
          <w:b/>
        </w:rPr>
        <w:t>UHD. Expected timeframe unknown at this moment.</w:t>
      </w:r>
    </w:p>
    <w:p w:rsidR="00503F0B" w:rsidRPr="00AE0A77" w:rsidRDefault="00503F0B" w:rsidP="00503F0B"/>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503F0B" w:rsidRDefault="00503F0B" w:rsidP="00503F0B">
      <w:pPr>
        <w:rPr>
          <w:b/>
        </w:rPr>
      </w:pPr>
      <w:r w:rsidRPr="00AE0A77">
        <w:rPr>
          <w:b/>
        </w:rPr>
        <w:t>Reply:</w:t>
      </w:r>
      <w:r w:rsidR="00653071">
        <w:rPr>
          <w:b/>
        </w:rPr>
        <w:t xml:space="preserve"> a) Yes</w:t>
      </w:r>
    </w:p>
    <w:p w:rsidR="00653071" w:rsidRPr="00AE0A77" w:rsidRDefault="00653071" w:rsidP="00503F0B">
      <w:pPr>
        <w:rPr>
          <w:b/>
        </w:rPr>
      </w:pPr>
      <w:r>
        <w:rPr>
          <w:b/>
        </w:rPr>
        <w:t>b) 2 multiplexes. Time frame not yet known.</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Default="00503F0B" w:rsidP="00503F0B">
      <w:pPr>
        <w:rPr>
          <w:b/>
        </w:rPr>
      </w:pPr>
      <w:r w:rsidRPr="00AE0A77">
        <w:rPr>
          <w:b/>
        </w:rPr>
        <w:t>Reply:</w:t>
      </w:r>
    </w:p>
    <w:p w:rsidR="00653071" w:rsidRDefault="00B1141D" w:rsidP="00503F0B">
      <w:pPr>
        <w:rPr>
          <w:b/>
        </w:rPr>
      </w:pPr>
      <w:r>
        <w:rPr>
          <w:b/>
        </w:rPr>
        <w:t xml:space="preserve">For the Flemish Community 144 </w:t>
      </w:r>
      <w:proofErr w:type="spellStart"/>
      <w:r>
        <w:rPr>
          <w:b/>
        </w:rPr>
        <w:t>MHz.</w:t>
      </w:r>
      <w:proofErr w:type="spellEnd"/>
    </w:p>
    <w:p w:rsidR="00653071" w:rsidRPr="00AE0A77" w:rsidRDefault="00653071" w:rsidP="00503F0B">
      <w:pPr>
        <w:rPr>
          <w:b/>
        </w:rPr>
      </w:pPr>
      <w:r>
        <w:rPr>
          <w:b/>
        </w:rPr>
        <w:t xml:space="preserve">The used modes in the Flemish Community will be DVB-T/ DVB-T2 8k, guard time ¼ to allow mobile and portable indoor reception. </w:t>
      </w:r>
    </w:p>
    <w:p w:rsidR="00503F0B" w:rsidRPr="00AE0A77" w:rsidRDefault="00503F0B" w:rsidP="00503F0B"/>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503F0B" w:rsidRDefault="00503F0B" w:rsidP="00503F0B">
      <w:pPr>
        <w:rPr>
          <w:b/>
        </w:rPr>
      </w:pPr>
      <w:r w:rsidRPr="00AE0A77">
        <w:rPr>
          <w:b/>
        </w:rPr>
        <w:t>Reply:</w:t>
      </w:r>
      <w:r w:rsidR="00B1141D">
        <w:rPr>
          <w:b/>
        </w:rPr>
        <w:t xml:space="preserve"> a) In principle stereo sound broadcasting in the FM-band (87.6-107.9 MHz band)</w:t>
      </w:r>
    </w:p>
    <w:p w:rsidR="00B1141D" w:rsidRDefault="00B1141D" w:rsidP="00503F0B">
      <w:pPr>
        <w:rPr>
          <w:b/>
        </w:rPr>
      </w:pPr>
      <w:r>
        <w:rPr>
          <w:b/>
        </w:rPr>
        <w:t>b)</w:t>
      </w:r>
      <w:r w:rsidR="001245FB">
        <w:rPr>
          <w:b/>
        </w:rPr>
        <w:t xml:space="preserve"> +/- 400 FM transmitters in the 87.6-107.9 MHz band</w:t>
      </w:r>
    </w:p>
    <w:p w:rsidR="001245FB" w:rsidRPr="00AE0A77" w:rsidRDefault="001245FB" w:rsidP="00503F0B">
      <w:pPr>
        <w:rPr>
          <w:b/>
        </w:rPr>
      </w:pPr>
      <w:r>
        <w:rPr>
          <w:b/>
        </w:rPr>
        <w:t>c) 300 kHz</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03F0B" w:rsidRPr="00AE0A77" w:rsidRDefault="00503F0B" w:rsidP="00503F0B">
      <w:pPr>
        <w:rPr>
          <w:b/>
        </w:rPr>
      </w:pPr>
      <w:r w:rsidRPr="00AE0A77">
        <w:rPr>
          <w:b/>
        </w:rPr>
        <w:t>Reply:</w:t>
      </w:r>
      <w:r w:rsidR="001245FB">
        <w:rPr>
          <w:b/>
        </w:rPr>
        <w:t xml:space="preserve"> a) FM band is in principle saturated</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r>
      <w:proofErr w:type="spellStart"/>
      <w:r w:rsidRPr="00AE0A77">
        <w:t>i</w:t>
      </w:r>
      <w:proofErr w:type="spellEnd"/>
      <w:r w:rsidRPr="00AE0A77">
        <w:t>)</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503F0B" w:rsidRDefault="00503F0B" w:rsidP="00503F0B">
      <w:pPr>
        <w:rPr>
          <w:b/>
        </w:rPr>
      </w:pPr>
      <w:r w:rsidRPr="00AE0A77">
        <w:rPr>
          <w:b/>
        </w:rPr>
        <w:lastRenderedPageBreak/>
        <w:t>Reply:</w:t>
      </w:r>
      <w:r w:rsidR="00E13365">
        <w:rPr>
          <w:b/>
        </w:rPr>
        <w:t xml:space="preserve"> a) Yes</w:t>
      </w:r>
    </w:p>
    <w:p w:rsidR="00E13365" w:rsidRDefault="00E13365" w:rsidP="00503F0B">
      <w:pPr>
        <w:rPr>
          <w:b/>
        </w:rPr>
      </w:pPr>
      <w:r>
        <w:rPr>
          <w:b/>
        </w:rPr>
        <w:t>b)</w:t>
      </w:r>
      <w:r w:rsidR="007C4503">
        <w:rPr>
          <w:b/>
        </w:rPr>
        <w:t>Digital system A (ITU-R BS.1114) coding DAB/DAB+</w:t>
      </w:r>
    </w:p>
    <w:p w:rsidR="007C4503" w:rsidRDefault="007C4503" w:rsidP="00503F0B">
      <w:pPr>
        <w:rPr>
          <w:b/>
        </w:rPr>
      </w:pPr>
      <w:r>
        <w:rPr>
          <w:b/>
        </w:rPr>
        <w:t>c) Start of DAB on the 1</w:t>
      </w:r>
      <w:r w:rsidRPr="007C4503">
        <w:rPr>
          <w:b/>
          <w:vertAlign w:val="superscript"/>
        </w:rPr>
        <w:t>st</w:t>
      </w:r>
      <w:r>
        <w:rPr>
          <w:b/>
        </w:rPr>
        <w:t xml:space="preserve"> of April 1997</w:t>
      </w:r>
    </w:p>
    <w:p w:rsidR="007C4503" w:rsidRDefault="007C4503" w:rsidP="00503F0B">
      <w:pPr>
        <w:rPr>
          <w:b/>
        </w:rPr>
      </w:pPr>
      <w:r>
        <w:rPr>
          <w:b/>
        </w:rPr>
        <w:t>d)1.5 MHz</w:t>
      </w:r>
    </w:p>
    <w:p w:rsidR="007C4503" w:rsidRDefault="007C4503" w:rsidP="00503F0B">
      <w:pPr>
        <w:rPr>
          <w:b/>
        </w:rPr>
      </w:pPr>
      <w:r>
        <w:rPr>
          <w:b/>
        </w:rPr>
        <w:t>e) In use: frequency block 12A</w:t>
      </w:r>
    </w:p>
    <w:p w:rsidR="007C4503" w:rsidRDefault="00C31FD3" w:rsidP="00503F0B">
      <w:pPr>
        <w:rPr>
          <w:b/>
        </w:rPr>
      </w:pPr>
      <w:r>
        <w:rPr>
          <w:b/>
        </w:rPr>
        <w:t>Licensed and p</w:t>
      </w:r>
      <w:r w:rsidR="007C4503">
        <w:rPr>
          <w:b/>
        </w:rPr>
        <w:t xml:space="preserve">lanned to get used: frequency block 11A </w:t>
      </w:r>
    </w:p>
    <w:p w:rsidR="007C4503" w:rsidRDefault="007C4503" w:rsidP="00503F0B">
      <w:pPr>
        <w:rPr>
          <w:b/>
        </w:rPr>
      </w:pPr>
      <w:r>
        <w:rPr>
          <w:b/>
        </w:rPr>
        <w:t xml:space="preserve">Intended to be used: frequency blocks 5A and 5D and </w:t>
      </w:r>
      <w:r w:rsidR="00C31FD3">
        <w:rPr>
          <w:b/>
        </w:rPr>
        <w:t xml:space="preserve">possibly </w:t>
      </w:r>
      <w:r>
        <w:rPr>
          <w:b/>
        </w:rPr>
        <w:t>channel 10</w:t>
      </w:r>
    </w:p>
    <w:p w:rsidR="00E307AA" w:rsidRDefault="00E307AA" w:rsidP="00503F0B">
      <w:pPr>
        <w:rPr>
          <w:b/>
        </w:rPr>
      </w:pPr>
      <w:r>
        <w:rPr>
          <w:b/>
        </w:rPr>
        <w:t>f)  &gt; 95 % outdoor reception</w:t>
      </w:r>
    </w:p>
    <w:p w:rsidR="00E307AA" w:rsidRDefault="00E307AA" w:rsidP="00503F0B">
      <w:pPr>
        <w:rPr>
          <w:b/>
        </w:rPr>
      </w:pPr>
      <w:r>
        <w:rPr>
          <w:b/>
        </w:rPr>
        <w:t>g) yet to be defined</w:t>
      </w:r>
    </w:p>
    <w:p w:rsidR="00E307AA" w:rsidRDefault="00E307AA" w:rsidP="00503F0B">
      <w:pPr>
        <w:rPr>
          <w:b/>
        </w:rPr>
      </w:pPr>
      <w:r>
        <w:rPr>
          <w:b/>
        </w:rPr>
        <w:t>h) See annex 1</w:t>
      </w:r>
    </w:p>
    <w:p w:rsidR="000E2B9D" w:rsidRDefault="000E2B9D" w:rsidP="00503F0B">
      <w:pPr>
        <w:rPr>
          <w:b/>
        </w:rPr>
      </w:pPr>
      <w:proofErr w:type="spellStart"/>
      <w:r>
        <w:rPr>
          <w:b/>
        </w:rPr>
        <w:t>i</w:t>
      </w:r>
      <w:proofErr w:type="spellEnd"/>
      <w:r>
        <w:rPr>
          <w:b/>
        </w:rPr>
        <w:t>) at least band III (174-230 MHz)</w:t>
      </w:r>
    </w:p>
    <w:p w:rsidR="000E2B9D" w:rsidRPr="00AE0A77" w:rsidRDefault="000E2B9D" w:rsidP="00503F0B">
      <w:pPr>
        <w:rPr>
          <w:b/>
        </w:rPr>
      </w:pPr>
      <w:r>
        <w:rPr>
          <w:b/>
        </w:rPr>
        <w:t>j) No plans yet for an analogue switch off for radio broadcasting</w:t>
      </w:r>
    </w:p>
    <w:p w:rsidR="00503F0B" w:rsidRPr="00AE0A77" w:rsidRDefault="00503F0B" w:rsidP="00503F0B">
      <w:pPr>
        <w:ind w:left="1871" w:hanging="1871"/>
      </w:pPr>
    </w:p>
    <w:p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r w:rsidR="0046548A">
        <w:rPr>
          <w:b/>
        </w:rPr>
        <w:t xml:space="preserve"> a) 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Pr="00AE0A77" w:rsidRDefault="00503F0B" w:rsidP="00503F0B">
      <w:pPr>
        <w:rPr>
          <w:b/>
        </w:rPr>
      </w:pPr>
      <w:r w:rsidRPr="00AE0A77">
        <w:rPr>
          <w:b/>
        </w:rPr>
        <w:t>Reply:</w:t>
      </w:r>
      <w:r w:rsidR="0046548A">
        <w:rPr>
          <w:b/>
        </w:rPr>
        <w:t xml:space="preserve"> a) 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03F0B" w:rsidRPr="00AE0A77" w:rsidRDefault="00503F0B" w:rsidP="00503F0B">
      <w:pPr>
        <w:rPr>
          <w:b/>
        </w:rPr>
      </w:pPr>
      <w:r w:rsidRPr="00AE0A77">
        <w:rPr>
          <w:b/>
        </w:rPr>
        <w:t>Reply:</w:t>
      </w:r>
      <w:r w:rsidR="0046548A">
        <w:rPr>
          <w:b/>
        </w:rPr>
        <w:t xml:space="preserve"> a)</w:t>
      </w:r>
      <w:r w:rsidR="00D54F98">
        <w:rPr>
          <w:b/>
        </w:rPr>
        <w:t xml:space="preserve"> at least FM-band (87.6-107.9 MHz) and band III (</w:t>
      </w:r>
      <w:r w:rsidR="00215E18">
        <w:rPr>
          <w:b/>
        </w:rPr>
        <w:t>174-230 MHz)</w:t>
      </w:r>
      <w:r w:rsidR="0041529E">
        <w:rPr>
          <w:b/>
        </w:rPr>
        <w:t>. See also responses to the other questions</w:t>
      </w:r>
    </w:p>
    <w:p w:rsidR="00503F0B" w:rsidRPr="00AE0A77" w:rsidRDefault="00503F0B" w:rsidP="00503F0B"/>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 xml:space="preserve">What are the current and proposed population </w:t>
      </w:r>
      <w:proofErr w:type="spellStart"/>
      <w:r w:rsidRPr="00AE0A77">
        <w:t>coverages</w:t>
      </w:r>
      <w:proofErr w:type="spellEnd"/>
      <w:r w:rsidRPr="00AE0A77">
        <w:t xml:space="preserve">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995F34" w:rsidRDefault="00503F0B" w:rsidP="00995F34">
      <w:pPr>
        <w:rPr>
          <w:i/>
        </w:rPr>
      </w:pPr>
      <w:r w:rsidRPr="00AE0A77">
        <w:rPr>
          <w:b/>
        </w:rPr>
        <w:t>Reply:</w:t>
      </w:r>
      <w:r w:rsidR="00215E18">
        <w:rPr>
          <w:b/>
        </w:rPr>
        <w:t xml:space="preserve"> a) </w:t>
      </w:r>
      <w:r w:rsidR="00995F34">
        <w:rPr>
          <w:b/>
        </w:rPr>
        <w:t>Yes.</w:t>
      </w:r>
      <w:r w:rsidR="00995F34">
        <w:rPr>
          <w:i/>
        </w:rPr>
        <w:t xml:space="preserve"> </w:t>
      </w:r>
      <w:r w:rsidR="00995F34" w:rsidRPr="00995F34">
        <w:rPr>
          <w:b/>
        </w:rPr>
        <w:t xml:space="preserve">The DVB-T2 standard can be </w:t>
      </w:r>
      <w:r w:rsidR="001744BC">
        <w:rPr>
          <w:b/>
        </w:rPr>
        <w:t xml:space="preserve">seen as </w:t>
      </w:r>
      <w:r w:rsidR="00995F34" w:rsidRPr="00995F34">
        <w:rPr>
          <w:b/>
        </w:rPr>
        <w:t>a technology for transmitting  this content towards portable, handheld and mobile devices.  The currently chosen DVB-T2 parameters in the Flemish Community  allow reception by portable and mobile devices. Multimedia broadcasting is part of the standard digital terrestrial offer.</w:t>
      </w:r>
      <w:r w:rsidR="001744BC">
        <w:rPr>
          <w:b/>
        </w:rPr>
        <w:t xml:space="preserve"> P</w:t>
      </w:r>
      <w:r w:rsidR="009D4198">
        <w:rPr>
          <w:b/>
        </w:rPr>
        <w:t xml:space="preserve">ossibly other systems </w:t>
      </w:r>
      <w:r w:rsidR="0041529E">
        <w:rPr>
          <w:b/>
        </w:rPr>
        <w:t xml:space="preserve">but this </w:t>
      </w:r>
      <w:r w:rsidR="009D4198">
        <w:rPr>
          <w:b/>
        </w:rPr>
        <w:t>still ha</w:t>
      </w:r>
      <w:r w:rsidR="0041529E">
        <w:rPr>
          <w:b/>
        </w:rPr>
        <w:t xml:space="preserve">s </w:t>
      </w:r>
      <w:r w:rsidR="009D4198">
        <w:rPr>
          <w:b/>
        </w:rPr>
        <w:t>to be studied</w:t>
      </w:r>
      <w:r w:rsidR="0041529E">
        <w:rPr>
          <w:b/>
        </w:rPr>
        <w:t xml:space="preserve"> further</w:t>
      </w:r>
      <w:r w:rsidR="009D4198">
        <w:rPr>
          <w:b/>
        </w:rPr>
        <w:t xml:space="preserve">. </w:t>
      </w:r>
    </w:p>
    <w:p w:rsidR="00995F34" w:rsidRPr="009D4198" w:rsidRDefault="009D4198" w:rsidP="00995F34">
      <w:pPr>
        <w:rPr>
          <w:b/>
        </w:rPr>
      </w:pPr>
      <w:r w:rsidRPr="009D4198">
        <w:rPr>
          <w:b/>
        </w:rPr>
        <w:t xml:space="preserve">b) </w:t>
      </w:r>
      <w:r w:rsidR="00995F34" w:rsidRPr="009D4198">
        <w:rPr>
          <w:b/>
        </w:rPr>
        <w:t xml:space="preserve"> optional Multimedia system T2 (DVB-T2 </w:t>
      </w:r>
      <w:proofErr w:type="spellStart"/>
      <w:r w:rsidR="00995F34" w:rsidRPr="009D4198">
        <w:rPr>
          <w:b/>
        </w:rPr>
        <w:t>Lite</w:t>
      </w:r>
      <w:proofErr w:type="spellEnd"/>
      <w:r w:rsidR="00995F34" w:rsidRPr="009D4198">
        <w:rPr>
          <w:b/>
        </w:rPr>
        <w:t xml:space="preserve">). However, also other DVB-T2 modes </w:t>
      </w:r>
      <w:r w:rsidR="0041529E">
        <w:rPr>
          <w:b/>
        </w:rPr>
        <w:t>seem</w:t>
      </w:r>
      <w:r>
        <w:rPr>
          <w:b/>
        </w:rPr>
        <w:t xml:space="preserve"> </w:t>
      </w:r>
      <w:r w:rsidR="00995F34" w:rsidRPr="009D4198">
        <w:rPr>
          <w:b/>
        </w:rPr>
        <w:t xml:space="preserve">capable for multimedia broadcast, not only DVB-T2 </w:t>
      </w:r>
      <w:proofErr w:type="spellStart"/>
      <w:r w:rsidR="00995F34" w:rsidRPr="009D4198">
        <w:rPr>
          <w:b/>
        </w:rPr>
        <w:t>Lite</w:t>
      </w:r>
      <w:proofErr w:type="spellEnd"/>
      <w:r w:rsidR="00995F34" w:rsidRPr="009D4198">
        <w:rPr>
          <w:b/>
        </w:rPr>
        <w:t>.</w:t>
      </w:r>
    </w:p>
    <w:p w:rsidR="00995F34" w:rsidRPr="009D4198" w:rsidRDefault="009D4198" w:rsidP="00995F34">
      <w:pPr>
        <w:rPr>
          <w:b/>
        </w:rPr>
      </w:pPr>
      <w:r w:rsidRPr="009D4198">
        <w:rPr>
          <w:b/>
        </w:rPr>
        <w:t xml:space="preserve">c)..g) </w:t>
      </w:r>
      <w:r w:rsidR="00995F34" w:rsidRPr="009D4198">
        <w:rPr>
          <w:b/>
        </w:rPr>
        <w:t>: covered by the answers in Section 1.</w:t>
      </w:r>
    </w:p>
    <w:p w:rsidR="00503F0B" w:rsidRPr="009D4198" w:rsidRDefault="00503F0B" w:rsidP="00503F0B">
      <w:pPr>
        <w:rPr>
          <w:b/>
        </w:rPr>
      </w:pP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1"/>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jstalinea"/>
        <w:spacing w:after="0" w:line="240" w:lineRule="auto"/>
        <w:ind w:left="0"/>
        <w:rPr>
          <w:lang w:eastAsia="ja-JP"/>
        </w:rPr>
      </w:pPr>
    </w:p>
    <w:tbl>
      <w:tblPr>
        <w:tblStyle w:val="Tabelraster"/>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503F0B" w:rsidRPr="00AE0A77" w:rsidRDefault="00503F0B" w:rsidP="0026444F">
            <w:pPr>
              <w:spacing w:before="40"/>
              <w:jc w:val="center"/>
              <w:rPr>
                <w:rFonts w:cstheme="majorBidi"/>
                <w:b/>
                <w:bCs/>
                <w:sz w:val="22"/>
              </w:rPr>
            </w:pPr>
            <w:r w:rsidRPr="00AE0A77">
              <w:rPr>
                <w:rFonts w:cstheme="majorBidi"/>
                <w:b/>
                <w:bCs/>
                <w:sz w:val="22"/>
              </w:rPr>
              <w:t>Band</w:t>
            </w:r>
          </w:p>
        </w:tc>
        <w:tc>
          <w:tcPr>
            <w:tcW w:w="6120" w:type="dxa"/>
            <w:gridSpan w:val="4"/>
          </w:tcPr>
          <w:p w:rsidR="00503F0B" w:rsidRPr="00AE0A77" w:rsidRDefault="00503F0B" w:rsidP="0026444F">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vMerge/>
          </w:tcPr>
          <w:p w:rsidR="00503F0B" w:rsidRPr="00AE0A77" w:rsidRDefault="00503F0B" w:rsidP="0026444F">
            <w:pPr>
              <w:spacing w:before="0"/>
              <w:rPr>
                <w:rFonts w:cstheme="majorBidi"/>
                <w:sz w:val="22"/>
              </w:rPr>
            </w:pP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(Q2a &amp; Q2</w:t>
            </w:r>
            <w:r>
              <w:rPr>
                <w:rFonts w:cstheme="majorBidi"/>
                <w:bCs/>
                <w:sz w:val="22"/>
              </w:rPr>
              <w:t>)</w:t>
            </w:r>
            <w:r w:rsidRPr="0050007A">
              <w:rPr>
                <w:rFonts w:cstheme="majorBidi"/>
                <w:bCs/>
                <w:sz w:val="22"/>
              </w:rPr>
              <w:t>b</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tcPr>
          <w:p w:rsidR="00503F0B" w:rsidRPr="00AE0A77" w:rsidRDefault="00503F0B" w:rsidP="0026444F">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rsidR="00503F0B" w:rsidRPr="00AE0A77" w:rsidRDefault="00503F0B" w:rsidP="0026444F">
            <w:pPr>
              <w:spacing w:before="40"/>
              <w:jc w:val="center"/>
              <w:rPr>
                <w:rFonts w:cstheme="majorBidi"/>
                <w:bCs/>
                <w:i/>
                <w:color w:val="FF0000"/>
                <w:sz w:val="22"/>
              </w:rPr>
            </w:pPr>
          </w:p>
          <w:p w:rsidR="00503F0B" w:rsidRPr="00AE0A77" w:rsidRDefault="00503F0B" w:rsidP="0026444F">
            <w:pPr>
              <w:spacing w:before="40"/>
              <w:jc w:val="center"/>
              <w:rPr>
                <w:rFonts w:cstheme="majorBidi"/>
                <w:bCs/>
                <w:i/>
                <w:color w:val="FF0000"/>
                <w:sz w:val="22"/>
              </w:rPr>
            </w:pPr>
            <w:r w:rsidRPr="00AE0A77">
              <w:rPr>
                <w:rFonts w:cstheme="majorBidi"/>
                <w:bCs/>
                <w:i/>
                <w:color w:val="FF0000"/>
                <w:sz w:val="22"/>
              </w:rPr>
              <w:t>VHF II 300kHz</w:t>
            </w:r>
          </w:p>
        </w:tc>
        <w:tc>
          <w:tcPr>
            <w:tcW w:w="1530" w:type="dxa"/>
          </w:tcPr>
          <w:p w:rsidR="00503F0B" w:rsidRPr="00AE0A77" w:rsidRDefault="00C30DC7" w:rsidP="0026444F">
            <w:pPr>
              <w:spacing w:before="40"/>
              <w:jc w:val="center"/>
              <w:rPr>
                <w:rFonts w:cstheme="majorBidi"/>
                <w:bCs/>
                <w:i/>
                <w:color w:val="FF0000"/>
                <w:sz w:val="22"/>
              </w:rPr>
            </w:pPr>
            <w:r>
              <w:rPr>
                <w:rFonts w:cstheme="majorBidi"/>
                <w:bCs/>
                <w:i/>
                <w:color w:val="FF0000"/>
                <w:sz w:val="22"/>
              </w:rPr>
              <w:t>DAB 1,5 MHz</w:t>
            </w:r>
          </w:p>
        </w:tc>
        <w:tc>
          <w:tcPr>
            <w:tcW w:w="1530" w:type="dxa"/>
          </w:tcPr>
          <w:p w:rsidR="00503F0B" w:rsidRPr="00AE0A77" w:rsidRDefault="00503F0B" w:rsidP="0026444F">
            <w:pPr>
              <w:spacing w:before="40"/>
              <w:jc w:val="center"/>
              <w:rPr>
                <w:rFonts w:cstheme="majorBidi"/>
                <w:bCs/>
                <w:i/>
                <w:color w:val="FF0000"/>
                <w:sz w:val="22"/>
              </w:rPr>
            </w:pPr>
          </w:p>
        </w:tc>
        <w:tc>
          <w:tcPr>
            <w:tcW w:w="1530" w:type="dxa"/>
          </w:tcPr>
          <w:p w:rsidR="00503F0B" w:rsidRDefault="00C046E0" w:rsidP="0026444F">
            <w:pPr>
              <w:spacing w:before="40"/>
              <w:jc w:val="center"/>
              <w:rPr>
                <w:rFonts w:cstheme="majorBidi"/>
                <w:bCs/>
                <w:i/>
                <w:color w:val="FF0000"/>
                <w:sz w:val="22"/>
              </w:rPr>
            </w:pPr>
            <w:r>
              <w:rPr>
                <w:rFonts w:cstheme="majorBidi"/>
                <w:bCs/>
                <w:i/>
                <w:color w:val="FF0000"/>
                <w:sz w:val="22"/>
              </w:rPr>
              <w:t>DVB-T 8</w:t>
            </w:r>
            <w:r w:rsidR="00503F0B" w:rsidRPr="00AE0A77">
              <w:rPr>
                <w:rFonts w:cstheme="majorBidi"/>
                <w:bCs/>
                <w:i/>
                <w:color w:val="FF0000"/>
                <w:sz w:val="22"/>
              </w:rPr>
              <w:t>MHz</w:t>
            </w:r>
          </w:p>
          <w:p w:rsidR="00C046E0" w:rsidRPr="00AE0A77" w:rsidRDefault="00C046E0" w:rsidP="0026444F">
            <w:pPr>
              <w:spacing w:before="40"/>
              <w:jc w:val="center"/>
              <w:rPr>
                <w:rFonts w:cstheme="majorBidi"/>
                <w:bCs/>
                <w:i/>
                <w:color w:val="FF0000"/>
                <w:sz w:val="22"/>
              </w:rPr>
            </w:pPr>
            <w:r>
              <w:rPr>
                <w:rFonts w:cstheme="majorBidi"/>
                <w:bCs/>
                <w:i/>
                <w:color w:val="FF0000"/>
                <w:sz w:val="22"/>
              </w:rPr>
              <w:t>DVB-T2 8 MHz</w:t>
            </w:r>
          </w:p>
        </w:tc>
      </w:tr>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XX</w:t>
            </w: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LF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148.5-283.5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525-526.5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526.5-1606.5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1606.5-1705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HF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2.3-26.1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eastAsia="Times New Roman"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47-50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50-54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54-68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68-72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76-87.5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87.5-108 MHz</w:t>
            </w:r>
          </w:p>
        </w:tc>
        <w:tc>
          <w:tcPr>
            <w:tcW w:w="1530" w:type="dxa"/>
          </w:tcPr>
          <w:p w:rsidR="00503F0B" w:rsidRPr="00AE0A77" w:rsidRDefault="005150B0" w:rsidP="0026444F">
            <w:pPr>
              <w:spacing w:before="40" w:after="40"/>
              <w:jc w:val="center"/>
              <w:rPr>
                <w:rFonts w:cstheme="majorBidi"/>
                <w:i/>
                <w:color w:val="FF0000"/>
                <w:sz w:val="22"/>
              </w:rPr>
            </w:pPr>
            <w:r>
              <w:rPr>
                <w:rFonts w:cstheme="majorBidi"/>
                <w:i/>
                <w:color w:val="FF0000"/>
                <w:sz w:val="22"/>
              </w:rPr>
              <w:t>400</w:t>
            </w:r>
            <w:r w:rsidR="00C30DC7">
              <w:rPr>
                <w:rFonts w:cstheme="majorBidi"/>
                <w:i/>
                <w:color w:val="FF0000"/>
                <w:sz w:val="22"/>
              </w:rPr>
              <w:t xml:space="preserve"> </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174-216 MHz</w:t>
            </w: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5150B0" w:rsidP="0026444F">
            <w:pPr>
              <w:jc w:val="center"/>
              <w:rPr>
                <w:rFonts w:cstheme="majorBidi"/>
                <w:i/>
                <w:color w:val="FF0000"/>
                <w:sz w:val="22"/>
              </w:rPr>
            </w:pPr>
            <w:r>
              <w:rPr>
                <w:rFonts w:cstheme="majorBidi"/>
                <w:i/>
                <w:color w:val="FF0000"/>
                <w:sz w:val="22"/>
              </w:rPr>
              <w:t>0 (20 or more)</w:t>
            </w: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C046E0" w:rsidP="00C046E0">
            <w:pPr>
              <w:jc w:val="center"/>
              <w:rPr>
                <w:rFonts w:cstheme="majorBidi"/>
                <w:i/>
                <w:color w:val="FF0000"/>
                <w:sz w:val="22"/>
              </w:rPr>
            </w:pPr>
            <w:r>
              <w:rPr>
                <w:rFonts w:cstheme="majorBidi"/>
                <w:i/>
                <w:color w:val="FF0000"/>
                <w:sz w:val="22"/>
              </w:rPr>
              <w:t xml:space="preserve">0 </w:t>
            </w:r>
            <w:r w:rsidR="00503F0B" w:rsidRPr="00AE0A77">
              <w:rPr>
                <w:rFonts w:cstheme="majorBidi"/>
                <w:i/>
                <w:color w:val="FF0000"/>
                <w:sz w:val="22"/>
              </w:rPr>
              <w:t>(2</w:t>
            </w:r>
            <w:r>
              <w:rPr>
                <w:rFonts w:cstheme="majorBidi"/>
                <w:i/>
                <w:color w:val="FF0000"/>
                <w:sz w:val="22"/>
              </w:rPr>
              <w:t>0)</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216-230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C30DC7" w:rsidP="005150B0">
            <w:pPr>
              <w:spacing w:before="40" w:after="40"/>
              <w:jc w:val="center"/>
              <w:rPr>
                <w:rFonts w:cstheme="majorBidi"/>
                <w:i/>
                <w:color w:val="FF0000"/>
                <w:sz w:val="22"/>
              </w:rPr>
            </w:pPr>
            <w:r>
              <w:rPr>
                <w:rFonts w:cstheme="majorBidi"/>
                <w:i/>
                <w:color w:val="FF0000"/>
                <w:sz w:val="22"/>
              </w:rPr>
              <w:t>20(40)</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UHF IV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470-694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C046E0" w:rsidP="00C046E0">
            <w:pPr>
              <w:spacing w:before="40" w:after="40"/>
              <w:jc w:val="center"/>
              <w:rPr>
                <w:rFonts w:cstheme="majorBidi"/>
                <w:i/>
                <w:color w:val="FF0000"/>
                <w:sz w:val="22"/>
              </w:rPr>
            </w:pPr>
            <w:r>
              <w:rPr>
                <w:rFonts w:cstheme="majorBidi"/>
                <w:i/>
                <w:color w:val="FF0000"/>
                <w:sz w:val="22"/>
              </w:rPr>
              <w:t>47 (13)</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694-790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C046E0" w:rsidP="00C046E0">
            <w:pPr>
              <w:spacing w:before="40" w:after="40"/>
              <w:jc w:val="center"/>
              <w:rPr>
                <w:rFonts w:cstheme="majorBidi"/>
                <w:i/>
                <w:color w:val="FF0000"/>
                <w:sz w:val="22"/>
              </w:rPr>
            </w:pPr>
            <w:r>
              <w:rPr>
                <w:rFonts w:cstheme="majorBidi"/>
                <w:i/>
                <w:color w:val="FF0000"/>
                <w:sz w:val="22"/>
              </w:rPr>
              <w:t>1 (13)</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790-890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890-960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1452-1492 MHz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11.7-12.5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12.5-12.7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40.5-42.5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74-76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752" w:type="dxa"/>
            <w:gridSpan w:val="7"/>
          </w:tcPr>
          <w:p w:rsidR="00503F0B" w:rsidRPr="00AE0A77" w:rsidRDefault="00503F0B" w:rsidP="0026444F">
            <w:pPr>
              <w:pStyle w:val="Lijstalinea"/>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26444F">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503F0B" w:rsidRPr="00AE0A77" w:rsidRDefault="00503F0B" w:rsidP="0026444F">
            <w:pPr>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503F0B" w:rsidRPr="00AE0A77" w:rsidRDefault="00503F0B" w:rsidP="00503F0B">
      <w:pPr>
        <w:pStyle w:val="Lijstalinea"/>
        <w:spacing w:after="0" w:line="240" w:lineRule="auto"/>
        <w:ind w:left="0"/>
        <w:rPr>
          <w:lang w:val="en-GB" w:eastAsia="ja-JP"/>
        </w:rPr>
      </w:pPr>
    </w:p>
    <w:p w:rsidR="00503F0B" w:rsidRPr="00AE0A77" w:rsidRDefault="00503F0B" w:rsidP="00503F0B">
      <w:pPr>
        <w:pStyle w:val="Lijstalinea"/>
        <w:spacing w:after="0" w:line="240" w:lineRule="auto"/>
        <w:ind w:left="0"/>
        <w:rPr>
          <w:lang w:eastAsia="ja-JP"/>
        </w:rPr>
      </w:pPr>
    </w:p>
    <w:p w:rsidR="00503F0B" w:rsidRPr="00AE0A77" w:rsidRDefault="00503F0B" w:rsidP="00503F0B">
      <w:pPr>
        <w:pStyle w:val="Lijstalinea"/>
        <w:spacing w:after="0" w:line="240" w:lineRule="auto"/>
        <w:ind w:left="0"/>
        <w:rPr>
          <w:lang w:eastAsia="ja-JP"/>
        </w:rPr>
        <w:sectPr w:rsidR="00503F0B" w:rsidRPr="00AE0A77" w:rsidSect="005470B3">
          <w:headerReference w:type="first" r:id="rId12"/>
          <w:footerReference w:type="first" r:id="rId13"/>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26444F">
        <w:trPr>
          <w:jc w:val="center"/>
        </w:trPr>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No of multi-</w:t>
            </w:r>
            <w:proofErr w:type="spellStart"/>
            <w:r w:rsidRPr="00AE0A77">
              <w:rPr>
                <w:b/>
                <w:bCs/>
                <w:sz w:val="18"/>
                <w:szCs w:val="18"/>
                <w:lang w:eastAsia="ja-JP"/>
              </w:rPr>
              <w:t>plexes</w:t>
            </w:r>
            <w:proofErr w:type="spellEnd"/>
          </w:p>
        </w:tc>
        <w:tc>
          <w:tcPr>
            <w:tcW w:w="163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Voetnootmarkering"/>
                <w:b/>
                <w:bCs/>
                <w:szCs w:val="18"/>
                <w:lang w:eastAsia="ja-JP"/>
              </w:rPr>
              <w:footnoteReference w:id="2"/>
            </w:r>
          </w:p>
        </w:tc>
        <w:tc>
          <w:tcPr>
            <w:tcW w:w="954"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03F0B" w:rsidRPr="00AE0A77" w:rsidTr="0026444F">
        <w:trPr>
          <w:trHeight w:val="850"/>
          <w:jc w:val="center"/>
        </w:trPr>
        <w:tc>
          <w:tcPr>
            <w:tcW w:w="819" w:type="dxa"/>
            <w:vMerge w:val="restart"/>
            <w:vAlign w:val="center"/>
          </w:tcPr>
          <w:p w:rsidR="00503F0B" w:rsidRDefault="009A1908" w:rsidP="0026444F">
            <w:pPr>
              <w:tabs>
                <w:tab w:val="left" w:pos="3119"/>
                <w:tab w:val="left" w:pos="4395"/>
              </w:tabs>
              <w:spacing w:before="40" w:afterLines="40" w:after="96"/>
              <w:jc w:val="center"/>
              <w:rPr>
                <w:b/>
                <w:sz w:val="18"/>
                <w:szCs w:val="18"/>
                <w:lang w:eastAsia="ja-JP"/>
              </w:rPr>
            </w:pPr>
            <w:r>
              <w:rPr>
                <w:b/>
                <w:sz w:val="18"/>
                <w:szCs w:val="18"/>
                <w:lang w:eastAsia="ja-JP"/>
              </w:rPr>
              <w:t>Belgium</w:t>
            </w:r>
          </w:p>
          <w:p w:rsidR="009A1908" w:rsidRPr="00AE0A77" w:rsidRDefault="009A1908" w:rsidP="0026444F">
            <w:pPr>
              <w:tabs>
                <w:tab w:val="left" w:pos="3119"/>
                <w:tab w:val="left" w:pos="4395"/>
              </w:tabs>
              <w:spacing w:before="40" w:afterLines="40" w:after="96"/>
              <w:jc w:val="center"/>
              <w:rPr>
                <w:b/>
                <w:sz w:val="18"/>
                <w:szCs w:val="18"/>
              </w:rPr>
            </w:pPr>
            <w:r>
              <w:rPr>
                <w:b/>
                <w:sz w:val="18"/>
                <w:szCs w:val="18"/>
                <w:lang w:eastAsia="ja-JP"/>
              </w:rPr>
              <w:t>Flemish Community</w:t>
            </w:r>
          </w:p>
        </w:tc>
        <w:tc>
          <w:tcPr>
            <w:tcW w:w="682" w:type="dxa"/>
          </w:tcPr>
          <w:p w:rsidR="00503F0B" w:rsidRPr="00887D90" w:rsidRDefault="009A1908" w:rsidP="0026444F">
            <w:pPr>
              <w:tabs>
                <w:tab w:val="left" w:pos="3119"/>
                <w:tab w:val="left" w:pos="4395"/>
              </w:tabs>
              <w:spacing w:before="40" w:afterLines="40" w:after="96"/>
              <w:jc w:val="center"/>
              <w:rPr>
                <w:i/>
                <w:sz w:val="18"/>
                <w:szCs w:val="18"/>
              </w:rPr>
            </w:pPr>
            <w:r w:rsidRPr="00887D90">
              <w:rPr>
                <w:i/>
                <w:sz w:val="18"/>
                <w:szCs w:val="18"/>
                <w:lang w:eastAsia="ja-JP"/>
              </w:rPr>
              <w:t>1</w:t>
            </w:r>
          </w:p>
        </w:tc>
        <w:tc>
          <w:tcPr>
            <w:tcW w:w="1631" w:type="dxa"/>
          </w:tcPr>
          <w:p w:rsidR="00503F0B" w:rsidRPr="00887D90" w:rsidRDefault="00887D90" w:rsidP="0026444F">
            <w:pPr>
              <w:tabs>
                <w:tab w:val="left" w:pos="3119"/>
                <w:tab w:val="left" w:pos="4395"/>
              </w:tabs>
              <w:spacing w:before="40" w:afterLines="40" w:after="96"/>
              <w:jc w:val="center"/>
              <w:rPr>
                <w:i/>
                <w:sz w:val="18"/>
                <w:szCs w:val="18"/>
              </w:rPr>
            </w:pPr>
            <w:r>
              <w:rPr>
                <w:i/>
                <w:sz w:val="18"/>
                <w:szCs w:val="18"/>
                <w:lang w:eastAsia="ja-JP"/>
              </w:rPr>
              <w:t>DVB-T, 64</w:t>
            </w:r>
            <w:r w:rsidR="00503F0B" w:rsidRPr="00887D90">
              <w:rPr>
                <w:i/>
                <w:sz w:val="18"/>
                <w:szCs w:val="18"/>
                <w:lang w:eastAsia="ja-JP"/>
              </w:rPr>
              <w:t>QAM</w:t>
            </w:r>
          </w:p>
        </w:tc>
        <w:tc>
          <w:tcPr>
            <w:tcW w:w="819" w:type="dxa"/>
          </w:tcPr>
          <w:p w:rsidR="00503F0B" w:rsidRPr="00887D90" w:rsidRDefault="009A1908" w:rsidP="0026444F">
            <w:pPr>
              <w:tabs>
                <w:tab w:val="left" w:pos="3119"/>
                <w:tab w:val="left" w:pos="4395"/>
              </w:tabs>
              <w:spacing w:before="40" w:afterLines="40" w:after="96"/>
              <w:jc w:val="center"/>
              <w:rPr>
                <w:i/>
                <w:sz w:val="18"/>
                <w:szCs w:val="18"/>
              </w:rPr>
            </w:pPr>
            <w:r w:rsidRPr="00887D90">
              <w:rPr>
                <w:i/>
                <w:sz w:val="18"/>
                <w:szCs w:val="18"/>
                <w:lang w:eastAsia="ja-JP"/>
              </w:rPr>
              <w:t>½</w:t>
            </w:r>
          </w:p>
        </w:tc>
        <w:tc>
          <w:tcPr>
            <w:tcW w:w="818" w:type="dxa"/>
          </w:tcPr>
          <w:p w:rsidR="00503F0B" w:rsidRPr="00887D90" w:rsidRDefault="009A1908" w:rsidP="0026444F">
            <w:pPr>
              <w:tabs>
                <w:tab w:val="left" w:pos="3119"/>
                <w:tab w:val="left" w:pos="4395"/>
              </w:tabs>
              <w:spacing w:before="40" w:afterLines="40" w:after="96"/>
              <w:jc w:val="center"/>
              <w:rPr>
                <w:i/>
                <w:sz w:val="18"/>
                <w:szCs w:val="18"/>
              </w:rPr>
            </w:pPr>
            <w:r w:rsidRPr="00887D90">
              <w:rPr>
                <w:i/>
                <w:sz w:val="18"/>
                <w:szCs w:val="18"/>
                <w:lang w:eastAsia="ja-JP"/>
              </w:rPr>
              <w:t>¼</w:t>
            </w:r>
          </w:p>
        </w:tc>
        <w:tc>
          <w:tcPr>
            <w:tcW w:w="955" w:type="dxa"/>
          </w:tcPr>
          <w:p w:rsidR="00503F0B" w:rsidRPr="00887D90" w:rsidRDefault="009A1908" w:rsidP="0026444F">
            <w:pPr>
              <w:tabs>
                <w:tab w:val="left" w:pos="3119"/>
                <w:tab w:val="left" w:pos="4395"/>
              </w:tabs>
              <w:spacing w:before="40" w:afterLines="40" w:after="96"/>
              <w:jc w:val="center"/>
              <w:rPr>
                <w:i/>
                <w:sz w:val="18"/>
                <w:szCs w:val="18"/>
                <w:lang w:eastAsia="ja-JP"/>
              </w:rPr>
            </w:pPr>
            <w:r w:rsidRPr="00887D90">
              <w:rPr>
                <w:i/>
                <w:sz w:val="18"/>
                <w:szCs w:val="18"/>
                <w:lang w:eastAsia="ja-JP"/>
              </w:rPr>
              <w:t>Portable indoor + mobile</w:t>
            </w:r>
          </w:p>
        </w:tc>
        <w:tc>
          <w:tcPr>
            <w:tcW w:w="954" w:type="dxa"/>
          </w:tcPr>
          <w:p w:rsidR="00503F0B" w:rsidRPr="00887D90" w:rsidRDefault="009A1908" w:rsidP="0026444F">
            <w:pPr>
              <w:tabs>
                <w:tab w:val="left" w:pos="3119"/>
                <w:tab w:val="left" w:pos="4395"/>
              </w:tabs>
              <w:spacing w:before="40" w:afterLines="40" w:after="96"/>
              <w:jc w:val="center"/>
              <w:rPr>
                <w:i/>
                <w:sz w:val="18"/>
                <w:szCs w:val="18"/>
              </w:rPr>
            </w:pPr>
            <w:r w:rsidRPr="00887D90">
              <w:rPr>
                <w:i/>
                <w:sz w:val="18"/>
                <w:szCs w:val="18"/>
                <w:lang w:eastAsia="ja-JP"/>
              </w:rPr>
              <w:t>14,93</w:t>
            </w:r>
          </w:p>
        </w:tc>
        <w:tc>
          <w:tcPr>
            <w:tcW w:w="1225" w:type="dxa"/>
          </w:tcPr>
          <w:p w:rsidR="00503F0B" w:rsidRPr="00887D90" w:rsidRDefault="009A1908" w:rsidP="0026444F">
            <w:pPr>
              <w:tabs>
                <w:tab w:val="left" w:pos="3119"/>
                <w:tab w:val="left" w:pos="4395"/>
              </w:tabs>
              <w:spacing w:before="40" w:afterLines="40" w:after="96"/>
              <w:jc w:val="center"/>
              <w:rPr>
                <w:i/>
                <w:sz w:val="18"/>
                <w:szCs w:val="18"/>
              </w:rPr>
            </w:pPr>
            <w:r w:rsidRPr="00887D90">
              <w:rPr>
                <w:i/>
                <w:sz w:val="18"/>
                <w:szCs w:val="18"/>
                <w:lang w:eastAsia="ja-JP"/>
              </w:rPr>
              <w:t>&gt;95 % outdoor</w:t>
            </w:r>
          </w:p>
        </w:tc>
        <w:tc>
          <w:tcPr>
            <w:tcW w:w="1089" w:type="dxa"/>
          </w:tcPr>
          <w:p w:rsidR="00503F0B" w:rsidRPr="00887D90" w:rsidRDefault="009A1908" w:rsidP="0026444F">
            <w:pPr>
              <w:tabs>
                <w:tab w:val="left" w:pos="3119"/>
                <w:tab w:val="left" w:pos="4395"/>
              </w:tabs>
              <w:spacing w:before="40" w:afterLines="40" w:after="96"/>
              <w:jc w:val="center"/>
              <w:rPr>
                <w:i/>
                <w:sz w:val="18"/>
                <w:szCs w:val="18"/>
                <w:lang w:eastAsia="ja-JP"/>
              </w:rPr>
            </w:pPr>
            <w:r w:rsidRPr="00887D90">
              <w:rPr>
                <w:i/>
                <w:sz w:val="18"/>
                <w:szCs w:val="18"/>
                <w:lang w:eastAsia="ja-JP"/>
              </w:rPr>
              <w:t>&gt;95% indoor</w:t>
            </w:r>
          </w:p>
        </w:tc>
        <w:tc>
          <w:tcPr>
            <w:tcW w:w="1295" w:type="dxa"/>
          </w:tcPr>
          <w:p w:rsidR="00503F0B" w:rsidRPr="00887D90" w:rsidRDefault="009A1908" w:rsidP="0026444F">
            <w:pPr>
              <w:tabs>
                <w:tab w:val="left" w:pos="3119"/>
                <w:tab w:val="left" w:pos="4395"/>
              </w:tabs>
              <w:spacing w:before="40" w:afterLines="40" w:after="96"/>
              <w:jc w:val="center"/>
              <w:rPr>
                <w:i/>
                <w:sz w:val="18"/>
                <w:szCs w:val="18"/>
                <w:lang w:eastAsia="ja-JP"/>
              </w:rPr>
            </w:pPr>
            <w:r w:rsidRPr="00887D90">
              <w:rPr>
                <w:i/>
                <w:sz w:val="18"/>
                <w:szCs w:val="18"/>
                <w:lang w:eastAsia="ja-JP"/>
              </w:rPr>
              <w:t>3 SD MPEG2+</w:t>
            </w:r>
          </w:p>
          <w:p w:rsidR="009A1908" w:rsidRPr="00887D90" w:rsidRDefault="009A1908" w:rsidP="0026444F">
            <w:pPr>
              <w:tabs>
                <w:tab w:val="left" w:pos="3119"/>
                <w:tab w:val="left" w:pos="4395"/>
              </w:tabs>
              <w:spacing w:before="40" w:afterLines="40" w:after="96"/>
              <w:jc w:val="center"/>
              <w:rPr>
                <w:i/>
                <w:sz w:val="18"/>
                <w:szCs w:val="18"/>
              </w:rPr>
            </w:pPr>
            <w:r w:rsidRPr="00887D90">
              <w:rPr>
                <w:i/>
                <w:sz w:val="18"/>
                <w:szCs w:val="18"/>
                <w:lang w:eastAsia="ja-JP"/>
              </w:rPr>
              <w:t>9 radio channels</w:t>
            </w:r>
          </w:p>
        </w:tc>
        <w:tc>
          <w:tcPr>
            <w:tcW w:w="1067" w:type="dxa"/>
            <w:vMerge w:val="restart"/>
            <w:vAlign w:val="center"/>
          </w:tcPr>
          <w:p w:rsidR="00503F0B" w:rsidRPr="00887D90" w:rsidRDefault="009A1908" w:rsidP="0026444F">
            <w:pPr>
              <w:tabs>
                <w:tab w:val="left" w:pos="3119"/>
                <w:tab w:val="left" w:pos="4395"/>
              </w:tabs>
              <w:spacing w:before="40" w:afterLines="40" w:after="96"/>
              <w:jc w:val="center"/>
              <w:rPr>
                <w:i/>
                <w:sz w:val="18"/>
                <w:szCs w:val="18"/>
              </w:rPr>
            </w:pPr>
            <w:r w:rsidRPr="00887D90">
              <w:rPr>
                <w:i/>
                <w:sz w:val="18"/>
                <w:szCs w:val="18"/>
                <w:lang w:eastAsia="ja-JP"/>
              </w:rPr>
              <w:t>79,82</w:t>
            </w:r>
          </w:p>
        </w:tc>
        <w:tc>
          <w:tcPr>
            <w:tcW w:w="1361" w:type="dxa"/>
            <w:vMerge w:val="restart"/>
            <w:vAlign w:val="center"/>
          </w:tcPr>
          <w:p w:rsidR="00503F0B" w:rsidRPr="00887D90" w:rsidRDefault="009A1908" w:rsidP="0026444F">
            <w:pPr>
              <w:tabs>
                <w:tab w:val="left" w:pos="3119"/>
                <w:tab w:val="left" w:pos="4395"/>
              </w:tabs>
              <w:spacing w:before="40" w:afterLines="40" w:after="96"/>
              <w:jc w:val="center"/>
              <w:rPr>
                <w:i/>
                <w:sz w:val="18"/>
                <w:szCs w:val="18"/>
              </w:rPr>
            </w:pPr>
            <w:r w:rsidRPr="00887D90">
              <w:rPr>
                <w:i/>
                <w:sz w:val="18"/>
                <w:szCs w:val="18"/>
                <w:lang w:eastAsia="ja-JP"/>
              </w:rPr>
              <w:t>120</w:t>
            </w:r>
          </w:p>
        </w:tc>
        <w:tc>
          <w:tcPr>
            <w:tcW w:w="2061" w:type="dxa"/>
          </w:tcPr>
          <w:p w:rsidR="00503F0B" w:rsidRPr="00887D90" w:rsidRDefault="009A1908" w:rsidP="009A1908">
            <w:pPr>
              <w:tabs>
                <w:tab w:val="left" w:pos="3119"/>
                <w:tab w:val="left" w:pos="4395"/>
              </w:tabs>
              <w:spacing w:before="40" w:afterLines="40" w:after="96"/>
              <w:jc w:val="center"/>
              <w:rPr>
                <w:i/>
                <w:sz w:val="18"/>
                <w:szCs w:val="18"/>
              </w:rPr>
            </w:pPr>
            <w:r w:rsidRPr="00887D90">
              <w:rPr>
                <w:i/>
                <w:sz w:val="18"/>
                <w:szCs w:val="18"/>
                <w:lang w:eastAsia="ja-JP"/>
              </w:rPr>
              <w:t>Public service multiplex</w:t>
            </w:r>
            <w:r w:rsidR="00503F0B" w:rsidRPr="00887D90">
              <w:rPr>
                <w:i/>
                <w:sz w:val="18"/>
                <w:szCs w:val="18"/>
                <w:lang w:eastAsia="ja-JP"/>
              </w:rPr>
              <w:br/>
            </w:r>
            <w:r w:rsidR="00FE63E3" w:rsidRPr="00887D90">
              <w:rPr>
                <w:i/>
                <w:sz w:val="18"/>
                <w:szCs w:val="18"/>
              </w:rPr>
              <w:t>at this moment no limit in duration</w:t>
            </w:r>
          </w:p>
        </w:tc>
      </w:tr>
      <w:tr w:rsidR="00503F0B" w:rsidRPr="00AE0A77" w:rsidTr="0026444F">
        <w:trPr>
          <w:trHeight w:val="850"/>
          <w:jc w:val="center"/>
        </w:trPr>
        <w:tc>
          <w:tcPr>
            <w:tcW w:w="819" w:type="dxa"/>
            <w:vMerge/>
            <w:vAlign w:val="center"/>
          </w:tcPr>
          <w:p w:rsidR="00503F0B" w:rsidRPr="00AE0A77" w:rsidRDefault="00503F0B" w:rsidP="0026444F">
            <w:pPr>
              <w:tabs>
                <w:tab w:val="left" w:pos="3119"/>
                <w:tab w:val="left" w:pos="4395"/>
              </w:tabs>
              <w:spacing w:before="40" w:afterLines="40" w:after="96"/>
              <w:jc w:val="center"/>
              <w:rPr>
                <w:sz w:val="18"/>
                <w:szCs w:val="18"/>
                <w:lang w:eastAsia="ja-JP"/>
              </w:rPr>
            </w:pPr>
          </w:p>
        </w:tc>
        <w:tc>
          <w:tcPr>
            <w:tcW w:w="682" w:type="dxa"/>
          </w:tcPr>
          <w:p w:rsidR="00503F0B" w:rsidRPr="00887D90" w:rsidRDefault="00503F0B" w:rsidP="0026444F">
            <w:pPr>
              <w:tabs>
                <w:tab w:val="left" w:pos="3119"/>
                <w:tab w:val="left" w:pos="4395"/>
              </w:tabs>
              <w:spacing w:before="40" w:afterLines="40" w:after="96"/>
              <w:jc w:val="center"/>
              <w:rPr>
                <w:i/>
                <w:sz w:val="18"/>
                <w:szCs w:val="18"/>
                <w:lang w:eastAsia="ja-JP"/>
              </w:rPr>
            </w:pPr>
            <w:r w:rsidRPr="00887D90">
              <w:rPr>
                <w:i/>
                <w:sz w:val="18"/>
                <w:szCs w:val="18"/>
                <w:lang w:eastAsia="ja-JP"/>
              </w:rPr>
              <w:t>3</w:t>
            </w:r>
          </w:p>
        </w:tc>
        <w:tc>
          <w:tcPr>
            <w:tcW w:w="1631" w:type="dxa"/>
          </w:tcPr>
          <w:p w:rsidR="00503F0B" w:rsidRPr="00887D90" w:rsidRDefault="00503F0B" w:rsidP="0026444F">
            <w:pPr>
              <w:tabs>
                <w:tab w:val="left" w:pos="3119"/>
                <w:tab w:val="left" w:pos="4395"/>
              </w:tabs>
              <w:spacing w:before="40" w:afterLines="40" w:after="96"/>
              <w:jc w:val="center"/>
              <w:rPr>
                <w:i/>
                <w:sz w:val="18"/>
                <w:szCs w:val="18"/>
                <w:lang w:eastAsia="ja-JP"/>
              </w:rPr>
            </w:pPr>
            <w:r w:rsidRPr="00887D90">
              <w:rPr>
                <w:i/>
                <w:sz w:val="18"/>
                <w:szCs w:val="18"/>
                <w:lang w:eastAsia="ja-JP"/>
              </w:rPr>
              <w:t>DVB-T</w:t>
            </w:r>
            <w:r w:rsidR="00FE63E3" w:rsidRPr="00887D90">
              <w:rPr>
                <w:i/>
                <w:sz w:val="18"/>
                <w:szCs w:val="18"/>
                <w:lang w:eastAsia="ja-JP"/>
              </w:rPr>
              <w:t>2</w:t>
            </w:r>
            <w:r w:rsidR="00887D90">
              <w:rPr>
                <w:i/>
                <w:sz w:val="18"/>
                <w:szCs w:val="18"/>
                <w:lang w:eastAsia="ja-JP"/>
              </w:rPr>
              <w:t>, 64</w:t>
            </w:r>
            <w:r w:rsidRPr="00887D90">
              <w:rPr>
                <w:i/>
                <w:sz w:val="18"/>
                <w:szCs w:val="18"/>
                <w:lang w:eastAsia="ja-JP"/>
              </w:rPr>
              <w:t>QAM</w:t>
            </w:r>
          </w:p>
        </w:tc>
        <w:tc>
          <w:tcPr>
            <w:tcW w:w="819" w:type="dxa"/>
          </w:tcPr>
          <w:p w:rsidR="00503F0B" w:rsidRPr="00887D90" w:rsidRDefault="00FE63E3" w:rsidP="0026444F">
            <w:pPr>
              <w:tabs>
                <w:tab w:val="left" w:pos="3119"/>
                <w:tab w:val="left" w:pos="4395"/>
              </w:tabs>
              <w:spacing w:before="40" w:afterLines="40" w:after="96"/>
              <w:jc w:val="center"/>
              <w:rPr>
                <w:i/>
                <w:sz w:val="18"/>
                <w:szCs w:val="18"/>
                <w:lang w:eastAsia="ja-JP"/>
              </w:rPr>
            </w:pPr>
            <w:r w:rsidRPr="00887D90">
              <w:rPr>
                <w:i/>
                <w:sz w:val="18"/>
                <w:szCs w:val="18"/>
                <w:lang w:eastAsia="ja-JP"/>
              </w:rPr>
              <w:t>2/3</w:t>
            </w:r>
            <w:r w:rsidR="00503F0B" w:rsidRPr="00887D90">
              <w:rPr>
                <w:i/>
                <w:sz w:val="18"/>
                <w:szCs w:val="18"/>
                <w:lang w:eastAsia="ja-JP"/>
              </w:rPr>
              <w:t xml:space="preserve"> </w:t>
            </w:r>
          </w:p>
        </w:tc>
        <w:tc>
          <w:tcPr>
            <w:tcW w:w="818" w:type="dxa"/>
          </w:tcPr>
          <w:p w:rsidR="00503F0B" w:rsidRPr="00887D90" w:rsidRDefault="00FE63E3" w:rsidP="0026444F">
            <w:pPr>
              <w:tabs>
                <w:tab w:val="left" w:pos="3119"/>
                <w:tab w:val="left" w:pos="4395"/>
              </w:tabs>
              <w:spacing w:before="40" w:afterLines="40" w:after="96"/>
              <w:jc w:val="center"/>
              <w:rPr>
                <w:i/>
                <w:sz w:val="18"/>
                <w:szCs w:val="18"/>
                <w:lang w:eastAsia="ja-JP"/>
              </w:rPr>
            </w:pPr>
            <w:r w:rsidRPr="00887D90">
              <w:rPr>
                <w:i/>
                <w:sz w:val="18"/>
                <w:szCs w:val="18"/>
                <w:lang w:eastAsia="ja-JP"/>
              </w:rPr>
              <w:t>¼</w:t>
            </w:r>
          </w:p>
        </w:tc>
        <w:tc>
          <w:tcPr>
            <w:tcW w:w="955" w:type="dxa"/>
          </w:tcPr>
          <w:p w:rsidR="00503F0B" w:rsidRPr="00887D90" w:rsidRDefault="00FE63E3" w:rsidP="0026444F">
            <w:pPr>
              <w:tabs>
                <w:tab w:val="left" w:pos="3119"/>
                <w:tab w:val="left" w:pos="4395"/>
              </w:tabs>
              <w:spacing w:before="40" w:afterLines="40" w:after="96"/>
              <w:jc w:val="center"/>
              <w:rPr>
                <w:i/>
                <w:sz w:val="18"/>
                <w:szCs w:val="18"/>
                <w:lang w:eastAsia="ja-JP"/>
              </w:rPr>
            </w:pPr>
            <w:r w:rsidRPr="00887D90">
              <w:rPr>
                <w:i/>
                <w:sz w:val="18"/>
                <w:szCs w:val="18"/>
                <w:lang w:eastAsia="ja-JP"/>
              </w:rPr>
              <w:t>Portable indoor + mobile</w:t>
            </w:r>
          </w:p>
        </w:tc>
        <w:tc>
          <w:tcPr>
            <w:tcW w:w="954" w:type="dxa"/>
          </w:tcPr>
          <w:p w:rsidR="00503F0B" w:rsidRPr="00887D90" w:rsidRDefault="00FE63E3" w:rsidP="0026444F">
            <w:pPr>
              <w:tabs>
                <w:tab w:val="left" w:pos="3119"/>
                <w:tab w:val="left" w:pos="4395"/>
              </w:tabs>
              <w:spacing w:before="40" w:afterLines="40" w:after="96"/>
              <w:jc w:val="center"/>
              <w:rPr>
                <w:i/>
                <w:sz w:val="18"/>
                <w:szCs w:val="18"/>
                <w:lang w:eastAsia="ja-JP"/>
              </w:rPr>
            </w:pPr>
            <w:r w:rsidRPr="00887D90">
              <w:rPr>
                <w:i/>
                <w:sz w:val="18"/>
                <w:szCs w:val="18"/>
                <w:lang w:eastAsia="ja-JP"/>
              </w:rPr>
              <w:t>21,63</w:t>
            </w:r>
          </w:p>
        </w:tc>
        <w:tc>
          <w:tcPr>
            <w:tcW w:w="1225" w:type="dxa"/>
          </w:tcPr>
          <w:p w:rsidR="00503F0B" w:rsidRPr="00887D90" w:rsidRDefault="00FE63E3" w:rsidP="0026444F">
            <w:pPr>
              <w:tabs>
                <w:tab w:val="left" w:pos="3119"/>
                <w:tab w:val="left" w:pos="4395"/>
              </w:tabs>
              <w:spacing w:before="40" w:afterLines="40" w:after="96"/>
              <w:jc w:val="center"/>
              <w:rPr>
                <w:i/>
                <w:sz w:val="18"/>
                <w:szCs w:val="18"/>
                <w:lang w:eastAsia="ja-JP"/>
              </w:rPr>
            </w:pPr>
            <w:r w:rsidRPr="00887D90">
              <w:rPr>
                <w:i/>
                <w:sz w:val="18"/>
                <w:szCs w:val="18"/>
                <w:lang w:eastAsia="ja-JP"/>
              </w:rPr>
              <w:t>&gt;95 % outdoor</w:t>
            </w:r>
          </w:p>
        </w:tc>
        <w:tc>
          <w:tcPr>
            <w:tcW w:w="1089" w:type="dxa"/>
          </w:tcPr>
          <w:p w:rsidR="00503F0B" w:rsidRPr="00887D90" w:rsidRDefault="00FE63E3" w:rsidP="0026444F">
            <w:pPr>
              <w:tabs>
                <w:tab w:val="left" w:pos="3119"/>
                <w:tab w:val="left" w:pos="4395"/>
              </w:tabs>
              <w:spacing w:before="40" w:afterLines="40" w:after="96"/>
              <w:jc w:val="center"/>
              <w:rPr>
                <w:i/>
                <w:sz w:val="18"/>
                <w:szCs w:val="18"/>
                <w:lang w:eastAsia="ja-JP"/>
              </w:rPr>
            </w:pPr>
            <w:r w:rsidRPr="00887D90">
              <w:rPr>
                <w:i/>
                <w:sz w:val="18"/>
                <w:szCs w:val="18"/>
                <w:lang w:eastAsia="ja-JP"/>
              </w:rPr>
              <w:t>&gt;95% indoor</w:t>
            </w:r>
          </w:p>
        </w:tc>
        <w:tc>
          <w:tcPr>
            <w:tcW w:w="1295" w:type="dxa"/>
          </w:tcPr>
          <w:p w:rsidR="00503F0B" w:rsidRPr="00887D90" w:rsidRDefault="00FE63E3" w:rsidP="00FE63E3">
            <w:pPr>
              <w:tabs>
                <w:tab w:val="left" w:pos="3119"/>
                <w:tab w:val="left" w:pos="4395"/>
              </w:tabs>
              <w:spacing w:before="40" w:afterLines="40" w:after="96"/>
              <w:rPr>
                <w:i/>
                <w:sz w:val="18"/>
                <w:szCs w:val="18"/>
                <w:lang w:eastAsia="ja-JP"/>
              </w:rPr>
            </w:pPr>
            <w:r w:rsidRPr="00887D90">
              <w:rPr>
                <w:i/>
                <w:sz w:val="18"/>
                <w:szCs w:val="18"/>
                <w:lang w:eastAsia="ja-JP"/>
              </w:rPr>
              <w:t>8</w:t>
            </w:r>
            <w:r w:rsidR="00503F0B" w:rsidRPr="00887D90">
              <w:rPr>
                <w:i/>
                <w:sz w:val="18"/>
                <w:szCs w:val="18"/>
                <w:lang w:eastAsia="ja-JP"/>
              </w:rPr>
              <w:t xml:space="preserve"> SD MPEG</w:t>
            </w:r>
            <w:r w:rsidRPr="00887D90">
              <w:rPr>
                <w:i/>
                <w:sz w:val="18"/>
                <w:szCs w:val="18"/>
                <w:lang w:eastAsia="ja-JP"/>
              </w:rPr>
              <w:t>4</w:t>
            </w:r>
          </w:p>
        </w:tc>
        <w:tc>
          <w:tcPr>
            <w:tcW w:w="1067" w:type="dxa"/>
            <w:vMerge/>
          </w:tcPr>
          <w:p w:rsidR="00503F0B" w:rsidRPr="00887D90" w:rsidRDefault="00503F0B" w:rsidP="0026444F">
            <w:pPr>
              <w:tabs>
                <w:tab w:val="left" w:pos="3119"/>
                <w:tab w:val="left" w:pos="4395"/>
              </w:tabs>
              <w:spacing w:before="40" w:afterLines="40" w:after="96"/>
              <w:jc w:val="center"/>
              <w:rPr>
                <w:i/>
                <w:sz w:val="18"/>
                <w:szCs w:val="18"/>
                <w:lang w:eastAsia="ja-JP"/>
              </w:rPr>
            </w:pPr>
          </w:p>
        </w:tc>
        <w:tc>
          <w:tcPr>
            <w:tcW w:w="1361" w:type="dxa"/>
            <w:vMerge/>
          </w:tcPr>
          <w:p w:rsidR="00503F0B" w:rsidRPr="00887D90" w:rsidRDefault="00503F0B" w:rsidP="0026444F">
            <w:pPr>
              <w:tabs>
                <w:tab w:val="left" w:pos="3119"/>
                <w:tab w:val="left" w:pos="4395"/>
              </w:tabs>
              <w:spacing w:before="40" w:afterLines="40" w:after="96"/>
              <w:jc w:val="center"/>
              <w:rPr>
                <w:i/>
                <w:sz w:val="18"/>
                <w:szCs w:val="18"/>
                <w:lang w:eastAsia="ja-JP"/>
              </w:rPr>
            </w:pPr>
          </w:p>
        </w:tc>
        <w:tc>
          <w:tcPr>
            <w:tcW w:w="2061" w:type="dxa"/>
          </w:tcPr>
          <w:p w:rsidR="00503F0B" w:rsidRPr="00887D90" w:rsidRDefault="00503F0B" w:rsidP="00FE63E3">
            <w:pPr>
              <w:tabs>
                <w:tab w:val="left" w:pos="3119"/>
                <w:tab w:val="left" w:pos="4395"/>
              </w:tabs>
              <w:spacing w:before="40" w:afterLines="40" w:after="96"/>
              <w:jc w:val="center"/>
              <w:rPr>
                <w:i/>
                <w:sz w:val="18"/>
                <w:szCs w:val="18"/>
                <w:lang w:eastAsia="ja-JP"/>
              </w:rPr>
            </w:pPr>
            <w:r w:rsidRPr="00887D90">
              <w:rPr>
                <w:i/>
                <w:sz w:val="18"/>
                <w:szCs w:val="18"/>
                <w:lang w:eastAsia="ja-JP"/>
              </w:rPr>
              <w:t>Licensed until 20</w:t>
            </w:r>
            <w:r w:rsidR="00FE63E3" w:rsidRPr="00887D90">
              <w:rPr>
                <w:i/>
                <w:sz w:val="18"/>
                <w:szCs w:val="18"/>
                <w:lang w:eastAsia="ja-JP"/>
              </w:rPr>
              <w:t>24.</w:t>
            </w:r>
          </w:p>
          <w:p w:rsidR="00FE63E3" w:rsidRPr="00887D90" w:rsidRDefault="005150B0" w:rsidP="005150B0">
            <w:pPr>
              <w:tabs>
                <w:tab w:val="left" w:pos="3119"/>
                <w:tab w:val="left" w:pos="4395"/>
              </w:tabs>
              <w:spacing w:before="40" w:afterLines="40" w:after="96"/>
              <w:jc w:val="center"/>
              <w:rPr>
                <w:i/>
                <w:sz w:val="18"/>
                <w:szCs w:val="18"/>
                <w:lang w:eastAsia="ja-JP"/>
              </w:rPr>
            </w:pPr>
            <w:r>
              <w:rPr>
                <w:i/>
                <w:sz w:val="18"/>
                <w:szCs w:val="18"/>
                <w:lang w:eastAsia="ja-JP"/>
              </w:rPr>
              <w:t>Licence c</w:t>
            </w:r>
            <w:r w:rsidR="00FE63E3" w:rsidRPr="00887D90">
              <w:rPr>
                <w:i/>
                <w:sz w:val="18"/>
                <w:szCs w:val="18"/>
                <w:lang w:eastAsia="ja-JP"/>
              </w:rPr>
              <w:t>an be prolonged by 15 years</w:t>
            </w: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4"/>
      <w:footerReference w:type="default" r:id="rId15"/>
      <w:headerReference w:type="first" r:id="rId16"/>
      <w:footerReference w:type="first" r:id="rId17"/>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AD" w:rsidRDefault="003A48AD">
      <w:r>
        <w:separator/>
      </w:r>
    </w:p>
  </w:endnote>
  <w:endnote w:type="continuationSeparator" w:id="0">
    <w:p w:rsidR="003A48AD" w:rsidRDefault="003A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0B" w:rsidRDefault="00503F0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982084" w:rsidRDefault="00AD7665">
    <w:pPr>
      <w:pStyle w:val="Voettekst"/>
      <w:rPr>
        <w:lang w:val="es-ES_tradnl"/>
      </w:rPr>
    </w:pPr>
    <w:r>
      <w:fldChar w:fldCharType="begin"/>
    </w:r>
    <w:r w:rsidRPr="00DA4BE8">
      <w:rPr>
        <w:lang w:val="nl-BE"/>
      </w:rPr>
      <w:instrText xml:space="preserve"> FILENAME \p \* MERGEFORMAT </w:instrText>
    </w:r>
    <w:r>
      <w:fldChar w:fldCharType="separate"/>
    </w:r>
    <w:r w:rsidR="005B6935" w:rsidRPr="005B6935">
      <w:rPr>
        <w:lang w:val="es-ES_tradnl"/>
      </w:rPr>
      <w:t>D</w:t>
    </w:r>
    <w:r w:rsidR="005B6935">
      <w:rPr>
        <w:lang w:val="nl-BE"/>
      </w:rPr>
      <w:t>:\Gebruikersgegevens\vdgracpa\Documents\Mijn documenten\ITU\Vragenlijst broadcasting requirements juli 2014\R0A070000380001MSWEinput VG.docx</w:t>
    </w:r>
    <w:r>
      <w:rPr>
        <w:lang w:val="es-ES_tradnl"/>
      </w:rPr>
      <w:fldChar w:fldCharType="end"/>
    </w:r>
    <w:r w:rsidR="00FA124A" w:rsidRPr="00DA4BE8">
      <w:rPr>
        <w:lang w:val="nl-BE"/>
      </w:rPr>
      <w:t xml:space="preserve"> </w:t>
    </w:r>
    <w:r w:rsidR="00E6257C" w:rsidRPr="00DA4BE8">
      <w:rPr>
        <w:lang w:val="nl-BE"/>
      </w:rPr>
      <w:t>( )</w:t>
    </w:r>
    <w:r w:rsidR="00FA124A" w:rsidRPr="00982084">
      <w:rPr>
        <w:lang w:val="es-ES_tradnl"/>
      </w:rPr>
      <w:tab/>
    </w:r>
    <w:r w:rsidR="00D02712">
      <w:fldChar w:fldCharType="begin"/>
    </w:r>
    <w:r w:rsidR="00FA124A">
      <w:instrText xml:space="preserve"> savedate \@ dd.MM.yy </w:instrText>
    </w:r>
    <w:r w:rsidR="00D02712">
      <w:fldChar w:fldCharType="separate"/>
    </w:r>
    <w:r w:rsidR="003970D8">
      <w:t>30.09.14</w:t>
    </w:r>
    <w:r w:rsidR="00D02712">
      <w:fldChar w:fldCharType="end"/>
    </w:r>
    <w:r w:rsidR="00FA124A" w:rsidRPr="00982084">
      <w:rPr>
        <w:lang w:val="es-ES_tradnl"/>
      </w:rPr>
      <w:tab/>
    </w:r>
    <w:r w:rsidR="00D02712">
      <w:fldChar w:fldCharType="begin"/>
    </w:r>
    <w:r w:rsidR="00FA124A">
      <w:instrText xml:space="preserve"> printdate \@ dd.MM.yy </w:instrText>
    </w:r>
    <w:r w:rsidR="00D02712">
      <w:fldChar w:fldCharType="separate"/>
    </w:r>
    <w:r w:rsidR="005B6935">
      <w:t>30.09.14</w:t>
    </w:r>
    <w:r w:rsidR="00D0271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503F0B" w:rsidRDefault="00FA124A" w:rsidP="00503F0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AD" w:rsidRDefault="003A48AD">
      <w:r>
        <w:t>____________________</w:t>
      </w:r>
    </w:p>
  </w:footnote>
  <w:footnote w:type="continuationSeparator" w:id="0">
    <w:p w:rsidR="003A48AD" w:rsidRDefault="003A48AD">
      <w:r>
        <w:continuationSeparator/>
      </w:r>
    </w:p>
  </w:footnote>
  <w:footnote w:id="1">
    <w:p w:rsidR="00503F0B" w:rsidRDefault="00503F0B" w:rsidP="00503F0B">
      <w:pPr>
        <w:pStyle w:val="Voetnoottekst"/>
      </w:pPr>
      <w:r>
        <w:rPr>
          <w:rStyle w:val="Voetnootmarkering"/>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503F0B" w:rsidRPr="0091383A" w:rsidRDefault="00503F0B" w:rsidP="00503F0B">
      <w:pPr>
        <w:pStyle w:val="Voetnoottekst"/>
      </w:pPr>
      <w:r>
        <w:rPr>
          <w:rStyle w:val="Voetnootmarkering"/>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0B" w:rsidRDefault="00503F0B" w:rsidP="00330567">
    <w:pPr>
      <w:pStyle w:val="Koptekst"/>
      <w:rPr>
        <w:rStyle w:val="Paginanummer"/>
      </w:rPr>
    </w:pPr>
    <w:r>
      <w:rPr>
        <w:lang w:val="en-US"/>
      </w:rPr>
      <w:t xml:space="preserve">- </w:t>
    </w:r>
    <w:r>
      <w:rPr>
        <w:rStyle w:val="Paginanummer"/>
      </w:rPr>
      <w:fldChar w:fldCharType="begin"/>
    </w:r>
    <w:r>
      <w:rPr>
        <w:rStyle w:val="Paginanummer"/>
      </w:rPr>
      <w:instrText xml:space="preserve"> PAGE </w:instrText>
    </w:r>
    <w:r>
      <w:rPr>
        <w:rStyle w:val="Paginanummer"/>
      </w:rPr>
      <w:fldChar w:fldCharType="separate"/>
    </w:r>
    <w:r w:rsidR="003970D8">
      <w:rPr>
        <w:rStyle w:val="Paginanummer"/>
        <w:noProof/>
      </w:rPr>
      <w:t>6</w:t>
    </w:r>
    <w:r>
      <w:rPr>
        <w:rStyle w:val="Paginanummer"/>
      </w:rPr>
      <w:fldChar w:fldCharType="end"/>
    </w:r>
    <w:r>
      <w:rPr>
        <w:rStyle w:val="Paginanumm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0B" w:rsidRDefault="00503F0B" w:rsidP="00503F0B">
    <w:pPr>
      <w:pStyle w:val="Koptekst"/>
    </w:pPr>
    <w:r>
      <w:rPr>
        <w:lang w:val="en-US"/>
      </w:rPr>
      <w:t xml:space="preserve">- </w:t>
    </w:r>
    <w:r>
      <w:rPr>
        <w:rStyle w:val="Paginanummer"/>
      </w:rPr>
      <w:fldChar w:fldCharType="begin"/>
    </w:r>
    <w:r>
      <w:rPr>
        <w:rStyle w:val="Paginanummer"/>
      </w:rPr>
      <w:instrText xml:space="preserve"> PAGE </w:instrText>
    </w:r>
    <w:r>
      <w:rPr>
        <w:rStyle w:val="Paginanummer"/>
      </w:rPr>
      <w:fldChar w:fldCharType="separate"/>
    </w:r>
    <w:r w:rsidR="003970D8">
      <w:rPr>
        <w:rStyle w:val="Paginanummer"/>
        <w:noProof/>
      </w:rPr>
      <w:t>9</w:t>
    </w:r>
    <w:r>
      <w:rPr>
        <w:rStyle w:val="Paginanummer"/>
      </w:rPr>
      <w:fldChar w:fldCharType="end"/>
    </w:r>
    <w:r>
      <w:rPr>
        <w:rStyle w:val="Paginanumm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Koptekst"/>
      <w:rPr>
        <w:rStyle w:val="Paginanummer"/>
      </w:rPr>
    </w:pPr>
    <w:r>
      <w:rPr>
        <w:lang w:val="en-US"/>
      </w:rPr>
      <w:t xml:space="preserve">- </w:t>
    </w:r>
    <w:r w:rsidR="00D02712">
      <w:rPr>
        <w:rStyle w:val="Paginanummer"/>
      </w:rPr>
      <w:fldChar w:fldCharType="begin"/>
    </w:r>
    <w:r>
      <w:rPr>
        <w:rStyle w:val="Paginanummer"/>
      </w:rPr>
      <w:instrText xml:space="preserve"> PAGE </w:instrText>
    </w:r>
    <w:r w:rsidR="00D02712">
      <w:rPr>
        <w:rStyle w:val="Paginanummer"/>
      </w:rPr>
      <w:fldChar w:fldCharType="separate"/>
    </w:r>
    <w:r w:rsidR="00503F0B">
      <w:rPr>
        <w:rStyle w:val="Paginanummer"/>
        <w:noProof/>
      </w:rPr>
      <w:t>2</w:t>
    </w:r>
    <w:r w:rsidR="00D02712">
      <w:rPr>
        <w:rStyle w:val="Paginanummer"/>
      </w:rPr>
      <w:fldChar w:fldCharType="end"/>
    </w:r>
    <w:r>
      <w:rPr>
        <w:rStyle w:val="Paginanummer"/>
      </w:rPr>
      <w:t xml:space="preserve"> -</w:t>
    </w:r>
  </w:p>
  <w:p w:rsidR="00FA124A" w:rsidRDefault="00503F0B">
    <w:pPr>
      <w:pStyle w:val="Koptekst"/>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0B" w:rsidRDefault="00503F0B" w:rsidP="00503F0B">
    <w:pPr>
      <w:pStyle w:val="Koptekst"/>
    </w:pPr>
    <w:r>
      <w:rPr>
        <w:lang w:val="en-US"/>
      </w:rPr>
      <w:t xml:space="preserve">- </w:t>
    </w:r>
    <w:r>
      <w:rPr>
        <w:rStyle w:val="Paginanummer"/>
      </w:rPr>
      <w:fldChar w:fldCharType="begin"/>
    </w:r>
    <w:r>
      <w:rPr>
        <w:rStyle w:val="Paginanummer"/>
      </w:rPr>
      <w:instrText xml:space="preserve"> PAGE </w:instrText>
    </w:r>
    <w:r>
      <w:rPr>
        <w:rStyle w:val="Paginanummer"/>
      </w:rPr>
      <w:fldChar w:fldCharType="separate"/>
    </w:r>
    <w:r w:rsidR="003970D8">
      <w:rPr>
        <w:rStyle w:val="Paginanummer"/>
        <w:noProof/>
      </w:rPr>
      <w:t>10</w:t>
    </w:r>
    <w:r>
      <w:rPr>
        <w:rStyle w:val="Paginanummer"/>
      </w:rPr>
      <w:fldChar w:fldCharType="end"/>
    </w:r>
    <w:r>
      <w:rPr>
        <w:rStyle w:val="Paginanumm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activeWritingStyle w:appName="MSWord" w:lang="en-GB" w:vendorID="64" w:dllVersion="131077"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74AD"/>
    <w:rsid w:val="000A7D55"/>
    <w:rsid w:val="000C2E8E"/>
    <w:rsid w:val="000E0E7C"/>
    <w:rsid w:val="000E2B9D"/>
    <w:rsid w:val="000F1B4B"/>
    <w:rsid w:val="001245FB"/>
    <w:rsid w:val="0012744F"/>
    <w:rsid w:val="00156F66"/>
    <w:rsid w:val="001744BC"/>
    <w:rsid w:val="00182528"/>
    <w:rsid w:val="0018500B"/>
    <w:rsid w:val="00196A19"/>
    <w:rsid w:val="00202DC1"/>
    <w:rsid w:val="002116EE"/>
    <w:rsid w:val="00215E18"/>
    <w:rsid w:val="002309D8"/>
    <w:rsid w:val="002461C9"/>
    <w:rsid w:val="00282E4A"/>
    <w:rsid w:val="002A7FE2"/>
    <w:rsid w:val="002E1B4F"/>
    <w:rsid w:val="002F2E67"/>
    <w:rsid w:val="00313787"/>
    <w:rsid w:val="00315546"/>
    <w:rsid w:val="00330567"/>
    <w:rsid w:val="00332857"/>
    <w:rsid w:val="00386A9D"/>
    <w:rsid w:val="00391081"/>
    <w:rsid w:val="003970D8"/>
    <w:rsid w:val="003A48AD"/>
    <w:rsid w:val="003B2789"/>
    <w:rsid w:val="003C13CE"/>
    <w:rsid w:val="003E2518"/>
    <w:rsid w:val="003E7CEF"/>
    <w:rsid w:val="0041529E"/>
    <w:rsid w:val="0046548A"/>
    <w:rsid w:val="004A74E1"/>
    <w:rsid w:val="004B1EF7"/>
    <w:rsid w:val="004B3FAD"/>
    <w:rsid w:val="00501DCA"/>
    <w:rsid w:val="00503F0B"/>
    <w:rsid w:val="00513A47"/>
    <w:rsid w:val="005150B0"/>
    <w:rsid w:val="005408DF"/>
    <w:rsid w:val="00557B3F"/>
    <w:rsid w:val="00573344"/>
    <w:rsid w:val="00583F9B"/>
    <w:rsid w:val="005A271E"/>
    <w:rsid w:val="005B6935"/>
    <w:rsid w:val="005E5C10"/>
    <w:rsid w:val="005F2C78"/>
    <w:rsid w:val="006144E4"/>
    <w:rsid w:val="00650299"/>
    <w:rsid w:val="00653071"/>
    <w:rsid w:val="00655FC5"/>
    <w:rsid w:val="007C4503"/>
    <w:rsid w:val="00822581"/>
    <w:rsid w:val="008309DD"/>
    <w:rsid w:val="0083227A"/>
    <w:rsid w:val="00866900"/>
    <w:rsid w:val="00881BA1"/>
    <w:rsid w:val="00887D90"/>
    <w:rsid w:val="008C26B8"/>
    <w:rsid w:val="008F208F"/>
    <w:rsid w:val="00952364"/>
    <w:rsid w:val="00982084"/>
    <w:rsid w:val="00995963"/>
    <w:rsid w:val="00995F34"/>
    <w:rsid w:val="009A1908"/>
    <w:rsid w:val="009B61EB"/>
    <w:rsid w:val="009C2064"/>
    <w:rsid w:val="009D1697"/>
    <w:rsid w:val="009D4198"/>
    <w:rsid w:val="00A014F8"/>
    <w:rsid w:val="00A5173C"/>
    <w:rsid w:val="00A61AEF"/>
    <w:rsid w:val="00A87103"/>
    <w:rsid w:val="00AD7665"/>
    <w:rsid w:val="00AF173A"/>
    <w:rsid w:val="00B066A4"/>
    <w:rsid w:val="00B07A13"/>
    <w:rsid w:val="00B1141D"/>
    <w:rsid w:val="00B4279B"/>
    <w:rsid w:val="00B45FC9"/>
    <w:rsid w:val="00B7164C"/>
    <w:rsid w:val="00B92C7F"/>
    <w:rsid w:val="00BC7CCF"/>
    <w:rsid w:val="00BE470B"/>
    <w:rsid w:val="00BF63B7"/>
    <w:rsid w:val="00C046E0"/>
    <w:rsid w:val="00C30DC7"/>
    <w:rsid w:val="00C31FD3"/>
    <w:rsid w:val="00C57A91"/>
    <w:rsid w:val="00CC01C2"/>
    <w:rsid w:val="00CF21F2"/>
    <w:rsid w:val="00D02712"/>
    <w:rsid w:val="00D214D0"/>
    <w:rsid w:val="00D54F98"/>
    <w:rsid w:val="00D6546B"/>
    <w:rsid w:val="00D95DF8"/>
    <w:rsid w:val="00DA4BE8"/>
    <w:rsid w:val="00DD4BED"/>
    <w:rsid w:val="00DE39F0"/>
    <w:rsid w:val="00DF0AF3"/>
    <w:rsid w:val="00E13365"/>
    <w:rsid w:val="00E27D7E"/>
    <w:rsid w:val="00E307AA"/>
    <w:rsid w:val="00E42E13"/>
    <w:rsid w:val="00E6257C"/>
    <w:rsid w:val="00E63C59"/>
    <w:rsid w:val="00FA124A"/>
    <w:rsid w:val="00FC08DD"/>
    <w:rsid w:val="00FC2316"/>
    <w:rsid w:val="00FC2CFD"/>
    <w:rsid w:val="00FE6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Kop1">
    <w:name w:val="heading 1"/>
    <w:basedOn w:val="Standaard"/>
    <w:next w:val="Standaard"/>
    <w:qFormat/>
    <w:rsid w:val="008F208F"/>
    <w:pPr>
      <w:keepNext/>
      <w:keepLines/>
      <w:spacing w:before="280"/>
      <w:ind w:left="1134" w:hanging="1134"/>
      <w:outlineLvl w:val="0"/>
    </w:pPr>
    <w:rPr>
      <w:b/>
      <w:sz w:val="28"/>
    </w:rPr>
  </w:style>
  <w:style w:type="paragraph" w:styleId="Kop2">
    <w:name w:val="heading 2"/>
    <w:basedOn w:val="Kop1"/>
    <w:next w:val="Standaard"/>
    <w:qFormat/>
    <w:rsid w:val="008F208F"/>
    <w:pPr>
      <w:spacing w:before="200"/>
      <w:outlineLvl w:val="1"/>
    </w:pPr>
    <w:rPr>
      <w:sz w:val="24"/>
    </w:rPr>
  </w:style>
  <w:style w:type="paragraph" w:styleId="Kop3">
    <w:name w:val="heading 3"/>
    <w:basedOn w:val="Kop1"/>
    <w:next w:val="Standaard"/>
    <w:qFormat/>
    <w:rsid w:val="008F208F"/>
    <w:pPr>
      <w:tabs>
        <w:tab w:val="clear" w:pos="1134"/>
      </w:tabs>
      <w:spacing w:before="200"/>
      <w:outlineLvl w:val="2"/>
    </w:pPr>
    <w:rPr>
      <w:sz w:val="24"/>
    </w:rPr>
  </w:style>
  <w:style w:type="paragraph" w:styleId="Kop4">
    <w:name w:val="heading 4"/>
    <w:basedOn w:val="Kop3"/>
    <w:next w:val="Standaard"/>
    <w:qFormat/>
    <w:rsid w:val="008F208F"/>
    <w:pPr>
      <w:outlineLvl w:val="3"/>
    </w:pPr>
  </w:style>
  <w:style w:type="paragraph" w:styleId="Kop5">
    <w:name w:val="heading 5"/>
    <w:basedOn w:val="Kop4"/>
    <w:next w:val="Standaard"/>
    <w:qFormat/>
    <w:rsid w:val="008F208F"/>
    <w:pPr>
      <w:outlineLvl w:val="4"/>
    </w:pPr>
  </w:style>
  <w:style w:type="paragraph" w:styleId="Kop6">
    <w:name w:val="heading 6"/>
    <w:basedOn w:val="Kop4"/>
    <w:next w:val="Standaard"/>
    <w:qFormat/>
    <w:rsid w:val="008F208F"/>
    <w:pPr>
      <w:outlineLvl w:val="5"/>
    </w:pPr>
  </w:style>
  <w:style w:type="paragraph" w:styleId="Kop7">
    <w:name w:val="heading 7"/>
    <w:basedOn w:val="Kop6"/>
    <w:next w:val="Standaard"/>
    <w:qFormat/>
    <w:rsid w:val="008F208F"/>
    <w:pPr>
      <w:outlineLvl w:val="6"/>
    </w:pPr>
  </w:style>
  <w:style w:type="paragraph" w:styleId="Kop8">
    <w:name w:val="heading 8"/>
    <w:basedOn w:val="Kop6"/>
    <w:next w:val="Standaard"/>
    <w:qFormat/>
    <w:rsid w:val="008F208F"/>
    <w:pPr>
      <w:outlineLvl w:val="7"/>
    </w:pPr>
  </w:style>
  <w:style w:type="paragraph" w:styleId="Kop9">
    <w:name w:val="heading 9"/>
    <w:basedOn w:val="Kop6"/>
    <w:next w:val="Standaard"/>
    <w:qFormat/>
    <w:rsid w:val="008F208F"/>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aftertitle">
    <w:name w:val="Normal_after_title"/>
    <w:basedOn w:val="Standaard"/>
    <w:next w:val="Standaard"/>
    <w:rsid w:val="00D02712"/>
    <w:pPr>
      <w:spacing w:before="360"/>
    </w:pPr>
  </w:style>
  <w:style w:type="paragraph" w:customStyle="1" w:styleId="Artheading">
    <w:name w:val="Art_heading"/>
    <w:basedOn w:val="Standaard"/>
    <w:next w:val="Standaard"/>
    <w:rsid w:val="008F208F"/>
    <w:pPr>
      <w:spacing w:before="480"/>
      <w:jc w:val="center"/>
    </w:pPr>
    <w:rPr>
      <w:rFonts w:ascii="Times New Roman Bold" w:hAnsi="Times New Roman Bold"/>
      <w:b/>
      <w:sz w:val="28"/>
    </w:rPr>
  </w:style>
  <w:style w:type="paragraph" w:customStyle="1" w:styleId="ArtNo">
    <w:name w:val="Art_No"/>
    <w:basedOn w:val="Standaard"/>
    <w:next w:val="Standaard"/>
    <w:rsid w:val="008F208F"/>
    <w:pPr>
      <w:keepNext/>
      <w:keepLines/>
      <w:spacing w:before="480"/>
      <w:jc w:val="center"/>
    </w:pPr>
    <w:rPr>
      <w:caps/>
      <w:sz w:val="28"/>
    </w:rPr>
  </w:style>
  <w:style w:type="paragraph" w:customStyle="1" w:styleId="Arttitle">
    <w:name w:val="Art_title"/>
    <w:basedOn w:val="Standaard"/>
    <w:next w:val="Standaard"/>
    <w:rsid w:val="008F208F"/>
    <w:pPr>
      <w:keepNext/>
      <w:keepLines/>
      <w:spacing w:before="240"/>
      <w:jc w:val="center"/>
    </w:pPr>
    <w:rPr>
      <w:b/>
      <w:sz w:val="28"/>
    </w:rPr>
  </w:style>
  <w:style w:type="paragraph" w:customStyle="1" w:styleId="ASN1">
    <w:name w:val="ASN.1"/>
    <w:basedOn w:val="Standa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ard"/>
    <w:next w:val="Standaard"/>
    <w:rsid w:val="008F208F"/>
    <w:pPr>
      <w:keepNext/>
      <w:keepLines/>
      <w:spacing w:before="160"/>
      <w:ind w:left="1134"/>
    </w:pPr>
    <w:rPr>
      <w:i/>
    </w:rPr>
  </w:style>
  <w:style w:type="paragraph" w:customStyle="1" w:styleId="ChapNo">
    <w:name w:val="Chap_No"/>
    <w:basedOn w:val="ArtNo"/>
    <w:next w:val="Standaard"/>
    <w:rsid w:val="008F208F"/>
    <w:rPr>
      <w:rFonts w:ascii="Times New Roman Bold" w:hAnsi="Times New Roman Bold"/>
      <w:b/>
    </w:rPr>
  </w:style>
  <w:style w:type="paragraph" w:customStyle="1" w:styleId="Chaptitle">
    <w:name w:val="Chap_title"/>
    <w:basedOn w:val="Arttitle"/>
    <w:next w:val="Standaard"/>
    <w:rsid w:val="008F208F"/>
  </w:style>
  <w:style w:type="character" w:styleId="Eindnootmarkering">
    <w:name w:val="endnote reference"/>
    <w:basedOn w:val="Standaardalinea-lettertype"/>
    <w:rsid w:val="008F208F"/>
    <w:rPr>
      <w:vertAlign w:val="superscript"/>
    </w:rPr>
  </w:style>
  <w:style w:type="paragraph" w:customStyle="1" w:styleId="enumlev1">
    <w:name w:val="enumlev1"/>
    <w:basedOn w:val="Standa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ard"/>
    <w:rsid w:val="008F208F"/>
    <w:pPr>
      <w:tabs>
        <w:tab w:val="clear" w:pos="1871"/>
        <w:tab w:val="clear" w:pos="2268"/>
        <w:tab w:val="center" w:pos="4820"/>
        <w:tab w:val="right" w:pos="9639"/>
      </w:tabs>
    </w:pPr>
  </w:style>
  <w:style w:type="paragraph" w:customStyle="1" w:styleId="Equationlegend">
    <w:name w:val="Equation_legend"/>
    <w:basedOn w:val="Standaardinspringin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ard"/>
    <w:rsid w:val="008F208F"/>
    <w:pPr>
      <w:keepNext/>
      <w:keepLines/>
      <w:spacing w:before="20" w:after="20"/>
    </w:pPr>
    <w:rPr>
      <w:sz w:val="18"/>
    </w:rPr>
  </w:style>
  <w:style w:type="paragraph" w:customStyle="1" w:styleId="Tabletext">
    <w:name w:val="Table_text"/>
    <w:basedOn w:val="Standaard"/>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ard"/>
    <w:rsid w:val="008F208F"/>
    <w:pPr>
      <w:keepNext w:val="0"/>
    </w:pPr>
  </w:style>
  <w:style w:type="paragraph" w:styleId="Voettekst">
    <w:name w:val="footer"/>
    <w:basedOn w:val="Standaard"/>
    <w:link w:val="Voettekst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Voettekst"/>
    <w:rsid w:val="008F208F"/>
    <w:pPr>
      <w:tabs>
        <w:tab w:val="clear" w:pos="5954"/>
        <w:tab w:val="clear" w:pos="9639"/>
      </w:tabs>
      <w:overflowPunct/>
      <w:autoSpaceDE/>
      <w:autoSpaceDN/>
      <w:adjustRightInd/>
      <w:spacing w:before="40"/>
      <w:textAlignment w:val="auto"/>
    </w:pPr>
    <w:rPr>
      <w:caps w:val="0"/>
      <w:noProof w:val="0"/>
    </w:rPr>
  </w:style>
  <w:style w:type="character" w:styleId="Voetnootmarkering">
    <w:name w:val="footnote reference"/>
    <w:aliases w:val="Appel note de bas de p,Footnote Reference/"/>
    <w:basedOn w:val="Standaardalinea-lettertype"/>
    <w:uiPriority w:val="99"/>
    <w:rsid w:val="008F208F"/>
    <w:rPr>
      <w:position w:val="6"/>
      <w:sz w:val="18"/>
    </w:rPr>
  </w:style>
  <w:style w:type="paragraph" w:styleId="Voetnoottekst">
    <w:name w:val="footnote text"/>
    <w:basedOn w:val="Standaard"/>
    <w:link w:val="VoetnoottekstChar"/>
    <w:uiPriority w:val="99"/>
    <w:rsid w:val="008F208F"/>
    <w:pPr>
      <w:keepLines/>
      <w:tabs>
        <w:tab w:val="left" w:pos="255"/>
      </w:tabs>
    </w:pPr>
  </w:style>
  <w:style w:type="paragraph" w:customStyle="1" w:styleId="Note">
    <w:name w:val="Note"/>
    <w:basedOn w:val="Standaard"/>
    <w:next w:val="Standaard"/>
    <w:rsid w:val="008F208F"/>
    <w:pPr>
      <w:tabs>
        <w:tab w:val="left" w:pos="284"/>
      </w:tabs>
      <w:spacing w:before="80"/>
    </w:pPr>
  </w:style>
  <w:style w:type="paragraph" w:styleId="Koptekst">
    <w:name w:val="header"/>
    <w:basedOn w:val="Standaard"/>
    <w:link w:val="KoptekstChar"/>
    <w:rsid w:val="008F208F"/>
    <w:pPr>
      <w:spacing w:before="0"/>
      <w:jc w:val="center"/>
    </w:pPr>
    <w:rPr>
      <w:sz w:val="18"/>
    </w:rPr>
  </w:style>
  <w:style w:type="paragraph" w:styleId="Index1">
    <w:name w:val="index 1"/>
    <w:basedOn w:val="Standaard"/>
    <w:next w:val="Standaard"/>
    <w:semiHidden/>
    <w:rsid w:val="00E63C59"/>
  </w:style>
  <w:style w:type="paragraph" w:styleId="Index2">
    <w:name w:val="index 2"/>
    <w:basedOn w:val="Standaard"/>
    <w:next w:val="Standaard"/>
    <w:semiHidden/>
    <w:rsid w:val="00E63C59"/>
    <w:pPr>
      <w:ind w:left="283"/>
    </w:pPr>
  </w:style>
  <w:style w:type="paragraph" w:styleId="Index3">
    <w:name w:val="index 3"/>
    <w:basedOn w:val="Standaard"/>
    <w:next w:val="Standaard"/>
    <w:semiHidden/>
    <w:rsid w:val="00E63C59"/>
    <w:pPr>
      <w:ind w:left="566"/>
    </w:pPr>
  </w:style>
  <w:style w:type="paragraph" w:customStyle="1" w:styleId="PartNo">
    <w:name w:val="Part_No"/>
    <w:basedOn w:val="AnnexNo"/>
    <w:next w:val="Standaard"/>
    <w:rsid w:val="008F208F"/>
  </w:style>
  <w:style w:type="paragraph" w:customStyle="1" w:styleId="Partref">
    <w:name w:val="Part_ref"/>
    <w:basedOn w:val="Annexref"/>
    <w:next w:val="Standaard"/>
    <w:rsid w:val="008F208F"/>
  </w:style>
  <w:style w:type="paragraph" w:customStyle="1" w:styleId="Parttitle">
    <w:name w:val="Part_title"/>
    <w:basedOn w:val="Annextitle"/>
    <w:next w:val="Normalaftertitle0"/>
    <w:rsid w:val="008F208F"/>
  </w:style>
  <w:style w:type="paragraph" w:customStyle="1" w:styleId="RecNo">
    <w:name w:val="Rec_No"/>
    <w:basedOn w:val="Standaard"/>
    <w:next w:val="Standaard"/>
    <w:rsid w:val="008F208F"/>
    <w:pPr>
      <w:keepNext/>
      <w:keepLines/>
      <w:spacing w:before="480"/>
      <w:jc w:val="center"/>
    </w:pPr>
    <w:rPr>
      <w:caps/>
      <w:sz w:val="28"/>
    </w:rPr>
  </w:style>
  <w:style w:type="paragraph" w:customStyle="1" w:styleId="Rectitle">
    <w:name w:val="Rec_title"/>
    <w:basedOn w:val="RecNo"/>
    <w:next w:val="Standa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ard"/>
    <w:next w:val="Normalaftertitle0"/>
    <w:rsid w:val="008F208F"/>
    <w:pPr>
      <w:keepNext/>
      <w:keepLines/>
      <w:jc w:val="right"/>
    </w:pPr>
    <w:rPr>
      <w:sz w:val="22"/>
    </w:rPr>
  </w:style>
  <w:style w:type="paragraph" w:customStyle="1" w:styleId="Questiondate">
    <w:name w:val="Question_date"/>
    <w:basedOn w:val="Standaard"/>
    <w:next w:val="Normalaftertitle0"/>
    <w:rsid w:val="008F208F"/>
    <w:pPr>
      <w:keepNext/>
      <w:keepLines/>
      <w:jc w:val="right"/>
    </w:pPr>
    <w:rPr>
      <w:sz w:val="22"/>
    </w:rPr>
  </w:style>
  <w:style w:type="paragraph" w:customStyle="1" w:styleId="QuestionNo">
    <w:name w:val="Question_No"/>
    <w:basedOn w:val="Standaard"/>
    <w:next w:val="Standaard"/>
    <w:rsid w:val="008F208F"/>
    <w:pPr>
      <w:keepNext/>
      <w:keepLines/>
      <w:spacing w:before="480"/>
      <w:jc w:val="center"/>
    </w:pPr>
    <w:rPr>
      <w:caps/>
      <w:sz w:val="28"/>
    </w:rPr>
  </w:style>
  <w:style w:type="paragraph" w:customStyle="1" w:styleId="Questiontitle">
    <w:name w:val="Question_title"/>
    <w:basedOn w:val="Standaard"/>
    <w:next w:val="Standa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ard"/>
    <w:rsid w:val="00E63C59"/>
    <w:pPr>
      <w:ind w:left="1134" w:hanging="1134"/>
    </w:pPr>
  </w:style>
  <w:style w:type="paragraph" w:customStyle="1" w:styleId="Reftitle">
    <w:name w:val="Ref_title"/>
    <w:basedOn w:val="Standa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ard"/>
    <w:rsid w:val="008F208F"/>
  </w:style>
  <w:style w:type="paragraph" w:customStyle="1" w:styleId="Restitle">
    <w:name w:val="Res_title"/>
    <w:basedOn w:val="Rectitle"/>
    <w:next w:val="Standaard"/>
    <w:rsid w:val="008F208F"/>
  </w:style>
  <w:style w:type="paragraph" w:customStyle="1" w:styleId="Resref">
    <w:name w:val="Res_ref"/>
    <w:basedOn w:val="Recref"/>
    <w:next w:val="Resdate"/>
    <w:rsid w:val="00E63C59"/>
  </w:style>
  <w:style w:type="paragraph" w:customStyle="1" w:styleId="SectionNo">
    <w:name w:val="Section_No"/>
    <w:basedOn w:val="AnnexNo"/>
    <w:next w:val="Standaard"/>
    <w:rsid w:val="008F208F"/>
  </w:style>
  <w:style w:type="paragraph" w:customStyle="1" w:styleId="Sectiontitle">
    <w:name w:val="Section_title"/>
    <w:basedOn w:val="Annextitle"/>
    <w:next w:val="Normalaftertitle0"/>
    <w:rsid w:val="008F208F"/>
  </w:style>
  <w:style w:type="paragraph" w:customStyle="1" w:styleId="Source">
    <w:name w:val="Source"/>
    <w:basedOn w:val="Standaard"/>
    <w:next w:val="Standaard"/>
    <w:rsid w:val="008F208F"/>
    <w:pPr>
      <w:spacing w:before="840"/>
      <w:jc w:val="center"/>
    </w:pPr>
    <w:rPr>
      <w:b/>
      <w:sz w:val="28"/>
    </w:rPr>
  </w:style>
  <w:style w:type="paragraph" w:customStyle="1" w:styleId="SpecialFooter">
    <w:name w:val="Special Footer"/>
    <w:basedOn w:val="Voettekst"/>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ard"/>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ard"/>
    <w:rsid w:val="008F208F"/>
    <w:rPr>
      <w:sz w:val="20"/>
    </w:rPr>
  </w:style>
  <w:style w:type="paragraph" w:customStyle="1" w:styleId="TableNo">
    <w:name w:val="Table_No"/>
    <w:basedOn w:val="Standaard"/>
    <w:next w:val="Standaard"/>
    <w:rsid w:val="008F208F"/>
    <w:pPr>
      <w:keepNext/>
      <w:spacing w:before="560" w:after="120"/>
      <w:jc w:val="center"/>
    </w:pPr>
    <w:rPr>
      <w:caps/>
      <w:sz w:val="20"/>
    </w:rPr>
  </w:style>
  <w:style w:type="paragraph" w:customStyle="1" w:styleId="Tabletitle">
    <w:name w:val="Table_title"/>
    <w:basedOn w:val="Standaard"/>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Standaard"/>
    <w:next w:val="Standaard"/>
    <w:rsid w:val="008F208F"/>
    <w:pPr>
      <w:keepNext/>
      <w:spacing w:before="560"/>
      <w:jc w:val="center"/>
    </w:pPr>
    <w:rPr>
      <w:sz w:val="20"/>
    </w:rPr>
  </w:style>
  <w:style w:type="paragraph" w:customStyle="1" w:styleId="Title1">
    <w:name w:val="Title 1"/>
    <w:basedOn w:val="Source"/>
    <w:next w:val="Standaard"/>
    <w:rsid w:val="008F208F"/>
    <w:pPr>
      <w:tabs>
        <w:tab w:val="left" w:pos="567"/>
        <w:tab w:val="left" w:pos="1701"/>
        <w:tab w:val="left" w:pos="2835"/>
      </w:tabs>
      <w:spacing w:before="240"/>
    </w:pPr>
    <w:rPr>
      <w:b w:val="0"/>
      <w:caps/>
    </w:rPr>
  </w:style>
  <w:style w:type="paragraph" w:customStyle="1" w:styleId="Title2">
    <w:name w:val="Title 2"/>
    <w:basedOn w:val="Source"/>
    <w:next w:val="Standaard"/>
    <w:rsid w:val="008F208F"/>
    <w:pPr>
      <w:overflowPunct/>
      <w:autoSpaceDE/>
      <w:autoSpaceDN/>
      <w:adjustRightInd/>
      <w:spacing w:before="480"/>
      <w:textAlignment w:val="auto"/>
    </w:pPr>
    <w:rPr>
      <w:b w:val="0"/>
      <w:caps/>
    </w:rPr>
  </w:style>
  <w:style w:type="paragraph" w:customStyle="1" w:styleId="Title3">
    <w:name w:val="Title 3"/>
    <w:basedOn w:val="Title2"/>
    <w:next w:val="Standaard"/>
    <w:rsid w:val="008F208F"/>
    <w:pPr>
      <w:spacing w:before="240"/>
    </w:pPr>
    <w:rPr>
      <w:caps w:val="0"/>
    </w:rPr>
  </w:style>
  <w:style w:type="paragraph" w:customStyle="1" w:styleId="Title4">
    <w:name w:val="Title 4"/>
    <w:basedOn w:val="Title3"/>
    <w:next w:val="Kop1"/>
    <w:rsid w:val="008F208F"/>
    <w:rPr>
      <w:b/>
    </w:rPr>
  </w:style>
  <w:style w:type="paragraph" w:customStyle="1" w:styleId="toc0">
    <w:name w:val="toc 0"/>
    <w:basedOn w:val="Standaard"/>
    <w:next w:val="Inhopg1"/>
    <w:rsid w:val="008F208F"/>
    <w:pPr>
      <w:tabs>
        <w:tab w:val="clear" w:pos="1134"/>
        <w:tab w:val="clear" w:pos="1871"/>
        <w:tab w:val="clear" w:pos="2268"/>
        <w:tab w:val="right" w:pos="9781"/>
      </w:tabs>
    </w:pPr>
    <w:rPr>
      <w:b/>
    </w:rPr>
  </w:style>
  <w:style w:type="paragraph" w:styleId="Inhopg1">
    <w:name w:val="toc 1"/>
    <w:basedOn w:val="Standa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Inhopg2">
    <w:name w:val="toc 2"/>
    <w:basedOn w:val="Inhopg1"/>
    <w:rsid w:val="008F208F"/>
    <w:pPr>
      <w:spacing w:before="120"/>
    </w:pPr>
  </w:style>
  <w:style w:type="paragraph" w:styleId="Inhopg3">
    <w:name w:val="toc 3"/>
    <w:basedOn w:val="Inhopg2"/>
    <w:rsid w:val="008F208F"/>
  </w:style>
  <w:style w:type="paragraph" w:styleId="Inhopg4">
    <w:name w:val="toc 4"/>
    <w:basedOn w:val="Inhopg3"/>
    <w:rsid w:val="008F208F"/>
  </w:style>
  <w:style w:type="paragraph" w:styleId="Inhopg5">
    <w:name w:val="toc 5"/>
    <w:basedOn w:val="Inhopg4"/>
    <w:rsid w:val="008F208F"/>
  </w:style>
  <w:style w:type="paragraph" w:styleId="Inhopg6">
    <w:name w:val="toc 6"/>
    <w:basedOn w:val="Inhopg4"/>
    <w:rsid w:val="008F208F"/>
  </w:style>
  <w:style w:type="paragraph" w:styleId="Inhopg7">
    <w:name w:val="toc 7"/>
    <w:basedOn w:val="Inhopg4"/>
    <w:rsid w:val="008F208F"/>
  </w:style>
  <w:style w:type="paragraph" w:styleId="Inhopg8">
    <w:name w:val="toc 8"/>
    <w:basedOn w:val="Inhopg4"/>
    <w:rsid w:val="008F208F"/>
  </w:style>
  <w:style w:type="character" w:customStyle="1" w:styleId="Appdef">
    <w:name w:val="App_def"/>
    <w:basedOn w:val="Standaardalinea-lettertype"/>
    <w:rsid w:val="008F208F"/>
    <w:rPr>
      <w:rFonts w:ascii="Times New Roman" w:hAnsi="Times New Roman"/>
      <w:b/>
    </w:rPr>
  </w:style>
  <w:style w:type="character" w:customStyle="1" w:styleId="Appref">
    <w:name w:val="App_ref"/>
    <w:basedOn w:val="Standaardalinea-lettertype"/>
    <w:rsid w:val="008F208F"/>
  </w:style>
  <w:style w:type="character" w:customStyle="1" w:styleId="Artdef">
    <w:name w:val="Art_def"/>
    <w:basedOn w:val="Standaardalinea-lettertype"/>
    <w:rsid w:val="008F208F"/>
    <w:rPr>
      <w:rFonts w:ascii="Times New Roman" w:hAnsi="Times New Roman"/>
      <w:b/>
    </w:rPr>
  </w:style>
  <w:style w:type="character" w:customStyle="1" w:styleId="Artref">
    <w:name w:val="Art_ref"/>
    <w:basedOn w:val="Standaardalinea-lettertype"/>
    <w:rsid w:val="008F208F"/>
  </w:style>
  <w:style w:type="character" w:customStyle="1" w:styleId="Recdef">
    <w:name w:val="Rec_def"/>
    <w:basedOn w:val="Standaardalinea-lettertype"/>
    <w:rsid w:val="00E63C59"/>
    <w:rPr>
      <w:b/>
    </w:rPr>
  </w:style>
  <w:style w:type="character" w:customStyle="1" w:styleId="Resdef">
    <w:name w:val="Res_def"/>
    <w:basedOn w:val="Standaardalinea-lettertype"/>
    <w:rsid w:val="00E63C59"/>
    <w:rPr>
      <w:rFonts w:ascii="Times New Roman" w:hAnsi="Times New Roman"/>
      <w:b/>
    </w:rPr>
  </w:style>
  <w:style w:type="character" w:customStyle="1" w:styleId="Tablefreq">
    <w:name w:val="Table_freq"/>
    <w:basedOn w:val="Standaardalinea-lettertype"/>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ard"/>
    <w:next w:val="Standaard"/>
    <w:qFormat/>
    <w:rsid w:val="008F208F"/>
    <w:pPr>
      <w:spacing w:before="160"/>
    </w:pPr>
    <w:rPr>
      <w:i/>
    </w:rPr>
  </w:style>
  <w:style w:type="paragraph" w:customStyle="1" w:styleId="Headingb">
    <w:name w:val="Heading_b"/>
    <w:basedOn w:val="Standaard"/>
    <w:next w:val="Standaard"/>
    <w:qFormat/>
    <w:rsid w:val="008F208F"/>
    <w:pPr>
      <w:spacing w:before="160"/>
    </w:pPr>
    <w:rPr>
      <w:rFonts w:ascii="Times New Roman Bold" w:hAnsi="Times New Roman Bold" w:cs="Times New Roman Bold"/>
      <w:b/>
      <w:lang w:val="fr-CH"/>
    </w:rPr>
  </w:style>
  <w:style w:type="paragraph" w:customStyle="1" w:styleId="Figure">
    <w:name w:val="Figure"/>
    <w:basedOn w:val="Standaard"/>
    <w:next w:val="Standaard"/>
    <w:rsid w:val="008F208F"/>
    <w:pPr>
      <w:keepNext/>
      <w:keepLines/>
      <w:jc w:val="center"/>
    </w:pPr>
  </w:style>
  <w:style w:type="character" w:styleId="Paginanummer">
    <w:name w:val="page number"/>
    <w:basedOn w:val="Standaardalinea-lettertype"/>
    <w:rsid w:val="00E63C59"/>
  </w:style>
  <w:style w:type="paragraph" w:customStyle="1" w:styleId="Figuretitle">
    <w:name w:val="Figure_title"/>
    <w:basedOn w:val="Standaard"/>
    <w:next w:val="Standaard"/>
    <w:rsid w:val="008F208F"/>
    <w:pPr>
      <w:keepNext/>
      <w:keepLines/>
      <w:spacing w:before="0" w:after="480"/>
      <w:jc w:val="center"/>
    </w:pPr>
    <w:rPr>
      <w:rFonts w:ascii="Times New Roman Bold" w:hAnsi="Times New Roman Bold"/>
      <w:b/>
      <w:sz w:val="20"/>
    </w:rPr>
  </w:style>
  <w:style w:type="paragraph" w:customStyle="1" w:styleId="FigureNo">
    <w:name w:val="Figure_No"/>
    <w:basedOn w:val="Standaard"/>
    <w:next w:val="Standaard"/>
    <w:rsid w:val="008F208F"/>
    <w:pPr>
      <w:keepNext/>
      <w:keepLines/>
      <w:spacing w:before="480" w:after="120"/>
      <w:jc w:val="center"/>
    </w:pPr>
    <w:rPr>
      <w:caps/>
      <w:sz w:val="20"/>
    </w:rPr>
  </w:style>
  <w:style w:type="paragraph" w:customStyle="1" w:styleId="AnnexNo">
    <w:name w:val="Annex_No"/>
    <w:basedOn w:val="Standaard"/>
    <w:next w:val="Standaard"/>
    <w:rsid w:val="008F208F"/>
    <w:pPr>
      <w:keepNext/>
      <w:keepLines/>
      <w:spacing w:before="480" w:after="80"/>
      <w:jc w:val="center"/>
    </w:pPr>
    <w:rPr>
      <w:caps/>
      <w:sz w:val="28"/>
    </w:rPr>
  </w:style>
  <w:style w:type="paragraph" w:customStyle="1" w:styleId="Annexref">
    <w:name w:val="Annex_ref"/>
    <w:basedOn w:val="Standaard"/>
    <w:next w:val="Standaard"/>
    <w:rsid w:val="008F208F"/>
    <w:pPr>
      <w:keepNext/>
      <w:keepLines/>
      <w:spacing w:after="280"/>
      <w:jc w:val="center"/>
    </w:pPr>
  </w:style>
  <w:style w:type="paragraph" w:customStyle="1" w:styleId="Annextitle">
    <w:name w:val="Annex_title"/>
    <w:basedOn w:val="Standaard"/>
    <w:next w:val="Standa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ard"/>
    <w:rsid w:val="008F208F"/>
  </w:style>
  <w:style w:type="paragraph" w:customStyle="1" w:styleId="Border">
    <w:name w:val="Border"/>
    <w:basedOn w:val="Standa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ardinspringing">
    <w:name w:val="Normal Indent"/>
    <w:basedOn w:val="Standaard"/>
    <w:rsid w:val="008F208F"/>
    <w:pPr>
      <w:ind w:left="1134"/>
    </w:pPr>
  </w:style>
  <w:style w:type="paragraph" w:styleId="Index4">
    <w:name w:val="index 4"/>
    <w:basedOn w:val="Standaard"/>
    <w:next w:val="Standaard"/>
    <w:rsid w:val="00E63C59"/>
    <w:pPr>
      <w:ind w:left="849"/>
    </w:pPr>
  </w:style>
  <w:style w:type="paragraph" w:styleId="Index5">
    <w:name w:val="index 5"/>
    <w:basedOn w:val="Standaard"/>
    <w:next w:val="Standaard"/>
    <w:rsid w:val="00E63C59"/>
    <w:pPr>
      <w:ind w:left="1132"/>
    </w:pPr>
  </w:style>
  <w:style w:type="paragraph" w:styleId="Index6">
    <w:name w:val="index 6"/>
    <w:basedOn w:val="Standaard"/>
    <w:next w:val="Standaard"/>
    <w:rsid w:val="00E63C59"/>
    <w:pPr>
      <w:ind w:left="1415"/>
    </w:pPr>
  </w:style>
  <w:style w:type="paragraph" w:styleId="Index7">
    <w:name w:val="index 7"/>
    <w:basedOn w:val="Standaard"/>
    <w:next w:val="Standaard"/>
    <w:rsid w:val="00E63C59"/>
    <w:pPr>
      <w:ind w:left="1698"/>
    </w:pPr>
  </w:style>
  <w:style w:type="paragraph" w:styleId="Indexkop">
    <w:name w:val="index heading"/>
    <w:basedOn w:val="Standaard"/>
    <w:next w:val="Index1"/>
    <w:rsid w:val="00E63C59"/>
  </w:style>
  <w:style w:type="character" w:styleId="Regelnummer">
    <w:name w:val="line number"/>
    <w:basedOn w:val="Standaardalinea-lettertype"/>
    <w:rsid w:val="00E63C59"/>
  </w:style>
  <w:style w:type="paragraph" w:customStyle="1" w:styleId="Normalaftertitle0">
    <w:name w:val="Normal after title"/>
    <w:basedOn w:val="Standaard"/>
    <w:next w:val="Standaard"/>
    <w:rsid w:val="008F208F"/>
    <w:pPr>
      <w:spacing w:before="280"/>
    </w:pPr>
  </w:style>
  <w:style w:type="paragraph" w:customStyle="1" w:styleId="Proposal">
    <w:name w:val="Proposal"/>
    <w:basedOn w:val="Standaard"/>
    <w:next w:val="Standaard"/>
    <w:rsid w:val="008F208F"/>
    <w:pPr>
      <w:keepNext/>
      <w:spacing w:before="240"/>
    </w:pPr>
    <w:rPr>
      <w:rFonts w:hAnsi="Times New Roman Bold"/>
      <w:b/>
    </w:rPr>
  </w:style>
  <w:style w:type="paragraph" w:customStyle="1" w:styleId="Reasons">
    <w:name w:val="Reasons"/>
    <w:basedOn w:val="Standaard"/>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ard"/>
    <w:next w:val="Standa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ard"/>
    <w:qFormat/>
    <w:rsid w:val="008F208F"/>
  </w:style>
  <w:style w:type="paragraph" w:customStyle="1" w:styleId="Committee">
    <w:name w:val="Committee"/>
    <w:basedOn w:val="Standa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VoettekstChar">
    <w:name w:val="Voettekst Char"/>
    <w:basedOn w:val="Standaardalinea-lettertype"/>
    <w:link w:val="Voettekst"/>
    <w:rsid w:val="008F208F"/>
    <w:rPr>
      <w:rFonts w:ascii="Times New Roman" w:hAnsi="Times New Roman"/>
      <w:caps/>
      <w:noProof/>
      <w:sz w:val="16"/>
      <w:lang w:val="en-GB" w:eastAsia="en-US"/>
    </w:rPr>
  </w:style>
  <w:style w:type="character" w:customStyle="1" w:styleId="VoetnoottekstChar">
    <w:name w:val="Voetnoottekst Char"/>
    <w:basedOn w:val="Standaardalinea-lettertype"/>
    <w:link w:val="Voetnoottekst"/>
    <w:uiPriority w:val="99"/>
    <w:rsid w:val="008F208F"/>
    <w:rPr>
      <w:rFonts w:ascii="Times New Roman" w:hAnsi="Times New Roman"/>
      <w:sz w:val="24"/>
      <w:lang w:val="en-GB" w:eastAsia="en-US"/>
    </w:rPr>
  </w:style>
  <w:style w:type="character" w:customStyle="1" w:styleId="KoptekstChar">
    <w:name w:val="Koptekst Char"/>
    <w:basedOn w:val="Standaardalinea-lettertype"/>
    <w:link w:val="Koptekst"/>
    <w:rsid w:val="008F208F"/>
    <w:rPr>
      <w:rFonts w:ascii="Times New Roman" w:hAnsi="Times New Roman"/>
      <w:sz w:val="18"/>
      <w:lang w:val="en-GB" w:eastAsia="en-US"/>
    </w:rPr>
  </w:style>
  <w:style w:type="paragraph" w:customStyle="1" w:styleId="Normalend">
    <w:name w:val="Normal_end"/>
    <w:basedOn w:val="Standaard"/>
    <w:next w:val="Standa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ard"/>
    <w:qFormat/>
    <w:rsid w:val="008F208F"/>
    <w:pPr>
      <w:jc w:val="center"/>
    </w:pPr>
    <w:rPr>
      <w:b/>
      <w:bCs/>
      <w:sz w:val="28"/>
      <w:szCs w:val="28"/>
    </w:rPr>
  </w:style>
  <w:style w:type="character" w:styleId="Hyperlink">
    <w:name w:val="Hyperlink"/>
    <w:basedOn w:val="Standaardalinea-lettertype"/>
    <w:uiPriority w:val="99"/>
    <w:rsid w:val="00503F0B"/>
    <w:rPr>
      <w:color w:val="0000FF" w:themeColor="hyperlink"/>
      <w:u w:val="single"/>
    </w:rPr>
  </w:style>
  <w:style w:type="paragraph" w:styleId="Lijstalinea">
    <w:name w:val="List Paragraph"/>
    <w:basedOn w:val="Standaard"/>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elraster">
    <w:name w:val="Table Grid"/>
    <w:basedOn w:val="Standaardtabe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rsid w:val="00313787"/>
    <w:pPr>
      <w:spacing w:before="0"/>
    </w:pPr>
    <w:rPr>
      <w:rFonts w:ascii="Tahoma" w:hAnsi="Tahoma" w:cs="Tahoma"/>
      <w:sz w:val="16"/>
      <w:szCs w:val="16"/>
    </w:rPr>
  </w:style>
  <w:style w:type="character" w:customStyle="1" w:styleId="BallontekstChar">
    <w:name w:val="Ballontekst Char"/>
    <w:basedOn w:val="Standaardalinea-lettertype"/>
    <w:link w:val="Ballontekst"/>
    <w:rsid w:val="00313787"/>
    <w:rPr>
      <w:rFonts w:ascii="Tahoma" w:hAnsi="Tahoma" w:cs="Tahoma"/>
      <w:sz w:val="16"/>
      <w:szCs w:val="16"/>
      <w:lang w:val="en-GB" w:eastAsia="en-US"/>
    </w:rPr>
  </w:style>
  <w:style w:type="character" w:styleId="GevolgdeHyperlink">
    <w:name w:val="FollowedHyperlink"/>
    <w:basedOn w:val="Standaardalinea-lettertype"/>
    <w:rsid w:val="003137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Kop1">
    <w:name w:val="heading 1"/>
    <w:basedOn w:val="Standaard"/>
    <w:next w:val="Standaard"/>
    <w:qFormat/>
    <w:rsid w:val="008F208F"/>
    <w:pPr>
      <w:keepNext/>
      <w:keepLines/>
      <w:spacing w:before="280"/>
      <w:ind w:left="1134" w:hanging="1134"/>
      <w:outlineLvl w:val="0"/>
    </w:pPr>
    <w:rPr>
      <w:b/>
      <w:sz w:val="28"/>
    </w:rPr>
  </w:style>
  <w:style w:type="paragraph" w:styleId="Kop2">
    <w:name w:val="heading 2"/>
    <w:basedOn w:val="Kop1"/>
    <w:next w:val="Standaard"/>
    <w:qFormat/>
    <w:rsid w:val="008F208F"/>
    <w:pPr>
      <w:spacing w:before="200"/>
      <w:outlineLvl w:val="1"/>
    </w:pPr>
    <w:rPr>
      <w:sz w:val="24"/>
    </w:rPr>
  </w:style>
  <w:style w:type="paragraph" w:styleId="Kop3">
    <w:name w:val="heading 3"/>
    <w:basedOn w:val="Kop1"/>
    <w:next w:val="Standaard"/>
    <w:qFormat/>
    <w:rsid w:val="008F208F"/>
    <w:pPr>
      <w:tabs>
        <w:tab w:val="clear" w:pos="1134"/>
      </w:tabs>
      <w:spacing w:before="200"/>
      <w:outlineLvl w:val="2"/>
    </w:pPr>
    <w:rPr>
      <w:sz w:val="24"/>
    </w:rPr>
  </w:style>
  <w:style w:type="paragraph" w:styleId="Kop4">
    <w:name w:val="heading 4"/>
    <w:basedOn w:val="Kop3"/>
    <w:next w:val="Standaard"/>
    <w:qFormat/>
    <w:rsid w:val="008F208F"/>
    <w:pPr>
      <w:outlineLvl w:val="3"/>
    </w:pPr>
  </w:style>
  <w:style w:type="paragraph" w:styleId="Kop5">
    <w:name w:val="heading 5"/>
    <w:basedOn w:val="Kop4"/>
    <w:next w:val="Standaard"/>
    <w:qFormat/>
    <w:rsid w:val="008F208F"/>
    <w:pPr>
      <w:outlineLvl w:val="4"/>
    </w:pPr>
  </w:style>
  <w:style w:type="paragraph" w:styleId="Kop6">
    <w:name w:val="heading 6"/>
    <w:basedOn w:val="Kop4"/>
    <w:next w:val="Standaard"/>
    <w:qFormat/>
    <w:rsid w:val="008F208F"/>
    <w:pPr>
      <w:outlineLvl w:val="5"/>
    </w:pPr>
  </w:style>
  <w:style w:type="paragraph" w:styleId="Kop7">
    <w:name w:val="heading 7"/>
    <w:basedOn w:val="Kop6"/>
    <w:next w:val="Standaard"/>
    <w:qFormat/>
    <w:rsid w:val="008F208F"/>
    <w:pPr>
      <w:outlineLvl w:val="6"/>
    </w:pPr>
  </w:style>
  <w:style w:type="paragraph" w:styleId="Kop8">
    <w:name w:val="heading 8"/>
    <w:basedOn w:val="Kop6"/>
    <w:next w:val="Standaard"/>
    <w:qFormat/>
    <w:rsid w:val="008F208F"/>
    <w:pPr>
      <w:outlineLvl w:val="7"/>
    </w:pPr>
  </w:style>
  <w:style w:type="paragraph" w:styleId="Kop9">
    <w:name w:val="heading 9"/>
    <w:basedOn w:val="Kop6"/>
    <w:next w:val="Standaard"/>
    <w:qFormat/>
    <w:rsid w:val="008F208F"/>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aftertitle">
    <w:name w:val="Normal_after_title"/>
    <w:basedOn w:val="Standaard"/>
    <w:next w:val="Standaard"/>
    <w:rsid w:val="00D02712"/>
    <w:pPr>
      <w:spacing w:before="360"/>
    </w:pPr>
  </w:style>
  <w:style w:type="paragraph" w:customStyle="1" w:styleId="Artheading">
    <w:name w:val="Art_heading"/>
    <w:basedOn w:val="Standaard"/>
    <w:next w:val="Standaard"/>
    <w:rsid w:val="008F208F"/>
    <w:pPr>
      <w:spacing w:before="480"/>
      <w:jc w:val="center"/>
    </w:pPr>
    <w:rPr>
      <w:rFonts w:ascii="Times New Roman Bold" w:hAnsi="Times New Roman Bold"/>
      <w:b/>
      <w:sz w:val="28"/>
    </w:rPr>
  </w:style>
  <w:style w:type="paragraph" w:customStyle="1" w:styleId="ArtNo">
    <w:name w:val="Art_No"/>
    <w:basedOn w:val="Standaard"/>
    <w:next w:val="Standaard"/>
    <w:rsid w:val="008F208F"/>
    <w:pPr>
      <w:keepNext/>
      <w:keepLines/>
      <w:spacing w:before="480"/>
      <w:jc w:val="center"/>
    </w:pPr>
    <w:rPr>
      <w:caps/>
      <w:sz w:val="28"/>
    </w:rPr>
  </w:style>
  <w:style w:type="paragraph" w:customStyle="1" w:styleId="Arttitle">
    <w:name w:val="Art_title"/>
    <w:basedOn w:val="Standaard"/>
    <w:next w:val="Standaard"/>
    <w:rsid w:val="008F208F"/>
    <w:pPr>
      <w:keepNext/>
      <w:keepLines/>
      <w:spacing w:before="240"/>
      <w:jc w:val="center"/>
    </w:pPr>
    <w:rPr>
      <w:b/>
      <w:sz w:val="28"/>
    </w:rPr>
  </w:style>
  <w:style w:type="paragraph" w:customStyle="1" w:styleId="ASN1">
    <w:name w:val="ASN.1"/>
    <w:basedOn w:val="Standa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ard"/>
    <w:next w:val="Standaard"/>
    <w:rsid w:val="008F208F"/>
    <w:pPr>
      <w:keepNext/>
      <w:keepLines/>
      <w:spacing w:before="160"/>
      <w:ind w:left="1134"/>
    </w:pPr>
    <w:rPr>
      <w:i/>
    </w:rPr>
  </w:style>
  <w:style w:type="paragraph" w:customStyle="1" w:styleId="ChapNo">
    <w:name w:val="Chap_No"/>
    <w:basedOn w:val="ArtNo"/>
    <w:next w:val="Standaard"/>
    <w:rsid w:val="008F208F"/>
    <w:rPr>
      <w:rFonts w:ascii="Times New Roman Bold" w:hAnsi="Times New Roman Bold"/>
      <w:b/>
    </w:rPr>
  </w:style>
  <w:style w:type="paragraph" w:customStyle="1" w:styleId="Chaptitle">
    <w:name w:val="Chap_title"/>
    <w:basedOn w:val="Arttitle"/>
    <w:next w:val="Standaard"/>
    <w:rsid w:val="008F208F"/>
  </w:style>
  <w:style w:type="character" w:styleId="Eindnootmarkering">
    <w:name w:val="endnote reference"/>
    <w:basedOn w:val="Standaardalinea-lettertype"/>
    <w:rsid w:val="008F208F"/>
    <w:rPr>
      <w:vertAlign w:val="superscript"/>
    </w:rPr>
  </w:style>
  <w:style w:type="paragraph" w:customStyle="1" w:styleId="enumlev1">
    <w:name w:val="enumlev1"/>
    <w:basedOn w:val="Standaard"/>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Standaard"/>
    <w:rsid w:val="008F208F"/>
    <w:pPr>
      <w:tabs>
        <w:tab w:val="clear" w:pos="1871"/>
        <w:tab w:val="clear" w:pos="2268"/>
        <w:tab w:val="center" w:pos="4820"/>
        <w:tab w:val="right" w:pos="9639"/>
      </w:tabs>
    </w:pPr>
  </w:style>
  <w:style w:type="paragraph" w:customStyle="1" w:styleId="Equationlegend">
    <w:name w:val="Equation_legend"/>
    <w:basedOn w:val="Standaardinspringing"/>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Standaard"/>
    <w:rsid w:val="008F208F"/>
    <w:pPr>
      <w:keepNext/>
      <w:keepLines/>
      <w:spacing w:before="20" w:after="20"/>
    </w:pPr>
    <w:rPr>
      <w:sz w:val="18"/>
    </w:rPr>
  </w:style>
  <w:style w:type="paragraph" w:customStyle="1" w:styleId="Tabletext">
    <w:name w:val="Table_text"/>
    <w:basedOn w:val="Standaard"/>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ard"/>
    <w:rsid w:val="008F208F"/>
    <w:pPr>
      <w:keepNext w:val="0"/>
    </w:pPr>
  </w:style>
  <w:style w:type="paragraph" w:styleId="Voettekst">
    <w:name w:val="footer"/>
    <w:basedOn w:val="Standaard"/>
    <w:link w:val="Voettekst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Voettekst"/>
    <w:rsid w:val="008F208F"/>
    <w:pPr>
      <w:tabs>
        <w:tab w:val="clear" w:pos="5954"/>
        <w:tab w:val="clear" w:pos="9639"/>
      </w:tabs>
      <w:overflowPunct/>
      <w:autoSpaceDE/>
      <w:autoSpaceDN/>
      <w:adjustRightInd/>
      <w:spacing w:before="40"/>
      <w:textAlignment w:val="auto"/>
    </w:pPr>
    <w:rPr>
      <w:caps w:val="0"/>
      <w:noProof w:val="0"/>
    </w:rPr>
  </w:style>
  <w:style w:type="character" w:styleId="Voetnootmarkering">
    <w:name w:val="footnote reference"/>
    <w:aliases w:val="Appel note de bas de p,Footnote Reference/"/>
    <w:basedOn w:val="Standaardalinea-lettertype"/>
    <w:uiPriority w:val="99"/>
    <w:rsid w:val="008F208F"/>
    <w:rPr>
      <w:position w:val="6"/>
      <w:sz w:val="18"/>
    </w:rPr>
  </w:style>
  <w:style w:type="paragraph" w:styleId="Voetnoottekst">
    <w:name w:val="footnote text"/>
    <w:basedOn w:val="Standaard"/>
    <w:link w:val="VoetnoottekstChar"/>
    <w:uiPriority w:val="99"/>
    <w:rsid w:val="008F208F"/>
    <w:pPr>
      <w:keepLines/>
      <w:tabs>
        <w:tab w:val="left" w:pos="255"/>
      </w:tabs>
    </w:pPr>
  </w:style>
  <w:style w:type="paragraph" w:customStyle="1" w:styleId="Note">
    <w:name w:val="Note"/>
    <w:basedOn w:val="Standaard"/>
    <w:next w:val="Standaard"/>
    <w:rsid w:val="008F208F"/>
    <w:pPr>
      <w:tabs>
        <w:tab w:val="left" w:pos="284"/>
      </w:tabs>
      <w:spacing w:before="80"/>
    </w:pPr>
  </w:style>
  <w:style w:type="paragraph" w:styleId="Koptekst">
    <w:name w:val="header"/>
    <w:basedOn w:val="Standaard"/>
    <w:link w:val="KoptekstChar"/>
    <w:rsid w:val="008F208F"/>
    <w:pPr>
      <w:spacing w:before="0"/>
      <w:jc w:val="center"/>
    </w:pPr>
    <w:rPr>
      <w:sz w:val="18"/>
    </w:rPr>
  </w:style>
  <w:style w:type="paragraph" w:styleId="Index1">
    <w:name w:val="index 1"/>
    <w:basedOn w:val="Standaard"/>
    <w:next w:val="Standaard"/>
    <w:semiHidden/>
    <w:rsid w:val="00E63C59"/>
  </w:style>
  <w:style w:type="paragraph" w:styleId="Index2">
    <w:name w:val="index 2"/>
    <w:basedOn w:val="Standaard"/>
    <w:next w:val="Standaard"/>
    <w:semiHidden/>
    <w:rsid w:val="00E63C59"/>
    <w:pPr>
      <w:ind w:left="283"/>
    </w:pPr>
  </w:style>
  <w:style w:type="paragraph" w:styleId="Index3">
    <w:name w:val="index 3"/>
    <w:basedOn w:val="Standaard"/>
    <w:next w:val="Standaard"/>
    <w:semiHidden/>
    <w:rsid w:val="00E63C59"/>
    <w:pPr>
      <w:ind w:left="566"/>
    </w:pPr>
  </w:style>
  <w:style w:type="paragraph" w:customStyle="1" w:styleId="PartNo">
    <w:name w:val="Part_No"/>
    <w:basedOn w:val="AnnexNo"/>
    <w:next w:val="Standaard"/>
    <w:rsid w:val="008F208F"/>
  </w:style>
  <w:style w:type="paragraph" w:customStyle="1" w:styleId="Partref">
    <w:name w:val="Part_ref"/>
    <w:basedOn w:val="Annexref"/>
    <w:next w:val="Standaard"/>
    <w:rsid w:val="008F208F"/>
  </w:style>
  <w:style w:type="paragraph" w:customStyle="1" w:styleId="Parttitle">
    <w:name w:val="Part_title"/>
    <w:basedOn w:val="Annextitle"/>
    <w:next w:val="Normalaftertitle0"/>
    <w:rsid w:val="008F208F"/>
  </w:style>
  <w:style w:type="paragraph" w:customStyle="1" w:styleId="RecNo">
    <w:name w:val="Rec_No"/>
    <w:basedOn w:val="Standaard"/>
    <w:next w:val="Standaard"/>
    <w:rsid w:val="008F208F"/>
    <w:pPr>
      <w:keepNext/>
      <w:keepLines/>
      <w:spacing w:before="480"/>
      <w:jc w:val="center"/>
    </w:pPr>
    <w:rPr>
      <w:caps/>
      <w:sz w:val="28"/>
    </w:rPr>
  </w:style>
  <w:style w:type="paragraph" w:customStyle="1" w:styleId="Rectitle">
    <w:name w:val="Rec_title"/>
    <w:basedOn w:val="RecNo"/>
    <w:next w:val="Standaard"/>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Standaard"/>
    <w:next w:val="Normalaftertitle0"/>
    <w:rsid w:val="008F208F"/>
    <w:pPr>
      <w:keepNext/>
      <w:keepLines/>
      <w:jc w:val="right"/>
    </w:pPr>
    <w:rPr>
      <w:sz w:val="22"/>
    </w:rPr>
  </w:style>
  <w:style w:type="paragraph" w:customStyle="1" w:styleId="Questiondate">
    <w:name w:val="Question_date"/>
    <w:basedOn w:val="Standaard"/>
    <w:next w:val="Normalaftertitle0"/>
    <w:rsid w:val="008F208F"/>
    <w:pPr>
      <w:keepNext/>
      <w:keepLines/>
      <w:jc w:val="right"/>
    </w:pPr>
    <w:rPr>
      <w:sz w:val="22"/>
    </w:rPr>
  </w:style>
  <w:style w:type="paragraph" w:customStyle="1" w:styleId="QuestionNo">
    <w:name w:val="Question_No"/>
    <w:basedOn w:val="Standaard"/>
    <w:next w:val="Standaard"/>
    <w:rsid w:val="008F208F"/>
    <w:pPr>
      <w:keepNext/>
      <w:keepLines/>
      <w:spacing w:before="480"/>
      <w:jc w:val="center"/>
    </w:pPr>
    <w:rPr>
      <w:caps/>
      <w:sz w:val="28"/>
    </w:rPr>
  </w:style>
  <w:style w:type="paragraph" w:customStyle="1" w:styleId="Questiontitle">
    <w:name w:val="Question_title"/>
    <w:basedOn w:val="Standaard"/>
    <w:next w:val="Standaard"/>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Standaard"/>
    <w:rsid w:val="00E63C59"/>
    <w:pPr>
      <w:ind w:left="1134" w:hanging="1134"/>
    </w:pPr>
  </w:style>
  <w:style w:type="paragraph" w:customStyle="1" w:styleId="Reftitle">
    <w:name w:val="Ref_title"/>
    <w:basedOn w:val="Standa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Standaard"/>
    <w:rsid w:val="008F208F"/>
  </w:style>
  <w:style w:type="paragraph" w:customStyle="1" w:styleId="Restitle">
    <w:name w:val="Res_title"/>
    <w:basedOn w:val="Rectitle"/>
    <w:next w:val="Standaard"/>
    <w:rsid w:val="008F208F"/>
  </w:style>
  <w:style w:type="paragraph" w:customStyle="1" w:styleId="Resref">
    <w:name w:val="Res_ref"/>
    <w:basedOn w:val="Recref"/>
    <w:next w:val="Resdate"/>
    <w:rsid w:val="00E63C59"/>
  </w:style>
  <w:style w:type="paragraph" w:customStyle="1" w:styleId="SectionNo">
    <w:name w:val="Section_No"/>
    <w:basedOn w:val="AnnexNo"/>
    <w:next w:val="Standaard"/>
    <w:rsid w:val="008F208F"/>
  </w:style>
  <w:style w:type="paragraph" w:customStyle="1" w:styleId="Sectiontitle">
    <w:name w:val="Section_title"/>
    <w:basedOn w:val="Annextitle"/>
    <w:next w:val="Normalaftertitle0"/>
    <w:rsid w:val="008F208F"/>
  </w:style>
  <w:style w:type="paragraph" w:customStyle="1" w:styleId="Source">
    <w:name w:val="Source"/>
    <w:basedOn w:val="Standaard"/>
    <w:next w:val="Standaard"/>
    <w:rsid w:val="008F208F"/>
    <w:pPr>
      <w:spacing w:before="840"/>
      <w:jc w:val="center"/>
    </w:pPr>
    <w:rPr>
      <w:b/>
      <w:sz w:val="28"/>
    </w:rPr>
  </w:style>
  <w:style w:type="paragraph" w:customStyle="1" w:styleId="SpecialFooter">
    <w:name w:val="Special Footer"/>
    <w:basedOn w:val="Voettekst"/>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Standaard"/>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Standaard"/>
    <w:rsid w:val="008F208F"/>
    <w:rPr>
      <w:sz w:val="20"/>
    </w:rPr>
  </w:style>
  <w:style w:type="paragraph" w:customStyle="1" w:styleId="TableNo">
    <w:name w:val="Table_No"/>
    <w:basedOn w:val="Standaard"/>
    <w:next w:val="Standaard"/>
    <w:rsid w:val="008F208F"/>
    <w:pPr>
      <w:keepNext/>
      <w:spacing w:before="560" w:after="120"/>
      <w:jc w:val="center"/>
    </w:pPr>
    <w:rPr>
      <w:caps/>
      <w:sz w:val="20"/>
    </w:rPr>
  </w:style>
  <w:style w:type="paragraph" w:customStyle="1" w:styleId="Tabletitle">
    <w:name w:val="Table_title"/>
    <w:basedOn w:val="Standaard"/>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Standaard"/>
    <w:next w:val="Standaard"/>
    <w:rsid w:val="008F208F"/>
    <w:pPr>
      <w:keepNext/>
      <w:spacing w:before="560"/>
      <w:jc w:val="center"/>
    </w:pPr>
    <w:rPr>
      <w:sz w:val="20"/>
    </w:rPr>
  </w:style>
  <w:style w:type="paragraph" w:customStyle="1" w:styleId="Title1">
    <w:name w:val="Title 1"/>
    <w:basedOn w:val="Source"/>
    <w:next w:val="Standaard"/>
    <w:rsid w:val="008F208F"/>
    <w:pPr>
      <w:tabs>
        <w:tab w:val="left" w:pos="567"/>
        <w:tab w:val="left" w:pos="1701"/>
        <w:tab w:val="left" w:pos="2835"/>
      </w:tabs>
      <w:spacing w:before="240"/>
    </w:pPr>
    <w:rPr>
      <w:b w:val="0"/>
      <w:caps/>
    </w:rPr>
  </w:style>
  <w:style w:type="paragraph" w:customStyle="1" w:styleId="Title2">
    <w:name w:val="Title 2"/>
    <w:basedOn w:val="Source"/>
    <w:next w:val="Standaard"/>
    <w:rsid w:val="008F208F"/>
    <w:pPr>
      <w:overflowPunct/>
      <w:autoSpaceDE/>
      <w:autoSpaceDN/>
      <w:adjustRightInd/>
      <w:spacing w:before="480"/>
      <w:textAlignment w:val="auto"/>
    </w:pPr>
    <w:rPr>
      <w:b w:val="0"/>
      <w:caps/>
    </w:rPr>
  </w:style>
  <w:style w:type="paragraph" w:customStyle="1" w:styleId="Title3">
    <w:name w:val="Title 3"/>
    <w:basedOn w:val="Title2"/>
    <w:next w:val="Standaard"/>
    <w:rsid w:val="008F208F"/>
    <w:pPr>
      <w:spacing w:before="240"/>
    </w:pPr>
    <w:rPr>
      <w:caps w:val="0"/>
    </w:rPr>
  </w:style>
  <w:style w:type="paragraph" w:customStyle="1" w:styleId="Title4">
    <w:name w:val="Title 4"/>
    <w:basedOn w:val="Title3"/>
    <w:next w:val="Kop1"/>
    <w:rsid w:val="008F208F"/>
    <w:rPr>
      <w:b/>
    </w:rPr>
  </w:style>
  <w:style w:type="paragraph" w:customStyle="1" w:styleId="toc0">
    <w:name w:val="toc 0"/>
    <w:basedOn w:val="Standaard"/>
    <w:next w:val="Inhopg1"/>
    <w:rsid w:val="008F208F"/>
    <w:pPr>
      <w:tabs>
        <w:tab w:val="clear" w:pos="1134"/>
        <w:tab w:val="clear" w:pos="1871"/>
        <w:tab w:val="clear" w:pos="2268"/>
        <w:tab w:val="right" w:pos="9781"/>
      </w:tabs>
    </w:pPr>
    <w:rPr>
      <w:b/>
    </w:rPr>
  </w:style>
  <w:style w:type="paragraph" w:styleId="Inhopg1">
    <w:name w:val="toc 1"/>
    <w:basedOn w:val="Standaard"/>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Inhopg2">
    <w:name w:val="toc 2"/>
    <w:basedOn w:val="Inhopg1"/>
    <w:rsid w:val="008F208F"/>
    <w:pPr>
      <w:spacing w:before="120"/>
    </w:pPr>
  </w:style>
  <w:style w:type="paragraph" w:styleId="Inhopg3">
    <w:name w:val="toc 3"/>
    <w:basedOn w:val="Inhopg2"/>
    <w:rsid w:val="008F208F"/>
  </w:style>
  <w:style w:type="paragraph" w:styleId="Inhopg4">
    <w:name w:val="toc 4"/>
    <w:basedOn w:val="Inhopg3"/>
    <w:rsid w:val="008F208F"/>
  </w:style>
  <w:style w:type="paragraph" w:styleId="Inhopg5">
    <w:name w:val="toc 5"/>
    <w:basedOn w:val="Inhopg4"/>
    <w:rsid w:val="008F208F"/>
  </w:style>
  <w:style w:type="paragraph" w:styleId="Inhopg6">
    <w:name w:val="toc 6"/>
    <w:basedOn w:val="Inhopg4"/>
    <w:rsid w:val="008F208F"/>
  </w:style>
  <w:style w:type="paragraph" w:styleId="Inhopg7">
    <w:name w:val="toc 7"/>
    <w:basedOn w:val="Inhopg4"/>
    <w:rsid w:val="008F208F"/>
  </w:style>
  <w:style w:type="paragraph" w:styleId="Inhopg8">
    <w:name w:val="toc 8"/>
    <w:basedOn w:val="Inhopg4"/>
    <w:rsid w:val="008F208F"/>
  </w:style>
  <w:style w:type="character" w:customStyle="1" w:styleId="Appdef">
    <w:name w:val="App_def"/>
    <w:basedOn w:val="Standaardalinea-lettertype"/>
    <w:rsid w:val="008F208F"/>
    <w:rPr>
      <w:rFonts w:ascii="Times New Roman" w:hAnsi="Times New Roman"/>
      <w:b/>
    </w:rPr>
  </w:style>
  <w:style w:type="character" w:customStyle="1" w:styleId="Appref">
    <w:name w:val="App_ref"/>
    <w:basedOn w:val="Standaardalinea-lettertype"/>
    <w:rsid w:val="008F208F"/>
  </w:style>
  <w:style w:type="character" w:customStyle="1" w:styleId="Artdef">
    <w:name w:val="Art_def"/>
    <w:basedOn w:val="Standaardalinea-lettertype"/>
    <w:rsid w:val="008F208F"/>
    <w:rPr>
      <w:rFonts w:ascii="Times New Roman" w:hAnsi="Times New Roman"/>
      <w:b/>
    </w:rPr>
  </w:style>
  <w:style w:type="character" w:customStyle="1" w:styleId="Artref">
    <w:name w:val="Art_ref"/>
    <w:basedOn w:val="Standaardalinea-lettertype"/>
    <w:rsid w:val="008F208F"/>
  </w:style>
  <w:style w:type="character" w:customStyle="1" w:styleId="Recdef">
    <w:name w:val="Rec_def"/>
    <w:basedOn w:val="Standaardalinea-lettertype"/>
    <w:rsid w:val="00E63C59"/>
    <w:rPr>
      <w:b/>
    </w:rPr>
  </w:style>
  <w:style w:type="character" w:customStyle="1" w:styleId="Resdef">
    <w:name w:val="Res_def"/>
    <w:basedOn w:val="Standaardalinea-lettertype"/>
    <w:rsid w:val="00E63C59"/>
    <w:rPr>
      <w:rFonts w:ascii="Times New Roman" w:hAnsi="Times New Roman"/>
      <w:b/>
    </w:rPr>
  </w:style>
  <w:style w:type="character" w:customStyle="1" w:styleId="Tablefreq">
    <w:name w:val="Table_freq"/>
    <w:basedOn w:val="Standaardalinea-lettertype"/>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Standaard"/>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Standaard"/>
    <w:next w:val="Standaard"/>
    <w:qFormat/>
    <w:rsid w:val="008F208F"/>
    <w:pPr>
      <w:spacing w:before="160"/>
    </w:pPr>
    <w:rPr>
      <w:i/>
    </w:rPr>
  </w:style>
  <w:style w:type="paragraph" w:customStyle="1" w:styleId="Headingb">
    <w:name w:val="Heading_b"/>
    <w:basedOn w:val="Standaard"/>
    <w:next w:val="Standaard"/>
    <w:qFormat/>
    <w:rsid w:val="008F208F"/>
    <w:pPr>
      <w:spacing w:before="160"/>
    </w:pPr>
    <w:rPr>
      <w:rFonts w:ascii="Times New Roman Bold" w:hAnsi="Times New Roman Bold" w:cs="Times New Roman Bold"/>
      <w:b/>
      <w:lang w:val="fr-CH"/>
    </w:rPr>
  </w:style>
  <w:style w:type="paragraph" w:customStyle="1" w:styleId="Figure">
    <w:name w:val="Figure"/>
    <w:basedOn w:val="Standaard"/>
    <w:next w:val="Standaard"/>
    <w:rsid w:val="008F208F"/>
    <w:pPr>
      <w:keepNext/>
      <w:keepLines/>
      <w:jc w:val="center"/>
    </w:pPr>
  </w:style>
  <w:style w:type="character" w:styleId="Paginanummer">
    <w:name w:val="page number"/>
    <w:basedOn w:val="Standaardalinea-lettertype"/>
    <w:rsid w:val="00E63C59"/>
  </w:style>
  <w:style w:type="paragraph" w:customStyle="1" w:styleId="Figuretitle">
    <w:name w:val="Figure_title"/>
    <w:basedOn w:val="Standaard"/>
    <w:next w:val="Standaard"/>
    <w:rsid w:val="008F208F"/>
    <w:pPr>
      <w:keepNext/>
      <w:keepLines/>
      <w:spacing w:before="0" w:after="480"/>
      <w:jc w:val="center"/>
    </w:pPr>
    <w:rPr>
      <w:rFonts w:ascii="Times New Roman Bold" w:hAnsi="Times New Roman Bold"/>
      <w:b/>
      <w:sz w:val="20"/>
    </w:rPr>
  </w:style>
  <w:style w:type="paragraph" w:customStyle="1" w:styleId="FigureNo">
    <w:name w:val="Figure_No"/>
    <w:basedOn w:val="Standaard"/>
    <w:next w:val="Standaard"/>
    <w:rsid w:val="008F208F"/>
    <w:pPr>
      <w:keepNext/>
      <w:keepLines/>
      <w:spacing w:before="480" w:after="120"/>
      <w:jc w:val="center"/>
    </w:pPr>
    <w:rPr>
      <w:caps/>
      <w:sz w:val="20"/>
    </w:rPr>
  </w:style>
  <w:style w:type="paragraph" w:customStyle="1" w:styleId="AnnexNo">
    <w:name w:val="Annex_No"/>
    <w:basedOn w:val="Standaard"/>
    <w:next w:val="Standaard"/>
    <w:rsid w:val="008F208F"/>
    <w:pPr>
      <w:keepNext/>
      <w:keepLines/>
      <w:spacing w:before="480" w:after="80"/>
      <w:jc w:val="center"/>
    </w:pPr>
    <w:rPr>
      <w:caps/>
      <w:sz w:val="28"/>
    </w:rPr>
  </w:style>
  <w:style w:type="paragraph" w:customStyle="1" w:styleId="Annexref">
    <w:name w:val="Annex_ref"/>
    <w:basedOn w:val="Standaard"/>
    <w:next w:val="Standaard"/>
    <w:rsid w:val="008F208F"/>
    <w:pPr>
      <w:keepNext/>
      <w:keepLines/>
      <w:spacing w:after="280"/>
      <w:jc w:val="center"/>
    </w:pPr>
  </w:style>
  <w:style w:type="paragraph" w:customStyle="1" w:styleId="Annextitle">
    <w:name w:val="Annex_title"/>
    <w:basedOn w:val="Standaard"/>
    <w:next w:val="Standaard"/>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Standaard"/>
    <w:rsid w:val="008F208F"/>
  </w:style>
  <w:style w:type="paragraph" w:customStyle="1" w:styleId="Border">
    <w:name w:val="Border"/>
    <w:basedOn w:val="Standaard"/>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Standaardinspringing">
    <w:name w:val="Normal Indent"/>
    <w:basedOn w:val="Standaard"/>
    <w:rsid w:val="008F208F"/>
    <w:pPr>
      <w:ind w:left="1134"/>
    </w:pPr>
  </w:style>
  <w:style w:type="paragraph" w:styleId="Index4">
    <w:name w:val="index 4"/>
    <w:basedOn w:val="Standaard"/>
    <w:next w:val="Standaard"/>
    <w:rsid w:val="00E63C59"/>
    <w:pPr>
      <w:ind w:left="849"/>
    </w:pPr>
  </w:style>
  <w:style w:type="paragraph" w:styleId="Index5">
    <w:name w:val="index 5"/>
    <w:basedOn w:val="Standaard"/>
    <w:next w:val="Standaard"/>
    <w:rsid w:val="00E63C59"/>
    <w:pPr>
      <w:ind w:left="1132"/>
    </w:pPr>
  </w:style>
  <w:style w:type="paragraph" w:styleId="Index6">
    <w:name w:val="index 6"/>
    <w:basedOn w:val="Standaard"/>
    <w:next w:val="Standaard"/>
    <w:rsid w:val="00E63C59"/>
    <w:pPr>
      <w:ind w:left="1415"/>
    </w:pPr>
  </w:style>
  <w:style w:type="paragraph" w:styleId="Index7">
    <w:name w:val="index 7"/>
    <w:basedOn w:val="Standaard"/>
    <w:next w:val="Standaard"/>
    <w:rsid w:val="00E63C59"/>
    <w:pPr>
      <w:ind w:left="1698"/>
    </w:pPr>
  </w:style>
  <w:style w:type="paragraph" w:styleId="Indexkop">
    <w:name w:val="index heading"/>
    <w:basedOn w:val="Standaard"/>
    <w:next w:val="Index1"/>
    <w:rsid w:val="00E63C59"/>
  </w:style>
  <w:style w:type="character" w:styleId="Regelnummer">
    <w:name w:val="line number"/>
    <w:basedOn w:val="Standaardalinea-lettertype"/>
    <w:rsid w:val="00E63C59"/>
  </w:style>
  <w:style w:type="paragraph" w:customStyle="1" w:styleId="Normalaftertitle0">
    <w:name w:val="Normal after title"/>
    <w:basedOn w:val="Standaard"/>
    <w:next w:val="Standaard"/>
    <w:rsid w:val="008F208F"/>
    <w:pPr>
      <w:spacing w:before="280"/>
    </w:pPr>
  </w:style>
  <w:style w:type="paragraph" w:customStyle="1" w:styleId="Proposal">
    <w:name w:val="Proposal"/>
    <w:basedOn w:val="Standaard"/>
    <w:next w:val="Standaard"/>
    <w:rsid w:val="008F208F"/>
    <w:pPr>
      <w:keepNext/>
      <w:spacing w:before="240"/>
    </w:pPr>
    <w:rPr>
      <w:rFonts w:hAnsi="Times New Roman Bold"/>
      <w:b/>
    </w:rPr>
  </w:style>
  <w:style w:type="paragraph" w:customStyle="1" w:styleId="Reasons">
    <w:name w:val="Reasons"/>
    <w:basedOn w:val="Standaard"/>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Standaard"/>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Standaard"/>
    <w:next w:val="Standaard"/>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Standaard"/>
    <w:qFormat/>
    <w:rsid w:val="008F208F"/>
  </w:style>
  <w:style w:type="paragraph" w:customStyle="1" w:styleId="Committee">
    <w:name w:val="Committee"/>
    <w:basedOn w:val="Standaard"/>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VoettekstChar">
    <w:name w:val="Voettekst Char"/>
    <w:basedOn w:val="Standaardalinea-lettertype"/>
    <w:link w:val="Voettekst"/>
    <w:rsid w:val="008F208F"/>
    <w:rPr>
      <w:rFonts w:ascii="Times New Roman" w:hAnsi="Times New Roman"/>
      <w:caps/>
      <w:noProof/>
      <w:sz w:val="16"/>
      <w:lang w:val="en-GB" w:eastAsia="en-US"/>
    </w:rPr>
  </w:style>
  <w:style w:type="character" w:customStyle="1" w:styleId="VoetnoottekstChar">
    <w:name w:val="Voetnoottekst Char"/>
    <w:basedOn w:val="Standaardalinea-lettertype"/>
    <w:link w:val="Voetnoottekst"/>
    <w:uiPriority w:val="99"/>
    <w:rsid w:val="008F208F"/>
    <w:rPr>
      <w:rFonts w:ascii="Times New Roman" w:hAnsi="Times New Roman"/>
      <w:sz w:val="24"/>
      <w:lang w:val="en-GB" w:eastAsia="en-US"/>
    </w:rPr>
  </w:style>
  <w:style w:type="character" w:customStyle="1" w:styleId="KoptekstChar">
    <w:name w:val="Koptekst Char"/>
    <w:basedOn w:val="Standaardalinea-lettertype"/>
    <w:link w:val="Koptekst"/>
    <w:rsid w:val="008F208F"/>
    <w:rPr>
      <w:rFonts w:ascii="Times New Roman" w:hAnsi="Times New Roman"/>
      <w:sz w:val="18"/>
      <w:lang w:val="en-GB" w:eastAsia="en-US"/>
    </w:rPr>
  </w:style>
  <w:style w:type="paragraph" w:customStyle="1" w:styleId="Normalend">
    <w:name w:val="Normal_end"/>
    <w:basedOn w:val="Standaard"/>
    <w:next w:val="Standaard"/>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Standaard"/>
    <w:qFormat/>
    <w:rsid w:val="008F208F"/>
    <w:pPr>
      <w:jc w:val="center"/>
    </w:pPr>
    <w:rPr>
      <w:b/>
      <w:bCs/>
      <w:sz w:val="28"/>
      <w:szCs w:val="28"/>
    </w:rPr>
  </w:style>
  <w:style w:type="character" w:styleId="Hyperlink">
    <w:name w:val="Hyperlink"/>
    <w:basedOn w:val="Standaardalinea-lettertype"/>
    <w:uiPriority w:val="99"/>
    <w:rsid w:val="00503F0B"/>
    <w:rPr>
      <w:color w:val="0000FF" w:themeColor="hyperlink"/>
      <w:u w:val="single"/>
    </w:rPr>
  </w:style>
  <w:style w:type="paragraph" w:styleId="Lijstalinea">
    <w:name w:val="List Paragraph"/>
    <w:basedOn w:val="Standaard"/>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elraster">
    <w:name w:val="Table Grid"/>
    <w:basedOn w:val="Standaardtabe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rsid w:val="00313787"/>
    <w:pPr>
      <w:spacing w:before="0"/>
    </w:pPr>
    <w:rPr>
      <w:rFonts w:ascii="Tahoma" w:hAnsi="Tahoma" w:cs="Tahoma"/>
      <w:sz w:val="16"/>
      <w:szCs w:val="16"/>
    </w:rPr>
  </w:style>
  <w:style w:type="character" w:customStyle="1" w:styleId="BallontekstChar">
    <w:name w:val="Ballontekst Char"/>
    <w:basedOn w:val="Standaardalinea-lettertype"/>
    <w:link w:val="Ballontekst"/>
    <w:rsid w:val="00313787"/>
    <w:rPr>
      <w:rFonts w:ascii="Tahoma" w:hAnsi="Tahoma" w:cs="Tahoma"/>
      <w:sz w:val="16"/>
      <w:szCs w:val="16"/>
      <w:lang w:val="en-GB" w:eastAsia="en-US"/>
    </w:rPr>
  </w:style>
  <w:style w:type="character" w:styleId="GevolgdeHyperlink">
    <w:name w:val="FollowedHyperlink"/>
    <w:basedOn w:val="Standaardalinea-lettertype"/>
    <w:rsid w:val="00313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113</TotalTime>
  <Pages>1</Pages>
  <Words>2315</Words>
  <Characters>12735</Characters>
  <Application>Microsoft Office Word</Application>
  <DocSecurity>0</DocSecurity>
  <Lines>106</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Van der Gracht, Patrick</cp:lastModifiedBy>
  <cp:revision>21</cp:revision>
  <cp:lastPrinted>2014-09-30T11:34:00Z</cp:lastPrinted>
  <dcterms:created xsi:type="dcterms:W3CDTF">2014-09-29T12:56:00Z</dcterms:created>
  <dcterms:modified xsi:type="dcterms:W3CDTF">2014-10-14T07:56:00Z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