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503F0B" w:rsidP="00503F0B">
            <w:pPr>
              <w:shd w:val="solid" w:color="FFFFFF" w:fill="FFFFFF"/>
              <w:spacing w:before="0" w:line="240" w:lineRule="atLeast"/>
            </w:pPr>
            <w:bookmarkStart w:id="1" w:name="ditulogo"/>
            <w:bookmarkEnd w:id="1"/>
            <w:r>
              <w:rPr>
                <w:noProof/>
                <w:lang w:val="en-US" w:eastAsia="zh-CN"/>
              </w:rPr>
              <w:drawing>
                <wp:inline distT="0" distB="0" distL="0" distR="0" wp14:anchorId="052C1D6D" wp14:editId="08719D77">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10031" w:type="dxa"/>
            <w:gridSpan w:val="2"/>
          </w:tcPr>
          <w:p w:rsidR="000069D4" w:rsidRDefault="00503F0B" w:rsidP="00503F0B">
            <w:pPr>
              <w:pStyle w:val="Source"/>
              <w:spacing w:before="480"/>
              <w:rPr>
                <w:lang w:eastAsia="zh-CN"/>
              </w:rPr>
            </w:pPr>
            <w:bookmarkStart w:id="2" w:name="recibido"/>
            <w:bookmarkStart w:id="3" w:name="dsource" w:colFirst="0" w:colLast="0"/>
            <w:bookmarkEnd w:id="2"/>
            <w:r w:rsidRPr="00AE0A77">
              <w:rPr>
                <w:bCs/>
                <w:szCs w:val="28"/>
              </w:rPr>
              <w:t xml:space="preserve">To Administrations of Member States of the ITU, Radiocommunication </w:t>
            </w:r>
            <w:r w:rsidRPr="00AE0A77">
              <w:rPr>
                <w:bCs/>
                <w:szCs w:val="28"/>
              </w:rPr>
              <w:br/>
              <w:t xml:space="preserve">Sector Members, ITU-R Associates participating in the work of </w:t>
            </w:r>
            <w:r w:rsidRPr="00AE0A77">
              <w:rPr>
                <w:bCs/>
                <w:szCs w:val="28"/>
              </w:rPr>
              <w:br/>
              <w:t>Radiocommunication Study Group 6 and ITU-R Academia</w:t>
            </w:r>
          </w:p>
        </w:tc>
      </w:tr>
    </w:tbl>
    <w:p w:rsidR="00503F0B" w:rsidRPr="00503F0B" w:rsidRDefault="00503F0B" w:rsidP="00503F0B">
      <w:pPr>
        <w:pStyle w:val="Normalaftertitle"/>
        <w:rPr>
          <w:lang w:val="en-US" w:eastAsia="zh-CN"/>
        </w:rPr>
      </w:pPr>
      <w:bookmarkStart w:id="4" w:name="dbreak"/>
      <w:bookmarkEnd w:id="3"/>
      <w:bookmarkEnd w:id="4"/>
    </w:p>
    <w:p w:rsidR="00503F0B" w:rsidRPr="00AE0A77" w:rsidRDefault="00503F0B" w:rsidP="00503F0B">
      <w:pPr>
        <w:spacing w:after="40"/>
        <w:ind w:left="1588" w:hanging="1588"/>
        <w:rPr>
          <w:b/>
        </w:rPr>
      </w:pPr>
      <w:r w:rsidRPr="00AE0A77">
        <w:rPr>
          <w:b/>
        </w:rPr>
        <w:t>Subject</w:t>
      </w:r>
      <w:r w:rsidRPr="00AE0A77">
        <w:t>:</w:t>
      </w:r>
      <w:r w:rsidRPr="00AE0A77">
        <w:tab/>
      </w:r>
      <w:r w:rsidRPr="00AE0A77">
        <w:tab/>
      </w:r>
      <w:r w:rsidRPr="00AE0A77">
        <w:rPr>
          <w:szCs w:val="24"/>
        </w:rPr>
        <w:t>Questionnaire on spectrum requirements for the future of sound and television broadcasting</w:t>
      </w:r>
    </w:p>
    <w:p w:rsidR="00503F0B" w:rsidRPr="00AE0A77" w:rsidRDefault="00503F0B" w:rsidP="00503F0B">
      <w:pPr>
        <w:tabs>
          <w:tab w:val="clear" w:pos="1134"/>
          <w:tab w:val="clear" w:pos="1871"/>
          <w:tab w:val="left" w:pos="1418"/>
          <w:tab w:val="left" w:pos="1560"/>
          <w:tab w:val="left" w:pos="2127"/>
        </w:tabs>
        <w:spacing w:after="120"/>
        <w:ind w:left="1418" w:hanging="1418"/>
      </w:pPr>
      <w:r w:rsidRPr="00AE0A77">
        <w:rPr>
          <w:b/>
        </w:rPr>
        <w:t>References</w:t>
      </w:r>
      <w:r w:rsidRPr="00AE0A77">
        <w:t>:</w:t>
      </w:r>
      <w:r w:rsidRPr="00AE0A77">
        <w:tab/>
      </w:r>
      <w:r w:rsidRPr="00AE0A77">
        <w:tab/>
      </w:r>
      <w:r w:rsidR="00313787">
        <w:t xml:space="preserve">Documents </w:t>
      </w:r>
      <w:hyperlink r:id="rId7" w:history="1">
        <w:r w:rsidRPr="00313787">
          <w:rPr>
            <w:rStyle w:val="Hyperlink"/>
          </w:rPr>
          <w:t>6/ 93</w:t>
        </w:r>
      </w:hyperlink>
      <w:r w:rsidRPr="00AE0A77">
        <w:t xml:space="preserve"> and </w:t>
      </w:r>
      <w:hyperlink r:id="rId8" w:history="1">
        <w:r w:rsidRPr="00313787">
          <w:rPr>
            <w:rStyle w:val="Hyperlink"/>
          </w:rPr>
          <w:t>6/249</w:t>
        </w:r>
      </w:hyperlink>
    </w:p>
    <w:p w:rsidR="00503F0B" w:rsidRPr="00AE0A77" w:rsidRDefault="00503F0B" w:rsidP="00503F0B">
      <w:pPr>
        <w:tabs>
          <w:tab w:val="clear" w:pos="1134"/>
          <w:tab w:val="clear" w:pos="1871"/>
          <w:tab w:val="left" w:pos="1418"/>
          <w:tab w:val="left" w:pos="1560"/>
          <w:tab w:val="left" w:pos="2127"/>
        </w:tabs>
        <w:spacing w:after="120"/>
        <w:ind w:left="1418" w:hanging="1418"/>
      </w:pPr>
    </w:p>
    <w:p w:rsidR="00503F0B" w:rsidRPr="00AE0A77" w:rsidRDefault="00503F0B" w:rsidP="00503F0B">
      <w:r w:rsidRPr="00AE0A77">
        <w:t>1</w:t>
      </w:r>
      <w:r w:rsidRPr="00AE0A77">
        <w:tab/>
        <w:t>Study Group 6 (SG 6) is the ITU-R Study Group assigned to the Broadcasting service. Its scope covers radiocommunication broadcasting, including vision, sound, multimedia and data services principally intended for delivery to the general public.</w:t>
      </w:r>
    </w:p>
    <w:p w:rsidR="00503F0B" w:rsidRPr="00AE0A77" w:rsidRDefault="00503F0B" w:rsidP="00503F0B">
      <w:r w:rsidRPr="00AE0A77">
        <w:t>2</w:t>
      </w:r>
      <w:r w:rsidRPr="00AE0A77">
        <w:tab/>
        <w:t xml:space="preserve">SG 6 created a Rapporteur Group to look at the future spectrum requirements for the Broadcasting service in light of technical developments, decisions taken by WRC-03 and WRC-07 on the use of digital modulation </w:t>
      </w:r>
      <w:r>
        <w:t>in the H</w:t>
      </w:r>
      <w:r w:rsidRPr="00AE0A77">
        <w:t>F Bands, and the changes to frequency allocations at WRC-97, WRC-07 and WRC-12, as part of the work in maintaining its catalogue of Reports and Recommendations.</w:t>
      </w:r>
    </w:p>
    <w:p w:rsidR="00503F0B" w:rsidRPr="00AE0A77" w:rsidRDefault="00503F0B" w:rsidP="00503F0B">
      <w:r w:rsidRPr="00AE0A77">
        <w:t>3</w:t>
      </w:r>
      <w:r w:rsidRPr="00AE0A77">
        <w:tab/>
        <w:t>One of the questions that need</w:t>
      </w:r>
      <w:r>
        <w:t>s</w:t>
      </w:r>
      <w:r w:rsidRPr="00AE0A77">
        <w:t xml:space="preserve"> to be addressed by SG 6 include how broadcast requirements are changing with the move to digital broadcast systems, and the introduction of new and enhanced broadcast services.</w:t>
      </w:r>
    </w:p>
    <w:p w:rsidR="00503F0B" w:rsidRPr="00AE0A77" w:rsidRDefault="00503F0B" w:rsidP="00503F0B">
      <w:r w:rsidRPr="00AE0A77">
        <w:t>4</w:t>
      </w:r>
      <w:r w:rsidRPr="00AE0A77">
        <w:tab/>
        <w:t xml:space="preserve">The following questionnaire, which is being sent to all Administrations and Sector Members, is designed to gather information on spectrum use by sound and television broadcasting in the </w:t>
      </w:r>
      <w:r w:rsidRPr="00AE0A77">
        <w:lastRenderedPageBreak/>
        <w:t>bands allocated on a Regional</w:t>
      </w:r>
      <w:r w:rsidRPr="00AE0A77">
        <w:rPr>
          <w:rStyle w:val="FootnoteReference"/>
        </w:rPr>
        <w:footnoteReference w:id="1"/>
      </w:r>
      <w:r w:rsidRPr="00AE0A77">
        <w:t xml:space="preserve"> or global basis to terrestrial broadcasting (see Annex 1). </w:t>
      </w:r>
    </w:p>
    <w:p w:rsidR="00503F0B" w:rsidRPr="00AE0A77" w:rsidRDefault="00503F0B" w:rsidP="00503F0B">
      <w:r w:rsidRPr="00AE0A77">
        <w:t>5</w:t>
      </w:r>
      <w:r w:rsidRPr="00AE0A77">
        <w:tab/>
        <w:t>Administrations and Sector Members are also invited to make more detailed inputs addressing the matter of current and future spectrum requirements for radio and television broadcasting to the next meeting of WP 6A and SG 6.</w:t>
      </w:r>
    </w:p>
    <w:p w:rsidR="00503F0B" w:rsidRPr="00AE0A77" w:rsidRDefault="00503F0B" w:rsidP="00952364">
      <w:r w:rsidRPr="00AE0A77">
        <w:t>6</w:t>
      </w:r>
      <w:r w:rsidRPr="00AE0A77">
        <w:tab/>
        <w:t xml:space="preserve">Administrations and Sector Members are requested to submit responses to </w:t>
      </w:r>
      <w:hyperlink r:id="rId9" w:history="1">
        <w:r w:rsidR="00952364" w:rsidRPr="00D000A0">
          <w:rPr>
            <w:rStyle w:val="Hyperlink"/>
          </w:rPr>
          <w:t>brsgd@itu.int</w:t>
        </w:r>
      </w:hyperlink>
      <w:r w:rsidR="00952364">
        <w:t xml:space="preserve"> </w:t>
      </w:r>
      <w:r w:rsidRPr="00AE0A77">
        <w:t>by 17 October 2014.</w:t>
      </w:r>
    </w:p>
    <w:p w:rsidR="00503F0B" w:rsidRPr="00AE0A77" w:rsidRDefault="00503F0B" w:rsidP="00503F0B"/>
    <w:p w:rsidR="00503F0B" w:rsidRPr="00AE0A77" w:rsidRDefault="00503F0B" w:rsidP="00503F0B">
      <w:r w:rsidRPr="00AE0A77">
        <w:t>David Barrett</w:t>
      </w:r>
    </w:p>
    <w:p w:rsidR="00503F0B" w:rsidRPr="00AE0A77" w:rsidRDefault="00503F0B" w:rsidP="00503F0B">
      <w:r w:rsidRPr="00AE0A77">
        <w:t xml:space="preserve">Chairman SG6 Rapporteur Group on spectrum requirements </w:t>
      </w:r>
      <w:r w:rsidRPr="00AE0A77">
        <w:br/>
        <w:t>for the future of the broadcasting Service</w:t>
      </w:r>
    </w:p>
    <w:p w:rsidR="00313787" w:rsidRDefault="0031378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szCs w:val="28"/>
          <w:lang w:val="en-US"/>
        </w:rPr>
      </w:pPr>
      <w:r>
        <w:rPr>
          <w:sz w:val="28"/>
          <w:szCs w:val="28"/>
          <w:lang w:val="en-US"/>
        </w:rPr>
        <w:br w:type="page"/>
      </w:r>
    </w:p>
    <w:p w:rsidR="00503F0B" w:rsidRPr="00503F0B" w:rsidRDefault="00503F0B" w:rsidP="00503F0B">
      <w:pPr>
        <w:pStyle w:val="Headingb"/>
        <w:jc w:val="center"/>
        <w:rPr>
          <w:sz w:val="28"/>
          <w:szCs w:val="28"/>
          <w:lang w:val="en-US"/>
        </w:rPr>
      </w:pPr>
      <w:r w:rsidRPr="00503F0B">
        <w:rPr>
          <w:sz w:val="28"/>
          <w:szCs w:val="28"/>
          <w:lang w:val="en-US"/>
        </w:rPr>
        <w:lastRenderedPageBreak/>
        <w:t>QUESTIONNAIRE ON SPECTRUM REQUIREMENTS FOR THE FUTURE OF SOUND AND TELEVISION BROADCASTING</w:t>
      </w:r>
    </w:p>
    <w:p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Administration:</w:t>
            </w:r>
          </w:p>
        </w:tc>
        <w:tc>
          <w:tcPr>
            <w:tcW w:w="4919" w:type="dxa"/>
          </w:tcPr>
          <w:p w:rsidR="00503F0B" w:rsidRPr="00AE0A77" w:rsidRDefault="006C2952" w:rsidP="006C2952">
            <w:pPr>
              <w:tabs>
                <w:tab w:val="clear" w:pos="1134"/>
                <w:tab w:val="clear" w:pos="1871"/>
                <w:tab w:val="clear" w:pos="2268"/>
                <w:tab w:val="left" w:pos="720"/>
                <w:tab w:val="left" w:pos="1440"/>
              </w:tabs>
              <w:rPr>
                <w:b/>
                <w:bCs/>
                <w:lang w:eastAsia="ja-JP"/>
              </w:rPr>
            </w:pPr>
            <w:r w:rsidRPr="006C2952">
              <w:rPr>
                <w:b/>
                <w:color w:val="1F497D" w:themeColor="text2"/>
              </w:rPr>
              <w:t>LESOTHO COMMUNICATIONS AUTHORITY</w:t>
            </w: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6C2952" w:rsidRDefault="006C2952" w:rsidP="006C2952">
            <w:pPr>
              <w:tabs>
                <w:tab w:val="clear" w:pos="1134"/>
                <w:tab w:val="clear" w:pos="1871"/>
                <w:tab w:val="clear" w:pos="2268"/>
                <w:tab w:val="left" w:pos="720"/>
                <w:tab w:val="left" w:pos="1440"/>
              </w:tabs>
              <w:rPr>
                <w:b/>
                <w:color w:val="1F497D" w:themeColor="text2"/>
              </w:rPr>
            </w:pPr>
            <w:r w:rsidRPr="006C2952">
              <w:rPr>
                <w:b/>
                <w:color w:val="1F497D" w:themeColor="text2"/>
              </w:rPr>
              <w:t>THABISO TAELA</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6C2952" w:rsidRDefault="006C2952" w:rsidP="006C2952">
            <w:pPr>
              <w:tabs>
                <w:tab w:val="clear" w:pos="1134"/>
                <w:tab w:val="clear" w:pos="1871"/>
                <w:tab w:val="clear" w:pos="2268"/>
                <w:tab w:val="left" w:pos="720"/>
                <w:tab w:val="left" w:pos="1440"/>
              </w:tabs>
              <w:rPr>
                <w:b/>
                <w:color w:val="1F497D" w:themeColor="text2"/>
              </w:rPr>
            </w:pPr>
            <w:r w:rsidRPr="006C2952">
              <w:rPr>
                <w:b/>
                <w:color w:val="1F497D" w:themeColor="text2"/>
              </w:rPr>
              <w:t>ttaela@lca.org.ls</w:t>
            </w: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6C2952" w:rsidRDefault="006C2952" w:rsidP="006C2952">
            <w:pPr>
              <w:tabs>
                <w:tab w:val="clear" w:pos="1134"/>
                <w:tab w:val="clear" w:pos="1871"/>
                <w:tab w:val="clear" w:pos="2268"/>
                <w:tab w:val="left" w:pos="720"/>
                <w:tab w:val="left" w:pos="1440"/>
              </w:tabs>
              <w:rPr>
                <w:b/>
                <w:color w:val="1F497D" w:themeColor="text2"/>
              </w:rPr>
            </w:pPr>
            <w:r w:rsidRPr="006C2952">
              <w:rPr>
                <w:b/>
                <w:color w:val="1F497D" w:themeColor="text2"/>
              </w:rPr>
              <w:t>+266 2222 4300</w:t>
            </w:r>
          </w:p>
        </w:tc>
      </w:tr>
    </w:tbl>
    <w:p w:rsidR="00503F0B" w:rsidRPr="00AE0A77" w:rsidRDefault="00503F0B" w:rsidP="00503F0B">
      <w:pPr>
        <w:spacing w:after="40"/>
        <w:rPr>
          <w:b/>
          <w:bCs/>
          <w:lang w:eastAsia="ja-JP"/>
        </w:rPr>
      </w:pPr>
    </w:p>
    <w:tbl>
      <w:tblPr>
        <w:tblStyle w:val="TableGrid"/>
        <w:tblW w:w="0" w:type="auto"/>
        <w:tblLook w:val="04A0" w:firstRow="1" w:lastRow="0" w:firstColumn="1" w:lastColumn="0" w:noHBand="0" w:noVBand="1"/>
      </w:tblPr>
      <w:tblGrid>
        <w:gridCol w:w="4918"/>
        <w:gridCol w:w="4919"/>
      </w:tblGrid>
      <w:tr w:rsidR="00503F0B" w:rsidRPr="00AE0A77" w:rsidTr="0026444F">
        <w:tc>
          <w:tcPr>
            <w:tcW w:w="4918" w:type="dxa"/>
          </w:tcPr>
          <w:p w:rsidR="00503F0B" w:rsidRPr="00AE0A77" w:rsidRDefault="00503F0B" w:rsidP="0026444F">
            <w:pPr>
              <w:spacing w:after="40"/>
              <w:rPr>
                <w:b/>
                <w:bCs/>
                <w:lang w:eastAsia="ja-JP"/>
              </w:rPr>
            </w:pPr>
            <w:r w:rsidRPr="00AE0A77">
              <w:rPr>
                <w:b/>
                <w:bCs/>
              </w:rPr>
              <w:t>Name of the Sector Member: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b/>
                <w:bCs/>
              </w:rPr>
              <w:t>Contact person:</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E-mail address:</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b/>
                <w:bCs/>
                <w:lang w:eastAsia="ja-JP"/>
              </w:rPr>
            </w:pPr>
            <w:r w:rsidRPr="00AE0A77">
              <w:rPr>
                <w:rFonts w:eastAsia="MS Mincho"/>
                <w:lang w:eastAsia="ja-JP"/>
              </w:rPr>
              <w:tab/>
            </w:r>
            <w:r w:rsidRPr="00AE0A77">
              <w:t>Telephone number:</w:t>
            </w:r>
          </w:p>
        </w:tc>
        <w:tc>
          <w:tcPr>
            <w:tcW w:w="4919" w:type="dxa"/>
          </w:tcPr>
          <w:p w:rsidR="00503F0B" w:rsidRPr="00AE0A77" w:rsidRDefault="00503F0B" w:rsidP="0026444F">
            <w:pPr>
              <w:spacing w:after="40"/>
              <w:rPr>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W</w:t>
            </w:r>
            <w:r w:rsidRPr="00AE0A77">
              <w:rPr>
                <w:b/>
                <w:bCs/>
              </w:rPr>
              <w:t>hat best describes your organisation?</w:t>
            </w:r>
          </w:p>
          <w:p w:rsidR="00503F0B" w:rsidRPr="00AE0A77" w:rsidRDefault="00503F0B" w:rsidP="0026444F">
            <w:pPr>
              <w:spacing w:after="40"/>
              <w:rPr>
                <w:rFonts w:eastAsia="MS Mincho"/>
                <w:lang w:eastAsia="ja-JP"/>
              </w:rPr>
            </w:pPr>
            <w:r w:rsidRPr="00AE0A77">
              <w:rPr>
                <w:rFonts w:asciiTheme="majorBidi" w:hAnsiTheme="majorBidi" w:cstheme="majorBidi"/>
                <w:szCs w:val="24"/>
              </w:rPr>
              <w:t>Commercial broadcaste</w:t>
            </w:r>
            <w:r w:rsidRPr="00AE0A77">
              <w:rPr>
                <w:rFonts w:asciiTheme="majorBidi" w:eastAsia="MS Mincho" w:hAnsiTheme="majorBidi" w:cstheme="majorBidi"/>
                <w:szCs w:val="24"/>
                <w:lang w:eastAsia="ja-JP"/>
              </w:rPr>
              <w:t>r/</w:t>
            </w:r>
            <w:r w:rsidRPr="00AE0A77">
              <w:rPr>
                <w:rFonts w:asciiTheme="majorBidi" w:hAnsiTheme="majorBidi" w:cstheme="majorBidi"/>
                <w:szCs w:val="24"/>
              </w:rPr>
              <w:t xml:space="preserve">Public </w:t>
            </w:r>
            <w:r w:rsidRPr="00AE0A77">
              <w:rPr>
                <w:rFonts w:asciiTheme="majorBidi" w:eastAsia="MS Mincho" w:hAnsiTheme="majorBidi" w:cstheme="majorBidi"/>
                <w:szCs w:val="24"/>
                <w:lang w:eastAsia="ja-JP"/>
              </w:rPr>
              <w:t>s</w:t>
            </w:r>
            <w:r w:rsidRPr="00AE0A77">
              <w:rPr>
                <w:rFonts w:asciiTheme="majorBidi" w:hAnsiTheme="majorBidi" w:cstheme="majorBidi"/>
                <w:szCs w:val="24"/>
              </w:rPr>
              <w:t xml:space="preserve">ervice </w:t>
            </w:r>
            <w:r w:rsidRPr="00AE0A77">
              <w:rPr>
                <w:rFonts w:asciiTheme="majorBidi" w:eastAsia="MS Mincho" w:hAnsiTheme="majorBidi" w:cstheme="majorBidi"/>
                <w:szCs w:val="24"/>
                <w:lang w:eastAsia="ja-JP"/>
              </w:rPr>
              <w:t>b</w:t>
            </w:r>
            <w:r w:rsidRPr="00AE0A77">
              <w:rPr>
                <w:rFonts w:asciiTheme="majorBidi" w:hAnsiTheme="majorBidi" w:cstheme="majorBidi"/>
                <w:szCs w:val="24"/>
              </w:rPr>
              <w:t>roadcaster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 xml:space="preserve">Service </w:t>
            </w:r>
            <w:r w:rsidRPr="00AE0A77">
              <w:rPr>
                <w:rFonts w:asciiTheme="majorBidi" w:eastAsia="MS Mincho" w:hAnsiTheme="majorBidi" w:cstheme="majorBidi"/>
                <w:szCs w:val="24"/>
                <w:lang w:eastAsia="ja-JP"/>
              </w:rPr>
              <w:t>p</w:t>
            </w:r>
            <w:r w:rsidRPr="00AE0A77">
              <w:rPr>
                <w:rFonts w:asciiTheme="majorBidi" w:hAnsiTheme="majorBidi" w:cstheme="majorBidi"/>
                <w:szCs w:val="24"/>
              </w:rPr>
              <w:t>rovider</w:t>
            </w:r>
            <w:r w:rsidRPr="00AE0A77">
              <w:rPr>
                <w:rFonts w:asciiTheme="majorBidi" w:eastAsia="MS Mincho" w:hAnsiTheme="majorBidi" w:cstheme="majorBidi"/>
                <w:szCs w:val="24"/>
                <w:lang w:eastAsia="ja-JP"/>
              </w:rPr>
              <w:t xml:space="preserve">/ </w:t>
            </w:r>
            <w:r w:rsidRPr="00AE0A77">
              <w:rPr>
                <w:rFonts w:asciiTheme="majorBidi" w:hAnsiTheme="majorBidi" w:cstheme="majorBidi"/>
                <w:szCs w:val="24"/>
              </w:rPr>
              <w:t>Other</w:t>
            </w:r>
            <w:r w:rsidRPr="00AE0A77">
              <w:rPr>
                <w:rFonts w:asciiTheme="majorBidi" w:eastAsia="MS Mincho" w:hAnsiTheme="majorBidi" w:cstheme="majorBidi"/>
                <w:szCs w:val="24"/>
                <w:lang w:eastAsia="ja-JP"/>
              </w:rPr>
              <w:t xml:space="preserve"> (please describe)</w:t>
            </w:r>
          </w:p>
        </w:tc>
        <w:tc>
          <w:tcPr>
            <w:tcW w:w="4919" w:type="dxa"/>
          </w:tcPr>
          <w:p w:rsidR="00503F0B" w:rsidRPr="00AE0A77" w:rsidRDefault="00503F0B" w:rsidP="0026444F">
            <w:pPr>
              <w:spacing w:after="40"/>
              <w:rPr>
                <w:rFonts w:eastAsia="MS Mincho"/>
                <w:b/>
                <w:bCs/>
                <w:lang w:eastAsia="ja-JP"/>
              </w:rPr>
            </w:pPr>
          </w:p>
        </w:tc>
      </w:tr>
      <w:tr w:rsidR="00503F0B" w:rsidRPr="00AE0A77" w:rsidTr="0026444F">
        <w:tc>
          <w:tcPr>
            <w:tcW w:w="4918" w:type="dxa"/>
          </w:tcPr>
          <w:p w:rsidR="00503F0B" w:rsidRPr="00AE0A77" w:rsidRDefault="00503F0B" w:rsidP="0026444F">
            <w:pPr>
              <w:spacing w:after="40"/>
              <w:rPr>
                <w:rFonts w:eastAsia="MS Mincho"/>
                <w:b/>
                <w:bCs/>
                <w:lang w:eastAsia="ja-JP"/>
              </w:rPr>
            </w:pPr>
            <w:r w:rsidRPr="00AE0A77">
              <w:rPr>
                <w:rFonts w:eastAsia="MS Mincho"/>
                <w:b/>
                <w:bCs/>
                <w:lang w:eastAsia="ja-JP"/>
              </w:rPr>
              <w:t>T</w:t>
            </w:r>
            <w:r w:rsidRPr="00AE0A77">
              <w:rPr>
                <w:b/>
                <w:bCs/>
              </w:rPr>
              <w:t>he geographical area over which you operate:</w:t>
            </w:r>
          </w:p>
        </w:tc>
        <w:tc>
          <w:tcPr>
            <w:tcW w:w="4919" w:type="dxa"/>
          </w:tcPr>
          <w:p w:rsidR="00503F0B" w:rsidRPr="00AE0A77" w:rsidRDefault="00503F0B" w:rsidP="0026444F">
            <w:pPr>
              <w:spacing w:after="40"/>
              <w:rPr>
                <w:rFonts w:asciiTheme="majorBidi" w:hAnsiTheme="majorBidi" w:cstheme="majorBidi"/>
                <w:szCs w:val="24"/>
              </w:rPr>
            </w:pPr>
          </w:p>
        </w:tc>
      </w:tr>
    </w:tbl>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rPr>
          <w:b/>
          <w:bCs/>
          <w:u w:val="single"/>
        </w:rPr>
      </w:pPr>
    </w:p>
    <w:p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rsidR="00503F0B" w:rsidRDefault="00503F0B" w:rsidP="00503F0B">
      <w:r w:rsidRPr="00AE0A77">
        <w:t>1)</w:t>
      </w:r>
      <w:r w:rsidRPr="00AE0A77">
        <w:tab/>
        <w:t>a)</w:t>
      </w:r>
      <w:r w:rsidRPr="00AE0A77">
        <w:tab/>
        <w:t>Is your country still using analogue television?</w:t>
      </w:r>
    </w:p>
    <w:p w:rsidR="00460B49" w:rsidRPr="00460B49" w:rsidRDefault="00460B49" w:rsidP="00460B49">
      <w:pPr>
        <w:tabs>
          <w:tab w:val="clear" w:pos="1134"/>
          <w:tab w:val="clear" w:pos="1871"/>
          <w:tab w:val="clear" w:pos="2268"/>
          <w:tab w:val="left" w:pos="720"/>
          <w:tab w:val="left" w:pos="1440"/>
        </w:tabs>
        <w:rPr>
          <w:b/>
        </w:rPr>
      </w:pPr>
      <w:r>
        <w:rPr>
          <w:b/>
        </w:rPr>
        <w:tab/>
      </w:r>
      <w:r>
        <w:rPr>
          <w:b/>
        </w:rPr>
        <w:tab/>
      </w:r>
      <w:r>
        <w:rPr>
          <w:b/>
        </w:rPr>
        <w:tab/>
      </w:r>
      <w:r w:rsidR="00C4671E">
        <w:rPr>
          <w:b/>
          <w:color w:val="1F497D" w:themeColor="text2"/>
        </w:rPr>
        <w:t>Yes</w:t>
      </w:r>
    </w:p>
    <w:p w:rsidR="00503F0B" w:rsidRDefault="00503F0B" w:rsidP="00503F0B">
      <w:pPr>
        <w:ind w:left="1871" w:hanging="1871"/>
      </w:pPr>
      <w:r w:rsidRPr="00AE0A77">
        <w:tab/>
        <w:t>b)</w:t>
      </w:r>
      <w:r w:rsidRPr="00AE0A77">
        <w:tab/>
        <w:t xml:space="preserve">If yes, has analogue television switch-off commenced? </w:t>
      </w:r>
    </w:p>
    <w:p w:rsidR="00460B49" w:rsidRPr="00460B49" w:rsidRDefault="00460B49" w:rsidP="00460B49">
      <w:pPr>
        <w:tabs>
          <w:tab w:val="clear" w:pos="1134"/>
          <w:tab w:val="clear" w:pos="1871"/>
          <w:tab w:val="clear" w:pos="2268"/>
        </w:tabs>
        <w:ind w:left="1871" w:hanging="1871"/>
        <w:rPr>
          <w:b/>
        </w:rPr>
      </w:pPr>
      <w:r>
        <w:tab/>
      </w:r>
      <w:r w:rsidRPr="00460B49">
        <w:rPr>
          <w:b/>
        </w:rPr>
        <w:t xml:space="preserve">   </w:t>
      </w:r>
      <w:r w:rsidR="00C4671E">
        <w:rPr>
          <w:b/>
          <w:color w:val="1F497D" w:themeColor="text2"/>
        </w:rPr>
        <w:t>Not yet</w:t>
      </w:r>
    </w:p>
    <w:p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rsidR="00460B49" w:rsidRDefault="00503F0B" w:rsidP="00503F0B">
      <w:pPr>
        <w:pStyle w:val="enumlev1"/>
        <w:ind w:left="1871" w:hanging="1871"/>
      </w:pPr>
      <w:r w:rsidRPr="00AE0A77">
        <w:tab/>
      </w:r>
      <w:r w:rsidRPr="00AE0A77">
        <w:tab/>
        <w:t>i)</w:t>
      </w:r>
      <w:r w:rsidRPr="00AE0A77">
        <w:tab/>
      </w:r>
      <w:r>
        <w:t>W</w:t>
      </w:r>
      <w:r w:rsidRPr="00AE0A77">
        <w:t>hen is the analogue switch-off process expected to be completed?</w:t>
      </w:r>
    </w:p>
    <w:p w:rsidR="00503F0B" w:rsidRPr="00460B49" w:rsidRDefault="00503F0B" w:rsidP="00460B49">
      <w:pPr>
        <w:pStyle w:val="enumlev1"/>
        <w:tabs>
          <w:tab w:val="clear" w:pos="1134"/>
          <w:tab w:val="clear" w:pos="1871"/>
          <w:tab w:val="clear" w:pos="2608"/>
          <w:tab w:val="clear" w:pos="3345"/>
          <w:tab w:val="left" w:pos="2976"/>
        </w:tabs>
        <w:ind w:left="1871" w:hanging="1871"/>
        <w:rPr>
          <w:b/>
        </w:rPr>
      </w:pPr>
      <w:r w:rsidRPr="00AE0A77">
        <w:t xml:space="preserve"> </w:t>
      </w:r>
      <w:r w:rsidR="00460B49">
        <w:tab/>
      </w:r>
      <w:r w:rsidR="00460B49">
        <w:tab/>
      </w:r>
      <w:r w:rsidR="00927B73" w:rsidRPr="00C4671E">
        <w:rPr>
          <w:b/>
          <w:color w:val="1F497D" w:themeColor="text2"/>
        </w:rPr>
        <w:t>JUNE</w:t>
      </w:r>
      <w:r w:rsidR="00460B49" w:rsidRPr="00C4671E">
        <w:rPr>
          <w:b/>
          <w:color w:val="1F497D" w:themeColor="text2"/>
        </w:rPr>
        <w:t xml:space="preserve"> 2015</w:t>
      </w:r>
    </w:p>
    <w:p w:rsidR="00503F0B"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rsidR="00927B73" w:rsidRPr="00927B73" w:rsidRDefault="00927B73" w:rsidP="00927B73">
      <w:pPr>
        <w:pStyle w:val="enumlev1"/>
        <w:tabs>
          <w:tab w:val="clear" w:pos="1134"/>
          <w:tab w:val="clear" w:pos="1871"/>
          <w:tab w:val="clear" w:pos="2608"/>
          <w:tab w:val="clear" w:pos="3345"/>
        </w:tabs>
        <w:ind w:left="2608" w:hanging="2608"/>
        <w:rPr>
          <w:b/>
        </w:rPr>
      </w:pPr>
      <w:r>
        <w:tab/>
      </w:r>
      <w:r w:rsidRPr="00C4671E">
        <w:rPr>
          <w:b/>
          <w:color w:val="1F497D" w:themeColor="text2"/>
        </w:rPr>
        <w:t>24 MHz( 3 channels)</w:t>
      </w:r>
    </w:p>
    <w:p w:rsidR="00503F0B" w:rsidRPr="00AE0A77" w:rsidRDefault="00503F0B" w:rsidP="00503F0B">
      <w:pPr>
        <w:rPr>
          <w:b/>
        </w:rPr>
      </w:pPr>
      <w:r w:rsidRPr="00AE0A77">
        <w:rPr>
          <w:b/>
        </w:rPr>
        <w:t>Reply:</w:t>
      </w:r>
    </w:p>
    <w:p w:rsidR="00503F0B" w:rsidRPr="00AE0A77" w:rsidRDefault="00503F0B" w:rsidP="00503F0B">
      <w:pPr>
        <w:pStyle w:val="enumlev1"/>
        <w:ind w:left="0" w:firstLine="0"/>
      </w:pPr>
    </w:p>
    <w:p w:rsidR="00503F0B" w:rsidRPr="00AE0A77" w:rsidRDefault="00503F0B" w:rsidP="00503F0B">
      <w:pPr>
        <w:pStyle w:val="enumlev1"/>
        <w:ind w:left="0" w:firstLine="0"/>
      </w:pPr>
    </w:p>
    <w:p w:rsidR="00503F0B" w:rsidRDefault="00503F0B" w:rsidP="00503F0B">
      <w:pPr>
        <w:ind w:left="1871" w:hanging="1871"/>
      </w:pPr>
      <w:r w:rsidRPr="00AE0A77">
        <w:t>2)</w:t>
      </w:r>
      <w:r w:rsidRPr="00AE0A77">
        <w:tab/>
        <w:t xml:space="preserve">a) </w:t>
      </w:r>
      <w:r w:rsidRPr="00AE0A77">
        <w:tab/>
        <w:t>Please indicate how many analogue television transmitters are in operation in your country and in which bands.</w:t>
      </w:r>
    </w:p>
    <w:p w:rsidR="00634693" w:rsidRPr="00634693" w:rsidRDefault="00634693" w:rsidP="00634693">
      <w:pPr>
        <w:tabs>
          <w:tab w:val="clear" w:pos="1134"/>
          <w:tab w:val="clear" w:pos="1871"/>
          <w:tab w:val="clear" w:pos="2268"/>
        </w:tabs>
        <w:ind w:left="1871" w:hanging="1871"/>
        <w:rPr>
          <w:b/>
        </w:rPr>
      </w:pPr>
      <w:r>
        <w:tab/>
        <w:t xml:space="preserve">      </w:t>
      </w:r>
      <w:r w:rsidRPr="00C4671E">
        <w:rPr>
          <w:b/>
          <w:color w:val="1F497D" w:themeColor="text2"/>
        </w:rPr>
        <w:t>13 stations.  Bands IV&amp;V</w:t>
      </w:r>
    </w:p>
    <w:p w:rsidR="00503F0B" w:rsidRDefault="00503F0B" w:rsidP="00503F0B">
      <w:pPr>
        <w:pStyle w:val="enumlev1"/>
      </w:pPr>
      <w:r w:rsidRPr="00AE0A77">
        <w:tab/>
        <w:t>b)</w:t>
      </w:r>
      <w:r w:rsidRPr="00AE0A77">
        <w:tab/>
        <w:t>What channel bandwidths are used for analogue television?</w:t>
      </w:r>
    </w:p>
    <w:p w:rsidR="00460B49" w:rsidRPr="00460B49" w:rsidRDefault="00460B49" w:rsidP="00460B49">
      <w:pPr>
        <w:pStyle w:val="enumlev1"/>
        <w:tabs>
          <w:tab w:val="clear" w:pos="1134"/>
          <w:tab w:val="clear" w:pos="1871"/>
          <w:tab w:val="clear" w:pos="2608"/>
          <w:tab w:val="clear" w:pos="3345"/>
          <w:tab w:val="left" w:pos="720"/>
          <w:tab w:val="left" w:pos="1440"/>
        </w:tabs>
        <w:rPr>
          <w:b/>
        </w:rPr>
      </w:pPr>
      <w:r>
        <w:tab/>
      </w:r>
      <w:r>
        <w:tab/>
      </w:r>
      <w:r>
        <w:tab/>
      </w:r>
      <w:r w:rsidRPr="00C4671E">
        <w:rPr>
          <w:color w:val="1F497D" w:themeColor="text2"/>
        </w:rPr>
        <w:tab/>
      </w:r>
      <w:r w:rsidRPr="00C4671E">
        <w:rPr>
          <w:b/>
          <w:color w:val="1F497D" w:themeColor="text2"/>
        </w:rPr>
        <w:t>8 MHz</w:t>
      </w:r>
    </w:p>
    <w:p w:rsidR="00503F0B" w:rsidRPr="00AE0A77" w:rsidRDefault="00503F0B" w:rsidP="00503F0B">
      <w:pPr>
        <w:pStyle w:val="enumlev1"/>
      </w:pPr>
      <w:r w:rsidRPr="00AE0A77">
        <w:tab/>
        <w:t>c)</w:t>
      </w:r>
      <w:r w:rsidRPr="00AE0A77">
        <w:tab/>
        <w:t>What is the spectrum requirement for analogue television in your country?</w:t>
      </w:r>
    </w:p>
    <w:p w:rsidR="00503F0B" w:rsidRPr="00AE0A77" w:rsidRDefault="00503F0B" w:rsidP="00503F0B">
      <w:pPr>
        <w:pStyle w:val="enumlev1"/>
      </w:pPr>
      <w:r w:rsidRPr="00AE0A77">
        <w:t>A proposed format for responses to question 2a) and 2b) is provided in Annex 1</w:t>
      </w:r>
    </w:p>
    <w:p w:rsidR="00503F0B" w:rsidRPr="00AE0A77" w:rsidRDefault="00503F0B" w:rsidP="00503F0B">
      <w:pPr>
        <w:rPr>
          <w:b/>
        </w:rPr>
      </w:pPr>
      <w:r w:rsidRPr="00AE0A77">
        <w:rPr>
          <w:b/>
        </w:rPr>
        <w:lastRenderedPageBreak/>
        <w:t>Reply:</w:t>
      </w:r>
    </w:p>
    <w:p w:rsidR="00503F0B" w:rsidRPr="00AE0A77" w:rsidRDefault="00503F0B" w:rsidP="00503F0B"/>
    <w:p w:rsidR="00503F0B" w:rsidRPr="00AE0A77" w:rsidRDefault="00503F0B" w:rsidP="00503F0B"/>
    <w:p w:rsidR="00503F0B" w:rsidRDefault="00503F0B" w:rsidP="00503F0B">
      <w:pPr>
        <w:ind w:left="1871" w:hanging="1871"/>
      </w:pPr>
      <w:r w:rsidRPr="00AE0A77">
        <w:t>3)</w:t>
      </w:r>
      <w:r w:rsidRPr="00AE0A77">
        <w:tab/>
        <w:t>a)</w:t>
      </w:r>
      <w:r w:rsidRPr="00AE0A77">
        <w:tab/>
        <w:t>What is the percentage of viewer uptake of terrestrial television in your country?</w:t>
      </w:r>
    </w:p>
    <w:p w:rsidR="00625FBB" w:rsidRPr="00625FBB" w:rsidRDefault="00625FBB" w:rsidP="00625FBB">
      <w:pPr>
        <w:tabs>
          <w:tab w:val="clear" w:pos="1134"/>
          <w:tab w:val="clear" w:pos="1871"/>
          <w:tab w:val="clear" w:pos="2268"/>
        </w:tabs>
        <w:ind w:left="1871" w:hanging="1871"/>
        <w:rPr>
          <w:b/>
        </w:rPr>
      </w:pPr>
      <w:r>
        <w:tab/>
      </w:r>
      <w:r w:rsidRPr="00C4671E">
        <w:rPr>
          <w:b/>
          <w:color w:val="1F497D" w:themeColor="text2"/>
        </w:rPr>
        <w:t xml:space="preserve">There is no statistical data as yet. More than 90% of the viewership </w:t>
      </w:r>
      <w:r w:rsidR="00C4671E" w:rsidRPr="00C4671E">
        <w:rPr>
          <w:b/>
          <w:color w:val="1F497D" w:themeColor="text2"/>
        </w:rPr>
        <w:t>relies</w:t>
      </w:r>
      <w:r w:rsidRPr="00C4671E">
        <w:rPr>
          <w:b/>
          <w:color w:val="1F497D" w:themeColor="text2"/>
        </w:rPr>
        <w:t xml:space="preserve"> on satellite service.</w:t>
      </w:r>
    </w:p>
    <w:p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rsidR="00503F0B"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rsidR="00625FBB" w:rsidRPr="00625FBB" w:rsidRDefault="00625FBB" w:rsidP="00503F0B">
      <w:pPr>
        <w:ind w:left="1871" w:hanging="1871"/>
        <w:rPr>
          <w:b/>
        </w:rPr>
      </w:pPr>
      <w:r>
        <w:t xml:space="preserve">                              </w:t>
      </w:r>
      <w:r w:rsidRPr="00C4671E">
        <w:rPr>
          <w:b/>
          <w:color w:val="1F497D" w:themeColor="text2"/>
        </w:rPr>
        <w:t>DVB-T2</w:t>
      </w:r>
    </w:p>
    <w:p w:rsidR="00503F0B"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rsidR="00625FBB" w:rsidRPr="00625FBB" w:rsidRDefault="00625FBB" w:rsidP="00625FBB">
      <w:pPr>
        <w:tabs>
          <w:tab w:val="clear" w:pos="1134"/>
          <w:tab w:val="clear" w:pos="1871"/>
          <w:tab w:val="clear" w:pos="2268"/>
        </w:tabs>
        <w:ind w:left="1871" w:hanging="1871"/>
        <w:rPr>
          <w:b/>
        </w:rPr>
      </w:pPr>
      <w:r>
        <w:tab/>
      </w:r>
      <w:r w:rsidRPr="00C4671E">
        <w:rPr>
          <w:b/>
          <w:color w:val="1F497D" w:themeColor="text2"/>
        </w:rPr>
        <w:t>April 2015</w:t>
      </w:r>
    </w:p>
    <w:p w:rsidR="00503F0B" w:rsidRPr="00AE0A77" w:rsidRDefault="00503F0B" w:rsidP="00503F0B">
      <w:pPr>
        <w:ind w:left="1871" w:hanging="1871"/>
      </w:pPr>
      <w:r w:rsidRPr="00AE0A77">
        <w:tab/>
        <w:t>c)</w:t>
      </w:r>
      <w:r w:rsidRPr="00AE0A77">
        <w:tab/>
        <w:t xml:space="preserve">Please provide further detail on the number of multiplexes in use, their technical specifications, the percentage of geographic area or population </w:t>
      </w:r>
      <w:r w:rsidRPr="00AE0A77">
        <w:lastRenderedPageBreak/>
        <w:t>they cover or are intended to cover and the total spectrum use.</w:t>
      </w:r>
    </w:p>
    <w:p w:rsidR="00503F0B" w:rsidRPr="00AE0A77" w:rsidRDefault="00503F0B" w:rsidP="00503F0B">
      <w:r w:rsidRPr="00AE0A77">
        <w:t>A proposed format for detailed responses is provided in Annex 2</w:t>
      </w:r>
    </w:p>
    <w:p w:rsidR="00503F0B" w:rsidRPr="00AE0A77" w:rsidRDefault="00503F0B" w:rsidP="00503F0B">
      <w:pPr>
        <w:rPr>
          <w:b/>
        </w:rPr>
      </w:pPr>
      <w:r w:rsidRPr="00AE0A77">
        <w:rPr>
          <w:b/>
        </w:rPr>
        <w:t>Reply:</w:t>
      </w:r>
    </w:p>
    <w:p w:rsidR="00503F0B" w:rsidRPr="00AE0A77" w:rsidRDefault="00503F0B" w:rsidP="00503F0B">
      <w:pPr>
        <w:rPr>
          <w:b/>
        </w:rPr>
      </w:pPr>
    </w:p>
    <w:p w:rsidR="00503F0B"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rsidR="00625FBB" w:rsidRDefault="00635EBF" w:rsidP="00625FBB">
      <w:pPr>
        <w:tabs>
          <w:tab w:val="clear" w:pos="1134"/>
          <w:tab w:val="clear" w:pos="1871"/>
          <w:tab w:val="clear" w:pos="2268"/>
        </w:tabs>
        <w:ind w:left="1871" w:hanging="1871"/>
        <w:rPr>
          <w:b/>
        </w:rPr>
      </w:pPr>
      <w:r>
        <w:tab/>
      </w:r>
      <w:r w:rsidRPr="00C4671E">
        <w:rPr>
          <w:b/>
          <w:color w:val="1F497D" w:themeColor="text2"/>
        </w:rPr>
        <w:t>T</w:t>
      </w:r>
      <w:r w:rsidR="00625FBB" w:rsidRPr="00C4671E">
        <w:rPr>
          <w:b/>
          <w:color w:val="1F497D" w:themeColor="text2"/>
        </w:rPr>
        <w:t>he intention is to use channels 20 channels</w:t>
      </w:r>
      <w:r w:rsidR="00C4671E" w:rsidRPr="00C4671E">
        <w:rPr>
          <w:b/>
          <w:color w:val="1F497D" w:themeColor="text2"/>
        </w:rPr>
        <w:t>. (</w:t>
      </w:r>
      <w:r w:rsidR="00625FBB" w:rsidRPr="00C4671E">
        <w:rPr>
          <w:b/>
          <w:color w:val="1F497D" w:themeColor="text2"/>
        </w:rPr>
        <w:t>channels 21 to 48</w:t>
      </w:r>
      <w:r w:rsidRPr="00C4671E">
        <w:rPr>
          <w:b/>
          <w:color w:val="1F497D" w:themeColor="text2"/>
        </w:rPr>
        <w:t>)</w:t>
      </w:r>
      <w:r w:rsidR="00625FBB" w:rsidRPr="00C4671E">
        <w:rPr>
          <w:b/>
          <w:color w:val="1F497D" w:themeColor="text2"/>
        </w:rPr>
        <w:t xml:space="preserve">. </w:t>
      </w:r>
    </w:p>
    <w:p w:rsidR="00503F0B" w:rsidRDefault="00503F0B" w:rsidP="00625FBB">
      <w:pPr>
        <w:tabs>
          <w:tab w:val="clear" w:pos="1134"/>
          <w:tab w:val="clear" w:pos="1871"/>
          <w:tab w:val="clear" w:pos="2268"/>
        </w:tabs>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rsidR="00503F0B"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rsidR="00C4671E" w:rsidRPr="00AE0A77" w:rsidRDefault="00C4671E" w:rsidP="00C4671E">
      <w:pPr>
        <w:tabs>
          <w:tab w:val="clear" w:pos="1134"/>
          <w:tab w:val="clear" w:pos="1871"/>
          <w:tab w:val="clear" w:pos="2268"/>
        </w:tabs>
        <w:ind w:left="1871" w:hanging="1871"/>
      </w:pPr>
      <w:r>
        <w:tab/>
      </w:r>
    </w:p>
    <w:p w:rsidR="00503F0B" w:rsidRPr="00AE0A77" w:rsidRDefault="00503F0B" w:rsidP="00503F0B">
      <w:r w:rsidRPr="00AE0A77">
        <w:t>A proposed format for responses to question 5b) and 5c) is provided in Annex 1</w:t>
      </w:r>
    </w:p>
    <w:p w:rsidR="00503F0B" w:rsidRPr="00AE0A77" w:rsidRDefault="00503F0B" w:rsidP="00503F0B">
      <w:pPr>
        <w:rPr>
          <w:b/>
        </w:rPr>
      </w:pPr>
      <w:r w:rsidRPr="00AE0A77">
        <w:rPr>
          <w:b/>
        </w:rPr>
        <w:t>Reply:</w:t>
      </w:r>
    </w:p>
    <w:p w:rsidR="00503F0B" w:rsidRPr="00AE0A77" w:rsidRDefault="00503F0B" w:rsidP="00503F0B"/>
    <w:p w:rsidR="00503F0B"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rsidR="00C4671E" w:rsidRPr="00C4671E" w:rsidRDefault="00C4671E" w:rsidP="00C4671E">
      <w:pPr>
        <w:tabs>
          <w:tab w:val="clear" w:pos="1134"/>
          <w:tab w:val="clear" w:pos="1871"/>
          <w:tab w:val="clear" w:pos="2268"/>
        </w:tabs>
        <w:ind w:left="1871" w:hanging="1871"/>
        <w:rPr>
          <w:b/>
        </w:rPr>
      </w:pPr>
      <w:r>
        <w:tab/>
      </w:r>
      <w:r w:rsidRPr="00C4671E">
        <w:rPr>
          <w:b/>
          <w:color w:val="1F497D" w:themeColor="text2"/>
        </w:rPr>
        <w:t>No</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rsidR="00E23ECD" w:rsidRPr="00634693" w:rsidRDefault="00E23ECD" w:rsidP="00E23ECD">
      <w:pPr>
        <w:tabs>
          <w:tab w:val="clear" w:pos="1134"/>
          <w:tab w:val="clear" w:pos="1871"/>
          <w:tab w:val="clear" w:pos="2268"/>
          <w:tab w:val="left" w:pos="720"/>
          <w:tab w:val="left" w:pos="1440"/>
        </w:tabs>
        <w:ind w:left="1871" w:hanging="1871"/>
        <w:rPr>
          <w:b/>
        </w:rPr>
      </w:pPr>
      <w:r>
        <w:tab/>
      </w:r>
      <w:r>
        <w:tab/>
      </w:r>
      <w:r>
        <w:tab/>
      </w:r>
      <w:r>
        <w:tab/>
      </w:r>
      <w:r w:rsidR="00C4671E" w:rsidRPr="00C4671E">
        <w:rPr>
          <w:b/>
          <w:color w:val="1F497D" w:themeColor="text2"/>
        </w:rPr>
        <w:t>No</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Default="00503F0B" w:rsidP="00503F0B">
      <w:pPr>
        <w:ind w:left="1871" w:hanging="1871"/>
      </w:pPr>
      <w:r w:rsidRPr="00AE0A77">
        <w:t>8)</w:t>
      </w:r>
      <w:r w:rsidRPr="00AE0A77">
        <w:tab/>
        <w:t>a)</w:t>
      </w:r>
      <w:r w:rsidRPr="00AE0A77">
        <w:tab/>
        <w:t xml:space="preserve">Does your country foresee a requirement for new and enhanced services, including multimedia and data applications, HD, 3D, and UHD television, on the terrestrial television platform? </w:t>
      </w:r>
    </w:p>
    <w:p w:rsidR="00C4671E" w:rsidRPr="00C4671E" w:rsidRDefault="00C4671E" w:rsidP="00C4671E">
      <w:pPr>
        <w:tabs>
          <w:tab w:val="clear" w:pos="1134"/>
          <w:tab w:val="clear" w:pos="1871"/>
          <w:tab w:val="clear" w:pos="2268"/>
        </w:tabs>
        <w:ind w:left="1871" w:hanging="1871"/>
        <w:rPr>
          <w:b/>
        </w:rPr>
      </w:pPr>
      <w:r>
        <w:tab/>
      </w:r>
      <w:r w:rsidRPr="00C4671E">
        <w:rPr>
          <w:b/>
          <w:color w:val="1F497D" w:themeColor="text2"/>
        </w:rPr>
        <w:t>There is an indication from the national broadcaster that they will provide HD service in the future</w:t>
      </w:r>
    </w:p>
    <w:p w:rsidR="00503F0B"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rsidR="00C4671E" w:rsidRPr="00AE0A77" w:rsidRDefault="00C4671E" w:rsidP="00503F0B">
      <w:pPr>
        <w:pStyle w:val="enumlev1"/>
        <w:ind w:left="1871" w:hanging="1871"/>
      </w:pP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8C1F42" w:rsidRDefault="00503F0B" w:rsidP="00503F0B">
      <w:r w:rsidRPr="00AE0A77">
        <w:t>9)</w:t>
      </w:r>
      <w:r w:rsidRPr="00AE0A77">
        <w:tab/>
        <w:t>a)</w:t>
      </w:r>
      <w:r w:rsidRPr="00AE0A77">
        <w:tab/>
        <w:t>Are there plans in your country to launch more multiplexes in the future?</w:t>
      </w:r>
    </w:p>
    <w:p w:rsidR="00503F0B" w:rsidRPr="00AE0A77" w:rsidRDefault="00503F0B" w:rsidP="006C2952">
      <w:pPr>
        <w:tabs>
          <w:tab w:val="clear" w:pos="1134"/>
          <w:tab w:val="clear" w:pos="1871"/>
          <w:tab w:val="clear" w:pos="2268"/>
          <w:tab w:val="left" w:pos="720"/>
          <w:tab w:val="left" w:pos="1440"/>
        </w:tabs>
      </w:pPr>
      <w:r w:rsidRPr="00AE0A77">
        <w:t xml:space="preserve"> </w:t>
      </w:r>
      <w:r w:rsidR="006C2952">
        <w:tab/>
      </w:r>
      <w:r w:rsidR="006C2952">
        <w:tab/>
      </w:r>
      <w:r w:rsidR="006C2952">
        <w:tab/>
      </w:r>
      <w:r w:rsidR="006C2952" w:rsidRPr="006C2952">
        <w:rPr>
          <w:b/>
          <w:color w:val="1F497D" w:themeColor="text2"/>
        </w:rPr>
        <w:t>Yes</w:t>
      </w:r>
    </w:p>
    <w:p w:rsidR="00503F0B" w:rsidRDefault="00503F0B" w:rsidP="00503F0B">
      <w:pPr>
        <w:pStyle w:val="enumlev1"/>
        <w:ind w:left="1871" w:hanging="1871"/>
      </w:pPr>
      <w:r w:rsidRPr="00AE0A77">
        <w:lastRenderedPageBreak/>
        <w:tab/>
        <w:t>b)</w:t>
      </w:r>
      <w:r w:rsidRPr="00AE0A77">
        <w:tab/>
        <w:t>If yes, how many more and when? Please also indicate the expected timeframe for their introduction.</w:t>
      </w:r>
    </w:p>
    <w:p w:rsidR="006C2952" w:rsidRPr="00AE0A77" w:rsidRDefault="006C2952" w:rsidP="006C2952">
      <w:pPr>
        <w:tabs>
          <w:tab w:val="clear" w:pos="1134"/>
          <w:tab w:val="clear" w:pos="1871"/>
          <w:tab w:val="clear" w:pos="2268"/>
          <w:tab w:val="left" w:pos="720"/>
          <w:tab w:val="left" w:pos="1440"/>
        </w:tabs>
      </w:pPr>
      <w:r>
        <w:tab/>
      </w:r>
      <w:r>
        <w:tab/>
      </w:r>
      <w:r>
        <w:tab/>
      </w:r>
      <w:r w:rsidRPr="006C2952">
        <w:rPr>
          <w:b/>
          <w:color w:val="1F497D" w:themeColor="text2"/>
        </w:rPr>
        <w:t>Just one; as when need arises.</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rsidR="00503F0B" w:rsidRPr="00AE0A77" w:rsidRDefault="00503F0B" w:rsidP="00503F0B">
      <w:pPr>
        <w:ind w:left="1871" w:hanging="1871"/>
      </w:pPr>
    </w:p>
    <w:p w:rsidR="00503F0B"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rsidR="008C1F42" w:rsidRPr="008C1F42" w:rsidRDefault="008C1F42" w:rsidP="008C1F42">
      <w:pPr>
        <w:tabs>
          <w:tab w:val="clear" w:pos="1134"/>
          <w:tab w:val="clear" w:pos="1871"/>
          <w:tab w:val="clear" w:pos="2268"/>
        </w:tabs>
        <w:ind w:left="1871" w:hanging="1871"/>
        <w:rPr>
          <w:b/>
        </w:rPr>
      </w:pPr>
      <w:r>
        <w:tab/>
      </w:r>
      <w:r w:rsidRPr="00684E2B">
        <w:rPr>
          <w:b/>
          <w:color w:val="1F497D" w:themeColor="text2"/>
        </w:rPr>
        <w:t>87.5 – 108 MHz</w:t>
      </w:r>
    </w:p>
    <w:p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rsidR="00503F0B" w:rsidRDefault="00503F0B" w:rsidP="00503F0B">
      <w:pPr>
        <w:ind w:left="1871" w:hanging="1871"/>
      </w:pPr>
      <w:r w:rsidRPr="00AE0A77">
        <w:tab/>
        <w:t>c)</w:t>
      </w:r>
      <w:r w:rsidRPr="00AE0A77">
        <w:tab/>
        <w:t>What channel bandwidths do they use?</w:t>
      </w:r>
    </w:p>
    <w:p w:rsidR="00E23ECD" w:rsidRPr="00E23ECD" w:rsidRDefault="00E23ECD" w:rsidP="00E23ECD">
      <w:pPr>
        <w:tabs>
          <w:tab w:val="clear" w:pos="1134"/>
          <w:tab w:val="clear" w:pos="1871"/>
          <w:tab w:val="clear" w:pos="2268"/>
          <w:tab w:val="left" w:pos="720"/>
          <w:tab w:val="left" w:pos="1440"/>
        </w:tabs>
        <w:ind w:left="1871" w:hanging="1871"/>
        <w:rPr>
          <w:b/>
        </w:rPr>
      </w:pPr>
      <w:r>
        <w:tab/>
      </w:r>
      <w:r>
        <w:tab/>
      </w:r>
      <w:r>
        <w:tab/>
      </w:r>
      <w:r>
        <w:tab/>
      </w:r>
      <w:r w:rsidRPr="00684E2B">
        <w:rPr>
          <w:b/>
          <w:color w:val="1F497D" w:themeColor="text2"/>
        </w:rPr>
        <w:t>0.3 MHz</w:t>
      </w:r>
    </w:p>
    <w:p w:rsidR="00503F0B" w:rsidRPr="00AE0A77" w:rsidRDefault="00503F0B" w:rsidP="00503F0B">
      <w:r w:rsidRPr="00AE0A77">
        <w:t>A proposed format for responses to question 11b) and 11c) is provided in Annex 1</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rsidR="006C2952" w:rsidRPr="00AE0A77" w:rsidRDefault="006C2952" w:rsidP="006C2952">
      <w:pPr>
        <w:tabs>
          <w:tab w:val="clear" w:pos="1134"/>
          <w:tab w:val="clear" w:pos="1871"/>
          <w:tab w:val="clear" w:pos="2268"/>
          <w:tab w:val="left" w:pos="720"/>
          <w:tab w:val="left" w:pos="1440"/>
        </w:tabs>
        <w:ind w:left="1871" w:hanging="1871"/>
      </w:pPr>
      <w:r>
        <w:tab/>
      </w:r>
      <w:r>
        <w:tab/>
      </w:r>
      <w:r>
        <w:tab/>
      </w:r>
      <w:r>
        <w:tab/>
      </w:r>
      <w:r w:rsidRPr="006C2952">
        <w:rPr>
          <w:b/>
          <w:color w:val="1F497D" w:themeColor="text2"/>
        </w:rPr>
        <w:t>Yes</w:t>
      </w:r>
    </w:p>
    <w:p w:rsidR="00503F0B" w:rsidRPr="00AE0A77" w:rsidRDefault="00503F0B" w:rsidP="00503F0B">
      <w:pPr>
        <w:ind w:left="1871" w:hanging="1871"/>
      </w:pPr>
      <w:r w:rsidRPr="00AE0A77">
        <w:tab/>
        <w:t>b)</w:t>
      </w:r>
      <w:r w:rsidRPr="00AE0A77">
        <w:tab/>
        <w:t>If yes, how much additional spectrum is required?</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Default="00503F0B" w:rsidP="00503F0B">
      <w:pPr>
        <w:ind w:left="1871" w:hanging="1871"/>
      </w:pPr>
      <w:r w:rsidRPr="00AE0A77">
        <w:t>13)</w:t>
      </w:r>
      <w:r w:rsidRPr="00AE0A77">
        <w:tab/>
        <w:t>a)</w:t>
      </w:r>
      <w:r w:rsidRPr="00AE0A77">
        <w:tab/>
        <w:t>Is your country considering introducing, or has it already introduced digital sound broadcasting?</w:t>
      </w:r>
    </w:p>
    <w:p w:rsidR="00E23ECD" w:rsidRPr="006C2952" w:rsidRDefault="00E23ECD" w:rsidP="00E23ECD">
      <w:pPr>
        <w:tabs>
          <w:tab w:val="clear" w:pos="1134"/>
          <w:tab w:val="clear" w:pos="1871"/>
          <w:tab w:val="clear" w:pos="2268"/>
        </w:tabs>
        <w:ind w:left="1871" w:hanging="1871"/>
        <w:rPr>
          <w:b/>
          <w:color w:val="1F497D" w:themeColor="text2"/>
        </w:rPr>
      </w:pPr>
      <w:r>
        <w:lastRenderedPageBreak/>
        <w:tab/>
      </w:r>
      <w:r w:rsidR="006C2952" w:rsidRPr="006C2952">
        <w:rPr>
          <w:b/>
          <w:color w:val="1F497D" w:themeColor="text2"/>
        </w:rPr>
        <w:t>Digital sound broadcast</w:t>
      </w:r>
      <w:r w:rsidR="006C2952">
        <w:rPr>
          <w:b/>
          <w:color w:val="1F497D" w:themeColor="text2"/>
        </w:rPr>
        <w:t>ing has not yet been introduced.</w:t>
      </w:r>
    </w:p>
    <w:p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rsidR="00503F0B" w:rsidRDefault="00503F0B" w:rsidP="00503F0B">
      <w:pPr>
        <w:pStyle w:val="enumlev1"/>
        <w:ind w:left="1871" w:hanging="1871"/>
      </w:pPr>
      <w:r w:rsidRPr="00AE0A77">
        <w:tab/>
        <w:t>c)</w:t>
      </w:r>
      <w:r w:rsidRPr="00AE0A77">
        <w:tab/>
        <w:t>When did your country start or when does it propose to start digital sound broadcasting?</w:t>
      </w:r>
    </w:p>
    <w:p w:rsidR="00E23ECD" w:rsidRPr="00E23ECD" w:rsidRDefault="00E23ECD" w:rsidP="00E23ECD">
      <w:pPr>
        <w:pStyle w:val="enumlev1"/>
        <w:tabs>
          <w:tab w:val="clear" w:pos="1134"/>
          <w:tab w:val="clear" w:pos="1871"/>
          <w:tab w:val="clear" w:pos="2608"/>
          <w:tab w:val="clear" w:pos="3345"/>
          <w:tab w:val="left" w:pos="720"/>
          <w:tab w:val="left" w:pos="1440"/>
        </w:tabs>
        <w:ind w:left="1871" w:hanging="1871"/>
        <w:rPr>
          <w:b/>
        </w:rPr>
      </w:pPr>
      <w:r>
        <w:tab/>
      </w:r>
      <w:r>
        <w:tab/>
      </w:r>
      <w:r>
        <w:tab/>
      </w:r>
      <w:r>
        <w:tab/>
      </w:r>
      <w:r w:rsidRPr="0022491B">
        <w:rPr>
          <w:b/>
          <w:color w:val="1F497D" w:themeColor="text2"/>
        </w:rPr>
        <w:t>T</w:t>
      </w:r>
      <w:r w:rsidR="0022491B" w:rsidRPr="0022491B">
        <w:rPr>
          <w:b/>
          <w:color w:val="1F497D" w:themeColor="text2"/>
        </w:rPr>
        <w:t>his has not yet been discussed.</w:t>
      </w:r>
    </w:p>
    <w:p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rsidR="00503F0B"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rsidR="009A08BA" w:rsidRPr="00AE0A77" w:rsidRDefault="009A08BA" w:rsidP="009A08BA">
      <w:pPr>
        <w:tabs>
          <w:tab w:val="clear" w:pos="1134"/>
          <w:tab w:val="clear" w:pos="1871"/>
          <w:tab w:val="clear" w:pos="2268"/>
        </w:tabs>
        <w:ind w:left="1871" w:hanging="1871"/>
      </w:pPr>
      <w:r>
        <w:tab/>
      </w:r>
      <w:r w:rsidRPr="006C2952">
        <w:rPr>
          <w:b/>
          <w:color w:val="1F497D" w:themeColor="text2"/>
        </w:rPr>
        <w:t>Digital sound broadcast</w:t>
      </w:r>
      <w:r>
        <w:rPr>
          <w:b/>
          <w:color w:val="1F497D" w:themeColor="text2"/>
        </w:rPr>
        <w:t>ing has not yet been introduced.</w:t>
      </w:r>
    </w:p>
    <w:p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rsidR="00503F0B"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rsidR="009A08BA" w:rsidRPr="00AE0A77" w:rsidRDefault="009A08BA" w:rsidP="009A08BA">
      <w:pPr>
        <w:pStyle w:val="enumlev1"/>
        <w:tabs>
          <w:tab w:val="clear" w:pos="1134"/>
          <w:tab w:val="clear" w:pos="1871"/>
          <w:tab w:val="clear" w:pos="2608"/>
          <w:tab w:val="clear" w:pos="3345"/>
        </w:tabs>
        <w:ind w:left="1871" w:hanging="1871"/>
      </w:pPr>
      <w:r>
        <w:tab/>
      </w:r>
      <w:r w:rsidRPr="006C2952">
        <w:rPr>
          <w:b/>
          <w:color w:val="1F497D" w:themeColor="text2"/>
        </w:rPr>
        <w:t>Digital sound broadcast</w:t>
      </w:r>
      <w:r>
        <w:rPr>
          <w:b/>
          <w:color w:val="1F497D" w:themeColor="text2"/>
        </w:rPr>
        <w:t>ing has not yet been introduced.</w:t>
      </w:r>
    </w:p>
    <w:p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rsidR="00503F0B"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rsidR="00E23ECD" w:rsidRPr="00E23ECD" w:rsidRDefault="00E23ECD" w:rsidP="00503F0B">
      <w:pPr>
        <w:pStyle w:val="enumlev1"/>
        <w:ind w:left="1871" w:hanging="1871"/>
        <w:rPr>
          <w:b/>
        </w:rPr>
      </w:pPr>
      <w:r>
        <w:lastRenderedPageBreak/>
        <w:t xml:space="preserve">                              </w:t>
      </w:r>
      <w:r w:rsidRPr="0022491B">
        <w:rPr>
          <w:b/>
          <w:color w:val="1F497D" w:themeColor="text2"/>
        </w:rPr>
        <w:t>N/A</w:t>
      </w:r>
    </w:p>
    <w:p w:rsidR="00503F0B" w:rsidRPr="00AE0A77" w:rsidRDefault="00503F0B" w:rsidP="00503F0B">
      <w:r w:rsidRPr="00AE0A77">
        <w:t>A proposed format for responses to question 13d) and 13h) is provided in Annex 1</w:t>
      </w:r>
    </w:p>
    <w:p w:rsidR="00503F0B" w:rsidRPr="00AE0A77" w:rsidRDefault="00503F0B" w:rsidP="00503F0B">
      <w:pPr>
        <w:rPr>
          <w:b/>
        </w:rPr>
      </w:pPr>
      <w:r w:rsidRPr="00AE0A77">
        <w:rPr>
          <w:b/>
        </w:rPr>
        <w:t>Reply:</w:t>
      </w:r>
    </w:p>
    <w:p w:rsidR="00503F0B" w:rsidRPr="00AE0A77" w:rsidRDefault="00503F0B" w:rsidP="00503F0B">
      <w:pPr>
        <w:ind w:left="1871" w:hanging="1871"/>
      </w:pPr>
    </w:p>
    <w:p w:rsidR="00503F0B"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rsidR="00E23ECD" w:rsidRPr="00E23ECD" w:rsidRDefault="00E23ECD" w:rsidP="00E23ECD">
      <w:pPr>
        <w:tabs>
          <w:tab w:val="clear" w:pos="1134"/>
          <w:tab w:val="clear" w:pos="1871"/>
          <w:tab w:val="clear" w:pos="2268"/>
          <w:tab w:val="left" w:pos="720"/>
          <w:tab w:val="left" w:pos="1440"/>
        </w:tabs>
        <w:ind w:left="1871" w:hanging="1871"/>
        <w:rPr>
          <w:b/>
        </w:rPr>
      </w:pPr>
      <w:r>
        <w:tab/>
      </w:r>
      <w:r>
        <w:tab/>
      </w:r>
      <w:r>
        <w:tab/>
      </w:r>
      <w:r>
        <w:tab/>
      </w:r>
      <w:r w:rsidR="0022491B" w:rsidRPr="0022491B">
        <w:rPr>
          <w:b/>
          <w:color w:val="1F497D" w:themeColor="text2"/>
        </w:rPr>
        <w:t>No</w:t>
      </w:r>
    </w:p>
    <w:p w:rsidR="00503F0B" w:rsidRPr="00AE0A77" w:rsidRDefault="00503F0B" w:rsidP="00503F0B">
      <w:r w:rsidRPr="00AE0A77">
        <w:tab/>
        <w:t>b)</w:t>
      </w:r>
      <w:r w:rsidRPr="00AE0A77">
        <w:tab/>
        <w:t>If yes, please give details of those systems and their spectrum use.</w:t>
      </w:r>
    </w:p>
    <w:p w:rsidR="00503F0B" w:rsidRPr="00AE0A77" w:rsidRDefault="00503F0B" w:rsidP="00503F0B">
      <w:pPr>
        <w:rPr>
          <w:b/>
        </w:rPr>
      </w:pPr>
      <w:r w:rsidRPr="00AE0A77">
        <w:rPr>
          <w:b/>
        </w:rPr>
        <w:t>Reply:</w:t>
      </w:r>
    </w:p>
    <w:p w:rsidR="00503F0B" w:rsidRPr="00E23ECD" w:rsidRDefault="00E23ECD" w:rsidP="00E23ECD">
      <w:pPr>
        <w:tabs>
          <w:tab w:val="clear" w:pos="1134"/>
          <w:tab w:val="clear" w:pos="1871"/>
          <w:tab w:val="clear" w:pos="2268"/>
          <w:tab w:val="left" w:pos="2800"/>
        </w:tabs>
        <w:rPr>
          <w:b/>
        </w:rPr>
      </w:pPr>
      <w:r>
        <w:tab/>
      </w:r>
      <w:r w:rsidRPr="0022491B">
        <w:rPr>
          <w:b/>
          <w:color w:val="1F497D" w:themeColor="text2"/>
        </w:rPr>
        <w:t>N/A</w:t>
      </w:r>
    </w:p>
    <w:p w:rsidR="00503F0B" w:rsidRPr="00AE0A77" w:rsidRDefault="00503F0B" w:rsidP="00503F0B"/>
    <w:p w:rsidR="00503F0B"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other types of services such as radio astronomy or wind-profile radar?</w:t>
      </w:r>
    </w:p>
    <w:p w:rsidR="00E23ECD" w:rsidRPr="00E23ECD" w:rsidRDefault="00E23ECD" w:rsidP="009A08BA">
      <w:pPr>
        <w:tabs>
          <w:tab w:val="clear" w:pos="1134"/>
          <w:tab w:val="clear" w:pos="1871"/>
          <w:tab w:val="clear" w:pos="2268"/>
          <w:tab w:val="left" w:pos="2800"/>
        </w:tabs>
        <w:rPr>
          <w:b/>
        </w:rPr>
      </w:pPr>
      <w:r>
        <w:tab/>
      </w:r>
      <w:r>
        <w:tab/>
      </w:r>
      <w:r w:rsidR="0022491B" w:rsidRPr="009A08BA">
        <w:rPr>
          <w:b/>
          <w:color w:val="1F497D" w:themeColor="text2"/>
        </w:rPr>
        <w:t>No</w:t>
      </w:r>
    </w:p>
    <w:p w:rsidR="00503F0B" w:rsidRPr="00AE0A77" w:rsidRDefault="00503F0B" w:rsidP="00503F0B">
      <w:pPr>
        <w:pStyle w:val="enumlev1"/>
      </w:pPr>
      <w:r w:rsidRPr="00AE0A77">
        <w:tab/>
        <w:t>b)</w:t>
      </w:r>
      <w:r w:rsidRPr="00AE0A77">
        <w:tab/>
        <w:t>If yes, please give details of those systems and their spectrum use.</w:t>
      </w:r>
    </w:p>
    <w:p w:rsidR="00503F0B" w:rsidRPr="00AE0A77" w:rsidRDefault="00503F0B" w:rsidP="009A08BA">
      <w:pPr>
        <w:tabs>
          <w:tab w:val="clear" w:pos="1134"/>
          <w:tab w:val="clear" w:pos="1871"/>
          <w:tab w:val="clear" w:pos="2268"/>
          <w:tab w:val="left" w:pos="2800"/>
        </w:tabs>
        <w:rPr>
          <w:b/>
        </w:rPr>
      </w:pPr>
      <w:r w:rsidRPr="00AE0A77">
        <w:rPr>
          <w:b/>
        </w:rPr>
        <w:t>Reply:</w:t>
      </w:r>
      <w:r w:rsidR="00261B6D">
        <w:rPr>
          <w:b/>
        </w:rPr>
        <w:tab/>
      </w:r>
      <w:r w:rsidR="00261B6D" w:rsidRPr="009A08BA">
        <w:rPr>
          <w:b/>
          <w:color w:val="1F497D" w:themeColor="text2"/>
        </w:rPr>
        <w:t>N/A</w:t>
      </w:r>
    </w:p>
    <w:p w:rsidR="00503F0B" w:rsidRPr="00AE0A77" w:rsidRDefault="00503F0B" w:rsidP="00503F0B"/>
    <w:p w:rsidR="00503F0B" w:rsidRPr="00AE0A77" w:rsidRDefault="00503F0B" w:rsidP="00503F0B"/>
    <w:p w:rsidR="00503F0B" w:rsidRPr="00AE0A77" w:rsidRDefault="00503F0B" w:rsidP="00503F0B">
      <w:pPr>
        <w:ind w:left="1871" w:hanging="1871"/>
      </w:pPr>
      <w:r w:rsidRPr="00AE0A77">
        <w:t>16)</w:t>
      </w:r>
      <w:r w:rsidRPr="00AE0A77">
        <w:tab/>
        <w:t>a)</w:t>
      </w:r>
      <w:r w:rsidRPr="00AE0A77">
        <w:tab/>
        <w:t xml:space="preserve">What is the amount of spectrum your country foresees will be required for terrestrial sound </w:t>
      </w:r>
      <w:r w:rsidRPr="00AE0A77">
        <w:lastRenderedPageBreak/>
        <w:t>broadcasting, taking into</w:t>
      </w:r>
      <w:r>
        <w:t xml:space="preserve"> consideration the responses to</w:t>
      </w:r>
      <w:r w:rsidRPr="00AE0A77">
        <w:t xml:space="preserve"> the previous questions? Please indicate the modes of transmission that will be used, and timeframes.</w:t>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rsidR="00503F0B" w:rsidRPr="00AE0A77" w:rsidRDefault="00503F0B" w:rsidP="00503F0B">
      <w:pPr>
        <w:pageBreakBefore/>
        <w:rPr>
          <w:b/>
          <w:u w:val="single"/>
        </w:rPr>
      </w:pPr>
      <w:r w:rsidRPr="00AE0A77">
        <w:rPr>
          <w:b/>
          <w:u w:val="single"/>
        </w:rPr>
        <w:lastRenderedPageBreak/>
        <w:t>SECTION THREE –Multimedia broadcasting</w:t>
      </w:r>
    </w:p>
    <w:p w:rsidR="00503F0B" w:rsidRPr="00AE0A77" w:rsidRDefault="00503F0B" w:rsidP="00503F0B">
      <w:pPr>
        <w:ind w:left="1871" w:hanging="1871"/>
      </w:pPr>
    </w:p>
    <w:p w:rsidR="00503F0B" w:rsidRDefault="00503F0B" w:rsidP="00503F0B">
      <w:pPr>
        <w:ind w:left="1871" w:hanging="1871"/>
      </w:pPr>
      <w:r w:rsidRPr="00AE0A77">
        <w:t>17)</w:t>
      </w:r>
      <w:r w:rsidRPr="00AE0A77">
        <w:tab/>
        <w:t>a)</w:t>
      </w:r>
      <w:r w:rsidRPr="00AE0A77">
        <w:tab/>
        <w:t>Is your country considering introducing or has already introduced multimedia broadcasting?</w:t>
      </w:r>
    </w:p>
    <w:p w:rsidR="009A08BA" w:rsidRPr="00AE0A77" w:rsidRDefault="009A08BA" w:rsidP="009A08BA">
      <w:pPr>
        <w:tabs>
          <w:tab w:val="clear" w:pos="1134"/>
          <w:tab w:val="clear" w:pos="1871"/>
          <w:tab w:val="clear" w:pos="2268"/>
        </w:tabs>
        <w:ind w:left="1871" w:hanging="1871"/>
      </w:pPr>
      <w:r>
        <w:tab/>
      </w:r>
      <w:r w:rsidRPr="009A08BA">
        <w:rPr>
          <w:b/>
          <w:color w:val="1F497D" w:themeColor="text2"/>
        </w:rPr>
        <w:t>Multimedia</w:t>
      </w:r>
      <w:r w:rsidRPr="006C2952">
        <w:rPr>
          <w:b/>
          <w:color w:val="1F497D" w:themeColor="text2"/>
        </w:rPr>
        <w:t xml:space="preserve"> broadcast</w:t>
      </w:r>
      <w:r>
        <w:rPr>
          <w:b/>
          <w:color w:val="1F497D" w:themeColor="text2"/>
        </w:rPr>
        <w:t>ing has not yet been introduced.</w:t>
      </w:r>
    </w:p>
    <w:p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rsidR="00503F0B" w:rsidRPr="00AE0A77" w:rsidRDefault="00503F0B" w:rsidP="00503F0B">
      <w:pPr>
        <w:pStyle w:val="enumlev1"/>
      </w:pPr>
      <w:r w:rsidRPr="00AE0A77">
        <w:tab/>
        <w:t>c)</w:t>
      </w:r>
      <w:r w:rsidRPr="00AE0A77">
        <w:tab/>
        <w:t>In which Bands?</w:t>
      </w:r>
    </w:p>
    <w:p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rsidR="00503F0B" w:rsidRDefault="00503F0B" w:rsidP="00503F0B">
      <w:pPr>
        <w:pStyle w:val="enumlev1"/>
        <w:ind w:left="1871" w:hanging="1871"/>
      </w:pPr>
      <w:r w:rsidRPr="00AE0A77">
        <w:tab/>
        <w:t>e)</w:t>
      </w:r>
      <w:r w:rsidRPr="00AE0A77">
        <w:tab/>
        <w:t>What are the current and proposed population coverages for digital multimedia broadcasting in your country?</w:t>
      </w:r>
    </w:p>
    <w:p w:rsidR="009A08BA" w:rsidRPr="00AE0A77" w:rsidRDefault="009A08BA" w:rsidP="009A08BA">
      <w:pPr>
        <w:tabs>
          <w:tab w:val="clear" w:pos="1134"/>
          <w:tab w:val="clear" w:pos="1871"/>
          <w:tab w:val="clear" w:pos="2268"/>
        </w:tabs>
        <w:ind w:left="1871" w:hanging="1871"/>
      </w:pPr>
      <w:r>
        <w:tab/>
      </w:r>
      <w:r w:rsidRPr="009A08BA">
        <w:rPr>
          <w:b/>
          <w:color w:val="1F497D" w:themeColor="text2"/>
        </w:rPr>
        <w:t>Multimedia</w:t>
      </w:r>
      <w:r w:rsidRPr="006C2952">
        <w:rPr>
          <w:b/>
          <w:color w:val="1F497D" w:themeColor="text2"/>
        </w:rPr>
        <w:t xml:space="preserve"> broadcast</w:t>
      </w:r>
      <w:r>
        <w:rPr>
          <w:b/>
          <w:color w:val="1F497D" w:themeColor="text2"/>
        </w:rPr>
        <w:t>ing has not yet been introduced.</w:t>
      </w:r>
    </w:p>
    <w:p w:rsidR="00503F0B" w:rsidRPr="00AE0A77" w:rsidRDefault="00503F0B" w:rsidP="00503F0B">
      <w:pPr>
        <w:pStyle w:val="enumlev1"/>
        <w:ind w:left="1871" w:hanging="1871"/>
      </w:pPr>
      <w:r w:rsidRPr="00AE0A77">
        <w:tab/>
        <w:t>f)</w:t>
      </w:r>
      <w:r w:rsidRPr="00AE0A77">
        <w:tab/>
        <w:t>What is the spectrum requirement for multimedia broadcasting in your country?</w:t>
      </w:r>
    </w:p>
    <w:p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rsidR="00503F0B" w:rsidRPr="00AE0A77" w:rsidRDefault="00503F0B" w:rsidP="00503F0B">
      <w:pPr>
        <w:pStyle w:val="enumlev1"/>
        <w:ind w:left="1871" w:hanging="1871"/>
      </w:pPr>
      <w:r w:rsidRPr="00AE0A77">
        <w:tab/>
      </w:r>
    </w:p>
    <w:p w:rsidR="00503F0B" w:rsidRPr="00AE0A77" w:rsidRDefault="00503F0B" w:rsidP="00503F0B">
      <w:pPr>
        <w:rPr>
          <w:b/>
        </w:rPr>
      </w:pPr>
      <w:r w:rsidRPr="00AE0A77">
        <w:rPr>
          <w:b/>
        </w:rPr>
        <w:t>Reply:</w:t>
      </w:r>
    </w:p>
    <w:p w:rsidR="00503F0B" w:rsidRPr="00AE0A77" w:rsidRDefault="00503F0B" w:rsidP="00503F0B"/>
    <w:p w:rsidR="00503F0B" w:rsidRPr="00AE0A77" w:rsidRDefault="00503F0B" w:rsidP="00503F0B"/>
    <w:p w:rsidR="00503F0B" w:rsidRPr="00AE0A77" w:rsidRDefault="00503F0B" w:rsidP="00503F0B">
      <w:pPr>
        <w:pStyle w:val="enumlev1"/>
      </w:pPr>
    </w:p>
    <w:p w:rsidR="00503F0B" w:rsidRPr="00AE0A77" w:rsidRDefault="00503F0B" w:rsidP="00503F0B">
      <w:pPr>
        <w:pStyle w:val="enumlev1"/>
        <w:sectPr w:rsidR="00503F0B" w:rsidRPr="00AE0A77" w:rsidSect="00D02712">
          <w:headerReference w:type="default" r:id="rId10"/>
          <w:pgSz w:w="11907" w:h="16834"/>
          <w:pgMar w:top="1418" w:right="1134" w:bottom="1418" w:left="1134" w:header="720" w:footer="720" w:gutter="0"/>
          <w:paperSrc w:first="15" w:other="15"/>
          <w:cols w:space="720"/>
          <w:titlePg/>
        </w:sectPr>
      </w:pPr>
    </w:p>
    <w:p w:rsidR="00503F0B" w:rsidRPr="00AE0A77" w:rsidRDefault="00503F0B" w:rsidP="00503F0B">
      <w:pPr>
        <w:pStyle w:val="AnnexNo"/>
        <w:spacing w:before="120"/>
        <w:rPr>
          <w:lang w:val="en-AU"/>
        </w:rPr>
      </w:pPr>
      <w:r w:rsidRPr="00AE0A77">
        <w:rPr>
          <w:lang w:val="en-AU"/>
        </w:rPr>
        <w:lastRenderedPageBreak/>
        <w:t>ANNEX 1</w:t>
      </w:r>
    </w:p>
    <w:p w:rsidR="00503F0B" w:rsidRPr="00AE0A77" w:rsidRDefault="00503F0B" w:rsidP="00503F0B">
      <w:pPr>
        <w:pStyle w:val="enumlev1"/>
        <w:rPr>
          <w:rFonts w:eastAsia="MS Mincho"/>
          <w:lang w:eastAsia="ja-JP"/>
        </w:rPr>
      </w:pPr>
      <w:r w:rsidRPr="00AE0A77">
        <w:rPr>
          <w:rFonts w:eastAsia="MS Mincho"/>
          <w:lang w:eastAsia="ja-JP"/>
        </w:rPr>
        <w:t>Suggested form of presentation of reply to Questions 2, 5, 11, and 13:</w:t>
      </w:r>
    </w:p>
    <w:p w:rsidR="00503F0B" w:rsidRPr="00AE0A77" w:rsidRDefault="00503F0B" w:rsidP="00503F0B">
      <w:pPr>
        <w:pStyle w:val="enumlev1"/>
        <w:rPr>
          <w:lang w:val="en-AU"/>
        </w:rPr>
      </w:pPr>
      <w:r w:rsidRPr="00AE0A77">
        <w:rPr>
          <w:lang w:eastAsia="ja-JP"/>
        </w:rPr>
        <w:t>A s</w:t>
      </w:r>
      <w:r w:rsidRPr="00AE0A77">
        <w:rPr>
          <w:rFonts w:eastAsia="MS Mincho"/>
          <w:lang w:eastAsia="ja-JP"/>
        </w:rPr>
        <w:t xml:space="preserve">ample response is shown </w:t>
      </w:r>
      <w:r w:rsidRPr="00AE0A77">
        <w:rPr>
          <w:lang w:eastAsia="ja-JP"/>
        </w:rPr>
        <w:t xml:space="preserve">in </w:t>
      </w:r>
      <w:r w:rsidRPr="00AE0A77">
        <w:rPr>
          <w:i/>
          <w:color w:val="FF0000"/>
          <w:lang w:eastAsia="ja-JP"/>
        </w:rPr>
        <w:t>Italics</w:t>
      </w:r>
      <w:r w:rsidRPr="00AE0A77">
        <w:rPr>
          <w:lang w:eastAsia="ja-JP"/>
        </w:rPr>
        <w:t xml:space="preserve"> </w:t>
      </w:r>
      <w:r w:rsidRPr="00AE0A77">
        <w:rPr>
          <w:rFonts w:eastAsia="MS Mincho"/>
          <w:lang w:eastAsia="ja-JP"/>
        </w:rPr>
        <w:t>for guidance only.</w:t>
      </w:r>
    </w:p>
    <w:p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56"/>
        <w:gridCol w:w="1530"/>
        <w:gridCol w:w="1530"/>
        <w:gridCol w:w="1530"/>
        <w:gridCol w:w="1530"/>
      </w:tblGrid>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Country</w:t>
            </w:r>
          </w:p>
        </w:tc>
        <w:tc>
          <w:tcPr>
            <w:tcW w:w="2695" w:type="dxa"/>
            <w:gridSpan w:val="2"/>
            <w:vMerge w:val="restart"/>
          </w:tcPr>
          <w:p w:rsidR="00503F0B" w:rsidRPr="00AE0A77" w:rsidRDefault="00503F0B" w:rsidP="0026444F">
            <w:pPr>
              <w:spacing w:before="40"/>
              <w:jc w:val="center"/>
              <w:rPr>
                <w:rFonts w:cstheme="majorBidi"/>
                <w:b/>
                <w:bCs/>
                <w:sz w:val="22"/>
              </w:rPr>
            </w:pPr>
            <w:r w:rsidRPr="00AE0A77">
              <w:rPr>
                <w:rFonts w:cstheme="majorBidi"/>
                <w:b/>
                <w:bCs/>
                <w:sz w:val="22"/>
              </w:rPr>
              <w:t>Band</w:t>
            </w:r>
          </w:p>
        </w:tc>
        <w:tc>
          <w:tcPr>
            <w:tcW w:w="6120" w:type="dxa"/>
            <w:gridSpan w:val="4"/>
          </w:tcPr>
          <w:p w:rsidR="00503F0B" w:rsidRPr="00AE0A77" w:rsidRDefault="00503F0B" w:rsidP="0026444F">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vMerge/>
          </w:tcPr>
          <w:p w:rsidR="00503F0B" w:rsidRPr="00AE0A77" w:rsidRDefault="00503F0B" w:rsidP="0026444F">
            <w:pPr>
              <w:spacing w:before="0"/>
              <w:rPr>
                <w:rFonts w:cstheme="majorBidi"/>
                <w:sz w:val="22"/>
              </w:rPr>
            </w:pP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tcPr>
          <w:p w:rsidR="00503F0B" w:rsidRPr="00AE0A77" w:rsidRDefault="00503F0B" w:rsidP="0026444F">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(Q2a &amp; Q2</w:t>
            </w:r>
            <w:r>
              <w:rPr>
                <w:rFonts w:cstheme="majorBidi"/>
                <w:bCs/>
                <w:sz w:val="22"/>
              </w:rPr>
              <w:t>)</w:t>
            </w:r>
            <w:r w:rsidRPr="0050007A">
              <w:rPr>
                <w:rFonts w:cstheme="majorBidi"/>
                <w:bCs/>
                <w:sz w:val="22"/>
              </w:rPr>
              <w:t>b</w:t>
            </w:r>
          </w:p>
        </w:tc>
        <w:tc>
          <w:tcPr>
            <w:tcW w:w="1530" w:type="dxa"/>
          </w:tcPr>
          <w:p w:rsidR="00503F0B" w:rsidRPr="00AE0A77" w:rsidRDefault="00503F0B" w:rsidP="0026444F">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2695" w:type="dxa"/>
            <w:gridSpan w:val="2"/>
          </w:tcPr>
          <w:p w:rsidR="00503F0B" w:rsidRPr="00AE0A77" w:rsidRDefault="00503F0B" w:rsidP="0026444F">
            <w:pPr>
              <w:spacing w:before="40" w:after="40"/>
              <w:jc w:val="center"/>
              <w:rPr>
                <w:rFonts w:cstheme="majorBidi"/>
                <w:b/>
                <w:bCs/>
                <w:sz w:val="22"/>
              </w:rPr>
            </w:pPr>
            <w:r w:rsidRPr="00AE0A77">
              <w:rPr>
                <w:rFonts w:cstheme="majorBidi" w:hint="eastAsia"/>
                <w:b/>
                <w:bCs/>
                <w:sz w:val="22"/>
                <w:lang w:eastAsia="ja-JP"/>
              </w:rPr>
              <w:t>Channel bandwidth (MHz)</w:t>
            </w:r>
          </w:p>
        </w:tc>
        <w:tc>
          <w:tcPr>
            <w:tcW w:w="1530" w:type="dxa"/>
            <w:vAlign w:val="center"/>
          </w:tcPr>
          <w:p w:rsidR="00503F0B" w:rsidRPr="000C4522" w:rsidRDefault="00503F0B" w:rsidP="0026444F">
            <w:pPr>
              <w:spacing w:before="40"/>
              <w:jc w:val="center"/>
              <w:rPr>
                <w:rFonts w:cstheme="majorBidi"/>
                <w:b/>
                <w:bCs/>
                <w:i/>
                <w:color w:val="FF0000"/>
                <w:sz w:val="22"/>
              </w:rPr>
            </w:pPr>
            <w:r w:rsidRPr="000C4522">
              <w:rPr>
                <w:rFonts w:cstheme="majorBidi"/>
                <w:b/>
                <w:bCs/>
                <w:i/>
                <w:sz w:val="22"/>
              </w:rPr>
              <w:t>VHF II 300kHz</w:t>
            </w:r>
          </w:p>
        </w:tc>
        <w:tc>
          <w:tcPr>
            <w:tcW w:w="1530" w:type="dxa"/>
          </w:tcPr>
          <w:p w:rsidR="00503F0B" w:rsidRPr="00AE0A77" w:rsidRDefault="00503F0B" w:rsidP="0026444F">
            <w:pPr>
              <w:spacing w:before="40"/>
              <w:jc w:val="center"/>
              <w:rPr>
                <w:rFonts w:cstheme="majorBidi"/>
                <w:bCs/>
                <w:i/>
                <w:color w:val="FF0000"/>
                <w:sz w:val="22"/>
              </w:rPr>
            </w:pPr>
          </w:p>
        </w:tc>
        <w:tc>
          <w:tcPr>
            <w:tcW w:w="1530" w:type="dxa"/>
          </w:tcPr>
          <w:p w:rsidR="00503F0B" w:rsidRPr="00635EBF" w:rsidRDefault="008C1F42" w:rsidP="0026444F">
            <w:pPr>
              <w:spacing w:before="40"/>
              <w:jc w:val="center"/>
              <w:rPr>
                <w:rFonts w:cstheme="majorBidi"/>
                <w:b/>
                <w:bCs/>
                <w:i/>
                <w:color w:val="FF0000"/>
                <w:sz w:val="22"/>
              </w:rPr>
            </w:pPr>
            <w:r w:rsidRPr="00635EBF">
              <w:rPr>
                <w:rFonts w:cstheme="majorBidi"/>
                <w:b/>
                <w:bCs/>
                <w:i/>
                <w:sz w:val="22"/>
              </w:rPr>
              <w:t>8</w:t>
            </w:r>
            <w:r w:rsidR="00503F0B" w:rsidRPr="00635EBF">
              <w:rPr>
                <w:rFonts w:cstheme="majorBidi"/>
                <w:b/>
                <w:bCs/>
                <w:i/>
                <w:sz w:val="22"/>
              </w:rPr>
              <w:t xml:space="preserve"> MHz</w:t>
            </w:r>
          </w:p>
        </w:tc>
        <w:tc>
          <w:tcPr>
            <w:tcW w:w="1530" w:type="dxa"/>
          </w:tcPr>
          <w:p w:rsidR="00503F0B" w:rsidRPr="000C4522" w:rsidRDefault="000C4522" w:rsidP="000C4522">
            <w:pPr>
              <w:tabs>
                <w:tab w:val="left" w:pos="416"/>
                <w:tab w:val="center" w:pos="708"/>
              </w:tabs>
              <w:spacing w:before="40"/>
              <w:rPr>
                <w:rFonts w:cstheme="majorBidi"/>
                <w:b/>
                <w:bCs/>
                <w:i/>
                <w:color w:val="FF0000"/>
                <w:sz w:val="22"/>
              </w:rPr>
            </w:pPr>
            <w:r w:rsidRPr="000C4522">
              <w:rPr>
                <w:rFonts w:cstheme="majorBidi"/>
                <w:b/>
                <w:bCs/>
                <w:i/>
                <w:sz w:val="22"/>
              </w:rPr>
              <w:tab/>
            </w:r>
            <w:r w:rsidRPr="000C4522">
              <w:rPr>
                <w:rFonts w:cstheme="majorBidi"/>
                <w:b/>
                <w:bCs/>
                <w:i/>
                <w:sz w:val="22"/>
              </w:rPr>
              <w:tab/>
            </w:r>
            <w:r w:rsidR="008C1F42" w:rsidRPr="000C4522">
              <w:rPr>
                <w:rFonts w:cstheme="majorBidi"/>
                <w:b/>
                <w:bCs/>
                <w:i/>
                <w:sz w:val="22"/>
              </w:rPr>
              <w:t>8</w:t>
            </w:r>
            <w:r w:rsidR="00503F0B" w:rsidRPr="000C4522">
              <w:rPr>
                <w:rFonts w:cstheme="majorBidi"/>
                <w:b/>
                <w:bCs/>
                <w:i/>
                <w:sz w:val="22"/>
              </w:rPr>
              <w:t>MHz</w:t>
            </w:r>
          </w:p>
        </w:tc>
      </w:tr>
      <w:tr w:rsidR="00503F0B" w:rsidRPr="00AE0A77" w:rsidTr="0026444F">
        <w:trPr>
          <w:trHeight w:val="340"/>
          <w:jc w:val="center"/>
        </w:trPr>
        <w:tc>
          <w:tcPr>
            <w:tcW w:w="937" w:type="dxa"/>
            <w:vMerge w:val="restart"/>
          </w:tcPr>
          <w:p w:rsidR="00503F0B" w:rsidRPr="00AE0A77" w:rsidRDefault="00503F0B" w:rsidP="0026444F">
            <w:pPr>
              <w:spacing w:before="40" w:after="40"/>
              <w:jc w:val="center"/>
              <w:rPr>
                <w:rFonts w:cstheme="majorBidi"/>
                <w:b/>
                <w:bCs/>
                <w:sz w:val="22"/>
              </w:rPr>
            </w:pPr>
            <w:r w:rsidRPr="00AE0A77">
              <w:rPr>
                <w:rFonts w:cstheme="majorBidi"/>
                <w:b/>
                <w:bCs/>
                <w:sz w:val="22"/>
              </w:rPr>
              <w:t>XX</w:t>
            </w: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LF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148.5-283.5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525-526.5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526.5-1606.5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MF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1606.5-1705 kHz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HF</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2.3-26.1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eastAsia="Times New Roman"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47-50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50-54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54-68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68-72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76-87.5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87.5-108 MHz</w:t>
            </w:r>
          </w:p>
        </w:tc>
        <w:tc>
          <w:tcPr>
            <w:tcW w:w="1530" w:type="dxa"/>
          </w:tcPr>
          <w:p w:rsidR="00503F0B" w:rsidRPr="000C4522" w:rsidRDefault="004E3DE6" w:rsidP="0026444F">
            <w:pPr>
              <w:spacing w:before="40" w:after="40"/>
              <w:jc w:val="center"/>
              <w:rPr>
                <w:rFonts w:cstheme="majorBidi"/>
                <w:b/>
                <w:i/>
                <w:color w:val="FF0000"/>
                <w:sz w:val="22"/>
              </w:rPr>
            </w:pPr>
            <w:r w:rsidRPr="0022491B">
              <w:rPr>
                <w:rFonts w:cstheme="majorBidi"/>
                <w:b/>
                <w:i/>
                <w:color w:val="1F497D" w:themeColor="text2"/>
                <w:sz w:val="22"/>
              </w:rPr>
              <w:t>41</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174-216 MHz</w:t>
            </w: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p>
        </w:tc>
        <w:tc>
          <w:tcPr>
            <w:tcW w:w="1530" w:type="dxa"/>
          </w:tcPr>
          <w:p w:rsidR="00503F0B" w:rsidRPr="00AE0A77" w:rsidRDefault="00503F0B" w:rsidP="0026444F">
            <w:pPr>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VHF III</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216-230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jc w:val="center"/>
              <w:rPr>
                <w:rFonts w:cstheme="majorBidi"/>
                <w:b/>
                <w:bCs/>
                <w:sz w:val="22"/>
              </w:rPr>
            </w:pPr>
            <w:r w:rsidRPr="00AE0A77">
              <w:rPr>
                <w:rFonts w:cstheme="majorBidi"/>
                <w:b/>
                <w:bCs/>
                <w:sz w:val="22"/>
              </w:rPr>
              <w:t>UHF IV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470-694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0C4522" w:rsidRDefault="000C4522" w:rsidP="0026444F">
            <w:pPr>
              <w:spacing w:before="40" w:after="40"/>
              <w:jc w:val="center"/>
              <w:rPr>
                <w:rFonts w:cstheme="majorBidi"/>
                <w:b/>
                <w:i/>
                <w:color w:val="FF0000"/>
                <w:sz w:val="22"/>
              </w:rPr>
            </w:pPr>
            <w:r w:rsidRPr="0022491B">
              <w:rPr>
                <w:rFonts w:cstheme="majorBidi"/>
                <w:b/>
                <w:i/>
                <w:color w:val="1F497D" w:themeColor="text2"/>
                <w:sz w:val="22"/>
              </w:rPr>
              <w:t>6</w:t>
            </w:r>
          </w:p>
        </w:tc>
        <w:tc>
          <w:tcPr>
            <w:tcW w:w="1530" w:type="dxa"/>
          </w:tcPr>
          <w:p w:rsidR="00503F0B" w:rsidRPr="000C4522" w:rsidRDefault="000C4522" w:rsidP="0026444F">
            <w:pPr>
              <w:spacing w:before="40" w:after="40"/>
              <w:jc w:val="center"/>
              <w:rPr>
                <w:rFonts w:cstheme="majorBidi"/>
                <w:b/>
                <w:i/>
                <w:color w:val="FF0000"/>
                <w:sz w:val="22"/>
              </w:rPr>
            </w:pPr>
            <w:r w:rsidRPr="0022491B">
              <w:rPr>
                <w:rFonts w:cstheme="majorBidi"/>
                <w:b/>
                <w:i/>
                <w:color w:val="1F497D" w:themeColor="text2"/>
                <w:sz w:val="22"/>
              </w:rPr>
              <w:t>20</w:t>
            </w: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694-790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0C4522" w:rsidRDefault="000C4522" w:rsidP="0026444F">
            <w:pPr>
              <w:spacing w:before="40" w:after="40"/>
              <w:jc w:val="center"/>
              <w:rPr>
                <w:rFonts w:cstheme="majorBidi"/>
                <w:b/>
                <w:i/>
                <w:color w:val="FF0000"/>
                <w:sz w:val="22"/>
              </w:rPr>
            </w:pPr>
            <w:r w:rsidRPr="0022491B">
              <w:rPr>
                <w:rFonts w:cstheme="majorBidi"/>
                <w:b/>
                <w:i/>
                <w:color w:val="1F497D" w:themeColor="text2"/>
                <w:sz w:val="22"/>
              </w:rPr>
              <w:t>7</w:t>
            </w: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790-890 MHz</w:t>
            </w: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c>
          <w:tcPr>
            <w:tcW w:w="1530" w:type="dxa"/>
          </w:tcPr>
          <w:p w:rsidR="00503F0B" w:rsidRPr="00AE0A77" w:rsidRDefault="00503F0B" w:rsidP="0026444F">
            <w:pPr>
              <w:spacing w:before="40" w:after="40"/>
              <w:jc w:val="center"/>
              <w:rPr>
                <w:rFonts w:cstheme="majorBidi"/>
                <w:i/>
                <w:color w:val="FF0000"/>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r w:rsidRPr="00AE0A77">
              <w:rPr>
                <w:rFonts w:cstheme="majorBidi"/>
                <w:b/>
                <w:bCs/>
                <w:sz w:val="22"/>
              </w:rPr>
              <w:t>UHF V</w:t>
            </w: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890-960 MHz</w:t>
            </w: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c>
          <w:tcPr>
            <w:tcW w:w="1530" w:type="dxa"/>
          </w:tcPr>
          <w:p w:rsidR="00503F0B" w:rsidRPr="00AE0A77" w:rsidRDefault="00503F0B" w:rsidP="0026444F">
            <w:pPr>
              <w:spacing w:before="40" w:after="40"/>
              <w:jc w:val="cente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1452-1492 MHz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b/>
                <w:bCs/>
                <w:sz w:val="22"/>
              </w:rPr>
            </w:pPr>
          </w:p>
        </w:tc>
        <w:tc>
          <w:tcPr>
            <w:tcW w:w="939" w:type="dxa"/>
          </w:tcPr>
          <w:p w:rsidR="00503F0B" w:rsidRPr="00AE0A77" w:rsidRDefault="00503F0B" w:rsidP="0026444F">
            <w:pPr>
              <w:spacing w:before="40" w:after="40"/>
              <w:jc w:val="center"/>
              <w:rPr>
                <w:rFonts w:cstheme="majorBidi"/>
                <w:b/>
                <w:bCs/>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11.7-12.5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12.5-12.7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40.5-42.5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37" w:type="dxa"/>
            <w:vMerge/>
          </w:tcPr>
          <w:p w:rsidR="00503F0B" w:rsidRPr="00AE0A77" w:rsidRDefault="00503F0B" w:rsidP="0026444F">
            <w:pPr>
              <w:spacing w:before="40" w:after="40"/>
              <w:jc w:val="center"/>
              <w:rPr>
                <w:rFonts w:cstheme="majorBidi"/>
                <w:sz w:val="22"/>
              </w:rPr>
            </w:pPr>
          </w:p>
        </w:tc>
        <w:tc>
          <w:tcPr>
            <w:tcW w:w="939" w:type="dxa"/>
          </w:tcPr>
          <w:p w:rsidR="00503F0B" w:rsidRPr="00AE0A77" w:rsidRDefault="00503F0B" w:rsidP="0026444F">
            <w:pPr>
              <w:spacing w:before="40" w:after="40"/>
              <w:jc w:val="center"/>
              <w:rPr>
                <w:rFonts w:cstheme="majorBidi"/>
                <w:sz w:val="22"/>
              </w:rPr>
            </w:pPr>
          </w:p>
        </w:tc>
        <w:tc>
          <w:tcPr>
            <w:tcW w:w="1756" w:type="dxa"/>
            <w:vAlign w:val="center"/>
          </w:tcPr>
          <w:p w:rsidR="00503F0B" w:rsidRPr="00AE0A77" w:rsidRDefault="00503F0B" w:rsidP="0026444F">
            <w:pPr>
              <w:spacing w:before="0"/>
              <w:rPr>
                <w:rFonts w:cstheme="majorBidi"/>
                <w:sz w:val="22"/>
              </w:rPr>
            </w:pPr>
            <w:r w:rsidRPr="00AE0A77">
              <w:rPr>
                <w:rFonts w:cstheme="majorBidi"/>
                <w:sz w:val="22"/>
              </w:rPr>
              <w:t>74-76 GHz</w:t>
            </w: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c>
          <w:tcPr>
            <w:tcW w:w="1530" w:type="dxa"/>
          </w:tcPr>
          <w:p w:rsidR="00503F0B" w:rsidRPr="00AE0A77" w:rsidRDefault="00503F0B" w:rsidP="0026444F">
            <w:pPr>
              <w:rPr>
                <w:rFonts w:cstheme="majorBidi"/>
                <w:sz w:val="22"/>
              </w:rPr>
            </w:pPr>
          </w:p>
        </w:tc>
      </w:tr>
      <w:tr w:rsidR="00503F0B" w:rsidRPr="00AE0A77" w:rsidTr="0026444F">
        <w:trPr>
          <w:trHeight w:val="340"/>
          <w:jc w:val="center"/>
        </w:trPr>
        <w:tc>
          <w:tcPr>
            <w:tcW w:w="9752" w:type="dxa"/>
            <w:gridSpan w:val="7"/>
          </w:tcPr>
          <w:p w:rsidR="00503F0B" w:rsidRPr="00AE0A77" w:rsidRDefault="00503F0B" w:rsidP="0026444F">
            <w:pPr>
              <w:pStyle w:val="ListParagraph"/>
              <w:spacing w:after="0" w:line="240" w:lineRule="auto"/>
              <w:ind w:left="0"/>
              <w:rPr>
                <w:lang w:eastAsia="ja-JP"/>
              </w:rPr>
            </w:pPr>
            <w:r w:rsidRPr="00AE0A77">
              <w:rPr>
                <w:rFonts w:hint="eastAsia"/>
                <w:lang w:eastAsia="ja-JP"/>
              </w:rPr>
              <w:t xml:space="preserve">*  Transmitting stations </w:t>
            </w:r>
            <w:r w:rsidRPr="00AE0A77">
              <w:rPr>
                <w:lang w:eastAsia="ja-JP"/>
              </w:rPr>
              <w:t xml:space="preserve">please </w:t>
            </w:r>
            <w:r w:rsidRPr="00AE0A77">
              <w:rPr>
                <w:rFonts w:hint="eastAsia"/>
                <w:lang w:eastAsia="ja-JP"/>
              </w:rPr>
              <w:t xml:space="preserve">include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Pr="00AE0A77">
              <w:rPr>
                <w:rFonts w:hint="eastAsia"/>
                <w:lang w:eastAsia="ja-JP"/>
              </w:rPr>
              <w:t>relay stations.</w:t>
            </w:r>
            <w:r w:rsidRPr="00AE0A77">
              <w:rPr>
                <w:lang w:eastAsia="ja-JP"/>
              </w:rPr>
              <w:t>” Please use parenthesis to indicate stations that have still to be brought into use</w:t>
            </w:r>
          </w:p>
          <w:p w:rsidR="00503F0B" w:rsidRPr="00AE0A77" w:rsidRDefault="00503F0B" w:rsidP="0026444F">
            <w:pPr>
              <w:rPr>
                <w:sz w:val="22"/>
              </w:rPr>
            </w:pPr>
            <w:r w:rsidRPr="00AE0A77">
              <w:rPr>
                <w:lang w:eastAsia="ja-JP"/>
              </w:rPr>
              <w:t>**</w:t>
            </w:r>
            <w:r w:rsidRPr="00AE0A77">
              <w:rPr>
                <w:sz w:val="22"/>
                <w:lang w:val="en-AU"/>
              </w:rPr>
              <w:t xml:space="preserve"> The bands 3900-3950</w:t>
            </w:r>
            <w:r w:rsidRPr="00AE0A77">
              <w:rPr>
                <w:sz w:val="22"/>
                <w:vertAlign w:val="superscript"/>
                <w:lang w:val="en-AU"/>
              </w:rPr>
              <w:t>D</w:t>
            </w:r>
            <w:r w:rsidRPr="00AE0A77">
              <w:rPr>
                <w:sz w:val="22"/>
                <w:lang w:val="en-AU"/>
              </w:rPr>
              <w:t>, 3950-4000</w:t>
            </w:r>
            <w:r w:rsidRPr="00AE0A77">
              <w:rPr>
                <w:sz w:val="22"/>
                <w:vertAlign w:val="superscript"/>
                <w:lang w:val="en-AU"/>
              </w:rPr>
              <w:t>D</w:t>
            </w:r>
            <w:r w:rsidRPr="00AE0A77">
              <w:rPr>
                <w:sz w:val="22"/>
                <w:lang w:val="en-AU"/>
              </w:rPr>
              <w:t xml:space="preserve"> kHz; the bands for tropical broadcasting: 2300-2498, 3200-3400</w:t>
            </w:r>
            <w:r w:rsidRPr="00AE0A77">
              <w:rPr>
                <w:sz w:val="22"/>
                <w:vertAlign w:val="superscript"/>
                <w:lang w:val="en-AU"/>
              </w:rPr>
              <w:t>D</w:t>
            </w:r>
            <w:r w:rsidRPr="00AE0A77">
              <w:rPr>
                <w:sz w:val="22"/>
                <w:lang w:val="en-AU"/>
              </w:rPr>
              <w:t>, 4750-</w:t>
            </w:r>
            <w:r>
              <w:rPr>
                <w:sz w:val="22"/>
                <w:lang w:val="en-AU"/>
              </w:rPr>
              <w:t>4995</w:t>
            </w:r>
            <w:r w:rsidRPr="00AE0A77">
              <w:rPr>
                <w:sz w:val="22"/>
                <w:vertAlign w:val="superscript"/>
                <w:lang w:val="en-AU"/>
              </w:rPr>
              <w:t xml:space="preserve"> D</w:t>
            </w:r>
            <w:r>
              <w:rPr>
                <w:sz w:val="22"/>
                <w:lang w:val="en-AU"/>
              </w:rPr>
              <w:t>, 5005-</w:t>
            </w:r>
            <w:r w:rsidRPr="00AE0A77">
              <w:rPr>
                <w:sz w:val="22"/>
                <w:lang w:val="en-AU"/>
              </w:rPr>
              <w:t>5060</w:t>
            </w:r>
            <w:r w:rsidRPr="00AE0A77">
              <w:rPr>
                <w:sz w:val="22"/>
                <w:vertAlign w:val="superscript"/>
                <w:lang w:val="en-AU"/>
              </w:rPr>
              <w:t>D</w:t>
            </w:r>
            <w:r w:rsidRPr="00AE0A77">
              <w:rPr>
                <w:sz w:val="22"/>
                <w:lang w:val="en-AU"/>
              </w:rPr>
              <w:t xml:space="preserve"> kHz and the </w:t>
            </w:r>
            <w:r w:rsidRPr="00AE0A77">
              <w:rPr>
                <w:sz w:val="22"/>
              </w:rPr>
              <w:t>Article 12 Bands 5 900-5 950</w:t>
            </w:r>
            <w:r w:rsidRPr="00AE0A77">
              <w:rPr>
                <w:sz w:val="22"/>
                <w:vertAlign w:val="superscript"/>
              </w:rPr>
              <w:t>D</w:t>
            </w:r>
            <w:r w:rsidRPr="00AE0A77">
              <w:rPr>
                <w:sz w:val="22"/>
              </w:rPr>
              <w:t>, 5 950-6 200, 7 200-7 300, 7 300-7 400</w:t>
            </w:r>
            <w:r w:rsidRPr="00AE0A77">
              <w:rPr>
                <w:sz w:val="22"/>
                <w:vertAlign w:val="superscript"/>
              </w:rPr>
              <w:t>D</w:t>
            </w:r>
            <w:r w:rsidRPr="00AE0A77">
              <w:rPr>
                <w:sz w:val="22"/>
              </w:rPr>
              <w:t>, 7 400-7 450, 9 400-9 500</w:t>
            </w:r>
            <w:r w:rsidRPr="00AE0A77">
              <w:rPr>
                <w:sz w:val="22"/>
                <w:vertAlign w:val="superscript"/>
              </w:rPr>
              <w:t>D</w:t>
            </w:r>
            <w:r w:rsidRPr="00AE0A77">
              <w:rPr>
                <w:sz w:val="22"/>
              </w:rPr>
              <w:t>, 9 500-9 900, 11 600-11 650</w:t>
            </w:r>
            <w:r w:rsidRPr="00AE0A77">
              <w:rPr>
                <w:sz w:val="22"/>
                <w:vertAlign w:val="superscript"/>
              </w:rPr>
              <w:t>D</w:t>
            </w:r>
            <w:r w:rsidRPr="00AE0A77">
              <w:rPr>
                <w:sz w:val="22"/>
              </w:rPr>
              <w:t>, 11 650-12 050, 12 050-</w:t>
            </w:r>
            <w:r w:rsidRPr="00AE0A77">
              <w:rPr>
                <w:sz w:val="22"/>
              </w:rPr>
              <w:lastRenderedPageBreak/>
              <w:t>12 100</w:t>
            </w:r>
            <w:r w:rsidRPr="00AE0A77">
              <w:rPr>
                <w:sz w:val="22"/>
                <w:vertAlign w:val="superscript"/>
              </w:rPr>
              <w:t>D</w:t>
            </w:r>
            <w:r w:rsidRPr="00AE0A77">
              <w:rPr>
                <w:sz w:val="22"/>
              </w:rPr>
              <w:t>, 13 570-13 600</w:t>
            </w:r>
            <w:r w:rsidRPr="00AE0A77">
              <w:rPr>
                <w:sz w:val="22"/>
                <w:vertAlign w:val="superscript"/>
              </w:rPr>
              <w:t>D</w:t>
            </w:r>
            <w:r w:rsidRPr="00AE0A77">
              <w:rPr>
                <w:sz w:val="22"/>
              </w:rPr>
              <w:t>, 13 600-13 800, 13 800-13 870</w:t>
            </w:r>
            <w:r w:rsidRPr="00AE0A77">
              <w:rPr>
                <w:sz w:val="22"/>
                <w:vertAlign w:val="superscript"/>
              </w:rPr>
              <w:t>D</w:t>
            </w:r>
            <w:r w:rsidRPr="00AE0A77">
              <w:rPr>
                <w:sz w:val="22"/>
              </w:rPr>
              <w:t>, 15 100-15 600, 15 600-15 800</w:t>
            </w:r>
            <w:r w:rsidRPr="00AE0A77">
              <w:rPr>
                <w:sz w:val="22"/>
                <w:vertAlign w:val="superscript"/>
              </w:rPr>
              <w:t>D</w:t>
            </w:r>
            <w:r w:rsidRPr="00AE0A77">
              <w:rPr>
                <w:sz w:val="22"/>
              </w:rPr>
              <w:t>, 17 480-17 550</w:t>
            </w:r>
            <w:r w:rsidRPr="00AE0A77">
              <w:rPr>
                <w:sz w:val="22"/>
                <w:vertAlign w:val="superscript"/>
              </w:rPr>
              <w:t>D</w:t>
            </w:r>
            <w:r w:rsidRPr="00AE0A77">
              <w:rPr>
                <w:sz w:val="22"/>
              </w:rPr>
              <w:t>, 17 550-17 900, 18 900-19 020</w:t>
            </w:r>
            <w:r w:rsidRPr="00AE0A77">
              <w:rPr>
                <w:sz w:val="22"/>
                <w:vertAlign w:val="superscript"/>
              </w:rPr>
              <w:t>D</w:t>
            </w:r>
            <w:r w:rsidRPr="00AE0A77">
              <w:rPr>
                <w:sz w:val="22"/>
              </w:rPr>
              <w:t xml:space="preserve">, 21 450-21 850, 25 670-26 100. </w:t>
            </w:r>
          </w:p>
          <w:p w:rsidR="00503F0B" w:rsidRPr="00AE0A77" w:rsidRDefault="00503F0B" w:rsidP="0026444F">
            <w:pPr>
              <w:rPr>
                <w:rFonts w:cstheme="majorBidi"/>
                <w:sz w:val="22"/>
              </w:rPr>
            </w:pPr>
            <w:r w:rsidRPr="00AE0A77">
              <w:rPr>
                <w:sz w:val="22"/>
                <w:vertAlign w:val="superscript"/>
              </w:rPr>
              <w:t>D</w:t>
            </w:r>
            <w:r w:rsidRPr="00AE0A77">
              <w:rPr>
                <w:sz w:val="22"/>
              </w:rPr>
              <w:t xml:space="preserve"> Resolution 517 (Rev.WRC-07) applies. In the HF bands subject to Article 12 see also No. 5.134.</w:t>
            </w:r>
          </w:p>
        </w:tc>
      </w:tr>
    </w:tbl>
    <w:p w:rsidR="00503F0B" w:rsidRPr="00AE0A77" w:rsidRDefault="00503F0B" w:rsidP="00503F0B">
      <w:pPr>
        <w:pStyle w:val="ListParagraph"/>
        <w:spacing w:after="0" w:line="240" w:lineRule="auto"/>
        <w:ind w:left="0"/>
        <w:rPr>
          <w:lang w:val="en-GB" w:eastAsia="ja-JP"/>
        </w:rPr>
      </w:pPr>
    </w:p>
    <w:p w:rsidR="00503F0B" w:rsidRPr="00AE0A77" w:rsidRDefault="00503F0B" w:rsidP="00503F0B">
      <w:pPr>
        <w:pStyle w:val="ListParagraph"/>
        <w:spacing w:after="0" w:line="240" w:lineRule="auto"/>
        <w:ind w:left="0"/>
        <w:rPr>
          <w:lang w:eastAsia="ja-JP"/>
        </w:rPr>
      </w:pPr>
    </w:p>
    <w:p w:rsidR="00503F0B" w:rsidRPr="00AE0A77" w:rsidRDefault="00503F0B" w:rsidP="00503F0B">
      <w:pPr>
        <w:pStyle w:val="ListParagraph"/>
        <w:spacing w:after="0" w:line="240" w:lineRule="auto"/>
        <w:ind w:left="0"/>
        <w:rPr>
          <w:lang w:eastAsia="ja-JP"/>
        </w:rPr>
        <w:sectPr w:rsidR="00503F0B" w:rsidRPr="00AE0A77" w:rsidSect="005470B3">
          <w:headerReference w:type="first" r:id="rId11"/>
          <w:footerReference w:type="first" r:id="rId12"/>
          <w:pgSz w:w="11907" w:h="16834"/>
          <w:pgMar w:top="1418" w:right="1134" w:bottom="1418" w:left="1134" w:header="720" w:footer="720" w:gutter="0"/>
          <w:paperSrc w:first="15" w:other="15"/>
          <w:cols w:space="720"/>
          <w:titlePg/>
        </w:sectPr>
      </w:pPr>
    </w:p>
    <w:p w:rsidR="00503F0B" w:rsidRPr="00AE0A77" w:rsidRDefault="00503F0B" w:rsidP="00503F0B">
      <w:pPr>
        <w:pStyle w:val="enumlev1"/>
        <w:jc w:val="center"/>
        <w:rPr>
          <w:b/>
          <w:lang w:val="en-AU"/>
        </w:rPr>
      </w:pPr>
      <w:r w:rsidRPr="00AE0A77">
        <w:rPr>
          <w:b/>
          <w:lang w:val="en-AU"/>
        </w:rPr>
        <w:lastRenderedPageBreak/>
        <w:t>ANNEX 2</w:t>
      </w:r>
    </w:p>
    <w:p w:rsidR="00503F0B" w:rsidRPr="00AE0A77" w:rsidRDefault="00503F0B" w:rsidP="00503F0B">
      <w:r w:rsidRPr="00AE0A77">
        <w:rPr>
          <w:rFonts w:eastAsia="MS Mincho"/>
          <w:lang w:eastAsia="ja-JP"/>
        </w:rPr>
        <w:t>Suggested form of presentation of reply to Question 4:</w:t>
      </w:r>
      <w:r w:rsidRPr="00AE0A77">
        <w:tab/>
      </w:r>
      <w:r w:rsidRPr="00AE0A77">
        <w:rPr>
          <w:i/>
        </w:rPr>
        <w:t>If your country has switched or is considering switching to digital terrestrial television broadcasting, what system standards is it using or considering adopting? When did your country start, or when is it proposed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503F0B" w:rsidRPr="00AE0A77" w:rsidRDefault="00503F0B" w:rsidP="00503F0B">
      <w:pPr>
        <w:tabs>
          <w:tab w:val="left" w:pos="3119"/>
        </w:tabs>
        <w:spacing w:before="40" w:after="40"/>
        <w:rPr>
          <w:rFonts w:eastAsia="MS Mincho"/>
          <w:lang w:eastAsia="ja-JP"/>
        </w:rPr>
      </w:pPr>
    </w:p>
    <w:p w:rsidR="00503F0B" w:rsidRPr="00AE0A77" w:rsidRDefault="00503F0B" w:rsidP="00503F0B">
      <w:pPr>
        <w:tabs>
          <w:tab w:val="left" w:pos="3119"/>
        </w:tabs>
        <w:spacing w:before="40" w:after="40"/>
        <w:rPr>
          <w:rFonts w:eastAsia="MS Mincho"/>
          <w:lang w:eastAsia="ja-JP"/>
        </w:rPr>
      </w:pPr>
      <w:r w:rsidRPr="00AE0A77">
        <w:rPr>
          <w:rFonts w:eastAsia="MS Mincho"/>
          <w:lang w:eastAsia="ja-JP"/>
        </w:rPr>
        <w:t xml:space="preserve">A sample response is shown in </w:t>
      </w:r>
      <w:r w:rsidRPr="00AE0A77">
        <w:rPr>
          <w:rFonts w:eastAsia="MS Mincho"/>
          <w:i/>
          <w:color w:val="FF0000"/>
          <w:lang w:eastAsia="ja-JP"/>
        </w:rPr>
        <w:t>italics</w:t>
      </w:r>
      <w:r w:rsidRPr="00AE0A77">
        <w:rPr>
          <w:rFonts w:eastAsia="MS Mincho"/>
          <w:lang w:eastAsia="ja-JP"/>
        </w:rPr>
        <w:t xml:space="preserve"> for guidance only.</w:t>
      </w:r>
    </w:p>
    <w:p w:rsidR="00503F0B" w:rsidRPr="00AE0A77" w:rsidRDefault="00503F0B" w:rsidP="00503F0B">
      <w:pPr>
        <w:tabs>
          <w:tab w:val="left" w:pos="3119"/>
        </w:tabs>
        <w:spacing w:after="200" w:line="276" w:lineRule="auto"/>
        <w:rPr>
          <w:rFonts w:eastAsia="MS Mincho"/>
          <w:lang w:eastAsia="ja-JP"/>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503F0B" w:rsidRPr="00AE0A77" w:rsidTr="0026444F">
        <w:trPr>
          <w:jc w:val="center"/>
        </w:trPr>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Country</w:t>
            </w:r>
          </w:p>
        </w:tc>
        <w:tc>
          <w:tcPr>
            <w:tcW w:w="682"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No of multi-plexes</w:t>
            </w:r>
          </w:p>
        </w:tc>
        <w:tc>
          <w:tcPr>
            <w:tcW w:w="163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System &amp; modulation</w:t>
            </w:r>
          </w:p>
        </w:tc>
        <w:tc>
          <w:tcPr>
            <w:tcW w:w="819"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FEC</w:t>
            </w:r>
          </w:p>
        </w:tc>
        <w:tc>
          <w:tcPr>
            <w:tcW w:w="818"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GI</w:t>
            </w:r>
          </w:p>
        </w:tc>
        <w:tc>
          <w:tcPr>
            <w:tcW w:w="955"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Reception mode</w:t>
            </w:r>
            <w:r w:rsidRPr="00AE0A77">
              <w:rPr>
                <w:rStyle w:val="FootnoteReference"/>
                <w:b/>
                <w:bCs/>
                <w:szCs w:val="18"/>
                <w:lang w:eastAsia="ja-JP"/>
              </w:rPr>
              <w:footnoteReference w:id="2"/>
            </w:r>
          </w:p>
        </w:tc>
        <w:tc>
          <w:tcPr>
            <w:tcW w:w="954"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Capacity per multiplex (Mb/s)</w:t>
            </w:r>
          </w:p>
        </w:tc>
        <w:tc>
          <w:tcPr>
            <w:tcW w:w="122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Current percentage population coverage</w:t>
            </w:r>
          </w:p>
        </w:tc>
        <w:tc>
          <w:tcPr>
            <w:tcW w:w="1089" w:type="dxa"/>
          </w:tcPr>
          <w:p w:rsidR="00503F0B" w:rsidRPr="00AE0A77" w:rsidRDefault="00503F0B" w:rsidP="0026444F">
            <w:pPr>
              <w:tabs>
                <w:tab w:val="left" w:pos="3119"/>
                <w:tab w:val="left" w:pos="4395"/>
              </w:tabs>
              <w:spacing w:before="40" w:afterLines="40" w:after="96"/>
              <w:jc w:val="center"/>
              <w:rPr>
                <w:b/>
                <w:bCs/>
                <w:sz w:val="18"/>
                <w:szCs w:val="18"/>
                <w:lang w:eastAsia="ja-JP"/>
              </w:rPr>
            </w:pPr>
            <w:r w:rsidRPr="00AE0A77">
              <w:rPr>
                <w:b/>
                <w:bCs/>
                <w:sz w:val="18"/>
                <w:szCs w:val="18"/>
                <w:lang w:eastAsia="ja-JP"/>
              </w:rPr>
              <w:t>Intended percentage population coverage</w:t>
            </w:r>
          </w:p>
        </w:tc>
        <w:tc>
          <w:tcPr>
            <w:tcW w:w="1295"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Content per multiplex</w:t>
            </w:r>
          </w:p>
        </w:tc>
        <w:tc>
          <w:tcPr>
            <w:tcW w:w="1067"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capacity</w:t>
            </w:r>
            <w:r w:rsidRPr="00AE0A77">
              <w:rPr>
                <w:b/>
                <w:bCs/>
                <w:sz w:val="18"/>
                <w:szCs w:val="18"/>
                <w:lang w:eastAsia="ja-JP"/>
              </w:rPr>
              <w:br/>
              <w:t>(Mb/s)</w:t>
            </w:r>
          </w:p>
        </w:tc>
        <w:tc>
          <w:tcPr>
            <w:tcW w:w="13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Total spectrum bandwidth used or intended for implementation</w:t>
            </w:r>
            <w:r w:rsidRPr="00AE0A77">
              <w:rPr>
                <w:b/>
                <w:bCs/>
                <w:sz w:val="18"/>
                <w:szCs w:val="18"/>
                <w:lang w:eastAsia="ja-JP"/>
              </w:rPr>
              <w:br/>
              <w:t>(MHz)</w:t>
            </w:r>
          </w:p>
        </w:tc>
        <w:tc>
          <w:tcPr>
            <w:tcW w:w="2061" w:type="dxa"/>
          </w:tcPr>
          <w:p w:rsidR="00503F0B" w:rsidRPr="00AE0A77" w:rsidRDefault="00503F0B" w:rsidP="0026444F">
            <w:pPr>
              <w:tabs>
                <w:tab w:val="left" w:pos="3119"/>
                <w:tab w:val="left" w:pos="4395"/>
              </w:tabs>
              <w:spacing w:before="40" w:afterLines="40" w:after="96"/>
              <w:jc w:val="center"/>
              <w:rPr>
                <w:b/>
                <w:bCs/>
                <w:sz w:val="18"/>
                <w:szCs w:val="18"/>
              </w:rPr>
            </w:pPr>
            <w:r w:rsidRPr="00AE0A77">
              <w:rPr>
                <w:b/>
                <w:bCs/>
                <w:sz w:val="18"/>
                <w:szCs w:val="18"/>
                <w:lang w:eastAsia="ja-JP"/>
              </w:rPr>
              <w:t>Any additional comments</w:t>
            </w:r>
            <w:r w:rsidRPr="00AE0A77">
              <w:rPr>
                <w:b/>
                <w:bCs/>
                <w:sz w:val="18"/>
                <w:szCs w:val="18"/>
                <w:lang w:eastAsia="ja-JP"/>
              </w:rPr>
              <w:br/>
              <w:t>(e.g. duration of licences)</w:t>
            </w:r>
          </w:p>
        </w:tc>
      </w:tr>
      <w:tr w:rsidR="00503F0B" w:rsidRPr="00AE0A77" w:rsidTr="0026444F">
        <w:trPr>
          <w:trHeight w:val="850"/>
          <w:jc w:val="center"/>
        </w:trPr>
        <w:tc>
          <w:tcPr>
            <w:tcW w:w="819" w:type="dxa"/>
            <w:vMerge w:val="restart"/>
            <w:vAlign w:val="center"/>
          </w:tcPr>
          <w:p w:rsidR="00503F0B" w:rsidRPr="00AE0A77" w:rsidRDefault="00B6671C" w:rsidP="0026444F">
            <w:pPr>
              <w:tabs>
                <w:tab w:val="left" w:pos="3119"/>
                <w:tab w:val="left" w:pos="4395"/>
              </w:tabs>
              <w:spacing w:before="40" w:afterLines="40" w:after="96"/>
              <w:jc w:val="center"/>
              <w:rPr>
                <w:b/>
                <w:sz w:val="18"/>
                <w:szCs w:val="18"/>
              </w:rPr>
            </w:pPr>
            <w:r>
              <w:rPr>
                <w:b/>
                <w:sz w:val="18"/>
                <w:szCs w:val="18"/>
                <w:lang w:eastAsia="ja-JP"/>
              </w:rPr>
              <w:t>Lesotho</w:t>
            </w:r>
          </w:p>
        </w:tc>
        <w:tc>
          <w:tcPr>
            <w:tcW w:w="682" w:type="dxa"/>
          </w:tcPr>
          <w:p w:rsidR="00503F0B" w:rsidRPr="0022491B" w:rsidRDefault="0022491B" w:rsidP="0026444F">
            <w:pPr>
              <w:tabs>
                <w:tab w:val="left" w:pos="3119"/>
                <w:tab w:val="left" w:pos="4395"/>
              </w:tabs>
              <w:spacing w:before="40" w:afterLines="40" w:after="96"/>
              <w:jc w:val="center"/>
              <w:rPr>
                <w:i/>
                <w:color w:val="1F497D" w:themeColor="text2"/>
                <w:sz w:val="18"/>
                <w:szCs w:val="18"/>
              </w:rPr>
            </w:pPr>
            <w:r w:rsidRPr="0022491B">
              <w:rPr>
                <w:i/>
                <w:color w:val="1F497D" w:themeColor="text2"/>
                <w:sz w:val="18"/>
                <w:szCs w:val="18"/>
                <w:lang w:eastAsia="ja-JP"/>
              </w:rPr>
              <w:t>1</w:t>
            </w:r>
          </w:p>
        </w:tc>
        <w:tc>
          <w:tcPr>
            <w:tcW w:w="1631" w:type="dxa"/>
          </w:tcPr>
          <w:p w:rsidR="00503F0B" w:rsidRPr="0022491B" w:rsidRDefault="00503F0B" w:rsidP="0022491B">
            <w:pPr>
              <w:tabs>
                <w:tab w:val="left" w:pos="3119"/>
                <w:tab w:val="left" w:pos="4395"/>
              </w:tabs>
              <w:spacing w:before="40" w:afterLines="40" w:after="96"/>
              <w:jc w:val="center"/>
              <w:rPr>
                <w:i/>
                <w:color w:val="1F497D" w:themeColor="text2"/>
                <w:sz w:val="18"/>
                <w:szCs w:val="18"/>
              </w:rPr>
            </w:pPr>
            <w:r w:rsidRPr="0022491B">
              <w:rPr>
                <w:i/>
                <w:color w:val="1F497D" w:themeColor="text2"/>
                <w:sz w:val="18"/>
                <w:szCs w:val="18"/>
                <w:lang w:eastAsia="ja-JP"/>
              </w:rPr>
              <w:t xml:space="preserve">DVB-T, </w:t>
            </w:r>
            <w:r w:rsidR="0022491B" w:rsidRPr="0022491B">
              <w:rPr>
                <w:i/>
                <w:color w:val="1F497D" w:themeColor="text2"/>
                <w:sz w:val="18"/>
                <w:szCs w:val="18"/>
                <w:lang w:eastAsia="ja-JP"/>
              </w:rPr>
              <w:t>256</w:t>
            </w:r>
            <w:r w:rsidRPr="0022491B">
              <w:rPr>
                <w:i/>
                <w:color w:val="1F497D" w:themeColor="text2"/>
                <w:sz w:val="18"/>
                <w:szCs w:val="18"/>
                <w:lang w:eastAsia="ja-JP"/>
              </w:rPr>
              <w:t>-QAM</w:t>
            </w:r>
          </w:p>
        </w:tc>
        <w:tc>
          <w:tcPr>
            <w:tcW w:w="819" w:type="dxa"/>
          </w:tcPr>
          <w:p w:rsidR="00503F0B" w:rsidRPr="0022491B" w:rsidRDefault="0022491B" w:rsidP="0022491B">
            <w:pPr>
              <w:tabs>
                <w:tab w:val="left" w:pos="3119"/>
                <w:tab w:val="left" w:pos="4395"/>
              </w:tabs>
              <w:spacing w:before="40" w:afterLines="40" w:after="96"/>
              <w:jc w:val="center"/>
              <w:rPr>
                <w:i/>
                <w:color w:val="1F497D" w:themeColor="text2"/>
                <w:sz w:val="18"/>
                <w:szCs w:val="18"/>
              </w:rPr>
            </w:pPr>
            <w:r w:rsidRPr="0022491B">
              <w:rPr>
                <w:i/>
                <w:color w:val="1F497D" w:themeColor="text2"/>
                <w:sz w:val="18"/>
                <w:szCs w:val="18"/>
                <w:lang w:eastAsia="ja-JP"/>
              </w:rPr>
              <w:t>3/5</w:t>
            </w:r>
          </w:p>
        </w:tc>
        <w:tc>
          <w:tcPr>
            <w:tcW w:w="818" w:type="dxa"/>
          </w:tcPr>
          <w:p w:rsidR="00503F0B" w:rsidRPr="0022491B" w:rsidRDefault="00503F0B" w:rsidP="0022491B">
            <w:pPr>
              <w:tabs>
                <w:tab w:val="left" w:pos="3119"/>
                <w:tab w:val="left" w:pos="4395"/>
              </w:tabs>
              <w:spacing w:before="40" w:afterLines="40" w:after="96"/>
              <w:jc w:val="center"/>
              <w:rPr>
                <w:i/>
                <w:color w:val="1F497D" w:themeColor="text2"/>
                <w:sz w:val="18"/>
                <w:szCs w:val="18"/>
              </w:rPr>
            </w:pPr>
            <w:r w:rsidRPr="0022491B">
              <w:rPr>
                <w:i/>
                <w:color w:val="1F497D" w:themeColor="text2"/>
                <w:sz w:val="18"/>
                <w:szCs w:val="18"/>
                <w:lang w:eastAsia="ja-JP"/>
              </w:rPr>
              <w:t>1/</w:t>
            </w:r>
            <w:r w:rsidR="0022491B" w:rsidRPr="0022491B">
              <w:rPr>
                <w:i/>
                <w:color w:val="1F497D" w:themeColor="text2"/>
                <w:sz w:val="18"/>
                <w:szCs w:val="18"/>
                <w:lang w:eastAsia="ja-JP"/>
              </w:rPr>
              <w:t>8</w:t>
            </w:r>
          </w:p>
        </w:tc>
        <w:tc>
          <w:tcPr>
            <w:tcW w:w="955" w:type="dxa"/>
          </w:tcPr>
          <w:p w:rsidR="00503F0B" w:rsidRPr="0022491B" w:rsidRDefault="00503F0B" w:rsidP="0026444F">
            <w:pPr>
              <w:tabs>
                <w:tab w:val="left" w:pos="3119"/>
                <w:tab w:val="left" w:pos="4395"/>
              </w:tabs>
              <w:spacing w:before="40" w:afterLines="40" w:after="96"/>
              <w:jc w:val="center"/>
              <w:rPr>
                <w:i/>
                <w:color w:val="1F497D" w:themeColor="text2"/>
                <w:sz w:val="18"/>
                <w:szCs w:val="18"/>
                <w:lang w:eastAsia="ja-JP"/>
              </w:rPr>
            </w:pPr>
            <w:r w:rsidRPr="0022491B">
              <w:rPr>
                <w:i/>
                <w:color w:val="1F497D" w:themeColor="text2"/>
                <w:sz w:val="18"/>
                <w:szCs w:val="18"/>
                <w:lang w:eastAsia="ja-JP"/>
              </w:rPr>
              <w:t>Fixed</w:t>
            </w:r>
          </w:p>
        </w:tc>
        <w:tc>
          <w:tcPr>
            <w:tcW w:w="954" w:type="dxa"/>
          </w:tcPr>
          <w:p w:rsidR="00503F0B" w:rsidRPr="0022491B" w:rsidRDefault="00503F0B" w:rsidP="0026444F">
            <w:pPr>
              <w:tabs>
                <w:tab w:val="left" w:pos="3119"/>
                <w:tab w:val="left" w:pos="4395"/>
              </w:tabs>
              <w:spacing w:before="40" w:afterLines="40" w:after="96"/>
              <w:jc w:val="center"/>
              <w:rPr>
                <w:i/>
                <w:color w:val="1F497D" w:themeColor="text2"/>
                <w:sz w:val="18"/>
                <w:szCs w:val="18"/>
              </w:rPr>
            </w:pPr>
            <w:r w:rsidRPr="0022491B">
              <w:rPr>
                <w:i/>
                <w:color w:val="1F497D" w:themeColor="text2"/>
                <w:sz w:val="18"/>
                <w:szCs w:val="18"/>
                <w:lang w:eastAsia="ja-JP"/>
              </w:rPr>
              <w:t>24.10</w:t>
            </w:r>
          </w:p>
        </w:tc>
        <w:tc>
          <w:tcPr>
            <w:tcW w:w="1225" w:type="dxa"/>
          </w:tcPr>
          <w:p w:rsidR="00503F0B" w:rsidRPr="0022491B" w:rsidRDefault="0022491B" w:rsidP="0026444F">
            <w:pPr>
              <w:tabs>
                <w:tab w:val="left" w:pos="3119"/>
                <w:tab w:val="left" w:pos="4395"/>
              </w:tabs>
              <w:spacing w:before="40" w:afterLines="40" w:after="96"/>
              <w:jc w:val="center"/>
              <w:rPr>
                <w:i/>
                <w:color w:val="1F497D" w:themeColor="text2"/>
                <w:sz w:val="18"/>
                <w:szCs w:val="18"/>
              </w:rPr>
            </w:pPr>
            <w:r w:rsidRPr="0022491B">
              <w:rPr>
                <w:i/>
                <w:color w:val="1F497D" w:themeColor="text2"/>
                <w:sz w:val="18"/>
                <w:szCs w:val="18"/>
                <w:lang w:eastAsia="ja-JP"/>
              </w:rPr>
              <w:t>60</w:t>
            </w:r>
            <w:r w:rsidR="00503F0B" w:rsidRPr="0022491B">
              <w:rPr>
                <w:i/>
                <w:color w:val="1F497D" w:themeColor="text2"/>
                <w:sz w:val="18"/>
                <w:szCs w:val="18"/>
                <w:lang w:eastAsia="ja-JP"/>
              </w:rPr>
              <w:t>.0%</w:t>
            </w:r>
          </w:p>
        </w:tc>
        <w:tc>
          <w:tcPr>
            <w:tcW w:w="1089" w:type="dxa"/>
          </w:tcPr>
          <w:p w:rsidR="00503F0B" w:rsidRPr="0022491B" w:rsidRDefault="0022491B" w:rsidP="0026444F">
            <w:pPr>
              <w:tabs>
                <w:tab w:val="left" w:pos="3119"/>
                <w:tab w:val="left" w:pos="4395"/>
              </w:tabs>
              <w:spacing w:before="40" w:afterLines="40" w:after="96"/>
              <w:jc w:val="center"/>
              <w:rPr>
                <w:i/>
                <w:color w:val="1F497D" w:themeColor="text2"/>
                <w:sz w:val="18"/>
                <w:szCs w:val="18"/>
                <w:lang w:eastAsia="ja-JP"/>
              </w:rPr>
            </w:pPr>
            <w:r w:rsidRPr="0022491B">
              <w:rPr>
                <w:i/>
                <w:color w:val="1F497D" w:themeColor="text2"/>
                <w:sz w:val="18"/>
                <w:szCs w:val="18"/>
                <w:lang w:eastAsia="ja-JP"/>
              </w:rPr>
              <w:t>87</w:t>
            </w:r>
            <w:r w:rsidR="00503F0B" w:rsidRPr="0022491B">
              <w:rPr>
                <w:i/>
                <w:color w:val="1F497D" w:themeColor="text2"/>
                <w:sz w:val="18"/>
                <w:szCs w:val="18"/>
                <w:lang w:eastAsia="ja-JP"/>
              </w:rPr>
              <w:t>%</w:t>
            </w:r>
          </w:p>
        </w:tc>
        <w:tc>
          <w:tcPr>
            <w:tcW w:w="1295" w:type="dxa"/>
          </w:tcPr>
          <w:p w:rsidR="00503F0B" w:rsidRPr="0022491B" w:rsidRDefault="0022491B" w:rsidP="0022491B">
            <w:pPr>
              <w:tabs>
                <w:tab w:val="left" w:pos="3119"/>
                <w:tab w:val="left" w:pos="4395"/>
              </w:tabs>
              <w:spacing w:before="40" w:afterLines="40" w:after="96"/>
              <w:jc w:val="center"/>
              <w:rPr>
                <w:i/>
                <w:color w:val="1F497D" w:themeColor="text2"/>
                <w:sz w:val="18"/>
                <w:szCs w:val="18"/>
              </w:rPr>
            </w:pPr>
            <w:r w:rsidRPr="0022491B">
              <w:rPr>
                <w:i/>
                <w:color w:val="1F497D" w:themeColor="text2"/>
                <w:sz w:val="18"/>
                <w:szCs w:val="18"/>
                <w:lang w:eastAsia="ja-JP"/>
              </w:rPr>
              <w:t xml:space="preserve">18 </w:t>
            </w:r>
            <w:r w:rsidR="00503F0B" w:rsidRPr="0022491B">
              <w:rPr>
                <w:i/>
                <w:color w:val="1F497D" w:themeColor="text2"/>
                <w:sz w:val="18"/>
                <w:szCs w:val="18"/>
                <w:lang w:eastAsia="ja-JP"/>
              </w:rPr>
              <w:t xml:space="preserve">SD </w:t>
            </w:r>
            <w:r w:rsidRPr="0022491B">
              <w:rPr>
                <w:i/>
                <w:color w:val="1F497D" w:themeColor="text2"/>
                <w:sz w:val="18"/>
                <w:szCs w:val="18"/>
                <w:lang w:eastAsia="ja-JP"/>
              </w:rPr>
              <w:t>H.264</w:t>
            </w:r>
          </w:p>
        </w:tc>
        <w:tc>
          <w:tcPr>
            <w:tcW w:w="1067" w:type="dxa"/>
            <w:vMerge w:val="restart"/>
            <w:vAlign w:val="center"/>
          </w:tcPr>
          <w:p w:rsidR="00503F0B" w:rsidRPr="0022491B" w:rsidRDefault="0022491B" w:rsidP="0026444F">
            <w:pPr>
              <w:tabs>
                <w:tab w:val="left" w:pos="3119"/>
                <w:tab w:val="left" w:pos="4395"/>
              </w:tabs>
              <w:spacing w:before="40" w:afterLines="40" w:after="96"/>
              <w:jc w:val="center"/>
              <w:rPr>
                <w:i/>
                <w:color w:val="1F497D" w:themeColor="text2"/>
                <w:sz w:val="18"/>
                <w:szCs w:val="18"/>
              </w:rPr>
            </w:pPr>
            <w:r w:rsidRPr="0022491B">
              <w:rPr>
                <w:i/>
                <w:color w:val="1F497D" w:themeColor="text2"/>
                <w:sz w:val="18"/>
                <w:szCs w:val="18"/>
                <w:lang w:eastAsia="ja-JP"/>
              </w:rPr>
              <w:t>720</w:t>
            </w:r>
          </w:p>
        </w:tc>
        <w:tc>
          <w:tcPr>
            <w:tcW w:w="1361" w:type="dxa"/>
            <w:vMerge w:val="restart"/>
            <w:vAlign w:val="center"/>
          </w:tcPr>
          <w:p w:rsidR="00503F0B" w:rsidRPr="0022491B" w:rsidRDefault="0022491B" w:rsidP="0026444F">
            <w:pPr>
              <w:tabs>
                <w:tab w:val="left" w:pos="3119"/>
                <w:tab w:val="left" w:pos="4395"/>
              </w:tabs>
              <w:spacing w:before="40" w:afterLines="40" w:after="96"/>
              <w:jc w:val="center"/>
              <w:rPr>
                <w:i/>
                <w:color w:val="1F497D" w:themeColor="text2"/>
                <w:sz w:val="18"/>
                <w:szCs w:val="18"/>
              </w:rPr>
            </w:pPr>
            <w:r w:rsidRPr="0022491B">
              <w:rPr>
                <w:i/>
                <w:color w:val="1F497D" w:themeColor="text2"/>
                <w:sz w:val="18"/>
                <w:szCs w:val="18"/>
                <w:lang w:eastAsia="ja-JP"/>
              </w:rPr>
              <w:t>160</w:t>
            </w:r>
          </w:p>
        </w:tc>
        <w:tc>
          <w:tcPr>
            <w:tcW w:w="2061" w:type="dxa"/>
          </w:tcPr>
          <w:p w:rsidR="00503F0B" w:rsidRPr="00AE0A77" w:rsidRDefault="00503F0B" w:rsidP="0026444F">
            <w:pPr>
              <w:tabs>
                <w:tab w:val="left" w:pos="3119"/>
                <w:tab w:val="left" w:pos="4395"/>
              </w:tabs>
              <w:spacing w:before="40" w:afterLines="40" w:after="96"/>
              <w:jc w:val="center"/>
              <w:rPr>
                <w:i/>
                <w:color w:val="FF0000"/>
                <w:sz w:val="18"/>
                <w:szCs w:val="18"/>
              </w:rPr>
            </w:pPr>
          </w:p>
        </w:tc>
      </w:tr>
      <w:tr w:rsidR="00503F0B" w:rsidRPr="00AE0A77" w:rsidTr="0026444F">
        <w:trPr>
          <w:trHeight w:val="850"/>
          <w:jc w:val="center"/>
        </w:trPr>
        <w:tc>
          <w:tcPr>
            <w:tcW w:w="819" w:type="dxa"/>
            <w:vMerge/>
            <w:vAlign w:val="center"/>
          </w:tcPr>
          <w:p w:rsidR="00503F0B" w:rsidRPr="00AE0A77" w:rsidRDefault="00503F0B" w:rsidP="0026444F">
            <w:pPr>
              <w:tabs>
                <w:tab w:val="left" w:pos="3119"/>
                <w:tab w:val="left" w:pos="4395"/>
              </w:tabs>
              <w:spacing w:before="40" w:afterLines="40" w:after="96"/>
              <w:jc w:val="center"/>
              <w:rPr>
                <w:sz w:val="18"/>
                <w:szCs w:val="18"/>
                <w:lang w:eastAsia="ja-JP"/>
              </w:rPr>
            </w:pPr>
          </w:p>
        </w:tc>
        <w:tc>
          <w:tcPr>
            <w:tcW w:w="682"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631"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81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818"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95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954"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22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089"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295"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067" w:type="dxa"/>
            <w:vMerge/>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361" w:type="dxa"/>
            <w:vMerge/>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2061" w:type="dxa"/>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r>
      <w:tr w:rsidR="00503F0B" w:rsidRPr="00AE0A77" w:rsidTr="0026444F">
        <w:trPr>
          <w:jc w:val="center"/>
        </w:trPr>
        <w:tc>
          <w:tcPr>
            <w:tcW w:w="819" w:type="dxa"/>
            <w:vMerge/>
            <w:vAlign w:val="center"/>
          </w:tcPr>
          <w:p w:rsidR="00503F0B" w:rsidRPr="00AE0A77" w:rsidRDefault="00503F0B" w:rsidP="0026444F">
            <w:pPr>
              <w:tabs>
                <w:tab w:val="left" w:pos="3119"/>
                <w:tab w:val="left" w:pos="4395"/>
              </w:tabs>
              <w:spacing w:before="40" w:afterLines="40" w:after="96"/>
              <w:jc w:val="center"/>
              <w:rPr>
                <w:sz w:val="18"/>
                <w:szCs w:val="18"/>
              </w:rPr>
            </w:pPr>
          </w:p>
        </w:tc>
        <w:tc>
          <w:tcPr>
            <w:tcW w:w="682"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163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819"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818"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955" w:type="dxa"/>
            <w:vAlign w:val="center"/>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954"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1225"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1089" w:type="dxa"/>
            <w:vAlign w:val="center"/>
          </w:tcPr>
          <w:p w:rsidR="00503F0B" w:rsidRPr="00AE0A77" w:rsidRDefault="00503F0B" w:rsidP="0026444F">
            <w:pPr>
              <w:tabs>
                <w:tab w:val="left" w:pos="3119"/>
                <w:tab w:val="left" w:pos="4395"/>
              </w:tabs>
              <w:spacing w:before="40" w:afterLines="40" w:after="96"/>
              <w:jc w:val="center"/>
              <w:rPr>
                <w:i/>
                <w:color w:val="FF0000"/>
                <w:sz w:val="18"/>
                <w:szCs w:val="18"/>
                <w:lang w:eastAsia="ja-JP"/>
              </w:rPr>
            </w:pPr>
          </w:p>
        </w:tc>
        <w:tc>
          <w:tcPr>
            <w:tcW w:w="1295"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1067"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136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c>
          <w:tcPr>
            <w:tcW w:w="2061" w:type="dxa"/>
            <w:vAlign w:val="center"/>
          </w:tcPr>
          <w:p w:rsidR="00503F0B" w:rsidRPr="00AE0A77" w:rsidRDefault="00503F0B" w:rsidP="0026444F">
            <w:pPr>
              <w:tabs>
                <w:tab w:val="left" w:pos="3119"/>
                <w:tab w:val="left" w:pos="4395"/>
              </w:tabs>
              <w:spacing w:before="40" w:afterLines="40" w:after="96"/>
              <w:jc w:val="center"/>
              <w:rPr>
                <w:i/>
                <w:color w:val="FF0000"/>
                <w:sz w:val="18"/>
                <w:szCs w:val="18"/>
              </w:rPr>
            </w:pPr>
          </w:p>
        </w:tc>
      </w:tr>
    </w:tbl>
    <w:p w:rsidR="00503F0B" w:rsidRPr="00AE0A77" w:rsidRDefault="00503F0B" w:rsidP="00503F0B">
      <w:pPr>
        <w:pStyle w:val="enumlev1"/>
        <w:rPr>
          <w:lang w:val="en-AU"/>
        </w:rPr>
      </w:pPr>
    </w:p>
    <w:p w:rsidR="00503F0B" w:rsidRPr="002160FA" w:rsidRDefault="00503F0B" w:rsidP="00503F0B">
      <w:pPr>
        <w:spacing w:before="0"/>
        <w:ind w:left="357"/>
        <w:jc w:val="center"/>
        <w:rPr>
          <w:lang w:val="en-US" w:eastAsia="zh-CN"/>
        </w:rPr>
      </w:pPr>
      <w:r w:rsidRPr="00AE0A77">
        <w:rPr>
          <w:i/>
        </w:rPr>
        <w:t>_______________</w:t>
      </w:r>
    </w:p>
    <w:p w:rsidR="00503F0B" w:rsidRPr="00237D4F" w:rsidRDefault="00503F0B" w:rsidP="00503F0B">
      <w:pPr>
        <w:rPr>
          <w:lang w:val="en-US" w:eastAsia="zh-CN"/>
        </w:rPr>
      </w:pPr>
    </w:p>
    <w:p w:rsidR="000069D4" w:rsidRPr="00D8032B" w:rsidRDefault="000069D4" w:rsidP="00DD4BED">
      <w:pPr>
        <w:rPr>
          <w:lang w:val="fr-FR" w:eastAsia="zh-CN"/>
        </w:rPr>
      </w:pPr>
    </w:p>
    <w:sectPr w:rsidR="000069D4" w:rsidRPr="00D8032B" w:rsidSect="00503F0B">
      <w:headerReference w:type="default" r:id="rId13"/>
      <w:footerReference w:type="default" r:id="rId14"/>
      <w:headerReference w:type="first" r:id="rId15"/>
      <w:footerReference w:type="first" r:id="rId16"/>
      <w:pgSz w:w="16834" w:h="11907" w:orient="landscape" w:code="9"/>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78" w:rsidRDefault="00840C78">
      <w:r>
        <w:separator/>
      </w:r>
    </w:p>
  </w:endnote>
  <w:endnote w:type="continuationSeparator" w:id="0">
    <w:p w:rsidR="00840C78" w:rsidRDefault="0084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82084" w:rsidRDefault="0040583D">
    <w:pPr>
      <w:pStyle w:val="Footer"/>
      <w:rPr>
        <w:lang w:val="es-ES_tradnl"/>
      </w:rPr>
    </w:pPr>
    <w:r>
      <w:fldChar w:fldCharType="begin"/>
    </w:r>
    <w:r>
      <w:instrText xml:space="preserve"> FILENAME \p \* MERGEFORMAT </w:instrText>
    </w:r>
    <w:r>
      <w:fldChar w:fldCharType="separate"/>
    </w:r>
    <w:r w:rsidR="00927B73" w:rsidRPr="00927B73">
      <w:rPr>
        <w:lang w:val="es-ES_tradnl"/>
      </w:rPr>
      <w:t>C</w:t>
    </w:r>
    <w:r w:rsidR="00927B73">
      <w:t>:\Users\ttaela\Desktop\R0A070000380001MSWE(RESPONCE).docx</w:t>
    </w:r>
    <w:r>
      <w:fldChar w:fldCharType="end"/>
    </w:r>
    <w:r w:rsidR="00FA124A">
      <w:t xml:space="preserve"> </w:t>
    </w:r>
    <w:r w:rsidR="00E6257C">
      <w:t>( )</w:t>
    </w:r>
    <w:r w:rsidR="00FA124A" w:rsidRPr="00982084">
      <w:rPr>
        <w:lang w:val="es-ES_tradnl"/>
      </w:rPr>
      <w:tab/>
    </w:r>
    <w:r w:rsidR="00D02712">
      <w:fldChar w:fldCharType="begin"/>
    </w:r>
    <w:r w:rsidR="00FA124A">
      <w:instrText xml:space="preserve"> savedate \@ dd.MM.yy </w:instrText>
    </w:r>
    <w:r w:rsidR="00D02712">
      <w:fldChar w:fldCharType="separate"/>
    </w:r>
    <w:r>
      <w:t>07.10.14</w:t>
    </w:r>
    <w:r w:rsidR="00D02712">
      <w:fldChar w:fldCharType="end"/>
    </w:r>
    <w:r w:rsidR="00FA124A" w:rsidRPr="00982084">
      <w:rPr>
        <w:lang w:val="es-ES_tradnl"/>
      </w:rPr>
      <w:tab/>
    </w:r>
    <w:r w:rsidR="00D02712">
      <w:fldChar w:fldCharType="begin"/>
    </w:r>
    <w:r w:rsidR="00FA124A">
      <w:instrText xml:space="preserve"> printdate \@ dd.MM.yy </w:instrText>
    </w:r>
    <w:r w:rsidR="00D02712">
      <w:fldChar w:fldCharType="separate"/>
    </w:r>
    <w:r w:rsidR="00927B73">
      <w:t>08.09.14</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03F0B" w:rsidRDefault="00FA124A"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78" w:rsidRDefault="00840C78">
      <w:r>
        <w:t>____________________</w:t>
      </w:r>
    </w:p>
  </w:footnote>
  <w:footnote w:type="continuationSeparator" w:id="0">
    <w:p w:rsidR="00840C78" w:rsidRDefault="00840C78">
      <w:r>
        <w:continuationSeparator/>
      </w:r>
    </w:p>
  </w:footnote>
  <w:footnote w:id="1">
    <w:p w:rsidR="00503F0B" w:rsidRDefault="00503F0B" w:rsidP="00503F0B">
      <w:pPr>
        <w:pStyle w:val="FootnoteText"/>
      </w:pPr>
      <w:r>
        <w:rPr>
          <w:rStyle w:val="FootnoteReference"/>
        </w:rPr>
        <w:footnoteRef/>
      </w:r>
      <w:r>
        <w:t xml:space="preserve"> Regions 1, 2 or 3 as defined in Nos. </w:t>
      </w:r>
      <w:r w:rsidRPr="00AE0A77">
        <w:rPr>
          <w:b/>
        </w:rPr>
        <w:t>5.3</w:t>
      </w:r>
      <w:r>
        <w:t xml:space="preserve"> to </w:t>
      </w:r>
      <w:r w:rsidRPr="00AE0A77">
        <w:rPr>
          <w:b/>
        </w:rPr>
        <w:t>5.9</w:t>
      </w:r>
      <w:r>
        <w:t xml:space="preserve"> of the Radio Regulations.</w:t>
      </w:r>
    </w:p>
  </w:footnote>
  <w:footnote w:id="2">
    <w:p w:rsidR="00503F0B" w:rsidRPr="0091383A" w:rsidRDefault="00503F0B" w:rsidP="00503F0B">
      <w:pPr>
        <w:pStyle w:val="FootnoteText"/>
      </w:pPr>
      <w:r>
        <w:rPr>
          <w:rStyle w:val="FootnoteReference"/>
        </w:rPr>
        <w:footnoteRef/>
      </w:r>
      <w:r>
        <w:t xml:space="preserve"> </w:t>
      </w:r>
      <w:r>
        <w:tab/>
        <w:t>E.g. fixed, portable outdoor/mobile, portable indoor.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0583D">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0583D">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03F0B">
      <w:rPr>
        <w:rStyle w:val="PageNumber"/>
        <w:noProof/>
      </w:rPr>
      <w:t>2</w:t>
    </w:r>
    <w:r w:rsidR="00D02712">
      <w:rPr>
        <w:rStyle w:val="PageNumber"/>
      </w:rPr>
      <w:fldChar w:fldCharType="end"/>
    </w:r>
    <w:r>
      <w:rPr>
        <w:rStyle w:val="PageNumber"/>
      </w:rPr>
      <w:t xml:space="preserve"> -</w:t>
    </w:r>
  </w:p>
  <w:p w:rsidR="00FA124A" w:rsidRDefault="00503F0B">
    <w:pPr>
      <w:pStyle w:val="Header"/>
      <w:rPr>
        <w:lang w:val="en-US"/>
      </w:rPr>
    </w:pPr>
    <w:r>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0B" w:rsidRDefault="00503F0B"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0583D">
      <w:rPr>
        <w:rStyle w:val="PageNumber"/>
        <w:noProof/>
      </w:rPr>
      <w:t>10</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69D4"/>
    <w:rsid w:val="000174AD"/>
    <w:rsid w:val="000A7D55"/>
    <w:rsid w:val="000C2E8E"/>
    <w:rsid w:val="000C4522"/>
    <w:rsid w:val="000E0E7C"/>
    <w:rsid w:val="000F1B4B"/>
    <w:rsid w:val="0012744F"/>
    <w:rsid w:val="00156F66"/>
    <w:rsid w:val="00182528"/>
    <w:rsid w:val="0018500B"/>
    <w:rsid w:val="00196A19"/>
    <w:rsid w:val="00202DC1"/>
    <w:rsid w:val="002116EE"/>
    <w:rsid w:val="0022491B"/>
    <w:rsid w:val="002309D8"/>
    <w:rsid w:val="00261B6D"/>
    <w:rsid w:val="00282E4A"/>
    <w:rsid w:val="002A7FE2"/>
    <w:rsid w:val="002E1B4F"/>
    <w:rsid w:val="002F2E67"/>
    <w:rsid w:val="00313787"/>
    <w:rsid w:val="00315546"/>
    <w:rsid w:val="00330567"/>
    <w:rsid w:val="0033720F"/>
    <w:rsid w:val="00386A9D"/>
    <w:rsid w:val="00391081"/>
    <w:rsid w:val="003B2789"/>
    <w:rsid w:val="003C13CE"/>
    <w:rsid w:val="003E2518"/>
    <w:rsid w:val="003E7CEF"/>
    <w:rsid w:val="0040583D"/>
    <w:rsid w:val="00460B49"/>
    <w:rsid w:val="004B1EF7"/>
    <w:rsid w:val="004B3FAD"/>
    <w:rsid w:val="004E3DE6"/>
    <w:rsid w:val="00501DCA"/>
    <w:rsid w:val="00503F0B"/>
    <w:rsid w:val="00513A47"/>
    <w:rsid w:val="005408DF"/>
    <w:rsid w:val="00573344"/>
    <w:rsid w:val="00583F9B"/>
    <w:rsid w:val="005E5C10"/>
    <w:rsid w:val="005F2C78"/>
    <w:rsid w:val="006144E4"/>
    <w:rsid w:val="00625FBB"/>
    <w:rsid w:val="00634693"/>
    <w:rsid w:val="00635EBF"/>
    <w:rsid w:val="00650299"/>
    <w:rsid w:val="00655FC5"/>
    <w:rsid w:val="00684E2B"/>
    <w:rsid w:val="006C2952"/>
    <w:rsid w:val="00775965"/>
    <w:rsid w:val="00822581"/>
    <w:rsid w:val="008309DD"/>
    <w:rsid w:val="0083227A"/>
    <w:rsid w:val="00840C78"/>
    <w:rsid w:val="00866900"/>
    <w:rsid w:val="00881BA1"/>
    <w:rsid w:val="008C1F42"/>
    <w:rsid w:val="008C26B8"/>
    <w:rsid w:val="008F208F"/>
    <w:rsid w:val="00927B73"/>
    <w:rsid w:val="00952364"/>
    <w:rsid w:val="00982084"/>
    <w:rsid w:val="00995963"/>
    <w:rsid w:val="009A08BA"/>
    <w:rsid w:val="009B61EB"/>
    <w:rsid w:val="009C2064"/>
    <w:rsid w:val="009D1697"/>
    <w:rsid w:val="00A014F8"/>
    <w:rsid w:val="00A5173C"/>
    <w:rsid w:val="00A61AEF"/>
    <w:rsid w:val="00AF173A"/>
    <w:rsid w:val="00B066A4"/>
    <w:rsid w:val="00B07A13"/>
    <w:rsid w:val="00B4279B"/>
    <w:rsid w:val="00B45FC9"/>
    <w:rsid w:val="00B55AF2"/>
    <w:rsid w:val="00B6671C"/>
    <w:rsid w:val="00BC7CCF"/>
    <w:rsid w:val="00BE470B"/>
    <w:rsid w:val="00C4671E"/>
    <w:rsid w:val="00C57A91"/>
    <w:rsid w:val="00CC01C2"/>
    <w:rsid w:val="00CF21F2"/>
    <w:rsid w:val="00D02712"/>
    <w:rsid w:val="00D214D0"/>
    <w:rsid w:val="00D6546B"/>
    <w:rsid w:val="00D92F5F"/>
    <w:rsid w:val="00DA4A8C"/>
    <w:rsid w:val="00DD4BED"/>
    <w:rsid w:val="00DE39F0"/>
    <w:rsid w:val="00DF0AF3"/>
    <w:rsid w:val="00E23ECD"/>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62B36B-5A3D-4EEB-8F22-B6893D84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313787"/>
    <w:pPr>
      <w:spacing w:before="0"/>
    </w:pPr>
    <w:rPr>
      <w:rFonts w:ascii="Tahoma" w:hAnsi="Tahoma" w:cs="Tahoma"/>
      <w:sz w:val="16"/>
      <w:szCs w:val="16"/>
    </w:rPr>
  </w:style>
  <w:style w:type="character" w:customStyle="1" w:styleId="BalloonTextChar">
    <w:name w:val="Balloon Text Char"/>
    <w:basedOn w:val="DefaultParagraphFont"/>
    <w:link w:val="BalloonText"/>
    <w:rsid w:val="00313787"/>
    <w:rPr>
      <w:rFonts w:ascii="Tahoma" w:hAnsi="Tahoma" w:cs="Tahoma"/>
      <w:sz w:val="16"/>
      <w:szCs w:val="16"/>
      <w:lang w:val="en-GB" w:eastAsia="en-US"/>
    </w:rPr>
  </w:style>
  <w:style w:type="character" w:styleId="FollowedHyperlink">
    <w:name w:val="FollowedHyperlink"/>
    <w:basedOn w:val="DefaultParagraphFont"/>
    <w:rsid w:val="003137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249/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R12-SG06-C-0093/en"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10</Pages>
  <Words>1970</Words>
  <Characters>11229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2</cp:revision>
  <cp:lastPrinted>2014-09-08T07:31:00Z</cp:lastPrinted>
  <dcterms:created xsi:type="dcterms:W3CDTF">2014-10-10T06:49:00Z</dcterms:created>
  <dcterms:modified xsi:type="dcterms:W3CDTF">2014-10-10T06:49:00Z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