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F0B" w:rsidRPr="00503F0B" w:rsidRDefault="00503F0B" w:rsidP="00503F0B">
      <w:pPr>
        <w:pStyle w:val="Headingb"/>
        <w:jc w:val="center"/>
        <w:rPr>
          <w:sz w:val="28"/>
          <w:szCs w:val="28"/>
          <w:lang w:val="en-US"/>
        </w:rPr>
      </w:pPr>
      <w:bookmarkStart w:id="0" w:name="_GoBack"/>
      <w:bookmarkEnd w:id="0"/>
      <w:r w:rsidRPr="00503F0B">
        <w:rPr>
          <w:sz w:val="28"/>
          <w:szCs w:val="28"/>
          <w:lang w:val="en-US"/>
        </w:rPr>
        <w:t>QUESTIONNAIRE ON SPECTRUM REQUIREMENTS FOR THE FUTURE OF SOUND AND TELEVISION BROADCASTING</w:t>
      </w:r>
    </w:p>
    <w:p w:rsidR="00503F0B" w:rsidRPr="00AE0A77" w:rsidRDefault="00503F0B" w:rsidP="00503F0B"/>
    <w:tbl>
      <w:tblPr>
        <w:tblStyle w:val="TableGrid"/>
        <w:tblW w:w="0" w:type="auto"/>
        <w:tblLook w:val="04A0" w:firstRow="1" w:lastRow="0" w:firstColumn="1" w:lastColumn="0" w:noHBand="0" w:noVBand="1"/>
      </w:tblPr>
      <w:tblGrid>
        <w:gridCol w:w="4918"/>
        <w:gridCol w:w="4919"/>
      </w:tblGrid>
      <w:tr w:rsidR="00503F0B" w:rsidRPr="00AE0A77" w:rsidTr="00FE2F76">
        <w:tc>
          <w:tcPr>
            <w:tcW w:w="4918" w:type="dxa"/>
          </w:tcPr>
          <w:p w:rsidR="00503F0B" w:rsidRPr="00AE0A77" w:rsidRDefault="00503F0B" w:rsidP="00FE2F76">
            <w:pPr>
              <w:spacing w:after="40"/>
              <w:rPr>
                <w:b/>
                <w:bCs/>
                <w:lang w:eastAsia="ja-JP"/>
              </w:rPr>
            </w:pPr>
            <w:r w:rsidRPr="00AE0A77">
              <w:rPr>
                <w:b/>
                <w:bCs/>
              </w:rPr>
              <w:t>Name of the Administration:</w:t>
            </w:r>
          </w:p>
        </w:tc>
        <w:tc>
          <w:tcPr>
            <w:tcW w:w="4919" w:type="dxa"/>
          </w:tcPr>
          <w:p w:rsidR="00503F0B" w:rsidRPr="00AE0A77" w:rsidRDefault="00FE2F76" w:rsidP="00FE2F76">
            <w:pPr>
              <w:spacing w:after="40"/>
              <w:rPr>
                <w:b/>
                <w:bCs/>
                <w:lang w:eastAsia="ja-JP"/>
              </w:rPr>
            </w:pPr>
            <w:r w:rsidRPr="00FE2F76">
              <w:rPr>
                <w:b/>
                <w:bCs/>
                <w:lang w:eastAsia="ja-JP"/>
              </w:rPr>
              <w:t>Switzerland (Confederation of)</w:t>
            </w:r>
          </w:p>
        </w:tc>
      </w:tr>
      <w:tr w:rsidR="00503F0B" w:rsidRPr="00AE0A77" w:rsidTr="00FE2F76">
        <w:tc>
          <w:tcPr>
            <w:tcW w:w="4918" w:type="dxa"/>
          </w:tcPr>
          <w:p w:rsidR="00503F0B" w:rsidRPr="00AE0A77" w:rsidRDefault="00503F0B" w:rsidP="00FE2F76">
            <w:pPr>
              <w:spacing w:after="40"/>
              <w:rPr>
                <w:b/>
                <w:bCs/>
                <w:lang w:eastAsia="ja-JP"/>
              </w:rPr>
            </w:pPr>
            <w:r w:rsidRPr="00AE0A77">
              <w:rPr>
                <w:b/>
                <w:bCs/>
              </w:rPr>
              <w:t>Contact person:</w:t>
            </w:r>
          </w:p>
        </w:tc>
        <w:tc>
          <w:tcPr>
            <w:tcW w:w="4919" w:type="dxa"/>
          </w:tcPr>
          <w:p w:rsidR="00503F0B" w:rsidRPr="00AE0A77" w:rsidRDefault="00FE2F76" w:rsidP="00FE2F76">
            <w:pPr>
              <w:spacing w:after="40"/>
              <w:rPr>
                <w:b/>
                <w:bCs/>
                <w:lang w:eastAsia="ja-JP"/>
              </w:rPr>
            </w:pPr>
            <w:r>
              <w:rPr>
                <w:b/>
                <w:bCs/>
                <w:lang w:eastAsia="ja-JP"/>
              </w:rPr>
              <w:t>Heinrich Sidler</w:t>
            </w:r>
          </w:p>
        </w:tc>
      </w:tr>
      <w:tr w:rsidR="00503F0B" w:rsidRPr="00AE0A77" w:rsidTr="00FE2F76">
        <w:tc>
          <w:tcPr>
            <w:tcW w:w="4918" w:type="dxa"/>
          </w:tcPr>
          <w:p w:rsidR="00503F0B" w:rsidRPr="00AE0A77" w:rsidRDefault="00503F0B" w:rsidP="00FE2F76">
            <w:pPr>
              <w:spacing w:after="40"/>
              <w:rPr>
                <w:b/>
                <w:bCs/>
                <w:lang w:eastAsia="ja-JP"/>
              </w:rPr>
            </w:pPr>
            <w:r w:rsidRPr="00AE0A77">
              <w:rPr>
                <w:rFonts w:eastAsia="MS Mincho"/>
                <w:lang w:eastAsia="ja-JP"/>
              </w:rPr>
              <w:tab/>
            </w:r>
            <w:r w:rsidRPr="00AE0A77">
              <w:t>E-mail address:</w:t>
            </w:r>
          </w:p>
        </w:tc>
        <w:tc>
          <w:tcPr>
            <w:tcW w:w="4919" w:type="dxa"/>
          </w:tcPr>
          <w:p w:rsidR="00503F0B" w:rsidRPr="00AE0A77" w:rsidRDefault="00FE2F76" w:rsidP="00FE2F76">
            <w:pPr>
              <w:spacing w:after="40"/>
              <w:rPr>
                <w:b/>
                <w:bCs/>
                <w:lang w:eastAsia="ja-JP"/>
              </w:rPr>
            </w:pPr>
            <w:r>
              <w:rPr>
                <w:b/>
                <w:bCs/>
                <w:lang w:eastAsia="ja-JP"/>
              </w:rPr>
              <w:t>heinrich.sidler@bakom.admin.ch</w:t>
            </w:r>
          </w:p>
        </w:tc>
      </w:tr>
      <w:tr w:rsidR="00503F0B" w:rsidRPr="00AE0A77" w:rsidTr="00FE2F76">
        <w:tc>
          <w:tcPr>
            <w:tcW w:w="4918" w:type="dxa"/>
          </w:tcPr>
          <w:p w:rsidR="00503F0B" w:rsidRPr="00AE0A77" w:rsidRDefault="00503F0B" w:rsidP="00FE2F76">
            <w:pPr>
              <w:spacing w:after="40"/>
              <w:rPr>
                <w:b/>
                <w:bCs/>
                <w:lang w:eastAsia="ja-JP"/>
              </w:rPr>
            </w:pPr>
            <w:r w:rsidRPr="00AE0A77">
              <w:rPr>
                <w:rFonts w:eastAsia="MS Mincho"/>
                <w:lang w:eastAsia="ja-JP"/>
              </w:rPr>
              <w:tab/>
            </w:r>
            <w:r w:rsidRPr="00AE0A77">
              <w:t>Telephone number:</w:t>
            </w:r>
          </w:p>
        </w:tc>
        <w:tc>
          <w:tcPr>
            <w:tcW w:w="4919" w:type="dxa"/>
          </w:tcPr>
          <w:p w:rsidR="00503F0B" w:rsidRPr="00AE0A77" w:rsidRDefault="00FE2F76" w:rsidP="00FE2F76">
            <w:pPr>
              <w:spacing w:after="40"/>
              <w:rPr>
                <w:b/>
                <w:bCs/>
                <w:lang w:eastAsia="ja-JP"/>
              </w:rPr>
            </w:pPr>
            <w:r>
              <w:rPr>
                <w:b/>
                <w:bCs/>
                <w:lang w:eastAsia="ja-JP"/>
              </w:rPr>
              <w:t>+41 58 327 56 21</w:t>
            </w:r>
          </w:p>
        </w:tc>
      </w:tr>
    </w:tbl>
    <w:p w:rsidR="00503F0B" w:rsidRPr="00AE0A77" w:rsidRDefault="00503F0B" w:rsidP="00503F0B">
      <w:pPr>
        <w:spacing w:after="40"/>
        <w:rPr>
          <w:b/>
          <w:bCs/>
          <w:lang w:eastAsia="ja-JP"/>
        </w:rPr>
      </w:pPr>
    </w:p>
    <w:tbl>
      <w:tblPr>
        <w:tblStyle w:val="TableGrid"/>
        <w:tblW w:w="0" w:type="auto"/>
        <w:tblLook w:val="04A0" w:firstRow="1" w:lastRow="0" w:firstColumn="1" w:lastColumn="0" w:noHBand="0" w:noVBand="1"/>
      </w:tblPr>
      <w:tblGrid>
        <w:gridCol w:w="4918"/>
        <w:gridCol w:w="4919"/>
      </w:tblGrid>
      <w:tr w:rsidR="00503F0B" w:rsidRPr="00AE0A77" w:rsidTr="00FE2F76">
        <w:tc>
          <w:tcPr>
            <w:tcW w:w="4918" w:type="dxa"/>
          </w:tcPr>
          <w:p w:rsidR="00503F0B" w:rsidRPr="00AE0A77" w:rsidRDefault="00503F0B" w:rsidP="00FE2F76">
            <w:pPr>
              <w:spacing w:after="40"/>
              <w:rPr>
                <w:b/>
                <w:bCs/>
                <w:lang w:eastAsia="ja-JP"/>
              </w:rPr>
            </w:pPr>
            <w:r w:rsidRPr="00AE0A77">
              <w:rPr>
                <w:b/>
                <w:bCs/>
              </w:rPr>
              <w:t>Name of the Sector Member:</w:t>
            </w:r>
          </w:p>
        </w:tc>
        <w:tc>
          <w:tcPr>
            <w:tcW w:w="4919" w:type="dxa"/>
          </w:tcPr>
          <w:p w:rsidR="00503F0B" w:rsidRPr="00AE0A77" w:rsidRDefault="00503F0B" w:rsidP="00FE2F76">
            <w:pPr>
              <w:spacing w:after="40"/>
              <w:rPr>
                <w:b/>
                <w:bCs/>
                <w:lang w:eastAsia="ja-JP"/>
              </w:rPr>
            </w:pPr>
          </w:p>
        </w:tc>
      </w:tr>
      <w:tr w:rsidR="00503F0B" w:rsidRPr="00AE0A77" w:rsidTr="00FE2F76">
        <w:tc>
          <w:tcPr>
            <w:tcW w:w="4918" w:type="dxa"/>
          </w:tcPr>
          <w:p w:rsidR="00503F0B" w:rsidRPr="00AE0A77" w:rsidRDefault="00503F0B" w:rsidP="00FE2F76">
            <w:pPr>
              <w:spacing w:after="40"/>
              <w:rPr>
                <w:b/>
                <w:bCs/>
                <w:lang w:eastAsia="ja-JP"/>
              </w:rPr>
            </w:pPr>
            <w:r w:rsidRPr="00AE0A77">
              <w:rPr>
                <w:b/>
                <w:bCs/>
              </w:rPr>
              <w:t>Contact person:</w:t>
            </w:r>
          </w:p>
        </w:tc>
        <w:tc>
          <w:tcPr>
            <w:tcW w:w="4919" w:type="dxa"/>
          </w:tcPr>
          <w:p w:rsidR="00503F0B" w:rsidRPr="00AE0A77" w:rsidRDefault="00503F0B" w:rsidP="00FE2F76">
            <w:pPr>
              <w:spacing w:after="40"/>
              <w:rPr>
                <w:b/>
                <w:bCs/>
                <w:lang w:eastAsia="ja-JP"/>
              </w:rPr>
            </w:pPr>
          </w:p>
        </w:tc>
      </w:tr>
      <w:tr w:rsidR="00503F0B" w:rsidRPr="00AE0A77" w:rsidTr="00FE2F76">
        <w:tc>
          <w:tcPr>
            <w:tcW w:w="4918" w:type="dxa"/>
          </w:tcPr>
          <w:p w:rsidR="00503F0B" w:rsidRPr="00AE0A77" w:rsidRDefault="00503F0B" w:rsidP="00FE2F76">
            <w:pPr>
              <w:spacing w:after="40"/>
              <w:rPr>
                <w:b/>
                <w:bCs/>
                <w:lang w:eastAsia="ja-JP"/>
              </w:rPr>
            </w:pPr>
            <w:r w:rsidRPr="00AE0A77">
              <w:rPr>
                <w:rFonts w:eastAsia="MS Mincho"/>
                <w:lang w:eastAsia="ja-JP"/>
              </w:rPr>
              <w:tab/>
            </w:r>
            <w:r w:rsidRPr="00AE0A77">
              <w:t>E-mail address:</w:t>
            </w:r>
          </w:p>
        </w:tc>
        <w:tc>
          <w:tcPr>
            <w:tcW w:w="4919" w:type="dxa"/>
          </w:tcPr>
          <w:p w:rsidR="00503F0B" w:rsidRPr="00AE0A77" w:rsidRDefault="00503F0B" w:rsidP="00FE2F76">
            <w:pPr>
              <w:spacing w:after="40"/>
              <w:rPr>
                <w:b/>
                <w:bCs/>
                <w:lang w:eastAsia="ja-JP"/>
              </w:rPr>
            </w:pPr>
          </w:p>
        </w:tc>
      </w:tr>
      <w:tr w:rsidR="00503F0B" w:rsidRPr="00AE0A77" w:rsidTr="00FE2F76">
        <w:tc>
          <w:tcPr>
            <w:tcW w:w="4918" w:type="dxa"/>
          </w:tcPr>
          <w:p w:rsidR="00503F0B" w:rsidRPr="00AE0A77" w:rsidRDefault="00503F0B" w:rsidP="00FE2F76">
            <w:pPr>
              <w:spacing w:after="40"/>
              <w:rPr>
                <w:b/>
                <w:bCs/>
                <w:lang w:eastAsia="ja-JP"/>
              </w:rPr>
            </w:pPr>
            <w:r w:rsidRPr="00AE0A77">
              <w:rPr>
                <w:rFonts w:eastAsia="MS Mincho"/>
                <w:lang w:eastAsia="ja-JP"/>
              </w:rPr>
              <w:tab/>
            </w:r>
            <w:r w:rsidRPr="00AE0A77">
              <w:t>Telephone number:</w:t>
            </w:r>
          </w:p>
        </w:tc>
        <w:tc>
          <w:tcPr>
            <w:tcW w:w="4919" w:type="dxa"/>
          </w:tcPr>
          <w:p w:rsidR="00503F0B" w:rsidRPr="00AE0A77" w:rsidRDefault="00503F0B" w:rsidP="00FE2F76">
            <w:pPr>
              <w:spacing w:after="40"/>
              <w:rPr>
                <w:b/>
                <w:bCs/>
                <w:lang w:eastAsia="ja-JP"/>
              </w:rPr>
            </w:pPr>
          </w:p>
        </w:tc>
      </w:tr>
      <w:tr w:rsidR="00503F0B" w:rsidRPr="00AE0A77" w:rsidTr="00FE2F76">
        <w:tc>
          <w:tcPr>
            <w:tcW w:w="4918" w:type="dxa"/>
          </w:tcPr>
          <w:p w:rsidR="00503F0B" w:rsidRPr="00AE0A77" w:rsidRDefault="00503F0B" w:rsidP="00FE2F76">
            <w:pPr>
              <w:spacing w:after="40"/>
              <w:rPr>
                <w:rFonts w:eastAsia="MS Mincho"/>
                <w:b/>
                <w:bCs/>
                <w:lang w:eastAsia="ja-JP"/>
              </w:rPr>
            </w:pPr>
            <w:r w:rsidRPr="00AE0A77">
              <w:rPr>
                <w:rFonts w:eastAsia="MS Mincho"/>
                <w:b/>
                <w:bCs/>
                <w:lang w:eastAsia="ja-JP"/>
              </w:rPr>
              <w:t>W</w:t>
            </w:r>
            <w:r w:rsidRPr="00AE0A77">
              <w:rPr>
                <w:b/>
                <w:bCs/>
              </w:rPr>
              <w:t>hat best describes your organisation?</w:t>
            </w:r>
          </w:p>
          <w:p w:rsidR="00503F0B" w:rsidRPr="00AE0A77" w:rsidRDefault="00503F0B" w:rsidP="00FE2F76">
            <w:pPr>
              <w:spacing w:after="40"/>
              <w:rPr>
                <w:rFonts w:eastAsia="MS Mincho"/>
                <w:lang w:eastAsia="ja-JP"/>
              </w:rPr>
            </w:pPr>
            <w:r w:rsidRPr="00AE0A77">
              <w:rPr>
                <w:rFonts w:asciiTheme="majorBidi" w:hAnsiTheme="majorBidi" w:cstheme="majorBidi"/>
                <w:szCs w:val="24"/>
              </w:rPr>
              <w:t>Commercial broadcaste</w:t>
            </w:r>
            <w:r w:rsidRPr="00AE0A77">
              <w:rPr>
                <w:rFonts w:asciiTheme="majorBidi" w:eastAsia="MS Mincho" w:hAnsiTheme="majorBidi" w:cstheme="majorBidi"/>
                <w:szCs w:val="24"/>
                <w:lang w:eastAsia="ja-JP"/>
              </w:rPr>
              <w:t>r/</w:t>
            </w:r>
            <w:r w:rsidRPr="00AE0A77">
              <w:rPr>
                <w:rFonts w:asciiTheme="majorBidi" w:hAnsiTheme="majorBidi" w:cstheme="majorBidi"/>
                <w:szCs w:val="24"/>
              </w:rPr>
              <w:t xml:space="preserve">Public </w:t>
            </w:r>
            <w:r w:rsidRPr="00AE0A77">
              <w:rPr>
                <w:rFonts w:asciiTheme="majorBidi" w:eastAsia="MS Mincho" w:hAnsiTheme="majorBidi" w:cstheme="majorBidi"/>
                <w:szCs w:val="24"/>
                <w:lang w:eastAsia="ja-JP"/>
              </w:rPr>
              <w:t>s</w:t>
            </w:r>
            <w:r w:rsidRPr="00AE0A77">
              <w:rPr>
                <w:rFonts w:asciiTheme="majorBidi" w:hAnsiTheme="majorBidi" w:cstheme="majorBidi"/>
                <w:szCs w:val="24"/>
              </w:rPr>
              <w:t xml:space="preserve">ervice </w:t>
            </w:r>
            <w:r w:rsidRPr="00AE0A77">
              <w:rPr>
                <w:rFonts w:asciiTheme="majorBidi" w:eastAsia="MS Mincho" w:hAnsiTheme="majorBidi" w:cstheme="majorBidi"/>
                <w:szCs w:val="24"/>
                <w:lang w:eastAsia="ja-JP"/>
              </w:rPr>
              <w:t>b</w:t>
            </w:r>
            <w:r w:rsidRPr="00AE0A77">
              <w:rPr>
                <w:rFonts w:asciiTheme="majorBidi" w:hAnsiTheme="majorBidi" w:cstheme="majorBidi"/>
                <w:szCs w:val="24"/>
              </w:rPr>
              <w:t>roadcaster</w:t>
            </w:r>
            <w:r w:rsidRPr="00AE0A77">
              <w:rPr>
                <w:rFonts w:asciiTheme="majorBidi" w:eastAsia="MS Mincho" w:hAnsiTheme="majorBidi" w:cstheme="majorBidi"/>
                <w:szCs w:val="24"/>
                <w:lang w:eastAsia="ja-JP"/>
              </w:rPr>
              <w:t xml:space="preserve">/ </w:t>
            </w:r>
            <w:r w:rsidRPr="00AE0A77">
              <w:rPr>
                <w:rFonts w:asciiTheme="majorBidi" w:hAnsiTheme="majorBidi" w:cstheme="majorBidi"/>
                <w:szCs w:val="24"/>
              </w:rPr>
              <w:t xml:space="preserve">Service </w:t>
            </w:r>
            <w:r w:rsidRPr="00AE0A77">
              <w:rPr>
                <w:rFonts w:asciiTheme="majorBidi" w:eastAsia="MS Mincho" w:hAnsiTheme="majorBidi" w:cstheme="majorBidi"/>
                <w:szCs w:val="24"/>
                <w:lang w:eastAsia="ja-JP"/>
              </w:rPr>
              <w:t>p</w:t>
            </w:r>
            <w:r w:rsidRPr="00AE0A77">
              <w:rPr>
                <w:rFonts w:asciiTheme="majorBidi" w:hAnsiTheme="majorBidi" w:cstheme="majorBidi"/>
                <w:szCs w:val="24"/>
              </w:rPr>
              <w:t>rovider</w:t>
            </w:r>
            <w:r w:rsidRPr="00AE0A77">
              <w:rPr>
                <w:rFonts w:asciiTheme="majorBidi" w:eastAsia="MS Mincho" w:hAnsiTheme="majorBidi" w:cstheme="majorBidi"/>
                <w:szCs w:val="24"/>
                <w:lang w:eastAsia="ja-JP"/>
              </w:rPr>
              <w:t xml:space="preserve">/ </w:t>
            </w:r>
            <w:r w:rsidRPr="00AE0A77">
              <w:rPr>
                <w:rFonts w:asciiTheme="majorBidi" w:hAnsiTheme="majorBidi" w:cstheme="majorBidi"/>
                <w:szCs w:val="24"/>
              </w:rPr>
              <w:t>Other</w:t>
            </w:r>
            <w:r w:rsidRPr="00AE0A77">
              <w:rPr>
                <w:rFonts w:asciiTheme="majorBidi" w:eastAsia="MS Mincho" w:hAnsiTheme="majorBidi" w:cstheme="majorBidi"/>
                <w:szCs w:val="24"/>
                <w:lang w:eastAsia="ja-JP"/>
              </w:rPr>
              <w:t xml:space="preserve"> (please describe)</w:t>
            </w:r>
          </w:p>
        </w:tc>
        <w:tc>
          <w:tcPr>
            <w:tcW w:w="4919" w:type="dxa"/>
          </w:tcPr>
          <w:p w:rsidR="00503F0B" w:rsidRPr="00AE0A77" w:rsidRDefault="00503F0B" w:rsidP="00FE2F76">
            <w:pPr>
              <w:spacing w:after="40"/>
              <w:rPr>
                <w:rFonts w:eastAsia="MS Mincho"/>
                <w:b/>
                <w:bCs/>
                <w:lang w:eastAsia="ja-JP"/>
              </w:rPr>
            </w:pPr>
          </w:p>
        </w:tc>
      </w:tr>
      <w:tr w:rsidR="00503F0B" w:rsidRPr="00AE0A77" w:rsidTr="00FE2F76">
        <w:tc>
          <w:tcPr>
            <w:tcW w:w="4918" w:type="dxa"/>
          </w:tcPr>
          <w:p w:rsidR="00503F0B" w:rsidRPr="00AE0A77" w:rsidRDefault="00503F0B" w:rsidP="00FE2F76">
            <w:pPr>
              <w:spacing w:after="40"/>
              <w:rPr>
                <w:rFonts w:eastAsia="MS Mincho"/>
                <w:b/>
                <w:bCs/>
                <w:lang w:eastAsia="ja-JP"/>
              </w:rPr>
            </w:pPr>
            <w:r w:rsidRPr="00AE0A77">
              <w:rPr>
                <w:rFonts w:eastAsia="MS Mincho"/>
                <w:b/>
                <w:bCs/>
                <w:lang w:eastAsia="ja-JP"/>
              </w:rPr>
              <w:t>T</w:t>
            </w:r>
            <w:r w:rsidRPr="00AE0A77">
              <w:rPr>
                <w:b/>
                <w:bCs/>
              </w:rPr>
              <w:t>he geographical area over which you operate:</w:t>
            </w:r>
          </w:p>
        </w:tc>
        <w:tc>
          <w:tcPr>
            <w:tcW w:w="4919" w:type="dxa"/>
          </w:tcPr>
          <w:p w:rsidR="00503F0B" w:rsidRPr="00AE0A77" w:rsidRDefault="00503F0B" w:rsidP="00FE2F76">
            <w:pPr>
              <w:spacing w:after="40"/>
              <w:rPr>
                <w:rFonts w:asciiTheme="majorBidi" w:hAnsiTheme="majorBidi" w:cstheme="majorBidi"/>
                <w:szCs w:val="24"/>
              </w:rPr>
            </w:pPr>
          </w:p>
        </w:tc>
      </w:tr>
    </w:tbl>
    <w:p w:rsidR="00503F0B" w:rsidRPr="00AE0A77" w:rsidRDefault="00503F0B" w:rsidP="00503F0B">
      <w:pPr>
        <w:rPr>
          <w:b/>
          <w:bCs/>
          <w:u w:val="single"/>
        </w:rPr>
      </w:pPr>
    </w:p>
    <w:p w:rsidR="00503F0B" w:rsidRPr="00AE0A77" w:rsidRDefault="00503F0B" w:rsidP="00503F0B">
      <w:pPr>
        <w:rPr>
          <w:b/>
          <w:bCs/>
          <w:u w:val="single"/>
        </w:rPr>
      </w:pPr>
    </w:p>
    <w:p w:rsidR="00503F0B" w:rsidRPr="00AE0A77" w:rsidRDefault="00503F0B" w:rsidP="00503F0B">
      <w:pPr>
        <w:rPr>
          <w:b/>
          <w:bCs/>
          <w:u w:val="single"/>
        </w:rPr>
      </w:pPr>
    </w:p>
    <w:p w:rsidR="00503F0B" w:rsidRPr="00AE0A77" w:rsidRDefault="00503F0B" w:rsidP="00503F0B">
      <w:pPr>
        <w:tabs>
          <w:tab w:val="clear" w:pos="1134"/>
          <w:tab w:val="clear" w:pos="1871"/>
          <w:tab w:val="clear" w:pos="2268"/>
        </w:tabs>
        <w:overflowPunct/>
        <w:autoSpaceDE/>
        <w:autoSpaceDN/>
        <w:adjustRightInd/>
        <w:spacing w:before="0"/>
        <w:textAlignment w:val="auto"/>
        <w:rPr>
          <w:b/>
          <w:bCs/>
          <w:u w:val="single"/>
        </w:rPr>
      </w:pPr>
      <w:r w:rsidRPr="00AE0A77">
        <w:rPr>
          <w:b/>
          <w:bCs/>
          <w:u w:val="single"/>
        </w:rPr>
        <w:br w:type="page"/>
      </w:r>
    </w:p>
    <w:p w:rsidR="00503F0B" w:rsidRPr="00AE0A77" w:rsidRDefault="00503F0B" w:rsidP="00503F0B">
      <w:pPr>
        <w:rPr>
          <w:b/>
          <w:bCs/>
          <w:u w:val="single"/>
        </w:rPr>
      </w:pPr>
      <w:r w:rsidRPr="00AE0A77">
        <w:rPr>
          <w:b/>
          <w:bCs/>
          <w:u w:val="single"/>
        </w:rPr>
        <w:lastRenderedPageBreak/>
        <w:t>SECTION ONE – Television</w:t>
      </w:r>
      <w:r>
        <w:rPr>
          <w:b/>
          <w:bCs/>
          <w:u w:val="single"/>
        </w:rPr>
        <w:t xml:space="preserve"> broadcasting</w:t>
      </w:r>
      <w:r w:rsidRPr="00AE0A77">
        <w:rPr>
          <w:b/>
          <w:bCs/>
          <w:u w:val="single"/>
        </w:rPr>
        <w:br/>
      </w:r>
    </w:p>
    <w:p w:rsidR="00503F0B" w:rsidRPr="00AE0A77" w:rsidRDefault="00503F0B" w:rsidP="00503F0B">
      <w:r w:rsidRPr="00AE0A77">
        <w:t>1)</w:t>
      </w:r>
      <w:r w:rsidRPr="00AE0A77">
        <w:tab/>
        <w:t>a)</w:t>
      </w:r>
      <w:r w:rsidRPr="00AE0A77">
        <w:tab/>
        <w:t>Is your country still using analogue television?</w:t>
      </w:r>
    </w:p>
    <w:p w:rsidR="00503F0B" w:rsidRPr="00AE0A77" w:rsidRDefault="00503F0B" w:rsidP="00503F0B">
      <w:pPr>
        <w:ind w:left="1871" w:hanging="1871"/>
      </w:pPr>
      <w:r w:rsidRPr="00AE0A77">
        <w:tab/>
        <w:t>b)</w:t>
      </w:r>
      <w:r w:rsidRPr="00AE0A77">
        <w:tab/>
        <w:t xml:space="preserve">If yes, has analogue television switch-off commenced? </w:t>
      </w:r>
    </w:p>
    <w:p w:rsidR="00503F0B" w:rsidRPr="00AE0A77" w:rsidRDefault="00503F0B" w:rsidP="00503F0B">
      <w:pPr>
        <w:pStyle w:val="enumlev1"/>
        <w:ind w:left="1871" w:hanging="1871"/>
      </w:pPr>
      <w:r w:rsidRPr="00AE0A77">
        <w:tab/>
        <w:t>c)</w:t>
      </w:r>
      <w:r w:rsidRPr="00AE0A77">
        <w:tab/>
        <w:t>If your country has any plans to switch</w:t>
      </w:r>
      <w:r>
        <w:t>-</w:t>
      </w:r>
      <w:r w:rsidRPr="00AE0A77">
        <w:t>off analogue television:</w:t>
      </w:r>
    </w:p>
    <w:p w:rsidR="00503F0B" w:rsidRPr="00AE0A77" w:rsidRDefault="00503F0B" w:rsidP="00503F0B">
      <w:pPr>
        <w:pStyle w:val="enumlev1"/>
        <w:ind w:left="1871" w:hanging="1871"/>
      </w:pPr>
      <w:r w:rsidRPr="00AE0A77">
        <w:tab/>
      </w:r>
      <w:r w:rsidRPr="00AE0A77">
        <w:tab/>
        <w:t>i)</w:t>
      </w:r>
      <w:r w:rsidRPr="00AE0A77">
        <w:tab/>
      </w:r>
      <w:r>
        <w:t>W</w:t>
      </w:r>
      <w:r w:rsidRPr="00AE0A77">
        <w:t xml:space="preserve">hen is the analogue switch-off process expected to be completed? </w:t>
      </w:r>
    </w:p>
    <w:p w:rsidR="00503F0B" w:rsidRPr="00AE0A77" w:rsidRDefault="00503F0B" w:rsidP="00503F0B">
      <w:pPr>
        <w:pStyle w:val="enumlev1"/>
        <w:ind w:left="2608" w:hanging="2608"/>
      </w:pPr>
      <w:r w:rsidRPr="00AE0A77">
        <w:tab/>
      </w:r>
      <w:r w:rsidRPr="00AE0A77">
        <w:tab/>
        <w:t>ii)</w:t>
      </w:r>
      <w:r w:rsidRPr="00AE0A77">
        <w:tab/>
      </w:r>
      <w:r>
        <w:t>H</w:t>
      </w:r>
      <w:r w:rsidRPr="00AE0A77">
        <w:t>ow much extra spectrum will be required during the transition phase to digital terrestrial television broadcasting?</w:t>
      </w:r>
    </w:p>
    <w:p w:rsidR="00503F0B" w:rsidRPr="00AE0A77" w:rsidRDefault="00503F0B" w:rsidP="00FE2F76">
      <w:pPr>
        <w:outlineLvl w:val="0"/>
        <w:rPr>
          <w:b/>
        </w:rPr>
      </w:pPr>
      <w:r w:rsidRPr="00AE0A77">
        <w:rPr>
          <w:b/>
        </w:rPr>
        <w:t>Reply:</w:t>
      </w:r>
    </w:p>
    <w:p w:rsidR="00503F0B" w:rsidRDefault="00FE2F76" w:rsidP="00FE2F76">
      <w:pPr>
        <w:pStyle w:val="enumlev1"/>
        <w:numPr>
          <w:ilvl w:val="0"/>
          <w:numId w:val="1"/>
        </w:numPr>
      </w:pPr>
      <w:r>
        <w:t>No</w:t>
      </w:r>
    </w:p>
    <w:p w:rsidR="00FE2F76" w:rsidRDefault="00FE2F76" w:rsidP="00FE2F76">
      <w:pPr>
        <w:pStyle w:val="enumlev1"/>
        <w:numPr>
          <w:ilvl w:val="0"/>
          <w:numId w:val="1"/>
        </w:numPr>
      </w:pPr>
      <w:r>
        <w:t>–</w:t>
      </w:r>
    </w:p>
    <w:p w:rsidR="00FE2F76" w:rsidRPr="00AE0A77" w:rsidRDefault="00FE2F76" w:rsidP="00FE2F76">
      <w:pPr>
        <w:pStyle w:val="enumlev1"/>
        <w:numPr>
          <w:ilvl w:val="0"/>
          <w:numId w:val="1"/>
        </w:numPr>
      </w:pPr>
      <w:r>
        <w:t>–</w:t>
      </w:r>
    </w:p>
    <w:p w:rsidR="00503F0B" w:rsidRPr="00AE0A77" w:rsidRDefault="00503F0B" w:rsidP="00503F0B">
      <w:pPr>
        <w:pStyle w:val="enumlev1"/>
        <w:ind w:left="0" w:firstLine="0"/>
      </w:pPr>
    </w:p>
    <w:p w:rsidR="00503F0B" w:rsidRPr="00AE0A77" w:rsidRDefault="00503F0B" w:rsidP="00503F0B">
      <w:pPr>
        <w:ind w:left="1871" w:hanging="1871"/>
      </w:pPr>
      <w:r w:rsidRPr="00AE0A77">
        <w:t>2)</w:t>
      </w:r>
      <w:r w:rsidRPr="00AE0A77">
        <w:tab/>
        <w:t xml:space="preserve">a) </w:t>
      </w:r>
      <w:r w:rsidRPr="00AE0A77">
        <w:tab/>
        <w:t>Please indicate how many analogue television transmitters are in operation in your country and in which bands.</w:t>
      </w:r>
    </w:p>
    <w:p w:rsidR="00503F0B" w:rsidRPr="00AE0A77" w:rsidRDefault="00503F0B" w:rsidP="00503F0B">
      <w:pPr>
        <w:pStyle w:val="enumlev1"/>
      </w:pPr>
      <w:r w:rsidRPr="00AE0A77">
        <w:tab/>
        <w:t>b)</w:t>
      </w:r>
      <w:r w:rsidRPr="00AE0A77">
        <w:tab/>
        <w:t>What channel bandwidths are used for analogue television?</w:t>
      </w:r>
    </w:p>
    <w:p w:rsidR="00503F0B" w:rsidRPr="00AE0A77" w:rsidRDefault="00503F0B" w:rsidP="00503F0B">
      <w:pPr>
        <w:pStyle w:val="enumlev1"/>
      </w:pPr>
      <w:r w:rsidRPr="00AE0A77">
        <w:tab/>
        <w:t>c)</w:t>
      </w:r>
      <w:r w:rsidRPr="00AE0A77">
        <w:tab/>
        <w:t>What is the spectrum requirement for analogue television in your country?</w:t>
      </w:r>
    </w:p>
    <w:p w:rsidR="00503F0B" w:rsidRPr="00AE0A77" w:rsidRDefault="00503F0B" w:rsidP="00503F0B">
      <w:pPr>
        <w:pStyle w:val="enumlev1"/>
      </w:pPr>
      <w:r w:rsidRPr="00AE0A77">
        <w:t>A proposed format for responses to question 2a) and 2b) is provided in Annex 1</w:t>
      </w:r>
    </w:p>
    <w:p w:rsidR="00503F0B" w:rsidRPr="00AE0A77" w:rsidRDefault="00503F0B" w:rsidP="00FE2F76">
      <w:pPr>
        <w:outlineLvl w:val="0"/>
        <w:rPr>
          <w:b/>
        </w:rPr>
      </w:pPr>
      <w:r w:rsidRPr="00AE0A77">
        <w:rPr>
          <w:b/>
        </w:rPr>
        <w:t>Reply:</w:t>
      </w:r>
    </w:p>
    <w:p w:rsidR="00503F0B" w:rsidRDefault="00717ACE" w:rsidP="00E018B2">
      <w:pPr>
        <w:pStyle w:val="ListParagraph"/>
        <w:numPr>
          <w:ilvl w:val="0"/>
          <w:numId w:val="2"/>
        </w:numPr>
      </w:pPr>
      <w:r>
        <w:t>None</w:t>
      </w:r>
    </w:p>
    <w:p w:rsidR="00E018B2" w:rsidRDefault="00E018B2" w:rsidP="00E018B2">
      <w:pPr>
        <w:pStyle w:val="ListParagraph"/>
        <w:numPr>
          <w:ilvl w:val="0"/>
          <w:numId w:val="2"/>
        </w:numPr>
      </w:pPr>
      <w:r>
        <w:t>–</w:t>
      </w:r>
    </w:p>
    <w:p w:rsidR="00E018B2" w:rsidRPr="00AE0A77" w:rsidRDefault="00E018B2" w:rsidP="00E018B2">
      <w:pPr>
        <w:pStyle w:val="ListParagraph"/>
        <w:numPr>
          <w:ilvl w:val="0"/>
          <w:numId w:val="2"/>
        </w:numPr>
      </w:pPr>
      <w:r>
        <w:t>None</w:t>
      </w:r>
    </w:p>
    <w:p w:rsidR="00503F0B" w:rsidRPr="00AE0A77" w:rsidRDefault="00503F0B" w:rsidP="00503F0B"/>
    <w:p w:rsidR="00503F0B" w:rsidRPr="00AE0A77" w:rsidRDefault="00503F0B" w:rsidP="00503F0B">
      <w:pPr>
        <w:ind w:left="1871" w:hanging="1871"/>
      </w:pPr>
      <w:r w:rsidRPr="00AE0A77">
        <w:t>3)</w:t>
      </w:r>
      <w:r w:rsidRPr="00AE0A77">
        <w:tab/>
        <w:t>a)</w:t>
      </w:r>
      <w:r w:rsidRPr="00AE0A77">
        <w:tab/>
        <w:t>What is the percentage of viewer uptake of terrestrial television in your country?</w:t>
      </w:r>
    </w:p>
    <w:p w:rsidR="00503F0B" w:rsidRPr="00AE0A77" w:rsidRDefault="00503F0B" w:rsidP="00503F0B">
      <w:pPr>
        <w:pStyle w:val="enumlev1"/>
        <w:ind w:left="1871" w:hanging="1871"/>
      </w:pPr>
      <w:r w:rsidRPr="00AE0A77">
        <w:tab/>
        <w:t>b)</w:t>
      </w:r>
      <w:r w:rsidRPr="00AE0A77">
        <w:tab/>
        <w:t>If possible, please also provide details of the number or proportion of users who receive television primarily by terrestrial means by:</w:t>
      </w:r>
    </w:p>
    <w:p w:rsidR="00503F0B" w:rsidRPr="00AE0A77" w:rsidRDefault="00503F0B" w:rsidP="00503F0B">
      <w:pPr>
        <w:pStyle w:val="enumlev1"/>
        <w:ind w:left="1871" w:hanging="1871"/>
      </w:pPr>
      <w:r w:rsidRPr="00AE0A77">
        <w:t xml:space="preserve"> </w:t>
      </w:r>
      <w:r w:rsidRPr="00AE0A77">
        <w:tab/>
      </w:r>
      <w:r w:rsidRPr="00AE0A77">
        <w:tab/>
        <w:t xml:space="preserve">i) </w:t>
      </w:r>
      <w:r>
        <w:t xml:space="preserve"> F</w:t>
      </w:r>
      <w:r w:rsidRPr="00AE0A77">
        <w:t>ixed roof top</w:t>
      </w:r>
      <w:r>
        <w:t xml:space="preserve"> antenna</w:t>
      </w:r>
      <w:r w:rsidRPr="00AE0A77">
        <w:t>, or</w:t>
      </w:r>
      <w:r w:rsidRPr="00AE0A77">
        <w:br/>
        <w:t xml:space="preserve">ii) </w:t>
      </w:r>
      <w:r>
        <w:t>P</w:t>
      </w:r>
      <w:r w:rsidRPr="00AE0A77">
        <w:t>ortable indoor antenna.</w:t>
      </w:r>
    </w:p>
    <w:p w:rsidR="00503F0B" w:rsidRPr="00AE0A77" w:rsidRDefault="00503F0B" w:rsidP="00FE2F76">
      <w:pPr>
        <w:outlineLvl w:val="0"/>
        <w:rPr>
          <w:b/>
        </w:rPr>
      </w:pPr>
      <w:r w:rsidRPr="00AE0A77">
        <w:rPr>
          <w:b/>
        </w:rPr>
        <w:t>Reply:</w:t>
      </w:r>
    </w:p>
    <w:p w:rsidR="00503F0B" w:rsidRDefault="009F2344" w:rsidP="00E018B2">
      <w:pPr>
        <w:pStyle w:val="ListParagraph"/>
        <w:numPr>
          <w:ilvl w:val="0"/>
          <w:numId w:val="3"/>
        </w:numPr>
      </w:pPr>
      <w:r>
        <w:t>&lt;</w:t>
      </w:r>
      <w:r w:rsidR="00E018B2">
        <w:t>5%</w:t>
      </w:r>
    </w:p>
    <w:p w:rsidR="00E018B2" w:rsidRPr="00AE0A77" w:rsidRDefault="00C45E1D" w:rsidP="00E018B2">
      <w:pPr>
        <w:pStyle w:val="ListParagraph"/>
        <w:numPr>
          <w:ilvl w:val="0"/>
          <w:numId w:val="3"/>
        </w:numPr>
      </w:pPr>
      <w:r>
        <w:t>Details are not available.</w:t>
      </w:r>
    </w:p>
    <w:p w:rsidR="00D11A58" w:rsidRDefault="00D11A58">
      <w:pPr>
        <w:tabs>
          <w:tab w:val="clear" w:pos="1134"/>
          <w:tab w:val="clear" w:pos="1871"/>
          <w:tab w:val="clear" w:pos="2268"/>
        </w:tabs>
        <w:overflowPunct/>
        <w:autoSpaceDE/>
        <w:autoSpaceDN/>
        <w:adjustRightInd/>
        <w:spacing w:before="0"/>
        <w:textAlignment w:val="auto"/>
      </w:pPr>
      <w:r>
        <w:br w:type="page"/>
      </w:r>
    </w:p>
    <w:p w:rsidR="00D11A58" w:rsidRDefault="00D11A58" w:rsidP="00503F0B">
      <w:pPr>
        <w:ind w:left="1134" w:hanging="1134"/>
        <w:sectPr w:rsidR="00D11A58" w:rsidSect="00D11A58">
          <w:headerReference w:type="default" r:id="rId7"/>
          <w:pgSz w:w="11907" w:h="16834"/>
          <w:pgMar w:top="1418" w:right="1134" w:bottom="1418" w:left="1134" w:header="720" w:footer="720" w:gutter="0"/>
          <w:paperSrc w:first="15" w:other="15"/>
          <w:cols w:space="720"/>
          <w:titlePg/>
          <w:docGrid w:linePitch="326"/>
        </w:sectPr>
      </w:pPr>
    </w:p>
    <w:p w:rsidR="00503F0B" w:rsidRPr="00AE0A77" w:rsidRDefault="00503F0B" w:rsidP="00503F0B">
      <w:pPr>
        <w:ind w:left="1134" w:hanging="1134"/>
      </w:pPr>
      <w:r w:rsidRPr="00AE0A77">
        <w:lastRenderedPageBreak/>
        <w:t>4)</w:t>
      </w:r>
      <w:r w:rsidRPr="00AE0A77">
        <w:tab/>
        <w:t xml:space="preserve">If your country has switched or is considering switching to digital terrestrial television broadcasting </w:t>
      </w:r>
    </w:p>
    <w:p w:rsidR="00503F0B" w:rsidRPr="00AE0A77" w:rsidRDefault="00503F0B" w:rsidP="00503F0B">
      <w:pPr>
        <w:ind w:left="1871" w:hanging="1871"/>
      </w:pPr>
      <w:r w:rsidRPr="00AE0A77">
        <w:tab/>
        <w:t>a)</w:t>
      </w:r>
      <w:r w:rsidRPr="00AE0A77">
        <w:tab/>
        <w:t xml:space="preserve">What system standard is your country using or considering adopting </w:t>
      </w:r>
      <w:r w:rsidRPr="00AE0A77">
        <w:br/>
        <w:t xml:space="preserve">(as specified in Recommendations ITU-R BT.1306 and BT.1877)? </w:t>
      </w:r>
    </w:p>
    <w:p w:rsidR="00503F0B" w:rsidRPr="00AE0A77" w:rsidRDefault="00503F0B" w:rsidP="00503F0B">
      <w:pPr>
        <w:ind w:left="1871" w:hanging="1871"/>
      </w:pPr>
      <w:r w:rsidRPr="00AE0A77">
        <w:tab/>
        <w:t>b)</w:t>
      </w:r>
      <w:r w:rsidRPr="00AE0A77">
        <w:tab/>
        <w:t>When did your country start or when is it propos</w:t>
      </w:r>
      <w:r>
        <w:t>ing</w:t>
      </w:r>
      <w:r w:rsidRPr="00AE0A77">
        <w:t xml:space="preserve"> to start the introduction of digital terrestrial television services?</w:t>
      </w:r>
    </w:p>
    <w:p w:rsidR="00503F0B" w:rsidRPr="00AE0A77" w:rsidRDefault="00503F0B" w:rsidP="00503F0B">
      <w:pPr>
        <w:ind w:left="1871" w:hanging="1871"/>
      </w:pPr>
      <w:r w:rsidRPr="00AE0A77">
        <w:tab/>
        <w:t>c)</w:t>
      </w:r>
      <w:r w:rsidRPr="00AE0A77">
        <w:tab/>
        <w:t>Please provide further detail on the number of multiplexes in use, their technical specifications, the percentage of geographic area or population they cover or are intended to cover and the total spectrum use.</w:t>
      </w:r>
    </w:p>
    <w:p w:rsidR="00503F0B" w:rsidRPr="00AE0A77" w:rsidRDefault="00503F0B" w:rsidP="00503F0B">
      <w:r w:rsidRPr="00AE0A77">
        <w:t>A proposed format for detailed responses is provided in Annex 2</w:t>
      </w:r>
    </w:p>
    <w:p w:rsidR="00503F0B" w:rsidRPr="00AE0A77" w:rsidRDefault="00503F0B" w:rsidP="00FE2F76">
      <w:pPr>
        <w:outlineLvl w:val="0"/>
        <w:rPr>
          <w:b/>
        </w:rPr>
      </w:pPr>
      <w:r w:rsidRPr="00AE0A77">
        <w:rPr>
          <w:b/>
        </w:rPr>
        <w:t>Reply:</w:t>
      </w:r>
    </w:p>
    <w:p w:rsidR="00717ACE" w:rsidRPr="00734173" w:rsidRDefault="00734173" w:rsidP="00734173">
      <w:pPr>
        <w:pStyle w:val="ListParagraph"/>
        <w:numPr>
          <w:ilvl w:val="0"/>
          <w:numId w:val="4"/>
        </w:numPr>
        <w:tabs>
          <w:tab w:val="left" w:pos="3119"/>
        </w:tabs>
        <w:rPr>
          <w:rFonts w:eastAsia="MS Mincho"/>
          <w:lang w:val="de-CH" w:eastAsia="ja-JP"/>
        </w:rPr>
      </w:pPr>
      <w:r w:rsidRPr="00734173">
        <w:rPr>
          <w:rFonts w:eastAsia="MS Mincho"/>
          <w:lang w:val="de-CH" w:eastAsia="ja-JP"/>
        </w:rPr>
        <w:t>System B standard (DVB-T)</w:t>
      </w:r>
    </w:p>
    <w:p w:rsidR="00734173" w:rsidRDefault="00C6702D" w:rsidP="00734173">
      <w:pPr>
        <w:pStyle w:val="ListParagraph"/>
        <w:numPr>
          <w:ilvl w:val="0"/>
          <w:numId w:val="4"/>
        </w:numPr>
        <w:tabs>
          <w:tab w:val="left" w:pos="3119"/>
        </w:tabs>
        <w:rPr>
          <w:rFonts w:eastAsia="MS Mincho"/>
          <w:lang w:val="de-CH" w:eastAsia="ja-JP"/>
        </w:rPr>
      </w:pPr>
      <w:r>
        <w:rPr>
          <w:rFonts w:eastAsia="MS Mincho"/>
          <w:lang w:val="de-CH" w:eastAsia="ja-JP"/>
        </w:rPr>
        <w:t>7.2003</w:t>
      </w:r>
    </w:p>
    <w:p w:rsidR="00734173" w:rsidRPr="00734173" w:rsidRDefault="00734173" w:rsidP="00734173">
      <w:pPr>
        <w:pStyle w:val="ListParagraph"/>
        <w:numPr>
          <w:ilvl w:val="0"/>
          <w:numId w:val="4"/>
        </w:numPr>
        <w:tabs>
          <w:tab w:val="left" w:pos="3119"/>
        </w:tabs>
        <w:rPr>
          <w:rFonts w:eastAsia="MS Mincho"/>
          <w:lang w:val="de-CH" w:eastAsia="ja-JP"/>
        </w:rPr>
      </w:pPr>
      <w:r>
        <w:rPr>
          <w:rFonts w:eastAsia="MS Mincho"/>
          <w:lang w:val="de-CH" w:eastAsia="ja-JP"/>
        </w:rPr>
        <w:t>See table below</w:t>
      </w:r>
      <w:r w:rsidR="00992E22">
        <w:rPr>
          <w:rFonts w:eastAsia="MS Mincho"/>
          <w:lang w:val="de-CH" w:eastAsia="ja-JP"/>
        </w:rPr>
        <w:t>:</w:t>
      </w:r>
    </w:p>
    <w:tbl>
      <w:tblPr>
        <w:tblW w:w="1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9"/>
        <w:gridCol w:w="682"/>
        <w:gridCol w:w="1631"/>
        <w:gridCol w:w="819"/>
        <w:gridCol w:w="818"/>
        <w:gridCol w:w="955"/>
        <w:gridCol w:w="954"/>
        <w:gridCol w:w="1225"/>
        <w:gridCol w:w="1089"/>
        <w:gridCol w:w="1295"/>
        <w:gridCol w:w="1067"/>
        <w:gridCol w:w="1361"/>
        <w:gridCol w:w="2061"/>
      </w:tblGrid>
      <w:tr w:rsidR="00717ACE" w:rsidRPr="00AE0A77" w:rsidTr="00717ACE">
        <w:trPr>
          <w:jc w:val="center"/>
        </w:trPr>
        <w:tc>
          <w:tcPr>
            <w:tcW w:w="819" w:type="dxa"/>
          </w:tcPr>
          <w:p w:rsidR="003203C5"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Country</w:t>
            </w:r>
          </w:p>
        </w:tc>
        <w:tc>
          <w:tcPr>
            <w:tcW w:w="682" w:type="dxa"/>
          </w:tcPr>
          <w:p w:rsidR="003203C5"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No of multi-plexes</w:t>
            </w:r>
          </w:p>
        </w:tc>
        <w:tc>
          <w:tcPr>
            <w:tcW w:w="1631"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System &amp; modulation</w:t>
            </w:r>
          </w:p>
        </w:tc>
        <w:tc>
          <w:tcPr>
            <w:tcW w:w="819"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FEC</w:t>
            </w:r>
          </w:p>
        </w:tc>
        <w:tc>
          <w:tcPr>
            <w:tcW w:w="818"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GI</w:t>
            </w:r>
          </w:p>
        </w:tc>
        <w:tc>
          <w:tcPr>
            <w:tcW w:w="955" w:type="dxa"/>
          </w:tcPr>
          <w:p w:rsidR="000468D3" w:rsidRDefault="00717ACE" w:rsidP="00371E63">
            <w:pPr>
              <w:tabs>
                <w:tab w:val="left" w:pos="3119"/>
                <w:tab w:val="left" w:pos="4395"/>
              </w:tabs>
              <w:spacing w:before="40" w:afterLines="40" w:after="96"/>
              <w:jc w:val="center"/>
              <w:rPr>
                <w:b/>
                <w:bCs/>
                <w:sz w:val="18"/>
                <w:szCs w:val="18"/>
                <w:lang w:eastAsia="ja-JP"/>
              </w:rPr>
            </w:pPr>
            <w:r w:rsidRPr="00AE0A77">
              <w:rPr>
                <w:b/>
                <w:bCs/>
                <w:sz w:val="18"/>
                <w:szCs w:val="18"/>
                <w:lang w:eastAsia="ja-JP"/>
              </w:rPr>
              <w:t>Reception mode</w:t>
            </w:r>
            <w:r w:rsidRPr="00AE0A77">
              <w:rPr>
                <w:rStyle w:val="FootnoteReference"/>
                <w:b/>
                <w:bCs/>
                <w:szCs w:val="18"/>
                <w:lang w:eastAsia="ja-JP"/>
              </w:rPr>
              <w:footnoteReference w:id="1"/>
            </w:r>
          </w:p>
        </w:tc>
        <w:tc>
          <w:tcPr>
            <w:tcW w:w="954"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Capacity per multiplex (Mb/s)</w:t>
            </w:r>
          </w:p>
        </w:tc>
        <w:tc>
          <w:tcPr>
            <w:tcW w:w="1225"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Current percentage population coverage</w:t>
            </w:r>
          </w:p>
        </w:tc>
        <w:tc>
          <w:tcPr>
            <w:tcW w:w="1089" w:type="dxa"/>
          </w:tcPr>
          <w:p w:rsidR="000468D3" w:rsidRDefault="00717ACE" w:rsidP="00371E63">
            <w:pPr>
              <w:tabs>
                <w:tab w:val="left" w:pos="3119"/>
                <w:tab w:val="left" w:pos="4395"/>
              </w:tabs>
              <w:spacing w:before="40" w:afterLines="40" w:after="96"/>
              <w:jc w:val="center"/>
              <w:rPr>
                <w:b/>
                <w:bCs/>
                <w:sz w:val="18"/>
                <w:szCs w:val="18"/>
                <w:lang w:eastAsia="ja-JP"/>
              </w:rPr>
            </w:pPr>
            <w:r w:rsidRPr="00AE0A77">
              <w:rPr>
                <w:b/>
                <w:bCs/>
                <w:sz w:val="18"/>
                <w:szCs w:val="18"/>
                <w:lang w:eastAsia="ja-JP"/>
              </w:rPr>
              <w:t>Intended percentage population coverage</w:t>
            </w:r>
          </w:p>
        </w:tc>
        <w:tc>
          <w:tcPr>
            <w:tcW w:w="1295"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Content per multiplex</w:t>
            </w:r>
          </w:p>
        </w:tc>
        <w:tc>
          <w:tcPr>
            <w:tcW w:w="1067"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Total capacity</w:t>
            </w:r>
            <w:r w:rsidRPr="00AE0A77">
              <w:rPr>
                <w:b/>
                <w:bCs/>
                <w:sz w:val="18"/>
                <w:szCs w:val="18"/>
                <w:lang w:eastAsia="ja-JP"/>
              </w:rPr>
              <w:br/>
              <w:t>(Mb/s)</w:t>
            </w:r>
          </w:p>
        </w:tc>
        <w:tc>
          <w:tcPr>
            <w:tcW w:w="1361"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Total spectrum bandwidth used or intended for implementation</w:t>
            </w:r>
            <w:r w:rsidRPr="00AE0A77">
              <w:rPr>
                <w:b/>
                <w:bCs/>
                <w:sz w:val="18"/>
                <w:szCs w:val="18"/>
                <w:lang w:eastAsia="ja-JP"/>
              </w:rPr>
              <w:br/>
              <w:t>(MHz)</w:t>
            </w:r>
          </w:p>
        </w:tc>
        <w:tc>
          <w:tcPr>
            <w:tcW w:w="2061" w:type="dxa"/>
          </w:tcPr>
          <w:p w:rsidR="000468D3" w:rsidRDefault="00717ACE" w:rsidP="00371E63">
            <w:pPr>
              <w:tabs>
                <w:tab w:val="left" w:pos="3119"/>
                <w:tab w:val="left" w:pos="4395"/>
              </w:tabs>
              <w:spacing w:before="40" w:afterLines="40" w:after="96"/>
              <w:jc w:val="center"/>
              <w:rPr>
                <w:b/>
                <w:bCs/>
                <w:sz w:val="18"/>
                <w:szCs w:val="18"/>
              </w:rPr>
            </w:pPr>
            <w:r w:rsidRPr="00AE0A77">
              <w:rPr>
                <w:b/>
                <w:bCs/>
                <w:sz w:val="18"/>
                <w:szCs w:val="18"/>
                <w:lang w:eastAsia="ja-JP"/>
              </w:rPr>
              <w:t>Any additional comments</w:t>
            </w:r>
            <w:r w:rsidRPr="00AE0A77">
              <w:rPr>
                <w:b/>
                <w:bCs/>
                <w:sz w:val="18"/>
                <w:szCs w:val="18"/>
                <w:lang w:eastAsia="ja-JP"/>
              </w:rPr>
              <w:br/>
              <w:t>(e.g. duration of licences)</w:t>
            </w:r>
          </w:p>
        </w:tc>
      </w:tr>
      <w:tr w:rsidR="00717ACE" w:rsidRPr="00AE0A77" w:rsidTr="00EE71A5">
        <w:trPr>
          <w:trHeight w:val="850"/>
          <w:jc w:val="center"/>
        </w:trPr>
        <w:tc>
          <w:tcPr>
            <w:tcW w:w="819" w:type="dxa"/>
            <w:vMerge w:val="restart"/>
            <w:vAlign w:val="center"/>
          </w:tcPr>
          <w:p w:rsidR="003203C5" w:rsidRDefault="008D79C4" w:rsidP="00371E63">
            <w:pPr>
              <w:tabs>
                <w:tab w:val="left" w:pos="3119"/>
                <w:tab w:val="left" w:pos="4395"/>
              </w:tabs>
              <w:spacing w:before="40" w:afterLines="40" w:after="96"/>
              <w:jc w:val="center"/>
              <w:rPr>
                <w:b/>
                <w:sz w:val="18"/>
                <w:szCs w:val="18"/>
              </w:rPr>
            </w:pPr>
            <w:r>
              <w:rPr>
                <w:b/>
                <w:sz w:val="18"/>
                <w:szCs w:val="18"/>
                <w:lang w:eastAsia="ja-JP"/>
              </w:rPr>
              <w:t>SUI</w:t>
            </w:r>
          </w:p>
        </w:tc>
        <w:tc>
          <w:tcPr>
            <w:tcW w:w="682" w:type="dxa"/>
            <w:vAlign w:val="center"/>
          </w:tcPr>
          <w:p w:rsidR="003203C5" w:rsidRDefault="00717ACE" w:rsidP="00371E63">
            <w:pPr>
              <w:tabs>
                <w:tab w:val="left" w:pos="3119"/>
                <w:tab w:val="left" w:pos="4395"/>
              </w:tabs>
              <w:spacing w:before="40" w:afterLines="40" w:after="96"/>
              <w:jc w:val="center"/>
              <w:rPr>
                <w:i/>
                <w:color w:val="FF0000"/>
                <w:sz w:val="18"/>
                <w:szCs w:val="18"/>
              </w:rPr>
            </w:pPr>
            <w:r>
              <w:rPr>
                <w:i/>
                <w:color w:val="FF0000"/>
                <w:sz w:val="18"/>
                <w:szCs w:val="18"/>
              </w:rPr>
              <w:t>1</w:t>
            </w:r>
          </w:p>
        </w:tc>
        <w:tc>
          <w:tcPr>
            <w:tcW w:w="1631" w:type="dxa"/>
            <w:vAlign w:val="center"/>
          </w:tcPr>
          <w:p w:rsidR="000468D3" w:rsidRDefault="00C90EA0" w:rsidP="00371E63">
            <w:pPr>
              <w:tabs>
                <w:tab w:val="left" w:pos="3119"/>
                <w:tab w:val="left" w:pos="4395"/>
              </w:tabs>
              <w:spacing w:before="40" w:afterLines="40" w:after="96"/>
              <w:jc w:val="center"/>
              <w:rPr>
                <w:i/>
                <w:color w:val="FF0000"/>
                <w:sz w:val="18"/>
                <w:szCs w:val="18"/>
              </w:rPr>
            </w:pPr>
            <w:r>
              <w:rPr>
                <w:i/>
                <w:color w:val="FF0000"/>
                <w:sz w:val="18"/>
                <w:szCs w:val="18"/>
              </w:rPr>
              <w:t>DVB-T, 16</w:t>
            </w:r>
            <w:r w:rsidR="00717ACE" w:rsidRPr="00AE0A77">
              <w:rPr>
                <w:i/>
                <w:color w:val="FF0000"/>
                <w:sz w:val="18"/>
                <w:szCs w:val="18"/>
              </w:rPr>
              <w:t>-QAM</w:t>
            </w:r>
          </w:p>
        </w:tc>
        <w:tc>
          <w:tcPr>
            <w:tcW w:w="819" w:type="dxa"/>
            <w:vAlign w:val="center"/>
          </w:tcPr>
          <w:p w:rsidR="000468D3" w:rsidRDefault="00717ACE" w:rsidP="00371E63">
            <w:pPr>
              <w:tabs>
                <w:tab w:val="left" w:pos="3119"/>
                <w:tab w:val="left" w:pos="4395"/>
              </w:tabs>
              <w:spacing w:before="40" w:afterLines="40" w:after="96"/>
              <w:jc w:val="center"/>
              <w:rPr>
                <w:i/>
                <w:color w:val="FF0000"/>
                <w:sz w:val="18"/>
                <w:szCs w:val="18"/>
              </w:rPr>
            </w:pPr>
            <w:r>
              <w:rPr>
                <w:i/>
                <w:color w:val="FF0000"/>
                <w:sz w:val="18"/>
                <w:szCs w:val="18"/>
                <w:lang w:eastAsia="ja-JP"/>
              </w:rPr>
              <w:t>5/6</w:t>
            </w:r>
          </w:p>
        </w:tc>
        <w:tc>
          <w:tcPr>
            <w:tcW w:w="818" w:type="dxa"/>
            <w:vAlign w:val="center"/>
          </w:tcPr>
          <w:p w:rsidR="000468D3" w:rsidRDefault="00717ACE" w:rsidP="00371E63">
            <w:pPr>
              <w:tabs>
                <w:tab w:val="left" w:pos="3119"/>
                <w:tab w:val="left" w:pos="4395"/>
              </w:tabs>
              <w:spacing w:before="40" w:afterLines="40" w:after="96"/>
              <w:jc w:val="center"/>
              <w:rPr>
                <w:i/>
                <w:color w:val="FF0000"/>
                <w:sz w:val="18"/>
                <w:szCs w:val="18"/>
              </w:rPr>
            </w:pPr>
            <w:r w:rsidRPr="00AE0A77">
              <w:rPr>
                <w:i/>
                <w:color w:val="FF0000"/>
                <w:sz w:val="18"/>
                <w:szCs w:val="18"/>
                <w:lang w:eastAsia="ja-JP"/>
              </w:rPr>
              <w:t>1/</w:t>
            </w:r>
            <w:r>
              <w:rPr>
                <w:i/>
                <w:color w:val="FF0000"/>
                <w:sz w:val="18"/>
                <w:szCs w:val="18"/>
                <w:lang w:eastAsia="ja-JP"/>
              </w:rPr>
              <w:t>4</w:t>
            </w:r>
          </w:p>
        </w:tc>
        <w:tc>
          <w:tcPr>
            <w:tcW w:w="955" w:type="dxa"/>
            <w:vAlign w:val="center"/>
          </w:tcPr>
          <w:p w:rsidR="000468D3" w:rsidRDefault="001F4BFE" w:rsidP="00371E63">
            <w:pPr>
              <w:tabs>
                <w:tab w:val="left" w:pos="3119"/>
                <w:tab w:val="left" w:pos="4395"/>
              </w:tabs>
              <w:spacing w:before="40" w:afterLines="40" w:after="96"/>
              <w:jc w:val="center"/>
              <w:rPr>
                <w:i/>
                <w:color w:val="FF0000"/>
                <w:sz w:val="18"/>
                <w:szCs w:val="18"/>
                <w:lang w:eastAsia="ja-JP"/>
              </w:rPr>
            </w:pPr>
            <w:r>
              <w:rPr>
                <w:i/>
                <w:color w:val="FF0000"/>
                <w:sz w:val="18"/>
                <w:szCs w:val="18"/>
                <w:lang w:eastAsia="ja-JP"/>
              </w:rPr>
              <w:t>portable outdoor/</w:t>
            </w:r>
            <w:r w:rsidR="00466DA3">
              <w:rPr>
                <w:i/>
                <w:color w:val="FF0000"/>
                <w:sz w:val="18"/>
                <w:szCs w:val="18"/>
                <w:lang w:eastAsia="ja-JP"/>
              </w:rPr>
              <w:br/>
            </w:r>
            <w:r>
              <w:rPr>
                <w:i/>
                <w:color w:val="FF0000"/>
                <w:sz w:val="18"/>
                <w:szCs w:val="18"/>
                <w:lang w:eastAsia="ja-JP"/>
              </w:rPr>
              <w:t>fixed</w:t>
            </w:r>
          </w:p>
        </w:tc>
        <w:tc>
          <w:tcPr>
            <w:tcW w:w="954" w:type="dxa"/>
            <w:vAlign w:val="center"/>
          </w:tcPr>
          <w:p w:rsidR="000468D3" w:rsidRDefault="001F4BFE" w:rsidP="00371E63">
            <w:pPr>
              <w:tabs>
                <w:tab w:val="left" w:pos="3119"/>
                <w:tab w:val="left" w:pos="4395"/>
              </w:tabs>
              <w:spacing w:before="40" w:afterLines="40" w:after="96"/>
              <w:jc w:val="center"/>
              <w:rPr>
                <w:i/>
                <w:color w:val="FF0000"/>
                <w:sz w:val="18"/>
                <w:szCs w:val="18"/>
              </w:rPr>
            </w:pPr>
            <w:r>
              <w:rPr>
                <w:i/>
                <w:color w:val="FF0000"/>
                <w:sz w:val="18"/>
                <w:szCs w:val="18"/>
                <w:lang w:eastAsia="ja-JP"/>
              </w:rPr>
              <w:t>16.6</w:t>
            </w:r>
          </w:p>
        </w:tc>
        <w:tc>
          <w:tcPr>
            <w:tcW w:w="1225" w:type="dxa"/>
            <w:vAlign w:val="center"/>
          </w:tcPr>
          <w:p w:rsidR="000468D3" w:rsidRDefault="001F4BFE" w:rsidP="00371E63">
            <w:pPr>
              <w:tabs>
                <w:tab w:val="left" w:pos="3119"/>
                <w:tab w:val="left" w:pos="4395"/>
              </w:tabs>
              <w:spacing w:before="40" w:afterLines="40" w:after="96"/>
              <w:jc w:val="center"/>
              <w:rPr>
                <w:i/>
                <w:color w:val="FF0000"/>
                <w:sz w:val="18"/>
                <w:szCs w:val="18"/>
              </w:rPr>
            </w:pPr>
            <w:r>
              <w:rPr>
                <w:i/>
                <w:color w:val="FF0000"/>
                <w:sz w:val="18"/>
                <w:szCs w:val="18"/>
                <w:lang w:eastAsia="ja-JP"/>
              </w:rPr>
              <w:t>80%/</w:t>
            </w:r>
            <w:r w:rsidR="00717ACE" w:rsidRPr="00AE0A77">
              <w:rPr>
                <w:i/>
                <w:color w:val="FF0000"/>
                <w:sz w:val="18"/>
                <w:szCs w:val="18"/>
                <w:lang w:eastAsia="ja-JP"/>
              </w:rPr>
              <w:t>98.0%</w:t>
            </w:r>
          </w:p>
        </w:tc>
        <w:tc>
          <w:tcPr>
            <w:tcW w:w="1089" w:type="dxa"/>
            <w:vAlign w:val="center"/>
          </w:tcPr>
          <w:p w:rsidR="000468D3" w:rsidRDefault="001F4BFE" w:rsidP="00371E63">
            <w:pPr>
              <w:tabs>
                <w:tab w:val="left" w:pos="3119"/>
                <w:tab w:val="left" w:pos="4395"/>
              </w:tabs>
              <w:spacing w:before="40" w:afterLines="40" w:after="96"/>
              <w:jc w:val="center"/>
              <w:rPr>
                <w:i/>
                <w:color w:val="FF0000"/>
                <w:sz w:val="18"/>
                <w:szCs w:val="18"/>
                <w:lang w:eastAsia="ja-JP"/>
              </w:rPr>
            </w:pPr>
            <w:r>
              <w:rPr>
                <w:i/>
                <w:color w:val="FF0000"/>
                <w:sz w:val="18"/>
                <w:szCs w:val="18"/>
                <w:lang w:eastAsia="ja-JP"/>
              </w:rPr>
              <w:t>80%/</w:t>
            </w:r>
            <w:r w:rsidRPr="00AE0A77">
              <w:rPr>
                <w:i/>
                <w:color w:val="FF0000"/>
                <w:sz w:val="18"/>
                <w:szCs w:val="18"/>
                <w:lang w:eastAsia="ja-JP"/>
              </w:rPr>
              <w:t>98.0%</w:t>
            </w:r>
          </w:p>
        </w:tc>
        <w:tc>
          <w:tcPr>
            <w:tcW w:w="1295" w:type="dxa"/>
            <w:vAlign w:val="center"/>
          </w:tcPr>
          <w:p w:rsidR="000468D3" w:rsidRDefault="001F4BFE" w:rsidP="00371E63">
            <w:pPr>
              <w:tabs>
                <w:tab w:val="left" w:pos="3119"/>
                <w:tab w:val="left" w:pos="4395"/>
              </w:tabs>
              <w:spacing w:before="40" w:afterLines="40" w:after="96"/>
              <w:jc w:val="center"/>
              <w:rPr>
                <w:i/>
                <w:color w:val="FF0000"/>
                <w:sz w:val="18"/>
                <w:szCs w:val="18"/>
              </w:rPr>
            </w:pPr>
            <w:r>
              <w:rPr>
                <w:i/>
                <w:color w:val="FF0000"/>
                <w:sz w:val="18"/>
                <w:szCs w:val="18"/>
                <w:lang w:eastAsia="ja-JP"/>
              </w:rPr>
              <w:t>4</w:t>
            </w:r>
            <w:r w:rsidR="00100A9E">
              <w:rPr>
                <w:i/>
                <w:color w:val="FF0000"/>
                <w:sz w:val="18"/>
                <w:szCs w:val="18"/>
                <w:lang w:eastAsia="ja-JP"/>
              </w:rPr>
              <w:t>-5</w:t>
            </w:r>
            <w:r w:rsidR="00717ACE" w:rsidRPr="00AE0A77">
              <w:rPr>
                <w:i/>
                <w:color w:val="FF0000"/>
                <w:sz w:val="18"/>
                <w:szCs w:val="18"/>
                <w:lang w:eastAsia="ja-JP"/>
              </w:rPr>
              <w:t xml:space="preserve"> SD MPEG2</w:t>
            </w:r>
          </w:p>
        </w:tc>
        <w:tc>
          <w:tcPr>
            <w:tcW w:w="1067" w:type="dxa"/>
            <w:vAlign w:val="center"/>
          </w:tcPr>
          <w:p w:rsidR="000468D3" w:rsidRDefault="00466DA3" w:rsidP="00371E63">
            <w:pPr>
              <w:tabs>
                <w:tab w:val="left" w:pos="3119"/>
                <w:tab w:val="left" w:pos="4395"/>
              </w:tabs>
              <w:spacing w:before="40" w:afterLines="40" w:after="96"/>
              <w:jc w:val="center"/>
              <w:rPr>
                <w:i/>
                <w:color w:val="FF0000"/>
                <w:sz w:val="18"/>
                <w:szCs w:val="18"/>
              </w:rPr>
            </w:pPr>
            <w:r>
              <w:rPr>
                <w:i/>
                <w:color w:val="FF0000"/>
                <w:sz w:val="18"/>
                <w:szCs w:val="18"/>
                <w:lang w:eastAsia="ja-JP"/>
              </w:rPr>
              <w:t>16.6</w:t>
            </w:r>
          </w:p>
        </w:tc>
        <w:tc>
          <w:tcPr>
            <w:tcW w:w="1361" w:type="dxa"/>
            <w:vAlign w:val="center"/>
          </w:tcPr>
          <w:p w:rsidR="000468D3" w:rsidRDefault="00466DA3" w:rsidP="00371E63">
            <w:pPr>
              <w:tabs>
                <w:tab w:val="left" w:pos="3119"/>
                <w:tab w:val="left" w:pos="4395"/>
              </w:tabs>
              <w:spacing w:before="40" w:afterLines="40" w:after="96"/>
              <w:jc w:val="center"/>
              <w:rPr>
                <w:i/>
                <w:color w:val="FF0000"/>
                <w:sz w:val="18"/>
                <w:szCs w:val="18"/>
              </w:rPr>
            </w:pPr>
            <w:r>
              <w:rPr>
                <w:i/>
                <w:color w:val="FF0000"/>
                <w:sz w:val="18"/>
                <w:szCs w:val="18"/>
                <w:lang w:eastAsia="ja-JP"/>
              </w:rPr>
              <w:t>88</w:t>
            </w:r>
          </w:p>
        </w:tc>
        <w:tc>
          <w:tcPr>
            <w:tcW w:w="2061" w:type="dxa"/>
            <w:vAlign w:val="center"/>
          </w:tcPr>
          <w:p w:rsidR="000468D3" w:rsidRDefault="00717ACE" w:rsidP="00371E63">
            <w:pPr>
              <w:tabs>
                <w:tab w:val="left" w:pos="3119"/>
                <w:tab w:val="left" w:pos="4395"/>
              </w:tabs>
              <w:spacing w:before="40" w:afterLines="40" w:after="96"/>
              <w:jc w:val="center"/>
              <w:rPr>
                <w:i/>
                <w:color w:val="FF0000"/>
                <w:sz w:val="18"/>
                <w:szCs w:val="18"/>
              </w:rPr>
            </w:pPr>
            <w:r w:rsidRPr="00AE0A77">
              <w:rPr>
                <w:i/>
                <w:color w:val="FF0000"/>
                <w:sz w:val="18"/>
                <w:szCs w:val="18"/>
                <w:lang w:eastAsia="ja-JP"/>
              </w:rPr>
              <w:t xml:space="preserve">Public service </w:t>
            </w:r>
            <w:r w:rsidR="00466DA3">
              <w:rPr>
                <w:i/>
                <w:color w:val="FF0000"/>
                <w:sz w:val="18"/>
                <w:szCs w:val="18"/>
                <w:lang w:eastAsia="ja-JP"/>
              </w:rPr>
              <w:t>(nationwide)</w:t>
            </w:r>
            <w:r w:rsidR="00100A9E">
              <w:rPr>
                <w:i/>
                <w:color w:val="FF0000"/>
                <w:sz w:val="18"/>
                <w:szCs w:val="18"/>
                <w:lang w:eastAsia="ja-JP"/>
              </w:rPr>
              <w:br/>
              <w:t>licensed until 2017</w:t>
            </w:r>
          </w:p>
        </w:tc>
      </w:tr>
      <w:tr w:rsidR="00100A9E" w:rsidRPr="00AE0A77" w:rsidTr="005D77B0">
        <w:trPr>
          <w:trHeight w:val="850"/>
          <w:jc w:val="center"/>
        </w:trPr>
        <w:tc>
          <w:tcPr>
            <w:tcW w:w="819" w:type="dxa"/>
            <w:vMerge/>
            <w:vAlign w:val="center"/>
          </w:tcPr>
          <w:p w:rsidR="000468D3" w:rsidRDefault="000468D3" w:rsidP="00371E63">
            <w:pPr>
              <w:tabs>
                <w:tab w:val="left" w:pos="3119"/>
                <w:tab w:val="left" w:pos="4395"/>
              </w:tabs>
              <w:spacing w:before="40" w:afterLines="40" w:after="96"/>
              <w:jc w:val="center"/>
              <w:rPr>
                <w:sz w:val="18"/>
                <w:szCs w:val="18"/>
                <w:lang w:eastAsia="ja-JP"/>
              </w:rPr>
            </w:pPr>
          </w:p>
        </w:tc>
        <w:tc>
          <w:tcPr>
            <w:tcW w:w="682"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2</w:t>
            </w:r>
          </w:p>
        </w:tc>
        <w:tc>
          <w:tcPr>
            <w:tcW w:w="1631"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DVB-T</w:t>
            </w:r>
            <w:r w:rsidRPr="00AE0A77">
              <w:rPr>
                <w:i/>
                <w:color w:val="FF0000"/>
                <w:sz w:val="18"/>
                <w:szCs w:val="18"/>
              </w:rPr>
              <w:t>, 64-QAM</w:t>
            </w:r>
          </w:p>
        </w:tc>
        <w:tc>
          <w:tcPr>
            <w:tcW w:w="819"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3/4</w:t>
            </w:r>
          </w:p>
        </w:tc>
        <w:tc>
          <w:tcPr>
            <w:tcW w:w="818" w:type="dxa"/>
            <w:vAlign w:val="center"/>
          </w:tcPr>
          <w:p w:rsidR="000468D3" w:rsidRDefault="00100A9E" w:rsidP="00371E63">
            <w:pPr>
              <w:tabs>
                <w:tab w:val="left" w:pos="3119"/>
                <w:tab w:val="left" w:pos="4395"/>
              </w:tabs>
              <w:spacing w:before="40" w:afterLines="40" w:after="96"/>
              <w:jc w:val="center"/>
              <w:rPr>
                <w:i/>
                <w:color w:val="FF0000"/>
                <w:sz w:val="18"/>
                <w:szCs w:val="18"/>
              </w:rPr>
            </w:pPr>
            <w:r w:rsidRPr="00AE0A77">
              <w:rPr>
                <w:i/>
                <w:color w:val="FF0000"/>
                <w:sz w:val="18"/>
                <w:szCs w:val="18"/>
              </w:rPr>
              <w:t>1/</w:t>
            </w:r>
            <w:r>
              <w:rPr>
                <w:i/>
                <w:color w:val="FF0000"/>
                <w:sz w:val="18"/>
                <w:szCs w:val="18"/>
              </w:rPr>
              <w:t>16</w:t>
            </w:r>
          </w:p>
        </w:tc>
        <w:tc>
          <w:tcPr>
            <w:tcW w:w="955" w:type="dxa"/>
            <w:vAlign w:val="center"/>
          </w:tcPr>
          <w:p w:rsidR="000468D3" w:rsidRDefault="00100A9E" w:rsidP="00371E63">
            <w:pPr>
              <w:tabs>
                <w:tab w:val="left" w:pos="3119"/>
                <w:tab w:val="left" w:pos="4395"/>
              </w:tabs>
              <w:spacing w:before="40" w:afterLines="40" w:after="96"/>
              <w:jc w:val="center"/>
              <w:rPr>
                <w:i/>
                <w:color w:val="FF0000"/>
                <w:sz w:val="18"/>
                <w:szCs w:val="18"/>
                <w:lang w:eastAsia="ja-JP"/>
              </w:rPr>
            </w:pPr>
            <w:r>
              <w:rPr>
                <w:i/>
                <w:color w:val="FF0000"/>
                <w:sz w:val="18"/>
                <w:szCs w:val="18"/>
                <w:lang w:eastAsia="ja-JP"/>
              </w:rPr>
              <w:t>fixed</w:t>
            </w:r>
          </w:p>
        </w:tc>
        <w:tc>
          <w:tcPr>
            <w:tcW w:w="954"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26.4</w:t>
            </w:r>
          </w:p>
        </w:tc>
        <w:tc>
          <w:tcPr>
            <w:tcW w:w="1225"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70%</w:t>
            </w:r>
          </w:p>
        </w:tc>
        <w:tc>
          <w:tcPr>
            <w:tcW w:w="1089" w:type="dxa"/>
            <w:vAlign w:val="center"/>
          </w:tcPr>
          <w:p w:rsidR="000468D3" w:rsidRDefault="00100A9E" w:rsidP="00371E63">
            <w:pPr>
              <w:tabs>
                <w:tab w:val="left" w:pos="3119"/>
                <w:tab w:val="left" w:pos="4395"/>
              </w:tabs>
              <w:spacing w:before="40" w:afterLines="40" w:after="96"/>
              <w:jc w:val="center"/>
              <w:rPr>
                <w:i/>
                <w:color w:val="FF0000"/>
                <w:sz w:val="18"/>
                <w:szCs w:val="18"/>
                <w:lang w:eastAsia="ja-JP"/>
              </w:rPr>
            </w:pPr>
            <w:r>
              <w:rPr>
                <w:i/>
                <w:color w:val="FF0000"/>
                <w:sz w:val="18"/>
                <w:szCs w:val="18"/>
                <w:lang w:eastAsia="ja-JP"/>
              </w:rPr>
              <w:t>70</w:t>
            </w:r>
            <w:r w:rsidRPr="00AE0A77">
              <w:rPr>
                <w:i/>
                <w:color w:val="FF0000"/>
                <w:sz w:val="18"/>
                <w:szCs w:val="18"/>
                <w:lang w:eastAsia="ja-JP"/>
              </w:rPr>
              <w:t>%</w:t>
            </w:r>
          </w:p>
        </w:tc>
        <w:tc>
          <w:tcPr>
            <w:tcW w:w="1295"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lang w:eastAsia="ja-JP"/>
              </w:rPr>
              <w:t>10-11</w:t>
            </w:r>
            <w:r w:rsidRPr="00AE0A77">
              <w:rPr>
                <w:i/>
                <w:color w:val="FF0000"/>
                <w:sz w:val="18"/>
                <w:szCs w:val="18"/>
                <w:lang w:eastAsia="ja-JP"/>
              </w:rPr>
              <w:t xml:space="preserve"> SD MPEG2</w:t>
            </w:r>
          </w:p>
        </w:tc>
        <w:tc>
          <w:tcPr>
            <w:tcW w:w="1067" w:type="dxa"/>
            <w:vAlign w:val="center"/>
          </w:tcPr>
          <w:p w:rsidR="000468D3" w:rsidRDefault="00100A9E" w:rsidP="00371E63">
            <w:pPr>
              <w:tabs>
                <w:tab w:val="left" w:pos="3119"/>
                <w:tab w:val="left" w:pos="4395"/>
              </w:tabs>
              <w:spacing w:before="40" w:afterLines="40" w:after="96"/>
              <w:jc w:val="center"/>
              <w:rPr>
                <w:i/>
                <w:color w:val="FF0000"/>
                <w:sz w:val="18"/>
                <w:szCs w:val="18"/>
              </w:rPr>
            </w:pPr>
            <w:r>
              <w:rPr>
                <w:i/>
                <w:color w:val="FF0000"/>
                <w:sz w:val="18"/>
                <w:szCs w:val="18"/>
              </w:rPr>
              <w:t>52.8</w:t>
            </w:r>
          </w:p>
        </w:tc>
        <w:tc>
          <w:tcPr>
            <w:tcW w:w="1361" w:type="dxa"/>
            <w:vAlign w:val="center"/>
          </w:tcPr>
          <w:p w:rsidR="0047323D" w:rsidRDefault="00100A9E" w:rsidP="00371E63">
            <w:pPr>
              <w:tabs>
                <w:tab w:val="left" w:pos="3119"/>
                <w:tab w:val="left" w:pos="4395"/>
              </w:tabs>
              <w:spacing w:before="40" w:afterLines="40" w:after="96"/>
              <w:jc w:val="center"/>
              <w:rPr>
                <w:b/>
                <w:i/>
                <w:color w:val="FF0000"/>
                <w:sz w:val="18"/>
                <w:szCs w:val="18"/>
              </w:rPr>
            </w:pPr>
            <w:r w:rsidRPr="00466DA3">
              <w:rPr>
                <w:i/>
                <w:color w:val="FF0000"/>
                <w:sz w:val="18"/>
                <w:szCs w:val="18"/>
                <w:lang w:val="en-US"/>
              </w:rPr>
              <w:t>16-</w:t>
            </w:r>
            <w:r w:rsidR="00746945">
              <w:rPr>
                <w:i/>
                <w:color w:val="FF0000"/>
                <w:sz w:val="18"/>
                <w:szCs w:val="18"/>
                <w:lang w:val="en-US"/>
              </w:rPr>
              <w:t>40</w:t>
            </w:r>
            <w:r w:rsidRPr="00466DA3">
              <w:rPr>
                <w:i/>
                <w:color w:val="FF0000"/>
                <w:sz w:val="18"/>
                <w:szCs w:val="18"/>
                <w:lang w:val="en-US"/>
              </w:rPr>
              <w:t xml:space="preserve"> </w:t>
            </w:r>
            <w:r>
              <w:rPr>
                <w:i/>
                <w:color w:val="FF0000"/>
                <w:sz w:val="18"/>
                <w:szCs w:val="18"/>
                <w:lang w:val="en-US"/>
              </w:rPr>
              <w:br/>
            </w:r>
            <w:r w:rsidRPr="00466DA3">
              <w:rPr>
                <w:i/>
                <w:color w:val="FF0000"/>
                <w:sz w:val="18"/>
                <w:szCs w:val="18"/>
                <w:lang w:val="en-US"/>
              </w:rPr>
              <w:t>depending on the location</w:t>
            </w:r>
          </w:p>
        </w:tc>
        <w:tc>
          <w:tcPr>
            <w:tcW w:w="2061" w:type="dxa"/>
            <w:vAlign w:val="center"/>
          </w:tcPr>
          <w:p w:rsidR="0047323D" w:rsidRDefault="00100A9E" w:rsidP="00371E63">
            <w:pPr>
              <w:tabs>
                <w:tab w:val="left" w:pos="3119"/>
                <w:tab w:val="left" w:pos="4395"/>
              </w:tabs>
              <w:spacing w:before="40" w:afterLines="40" w:after="96"/>
              <w:jc w:val="center"/>
              <w:rPr>
                <w:b/>
                <w:i/>
                <w:color w:val="FF0000"/>
                <w:sz w:val="18"/>
                <w:szCs w:val="18"/>
              </w:rPr>
            </w:pPr>
            <w:r w:rsidRPr="00466DA3">
              <w:rPr>
                <w:i/>
                <w:color w:val="FF0000"/>
                <w:sz w:val="18"/>
                <w:szCs w:val="18"/>
                <w:lang w:val="en-US"/>
              </w:rPr>
              <w:t xml:space="preserve">Private services </w:t>
            </w:r>
            <w:r w:rsidRPr="00466DA3">
              <w:rPr>
                <w:i/>
                <w:color w:val="FF0000"/>
                <w:sz w:val="18"/>
                <w:szCs w:val="18"/>
                <w:lang w:val="en-US"/>
              </w:rPr>
              <w:br/>
              <w:t>(</w:t>
            </w:r>
            <w:r w:rsidR="00746945">
              <w:rPr>
                <w:i/>
                <w:color w:val="FF0000"/>
                <w:sz w:val="18"/>
                <w:szCs w:val="18"/>
                <w:lang w:val="en-US"/>
              </w:rPr>
              <w:t>regional/</w:t>
            </w:r>
            <w:r w:rsidRPr="00466DA3">
              <w:rPr>
                <w:i/>
                <w:color w:val="FF0000"/>
                <w:sz w:val="18"/>
                <w:szCs w:val="18"/>
                <w:lang w:val="en-US"/>
              </w:rPr>
              <w:t>local distribution)</w:t>
            </w:r>
            <w:r w:rsidR="00746945">
              <w:rPr>
                <w:i/>
                <w:color w:val="FF0000"/>
                <w:sz w:val="18"/>
                <w:szCs w:val="18"/>
                <w:lang w:val="en-US"/>
              </w:rPr>
              <w:br/>
            </w:r>
            <w:r w:rsidR="00746945">
              <w:rPr>
                <w:i/>
                <w:color w:val="FF0000"/>
                <w:sz w:val="18"/>
                <w:szCs w:val="18"/>
                <w:lang w:eastAsia="ja-JP"/>
              </w:rPr>
              <w:t xml:space="preserve"> licensed until 2023</w:t>
            </w:r>
          </w:p>
        </w:tc>
      </w:tr>
    </w:tbl>
    <w:p w:rsidR="00717ACE" w:rsidRPr="00AE0A77" w:rsidRDefault="00717ACE" w:rsidP="00717ACE">
      <w:pPr>
        <w:pStyle w:val="enumlev1"/>
        <w:rPr>
          <w:lang w:val="en-AU"/>
        </w:rPr>
      </w:pPr>
    </w:p>
    <w:p w:rsidR="00100A9E" w:rsidRDefault="00100A9E">
      <w:pPr>
        <w:tabs>
          <w:tab w:val="clear" w:pos="1134"/>
          <w:tab w:val="clear" w:pos="1871"/>
          <w:tab w:val="clear" w:pos="2268"/>
        </w:tabs>
        <w:overflowPunct/>
        <w:autoSpaceDE/>
        <w:autoSpaceDN/>
        <w:adjustRightInd/>
        <w:spacing w:before="0"/>
        <w:textAlignment w:val="auto"/>
        <w:rPr>
          <w:b/>
        </w:rPr>
      </w:pPr>
      <w:r>
        <w:rPr>
          <w:b/>
        </w:rPr>
        <w:br w:type="page"/>
      </w:r>
    </w:p>
    <w:p w:rsidR="00503F0B" w:rsidRPr="00AE0A77" w:rsidRDefault="00503F0B" w:rsidP="00503F0B">
      <w:pPr>
        <w:ind w:left="1871" w:hanging="1871"/>
      </w:pPr>
      <w:r w:rsidRPr="00AE0A77">
        <w:lastRenderedPageBreak/>
        <w:t>5)</w:t>
      </w:r>
      <w:r w:rsidRPr="00AE0A77">
        <w:tab/>
        <w:t>a)</w:t>
      </w:r>
      <w:r w:rsidRPr="00AE0A77">
        <w:tab/>
        <w:t xml:space="preserve">What frequencies/channels are currently used or intended to be used by digital terrestrial television broadcasting in your country? Please distinguish between those in use and those intended to be used? </w:t>
      </w:r>
    </w:p>
    <w:p w:rsidR="00503F0B" w:rsidRPr="00AE0A77" w:rsidRDefault="00503F0B" w:rsidP="00503F0B">
      <w:pPr>
        <w:ind w:left="1871" w:hanging="1871"/>
      </w:pPr>
      <w:r w:rsidRPr="00AE0A77">
        <w:tab/>
        <w:t>b)</w:t>
      </w:r>
      <w:r w:rsidRPr="00AE0A77">
        <w:tab/>
        <w:t xml:space="preserve">Please indicate how many digital </w:t>
      </w:r>
      <w:r>
        <w:t xml:space="preserve">terrestrial </w:t>
      </w:r>
      <w:r w:rsidRPr="00AE0A77">
        <w:t>television transmitters are currently used or intended to be used and in which bands.</w:t>
      </w:r>
    </w:p>
    <w:p w:rsidR="00503F0B" w:rsidRPr="00AE0A77" w:rsidRDefault="00503F0B" w:rsidP="00503F0B">
      <w:pPr>
        <w:ind w:left="1871" w:hanging="1871"/>
      </w:pPr>
      <w:r w:rsidRPr="00AE0A77">
        <w:tab/>
        <w:t>c)</w:t>
      </w:r>
      <w:r w:rsidRPr="00AE0A77">
        <w:tab/>
        <w:t xml:space="preserve">What channel bandwidth is used or intended to be used for digital </w:t>
      </w:r>
      <w:r>
        <w:t xml:space="preserve">terrestrial </w:t>
      </w:r>
      <w:r w:rsidRPr="00AE0A77">
        <w:t>television in your country?</w:t>
      </w:r>
    </w:p>
    <w:p w:rsidR="00503F0B" w:rsidRPr="00AE0A77" w:rsidRDefault="00503F0B" w:rsidP="00503F0B">
      <w:r w:rsidRPr="00AE0A77">
        <w:t>A proposed format for responses to question 5b) and 5c) is provided in Annex 1</w:t>
      </w:r>
    </w:p>
    <w:p w:rsidR="00503F0B" w:rsidRPr="00AE0A77" w:rsidRDefault="00503F0B" w:rsidP="00FE2F76">
      <w:pPr>
        <w:outlineLvl w:val="0"/>
        <w:rPr>
          <w:b/>
        </w:rPr>
      </w:pPr>
      <w:r w:rsidRPr="00AE0A77">
        <w:rPr>
          <w:b/>
        </w:rPr>
        <w:t>Reply:</w:t>
      </w:r>
    </w:p>
    <w:p w:rsidR="00D11A58" w:rsidRDefault="00D11A58" w:rsidP="00D11A58">
      <w:pPr>
        <w:pStyle w:val="ListParagraph"/>
        <w:numPr>
          <w:ilvl w:val="0"/>
          <w:numId w:val="5"/>
        </w:numPr>
      </w:pPr>
      <w:r w:rsidRPr="00D11A58">
        <w:t>see</w:t>
      </w:r>
      <w:r>
        <w:t xml:space="preserve"> the figure and the table below</w:t>
      </w:r>
      <w:r w:rsidR="00371E63">
        <w:t>:</w:t>
      </w:r>
      <w:r w:rsidR="008D43F7">
        <w:br/>
        <w:t xml:space="preserve">(MUX1 </w:t>
      </w:r>
      <w:r w:rsidR="005D77B0">
        <w:t>– MUX 3 are</w:t>
      </w:r>
      <w:r w:rsidR="008D43F7">
        <w:t xml:space="preserve"> currently in use</w:t>
      </w:r>
      <w:r w:rsidR="00A01377">
        <w:t>)</w:t>
      </w:r>
    </w:p>
    <w:p w:rsidR="00D11A58" w:rsidRDefault="00D11A58" w:rsidP="00D11A58">
      <w:pPr>
        <w:pStyle w:val="ListParagraph"/>
        <w:ind w:left="1500"/>
      </w:pPr>
      <w:r w:rsidRPr="004B190A">
        <w:rPr>
          <w:noProof/>
          <w:lang w:val="en-US" w:eastAsia="zh-CN"/>
        </w:rPr>
        <w:drawing>
          <wp:inline distT="0" distB="0" distL="0" distR="0">
            <wp:extent cx="5972810" cy="3543935"/>
            <wp:effectExtent l="19050" t="0" r="8890" b="0"/>
            <wp:docPr id="2"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8" cstate="print"/>
                    <a:srcRect/>
                    <a:stretch>
                      <a:fillRect/>
                    </a:stretch>
                  </pic:blipFill>
                  <pic:spPr bwMode="auto">
                    <a:xfrm>
                      <a:off x="0" y="0"/>
                      <a:ext cx="5972810" cy="3543935"/>
                    </a:xfrm>
                    <a:prstGeom prst="rect">
                      <a:avLst/>
                    </a:prstGeom>
                    <a:noFill/>
                    <a:ln w="9525">
                      <a:noFill/>
                      <a:miter lim="800000"/>
                      <a:headEnd/>
                      <a:tailEnd/>
                    </a:ln>
                  </pic:spPr>
                </pic:pic>
              </a:graphicData>
            </a:graphic>
          </wp:inline>
        </w:drawing>
      </w:r>
    </w:p>
    <w:p w:rsidR="008D43F7" w:rsidRDefault="008D43F7" w:rsidP="00D11A58">
      <w:pPr>
        <w:pStyle w:val="ListParagraph"/>
        <w:ind w:left="1500"/>
      </w:pPr>
    </w:p>
    <w:p w:rsidR="008D43F7" w:rsidRDefault="008D43F7" w:rsidP="00D11A58">
      <w:pPr>
        <w:pStyle w:val="ListParagraph"/>
        <w:ind w:left="1500"/>
      </w:pPr>
    </w:p>
    <w:tbl>
      <w:tblPr>
        <w:tblW w:w="8204" w:type="dxa"/>
        <w:tblInd w:w="55" w:type="dxa"/>
        <w:tblLayout w:type="fixed"/>
        <w:tblCellMar>
          <w:left w:w="70" w:type="dxa"/>
          <w:right w:w="70" w:type="dxa"/>
        </w:tblCellMar>
        <w:tblLook w:val="04A0" w:firstRow="1" w:lastRow="0" w:firstColumn="1" w:lastColumn="0" w:noHBand="0" w:noVBand="1"/>
      </w:tblPr>
      <w:tblGrid>
        <w:gridCol w:w="1385"/>
        <w:gridCol w:w="335"/>
        <w:gridCol w:w="1385"/>
        <w:gridCol w:w="312"/>
        <w:gridCol w:w="1385"/>
        <w:gridCol w:w="316"/>
        <w:gridCol w:w="1385"/>
        <w:gridCol w:w="316"/>
        <w:gridCol w:w="1385"/>
      </w:tblGrid>
      <w:tr w:rsidR="00A01377" w:rsidRPr="00F900B5" w:rsidTr="00A01377">
        <w:trPr>
          <w:gridAfter w:val="1"/>
          <w:wAfter w:w="1385" w:type="dxa"/>
          <w:trHeight w:val="255"/>
        </w:trPr>
        <w:tc>
          <w:tcPr>
            <w:tcW w:w="1720"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r w:rsidR="00A01377" w:rsidRPr="00F900B5" w:rsidTr="00A01377">
        <w:trPr>
          <w:gridBefore w:val="1"/>
          <w:wBefore w:w="1385" w:type="dxa"/>
          <w:trHeight w:val="255"/>
        </w:trPr>
        <w:tc>
          <w:tcPr>
            <w:tcW w:w="1720"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 xml:space="preserve">Area </w:t>
            </w:r>
          </w:p>
        </w:tc>
        <w:tc>
          <w:tcPr>
            <w:tcW w:w="1697"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MUX1</w:t>
            </w:r>
          </w:p>
        </w:tc>
        <w:tc>
          <w:tcPr>
            <w:tcW w:w="1701"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MUX2</w:t>
            </w:r>
          </w:p>
        </w:tc>
        <w:tc>
          <w:tcPr>
            <w:tcW w:w="1701" w:type="dxa"/>
            <w:gridSpan w:val="2"/>
            <w:tcBorders>
              <w:top w:val="single" w:sz="4" w:space="0" w:color="auto"/>
              <w:left w:val="nil"/>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MUX3</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Basel</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31</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Zuerich</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32</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lastRenderedPageBreak/>
              <w:t>Ostschweiz</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34</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Graubuenden</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52</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51, 55, 56, 57, 58</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51, 55, 56, 57, 58</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Ticino</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39</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Wallis</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45</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Valais</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54</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Bassin Lemanique</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34</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Arc Jurassien</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56</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Bern</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48</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Zentralschweiz</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32</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Berner Oberland</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49</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 </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Muenstertal</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52</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57, 58</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57, 58</w:t>
            </w:r>
          </w:p>
        </w:tc>
      </w:tr>
      <w:tr w:rsidR="00A01377" w:rsidRPr="00F900B5" w:rsidTr="00A01377">
        <w:trPr>
          <w:gridBefore w:val="1"/>
          <w:wBefore w:w="1385" w:type="dxa"/>
          <w:trHeight w:val="284"/>
        </w:trPr>
        <w:tc>
          <w:tcPr>
            <w:tcW w:w="1720"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Poschiavo</w:t>
            </w:r>
          </w:p>
        </w:tc>
        <w:tc>
          <w:tcPr>
            <w:tcW w:w="1697"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000000"/>
                <w:sz w:val="20"/>
                <w:lang w:eastAsia="de-CH"/>
              </w:rPr>
            </w:pPr>
            <w:r w:rsidRPr="000B4FFE">
              <w:rPr>
                <w:rFonts w:ascii="Arial" w:hAnsi="Arial" w:cs="Arial"/>
                <w:color w:val="000000"/>
                <w:sz w:val="20"/>
                <w:lang w:eastAsia="de-CH"/>
              </w:rPr>
              <w:t>24</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57, 58</w:t>
            </w:r>
          </w:p>
        </w:tc>
        <w:tc>
          <w:tcPr>
            <w:tcW w:w="1701" w:type="dxa"/>
            <w:gridSpan w:val="2"/>
            <w:tcBorders>
              <w:top w:val="nil"/>
              <w:left w:val="nil"/>
              <w:bottom w:val="single" w:sz="4" w:space="0" w:color="auto"/>
              <w:right w:val="single" w:sz="4" w:space="0" w:color="auto"/>
            </w:tcBorders>
            <w:shd w:val="clear" w:color="auto" w:fill="auto"/>
            <w:vAlign w:val="bottom"/>
            <w:hideMark/>
          </w:tcPr>
          <w:p w:rsidR="00A01377" w:rsidRPr="000B4FFE" w:rsidRDefault="00A01377" w:rsidP="000B4FFE">
            <w:pPr>
              <w:jc w:val="center"/>
              <w:rPr>
                <w:rFonts w:ascii="Arial" w:hAnsi="Arial" w:cs="Arial"/>
                <w:color w:val="FF0000"/>
                <w:sz w:val="20"/>
                <w:lang w:eastAsia="de-CH"/>
              </w:rPr>
            </w:pPr>
            <w:r w:rsidRPr="000B4FFE">
              <w:rPr>
                <w:rFonts w:ascii="Arial" w:hAnsi="Arial" w:cs="Arial"/>
                <w:color w:val="FF0000"/>
                <w:sz w:val="20"/>
                <w:lang w:eastAsia="de-CH"/>
              </w:rPr>
              <w:t>57, 58</w:t>
            </w:r>
          </w:p>
        </w:tc>
      </w:tr>
      <w:tr w:rsidR="00A01377" w:rsidRPr="00F900B5" w:rsidTr="00A01377">
        <w:trPr>
          <w:gridBefore w:val="1"/>
          <w:wBefore w:w="1385" w:type="dxa"/>
          <w:trHeight w:val="255"/>
        </w:trPr>
        <w:tc>
          <w:tcPr>
            <w:tcW w:w="1720"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r w:rsidR="00A01377" w:rsidRPr="00F900B5" w:rsidTr="00A01377">
        <w:trPr>
          <w:gridBefore w:val="1"/>
          <w:wBefore w:w="1385" w:type="dxa"/>
          <w:trHeight w:val="255"/>
        </w:trPr>
        <w:tc>
          <w:tcPr>
            <w:tcW w:w="1720"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r w:rsidR="00A01377" w:rsidRPr="00F900B5" w:rsidTr="00A01377">
        <w:trPr>
          <w:gridBefore w:val="1"/>
          <w:wBefore w:w="1385" w:type="dxa"/>
          <w:trHeight w:val="255"/>
        </w:trPr>
        <w:tc>
          <w:tcPr>
            <w:tcW w:w="1720" w:type="dxa"/>
            <w:gridSpan w:val="2"/>
            <w:tcBorders>
              <w:top w:val="nil"/>
              <w:left w:val="nil"/>
              <w:bottom w:val="nil"/>
              <w:right w:val="nil"/>
            </w:tcBorders>
            <w:shd w:val="clear" w:color="000000" w:fill="0000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 </w:t>
            </w: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470-6</w:t>
            </w:r>
            <w:r>
              <w:rPr>
                <w:rFonts w:ascii="Arial" w:hAnsi="Arial" w:cs="Arial"/>
                <w:color w:val="000000"/>
                <w:sz w:val="20"/>
                <w:lang w:val="de-CH" w:eastAsia="de-CH"/>
              </w:rPr>
              <w:t>94</w:t>
            </w:r>
            <w:r w:rsidRPr="00F900B5">
              <w:rPr>
                <w:rFonts w:ascii="Arial" w:hAnsi="Arial" w:cs="Arial"/>
                <w:color w:val="000000"/>
                <w:sz w:val="20"/>
                <w:lang w:val="de-CH" w:eastAsia="de-CH"/>
              </w:rPr>
              <w:t xml:space="preserve"> MHz</w:t>
            </w: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r w:rsidR="00A01377" w:rsidRPr="00F900B5" w:rsidTr="00A01377">
        <w:trPr>
          <w:gridBefore w:val="1"/>
          <w:wBefore w:w="1385" w:type="dxa"/>
          <w:trHeight w:val="255"/>
        </w:trPr>
        <w:tc>
          <w:tcPr>
            <w:tcW w:w="1720"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r w:rsidR="00A01377" w:rsidRPr="00F900B5" w:rsidTr="00A01377">
        <w:trPr>
          <w:gridBefore w:val="1"/>
          <w:wBefore w:w="1385" w:type="dxa"/>
          <w:trHeight w:val="255"/>
        </w:trPr>
        <w:tc>
          <w:tcPr>
            <w:tcW w:w="1720" w:type="dxa"/>
            <w:gridSpan w:val="2"/>
            <w:tcBorders>
              <w:top w:val="nil"/>
              <w:left w:val="nil"/>
              <w:bottom w:val="nil"/>
              <w:right w:val="nil"/>
            </w:tcBorders>
            <w:shd w:val="clear" w:color="000000" w:fill="FF0000"/>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 </w:t>
            </w:r>
          </w:p>
        </w:tc>
        <w:tc>
          <w:tcPr>
            <w:tcW w:w="1697"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r w:rsidRPr="00F900B5">
              <w:rPr>
                <w:rFonts w:ascii="Arial" w:hAnsi="Arial" w:cs="Arial"/>
                <w:color w:val="000000"/>
                <w:sz w:val="20"/>
                <w:lang w:val="de-CH" w:eastAsia="de-CH"/>
              </w:rPr>
              <w:t>694-</w:t>
            </w:r>
            <w:r>
              <w:rPr>
                <w:rFonts w:ascii="Arial" w:hAnsi="Arial" w:cs="Arial"/>
                <w:color w:val="000000"/>
                <w:sz w:val="20"/>
                <w:lang w:val="de-CH" w:eastAsia="de-CH"/>
              </w:rPr>
              <w:t>7</w:t>
            </w:r>
            <w:r w:rsidRPr="00F900B5">
              <w:rPr>
                <w:rFonts w:ascii="Arial" w:hAnsi="Arial" w:cs="Arial"/>
                <w:color w:val="000000"/>
                <w:sz w:val="20"/>
                <w:lang w:val="de-CH" w:eastAsia="de-CH"/>
              </w:rPr>
              <w:t>90 MHz</w:t>
            </w: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c>
          <w:tcPr>
            <w:tcW w:w="1701" w:type="dxa"/>
            <w:gridSpan w:val="2"/>
            <w:tcBorders>
              <w:top w:val="nil"/>
              <w:left w:val="nil"/>
              <w:bottom w:val="nil"/>
              <w:right w:val="nil"/>
            </w:tcBorders>
            <w:shd w:val="clear" w:color="auto" w:fill="auto"/>
            <w:noWrap/>
            <w:vAlign w:val="bottom"/>
            <w:hideMark/>
          </w:tcPr>
          <w:p w:rsidR="00A01377" w:rsidRPr="00F900B5" w:rsidRDefault="00A01377" w:rsidP="00D11A58">
            <w:pPr>
              <w:tabs>
                <w:tab w:val="clear" w:pos="1134"/>
                <w:tab w:val="clear" w:pos="1871"/>
                <w:tab w:val="clear" w:pos="2268"/>
              </w:tabs>
              <w:overflowPunct/>
              <w:autoSpaceDE/>
              <w:autoSpaceDN/>
              <w:adjustRightInd/>
              <w:spacing w:before="0"/>
              <w:textAlignment w:val="auto"/>
              <w:rPr>
                <w:rFonts w:ascii="Arial" w:hAnsi="Arial" w:cs="Arial"/>
                <w:color w:val="000000"/>
                <w:sz w:val="20"/>
                <w:lang w:val="de-CH" w:eastAsia="de-CH"/>
              </w:rPr>
            </w:pPr>
          </w:p>
        </w:tc>
      </w:tr>
    </w:tbl>
    <w:p w:rsidR="008D43F7" w:rsidRDefault="008D43F7" w:rsidP="00D11A58">
      <w:pPr>
        <w:sectPr w:rsidR="008D43F7" w:rsidSect="008D43F7">
          <w:pgSz w:w="16834" w:h="11907" w:orient="landscape"/>
          <w:pgMar w:top="1134" w:right="1418" w:bottom="1134" w:left="1418" w:header="720" w:footer="720" w:gutter="0"/>
          <w:paperSrc w:first="15" w:other="15"/>
          <w:cols w:space="720"/>
          <w:titlePg/>
          <w:docGrid w:linePitch="326"/>
        </w:sectPr>
      </w:pPr>
    </w:p>
    <w:p w:rsidR="008D43F7" w:rsidRPr="008D43F7" w:rsidRDefault="00D11A58" w:rsidP="008D43F7">
      <w:pPr>
        <w:pStyle w:val="ListParagraph"/>
        <w:numPr>
          <w:ilvl w:val="0"/>
          <w:numId w:val="5"/>
        </w:numPr>
      </w:pPr>
      <w:r>
        <w:lastRenderedPageBreak/>
        <w:t>and c)</w:t>
      </w:r>
      <w:r>
        <w:tab/>
        <w:t xml:space="preserve"> see the table below</w:t>
      </w:r>
      <w:r w:rsidR="00992E22">
        <w:t>:</w:t>
      </w:r>
    </w:p>
    <w:tbl>
      <w:tblPr>
        <w:tblStyle w:val="TableGrid"/>
        <w:tblW w:w="9752" w:type="dxa"/>
        <w:jc w:val="center"/>
        <w:tblLayout w:type="fixed"/>
        <w:tblCellMar>
          <w:left w:w="57" w:type="dxa"/>
          <w:right w:w="57" w:type="dxa"/>
        </w:tblCellMar>
        <w:tblLook w:val="04A0" w:firstRow="1" w:lastRow="0" w:firstColumn="1" w:lastColumn="0" w:noHBand="0" w:noVBand="1"/>
      </w:tblPr>
      <w:tblGrid>
        <w:gridCol w:w="937"/>
        <w:gridCol w:w="939"/>
        <w:gridCol w:w="1756"/>
        <w:gridCol w:w="1530"/>
        <w:gridCol w:w="1530"/>
        <w:gridCol w:w="1530"/>
        <w:gridCol w:w="1530"/>
      </w:tblGrid>
      <w:tr w:rsidR="008D43F7" w:rsidRPr="00AE0A77" w:rsidTr="00132A1A">
        <w:trPr>
          <w:trHeight w:val="340"/>
          <w:jc w:val="center"/>
        </w:trPr>
        <w:tc>
          <w:tcPr>
            <w:tcW w:w="937" w:type="dxa"/>
            <w:vMerge w:val="restart"/>
          </w:tcPr>
          <w:p w:rsidR="008D43F7" w:rsidRPr="00AE0A77" w:rsidRDefault="008D43F7" w:rsidP="00132A1A">
            <w:pPr>
              <w:spacing w:before="40" w:after="40"/>
              <w:jc w:val="center"/>
              <w:rPr>
                <w:rFonts w:cstheme="majorBidi"/>
                <w:b/>
                <w:bCs/>
              </w:rPr>
            </w:pPr>
            <w:r w:rsidRPr="00AE0A77">
              <w:rPr>
                <w:rFonts w:cstheme="majorBidi"/>
                <w:b/>
                <w:bCs/>
              </w:rPr>
              <w:t>Country</w:t>
            </w:r>
          </w:p>
        </w:tc>
        <w:tc>
          <w:tcPr>
            <w:tcW w:w="2695" w:type="dxa"/>
            <w:gridSpan w:val="2"/>
            <w:vMerge w:val="restart"/>
          </w:tcPr>
          <w:p w:rsidR="008D43F7" w:rsidRPr="00AE0A77" w:rsidRDefault="008D43F7" w:rsidP="00132A1A">
            <w:pPr>
              <w:spacing w:before="40"/>
              <w:jc w:val="center"/>
              <w:rPr>
                <w:rFonts w:cstheme="majorBidi"/>
                <w:b/>
                <w:bCs/>
              </w:rPr>
            </w:pPr>
            <w:r w:rsidRPr="00AE0A77">
              <w:rPr>
                <w:rFonts w:cstheme="majorBidi"/>
                <w:b/>
                <w:bCs/>
              </w:rPr>
              <w:t>Band</w:t>
            </w:r>
          </w:p>
        </w:tc>
        <w:tc>
          <w:tcPr>
            <w:tcW w:w="6120" w:type="dxa"/>
            <w:gridSpan w:val="4"/>
          </w:tcPr>
          <w:p w:rsidR="008D43F7" w:rsidRPr="00AE0A77" w:rsidRDefault="008D43F7" w:rsidP="00132A1A">
            <w:pPr>
              <w:spacing w:before="40" w:after="40"/>
              <w:jc w:val="center"/>
              <w:rPr>
                <w:rFonts w:cstheme="majorBidi"/>
              </w:rPr>
            </w:pPr>
            <w:r w:rsidRPr="00AE0A77">
              <w:rPr>
                <w:rFonts w:cstheme="majorBidi"/>
                <w:b/>
                <w:bCs/>
              </w:rPr>
              <w:t>Number of Transmit</w:t>
            </w:r>
            <w:r w:rsidRPr="00AE0A77">
              <w:rPr>
                <w:rFonts w:cstheme="majorBidi" w:hint="eastAsia"/>
                <w:b/>
                <w:bCs/>
                <w:lang w:eastAsia="ja-JP"/>
              </w:rPr>
              <w:t>ting Stations</w:t>
            </w:r>
            <w:r w:rsidRPr="00AE0A77">
              <w:rPr>
                <w:rFonts w:cstheme="majorBidi"/>
                <w:b/>
                <w:bCs/>
                <w:lang w:eastAsia="ja-JP"/>
              </w:rPr>
              <w:t>*</w:t>
            </w: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2695" w:type="dxa"/>
            <w:gridSpan w:val="2"/>
            <w:vMerge/>
          </w:tcPr>
          <w:p w:rsidR="008D43F7" w:rsidRPr="00AE0A77" w:rsidRDefault="008D43F7" w:rsidP="00132A1A">
            <w:pPr>
              <w:spacing w:before="0"/>
              <w:rPr>
                <w:rFonts w:cstheme="majorBidi"/>
              </w:rPr>
            </w:pPr>
          </w:p>
        </w:tc>
        <w:tc>
          <w:tcPr>
            <w:tcW w:w="1530" w:type="dxa"/>
          </w:tcPr>
          <w:p w:rsidR="008D43F7" w:rsidRPr="00AE0A77" w:rsidRDefault="008D43F7" w:rsidP="00132A1A">
            <w:pPr>
              <w:spacing w:before="40"/>
              <w:jc w:val="center"/>
              <w:rPr>
                <w:rFonts w:cstheme="majorBidi"/>
                <w:b/>
                <w:bCs/>
              </w:rPr>
            </w:pPr>
            <w:r w:rsidRPr="00AE0A77">
              <w:rPr>
                <w:rFonts w:cstheme="majorBidi"/>
                <w:b/>
                <w:bCs/>
              </w:rPr>
              <w:t xml:space="preserve">Analogue </w:t>
            </w:r>
            <w:r w:rsidRPr="00AE0A77">
              <w:rPr>
                <w:rFonts w:cstheme="majorBidi" w:hint="eastAsia"/>
                <w:b/>
                <w:bCs/>
                <w:lang w:eastAsia="ja-JP"/>
              </w:rPr>
              <w:t>Radio</w:t>
            </w:r>
            <w:r w:rsidRPr="0050007A">
              <w:rPr>
                <w:rFonts w:cstheme="majorBidi"/>
                <w:bCs/>
              </w:rPr>
              <w:t>)</w:t>
            </w:r>
            <w:r>
              <w:rPr>
                <w:rFonts w:cstheme="majorBidi"/>
                <w:b/>
                <w:bCs/>
                <w:lang w:eastAsia="ja-JP"/>
              </w:rPr>
              <w:t xml:space="preserve"> </w:t>
            </w:r>
            <w:r>
              <w:rPr>
                <w:rFonts w:cstheme="majorBidi"/>
                <w:b/>
                <w:bCs/>
                <w:lang w:eastAsia="ja-JP"/>
              </w:rPr>
              <w:br/>
            </w:r>
            <w:r w:rsidRPr="0050007A">
              <w:rPr>
                <w:rFonts w:cstheme="majorBidi"/>
                <w:bCs/>
              </w:rPr>
              <w:t>(Q</w:t>
            </w:r>
            <w:r>
              <w:rPr>
                <w:rFonts w:cstheme="majorBidi"/>
                <w:bCs/>
              </w:rPr>
              <w:t>11</w:t>
            </w:r>
            <w:r w:rsidRPr="0050007A">
              <w:rPr>
                <w:rFonts w:cstheme="majorBidi"/>
                <w:bCs/>
              </w:rPr>
              <w:t>b &amp; Q</w:t>
            </w:r>
            <w:r>
              <w:rPr>
                <w:rFonts w:cstheme="majorBidi"/>
                <w:bCs/>
              </w:rPr>
              <w:t>11</w:t>
            </w:r>
            <w:r w:rsidRPr="0050007A">
              <w:rPr>
                <w:rFonts w:cstheme="majorBidi"/>
                <w:bCs/>
              </w:rPr>
              <w:t>c)</w:t>
            </w:r>
          </w:p>
        </w:tc>
        <w:tc>
          <w:tcPr>
            <w:tcW w:w="1530" w:type="dxa"/>
          </w:tcPr>
          <w:p w:rsidR="008D43F7" w:rsidRPr="00AE0A77" w:rsidRDefault="008D43F7" w:rsidP="00132A1A">
            <w:pPr>
              <w:spacing w:before="40"/>
              <w:jc w:val="center"/>
              <w:rPr>
                <w:rFonts w:cstheme="majorBidi"/>
                <w:b/>
                <w:bCs/>
              </w:rPr>
            </w:pPr>
            <w:r w:rsidRPr="00AE0A77">
              <w:rPr>
                <w:rFonts w:cstheme="majorBidi" w:hint="eastAsia"/>
                <w:b/>
                <w:bCs/>
                <w:lang w:eastAsia="ja-JP"/>
              </w:rPr>
              <w:t>Digital</w:t>
            </w:r>
            <w:r w:rsidRPr="00AE0A77">
              <w:rPr>
                <w:rFonts w:cstheme="majorBidi"/>
                <w:b/>
                <w:bCs/>
              </w:rPr>
              <w:t xml:space="preserve"> </w:t>
            </w:r>
            <w:r w:rsidRPr="00AE0A77">
              <w:rPr>
                <w:rFonts w:cstheme="majorBidi" w:hint="eastAsia"/>
                <w:b/>
                <w:bCs/>
                <w:lang w:eastAsia="ja-JP"/>
              </w:rPr>
              <w:t>Radio</w:t>
            </w:r>
            <w:r>
              <w:rPr>
                <w:rFonts w:cstheme="majorBidi"/>
                <w:b/>
                <w:bCs/>
                <w:lang w:eastAsia="ja-JP"/>
              </w:rPr>
              <w:br/>
            </w:r>
            <w:r>
              <w:rPr>
                <w:rFonts w:cstheme="majorBidi"/>
                <w:b/>
                <w:bCs/>
                <w:lang w:eastAsia="ja-JP"/>
              </w:rPr>
              <w:br/>
            </w:r>
            <w:r w:rsidRPr="0050007A">
              <w:rPr>
                <w:rFonts w:cstheme="majorBidi"/>
                <w:bCs/>
              </w:rPr>
              <w:t>(Q</w:t>
            </w:r>
            <w:r>
              <w:rPr>
                <w:rFonts w:cstheme="majorBidi"/>
                <w:bCs/>
              </w:rPr>
              <w:t>13d</w:t>
            </w:r>
            <w:r w:rsidRPr="0050007A">
              <w:rPr>
                <w:rFonts w:cstheme="majorBidi"/>
                <w:bCs/>
              </w:rPr>
              <w:t xml:space="preserve"> &amp; Q</w:t>
            </w:r>
            <w:r>
              <w:rPr>
                <w:rFonts w:cstheme="majorBidi"/>
                <w:bCs/>
              </w:rPr>
              <w:t>13h</w:t>
            </w:r>
            <w:r w:rsidRPr="0050007A">
              <w:rPr>
                <w:rFonts w:cstheme="majorBidi"/>
                <w:bCs/>
              </w:rPr>
              <w:t>)</w:t>
            </w:r>
          </w:p>
        </w:tc>
        <w:tc>
          <w:tcPr>
            <w:tcW w:w="1530" w:type="dxa"/>
          </w:tcPr>
          <w:p w:rsidR="008D43F7" w:rsidRPr="00AE0A77" w:rsidRDefault="008D43F7" w:rsidP="00132A1A">
            <w:pPr>
              <w:spacing w:before="40"/>
              <w:jc w:val="center"/>
              <w:rPr>
                <w:rFonts w:cstheme="majorBidi"/>
                <w:b/>
                <w:bCs/>
              </w:rPr>
            </w:pPr>
            <w:r w:rsidRPr="00AE0A77">
              <w:rPr>
                <w:rFonts w:cstheme="majorBidi"/>
                <w:b/>
                <w:bCs/>
              </w:rPr>
              <w:t xml:space="preserve">Analogue </w:t>
            </w:r>
            <w:r w:rsidRPr="00AE0A77">
              <w:rPr>
                <w:rFonts w:cstheme="majorBidi" w:hint="eastAsia"/>
                <w:b/>
                <w:bCs/>
                <w:lang w:eastAsia="ja-JP"/>
              </w:rPr>
              <w:t>TV</w:t>
            </w:r>
            <w:r>
              <w:rPr>
                <w:rFonts w:cstheme="majorBidi"/>
                <w:b/>
                <w:bCs/>
                <w:lang w:eastAsia="ja-JP"/>
              </w:rPr>
              <w:br/>
            </w:r>
            <w:r>
              <w:rPr>
                <w:rFonts w:cstheme="majorBidi"/>
                <w:b/>
                <w:bCs/>
                <w:lang w:eastAsia="ja-JP"/>
              </w:rPr>
              <w:br/>
            </w:r>
            <w:r w:rsidRPr="0050007A">
              <w:rPr>
                <w:rFonts w:cstheme="majorBidi"/>
                <w:bCs/>
              </w:rPr>
              <w:t>(Q2a &amp; Q2</w:t>
            </w:r>
            <w:r>
              <w:rPr>
                <w:rFonts w:cstheme="majorBidi"/>
                <w:bCs/>
              </w:rPr>
              <w:t>)</w:t>
            </w:r>
            <w:r w:rsidRPr="0050007A">
              <w:rPr>
                <w:rFonts w:cstheme="majorBidi"/>
                <w:bCs/>
              </w:rPr>
              <w:t>b</w:t>
            </w:r>
          </w:p>
        </w:tc>
        <w:tc>
          <w:tcPr>
            <w:tcW w:w="1530" w:type="dxa"/>
          </w:tcPr>
          <w:p w:rsidR="008D43F7" w:rsidRPr="00AE0A77" w:rsidRDefault="008D43F7" w:rsidP="00132A1A">
            <w:pPr>
              <w:spacing w:before="40"/>
              <w:jc w:val="center"/>
              <w:rPr>
                <w:rFonts w:cstheme="majorBidi"/>
                <w:b/>
                <w:bCs/>
              </w:rPr>
            </w:pPr>
            <w:r w:rsidRPr="00AE0A77">
              <w:rPr>
                <w:rFonts w:cstheme="majorBidi" w:hint="eastAsia"/>
                <w:b/>
                <w:bCs/>
                <w:lang w:eastAsia="ja-JP"/>
              </w:rPr>
              <w:t>Digital</w:t>
            </w:r>
            <w:r w:rsidRPr="00AE0A77">
              <w:rPr>
                <w:rFonts w:cstheme="majorBidi"/>
                <w:b/>
                <w:bCs/>
              </w:rPr>
              <w:t xml:space="preserve"> </w:t>
            </w:r>
            <w:r w:rsidRPr="00AE0A77">
              <w:rPr>
                <w:rFonts w:cstheme="majorBidi" w:hint="eastAsia"/>
                <w:b/>
                <w:bCs/>
                <w:lang w:eastAsia="ja-JP"/>
              </w:rPr>
              <w:t>TV</w:t>
            </w:r>
            <w:r>
              <w:rPr>
                <w:rFonts w:cstheme="majorBidi"/>
                <w:b/>
                <w:bCs/>
                <w:lang w:eastAsia="ja-JP"/>
              </w:rPr>
              <w:br/>
            </w:r>
            <w:r>
              <w:rPr>
                <w:rFonts w:cstheme="majorBidi"/>
                <w:b/>
                <w:bCs/>
                <w:lang w:eastAsia="ja-JP"/>
              </w:rPr>
              <w:br/>
            </w:r>
            <w:r w:rsidRPr="0050007A">
              <w:rPr>
                <w:rFonts w:cstheme="majorBidi"/>
                <w:bCs/>
              </w:rPr>
              <w:t>(Q5b &amp; Q5c)</w:t>
            </w: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2695" w:type="dxa"/>
            <w:gridSpan w:val="2"/>
          </w:tcPr>
          <w:p w:rsidR="008D43F7" w:rsidRPr="00AE0A77" w:rsidRDefault="008D43F7" w:rsidP="00132A1A">
            <w:pPr>
              <w:spacing w:before="40" w:after="40"/>
              <w:jc w:val="center"/>
              <w:rPr>
                <w:rFonts w:cstheme="majorBidi"/>
                <w:b/>
                <w:bCs/>
              </w:rPr>
            </w:pPr>
            <w:r w:rsidRPr="00AE0A77">
              <w:rPr>
                <w:rFonts w:cstheme="majorBidi" w:hint="eastAsia"/>
                <w:b/>
                <w:bCs/>
                <w:lang w:eastAsia="ja-JP"/>
              </w:rPr>
              <w:t>Channel bandwidth (MHz)</w:t>
            </w:r>
          </w:p>
        </w:tc>
        <w:tc>
          <w:tcPr>
            <w:tcW w:w="1530" w:type="dxa"/>
            <w:vAlign w:val="center"/>
          </w:tcPr>
          <w:p w:rsidR="008D43F7" w:rsidRPr="00AE0A77" w:rsidRDefault="008D43F7" w:rsidP="00132A1A">
            <w:pPr>
              <w:spacing w:before="40"/>
              <w:jc w:val="center"/>
              <w:rPr>
                <w:rFonts w:cstheme="majorBidi"/>
                <w:bCs/>
                <w:i/>
                <w:color w:val="FF0000"/>
              </w:rPr>
            </w:pPr>
            <w:r w:rsidRPr="00AE0A77">
              <w:rPr>
                <w:rFonts w:cstheme="majorBidi"/>
                <w:bCs/>
                <w:i/>
                <w:color w:val="FF0000"/>
              </w:rPr>
              <w:t>VHF II 300kHz</w:t>
            </w:r>
          </w:p>
        </w:tc>
        <w:tc>
          <w:tcPr>
            <w:tcW w:w="1530" w:type="dxa"/>
          </w:tcPr>
          <w:p w:rsidR="008D43F7" w:rsidRPr="00AE0A77" w:rsidRDefault="00255784" w:rsidP="00132A1A">
            <w:pPr>
              <w:spacing w:before="40"/>
              <w:jc w:val="center"/>
              <w:rPr>
                <w:rFonts w:cstheme="majorBidi"/>
                <w:bCs/>
                <w:i/>
                <w:color w:val="FF0000"/>
              </w:rPr>
            </w:pPr>
            <w:r>
              <w:rPr>
                <w:rFonts w:cstheme="majorBidi"/>
                <w:bCs/>
                <w:i/>
                <w:color w:val="FF0000"/>
              </w:rPr>
              <w:t>1.5MHz</w:t>
            </w:r>
          </w:p>
        </w:tc>
        <w:tc>
          <w:tcPr>
            <w:tcW w:w="1530" w:type="dxa"/>
          </w:tcPr>
          <w:p w:rsidR="008D43F7" w:rsidRPr="00AE0A77" w:rsidRDefault="008D43F7" w:rsidP="00132A1A">
            <w:pPr>
              <w:spacing w:before="40"/>
              <w:jc w:val="center"/>
              <w:rPr>
                <w:rFonts w:cstheme="majorBidi"/>
                <w:bCs/>
                <w:i/>
                <w:color w:val="FF0000"/>
              </w:rPr>
            </w:pPr>
          </w:p>
        </w:tc>
        <w:tc>
          <w:tcPr>
            <w:tcW w:w="1530" w:type="dxa"/>
          </w:tcPr>
          <w:p w:rsidR="008D43F7" w:rsidRPr="00AE0A77" w:rsidRDefault="00D77A13" w:rsidP="00132A1A">
            <w:pPr>
              <w:spacing w:before="40"/>
              <w:jc w:val="center"/>
              <w:rPr>
                <w:rFonts w:cstheme="majorBidi"/>
                <w:bCs/>
                <w:i/>
                <w:color w:val="FF0000"/>
              </w:rPr>
            </w:pPr>
            <w:r>
              <w:rPr>
                <w:rFonts w:cstheme="majorBidi"/>
                <w:bCs/>
                <w:i/>
                <w:color w:val="FF0000"/>
              </w:rPr>
              <w:t>8</w:t>
            </w:r>
            <w:r w:rsidR="008D43F7" w:rsidRPr="00AE0A77">
              <w:rPr>
                <w:rFonts w:cstheme="majorBidi"/>
                <w:bCs/>
                <w:i/>
                <w:color w:val="FF0000"/>
              </w:rPr>
              <w:t>MHz</w:t>
            </w:r>
          </w:p>
        </w:tc>
      </w:tr>
      <w:tr w:rsidR="008D43F7" w:rsidRPr="00AE0A77" w:rsidTr="00132A1A">
        <w:trPr>
          <w:trHeight w:val="340"/>
          <w:jc w:val="center"/>
        </w:trPr>
        <w:tc>
          <w:tcPr>
            <w:tcW w:w="937" w:type="dxa"/>
            <w:vMerge w:val="restart"/>
          </w:tcPr>
          <w:p w:rsidR="008D43F7" w:rsidRPr="00AE0A77" w:rsidRDefault="00C25BD2" w:rsidP="00132A1A">
            <w:pPr>
              <w:spacing w:before="40" w:after="40"/>
              <w:jc w:val="center"/>
              <w:rPr>
                <w:rFonts w:cstheme="majorBidi"/>
                <w:b/>
                <w:bCs/>
              </w:rPr>
            </w:pPr>
            <w:r>
              <w:rPr>
                <w:rFonts w:cstheme="majorBidi"/>
                <w:b/>
                <w:bCs/>
              </w:rPr>
              <w:t>SUI</w:t>
            </w:r>
          </w:p>
        </w:tc>
        <w:tc>
          <w:tcPr>
            <w:tcW w:w="939" w:type="dxa"/>
          </w:tcPr>
          <w:p w:rsidR="008D43F7" w:rsidRPr="00AE0A77" w:rsidRDefault="008D43F7" w:rsidP="00132A1A">
            <w:pPr>
              <w:spacing w:before="40"/>
              <w:jc w:val="center"/>
              <w:rPr>
                <w:rFonts w:cstheme="majorBidi"/>
                <w:b/>
                <w:bCs/>
              </w:rPr>
            </w:pPr>
            <w:r w:rsidRPr="00AE0A77">
              <w:rPr>
                <w:rFonts w:cstheme="majorBidi"/>
                <w:b/>
                <w:bCs/>
              </w:rPr>
              <w:t>LF</w:t>
            </w:r>
          </w:p>
        </w:tc>
        <w:tc>
          <w:tcPr>
            <w:tcW w:w="1756" w:type="dxa"/>
            <w:vAlign w:val="center"/>
          </w:tcPr>
          <w:p w:rsidR="008D43F7" w:rsidRPr="00AE0A77" w:rsidRDefault="008D43F7" w:rsidP="00132A1A">
            <w:pPr>
              <w:spacing w:before="0"/>
              <w:rPr>
                <w:rFonts w:cstheme="majorBidi"/>
              </w:rPr>
            </w:pPr>
            <w:r w:rsidRPr="00AE0A77">
              <w:rPr>
                <w:rFonts w:cstheme="majorBidi"/>
              </w:rPr>
              <w:t>148.5-283.5 kHz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MF</w:t>
            </w:r>
          </w:p>
        </w:tc>
        <w:tc>
          <w:tcPr>
            <w:tcW w:w="1756" w:type="dxa"/>
            <w:vAlign w:val="center"/>
          </w:tcPr>
          <w:p w:rsidR="008D43F7" w:rsidRPr="00AE0A77" w:rsidRDefault="008D43F7" w:rsidP="00132A1A">
            <w:pPr>
              <w:spacing w:before="0"/>
              <w:rPr>
                <w:rFonts w:cstheme="majorBidi"/>
              </w:rPr>
            </w:pPr>
            <w:r w:rsidRPr="00AE0A77">
              <w:rPr>
                <w:rFonts w:cstheme="majorBidi"/>
              </w:rPr>
              <w:t>525-526.5 kHz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MF</w:t>
            </w:r>
          </w:p>
        </w:tc>
        <w:tc>
          <w:tcPr>
            <w:tcW w:w="1756" w:type="dxa"/>
            <w:vAlign w:val="center"/>
          </w:tcPr>
          <w:p w:rsidR="008D43F7" w:rsidRPr="00AE0A77" w:rsidRDefault="008D43F7" w:rsidP="00132A1A">
            <w:pPr>
              <w:spacing w:before="0"/>
              <w:rPr>
                <w:rFonts w:cstheme="majorBidi"/>
              </w:rPr>
            </w:pPr>
            <w:r w:rsidRPr="00AE0A77">
              <w:rPr>
                <w:rFonts w:cstheme="majorBidi"/>
              </w:rPr>
              <w:t>526.5-1606.5 kHz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MF</w:t>
            </w:r>
          </w:p>
        </w:tc>
        <w:tc>
          <w:tcPr>
            <w:tcW w:w="1756" w:type="dxa"/>
            <w:vAlign w:val="center"/>
          </w:tcPr>
          <w:p w:rsidR="008D43F7" w:rsidRPr="00AE0A77" w:rsidRDefault="008D43F7" w:rsidP="00132A1A">
            <w:pPr>
              <w:spacing w:before="0"/>
              <w:rPr>
                <w:rFonts w:cstheme="majorBidi"/>
              </w:rPr>
            </w:pPr>
            <w:r w:rsidRPr="00AE0A77">
              <w:rPr>
                <w:rFonts w:cstheme="majorBidi"/>
              </w:rPr>
              <w:t>1606.5-1705 kHz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HF</w:t>
            </w:r>
          </w:p>
        </w:tc>
        <w:tc>
          <w:tcPr>
            <w:tcW w:w="1756" w:type="dxa"/>
            <w:vAlign w:val="center"/>
          </w:tcPr>
          <w:p w:rsidR="008D43F7" w:rsidRPr="00AE0A77" w:rsidRDefault="008D43F7" w:rsidP="00132A1A">
            <w:pPr>
              <w:spacing w:before="0"/>
              <w:rPr>
                <w:rFonts w:cstheme="majorBidi"/>
              </w:rPr>
            </w:pPr>
            <w:r w:rsidRPr="00AE0A77">
              <w:rPr>
                <w:rFonts w:cstheme="majorBidi"/>
              </w:rPr>
              <w:t>2.3-26.1 MHz**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eastAsia="Times New Roman"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VHF I</w:t>
            </w:r>
          </w:p>
        </w:tc>
        <w:tc>
          <w:tcPr>
            <w:tcW w:w="1756" w:type="dxa"/>
            <w:vAlign w:val="center"/>
          </w:tcPr>
          <w:p w:rsidR="008D43F7" w:rsidRPr="00AE0A77" w:rsidRDefault="008D43F7" w:rsidP="00132A1A">
            <w:pPr>
              <w:spacing w:before="0"/>
              <w:rPr>
                <w:rFonts w:cstheme="majorBidi"/>
              </w:rPr>
            </w:pPr>
            <w:r w:rsidRPr="00AE0A77">
              <w:rPr>
                <w:rFonts w:cstheme="majorBidi"/>
              </w:rPr>
              <w:t>47-50 MHz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rPr>
            </w:pPr>
          </w:p>
        </w:tc>
        <w:tc>
          <w:tcPr>
            <w:tcW w:w="939" w:type="dxa"/>
          </w:tcPr>
          <w:p w:rsidR="008D43F7" w:rsidRPr="00AE0A77" w:rsidRDefault="008D43F7" w:rsidP="00132A1A">
            <w:pPr>
              <w:spacing w:before="40"/>
              <w:jc w:val="center"/>
              <w:rPr>
                <w:rFonts w:cstheme="majorBidi"/>
              </w:rPr>
            </w:pPr>
          </w:p>
        </w:tc>
        <w:tc>
          <w:tcPr>
            <w:tcW w:w="1756" w:type="dxa"/>
            <w:vAlign w:val="center"/>
          </w:tcPr>
          <w:p w:rsidR="008D43F7" w:rsidRPr="00AE0A77" w:rsidRDefault="008D43F7" w:rsidP="00132A1A">
            <w:pPr>
              <w:spacing w:before="0"/>
              <w:rPr>
                <w:rFonts w:cstheme="majorBidi"/>
              </w:rPr>
            </w:pPr>
            <w:r w:rsidRPr="00AE0A77">
              <w:rPr>
                <w:rFonts w:cstheme="majorBidi"/>
              </w:rPr>
              <w:t>50-54 MHz</w:t>
            </w: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c>
          <w:tcPr>
            <w:tcW w:w="1530" w:type="dxa"/>
          </w:tcPr>
          <w:p w:rsidR="008D43F7" w:rsidRPr="00AE0A77" w:rsidRDefault="008D43F7" w:rsidP="00132A1A">
            <w:pPr>
              <w:spacing w:before="40" w:after="40"/>
              <w:jc w:val="center"/>
              <w:rPr>
                <w:rFonts w:cstheme="majorBidi"/>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rPr>
            </w:pPr>
          </w:p>
        </w:tc>
        <w:tc>
          <w:tcPr>
            <w:tcW w:w="939" w:type="dxa"/>
          </w:tcPr>
          <w:p w:rsidR="008D43F7" w:rsidRPr="00AE0A77" w:rsidRDefault="008D43F7" w:rsidP="00132A1A">
            <w:pPr>
              <w:spacing w:before="40"/>
              <w:jc w:val="center"/>
              <w:rPr>
                <w:rFonts w:cstheme="majorBidi"/>
              </w:rPr>
            </w:pPr>
          </w:p>
        </w:tc>
        <w:tc>
          <w:tcPr>
            <w:tcW w:w="1756" w:type="dxa"/>
            <w:vAlign w:val="center"/>
          </w:tcPr>
          <w:p w:rsidR="008D43F7" w:rsidRPr="00AE0A77" w:rsidRDefault="008D43F7" w:rsidP="00132A1A">
            <w:pPr>
              <w:spacing w:before="0"/>
              <w:rPr>
                <w:rFonts w:cstheme="majorBidi"/>
              </w:rPr>
            </w:pPr>
            <w:r w:rsidRPr="00AE0A77">
              <w:rPr>
                <w:rFonts w:cstheme="majorBidi"/>
              </w:rPr>
              <w:t>54-68 MHz</w:t>
            </w: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rPr>
            </w:pPr>
          </w:p>
        </w:tc>
        <w:tc>
          <w:tcPr>
            <w:tcW w:w="939" w:type="dxa"/>
          </w:tcPr>
          <w:p w:rsidR="008D43F7" w:rsidRPr="00AE0A77" w:rsidRDefault="008D43F7" w:rsidP="00132A1A">
            <w:pPr>
              <w:spacing w:before="40"/>
              <w:jc w:val="center"/>
              <w:rPr>
                <w:rFonts w:cstheme="majorBidi"/>
              </w:rPr>
            </w:pPr>
          </w:p>
        </w:tc>
        <w:tc>
          <w:tcPr>
            <w:tcW w:w="1756" w:type="dxa"/>
            <w:vAlign w:val="center"/>
          </w:tcPr>
          <w:p w:rsidR="008D43F7" w:rsidRPr="00AE0A77" w:rsidRDefault="008D43F7" w:rsidP="00132A1A">
            <w:pPr>
              <w:spacing w:before="0"/>
              <w:rPr>
                <w:rFonts w:cstheme="majorBidi"/>
              </w:rPr>
            </w:pPr>
            <w:r w:rsidRPr="00AE0A77">
              <w:rPr>
                <w:rFonts w:cstheme="majorBidi"/>
              </w:rPr>
              <w:t>68-72 MHz</w:t>
            </w: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rPr>
            </w:pPr>
          </w:p>
        </w:tc>
        <w:tc>
          <w:tcPr>
            <w:tcW w:w="939" w:type="dxa"/>
          </w:tcPr>
          <w:p w:rsidR="008D43F7" w:rsidRPr="00AE0A77" w:rsidRDefault="008D43F7" w:rsidP="00132A1A">
            <w:pPr>
              <w:spacing w:before="40"/>
              <w:jc w:val="center"/>
              <w:rPr>
                <w:rFonts w:cstheme="majorBidi"/>
              </w:rPr>
            </w:pPr>
          </w:p>
        </w:tc>
        <w:tc>
          <w:tcPr>
            <w:tcW w:w="1756" w:type="dxa"/>
            <w:vAlign w:val="center"/>
          </w:tcPr>
          <w:p w:rsidR="008D43F7" w:rsidRPr="00AE0A77" w:rsidRDefault="008D43F7" w:rsidP="00132A1A">
            <w:pPr>
              <w:spacing w:before="0"/>
              <w:rPr>
                <w:rFonts w:cstheme="majorBidi"/>
              </w:rPr>
            </w:pPr>
            <w:r w:rsidRPr="00AE0A77">
              <w:rPr>
                <w:rFonts w:cstheme="majorBidi"/>
              </w:rPr>
              <w:t>76-87.5 MHz</w:t>
            </w: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r>
      <w:tr w:rsidR="008D43F7" w:rsidRPr="00AE0A77" w:rsidTr="00132A1A">
        <w:trPr>
          <w:trHeight w:val="340"/>
          <w:jc w:val="center"/>
        </w:trPr>
        <w:tc>
          <w:tcPr>
            <w:tcW w:w="937" w:type="dxa"/>
            <w:vMerge/>
          </w:tcPr>
          <w:p w:rsidR="008D43F7" w:rsidRPr="00AE0A77" w:rsidRDefault="008D43F7" w:rsidP="00132A1A">
            <w:pPr>
              <w:spacing w:before="40" w:after="40"/>
              <w:jc w:val="center"/>
              <w:rPr>
                <w:rFonts w:cstheme="majorBidi"/>
                <w:b/>
                <w:bCs/>
              </w:rPr>
            </w:pPr>
          </w:p>
        </w:tc>
        <w:tc>
          <w:tcPr>
            <w:tcW w:w="939" w:type="dxa"/>
          </w:tcPr>
          <w:p w:rsidR="008D43F7" w:rsidRPr="00AE0A77" w:rsidRDefault="008D43F7" w:rsidP="00132A1A">
            <w:pPr>
              <w:spacing w:before="40"/>
              <w:jc w:val="center"/>
              <w:rPr>
                <w:rFonts w:cstheme="majorBidi"/>
                <w:b/>
                <w:bCs/>
              </w:rPr>
            </w:pPr>
            <w:r w:rsidRPr="00AE0A77">
              <w:rPr>
                <w:rFonts w:cstheme="majorBidi"/>
                <w:b/>
                <w:bCs/>
              </w:rPr>
              <w:t>VHF II</w:t>
            </w:r>
          </w:p>
        </w:tc>
        <w:tc>
          <w:tcPr>
            <w:tcW w:w="1756" w:type="dxa"/>
            <w:vAlign w:val="center"/>
          </w:tcPr>
          <w:p w:rsidR="008D43F7" w:rsidRPr="00AE0A77" w:rsidRDefault="008D43F7" w:rsidP="00132A1A">
            <w:pPr>
              <w:spacing w:before="0"/>
              <w:rPr>
                <w:rFonts w:cstheme="majorBidi"/>
              </w:rPr>
            </w:pPr>
            <w:r w:rsidRPr="00AE0A77">
              <w:rPr>
                <w:rFonts w:cstheme="majorBidi"/>
              </w:rPr>
              <w:t>87.5-108 MHz</w:t>
            </w:r>
          </w:p>
        </w:tc>
        <w:tc>
          <w:tcPr>
            <w:tcW w:w="1530" w:type="dxa"/>
          </w:tcPr>
          <w:p w:rsidR="008D43F7" w:rsidRPr="00AE0A77" w:rsidRDefault="002670C3" w:rsidP="00132A1A">
            <w:pPr>
              <w:spacing w:before="40" w:after="40"/>
              <w:jc w:val="center"/>
              <w:rPr>
                <w:rFonts w:cstheme="majorBidi"/>
                <w:i/>
                <w:color w:val="FF0000"/>
              </w:rPr>
            </w:pPr>
            <w:r>
              <w:rPr>
                <w:rFonts w:cstheme="majorBidi"/>
                <w:i/>
                <w:color w:val="FF0000"/>
              </w:rPr>
              <w:t>1286</w:t>
            </w: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c>
          <w:tcPr>
            <w:tcW w:w="1530" w:type="dxa"/>
          </w:tcPr>
          <w:p w:rsidR="008D43F7" w:rsidRPr="00AE0A77" w:rsidRDefault="008D43F7" w:rsidP="00132A1A">
            <w:pPr>
              <w:spacing w:before="40" w:after="40"/>
              <w:jc w:val="center"/>
              <w:rPr>
                <w:rFonts w:cstheme="majorBidi"/>
                <w:i/>
                <w:color w:val="FF0000"/>
              </w:rPr>
            </w:pPr>
          </w:p>
        </w:tc>
      </w:tr>
      <w:tr w:rsidR="00D77A13" w:rsidRPr="00AE0A77" w:rsidTr="00132A1A">
        <w:trPr>
          <w:trHeight w:val="340"/>
          <w:jc w:val="center"/>
        </w:trPr>
        <w:tc>
          <w:tcPr>
            <w:tcW w:w="937" w:type="dxa"/>
            <w:vMerge/>
          </w:tcPr>
          <w:p w:rsidR="00D77A13" w:rsidRPr="00AE0A77" w:rsidRDefault="00D77A13" w:rsidP="00132A1A">
            <w:pPr>
              <w:jc w:val="center"/>
              <w:rPr>
                <w:rFonts w:cstheme="majorBidi"/>
                <w:b/>
                <w:bCs/>
              </w:rPr>
            </w:pPr>
          </w:p>
        </w:tc>
        <w:tc>
          <w:tcPr>
            <w:tcW w:w="939" w:type="dxa"/>
          </w:tcPr>
          <w:p w:rsidR="00D77A13" w:rsidRPr="00AE0A77" w:rsidRDefault="00D77A13" w:rsidP="00132A1A">
            <w:pPr>
              <w:spacing w:before="40"/>
              <w:jc w:val="center"/>
              <w:rPr>
                <w:rFonts w:cstheme="majorBidi"/>
                <w:b/>
                <w:bCs/>
              </w:rPr>
            </w:pPr>
            <w:r w:rsidRPr="00AE0A77">
              <w:rPr>
                <w:rFonts w:cstheme="majorBidi"/>
                <w:b/>
                <w:bCs/>
              </w:rPr>
              <w:t>VHF III</w:t>
            </w:r>
          </w:p>
        </w:tc>
        <w:tc>
          <w:tcPr>
            <w:tcW w:w="1756" w:type="dxa"/>
            <w:vAlign w:val="center"/>
          </w:tcPr>
          <w:p w:rsidR="00D77A13" w:rsidRPr="00AE0A77" w:rsidRDefault="00D77A13" w:rsidP="00132A1A">
            <w:pPr>
              <w:spacing w:before="0"/>
              <w:rPr>
                <w:rFonts w:cstheme="majorBidi"/>
              </w:rPr>
            </w:pPr>
            <w:r w:rsidRPr="00AE0A77">
              <w:rPr>
                <w:rFonts w:cstheme="majorBidi"/>
              </w:rPr>
              <w:t>174-216 MHz</w:t>
            </w:r>
          </w:p>
        </w:tc>
        <w:tc>
          <w:tcPr>
            <w:tcW w:w="1530" w:type="dxa"/>
          </w:tcPr>
          <w:p w:rsidR="00D77A13" w:rsidRPr="00AE0A77" w:rsidRDefault="00D77A13" w:rsidP="00132A1A">
            <w:pPr>
              <w:jc w:val="center"/>
              <w:rPr>
                <w:rFonts w:cstheme="majorBidi"/>
                <w:i/>
                <w:color w:val="FF0000"/>
              </w:rPr>
            </w:pPr>
          </w:p>
        </w:tc>
        <w:tc>
          <w:tcPr>
            <w:tcW w:w="1530" w:type="dxa"/>
          </w:tcPr>
          <w:p w:rsidR="00D77A13" w:rsidRPr="00AE0A77" w:rsidRDefault="00311A4E" w:rsidP="00380DBD">
            <w:pPr>
              <w:jc w:val="center"/>
              <w:rPr>
                <w:rFonts w:cstheme="majorBidi"/>
                <w:i/>
                <w:color w:val="FF0000"/>
              </w:rPr>
            </w:pPr>
            <w:r>
              <w:rPr>
                <w:rFonts w:cstheme="majorBidi"/>
                <w:i/>
                <w:color w:val="FF0000"/>
              </w:rPr>
              <w:t>76</w:t>
            </w:r>
          </w:p>
        </w:tc>
        <w:tc>
          <w:tcPr>
            <w:tcW w:w="1530" w:type="dxa"/>
          </w:tcPr>
          <w:p w:rsidR="00D77A13" w:rsidRPr="00AE0A77" w:rsidRDefault="00D77A13" w:rsidP="00132A1A">
            <w:pPr>
              <w:jc w:val="center"/>
              <w:rPr>
                <w:rFonts w:cstheme="majorBidi"/>
                <w:i/>
                <w:color w:val="FF0000"/>
              </w:rPr>
            </w:pPr>
          </w:p>
        </w:tc>
        <w:tc>
          <w:tcPr>
            <w:tcW w:w="1530" w:type="dxa"/>
          </w:tcPr>
          <w:p w:rsidR="00D77A13" w:rsidRPr="00AE0A77" w:rsidRDefault="00D77A13" w:rsidP="00132A1A">
            <w:pPr>
              <w:jc w:val="center"/>
              <w:rPr>
                <w:rFonts w:cstheme="majorBidi"/>
                <w:i/>
                <w:color w:val="FF0000"/>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jc w:val="center"/>
              <w:rPr>
                <w:rFonts w:cstheme="majorBidi"/>
                <w:b/>
                <w:bCs/>
              </w:rPr>
            </w:pPr>
            <w:r w:rsidRPr="00AE0A77">
              <w:rPr>
                <w:rFonts w:cstheme="majorBidi"/>
                <w:b/>
                <w:bCs/>
              </w:rPr>
              <w:t>VHF III</w:t>
            </w:r>
          </w:p>
        </w:tc>
        <w:tc>
          <w:tcPr>
            <w:tcW w:w="1756" w:type="dxa"/>
            <w:vAlign w:val="center"/>
          </w:tcPr>
          <w:p w:rsidR="00D77A13" w:rsidRPr="00AE0A77" w:rsidRDefault="00D77A13" w:rsidP="00132A1A">
            <w:pPr>
              <w:spacing w:before="0"/>
              <w:rPr>
                <w:rFonts w:cstheme="majorBidi"/>
              </w:rPr>
            </w:pPr>
            <w:r w:rsidRPr="00AE0A77">
              <w:rPr>
                <w:rFonts w:cstheme="majorBidi"/>
              </w:rPr>
              <w:t>216-230 MHz</w:t>
            </w: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311A4E" w:rsidP="00380DBD">
            <w:pPr>
              <w:spacing w:before="40" w:after="40"/>
              <w:jc w:val="center"/>
              <w:rPr>
                <w:rFonts w:cstheme="majorBidi"/>
                <w:i/>
                <w:color w:val="FF0000"/>
              </w:rPr>
            </w:pPr>
            <w:r>
              <w:rPr>
                <w:rFonts w:cstheme="majorBidi"/>
                <w:i/>
                <w:color w:val="FF0000"/>
              </w:rPr>
              <w:t>17</w:t>
            </w:r>
            <w:r w:rsidR="00D77A13">
              <w:rPr>
                <w:rFonts w:cstheme="majorBidi"/>
                <w:i/>
                <w:color w:val="FF0000"/>
              </w:rPr>
              <w:t>9</w:t>
            </w: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jc w:val="center"/>
              <w:rPr>
                <w:rFonts w:cstheme="majorBidi"/>
                <w:b/>
                <w:bCs/>
              </w:rPr>
            </w:pPr>
            <w:r w:rsidRPr="00AE0A77">
              <w:rPr>
                <w:rFonts w:cstheme="majorBidi"/>
                <w:b/>
                <w:bCs/>
              </w:rPr>
              <w:t>UHF IV</w:t>
            </w:r>
          </w:p>
        </w:tc>
        <w:tc>
          <w:tcPr>
            <w:tcW w:w="1756" w:type="dxa"/>
            <w:vAlign w:val="center"/>
          </w:tcPr>
          <w:p w:rsidR="00D77A13" w:rsidRPr="00AE0A77" w:rsidRDefault="00D77A13" w:rsidP="00132A1A">
            <w:pPr>
              <w:spacing w:before="0"/>
              <w:rPr>
                <w:rFonts w:cstheme="majorBidi"/>
              </w:rPr>
            </w:pPr>
            <w:r w:rsidRPr="00AE0A77">
              <w:rPr>
                <w:rFonts w:cstheme="majorBidi"/>
              </w:rPr>
              <w:t>470-694 MHz</w:t>
            </w: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311A4E">
            <w:pPr>
              <w:spacing w:before="40" w:after="40"/>
              <w:jc w:val="center"/>
              <w:rPr>
                <w:rFonts w:cstheme="majorBidi"/>
                <w:i/>
                <w:color w:val="FF0000"/>
              </w:rPr>
            </w:pPr>
            <w:r>
              <w:rPr>
                <w:rFonts w:cstheme="majorBidi"/>
                <w:i/>
                <w:color w:val="FF0000"/>
              </w:rPr>
              <w:t>1</w:t>
            </w:r>
            <w:r w:rsidR="00311A4E">
              <w:rPr>
                <w:rFonts w:cstheme="majorBidi"/>
                <w:i/>
                <w:color w:val="FF0000"/>
              </w:rPr>
              <w:t>52</w:t>
            </w: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after="40"/>
              <w:jc w:val="center"/>
              <w:rPr>
                <w:rFonts w:cstheme="majorBidi"/>
                <w:b/>
                <w:bCs/>
              </w:rPr>
            </w:pPr>
            <w:r w:rsidRPr="00AE0A77">
              <w:rPr>
                <w:rFonts w:cstheme="majorBidi"/>
                <w:b/>
                <w:bCs/>
              </w:rPr>
              <w:t>UHF V</w:t>
            </w:r>
          </w:p>
        </w:tc>
        <w:tc>
          <w:tcPr>
            <w:tcW w:w="1756" w:type="dxa"/>
            <w:vAlign w:val="center"/>
          </w:tcPr>
          <w:p w:rsidR="00D77A13" w:rsidRPr="00AE0A77" w:rsidRDefault="00D77A13" w:rsidP="00132A1A">
            <w:pPr>
              <w:spacing w:before="0"/>
              <w:rPr>
                <w:rFonts w:cstheme="majorBidi"/>
              </w:rPr>
            </w:pPr>
            <w:r w:rsidRPr="00AE0A77">
              <w:rPr>
                <w:rFonts w:cstheme="majorBidi"/>
              </w:rPr>
              <w:t>694-790 MHz</w:t>
            </w: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311A4E">
            <w:pPr>
              <w:spacing w:before="40" w:after="40"/>
              <w:jc w:val="center"/>
              <w:rPr>
                <w:rFonts w:cstheme="majorBidi"/>
                <w:i/>
                <w:color w:val="FF0000"/>
              </w:rPr>
            </w:pPr>
            <w:r>
              <w:rPr>
                <w:rFonts w:cstheme="majorBidi"/>
                <w:i/>
                <w:color w:val="FF0000"/>
              </w:rPr>
              <w:t>1</w:t>
            </w:r>
            <w:r w:rsidR="00311A4E">
              <w:rPr>
                <w:rFonts w:cstheme="majorBidi"/>
                <w:i/>
                <w:color w:val="FF0000"/>
              </w:rPr>
              <w:t>80</w:t>
            </w: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after="40"/>
              <w:jc w:val="center"/>
              <w:rPr>
                <w:rFonts w:cstheme="majorBidi"/>
                <w:b/>
                <w:bCs/>
              </w:rPr>
            </w:pPr>
            <w:r w:rsidRPr="00AE0A77">
              <w:rPr>
                <w:rFonts w:cstheme="majorBidi"/>
                <w:b/>
                <w:bCs/>
              </w:rPr>
              <w:t>UHF V</w:t>
            </w:r>
          </w:p>
        </w:tc>
        <w:tc>
          <w:tcPr>
            <w:tcW w:w="1756" w:type="dxa"/>
            <w:vAlign w:val="center"/>
          </w:tcPr>
          <w:p w:rsidR="00D77A13" w:rsidRPr="00AE0A77" w:rsidRDefault="00D77A13" w:rsidP="00132A1A">
            <w:pPr>
              <w:spacing w:before="0"/>
              <w:rPr>
                <w:rFonts w:cstheme="majorBidi"/>
              </w:rPr>
            </w:pPr>
            <w:r w:rsidRPr="00AE0A77">
              <w:rPr>
                <w:rFonts w:cstheme="majorBidi"/>
              </w:rPr>
              <w:t>790-890 MHz</w:t>
            </w: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c>
          <w:tcPr>
            <w:tcW w:w="1530" w:type="dxa"/>
          </w:tcPr>
          <w:p w:rsidR="00D77A13" w:rsidRPr="00AE0A77" w:rsidRDefault="00D77A13" w:rsidP="00132A1A">
            <w:pPr>
              <w:spacing w:before="40" w:after="40"/>
              <w:jc w:val="center"/>
              <w:rPr>
                <w:rFonts w:cstheme="majorBidi"/>
                <w:i/>
                <w:color w:val="FF0000"/>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after="40"/>
              <w:jc w:val="center"/>
              <w:rPr>
                <w:rFonts w:cstheme="majorBidi"/>
                <w:b/>
                <w:bCs/>
              </w:rPr>
            </w:pPr>
            <w:r w:rsidRPr="00AE0A77">
              <w:rPr>
                <w:rFonts w:cstheme="majorBidi"/>
                <w:b/>
                <w:bCs/>
              </w:rPr>
              <w:t>UHF V</w:t>
            </w:r>
          </w:p>
        </w:tc>
        <w:tc>
          <w:tcPr>
            <w:tcW w:w="1756" w:type="dxa"/>
            <w:vAlign w:val="center"/>
          </w:tcPr>
          <w:p w:rsidR="00D77A13" w:rsidRPr="00AE0A77" w:rsidRDefault="00D77A13" w:rsidP="00132A1A">
            <w:pPr>
              <w:spacing w:before="0"/>
              <w:rPr>
                <w:rFonts w:cstheme="majorBidi"/>
              </w:rPr>
            </w:pPr>
            <w:r w:rsidRPr="00AE0A77">
              <w:rPr>
                <w:rFonts w:cstheme="majorBidi"/>
              </w:rPr>
              <w:t>890-960 MHz</w:t>
            </w:r>
          </w:p>
        </w:tc>
        <w:tc>
          <w:tcPr>
            <w:tcW w:w="1530" w:type="dxa"/>
          </w:tcPr>
          <w:p w:rsidR="00D77A13" w:rsidRPr="00AE0A77" w:rsidRDefault="00D77A13" w:rsidP="00132A1A">
            <w:pPr>
              <w:spacing w:before="40" w:after="40"/>
              <w:jc w:val="center"/>
              <w:rPr>
                <w:rFonts w:cstheme="majorBidi"/>
              </w:rPr>
            </w:pPr>
          </w:p>
        </w:tc>
        <w:tc>
          <w:tcPr>
            <w:tcW w:w="1530" w:type="dxa"/>
          </w:tcPr>
          <w:p w:rsidR="00D77A13" w:rsidRPr="00AE0A77" w:rsidRDefault="00D77A13" w:rsidP="00132A1A">
            <w:pPr>
              <w:spacing w:before="40" w:after="40"/>
              <w:jc w:val="center"/>
              <w:rPr>
                <w:rFonts w:cstheme="majorBidi"/>
              </w:rPr>
            </w:pPr>
          </w:p>
        </w:tc>
        <w:tc>
          <w:tcPr>
            <w:tcW w:w="1530" w:type="dxa"/>
          </w:tcPr>
          <w:p w:rsidR="00D77A13" w:rsidRPr="00AE0A77" w:rsidRDefault="00D77A13" w:rsidP="00132A1A">
            <w:pPr>
              <w:spacing w:before="40" w:after="40"/>
              <w:jc w:val="center"/>
              <w:rPr>
                <w:rFonts w:cstheme="majorBidi"/>
              </w:rPr>
            </w:pPr>
          </w:p>
        </w:tc>
        <w:tc>
          <w:tcPr>
            <w:tcW w:w="1530" w:type="dxa"/>
          </w:tcPr>
          <w:p w:rsidR="00D77A13" w:rsidRPr="00AE0A77" w:rsidRDefault="00D77A13" w:rsidP="00132A1A">
            <w:pPr>
              <w:spacing w:before="40" w:after="40"/>
              <w:jc w:val="center"/>
              <w:rPr>
                <w:rFonts w:cstheme="majorBidi"/>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after="40"/>
              <w:jc w:val="center"/>
              <w:rPr>
                <w:rFonts w:cstheme="majorBidi"/>
                <w:b/>
                <w:bCs/>
              </w:rPr>
            </w:pPr>
          </w:p>
        </w:tc>
        <w:tc>
          <w:tcPr>
            <w:tcW w:w="1756" w:type="dxa"/>
            <w:vAlign w:val="center"/>
          </w:tcPr>
          <w:p w:rsidR="00D77A13" w:rsidRPr="00AE0A77" w:rsidRDefault="00D77A13" w:rsidP="00132A1A">
            <w:pPr>
              <w:spacing w:before="0"/>
              <w:rPr>
                <w:rFonts w:cstheme="majorBidi"/>
              </w:rPr>
            </w:pPr>
            <w:r w:rsidRPr="00AE0A77">
              <w:rPr>
                <w:rFonts w:cstheme="majorBidi"/>
              </w:rPr>
              <w:t>1452-1492 MHz</w:t>
            </w: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b/>
                <w:bCs/>
              </w:rPr>
            </w:pPr>
          </w:p>
        </w:tc>
        <w:tc>
          <w:tcPr>
            <w:tcW w:w="939" w:type="dxa"/>
          </w:tcPr>
          <w:p w:rsidR="00D77A13" w:rsidRPr="00AE0A77" w:rsidRDefault="00D77A13" w:rsidP="00132A1A">
            <w:pPr>
              <w:spacing w:before="40" w:after="40"/>
              <w:jc w:val="center"/>
              <w:rPr>
                <w:rFonts w:cstheme="majorBidi"/>
                <w:b/>
                <w:bCs/>
              </w:rPr>
            </w:pPr>
          </w:p>
        </w:tc>
        <w:tc>
          <w:tcPr>
            <w:tcW w:w="1756" w:type="dxa"/>
            <w:vAlign w:val="center"/>
          </w:tcPr>
          <w:p w:rsidR="00D77A13" w:rsidRPr="00AE0A77" w:rsidRDefault="00D77A13" w:rsidP="00132A1A">
            <w:pPr>
              <w:spacing w:before="0"/>
              <w:rPr>
                <w:rFonts w:cstheme="majorBidi"/>
              </w:rPr>
            </w:pPr>
            <w:r w:rsidRPr="00AE0A77">
              <w:rPr>
                <w:rFonts w:cstheme="majorBidi"/>
              </w:rPr>
              <w:t>11.7-12.5 GHz</w:t>
            </w: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rPr>
            </w:pPr>
          </w:p>
        </w:tc>
        <w:tc>
          <w:tcPr>
            <w:tcW w:w="939" w:type="dxa"/>
          </w:tcPr>
          <w:p w:rsidR="00D77A13" w:rsidRPr="00AE0A77" w:rsidRDefault="00D77A13" w:rsidP="00132A1A">
            <w:pPr>
              <w:spacing w:before="40" w:after="40"/>
              <w:jc w:val="center"/>
              <w:rPr>
                <w:rFonts w:cstheme="majorBidi"/>
              </w:rPr>
            </w:pPr>
          </w:p>
        </w:tc>
        <w:tc>
          <w:tcPr>
            <w:tcW w:w="1756" w:type="dxa"/>
            <w:vAlign w:val="center"/>
          </w:tcPr>
          <w:p w:rsidR="00D77A13" w:rsidRPr="00AE0A77" w:rsidRDefault="00D77A13" w:rsidP="00132A1A">
            <w:pPr>
              <w:spacing w:before="0"/>
              <w:rPr>
                <w:rFonts w:cstheme="majorBidi"/>
              </w:rPr>
            </w:pPr>
            <w:r w:rsidRPr="00AE0A77">
              <w:rPr>
                <w:rFonts w:cstheme="majorBidi"/>
              </w:rPr>
              <w:t>12.5-12.7 GHz</w:t>
            </w: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rPr>
            </w:pPr>
          </w:p>
        </w:tc>
        <w:tc>
          <w:tcPr>
            <w:tcW w:w="939" w:type="dxa"/>
          </w:tcPr>
          <w:p w:rsidR="00D77A13" w:rsidRPr="00AE0A77" w:rsidRDefault="00D77A13" w:rsidP="00132A1A">
            <w:pPr>
              <w:spacing w:before="40" w:after="40"/>
              <w:jc w:val="center"/>
              <w:rPr>
                <w:rFonts w:cstheme="majorBidi"/>
              </w:rPr>
            </w:pPr>
          </w:p>
        </w:tc>
        <w:tc>
          <w:tcPr>
            <w:tcW w:w="1756" w:type="dxa"/>
            <w:vAlign w:val="center"/>
          </w:tcPr>
          <w:p w:rsidR="00D77A13" w:rsidRPr="00AE0A77" w:rsidRDefault="00D77A13" w:rsidP="00132A1A">
            <w:pPr>
              <w:spacing w:before="0"/>
              <w:rPr>
                <w:rFonts w:cstheme="majorBidi"/>
              </w:rPr>
            </w:pPr>
            <w:r w:rsidRPr="00AE0A77">
              <w:rPr>
                <w:rFonts w:cstheme="majorBidi"/>
              </w:rPr>
              <w:t>40.5-42.5 GHz</w:t>
            </w: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r>
      <w:tr w:rsidR="00D77A13" w:rsidRPr="00AE0A77" w:rsidTr="00132A1A">
        <w:trPr>
          <w:trHeight w:val="340"/>
          <w:jc w:val="center"/>
        </w:trPr>
        <w:tc>
          <w:tcPr>
            <w:tcW w:w="937" w:type="dxa"/>
            <w:vMerge/>
          </w:tcPr>
          <w:p w:rsidR="00D77A13" w:rsidRPr="00AE0A77" w:rsidRDefault="00D77A13" w:rsidP="00132A1A">
            <w:pPr>
              <w:spacing w:before="40" w:after="40"/>
              <w:jc w:val="center"/>
              <w:rPr>
                <w:rFonts w:cstheme="majorBidi"/>
              </w:rPr>
            </w:pPr>
          </w:p>
        </w:tc>
        <w:tc>
          <w:tcPr>
            <w:tcW w:w="939" w:type="dxa"/>
          </w:tcPr>
          <w:p w:rsidR="00D77A13" w:rsidRPr="00AE0A77" w:rsidRDefault="00D77A13" w:rsidP="00132A1A">
            <w:pPr>
              <w:spacing w:before="40" w:after="40"/>
              <w:jc w:val="center"/>
              <w:rPr>
                <w:rFonts w:cstheme="majorBidi"/>
              </w:rPr>
            </w:pPr>
          </w:p>
        </w:tc>
        <w:tc>
          <w:tcPr>
            <w:tcW w:w="1756" w:type="dxa"/>
            <w:vAlign w:val="center"/>
          </w:tcPr>
          <w:p w:rsidR="00D77A13" w:rsidRPr="00AE0A77" w:rsidRDefault="00D77A13" w:rsidP="00132A1A">
            <w:pPr>
              <w:spacing w:before="0"/>
              <w:rPr>
                <w:rFonts w:cstheme="majorBidi"/>
              </w:rPr>
            </w:pPr>
            <w:r w:rsidRPr="00AE0A77">
              <w:rPr>
                <w:rFonts w:cstheme="majorBidi"/>
              </w:rPr>
              <w:t>74-76 GHz</w:t>
            </w: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c>
          <w:tcPr>
            <w:tcW w:w="1530" w:type="dxa"/>
          </w:tcPr>
          <w:p w:rsidR="00D77A13" w:rsidRPr="00AE0A77" w:rsidRDefault="00D77A13" w:rsidP="00132A1A">
            <w:pPr>
              <w:rPr>
                <w:rFonts w:cstheme="majorBidi"/>
              </w:rPr>
            </w:pPr>
          </w:p>
        </w:tc>
      </w:tr>
      <w:tr w:rsidR="00D77A13" w:rsidRPr="00AE0A77" w:rsidTr="00132A1A">
        <w:trPr>
          <w:trHeight w:val="340"/>
          <w:jc w:val="center"/>
        </w:trPr>
        <w:tc>
          <w:tcPr>
            <w:tcW w:w="9752" w:type="dxa"/>
            <w:gridSpan w:val="7"/>
          </w:tcPr>
          <w:p w:rsidR="00D77A13" w:rsidRPr="00AE0A77" w:rsidRDefault="00D77A13" w:rsidP="00132A1A">
            <w:pPr>
              <w:pStyle w:val="ListParagraph"/>
              <w:spacing w:after="0" w:line="240" w:lineRule="auto"/>
              <w:ind w:left="0"/>
              <w:rPr>
                <w:lang w:eastAsia="ja-JP"/>
              </w:rPr>
            </w:pPr>
            <w:r w:rsidRPr="00AE0A77">
              <w:rPr>
                <w:rFonts w:hint="eastAsia"/>
                <w:lang w:eastAsia="ja-JP"/>
              </w:rPr>
              <w:t xml:space="preserve">*  Transmitting stations </w:t>
            </w:r>
            <w:r w:rsidRPr="00AE0A77">
              <w:rPr>
                <w:lang w:eastAsia="ja-JP"/>
              </w:rPr>
              <w:t xml:space="preserve">please </w:t>
            </w:r>
            <w:r w:rsidRPr="00AE0A77">
              <w:rPr>
                <w:rFonts w:hint="eastAsia"/>
                <w:lang w:eastAsia="ja-JP"/>
              </w:rPr>
              <w:t xml:space="preserve">include </w:t>
            </w:r>
            <w:r w:rsidRPr="00AE0A77">
              <w:rPr>
                <w:lang w:eastAsia="ja-JP"/>
              </w:rPr>
              <w:t>“main</w:t>
            </w:r>
            <w:r w:rsidRPr="00AE0A77">
              <w:rPr>
                <w:rFonts w:hint="eastAsia"/>
                <w:lang w:eastAsia="ja-JP"/>
              </w:rPr>
              <w:t xml:space="preserve"> stations</w:t>
            </w:r>
            <w:r w:rsidRPr="00AE0A77">
              <w:rPr>
                <w:lang w:eastAsia="ja-JP"/>
              </w:rPr>
              <w:t>”</w:t>
            </w:r>
            <w:r w:rsidRPr="00AE0A77">
              <w:rPr>
                <w:rFonts w:hint="eastAsia"/>
                <w:lang w:eastAsia="ja-JP"/>
              </w:rPr>
              <w:t xml:space="preserve"> and </w:t>
            </w:r>
            <w:r w:rsidRPr="00AE0A77">
              <w:rPr>
                <w:lang w:eastAsia="ja-JP"/>
              </w:rPr>
              <w:t>“</w:t>
            </w:r>
            <w:r w:rsidRPr="00AE0A77">
              <w:rPr>
                <w:rFonts w:hint="eastAsia"/>
                <w:lang w:eastAsia="ja-JP"/>
              </w:rPr>
              <w:t>relay stations.</w:t>
            </w:r>
            <w:r w:rsidRPr="00AE0A77">
              <w:rPr>
                <w:lang w:eastAsia="ja-JP"/>
              </w:rPr>
              <w:t>” Please use parenthesis to indicate stations that have still to be brought into use</w:t>
            </w:r>
          </w:p>
          <w:p w:rsidR="00D77A13" w:rsidRPr="00AE0A77" w:rsidRDefault="00D77A13" w:rsidP="00132A1A">
            <w:r w:rsidRPr="00AE0A77">
              <w:rPr>
                <w:lang w:eastAsia="ja-JP"/>
              </w:rPr>
              <w:t>**</w:t>
            </w:r>
            <w:r w:rsidRPr="00AE0A77">
              <w:rPr>
                <w:lang w:val="en-AU"/>
              </w:rPr>
              <w:t xml:space="preserve"> The bands 3900-3950</w:t>
            </w:r>
            <w:r w:rsidRPr="00AE0A77">
              <w:rPr>
                <w:vertAlign w:val="superscript"/>
                <w:lang w:val="en-AU"/>
              </w:rPr>
              <w:t>D</w:t>
            </w:r>
            <w:r w:rsidRPr="00AE0A77">
              <w:rPr>
                <w:lang w:val="en-AU"/>
              </w:rPr>
              <w:t>, 3950-4000</w:t>
            </w:r>
            <w:r w:rsidRPr="00AE0A77">
              <w:rPr>
                <w:vertAlign w:val="superscript"/>
                <w:lang w:val="en-AU"/>
              </w:rPr>
              <w:t>D</w:t>
            </w:r>
            <w:r w:rsidRPr="00AE0A77">
              <w:rPr>
                <w:lang w:val="en-AU"/>
              </w:rPr>
              <w:t xml:space="preserve"> kHz; the bands for tropical broadcasting: 2300-2498, 3200-3400</w:t>
            </w:r>
            <w:r w:rsidRPr="00AE0A77">
              <w:rPr>
                <w:vertAlign w:val="superscript"/>
                <w:lang w:val="en-AU"/>
              </w:rPr>
              <w:t>D</w:t>
            </w:r>
            <w:r w:rsidRPr="00AE0A77">
              <w:rPr>
                <w:lang w:val="en-AU"/>
              </w:rPr>
              <w:t>, 4750-</w:t>
            </w:r>
            <w:r>
              <w:rPr>
                <w:lang w:val="en-AU"/>
              </w:rPr>
              <w:t>4995</w:t>
            </w:r>
            <w:r w:rsidRPr="00AE0A77">
              <w:rPr>
                <w:vertAlign w:val="superscript"/>
                <w:lang w:val="en-AU"/>
              </w:rPr>
              <w:t xml:space="preserve"> D</w:t>
            </w:r>
            <w:r>
              <w:rPr>
                <w:lang w:val="en-AU"/>
              </w:rPr>
              <w:t>, 5005-</w:t>
            </w:r>
            <w:r w:rsidRPr="00AE0A77">
              <w:rPr>
                <w:lang w:val="en-AU"/>
              </w:rPr>
              <w:t>5060</w:t>
            </w:r>
            <w:r w:rsidRPr="00AE0A77">
              <w:rPr>
                <w:vertAlign w:val="superscript"/>
                <w:lang w:val="en-AU"/>
              </w:rPr>
              <w:t>D</w:t>
            </w:r>
            <w:r w:rsidRPr="00AE0A77">
              <w:rPr>
                <w:lang w:val="en-AU"/>
              </w:rPr>
              <w:t xml:space="preserve"> kHz and the </w:t>
            </w:r>
            <w:r w:rsidRPr="00AE0A77">
              <w:t>Article 12 Bands 5 900-5 950</w:t>
            </w:r>
            <w:r w:rsidRPr="00AE0A77">
              <w:rPr>
                <w:vertAlign w:val="superscript"/>
              </w:rPr>
              <w:t>D</w:t>
            </w:r>
            <w:r w:rsidRPr="00AE0A77">
              <w:t>, 5 950-6 200, 7 200-7 300, 7 300-7 400</w:t>
            </w:r>
            <w:r w:rsidRPr="00AE0A77">
              <w:rPr>
                <w:vertAlign w:val="superscript"/>
              </w:rPr>
              <w:t>D</w:t>
            </w:r>
            <w:r w:rsidRPr="00AE0A77">
              <w:t>, 7 400-7 450, 9 400-9 500</w:t>
            </w:r>
            <w:r w:rsidRPr="00AE0A77">
              <w:rPr>
                <w:vertAlign w:val="superscript"/>
              </w:rPr>
              <w:t>D</w:t>
            </w:r>
            <w:r w:rsidRPr="00AE0A77">
              <w:t>, 9 500-9 900, 11 600-11 650</w:t>
            </w:r>
            <w:r w:rsidRPr="00AE0A77">
              <w:rPr>
                <w:vertAlign w:val="superscript"/>
              </w:rPr>
              <w:t>D</w:t>
            </w:r>
            <w:r w:rsidRPr="00AE0A77">
              <w:t>, 11 650-12 050, 12 050-12 100</w:t>
            </w:r>
            <w:r w:rsidRPr="00AE0A77">
              <w:rPr>
                <w:vertAlign w:val="superscript"/>
              </w:rPr>
              <w:t>D</w:t>
            </w:r>
            <w:r w:rsidRPr="00AE0A77">
              <w:t>, 13 570-13 600</w:t>
            </w:r>
            <w:r w:rsidRPr="00AE0A77">
              <w:rPr>
                <w:vertAlign w:val="superscript"/>
              </w:rPr>
              <w:t>D</w:t>
            </w:r>
            <w:r w:rsidRPr="00AE0A77">
              <w:t>, 13 600-13 800, 13 800-13 870</w:t>
            </w:r>
            <w:r w:rsidRPr="00AE0A77">
              <w:rPr>
                <w:vertAlign w:val="superscript"/>
              </w:rPr>
              <w:t>D</w:t>
            </w:r>
            <w:r w:rsidRPr="00AE0A77">
              <w:t>, 15 100-15 600, 15 600-15 800</w:t>
            </w:r>
            <w:r w:rsidRPr="00AE0A77">
              <w:rPr>
                <w:vertAlign w:val="superscript"/>
              </w:rPr>
              <w:t>D</w:t>
            </w:r>
            <w:r w:rsidRPr="00AE0A77">
              <w:t>, 17 480-17 550</w:t>
            </w:r>
            <w:r w:rsidRPr="00AE0A77">
              <w:rPr>
                <w:vertAlign w:val="superscript"/>
              </w:rPr>
              <w:t>D</w:t>
            </w:r>
            <w:r w:rsidRPr="00AE0A77">
              <w:t>, 17 550-17 900, 18 900-19 020</w:t>
            </w:r>
            <w:r w:rsidRPr="00AE0A77">
              <w:rPr>
                <w:vertAlign w:val="superscript"/>
              </w:rPr>
              <w:t>D</w:t>
            </w:r>
            <w:r w:rsidRPr="00AE0A77">
              <w:t xml:space="preserve">, 21 450-21 850, 25 670-26 100. </w:t>
            </w:r>
          </w:p>
          <w:p w:rsidR="00D77A13" w:rsidRPr="00AE0A77" w:rsidRDefault="00D77A13" w:rsidP="00132A1A">
            <w:pPr>
              <w:rPr>
                <w:rFonts w:cstheme="majorBidi"/>
              </w:rPr>
            </w:pPr>
            <w:r w:rsidRPr="00AE0A77">
              <w:rPr>
                <w:vertAlign w:val="superscript"/>
              </w:rPr>
              <w:t>D</w:t>
            </w:r>
            <w:r w:rsidRPr="00AE0A77">
              <w:t xml:space="preserve"> Resolution 517 (Rev.WRC-07) applies. In the HF bands subject to Article 12 see also No. 5.134.</w:t>
            </w:r>
          </w:p>
        </w:tc>
      </w:tr>
    </w:tbl>
    <w:p w:rsidR="008D43F7" w:rsidRPr="00AE0A77" w:rsidRDefault="008D43F7" w:rsidP="008D43F7">
      <w:pPr>
        <w:pStyle w:val="ListParagraph"/>
        <w:spacing w:after="0" w:line="240" w:lineRule="auto"/>
        <w:ind w:left="1500"/>
        <w:rPr>
          <w:lang w:val="en-GB" w:eastAsia="ja-JP"/>
        </w:rPr>
      </w:pPr>
    </w:p>
    <w:p w:rsidR="00503F0B" w:rsidRPr="00AE0A77" w:rsidRDefault="00503F0B" w:rsidP="00503F0B"/>
    <w:p w:rsidR="00BF5315" w:rsidRDefault="00BF5315">
      <w:pPr>
        <w:tabs>
          <w:tab w:val="clear" w:pos="1134"/>
          <w:tab w:val="clear" w:pos="1871"/>
          <w:tab w:val="clear" w:pos="2268"/>
        </w:tabs>
        <w:overflowPunct/>
        <w:autoSpaceDE/>
        <w:autoSpaceDN/>
        <w:adjustRightInd/>
        <w:spacing w:before="0"/>
        <w:textAlignment w:val="auto"/>
      </w:pPr>
      <w:r>
        <w:br w:type="page"/>
      </w:r>
    </w:p>
    <w:p w:rsidR="00503F0B" w:rsidRPr="00AE0A77" w:rsidRDefault="00503F0B" w:rsidP="00503F0B">
      <w:pPr>
        <w:ind w:left="1871" w:hanging="1871"/>
      </w:pPr>
      <w:r w:rsidRPr="00AE0A77">
        <w:lastRenderedPageBreak/>
        <w:t>6)</w:t>
      </w:r>
      <w:r w:rsidRPr="00AE0A77">
        <w:tab/>
        <w:t>a)</w:t>
      </w:r>
      <w:r w:rsidRPr="00AE0A77">
        <w:tab/>
        <w:t xml:space="preserve">Are the terrestrial television frequency bands also shared with other primary services in your country? </w:t>
      </w:r>
    </w:p>
    <w:p w:rsidR="00503F0B" w:rsidRPr="00AE0A77" w:rsidRDefault="00503F0B" w:rsidP="00503F0B">
      <w:r w:rsidRPr="00AE0A77">
        <w:tab/>
        <w:t>b)</w:t>
      </w:r>
      <w:r w:rsidRPr="00AE0A77">
        <w:tab/>
        <w:t>If yes, please give details of those systems and their spectrum use.</w:t>
      </w:r>
    </w:p>
    <w:p w:rsidR="00503F0B" w:rsidRPr="00AE0A77" w:rsidRDefault="00503F0B" w:rsidP="00FE2F76">
      <w:pPr>
        <w:outlineLvl w:val="0"/>
        <w:rPr>
          <w:b/>
        </w:rPr>
      </w:pPr>
      <w:r w:rsidRPr="00AE0A77">
        <w:rPr>
          <w:b/>
        </w:rPr>
        <w:t>Reply:</w:t>
      </w:r>
    </w:p>
    <w:p w:rsidR="00503F0B" w:rsidRDefault="009F2344" w:rsidP="00380DBD">
      <w:pPr>
        <w:pStyle w:val="ListParagraph"/>
        <w:numPr>
          <w:ilvl w:val="0"/>
          <w:numId w:val="6"/>
        </w:numPr>
      </w:pPr>
      <w:r>
        <w:t>Yes</w:t>
      </w:r>
    </w:p>
    <w:p w:rsidR="00380DBD" w:rsidRPr="00AE0A77" w:rsidRDefault="009F2344" w:rsidP="00380DBD">
      <w:pPr>
        <w:pStyle w:val="ListParagraph"/>
        <w:numPr>
          <w:ilvl w:val="0"/>
          <w:numId w:val="6"/>
        </w:numPr>
      </w:pPr>
      <w:r>
        <w:t>Mobile service in the band 790-862 MHz</w:t>
      </w:r>
      <w:r w:rsidR="00877D7E">
        <w:t xml:space="preserve">. </w:t>
      </w:r>
      <w:r w:rsidR="003203C5">
        <w:br/>
      </w:r>
      <w:r w:rsidR="00877D7E">
        <w:t>The bands of VHF I are exclusively used by land mobile or mobile service</w:t>
      </w:r>
      <w:r w:rsidR="003A6AC2">
        <w:t xml:space="preserve"> (no broadcasting allocation)</w:t>
      </w:r>
      <w:r w:rsidR="00877D7E">
        <w:t>.</w:t>
      </w:r>
      <w:r w:rsidR="00877D7E">
        <w:br/>
      </w:r>
    </w:p>
    <w:p w:rsidR="00503F0B" w:rsidRPr="00AE0A77" w:rsidRDefault="00503F0B" w:rsidP="00503F0B"/>
    <w:p w:rsidR="00503F0B" w:rsidRPr="00AE0A77" w:rsidRDefault="00503F0B" w:rsidP="00503F0B">
      <w:pPr>
        <w:ind w:left="1871" w:hanging="1871"/>
      </w:pPr>
      <w:r w:rsidRPr="00AE0A77">
        <w:t>7)</w:t>
      </w:r>
      <w:r w:rsidRPr="00AE0A77">
        <w:tab/>
        <w:t>a)</w:t>
      </w:r>
      <w:r w:rsidRPr="00AE0A77">
        <w:tab/>
        <w:t>Are the terrestrial television frequency bands also shared with secondary services used for the support of broadcasting such as SAB/SAP (services ancillary to broadcasting/production)</w:t>
      </w:r>
      <w:r>
        <w:t>,</w:t>
      </w:r>
      <w:r w:rsidRPr="00AE0A77">
        <w:t xml:space="preserve"> or other types of services such as radio astronomy or wind-profile radar?</w:t>
      </w:r>
    </w:p>
    <w:p w:rsidR="00503F0B" w:rsidRPr="00AE0A77" w:rsidRDefault="00503F0B" w:rsidP="00503F0B">
      <w:pPr>
        <w:pStyle w:val="enumlev1"/>
      </w:pPr>
      <w:r w:rsidRPr="00AE0A77">
        <w:tab/>
        <w:t>b)</w:t>
      </w:r>
      <w:r w:rsidRPr="00AE0A77">
        <w:tab/>
        <w:t>If yes, please give details of those systems and their spectrum use.</w:t>
      </w:r>
    </w:p>
    <w:p w:rsidR="00503F0B" w:rsidRPr="00AE0A77" w:rsidRDefault="00503F0B" w:rsidP="00FE2F76">
      <w:pPr>
        <w:outlineLvl w:val="0"/>
        <w:rPr>
          <w:b/>
        </w:rPr>
      </w:pPr>
      <w:r w:rsidRPr="00AE0A77">
        <w:rPr>
          <w:b/>
        </w:rPr>
        <w:t>Reply:</w:t>
      </w:r>
    </w:p>
    <w:p w:rsidR="00503F0B" w:rsidRDefault="00380DBD" w:rsidP="00380DBD">
      <w:pPr>
        <w:pStyle w:val="ListParagraph"/>
        <w:numPr>
          <w:ilvl w:val="0"/>
          <w:numId w:val="7"/>
        </w:numPr>
      </w:pPr>
      <w:r>
        <w:t>Yes</w:t>
      </w:r>
    </w:p>
    <w:p w:rsidR="00380DBD" w:rsidRPr="00AE0A77" w:rsidRDefault="00380DBD" w:rsidP="00380DBD">
      <w:pPr>
        <w:pStyle w:val="ListParagraph"/>
        <w:numPr>
          <w:ilvl w:val="0"/>
          <w:numId w:val="7"/>
        </w:numPr>
      </w:pPr>
      <w:r>
        <w:t>See the figure below:</w:t>
      </w:r>
    </w:p>
    <w:p w:rsidR="00503F0B" w:rsidRDefault="00380DBD" w:rsidP="00503F0B">
      <w:r w:rsidRPr="00380DBD">
        <w:rPr>
          <w:noProof/>
          <w:lang w:val="en-US" w:eastAsia="zh-CN"/>
        </w:rPr>
        <w:lastRenderedPageBreak/>
        <w:drawing>
          <wp:inline distT="0" distB="0" distL="0" distR="0">
            <wp:extent cx="5972810" cy="2519680"/>
            <wp:effectExtent l="19050" t="0" r="8890" b="0"/>
            <wp:docPr id="1" name="Image 4"/>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9" cstate="print"/>
                    <a:srcRect/>
                    <a:stretch>
                      <a:fillRect/>
                    </a:stretch>
                  </pic:blipFill>
                  <pic:spPr bwMode="auto">
                    <a:xfrm>
                      <a:off x="0" y="0"/>
                      <a:ext cx="5972810" cy="2519680"/>
                    </a:xfrm>
                    <a:prstGeom prst="rect">
                      <a:avLst/>
                    </a:prstGeom>
                    <a:noFill/>
                    <a:ln w="9525" algn="ctr">
                      <a:noFill/>
                      <a:miter lim="800000"/>
                      <a:headEnd/>
                      <a:tailEnd/>
                    </a:ln>
                  </pic:spPr>
                </pic:pic>
              </a:graphicData>
            </a:graphic>
          </wp:inline>
        </w:drawing>
      </w:r>
    </w:p>
    <w:p w:rsidR="00380DBD" w:rsidRDefault="00380DBD" w:rsidP="00503F0B"/>
    <w:p w:rsidR="00380DBD" w:rsidRPr="00AE0A77" w:rsidRDefault="00380DBD" w:rsidP="00503F0B"/>
    <w:p w:rsidR="00503F0B" w:rsidRPr="00AE0A77" w:rsidRDefault="00503F0B" w:rsidP="00503F0B">
      <w:pPr>
        <w:ind w:left="1871" w:hanging="1871"/>
      </w:pPr>
      <w:r w:rsidRPr="00AE0A77">
        <w:t>8)</w:t>
      </w:r>
      <w:r w:rsidRPr="00AE0A77">
        <w:tab/>
        <w:t>a)</w:t>
      </w:r>
      <w:r w:rsidRPr="00AE0A77">
        <w:tab/>
        <w:t xml:space="preserve">Does your country foresee a requirement for new and enhanced services, including multimedia and data applications, HD, 3D, and UHD television, on the terrestrial television platform? </w:t>
      </w:r>
    </w:p>
    <w:p w:rsidR="00503F0B" w:rsidRPr="00AE0A77" w:rsidRDefault="00503F0B" w:rsidP="00503F0B">
      <w:pPr>
        <w:pStyle w:val="enumlev1"/>
        <w:ind w:left="1871" w:hanging="1871"/>
      </w:pPr>
      <w:r w:rsidRPr="00AE0A77">
        <w:tab/>
        <w:t>b)</w:t>
      </w:r>
      <w:r w:rsidRPr="00AE0A77">
        <w:tab/>
        <w:t>If yes, please give indicative details of the number and nature of services planned, and if known, the expected timeframe for their introduction.</w:t>
      </w:r>
    </w:p>
    <w:p w:rsidR="00503F0B" w:rsidRPr="00AE0A77" w:rsidRDefault="00503F0B" w:rsidP="00FE2F76">
      <w:pPr>
        <w:outlineLvl w:val="0"/>
        <w:rPr>
          <w:b/>
        </w:rPr>
      </w:pPr>
      <w:r w:rsidRPr="00AE0A77">
        <w:rPr>
          <w:b/>
        </w:rPr>
        <w:t>Reply:</w:t>
      </w:r>
    </w:p>
    <w:p w:rsidR="00503F0B" w:rsidRDefault="00380DBD" w:rsidP="00380DBD">
      <w:pPr>
        <w:pStyle w:val="ListParagraph"/>
        <w:numPr>
          <w:ilvl w:val="0"/>
          <w:numId w:val="8"/>
        </w:numPr>
      </w:pPr>
      <w:r>
        <w:t>No, HDTV services are not planned today</w:t>
      </w:r>
    </w:p>
    <w:p w:rsidR="00380DBD" w:rsidRDefault="00380DBD" w:rsidP="00380DBD">
      <w:pPr>
        <w:pStyle w:val="ListParagraph"/>
        <w:numPr>
          <w:ilvl w:val="0"/>
          <w:numId w:val="8"/>
        </w:numPr>
      </w:pPr>
      <w:r>
        <w:t>–</w:t>
      </w:r>
    </w:p>
    <w:p w:rsidR="00380DBD" w:rsidRDefault="00380DBD" w:rsidP="00380DBD">
      <w:pPr>
        <w:pStyle w:val="ListParagraph"/>
        <w:ind w:left="1500"/>
      </w:pPr>
    </w:p>
    <w:p w:rsidR="00380DBD" w:rsidRPr="00AE0A77" w:rsidRDefault="00380DBD" w:rsidP="00380DBD">
      <w:pPr>
        <w:pStyle w:val="ListParagraph"/>
        <w:ind w:left="1500"/>
      </w:pPr>
    </w:p>
    <w:p w:rsidR="00503F0B" w:rsidRPr="00AE0A77" w:rsidRDefault="00503F0B" w:rsidP="00503F0B"/>
    <w:p w:rsidR="00503F0B" w:rsidRPr="00AE0A77" w:rsidRDefault="00503F0B" w:rsidP="00503F0B">
      <w:r w:rsidRPr="00AE0A77">
        <w:t>9)</w:t>
      </w:r>
      <w:r w:rsidRPr="00AE0A77">
        <w:tab/>
        <w:t>a)</w:t>
      </w:r>
      <w:r w:rsidRPr="00AE0A77">
        <w:tab/>
        <w:t xml:space="preserve">Are there plans in your country to launch more multiplexes in the future? </w:t>
      </w:r>
    </w:p>
    <w:p w:rsidR="00503F0B" w:rsidRPr="00AE0A77" w:rsidRDefault="00503F0B" w:rsidP="00503F0B">
      <w:pPr>
        <w:pStyle w:val="enumlev1"/>
        <w:ind w:left="1871" w:hanging="1871"/>
      </w:pPr>
      <w:r w:rsidRPr="00AE0A77">
        <w:tab/>
        <w:t>b)</w:t>
      </w:r>
      <w:r w:rsidRPr="00AE0A77">
        <w:tab/>
        <w:t>If yes, how many more and when? Please also indicate the expected timeframe for their introduction.</w:t>
      </w:r>
    </w:p>
    <w:p w:rsidR="00503F0B" w:rsidRPr="00AE0A77" w:rsidRDefault="00503F0B" w:rsidP="00FE2F76">
      <w:pPr>
        <w:outlineLvl w:val="0"/>
        <w:rPr>
          <w:b/>
        </w:rPr>
      </w:pPr>
      <w:r w:rsidRPr="00AE0A77">
        <w:rPr>
          <w:b/>
        </w:rPr>
        <w:t>Reply:</w:t>
      </w:r>
    </w:p>
    <w:p w:rsidR="00503F0B" w:rsidRDefault="00B75656" w:rsidP="00B75656">
      <w:pPr>
        <w:pStyle w:val="ListParagraph"/>
        <w:numPr>
          <w:ilvl w:val="0"/>
          <w:numId w:val="9"/>
        </w:numPr>
      </w:pPr>
      <w:r>
        <w:lastRenderedPageBreak/>
        <w:t>No</w:t>
      </w:r>
    </w:p>
    <w:p w:rsidR="00B75656" w:rsidRPr="00AE0A77" w:rsidRDefault="00B75656" w:rsidP="00B75656">
      <w:pPr>
        <w:pStyle w:val="ListParagraph"/>
        <w:numPr>
          <w:ilvl w:val="0"/>
          <w:numId w:val="9"/>
        </w:numPr>
      </w:pPr>
      <w:r>
        <w:t>–</w:t>
      </w:r>
    </w:p>
    <w:p w:rsidR="00503F0B" w:rsidRPr="00AE0A77" w:rsidRDefault="00503F0B" w:rsidP="00503F0B"/>
    <w:p w:rsidR="00503F0B" w:rsidRPr="00AE0A77" w:rsidRDefault="00503F0B" w:rsidP="00503F0B">
      <w:pPr>
        <w:ind w:left="1871" w:hanging="1871"/>
      </w:pPr>
      <w:r w:rsidRPr="00AE0A77">
        <w:t>10)</w:t>
      </w:r>
      <w:r w:rsidRPr="00AE0A77">
        <w:tab/>
        <w:t>a)</w:t>
      </w:r>
      <w:r w:rsidRPr="00AE0A77">
        <w:tab/>
        <w:t>What is the amount of spectrum your country foresees will be required for terrestrial television broadcasting, taking into consideration the responses to Questions 5, 6, 7, 8, and 9? Please indicate the modes of transmission that will be used, and timeframes.</w:t>
      </w:r>
    </w:p>
    <w:p w:rsidR="00503F0B" w:rsidRPr="00AE0A77" w:rsidRDefault="00503F0B" w:rsidP="00FE2F76">
      <w:pPr>
        <w:outlineLvl w:val="0"/>
        <w:rPr>
          <w:b/>
        </w:rPr>
      </w:pPr>
      <w:r w:rsidRPr="00AE0A77">
        <w:rPr>
          <w:b/>
        </w:rPr>
        <w:t>Reply:</w:t>
      </w:r>
    </w:p>
    <w:p w:rsidR="00503F0B" w:rsidRPr="001B746F" w:rsidRDefault="009F2344" w:rsidP="00B75656">
      <w:pPr>
        <w:pStyle w:val="ListParagraph"/>
        <w:numPr>
          <w:ilvl w:val="0"/>
          <w:numId w:val="10"/>
        </w:numPr>
        <w:rPr>
          <w:lang w:val="en-GB"/>
        </w:rPr>
      </w:pPr>
      <w:r>
        <w:rPr>
          <w:lang w:val="en-GB"/>
        </w:rPr>
        <w:t>The discussions are on-going to assess this issue</w:t>
      </w:r>
      <w:r w:rsidR="00B75656" w:rsidRPr="00B75656">
        <w:rPr>
          <w:lang w:val="en-GB"/>
        </w:rPr>
        <w:t>.</w:t>
      </w:r>
      <w:r w:rsidR="00FB35CA">
        <w:rPr>
          <w:lang w:val="en-GB"/>
        </w:rPr>
        <w:t xml:space="preserve"> </w:t>
      </w:r>
      <w:r w:rsidR="001B746F">
        <w:rPr>
          <w:lang w:val="en-GB"/>
        </w:rPr>
        <w:br/>
      </w:r>
    </w:p>
    <w:p w:rsidR="00503F0B" w:rsidRPr="001B746F" w:rsidRDefault="00503F0B" w:rsidP="00503F0B"/>
    <w:p w:rsidR="00503F0B" w:rsidRPr="00AE0A77" w:rsidRDefault="00503F0B" w:rsidP="00FE2F76">
      <w:pPr>
        <w:pageBreakBefore/>
        <w:outlineLvl w:val="0"/>
        <w:rPr>
          <w:b/>
          <w:u w:val="single"/>
        </w:rPr>
      </w:pPr>
      <w:r w:rsidRPr="00AE0A77">
        <w:rPr>
          <w:b/>
          <w:u w:val="single"/>
        </w:rPr>
        <w:lastRenderedPageBreak/>
        <w:t xml:space="preserve">SECTION TWO </w:t>
      </w:r>
      <w:r>
        <w:rPr>
          <w:b/>
          <w:u w:val="single"/>
        </w:rPr>
        <w:t>–</w:t>
      </w:r>
      <w:r w:rsidRPr="00AE0A77">
        <w:rPr>
          <w:b/>
          <w:u w:val="single"/>
        </w:rPr>
        <w:t xml:space="preserve"> Sound</w:t>
      </w:r>
      <w:r>
        <w:rPr>
          <w:b/>
          <w:u w:val="single"/>
        </w:rPr>
        <w:t xml:space="preserve"> broadcasting</w:t>
      </w:r>
    </w:p>
    <w:p w:rsidR="00503F0B" w:rsidRPr="00AE0A77" w:rsidRDefault="00503F0B" w:rsidP="00503F0B">
      <w:pPr>
        <w:ind w:left="1871" w:hanging="1871"/>
      </w:pPr>
    </w:p>
    <w:p w:rsidR="00503F0B" w:rsidRPr="00AE0A77" w:rsidRDefault="00503F0B" w:rsidP="00503F0B">
      <w:pPr>
        <w:ind w:left="1871" w:hanging="1871"/>
      </w:pPr>
      <w:r w:rsidRPr="00AE0A77">
        <w:t>11)</w:t>
      </w:r>
      <w:r w:rsidRPr="00AE0A77">
        <w:tab/>
        <w:t>a)</w:t>
      </w:r>
      <w:r w:rsidRPr="00AE0A77">
        <w:tab/>
        <w:t>What analogue sound broadcasting standards are used in your country and what bands are they operating in?</w:t>
      </w:r>
    </w:p>
    <w:p w:rsidR="00503F0B" w:rsidRPr="00AE0A77" w:rsidRDefault="00503F0B" w:rsidP="00503F0B">
      <w:pPr>
        <w:ind w:left="1871" w:hanging="1871"/>
      </w:pPr>
      <w:r w:rsidRPr="00AE0A77">
        <w:tab/>
        <w:t>b)</w:t>
      </w:r>
      <w:r w:rsidRPr="00AE0A77">
        <w:tab/>
        <w:t>Please indicate how many analogue radio transmitters are in operation in your country and in which bands.</w:t>
      </w:r>
    </w:p>
    <w:p w:rsidR="00503F0B" w:rsidRPr="00AE0A77" w:rsidRDefault="00503F0B" w:rsidP="00503F0B">
      <w:pPr>
        <w:ind w:left="1871" w:hanging="1871"/>
      </w:pPr>
      <w:r w:rsidRPr="00AE0A77">
        <w:tab/>
        <w:t>c)</w:t>
      </w:r>
      <w:r w:rsidRPr="00AE0A77">
        <w:tab/>
        <w:t>What channel bandwidths do they use?</w:t>
      </w:r>
    </w:p>
    <w:p w:rsidR="00503F0B" w:rsidRPr="00AE0A77" w:rsidRDefault="00503F0B" w:rsidP="00503F0B">
      <w:r w:rsidRPr="00AE0A77">
        <w:t>A proposed format for responses to question 11b) and 11c) is provided in Annex 1</w:t>
      </w:r>
    </w:p>
    <w:p w:rsidR="00503F0B" w:rsidRPr="00AE0A77" w:rsidRDefault="00503F0B" w:rsidP="00FE2F76">
      <w:pPr>
        <w:outlineLvl w:val="0"/>
        <w:rPr>
          <w:b/>
        </w:rPr>
      </w:pPr>
      <w:r w:rsidRPr="00AE0A77">
        <w:rPr>
          <w:b/>
        </w:rPr>
        <w:t>Reply:</w:t>
      </w:r>
    </w:p>
    <w:p w:rsidR="00503F0B" w:rsidRDefault="00ED657D" w:rsidP="00B75656">
      <w:pPr>
        <w:pStyle w:val="ListParagraph"/>
        <w:numPr>
          <w:ilvl w:val="0"/>
          <w:numId w:val="11"/>
        </w:numPr>
      </w:pPr>
      <w:r>
        <w:t>FM sound broadcasting, operating in VHF band II</w:t>
      </w:r>
    </w:p>
    <w:p w:rsidR="00ED657D" w:rsidRPr="008D43F7" w:rsidRDefault="00ED657D" w:rsidP="00ED657D">
      <w:pPr>
        <w:pStyle w:val="ListParagraph"/>
        <w:numPr>
          <w:ilvl w:val="0"/>
          <w:numId w:val="11"/>
        </w:numPr>
      </w:pPr>
      <w:r>
        <w:t>and c)</w:t>
      </w:r>
      <w:r>
        <w:tab/>
        <w:t xml:space="preserve"> see the table at reply of question 5</w:t>
      </w:r>
    </w:p>
    <w:p w:rsidR="00503F0B" w:rsidRPr="00ED657D" w:rsidRDefault="00503F0B" w:rsidP="00503F0B">
      <w:pPr>
        <w:rPr>
          <w:lang w:val="en-AU"/>
        </w:rPr>
      </w:pPr>
    </w:p>
    <w:p w:rsidR="00503F0B" w:rsidRPr="00AE0A77" w:rsidRDefault="00503F0B" w:rsidP="00503F0B">
      <w:pPr>
        <w:ind w:left="1871" w:hanging="1871"/>
      </w:pPr>
      <w:r w:rsidRPr="00AE0A77">
        <w:t>12)</w:t>
      </w:r>
      <w:r w:rsidRPr="00AE0A77">
        <w:tab/>
        <w:t>a)</w:t>
      </w:r>
      <w:r w:rsidRPr="00AE0A77">
        <w:tab/>
        <w:t xml:space="preserve">Is additional spectrum required for growth in the analogue sound broadcasting platform in your country?  </w:t>
      </w:r>
    </w:p>
    <w:p w:rsidR="00503F0B" w:rsidRPr="00AE0A77" w:rsidRDefault="00503F0B" w:rsidP="00503F0B">
      <w:pPr>
        <w:ind w:left="1871" w:hanging="1871"/>
      </w:pPr>
      <w:r w:rsidRPr="00AE0A77">
        <w:tab/>
        <w:t>b)</w:t>
      </w:r>
      <w:r w:rsidRPr="00AE0A77">
        <w:tab/>
        <w:t>If yes, how much additional spectrum is required?</w:t>
      </w:r>
    </w:p>
    <w:p w:rsidR="00503F0B" w:rsidRPr="00AE0A77" w:rsidRDefault="00503F0B" w:rsidP="00FE2F76">
      <w:pPr>
        <w:outlineLvl w:val="0"/>
        <w:rPr>
          <w:b/>
        </w:rPr>
      </w:pPr>
      <w:r w:rsidRPr="00AE0A77">
        <w:rPr>
          <w:b/>
        </w:rPr>
        <w:t>Reply:</w:t>
      </w:r>
    </w:p>
    <w:p w:rsidR="00503F0B" w:rsidRDefault="00B53BCC" w:rsidP="00ED657D">
      <w:pPr>
        <w:pStyle w:val="ListParagraph"/>
        <w:numPr>
          <w:ilvl w:val="0"/>
          <w:numId w:val="12"/>
        </w:numPr>
      </w:pPr>
      <w:r>
        <w:t>No</w:t>
      </w:r>
    </w:p>
    <w:p w:rsidR="00ED657D" w:rsidRDefault="009B139C" w:rsidP="00ED657D">
      <w:pPr>
        <w:pStyle w:val="ListParagraph"/>
        <w:numPr>
          <w:ilvl w:val="0"/>
          <w:numId w:val="12"/>
        </w:numPr>
      </w:pPr>
      <w:r>
        <w:t>–</w:t>
      </w:r>
    </w:p>
    <w:p w:rsidR="00503F0B" w:rsidRPr="00AE0A77" w:rsidRDefault="00503F0B" w:rsidP="00503F0B"/>
    <w:p w:rsidR="00503F0B" w:rsidRPr="00AE0A77" w:rsidRDefault="00503F0B" w:rsidP="00503F0B">
      <w:pPr>
        <w:ind w:left="1871" w:hanging="1871"/>
      </w:pPr>
      <w:r w:rsidRPr="00AE0A77">
        <w:t>13)</w:t>
      </w:r>
      <w:r w:rsidRPr="00AE0A77">
        <w:tab/>
        <w:t>a)</w:t>
      </w:r>
      <w:r w:rsidRPr="00AE0A77">
        <w:tab/>
        <w:t>Is your country considering introducing, or has it already introduced digital sound broadcasting?</w:t>
      </w:r>
    </w:p>
    <w:p w:rsidR="00503F0B" w:rsidRPr="00AE0A77" w:rsidRDefault="00503F0B" w:rsidP="00503F0B">
      <w:pPr>
        <w:pStyle w:val="enumlev1"/>
        <w:ind w:left="1871" w:hanging="1871"/>
      </w:pPr>
      <w:r w:rsidRPr="00AE0A77">
        <w:lastRenderedPageBreak/>
        <w:tab/>
        <w:t>b)</w:t>
      </w:r>
      <w:r w:rsidRPr="00AE0A77">
        <w:tab/>
        <w:t>If yes, which system standards are used or are being considered for adoption (as specified in Recommendations ITU-R BS.1114, BS.1514, BS.1615)?</w:t>
      </w:r>
    </w:p>
    <w:p w:rsidR="00503F0B" w:rsidRPr="00AE0A77" w:rsidRDefault="00503F0B" w:rsidP="00503F0B">
      <w:pPr>
        <w:pStyle w:val="enumlev1"/>
        <w:ind w:left="1871" w:hanging="1871"/>
      </w:pPr>
      <w:r w:rsidRPr="00AE0A77">
        <w:tab/>
        <w:t>c)</w:t>
      </w:r>
      <w:r w:rsidRPr="00AE0A77">
        <w:tab/>
        <w:t>When did your country start or when does it propose to start digital sound broadcasting?</w:t>
      </w:r>
    </w:p>
    <w:p w:rsidR="00503F0B" w:rsidRPr="00AE0A77" w:rsidRDefault="00503F0B" w:rsidP="00503F0B">
      <w:pPr>
        <w:pStyle w:val="enumlev1"/>
      </w:pPr>
      <w:r w:rsidRPr="00AE0A77">
        <w:tab/>
        <w:t>d)</w:t>
      </w:r>
      <w:r w:rsidRPr="00AE0A77">
        <w:tab/>
        <w:t xml:space="preserve">What channel bandwidths </w:t>
      </w:r>
      <w:r>
        <w:t xml:space="preserve">is </w:t>
      </w:r>
      <w:r w:rsidRPr="00AE0A77">
        <w:t>your country using or considering using?</w:t>
      </w:r>
    </w:p>
    <w:p w:rsidR="00503F0B" w:rsidRPr="00AE0A77" w:rsidRDefault="00503F0B" w:rsidP="00503F0B">
      <w:pPr>
        <w:pStyle w:val="enumlev1"/>
        <w:ind w:left="1871" w:hanging="1871"/>
      </w:pPr>
      <w:r w:rsidRPr="00AE0A77">
        <w:tab/>
        <w:t>e)</w:t>
      </w:r>
      <w:r w:rsidRPr="00AE0A77">
        <w:tab/>
        <w:t>What frequencies are currently used or intended to be used by digital sound broadcasting in your country? Please distinguish between those in use and those intended to be used.</w:t>
      </w:r>
    </w:p>
    <w:p w:rsidR="00503F0B" w:rsidRPr="00AE0A77" w:rsidRDefault="00503F0B" w:rsidP="00503F0B">
      <w:pPr>
        <w:ind w:left="1871" w:hanging="1871"/>
      </w:pPr>
      <w:r w:rsidRPr="00AE0A77">
        <w:tab/>
        <w:t>f)</w:t>
      </w:r>
      <w:r w:rsidRPr="00AE0A77">
        <w:tab/>
        <w:t xml:space="preserve">What is the percentage of the population that </w:t>
      </w:r>
      <w:r>
        <w:t xml:space="preserve">is covered by </w:t>
      </w:r>
      <w:r w:rsidRPr="00AE0A77">
        <w:t>digital sound broadcasting by direct reception in your country?</w:t>
      </w:r>
    </w:p>
    <w:p w:rsidR="00503F0B" w:rsidRPr="00AE0A77" w:rsidRDefault="00503F0B" w:rsidP="00503F0B">
      <w:pPr>
        <w:pStyle w:val="enumlev1"/>
        <w:ind w:left="1871" w:hanging="1871"/>
      </w:pPr>
      <w:r w:rsidRPr="00AE0A77">
        <w:tab/>
        <w:t>g)</w:t>
      </w:r>
      <w:r w:rsidRPr="00AE0A77">
        <w:tab/>
        <w:t>What additional spectrum was required or is considered to be required for the transition to digital sound broadcasting?</w:t>
      </w:r>
    </w:p>
    <w:p w:rsidR="00503F0B" w:rsidRPr="00AE0A77" w:rsidRDefault="00503F0B" w:rsidP="00503F0B">
      <w:pPr>
        <w:pStyle w:val="enumlev1"/>
        <w:ind w:left="1871" w:hanging="1871"/>
      </w:pPr>
      <w:r w:rsidRPr="00AE0A77">
        <w:tab/>
        <w:t>h)</w:t>
      </w:r>
      <w:r w:rsidRPr="00AE0A77">
        <w:tab/>
        <w:t>Please indicate how many digital radio transmitters are currently used or intended to be used and in which bands.</w:t>
      </w:r>
    </w:p>
    <w:p w:rsidR="00503F0B" w:rsidRPr="00AE0A77" w:rsidRDefault="00503F0B" w:rsidP="00503F0B">
      <w:pPr>
        <w:pStyle w:val="enumlev1"/>
        <w:ind w:left="1871" w:hanging="1871"/>
      </w:pPr>
      <w:r w:rsidRPr="00AE0A77">
        <w:tab/>
        <w:t>i)</w:t>
      </w:r>
      <w:r w:rsidRPr="00AE0A77">
        <w:tab/>
        <w:t>What is the spectrum requirement for digital sound broadcasting in your country?</w:t>
      </w:r>
    </w:p>
    <w:p w:rsidR="00503F0B" w:rsidRPr="00AE0A77" w:rsidRDefault="00503F0B" w:rsidP="00503F0B">
      <w:pPr>
        <w:pStyle w:val="enumlev1"/>
        <w:ind w:left="1871" w:hanging="1871"/>
      </w:pPr>
      <w:r w:rsidRPr="00AE0A77">
        <w:tab/>
        <w:t>j)</w:t>
      </w:r>
      <w:r w:rsidRPr="00AE0A77">
        <w:tab/>
        <w:t>If your country has introduced digital sound broadcasting, how long will it continue to use analogue sound broadcasting?</w:t>
      </w:r>
    </w:p>
    <w:p w:rsidR="0025141D" w:rsidRDefault="00503F0B" w:rsidP="00503F0B">
      <w:pPr>
        <w:sectPr w:rsidR="0025141D" w:rsidSect="008D43F7">
          <w:pgSz w:w="11907" w:h="16834"/>
          <w:pgMar w:top="1418" w:right="1134" w:bottom="1418" w:left="1134" w:header="720" w:footer="720" w:gutter="0"/>
          <w:paperSrc w:first="15" w:other="15"/>
          <w:cols w:space="720"/>
          <w:titlePg/>
          <w:docGrid w:linePitch="326"/>
        </w:sectPr>
      </w:pPr>
      <w:r w:rsidRPr="00AE0A77">
        <w:t>A proposed format for responses to question 13d) and 13h) is provided in Annex 1</w:t>
      </w:r>
    </w:p>
    <w:p w:rsidR="00503F0B" w:rsidRPr="00AE0A77" w:rsidRDefault="00503F0B" w:rsidP="00FE2F76">
      <w:pPr>
        <w:outlineLvl w:val="0"/>
        <w:rPr>
          <w:b/>
        </w:rPr>
      </w:pPr>
      <w:r w:rsidRPr="00AE0A77">
        <w:rPr>
          <w:b/>
        </w:rPr>
        <w:lastRenderedPageBreak/>
        <w:t>Reply:</w:t>
      </w:r>
    </w:p>
    <w:p w:rsidR="00503F0B" w:rsidRDefault="00ED657D" w:rsidP="00ED657D">
      <w:pPr>
        <w:pStyle w:val="ListParagraph"/>
        <w:numPr>
          <w:ilvl w:val="0"/>
          <w:numId w:val="13"/>
        </w:numPr>
      </w:pPr>
      <w:r>
        <w:t>Yes</w:t>
      </w:r>
    </w:p>
    <w:p w:rsidR="00ED657D" w:rsidRPr="00A77792" w:rsidRDefault="005C568B" w:rsidP="00ED657D">
      <w:pPr>
        <w:pStyle w:val="ListParagraph"/>
        <w:numPr>
          <w:ilvl w:val="0"/>
          <w:numId w:val="13"/>
        </w:numPr>
        <w:rPr>
          <w:lang w:val="de-CH"/>
        </w:rPr>
      </w:pPr>
      <w:r>
        <w:rPr>
          <w:lang w:val="de-CH"/>
        </w:rPr>
        <w:t>Digital System A (</w:t>
      </w:r>
      <w:r w:rsidR="00965400">
        <w:rPr>
          <w:lang w:val="de-CH"/>
        </w:rPr>
        <w:t>T-</w:t>
      </w:r>
      <w:r>
        <w:rPr>
          <w:lang w:val="de-CH"/>
        </w:rPr>
        <w:t>DAB</w:t>
      </w:r>
      <w:r w:rsidR="00E0357F">
        <w:rPr>
          <w:lang w:val="de-CH"/>
        </w:rPr>
        <w:t>/DAB+</w:t>
      </w:r>
      <w:r>
        <w:rPr>
          <w:lang w:val="de-CH"/>
        </w:rPr>
        <w:t>)</w:t>
      </w:r>
    </w:p>
    <w:p w:rsidR="00A1106B" w:rsidRDefault="0025141D" w:rsidP="00ED657D">
      <w:pPr>
        <w:pStyle w:val="ListParagraph"/>
        <w:numPr>
          <w:ilvl w:val="0"/>
          <w:numId w:val="13"/>
        </w:numPr>
      </w:pPr>
      <w:r>
        <w:t>12.2005</w:t>
      </w:r>
    </w:p>
    <w:p w:rsidR="00A1106B" w:rsidRDefault="00A1106B" w:rsidP="00ED657D">
      <w:pPr>
        <w:pStyle w:val="ListParagraph"/>
        <w:numPr>
          <w:ilvl w:val="0"/>
          <w:numId w:val="13"/>
        </w:numPr>
      </w:pPr>
      <w:r>
        <w:t>see the table at reply of question 5</w:t>
      </w:r>
    </w:p>
    <w:p w:rsidR="0025141D" w:rsidRPr="00B046C2" w:rsidRDefault="00965400" w:rsidP="00B046C2">
      <w:pPr>
        <w:pStyle w:val="ListParagraph"/>
        <w:numPr>
          <w:ilvl w:val="0"/>
          <w:numId w:val="13"/>
        </w:numPr>
      </w:pPr>
      <w:r w:rsidRPr="00D11A58">
        <w:t>see</w:t>
      </w:r>
      <w:r>
        <w:t xml:space="preserve"> the figure and the table below</w:t>
      </w:r>
      <w:r w:rsidR="0025141D">
        <w:t>:</w:t>
      </w:r>
      <w:r w:rsidR="0025141D">
        <w:br/>
      </w:r>
      <w:r w:rsidR="0025141D">
        <w:br/>
      </w:r>
      <w:r w:rsidR="0025141D" w:rsidRPr="0025141D">
        <w:rPr>
          <w:noProof/>
          <w:lang w:val="en-US" w:eastAsia="zh-CN"/>
        </w:rPr>
        <w:drawing>
          <wp:inline distT="0" distB="0" distL="0" distR="0">
            <wp:extent cx="5972810" cy="3543935"/>
            <wp:effectExtent l="19050" t="0" r="8890" b="0"/>
            <wp:docPr id="3" name="Imag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rrowheads="1"/>
                    </pic:cNvPicPr>
                  </pic:nvPicPr>
                  <pic:blipFill>
                    <a:blip r:embed="rId8" cstate="print"/>
                    <a:srcRect/>
                    <a:stretch>
                      <a:fillRect/>
                    </a:stretch>
                  </pic:blipFill>
                  <pic:spPr bwMode="auto">
                    <a:xfrm>
                      <a:off x="0" y="0"/>
                      <a:ext cx="5972810" cy="3543935"/>
                    </a:xfrm>
                    <a:prstGeom prst="rect">
                      <a:avLst/>
                    </a:prstGeom>
                    <a:noFill/>
                    <a:ln w="9525">
                      <a:noFill/>
                      <a:miter lim="800000"/>
                      <a:headEnd/>
                      <a:tailEnd/>
                    </a:ln>
                  </pic:spPr>
                </pic:pic>
              </a:graphicData>
            </a:graphic>
          </wp:inline>
        </w:drawing>
      </w:r>
      <w:r w:rsidR="0025141D">
        <w:br/>
      </w:r>
      <w:r w:rsidR="00B046C2">
        <w:br w:type="page"/>
      </w:r>
    </w:p>
    <w:tbl>
      <w:tblPr>
        <w:tblW w:w="0" w:type="auto"/>
        <w:tblInd w:w="1531" w:type="dxa"/>
        <w:tblCellMar>
          <w:left w:w="70" w:type="dxa"/>
          <w:right w:w="70" w:type="dxa"/>
        </w:tblCellMar>
        <w:tblLook w:val="04A0" w:firstRow="1" w:lastRow="0" w:firstColumn="1" w:lastColumn="0" w:noHBand="0" w:noVBand="1"/>
      </w:tblPr>
      <w:tblGrid>
        <w:gridCol w:w="2115"/>
        <w:gridCol w:w="2268"/>
        <w:gridCol w:w="2438"/>
        <w:gridCol w:w="2438"/>
        <w:gridCol w:w="2268"/>
      </w:tblGrid>
      <w:tr w:rsidR="0025141D" w:rsidRPr="00F900B5" w:rsidTr="00F3713D">
        <w:trPr>
          <w:trHeight w:val="255"/>
        </w:trPr>
        <w:tc>
          <w:tcPr>
            <w:tcW w:w="0" w:type="auto"/>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25141D" w:rsidRPr="00F3713D" w:rsidRDefault="0025141D" w:rsidP="00F3713D">
            <w:pPr>
              <w:tabs>
                <w:tab w:val="clear" w:pos="1134"/>
                <w:tab w:val="clear" w:pos="2268"/>
              </w:tabs>
              <w:jc w:val="center"/>
              <w:rPr>
                <w:rFonts w:ascii="Arial" w:hAnsi="Arial" w:cs="Arial"/>
                <w:color w:val="000000"/>
                <w:highlight w:val="yellow"/>
                <w:lang w:eastAsia="de-CH"/>
              </w:rPr>
            </w:pPr>
            <w:r w:rsidRPr="00F3713D">
              <w:rPr>
                <w:rFonts w:ascii="Arial" w:hAnsi="Arial" w:cs="Arial"/>
                <w:color w:val="000000"/>
                <w:highlight w:val="yellow"/>
                <w:lang w:eastAsia="de-CH"/>
              </w:rPr>
              <w:t>Area</w:t>
            </w:r>
          </w:p>
        </w:tc>
        <w:tc>
          <w:tcPr>
            <w:tcW w:w="2268" w:type="dxa"/>
            <w:tcBorders>
              <w:top w:val="single" w:sz="4" w:space="0" w:color="auto"/>
              <w:left w:val="nil"/>
              <w:bottom w:val="single" w:sz="4" w:space="0" w:color="auto"/>
              <w:right w:val="single" w:sz="4" w:space="0" w:color="auto"/>
            </w:tcBorders>
            <w:shd w:val="clear" w:color="auto" w:fill="FFFF00"/>
            <w:noWrap/>
            <w:vAlign w:val="center"/>
            <w:hideMark/>
          </w:tcPr>
          <w:p w:rsidR="0025141D" w:rsidRPr="00F3713D" w:rsidRDefault="0025141D" w:rsidP="00F3713D">
            <w:pPr>
              <w:tabs>
                <w:tab w:val="clear" w:pos="1134"/>
                <w:tab w:val="clear" w:pos="2268"/>
              </w:tabs>
              <w:jc w:val="center"/>
              <w:rPr>
                <w:rFonts w:ascii="Arial" w:hAnsi="Arial" w:cs="Arial"/>
                <w:color w:val="000000"/>
                <w:highlight w:val="yellow"/>
                <w:lang w:eastAsia="de-CH"/>
              </w:rPr>
            </w:pPr>
            <w:r w:rsidRPr="00F3713D">
              <w:rPr>
                <w:rFonts w:ascii="Arial" w:hAnsi="Arial" w:cs="Arial"/>
                <w:color w:val="000000"/>
                <w:highlight w:val="yellow"/>
                <w:lang w:eastAsia="de-CH"/>
              </w:rPr>
              <w:t>Ensemble 1 (nationwide)</w:t>
            </w:r>
          </w:p>
        </w:tc>
        <w:tc>
          <w:tcPr>
            <w:tcW w:w="2438" w:type="dxa"/>
            <w:tcBorders>
              <w:top w:val="single" w:sz="4" w:space="0" w:color="auto"/>
              <w:left w:val="nil"/>
              <w:bottom w:val="single" w:sz="4" w:space="0" w:color="auto"/>
              <w:right w:val="single" w:sz="4" w:space="0" w:color="auto"/>
            </w:tcBorders>
            <w:shd w:val="clear" w:color="auto" w:fill="FFFF00"/>
            <w:noWrap/>
            <w:vAlign w:val="center"/>
            <w:hideMark/>
          </w:tcPr>
          <w:p w:rsidR="0025141D" w:rsidRPr="00F3713D" w:rsidRDefault="0025141D" w:rsidP="00F3713D">
            <w:pPr>
              <w:tabs>
                <w:tab w:val="clear" w:pos="1134"/>
                <w:tab w:val="clear" w:pos="2268"/>
              </w:tabs>
              <w:jc w:val="center"/>
              <w:rPr>
                <w:rFonts w:ascii="Arial" w:hAnsi="Arial" w:cs="Arial"/>
                <w:color w:val="000000"/>
                <w:highlight w:val="yellow"/>
                <w:lang w:eastAsia="de-CH"/>
              </w:rPr>
            </w:pPr>
            <w:r w:rsidRPr="00F3713D">
              <w:rPr>
                <w:rFonts w:ascii="Arial" w:hAnsi="Arial" w:cs="Arial"/>
                <w:color w:val="000000"/>
                <w:highlight w:val="yellow"/>
                <w:lang w:eastAsia="de-CH"/>
              </w:rPr>
              <w:t xml:space="preserve">Ensemble 2 </w:t>
            </w:r>
            <w:r w:rsidR="00B046C2" w:rsidRPr="00F3713D">
              <w:rPr>
                <w:rFonts w:ascii="Arial" w:hAnsi="Arial" w:cs="Arial"/>
                <w:color w:val="000000"/>
                <w:highlight w:val="yellow"/>
                <w:lang w:eastAsia="de-CH"/>
              </w:rPr>
              <w:br/>
            </w:r>
            <w:r w:rsidRPr="00F3713D">
              <w:rPr>
                <w:rFonts w:ascii="Arial" w:hAnsi="Arial" w:cs="Arial"/>
                <w:color w:val="000000"/>
                <w:highlight w:val="yellow"/>
                <w:lang w:eastAsia="de-CH"/>
              </w:rPr>
              <w:t>(regional distribution)</w:t>
            </w:r>
          </w:p>
        </w:tc>
        <w:tc>
          <w:tcPr>
            <w:tcW w:w="2438" w:type="dxa"/>
            <w:tcBorders>
              <w:top w:val="single" w:sz="4" w:space="0" w:color="auto"/>
              <w:left w:val="nil"/>
              <w:bottom w:val="single" w:sz="4" w:space="0" w:color="auto"/>
              <w:right w:val="single" w:sz="4" w:space="0" w:color="auto"/>
            </w:tcBorders>
            <w:shd w:val="clear" w:color="auto" w:fill="FFFF00"/>
            <w:noWrap/>
            <w:vAlign w:val="center"/>
            <w:hideMark/>
          </w:tcPr>
          <w:p w:rsidR="0025141D" w:rsidRPr="00F3713D" w:rsidRDefault="0025141D" w:rsidP="00F3713D">
            <w:pPr>
              <w:tabs>
                <w:tab w:val="clear" w:pos="1134"/>
                <w:tab w:val="clear" w:pos="2268"/>
              </w:tabs>
              <w:jc w:val="center"/>
              <w:rPr>
                <w:rFonts w:ascii="Arial" w:hAnsi="Arial" w:cs="Arial"/>
                <w:color w:val="FFFF00"/>
                <w:highlight w:val="yellow"/>
                <w:lang w:eastAsia="de-CH"/>
              </w:rPr>
            </w:pPr>
            <w:r w:rsidRPr="00F3713D">
              <w:rPr>
                <w:rFonts w:ascii="Arial" w:hAnsi="Arial" w:cs="Arial"/>
                <w:color w:val="000000"/>
                <w:highlight w:val="yellow"/>
                <w:lang w:eastAsia="de-CH"/>
              </w:rPr>
              <w:t xml:space="preserve">Ensemble 3 </w:t>
            </w:r>
            <w:r w:rsidR="00B046C2" w:rsidRPr="00F3713D">
              <w:rPr>
                <w:rFonts w:ascii="Arial" w:hAnsi="Arial" w:cs="Arial"/>
                <w:color w:val="000000"/>
                <w:highlight w:val="yellow"/>
                <w:lang w:eastAsia="de-CH"/>
              </w:rPr>
              <w:br/>
            </w:r>
            <w:r w:rsidR="00F3713D">
              <w:rPr>
                <w:rFonts w:ascii="Arial" w:hAnsi="Arial" w:cs="Arial"/>
                <w:color w:val="000000"/>
                <w:highlight w:val="yellow"/>
                <w:lang w:eastAsia="de-CH"/>
              </w:rPr>
              <w:t xml:space="preserve">(regional </w:t>
            </w:r>
            <w:r w:rsidRPr="00F3713D">
              <w:rPr>
                <w:rFonts w:ascii="Arial" w:hAnsi="Arial" w:cs="Arial"/>
                <w:color w:val="000000"/>
                <w:highlight w:val="yellow"/>
                <w:lang w:eastAsia="de-CH"/>
              </w:rPr>
              <w:t>distribution)</w:t>
            </w:r>
          </w:p>
        </w:tc>
        <w:tc>
          <w:tcPr>
            <w:tcW w:w="2268" w:type="dxa"/>
            <w:tcBorders>
              <w:top w:val="single" w:sz="4" w:space="0" w:color="auto"/>
              <w:left w:val="single" w:sz="4" w:space="0" w:color="auto"/>
              <w:bottom w:val="single" w:sz="4" w:space="0" w:color="auto"/>
              <w:right w:val="single" w:sz="4" w:space="0" w:color="auto"/>
            </w:tcBorders>
            <w:shd w:val="clear" w:color="auto" w:fill="FFFF00"/>
            <w:vAlign w:val="center"/>
          </w:tcPr>
          <w:p w:rsidR="0025141D" w:rsidRPr="00F3713D" w:rsidRDefault="0025141D" w:rsidP="00F3713D">
            <w:pPr>
              <w:tabs>
                <w:tab w:val="clear" w:pos="1134"/>
                <w:tab w:val="clear" w:pos="2268"/>
              </w:tabs>
              <w:jc w:val="center"/>
              <w:rPr>
                <w:rFonts w:ascii="Arial" w:hAnsi="Arial" w:cs="Arial"/>
                <w:color w:val="000000"/>
                <w:highlight w:val="yellow"/>
                <w:lang w:eastAsia="de-CH"/>
              </w:rPr>
            </w:pPr>
            <w:r w:rsidRPr="00F3713D">
              <w:rPr>
                <w:rFonts w:ascii="Arial" w:hAnsi="Arial" w:cs="Arial"/>
                <w:color w:val="000000"/>
                <w:highlight w:val="yellow"/>
                <w:lang w:eastAsia="de-CH"/>
              </w:rPr>
              <w:t xml:space="preserve">Ensemble 4 </w:t>
            </w:r>
            <w:r w:rsidR="00B046C2" w:rsidRPr="00F3713D">
              <w:rPr>
                <w:rFonts w:ascii="Arial" w:hAnsi="Arial" w:cs="Arial"/>
                <w:color w:val="000000"/>
                <w:highlight w:val="yellow"/>
                <w:lang w:eastAsia="de-CH"/>
              </w:rPr>
              <w:br/>
            </w:r>
            <w:r w:rsidRPr="00F3713D">
              <w:rPr>
                <w:rFonts w:ascii="Arial" w:hAnsi="Arial" w:cs="Arial"/>
                <w:color w:val="000000"/>
                <w:highlight w:val="yellow"/>
                <w:lang w:eastAsia="de-CH"/>
              </w:rPr>
              <w:t>(local distribution)</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Basel</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10A</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Zürich</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9A</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Ostschweiz</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9D</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7B</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Graubünden</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11D</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7C</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Münstertal</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9A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11D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Poschiavo</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12A</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11D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Ticino</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12A</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8D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10C</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Wallis</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11C</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9D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Valais</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12A</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10B</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10C</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Bassin Lémanique</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12A</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10B</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10C</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10D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Arc Jurassien</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12A</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10B</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10C</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10D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Bern</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8B</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11A</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Zentralschweiz</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7A</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5D</w:t>
            </w:r>
          </w:p>
        </w:tc>
      </w:tr>
      <w:tr w:rsidR="0025141D" w:rsidRPr="00F900B5" w:rsidTr="00F3713D">
        <w:trPr>
          <w:trHeight w:val="397"/>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Berner Oberland</w:t>
            </w:r>
          </w:p>
        </w:tc>
        <w:tc>
          <w:tcPr>
            <w:tcW w:w="226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12C</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b/>
                <w:bCs/>
              </w:rPr>
            </w:pPr>
            <w:r w:rsidRPr="00F3713D">
              <w:rPr>
                <w:rFonts w:ascii="Arial" w:hAnsi="Arial" w:cs="Arial"/>
                <w:b/>
                <w:bCs/>
              </w:rPr>
              <w:t>7D</w:t>
            </w:r>
          </w:p>
        </w:tc>
        <w:tc>
          <w:tcPr>
            <w:tcW w:w="2438" w:type="dxa"/>
            <w:tcBorders>
              <w:top w:val="nil"/>
              <w:left w:val="nil"/>
              <w:bottom w:val="single" w:sz="4" w:space="0" w:color="auto"/>
              <w:right w:val="single" w:sz="4" w:space="0" w:color="auto"/>
            </w:tcBorders>
            <w:shd w:val="clear" w:color="auto" w:fill="auto"/>
            <w:vAlign w:val="center"/>
            <w:hideMark/>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8B</w:t>
            </w:r>
          </w:p>
        </w:tc>
        <w:tc>
          <w:tcPr>
            <w:tcW w:w="2268" w:type="dxa"/>
            <w:tcBorders>
              <w:top w:val="single" w:sz="4" w:space="0" w:color="auto"/>
              <w:left w:val="single" w:sz="4" w:space="0" w:color="auto"/>
              <w:bottom w:val="single" w:sz="4" w:space="0" w:color="auto"/>
              <w:right w:val="single" w:sz="4" w:space="0" w:color="auto"/>
            </w:tcBorders>
            <w:vAlign w:val="center"/>
          </w:tcPr>
          <w:p w:rsidR="0025141D" w:rsidRPr="00F3713D" w:rsidRDefault="0025141D" w:rsidP="00F3713D">
            <w:pPr>
              <w:tabs>
                <w:tab w:val="clear" w:pos="1134"/>
                <w:tab w:val="clear" w:pos="2268"/>
              </w:tabs>
              <w:jc w:val="center"/>
              <w:rPr>
                <w:rFonts w:ascii="Arial" w:hAnsi="Arial" w:cs="Arial"/>
              </w:rPr>
            </w:pPr>
            <w:r w:rsidRPr="00F3713D">
              <w:rPr>
                <w:rFonts w:ascii="Arial" w:hAnsi="Arial" w:cs="Arial"/>
              </w:rPr>
              <w:t>8C</w:t>
            </w:r>
          </w:p>
        </w:tc>
      </w:tr>
    </w:tbl>
    <w:p w:rsidR="00ED657D" w:rsidRPr="00AE0A77" w:rsidRDefault="00F80E16" w:rsidP="00F3713D">
      <w:pPr>
        <w:pStyle w:val="ListParagraph"/>
        <w:tabs>
          <w:tab w:val="left" w:pos="1418"/>
        </w:tabs>
        <w:ind w:left="0"/>
      </w:pPr>
      <w:r>
        <w:tab/>
      </w:r>
      <w:r w:rsidR="00B046C2" w:rsidRPr="0025141D">
        <w:t>frequency blocks in bold letters are currently in use; the others are intended to be used</w:t>
      </w:r>
      <w:r w:rsidR="00B046C2">
        <w:rPr>
          <w:color w:val="FF0000"/>
        </w:rPr>
        <w:br/>
      </w:r>
    </w:p>
    <w:p w:rsidR="00F3713D" w:rsidRDefault="00F3713D" w:rsidP="00F3713D">
      <w:pPr>
        <w:pStyle w:val="ListParagraph"/>
        <w:numPr>
          <w:ilvl w:val="0"/>
          <w:numId w:val="13"/>
        </w:numPr>
      </w:pPr>
      <w:r>
        <w:t>95% - 99%</w:t>
      </w:r>
    </w:p>
    <w:p w:rsidR="00F3713D" w:rsidRDefault="006D15A0" w:rsidP="00F3713D">
      <w:pPr>
        <w:pStyle w:val="ListParagraph"/>
        <w:numPr>
          <w:ilvl w:val="0"/>
          <w:numId w:val="13"/>
        </w:numPr>
      </w:pPr>
      <w:r>
        <w:t xml:space="preserve"> </w:t>
      </w:r>
      <w:r w:rsidR="007C2CD2">
        <w:t xml:space="preserve">There was </w:t>
      </w:r>
      <w:r w:rsidR="00161C40">
        <w:t xml:space="preserve">so far </w:t>
      </w:r>
      <w:r w:rsidR="007C2CD2">
        <w:t>no need for additional spectrum as the digital sound broadcasting has started in the VHF band, wh</w:t>
      </w:r>
      <w:r w:rsidR="00161C40">
        <w:t xml:space="preserve">ich was not used by analogue TV and stayed empty, while analogue radio is being continuing in other bands. </w:t>
      </w:r>
      <w:r w:rsidR="007C2CD2">
        <w:t xml:space="preserve"> </w:t>
      </w:r>
    </w:p>
    <w:p w:rsidR="006D15A0" w:rsidRDefault="006D15A0" w:rsidP="00F3713D">
      <w:pPr>
        <w:pStyle w:val="ListParagraph"/>
        <w:numPr>
          <w:ilvl w:val="0"/>
          <w:numId w:val="13"/>
        </w:numPr>
      </w:pPr>
      <w:r>
        <w:t>see the table at reply of question 5</w:t>
      </w:r>
    </w:p>
    <w:p w:rsidR="006D15A0" w:rsidRDefault="007C2CD2" w:rsidP="00F3713D">
      <w:pPr>
        <w:pStyle w:val="ListParagraph"/>
        <w:numPr>
          <w:ilvl w:val="0"/>
          <w:numId w:val="13"/>
        </w:numPr>
      </w:pPr>
      <w:r>
        <w:t xml:space="preserve">The GE06 Plan entries in the VHF band </w:t>
      </w:r>
      <w:r w:rsidR="00161C40">
        <w:t xml:space="preserve">III </w:t>
      </w:r>
      <w:r>
        <w:t>are considered sufficient to satisfy the spectrum requirements of the digital sound broadcasting.</w:t>
      </w:r>
    </w:p>
    <w:p w:rsidR="006D15A0" w:rsidRDefault="007C2CD2" w:rsidP="006D15A0">
      <w:pPr>
        <w:pStyle w:val="ListParagraph"/>
        <w:numPr>
          <w:ilvl w:val="0"/>
          <w:numId w:val="13"/>
        </w:numPr>
        <w:sectPr w:rsidR="006D15A0" w:rsidSect="0025141D">
          <w:pgSz w:w="16834" w:h="11907" w:orient="landscape"/>
          <w:pgMar w:top="1134" w:right="1418" w:bottom="1134" w:left="1418" w:header="720" w:footer="720" w:gutter="0"/>
          <w:paperSrc w:first="15" w:other="15"/>
          <w:cols w:space="720"/>
          <w:titlePg/>
          <w:docGrid w:linePitch="326"/>
        </w:sectPr>
      </w:pPr>
      <w:r>
        <w:t xml:space="preserve">This issue has not been assessed yet. </w:t>
      </w:r>
    </w:p>
    <w:p w:rsidR="00503F0B" w:rsidRPr="00AE0A77" w:rsidRDefault="00503F0B" w:rsidP="00503F0B">
      <w:pPr>
        <w:ind w:left="1871" w:hanging="1871"/>
      </w:pPr>
      <w:r w:rsidRPr="00AE0A77">
        <w:t>14)</w:t>
      </w:r>
      <w:r w:rsidRPr="00AE0A77">
        <w:tab/>
        <w:t>a)</w:t>
      </w:r>
      <w:r w:rsidRPr="00AE0A77">
        <w:tab/>
        <w:t xml:space="preserve">Are the terrestrial sound broadcasting bands also shared with other primary services in your country? </w:t>
      </w:r>
    </w:p>
    <w:p w:rsidR="00503F0B" w:rsidRPr="00AE0A77" w:rsidRDefault="00503F0B" w:rsidP="00503F0B">
      <w:r w:rsidRPr="00AE0A77">
        <w:tab/>
        <w:t>b)</w:t>
      </w:r>
      <w:r w:rsidRPr="00AE0A77">
        <w:tab/>
        <w:t>If yes, please give details of those systems and their spectrum use.</w:t>
      </w:r>
    </w:p>
    <w:p w:rsidR="00503F0B" w:rsidRPr="00AE0A77" w:rsidRDefault="00503F0B" w:rsidP="00FE2F76">
      <w:pPr>
        <w:outlineLvl w:val="0"/>
        <w:rPr>
          <w:b/>
        </w:rPr>
      </w:pPr>
      <w:r w:rsidRPr="00AE0A77">
        <w:rPr>
          <w:b/>
        </w:rPr>
        <w:t>Reply:</w:t>
      </w:r>
    </w:p>
    <w:p w:rsidR="00503F0B" w:rsidRDefault="00A01377" w:rsidP="00A77792">
      <w:pPr>
        <w:pStyle w:val="ListParagraph"/>
        <w:numPr>
          <w:ilvl w:val="0"/>
          <w:numId w:val="14"/>
        </w:numPr>
      </w:pPr>
      <w:r>
        <w:t>Yes</w:t>
      </w:r>
    </w:p>
    <w:p w:rsidR="00A01377" w:rsidRDefault="004F6EA2" w:rsidP="001F196E">
      <w:pPr>
        <w:pStyle w:val="ListParagraph"/>
        <w:numPr>
          <w:ilvl w:val="0"/>
          <w:numId w:val="14"/>
        </w:numPr>
        <w:tabs>
          <w:tab w:val="left" w:pos="2694"/>
        </w:tabs>
      </w:pPr>
      <w:r w:rsidRPr="004F6EA2">
        <w:rPr>
          <w:rFonts w:eastAsia="Times New Roman" w:cs="Times New Roman"/>
          <w:szCs w:val="20"/>
          <w:lang w:val="en-GB"/>
        </w:rPr>
        <w:t>In the LF band (</w:t>
      </w:r>
      <w:r w:rsidR="009B139C">
        <w:t xml:space="preserve">148.5 – 283.5 kHz), ARNS is </w:t>
      </w:r>
      <w:r w:rsidR="00A022E0">
        <w:t xml:space="preserve"> </w:t>
      </w:r>
      <w:r w:rsidR="009B139C">
        <w:t xml:space="preserve">allocated at </w:t>
      </w:r>
      <w:r w:rsidR="00A022E0" w:rsidRPr="00A01377">
        <w:t>255 - 283.5</w:t>
      </w:r>
      <w:r w:rsidR="00A022E0">
        <w:t xml:space="preserve"> kHz</w:t>
      </w:r>
      <w:r w:rsidR="009B139C">
        <w:t>.</w:t>
      </w:r>
    </w:p>
    <w:p w:rsidR="0047323D" w:rsidRDefault="0047323D">
      <w:pPr>
        <w:tabs>
          <w:tab w:val="clear" w:pos="1134"/>
          <w:tab w:val="clear" w:pos="1871"/>
          <w:tab w:val="clear" w:pos="2268"/>
        </w:tabs>
        <w:ind w:left="1701" w:hanging="561"/>
      </w:pPr>
    </w:p>
    <w:p w:rsidR="00503F0B" w:rsidRPr="00FF5276" w:rsidRDefault="00503F0B" w:rsidP="00503F0B">
      <w:pPr>
        <w:rPr>
          <w:lang w:val="en-AU"/>
        </w:rPr>
      </w:pPr>
    </w:p>
    <w:p w:rsidR="00503F0B" w:rsidRPr="00AE0A77" w:rsidRDefault="00503F0B" w:rsidP="00503F0B">
      <w:pPr>
        <w:ind w:left="1871" w:hanging="1871"/>
      </w:pPr>
      <w:r w:rsidRPr="00AE0A77">
        <w:t>15)</w:t>
      </w:r>
      <w:r w:rsidRPr="00AE0A77">
        <w:tab/>
        <w:t>a)</w:t>
      </w:r>
      <w:r w:rsidRPr="00AE0A77">
        <w:tab/>
        <w:t>Are the terrestrial sound broadcasting bands also shared with secondary services e.g., used for the support of broadcasting such as SAB/SAP (services ancillary to broadcasting/production)</w:t>
      </w:r>
      <w:r>
        <w:t>,</w:t>
      </w:r>
      <w:r w:rsidRPr="00AE0A77">
        <w:t xml:space="preserve"> or other types of services such as radio astronomy or wind-profile radar?</w:t>
      </w:r>
    </w:p>
    <w:p w:rsidR="00503F0B" w:rsidRPr="00AE0A77" w:rsidRDefault="00503F0B" w:rsidP="00503F0B">
      <w:pPr>
        <w:pStyle w:val="enumlev1"/>
      </w:pPr>
      <w:r w:rsidRPr="00AE0A77">
        <w:tab/>
        <w:t>b)</w:t>
      </w:r>
      <w:r w:rsidRPr="00AE0A77">
        <w:tab/>
        <w:t>If yes, please give details of those systems and their spectrum use.</w:t>
      </w:r>
    </w:p>
    <w:p w:rsidR="00503F0B" w:rsidRPr="00AE0A77" w:rsidRDefault="00503F0B" w:rsidP="00FE2F76">
      <w:pPr>
        <w:outlineLvl w:val="0"/>
        <w:rPr>
          <w:b/>
        </w:rPr>
      </w:pPr>
      <w:r w:rsidRPr="00AE0A77">
        <w:rPr>
          <w:b/>
        </w:rPr>
        <w:t>Reply:</w:t>
      </w:r>
    </w:p>
    <w:p w:rsidR="00A54924" w:rsidRDefault="00A54924" w:rsidP="00A54924">
      <w:pPr>
        <w:pStyle w:val="ListParagraph"/>
        <w:numPr>
          <w:ilvl w:val="0"/>
          <w:numId w:val="15"/>
        </w:numPr>
      </w:pPr>
      <w:r>
        <w:t>Yes</w:t>
      </w:r>
    </w:p>
    <w:p w:rsidR="0047323D" w:rsidRDefault="002478FD">
      <w:pPr>
        <w:pStyle w:val="ListParagraph"/>
        <w:numPr>
          <w:ilvl w:val="0"/>
          <w:numId w:val="15"/>
        </w:numPr>
        <w:tabs>
          <w:tab w:val="left" w:pos="1985"/>
          <w:tab w:val="left" w:pos="4111"/>
          <w:tab w:val="left" w:pos="7513"/>
        </w:tabs>
      </w:pPr>
      <w:r>
        <w:t>Secondary services used within the broadcasting bands are as follows:</w:t>
      </w:r>
    </w:p>
    <w:p w:rsidR="0047323D" w:rsidRDefault="00503C80">
      <w:pPr>
        <w:tabs>
          <w:tab w:val="clear" w:pos="1134"/>
          <w:tab w:val="clear" w:pos="1871"/>
          <w:tab w:val="left" w:pos="4111"/>
          <w:tab w:val="left" w:pos="7513"/>
        </w:tabs>
        <w:ind w:left="1701" w:hanging="561"/>
      </w:pPr>
      <w:r w:rsidRPr="002478FD">
        <w:rPr>
          <w:b/>
        </w:rPr>
        <w:t>LF</w:t>
      </w:r>
      <w:r w:rsidR="002478FD">
        <w:t xml:space="preserve"> (148.5 – 283.5 kHz): </w:t>
      </w:r>
      <w:r w:rsidR="002478FD">
        <w:br/>
      </w:r>
      <w:r w:rsidR="002C011D">
        <w:t>SRD/</w:t>
      </w:r>
      <w:r w:rsidR="00F408B7" w:rsidRPr="00F408B7">
        <w:t>Active medical implants</w:t>
      </w:r>
      <w:r>
        <w:t>: 9 – 315 kHz,</w:t>
      </w:r>
      <w:r>
        <w:br/>
      </w:r>
      <w:r w:rsidR="0081611F" w:rsidRPr="0081611F">
        <w:t xml:space="preserve">Wideband </w:t>
      </w:r>
      <w:r w:rsidR="0081611F">
        <w:t xml:space="preserve">SRD </w:t>
      </w:r>
      <w:r w:rsidR="002C011D">
        <w:t>/</w:t>
      </w:r>
      <w:r w:rsidRPr="004C14DB">
        <w:t>Inductive applications</w:t>
      </w:r>
      <w:r>
        <w:t>: 148</w:t>
      </w:r>
      <w:r w:rsidR="0046583C">
        <w:t>.5</w:t>
      </w:r>
      <w:r>
        <w:t xml:space="preserve"> – 5000 kHz</w:t>
      </w:r>
    </w:p>
    <w:p w:rsidR="0047323D" w:rsidRDefault="00503C80">
      <w:pPr>
        <w:tabs>
          <w:tab w:val="clear" w:pos="1134"/>
          <w:tab w:val="clear" w:pos="1871"/>
          <w:tab w:val="left" w:pos="4111"/>
          <w:tab w:val="left" w:pos="7513"/>
        </w:tabs>
        <w:ind w:left="1701" w:hanging="561"/>
      </w:pPr>
      <w:r w:rsidRPr="002478FD">
        <w:rPr>
          <w:b/>
        </w:rPr>
        <w:t>MF</w:t>
      </w:r>
      <w:r>
        <w:t xml:space="preserve"> (526.5 – 1606.5 kHz): </w:t>
      </w:r>
      <w:r w:rsidR="002478FD">
        <w:br/>
      </w:r>
      <w:r w:rsidR="0081611F" w:rsidRPr="0081611F">
        <w:t xml:space="preserve">Wideband </w:t>
      </w:r>
      <w:r w:rsidR="0081611F">
        <w:t xml:space="preserve">SRD </w:t>
      </w:r>
      <w:r w:rsidR="001D125B">
        <w:t>/</w:t>
      </w:r>
      <w:r w:rsidRPr="004C14DB">
        <w:t>Inductive applications</w:t>
      </w:r>
      <w:r>
        <w:t>: 148</w:t>
      </w:r>
      <w:r w:rsidR="0046583C">
        <w:t>.5</w:t>
      </w:r>
      <w:r>
        <w:t xml:space="preserve"> – 5000 kHz</w:t>
      </w:r>
      <w:r w:rsidR="0046583C">
        <w:br/>
        <w:t>SRD /</w:t>
      </w:r>
      <w:r w:rsidR="0046583C" w:rsidRPr="004C14DB">
        <w:t>Inductive applications</w:t>
      </w:r>
      <w:r w:rsidR="0046583C">
        <w:t>: 400 – 600 kHz</w:t>
      </w:r>
      <w:r>
        <w:br/>
      </w:r>
      <w:r w:rsidR="001D125B">
        <w:t>SRD/</w:t>
      </w:r>
      <w:r w:rsidR="000C2894">
        <w:t>A</w:t>
      </w:r>
      <w:r w:rsidR="000C2894" w:rsidRPr="000C2894">
        <w:t>ctive animal implantable devices</w:t>
      </w:r>
      <w:r>
        <w:t xml:space="preserve">: 315 – 600 kHz, </w:t>
      </w:r>
      <w:r>
        <w:br/>
      </w:r>
      <w:r w:rsidR="0081611F" w:rsidRPr="00F91191">
        <w:t xml:space="preserve">Wideband SRD </w:t>
      </w:r>
      <w:r w:rsidR="001D125B" w:rsidRPr="00F91191">
        <w:t>/Railway applications: 984 – 7484 kHz, 516 – 8516 kHz</w:t>
      </w:r>
    </w:p>
    <w:p w:rsidR="0047323D" w:rsidRDefault="00503C80">
      <w:pPr>
        <w:tabs>
          <w:tab w:val="clear" w:pos="1134"/>
          <w:tab w:val="clear" w:pos="1871"/>
          <w:tab w:val="left" w:pos="4111"/>
          <w:tab w:val="left" w:pos="7513"/>
        </w:tabs>
        <w:ind w:left="1701" w:hanging="561"/>
      </w:pPr>
      <w:r w:rsidRPr="002478FD">
        <w:rPr>
          <w:b/>
        </w:rPr>
        <w:t>HF</w:t>
      </w:r>
      <w:r>
        <w:t xml:space="preserve"> (3.95 – 26.1 MHz</w:t>
      </w:r>
      <w:r w:rsidR="002478FD">
        <w:t>):</w:t>
      </w:r>
      <w:r w:rsidR="00537520">
        <w:t xml:space="preserve"> </w:t>
      </w:r>
      <w:r w:rsidR="00537520">
        <w:br/>
      </w:r>
      <w:r w:rsidR="004F6EA2" w:rsidRPr="004F6EA2">
        <w:rPr>
          <w:i/>
        </w:rPr>
        <w:t>Broadcasting allocations are as follows: 3.95 – 4 MHz, 5.9 – 6.2 MHz, 7.2 –7.45 MHz, 9.4 – 9.9 MHz, 11.6 – 12.1 MHz, 13.57 – 13.87 MHz, 15.1 – 15.8 MHz, 17.48 – 17.9 MHz, 18.9 – 19.02 MHz, 21.45 – 21.85 MHz, 25.67 – 26.1 MHz.</w:t>
      </w:r>
      <w:r w:rsidR="004F6EA2" w:rsidRPr="004F6EA2">
        <w:rPr>
          <w:i/>
        </w:rPr>
        <w:br/>
        <w:t>Secondary services sharing these Broadcasting bands:</w:t>
      </w:r>
      <w:r w:rsidR="004F6EA2" w:rsidRPr="004F6EA2">
        <w:rPr>
          <w:i/>
        </w:rPr>
        <w:br/>
      </w:r>
      <w:r w:rsidR="0081611F" w:rsidRPr="0081611F">
        <w:t xml:space="preserve">Wideband </w:t>
      </w:r>
      <w:r w:rsidR="0081611F">
        <w:t>SRD</w:t>
      </w:r>
      <w:r w:rsidR="009B1146">
        <w:t>/</w:t>
      </w:r>
      <w:r w:rsidR="004807D7" w:rsidRPr="004C14DB">
        <w:t>Inductive applications</w:t>
      </w:r>
      <w:r w:rsidR="001D125B">
        <w:t>: 3.95 – 26.1 MHz</w:t>
      </w:r>
      <w:r w:rsidR="00537520">
        <w:br/>
      </w:r>
      <w:r w:rsidR="0081611F" w:rsidRPr="0081611F">
        <w:t xml:space="preserve">Wideband </w:t>
      </w:r>
      <w:r w:rsidR="0081611F">
        <w:t>SRD</w:t>
      </w:r>
      <w:r w:rsidR="001D125B">
        <w:t>/</w:t>
      </w:r>
      <w:r w:rsidR="00E578BA">
        <w:t>Railway application</w:t>
      </w:r>
      <w:r w:rsidR="001D125B">
        <w:t>s</w:t>
      </w:r>
      <w:r w:rsidR="00537520">
        <w:t>: 984 – 7484 kHz,</w:t>
      </w:r>
      <w:r w:rsidR="00E578BA">
        <w:t xml:space="preserve"> 516 – 8516 kHz and</w:t>
      </w:r>
      <w:r w:rsidR="004807D7">
        <w:t xml:space="preserve"> </w:t>
      </w:r>
      <w:r w:rsidR="000468D3">
        <w:br/>
      </w:r>
      <w:r w:rsidR="002834AA">
        <w:t>7.3 – 23 MHz</w:t>
      </w:r>
      <w:r w:rsidR="002652BD">
        <w:br/>
        <w:t>Tests and development:</w:t>
      </w:r>
      <w:r w:rsidR="002652BD" w:rsidRPr="002652BD">
        <w:t xml:space="preserve"> 7345 kHz</w:t>
      </w:r>
      <w:r w:rsidR="002652BD">
        <w:br/>
        <w:t>SRD /</w:t>
      </w:r>
      <w:r w:rsidR="002652BD" w:rsidRPr="004C14DB">
        <w:t>Inductive applications</w:t>
      </w:r>
      <w:r w:rsidR="002652BD">
        <w:t xml:space="preserve">: </w:t>
      </w:r>
      <w:r w:rsidR="002652BD" w:rsidRPr="002652BD">
        <w:t>7400-8800 kHz</w:t>
      </w:r>
      <w:r w:rsidR="00537520">
        <w:br/>
      </w:r>
      <w:r w:rsidR="0081611F" w:rsidRPr="0081611F">
        <w:t xml:space="preserve">Wideband </w:t>
      </w:r>
      <w:r w:rsidR="0081611F">
        <w:t>SRD</w:t>
      </w:r>
      <w:r w:rsidR="001D125B">
        <w:t>/</w:t>
      </w:r>
      <w:r w:rsidR="000C2894" w:rsidRPr="000C2894">
        <w:t xml:space="preserve"> Active animal implantable devices</w:t>
      </w:r>
      <w:r w:rsidR="002834AA">
        <w:t>: 12.5 – 20 MHz</w:t>
      </w:r>
      <w:r w:rsidR="002652BD">
        <w:br/>
      </w:r>
      <w:r w:rsidR="002652BD" w:rsidRPr="002652BD">
        <w:t>Various fixed services (e.g</w:t>
      </w:r>
      <w:r w:rsidR="00634690">
        <w:t>. Security, UNO, CICR): 18.9 – 19.02 MHz</w:t>
      </w:r>
      <w:r w:rsidR="00537520">
        <w:br/>
      </w:r>
      <w:r w:rsidR="004C7038">
        <w:t xml:space="preserve">fixed and </w:t>
      </w:r>
      <w:r w:rsidR="002834AA" w:rsidRPr="002834AA">
        <w:t>land mobile service</w:t>
      </w:r>
      <w:r w:rsidR="002478FD">
        <w:t xml:space="preserve"> (RR 5.136</w:t>
      </w:r>
      <w:r w:rsidR="000F19E0">
        <w:t>, 5.143, 5.143B</w:t>
      </w:r>
      <w:r w:rsidR="002478FD">
        <w:t>)</w:t>
      </w:r>
      <w:r w:rsidR="002834AA">
        <w:t xml:space="preserve">: </w:t>
      </w:r>
      <w:r w:rsidR="002834AA" w:rsidRPr="002834AA">
        <w:t>5900-5950 kHz</w:t>
      </w:r>
      <w:r w:rsidR="002834AA">
        <w:t xml:space="preserve">, </w:t>
      </w:r>
      <w:r w:rsidR="000F19E0">
        <w:br/>
      </w:r>
      <w:r w:rsidR="000F19E0">
        <w:tab/>
      </w:r>
      <w:r w:rsidR="002834AA" w:rsidRPr="002834AA">
        <w:t>7300-7350 kHz</w:t>
      </w:r>
      <w:r w:rsidR="002834AA">
        <w:t xml:space="preserve">, </w:t>
      </w:r>
      <w:r w:rsidR="002834AA" w:rsidRPr="002834AA">
        <w:t>7350-7450 kHz</w:t>
      </w:r>
      <w:r w:rsidR="00537520">
        <w:br/>
      </w:r>
      <w:r w:rsidR="004C7038">
        <w:t>fixed service</w:t>
      </w:r>
      <w:r w:rsidR="000F19E0">
        <w:t xml:space="preserve"> (RR 5.146</w:t>
      </w:r>
      <w:r w:rsidR="00443001">
        <w:t>, 5.147</w:t>
      </w:r>
      <w:r w:rsidR="000F19E0">
        <w:t>)</w:t>
      </w:r>
      <w:r w:rsidR="004C7038">
        <w:t xml:space="preserve">: </w:t>
      </w:r>
      <w:r w:rsidR="004C7038" w:rsidRPr="004C7038">
        <w:t xml:space="preserve">9400-9500 kHz, 11600-11650 kHz, 12050-12100 </w:t>
      </w:r>
      <w:r w:rsidR="00443001">
        <w:tab/>
      </w:r>
      <w:r w:rsidR="004C7038" w:rsidRPr="004C7038">
        <w:t>kHz, 15600-15800 kHz, 17480-17550 kHz</w:t>
      </w:r>
      <w:r w:rsidR="00537520">
        <w:t xml:space="preserve"> </w:t>
      </w:r>
      <w:r w:rsidR="004C7038" w:rsidRPr="004C7038">
        <w:t>and 18900-19020 kHz</w:t>
      </w:r>
      <w:r w:rsidR="00443001">
        <w:t>,</w:t>
      </w:r>
      <w:r w:rsidR="00443001">
        <w:br/>
      </w:r>
      <w:r w:rsidR="00443001">
        <w:tab/>
      </w:r>
      <w:r w:rsidR="00443001" w:rsidRPr="00443001">
        <w:t>9775-9900 kHz, 11650-11700 kHz and 11975-12050 kHz</w:t>
      </w:r>
      <w:r w:rsidR="000F19E0">
        <w:br/>
        <w:t xml:space="preserve">fixed and </w:t>
      </w:r>
      <w:r w:rsidR="000F19E0" w:rsidRPr="002834AA">
        <w:t>mobile service</w:t>
      </w:r>
      <w:r w:rsidR="000F19E0">
        <w:t xml:space="preserve"> (RR 5.151): </w:t>
      </w:r>
      <w:r w:rsidR="000F19E0" w:rsidRPr="000F19E0">
        <w:t>13570-13600 kHz and 13800-13870 kHz</w:t>
      </w:r>
    </w:p>
    <w:p w:rsidR="0047323D" w:rsidRDefault="00443001">
      <w:pPr>
        <w:tabs>
          <w:tab w:val="clear" w:pos="1134"/>
          <w:tab w:val="clear" w:pos="1871"/>
          <w:tab w:val="left" w:pos="4111"/>
          <w:tab w:val="left" w:pos="7513"/>
        </w:tabs>
        <w:ind w:left="1701" w:hanging="561"/>
      </w:pPr>
      <w:r>
        <w:rPr>
          <w:b/>
        </w:rPr>
        <w:t>V</w:t>
      </w:r>
      <w:r w:rsidRPr="002478FD">
        <w:rPr>
          <w:b/>
        </w:rPr>
        <w:t>HF</w:t>
      </w:r>
      <w:r>
        <w:rPr>
          <w:b/>
        </w:rPr>
        <w:t xml:space="preserve"> I</w:t>
      </w:r>
      <w:r>
        <w:t xml:space="preserve"> (47 – </w:t>
      </w:r>
      <w:r w:rsidR="00CA2857">
        <w:t xml:space="preserve">72 MHz, 76 – </w:t>
      </w:r>
      <w:r>
        <w:t xml:space="preserve">87.5 MHz): </w:t>
      </w:r>
      <w:r w:rsidR="001C3F98">
        <w:br/>
        <w:t>There is no broadcasting allocation within the VHF I bands</w:t>
      </w:r>
      <w:r w:rsidR="006E40BE">
        <w:t>, t</w:t>
      </w:r>
      <w:r w:rsidR="003A6AC2">
        <w:t xml:space="preserve">he </w:t>
      </w:r>
      <w:r w:rsidR="0091703D">
        <w:t xml:space="preserve">primary services </w:t>
      </w:r>
      <w:r w:rsidR="001C3F98">
        <w:t xml:space="preserve">at VHF I </w:t>
      </w:r>
      <w:r w:rsidR="003A6AC2">
        <w:t>are exclusively land mobile or mobile service.</w:t>
      </w:r>
      <w:r w:rsidR="0091703D">
        <w:t xml:space="preserve"> Th</w:t>
      </w:r>
      <w:r w:rsidR="00CA2857">
        <w:t>e bands are</w:t>
      </w:r>
      <w:r w:rsidR="0091703D">
        <w:t xml:space="preserve"> shared with various secondary services</w:t>
      </w:r>
      <w:r w:rsidR="00CA2857">
        <w:t xml:space="preserve"> </w:t>
      </w:r>
      <w:r w:rsidR="00173E78">
        <w:t xml:space="preserve">such as </w:t>
      </w:r>
      <w:r w:rsidR="00CA2857" w:rsidRPr="00CA2857">
        <w:t>wind profiler radars</w:t>
      </w:r>
      <w:r w:rsidR="00CA2857">
        <w:t>,</w:t>
      </w:r>
      <w:r w:rsidR="00CA2857" w:rsidRPr="00CA2857">
        <w:t xml:space="preserve"> </w:t>
      </w:r>
      <w:r w:rsidR="00CA2857">
        <w:t>UWB-Applications (</w:t>
      </w:r>
      <w:r w:rsidR="00CA2857" w:rsidRPr="00CA2857">
        <w:t xml:space="preserve">GPR/WPR </w:t>
      </w:r>
      <w:r w:rsidR="001C3F98">
        <w:t>) and</w:t>
      </w:r>
      <w:r w:rsidR="00CA2857">
        <w:t xml:space="preserve"> Amateur</w:t>
      </w:r>
      <w:r w:rsidR="0091703D">
        <w:t>.</w:t>
      </w:r>
    </w:p>
    <w:p w:rsidR="0047323D" w:rsidRDefault="003A6AC2">
      <w:pPr>
        <w:tabs>
          <w:tab w:val="clear" w:pos="1134"/>
          <w:tab w:val="clear" w:pos="1871"/>
          <w:tab w:val="left" w:pos="4111"/>
          <w:tab w:val="left" w:pos="7513"/>
        </w:tabs>
        <w:ind w:left="1701" w:hanging="561"/>
      </w:pPr>
      <w:r>
        <w:rPr>
          <w:b/>
        </w:rPr>
        <w:t>V</w:t>
      </w:r>
      <w:r w:rsidRPr="002478FD">
        <w:rPr>
          <w:b/>
        </w:rPr>
        <w:t>HF</w:t>
      </w:r>
      <w:r>
        <w:rPr>
          <w:b/>
        </w:rPr>
        <w:t xml:space="preserve"> II</w:t>
      </w:r>
      <w:r>
        <w:t xml:space="preserve"> (87.5 – 108 MHz) and </w:t>
      </w:r>
      <w:r>
        <w:rPr>
          <w:b/>
        </w:rPr>
        <w:t>V</w:t>
      </w:r>
      <w:r w:rsidRPr="002478FD">
        <w:rPr>
          <w:b/>
        </w:rPr>
        <w:t>HF</w:t>
      </w:r>
      <w:r>
        <w:rPr>
          <w:b/>
        </w:rPr>
        <w:t xml:space="preserve"> III</w:t>
      </w:r>
      <w:r>
        <w:t xml:space="preserve"> (174 –</w:t>
      </w:r>
      <w:r w:rsidR="00ED6CA5">
        <w:t xml:space="preserve"> 230 MHz) s</w:t>
      </w:r>
      <w:r w:rsidR="00A54924">
        <w:t>ee the figure below</w:t>
      </w:r>
      <w:r w:rsidR="00ED6CA5">
        <w:t>:</w:t>
      </w:r>
      <w:r w:rsidR="00ED6CA5">
        <w:br/>
      </w:r>
    </w:p>
    <w:p w:rsidR="00503F0B" w:rsidRDefault="007704CE" w:rsidP="00503F0B">
      <w:r>
        <w:rPr>
          <w:noProof/>
          <w:lang w:val="en-US" w:eastAsia="zh-CN"/>
        </w:rPr>
        <w:drawing>
          <wp:inline distT="0" distB="0" distL="0" distR="0">
            <wp:extent cx="5842000" cy="3159760"/>
            <wp:effectExtent l="19050" t="0" r="635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842000" cy="3159760"/>
                    </a:xfrm>
                    <a:prstGeom prst="rect">
                      <a:avLst/>
                    </a:prstGeom>
                    <a:noFill/>
                    <a:ln w="9525">
                      <a:noFill/>
                      <a:miter lim="800000"/>
                      <a:headEnd/>
                      <a:tailEnd/>
                    </a:ln>
                  </pic:spPr>
                </pic:pic>
              </a:graphicData>
            </a:graphic>
          </wp:inline>
        </w:drawing>
      </w:r>
    </w:p>
    <w:p w:rsidR="007A047B" w:rsidRDefault="007A047B" w:rsidP="00503F0B"/>
    <w:p w:rsidR="00A54924" w:rsidRPr="00AE0A77" w:rsidRDefault="00A54924" w:rsidP="00503F0B"/>
    <w:p w:rsidR="00503F0B" w:rsidRPr="00AE0A77" w:rsidRDefault="00503F0B" w:rsidP="00503F0B">
      <w:pPr>
        <w:ind w:left="1871" w:hanging="1871"/>
      </w:pPr>
      <w:r w:rsidRPr="00AE0A77">
        <w:t>16)</w:t>
      </w:r>
      <w:r w:rsidRPr="00AE0A77">
        <w:tab/>
        <w:t>a)</w:t>
      </w:r>
      <w:r w:rsidRPr="00AE0A77">
        <w:tab/>
        <w:t>What is the amount of spectrum your country foresees will be required for terrestrial sound broadcasting, taking into</w:t>
      </w:r>
      <w:r>
        <w:t xml:space="preserve"> consideration the responses to</w:t>
      </w:r>
      <w:r w:rsidRPr="00AE0A77">
        <w:t xml:space="preserve"> the previous questions? Please indicate the modes of transmission that will be used, and timeframes.</w:t>
      </w:r>
    </w:p>
    <w:p w:rsidR="004D16E4" w:rsidRPr="00AE0A77" w:rsidRDefault="00503F0B" w:rsidP="004D16E4">
      <w:pPr>
        <w:outlineLvl w:val="0"/>
        <w:rPr>
          <w:b/>
        </w:rPr>
      </w:pPr>
      <w:r w:rsidRPr="00AE0A77">
        <w:rPr>
          <w:b/>
        </w:rPr>
        <w:t>Reply:</w:t>
      </w:r>
    </w:p>
    <w:p w:rsidR="004D16E4" w:rsidRPr="00F63073" w:rsidRDefault="004F6EA2" w:rsidP="004D16E4">
      <w:pPr>
        <w:pStyle w:val="ListParagraph"/>
        <w:numPr>
          <w:ilvl w:val="0"/>
          <w:numId w:val="16"/>
        </w:numPr>
        <w:rPr>
          <w:lang w:val="de-CH"/>
        </w:rPr>
      </w:pPr>
      <w:r w:rsidRPr="004F6EA2">
        <w:rPr>
          <w:lang w:val="de-CH"/>
        </w:rPr>
        <w:t>56 MHz for T-DAB (DAB+)</w:t>
      </w:r>
    </w:p>
    <w:p w:rsidR="00503F0B" w:rsidRPr="00F63073" w:rsidRDefault="004F6EA2" w:rsidP="00503F0B">
      <w:pPr>
        <w:tabs>
          <w:tab w:val="clear" w:pos="1134"/>
          <w:tab w:val="clear" w:pos="1871"/>
          <w:tab w:val="clear" w:pos="2268"/>
        </w:tabs>
        <w:overflowPunct/>
        <w:autoSpaceDE/>
        <w:autoSpaceDN/>
        <w:adjustRightInd/>
        <w:spacing w:before="0"/>
        <w:textAlignment w:val="auto"/>
        <w:rPr>
          <w:lang w:val="de-CH"/>
        </w:rPr>
      </w:pPr>
      <w:r w:rsidRPr="004F6EA2">
        <w:rPr>
          <w:lang w:val="de-CH"/>
        </w:rPr>
        <w:br w:type="page"/>
      </w:r>
    </w:p>
    <w:p w:rsidR="00503F0B" w:rsidRPr="00AE0A77" w:rsidRDefault="00503F0B" w:rsidP="00FE2F76">
      <w:pPr>
        <w:pageBreakBefore/>
        <w:outlineLvl w:val="0"/>
        <w:rPr>
          <w:b/>
          <w:u w:val="single"/>
        </w:rPr>
      </w:pPr>
      <w:r w:rsidRPr="00AE0A77">
        <w:rPr>
          <w:b/>
          <w:u w:val="single"/>
        </w:rPr>
        <w:t>SECTION THREE –Multimedia broadcasting</w:t>
      </w:r>
    </w:p>
    <w:p w:rsidR="00503F0B" w:rsidRPr="00AE0A77" w:rsidRDefault="00503F0B" w:rsidP="00503F0B">
      <w:pPr>
        <w:ind w:left="1871" w:hanging="1871"/>
      </w:pPr>
    </w:p>
    <w:p w:rsidR="00503F0B" w:rsidRPr="00AE0A77" w:rsidRDefault="00503F0B" w:rsidP="00503F0B">
      <w:pPr>
        <w:ind w:left="1871" w:hanging="1871"/>
      </w:pPr>
      <w:r w:rsidRPr="00AE0A77">
        <w:t>17)</w:t>
      </w:r>
      <w:r w:rsidRPr="00AE0A77">
        <w:tab/>
        <w:t>a)</w:t>
      </w:r>
      <w:r w:rsidRPr="00AE0A77">
        <w:tab/>
        <w:t>Is your country considering introducing or has already introduced multimedia broadcasting?</w:t>
      </w:r>
    </w:p>
    <w:p w:rsidR="00503F0B" w:rsidRPr="00AE0A77" w:rsidRDefault="00503F0B" w:rsidP="00503F0B">
      <w:pPr>
        <w:pStyle w:val="enumlev1"/>
        <w:ind w:left="1871" w:hanging="1871"/>
      </w:pPr>
      <w:r w:rsidRPr="00AE0A77">
        <w:tab/>
        <w:t>b)</w:t>
      </w:r>
      <w:r w:rsidRPr="00AE0A77">
        <w:tab/>
        <w:t xml:space="preserve">If yes which system standards </w:t>
      </w:r>
      <w:r>
        <w:t>is</w:t>
      </w:r>
      <w:r w:rsidRPr="00AE0A77">
        <w:t xml:space="preserve"> your country using or considering using (as specified in Recommendations ITU-R BT.1833 and BT.2016)?</w:t>
      </w:r>
    </w:p>
    <w:p w:rsidR="00503F0B" w:rsidRPr="00AE0A77" w:rsidRDefault="00503F0B" w:rsidP="00503F0B">
      <w:pPr>
        <w:pStyle w:val="enumlev1"/>
      </w:pPr>
      <w:r w:rsidRPr="00AE0A77">
        <w:tab/>
        <w:t>c)</w:t>
      </w:r>
      <w:r w:rsidRPr="00AE0A77">
        <w:tab/>
        <w:t>In which Bands?</w:t>
      </w:r>
    </w:p>
    <w:p w:rsidR="00503F0B" w:rsidRPr="00AE0A77" w:rsidRDefault="00503F0B" w:rsidP="00503F0B">
      <w:pPr>
        <w:pStyle w:val="enumlev1"/>
        <w:ind w:left="1871" w:hanging="1871"/>
      </w:pPr>
      <w:r w:rsidRPr="00AE0A77">
        <w:tab/>
        <w:t>d)</w:t>
      </w:r>
      <w:r w:rsidRPr="00AE0A77">
        <w:tab/>
        <w:t>When did your country start or when does it propose to start digital multimedia broadcasting?</w:t>
      </w:r>
    </w:p>
    <w:p w:rsidR="00503F0B" w:rsidRPr="00AE0A77" w:rsidRDefault="00503F0B" w:rsidP="00503F0B">
      <w:pPr>
        <w:pStyle w:val="enumlev1"/>
        <w:ind w:left="1871" w:hanging="1871"/>
      </w:pPr>
      <w:r w:rsidRPr="00AE0A77">
        <w:tab/>
        <w:t>e)</w:t>
      </w:r>
      <w:r w:rsidRPr="00AE0A77">
        <w:tab/>
        <w:t>What are the current and proposed population coverages for digital multimedia broadcasting in your country?</w:t>
      </w:r>
    </w:p>
    <w:p w:rsidR="00503F0B" w:rsidRPr="00AE0A77" w:rsidRDefault="00503F0B" w:rsidP="00503F0B">
      <w:pPr>
        <w:pStyle w:val="enumlev1"/>
        <w:ind w:left="1871" w:hanging="1871"/>
      </w:pPr>
      <w:r w:rsidRPr="00AE0A77">
        <w:tab/>
        <w:t>f)</w:t>
      </w:r>
      <w:r w:rsidRPr="00AE0A77">
        <w:tab/>
        <w:t>What is the spectrum requirement for multimedia broadcasting in your country?</w:t>
      </w:r>
    </w:p>
    <w:p w:rsidR="00503F0B" w:rsidRPr="00AE0A77" w:rsidRDefault="00503F0B" w:rsidP="00503F0B">
      <w:pPr>
        <w:pStyle w:val="enumlev1"/>
        <w:ind w:left="1871" w:hanging="1871"/>
      </w:pPr>
      <w:r w:rsidRPr="00AE0A77">
        <w:tab/>
        <w:t>g)</w:t>
      </w:r>
      <w:r w:rsidRPr="00AE0A77">
        <w:tab/>
        <w:t xml:space="preserve">If your country has introduced digital multimedia broadcasting, please provide further information to describe the system, its implementation and any limitations on its operation. </w:t>
      </w:r>
    </w:p>
    <w:p w:rsidR="00503F0B" w:rsidRPr="00AE0A77" w:rsidRDefault="00503F0B" w:rsidP="00503F0B">
      <w:pPr>
        <w:pStyle w:val="enumlev1"/>
        <w:ind w:left="1871" w:hanging="1871"/>
      </w:pPr>
      <w:r w:rsidRPr="00AE0A77">
        <w:tab/>
      </w:r>
    </w:p>
    <w:p w:rsidR="004D16E4" w:rsidRPr="00AE0A77" w:rsidRDefault="00503F0B" w:rsidP="004D16E4">
      <w:pPr>
        <w:outlineLvl w:val="0"/>
        <w:rPr>
          <w:b/>
        </w:rPr>
      </w:pPr>
      <w:r w:rsidRPr="00AE0A77">
        <w:rPr>
          <w:b/>
        </w:rPr>
        <w:t>Reply:</w:t>
      </w:r>
      <w:r w:rsidR="004D16E4" w:rsidRPr="004D16E4">
        <w:rPr>
          <w:b/>
        </w:rPr>
        <w:t xml:space="preserve"> </w:t>
      </w:r>
    </w:p>
    <w:p w:rsidR="004D16E4" w:rsidRDefault="007C2CD2" w:rsidP="004D16E4">
      <w:pPr>
        <w:pStyle w:val="ListParagraph"/>
        <w:numPr>
          <w:ilvl w:val="0"/>
          <w:numId w:val="17"/>
        </w:numPr>
      </w:pPr>
      <w:r>
        <w:t xml:space="preserve">No current plans to introduce multimedia broadcasting </w:t>
      </w:r>
      <w:r w:rsidR="007601DE">
        <w:tab/>
      </w:r>
    </w:p>
    <w:p w:rsidR="007601DE" w:rsidRDefault="007C2CD2" w:rsidP="004D16E4">
      <w:pPr>
        <w:pStyle w:val="ListParagraph"/>
        <w:numPr>
          <w:ilvl w:val="0"/>
          <w:numId w:val="17"/>
        </w:numPr>
      </w:pPr>
      <w:r>
        <w:t>-</w:t>
      </w:r>
      <w:r w:rsidR="007601DE">
        <w:tab/>
      </w:r>
    </w:p>
    <w:p w:rsidR="007601DE" w:rsidRDefault="007C2CD2" w:rsidP="004D16E4">
      <w:pPr>
        <w:pStyle w:val="ListParagraph"/>
        <w:numPr>
          <w:ilvl w:val="0"/>
          <w:numId w:val="17"/>
        </w:numPr>
      </w:pPr>
      <w:r>
        <w:t>-</w:t>
      </w:r>
      <w:r w:rsidR="007601DE">
        <w:tab/>
      </w:r>
    </w:p>
    <w:p w:rsidR="007601DE" w:rsidRDefault="007C2CD2" w:rsidP="004D16E4">
      <w:pPr>
        <w:pStyle w:val="ListParagraph"/>
        <w:numPr>
          <w:ilvl w:val="0"/>
          <w:numId w:val="17"/>
        </w:numPr>
      </w:pPr>
      <w:r>
        <w:t>-</w:t>
      </w:r>
      <w:r w:rsidR="007601DE">
        <w:tab/>
      </w:r>
    </w:p>
    <w:p w:rsidR="007601DE" w:rsidRDefault="007C2CD2" w:rsidP="004D16E4">
      <w:pPr>
        <w:pStyle w:val="ListParagraph"/>
        <w:numPr>
          <w:ilvl w:val="0"/>
          <w:numId w:val="17"/>
        </w:numPr>
      </w:pPr>
      <w:r>
        <w:t>-</w:t>
      </w:r>
      <w:r w:rsidR="007601DE">
        <w:tab/>
      </w:r>
    </w:p>
    <w:p w:rsidR="007601DE" w:rsidRDefault="007C2CD2" w:rsidP="004D16E4">
      <w:pPr>
        <w:pStyle w:val="ListParagraph"/>
        <w:numPr>
          <w:ilvl w:val="0"/>
          <w:numId w:val="17"/>
        </w:numPr>
      </w:pPr>
      <w:r>
        <w:t>-</w:t>
      </w:r>
      <w:r w:rsidR="007601DE">
        <w:tab/>
      </w:r>
    </w:p>
    <w:p w:rsidR="007601DE" w:rsidRDefault="007C2CD2" w:rsidP="004D16E4">
      <w:pPr>
        <w:pStyle w:val="ListParagraph"/>
        <w:numPr>
          <w:ilvl w:val="0"/>
          <w:numId w:val="17"/>
        </w:numPr>
      </w:pPr>
      <w:r>
        <w:t>-</w:t>
      </w:r>
    </w:p>
    <w:p w:rsidR="00503F0B" w:rsidRPr="00AE0A77" w:rsidRDefault="00503F0B" w:rsidP="00FE2F76">
      <w:pPr>
        <w:outlineLvl w:val="0"/>
        <w:rPr>
          <w:b/>
        </w:rPr>
      </w:pPr>
    </w:p>
    <w:p w:rsidR="00503F0B" w:rsidRPr="00AE0A77" w:rsidRDefault="00503F0B" w:rsidP="00503F0B"/>
    <w:p w:rsidR="00503F0B" w:rsidRPr="00AE0A77" w:rsidRDefault="00503F0B" w:rsidP="00503F0B"/>
    <w:p w:rsidR="00503F0B" w:rsidRPr="00AE0A77" w:rsidRDefault="00503F0B" w:rsidP="00503F0B">
      <w:pPr>
        <w:pStyle w:val="enumlev1"/>
      </w:pPr>
    </w:p>
    <w:p w:rsidR="0047323D" w:rsidRDefault="0047323D">
      <w:pPr>
        <w:tabs>
          <w:tab w:val="clear" w:pos="2268"/>
          <w:tab w:val="left" w:pos="2608"/>
          <w:tab w:val="left" w:pos="3345"/>
        </w:tabs>
        <w:spacing w:before="80"/>
        <w:ind w:left="1134" w:hanging="1134"/>
        <w:rPr>
          <w:lang w:val="fr-FR" w:eastAsia="zh-CN"/>
        </w:rPr>
      </w:pPr>
    </w:p>
    <w:sectPr w:rsidR="0047323D" w:rsidSect="009B139C">
      <w:headerReference w:type="default" r:id="rId11"/>
      <w:footerReference w:type="default" r:id="rId12"/>
      <w:headerReference w:type="first" r:id="rId13"/>
      <w:footerReference w:type="first" r:id="rId14"/>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E22" w:rsidRDefault="00992E22">
      <w:r>
        <w:separator/>
      </w:r>
    </w:p>
  </w:endnote>
  <w:endnote w:type="continuationSeparator" w:id="0">
    <w:p w:rsidR="00992E22" w:rsidRDefault="00992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E22" w:rsidRPr="00982084" w:rsidRDefault="00992E22">
    <w:pPr>
      <w:pStyle w:val="Footer"/>
      <w:rPr>
        <w:lang w:val="es-ES_trad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E22" w:rsidRPr="00503F0B" w:rsidRDefault="00992E22" w:rsidP="00503F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E22" w:rsidRDefault="00992E22">
      <w:r>
        <w:t>____________________</w:t>
      </w:r>
    </w:p>
  </w:footnote>
  <w:footnote w:type="continuationSeparator" w:id="0">
    <w:p w:rsidR="00992E22" w:rsidRDefault="00992E22">
      <w:r>
        <w:continuationSeparator/>
      </w:r>
    </w:p>
  </w:footnote>
  <w:footnote w:id="1">
    <w:p w:rsidR="00992E22" w:rsidRPr="0091383A" w:rsidRDefault="00992E22" w:rsidP="00717ACE">
      <w:pPr>
        <w:pStyle w:val="FootnoteText"/>
      </w:pPr>
      <w:r>
        <w:rPr>
          <w:rStyle w:val="FootnoteReference"/>
        </w:rPr>
        <w:footnoteRef/>
      </w:r>
      <w:r>
        <w:t xml:space="preserve"> </w:t>
      </w:r>
      <w:r>
        <w:tab/>
        <w:t>E.g. fixed, portable outdoor/mobile, portable indoor.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E22" w:rsidRDefault="00992E2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E6D0B">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E22" w:rsidRDefault="00992E22">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E6D0B">
      <w:rPr>
        <w:rStyle w:val="PageNumber"/>
        <w:noProof/>
      </w:rPr>
      <w:t>14</w:t>
    </w:r>
    <w:r>
      <w:rPr>
        <w:rStyle w:val="PageNumber"/>
      </w:rPr>
      <w:fldChar w:fldCharType="end"/>
    </w:r>
    <w:r>
      <w:rPr>
        <w:rStyle w:val="PageNumbe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E22" w:rsidRDefault="00992E22" w:rsidP="00503F0B">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E6D0B">
      <w:rPr>
        <w:rStyle w:val="PageNumber"/>
        <w:noProof/>
      </w:rPr>
      <w:t>12</w:t>
    </w:r>
    <w:r>
      <w:rPr>
        <w:rStyle w:val="PageNumber"/>
      </w:rPr>
      <w:fldChar w:fldCharType="end"/>
    </w:r>
    <w:r>
      <w:rPr>
        <w:rStyle w:val="PageNumbe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91017"/>
    <w:multiLevelType w:val="hybridMultilevel"/>
    <w:tmpl w:val="2C422A08"/>
    <w:lvl w:ilvl="0" w:tplc="1E702DF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
    <w:nsid w:val="16697C4F"/>
    <w:multiLevelType w:val="hybridMultilevel"/>
    <w:tmpl w:val="E0281436"/>
    <w:lvl w:ilvl="0" w:tplc="E1B2F46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2">
    <w:nsid w:val="17D33664"/>
    <w:multiLevelType w:val="hybridMultilevel"/>
    <w:tmpl w:val="E7F40B46"/>
    <w:lvl w:ilvl="0" w:tplc="05E0D6BE">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3">
    <w:nsid w:val="251F4A5B"/>
    <w:multiLevelType w:val="hybridMultilevel"/>
    <w:tmpl w:val="98BE4EFA"/>
    <w:lvl w:ilvl="0" w:tplc="A6B603D0">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4">
    <w:nsid w:val="25CA7F4A"/>
    <w:multiLevelType w:val="hybridMultilevel"/>
    <w:tmpl w:val="574EBDAE"/>
    <w:lvl w:ilvl="0" w:tplc="9DC6335A">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5">
    <w:nsid w:val="2A2C1317"/>
    <w:multiLevelType w:val="hybridMultilevel"/>
    <w:tmpl w:val="4CFA91A6"/>
    <w:lvl w:ilvl="0" w:tplc="196A664E">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6">
    <w:nsid w:val="39C752CA"/>
    <w:multiLevelType w:val="hybridMultilevel"/>
    <w:tmpl w:val="24148C32"/>
    <w:lvl w:ilvl="0" w:tplc="0D5A75F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7">
    <w:nsid w:val="46F14B2D"/>
    <w:multiLevelType w:val="hybridMultilevel"/>
    <w:tmpl w:val="0A42C750"/>
    <w:lvl w:ilvl="0" w:tplc="303A73E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8">
    <w:nsid w:val="4B8A26D7"/>
    <w:multiLevelType w:val="hybridMultilevel"/>
    <w:tmpl w:val="637C00EA"/>
    <w:lvl w:ilvl="0" w:tplc="BAA87588">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9">
    <w:nsid w:val="4EBB1AA7"/>
    <w:multiLevelType w:val="hybridMultilevel"/>
    <w:tmpl w:val="0A42C750"/>
    <w:lvl w:ilvl="0" w:tplc="303A73E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0">
    <w:nsid w:val="4FDA1BC7"/>
    <w:multiLevelType w:val="hybridMultilevel"/>
    <w:tmpl w:val="915286E2"/>
    <w:lvl w:ilvl="0" w:tplc="D304E60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1">
    <w:nsid w:val="53250469"/>
    <w:multiLevelType w:val="hybridMultilevel"/>
    <w:tmpl w:val="0A42C750"/>
    <w:lvl w:ilvl="0" w:tplc="303A73E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2">
    <w:nsid w:val="54D71384"/>
    <w:multiLevelType w:val="hybridMultilevel"/>
    <w:tmpl w:val="E4344E9A"/>
    <w:lvl w:ilvl="0" w:tplc="B354167C">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3">
    <w:nsid w:val="55C061C6"/>
    <w:multiLevelType w:val="hybridMultilevel"/>
    <w:tmpl w:val="0A42C750"/>
    <w:lvl w:ilvl="0" w:tplc="303A73E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4">
    <w:nsid w:val="57EA0519"/>
    <w:multiLevelType w:val="hybridMultilevel"/>
    <w:tmpl w:val="E990CEA0"/>
    <w:lvl w:ilvl="0" w:tplc="0A12BBDE">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5">
    <w:nsid w:val="62E95F6B"/>
    <w:multiLevelType w:val="hybridMultilevel"/>
    <w:tmpl w:val="5CA0D322"/>
    <w:lvl w:ilvl="0" w:tplc="530A17AA">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6">
    <w:nsid w:val="65F2510B"/>
    <w:multiLevelType w:val="hybridMultilevel"/>
    <w:tmpl w:val="23FA947A"/>
    <w:lvl w:ilvl="0" w:tplc="2A7AEEF8">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7">
    <w:nsid w:val="6D260B30"/>
    <w:multiLevelType w:val="hybridMultilevel"/>
    <w:tmpl w:val="9F38CD6E"/>
    <w:lvl w:ilvl="0" w:tplc="6FDCD012">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abstractNum w:abstractNumId="18">
    <w:nsid w:val="76684E04"/>
    <w:multiLevelType w:val="hybridMultilevel"/>
    <w:tmpl w:val="A71A1340"/>
    <w:lvl w:ilvl="0" w:tplc="7AF2F62C">
      <w:start w:val="1"/>
      <w:numFmt w:val="lowerLetter"/>
      <w:lvlText w:val="%1)"/>
      <w:lvlJc w:val="left"/>
      <w:pPr>
        <w:ind w:left="1500" w:hanging="360"/>
      </w:pPr>
      <w:rPr>
        <w:rFonts w:hint="default"/>
      </w:rPr>
    </w:lvl>
    <w:lvl w:ilvl="1" w:tplc="08070019" w:tentative="1">
      <w:start w:val="1"/>
      <w:numFmt w:val="lowerLetter"/>
      <w:lvlText w:val="%2."/>
      <w:lvlJc w:val="left"/>
      <w:pPr>
        <w:ind w:left="2220" w:hanging="360"/>
      </w:pPr>
    </w:lvl>
    <w:lvl w:ilvl="2" w:tplc="0807001B" w:tentative="1">
      <w:start w:val="1"/>
      <w:numFmt w:val="lowerRoman"/>
      <w:lvlText w:val="%3."/>
      <w:lvlJc w:val="right"/>
      <w:pPr>
        <w:ind w:left="2940" w:hanging="180"/>
      </w:pPr>
    </w:lvl>
    <w:lvl w:ilvl="3" w:tplc="0807000F" w:tentative="1">
      <w:start w:val="1"/>
      <w:numFmt w:val="decimal"/>
      <w:lvlText w:val="%4."/>
      <w:lvlJc w:val="left"/>
      <w:pPr>
        <w:ind w:left="3660" w:hanging="360"/>
      </w:pPr>
    </w:lvl>
    <w:lvl w:ilvl="4" w:tplc="08070019" w:tentative="1">
      <w:start w:val="1"/>
      <w:numFmt w:val="lowerLetter"/>
      <w:lvlText w:val="%5."/>
      <w:lvlJc w:val="left"/>
      <w:pPr>
        <w:ind w:left="4380" w:hanging="360"/>
      </w:pPr>
    </w:lvl>
    <w:lvl w:ilvl="5" w:tplc="0807001B" w:tentative="1">
      <w:start w:val="1"/>
      <w:numFmt w:val="lowerRoman"/>
      <w:lvlText w:val="%6."/>
      <w:lvlJc w:val="right"/>
      <w:pPr>
        <w:ind w:left="5100" w:hanging="180"/>
      </w:pPr>
    </w:lvl>
    <w:lvl w:ilvl="6" w:tplc="0807000F" w:tentative="1">
      <w:start w:val="1"/>
      <w:numFmt w:val="decimal"/>
      <w:lvlText w:val="%7."/>
      <w:lvlJc w:val="left"/>
      <w:pPr>
        <w:ind w:left="5820" w:hanging="360"/>
      </w:pPr>
    </w:lvl>
    <w:lvl w:ilvl="7" w:tplc="08070019" w:tentative="1">
      <w:start w:val="1"/>
      <w:numFmt w:val="lowerLetter"/>
      <w:lvlText w:val="%8."/>
      <w:lvlJc w:val="left"/>
      <w:pPr>
        <w:ind w:left="6540" w:hanging="360"/>
      </w:pPr>
    </w:lvl>
    <w:lvl w:ilvl="8" w:tplc="0807001B" w:tentative="1">
      <w:start w:val="1"/>
      <w:numFmt w:val="lowerRoman"/>
      <w:lvlText w:val="%9."/>
      <w:lvlJc w:val="right"/>
      <w:pPr>
        <w:ind w:left="7260" w:hanging="180"/>
      </w:pPr>
    </w:lvl>
  </w:abstractNum>
  <w:num w:numId="1">
    <w:abstractNumId w:val="12"/>
  </w:num>
  <w:num w:numId="2">
    <w:abstractNumId w:val="3"/>
  </w:num>
  <w:num w:numId="3">
    <w:abstractNumId w:val="16"/>
  </w:num>
  <w:num w:numId="4">
    <w:abstractNumId w:val="4"/>
  </w:num>
  <w:num w:numId="5">
    <w:abstractNumId w:val="14"/>
  </w:num>
  <w:num w:numId="6">
    <w:abstractNumId w:val="8"/>
  </w:num>
  <w:num w:numId="7">
    <w:abstractNumId w:val="1"/>
  </w:num>
  <w:num w:numId="8">
    <w:abstractNumId w:val="18"/>
  </w:num>
  <w:num w:numId="9">
    <w:abstractNumId w:val="15"/>
  </w:num>
  <w:num w:numId="10">
    <w:abstractNumId w:val="2"/>
  </w:num>
  <w:num w:numId="11">
    <w:abstractNumId w:val="0"/>
  </w:num>
  <w:num w:numId="12">
    <w:abstractNumId w:val="6"/>
  </w:num>
  <w:num w:numId="13">
    <w:abstractNumId w:val="17"/>
  </w:num>
  <w:num w:numId="14">
    <w:abstractNumId w:val="11"/>
  </w:num>
  <w:num w:numId="15">
    <w:abstractNumId w:val="9"/>
  </w:num>
  <w:num w:numId="16">
    <w:abstractNumId w:val="13"/>
  </w:num>
  <w:num w:numId="17">
    <w:abstractNumId w:val="7"/>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de-CH" w:vendorID="64" w:dllVersion="131078" w:nlCheck="1" w:checkStyle="1"/>
  <w:activeWritingStyle w:appName="MSWord" w:lang="fr-CH" w:vendorID="64" w:dllVersion="131078" w:nlCheck="1" w:checkStyle="1"/>
  <w:activeWritingStyle w:appName="MSWord" w:lang="es-ES_tradnl"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503F0B"/>
    <w:rsid w:val="000069D4"/>
    <w:rsid w:val="00011323"/>
    <w:rsid w:val="000174AD"/>
    <w:rsid w:val="000468D3"/>
    <w:rsid w:val="000514CD"/>
    <w:rsid w:val="000A7D55"/>
    <w:rsid w:val="000B4FFE"/>
    <w:rsid w:val="000C2894"/>
    <w:rsid w:val="000C2E8E"/>
    <w:rsid w:val="000C5BE7"/>
    <w:rsid w:val="000E0E7C"/>
    <w:rsid w:val="000E6D0B"/>
    <w:rsid w:val="000F19E0"/>
    <w:rsid w:val="000F1B4B"/>
    <w:rsid w:val="00100A9E"/>
    <w:rsid w:val="0012744F"/>
    <w:rsid w:val="00131E97"/>
    <w:rsid w:val="00132A1A"/>
    <w:rsid w:val="00156F66"/>
    <w:rsid w:val="00161C40"/>
    <w:rsid w:val="00173E78"/>
    <w:rsid w:val="00182528"/>
    <w:rsid w:val="0018500B"/>
    <w:rsid w:val="00196A19"/>
    <w:rsid w:val="001B746F"/>
    <w:rsid w:val="001C3F98"/>
    <w:rsid w:val="001D125B"/>
    <w:rsid w:val="001D583E"/>
    <w:rsid w:val="001E7285"/>
    <w:rsid w:val="001F196E"/>
    <w:rsid w:val="001F4BFE"/>
    <w:rsid w:val="00202DC1"/>
    <w:rsid w:val="002116EE"/>
    <w:rsid w:val="002309D8"/>
    <w:rsid w:val="002478FD"/>
    <w:rsid w:val="0025141D"/>
    <w:rsid w:val="00255784"/>
    <w:rsid w:val="00260FC3"/>
    <w:rsid w:val="00263256"/>
    <w:rsid w:val="002652BD"/>
    <w:rsid w:val="002670C3"/>
    <w:rsid w:val="00267235"/>
    <w:rsid w:val="00273E98"/>
    <w:rsid w:val="00282E4A"/>
    <w:rsid w:val="002834AA"/>
    <w:rsid w:val="002847B8"/>
    <w:rsid w:val="002A7FE2"/>
    <w:rsid w:val="002B433C"/>
    <w:rsid w:val="002C011D"/>
    <w:rsid w:val="002E1B4F"/>
    <w:rsid w:val="002E5382"/>
    <w:rsid w:val="002F2E67"/>
    <w:rsid w:val="00311A4E"/>
    <w:rsid w:val="00313787"/>
    <w:rsid w:val="00315546"/>
    <w:rsid w:val="003203C5"/>
    <w:rsid w:val="00330567"/>
    <w:rsid w:val="003624B9"/>
    <w:rsid w:val="00371E63"/>
    <w:rsid w:val="00380DBD"/>
    <w:rsid w:val="00386A9D"/>
    <w:rsid w:val="00391081"/>
    <w:rsid w:val="003A6AC2"/>
    <w:rsid w:val="003B2789"/>
    <w:rsid w:val="003C13CE"/>
    <w:rsid w:val="003E2518"/>
    <w:rsid w:val="003E7CEF"/>
    <w:rsid w:val="004305A7"/>
    <w:rsid w:val="00443001"/>
    <w:rsid w:val="0046583C"/>
    <w:rsid w:val="00466DA3"/>
    <w:rsid w:val="0047323D"/>
    <w:rsid w:val="004807D7"/>
    <w:rsid w:val="00486B83"/>
    <w:rsid w:val="004A7CC7"/>
    <w:rsid w:val="004B1EF7"/>
    <w:rsid w:val="004B3FAD"/>
    <w:rsid w:val="004C7038"/>
    <w:rsid w:val="004D16E4"/>
    <w:rsid w:val="004D3E9B"/>
    <w:rsid w:val="004D769C"/>
    <w:rsid w:val="004F6EA2"/>
    <w:rsid w:val="00501520"/>
    <w:rsid w:val="00501DCA"/>
    <w:rsid w:val="00503C80"/>
    <w:rsid w:val="00503F0B"/>
    <w:rsid w:val="0050724A"/>
    <w:rsid w:val="00510689"/>
    <w:rsid w:val="00513A47"/>
    <w:rsid w:val="00537520"/>
    <w:rsid w:val="005408DF"/>
    <w:rsid w:val="00542020"/>
    <w:rsid w:val="005650ED"/>
    <w:rsid w:val="00573344"/>
    <w:rsid w:val="00583F9B"/>
    <w:rsid w:val="00597099"/>
    <w:rsid w:val="005C2437"/>
    <w:rsid w:val="005C568B"/>
    <w:rsid w:val="005D77B0"/>
    <w:rsid w:val="005E5C10"/>
    <w:rsid w:val="005F2C78"/>
    <w:rsid w:val="006065B9"/>
    <w:rsid w:val="006144E4"/>
    <w:rsid w:val="0062589A"/>
    <w:rsid w:val="00633975"/>
    <w:rsid w:val="00634690"/>
    <w:rsid w:val="006473BE"/>
    <w:rsid w:val="00650299"/>
    <w:rsid w:val="00651CC2"/>
    <w:rsid w:val="00655FC5"/>
    <w:rsid w:val="00691A18"/>
    <w:rsid w:val="006D15A0"/>
    <w:rsid w:val="006D64F0"/>
    <w:rsid w:val="006E40BE"/>
    <w:rsid w:val="006F4236"/>
    <w:rsid w:val="00717ACE"/>
    <w:rsid w:val="00734173"/>
    <w:rsid w:val="00746945"/>
    <w:rsid w:val="007601DE"/>
    <w:rsid w:val="007704CE"/>
    <w:rsid w:val="00771A28"/>
    <w:rsid w:val="007956D4"/>
    <w:rsid w:val="007A047B"/>
    <w:rsid w:val="007A47F1"/>
    <w:rsid w:val="007C2CD2"/>
    <w:rsid w:val="007E4E5D"/>
    <w:rsid w:val="007F5BD0"/>
    <w:rsid w:val="0081611F"/>
    <w:rsid w:val="00822581"/>
    <w:rsid w:val="008309DD"/>
    <w:rsid w:val="0083227A"/>
    <w:rsid w:val="00833626"/>
    <w:rsid w:val="00866900"/>
    <w:rsid w:val="00877D7E"/>
    <w:rsid w:val="00877E8D"/>
    <w:rsid w:val="00881BA1"/>
    <w:rsid w:val="008824D5"/>
    <w:rsid w:val="00892333"/>
    <w:rsid w:val="008C26B8"/>
    <w:rsid w:val="008C76A3"/>
    <w:rsid w:val="008D43F7"/>
    <w:rsid w:val="008D79C4"/>
    <w:rsid w:val="008F208F"/>
    <w:rsid w:val="0091703D"/>
    <w:rsid w:val="0095015D"/>
    <w:rsid w:val="00952364"/>
    <w:rsid w:val="00965400"/>
    <w:rsid w:val="00982084"/>
    <w:rsid w:val="009821DC"/>
    <w:rsid w:val="00983102"/>
    <w:rsid w:val="00992E22"/>
    <w:rsid w:val="00995963"/>
    <w:rsid w:val="009B1146"/>
    <w:rsid w:val="009B139C"/>
    <w:rsid w:val="009B61EB"/>
    <w:rsid w:val="009C2064"/>
    <w:rsid w:val="009D1697"/>
    <w:rsid w:val="009F2344"/>
    <w:rsid w:val="00A01377"/>
    <w:rsid w:val="00A014F8"/>
    <w:rsid w:val="00A022E0"/>
    <w:rsid w:val="00A1106B"/>
    <w:rsid w:val="00A5173C"/>
    <w:rsid w:val="00A54924"/>
    <w:rsid w:val="00A61AEF"/>
    <w:rsid w:val="00A67BC3"/>
    <w:rsid w:val="00A77792"/>
    <w:rsid w:val="00AF173A"/>
    <w:rsid w:val="00B046C2"/>
    <w:rsid w:val="00B066A4"/>
    <w:rsid w:val="00B07A13"/>
    <w:rsid w:val="00B14273"/>
    <w:rsid w:val="00B4279B"/>
    <w:rsid w:val="00B45FC9"/>
    <w:rsid w:val="00B53BCC"/>
    <w:rsid w:val="00B75656"/>
    <w:rsid w:val="00BB2485"/>
    <w:rsid w:val="00BC15CA"/>
    <w:rsid w:val="00BC281B"/>
    <w:rsid w:val="00BC7CCF"/>
    <w:rsid w:val="00BE470B"/>
    <w:rsid w:val="00BF5315"/>
    <w:rsid w:val="00C25BD2"/>
    <w:rsid w:val="00C45E1D"/>
    <w:rsid w:val="00C57A91"/>
    <w:rsid w:val="00C6702D"/>
    <w:rsid w:val="00C73489"/>
    <w:rsid w:val="00C90EA0"/>
    <w:rsid w:val="00CA2857"/>
    <w:rsid w:val="00CC01C2"/>
    <w:rsid w:val="00CF21F2"/>
    <w:rsid w:val="00CF40B2"/>
    <w:rsid w:val="00D02712"/>
    <w:rsid w:val="00D11A58"/>
    <w:rsid w:val="00D214D0"/>
    <w:rsid w:val="00D33E84"/>
    <w:rsid w:val="00D5136E"/>
    <w:rsid w:val="00D6546B"/>
    <w:rsid w:val="00D71680"/>
    <w:rsid w:val="00D77A13"/>
    <w:rsid w:val="00DA597D"/>
    <w:rsid w:val="00DD03FA"/>
    <w:rsid w:val="00DD4BED"/>
    <w:rsid w:val="00DE39F0"/>
    <w:rsid w:val="00DF0AF3"/>
    <w:rsid w:val="00E018B2"/>
    <w:rsid w:val="00E01BD0"/>
    <w:rsid w:val="00E0357F"/>
    <w:rsid w:val="00E27D7E"/>
    <w:rsid w:val="00E42E13"/>
    <w:rsid w:val="00E578BA"/>
    <w:rsid w:val="00E6257C"/>
    <w:rsid w:val="00E63C59"/>
    <w:rsid w:val="00E75742"/>
    <w:rsid w:val="00ED657D"/>
    <w:rsid w:val="00ED671E"/>
    <w:rsid w:val="00ED6CA5"/>
    <w:rsid w:val="00EE71A5"/>
    <w:rsid w:val="00F3713D"/>
    <w:rsid w:val="00F408B7"/>
    <w:rsid w:val="00F63073"/>
    <w:rsid w:val="00F80E16"/>
    <w:rsid w:val="00F91191"/>
    <w:rsid w:val="00FA0357"/>
    <w:rsid w:val="00FA124A"/>
    <w:rsid w:val="00FB35CA"/>
    <w:rsid w:val="00FC08DD"/>
    <w:rsid w:val="00FC1282"/>
    <w:rsid w:val="00FC2316"/>
    <w:rsid w:val="00FC2CFD"/>
    <w:rsid w:val="00FD771A"/>
    <w:rsid w:val="00FE2F76"/>
    <w:rsid w:val="00FE3C0F"/>
    <w:rsid w:val="00FF52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basedOn w:val="DefaultParagraphFont"/>
    <w:uiPriority w:val="99"/>
    <w:rsid w:val="00503F0B"/>
    <w:rPr>
      <w:color w:val="0000FF" w:themeColor="hyperlink"/>
      <w:u w:val="single"/>
    </w:rPr>
  </w:style>
  <w:style w:type="paragraph" w:styleId="ListParagraph">
    <w:name w:val="List Paragraph"/>
    <w:basedOn w:val="Normal"/>
    <w:uiPriority w:val="34"/>
    <w:qFormat/>
    <w:rsid w:val="00503F0B"/>
    <w:pPr>
      <w:tabs>
        <w:tab w:val="clear" w:pos="1134"/>
        <w:tab w:val="clear" w:pos="1871"/>
        <w:tab w:val="clear" w:pos="2268"/>
      </w:tabs>
      <w:overflowPunct/>
      <w:autoSpaceDE/>
      <w:autoSpaceDN/>
      <w:adjustRightInd/>
      <w:spacing w:before="0" w:after="200" w:line="276" w:lineRule="auto"/>
      <w:ind w:left="720"/>
      <w:contextualSpacing/>
      <w:textAlignment w:val="auto"/>
    </w:pPr>
    <w:rPr>
      <w:rFonts w:eastAsiaTheme="minorHAnsi" w:cstheme="minorBidi"/>
      <w:szCs w:val="22"/>
      <w:lang w:val="en-AU"/>
    </w:rPr>
  </w:style>
  <w:style w:type="table" w:styleId="TableGrid">
    <w:name w:val="Table Grid"/>
    <w:basedOn w:val="TableNormal"/>
    <w:uiPriority w:val="59"/>
    <w:rsid w:val="00503F0B"/>
    <w:rPr>
      <w:rFonts w:asciiTheme="minorHAnsi" w:eastAsiaTheme="minorHAnsi" w:hAnsiTheme="minorHAnsi" w:cstheme="minorBidi"/>
      <w:sz w:val="22"/>
      <w:szCs w:val="22"/>
      <w:lang w:val="en-AU"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313787"/>
    <w:pPr>
      <w:spacing w:before="0"/>
    </w:pPr>
    <w:rPr>
      <w:rFonts w:ascii="Tahoma" w:hAnsi="Tahoma" w:cs="Tahoma"/>
      <w:sz w:val="16"/>
      <w:szCs w:val="16"/>
    </w:rPr>
  </w:style>
  <w:style w:type="character" w:customStyle="1" w:styleId="BalloonTextChar">
    <w:name w:val="Balloon Text Char"/>
    <w:basedOn w:val="DefaultParagraphFont"/>
    <w:link w:val="BalloonText"/>
    <w:rsid w:val="00313787"/>
    <w:rPr>
      <w:rFonts w:ascii="Tahoma" w:hAnsi="Tahoma" w:cs="Tahoma"/>
      <w:sz w:val="16"/>
      <w:szCs w:val="16"/>
      <w:lang w:val="en-GB" w:eastAsia="en-US"/>
    </w:rPr>
  </w:style>
  <w:style w:type="character" w:styleId="FollowedHyperlink">
    <w:name w:val="FollowedHyperlink"/>
    <w:basedOn w:val="DefaultParagraphFont"/>
    <w:rsid w:val="00313787"/>
    <w:rPr>
      <w:color w:val="800080" w:themeColor="followedHyperlink"/>
      <w:u w:val="single"/>
    </w:rPr>
  </w:style>
  <w:style w:type="paragraph" w:styleId="DocumentMap">
    <w:name w:val="Document Map"/>
    <w:basedOn w:val="Normal"/>
    <w:link w:val="DocumentMapChar"/>
    <w:rsid w:val="00FE2F76"/>
    <w:pPr>
      <w:spacing w:before="0"/>
    </w:pPr>
    <w:rPr>
      <w:rFonts w:ascii="Tahoma" w:hAnsi="Tahoma" w:cs="Tahoma"/>
      <w:sz w:val="16"/>
      <w:szCs w:val="16"/>
    </w:rPr>
  </w:style>
  <w:style w:type="character" w:customStyle="1" w:styleId="DocumentMapChar">
    <w:name w:val="Document Map Char"/>
    <w:basedOn w:val="DefaultParagraphFont"/>
    <w:link w:val="DocumentMap"/>
    <w:rsid w:val="00FE2F76"/>
    <w:rPr>
      <w:rFonts w:ascii="Tahoma" w:hAnsi="Tahoma" w:cs="Tahoma"/>
      <w:sz w:val="16"/>
      <w:szCs w:val="16"/>
      <w:lang w:val="en-GB" w:eastAsia="en-US"/>
    </w:rPr>
  </w:style>
  <w:style w:type="character" w:styleId="CommentReference">
    <w:name w:val="annotation reference"/>
    <w:basedOn w:val="DefaultParagraphFont"/>
    <w:rsid w:val="00597099"/>
    <w:rPr>
      <w:sz w:val="16"/>
      <w:szCs w:val="16"/>
    </w:rPr>
  </w:style>
  <w:style w:type="paragraph" w:styleId="CommentText">
    <w:name w:val="annotation text"/>
    <w:basedOn w:val="Normal"/>
    <w:link w:val="CommentTextChar"/>
    <w:rsid w:val="00597099"/>
    <w:rPr>
      <w:sz w:val="20"/>
    </w:rPr>
  </w:style>
  <w:style w:type="character" w:customStyle="1" w:styleId="CommentTextChar">
    <w:name w:val="Comment Text Char"/>
    <w:basedOn w:val="DefaultParagraphFont"/>
    <w:link w:val="CommentText"/>
    <w:rsid w:val="00597099"/>
    <w:rPr>
      <w:rFonts w:ascii="Times New Roman" w:hAnsi="Times New Roman"/>
      <w:lang w:val="en-GB" w:eastAsia="en-US"/>
    </w:rPr>
  </w:style>
  <w:style w:type="paragraph" w:styleId="CommentSubject">
    <w:name w:val="annotation subject"/>
    <w:basedOn w:val="CommentText"/>
    <w:next w:val="CommentText"/>
    <w:link w:val="CommentSubjectChar"/>
    <w:rsid w:val="00597099"/>
    <w:rPr>
      <w:b/>
      <w:bCs/>
    </w:rPr>
  </w:style>
  <w:style w:type="character" w:customStyle="1" w:styleId="CommentSubjectChar">
    <w:name w:val="Comment Subject Char"/>
    <w:basedOn w:val="CommentTextChar"/>
    <w:link w:val="CommentSubject"/>
    <w:rsid w:val="00597099"/>
    <w:rPr>
      <w:rFonts w:ascii="Times New Roman" w:hAnsi="Times New Roman"/>
      <w:b/>
      <w:bCs/>
      <w:lang w:val="en-GB" w:eastAsia="en-US"/>
    </w:rPr>
  </w:style>
  <w:style w:type="paragraph" w:styleId="Revision">
    <w:name w:val="Revision"/>
    <w:hidden/>
    <w:uiPriority w:val="99"/>
    <w:semiHidden/>
    <w:rsid w:val="00597099"/>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76717">
      <w:bodyDiv w:val="1"/>
      <w:marLeft w:val="0"/>
      <w:marRight w:val="0"/>
      <w:marTop w:val="0"/>
      <w:marBottom w:val="0"/>
      <w:divBdr>
        <w:top w:val="none" w:sz="0" w:space="0" w:color="auto"/>
        <w:left w:val="none" w:sz="0" w:space="0" w:color="auto"/>
        <w:bottom w:val="none" w:sz="0" w:space="0" w:color="auto"/>
        <w:right w:val="none" w:sz="0" w:space="0" w:color="auto"/>
      </w:divBdr>
    </w:div>
    <w:div w:id="20440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2062</Words>
  <Characters>11757</Characters>
  <Application>Microsoft Office Word</Application>
  <DocSecurity>4</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2014-09-22T09:50:00Z</dcterms:created>
  <dcterms:modified xsi:type="dcterms:W3CDTF">2014-09-22T09:50:00Z</dcterms:modified>
</cp:coreProperties>
</file>