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3A3FF9" w:rsidRPr="00BF4B9C">
        <w:trPr>
          <w:cantSplit/>
        </w:trPr>
        <w:tc>
          <w:tcPr>
            <w:tcW w:w="6345" w:type="dxa"/>
          </w:tcPr>
          <w:p w:rsidR="003A3FF9" w:rsidRPr="00BF4B9C" w:rsidRDefault="003A3FF9" w:rsidP="005335D1">
            <w:pPr>
              <w:spacing w:before="400" w:after="48" w:line="240" w:lineRule="atLeast"/>
              <w:rPr>
                <w:rFonts w:ascii="Verdana" w:hAnsi="Verdana"/>
                <w:position w:val="6"/>
              </w:rPr>
            </w:pPr>
            <w:bookmarkStart w:id="0" w:name="dbluepink" w:colFirst="0" w:colLast="0"/>
            <w:r w:rsidRPr="00BF4B9C">
              <w:rPr>
                <w:rFonts w:ascii="Verdana" w:hAnsi="Verdana" w:cs="Times New Roman Bold"/>
                <w:b/>
                <w:szCs w:val="24"/>
              </w:rPr>
              <w:t>Asamblea de Radiocomunicaciones (AR-15)</w:t>
            </w:r>
            <w:r w:rsidRPr="00BF4B9C">
              <w:rPr>
                <w:rFonts w:ascii="Verdana" w:hAnsi="Verdana" w:cs="Times"/>
                <w:b/>
                <w:position w:val="6"/>
                <w:sz w:val="20"/>
              </w:rPr>
              <w:t xml:space="preserve"> </w:t>
            </w:r>
            <w:r w:rsidRPr="00BF4B9C">
              <w:rPr>
                <w:rFonts w:ascii="Verdana" w:hAnsi="Verdana" w:cs="Times"/>
                <w:b/>
                <w:position w:val="6"/>
                <w:sz w:val="20"/>
              </w:rPr>
              <w:br/>
            </w:r>
            <w:r w:rsidRPr="00BF4B9C">
              <w:rPr>
                <w:rFonts w:ascii="Verdana" w:hAnsi="Verdana" w:cs="Times New Roman Bold"/>
                <w:b/>
                <w:bCs/>
                <w:sz w:val="20"/>
              </w:rPr>
              <w:t>Ginebra, 26-30 de octubre de 2015</w:t>
            </w:r>
          </w:p>
        </w:tc>
        <w:tc>
          <w:tcPr>
            <w:tcW w:w="3686" w:type="dxa"/>
          </w:tcPr>
          <w:p w:rsidR="003A3FF9" w:rsidRPr="00BF4B9C" w:rsidRDefault="003A3FF9" w:rsidP="005335D1">
            <w:pPr>
              <w:spacing w:line="240" w:lineRule="atLeast"/>
              <w:jc w:val="right"/>
            </w:pPr>
            <w:bookmarkStart w:id="1" w:name="ditulogo"/>
            <w:bookmarkEnd w:id="1"/>
            <w:r w:rsidRPr="00BF4B9C">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A3FF9" w:rsidRPr="00BF4B9C">
        <w:trPr>
          <w:cantSplit/>
        </w:trPr>
        <w:tc>
          <w:tcPr>
            <w:tcW w:w="6345" w:type="dxa"/>
            <w:tcBorders>
              <w:bottom w:val="single" w:sz="12" w:space="0" w:color="auto"/>
            </w:tcBorders>
          </w:tcPr>
          <w:p w:rsidR="003A3FF9" w:rsidRPr="00BF4B9C" w:rsidRDefault="003A3FF9" w:rsidP="003A3FF9">
            <w:pPr>
              <w:spacing w:before="0" w:after="48" w:line="240" w:lineRule="atLeast"/>
              <w:rPr>
                <w:b/>
                <w:smallCaps/>
                <w:szCs w:val="24"/>
              </w:rPr>
            </w:pPr>
            <w:bookmarkStart w:id="2" w:name="dhead"/>
            <w:r w:rsidRPr="00BF4B9C">
              <w:rPr>
                <w:rFonts w:ascii="Verdana" w:hAnsi="Verdana"/>
                <w:b/>
                <w:smallCaps/>
                <w:sz w:val="20"/>
              </w:rPr>
              <w:t>UNIÓN INTERNACIONAL DE TELECOMUNICACIONES</w:t>
            </w:r>
          </w:p>
        </w:tc>
        <w:tc>
          <w:tcPr>
            <w:tcW w:w="3686" w:type="dxa"/>
            <w:tcBorders>
              <w:bottom w:val="single" w:sz="12" w:space="0" w:color="auto"/>
            </w:tcBorders>
          </w:tcPr>
          <w:p w:rsidR="003A3FF9" w:rsidRPr="00BF4B9C" w:rsidRDefault="003A3FF9" w:rsidP="003A3FF9">
            <w:pPr>
              <w:spacing w:before="0" w:line="240" w:lineRule="atLeast"/>
              <w:rPr>
                <w:rFonts w:ascii="Verdana" w:hAnsi="Verdana"/>
                <w:szCs w:val="24"/>
              </w:rPr>
            </w:pPr>
          </w:p>
        </w:tc>
      </w:tr>
      <w:tr w:rsidR="003A3FF9" w:rsidRPr="00BF4B9C">
        <w:trPr>
          <w:cantSplit/>
        </w:trPr>
        <w:tc>
          <w:tcPr>
            <w:tcW w:w="6345" w:type="dxa"/>
            <w:tcBorders>
              <w:top w:val="single" w:sz="12" w:space="0" w:color="auto"/>
            </w:tcBorders>
          </w:tcPr>
          <w:p w:rsidR="003A3FF9" w:rsidRPr="00BF4B9C" w:rsidRDefault="003A3FF9" w:rsidP="003A3FF9">
            <w:pPr>
              <w:spacing w:before="0" w:after="48" w:line="240" w:lineRule="atLeast"/>
              <w:rPr>
                <w:rFonts w:ascii="Verdana" w:hAnsi="Verdana"/>
                <w:b/>
                <w:smallCaps/>
                <w:sz w:val="20"/>
              </w:rPr>
            </w:pPr>
          </w:p>
        </w:tc>
        <w:tc>
          <w:tcPr>
            <w:tcW w:w="3686" w:type="dxa"/>
            <w:tcBorders>
              <w:top w:val="single" w:sz="12" w:space="0" w:color="auto"/>
            </w:tcBorders>
          </w:tcPr>
          <w:p w:rsidR="003A3FF9" w:rsidRPr="00BF4B9C" w:rsidRDefault="003A3FF9" w:rsidP="003A3FF9">
            <w:pPr>
              <w:spacing w:before="0" w:line="240" w:lineRule="atLeast"/>
              <w:rPr>
                <w:rFonts w:ascii="Verdana" w:hAnsi="Verdana"/>
                <w:sz w:val="20"/>
              </w:rPr>
            </w:pPr>
          </w:p>
        </w:tc>
      </w:tr>
      <w:tr w:rsidR="003A3FF9" w:rsidRPr="00BF4B9C">
        <w:trPr>
          <w:cantSplit/>
          <w:trHeight w:val="23"/>
        </w:trPr>
        <w:tc>
          <w:tcPr>
            <w:tcW w:w="6345" w:type="dxa"/>
            <w:vMerge w:val="restart"/>
          </w:tcPr>
          <w:p w:rsidR="003A3FF9" w:rsidRPr="00BF4B9C" w:rsidRDefault="008729F0" w:rsidP="003A3FF9">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sz w:val="20"/>
                <w:lang w:val="en-US"/>
              </w:rPr>
              <w:t>Origen</w:t>
            </w:r>
            <w:r w:rsidRPr="00726DE4">
              <w:rPr>
                <w:rFonts w:ascii="Verdana" w:hAnsi="Verdana"/>
                <w:sz w:val="20"/>
                <w:lang w:val="en-US"/>
              </w:rPr>
              <w:t>:</w:t>
            </w:r>
            <w:r w:rsidR="00497168" w:rsidRPr="003120C9">
              <w:rPr>
                <w:rFonts w:ascii="Verdana" w:hAnsi="Verdana"/>
                <w:sz w:val="20"/>
              </w:rPr>
              <w:t xml:space="preserve"> Document</w:t>
            </w:r>
            <w:r w:rsidR="00497168">
              <w:rPr>
                <w:rFonts w:ascii="Verdana" w:hAnsi="Verdana"/>
                <w:sz w:val="20"/>
              </w:rPr>
              <w:t>o</w:t>
            </w:r>
            <w:r w:rsidR="00497168" w:rsidRPr="003120C9">
              <w:rPr>
                <w:rFonts w:ascii="Verdana" w:hAnsi="Verdana"/>
                <w:sz w:val="20"/>
              </w:rPr>
              <w:t xml:space="preserve"> 5/252</w:t>
            </w:r>
          </w:p>
        </w:tc>
        <w:tc>
          <w:tcPr>
            <w:tcW w:w="3686" w:type="dxa"/>
          </w:tcPr>
          <w:p w:rsidR="003A3FF9" w:rsidRPr="00BF4B9C" w:rsidRDefault="003A3FF9" w:rsidP="003A3FF9">
            <w:pPr>
              <w:tabs>
                <w:tab w:val="left" w:pos="851"/>
              </w:tabs>
              <w:spacing w:before="0" w:line="240" w:lineRule="atLeast"/>
              <w:rPr>
                <w:rFonts w:ascii="Verdana" w:hAnsi="Verdana"/>
                <w:sz w:val="20"/>
              </w:rPr>
            </w:pPr>
            <w:r w:rsidRPr="00BF4B9C">
              <w:rPr>
                <w:rFonts w:ascii="Verdana" w:hAnsi="Verdana"/>
                <w:b/>
                <w:sz w:val="20"/>
              </w:rPr>
              <w:t>Documento</w:t>
            </w:r>
            <w:r w:rsidR="009D75E0">
              <w:rPr>
                <w:rFonts w:ascii="Verdana" w:hAnsi="Verdana"/>
                <w:b/>
                <w:sz w:val="20"/>
              </w:rPr>
              <w:t xml:space="preserve"> </w:t>
            </w:r>
            <w:r w:rsidRPr="00BF4B9C">
              <w:rPr>
                <w:rFonts w:ascii="Verdana" w:hAnsi="Verdana"/>
                <w:b/>
                <w:sz w:val="20"/>
              </w:rPr>
              <w:t>5/1006-S</w:t>
            </w:r>
          </w:p>
        </w:tc>
      </w:tr>
      <w:tr w:rsidR="003A3FF9" w:rsidRPr="00BF4B9C">
        <w:trPr>
          <w:cantSplit/>
          <w:trHeight w:val="23"/>
        </w:trPr>
        <w:tc>
          <w:tcPr>
            <w:tcW w:w="6345" w:type="dxa"/>
            <w:vMerge/>
          </w:tcPr>
          <w:p w:rsidR="003A3FF9" w:rsidRPr="00BF4B9C" w:rsidRDefault="003A3FF9">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3A3FF9" w:rsidRPr="00BF4B9C" w:rsidRDefault="003A3FF9" w:rsidP="003A3FF9">
            <w:pPr>
              <w:tabs>
                <w:tab w:val="left" w:pos="993"/>
              </w:tabs>
              <w:spacing w:before="0"/>
              <w:rPr>
                <w:rFonts w:ascii="Verdana" w:hAnsi="Verdana"/>
                <w:sz w:val="20"/>
              </w:rPr>
            </w:pPr>
            <w:r w:rsidRPr="00BF4B9C">
              <w:rPr>
                <w:rFonts w:ascii="Verdana" w:hAnsi="Verdana"/>
                <w:b/>
                <w:sz w:val="20"/>
              </w:rPr>
              <w:t>28 de agosto de 2015</w:t>
            </w:r>
          </w:p>
        </w:tc>
      </w:tr>
      <w:tr w:rsidR="003A3FF9" w:rsidRPr="00BF4B9C">
        <w:trPr>
          <w:cantSplit/>
          <w:trHeight w:val="23"/>
        </w:trPr>
        <w:tc>
          <w:tcPr>
            <w:tcW w:w="6345" w:type="dxa"/>
            <w:vMerge/>
          </w:tcPr>
          <w:p w:rsidR="003A3FF9" w:rsidRPr="00BF4B9C" w:rsidRDefault="003A3FF9">
            <w:pPr>
              <w:tabs>
                <w:tab w:val="left" w:pos="851"/>
              </w:tabs>
              <w:spacing w:line="240" w:lineRule="atLeast"/>
              <w:rPr>
                <w:rFonts w:ascii="Verdana" w:hAnsi="Verdana"/>
                <w:b/>
                <w:sz w:val="20"/>
              </w:rPr>
            </w:pPr>
            <w:bookmarkStart w:id="6" w:name="dorlang" w:colFirst="1" w:colLast="1"/>
            <w:bookmarkEnd w:id="5"/>
          </w:p>
        </w:tc>
        <w:tc>
          <w:tcPr>
            <w:tcW w:w="3686" w:type="dxa"/>
          </w:tcPr>
          <w:p w:rsidR="003A3FF9" w:rsidRPr="00BF4B9C" w:rsidRDefault="003A3FF9" w:rsidP="003A3FF9">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3A3FF9" w:rsidRPr="00BF4B9C">
        <w:trPr>
          <w:cantSplit/>
        </w:trPr>
        <w:tc>
          <w:tcPr>
            <w:tcW w:w="10031" w:type="dxa"/>
          </w:tcPr>
          <w:p w:rsidR="003A3FF9" w:rsidRPr="00BF4B9C" w:rsidRDefault="00497168" w:rsidP="00497168">
            <w:pPr>
              <w:pStyle w:val="Source"/>
            </w:pPr>
            <w:bookmarkStart w:id="7" w:name="dsource" w:colFirst="0" w:colLast="0"/>
            <w:bookmarkEnd w:id="0"/>
            <w:bookmarkEnd w:id="6"/>
            <w:r w:rsidRPr="00EE6016">
              <w:t>Comisión de Estudio 5 de Radiocomunicaciones</w:t>
            </w:r>
          </w:p>
        </w:tc>
      </w:tr>
      <w:tr w:rsidR="003A3FF9" w:rsidRPr="00BF4B9C">
        <w:trPr>
          <w:cantSplit/>
        </w:trPr>
        <w:tc>
          <w:tcPr>
            <w:tcW w:w="10031" w:type="dxa"/>
          </w:tcPr>
          <w:p w:rsidR="003A3FF9" w:rsidRPr="00BF4B9C" w:rsidRDefault="003A3FF9" w:rsidP="003A3FF9">
            <w:pPr>
              <w:pStyle w:val="Title1"/>
            </w:pPr>
            <w:bookmarkStart w:id="8" w:name="dtitle1" w:colFirst="0" w:colLast="0"/>
            <w:bookmarkEnd w:id="7"/>
            <w:r w:rsidRPr="00BF4B9C">
              <w:t>PROYECTO DE NUEVA RECOMENDACIÓN UIT-R M.[AMS-CHAR-15GHz</w:t>
            </w:r>
          </w:p>
        </w:tc>
      </w:tr>
      <w:tr w:rsidR="003A3FF9" w:rsidRPr="00BF4B9C">
        <w:trPr>
          <w:cantSplit/>
        </w:trPr>
        <w:tc>
          <w:tcPr>
            <w:tcW w:w="10031" w:type="dxa"/>
          </w:tcPr>
          <w:p w:rsidR="003A3FF9" w:rsidRPr="00BF4B9C" w:rsidRDefault="003A3FF9">
            <w:pPr>
              <w:pStyle w:val="Title2"/>
              <w:rPr>
                <w:b/>
                <w:bCs/>
                <w:caps w:val="0"/>
              </w:rPr>
            </w:pPr>
            <w:bookmarkStart w:id="9" w:name="dtitle2" w:colFirst="0" w:colLast="0"/>
            <w:bookmarkEnd w:id="8"/>
            <w:r w:rsidRPr="00BF4B9C">
              <w:rPr>
                <w:b/>
                <w:bCs/>
                <w:caps w:val="0"/>
              </w:rPr>
              <w:t xml:space="preserve">Características técnicas y criterios de protección de los sistemas del servicio </w:t>
            </w:r>
            <w:r w:rsidR="001C5C42">
              <w:rPr>
                <w:b/>
                <w:bCs/>
                <w:caps w:val="0"/>
              </w:rPr>
              <w:br/>
            </w:r>
            <w:r w:rsidRPr="00BF4B9C">
              <w:rPr>
                <w:b/>
                <w:bCs/>
                <w:caps w:val="0"/>
              </w:rPr>
              <w:t>móvil aeronáutico en la banda de frecuencias 14,5-15,35 GHz</w:t>
            </w:r>
          </w:p>
        </w:tc>
      </w:tr>
      <w:bookmarkEnd w:id="9"/>
    </w:tbl>
    <w:p w:rsidR="00DB17CC" w:rsidRPr="00BF4B9C" w:rsidRDefault="00DB17CC" w:rsidP="00D03801"/>
    <w:p w:rsidR="00DB17CC" w:rsidRPr="00BF4B9C" w:rsidRDefault="00DB17CC" w:rsidP="00DB17CC">
      <w:pPr>
        <w:pStyle w:val="Headingb"/>
        <w:rPr>
          <w:rFonts w:asciiTheme="majorBidi" w:hAnsiTheme="majorBidi" w:cstheme="majorBidi"/>
          <w:sz w:val="22"/>
          <w:szCs w:val="22"/>
        </w:rPr>
      </w:pPr>
      <w:bookmarkStart w:id="10" w:name="dbreak"/>
      <w:bookmarkEnd w:id="10"/>
      <w:r w:rsidRPr="00BF4B9C">
        <w:rPr>
          <w:rFonts w:asciiTheme="majorBidi" w:hAnsiTheme="majorBidi" w:cstheme="majorBidi"/>
          <w:sz w:val="22"/>
          <w:szCs w:val="22"/>
        </w:rPr>
        <w:t>Cometido</w:t>
      </w:r>
    </w:p>
    <w:p w:rsidR="00D13826" w:rsidRPr="00BF4B9C" w:rsidRDefault="00D13826" w:rsidP="00D13826">
      <w:r w:rsidRPr="00BF4B9C">
        <w:rPr>
          <w:rFonts w:asciiTheme="majorBidi" w:hAnsiTheme="majorBidi" w:cstheme="majorBidi"/>
        </w:rPr>
        <w:t>La presente Recomendación contiene información sobre las características técnicas y los criterios de protección de los sistemas que funcionan en el servicio móvil aeronáutico (AMS), planificados o que funcionan actualmente en la gama de frecuencias 14,5-15,35 GHz para uso en estudios de compartición y compatibilidad, según el caso.</w:t>
      </w:r>
    </w:p>
    <w:p w:rsidR="00DB17CC" w:rsidRPr="00BF4B9C" w:rsidRDefault="00DB17CC" w:rsidP="00DB17CC">
      <w:pPr>
        <w:pStyle w:val="Headingb"/>
      </w:pPr>
      <w:r w:rsidRPr="00BF4B9C">
        <w:t>Palabras clave</w:t>
      </w:r>
    </w:p>
    <w:p w:rsidR="00D13826" w:rsidRPr="00BF4B9C" w:rsidRDefault="00D13826" w:rsidP="00D13826">
      <w:r w:rsidRPr="00BF4B9C">
        <w:t>Servicio móvil aeronáutico, características técnicas, criterios de protección, banda Ku.</w:t>
      </w:r>
    </w:p>
    <w:p w:rsidR="00DB17CC" w:rsidRPr="00BF4B9C" w:rsidRDefault="00DB17CC" w:rsidP="00DB17CC">
      <w:pPr>
        <w:pStyle w:val="Headingb"/>
        <w:spacing w:after="120"/>
      </w:pPr>
      <w:r w:rsidRPr="00BF4B9C">
        <w:t>Abreviaturas/glosario</w:t>
      </w:r>
    </w:p>
    <w:p w:rsidR="00D13826" w:rsidRPr="00BF4B9C" w:rsidRDefault="00D13826" w:rsidP="00D13826">
      <w:r w:rsidRPr="00BF4B9C">
        <w:t>ADL:</w:t>
      </w:r>
      <w:r w:rsidRPr="00BF4B9C">
        <w:tab/>
        <w:t>Enlace de datos del AMS</w:t>
      </w:r>
    </w:p>
    <w:p w:rsidR="00D13826" w:rsidRPr="00BF4B9C" w:rsidRDefault="00D13826" w:rsidP="00D13826">
      <w:r w:rsidRPr="00BF4B9C">
        <w:t>ADT:</w:t>
      </w:r>
      <w:r w:rsidRPr="00BF4B9C">
        <w:tab/>
        <w:t>Terminal de datos aerotransportado</w:t>
      </w:r>
    </w:p>
    <w:p w:rsidR="00D13826" w:rsidRPr="00BF4B9C" w:rsidRDefault="00D13826" w:rsidP="00D13826">
      <w:r w:rsidRPr="00BF4B9C">
        <w:t>AMS:</w:t>
      </w:r>
      <w:r w:rsidRPr="00BF4B9C">
        <w:tab/>
        <w:t>Servicio móvil aeronáutico</w:t>
      </w:r>
    </w:p>
    <w:p w:rsidR="00D13826" w:rsidRPr="00BF4B9C" w:rsidRDefault="00D13826" w:rsidP="00D13826">
      <w:r w:rsidRPr="00BF4B9C">
        <w:t>GDT:</w:t>
      </w:r>
      <w:r w:rsidRPr="00BF4B9C">
        <w:tab/>
        <w:t>Terminal de datos en tierra</w:t>
      </w:r>
    </w:p>
    <w:p w:rsidR="00D13826" w:rsidRPr="00BF4B9C" w:rsidRDefault="00D13826" w:rsidP="00D13826">
      <w:r w:rsidRPr="00BF4B9C">
        <w:t>RLOS:</w:t>
      </w:r>
      <w:r w:rsidRPr="00BF4B9C">
        <w:tab/>
      </w:r>
      <w:r w:rsidRPr="00BF4B9C">
        <w:rPr>
          <w:color w:val="000000"/>
        </w:rPr>
        <w:t>Visibilidad directa radioeléctrica</w:t>
      </w:r>
    </w:p>
    <w:p w:rsidR="00DB17CC" w:rsidRPr="00BF4B9C" w:rsidRDefault="00D13826" w:rsidP="00D13826">
      <w:r w:rsidRPr="00BF4B9C">
        <w:t>SANT:</w:t>
      </w:r>
      <w:r w:rsidRPr="00BF4B9C">
        <w:tab/>
      </w:r>
      <w:r w:rsidR="00DB17CC" w:rsidRPr="00BF4B9C">
        <w:t>Sistema de aeronaves no tripuladas</w:t>
      </w:r>
    </w:p>
    <w:p w:rsidR="00DB17CC" w:rsidRPr="00BF4B9C" w:rsidRDefault="00DB17CC" w:rsidP="00DB17CC">
      <w:pPr>
        <w:pStyle w:val="Normalaftertitle"/>
      </w:pPr>
      <w:r w:rsidRPr="00BF4B9C">
        <w:t>La Asamblea de Radiocomunicaciones de la UIT,</w:t>
      </w:r>
    </w:p>
    <w:p w:rsidR="00DB17CC" w:rsidRPr="00BF4B9C" w:rsidRDefault="00DB17CC" w:rsidP="00DB17CC">
      <w:pPr>
        <w:pStyle w:val="Call"/>
        <w:rPr>
          <w:szCs w:val="24"/>
        </w:rPr>
      </w:pPr>
      <w:r w:rsidRPr="00BF4B9C">
        <w:rPr>
          <w:szCs w:val="24"/>
        </w:rPr>
        <w:t>considerando</w:t>
      </w:r>
    </w:p>
    <w:p w:rsidR="00D13826" w:rsidRPr="00BF4B9C" w:rsidRDefault="00DB17CC" w:rsidP="00DB17CC">
      <w:pPr>
        <w:rPr>
          <w:i/>
          <w:iCs/>
        </w:rPr>
      </w:pPr>
      <w:r w:rsidRPr="00BF4B9C">
        <w:rPr>
          <w:i/>
          <w:iCs/>
        </w:rPr>
        <w:t>a)</w:t>
      </w:r>
      <w:r w:rsidR="00D13826" w:rsidRPr="00BF4B9C">
        <w:rPr>
          <w:i/>
          <w:iCs/>
        </w:rPr>
        <w:tab/>
      </w:r>
      <w:r w:rsidR="00D13826" w:rsidRPr="00BF4B9C">
        <w:t>los sistemas y redes que funcionan en el AMS se utilizan para banda ancha y enlaces de datos aerotransportados para soportar aplicaciones de teledetección en, por ejemplo, los sectores de las ciencias de la Tierra, la gestión del territorio y la distribución de energía. Esas aplicaciones sirven, por ejemplo, para medir el espesor y la distribución de la banquisa polar, la aplicación de legislaciones locales y nacionales, la distribución de incendios forestales, la supervisión de oleoductos, la utilización de tierras agrícolas y urbanas y la supervisión de recursos naturales;</w:t>
      </w:r>
    </w:p>
    <w:p w:rsidR="00D13826" w:rsidRPr="00BF4B9C" w:rsidRDefault="00DB17CC" w:rsidP="00DB17CC">
      <w:pPr>
        <w:rPr>
          <w:i/>
          <w:iCs/>
          <w:szCs w:val="24"/>
        </w:rPr>
      </w:pPr>
      <w:r w:rsidRPr="00BF4B9C">
        <w:rPr>
          <w:i/>
          <w:iCs/>
          <w:szCs w:val="24"/>
        </w:rPr>
        <w:lastRenderedPageBreak/>
        <w:t>b)</w:t>
      </w:r>
      <w:r w:rsidR="00D13826" w:rsidRPr="00BF4B9C">
        <w:rPr>
          <w:i/>
          <w:iCs/>
          <w:szCs w:val="24"/>
        </w:rPr>
        <w:tab/>
      </w:r>
      <w:r w:rsidR="00D13826" w:rsidRPr="00BF4B9C">
        <w:rPr>
          <w:szCs w:val="24"/>
        </w:rPr>
        <w:t xml:space="preserve">que los sistemas y redes que funcionan </w:t>
      </w:r>
      <w:r w:rsidR="00CE6D12" w:rsidRPr="00BF4B9C">
        <w:rPr>
          <w:szCs w:val="24"/>
        </w:rPr>
        <w:t>en</w:t>
      </w:r>
      <w:r w:rsidR="00D13826" w:rsidRPr="00BF4B9C">
        <w:rPr>
          <w:szCs w:val="24"/>
        </w:rPr>
        <w:t xml:space="preserve"> el AMS se utilizan para banda estrecha, telemando aerotransportado y enlaces de datos de control;</w:t>
      </w:r>
    </w:p>
    <w:p w:rsidR="00DB17CC" w:rsidRPr="00BF4B9C" w:rsidRDefault="00DB17CC" w:rsidP="00D13826">
      <w:r w:rsidRPr="00BF4B9C">
        <w:rPr>
          <w:i/>
          <w:iCs/>
        </w:rPr>
        <w:t>c)</w:t>
      </w:r>
      <w:r w:rsidR="00D13826" w:rsidRPr="00BF4B9C">
        <w:rPr>
          <w:i/>
          <w:iCs/>
        </w:rPr>
        <w:tab/>
      </w:r>
      <w:r w:rsidR="00D13826" w:rsidRPr="00BF4B9C">
        <w:t>que en el AMS hay un número creciente de diversos sistemas y redes planificados y operativos;</w:t>
      </w:r>
    </w:p>
    <w:p w:rsidR="00D13826" w:rsidRPr="00BF4B9C" w:rsidRDefault="00DB17CC" w:rsidP="00DB17CC">
      <w:pPr>
        <w:rPr>
          <w:i/>
          <w:iCs/>
          <w:szCs w:val="24"/>
        </w:rPr>
      </w:pPr>
      <w:r w:rsidRPr="00BF4B9C">
        <w:rPr>
          <w:i/>
          <w:iCs/>
          <w:szCs w:val="24"/>
        </w:rPr>
        <w:t>d)</w:t>
      </w:r>
      <w:r w:rsidR="00D13826" w:rsidRPr="00BF4B9C">
        <w:rPr>
          <w:i/>
          <w:iCs/>
          <w:szCs w:val="24"/>
        </w:rPr>
        <w:tab/>
      </w:r>
      <w:r w:rsidR="00D13826" w:rsidRPr="00BF4B9C">
        <w:rPr>
          <w:szCs w:val="24"/>
        </w:rPr>
        <w:t>que las administraciones que realizan estudios de compartición o compatibilidad del UIT-R con respecto a nuevas propuestas de atribución en cualquier parte de la gama de frecuencias 14,5-15,35 GHz, deberían tener en cuenta las operaciones de servicios establecidos en la banda y, en particular, el servicio móvil aeronáutico</w:t>
      </w:r>
      <w:r w:rsidR="006F20D4">
        <w:rPr>
          <w:szCs w:val="24"/>
        </w:rPr>
        <w:t>,</w:t>
      </w:r>
    </w:p>
    <w:p w:rsidR="00DB17CC" w:rsidRPr="00BF4B9C" w:rsidRDefault="00DB17CC" w:rsidP="00DB17CC">
      <w:pPr>
        <w:pStyle w:val="Call"/>
        <w:rPr>
          <w:szCs w:val="24"/>
        </w:rPr>
      </w:pPr>
      <w:r w:rsidRPr="00BF4B9C">
        <w:rPr>
          <w:szCs w:val="24"/>
        </w:rPr>
        <w:t>reconociendo</w:t>
      </w:r>
    </w:p>
    <w:p w:rsidR="00D13826" w:rsidRPr="00BF4B9C" w:rsidRDefault="00DB17CC" w:rsidP="00DB17CC">
      <w:pPr>
        <w:rPr>
          <w:i/>
          <w:iCs/>
          <w:szCs w:val="24"/>
        </w:rPr>
      </w:pPr>
      <w:r w:rsidRPr="00BF4B9C">
        <w:rPr>
          <w:i/>
          <w:iCs/>
          <w:szCs w:val="24"/>
        </w:rPr>
        <w:t>a)</w:t>
      </w:r>
      <w:r w:rsidR="00D13826" w:rsidRPr="00BF4B9C">
        <w:rPr>
          <w:i/>
          <w:iCs/>
          <w:szCs w:val="24"/>
        </w:rPr>
        <w:tab/>
      </w:r>
      <w:r w:rsidR="00D13826" w:rsidRPr="00BF4B9C">
        <w:rPr>
          <w:iCs/>
          <w:szCs w:val="24"/>
        </w:rPr>
        <w:t>que la gama de frecuencias 14,5-15,35 GHz está atribuida mundialmente a título primario al servicio móvil;</w:t>
      </w:r>
    </w:p>
    <w:p w:rsidR="00DB17CC" w:rsidRPr="00BF4B9C" w:rsidRDefault="00DB17CC" w:rsidP="00DB17CC">
      <w:pPr>
        <w:rPr>
          <w:szCs w:val="24"/>
        </w:rPr>
      </w:pPr>
      <w:r w:rsidRPr="00BF4B9C">
        <w:rPr>
          <w:i/>
          <w:iCs/>
          <w:szCs w:val="24"/>
        </w:rPr>
        <w:t>b)</w:t>
      </w:r>
      <w:r w:rsidRPr="00BF4B9C">
        <w:rPr>
          <w:szCs w:val="24"/>
        </w:rPr>
        <w:tab/>
      </w:r>
      <w:bookmarkStart w:id="11" w:name="lt_pId042"/>
      <w:r w:rsidRPr="00BF4B9C">
        <w:rPr>
          <w:szCs w:val="24"/>
        </w:rPr>
        <w:t>que el servicio móvil aeronáutico es un servicio móvil entre estaciones aeronáuticas y estaciones de aeronave, o entre estaciones de aeronave;</w:t>
      </w:r>
      <w:bookmarkEnd w:id="11"/>
    </w:p>
    <w:p w:rsidR="00D13826" w:rsidRPr="00BF4B9C" w:rsidRDefault="00DB17CC" w:rsidP="00DB17CC">
      <w:pPr>
        <w:rPr>
          <w:i/>
          <w:iCs/>
          <w:szCs w:val="24"/>
        </w:rPr>
      </w:pPr>
      <w:r w:rsidRPr="00BF4B9C">
        <w:rPr>
          <w:i/>
          <w:iCs/>
          <w:szCs w:val="24"/>
        </w:rPr>
        <w:t>c)</w:t>
      </w:r>
      <w:r w:rsidR="00D13826" w:rsidRPr="00BF4B9C">
        <w:rPr>
          <w:i/>
          <w:iCs/>
          <w:szCs w:val="24"/>
        </w:rPr>
        <w:tab/>
      </w:r>
      <w:r w:rsidR="00D13826" w:rsidRPr="00BF4B9C">
        <w:rPr>
          <w:iCs/>
          <w:szCs w:val="24"/>
        </w:rPr>
        <w:t xml:space="preserve">que la gama de frecuencias 14,5-15,35 GHz también está atribuida mundialmente a título primario al servicio </w:t>
      </w:r>
      <w:r w:rsidR="00CE6D12" w:rsidRPr="00BF4B9C">
        <w:rPr>
          <w:iCs/>
          <w:szCs w:val="24"/>
        </w:rPr>
        <w:t>fijo</w:t>
      </w:r>
    </w:p>
    <w:p w:rsidR="00CB3CEB" w:rsidRPr="00BF4B9C" w:rsidRDefault="00DB17CC" w:rsidP="00CB3CEB">
      <w:pPr>
        <w:rPr>
          <w:i/>
          <w:iCs/>
          <w:szCs w:val="24"/>
        </w:rPr>
      </w:pPr>
      <w:r w:rsidRPr="00BF4B9C">
        <w:rPr>
          <w:i/>
          <w:iCs/>
          <w:szCs w:val="24"/>
        </w:rPr>
        <w:t>d)</w:t>
      </w:r>
      <w:r w:rsidR="00CB3CEB" w:rsidRPr="00BF4B9C">
        <w:rPr>
          <w:i/>
          <w:iCs/>
          <w:szCs w:val="24"/>
        </w:rPr>
        <w:tab/>
      </w:r>
      <w:r w:rsidR="00CB3CEB" w:rsidRPr="00BF4B9C">
        <w:rPr>
          <w:iCs/>
          <w:szCs w:val="24"/>
        </w:rPr>
        <w:t>que la gama de frecuencias 14,5-14,8 GHz</w:t>
      </w:r>
      <w:r w:rsidR="00CB3CEB" w:rsidRPr="00BF4B9C">
        <w:rPr>
          <w:szCs w:val="24"/>
        </w:rPr>
        <w:t xml:space="preserve"> también está atribuida mundialmente a título primario al servicio fijo por Satélite (Tierra-espacio) conforme a lo dispuesto </w:t>
      </w:r>
      <w:r w:rsidR="00CB3CEB" w:rsidRPr="00ED6A3F">
        <w:rPr>
          <w:szCs w:val="24"/>
        </w:rPr>
        <w:t>en RR</w:t>
      </w:r>
      <w:r w:rsidR="00CB3CEB" w:rsidRPr="00BF4B9C">
        <w:rPr>
          <w:szCs w:val="24"/>
        </w:rPr>
        <w:t xml:space="preserve"> número </w:t>
      </w:r>
      <w:r w:rsidR="00CB3CEB" w:rsidRPr="00BF4B9C">
        <w:rPr>
          <w:b/>
          <w:bCs/>
          <w:szCs w:val="24"/>
        </w:rPr>
        <w:t>5.510</w:t>
      </w:r>
      <w:r w:rsidR="00CB3CEB" w:rsidRPr="006F20D4">
        <w:rPr>
          <w:szCs w:val="24"/>
        </w:rPr>
        <w:t>,</w:t>
      </w:r>
    </w:p>
    <w:p w:rsidR="00DB17CC" w:rsidRPr="00BF4B9C" w:rsidRDefault="00DB17CC" w:rsidP="00DB17CC">
      <w:pPr>
        <w:pStyle w:val="Call"/>
      </w:pPr>
      <w:r w:rsidRPr="00BF4B9C">
        <w:t>reconociendo además</w:t>
      </w:r>
    </w:p>
    <w:p w:rsidR="00CB3CEB" w:rsidRPr="00BF4B9C" w:rsidRDefault="00DB17CC" w:rsidP="00DB17CC">
      <w:pPr>
        <w:rPr>
          <w:i/>
          <w:iCs/>
          <w:szCs w:val="24"/>
        </w:rPr>
      </w:pPr>
      <w:r w:rsidRPr="00BF4B9C">
        <w:rPr>
          <w:i/>
          <w:iCs/>
          <w:szCs w:val="24"/>
        </w:rPr>
        <w:t>a)</w:t>
      </w:r>
      <w:r w:rsidR="00CB3CEB" w:rsidRPr="00BF4B9C">
        <w:rPr>
          <w:i/>
          <w:iCs/>
          <w:szCs w:val="24"/>
        </w:rPr>
        <w:tab/>
      </w:r>
      <w:r w:rsidR="00CB3CEB" w:rsidRPr="00BF4B9C">
        <w:rPr>
          <w:szCs w:val="24"/>
        </w:rPr>
        <w:t xml:space="preserve">que en las Regiones 1 y 3, la utilización de la gama de frecuencias 14,5-14,8 GHz para enlaces de conexión (Tierra-espacio) del servicio de radiodifusión por Satélite está reservada para países fuera de Europa que funcionan con arreglo a las disposiciones y los planes asociados del Apéndice </w:t>
      </w:r>
      <w:r w:rsidR="00CB3CEB" w:rsidRPr="00BF4B9C">
        <w:rPr>
          <w:b/>
          <w:szCs w:val="24"/>
        </w:rPr>
        <w:t>30A</w:t>
      </w:r>
      <w:r w:rsidR="00CB3CEB" w:rsidRPr="00BF4B9C">
        <w:rPr>
          <w:bCs/>
          <w:szCs w:val="24"/>
        </w:rPr>
        <w:t xml:space="preserve"> al Reglamento de Radiocomunicaciones;</w:t>
      </w:r>
    </w:p>
    <w:p w:rsidR="00CB3CEB" w:rsidRPr="00BF4B9C" w:rsidRDefault="00DB17CC" w:rsidP="00DB17CC">
      <w:pPr>
        <w:rPr>
          <w:i/>
          <w:iCs/>
          <w:szCs w:val="24"/>
        </w:rPr>
      </w:pPr>
      <w:r w:rsidRPr="00BF4B9C">
        <w:rPr>
          <w:i/>
          <w:iCs/>
          <w:szCs w:val="24"/>
        </w:rPr>
        <w:t>b)</w:t>
      </w:r>
      <w:r w:rsidR="00CB3CEB" w:rsidRPr="00BF4B9C">
        <w:rPr>
          <w:i/>
          <w:iCs/>
          <w:szCs w:val="24"/>
        </w:rPr>
        <w:tab/>
      </w:r>
      <w:r w:rsidR="00CB3CEB" w:rsidRPr="00BF4B9C">
        <w:rPr>
          <w:szCs w:val="24"/>
        </w:rPr>
        <w:t xml:space="preserve">que la utilización de la gama de frecuencias 14,5-14,8 GHz por el AMS no restringe ni limita en modo alguno la utilización de enlaces de conexión del servicio de radiodifusión por satélite mencionada en el </w:t>
      </w:r>
      <w:r w:rsidR="00CB3CEB" w:rsidRPr="00BF4B9C">
        <w:rPr>
          <w:i/>
          <w:iCs/>
          <w:szCs w:val="24"/>
        </w:rPr>
        <w:t>reconociendo además a)</w:t>
      </w:r>
      <w:r w:rsidR="00CB3CEB" w:rsidRPr="00BF4B9C">
        <w:rPr>
          <w:szCs w:val="24"/>
        </w:rPr>
        <w:t xml:space="preserve"> anterior,</w:t>
      </w:r>
    </w:p>
    <w:p w:rsidR="00DB17CC" w:rsidRPr="00BF4B9C" w:rsidRDefault="00DB17CC" w:rsidP="00DB17CC">
      <w:pPr>
        <w:pStyle w:val="Call"/>
        <w:rPr>
          <w:szCs w:val="24"/>
        </w:rPr>
      </w:pPr>
      <w:r w:rsidRPr="00BF4B9C">
        <w:rPr>
          <w:szCs w:val="24"/>
        </w:rPr>
        <w:t>recomienda</w:t>
      </w:r>
    </w:p>
    <w:p w:rsidR="00CB3CEB" w:rsidRPr="00BF4B9C" w:rsidRDefault="00DB17CC" w:rsidP="00DB17CC">
      <w:pPr>
        <w:rPr>
          <w:szCs w:val="24"/>
        </w:rPr>
      </w:pPr>
      <w:r w:rsidRPr="00BF4B9C">
        <w:rPr>
          <w:szCs w:val="24"/>
        </w:rPr>
        <w:t>1</w:t>
      </w:r>
      <w:r w:rsidR="00CB3CEB" w:rsidRPr="00BF4B9C">
        <w:rPr>
          <w:szCs w:val="24"/>
        </w:rPr>
        <w:tab/>
        <w:t>que se consideren las características técnicas y operacionales de los sistemas que funcionan en el AMS descritas en el Anexo como representativas de los que funcionan en la gama de frecuencias 14,5-15,35 GHz;</w:t>
      </w:r>
    </w:p>
    <w:p w:rsidR="00CB3CEB" w:rsidRPr="00BF4B9C" w:rsidRDefault="00DB17CC" w:rsidP="00DB17CC">
      <w:pPr>
        <w:rPr>
          <w:szCs w:val="24"/>
        </w:rPr>
      </w:pPr>
      <w:r w:rsidRPr="00BF4B9C">
        <w:rPr>
          <w:szCs w:val="24"/>
        </w:rPr>
        <w:t>2</w:t>
      </w:r>
      <w:r w:rsidR="00CB3CEB" w:rsidRPr="00BF4B9C">
        <w:rPr>
          <w:szCs w:val="24"/>
        </w:rPr>
        <w:tab/>
        <w:t>que las características técnicas y los criterios de protección de las estaciones receptoras y transmisoras del AMS indicadas en el Anexo deberían utilizarse para realizar análisis de compartición y compatibilidad, según el caso;</w:t>
      </w:r>
    </w:p>
    <w:p w:rsidR="00CB3CEB" w:rsidRPr="00BF4B9C" w:rsidRDefault="00DB17CC" w:rsidP="00DB17CC">
      <w:pPr>
        <w:rPr>
          <w:szCs w:val="24"/>
        </w:rPr>
      </w:pPr>
      <w:r w:rsidRPr="00BF4B9C">
        <w:rPr>
          <w:szCs w:val="24"/>
        </w:rPr>
        <w:t>3</w:t>
      </w:r>
      <w:r w:rsidR="00CB3CEB" w:rsidRPr="00BF4B9C">
        <w:rPr>
          <w:szCs w:val="24"/>
        </w:rPr>
        <w:tab/>
        <w:t>que se utilicen los criterios de relación entre la potencia de la señal interferente y el nivel de potencia de ruido en el receptor (I/N) de –6 dB como nivel de protección requerido para los</w:t>
      </w:r>
      <w:r w:rsidR="00CB3CEB" w:rsidRPr="00BF4B9C">
        <w:rPr>
          <w:szCs w:val="24"/>
          <w:highlight w:val="cyan"/>
        </w:rPr>
        <w:t xml:space="preserve"> </w:t>
      </w:r>
      <w:r w:rsidR="00CB3CEB" w:rsidRPr="00BF4B9C">
        <w:rPr>
          <w:szCs w:val="24"/>
        </w:rPr>
        <w:t>receptores del AMS. Si están presentes múltiples fuentes de interferencia potencial, la protección del AMS exige que ese criterio no se rebase debido a la interferencia combinada de múltiples fuentes.</w:t>
      </w:r>
    </w:p>
    <w:p w:rsidR="00DB17CC" w:rsidRPr="00BF4B9C" w:rsidRDefault="00DB17CC" w:rsidP="00DB17CC">
      <w:pPr>
        <w:rPr>
          <w:szCs w:val="24"/>
        </w:rPr>
      </w:pPr>
      <w:r w:rsidRPr="00BF4B9C">
        <w:rPr>
          <w:szCs w:val="24"/>
        </w:rPr>
        <w:br w:type="page"/>
      </w:r>
    </w:p>
    <w:p w:rsidR="00DB17CC" w:rsidRPr="00BF4B9C" w:rsidRDefault="00CB3CEB" w:rsidP="00DB17CC">
      <w:pPr>
        <w:pStyle w:val="AnnexNo"/>
      </w:pPr>
      <w:r w:rsidRPr="00BF4B9C">
        <w:lastRenderedPageBreak/>
        <w:t>AneX</w:t>
      </w:r>
      <w:r w:rsidR="00DB17CC" w:rsidRPr="00BF4B9C">
        <w:t>o</w:t>
      </w:r>
    </w:p>
    <w:p w:rsidR="00CB3CEB" w:rsidRPr="00BF4B9C" w:rsidRDefault="00CB3CEB" w:rsidP="00CB3CEB">
      <w:pPr>
        <w:pStyle w:val="Annextitle"/>
      </w:pPr>
      <w:r w:rsidRPr="00BF4B9C">
        <w:t>Características técnicas y criterios de protección de los sistemas del servicio móvil aeronáutico en la banda de frecuencias 14,5-15,35 GHz</w:t>
      </w:r>
    </w:p>
    <w:p w:rsidR="00CB3CEB" w:rsidRPr="00BF4B9C" w:rsidRDefault="00DB17CC" w:rsidP="00DB17CC">
      <w:pPr>
        <w:pStyle w:val="Heading1"/>
      </w:pPr>
      <w:r w:rsidRPr="00BF4B9C">
        <w:t>1</w:t>
      </w:r>
      <w:r w:rsidR="00CB3CEB" w:rsidRPr="00BF4B9C">
        <w:tab/>
        <w:t>Introducción</w:t>
      </w:r>
    </w:p>
    <w:p w:rsidR="00CB3CEB" w:rsidRPr="00BF4B9C" w:rsidRDefault="00CB3CEB" w:rsidP="00CB3CEB">
      <w:r w:rsidRPr="00BF4B9C">
        <w:t>Los sistemas y redes que funcionan en el AMS son cada vez más utilizados por gobiernos locales y nacionales, así como por el sector civil y entidades docentes, para enlaces de datos de banda ancha aerotransportados para soportar aplicaciones de teledetección como por ejemplo ciencias de la Tierra, gestión del suelo y distribución de energía. Ejemplos de aplicaciones: supervisión del espesor y la distribución de la banquisa ártica, fuerzas del orden locales y nacionales, mapas de incendios forestales, supervisión de oleoductos, utilización de tierras agrícolas y urbanas y vigilancia de recursos naturales. Los equipos de teledetección pueden estar a bordo de aeronaves tripuladas o de sistemas de aeronaves no tripuladas (SANT). Cuando los equipos de teledetección están a bordo de un SANT, los sistemas y redes que funcionan en el AMS se pueden utilizar para enlaces de datos de mando y control de banda estrecha a bordo de aeronaves. Esos enlaces de datos de banda estrecha se pueden utilizar para mandar instrucciones y controlar el equipo de teledetección y/o el SANT.</w:t>
      </w:r>
    </w:p>
    <w:p w:rsidR="00DB17CC" w:rsidRPr="00BF4B9C" w:rsidRDefault="00DB17CC" w:rsidP="00DB17CC">
      <w:pPr>
        <w:pStyle w:val="Heading1"/>
      </w:pPr>
      <w:r w:rsidRPr="00BF4B9C">
        <w:t>2</w:t>
      </w:r>
      <w:r w:rsidRPr="00BF4B9C">
        <w:tab/>
        <w:t>Despliegue operacional</w:t>
      </w:r>
    </w:p>
    <w:p w:rsidR="00CB3CEB" w:rsidRPr="00BF4B9C" w:rsidRDefault="00CB3CEB" w:rsidP="00CB3CEB">
      <w:pPr>
        <w:rPr>
          <w:szCs w:val="24"/>
        </w:rPr>
      </w:pPr>
      <w:r w:rsidRPr="00BF4B9C">
        <w:rPr>
          <w:szCs w:val="24"/>
        </w:rPr>
        <w:t>En la gama de frecuencias 14,5-15,35 GHz, el servicio móvil está atribuido a título primario en las tres Regiones del UIT-R. El AMS es un servicio móvil entre estaciones aeronáuticas y estaciones de aeronave, o entre estaciones de aeronave. Plataformas equipadas con enlaces de datos AMS (</w:t>
      </w:r>
      <w:r w:rsidRPr="00BF4B9C">
        <w:rPr>
          <w:i/>
          <w:iCs/>
          <w:szCs w:val="24"/>
        </w:rPr>
        <w:t>AMS data links</w:t>
      </w:r>
      <w:r w:rsidRPr="00BF4B9C">
        <w:rPr>
          <w:szCs w:val="24"/>
        </w:rPr>
        <w:t>, ADL) pueden desplegarse en cualquier lugar de un país cuya administración haya autorizado su utilización de conformidad con la autorización.</w:t>
      </w:r>
    </w:p>
    <w:p w:rsidR="00CB3CEB" w:rsidRPr="00BF4B9C" w:rsidRDefault="00CB3CEB" w:rsidP="00CB3CEB">
      <w:pPr>
        <w:rPr>
          <w:szCs w:val="24"/>
        </w:rPr>
      </w:pPr>
      <w:r w:rsidRPr="00BF4B9C">
        <w:rPr>
          <w:szCs w:val="24"/>
        </w:rPr>
        <w:t>Un ADL puede existir entre un terminal de datos aerotransportado (</w:t>
      </w:r>
      <w:proofErr w:type="spellStart"/>
      <w:r w:rsidRPr="00BF4B9C">
        <w:rPr>
          <w:i/>
          <w:iCs/>
          <w:szCs w:val="24"/>
        </w:rPr>
        <w:t>airborne</w:t>
      </w:r>
      <w:proofErr w:type="spellEnd"/>
      <w:r w:rsidRPr="00BF4B9C">
        <w:rPr>
          <w:i/>
          <w:iCs/>
          <w:szCs w:val="24"/>
        </w:rPr>
        <w:t xml:space="preserve"> data terminal</w:t>
      </w:r>
      <w:r w:rsidRPr="00BF4B9C">
        <w:rPr>
          <w:szCs w:val="24"/>
        </w:rPr>
        <w:t>, ADT), que es una estación de aeronave, y un terminal de datos en tierra (</w:t>
      </w:r>
      <w:proofErr w:type="spellStart"/>
      <w:r w:rsidRPr="00BF4B9C">
        <w:rPr>
          <w:i/>
          <w:iCs/>
          <w:szCs w:val="24"/>
        </w:rPr>
        <w:t>ground</w:t>
      </w:r>
      <w:proofErr w:type="spellEnd"/>
      <w:r w:rsidRPr="00BF4B9C">
        <w:rPr>
          <w:i/>
          <w:iCs/>
          <w:szCs w:val="24"/>
        </w:rPr>
        <w:t xml:space="preserve"> data terminal</w:t>
      </w:r>
      <w:r w:rsidRPr="00BF4B9C">
        <w:rPr>
          <w:szCs w:val="24"/>
        </w:rPr>
        <w:t>, GDT), que es una estación aeronáutica, o entre dos ADT. Los ADL son bidireccionales por naturaleza y pueden funcionar en modo de banda estrecha o banda ancha en una o en ambas direcciones, dependiendo de las necesidades operacionales.</w:t>
      </w:r>
    </w:p>
    <w:p w:rsidR="00CB3CEB" w:rsidRPr="00BF4B9C" w:rsidRDefault="00CB3CEB" w:rsidP="00CB3CEB">
      <w:pPr>
        <w:rPr>
          <w:szCs w:val="24"/>
        </w:rPr>
      </w:pPr>
      <w:r w:rsidRPr="00BF4B9C">
        <w:rPr>
          <w:szCs w:val="24"/>
        </w:rPr>
        <w:t>Los GDT pueden estar en una sola ubicación permanente o ser transportables. Los GDT transportables pueden desplazarse para atender a necesidades operacionales. El tiempo que permanece un GDT transportable en una ubicación determinada depende de las necesidades operacionales.</w:t>
      </w:r>
    </w:p>
    <w:p w:rsidR="00CB3CEB" w:rsidRPr="00BF4B9C" w:rsidRDefault="005E4E02" w:rsidP="00CB3CEB">
      <w:pPr>
        <w:rPr>
          <w:szCs w:val="24"/>
        </w:rPr>
      </w:pPr>
      <w:r w:rsidRPr="00BF4B9C">
        <w:rPr>
          <w:szCs w:val="24"/>
        </w:rPr>
        <w:t>L</w:t>
      </w:r>
      <w:r w:rsidR="00CB3CEB" w:rsidRPr="00BF4B9C">
        <w:rPr>
          <w:szCs w:val="24"/>
        </w:rPr>
        <w:t>a longitud del enlace para el ADL suele estar limitada por el horizonte de visibilidad directa radioeléctrica (</w:t>
      </w:r>
      <w:r w:rsidR="00CB3CEB" w:rsidRPr="00BF4B9C">
        <w:rPr>
          <w:i/>
          <w:szCs w:val="24"/>
        </w:rPr>
        <w:t>radio-line-of-</w:t>
      </w:r>
      <w:proofErr w:type="spellStart"/>
      <w:r w:rsidR="00CB3CEB" w:rsidRPr="00BF4B9C">
        <w:rPr>
          <w:i/>
          <w:szCs w:val="24"/>
        </w:rPr>
        <w:t>sight</w:t>
      </w:r>
      <w:proofErr w:type="spellEnd"/>
      <w:r w:rsidR="00CB3CEB" w:rsidRPr="00BF4B9C">
        <w:rPr>
          <w:szCs w:val="24"/>
        </w:rPr>
        <w:t>, RLOS), que depende de la configuración del terreno a proximidad del GDT y de la altitud del ADT. La altitud operacional de las plataformas aerotransportadas equipadas con esos ADL depende de requisitos operacionales específicos y puede ser de hasta aproximadamente 20</w:t>
      </w:r>
      <w:r w:rsidR="009D75E0">
        <w:rPr>
          <w:szCs w:val="24"/>
        </w:rPr>
        <w:t xml:space="preserve"> </w:t>
      </w:r>
      <w:r w:rsidR="00CB3CEB" w:rsidRPr="00BF4B9C">
        <w:rPr>
          <w:szCs w:val="24"/>
        </w:rPr>
        <w:t>km. Si bien algunos enlaces pueden ser relativamente cortos, muchos se aproximan a la distancia del horizonte RLOS. En un enlace aire-tierra, la longitud de ese enlace puede ser de aproximadamente 450</w:t>
      </w:r>
      <w:r w:rsidR="009D75E0">
        <w:rPr>
          <w:szCs w:val="24"/>
        </w:rPr>
        <w:t xml:space="preserve"> </w:t>
      </w:r>
      <w:r w:rsidR="00CB3CEB" w:rsidRPr="00BF4B9C">
        <w:rPr>
          <w:szCs w:val="24"/>
        </w:rPr>
        <w:t>km para un enlace de datos AMS a una altitud de aproximadamente 20</w:t>
      </w:r>
      <w:r w:rsidR="009D75E0">
        <w:rPr>
          <w:szCs w:val="24"/>
        </w:rPr>
        <w:t xml:space="preserve"> </w:t>
      </w:r>
      <w:r w:rsidR="00CB3CEB" w:rsidRPr="00BF4B9C">
        <w:rPr>
          <w:szCs w:val="24"/>
        </w:rPr>
        <w:t>k</w:t>
      </w:r>
      <w:r w:rsidR="00875BBE">
        <w:rPr>
          <w:szCs w:val="24"/>
        </w:rPr>
        <w:t>m</w:t>
      </w:r>
      <w:r w:rsidRPr="00BF4B9C">
        <w:rPr>
          <w:szCs w:val="24"/>
        </w:rPr>
        <w:t>.</w:t>
      </w:r>
    </w:p>
    <w:p w:rsidR="00CC7165" w:rsidRPr="00BF4B9C" w:rsidRDefault="00CC7165" w:rsidP="00D144D6">
      <w:pPr>
        <w:keepLines/>
      </w:pPr>
      <w:r w:rsidRPr="00BF4B9C">
        <w:rPr>
          <w:szCs w:val="24"/>
        </w:rPr>
        <w:lastRenderedPageBreak/>
        <w:t>El enlace entre dos ADT funciona del mismo modo que el enlace entre un GDT y un ADT, con la salvedad de que la longitud del enlace depende de la altitud operacional de los dos ADT. En un enlace directo aire-aire, esta longitud puede ser de aproximadamente 900</w:t>
      </w:r>
      <w:r w:rsidR="009D75E0">
        <w:rPr>
          <w:szCs w:val="24"/>
        </w:rPr>
        <w:t xml:space="preserve"> </w:t>
      </w:r>
      <w:r w:rsidRPr="00BF4B9C">
        <w:rPr>
          <w:szCs w:val="24"/>
        </w:rPr>
        <w:t xml:space="preserve">km. Otros factores que se deben tener en cuenta, como las pérdidas atmosféricas (atenuación debida a la lluvia, gases, etc.) y pérdidas debidas a ecos parásitos, como las descritas en la Recomendación UIT-R de la serie P, </w:t>
      </w:r>
      <w:r w:rsidR="00BF4B9C">
        <w:rPr>
          <w:szCs w:val="24"/>
        </w:rPr>
        <w:t xml:space="preserve"> </w:t>
      </w:r>
      <w:r w:rsidRPr="00BF4B9C">
        <w:rPr>
          <w:szCs w:val="24"/>
        </w:rPr>
        <w:t>pueden reducir la distancia máxima del enlace entre dos aeronaves. Dependiendo de las condiciones ambientales y de la ubicación de la aeronave, la distancia del enlace puede ser inferior a 900</w:t>
      </w:r>
      <w:r w:rsidR="00BF4B9C">
        <w:rPr>
          <w:szCs w:val="24"/>
        </w:rPr>
        <w:t xml:space="preserve"> </w:t>
      </w:r>
      <w:r w:rsidRPr="00BF4B9C">
        <w:rPr>
          <w:szCs w:val="24"/>
        </w:rPr>
        <w:t>km.</w:t>
      </w:r>
    </w:p>
    <w:p w:rsidR="00CC7165" w:rsidRPr="00BF4B9C" w:rsidRDefault="00CC7165" w:rsidP="00CB3CEB">
      <w:r w:rsidRPr="00BF4B9C">
        <w:t>Un solo terminal en tierra puede soportar varios terminales aeronáuticos a través de diferentes enlaces. Si los ADL funcionan en modo de banda estrecha, múltiples enlaces de datos pueden ser soportados mediante separación de frecuencias. Si los enlaces de datos funcionan en modo de banda ancha, múltiples enlaces de datos pueden ser soportados mediante separación geográfica utilizando múltiples antenas de alta ganancia y haz estrecho.</w:t>
      </w:r>
    </w:p>
    <w:p w:rsidR="00CC7165" w:rsidRPr="00BF4B9C" w:rsidRDefault="00CC7165" w:rsidP="00CB3CEB">
      <w:r w:rsidRPr="00BF4B9C">
        <w:t>La duración del enlace puede abarcar toda la duración del vuelo, es decir, despegue/aterrizaje, tránsito hacia/desde la zona operacional, y el tiempo utilizado para la compilación de datos en la zona operacional. Por consiguiente, un ADL puede estar activo durante muchas horas.</w:t>
      </w:r>
    </w:p>
    <w:p w:rsidR="00CC7165" w:rsidRPr="00BF4B9C" w:rsidRDefault="00CC7165" w:rsidP="00730858">
      <w:r w:rsidRPr="00BF4B9C">
        <w:t>Durante el vuelo, el seguimiento de las antenas direccionales del AMS (GDT y ADT) se mantiene utilizando información intercambiada a través del enlace. Si se pierde el enlace, también se pierde la información de seguimiento de la antena y, debido a los movimientos de la aeronave, puede ser imposible mantener la puntería adecuada de las antenas</w:t>
      </w:r>
      <w:r w:rsidR="00730858">
        <w:t xml:space="preserve">. </w:t>
      </w:r>
      <w:r w:rsidRPr="00BF4B9C">
        <w:t xml:space="preserve">En ese caso debe iniciarse un procedimiento completo de recuperación del enlace, y la duración de esa interrupción del servicio depende de la velocidad de la aeronave y de la posición del punto de encuentro </w:t>
      </w:r>
      <w:proofErr w:type="spellStart"/>
      <w:r w:rsidRPr="00BF4B9C">
        <w:t>preplanificado</w:t>
      </w:r>
      <w:proofErr w:type="spellEnd"/>
      <w:r w:rsidRPr="00BF4B9C">
        <w:t xml:space="preserve"> que la aeronave debe alcanzar para reanudar la comunicación</w:t>
      </w:r>
    </w:p>
    <w:p w:rsidR="00DB17CC" w:rsidRPr="00BF4B9C" w:rsidRDefault="00CC7165" w:rsidP="00CC7165">
      <w:pPr>
        <w:pStyle w:val="Heading1"/>
      </w:pPr>
      <w:r w:rsidRPr="00BF4B9C">
        <w:t>3</w:t>
      </w:r>
      <w:r w:rsidRPr="00BF4B9C">
        <w:tab/>
        <w:t>Características técnicas de los sistemas móviles aeronáuticos</w:t>
      </w:r>
    </w:p>
    <w:p w:rsidR="00DB17CC" w:rsidRPr="00BF4B9C" w:rsidRDefault="00CC7165" w:rsidP="00DB17CC">
      <w:r w:rsidRPr="00BF4B9C">
        <w:rPr>
          <w:szCs w:val="24"/>
        </w:rPr>
        <w:t>En el Cuadro 1 se indican las características técnicas representativas de los enlaces de datos aerotransportados en el AMS para la gama de frecuencias 14,5-15,35 GHz</w:t>
      </w:r>
    </w:p>
    <w:p w:rsidR="00DB17CC" w:rsidRPr="00BF4B9C" w:rsidRDefault="00CC7165" w:rsidP="00CC7165">
      <w:pPr>
        <w:pStyle w:val="Heading2"/>
      </w:pPr>
      <w:r w:rsidRPr="00BF4B9C">
        <w:t>3.1</w:t>
      </w:r>
      <w:r w:rsidRPr="00BF4B9C">
        <w:tab/>
        <w:t>Características de los transmisores</w:t>
      </w:r>
    </w:p>
    <w:p w:rsidR="00CC7165" w:rsidRPr="00BF4B9C" w:rsidRDefault="00CC7165" w:rsidP="008431A1">
      <w:r w:rsidRPr="00BF4B9C">
        <w:rPr>
          <w:szCs w:val="24"/>
        </w:rPr>
        <w:t xml:space="preserve">Los sistemas móviles aeronáuticos que operan o que están planificados para operar en la banda de frecuencias 14,5-15,35 GHz suelen utilizar modulaciones </w:t>
      </w:r>
      <w:r w:rsidRPr="00C430C9">
        <w:rPr>
          <w:szCs w:val="24"/>
        </w:rPr>
        <w:t>digitales</w:t>
      </w:r>
      <w:r w:rsidR="008431A1" w:rsidRPr="00C430C9">
        <w:rPr>
          <w:szCs w:val="24"/>
        </w:rPr>
        <w:t>.</w:t>
      </w:r>
      <w:r w:rsidRPr="00C430C9">
        <w:rPr>
          <w:szCs w:val="24"/>
        </w:rPr>
        <w:t xml:space="preserve"> </w:t>
      </w:r>
      <w:r w:rsidR="008431A1" w:rsidRPr="00C430C9">
        <w:rPr>
          <w:szCs w:val="24"/>
        </w:rPr>
        <w:t>Un</w:t>
      </w:r>
      <w:r w:rsidRPr="00BF4B9C">
        <w:rPr>
          <w:szCs w:val="24"/>
        </w:rPr>
        <w:t xml:space="preserve"> transmisor determinado puede ser capaz de radiar más de una forma de onda. En los transmisores suelen utilizarse dispositivos de salida de amplificador de potencia de estado sólido. La tendencia a utilizar transmisores de estado sólido en nuevos sistemas móviles se mantendrá en un futuro previsible debido a la gran anchura de banda, el bajo nivel de emisiones no deseadas generadas, el bajo consumo de potencia y la fiabilidad de esos dispositivos.</w:t>
      </w:r>
    </w:p>
    <w:p w:rsidR="00CC7165" w:rsidRPr="00BF4B9C" w:rsidRDefault="001D71FB" w:rsidP="00C430C9">
      <w:r w:rsidRPr="00BF4B9C">
        <w:rPr>
          <w:szCs w:val="24"/>
        </w:rPr>
        <w:t xml:space="preserve">Las anchuras de banda típicas de emisión en RF (3 dB) de los transmisores de los sistemas móviles que operan o están planificados para operar en la banda de frecuencias 14,5-15,35 </w:t>
      </w:r>
      <w:r w:rsidR="00C430C9">
        <w:rPr>
          <w:szCs w:val="24"/>
        </w:rPr>
        <w:t>G</w:t>
      </w:r>
      <w:r w:rsidRPr="00BF4B9C">
        <w:rPr>
          <w:szCs w:val="24"/>
        </w:rPr>
        <w:t>Hz van de aproximadamente 0,3 a 120 MHz. Las potencias de cresta de salida de los transmisores van de 0,001W (0</w:t>
      </w:r>
      <w:r w:rsidR="0028549B">
        <w:rPr>
          <w:szCs w:val="24"/>
        </w:rPr>
        <w:t> </w:t>
      </w:r>
      <w:proofErr w:type="spellStart"/>
      <w:r w:rsidRPr="00BF4B9C">
        <w:rPr>
          <w:szCs w:val="24"/>
        </w:rPr>
        <w:t>dBm</w:t>
      </w:r>
      <w:proofErr w:type="spellEnd"/>
      <w:r w:rsidRPr="00BF4B9C">
        <w:rPr>
          <w:szCs w:val="24"/>
        </w:rPr>
        <w:t>) a 100W (50</w:t>
      </w:r>
      <w:r w:rsidR="0028549B">
        <w:rPr>
          <w:szCs w:val="24"/>
        </w:rPr>
        <w:t> </w:t>
      </w:r>
      <w:proofErr w:type="spellStart"/>
      <w:r w:rsidRPr="00BF4B9C">
        <w:rPr>
          <w:szCs w:val="24"/>
        </w:rPr>
        <w:t>dBm</w:t>
      </w:r>
      <w:proofErr w:type="spellEnd"/>
      <w:r w:rsidRPr="00BF4B9C">
        <w:rPr>
          <w:szCs w:val="24"/>
        </w:rPr>
        <w:t>) y son ajustables. No obstante, el nivel de potencia máximo en la entrada de la antena está limitado a 10</w:t>
      </w:r>
      <w:r w:rsidR="0028549B">
        <w:rPr>
          <w:szCs w:val="24"/>
        </w:rPr>
        <w:t> </w:t>
      </w:r>
      <w:proofErr w:type="spellStart"/>
      <w:r w:rsidRPr="00BF4B9C">
        <w:rPr>
          <w:szCs w:val="24"/>
        </w:rPr>
        <w:t>dBW</w:t>
      </w:r>
      <w:proofErr w:type="spellEnd"/>
      <w:r w:rsidRPr="00BF4B9C">
        <w:rPr>
          <w:szCs w:val="24"/>
        </w:rPr>
        <w:t xml:space="preserve"> en la</w:t>
      </w:r>
      <w:r w:rsidR="00C430C9">
        <w:rPr>
          <w:szCs w:val="24"/>
        </w:rPr>
        <w:t xml:space="preserve"> gama de frecuencias 14,5-14,8 G</w:t>
      </w:r>
      <w:r w:rsidRPr="00BF4B9C">
        <w:rPr>
          <w:szCs w:val="24"/>
        </w:rPr>
        <w:t xml:space="preserve">Hz conforme al Artículo </w:t>
      </w:r>
      <w:r w:rsidRPr="00BF4B9C">
        <w:rPr>
          <w:b/>
          <w:bCs/>
          <w:szCs w:val="24"/>
        </w:rPr>
        <w:t>21.5</w:t>
      </w:r>
      <w:r w:rsidRPr="00BF4B9C">
        <w:rPr>
          <w:szCs w:val="24"/>
        </w:rPr>
        <w:t xml:space="preserve"> del RR. En la gama de frecuencias 14,5-14,8 GHz, la potencia transmitida se puede ajustar de modo que funcione dentro de la potencia radiada isótropa de 45</w:t>
      </w:r>
      <w:r w:rsidR="0028549B">
        <w:rPr>
          <w:szCs w:val="24"/>
        </w:rPr>
        <w:t> </w:t>
      </w:r>
      <w:proofErr w:type="spellStart"/>
      <w:r w:rsidRPr="00BF4B9C">
        <w:rPr>
          <w:szCs w:val="24"/>
        </w:rPr>
        <w:t>dBW</w:t>
      </w:r>
      <w:proofErr w:type="spellEnd"/>
      <w:r w:rsidRPr="00BF4B9C">
        <w:rPr>
          <w:szCs w:val="24"/>
        </w:rPr>
        <w:t xml:space="preserve"> cuando la dirección de radiación máxima de la antena se encuentre a menos de 1,5 grados de la órbita de los satélites geoestacionarios, conforme al Artículo </w:t>
      </w:r>
      <w:r w:rsidRPr="00BF4B9C">
        <w:rPr>
          <w:b/>
          <w:bCs/>
          <w:szCs w:val="24"/>
        </w:rPr>
        <w:t>21.2</w:t>
      </w:r>
      <w:r w:rsidRPr="00BF4B9C">
        <w:rPr>
          <w:szCs w:val="24"/>
        </w:rPr>
        <w:t xml:space="preserve"> del RR.</w:t>
      </w:r>
    </w:p>
    <w:p w:rsidR="00CC7165" w:rsidRPr="00BF4B9C" w:rsidRDefault="001D71FB" w:rsidP="001D71FB">
      <w:pPr>
        <w:pStyle w:val="Heading2"/>
      </w:pPr>
      <w:r w:rsidRPr="00BF4B9C">
        <w:lastRenderedPageBreak/>
        <w:t>3.2</w:t>
      </w:r>
      <w:r w:rsidRPr="00BF4B9C">
        <w:tab/>
        <w:t>Características de los receptores</w:t>
      </w:r>
    </w:p>
    <w:p w:rsidR="00DB17CC" w:rsidRPr="00BF4B9C" w:rsidRDefault="001D71FB" w:rsidP="00DB17CC">
      <w:pPr>
        <w:rPr>
          <w:szCs w:val="24"/>
        </w:rPr>
      </w:pPr>
      <w:r w:rsidRPr="00BF4B9C">
        <w:rPr>
          <w:szCs w:val="24"/>
        </w:rPr>
        <w:t>La nueva generación de sistemas móviles aeronáuticos en la gama de frecuencias 14,5-15,35 GHz utiliza el procesamiento digital de las señales para mejorar la calidad de funcionamiento del sistema.</w:t>
      </w:r>
    </w:p>
    <w:p w:rsidR="001D71FB" w:rsidRPr="00BF4B9C" w:rsidRDefault="001D71FB" w:rsidP="001D71FB">
      <w:pPr>
        <w:keepLines/>
        <w:rPr>
          <w:szCs w:val="24"/>
        </w:rPr>
      </w:pPr>
      <w:r w:rsidRPr="00BF4B9C">
        <w:rPr>
          <w:szCs w:val="24"/>
        </w:rPr>
        <w:t>El procesamiento de las señales en la nueva generación de sistemas móviles aeronáuticos puede utilizar</w:t>
      </w:r>
      <w:r w:rsidRPr="00BF4B9C">
        <w:rPr>
          <w:color w:val="000000"/>
        </w:rPr>
        <w:t xml:space="preserve"> </w:t>
      </w:r>
      <w:r w:rsidRPr="00BF4B9C">
        <w:rPr>
          <w:szCs w:val="24"/>
        </w:rPr>
        <w:t>ensanchamiento de espectro en secuencia directa u otras técnicas avanzadas para producir una ganancia de procesamiento para la señal deseada y podría también permitir la supresión de señales indeseadas</w:t>
      </w:r>
      <w:r w:rsidR="00055E13">
        <w:rPr>
          <w:szCs w:val="24"/>
        </w:rPr>
        <w:t>.</w:t>
      </w:r>
    </w:p>
    <w:p w:rsidR="001D71FB" w:rsidRPr="00BF4B9C" w:rsidRDefault="001D71FB" w:rsidP="001D71FB">
      <w:pPr>
        <w:pStyle w:val="Heading2"/>
      </w:pPr>
      <w:r w:rsidRPr="00BF4B9C">
        <w:t>3.3</w:t>
      </w:r>
      <w:r w:rsidRPr="00BF4B9C">
        <w:tab/>
        <w:t>Características de las antenas</w:t>
      </w:r>
    </w:p>
    <w:p w:rsidR="001D71FB" w:rsidRPr="00BF4B9C" w:rsidRDefault="001D71FB" w:rsidP="001D71FB">
      <w:r w:rsidRPr="00BF4B9C">
        <w:rPr>
          <w:szCs w:val="24"/>
        </w:rPr>
        <w:t>Los sistemas en la gama de frecuencias 14,5-15,35 GHz utilizan diversos tipos de antenas. Las antenas en esa banda son de diversos tamaños y varían entre la componente aerotransportada del enlace y la componente basada en tierra del enlace. La ganancia de las antenas aerotransportadas s</w:t>
      </w:r>
      <w:r w:rsidR="00055E13">
        <w:rPr>
          <w:szCs w:val="24"/>
        </w:rPr>
        <w:t xml:space="preserve">uele ir de </w:t>
      </w:r>
      <w:r w:rsidR="00055E13" w:rsidRPr="00055E13">
        <w:rPr>
          <w:szCs w:val="24"/>
        </w:rPr>
        <w:t>–</w:t>
      </w:r>
      <w:r w:rsidRPr="00BF4B9C">
        <w:rPr>
          <w:szCs w:val="24"/>
        </w:rPr>
        <w:t>3 a 27,5</w:t>
      </w:r>
      <w:r w:rsidR="0028549B">
        <w:rPr>
          <w:szCs w:val="24"/>
        </w:rPr>
        <w:t> </w:t>
      </w:r>
      <w:proofErr w:type="spellStart"/>
      <w:r w:rsidRPr="00BF4B9C">
        <w:rPr>
          <w:szCs w:val="24"/>
        </w:rPr>
        <w:t>dBi</w:t>
      </w:r>
      <w:proofErr w:type="spellEnd"/>
      <w:r w:rsidRPr="00BF4B9C">
        <w:rPr>
          <w:szCs w:val="24"/>
        </w:rPr>
        <w:t>. La ganancia de las antenas basadas en tierra suele ir de 0 a 45</w:t>
      </w:r>
      <w:r w:rsidR="0028549B">
        <w:rPr>
          <w:szCs w:val="24"/>
        </w:rPr>
        <w:t> </w:t>
      </w:r>
      <w:proofErr w:type="spellStart"/>
      <w:r w:rsidRPr="00BF4B9C">
        <w:rPr>
          <w:szCs w:val="24"/>
        </w:rPr>
        <w:t>dBi</w:t>
      </w:r>
      <w:proofErr w:type="spellEnd"/>
      <w:r w:rsidRPr="00BF4B9C">
        <w:rPr>
          <w:szCs w:val="24"/>
        </w:rPr>
        <w:t>. Se utilizan polarizaciones horizontal, vertical y circular.</w:t>
      </w:r>
    </w:p>
    <w:p w:rsidR="00DB17CC" w:rsidRPr="00BF4B9C" w:rsidRDefault="00DB17CC" w:rsidP="001D71FB">
      <w:pPr>
        <w:rPr>
          <w:szCs w:val="24"/>
        </w:rPr>
      </w:pPr>
      <w:r w:rsidRPr="00BF4B9C">
        <w:rPr>
          <w:szCs w:val="24"/>
        </w:rPr>
        <w:t>Si las características de antena indicadas en el Cuadro 1 son suficientes, esas características deberían utilizarse en análisis de compartición. Si se necesitan características adicionales, la primera fuente de los datos deberían ser características medidas de las antenas. En caso contrario, deberían utilizarse los datos de antena del Cuadro 1 junto con la Recomendación UIT-R M.1851</w:t>
      </w:r>
      <w:r w:rsidR="001D71FB" w:rsidRPr="00BF4B9C">
        <w:rPr>
          <w:szCs w:val="24"/>
        </w:rPr>
        <w:t>.</w:t>
      </w:r>
    </w:p>
    <w:p w:rsidR="001D71FB" w:rsidRPr="00BF4B9C" w:rsidRDefault="00AA21F4" w:rsidP="001D71FB">
      <w:pPr>
        <w:pStyle w:val="Heading1"/>
      </w:pPr>
      <w:r w:rsidRPr="00BF4B9C">
        <w:t>4</w:t>
      </w:r>
      <w:r w:rsidRPr="00BF4B9C">
        <w:tab/>
      </w:r>
      <w:r w:rsidR="001D71FB" w:rsidRPr="00BF4B9C">
        <w:t>Criterios de protección del servicio móvil aeronáutico en la gama de frecuencias 14,5-15,35 GHz</w:t>
      </w:r>
    </w:p>
    <w:p w:rsidR="00AA21F4" w:rsidRPr="00BF4B9C" w:rsidRDefault="00AA21F4" w:rsidP="00AA21F4">
      <w:r w:rsidRPr="00BF4B9C">
        <w:rPr>
          <w:szCs w:val="24"/>
        </w:rPr>
        <w:t>Cuando funciona cerca de la separación máxima de la distancia de visibilidad directa radioeléctrica entre el transmisor y el receptor, la calidad de funcionamiento del enlace de comunicación está a menudo limitada por el ruido. Un aumento de 1</w:t>
      </w:r>
      <w:r w:rsidR="0028549B">
        <w:rPr>
          <w:szCs w:val="24"/>
        </w:rPr>
        <w:t> </w:t>
      </w:r>
      <w:r w:rsidRPr="00BF4B9C">
        <w:rPr>
          <w:szCs w:val="24"/>
        </w:rPr>
        <w:t>dB del ruido efectivo del receptor constituiría una degradación significativa de la distancia de comunicación, equivalente a una reducción de aproximadamente 10% en condiciones de propagación en el espacio libre.</w:t>
      </w:r>
    </w:p>
    <w:p w:rsidR="00AA21F4" w:rsidRPr="00BF4B9C" w:rsidRDefault="009D742F" w:rsidP="00AA21F4">
      <w:r w:rsidRPr="00BF4B9C">
        <w:rPr>
          <w:szCs w:val="24"/>
        </w:rPr>
        <w:t>Ese aumento del ruido efectivo del receptor corresponde a una relación (I + N)/N de 1,26, o a una relación I/N de aproximadamente -6</w:t>
      </w:r>
      <w:r w:rsidR="0028549B">
        <w:rPr>
          <w:szCs w:val="24"/>
        </w:rPr>
        <w:t> </w:t>
      </w:r>
      <w:r w:rsidRPr="00BF4B9C">
        <w:rPr>
          <w:szCs w:val="24"/>
        </w:rPr>
        <w:t>dB. Esto representa el criterio de protección requerido para el AMS contra interferencias debidas a otro servicio de radiocomunicaciones. Si están presentes múltiples fuentes de interferencia potencial, la protección del AMS exige que ese criterio no se rebase debido a la interferencia combinada de múltiples fuentes.</w:t>
      </w:r>
    </w:p>
    <w:p w:rsidR="00DB17CC" w:rsidRPr="00BF4B9C" w:rsidRDefault="00DB17CC" w:rsidP="00DB17CC"/>
    <w:p w:rsidR="00DB17CC" w:rsidRPr="00BF4B9C" w:rsidRDefault="00DB17CC" w:rsidP="00DB17CC">
      <w:pPr>
        <w:spacing w:after="120"/>
        <w:ind w:left="90"/>
        <w:rPr>
          <w:szCs w:val="24"/>
        </w:rPr>
        <w:sectPr w:rsidR="00DB17CC" w:rsidRPr="00BF4B9C" w:rsidSect="00DB17CC">
          <w:headerReference w:type="default" r:id="rId9"/>
          <w:footerReference w:type="default" r:id="rId10"/>
          <w:footerReference w:type="first" r:id="rId11"/>
          <w:pgSz w:w="11907" w:h="16834" w:code="9"/>
          <w:pgMar w:top="1418" w:right="1134" w:bottom="1418" w:left="1134" w:header="720" w:footer="720" w:gutter="0"/>
          <w:paperSrc w:first="15" w:other="15"/>
          <w:cols w:space="720"/>
          <w:titlePg/>
          <w:docGrid w:linePitch="326"/>
        </w:sectPr>
      </w:pPr>
    </w:p>
    <w:p w:rsidR="00DB17CC" w:rsidRPr="00BF4B9C" w:rsidRDefault="00DB17CC" w:rsidP="00DB17CC">
      <w:pPr>
        <w:pStyle w:val="TableNo"/>
        <w:spacing w:before="480"/>
      </w:pPr>
      <w:bookmarkStart w:id="12" w:name="lt_pId133"/>
      <w:r w:rsidRPr="00BF4B9C">
        <w:lastRenderedPageBreak/>
        <w:t>cuadro 1</w:t>
      </w:r>
      <w:bookmarkEnd w:id="12"/>
    </w:p>
    <w:p w:rsidR="00DB17CC" w:rsidRPr="00BF4B9C" w:rsidRDefault="00DB17CC" w:rsidP="00DB17CC">
      <w:pPr>
        <w:pStyle w:val="Tabletitle"/>
      </w:pPr>
      <w:bookmarkStart w:id="13" w:name="lt_pId134"/>
      <w:r w:rsidRPr="00BF4B9C">
        <w:t>Características técnicas representativas de los sistemas del servicio móvil aeronáutico en la gama de frecuencias 14,5-15,35 GHz</w:t>
      </w:r>
      <w:bookmarkEnd w:id="13"/>
    </w:p>
    <w:tbl>
      <w:tblPr>
        <w:tblW w:w="13716" w:type="dxa"/>
        <w:tblLayout w:type="fixed"/>
        <w:tblLook w:val="04A0" w:firstRow="1" w:lastRow="0" w:firstColumn="1" w:lastColumn="0" w:noHBand="0" w:noVBand="1"/>
      </w:tblPr>
      <w:tblGrid>
        <w:gridCol w:w="1384"/>
        <w:gridCol w:w="851"/>
        <w:gridCol w:w="1134"/>
        <w:gridCol w:w="2693"/>
        <w:gridCol w:w="2551"/>
        <w:gridCol w:w="2410"/>
        <w:gridCol w:w="2693"/>
      </w:tblGrid>
      <w:tr w:rsidR="00DB17CC" w:rsidRPr="00BF4B9C" w:rsidTr="00DB17CC">
        <w:tc>
          <w:tcPr>
            <w:tcW w:w="2235" w:type="dxa"/>
            <w:gridSpan w:val="2"/>
            <w:shd w:val="clear" w:color="auto" w:fill="D9D9D9" w:themeFill="background1" w:themeFillShade="D9"/>
            <w:vAlign w:val="center"/>
          </w:tcPr>
          <w:p w:rsidR="00DB17CC" w:rsidRPr="00BF4B9C" w:rsidRDefault="00DB17CC" w:rsidP="00DB17CC">
            <w:pPr>
              <w:pStyle w:val="Tablehead"/>
            </w:pPr>
            <w:r w:rsidRPr="00BF4B9C">
              <w:t>Parámetro</w:t>
            </w:r>
          </w:p>
        </w:tc>
        <w:tc>
          <w:tcPr>
            <w:tcW w:w="1134" w:type="dxa"/>
            <w:shd w:val="clear" w:color="auto" w:fill="D9D9D9" w:themeFill="background1" w:themeFillShade="D9"/>
            <w:vAlign w:val="center"/>
          </w:tcPr>
          <w:p w:rsidR="00DB17CC" w:rsidRPr="00BF4B9C" w:rsidRDefault="00DB17CC" w:rsidP="00DB17CC">
            <w:pPr>
              <w:pStyle w:val="Tablehead"/>
            </w:pPr>
            <w:r w:rsidRPr="00BF4B9C">
              <w:t>Unidades</w:t>
            </w:r>
          </w:p>
        </w:tc>
        <w:tc>
          <w:tcPr>
            <w:tcW w:w="2693" w:type="dxa"/>
            <w:shd w:val="clear" w:color="auto" w:fill="D9D9D9" w:themeFill="background1" w:themeFillShade="D9"/>
          </w:tcPr>
          <w:p w:rsidR="00DB17CC" w:rsidRPr="00BF4B9C" w:rsidRDefault="00DB17CC" w:rsidP="00DB17CC">
            <w:pPr>
              <w:pStyle w:val="Tablehead"/>
            </w:pPr>
            <w:bookmarkStart w:id="14" w:name="lt_pId137"/>
            <w:r w:rsidRPr="00BF4B9C">
              <w:t>Sistema 1</w:t>
            </w:r>
            <w:bookmarkEnd w:id="14"/>
            <w:r w:rsidRPr="00BF4B9C">
              <w:t xml:space="preserve"> </w:t>
            </w:r>
            <w:r w:rsidRPr="00BF4B9C">
              <w:br/>
              <w:t>Aerotransportado</w:t>
            </w:r>
          </w:p>
        </w:tc>
        <w:tc>
          <w:tcPr>
            <w:tcW w:w="2551" w:type="dxa"/>
            <w:shd w:val="clear" w:color="auto" w:fill="D9D9D9" w:themeFill="background1" w:themeFillShade="D9"/>
          </w:tcPr>
          <w:p w:rsidR="00DB17CC" w:rsidRPr="00BF4B9C" w:rsidRDefault="00DB17CC" w:rsidP="00DB17CC">
            <w:pPr>
              <w:pStyle w:val="Tablehead"/>
            </w:pPr>
            <w:bookmarkStart w:id="15" w:name="lt_pId139"/>
            <w:r w:rsidRPr="00BF4B9C">
              <w:t>Sistema 1</w:t>
            </w:r>
            <w:bookmarkEnd w:id="15"/>
            <w:r w:rsidRPr="00BF4B9C">
              <w:br/>
              <w:t>En tierra</w:t>
            </w:r>
          </w:p>
        </w:tc>
        <w:tc>
          <w:tcPr>
            <w:tcW w:w="2410" w:type="dxa"/>
            <w:shd w:val="clear" w:color="auto" w:fill="D9D9D9" w:themeFill="background1" w:themeFillShade="D9"/>
          </w:tcPr>
          <w:p w:rsidR="00DB17CC" w:rsidRPr="00BF4B9C" w:rsidRDefault="00DB17CC" w:rsidP="00DB17CC">
            <w:pPr>
              <w:pStyle w:val="Tablehead"/>
            </w:pPr>
            <w:bookmarkStart w:id="16" w:name="lt_pId141"/>
            <w:r w:rsidRPr="00BF4B9C">
              <w:t>Sistema 2</w:t>
            </w:r>
            <w:bookmarkEnd w:id="16"/>
            <w:r w:rsidRPr="00BF4B9C">
              <w:t xml:space="preserve"> </w:t>
            </w:r>
            <w:r w:rsidRPr="00BF4B9C">
              <w:br/>
              <w:t>Aerotransportado</w:t>
            </w:r>
          </w:p>
        </w:tc>
        <w:tc>
          <w:tcPr>
            <w:tcW w:w="2693" w:type="dxa"/>
            <w:shd w:val="clear" w:color="auto" w:fill="D9D9D9" w:themeFill="background1" w:themeFillShade="D9"/>
          </w:tcPr>
          <w:p w:rsidR="00DB17CC" w:rsidRPr="00BF4B9C" w:rsidRDefault="00DB17CC" w:rsidP="00DB17CC">
            <w:pPr>
              <w:pStyle w:val="Tablehead"/>
            </w:pPr>
            <w:bookmarkStart w:id="17" w:name="lt_pId143"/>
            <w:r w:rsidRPr="00BF4B9C">
              <w:t>Sistema 2</w:t>
            </w:r>
            <w:bookmarkEnd w:id="17"/>
            <w:r w:rsidRPr="00BF4B9C">
              <w:t xml:space="preserve"> </w:t>
            </w:r>
            <w:r w:rsidRPr="00BF4B9C">
              <w:br/>
              <w:t>En tierra</w:t>
            </w:r>
          </w:p>
        </w:tc>
      </w:tr>
      <w:tr w:rsidR="00DB17CC" w:rsidRPr="00BF4B9C" w:rsidTr="00DB17CC">
        <w:tc>
          <w:tcPr>
            <w:tcW w:w="13716" w:type="dxa"/>
            <w:gridSpan w:val="7"/>
            <w:shd w:val="clear" w:color="auto" w:fill="D9D9D9" w:themeFill="background1" w:themeFillShade="D9"/>
          </w:tcPr>
          <w:p w:rsidR="00DB17CC" w:rsidRPr="00BF4B9C" w:rsidRDefault="00DB17CC" w:rsidP="00DB17CC">
            <w:pPr>
              <w:pStyle w:val="Tablehead"/>
            </w:pPr>
            <w:r w:rsidRPr="00BF4B9C">
              <w:t>Transmisor</w:t>
            </w:r>
          </w:p>
        </w:tc>
      </w:tr>
      <w:tr w:rsidR="00DB17CC" w:rsidRPr="00BF4B9C" w:rsidTr="00DB17CC">
        <w:tc>
          <w:tcPr>
            <w:tcW w:w="2235" w:type="dxa"/>
            <w:gridSpan w:val="2"/>
          </w:tcPr>
          <w:p w:rsidR="00DB17CC" w:rsidRPr="00BF4B9C" w:rsidRDefault="00DB17CC" w:rsidP="00DB17CC">
            <w:pPr>
              <w:pStyle w:val="Tabletext"/>
            </w:pPr>
            <w:r w:rsidRPr="00BF4B9C">
              <w:t>Gama de sintonización</w:t>
            </w:r>
          </w:p>
        </w:tc>
        <w:tc>
          <w:tcPr>
            <w:tcW w:w="1134" w:type="dxa"/>
          </w:tcPr>
          <w:p w:rsidR="00DB17CC" w:rsidRPr="00BF4B9C" w:rsidRDefault="00DB17CC" w:rsidP="00DB17CC">
            <w:pPr>
              <w:pStyle w:val="Tabletext"/>
              <w:jc w:val="center"/>
            </w:pPr>
            <w:bookmarkStart w:id="18" w:name="lt_pId147"/>
            <w:r w:rsidRPr="00BF4B9C">
              <w:t>GHz</w:t>
            </w:r>
            <w:bookmarkEnd w:id="18"/>
          </w:p>
        </w:tc>
        <w:tc>
          <w:tcPr>
            <w:tcW w:w="2693" w:type="dxa"/>
            <w:vAlign w:val="center"/>
          </w:tcPr>
          <w:p w:rsidR="00DB17CC" w:rsidRPr="00BF4B9C" w:rsidRDefault="00B400FC" w:rsidP="00E81013">
            <w:pPr>
              <w:pStyle w:val="Tabletext"/>
              <w:jc w:val="center"/>
            </w:pPr>
            <w:r w:rsidRPr="00BF4B9C">
              <w:t>15,</w:t>
            </w:r>
            <w:r w:rsidR="00E81013">
              <w:t>15-</w:t>
            </w:r>
            <w:bookmarkStart w:id="19" w:name="_GoBack"/>
            <w:bookmarkEnd w:id="19"/>
            <w:r w:rsidR="00DB17CC" w:rsidRPr="00BF4B9C">
              <w:t>15</w:t>
            </w:r>
            <w:r w:rsidRPr="00BF4B9C">
              <w:t>,</w:t>
            </w:r>
            <w:r w:rsidR="00DB17CC" w:rsidRPr="00BF4B9C">
              <w:t>35</w:t>
            </w:r>
          </w:p>
        </w:tc>
        <w:tc>
          <w:tcPr>
            <w:tcW w:w="2551" w:type="dxa"/>
            <w:vAlign w:val="center"/>
          </w:tcPr>
          <w:p w:rsidR="00DB17CC" w:rsidRPr="00BF4B9C" w:rsidRDefault="00DB17CC" w:rsidP="00DB17CC">
            <w:pPr>
              <w:pStyle w:val="Tabletext"/>
              <w:jc w:val="center"/>
            </w:pPr>
            <w:r w:rsidRPr="00BF4B9C">
              <w:t>1</w:t>
            </w:r>
            <w:r w:rsidR="00E81013">
              <w:t>4,50-</w:t>
            </w:r>
            <w:r w:rsidR="00B400FC" w:rsidRPr="00BF4B9C">
              <w:t>14,</w:t>
            </w:r>
            <w:r w:rsidRPr="00BF4B9C">
              <w:t>83</w:t>
            </w:r>
          </w:p>
        </w:tc>
        <w:tc>
          <w:tcPr>
            <w:tcW w:w="2410" w:type="dxa"/>
            <w:vAlign w:val="center"/>
          </w:tcPr>
          <w:p w:rsidR="00DB17CC" w:rsidRPr="00BF4B9C" w:rsidRDefault="00E81013" w:rsidP="00DB17CC">
            <w:pPr>
              <w:pStyle w:val="Tabletext"/>
              <w:jc w:val="center"/>
            </w:pPr>
            <w:r>
              <w:t>14,50-</w:t>
            </w:r>
            <w:r w:rsidR="00406A9B" w:rsidRPr="00BF4B9C">
              <w:t>14,</w:t>
            </w:r>
            <w:r w:rsidR="00DB17CC" w:rsidRPr="00BF4B9C">
              <w:t>83</w:t>
            </w:r>
          </w:p>
        </w:tc>
        <w:tc>
          <w:tcPr>
            <w:tcW w:w="2693" w:type="dxa"/>
            <w:vAlign w:val="center"/>
          </w:tcPr>
          <w:p w:rsidR="00DB17CC" w:rsidRPr="00BF4B9C" w:rsidRDefault="00406A9B" w:rsidP="00E81013">
            <w:pPr>
              <w:pStyle w:val="Tabletext"/>
              <w:jc w:val="center"/>
            </w:pPr>
            <w:r w:rsidRPr="00BF4B9C">
              <w:t>15,15</w:t>
            </w:r>
            <w:r w:rsidR="00E81013">
              <w:t>-</w:t>
            </w:r>
            <w:r w:rsidRPr="00BF4B9C">
              <w:t>15,</w:t>
            </w:r>
            <w:r w:rsidR="00DB17CC" w:rsidRPr="00BF4B9C">
              <w:t>35</w:t>
            </w:r>
          </w:p>
        </w:tc>
      </w:tr>
      <w:tr w:rsidR="00DB17CC" w:rsidRPr="00BF4B9C" w:rsidTr="00DB17CC">
        <w:tc>
          <w:tcPr>
            <w:tcW w:w="2235" w:type="dxa"/>
            <w:gridSpan w:val="2"/>
          </w:tcPr>
          <w:p w:rsidR="00DB17CC" w:rsidRPr="00BF4B9C" w:rsidRDefault="00DB17CC" w:rsidP="00DB17CC">
            <w:pPr>
              <w:pStyle w:val="Tabletext"/>
            </w:pPr>
            <w:bookmarkStart w:id="20" w:name="lt_pId152"/>
            <w:r w:rsidRPr="00BF4B9C">
              <w:t xml:space="preserve">Potencia de salida </w:t>
            </w:r>
            <w:r w:rsidRPr="00BF4B9C">
              <w:rPr>
                <w:vertAlign w:val="superscript"/>
              </w:rPr>
              <w:t>1</w:t>
            </w:r>
            <w:bookmarkEnd w:id="20"/>
          </w:p>
        </w:tc>
        <w:tc>
          <w:tcPr>
            <w:tcW w:w="1134" w:type="dxa"/>
          </w:tcPr>
          <w:p w:rsidR="00DB17CC" w:rsidRPr="00BF4B9C" w:rsidRDefault="00DB17CC" w:rsidP="00DB17CC">
            <w:pPr>
              <w:pStyle w:val="Tabletext"/>
              <w:jc w:val="center"/>
            </w:pPr>
            <w:bookmarkStart w:id="21" w:name="lt_pId153"/>
            <w:r w:rsidRPr="00BF4B9C">
              <w:t>dBm</w:t>
            </w:r>
            <w:bookmarkEnd w:id="21"/>
          </w:p>
        </w:tc>
        <w:tc>
          <w:tcPr>
            <w:tcW w:w="2693" w:type="dxa"/>
            <w:vAlign w:val="center"/>
          </w:tcPr>
          <w:p w:rsidR="00DB17CC" w:rsidRPr="00BF4B9C" w:rsidRDefault="00DB17CC" w:rsidP="00DB17CC">
            <w:pPr>
              <w:pStyle w:val="Tabletext"/>
              <w:jc w:val="center"/>
            </w:pPr>
            <w:r w:rsidRPr="00BF4B9C">
              <w:t>0 a 30</w:t>
            </w:r>
          </w:p>
        </w:tc>
        <w:tc>
          <w:tcPr>
            <w:tcW w:w="2551" w:type="dxa"/>
            <w:vAlign w:val="center"/>
          </w:tcPr>
          <w:p w:rsidR="00DB17CC" w:rsidRPr="00BF4B9C" w:rsidRDefault="00DB17CC" w:rsidP="00DB17CC">
            <w:pPr>
              <w:pStyle w:val="Tabletext"/>
              <w:jc w:val="center"/>
            </w:pPr>
            <w:r w:rsidRPr="00BF4B9C">
              <w:t>30 a 50</w:t>
            </w:r>
          </w:p>
        </w:tc>
        <w:tc>
          <w:tcPr>
            <w:tcW w:w="2410" w:type="dxa"/>
            <w:vAlign w:val="center"/>
          </w:tcPr>
          <w:p w:rsidR="00DB17CC" w:rsidRPr="00BF4B9C" w:rsidRDefault="00DB17CC" w:rsidP="00DB17CC">
            <w:pPr>
              <w:pStyle w:val="Tabletext"/>
              <w:jc w:val="center"/>
            </w:pPr>
            <w:r w:rsidRPr="00BF4B9C">
              <w:t>20</w:t>
            </w:r>
          </w:p>
        </w:tc>
        <w:tc>
          <w:tcPr>
            <w:tcW w:w="2693" w:type="dxa"/>
            <w:vAlign w:val="center"/>
          </w:tcPr>
          <w:p w:rsidR="00DB17CC" w:rsidRPr="00BF4B9C" w:rsidRDefault="00DB17CC" w:rsidP="00DB17CC">
            <w:pPr>
              <w:pStyle w:val="Tabletext"/>
              <w:jc w:val="center"/>
            </w:pPr>
            <w:r w:rsidRPr="00BF4B9C">
              <w:t>30 a 50</w:t>
            </w:r>
          </w:p>
        </w:tc>
      </w:tr>
      <w:tr w:rsidR="00DB17CC" w:rsidRPr="00BF4B9C" w:rsidTr="00DB17CC">
        <w:tc>
          <w:tcPr>
            <w:tcW w:w="1384" w:type="dxa"/>
            <w:vMerge w:val="restart"/>
          </w:tcPr>
          <w:p w:rsidR="00DB17CC" w:rsidRPr="00BF4B9C" w:rsidRDefault="00DB17CC" w:rsidP="00DB17CC">
            <w:pPr>
              <w:pStyle w:val="Tabletext"/>
            </w:pPr>
            <w:r w:rsidRPr="00BF4B9C">
              <w:t>Anchura de banda</w:t>
            </w:r>
          </w:p>
        </w:tc>
        <w:tc>
          <w:tcPr>
            <w:tcW w:w="851" w:type="dxa"/>
            <w:tcBorders>
              <w:bottom w:val="nil"/>
            </w:tcBorders>
          </w:tcPr>
          <w:p w:rsidR="00DB17CC" w:rsidRPr="00BF4B9C" w:rsidRDefault="00DB17CC" w:rsidP="00DB17CC">
            <w:pPr>
              <w:pStyle w:val="Tabletext"/>
            </w:pPr>
            <w:bookmarkStart w:id="22" w:name="lt_pId159"/>
            <w:r w:rsidRPr="00BF4B9C">
              <w:t>3 dB</w:t>
            </w:r>
            <w:bookmarkEnd w:id="22"/>
          </w:p>
        </w:tc>
        <w:tc>
          <w:tcPr>
            <w:tcW w:w="1134" w:type="dxa"/>
          </w:tcPr>
          <w:p w:rsidR="00DB17CC" w:rsidRPr="00BF4B9C" w:rsidRDefault="00DB17CC" w:rsidP="00DB17CC">
            <w:pPr>
              <w:pStyle w:val="Tabletext"/>
              <w:jc w:val="center"/>
            </w:pPr>
            <w:bookmarkStart w:id="23" w:name="lt_pId160"/>
            <w:r w:rsidRPr="00BF4B9C">
              <w:t>MHz</w:t>
            </w:r>
            <w:bookmarkEnd w:id="23"/>
          </w:p>
        </w:tc>
        <w:tc>
          <w:tcPr>
            <w:tcW w:w="2693" w:type="dxa"/>
            <w:vAlign w:val="center"/>
          </w:tcPr>
          <w:p w:rsidR="00DB17CC" w:rsidRPr="00BF4B9C" w:rsidRDefault="00B400FC" w:rsidP="00DB17CC">
            <w:pPr>
              <w:pStyle w:val="Tabletext"/>
              <w:jc w:val="center"/>
            </w:pPr>
            <w:r w:rsidRPr="00BF4B9C">
              <w:t>0,354/ 3,</w:t>
            </w:r>
            <w:r w:rsidR="00DB17CC" w:rsidRPr="00BF4B9C">
              <w:t>5 / 10 / 120</w:t>
            </w:r>
          </w:p>
        </w:tc>
        <w:tc>
          <w:tcPr>
            <w:tcW w:w="2551" w:type="dxa"/>
            <w:vAlign w:val="center"/>
          </w:tcPr>
          <w:p w:rsidR="00DB17CC" w:rsidRPr="00BF4B9C" w:rsidRDefault="00DB17CC" w:rsidP="00DB17CC">
            <w:pPr>
              <w:pStyle w:val="Tabletext"/>
              <w:jc w:val="center"/>
            </w:pPr>
            <w:r w:rsidRPr="00BF4B9C">
              <w:t>0</w:t>
            </w:r>
            <w:r w:rsidR="00406A9B" w:rsidRPr="00BF4B9C">
              <w:t>,</w:t>
            </w:r>
            <w:r w:rsidR="00B400FC" w:rsidRPr="00BF4B9C">
              <w:t>354 / 3,</w:t>
            </w:r>
            <w:r w:rsidRPr="00BF4B9C">
              <w:t>5 / 10 / 60 / 120</w:t>
            </w:r>
          </w:p>
        </w:tc>
        <w:tc>
          <w:tcPr>
            <w:tcW w:w="2410" w:type="dxa"/>
            <w:vAlign w:val="center"/>
          </w:tcPr>
          <w:p w:rsidR="00DB17CC" w:rsidRPr="00BF4B9C" w:rsidRDefault="00B400FC" w:rsidP="00DB17CC">
            <w:pPr>
              <w:pStyle w:val="Tabletext"/>
              <w:jc w:val="center"/>
            </w:pPr>
            <w:r w:rsidRPr="00BF4B9C">
              <w:t>0,</w:t>
            </w:r>
            <w:r w:rsidR="00406A9B" w:rsidRPr="00BF4B9C">
              <w:t>354 / 3,</w:t>
            </w:r>
            <w:r w:rsidR="00DB17CC" w:rsidRPr="00BF4B9C">
              <w:t>5 / 10 / 60 / 120</w:t>
            </w:r>
          </w:p>
        </w:tc>
        <w:tc>
          <w:tcPr>
            <w:tcW w:w="2693" w:type="dxa"/>
            <w:vAlign w:val="center"/>
          </w:tcPr>
          <w:p w:rsidR="00DB17CC" w:rsidRPr="00BF4B9C" w:rsidRDefault="00406A9B" w:rsidP="00DB17CC">
            <w:pPr>
              <w:pStyle w:val="Tabletext"/>
              <w:jc w:val="center"/>
            </w:pPr>
            <w:r w:rsidRPr="00BF4B9C">
              <w:t>0,354 / 3,</w:t>
            </w:r>
            <w:r w:rsidR="00DB17CC" w:rsidRPr="00BF4B9C">
              <w:t>5 / 10 / 120</w:t>
            </w:r>
          </w:p>
        </w:tc>
      </w:tr>
      <w:tr w:rsidR="00DB17CC" w:rsidRPr="00BF4B9C" w:rsidTr="00DB17CC">
        <w:tc>
          <w:tcPr>
            <w:tcW w:w="1384" w:type="dxa"/>
            <w:vMerge/>
          </w:tcPr>
          <w:p w:rsidR="00DB17CC" w:rsidRPr="00BF4B9C" w:rsidRDefault="00DB17CC" w:rsidP="00DB17CC">
            <w:pPr>
              <w:pStyle w:val="Tabletext"/>
            </w:pPr>
          </w:p>
        </w:tc>
        <w:tc>
          <w:tcPr>
            <w:tcW w:w="851" w:type="dxa"/>
            <w:tcBorders>
              <w:top w:val="nil"/>
              <w:bottom w:val="nil"/>
            </w:tcBorders>
          </w:tcPr>
          <w:p w:rsidR="00DB17CC" w:rsidRPr="00BF4B9C" w:rsidRDefault="00DB17CC" w:rsidP="00DB17CC">
            <w:pPr>
              <w:pStyle w:val="Tabletext"/>
            </w:pPr>
            <w:bookmarkStart w:id="24" w:name="lt_pId165"/>
            <w:r w:rsidRPr="00BF4B9C">
              <w:t>20 dB</w:t>
            </w:r>
            <w:bookmarkEnd w:id="24"/>
          </w:p>
        </w:tc>
        <w:tc>
          <w:tcPr>
            <w:tcW w:w="1134" w:type="dxa"/>
          </w:tcPr>
          <w:p w:rsidR="00DB17CC" w:rsidRPr="00BF4B9C" w:rsidRDefault="00DB17CC" w:rsidP="00DB17CC">
            <w:pPr>
              <w:pStyle w:val="Tabletext"/>
              <w:jc w:val="center"/>
            </w:pPr>
            <w:bookmarkStart w:id="25" w:name="lt_pId166"/>
            <w:r w:rsidRPr="00BF4B9C">
              <w:t>MHz</w:t>
            </w:r>
            <w:bookmarkEnd w:id="25"/>
          </w:p>
        </w:tc>
        <w:tc>
          <w:tcPr>
            <w:tcW w:w="2693" w:type="dxa"/>
            <w:vAlign w:val="center"/>
          </w:tcPr>
          <w:p w:rsidR="00DB17CC" w:rsidRPr="00BF4B9C" w:rsidRDefault="00B400FC" w:rsidP="00DB17CC">
            <w:pPr>
              <w:pStyle w:val="Tabletext"/>
              <w:jc w:val="center"/>
            </w:pPr>
            <w:r w:rsidRPr="00BF4B9C">
              <w:t>21 / 21,4 / 57,</w:t>
            </w:r>
            <w:r w:rsidR="00DB17CC" w:rsidRPr="00BF4B9C">
              <w:t>4 / 285</w:t>
            </w:r>
          </w:p>
        </w:tc>
        <w:tc>
          <w:tcPr>
            <w:tcW w:w="2551" w:type="dxa"/>
            <w:vAlign w:val="center"/>
          </w:tcPr>
          <w:p w:rsidR="00DB17CC" w:rsidRPr="00BF4B9C" w:rsidRDefault="00DB17CC" w:rsidP="00DB17CC">
            <w:pPr>
              <w:pStyle w:val="Tabletext"/>
              <w:jc w:val="center"/>
            </w:pPr>
            <w:r w:rsidRPr="00BF4B9C">
              <w:t>21 / 25 / 60 / 190 / 400</w:t>
            </w:r>
          </w:p>
        </w:tc>
        <w:tc>
          <w:tcPr>
            <w:tcW w:w="2410" w:type="dxa"/>
            <w:vAlign w:val="center"/>
          </w:tcPr>
          <w:p w:rsidR="00DB17CC" w:rsidRPr="00BF4B9C" w:rsidRDefault="00DB17CC" w:rsidP="00DB17CC">
            <w:pPr>
              <w:pStyle w:val="Tabletext"/>
              <w:jc w:val="center"/>
            </w:pPr>
            <w:r w:rsidRPr="00BF4B9C">
              <w:t>21 / 25 / 60 / 190 / 400</w:t>
            </w:r>
          </w:p>
        </w:tc>
        <w:tc>
          <w:tcPr>
            <w:tcW w:w="2693" w:type="dxa"/>
            <w:vAlign w:val="center"/>
          </w:tcPr>
          <w:p w:rsidR="00DB17CC" w:rsidRPr="00BF4B9C" w:rsidRDefault="00B400FC" w:rsidP="00DB17CC">
            <w:pPr>
              <w:pStyle w:val="Tabletext"/>
              <w:jc w:val="center"/>
            </w:pPr>
            <w:r w:rsidRPr="00BF4B9C">
              <w:t>21 / 21,4 / 57,</w:t>
            </w:r>
            <w:r w:rsidR="00DB17CC" w:rsidRPr="00BF4B9C">
              <w:t>4 / 285</w:t>
            </w:r>
          </w:p>
        </w:tc>
      </w:tr>
      <w:tr w:rsidR="00DB17CC" w:rsidRPr="00BF4B9C" w:rsidTr="00DB17CC">
        <w:tc>
          <w:tcPr>
            <w:tcW w:w="1384" w:type="dxa"/>
            <w:vMerge/>
          </w:tcPr>
          <w:p w:rsidR="00DB17CC" w:rsidRPr="00BF4B9C" w:rsidRDefault="00DB17CC" w:rsidP="00DB17CC">
            <w:pPr>
              <w:pStyle w:val="Tabletext"/>
            </w:pPr>
          </w:p>
        </w:tc>
        <w:tc>
          <w:tcPr>
            <w:tcW w:w="851" w:type="dxa"/>
            <w:tcBorders>
              <w:top w:val="nil"/>
            </w:tcBorders>
          </w:tcPr>
          <w:p w:rsidR="00DB17CC" w:rsidRPr="00BF4B9C" w:rsidRDefault="00DB17CC" w:rsidP="00DB17CC">
            <w:pPr>
              <w:pStyle w:val="Tabletext"/>
            </w:pPr>
            <w:bookmarkStart w:id="26" w:name="lt_pId171"/>
            <w:r w:rsidRPr="00BF4B9C">
              <w:t>60 dB</w:t>
            </w:r>
            <w:bookmarkEnd w:id="26"/>
          </w:p>
        </w:tc>
        <w:tc>
          <w:tcPr>
            <w:tcW w:w="1134" w:type="dxa"/>
          </w:tcPr>
          <w:p w:rsidR="00DB17CC" w:rsidRPr="00BF4B9C" w:rsidRDefault="00DB17CC" w:rsidP="00DB17CC">
            <w:pPr>
              <w:pStyle w:val="Tabletext"/>
              <w:jc w:val="center"/>
            </w:pPr>
            <w:bookmarkStart w:id="27" w:name="lt_pId172"/>
            <w:r w:rsidRPr="00BF4B9C">
              <w:t>MHz</w:t>
            </w:r>
            <w:bookmarkEnd w:id="27"/>
          </w:p>
        </w:tc>
        <w:tc>
          <w:tcPr>
            <w:tcW w:w="2693" w:type="dxa"/>
            <w:vAlign w:val="center"/>
          </w:tcPr>
          <w:p w:rsidR="00DB17CC" w:rsidRPr="00BF4B9C" w:rsidRDefault="00DB17CC" w:rsidP="00DB17CC">
            <w:pPr>
              <w:pStyle w:val="Tabletext"/>
              <w:jc w:val="center"/>
            </w:pPr>
            <w:r w:rsidRPr="00BF4B9C">
              <w:t>108 / 181 / 219 / 630</w:t>
            </w:r>
          </w:p>
        </w:tc>
        <w:tc>
          <w:tcPr>
            <w:tcW w:w="2551" w:type="dxa"/>
            <w:vAlign w:val="center"/>
          </w:tcPr>
          <w:p w:rsidR="00DB17CC" w:rsidRPr="00BF4B9C" w:rsidRDefault="00DB17CC" w:rsidP="00DB17CC">
            <w:pPr>
              <w:pStyle w:val="Tabletext"/>
              <w:jc w:val="center"/>
            </w:pPr>
            <w:r w:rsidRPr="00BF4B9C">
              <w:t>100 / 110 / 120 / 240 /480</w:t>
            </w:r>
          </w:p>
        </w:tc>
        <w:tc>
          <w:tcPr>
            <w:tcW w:w="2410" w:type="dxa"/>
            <w:vAlign w:val="center"/>
          </w:tcPr>
          <w:p w:rsidR="00DB17CC" w:rsidRPr="00BF4B9C" w:rsidRDefault="00DB17CC" w:rsidP="00DB17CC">
            <w:pPr>
              <w:pStyle w:val="Tabletext"/>
              <w:jc w:val="center"/>
            </w:pPr>
            <w:r w:rsidRPr="00BF4B9C">
              <w:t>100 / 110 / 120 / 240 /480</w:t>
            </w:r>
          </w:p>
        </w:tc>
        <w:tc>
          <w:tcPr>
            <w:tcW w:w="2693" w:type="dxa"/>
            <w:vAlign w:val="center"/>
          </w:tcPr>
          <w:p w:rsidR="00DB17CC" w:rsidRPr="00BF4B9C" w:rsidRDefault="00DB17CC" w:rsidP="00DB17CC">
            <w:pPr>
              <w:pStyle w:val="Tabletext"/>
              <w:jc w:val="center"/>
            </w:pPr>
            <w:r w:rsidRPr="00BF4B9C">
              <w:t>108 / 181 / 219 / 630</w:t>
            </w:r>
          </w:p>
        </w:tc>
      </w:tr>
      <w:tr w:rsidR="00DB17CC" w:rsidRPr="00BF4B9C" w:rsidTr="00DB17CC">
        <w:tc>
          <w:tcPr>
            <w:tcW w:w="2235" w:type="dxa"/>
            <w:gridSpan w:val="2"/>
          </w:tcPr>
          <w:p w:rsidR="00DB17CC" w:rsidRPr="00BF4B9C" w:rsidRDefault="00DB17CC" w:rsidP="00DB17CC">
            <w:pPr>
              <w:pStyle w:val="Tabletext"/>
            </w:pPr>
            <w:r w:rsidRPr="00BF4B9C">
              <w:t>Atenuación armónica</w:t>
            </w:r>
          </w:p>
        </w:tc>
        <w:tc>
          <w:tcPr>
            <w:tcW w:w="1134" w:type="dxa"/>
          </w:tcPr>
          <w:p w:rsidR="00DB17CC" w:rsidRPr="00BF4B9C" w:rsidRDefault="00DB17CC" w:rsidP="00DB17CC">
            <w:pPr>
              <w:pStyle w:val="Tabletext"/>
              <w:jc w:val="center"/>
            </w:pPr>
            <w:bookmarkStart w:id="28" w:name="lt_pId178"/>
            <w:r w:rsidRPr="00BF4B9C">
              <w:t>dB</w:t>
            </w:r>
            <w:bookmarkEnd w:id="28"/>
          </w:p>
        </w:tc>
        <w:tc>
          <w:tcPr>
            <w:tcW w:w="2693" w:type="dxa"/>
            <w:vAlign w:val="center"/>
          </w:tcPr>
          <w:p w:rsidR="00DB17CC" w:rsidRPr="00BF4B9C" w:rsidRDefault="00DB17CC" w:rsidP="00DB17CC">
            <w:pPr>
              <w:pStyle w:val="Tabletext"/>
              <w:jc w:val="center"/>
            </w:pPr>
            <w:r w:rsidRPr="00BF4B9C">
              <w:t>65</w:t>
            </w:r>
          </w:p>
        </w:tc>
        <w:tc>
          <w:tcPr>
            <w:tcW w:w="2551" w:type="dxa"/>
            <w:vAlign w:val="center"/>
          </w:tcPr>
          <w:p w:rsidR="00DB17CC" w:rsidRPr="00BF4B9C" w:rsidRDefault="00DB17CC" w:rsidP="00DB17CC">
            <w:pPr>
              <w:pStyle w:val="Tabletext"/>
              <w:jc w:val="center"/>
            </w:pPr>
            <w:r w:rsidRPr="00BF4B9C">
              <w:t>60</w:t>
            </w:r>
          </w:p>
        </w:tc>
        <w:tc>
          <w:tcPr>
            <w:tcW w:w="2410" w:type="dxa"/>
            <w:vAlign w:val="center"/>
          </w:tcPr>
          <w:p w:rsidR="00DB17CC" w:rsidRPr="00BF4B9C" w:rsidRDefault="00DB17CC" w:rsidP="00DB17CC">
            <w:pPr>
              <w:pStyle w:val="Tabletext"/>
              <w:jc w:val="center"/>
            </w:pPr>
            <w:r w:rsidRPr="00BF4B9C">
              <w:t>60</w:t>
            </w:r>
          </w:p>
        </w:tc>
        <w:tc>
          <w:tcPr>
            <w:tcW w:w="2693" w:type="dxa"/>
            <w:vAlign w:val="center"/>
          </w:tcPr>
          <w:p w:rsidR="00DB17CC" w:rsidRPr="00BF4B9C" w:rsidRDefault="00DB17CC" w:rsidP="00DB17CC">
            <w:pPr>
              <w:pStyle w:val="Tabletext"/>
              <w:jc w:val="center"/>
            </w:pPr>
            <w:r w:rsidRPr="00BF4B9C">
              <w:t>65</w:t>
            </w:r>
          </w:p>
        </w:tc>
      </w:tr>
      <w:tr w:rsidR="00DB17CC" w:rsidRPr="00BF4B9C" w:rsidTr="00DB17CC">
        <w:tc>
          <w:tcPr>
            <w:tcW w:w="2235" w:type="dxa"/>
            <w:gridSpan w:val="2"/>
          </w:tcPr>
          <w:p w:rsidR="00DB17CC" w:rsidRPr="00BF4B9C" w:rsidRDefault="00DB17CC" w:rsidP="00DB17CC">
            <w:pPr>
              <w:pStyle w:val="Tabletext"/>
            </w:pPr>
            <w:r w:rsidRPr="00BF4B9C">
              <w:t>Atenuación de no esenciales</w:t>
            </w:r>
          </w:p>
        </w:tc>
        <w:tc>
          <w:tcPr>
            <w:tcW w:w="1134" w:type="dxa"/>
          </w:tcPr>
          <w:p w:rsidR="00DB17CC" w:rsidRPr="00BF4B9C" w:rsidRDefault="00DB17CC" w:rsidP="00DB17CC">
            <w:pPr>
              <w:pStyle w:val="Tabletext"/>
              <w:jc w:val="center"/>
            </w:pPr>
            <w:bookmarkStart w:id="29" w:name="lt_pId184"/>
            <w:r w:rsidRPr="00BF4B9C">
              <w:t>dB</w:t>
            </w:r>
            <w:bookmarkEnd w:id="29"/>
          </w:p>
        </w:tc>
        <w:tc>
          <w:tcPr>
            <w:tcW w:w="2693" w:type="dxa"/>
            <w:vAlign w:val="center"/>
          </w:tcPr>
          <w:p w:rsidR="00DB17CC" w:rsidRPr="00BF4B9C" w:rsidRDefault="00DB17CC" w:rsidP="00DB17CC">
            <w:pPr>
              <w:pStyle w:val="Tabletext"/>
              <w:jc w:val="center"/>
            </w:pPr>
            <w:r w:rsidRPr="00BF4B9C">
              <w:t>80</w:t>
            </w:r>
          </w:p>
        </w:tc>
        <w:tc>
          <w:tcPr>
            <w:tcW w:w="2551" w:type="dxa"/>
            <w:vAlign w:val="center"/>
          </w:tcPr>
          <w:p w:rsidR="00DB17CC" w:rsidRPr="00BF4B9C" w:rsidRDefault="00DB17CC" w:rsidP="00DB17CC">
            <w:pPr>
              <w:pStyle w:val="Tabletext"/>
              <w:jc w:val="center"/>
            </w:pPr>
            <w:r w:rsidRPr="00BF4B9C">
              <w:t>52</w:t>
            </w:r>
          </w:p>
        </w:tc>
        <w:tc>
          <w:tcPr>
            <w:tcW w:w="2410" w:type="dxa"/>
            <w:vAlign w:val="center"/>
          </w:tcPr>
          <w:p w:rsidR="00DB17CC" w:rsidRPr="00BF4B9C" w:rsidRDefault="00DB17CC" w:rsidP="00DB17CC">
            <w:pPr>
              <w:pStyle w:val="Tabletext"/>
              <w:jc w:val="center"/>
            </w:pPr>
            <w:r w:rsidRPr="00BF4B9C">
              <w:t>52</w:t>
            </w:r>
          </w:p>
        </w:tc>
        <w:tc>
          <w:tcPr>
            <w:tcW w:w="2693" w:type="dxa"/>
            <w:vAlign w:val="center"/>
          </w:tcPr>
          <w:p w:rsidR="00DB17CC" w:rsidRPr="00BF4B9C" w:rsidRDefault="00DB17CC" w:rsidP="00DB17CC">
            <w:pPr>
              <w:pStyle w:val="Tabletext"/>
              <w:jc w:val="center"/>
            </w:pPr>
            <w:r w:rsidRPr="00BF4B9C">
              <w:t>80</w:t>
            </w:r>
          </w:p>
        </w:tc>
      </w:tr>
      <w:tr w:rsidR="00DB17CC" w:rsidRPr="00BF4B9C" w:rsidTr="00DB17CC">
        <w:tc>
          <w:tcPr>
            <w:tcW w:w="2235" w:type="dxa"/>
            <w:gridSpan w:val="2"/>
            <w:tcBorders>
              <w:bottom w:val="single" w:sz="4" w:space="0" w:color="auto"/>
            </w:tcBorders>
          </w:tcPr>
          <w:p w:rsidR="00DB17CC" w:rsidRPr="00BF4B9C" w:rsidRDefault="00DB17CC" w:rsidP="00DB17CC">
            <w:pPr>
              <w:pStyle w:val="Tabletext"/>
            </w:pPr>
            <w:r w:rsidRPr="00BF4B9C">
              <w:t>Modulación</w:t>
            </w:r>
          </w:p>
        </w:tc>
        <w:tc>
          <w:tcPr>
            <w:tcW w:w="1134" w:type="dxa"/>
            <w:tcBorders>
              <w:bottom w:val="single" w:sz="4" w:space="0" w:color="auto"/>
            </w:tcBorders>
          </w:tcPr>
          <w:p w:rsidR="00DB17CC" w:rsidRPr="00BF4B9C" w:rsidRDefault="00DB17CC" w:rsidP="00DB17CC">
            <w:pPr>
              <w:pStyle w:val="Tabletext"/>
            </w:pPr>
          </w:p>
        </w:tc>
        <w:tc>
          <w:tcPr>
            <w:tcW w:w="2693" w:type="dxa"/>
            <w:tcBorders>
              <w:bottom w:val="single" w:sz="4" w:space="0" w:color="auto"/>
            </w:tcBorders>
            <w:vAlign w:val="center"/>
          </w:tcPr>
          <w:p w:rsidR="00DB17CC" w:rsidRPr="00BF4B9C" w:rsidRDefault="00DB17CC" w:rsidP="00DB17CC">
            <w:pPr>
              <w:pStyle w:val="Tabletext"/>
              <w:jc w:val="center"/>
            </w:pPr>
            <w:bookmarkStart w:id="30" w:name="lt_pId190"/>
            <w:r w:rsidRPr="00BF4B9C">
              <w:t>OQPSK</w:t>
            </w:r>
            <w:bookmarkEnd w:id="30"/>
          </w:p>
        </w:tc>
        <w:tc>
          <w:tcPr>
            <w:tcW w:w="2551" w:type="dxa"/>
            <w:tcBorders>
              <w:bottom w:val="single" w:sz="4" w:space="0" w:color="auto"/>
            </w:tcBorders>
            <w:vAlign w:val="center"/>
          </w:tcPr>
          <w:p w:rsidR="00DB17CC" w:rsidRPr="00BF4B9C" w:rsidRDefault="00DB17CC" w:rsidP="00DB17CC">
            <w:pPr>
              <w:pStyle w:val="Tabletext"/>
              <w:jc w:val="center"/>
            </w:pPr>
            <w:bookmarkStart w:id="31" w:name="lt_pId191"/>
            <w:r w:rsidRPr="00BF4B9C">
              <w:t>OQPSK</w:t>
            </w:r>
            <w:bookmarkEnd w:id="31"/>
          </w:p>
        </w:tc>
        <w:tc>
          <w:tcPr>
            <w:tcW w:w="2410" w:type="dxa"/>
            <w:tcBorders>
              <w:bottom w:val="single" w:sz="4" w:space="0" w:color="auto"/>
            </w:tcBorders>
            <w:vAlign w:val="center"/>
          </w:tcPr>
          <w:p w:rsidR="00DB17CC" w:rsidRPr="00BF4B9C" w:rsidRDefault="00DB17CC" w:rsidP="00DB17CC">
            <w:pPr>
              <w:pStyle w:val="Tabletext"/>
              <w:jc w:val="center"/>
            </w:pPr>
            <w:bookmarkStart w:id="32" w:name="lt_pId192"/>
            <w:r w:rsidRPr="00BF4B9C">
              <w:t>OQPSK</w:t>
            </w:r>
            <w:bookmarkEnd w:id="32"/>
          </w:p>
        </w:tc>
        <w:tc>
          <w:tcPr>
            <w:tcW w:w="2693" w:type="dxa"/>
            <w:tcBorders>
              <w:bottom w:val="single" w:sz="4" w:space="0" w:color="auto"/>
            </w:tcBorders>
            <w:vAlign w:val="center"/>
          </w:tcPr>
          <w:p w:rsidR="00DB17CC" w:rsidRPr="00BF4B9C" w:rsidRDefault="00DB17CC" w:rsidP="00DB17CC">
            <w:pPr>
              <w:pStyle w:val="Tabletext"/>
              <w:jc w:val="center"/>
            </w:pPr>
            <w:bookmarkStart w:id="33" w:name="lt_pId193"/>
            <w:r w:rsidRPr="00BF4B9C">
              <w:t>OQPSK</w:t>
            </w:r>
            <w:bookmarkEnd w:id="33"/>
          </w:p>
        </w:tc>
      </w:tr>
      <w:tr w:rsidR="00DB17CC" w:rsidRPr="00BF4B9C" w:rsidTr="00DB17CC">
        <w:tc>
          <w:tcPr>
            <w:tcW w:w="13716" w:type="dxa"/>
            <w:gridSpan w:val="7"/>
            <w:shd w:val="clear" w:color="auto" w:fill="D9D9D9" w:themeFill="background1" w:themeFillShade="D9"/>
          </w:tcPr>
          <w:p w:rsidR="00DB17CC" w:rsidRPr="00BF4B9C" w:rsidRDefault="00DB17CC" w:rsidP="00214D3A">
            <w:pPr>
              <w:pStyle w:val="Tablehead"/>
            </w:pPr>
            <w:r w:rsidRPr="00BF4B9C">
              <w:t>Receptor</w:t>
            </w:r>
          </w:p>
        </w:tc>
      </w:tr>
      <w:tr w:rsidR="00DB17CC" w:rsidRPr="00BF4B9C" w:rsidTr="00DB17CC">
        <w:tc>
          <w:tcPr>
            <w:tcW w:w="2235" w:type="dxa"/>
            <w:gridSpan w:val="2"/>
          </w:tcPr>
          <w:p w:rsidR="00DB17CC" w:rsidRPr="00BF4B9C" w:rsidRDefault="00DB17CC" w:rsidP="00DB17CC">
            <w:pPr>
              <w:pStyle w:val="Tabletext"/>
            </w:pPr>
            <w:r w:rsidRPr="00BF4B9C">
              <w:t>Gama de sintonización</w:t>
            </w:r>
          </w:p>
        </w:tc>
        <w:tc>
          <w:tcPr>
            <w:tcW w:w="1134" w:type="dxa"/>
          </w:tcPr>
          <w:p w:rsidR="00DB17CC" w:rsidRPr="00BF4B9C" w:rsidRDefault="00DB17CC" w:rsidP="00DB17CC">
            <w:pPr>
              <w:pStyle w:val="Tabletext"/>
              <w:jc w:val="center"/>
            </w:pPr>
            <w:bookmarkStart w:id="34" w:name="lt_pId196"/>
            <w:r w:rsidRPr="00BF4B9C">
              <w:t>GHz</w:t>
            </w:r>
            <w:bookmarkEnd w:id="34"/>
          </w:p>
        </w:tc>
        <w:tc>
          <w:tcPr>
            <w:tcW w:w="2693" w:type="dxa"/>
            <w:vAlign w:val="center"/>
          </w:tcPr>
          <w:p w:rsidR="00DB17CC" w:rsidRPr="00BF4B9C" w:rsidRDefault="00E81013" w:rsidP="00E81013">
            <w:pPr>
              <w:pStyle w:val="Tabletext"/>
              <w:jc w:val="center"/>
            </w:pPr>
            <w:r>
              <w:t>14,50-</w:t>
            </w:r>
            <w:r w:rsidR="00B400FC" w:rsidRPr="00BF4B9C">
              <w:t>14,</w:t>
            </w:r>
            <w:r w:rsidR="00DB17CC" w:rsidRPr="00BF4B9C">
              <w:t>83</w:t>
            </w:r>
          </w:p>
        </w:tc>
        <w:tc>
          <w:tcPr>
            <w:tcW w:w="2551" w:type="dxa"/>
            <w:vAlign w:val="center"/>
          </w:tcPr>
          <w:p w:rsidR="00DB17CC" w:rsidRPr="00BF4B9C" w:rsidRDefault="00DB17CC" w:rsidP="00E81013">
            <w:pPr>
              <w:pStyle w:val="Tabletext"/>
              <w:jc w:val="center"/>
            </w:pPr>
            <w:r w:rsidRPr="00BF4B9C">
              <w:t>15</w:t>
            </w:r>
            <w:r w:rsidR="00E81013">
              <w:t>,15-</w:t>
            </w:r>
            <w:r w:rsidR="00B400FC" w:rsidRPr="00BF4B9C">
              <w:t>15,</w:t>
            </w:r>
            <w:r w:rsidRPr="00BF4B9C">
              <w:t>35</w:t>
            </w:r>
          </w:p>
        </w:tc>
        <w:tc>
          <w:tcPr>
            <w:tcW w:w="2410" w:type="dxa"/>
            <w:vAlign w:val="center"/>
          </w:tcPr>
          <w:p w:rsidR="00DB17CC" w:rsidRPr="00BF4B9C" w:rsidRDefault="00DB17CC" w:rsidP="00E81013">
            <w:pPr>
              <w:pStyle w:val="Tabletext"/>
              <w:jc w:val="center"/>
            </w:pPr>
            <w:r w:rsidRPr="00BF4B9C">
              <w:t>1</w:t>
            </w:r>
            <w:r w:rsidR="00B400FC" w:rsidRPr="00BF4B9C">
              <w:t>5,15</w:t>
            </w:r>
            <w:r w:rsidR="00E81013">
              <w:t>-</w:t>
            </w:r>
            <w:r w:rsidR="00B400FC" w:rsidRPr="00BF4B9C">
              <w:t>15,</w:t>
            </w:r>
            <w:r w:rsidRPr="00BF4B9C">
              <w:t>35</w:t>
            </w:r>
          </w:p>
        </w:tc>
        <w:tc>
          <w:tcPr>
            <w:tcW w:w="2693" w:type="dxa"/>
            <w:vAlign w:val="center"/>
          </w:tcPr>
          <w:p w:rsidR="00DB17CC" w:rsidRPr="00BF4B9C" w:rsidRDefault="00E81013" w:rsidP="00E81013">
            <w:pPr>
              <w:pStyle w:val="Tabletext"/>
              <w:jc w:val="center"/>
            </w:pPr>
            <w:r>
              <w:t>14,50-</w:t>
            </w:r>
            <w:r w:rsidR="00B400FC" w:rsidRPr="00BF4B9C">
              <w:t>14,</w:t>
            </w:r>
            <w:r w:rsidR="00DB17CC" w:rsidRPr="00BF4B9C">
              <w:t>83</w:t>
            </w:r>
          </w:p>
        </w:tc>
      </w:tr>
      <w:tr w:rsidR="00DB17CC" w:rsidRPr="00BF4B9C" w:rsidTr="00DB17CC">
        <w:tc>
          <w:tcPr>
            <w:tcW w:w="1384" w:type="dxa"/>
            <w:vMerge w:val="restart"/>
          </w:tcPr>
          <w:p w:rsidR="00DB17CC" w:rsidRPr="00BF4B9C" w:rsidRDefault="00DB17CC" w:rsidP="00DB17CC">
            <w:pPr>
              <w:pStyle w:val="Tabletext"/>
            </w:pPr>
            <w:r w:rsidRPr="00BF4B9C">
              <w:t>Selectividad RF</w:t>
            </w:r>
          </w:p>
        </w:tc>
        <w:tc>
          <w:tcPr>
            <w:tcW w:w="851" w:type="dxa"/>
            <w:tcBorders>
              <w:bottom w:val="nil"/>
            </w:tcBorders>
          </w:tcPr>
          <w:p w:rsidR="00DB17CC" w:rsidRPr="00BF4B9C" w:rsidRDefault="00DB17CC" w:rsidP="00DB17CC">
            <w:pPr>
              <w:pStyle w:val="Tabletext"/>
            </w:pPr>
            <w:bookmarkStart w:id="35" w:name="lt_pId202"/>
            <w:r w:rsidRPr="00BF4B9C">
              <w:t>3 dB</w:t>
            </w:r>
            <w:bookmarkEnd w:id="35"/>
          </w:p>
        </w:tc>
        <w:tc>
          <w:tcPr>
            <w:tcW w:w="1134" w:type="dxa"/>
          </w:tcPr>
          <w:p w:rsidR="00DB17CC" w:rsidRPr="00BF4B9C" w:rsidRDefault="00DB17CC" w:rsidP="00DB17CC">
            <w:pPr>
              <w:pStyle w:val="Tabletext"/>
              <w:jc w:val="center"/>
            </w:pPr>
            <w:bookmarkStart w:id="36" w:name="lt_pId203"/>
            <w:r w:rsidRPr="00BF4B9C">
              <w:t>MHz</w:t>
            </w:r>
            <w:bookmarkEnd w:id="36"/>
          </w:p>
        </w:tc>
        <w:tc>
          <w:tcPr>
            <w:tcW w:w="2693" w:type="dxa"/>
            <w:vAlign w:val="center"/>
          </w:tcPr>
          <w:p w:rsidR="00DB17CC" w:rsidRPr="00BF4B9C" w:rsidRDefault="00DB17CC" w:rsidP="00DB17CC">
            <w:pPr>
              <w:pStyle w:val="Tabletext"/>
              <w:jc w:val="center"/>
            </w:pPr>
            <w:r w:rsidRPr="00BF4B9C">
              <w:t>520</w:t>
            </w:r>
          </w:p>
        </w:tc>
        <w:tc>
          <w:tcPr>
            <w:tcW w:w="2551" w:type="dxa"/>
            <w:vAlign w:val="center"/>
          </w:tcPr>
          <w:p w:rsidR="00DB17CC" w:rsidRPr="00BF4B9C" w:rsidRDefault="00DB17CC" w:rsidP="00DB17CC">
            <w:pPr>
              <w:pStyle w:val="Tabletext"/>
              <w:jc w:val="center"/>
            </w:pPr>
            <w:r w:rsidRPr="00BF4B9C">
              <w:t>440</w:t>
            </w:r>
          </w:p>
        </w:tc>
        <w:tc>
          <w:tcPr>
            <w:tcW w:w="2410" w:type="dxa"/>
            <w:vAlign w:val="center"/>
          </w:tcPr>
          <w:p w:rsidR="00DB17CC" w:rsidRPr="00BF4B9C" w:rsidRDefault="00DB17CC" w:rsidP="00DB17CC">
            <w:pPr>
              <w:pStyle w:val="Tabletext"/>
              <w:jc w:val="center"/>
            </w:pPr>
            <w:r w:rsidRPr="00BF4B9C">
              <w:t>440</w:t>
            </w:r>
          </w:p>
        </w:tc>
        <w:tc>
          <w:tcPr>
            <w:tcW w:w="2693" w:type="dxa"/>
            <w:vAlign w:val="center"/>
          </w:tcPr>
          <w:p w:rsidR="00DB17CC" w:rsidRPr="00BF4B9C" w:rsidRDefault="00DB17CC" w:rsidP="00DB17CC">
            <w:pPr>
              <w:pStyle w:val="Tabletext"/>
              <w:jc w:val="center"/>
            </w:pPr>
            <w:r w:rsidRPr="00BF4B9C">
              <w:t>520</w:t>
            </w:r>
          </w:p>
        </w:tc>
      </w:tr>
      <w:tr w:rsidR="00DB17CC" w:rsidRPr="00BF4B9C" w:rsidTr="00E4678A">
        <w:tc>
          <w:tcPr>
            <w:tcW w:w="1384" w:type="dxa"/>
            <w:vMerge/>
          </w:tcPr>
          <w:p w:rsidR="00DB17CC" w:rsidRPr="00BF4B9C" w:rsidRDefault="00DB17CC" w:rsidP="00DB17CC">
            <w:pPr>
              <w:pStyle w:val="Tabletext"/>
            </w:pPr>
          </w:p>
        </w:tc>
        <w:tc>
          <w:tcPr>
            <w:tcW w:w="851" w:type="dxa"/>
            <w:tcBorders>
              <w:top w:val="nil"/>
            </w:tcBorders>
          </w:tcPr>
          <w:p w:rsidR="00DB17CC" w:rsidRPr="00BF4B9C" w:rsidRDefault="00DB17CC" w:rsidP="00DB17CC">
            <w:pPr>
              <w:pStyle w:val="Tabletext"/>
            </w:pPr>
            <w:bookmarkStart w:id="37" w:name="lt_pId208"/>
            <w:r w:rsidRPr="00BF4B9C">
              <w:t>20 dB</w:t>
            </w:r>
            <w:bookmarkEnd w:id="37"/>
          </w:p>
        </w:tc>
        <w:tc>
          <w:tcPr>
            <w:tcW w:w="1134" w:type="dxa"/>
          </w:tcPr>
          <w:p w:rsidR="00DB17CC" w:rsidRPr="00BF4B9C" w:rsidRDefault="00DB17CC" w:rsidP="00DB17CC">
            <w:pPr>
              <w:pStyle w:val="Tabletext"/>
              <w:jc w:val="center"/>
            </w:pPr>
            <w:bookmarkStart w:id="38" w:name="lt_pId209"/>
            <w:r w:rsidRPr="00BF4B9C">
              <w:t>MHz</w:t>
            </w:r>
            <w:bookmarkEnd w:id="38"/>
          </w:p>
        </w:tc>
        <w:tc>
          <w:tcPr>
            <w:tcW w:w="2693" w:type="dxa"/>
            <w:vAlign w:val="center"/>
          </w:tcPr>
          <w:p w:rsidR="00DB17CC" w:rsidRPr="00BF4B9C" w:rsidRDefault="00DB17CC" w:rsidP="00DB17CC">
            <w:pPr>
              <w:pStyle w:val="Tabletext"/>
              <w:jc w:val="center"/>
            </w:pPr>
            <w:r w:rsidRPr="00BF4B9C">
              <w:t>580</w:t>
            </w:r>
          </w:p>
        </w:tc>
        <w:tc>
          <w:tcPr>
            <w:tcW w:w="2551" w:type="dxa"/>
            <w:vAlign w:val="center"/>
          </w:tcPr>
          <w:p w:rsidR="00DB17CC" w:rsidRPr="00BF4B9C" w:rsidRDefault="00DB17CC" w:rsidP="00DB17CC">
            <w:pPr>
              <w:pStyle w:val="Tabletext"/>
              <w:jc w:val="center"/>
            </w:pPr>
            <w:r w:rsidRPr="00BF4B9C">
              <w:t>587</w:t>
            </w:r>
          </w:p>
        </w:tc>
        <w:tc>
          <w:tcPr>
            <w:tcW w:w="2410" w:type="dxa"/>
            <w:vAlign w:val="center"/>
          </w:tcPr>
          <w:p w:rsidR="00DB17CC" w:rsidRPr="00BF4B9C" w:rsidRDefault="00DB17CC" w:rsidP="00DB17CC">
            <w:pPr>
              <w:pStyle w:val="Tabletext"/>
              <w:jc w:val="center"/>
            </w:pPr>
            <w:r w:rsidRPr="00BF4B9C">
              <w:t>587</w:t>
            </w:r>
          </w:p>
        </w:tc>
        <w:tc>
          <w:tcPr>
            <w:tcW w:w="2693" w:type="dxa"/>
            <w:vAlign w:val="center"/>
          </w:tcPr>
          <w:p w:rsidR="00DB17CC" w:rsidRPr="00BF4B9C" w:rsidRDefault="00DB17CC" w:rsidP="00DB17CC">
            <w:pPr>
              <w:pStyle w:val="Tabletext"/>
              <w:jc w:val="center"/>
            </w:pPr>
            <w:r w:rsidRPr="00BF4B9C">
              <w:t>580</w:t>
            </w:r>
          </w:p>
        </w:tc>
      </w:tr>
      <w:tr w:rsidR="00DB17CC" w:rsidRPr="00BF4B9C" w:rsidTr="00E4678A">
        <w:tc>
          <w:tcPr>
            <w:tcW w:w="1384" w:type="dxa"/>
            <w:vMerge/>
          </w:tcPr>
          <w:p w:rsidR="00DB17CC" w:rsidRPr="00BF4B9C" w:rsidRDefault="00DB17CC" w:rsidP="00DB17CC">
            <w:pPr>
              <w:pStyle w:val="Tabletext"/>
            </w:pPr>
          </w:p>
        </w:tc>
        <w:tc>
          <w:tcPr>
            <w:tcW w:w="851" w:type="dxa"/>
            <w:tcBorders>
              <w:top w:val="nil"/>
            </w:tcBorders>
          </w:tcPr>
          <w:p w:rsidR="00DB17CC" w:rsidRPr="00BF4B9C" w:rsidRDefault="00DB17CC" w:rsidP="00DB17CC">
            <w:pPr>
              <w:pStyle w:val="Tabletext"/>
            </w:pPr>
            <w:bookmarkStart w:id="39" w:name="lt_pId214"/>
            <w:r w:rsidRPr="00BF4B9C">
              <w:t>60 dB</w:t>
            </w:r>
            <w:bookmarkEnd w:id="39"/>
          </w:p>
        </w:tc>
        <w:tc>
          <w:tcPr>
            <w:tcW w:w="1134" w:type="dxa"/>
          </w:tcPr>
          <w:p w:rsidR="00DB17CC" w:rsidRPr="00BF4B9C" w:rsidRDefault="00DB17CC" w:rsidP="00DB17CC">
            <w:pPr>
              <w:pStyle w:val="Tabletext"/>
              <w:jc w:val="center"/>
            </w:pPr>
            <w:bookmarkStart w:id="40" w:name="lt_pId215"/>
            <w:r w:rsidRPr="00BF4B9C">
              <w:t>MHz</w:t>
            </w:r>
            <w:bookmarkEnd w:id="40"/>
          </w:p>
        </w:tc>
        <w:tc>
          <w:tcPr>
            <w:tcW w:w="2693" w:type="dxa"/>
            <w:vAlign w:val="center"/>
          </w:tcPr>
          <w:p w:rsidR="00DB17CC" w:rsidRPr="00BF4B9C" w:rsidRDefault="00DB17CC" w:rsidP="00DB17CC">
            <w:pPr>
              <w:pStyle w:val="Tabletext"/>
              <w:jc w:val="center"/>
            </w:pPr>
            <w:r w:rsidRPr="00BF4B9C">
              <w:t>720</w:t>
            </w:r>
          </w:p>
        </w:tc>
        <w:tc>
          <w:tcPr>
            <w:tcW w:w="2551" w:type="dxa"/>
            <w:vAlign w:val="center"/>
          </w:tcPr>
          <w:p w:rsidR="00DB17CC" w:rsidRPr="00BF4B9C" w:rsidRDefault="00DB17CC" w:rsidP="00DB17CC">
            <w:pPr>
              <w:pStyle w:val="Tabletext"/>
              <w:jc w:val="center"/>
            </w:pPr>
            <w:r w:rsidRPr="00BF4B9C">
              <w:t>700</w:t>
            </w:r>
          </w:p>
        </w:tc>
        <w:tc>
          <w:tcPr>
            <w:tcW w:w="2410" w:type="dxa"/>
            <w:vAlign w:val="center"/>
          </w:tcPr>
          <w:p w:rsidR="00DB17CC" w:rsidRPr="00BF4B9C" w:rsidRDefault="00DB17CC" w:rsidP="00DB17CC">
            <w:pPr>
              <w:pStyle w:val="Tabletext"/>
              <w:jc w:val="center"/>
            </w:pPr>
            <w:r w:rsidRPr="00BF4B9C">
              <w:t>700</w:t>
            </w:r>
          </w:p>
        </w:tc>
        <w:tc>
          <w:tcPr>
            <w:tcW w:w="2693" w:type="dxa"/>
            <w:vAlign w:val="center"/>
          </w:tcPr>
          <w:p w:rsidR="00DB17CC" w:rsidRPr="00BF4B9C" w:rsidRDefault="00DB17CC" w:rsidP="00DB17CC">
            <w:pPr>
              <w:pStyle w:val="Tabletext"/>
              <w:jc w:val="center"/>
            </w:pPr>
            <w:r w:rsidRPr="00BF4B9C">
              <w:t>720</w:t>
            </w:r>
          </w:p>
        </w:tc>
      </w:tr>
      <w:tr w:rsidR="00DB17CC" w:rsidRPr="00BF4B9C" w:rsidTr="00E4678A">
        <w:tc>
          <w:tcPr>
            <w:tcW w:w="1384" w:type="dxa"/>
            <w:vMerge w:val="restart"/>
          </w:tcPr>
          <w:p w:rsidR="00DB17CC" w:rsidRPr="00BF4B9C" w:rsidRDefault="00DB17CC" w:rsidP="00DB17CC">
            <w:pPr>
              <w:pStyle w:val="Tabletext"/>
            </w:pPr>
            <w:r w:rsidRPr="00BF4B9C">
              <w:t>Selectividad IF</w:t>
            </w:r>
          </w:p>
        </w:tc>
        <w:tc>
          <w:tcPr>
            <w:tcW w:w="851" w:type="dxa"/>
            <w:tcBorders>
              <w:bottom w:val="nil"/>
            </w:tcBorders>
          </w:tcPr>
          <w:p w:rsidR="00DB17CC" w:rsidRPr="00BF4B9C" w:rsidRDefault="00DB17CC" w:rsidP="00DB17CC">
            <w:pPr>
              <w:pStyle w:val="Tabletext"/>
            </w:pPr>
            <w:bookmarkStart w:id="41" w:name="lt_pId221"/>
            <w:r w:rsidRPr="00BF4B9C">
              <w:t>3 dB</w:t>
            </w:r>
            <w:bookmarkEnd w:id="41"/>
          </w:p>
        </w:tc>
        <w:tc>
          <w:tcPr>
            <w:tcW w:w="1134" w:type="dxa"/>
          </w:tcPr>
          <w:p w:rsidR="00DB17CC" w:rsidRPr="00BF4B9C" w:rsidRDefault="00DB17CC" w:rsidP="00DB17CC">
            <w:pPr>
              <w:pStyle w:val="Tabletext"/>
              <w:jc w:val="center"/>
            </w:pPr>
            <w:bookmarkStart w:id="42" w:name="lt_pId222"/>
            <w:r w:rsidRPr="00BF4B9C">
              <w:t>MHz</w:t>
            </w:r>
            <w:bookmarkEnd w:id="42"/>
          </w:p>
        </w:tc>
        <w:tc>
          <w:tcPr>
            <w:tcW w:w="2693" w:type="dxa"/>
            <w:vAlign w:val="center"/>
          </w:tcPr>
          <w:p w:rsidR="00DB17CC" w:rsidRPr="00BF4B9C" w:rsidRDefault="00DB17CC" w:rsidP="00DB17CC">
            <w:pPr>
              <w:pStyle w:val="Tabletext"/>
              <w:jc w:val="center"/>
            </w:pPr>
            <w:r w:rsidRPr="00BF4B9C">
              <w:t>36 / 140</w:t>
            </w:r>
          </w:p>
        </w:tc>
        <w:tc>
          <w:tcPr>
            <w:tcW w:w="2551" w:type="dxa"/>
            <w:vAlign w:val="center"/>
          </w:tcPr>
          <w:p w:rsidR="00DB17CC" w:rsidRPr="00BF4B9C" w:rsidRDefault="00DB17CC" w:rsidP="00DB17CC">
            <w:pPr>
              <w:pStyle w:val="Tabletext"/>
              <w:jc w:val="center"/>
            </w:pPr>
            <w:r w:rsidRPr="00BF4B9C">
              <w:t>27 / 150</w:t>
            </w:r>
          </w:p>
        </w:tc>
        <w:tc>
          <w:tcPr>
            <w:tcW w:w="2410" w:type="dxa"/>
            <w:vAlign w:val="center"/>
          </w:tcPr>
          <w:p w:rsidR="00DB17CC" w:rsidRPr="00BF4B9C" w:rsidRDefault="00DB17CC" w:rsidP="00DB17CC">
            <w:pPr>
              <w:pStyle w:val="Tabletext"/>
              <w:jc w:val="center"/>
            </w:pPr>
            <w:r w:rsidRPr="00BF4B9C">
              <w:t>27 / 150</w:t>
            </w:r>
          </w:p>
        </w:tc>
        <w:tc>
          <w:tcPr>
            <w:tcW w:w="2693" w:type="dxa"/>
            <w:vAlign w:val="center"/>
          </w:tcPr>
          <w:p w:rsidR="00DB17CC" w:rsidRPr="00BF4B9C" w:rsidRDefault="00DB17CC" w:rsidP="00DB17CC">
            <w:pPr>
              <w:pStyle w:val="Tabletext"/>
              <w:jc w:val="center"/>
            </w:pPr>
            <w:r w:rsidRPr="00BF4B9C">
              <w:t>36 / 140</w:t>
            </w:r>
          </w:p>
        </w:tc>
      </w:tr>
      <w:tr w:rsidR="00DB17CC" w:rsidRPr="00BF4B9C" w:rsidTr="00DB17CC">
        <w:tc>
          <w:tcPr>
            <w:tcW w:w="1384" w:type="dxa"/>
            <w:vMerge/>
          </w:tcPr>
          <w:p w:rsidR="00DB17CC" w:rsidRPr="00BF4B9C" w:rsidRDefault="00DB17CC" w:rsidP="00DB17CC">
            <w:pPr>
              <w:pStyle w:val="Tabletext"/>
            </w:pPr>
          </w:p>
        </w:tc>
        <w:tc>
          <w:tcPr>
            <w:tcW w:w="851" w:type="dxa"/>
            <w:tcBorders>
              <w:top w:val="nil"/>
              <w:bottom w:val="nil"/>
            </w:tcBorders>
          </w:tcPr>
          <w:p w:rsidR="00DB17CC" w:rsidRPr="00BF4B9C" w:rsidRDefault="00DB17CC" w:rsidP="00DB17CC">
            <w:pPr>
              <w:pStyle w:val="Tabletext"/>
            </w:pPr>
            <w:bookmarkStart w:id="43" w:name="lt_pId227"/>
            <w:r w:rsidRPr="00BF4B9C">
              <w:t>20 dB</w:t>
            </w:r>
            <w:bookmarkEnd w:id="43"/>
          </w:p>
        </w:tc>
        <w:tc>
          <w:tcPr>
            <w:tcW w:w="1134" w:type="dxa"/>
          </w:tcPr>
          <w:p w:rsidR="00DB17CC" w:rsidRPr="00BF4B9C" w:rsidRDefault="00DB17CC" w:rsidP="00DB17CC">
            <w:pPr>
              <w:pStyle w:val="Tabletext"/>
              <w:jc w:val="center"/>
            </w:pPr>
            <w:bookmarkStart w:id="44" w:name="lt_pId228"/>
            <w:r w:rsidRPr="00BF4B9C">
              <w:t>MHz</w:t>
            </w:r>
            <w:bookmarkEnd w:id="44"/>
          </w:p>
        </w:tc>
        <w:tc>
          <w:tcPr>
            <w:tcW w:w="2693" w:type="dxa"/>
            <w:vAlign w:val="center"/>
          </w:tcPr>
          <w:p w:rsidR="00DB17CC" w:rsidRPr="00BF4B9C" w:rsidRDefault="00DB17CC" w:rsidP="00DB17CC">
            <w:pPr>
              <w:pStyle w:val="Tabletext"/>
              <w:jc w:val="center"/>
            </w:pPr>
            <w:r w:rsidRPr="00BF4B9C">
              <w:t>67 / 400</w:t>
            </w:r>
          </w:p>
        </w:tc>
        <w:tc>
          <w:tcPr>
            <w:tcW w:w="2551" w:type="dxa"/>
            <w:vAlign w:val="center"/>
          </w:tcPr>
          <w:p w:rsidR="00DB17CC" w:rsidRPr="00BF4B9C" w:rsidRDefault="00DB17CC" w:rsidP="00DB17CC">
            <w:pPr>
              <w:pStyle w:val="Tabletext"/>
              <w:jc w:val="center"/>
            </w:pPr>
            <w:r w:rsidRPr="00BF4B9C">
              <w:t>46 / 210</w:t>
            </w:r>
          </w:p>
        </w:tc>
        <w:tc>
          <w:tcPr>
            <w:tcW w:w="2410" w:type="dxa"/>
            <w:vAlign w:val="center"/>
          </w:tcPr>
          <w:p w:rsidR="00DB17CC" w:rsidRPr="00BF4B9C" w:rsidRDefault="00DB17CC" w:rsidP="00DB17CC">
            <w:pPr>
              <w:pStyle w:val="Tabletext"/>
              <w:jc w:val="center"/>
            </w:pPr>
            <w:r w:rsidRPr="00BF4B9C">
              <w:t>46 / 210</w:t>
            </w:r>
          </w:p>
        </w:tc>
        <w:tc>
          <w:tcPr>
            <w:tcW w:w="2693" w:type="dxa"/>
            <w:vAlign w:val="center"/>
          </w:tcPr>
          <w:p w:rsidR="00DB17CC" w:rsidRPr="00BF4B9C" w:rsidRDefault="00DB17CC" w:rsidP="00DB17CC">
            <w:pPr>
              <w:pStyle w:val="Tabletext"/>
              <w:jc w:val="center"/>
            </w:pPr>
            <w:r w:rsidRPr="00BF4B9C">
              <w:t>67 / 400</w:t>
            </w:r>
          </w:p>
        </w:tc>
      </w:tr>
      <w:tr w:rsidR="00DB17CC" w:rsidRPr="00BF4B9C" w:rsidTr="00DB17CC">
        <w:tc>
          <w:tcPr>
            <w:tcW w:w="1384" w:type="dxa"/>
            <w:vMerge/>
          </w:tcPr>
          <w:p w:rsidR="00DB17CC" w:rsidRPr="00BF4B9C" w:rsidRDefault="00DB17CC" w:rsidP="00DB17CC">
            <w:pPr>
              <w:pStyle w:val="Tabletext"/>
            </w:pPr>
          </w:p>
        </w:tc>
        <w:tc>
          <w:tcPr>
            <w:tcW w:w="851" w:type="dxa"/>
            <w:tcBorders>
              <w:top w:val="nil"/>
            </w:tcBorders>
          </w:tcPr>
          <w:p w:rsidR="00DB17CC" w:rsidRPr="00BF4B9C" w:rsidRDefault="00DB17CC" w:rsidP="00DB17CC">
            <w:pPr>
              <w:pStyle w:val="Tabletext"/>
            </w:pPr>
            <w:bookmarkStart w:id="45" w:name="lt_pId233"/>
            <w:r w:rsidRPr="00BF4B9C">
              <w:t>60 dB</w:t>
            </w:r>
            <w:bookmarkEnd w:id="45"/>
          </w:p>
        </w:tc>
        <w:tc>
          <w:tcPr>
            <w:tcW w:w="1134" w:type="dxa"/>
          </w:tcPr>
          <w:p w:rsidR="00DB17CC" w:rsidRPr="00BF4B9C" w:rsidRDefault="00DB17CC" w:rsidP="00DB17CC">
            <w:pPr>
              <w:pStyle w:val="Tabletext"/>
              <w:jc w:val="center"/>
            </w:pPr>
            <w:bookmarkStart w:id="46" w:name="lt_pId234"/>
            <w:r w:rsidRPr="00BF4B9C">
              <w:t>MHz</w:t>
            </w:r>
            <w:bookmarkEnd w:id="46"/>
          </w:p>
        </w:tc>
        <w:tc>
          <w:tcPr>
            <w:tcW w:w="2693" w:type="dxa"/>
            <w:vAlign w:val="center"/>
          </w:tcPr>
          <w:p w:rsidR="00DB17CC" w:rsidRPr="00BF4B9C" w:rsidRDefault="00DB17CC" w:rsidP="00DB17CC">
            <w:pPr>
              <w:pStyle w:val="Tabletext"/>
              <w:jc w:val="center"/>
            </w:pPr>
            <w:r w:rsidRPr="00BF4B9C">
              <w:t>173 / 850</w:t>
            </w:r>
          </w:p>
        </w:tc>
        <w:tc>
          <w:tcPr>
            <w:tcW w:w="2551" w:type="dxa"/>
            <w:vAlign w:val="center"/>
          </w:tcPr>
          <w:p w:rsidR="00DB17CC" w:rsidRPr="00BF4B9C" w:rsidRDefault="00DB17CC" w:rsidP="00DB17CC">
            <w:pPr>
              <w:pStyle w:val="Tabletext"/>
              <w:jc w:val="center"/>
            </w:pPr>
            <w:r w:rsidRPr="00BF4B9C">
              <w:t>113 / 600</w:t>
            </w:r>
          </w:p>
        </w:tc>
        <w:tc>
          <w:tcPr>
            <w:tcW w:w="2410" w:type="dxa"/>
            <w:vAlign w:val="center"/>
          </w:tcPr>
          <w:p w:rsidR="00DB17CC" w:rsidRPr="00BF4B9C" w:rsidRDefault="00DB17CC" w:rsidP="00DB17CC">
            <w:pPr>
              <w:pStyle w:val="Tabletext"/>
              <w:jc w:val="center"/>
            </w:pPr>
            <w:r w:rsidRPr="00BF4B9C">
              <w:t>113 / 600</w:t>
            </w:r>
          </w:p>
        </w:tc>
        <w:tc>
          <w:tcPr>
            <w:tcW w:w="2693" w:type="dxa"/>
            <w:vAlign w:val="center"/>
          </w:tcPr>
          <w:p w:rsidR="00DB17CC" w:rsidRPr="00BF4B9C" w:rsidRDefault="00DB17CC" w:rsidP="00DB17CC">
            <w:pPr>
              <w:pStyle w:val="Tabletext"/>
              <w:jc w:val="center"/>
            </w:pPr>
            <w:r w:rsidRPr="00BF4B9C">
              <w:t>173 / 850</w:t>
            </w:r>
          </w:p>
        </w:tc>
      </w:tr>
      <w:tr w:rsidR="00DB17CC" w:rsidRPr="00BF4B9C" w:rsidTr="00DB17CC">
        <w:tc>
          <w:tcPr>
            <w:tcW w:w="2235" w:type="dxa"/>
            <w:gridSpan w:val="2"/>
          </w:tcPr>
          <w:p w:rsidR="00DB17CC" w:rsidRPr="00BF4B9C" w:rsidRDefault="00DB17CC" w:rsidP="00DB17CC">
            <w:pPr>
              <w:pStyle w:val="Tabletext"/>
            </w:pPr>
            <w:bookmarkStart w:id="47" w:name="lt_pId239"/>
            <w:r w:rsidRPr="00BF4B9C">
              <w:t>NF</w:t>
            </w:r>
            <w:bookmarkEnd w:id="47"/>
          </w:p>
        </w:tc>
        <w:tc>
          <w:tcPr>
            <w:tcW w:w="1134" w:type="dxa"/>
          </w:tcPr>
          <w:p w:rsidR="00DB17CC" w:rsidRPr="00BF4B9C" w:rsidRDefault="00DB17CC" w:rsidP="00DB17CC">
            <w:pPr>
              <w:pStyle w:val="Tabletext"/>
              <w:jc w:val="center"/>
            </w:pPr>
            <w:bookmarkStart w:id="48" w:name="lt_pId240"/>
            <w:r w:rsidRPr="00BF4B9C">
              <w:t>dB</w:t>
            </w:r>
            <w:bookmarkEnd w:id="48"/>
          </w:p>
        </w:tc>
        <w:tc>
          <w:tcPr>
            <w:tcW w:w="2693" w:type="dxa"/>
            <w:vAlign w:val="center"/>
          </w:tcPr>
          <w:p w:rsidR="00DB17CC" w:rsidRPr="00BF4B9C" w:rsidRDefault="00DB17CC" w:rsidP="00DB17CC">
            <w:pPr>
              <w:pStyle w:val="Tabletext"/>
              <w:jc w:val="center"/>
            </w:pPr>
            <w:r w:rsidRPr="00BF4B9C">
              <w:t>4</w:t>
            </w:r>
          </w:p>
        </w:tc>
        <w:tc>
          <w:tcPr>
            <w:tcW w:w="2551" w:type="dxa"/>
            <w:vAlign w:val="center"/>
          </w:tcPr>
          <w:p w:rsidR="00DB17CC" w:rsidRPr="00BF4B9C" w:rsidRDefault="00DB17CC" w:rsidP="00DB17CC">
            <w:pPr>
              <w:pStyle w:val="Tabletext"/>
              <w:jc w:val="center"/>
            </w:pPr>
            <w:r w:rsidRPr="00BF4B9C">
              <w:t>5</w:t>
            </w:r>
          </w:p>
        </w:tc>
        <w:tc>
          <w:tcPr>
            <w:tcW w:w="2410" w:type="dxa"/>
            <w:vAlign w:val="center"/>
          </w:tcPr>
          <w:p w:rsidR="00DB17CC" w:rsidRPr="00BF4B9C" w:rsidRDefault="00DB17CC" w:rsidP="00DB17CC">
            <w:pPr>
              <w:pStyle w:val="Tabletext"/>
              <w:jc w:val="center"/>
            </w:pPr>
            <w:r w:rsidRPr="00BF4B9C">
              <w:t>5</w:t>
            </w:r>
          </w:p>
        </w:tc>
        <w:tc>
          <w:tcPr>
            <w:tcW w:w="2693" w:type="dxa"/>
            <w:vAlign w:val="center"/>
          </w:tcPr>
          <w:p w:rsidR="00DB17CC" w:rsidRPr="00BF4B9C" w:rsidRDefault="00DB17CC" w:rsidP="00DB17CC">
            <w:pPr>
              <w:pStyle w:val="Tabletext"/>
              <w:jc w:val="center"/>
            </w:pPr>
            <w:r w:rsidRPr="00BF4B9C">
              <w:t>4</w:t>
            </w:r>
          </w:p>
        </w:tc>
      </w:tr>
      <w:tr w:rsidR="00DB17CC" w:rsidRPr="00BF4B9C" w:rsidTr="00DB17CC">
        <w:tc>
          <w:tcPr>
            <w:tcW w:w="2235" w:type="dxa"/>
            <w:gridSpan w:val="2"/>
          </w:tcPr>
          <w:p w:rsidR="00DB17CC" w:rsidRPr="00BF4B9C" w:rsidRDefault="00DB17CC" w:rsidP="00DB17CC">
            <w:pPr>
              <w:pStyle w:val="Tabletext"/>
            </w:pPr>
            <w:r w:rsidRPr="00BF4B9C">
              <w:t>Sensibilidad</w:t>
            </w:r>
          </w:p>
        </w:tc>
        <w:tc>
          <w:tcPr>
            <w:tcW w:w="1134" w:type="dxa"/>
          </w:tcPr>
          <w:p w:rsidR="00DB17CC" w:rsidRPr="00BF4B9C" w:rsidRDefault="00DB17CC" w:rsidP="00DB17CC">
            <w:pPr>
              <w:pStyle w:val="Tabletext"/>
              <w:jc w:val="center"/>
            </w:pPr>
            <w:bookmarkStart w:id="49" w:name="lt_pId246"/>
            <w:r w:rsidRPr="00BF4B9C">
              <w:t>dBm</w:t>
            </w:r>
            <w:bookmarkEnd w:id="49"/>
          </w:p>
        </w:tc>
        <w:tc>
          <w:tcPr>
            <w:tcW w:w="2693" w:type="dxa"/>
            <w:vAlign w:val="center"/>
          </w:tcPr>
          <w:p w:rsidR="00DB17CC" w:rsidRPr="00BF4B9C" w:rsidRDefault="00DB17CC" w:rsidP="00DB17CC">
            <w:pPr>
              <w:pStyle w:val="Tabletext"/>
              <w:jc w:val="center"/>
            </w:pPr>
            <w:r w:rsidRPr="00BF4B9C">
              <w:t>–75 a -80</w:t>
            </w:r>
          </w:p>
        </w:tc>
        <w:tc>
          <w:tcPr>
            <w:tcW w:w="2551" w:type="dxa"/>
            <w:vAlign w:val="center"/>
          </w:tcPr>
          <w:p w:rsidR="00DB17CC" w:rsidRPr="00BF4B9C" w:rsidRDefault="00DB17CC" w:rsidP="00DB17CC">
            <w:pPr>
              <w:pStyle w:val="Tabletext"/>
              <w:jc w:val="center"/>
            </w:pPr>
            <w:r w:rsidRPr="00BF4B9C">
              <w:t>–105 a –110</w:t>
            </w:r>
          </w:p>
        </w:tc>
        <w:tc>
          <w:tcPr>
            <w:tcW w:w="2410" w:type="dxa"/>
            <w:vAlign w:val="center"/>
          </w:tcPr>
          <w:p w:rsidR="00DB17CC" w:rsidRPr="00BF4B9C" w:rsidRDefault="00DB17CC" w:rsidP="00DB17CC">
            <w:pPr>
              <w:pStyle w:val="Tabletext"/>
              <w:jc w:val="center"/>
            </w:pPr>
            <w:r w:rsidRPr="00BF4B9C">
              <w:t>–105 a –110</w:t>
            </w:r>
          </w:p>
        </w:tc>
        <w:tc>
          <w:tcPr>
            <w:tcW w:w="2693" w:type="dxa"/>
            <w:vAlign w:val="center"/>
          </w:tcPr>
          <w:p w:rsidR="00DB17CC" w:rsidRPr="00BF4B9C" w:rsidRDefault="00DB17CC" w:rsidP="00DB17CC">
            <w:pPr>
              <w:pStyle w:val="Tabletext"/>
              <w:jc w:val="center"/>
            </w:pPr>
            <w:r w:rsidRPr="00BF4B9C">
              <w:t>–75 a –80</w:t>
            </w:r>
          </w:p>
        </w:tc>
      </w:tr>
      <w:tr w:rsidR="00DB17CC" w:rsidRPr="00BF4B9C" w:rsidTr="00402914">
        <w:tc>
          <w:tcPr>
            <w:tcW w:w="2235" w:type="dxa"/>
            <w:gridSpan w:val="2"/>
            <w:tcBorders>
              <w:bottom w:val="single" w:sz="4" w:space="0" w:color="auto"/>
            </w:tcBorders>
          </w:tcPr>
          <w:p w:rsidR="00DB17CC" w:rsidRPr="00BF4B9C" w:rsidRDefault="00DB17CC" w:rsidP="00DB17CC">
            <w:pPr>
              <w:pStyle w:val="Tabletext"/>
            </w:pPr>
            <w:r w:rsidRPr="00BF4B9C">
              <w:t>Rechazo de imagen</w:t>
            </w:r>
          </w:p>
        </w:tc>
        <w:tc>
          <w:tcPr>
            <w:tcW w:w="1134" w:type="dxa"/>
            <w:tcBorders>
              <w:bottom w:val="single" w:sz="4" w:space="0" w:color="auto"/>
            </w:tcBorders>
          </w:tcPr>
          <w:p w:rsidR="00DB17CC" w:rsidRPr="00BF4B9C" w:rsidRDefault="00DB17CC" w:rsidP="00DB17CC">
            <w:pPr>
              <w:pStyle w:val="Tabletext"/>
              <w:jc w:val="center"/>
            </w:pPr>
            <w:bookmarkStart w:id="50" w:name="lt_pId252"/>
            <w:r w:rsidRPr="00BF4B9C">
              <w:t>dB</w:t>
            </w:r>
            <w:bookmarkEnd w:id="50"/>
          </w:p>
        </w:tc>
        <w:tc>
          <w:tcPr>
            <w:tcW w:w="2693" w:type="dxa"/>
            <w:tcBorders>
              <w:bottom w:val="single" w:sz="4" w:space="0" w:color="auto"/>
            </w:tcBorders>
            <w:vAlign w:val="center"/>
          </w:tcPr>
          <w:p w:rsidR="00DB17CC" w:rsidRPr="00BF4B9C" w:rsidRDefault="00DB17CC" w:rsidP="00DB17CC">
            <w:pPr>
              <w:pStyle w:val="Tabletext"/>
              <w:jc w:val="center"/>
            </w:pPr>
            <w:r w:rsidRPr="00BF4B9C">
              <w:t>80</w:t>
            </w:r>
          </w:p>
        </w:tc>
        <w:tc>
          <w:tcPr>
            <w:tcW w:w="2551" w:type="dxa"/>
            <w:tcBorders>
              <w:bottom w:val="single" w:sz="4" w:space="0" w:color="auto"/>
            </w:tcBorders>
            <w:vAlign w:val="center"/>
          </w:tcPr>
          <w:p w:rsidR="00DB17CC" w:rsidRPr="00BF4B9C" w:rsidRDefault="00DB17CC" w:rsidP="00DB17CC">
            <w:pPr>
              <w:pStyle w:val="Tabletext"/>
              <w:jc w:val="center"/>
            </w:pPr>
            <w:r w:rsidRPr="00BF4B9C">
              <w:t>100</w:t>
            </w:r>
          </w:p>
        </w:tc>
        <w:tc>
          <w:tcPr>
            <w:tcW w:w="2410" w:type="dxa"/>
            <w:tcBorders>
              <w:bottom w:val="single" w:sz="4" w:space="0" w:color="auto"/>
            </w:tcBorders>
            <w:vAlign w:val="center"/>
          </w:tcPr>
          <w:p w:rsidR="00DB17CC" w:rsidRPr="00BF4B9C" w:rsidRDefault="00DB17CC" w:rsidP="00DB17CC">
            <w:pPr>
              <w:pStyle w:val="Tabletext"/>
              <w:jc w:val="center"/>
            </w:pPr>
            <w:r w:rsidRPr="00BF4B9C">
              <w:t>100</w:t>
            </w:r>
          </w:p>
        </w:tc>
        <w:tc>
          <w:tcPr>
            <w:tcW w:w="2693" w:type="dxa"/>
            <w:tcBorders>
              <w:bottom w:val="single" w:sz="4" w:space="0" w:color="auto"/>
            </w:tcBorders>
            <w:vAlign w:val="center"/>
          </w:tcPr>
          <w:p w:rsidR="00DB17CC" w:rsidRPr="00BF4B9C" w:rsidRDefault="00DB17CC" w:rsidP="00DB17CC">
            <w:pPr>
              <w:pStyle w:val="Tabletext"/>
              <w:jc w:val="center"/>
            </w:pPr>
            <w:r w:rsidRPr="00BF4B9C">
              <w:t>80</w:t>
            </w:r>
          </w:p>
        </w:tc>
      </w:tr>
      <w:tr w:rsidR="00DB17CC" w:rsidRPr="00BF4B9C" w:rsidTr="00402914">
        <w:tc>
          <w:tcPr>
            <w:tcW w:w="2235" w:type="dxa"/>
            <w:gridSpan w:val="2"/>
            <w:tcBorders>
              <w:top w:val="single" w:sz="4" w:space="0" w:color="auto"/>
              <w:left w:val="single" w:sz="2" w:space="0" w:color="auto"/>
              <w:bottom w:val="single" w:sz="2" w:space="0" w:color="auto"/>
              <w:right w:val="single" w:sz="2" w:space="0" w:color="auto"/>
            </w:tcBorders>
          </w:tcPr>
          <w:p w:rsidR="00DB17CC" w:rsidRPr="00BF4B9C" w:rsidRDefault="00DB17CC" w:rsidP="00DB17CC">
            <w:pPr>
              <w:pStyle w:val="Tabletext"/>
            </w:pPr>
            <w:r w:rsidRPr="00BF4B9C">
              <w:t>Rechazo de frecuencias no esenciales</w:t>
            </w:r>
          </w:p>
        </w:tc>
        <w:tc>
          <w:tcPr>
            <w:tcW w:w="1134" w:type="dxa"/>
            <w:tcBorders>
              <w:top w:val="single" w:sz="4" w:space="0" w:color="auto"/>
              <w:left w:val="single" w:sz="2" w:space="0" w:color="auto"/>
              <w:bottom w:val="single" w:sz="2" w:space="0" w:color="auto"/>
              <w:right w:val="single" w:sz="4" w:space="0" w:color="auto"/>
            </w:tcBorders>
          </w:tcPr>
          <w:p w:rsidR="00DB17CC" w:rsidRPr="00BF4B9C" w:rsidRDefault="00DB17CC" w:rsidP="00402914">
            <w:pPr>
              <w:pStyle w:val="Tabletext"/>
              <w:spacing w:before="120"/>
              <w:jc w:val="center"/>
            </w:pPr>
            <w:bookmarkStart w:id="51" w:name="lt_pId258"/>
            <w:r w:rsidRPr="00BF4B9C">
              <w:t>dB</w:t>
            </w:r>
            <w:bookmarkEnd w:id="51"/>
          </w:p>
        </w:tc>
        <w:tc>
          <w:tcPr>
            <w:tcW w:w="2693" w:type="dxa"/>
            <w:tcBorders>
              <w:top w:val="single" w:sz="4" w:space="0" w:color="auto"/>
              <w:left w:val="single" w:sz="4" w:space="0" w:color="auto"/>
              <w:bottom w:val="single" w:sz="2" w:space="0" w:color="auto"/>
              <w:right w:val="single" w:sz="2" w:space="0" w:color="auto"/>
            </w:tcBorders>
            <w:vAlign w:val="center"/>
          </w:tcPr>
          <w:p w:rsidR="00DB17CC" w:rsidRPr="00BF4B9C" w:rsidRDefault="00DB17CC" w:rsidP="00DB17CC">
            <w:pPr>
              <w:pStyle w:val="Tabletext"/>
              <w:jc w:val="center"/>
            </w:pPr>
            <w:r w:rsidRPr="00BF4B9C">
              <w:t>60</w:t>
            </w:r>
          </w:p>
        </w:tc>
        <w:tc>
          <w:tcPr>
            <w:tcW w:w="2551" w:type="dxa"/>
            <w:tcBorders>
              <w:top w:val="single" w:sz="4" w:space="0" w:color="auto"/>
              <w:left w:val="single" w:sz="2" w:space="0" w:color="auto"/>
              <w:bottom w:val="single" w:sz="2" w:space="0" w:color="auto"/>
              <w:right w:val="single" w:sz="2" w:space="0" w:color="auto"/>
            </w:tcBorders>
            <w:vAlign w:val="center"/>
          </w:tcPr>
          <w:p w:rsidR="00DB17CC" w:rsidRPr="00BF4B9C" w:rsidRDefault="00DB17CC" w:rsidP="00DB17CC">
            <w:pPr>
              <w:pStyle w:val="Tabletext"/>
              <w:jc w:val="center"/>
            </w:pPr>
            <w:r w:rsidRPr="00BF4B9C">
              <w:t>50</w:t>
            </w:r>
          </w:p>
        </w:tc>
        <w:tc>
          <w:tcPr>
            <w:tcW w:w="2410" w:type="dxa"/>
            <w:tcBorders>
              <w:top w:val="single" w:sz="4" w:space="0" w:color="auto"/>
              <w:left w:val="single" w:sz="2" w:space="0" w:color="auto"/>
              <w:bottom w:val="single" w:sz="2" w:space="0" w:color="auto"/>
              <w:right w:val="single" w:sz="2" w:space="0" w:color="auto"/>
            </w:tcBorders>
            <w:vAlign w:val="center"/>
          </w:tcPr>
          <w:p w:rsidR="00DB17CC" w:rsidRPr="00BF4B9C" w:rsidRDefault="00DB17CC" w:rsidP="00DB17CC">
            <w:pPr>
              <w:pStyle w:val="Tabletext"/>
              <w:jc w:val="center"/>
            </w:pPr>
            <w:r w:rsidRPr="00BF4B9C">
              <w:t>50</w:t>
            </w:r>
          </w:p>
        </w:tc>
        <w:tc>
          <w:tcPr>
            <w:tcW w:w="2693" w:type="dxa"/>
            <w:tcBorders>
              <w:top w:val="single" w:sz="4" w:space="0" w:color="auto"/>
              <w:left w:val="single" w:sz="2" w:space="0" w:color="auto"/>
              <w:bottom w:val="single" w:sz="2" w:space="0" w:color="auto"/>
              <w:right w:val="single" w:sz="2" w:space="0" w:color="auto"/>
            </w:tcBorders>
            <w:vAlign w:val="center"/>
          </w:tcPr>
          <w:p w:rsidR="00DB17CC" w:rsidRPr="00BF4B9C" w:rsidRDefault="00DB17CC" w:rsidP="00DB17CC">
            <w:pPr>
              <w:pStyle w:val="Tabletext"/>
              <w:jc w:val="center"/>
            </w:pPr>
            <w:r w:rsidRPr="00BF4B9C">
              <w:t>60</w:t>
            </w:r>
          </w:p>
        </w:tc>
      </w:tr>
    </w:tbl>
    <w:p w:rsidR="00DB17CC" w:rsidRPr="00BF4B9C" w:rsidRDefault="00DB17CC" w:rsidP="00DB17CC">
      <w:pPr>
        <w:rPr>
          <w:sz w:val="20"/>
        </w:rPr>
      </w:pPr>
      <w:r w:rsidRPr="00BF4B9C">
        <w:br w:type="page"/>
      </w:r>
    </w:p>
    <w:tbl>
      <w:tblPr>
        <w:tblW w:w="13580" w:type="dxa"/>
        <w:jc w:val="center"/>
        <w:tblLayout w:type="fixed"/>
        <w:tblLook w:val="04A0" w:firstRow="1" w:lastRow="0" w:firstColumn="1" w:lastColumn="0" w:noHBand="0" w:noVBand="1"/>
      </w:tblPr>
      <w:tblGrid>
        <w:gridCol w:w="2044"/>
        <w:gridCol w:w="1064"/>
        <w:gridCol w:w="1764"/>
        <w:gridCol w:w="1637"/>
        <w:gridCol w:w="6"/>
        <w:gridCol w:w="1637"/>
        <w:gridCol w:w="1623"/>
        <w:gridCol w:w="78"/>
        <w:gridCol w:w="1841"/>
        <w:gridCol w:w="1886"/>
      </w:tblGrid>
      <w:tr w:rsidR="00DB17CC" w:rsidRPr="00BF4B9C" w:rsidTr="00214D3A">
        <w:trPr>
          <w:jc w:val="center"/>
        </w:trPr>
        <w:tc>
          <w:tcPr>
            <w:tcW w:w="2044" w:type="dxa"/>
            <w:shd w:val="clear" w:color="auto" w:fill="D9D9D9" w:themeFill="background1" w:themeFillShade="D9"/>
            <w:vAlign w:val="center"/>
          </w:tcPr>
          <w:p w:rsidR="00DB17CC" w:rsidRPr="00BF4B9C" w:rsidRDefault="00DB17CC" w:rsidP="00DB17CC">
            <w:pPr>
              <w:pStyle w:val="Tablehead"/>
            </w:pPr>
            <w:r w:rsidRPr="00BF4B9C">
              <w:lastRenderedPageBreak/>
              <w:t>Parámetro</w:t>
            </w:r>
          </w:p>
        </w:tc>
        <w:tc>
          <w:tcPr>
            <w:tcW w:w="1064" w:type="dxa"/>
            <w:shd w:val="clear" w:color="auto" w:fill="D9D9D9" w:themeFill="background1" w:themeFillShade="D9"/>
            <w:vAlign w:val="center"/>
          </w:tcPr>
          <w:p w:rsidR="00DB17CC" w:rsidRPr="00BF4B9C" w:rsidRDefault="00DB17CC" w:rsidP="00DB17CC">
            <w:pPr>
              <w:pStyle w:val="Tablehead"/>
            </w:pPr>
            <w:r w:rsidRPr="00BF4B9C">
              <w:t>Unidades</w:t>
            </w:r>
          </w:p>
        </w:tc>
        <w:tc>
          <w:tcPr>
            <w:tcW w:w="1764" w:type="dxa"/>
            <w:shd w:val="clear" w:color="auto" w:fill="D9D9D9" w:themeFill="background1" w:themeFillShade="D9"/>
          </w:tcPr>
          <w:p w:rsidR="00DB17CC" w:rsidRPr="00BF4B9C" w:rsidRDefault="00DB17CC" w:rsidP="00DB17CC">
            <w:pPr>
              <w:pStyle w:val="Tablehead"/>
            </w:pPr>
            <w:bookmarkStart w:id="52" w:name="lt_pId265"/>
            <w:r w:rsidRPr="00BF4B9C">
              <w:t>Sistema 1</w:t>
            </w:r>
            <w:bookmarkEnd w:id="52"/>
            <w:r w:rsidRPr="00BF4B9C">
              <w:t xml:space="preserve"> </w:t>
            </w:r>
            <w:r w:rsidRPr="00BF4B9C">
              <w:br/>
              <w:t>Aerotransportado</w:t>
            </w:r>
          </w:p>
        </w:tc>
        <w:tc>
          <w:tcPr>
            <w:tcW w:w="1643" w:type="dxa"/>
            <w:gridSpan w:val="2"/>
            <w:shd w:val="clear" w:color="auto" w:fill="D9D9D9" w:themeFill="background1" w:themeFillShade="D9"/>
          </w:tcPr>
          <w:p w:rsidR="00DB17CC" w:rsidRPr="00BF4B9C" w:rsidRDefault="00DB17CC" w:rsidP="00DB17CC">
            <w:pPr>
              <w:pStyle w:val="Tablehead"/>
            </w:pPr>
            <w:bookmarkStart w:id="53" w:name="lt_pId267"/>
            <w:r w:rsidRPr="00BF4B9C">
              <w:t>Sistema 1</w:t>
            </w:r>
            <w:bookmarkEnd w:id="53"/>
            <w:r w:rsidRPr="00BF4B9C">
              <w:br/>
              <w:t>En tierra</w:t>
            </w:r>
          </w:p>
        </w:tc>
        <w:tc>
          <w:tcPr>
            <w:tcW w:w="3260" w:type="dxa"/>
            <w:gridSpan w:val="2"/>
            <w:shd w:val="clear" w:color="auto" w:fill="D9D9D9" w:themeFill="background1" w:themeFillShade="D9"/>
          </w:tcPr>
          <w:p w:rsidR="00DB17CC" w:rsidRPr="00BF4B9C" w:rsidRDefault="00DB17CC" w:rsidP="00DB17CC">
            <w:pPr>
              <w:pStyle w:val="Tablehead"/>
            </w:pPr>
            <w:bookmarkStart w:id="54" w:name="lt_pId269"/>
            <w:r w:rsidRPr="00BF4B9C">
              <w:t>Sistema 2</w:t>
            </w:r>
            <w:bookmarkEnd w:id="54"/>
            <w:r w:rsidRPr="00BF4B9C">
              <w:t xml:space="preserve"> </w:t>
            </w:r>
            <w:r w:rsidRPr="00BF4B9C">
              <w:br/>
              <w:t>Aerotransportado</w:t>
            </w:r>
          </w:p>
        </w:tc>
        <w:tc>
          <w:tcPr>
            <w:tcW w:w="3805" w:type="dxa"/>
            <w:gridSpan w:val="3"/>
            <w:shd w:val="clear" w:color="auto" w:fill="D9D9D9" w:themeFill="background1" w:themeFillShade="D9"/>
          </w:tcPr>
          <w:p w:rsidR="00DB17CC" w:rsidRPr="00BF4B9C" w:rsidRDefault="00DB17CC" w:rsidP="00DB17CC">
            <w:pPr>
              <w:pStyle w:val="Tablehead"/>
            </w:pPr>
            <w:bookmarkStart w:id="55" w:name="lt_pId271"/>
            <w:r w:rsidRPr="00BF4B9C">
              <w:t>Sistema 2</w:t>
            </w:r>
            <w:bookmarkEnd w:id="55"/>
            <w:r w:rsidRPr="00BF4B9C">
              <w:t xml:space="preserve"> </w:t>
            </w:r>
            <w:r w:rsidRPr="00BF4B9C">
              <w:br/>
              <w:t>En tierra</w:t>
            </w:r>
          </w:p>
        </w:tc>
      </w:tr>
      <w:tr w:rsidR="00DB17CC" w:rsidRPr="00BF4B9C" w:rsidTr="00DB17CC">
        <w:trPr>
          <w:jc w:val="center"/>
        </w:trPr>
        <w:tc>
          <w:tcPr>
            <w:tcW w:w="13580" w:type="dxa"/>
            <w:gridSpan w:val="10"/>
            <w:shd w:val="clear" w:color="auto" w:fill="D9D9D9" w:themeFill="background1" w:themeFillShade="D9"/>
          </w:tcPr>
          <w:p w:rsidR="00DB17CC" w:rsidRPr="00BF4B9C" w:rsidRDefault="00DB17CC" w:rsidP="00DB17CC">
            <w:pPr>
              <w:pStyle w:val="Tablehead"/>
            </w:pPr>
            <w:r w:rsidRPr="00BF4B9C">
              <w:t>Antena</w:t>
            </w:r>
          </w:p>
        </w:tc>
      </w:tr>
      <w:tr w:rsidR="00DB17CC" w:rsidRPr="00BF4B9C" w:rsidTr="00214D3A">
        <w:trPr>
          <w:jc w:val="center"/>
        </w:trPr>
        <w:tc>
          <w:tcPr>
            <w:tcW w:w="2044" w:type="dxa"/>
          </w:tcPr>
          <w:p w:rsidR="00DB17CC" w:rsidRPr="00BF4B9C" w:rsidRDefault="00DB17CC" w:rsidP="00DB17CC">
            <w:pPr>
              <w:pStyle w:val="Tabletext"/>
            </w:pPr>
            <w:r w:rsidRPr="00BF4B9C">
              <w:t>Ganancia de la antena</w:t>
            </w:r>
          </w:p>
        </w:tc>
        <w:tc>
          <w:tcPr>
            <w:tcW w:w="1064" w:type="dxa"/>
          </w:tcPr>
          <w:p w:rsidR="00DB17CC" w:rsidRPr="00BF4B9C" w:rsidRDefault="00DB17CC" w:rsidP="00DB17CC">
            <w:pPr>
              <w:pStyle w:val="Tabletext"/>
              <w:jc w:val="center"/>
            </w:pPr>
            <w:bookmarkStart w:id="56" w:name="lt_pId275"/>
            <w:proofErr w:type="spellStart"/>
            <w:r w:rsidRPr="00BF4B9C">
              <w:t>dBi</w:t>
            </w:r>
            <w:bookmarkEnd w:id="56"/>
            <w:proofErr w:type="spellEnd"/>
          </w:p>
        </w:tc>
        <w:tc>
          <w:tcPr>
            <w:tcW w:w="1764" w:type="dxa"/>
            <w:vAlign w:val="center"/>
          </w:tcPr>
          <w:p w:rsidR="00DB17CC" w:rsidRPr="00BF4B9C" w:rsidRDefault="00DB17CC" w:rsidP="00DB17CC">
            <w:pPr>
              <w:pStyle w:val="Tabletext"/>
              <w:jc w:val="center"/>
            </w:pPr>
            <w:r w:rsidRPr="00BF4B9C">
              <w:t>24</w:t>
            </w:r>
          </w:p>
        </w:tc>
        <w:tc>
          <w:tcPr>
            <w:tcW w:w="1637" w:type="dxa"/>
            <w:vAlign w:val="center"/>
          </w:tcPr>
          <w:p w:rsidR="00DB17CC" w:rsidRPr="00BF4B9C" w:rsidRDefault="00DB17CC" w:rsidP="00DB17CC">
            <w:pPr>
              <w:pStyle w:val="Tabletext"/>
              <w:jc w:val="center"/>
            </w:pPr>
            <w:r w:rsidRPr="00BF4B9C">
              <w:t>40</w:t>
            </w:r>
          </w:p>
        </w:tc>
        <w:tc>
          <w:tcPr>
            <w:tcW w:w="1643" w:type="dxa"/>
            <w:gridSpan w:val="2"/>
            <w:vAlign w:val="center"/>
          </w:tcPr>
          <w:p w:rsidR="00DB17CC" w:rsidRPr="00BF4B9C" w:rsidRDefault="00DB17CC" w:rsidP="00DB17CC">
            <w:pPr>
              <w:pStyle w:val="Tabletext"/>
              <w:jc w:val="center"/>
            </w:pPr>
            <w:r w:rsidRPr="00BF4B9C">
              <w:t xml:space="preserve">27 </w:t>
            </w:r>
          </w:p>
        </w:tc>
        <w:tc>
          <w:tcPr>
            <w:tcW w:w="1701" w:type="dxa"/>
            <w:gridSpan w:val="2"/>
            <w:vAlign w:val="center"/>
          </w:tcPr>
          <w:p w:rsidR="00DB17CC" w:rsidRPr="00BF4B9C" w:rsidRDefault="00406A9B" w:rsidP="00DB17CC">
            <w:pPr>
              <w:pStyle w:val="Tabletext"/>
              <w:jc w:val="center"/>
            </w:pPr>
            <w:r w:rsidRPr="00BF4B9C">
              <w:t>7,</w:t>
            </w:r>
            <w:r w:rsidR="00DB17CC" w:rsidRPr="00BF4B9C">
              <w:t>2</w:t>
            </w:r>
          </w:p>
        </w:tc>
        <w:tc>
          <w:tcPr>
            <w:tcW w:w="1841" w:type="dxa"/>
            <w:vAlign w:val="center"/>
          </w:tcPr>
          <w:p w:rsidR="00DB17CC" w:rsidRPr="00BF4B9C" w:rsidRDefault="00DB17CC" w:rsidP="00DB17CC">
            <w:pPr>
              <w:pStyle w:val="Tabletext"/>
              <w:jc w:val="center"/>
            </w:pPr>
            <w:r w:rsidRPr="00BF4B9C">
              <w:t>44</w:t>
            </w:r>
          </w:p>
        </w:tc>
        <w:tc>
          <w:tcPr>
            <w:tcW w:w="1886" w:type="dxa"/>
            <w:vAlign w:val="center"/>
          </w:tcPr>
          <w:p w:rsidR="00DB17CC" w:rsidRPr="00BF4B9C" w:rsidRDefault="00DB17CC" w:rsidP="00DB17CC">
            <w:pPr>
              <w:pStyle w:val="Tabletext"/>
              <w:jc w:val="center"/>
            </w:pPr>
            <w:r w:rsidRPr="00BF4B9C">
              <w:t>3</w:t>
            </w:r>
          </w:p>
        </w:tc>
      </w:tr>
      <w:tr w:rsidR="00DB17CC" w:rsidRPr="00BF4B9C" w:rsidTr="00214D3A">
        <w:trPr>
          <w:jc w:val="center"/>
        </w:trPr>
        <w:tc>
          <w:tcPr>
            <w:tcW w:w="2044" w:type="dxa"/>
          </w:tcPr>
          <w:p w:rsidR="00DB17CC" w:rsidRPr="00BF4B9C" w:rsidRDefault="00DB17CC" w:rsidP="00DB17CC">
            <w:pPr>
              <w:pStyle w:val="Tabletext"/>
            </w:pPr>
            <w:r w:rsidRPr="00BF4B9C">
              <w:t>1</w:t>
            </w:r>
            <w:r w:rsidRPr="00BF4B9C">
              <w:rPr>
                <w:vertAlign w:val="superscript"/>
              </w:rPr>
              <w:t>er</w:t>
            </w:r>
            <w:r w:rsidRPr="00BF4B9C">
              <w:t xml:space="preserve"> lóbulo lateral</w:t>
            </w:r>
          </w:p>
        </w:tc>
        <w:tc>
          <w:tcPr>
            <w:tcW w:w="1064" w:type="dxa"/>
          </w:tcPr>
          <w:p w:rsidR="00DB17CC" w:rsidRPr="00BF4B9C" w:rsidRDefault="00DB17CC" w:rsidP="00DB17CC">
            <w:pPr>
              <w:pStyle w:val="Tabletext"/>
              <w:jc w:val="center"/>
            </w:pPr>
            <w:bookmarkStart w:id="57" w:name="lt_pId283"/>
            <w:proofErr w:type="spellStart"/>
            <w:r w:rsidRPr="00BF4B9C">
              <w:t>dBi</w:t>
            </w:r>
            <w:bookmarkEnd w:id="57"/>
            <w:proofErr w:type="spellEnd"/>
          </w:p>
        </w:tc>
        <w:tc>
          <w:tcPr>
            <w:tcW w:w="1764" w:type="dxa"/>
            <w:vAlign w:val="center"/>
          </w:tcPr>
          <w:p w:rsidR="00DB17CC" w:rsidRPr="00BF4B9C" w:rsidRDefault="00B400FC" w:rsidP="00DB17CC">
            <w:pPr>
              <w:pStyle w:val="Tabletext"/>
              <w:jc w:val="center"/>
            </w:pPr>
            <w:r w:rsidRPr="00BF4B9C">
              <w:t>5,</w:t>
            </w:r>
            <w:r w:rsidR="00DB17CC" w:rsidRPr="00BF4B9C">
              <w:t>5 @ 21°</w:t>
            </w:r>
          </w:p>
        </w:tc>
        <w:tc>
          <w:tcPr>
            <w:tcW w:w="1637" w:type="dxa"/>
            <w:vAlign w:val="center"/>
          </w:tcPr>
          <w:p w:rsidR="00DB17CC" w:rsidRPr="00BF4B9C" w:rsidRDefault="00406A9B" w:rsidP="00DB17CC">
            <w:pPr>
              <w:pStyle w:val="Tabletext"/>
              <w:jc w:val="center"/>
            </w:pPr>
            <w:r w:rsidRPr="00BF4B9C">
              <w:t>20 @ 2,</w:t>
            </w:r>
            <w:r w:rsidR="00DB17CC" w:rsidRPr="00BF4B9C">
              <w:t>5°</w:t>
            </w:r>
          </w:p>
        </w:tc>
        <w:tc>
          <w:tcPr>
            <w:tcW w:w="1643" w:type="dxa"/>
            <w:gridSpan w:val="2"/>
            <w:vAlign w:val="center"/>
          </w:tcPr>
          <w:p w:rsidR="00DB17CC" w:rsidRPr="00BF4B9C" w:rsidRDefault="00B400FC" w:rsidP="00DB17CC">
            <w:pPr>
              <w:pStyle w:val="Tabletext"/>
              <w:jc w:val="center"/>
            </w:pPr>
            <w:r w:rsidRPr="00BF4B9C">
              <w:t>9,</w:t>
            </w:r>
            <w:r w:rsidR="00DB17CC" w:rsidRPr="00BF4B9C">
              <w:t xml:space="preserve">7 @ 12°  </w:t>
            </w:r>
          </w:p>
        </w:tc>
        <w:tc>
          <w:tcPr>
            <w:tcW w:w="1701" w:type="dxa"/>
            <w:gridSpan w:val="2"/>
            <w:vAlign w:val="center"/>
          </w:tcPr>
          <w:p w:rsidR="00DB17CC" w:rsidRPr="00BF4B9C" w:rsidRDefault="00DB17CC" w:rsidP="00DB17CC">
            <w:pPr>
              <w:pStyle w:val="Tabletext"/>
              <w:jc w:val="center"/>
            </w:pPr>
            <w:bookmarkStart w:id="58" w:name="lt_pId287"/>
            <w:r w:rsidRPr="00BF4B9C">
              <w:t xml:space="preserve">N/A </w:t>
            </w:r>
            <w:r w:rsidRPr="00BF4B9C">
              <w:rPr>
                <w:vertAlign w:val="superscript"/>
              </w:rPr>
              <w:t>2</w:t>
            </w:r>
            <w:bookmarkEnd w:id="58"/>
          </w:p>
        </w:tc>
        <w:tc>
          <w:tcPr>
            <w:tcW w:w="1841" w:type="dxa"/>
            <w:vAlign w:val="center"/>
          </w:tcPr>
          <w:p w:rsidR="00DB17CC" w:rsidRPr="00BF4B9C" w:rsidRDefault="00DB17CC" w:rsidP="00214D3A">
            <w:pPr>
              <w:pStyle w:val="Tabletext"/>
              <w:jc w:val="center"/>
            </w:pPr>
            <w:r w:rsidRPr="00BF4B9C">
              <w:t>21 @ 2</w:t>
            </w:r>
            <w:r w:rsidR="00214D3A">
              <w:t>,</w:t>
            </w:r>
            <w:r w:rsidRPr="00BF4B9C">
              <w:t>3°</w:t>
            </w:r>
          </w:p>
        </w:tc>
        <w:tc>
          <w:tcPr>
            <w:tcW w:w="1886" w:type="dxa"/>
            <w:vAlign w:val="center"/>
          </w:tcPr>
          <w:p w:rsidR="00DB17CC" w:rsidRPr="00BF4B9C" w:rsidRDefault="00DB17CC" w:rsidP="00DB17CC">
            <w:pPr>
              <w:pStyle w:val="Tabletext"/>
              <w:jc w:val="center"/>
            </w:pPr>
            <w:bookmarkStart w:id="59" w:name="lt_pId289"/>
            <w:r w:rsidRPr="00BF4B9C">
              <w:t xml:space="preserve">N/A </w:t>
            </w:r>
            <w:r w:rsidRPr="00BF4B9C">
              <w:rPr>
                <w:vertAlign w:val="superscript"/>
              </w:rPr>
              <w:t>2</w:t>
            </w:r>
            <w:bookmarkEnd w:id="59"/>
          </w:p>
        </w:tc>
      </w:tr>
      <w:tr w:rsidR="00DB17CC" w:rsidRPr="00BF4B9C" w:rsidTr="00214D3A">
        <w:trPr>
          <w:jc w:val="center"/>
        </w:trPr>
        <w:tc>
          <w:tcPr>
            <w:tcW w:w="2044" w:type="dxa"/>
          </w:tcPr>
          <w:p w:rsidR="00DB17CC" w:rsidRPr="00BF4B9C" w:rsidRDefault="00DB17CC" w:rsidP="00DB17CC">
            <w:pPr>
              <w:pStyle w:val="Tabletext"/>
            </w:pPr>
            <w:r w:rsidRPr="00BF4B9C">
              <w:t>Polarización</w:t>
            </w:r>
          </w:p>
        </w:tc>
        <w:tc>
          <w:tcPr>
            <w:tcW w:w="1064" w:type="dxa"/>
          </w:tcPr>
          <w:p w:rsidR="00DB17CC" w:rsidRPr="00BF4B9C" w:rsidRDefault="00DB17CC" w:rsidP="00DB17CC">
            <w:pPr>
              <w:pStyle w:val="Tabletext"/>
            </w:pPr>
          </w:p>
        </w:tc>
        <w:tc>
          <w:tcPr>
            <w:tcW w:w="1764" w:type="dxa"/>
            <w:vAlign w:val="center"/>
          </w:tcPr>
          <w:p w:rsidR="00DB17CC" w:rsidRPr="00BF4B9C" w:rsidRDefault="00DB17CC" w:rsidP="00DB17CC">
            <w:pPr>
              <w:pStyle w:val="Tabletext"/>
              <w:jc w:val="center"/>
            </w:pPr>
            <w:bookmarkStart w:id="60" w:name="lt_pId291"/>
            <w:r w:rsidRPr="00BF4B9C">
              <w:t xml:space="preserve">RHCP </w:t>
            </w:r>
            <w:r w:rsidRPr="00BF4B9C">
              <w:rPr>
                <w:vertAlign w:val="superscript"/>
              </w:rPr>
              <w:t>3</w:t>
            </w:r>
            <w:bookmarkEnd w:id="60"/>
          </w:p>
        </w:tc>
        <w:tc>
          <w:tcPr>
            <w:tcW w:w="1637" w:type="dxa"/>
            <w:vAlign w:val="center"/>
          </w:tcPr>
          <w:p w:rsidR="00DB17CC" w:rsidRPr="00BF4B9C" w:rsidRDefault="00DB17CC" w:rsidP="00DB17CC">
            <w:pPr>
              <w:pStyle w:val="Tabletext"/>
              <w:jc w:val="center"/>
            </w:pPr>
            <w:bookmarkStart w:id="61" w:name="lt_pId292"/>
            <w:r w:rsidRPr="00BF4B9C">
              <w:t>RHCP</w:t>
            </w:r>
            <w:r w:rsidRPr="00BF4B9C">
              <w:rPr>
                <w:vertAlign w:val="superscript"/>
              </w:rPr>
              <w:t>3</w:t>
            </w:r>
            <w:r w:rsidRPr="00BF4B9C">
              <w:t xml:space="preserve"> &amp; LHCP </w:t>
            </w:r>
            <w:r w:rsidRPr="00BF4B9C">
              <w:rPr>
                <w:vertAlign w:val="superscript"/>
              </w:rPr>
              <w:t>4</w:t>
            </w:r>
            <w:bookmarkEnd w:id="61"/>
          </w:p>
        </w:tc>
        <w:tc>
          <w:tcPr>
            <w:tcW w:w="1643" w:type="dxa"/>
            <w:gridSpan w:val="2"/>
            <w:vAlign w:val="center"/>
          </w:tcPr>
          <w:p w:rsidR="00DB17CC" w:rsidRPr="00BF4B9C" w:rsidRDefault="00DB17CC" w:rsidP="00DB17CC">
            <w:pPr>
              <w:pStyle w:val="Tabletext"/>
              <w:jc w:val="center"/>
            </w:pPr>
            <w:bookmarkStart w:id="62" w:name="lt_pId293"/>
            <w:r w:rsidRPr="00BF4B9C">
              <w:t>RHCP</w:t>
            </w:r>
            <w:r w:rsidRPr="00BF4B9C">
              <w:rPr>
                <w:vertAlign w:val="superscript"/>
              </w:rPr>
              <w:t>3</w:t>
            </w:r>
            <w:r w:rsidRPr="00BF4B9C">
              <w:t xml:space="preserve"> &amp; LHCP</w:t>
            </w:r>
            <w:r w:rsidRPr="00BF4B9C">
              <w:rPr>
                <w:vertAlign w:val="superscript"/>
              </w:rPr>
              <w:t>4</w:t>
            </w:r>
            <w:bookmarkEnd w:id="62"/>
            <w:r w:rsidRPr="00BF4B9C">
              <w:t xml:space="preserve"> </w:t>
            </w:r>
          </w:p>
        </w:tc>
        <w:tc>
          <w:tcPr>
            <w:tcW w:w="1701" w:type="dxa"/>
            <w:gridSpan w:val="2"/>
            <w:vAlign w:val="center"/>
          </w:tcPr>
          <w:p w:rsidR="00DB17CC" w:rsidRPr="00BF4B9C" w:rsidRDefault="00DB17CC" w:rsidP="00DB17CC">
            <w:pPr>
              <w:pStyle w:val="Tabletext"/>
              <w:jc w:val="center"/>
            </w:pPr>
            <w:r w:rsidRPr="00BF4B9C">
              <w:t>No disponible</w:t>
            </w:r>
          </w:p>
        </w:tc>
        <w:tc>
          <w:tcPr>
            <w:tcW w:w="1841" w:type="dxa"/>
            <w:vAlign w:val="center"/>
          </w:tcPr>
          <w:p w:rsidR="00DB17CC" w:rsidRPr="00BF4B9C" w:rsidRDefault="00DB17CC" w:rsidP="00DB17CC">
            <w:pPr>
              <w:pStyle w:val="Tabletext"/>
              <w:jc w:val="center"/>
            </w:pPr>
            <w:bookmarkStart w:id="63" w:name="lt_pId295"/>
            <w:r w:rsidRPr="00BF4B9C">
              <w:t>RHCP</w:t>
            </w:r>
            <w:r w:rsidRPr="00BF4B9C">
              <w:rPr>
                <w:vertAlign w:val="superscript"/>
              </w:rPr>
              <w:t>3</w:t>
            </w:r>
            <w:bookmarkEnd w:id="63"/>
          </w:p>
        </w:tc>
        <w:tc>
          <w:tcPr>
            <w:tcW w:w="1886" w:type="dxa"/>
            <w:vAlign w:val="center"/>
          </w:tcPr>
          <w:p w:rsidR="00DB17CC" w:rsidRPr="00BF4B9C" w:rsidRDefault="00DB17CC" w:rsidP="00DB17CC">
            <w:pPr>
              <w:pStyle w:val="Tabletext"/>
              <w:jc w:val="center"/>
            </w:pPr>
            <w:bookmarkStart w:id="64" w:name="lt_pId296"/>
            <w:r w:rsidRPr="00BF4B9C">
              <w:t>Vertical</w:t>
            </w:r>
            <w:bookmarkEnd w:id="64"/>
          </w:p>
        </w:tc>
      </w:tr>
      <w:tr w:rsidR="00DB17CC" w:rsidRPr="00BF4B9C" w:rsidTr="00214D3A">
        <w:trPr>
          <w:jc w:val="center"/>
        </w:trPr>
        <w:tc>
          <w:tcPr>
            <w:tcW w:w="2044" w:type="dxa"/>
          </w:tcPr>
          <w:p w:rsidR="00DB17CC" w:rsidRPr="00BF4B9C" w:rsidRDefault="00DB17CC" w:rsidP="00DB17CC">
            <w:pPr>
              <w:pStyle w:val="Tabletext"/>
            </w:pPr>
            <w:r w:rsidRPr="00BF4B9C">
              <w:t>Diagrama/tipo de antena</w:t>
            </w:r>
          </w:p>
        </w:tc>
        <w:tc>
          <w:tcPr>
            <w:tcW w:w="1064" w:type="dxa"/>
          </w:tcPr>
          <w:p w:rsidR="00DB17CC" w:rsidRPr="00BF4B9C" w:rsidRDefault="00DB17CC" w:rsidP="00DB17CC">
            <w:pPr>
              <w:pStyle w:val="Tabletext"/>
            </w:pPr>
          </w:p>
        </w:tc>
        <w:tc>
          <w:tcPr>
            <w:tcW w:w="1764" w:type="dxa"/>
            <w:vAlign w:val="center"/>
          </w:tcPr>
          <w:p w:rsidR="00DB17CC" w:rsidRPr="00BF4B9C" w:rsidRDefault="00DB17CC" w:rsidP="00DB17CC">
            <w:pPr>
              <w:pStyle w:val="Tabletext"/>
              <w:jc w:val="center"/>
            </w:pPr>
            <w:r w:rsidRPr="00BF4B9C">
              <w:t>Lente RF</w:t>
            </w:r>
          </w:p>
        </w:tc>
        <w:tc>
          <w:tcPr>
            <w:tcW w:w="1637" w:type="dxa"/>
            <w:vAlign w:val="center"/>
          </w:tcPr>
          <w:p w:rsidR="00DB17CC" w:rsidRPr="00BF4B9C" w:rsidRDefault="00DB17CC" w:rsidP="00DB17CC">
            <w:pPr>
              <w:pStyle w:val="Tabletext"/>
              <w:jc w:val="center"/>
            </w:pPr>
            <w:r w:rsidRPr="00BF4B9C">
              <w:t xml:space="preserve">Reflector parabólico </w:t>
            </w:r>
          </w:p>
        </w:tc>
        <w:tc>
          <w:tcPr>
            <w:tcW w:w="1643" w:type="dxa"/>
            <w:gridSpan w:val="2"/>
            <w:vAlign w:val="center"/>
          </w:tcPr>
          <w:p w:rsidR="00DB17CC" w:rsidRPr="00BF4B9C" w:rsidRDefault="00DB17CC" w:rsidP="00DB17CC">
            <w:pPr>
              <w:pStyle w:val="Tabletext"/>
              <w:jc w:val="center"/>
            </w:pPr>
            <w:r w:rsidRPr="00BF4B9C">
              <w:t xml:space="preserve">Reflector parabólico </w:t>
            </w:r>
          </w:p>
        </w:tc>
        <w:tc>
          <w:tcPr>
            <w:tcW w:w="1701" w:type="dxa"/>
            <w:gridSpan w:val="2"/>
            <w:vAlign w:val="center"/>
          </w:tcPr>
          <w:p w:rsidR="00DB17CC" w:rsidRPr="00BF4B9C" w:rsidRDefault="00DB17CC" w:rsidP="00DB17CC">
            <w:pPr>
              <w:pStyle w:val="Tabletext"/>
              <w:jc w:val="center"/>
            </w:pPr>
            <w:r w:rsidRPr="00BF4B9C">
              <w:t xml:space="preserve">Dipolo </w:t>
            </w:r>
            <w:proofErr w:type="spellStart"/>
            <w:r w:rsidRPr="00BF4B9C">
              <w:t>bicónico</w:t>
            </w:r>
            <w:proofErr w:type="spellEnd"/>
          </w:p>
        </w:tc>
        <w:tc>
          <w:tcPr>
            <w:tcW w:w="1841" w:type="dxa"/>
            <w:vAlign w:val="center"/>
          </w:tcPr>
          <w:p w:rsidR="00DB17CC" w:rsidRPr="00BF4B9C" w:rsidRDefault="00DB17CC" w:rsidP="00DB17CC">
            <w:pPr>
              <w:pStyle w:val="Tabletext"/>
              <w:jc w:val="center"/>
            </w:pPr>
            <w:r w:rsidRPr="00BF4B9C">
              <w:t xml:space="preserve">Reflector parabólico </w:t>
            </w:r>
          </w:p>
        </w:tc>
        <w:tc>
          <w:tcPr>
            <w:tcW w:w="1886" w:type="dxa"/>
            <w:vAlign w:val="center"/>
          </w:tcPr>
          <w:p w:rsidR="00DB17CC" w:rsidRPr="00BF4B9C" w:rsidRDefault="00DB17CC" w:rsidP="00DB17CC">
            <w:pPr>
              <w:pStyle w:val="Tabletext"/>
              <w:jc w:val="center"/>
            </w:pPr>
            <w:r w:rsidRPr="00BF4B9C">
              <w:t>Dipolo</w:t>
            </w:r>
          </w:p>
        </w:tc>
      </w:tr>
      <w:tr w:rsidR="00DB17CC" w:rsidRPr="00BF4B9C" w:rsidTr="00214D3A">
        <w:trPr>
          <w:jc w:val="center"/>
        </w:trPr>
        <w:tc>
          <w:tcPr>
            <w:tcW w:w="2044" w:type="dxa"/>
          </w:tcPr>
          <w:p w:rsidR="00DB17CC" w:rsidRPr="00BF4B9C" w:rsidRDefault="00DB17CC" w:rsidP="00DB17CC">
            <w:pPr>
              <w:pStyle w:val="Tabletext"/>
            </w:pPr>
            <w:r w:rsidRPr="00BF4B9C">
              <w:t>Anchura de banda horizontal</w:t>
            </w:r>
          </w:p>
        </w:tc>
        <w:tc>
          <w:tcPr>
            <w:tcW w:w="1064" w:type="dxa"/>
          </w:tcPr>
          <w:p w:rsidR="00DB17CC" w:rsidRPr="00BF4B9C" w:rsidRDefault="00DB17CC" w:rsidP="00214D3A">
            <w:pPr>
              <w:pStyle w:val="Tabletext"/>
              <w:spacing w:before="120"/>
              <w:jc w:val="center"/>
            </w:pPr>
            <w:r w:rsidRPr="00BF4B9C">
              <w:t>Grados</w:t>
            </w:r>
          </w:p>
        </w:tc>
        <w:tc>
          <w:tcPr>
            <w:tcW w:w="1764" w:type="dxa"/>
            <w:vAlign w:val="center"/>
          </w:tcPr>
          <w:p w:rsidR="00DB17CC" w:rsidRPr="00BF4B9C" w:rsidRDefault="00DB17CC" w:rsidP="00DB17CC">
            <w:pPr>
              <w:pStyle w:val="Tabletext"/>
              <w:jc w:val="center"/>
            </w:pPr>
            <w:r w:rsidRPr="00BF4B9C">
              <w:t>12</w:t>
            </w:r>
          </w:p>
        </w:tc>
        <w:tc>
          <w:tcPr>
            <w:tcW w:w="1637" w:type="dxa"/>
            <w:vAlign w:val="center"/>
          </w:tcPr>
          <w:p w:rsidR="00DB17CC" w:rsidRPr="00BF4B9C" w:rsidRDefault="00406A9B" w:rsidP="00DB17CC">
            <w:pPr>
              <w:pStyle w:val="Tabletext"/>
              <w:jc w:val="center"/>
            </w:pPr>
            <w:r w:rsidRPr="00BF4B9C">
              <w:t>1,</w:t>
            </w:r>
            <w:r w:rsidR="00DB17CC" w:rsidRPr="00BF4B9C">
              <w:t>5</w:t>
            </w:r>
          </w:p>
        </w:tc>
        <w:tc>
          <w:tcPr>
            <w:tcW w:w="1643" w:type="dxa"/>
            <w:gridSpan w:val="2"/>
            <w:vAlign w:val="center"/>
          </w:tcPr>
          <w:p w:rsidR="00DB17CC" w:rsidRPr="00BF4B9C" w:rsidRDefault="00DB17CC" w:rsidP="00DB17CC">
            <w:pPr>
              <w:pStyle w:val="Tabletext"/>
              <w:jc w:val="center"/>
            </w:pPr>
            <w:r w:rsidRPr="00BF4B9C">
              <w:t xml:space="preserve">8 </w:t>
            </w:r>
          </w:p>
        </w:tc>
        <w:tc>
          <w:tcPr>
            <w:tcW w:w="1701" w:type="dxa"/>
            <w:gridSpan w:val="2"/>
            <w:vAlign w:val="center"/>
          </w:tcPr>
          <w:p w:rsidR="00DB17CC" w:rsidRPr="00BF4B9C" w:rsidRDefault="00DB17CC" w:rsidP="00DB17CC">
            <w:pPr>
              <w:pStyle w:val="Tabletext"/>
              <w:jc w:val="center"/>
            </w:pPr>
            <w:r w:rsidRPr="00BF4B9C">
              <w:t>360</w:t>
            </w:r>
          </w:p>
        </w:tc>
        <w:tc>
          <w:tcPr>
            <w:tcW w:w="1841" w:type="dxa"/>
            <w:vAlign w:val="center"/>
          </w:tcPr>
          <w:p w:rsidR="00DB17CC" w:rsidRPr="00BF4B9C" w:rsidRDefault="00406A9B" w:rsidP="00DB17CC">
            <w:pPr>
              <w:pStyle w:val="Tabletext"/>
              <w:jc w:val="center"/>
            </w:pPr>
            <w:r w:rsidRPr="00BF4B9C">
              <w:t>1,</w:t>
            </w:r>
            <w:r w:rsidR="00DB17CC" w:rsidRPr="00BF4B9C">
              <w:t xml:space="preserve">7 </w:t>
            </w:r>
          </w:p>
        </w:tc>
        <w:tc>
          <w:tcPr>
            <w:tcW w:w="1886" w:type="dxa"/>
            <w:vAlign w:val="center"/>
          </w:tcPr>
          <w:p w:rsidR="00DB17CC" w:rsidRPr="00BF4B9C" w:rsidRDefault="00DB17CC" w:rsidP="00DB17CC">
            <w:pPr>
              <w:pStyle w:val="Tabletext"/>
              <w:jc w:val="center"/>
            </w:pPr>
            <w:r w:rsidRPr="00BF4B9C">
              <w:t>360</w:t>
            </w:r>
          </w:p>
        </w:tc>
      </w:tr>
      <w:tr w:rsidR="00DB17CC" w:rsidRPr="00BF4B9C" w:rsidTr="00214D3A">
        <w:trPr>
          <w:jc w:val="center"/>
        </w:trPr>
        <w:tc>
          <w:tcPr>
            <w:tcW w:w="2044" w:type="dxa"/>
          </w:tcPr>
          <w:p w:rsidR="00DB17CC" w:rsidRPr="00BF4B9C" w:rsidRDefault="00DB17CC" w:rsidP="00DB17CC">
            <w:pPr>
              <w:pStyle w:val="Tabletext"/>
            </w:pPr>
            <w:r w:rsidRPr="00BF4B9C">
              <w:t>Anchura de banda vertical</w:t>
            </w:r>
          </w:p>
        </w:tc>
        <w:tc>
          <w:tcPr>
            <w:tcW w:w="1064" w:type="dxa"/>
          </w:tcPr>
          <w:p w:rsidR="00DB17CC" w:rsidRPr="00BF4B9C" w:rsidRDefault="00DB17CC" w:rsidP="00214D3A">
            <w:pPr>
              <w:pStyle w:val="Tabletext"/>
              <w:spacing w:before="120"/>
              <w:jc w:val="center"/>
            </w:pPr>
            <w:r w:rsidRPr="00BF4B9C">
              <w:t>Grados</w:t>
            </w:r>
          </w:p>
        </w:tc>
        <w:tc>
          <w:tcPr>
            <w:tcW w:w="1764" w:type="dxa"/>
            <w:vAlign w:val="center"/>
          </w:tcPr>
          <w:p w:rsidR="00DB17CC" w:rsidRPr="00BF4B9C" w:rsidRDefault="00DB17CC" w:rsidP="00DB17CC">
            <w:pPr>
              <w:pStyle w:val="Tabletext"/>
              <w:jc w:val="center"/>
            </w:pPr>
            <w:r w:rsidRPr="00BF4B9C">
              <w:t>12</w:t>
            </w:r>
          </w:p>
        </w:tc>
        <w:tc>
          <w:tcPr>
            <w:tcW w:w="1637" w:type="dxa"/>
            <w:vAlign w:val="center"/>
          </w:tcPr>
          <w:p w:rsidR="00DB17CC" w:rsidRPr="00BF4B9C" w:rsidRDefault="00406A9B" w:rsidP="00DB17CC">
            <w:pPr>
              <w:pStyle w:val="Tabletext"/>
              <w:jc w:val="center"/>
            </w:pPr>
            <w:r w:rsidRPr="00BF4B9C">
              <w:t>1,</w:t>
            </w:r>
            <w:r w:rsidR="00DB17CC" w:rsidRPr="00BF4B9C">
              <w:t>5</w:t>
            </w:r>
          </w:p>
        </w:tc>
        <w:tc>
          <w:tcPr>
            <w:tcW w:w="1643" w:type="dxa"/>
            <w:gridSpan w:val="2"/>
            <w:vAlign w:val="center"/>
          </w:tcPr>
          <w:p w:rsidR="00DB17CC" w:rsidRPr="00BF4B9C" w:rsidRDefault="00DB17CC" w:rsidP="00DB17CC">
            <w:pPr>
              <w:pStyle w:val="Tabletext"/>
              <w:jc w:val="center"/>
            </w:pPr>
            <w:r w:rsidRPr="00BF4B9C">
              <w:t xml:space="preserve">8 </w:t>
            </w:r>
          </w:p>
        </w:tc>
        <w:tc>
          <w:tcPr>
            <w:tcW w:w="1701" w:type="dxa"/>
            <w:gridSpan w:val="2"/>
            <w:vAlign w:val="center"/>
          </w:tcPr>
          <w:p w:rsidR="00DB17CC" w:rsidRPr="00BF4B9C" w:rsidRDefault="00DB17CC" w:rsidP="00DB17CC">
            <w:pPr>
              <w:pStyle w:val="Tabletext"/>
              <w:jc w:val="center"/>
            </w:pPr>
            <w:r w:rsidRPr="00BF4B9C">
              <w:t>16</w:t>
            </w:r>
          </w:p>
        </w:tc>
        <w:tc>
          <w:tcPr>
            <w:tcW w:w="1841" w:type="dxa"/>
            <w:vAlign w:val="center"/>
          </w:tcPr>
          <w:p w:rsidR="00DB17CC" w:rsidRPr="00BF4B9C" w:rsidRDefault="00406A9B" w:rsidP="00DB17CC">
            <w:pPr>
              <w:pStyle w:val="Tabletext"/>
              <w:jc w:val="center"/>
            </w:pPr>
            <w:r w:rsidRPr="00BF4B9C">
              <w:t>1,</w:t>
            </w:r>
            <w:r w:rsidR="00DB17CC" w:rsidRPr="00BF4B9C">
              <w:t xml:space="preserve">7 </w:t>
            </w:r>
          </w:p>
        </w:tc>
        <w:tc>
          <w:tcPr>
            <w:tcW w:w="1886" w:type="dxa"/>
            <w:vAlign w:val="center"/>
          </w:tcPr>
          <w:p w:rsidR="00DB17CC" w:rsidRPr="00BF4B9C" w:rsidRDefault="00DB17CC" w:rsidP="00DB17CC">
            <w:pPr>
              <w:pStyle w:val="Tabletext"/>
              <w:jc w:val="center"/>
            </w:pPr>
            <w:r w:rsidRPr="00BF4B9C">
              <w:t>42</w:t>
            </w:r>
          </w:p>
        </w:tc>
      </w:tr>
      <w:tr w:rsidR="00DB17CC" w:rsidRPr="00BF4B9C" w:rsidTr="00214D3A">
        <w:trPr>
          <w:jc w:val="center"/>
        </w:trPr>
        <w:tc>
          <w:tcPr>
            <w:tcW w:w="2044" w:type="dxa"/>
            <w:vAlign w:val="center"/>
          </w:tcPr>
          <w:p w:rsidR="00DB17CC" w:rsidRPr="00BF4B9C" w:rsidRDefault="00DB17CC" w:rsidP="00DB17CC">
            <w:pPr>
              <w:pStyle w:val="Tabletext"/>
            </w:pPr>
            <w:r w:rsidRPr="00BF4B9C">
              <w:t>Modelo de antena</w:t>
            </w:r>
          </w:p>
        </w:tc>
        <w:tc>
          <w:tcPr>
            <w:tcW w:w="1064" w:type="dxa"/>
          </w:tcPr>
          <w:p w:rsidR="00DB17CC" w:rsidRPr="00BF4B9C" w:rsidRDefault="00DB17CC" w:rsidP="00DB17CC">
            <w:pPr>
              <w:pStyle w:val="Tabletext"/>
              <w:jc w:val="center"/>
            </w:pPr>
          </w:p>
        </w:tc>
        <w:tc>
          <w:tcPr>
            <w:tcW w:w="1764" w:type="dxa"/>
            <w:vAlign w:val="center"/>
          </w:tcPr>
          <w:p w:rsidR="00DB17CC" w:rsidRPr="00BF4B9C" w:rsidRDefault="00DB17CC" w:rsidP="00DB17CC">
            <w:pPr>
              <w:pStyle w:val="Tabletext"/>
              <w:jc w:val="center"/>
            </w:pPr>
            <w:r w:rsidRPr="00BF4B9C">
              <w:t>Recomendación</w:t>
            </w:r>
          </w:p>
          <w:p w:rsidR="00DB17CC" w:rsidRPr="00BF4B9C" w:rsidRDefault="00DB17CC" w:rsidP="00214D3A">
            <w:pPr>
              <w:pStyle w:val="Tabletext"/>
              <w:jc w:val="center"/>
            </w:pPr>
            <w:r w:rsidRPr="00BF4B9C">
              <w:fldChar w:fldCharType="begin"/>
            </w:r>
            <w:bookmarkStart w:id="65" w:name="lt_pId322"/>
            <w:r w:rsidRPr="00BF4B9C">
              <w:instrText xml:space="preserve"> HYPERLINK "http://www.itu.int/rec/R-REC-M.1851/en" </w:instrText>
            </w:r>
            <w:r w:rsidRPr="00BF4B9C">
              <w:fldChar w:fldCharType="separate"/>
            </w:r>
            <w:r w:rsidRPr="00BF4B9C">
              <w:rPr>
                <w:rStyle w:val="Hyperlink"/>
              </w:rPr>
              <w:t>UIT-R M.1851</w:t>
            </w:r>
            <w:r w:rsidRPr="00BF4B9C">
              <w:fldChar w:fldCharType="end"/>
            </w:r>
            <w:r w:rsidRPr="00BF4B9C">
              <w:rPr>
                <w:vertAlign w:val="superscript"/>
              </w:rPr>
              <w:t>5</w:t>
            </w:r>
            <w:bookmarkEnd w:id="65"/>
          </w:p>
          <w:p w:rsidR="00DB17CC" w:rsidRPr="00BF4B9C" w:rsidRDefault="00DB17CC" w:rsidP="00DB17CC">
            <w:pPr>
              <w:pStyle w:val="Tabletext"/>
              <w:jc w:val="center"/>
            </w:pPr>
            <w:bookmarkStart w:id="66" w:name="lt_pId323"/>
            <w:r w:rsidRPr="00BF4B9C">
              <w:t>(Distribución uniforme)</w:t>
            </w:r>
            <w:bookmarkEnd w:id="66"/>
          </w:p>
        </w:tc>
        <w:tc>
          <w:tcPr>
            <w:tcW w:w="1637" w:type="dxa"/>
            <w:vAlign w:val="center"/>
          </w:tcPr>
          <w:p w:rsidR="00DB17CC" w:rsidRPr="00BF4B9C" w:rsidRDefault="00DB17CC" w:rsidP="00DB17CC">
            <w:pPr>
              <w:pStyle w:val="Tabletext"/>
              <w:jc w:val="center"/>
            </w:pPr>
            <w:r w:rsidRPr="00BF4B9C">
              <w:t>Recomendación</w:t>
            </w:r>
          </w:p>
          <w:p w:rsidR="00DB17CC" w:rsidRPr="00BF4B9C" w:rsidRDefault="00DB17CC" w:rsidP="00214D3A">
            <w:pPr>
              <w:pStyle w:val="Tabletext"/>
              <w:jc w:val="center"/>
            </w:pPr>
            <w:r w:rsidRPr="00BF4B9C">
              <w:fldChar w:fldCharType="begin"/>
            </w:r>
            <w:bookmarkStart w:id="67" w:name="lt_pId325"/>
            <w:r w:rsidRPr="00BF4B9C">
              <w:instrText xml:space="preserve"> HYPERLINK "http://www.itu.int/rec/R-REC-M.1851/en" </w:instrText>
            </w:r>
            <w:r w:rsidRPr="00BF4B9C">
              <w:fldChar w:fldCharType="separate"/>
            </w:r>
            <w:r w:rsidRPr="00BF4B9C">
              <w:rPr>
                <w:rStyle w:val="Hyperlink"/>
              </w:rPr>
              <w:t>UIT-R M.1851</w:t>
            </w:r>
            <w:r w:rsidRPr="00BF4B9C">
              <w:fldChar w:fldCharType="end"/>
            </w:r>
            <w:r w:rsidRPr="00BF4B9C">
              <w:rPr>
                <w:vertAlign w:val="superscript"/>
              </w:rPr>
              <w:t>5</w:t>
            </w:r>
            <w:bookmarkEnd w:id="67"/>
          </w:p>
          <w:p w:rsidR="00DB17CC" w:rsidRPr="00BF4B9C" w:rsidRDefault="00DB17CC" w:rsidP="00DB17CC">
            <w:pPr>
              <w:pStyle w:val="Tabletext"/>
              <w:jc w:val="center"/>
            </w:pPr>
            <w:bookmarkStart w:id="68" w:name="lt_pId326"/>
            <w:r w:rsidRPr="00BF4B9C">
              <w:t>(Distribución en coseno)</w:t>
            </w:r>
            <w:bookmarkEnd w:id="68"/>
          </w:p>
        </w:tc>
        <w:tc>
          <w:tcPr>
            <w:tcW w:w="1643" w:type="dxa"/>
            <w:gridSpan w:val="2"/>
            <w:vAlign w:val="center"/>
          </w:tcPr>
          <w:p w:rsidR="00DB17CC" w:rsidRPr="00BF4B9C" w:rsidRDefault="00DB17CC" w:rsidP="00DB17CC">
            <w:pPr>
              <w:pStyle w:val="Tabletext"/>
              <w:jc w:val="center"/>
            </w:pPr>
            <w:r w:rsidRPr="00BF4B9C">
              <w:t>Recomendación</w:t>
            </w:r>
          </w:p>
          <w:p w:rsidR="00DB17CC" w:rsidRPr="00BF4B9C" w:rsidRDefault="00DB17CC" w:rsidP="00214D3A">
            <w:pPr>
              <w:pStyle w:val="Tabletext"/>
              <w:jc w:val="center"/>
            </w:pPr>
            <w:r w:rsidRPr="00BF4B9C">
              <w:fldChar w:fldCharType="begin"/>
            </w:r>
            <w:bookmarkStart w:id="69" w:name="lt_pId328"/>
            <w:r w:rsidRPr="00BF4B9C">
              <w:instrText xml:space="preserve"> HYPERLINK "http://www.itu.int/rec/R-REC-M.1851/en" </w:instrText>
            </w:r>
            <w:r w:rsidRPr="00BF4B9C">
              <w:fldChar w:fldCharType="separate"/>
            </w:r>
            <w:r w:rsidRPr="00BF4B9C">
              <w:rPr>
                <w:rStyle w:val="Hyperlink"/>
              </w:rPr>
              <w:t>UIT-R M.1851</w:t>
            </w:r>
            <w:r w:rsidRPr="00BF4B9C">
              <w:fldChar w:fldCharType="end"/>
            </w:r>
            <w:r w:rsidRPr="00BF4B9C">
              <w:rPr>
                <w:vertAlign w:val="superscript"/>
              </w:rPr>
              <w:t>5</w:t>
            </w:r>
            <w:bookmarkEnd w:id="69"/>
          </w:p>
          <w:p w:rsidR="00DB17CC" w:rsidRPr="00BF4B9C" w:rsidRDefault="00DB17CC" w:rsidP="00DB17CC">
            <w:pPr>
              <w:pStyle w:val="Tabletext"/>
              <w:jc w:val="center"/>
            </w:pPr>
            <w:bookmarkStart w:id="70" w:name="lt_pId329"/>
            <w:r w:rsidRPr="00BF4B9C">
              <w:t>(Distribución uniforme)</w:t>
            </w:r>
            <w:bookmarkEnd w:id="70"/>
            <w:r w:rsidRPr="00BF4B9C">
              <w:t xml:space="preserve"> </w:t>
            </w:r>
          </w:p>
        </w:tc>
        <w:tc>
          <w:tcPr>
            <w:tcW w:w="1701" w:type="dxa"/>
            <w:gridSpan w:val="2"/>
            <w:vAlign w:val="center"/>
          </w:tcPr>
          <w:p w:rsidR="00DB17CC" w:rsidRPr="00BF4B9C" w:rsidRDefault="00DB17CC" w:rsidP="00DB17CC">
            <w:pPr>
              <w:pStyle w:val="Tabletext"/>
              <w:jc w:val="center"/>
            </w:pPr>
            <w:r w:rsidRPr="00BF4B9C">
              <w:t>Omnidireccional</w:t>
            </w:r>
          </w:p>
        </w:tc>
        <w:tc>
          <w:tcPr>
            <w:tcW w:w="1841" w:type="dxa"/>
            <w:vAlign w:val="center"/>
          </w:tcPr>
          <w:p w:rsidR="00DB17CC" w:rsidRPr="00BF4B9C" w:rsidRDefault="00DB17CC" w:rsidP="00DB17CC">
            <w:pPr>
              <w:pStyle w:val="Tabletext"/>
              <w:jc w:val="center"/>
            </w:pPr>
            <w:r w:rsidRPr="00BF4B9C">
              <w:t>Recomendación</w:t>
            </w:r>
          </w:p>
          <w:p w:rsidR="00DB17CC" w:rsidRPr="00BF4B9C" w:rsidRDefault="00DB17CC" w:rsidP="00214D3A">
            <w:pPr>
              <w:pStyle w:val="Tabletext"/>
              <w:jc w:val="center"/>
              <w:rPr>
                <w:vertAlign w:val="superscript"/>
              </w:rPr>
            </w:pPr>
            <w:r w:rsidRPr="00BF4B9C">
              <w:fldChar w:fldCharType="begin"/>
            </w:r>
            <w:bookmarkStart w:id="71" w:name="lt_pId332"/>
            <w:r w:rsidRPr="00BF4B9C">
              <w:instrText xml:space="preserve"> HYPERLINK "http://www.itu.int/rec/R-REC-M.1851/en" </w:instrText>
            </w:r>
            <w:r w:rsidRPr="00BF4B9C">
              <w:fldChar w:fldCharType="separate"/>
            </w:r>
            <w:r w:rsidRPr="00BF4B9C">
              <w:rPr>
                <w:rStyle w:val="Hyperlink"/>
              </w:rPr>
              <w:t>UIT-R M.1851</w:t>
            </w:r>
            <w:r w:rsidRPr="00BF4B9C">
              <w:fldChar w:fldCharType="end"/>
            </w:r>
            <w:r w:rsidRPr="00BF4B9C">
              <w:rPr>
                <w:vertAlign w:val="superscript"/>
              </w:rPr>
              <w:t>5</w:t>
            </w:r>
            <w:bookmarkEnd w:id="71"/>
          </w:p>
          <w:p w:rsidR="00DB17CC" w:rsidRPr="00BF4B9C" w:rsidRDefault="00DB17CC" w:rsidP="00DB17CC">
            <w:pPr>
              <w:pStyle w:val="Tabletext"/>
              <w:jc w:val="center"/>
            </w:pPr>
            <w:bookmarkStart w:id="72" w:name="lt_pId333"/>
            <w:r w:rsidRPr="00BF4B9C">
              <w:t>(Distribución en coseno)</w:t>
            </w:r>
            <w:bookmarkEnd w:id="72"/>
          </w:p>
        </w:tc>
        <w:tc>
          <w:tcPr>
            <w:tcW w:w="1886" w:type="dxa"/>
            <w:vAlign w:val="center"/>
          </w:tcPr>
          <w:p w:rsidR="00DB17CC" w:rsidRPr="00BF4B9C" w:rsidRDefault="00DB17CC" w:rsidP="00DB17CC">
            <w:pPr>
              <w:pStyle w:val="Tabletext"/>
              <w:jc w:val="center"/>
            </w:pPr>
            <w:r w:rsidRPr="00BF4B9C">
              <w:t>Omnidireccional</w:t>
            </w:r>
          </w:p>
        </w:tc>
      </w:tr>
      <w:tr w:rsidR="00DB17CC" w:rsidRPr="00BF4B9C" w:rsidTr="00DB17CC">
        <w:trPr>
          <w:jc w:val="center"/>
        </w:trPr>
        <w:tc>
          <w:tcPr>
            <w:tcW w:w="13580" w:type="dxa"/>
            <w:gridSpan w:val="10"/>
          </w:tcPr>
          <w:p w:rsidR="00DB17CC" w:rsidRPr="00BF4B9C" w:rsidRDefault="00DB17CC" w:rsidP="00DB17CC">
            <w:pPr>
              <w:pStyle w:val="Tablelegend"/>
            </w:pPr>
            <w:bookmarkStart w:id="73" w:name="lt_pId335"/>
            <w:r w:rsidRPr="00BF4B9C">
              <w:t>Notas:</w:t>
            </w:r>
            <w:bookmarkEnd w:id="73"/>
          </w:p>
          <w:p w:rsidR="00DB17CC" w:rsidRPr="00BF4B9C" w:rsidRDefault="00DB17CC" w:rsidP="00DB17CC">
            <w:pPr>
              <w:pStyle w:val="Tablelegend"/>
            </w:pPr>
            <w:r w:rsidRPr="00BF4B9C">
              <w:rPr>
                <w:vertAlign w:val="superscript"/>
              </w:rPr>
              <w:t>(1)</w:t>
            </w:r>
            <w:r w:rsidRPr="00BF4B9C">
              <w:tab/>
            </w:r>
            <w:bookmarkStart w:id="74" w:name="lt_pId337"/>
            <w:r w:rsidRPr="00BF4B9C">
              <w:t xml:space="preserve">En la banda de frecuencias 14,5-14,8 GHz se aplica el Artículo </w:t>
            </w:r>
            <w:r w:rsidRPr="00BF4B9C">
              <w:rPr>
                <w:b/>
                <w:bCs/>
              </w:rPr>
              <w:t>21</w:t>
            </w:r>
            <w:r w:rsidR="00406A9B" w:rsidRPr="00BF4B9C">
              <w:t xml:space="preserve"> </w:t>
            </w:r>
            <w:r w:rsidR="00214D3A">
              <w:t xml:space="preserve">del RR </w:t>
            </w:r>
            <w:r w:rsidR="00406A9B" w:rsidRPr="00BF4B9C">
              <w:t>(§§</w:t>
            </w:r>
            <w:r w:rsidR="005D7647" w:rsidRPr="00BF4B9C">
              <w:t xml:space="preserve"> </w:t>
            </w:r>
            <w:r w:rsidR="00406A9B" w:rsidRPr="00BF4B9C">
              <w:t>21</w:t>
            </w:r>
            <w:r w:rsidR="005D7647" w:rsidRPr="00BF4B9C">
              <w:t>.</w:t>
            </w:r>
            <w:r w:rsidR="00406A9B" w:rsidRPr="00BF4B9C">
              <w:t>2, 21</w:t>
            </w:r>
            <w:r w:rsidR="005D7647" w:rsidRPr="00BF4B9C">
              <w:t>.</w:t>
            </w:r>
            <w:r w:rsidR="00406A9B" w:rsidRPr="00BF4B9C">
              <w:t>3 y 21</w:t>
            </w:r>
            <w:r w:rsidR="005D7647" w:rsidRPr="00BF4B9C">
              <w:t>.</w:t>
            </w:r>
            <w:r w:rsidRPr="00BF4B9C">
              <w:t>5).</w:t>
            </w:r>
            <w:bookmarkEnd w:id="74"/>
          </w:p>
          <w:p w:rsidR="00DB17CC" w:rsidRPr="00BF4B9C" w:rsidRDefault="00DB17CC" w:rsidP="00DB17CC">
            <w:pPr>
              <w:pStyle w:val="Tablelegend"/>
              <w:spacing w:before="60"/>
            </w:pPr>
            <w:r w:rsidRPr="00BF4B9C">
              <w:rPr>
                <w:vertAlign w:val="superscript"/>
              </w:rPr>
              <w:t>(2)</w:t>
            </w:r>
            <w:r w:rsidRPr="00BF4B9C">
              <w:tab/>
            </w:r>
            <w:bookmarkStart w:id="75" w:name="lt_pId339"/>
            <w:r w:rsidRPr="00BF4B9C">
              <w:t>N/A – No aplicable.</w:t>
            </w:r>
            <w:bookmarkEnd w:id="75"/>
          </w:p>
          <w:p w:rsidR="00DB17CC" w:rsidRPr="00BF4B9C" w:rsidRDefault="00DB17CC" w:rsidP="00DB17CC">
            <w:pPr>
              <w:pStyle w:val="Tablelegend"/>
              <w:spacing w:before="60"/>
            </w:pPr>
            <w:r w:rsidRPr="00BF4B9C">
              <w:rPr>
                <w:vertAlign w:val="superscript"/>
              </w:rPr>
              <w:t>(3)</w:t>
            </w:r>
            <w:r w:rsidRPr="00BF4B9C">
              <w:tab/>
            </w:r>
            <w:bookmarkStart w:id="76" w:name="lt_pId341"/>
            <w:r w:rsidRPr="00BF4B9C">
              <w:t>RHCP – Polarización circular dextrógira.</w:t>
            </w:r>
            <w:bookmarkEnd w:id="76"/>
          </w:p>
          <w:p w:rsidR="00DB17CC" w:rsidRPr="00BF4B9C" w:rsidRDefault="00DB17CC" w:rsidP="00DB17CC">
            <w:pPr>
              <w:pStyle w:val="Tablelegend"/>
              <w:spacing w:before="60"/>
            </w:pPr>
            <w:r w:rsidRPr="00BF4B9C">
              <w:rPr>
                <w:vertAlign w:val="superscript"/>
              </w:rPr>
              <w:t>(4)</w:t>
            </w:r>
            <w:r w:rsidRPr="00BF4B9C">
              <w:tab/>
            </w:r>
            <w:bookmarkStart w:id="77" w:name="lt_pId343"/>
            <w:r w:rsidRPr="00BF4B9C">
              <w:t>LHCP – Polarización circular levógira.</w:t>
            </w:r>
            <w:bookmarkEnd w:id="77"/>
          </w:p>
          <w:p w:rsidR="00DB17CC" w:rsidRPr="00BF4B9C" w:rsidRDefault="00DB17CC" w:rsidP="00DB17CC">
            <w:pPr>
              <w:pStyle w:val="Tablelegend"/>
              <w:spacing w:before="60" w:after="120"/>
              <w:ind w:left="567" w:hanging="567"/>
            </w:pPr>
            <w:r w:rsidRPr="00BF4B9C">
              <w:rPr>
                <w:vertAlign w:val="superscript"/>
              </w:rPr>
              <w:t>(5)</w:t>
            </w:r>
            <w:r w:rsidRPr="00BF4B9C">
              <w:tab/>
            </w:r>
            <w:bookmarkStart w:id="78" w:name="lt_pId345"/>
            <w:r w:rsidRPr="00BF4B9C">
              <w:t xml:space="preserve">La Recomendación </w:t>
            </w:r>
            <w:hyperlink r:id="rId12" w:history="1">
              <w:r w:rsidRPr="00BF4B9C">
                <w:rPr>
                  <w:rStyle w:val="Hyperlink"/>
                </w:rPr>
                <w:t>UIT-R M.1851</w:t>
              </w:r>
            </w:hyperlink>
            <w:r w:rsidRPr="00BF4B9C">
              <w:t xml:space="preserve"> </w:t>
            </w:r>
            <w:bookmarkEnd w:id="78"/>
            <w:r w:rsidRPr="00BF4B9C">
              <w:t>contiene varios diagramas basados en la distribución de campo a través de la apertura de la antena. La distribución propuesta para la modelización de las antenas se indica en el texto entre paréntesis basado en indicaciones de la Recomendación</w:t>
            </w:r>
            <w:bookmarkStart w:id="79" w:name="lt_pId346"/>
            <w:r w:rsidRPr="00BF4B9C">
              <w:t xml:space="preserve"> </w:t>
            </w:r>
            <w:hyperlink r:id="rId13" w:history="1">
              <w:r w:rsidRPr="00BF4B9C">
                <w:rPr>
                  <w:rStyle w:val="Hyperlink"/>
                </w:rPr>
                <w:t>UIT-R M.1851</w:t>
              </w:r>
            </w:hyperlink>
            <w:r w:rsidRPr="00BF4B9C">
              <w:t>.</w:t>
            </w:r>
            <w:bookmarkEnd w:id="79"/>
          </w:p>
        </w:tc>
      </w:tr>
    </w:tbl>
    <w:p w:rsidR="00DB17CC" w:rsidRPr="00BF4B9C" w:rsidRDefault="00DB17CC" w:rsidP="00DB17CC">
      <w:r w:rsidRPr="00BF4B9C">
        <w:br w:type="page"/>
      </w:r>
    </w:p>
    <w:p w:rsidR="00DB17CC" w:rsidRPr="00BF4B9C" w:rsidRDefault="00DB17CC" w:rsidP="00DB17CC"/>
    <w:tbl>
      <w:tblPr>
        <w:tblW w:w="13929" w:type="dxa"/>
        <w:jc w:val="center"/>
        <w:tblLayout w:type="fixed"/>
        <w:tblLook w:val="04A0" w:firstRow="1" w:lastRow="0" w:firstColumn="1" w:lastColumn="0" w:noHBand="0" w:noVBand="1"/>
      </w:tblPr>
      <w:tblGrid>
        <w:gridCol w:w="1954"/>
        <w:gridCol w:w="851"/>
        <w:gridCol w:w="1134"/>
        <w:gridCol w:w="2693"/>
        <w:gridCol w:w="2439"/>
        <w:gridCol w:w="2522"/>
        <w:gridCol w:w="2336"/>
      </w:tblGrid>
      <w:tr w:rsidR="00DB17CC" w:rsidRPr="00BF4B9C" w:rsidTr="00715925">
        <w:trPr>
          <w:jc w:val="center"/>
        </w:trPr>
        <w:tc>
          <w:tcPr>
            <w:tcW w:w="2805" w:type="dxa"/>
            <w:gridSpan w:val="2"/>
            <w:tcBorders>
              <w:bottom w:val="single" w:sz="4" w:space="0" w:color="auto"/>
            </w:tcBorders>
            <w:shd w:val="clear" w:color="auto" w:fill="BFBFBF" w:themeFill="background1" w:themeFillShade="BF"/>
            <w:vAlign w:val="center"/>
          </w:tcPr>
          <w:p w:rsidR="00DB17CC" w:rsidRPr="00BF4B9C" w:rsidRDefault="00DB17CC" w:rsidP="00DB17CC">
            <w:pPr>
              <w:pStyle w:val="Tablehead"/>
            </w:pPr>
            <w:r w:rsidRPr="00BF4B9C">
              <w:t>Parámetro</w:t>
            </w:r>
          </w:p>
        </w:tc>
        <w:tc>
          <w:tcPr>
            <w:tcW w:w="1134" w:type="dxa"/>
            <w:tcBorders>
              <w:bottom w:val="single" w:sz="4" w:space="0" w:color="auto"/>
            </w:tcBorders>
            <w:shd w:val="clear" w:color="auto" w:fill="BFBFBF" w:themeFill="background1" w:themeFillShade="BF"/>
            <w:vAlign w:val="center"/>
          </w:tcPr>
          <w:p w:rsidR="00DB17CC" w:rsidRPr="00BF4B9C" w:rsidRDefault="00DB17CC" w:rsidP="00DB17CC">
            <w:pPr>
              <w:pStyle w:val="Tablehead"/>
            </w:pPr>
            <w:r w:rsidRPr="00BF4B9C">
              <w:t>Unidades</w:t>
            </w:r>
          </w:p>
        </w:tc>
        <w:tc>
          <w:tcPr>
            <w:tcW w:w="2693" w:type="dxa"/>
            <w:tcBorders>
              <w:bottom w:val="single" w:sz="4" w:space="0" w:color="auto"/>
            </w:tcBorders>
            <w:shd w:val="clear" w:color="auto" w:fill="BFBFBF" w:themeFill="background1" w:themeFillShade="BF"/>
          </w:tcPr>
          <w:p w:rsidR="00DB17CC" w:rsidRPr="00BF4B9C" w:rsidRDefault="00DB17CC" w:rsidP="00DB17CC">
            <w:pPr>
              <w:pStyle w:val="Tablehead"/>
            </w:pPr>
            <w:bookmarkStart w:id="80" w:name="lt_pId350"/>
            <w:r w:rsidRPr="00BF4B9C">
              <w:t>Sistema 3</w:t>
            </w:r>
            <w:bookmarkEnd w:id="80"/>
            <w:r w:rsidRPr="00BF4B9C">
              <w:br/>
              <w:t>Aerotransportado</w:t>
            </w:r>
          </w:p>
        </w:tc>
        <w:tc>
          <w:tcPr>
            <w:tcW w:w="2439" w:type="dxa"/>
            <w:tcBorders>
              <w:bottom w:val="single" w:sz="4" w:space="0" w:color="auto"/>
            </w:tcBorders>
            <w:shd w:val="clear" w:color="auto" w:fill="BFBFBF" w:themeFill="background1" w:themeFillShade="BF"/>
          </w:tcPr>
          <w:p w:rsidR="00DB17CC" w:rsidRPr="00BF4B9C" w:rsidRDefault="00DB17CC" w:rsidP="00DB17CC">
            <w:pPr>
              <w:pStyle w:val="Tablehead"/>
            </w:pPr>
            <w:bookmarkStart w:id="81" w:name="lt_pId352"/>
            <w:r w:rsidRPr="00BF4B9C">
              <w:t>Sistema 3</w:t>
            </w:r>
            <w:bookmarkEnd w:id="81"/>
            <w:r w:rsidRPr="00BF4B9C">
              <w:br/>
              <w:t>En tierra</w:t>
            </w:r>
          </w:p>
        </w:tc>
        <w:tc>
          <w:tcPr>
            <w:tcW w:w="2522" w:type="dxa"/>
            <w:tcBorders>
              <w:bottom w:val="single" w:sz="4" w:space="0" w:color="auto"/>
            </w:tcBorders>
            <w:shd w:val="clear" w:color="auto" w:fill="BFBFBF" w:themeFill="background1" w:themeFillShade="BF"/>
          </w:tcPr>
          <w:p w:rsidR="00DB17CC" w:rsidRPr="00BF4B9C" w:rsidRDefault="00DB17CC" w:rsidP="00DB17CC">
            <w:pPr>
              <w:pStyle w:val="Tablehead"/>
            </w:pPr>
            <w:bookmarkStart w:id="82" w:name="lt_pId354"/>
            <w:r w:rsidRPr="00BF4B9C">
              <w:t>Sistema 4</w:t>
            </w:r>
            <w:bookmarkEnd w:id="82"/>
            <w:r w:rsidRPr="00BF4B9C">
              <w:br/>
              <w:t>Aerotransportado</w:t>
            </w:r>
          </w:p>
        </w:tc>
        <w:tc>
          <w:tcPr>
            <w:tcW w:w="2336" w:type="dxa"/>
            <w:tcBorders>
              <w:bottom w:val="single" w:sz="4" w:space="0" w:color="auto"/>
            </w:tcBorders>
            <w:shd w:val="clear" w:color="auto" w:fill="BFBFBF" w:themeFill="background1" w:themeFillShade="BF"/>
          </w:tcPr>
          <w:p w:rsidR="00DB17CC" w:rsidRPr="00BF4B9C" w:rsidRDefault="00DB17CC" w:rsidP="00DB17CC">
            <w:pPr>
              <w:pStyle w:val="Tablehead"/>
            </w:pPr>
            <w:bookmarkStart w:id="83" w:name="lt_pId356"/>
            <w:r w:rsidRPr="00BF4B9C">
              <w:t>Sistema 4</w:t>
            </w:r>
            <w:bookmarkEnd w:id="83"/>
            <w:r w:rsidRPr="00BF4B9C">
              <w:br/>
              <w:t>En tierra</w:t>
            </w:r>
          </w:p>
        </w:tc>
      </w:tr>
      <w:tr w:rsidR="00DB17CC" w:rsidRPr="00BF4B9C" w:rsidTr="00DB17CC">
        <w:trPr>
          <w:jc w:val="center"/>
        </w:trPr>
        <w:tc>
          <w:tcPr>
            <w:tcW w:w="13929" w:type="dxa"/>
            <w:gridSpan w:val="7"/>
            <w:shd w:val="clear" w:color="auto" w:fill="BFBFBF" w:themeFill="background1" w:themeFillShade="BF"/>
          </w:tcPr>
          <w:p w:rsidR="00DB17CC" w:rsidRPr="00BF4B9C" w:rsidRDefault="00DB17CC" w:rsidP="00DB17CC">
            <w:pPr>
              <w:pStyle w:val="Tablehead"/>
            </w:pPr>
            <w:r w:rsidRPr="00BF4B9C">
              <w:t>Transmisor</w:t>
            </w:r>
          </w:p>
        </w:tc>
      </w:tr>
      <w:tr w:rsidR="00DB17CC" w:rsidRPr="00BF4B9C" w:rsidTr="00715925">
        <w:trPr>
          <w:jc w:val="center"/>
        </w:trPr>
        <w:tc>
          <w:tcPr>
            <w:tcW w:w="2805" w:type="dxa"/>
            <w:gridSpan w:val="2"/>
          </w:tcPr>
          <w:p w:rsidR="00DB17CC" w:rsidRPr="00BF4B9C" w:rsidRDefault="00DB17CC" w:rsidP="00DB17CC">
            <w:pPr>
              <w:pStyle w:val="Tabletext"/>
            </w:pPr>
            <w:r w:rsidRPr="00BF4B9C">
              <w:t>Gama de sintonización</w:t>
            </w:r>
          </w:p>
        </w:tc>
        <w:tc>
          <w:tcPr>
            <w:tcW w:w="1134" w:type="dxa"/>
          </w:tcPr>
          <w:p w:rsidR="00DB17CC" w:rsidRPr="00BF4B9C" w:rsidRDefault="00DB17CC" w:rsidP="00DB17CC">
            <w:pPr>
              <w:pStyle w:val="Tabletext"/>
              <w:jc w:val="center"/>
            </w:pPr>
            <w:bookmarkStart w:id="84" w:name="lt_pId360"/>
            <w:r w:rsidRPr="00BF4B9C">
              <w:t>GHz</w:t>
            </w:r>
            <w:bookmarkEnd w:id="84"/>
          </w:p>
        </w:tc>
        <w:tc>
          <w:tcPr>
            <w:tcW w:w="2693" w:type="dxa"/>
            <w:vAlign w:val="center"/>
          </w:tcPr>
          <w:p w:rsidR="00DB17CC" w:rsidRPr="00BF4B9C" w:rsidRDefault="00B400FC" w:rsidP="00DB17CC">
            <w:pPr>
              <w:pStyle w:val="Tabletext"/>
              <w:jc w:val="center"/>
            </w:pPr>
            <w:r w:rsidRPr="00BF4B9C">
              <w:t>14,50-15,</w:t>
            </w:r>
            <w:r w:rsidR="00DB17CC" w:rsidRPr="00BF4B9C">
              <w:t>35</w:t>
            </w:r>
          </w:p>
        </w:tc>
        <w:tc>
          <w:tcPr>
            <w:tcW w:w="2439" w:type="dxa"/>
            <w:vAlign w:val="center"/>
          </w:tcPr>
          <w:p w:rsidR="00DB17CC" w:rsidRPr="00BF4B9C" w:rsidRDefault="00B400FC" w:rsidP="00DB17CC">
            <w:pPr>
              <w:pStyle w:val="Tabletext"/>
              <w:jc w:val="center"/>
            </w:pPr>
            <w:r w:rsidRPr="00BF4B9C">
              <w:t>14,83-15,</w:t>
            </w:r>
            <w:r w:rsidR="00DB17CC" w:rsidRPr="00BF4B9C">
              <w:t>35</w:t>
            </w:r>
          </w:p>
        </w:tc>
        <w:tc>
          <w:tcPr>
            <w:tcW w:w="2522" w:type="dxa"/>
            <w:vAlign w:val="center"/>
          </w:tcPr>
          <w:p w:rsidR="00DB17CC" w:rsidRPr="00BF4B9C" w:rsidRDefault="00B400FC" w:rsidP="00245CBA">
            <w:pPr>
              <w:pStyle w:val="Tabletext"/>
              <w:jc w:val="center"/>
            </w:pPr>
            <w:r w:rsidRPr="00BF4B9C">
              <w:t>14,50</w:t>
            </w:r>
            <w:r w:rsidR="00245CBA">
              <w:t>-</w:t>
            </w:r>
            <w:r w:rsidRPr="00BF4B9C">
              <w:t>14,</w:t>
            </w:r>
            <w:r w:rsidR="00DB17CC" w:rsidRPr="00BF4B9C">
              <w:t>83</w:t>
            </w:r>
          </w:p>
        </w:tc>
        <w:tc>
          <w:tcPr>
            <w:tcW w:w="2336" w:type="dxa"/>
            <w:vAlign w:val="center"/>
          </w:tcPr>
          <w:p w:rsidR="00DB17CC" w:rsidRPr="00BF4B9C" w:rsidRDefault="00B400FC" w:rsidP="00245CBA">
            <w:pPr>
              <w:pStyle w:val="Tabletext"/>
              <w:jc w:val="center"/>
            </w:pPr>
            <w:r w:rsidRPr="00BF4B9C">
              <w:t>15,</w:t>
            </w:r>
            <w:r w:rsidR="00DB17CC" w:rsidRPr="00BF4B9C">
              <w:t>15</w:t>
            </w:r>
            <w:r w:rsidR="00245CBA">
              <w:t>-</w:t>
            </w:r>
            <w:r w:rsidR="00DB17CC" w:rsidRPr="00BF4B9C">
              <w:t>15</w:t>
            </w:r>
            <w:r w:rsidRPr="00BF4B9C">
              <w:t>,</w:t>
            </w:r>
            <w:r w:rsidR="00DB17CC" w:rsidRPr="00BF4B9C">
              <w:t>35</w:t>
            </w:r>
          </w:p>
        </w:tc>
      </w:tr>
      <w:tr w:rsidR="00DB17CC" w:rsidRPr="00BF4B9C" w:rsidTr="00715925">
        <w:trPr>
          <w:jc w:val="center"/>
        </w:trPr>
        <w:tc>
          <w:tcPr>
            <w:tcW w:w="2805" w:type="dxa"/>
            <w:gridSpan w:val="2"/>
          </w:tcPr>
          <w:p w:rsidR="00DB17CC" w:rsidRPr="00BF4B9C" w:rsidRDefault="00DB17CC" w:rsidP="00DB17CC">
            <w:pPr>
              <w:pStyle w:val="Tabletext"/>
            </w:pPr>
            <w:bookmarkStart w:id="85" w:name="lt_pId365"/>
            <w:r w:rsidRPr="00BF4B9C">
              <w:t>Potencia de salida</w:t>
            </w:r>
            <w:r w:rsidRPr="00BF4B9C">
              <w:rPr>
                <w:vertAlign w:val="superscript"/>
              </w:rPr>
              <w:t>1</w:t>
            </w:r>
            <w:bookmarkEnd w:id="85"/>
          </w:p>
        </w:tc>
        <w:tc>
          <w:tcPr>
            <w:tcW w:w="1134" w:type="dxa"/>
          </w:tcPr>
          <w:p w:rsidR="00DB17CC" w:rsidRPr="00BF4B9C" w:rsidRDefault="00DB17CC" w:rsidP="00DB17CC">
            <w:pPr>
              <w:pStyle w:val="Tabletext"/>
              <w:jc w:val="center"/>
            </w:pPr>
            <w:bookmarkStart w:id="86" w:name="lt_pId366"/>
            <w:r w:rsidRPr="00BF4B9C">
              <w:t>dBm</w:t>
            </w:r>
            <w:bookmarkEnd w:id="86"/>
          </w:p>
        </w:tc>
        <w:tc>
          <w:tcPr>
            <w:tcW w:w="2693" w:type="dxa"/>
            <w:vAlign w:val="center"/>
          </w:tcPr>
          <w:p w:rsidR="00DB17CC" w:rsidRPr="00BF4B9C" w:rsidRDefault="00DB17CC" w:rsidP="00DB17CC">
            <w:pPr>
              <w:pStyle w:val="Tabletext"/>
              <w:jc w:val="center"/>
            </w:pPr>
            <w:r w:rsidRPr="00BF4B9C">
              <w:t>0 a 30</w:t>
            </w:r>
          </w:p>
        </w:tc>
        <w:tc>
          <w:tcPr>
            <w:tcW w:w="2439" w:type="dxa"/>
            <w:vAlign w:val="center"/>
          </w:tcPr>
          <w:p w:rsidR="00DB17CC" w:rsidRPr="00BF4B9C" w:rsidRDefault="00DB17CC" w:rsidP="00DB17CC">
            <w:pPr>
              <w:pStyle w:val="Tabletext"/>
              <w:jc w:val="center"/>
            </w:pPr>
            <w:r w:rsidRPr="00BF4B9C">
              <w:t>40</w:t>
            </w:r>
          </w:p>
        </w:tc>
        <w:tc>
          <w:tcPr>
            <w:tcW w:w="2522" w:type="dxa"/>
            <w:vAlign w:val="center"/>
          </w:tcPr>
          <w:p w:rsidR="00DB17CC" w:rsidRPr="00BF4B9C" w:rsidRDefault="00DB17CC" w:rsidP="00DB17CC">
            <w:pPr>
              <w:pStyle w:val="Tabletext"/>
              <w:jc w:val="center"/>
            </w:pPr>
            <w:r w:rsidRPr="00BF4B9C">
              <w:t>40</w:t>
            </w:r>
          </w:p>
        </w:tc>
        <w:tc>
          <w:tcPr>
            <w:tcW w:w="2336" w:type="dxa"/>
            <w:vAlign w:val="center"/>
          </w:tcPr>
          <w:p w:rsidR="00DB17CC" w:rsidRPr="00BF4B9C" w:rsidRDefault="00DB17CC" w:rsidP="00DB17CC">
            <w:pPr>
              <w:pStyle w:val="Tabletext"/>
              <w:jc w:val="center"/>
            </w:pPr>
            <w:r w:rsidRPr="00BF4B9C">
              <w:t>50</w:t>
            </w:r>
          </w:p>
        </w:tc>
      </w:tr>
      <w:tr w:rsidR="00DB17CC" w:rsidRPr="00BF4B9C" w:rsidTr="00715925">
        <w:trPr>
          <w:jc w:val="center"/>
        </w:trPr>
        <w:tc>
          <w:tcPr>
            <w:tcW w:w="1954" w:type="dxa"/>
            <w:vMerge w:val="restart"/>
          </w:tcPr>
          <w:p w:rsidR="00DB17CC" w:rsidRPr="00BF4B9C" w:rsidRDefault="00DB17CC" w:rsidP="00DB17CC">
            <w:pPr>
              <w:pStyle w:val="Tabletext"/>
            </w:pPr>
            <w:r w:rsidRPr="00BF4B9C">
              <w:t>Anchura de banda</w:t>
            </w:r>
          </w:p>
        </w:tc>
        <w:tc>
          <w:tcPr>
            <w:tcW w:w="851" w:type="dxa"/>
          </w:tcPr>
          <w:p w:rsidR="00DB17CC" w:rsidRPr="00BF4B9C" w:rsidRDefault="00DB17CC" w:rsidP="00DB17CC">
            <w:pPr>
              <w:pStyle w:val="Tabletext"/>
              <w:spacing w:after="0"/>
            </w:pPr>
            <w:bookmarkStart w:id="87" w:name="lt_pId372"/>
            <w:r w:rsidRPr="00BF4B9C">
              <w:t>3 dB</w:t>
            </w:r>
            <w:bookmarkEnd w:id="87"/>
          </w:p>
        </w:tc>
        <w:tc>
          <w:tcPr>
            <w:tcW w:w="1134" w:type="dxa"/>
          </w:tcPr>
          <w:p w:rsidR="00DB17CC" w:rsidRPr="00BF4B9C" w:rsidRDefault="00DB17CC" w:rsidP="00DB17CC">
            <w:pPr>
              <w:pStyle w:val="Tabletext"/>
              <w:jc w:val="center"/>
            </w:pPr>
            <w:bookmarkStart w:id="88" w:name="lt_pId373"/>
            <w:r w:rsidRPr="00BF4B9C">
              <w:t>MHz</w:t>
            </w:r>
            <w:bookmarkEnd w:id="88"/>
          </w:p>
        </w:tc>
        <w:tc>
          <w:tcPr>
            <w:tcW w:w="2693" w:type="dxa"/>
            <w:vAlign w:val="center"/>
          </w:tcPr>
          <w:p w:rsidR="00DB17CC" w:rsidRPr="00BF4B9C" w:rsidRDefault="00B400FC" w:rsidP="00DB17CC">
            <w:pPr>
              <w:pStyle w:val="Tabletext"/>
              <w:jc w:val="center"/>
            </w:pPr>
            <w:r w:rsidRPr="00BF4B9C">
              <w:t>0,354 / 3,</w:t>
            </w:r>
            <w:r w:rsidR="00DB17CC" w:rsidRPr="00BF4B9C">
              <w:t>5 / 40</w:t>
            </w:r>
          </w:p>
        </w:tc>
        <w:tc>
          <w:tcPr>
            <w:tcW w:w="2439" w:type="dxa"/>
            <w:vAlign w:val="center"/>
          </w:tcPr>
          <w:p w:rsidR="00DB17CC" w:rsidRPr="00BF4B9C" w:rsidRDefault="00DB17CC" w:rsidP="00DB17CC">
            <w:pPr>
              <w:pStyle w:val="Tabletext"/>
              <w:jc w:val="center"/>
            </w:pPr>
            <w:r w:rsidRPr="00BF4B9C">
              <w:t>34</w:t>
            </w:r>
          </w:p>
        </w:tc>
        <w:tc>
          <w:tcPr>
            <w:tcW w:w="2522" w:type="dxa"/>
            <w:vAlign w:val="center"/>
          </w:tcPr>
          <w:p w:rsidR="00DB17CC" w:rsidRPr="00BF4B9C" w:rsidRDefault="00DB17CC" w:rsidP="00B400FC">
            <w:pPr>
              <w:pStyle w:val="Tabletext"/>
              <w:jc w:val="center"/>
            </w:pPr>
            <w:r w:rsidRPr="00BF4B9C">
              <w:t>3</w:t>
            </w:r>
            <w:r w:rsidR="00B400FC" w:rsidRPr="00BF4B9C">
              <w:t>,</w:t>
            </w:r>
            <w:r w:rsidRPr="00BF4B9C">
              <w:t>4 / 10</w:t>
            </w:r>
            <w:r w:rsidR="00B400FC" w:rsidRPr="00BF4B9C">
              <w:t>,</w:t>
            </w:r>
            <w:r w:rsidR="005D7647" w:rsidRPr="00BF4B9C">
              <w:t>3 / 20,</w:t>
            </w:r>
            <w:r w:rsidRPr="00BF4B9C">
              <w:t>6 / 27</w:t>
            </w:r>
            <w:r w:rsidR="00B400FC" w:rsidRPr="00BF4B9C">
              <w:t>,</w:t>
            </w:r>
            <w:r w:rsidR="005D7647" w:rsidRPr="00BF4B9C">
              <w:t>8 / 42,</w:t>
            </w:r>
            <w:r w:rsidRPr="00BF4B9C">
              <w:t>9</w:t>
            </w:r>
          </w:p>
        </w:tc>
        <w:tc>
          <w:tcPr>
            <w:tcW w:w="2336" w:type="dxa"/>
            <w:vAlign w:val="center"/>
          </w:tcPr>
          <w:p w:rsidR="00DB17CC" w:rsidRPr="00BF4B9C" w:rsidRDefault="00B400FC" w:rsidP="00DB17CC">
            <w:pPr>
              <w:pStyle w:val="Tabletext"/>
              <w:jc w:val="center"/>
            </w:pPr>
            <w:r w:rsidRPr="00BF4B9C">
              <w:t>9,</w:t>
            </w:r>
            <w:r w:rsidR="00DB17CC" w:rsidRPr="00BF4B9C">
              <w:t>15</w:t>
            </w:r>
          </w:p>
        </w:tc>
      </w:tr>
      <w:tr w:rsidR="00DB17CC" w:rsidRPr="00BF4B9C" w:rsidTr="00715925">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89" w:name="lt_pId378"/>
            <w:r w:rsidRPr="00BF4B9C">
              <w:t>20 dB</w:t>
            </w:r>
            <w:bookmarkEnd w:id="89"/>
          </w:p>
        </w:tc>
        <w:tc>
          <w:tcPr>
            <w:tcW w:w="1134" w:type="dxa"/>
          </w:tcPr>
          <w:p w:rsidR="00DB17CC" w:rsidRPr="00BF4B9C" w:rsidRDefault="00DB17CC" w:rsidP="00DB17CC">
            <w:pPr>
              <w:pStyle w:val="Tabletext"/>
              <w:jc w:val="center"/>
            </w:pPr>
            <w:bookmarkStart w:id="90" w:name="lt_pId379"/>
            <w:r w:rsidRPr="00BF4B9C">
              <w:t>MHz</w:t>
            </w:r>
            <w:bookmarkEnd w:id="90"/>
          </w:p>
        </w:tc>
        <w:tc>
          <w:tcPr>
            <w:tcW w:w="2693" w:type="dxa"/>
            <w:vAlign w:val="center"/>
          </w:tcPr>
          <w:p w:rsidR="00DB17CC" w:rsidRPr="00BF4B9C" w:rsidRDefault="005D7647" w:rsidP="005D7647">
            <w:pPr>
              <w:pStyle w:val="Tabletext"/>
              <w:jc w:val="center"/>
            </w:pPr>
            <w:r w:rsidRPr="00BF4B9C">
              <w:t>21 / 21,</w:t>
            </w:r>
            <w:r w:rsidR="00DB17CC" w:rsidRPr="00BF4B9C">
              <w:t>4 / 85</w:t>
            </w:r>
          </w:p>
        </w:tc>
        <w:tc>
          <w:tcPr>
            <w:tcW w:w="2439" w:type="dxa"/>
            <w:vAlign w:val="center"/>
          </w:tcPr>
          <w:p w:rsidR="00DB17CC" w:rsidRPr="00BF4B9C" w:rsidRDefault="00DB17CC" w:rsidP="00DB17CC">
            <w:pPr>
              <w:pStyle w:val="Tabletext"/>
              <w:jc w:val="center"/>
            </w:pPr>
            <w:r w:rsidRPr="00BF4B9C">
              <w:t>44</w:t>
            </w:r>
          </w:p>
        </w:tc>
        <w:tc>
          <w:tcPr>
            <w:tcW w:w="2522" w:type="dxa"/>
            <w:vAlign w:val="center"/>
          </w:tcPr>
          <w:p w:rsidR="00DB17CC" w:rsidRPr="00BF4B9C" w:rsidRDefault="005D7647" w:rsidP="00B400FC">
            <w:pPr>
              <w:pStyle w:val="Tabletext"/>
              <w:jc w:val="center"/>
            </w:pPr>
            <w:r w:rsidRPr="00BF4B9C">
              <w:t>7 / 18,</w:t>
            </w:r>
            <w:r w:rsidR="00B400FC" w:rsidRPr="00BF4B9C">
              <w:t>8 / 37,</w:t>
            </w:r>
            <w:r w:rsidR="00DB17CC" w:rsidRPr="00BF4B9C">
              <w:t>6 / 78</w:t>
            </w:r>
            <w:r w:rsidR="00B400FC" w:rsidRPr="00BF4B9C">
              <w:t>,</w:t>
            </w:r>
            <w:r w:rsidR="00DB17CC" w:rsidRPr="00BF4B9C">
              <w:t>5 / 112</w:t>
            </w:r>
          </w:p>
        </w:tc>
        <w:tc>
          <w:tcPr>
            <w:tcW w:w="2336" w:type="dxa"/>
            <w:vAlign w:val="center"/>
          </w:tcPr>
          <w:p w:rsidR="00DB17CC" w:rsidRPr="00BF4B9C" w:rsidRDefault="00B400FC" w:rsidP="00DB17CC">
            <w:pPr>
              <w:pStyle w:val="Tabletext"/>
              <w:jc w:val="center"/>
            </w:pPr>
            <w:r w:rsidRPr="00BF4B9C">
              <w:t>36,</w:t>
            </w:r>
            <w:r w:rsidR="00DB17CC" w:rsidRPr="00BF4B9C">
              <w:t>6</w:t>
            </w:r>
          </w:p>
        </w:tc>
      </w:tr>
      <w:tr w:rsidR="00DB17CC" w:rsidRPr="00BF4B9C" w:rsidTr="00715925">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91" w:name="lt_pId384"/>
            <w:r w:rsidRPr="00BF4B9C">
              <w:t>60 dB</w:t>
            </w:r>
            <w:bookmarkEnd w:id="91"/>
          </w:p>
        </w:tc>
        <w:tc>
          <w:tcPr>
            <w:tcW w:w="1134" w:type="dxa"/>
          </w:tcPr>
          <w:p w:rsidR="00DB17CC" w:rsidRPr="00BF4B9C" w:rsidRDefault="00DB17CC" w:rsidP="00DB17CC">
            <w:pPr>
              <w:pStyle w:val="Tabletext"/>
              <w:jc w:val="center"/>
            </w:pPr>
            <w:bookmarkStart w:id="92" w:name="lt_pId385"/>
            <w:r w:rsidRPr="00BF4B9C">
              <w:t>MHz</w:t>
            </w:r>
            <w:bookmarkEnd w:id="92"/>
          </w:p>
        </w:tc>
        <w:tc>
          <w:tcPr>
            <w:tcW w:w="2693" w:type="dxa"/>
            <w:vAlign w:val="center"/>
          </w:tcPr>
          <w:p w:rsidR="00DB17CC" w:rsidRPr="00BF4B9C" w:rsidRDefault="00DB17CC" w:rsidP="00DB17CC">
            <w:pPr>
              <w:pStyle w:val="Tabletext"/>
              <w:jc w:val="center"/>
            </w:pPr>
            <w:r w:rsidRPr="00BF4B9C">
              <w:t>108 / 181 / 190</w:t>
            </w:r>
          </w:p>
        </w:tc>
        <w:tc>
          <w:tcPr>
            <w:tcW w:w="2439" w:type="dxa"/>
            <w:vAlign w:val="center"/>
          </w:tcPr>
          <w:p w:rsidR="00DB17CC" w:rsidRPr="00BF4B9C" w:rsidRDefault="00DB17CC" w:rsidP="00B400FC">
            <w:pPr>
              <w:pStyle w:val="Tabletext"/>
              <w:jc w:val="center"/>
            </w:pPr>
            <w:r w:rsidRPr="00BF4B9C">
              <w:t>45</w:t>
            </w:r>
            <w:r w:rsidR="00B400FC" w:rsidRPr="00BF4B9C">
              <w:t>,</w:t>
            </w:r>
            <w:r w:rsidRPr="00BF4B9C">
              <w:t>6</w:t>
            </w:r>
          </w:p>
        </w:tc>
        <w:tc>
          <w:tcPr>
            <w:tcW w:w="2522" w:type="dxa"/>
            <w:vAlign w:val="center"/>
          </w:tcPr>
          <w:p w:rsidR="00DB17CC" w:rsidRPr="00BF4B9C" w:rsidRDefault="00B400FC" w:rsidP="00DB17CC">
            <w:pPr>
              <w:pStyle w:val="Tabletext"/>
              <w:jc w:val="center"/>
            </w:pPr>
            <w:r w:rsidRPr="00BF4B9C">
              <w:t>20 / 67,</w:t>
            </w:r>
            <w:r w:rsidR="00DB17CC" w:rsidRPr="00BF4B9C">
              <w:t>2 / 134 / 281 / 320</w:t>
            </w:r>
          </w:p>
        </w:tc>
        <w:tc>
          <w:tcPr>
            <w:tcW w:w="2336" w:type="dxa"/>
            <w:vAlign w:val="center"/>
          </w:tcPr>
          <w:p w:rsidR="00DB17CC" w:rsidRPr="00BF4B9C" w:rsidRDefault="00B400FC" w:rsidP="00DB17CC">
            <w:pPr>
              <w:pStyle w:val="Tabletext"/>
              <w:jc w:val="center"/>
            </w:pPr>
            <w:r w:rsidRPr="00BF4B9C">
              <w:t>76,</w:t>
            </w:r>
            <w:r w:rsidR="00DB17CC" w:rsidRPr="00BF4B9C">
              <w:t>6</w:t>
            </w:r>
          </w:p>
        </w:tc>
      </w:tr>
      <w:tr w:rsidR="00DB17CC" w:rsidRPr="00BF4B9C" w:rsidTr="00715925">
        <w:trPr>
          <w:jc w:val="center"/>
        </w:trPr>
        <w:tc>
          <w:tcPr>
            <w:tcW w:w="2805" w:type="dxa"/>
            <w:gridSpan w:val="2"/>
          </w:tcPr>
          <w:p w:rsidR="00DB17CC" w:rsidRPr="00BF4B9C" w:rsidRDefault="00DB17CC" w:rsidP="00DB17CC">
            <w:pPr>
              <w:pStyle w:val="Tabletext"/>
            </w:pPr>
            <w:r w:rsidRPr="00BF4B9C">
              <w:t>Atenuación armónica</w:t>
            </w:r>
          </w:p>
        </w:tc>
        <w:tc>
          <w:tcPr>
            <w:tcW w:w="1134" w:type="dxa"/>
          </w:tcPr>
          <w:p w:rsidR="00DB17CC" w:rsidRPr="00BF4B9C" w:rsidRDefault="00DB17CC" w:rsidP="00DB17CC">
            <w:pPr>
              <w:pStyle w:val="Tabletext"/>
              <w:jc w:val="center"/>
            </w:pPr>
            <w:bookmarkStart w:id="93" w:name="lt_pId391"/>
            <w:r w:rsidRPr="00BF4B9C">
              <w:t>dB</w:t>
            </w:r>
            <w:bookmarkEnd w:id="93"/>
          </w:p>
        </w:tc>
        <w:tc>
          <w:tcPr>
            <w:tcW w:w="2693" w:type="dxa"/>
            <w:vAlign w:val="center"/>
          </w:tcPr>
          <w:p w:rsidR="00DB17CC" w:rsidRPr="00BF4B9C" w:rsidRDefault="00DB17CC" w:rsidP="00DB17CC">
            <w:pPr>
              <w:pStyle w:val="Tabletext"/>
              <w:jc w:val="center"/>
            </w:pPr>
            <w:r w:rsidRPr="00BF4B9C">
              <w:t>65</w:t>
            </w:r>
          </w:p>
        </w:tc>
        <w:tc>
          <w:tcPr>
            <w:tcW w:w="2439" w:type="dxa"/>
            <w:vAlign w:val="center"/>
          </w:tcPr>
          <w:p w:rsidR="00DB17CC" w:rsidRPr="00BF4B9C" w:rsidRDefault="00DB17CC" w:rsidP="00DB17CC">
            <w:pPr>
              <w:pStyle w:val="Tabletext"/>
              <w:jc w:val="center"/>
            </w:pPr>
            <w:r w:rsidRPr="00BF4B9C">
              <w:t>65</w:t>
            </w:r>
          </w:p>
        </w:tc>
        <w:tc>
          <w:tcPr>
            <w:tcW w:w="2522" w:type="dxa"/>
            <w:vAlign w:val="center"/>
          </w:tcPr>
          <w:p w:rsidR="00DB17CC" w:rsidRPr="00BF4B9C" w:rsidRDefault="00DB17CC" w:rsidP="00DB17CC">
            <w:pPr>
              <w:pStyle w:val="Tabletext"/>
              <w:jc w:val="center"/>
            </w:pPr>
            <w:r w:rsidRPr="00BF4B9C">
              <w:t>65</w:t>
            </w:r>
          </w:p>
        </w:tc>
        <w:tc>
          <w:tcPr>
            <w:tcW w:w="2336" w:type="dxa"/>
            <w:vAlign w:val="center"/>
          </w:tcPr>
          <w:p w:rsidR="00DB17CC" w:rsidRPr="00BF4B9C" w:rsidRDefault="00DB17CC" w:rsidP="00DB17CC">
            <w:pPr>
              <w:pStyle w:val="Tabletext"/>
              <w:jc w:val="center"/>
            </w:pPr>
            <w:r w:rsidRPr="00BF4B9C">
              <w:t>65</w:t>
            </w:r>
          </w:p>
        </w:tc>
      </w:tr>
      <w:tr w:rsidR="00DB17CC" w:rsidRPr="00BF4B9C" w:rsidTr="00715925">
        <w:trPr>
          <w:jc w:val="center"/>
        </w:trPr>
        <w:tc>
          <w:tcPr>
            <w:tcW w:w="2805" w:type="dxa"/>
            <w:gridSpan w:val="2"/>
          </w:tcPr>
          <w:p w:rsidR="00DB17CC" w:rsidRPr="00BF4B9C" w:rsidRDefault="00DB17CC" w:rsidP="00DB17CC">
            <w:pPr>
              <w:pStyle w:val="Tabletext"/>
            </w:pPr>
            <w:r w:rsidRPr="00BF4B9C">
              <w:t>Atenuación de no esenciales</w:t>
            </w:r>
          </w:p>
        </w:tc>
        <w:tc>
          <w:tcPr>
            <w:tcW w:w="1134" w:type="dxa"/>
          </w:tcPr>
          <w:p w:rsidR="00DB17CC" w:rsidRPr="00BF4B9C" w:rsidRDefault="00DB17CC" w:rsidP="00DB17CC">
            <w:pPr>
              <w:pStyle w:val="Tabletext"/>
              <w:jc w:val="center"/>
            </w:pPr>
            <w:bookmarkStart w:id="94" w:name="lt_pId397"/>
            <w:r w:rsidRPr="00BF4B9C">
              <w:t>dB</w:t>
            </w:r>
            <w:bookmarkEnd w:id="94"/>
          </w:p>
        </w:tc>
        <w:tc>
          <w:tcPr>
            <w:tcW w:w="2693" w:type="dxa"/>
            <w:vAlign w:val="center"/>
          </w:tcPr>
          <w:p w:rsidR="00DB17CC" w:rsidRPr="00BF4B9C" w:rsidRDefault="00DB17CC" w:rsidP="00DB17CC">
            <w:pPr>
              <w:pStyle w:val="Tabletext"/>
              <w:jc w:val="center"/>
            </w:pPr>
            <w:r w:rsidRPr="00BF4B9C">
              <w:t>80</w:t>
            </w:r>
          </w:p>
        </w:tc>
        <w:tc>
          <w:tcPr>
            <w:tcW w:w="2439" w:type="dxa"/>
            <w:vAlign w:val="center"/>
          </w:tcPr>
          <w:p w:rsidR="00DB17CC" w:rsidRPr="00BF4B9C" w:rsidRDefault="00DB17CC" w:rsidP="00DB17CC">
            <w:pPr>
              <w:pStyle w:val="Tabletext"/>
              <w:jc w:val="center"/>
            </w:pPr>
            <w:r w:rsidRPr="00BF4B9C">
              <w:t>80</w:t>
            </w:r>
          </w:p>
        </w:tc>
        <w:tc>
          <w:tcPr>
            <w:tcW w:w="2522" w:type="dxa"/>
            <w:vAlign w:val="center"/>
          </w:tcPr>
          <w:p w:rsidR="00DB17CC" w:rsidRPr="00BF4B9C" w:rsidRDefault="00DB17CC" w:rsidP="00DB17CC">
            <w:pPr>
              <w:pStyle w:val="Tabletext"/>
              <w:jc w:val="center"/>
            </w:pPr>
            <w:r w:rsidRPr="00BF4B9C">
              <w:t>80</w:t>
            </w:r>
          </w:p>
        </w:tc>
        <w:tc>
          <w:tcPr>
            <w:tcW w:w="2336" w:type="dxa"/>
            <w:vAlign w:val="center"/>
          </w:tcPr>
          <w:p w:rsidR="00DB17CC" w:rsidRPr="00BF4B9C" w:rsidRDefault="00DB17CC" w:rsidP="00DB17CC">
            <w:pPr>
              <w:pStyle w:val="Tabletext"/>
              <w:jc w:val="center"/>
            </w:pPr>
            <w:r w:rsidRPr="00BF4B9C">
              <w:t>80</w:t>
            </w:r>
          </w:p>
        </w:tc>
      </w:tr>
      <w:tr w:rsidR="00DB17CC" w:rsidRPr="00BF4B9C" w:rsidTr="00715925">
        <w:trPr>
          <w:jc w:val="center"/>
        </w:trPr>
        <w:tc>
          <w:tcPr>
            <w:tcW w:w="2805" w:type="dxa"/>
            <w:gridSpan w:val="2"/>
            <w:tcBorders>
              <w:bottom w:val="single" w:sz="4" w:space="0" w:color="auto"/>
            </w:tcBorders>
          </w:tcPr>
          <w:p w:rsidR="00DB17CC" w:rsidRPr="00BF4B9C" w:rsidRDefault="00DB17CC" w:rsidP="00DB17CC">
            <w:pPr>
              <w:pStyle w:val="Tabletext"/>
            </w:pPr>
            <w:r w:rsidRPr="00BF4B9C">
              <w:t>Modulación</w:t>
            </w:r>
          </w:p>
        </w:tc>
        <w:tc>
          <w:tcPr>
            <w:tcW w:w="1134" w:type="dxa"/>
            <w:tcBorders>
              <w:bottom w:val="single" w:sz="4" w:space="0" w:color="auto"/>
            </w:tcBorders>
          </w:tcPr>
          <w:p w:rsidR="00DB17CC" w:rsidRPr="00BF4B9C" w:rsidRDefault="00DB17CC" w:rsidP="00DB17CC">
            <w:pPr>
              <w:pStyle w:val="Tabletext"/>
            </w:pPr>
          </w:p>
        </w:tc>
        <w:tc>
          <w:tcPr>
            <w:tcW w:w="2693" w:type="dxa"/>
            <w:tcBorders>
              <w:bottom w:val="single" w:sz="4" w:space="0" w:color="auto"/>
            </w:tcBorders>
            <w:vAlign w:val="center"/>
          </w:tcPr>
          <w:p w:rsidR="00DB17CC" w:rsidRPr="00BF4B9C" w:rsidRDefault="00DB17CC" w:rsidP="00DB17CC">
            <w:pPr>
              <w:pStyle w:val="Tabletext"/>
              <w:jc w:val="center"/>
            </w:pPr>
            <w:bookmarkStart w:id="95" w:name="lt_pId403"/>
            <w:r w:rsidRPr="00BF4B9C">
              <w:t>OQPSK</w:t>
            </w:r>
            <w:bookmarkEnd w:id="95"/>
          </w:p>
        </w:tc>
        <w:tc>
          <w:tcPr>
            <w:tcW w:w="2439" w:type="dxa"/>
            <w:tcBorders>
              <w:bottom w:val="single" w:sz="4" w:space="0" w:color="auto"/>
            </w:tcBorders>
            <w:vAlign w:val="center"/>
          </w:tcPr>
          <w:p w:rsidR="00DB17CC" w:rsidRPr="00BF4B9C" w:rsidRDefault="00DB17CC" w:rsidP="00DB17CC">
            <w:pPr>
              <w:pStyle w:val="Tabletext"/>
              <w:jc w:val="center"/>
            </w:pPr>
            <w:bookmarkStart w:id="96" w:name="lt_pId404"/>
            <w:r w:rsidRPr="00BF4B9C">
              <w:t>16 APSK</w:t>
            </w:r>
            <w:bookmarkEnd w:id="96"/>
          </w:p>
        </w:tc>
        <w:tc>
          <w:tcPr>
            <w:tcW w:w="2522" w:type="dxa"/>
            <w:tcBorders>
              <w:bottom w:val="single" w:sz="4" w:space="0" w:color="auto"/>
            </w:tcBorders>
            <w:vAlign w:val="center"/>
          </w:tcPr>
          <w:p w:rsidR="00DB17CC" w:rsidRPr="00BF4B9C" w:rsidRDefault="00DB17CC" w:rsidP="00DB17CC">
            <w:pPr>
              <w:pStyle w:val="Tabletext"/>
              <w:jc w:val="center"/>
            </w:pPr>
            <w:bookmarkStart w:id="97" w:name="lt_pId405"/>
            <w:r w:rsidRPr="00BF4B9C">
              <w:t>QPSK, OQPSK</w:t>
            </w:r>
            <w:bookmarkEnd w:id="97"/>
          </w:p>
        </w:tc>
        <w:tc>
          <w:tcPr>
            <w:tcW w:w="2336" w:type="dxa"/>
            <w:tcBorders>
              <w:bottom w:val="single" w:sz="4" w:space="0" w:color="auto"/>
            </w:tcBorders>
            <w:vAlign w:val="center"/>
          </w:tcPr>
          <w:p w:rsidR="00DB17CC" w:rsidRPr="00BF4B9C" w:rsidRDefault="00DB17CC" w:rsidP="00DB17CC">
            <w:pPr>
              <w:pStyle w:val="Tabletext"/>
              <w:jc w:val="center"/>
            </w:pPr>
            <w:bookmarkStart w:id="98" w:name="lt_pId406"/>
            <w:r w:rsidRPr="00BF4B9C">
              <w:t>OQPSK</w:t>
            </w:r>
            <w:bookmarkEnd w:id="98"/>
          </w:p>
        </w:tc>
      </w:tr>
      <w:tr w:rsidR="00DB17CC" w:rsidRPr="00BF4B9C" w:rsidTr="00DB17CC">
        <w:trPr>
          <w:jc w:val="center"/>
        </w:trPr>
        <w:tc>
          <w:tcPr>
            <w:tcW w:w="13929" w:type="dxa"/>
            <w:gridSpan w:val="7"/>
            <w:shd w:val="clear" w:color="auto" w:fill="D9D9D9" w:themeFill="background1" w:themeFillShade="D9"/>
          </w:tcPr>
          <w:p w:rsidR="00DB17CC" w:rsidRPr="00BF4B9C" w:rsidRDefault="00DB17CC" w:rsidP="00245CBA">
            <w:pPr>
              <w:pStyle w:val="Tablehead"/>
            </w:pPr>
            <w:r w:rsidRPr="00BF4B9C">
              <w:t>Receptor</w:t>
            </w:r>
          </w:p>
        </w:tc>
      </w:tr>
      <w:tr w:rsidR="00DB17CC" w:rsidRPr="00BF4B9C" w:rsidTr="00715925">
        <w:trPr>
          <w:jc w:val="center"/>
        </w:trPr>
        <w:tc>
          <w:tcPr>
            <w:tcW w:w="2805" w:type="dxa"/>
            <w:gridSpan w:val="2"/>
          </w:tcPr>
          <w:p w:rsidR="00DB17CC" w:rsidRPr="00BF4B9C" w:rsidRDefault="00DB17CC" w:rsidP="00DB17CC">
            <w:pPr>
              <w:pStyle w:val="Tabletext"/>
            </w:pPr>
            <w:r w:rsidRPr="00BF4B9C">
              <w:t>Gama de sintonización</w:t>
            </w:r>
          </w:p>
        </w:tc>
        <w:tc>
          <w:tcPr>
            <w:tcW w:w="1134" w:type="dxa"/>
          </w:tcPr>
          <w:p w:rsidR="00DB17CC" w:rsidRPr="00BF4B9C" w:rsidRDefault="00DB17CC" w:rsidP="00DB17CC">
            <w:pPr>
              <w:pStyle w:val="Tabletext"/>
              <w:jc w:val="center"/>
            </w:pPr>
            <w:bookmarkStart w:id="99" w:name="lt_pId409"/>
            <w:r w:rsidRPr="00BF4B9C">
              <w:t>GHz</w:t>
            </w:r>
            <w:bookmarkEnd w:id="99"/>
          </w:p>
        </w:tc>
        <w:tc>
          <w:tcPr>
            <w:tcW w:w="2693" w:type="dxa"/>
            <w:vAlign w:val="center"/>
          </w:tcPr>
          <w:p w:rsidR="00DB17CC" w:rsidRPr="00BF4B9C" w:rsidRDefault="00B400FC" w:rsidP="00DB17CC">
            <w:pPr>
              <w:pStyle w:val="Tabletext"/>
              <w:jc w:val="center"/>
            </w:pPr>
            <w:r w:rsidRPr="00BF4B9C">
              <w:t>14,</w:t>
            </w:r>
            <w:r w:rsidR="005D7647" w:rsidRPr="00BF4B9C">
              <w:t>83-15,</w:t>
            </w:r>
            <w:r w:rsidR="00DB17CC" w:rsidRPr="00BF4B9C">
              <w:t>35</w:t>
            </w:r>
          </w:p>
        </w:tc>
        <w:tc>
          <w:tcPr>
            <w:tcW w:w="2439" w:type="dxa"/>
            <w:vAlign w:val="center"/>
          </w:tcPr>
          <w:p w:rsidR="00DB17CC" w:rsidRPr="00BF4B9C" w:rsidRDefault="00B400FC" w:rsidP="00DB17CC">
            <w:pPr>
              <w:pStyle w:val="Tabletext"/>
              <w:jc w:val="center"/>
            </w:pPr>
            <w:r w:rsidRPr="00BF4B9C">
              <w:t>14,</w:t>
            </w:r>
            <w:r w:rsidR="005D7647" w:rsidRPr="00BF4B9C">
              <w:t>50-15,</w:t>
            </w:r>
            <w:r w:rsidR="00DB17CC" w:rsidRPr="00BF4B9C">
              <w:t>35</w:t>
            </w:r>
          </w:p>
        </w:tc>
        <w:tc>
          <w:tcPr>
            <w:tcW w:w="2522" w:type="dxa"/>
            <w:vAlign w:val="center"/>
          </w:tcPr>
          <w:p w:rsidR="00DB17CC" w:rsidRPr="00BF4B9C" w:rsidRDefault="00DB17CC" w:rsidP="00B400FC">
            <w:pPr>
              <w:pStyle w:val="Tabletext"/>
              <w:jc w:val="center"/>
            </w:pPr>
            <w:r w:rsidRPr="00BF4B9C">
              <w:t>15</w:t>
            </w:r>
            <w:r w:rsidR="00B400FC" w:rsidRPr="00BF4B9C">
              <w:t>,</w:t>
            </w:r>
            <w:r w:rsidR="005D7647" w:rsidRPr="00BF4B9C">
              <w:t>15-15,</w:t>
            </w:r>
            <w:r w:rsidRPr="00BF4B9C">
              <w:t>35</w:t>
            </w:r>
          </w:p>
        </w:tc>
        <w:tc>
          <w:tcPr>
            <w:tcW w:w="2336" w:type="dxa"/>
            <w:vAlign w:val="center"/>
          </w:tcPr>
          <w:p w:rsidR="00DB17CC" w:rsidRPr="00BF4B9C" w:rsidRDefault="00DB17CC" w:rsidP="00B400FC">
            <w:pPr>
              <w:pStyle w:val="Tabletext"/>
              <w:jc w:val="center"/>
            </w:pPr>
            <w:r w:rsidRPr="00BF4B9C">
              <w:t>14</w:t>
            </w:r>
            <w:r w:rsidR="00B400FC" w:rsidRPr="00BF4B9C">
              <w:t>,50-14,</w:t>
            </w:r>
            <w:r w:rsidRPr="00BF4B9C">
              <w:t>83</w:t>
            </w:r>
          </w:p>
        </w:tc>
      </w:tr>
      <w:tr w:rsidR="00DB17CC" w:rsidRPr="00BF4B9C" w:rsidTr="00715925">
        <w:trPr>
          <w:jc w:val="center"/>
        </w:trPr>
        <w:tc>
          <w:tcPr>
            <w:tcW w:w="1954" w:type="dxa"/>
            <w:vMerge w:val="restart"/>
          </w:tcPr>
          <w:p w:rsidR="00DB17CC" w:rsidRPr="00BF4B9C" w:rsidRDefault="00DB17CC" w:rsidP="00DB17CC">
            <w:pPr>
              <w:pStyle w:val="Tabletext"/>
            </w:pPr>
            <w:r w:rsidRPr="00BF4B9C">
              <w:t>Selectividad RF</w:t>
            </w:r>
          </w:p>
        </w:tc>
        <w:tc>
          <w:tcPr>
            <w:tcW w:w="851" w:type="dxa"/>
          </w:tcPr>
          <w:p w:rsidR="00DB17CC" w:rsidRPr="00BF4B9C" w:rsidRDefault="00DB17CC" w:rsidP="00DB17CC">
            <w:pPr>
              <w:pStyle w:val="Tabletext"/>
              <w:spacing w:after="0"/>
            </w:pPr>
            <w:bookmarkStart w:id="100" w:name="lt_pId415"/>
            <w:r w:rsidRPr="00BF4B9C">
              <w:t>3 dB</w:t>
            </w:r>
            <w:bookmarkEnd w:id="100"/>
          </w:p>
        </w:tc>
        <w:tc>
          <w:tcPr>
            <w:tcW w:w="1134" w:type="dxa"/>
          </w:tcPr>
          <w:p w:rsidR="00DB17CC" w:rsidRPr="00BF4B9C" w:rsidRDefault="00DB17CC" w:rsidP="00DB17CC">
            <w:pPr>
              <w:pStyle w:val="Tabletext"/>
              <w:jc w:val="center"/>
            </w:pPr>
            <w:bookmarkStart w:id="101" w:name="lt_pId416"/>
            <w:r w:rsidRPr="00BF4B9C">
              <w:t>MHz</w:t>
            </w:r>
            <w:bookmarkEnd w:id="101"/>
          </w:p>
        </w:tc>
        <w:tc>
          <w:tcPr>
            <w:tcW w:w="2693" w:type="dxa"/>
            <w:vAlign w:val="center"/>
          </w:tcPr>
          <w:p w:rsidR="00DB17CC" w:rsidRPr="00BF4B9C" w:rsidRDefault="00DB17CC" w:rsidP="00DB17CC">
            <w:pPr>
              <w:pStyle w:val="Tabletext"/>
              <w:jc w:val="center"/>
            </w:pPr>
            <w:r w:rsidRPr="00BF4B9C">
              <w:t>520</w:t>
            </w:r>
          </w:p>
        </w:tc>
        <w:tc>
          <w:tcPr>
            <w:tcW w:w="2439" w:type="dxa"/>
            <w:vAlign w:val="center"/>
          </w:tcPr>
          <w:p w:rsidR="00DB17CC" w:rsidRPr="00BF4B9C" w:rsidRDefault="00DB17CC" w:rsidP="00DB17CC">
            <w:pPr>
              <w:pStyle w:val="Tabletext"/>
              <w:jc w:val="center"/>
            </w:pPr>
            <w:r w:rsidRPr="00BF4B9C">
              <w:t>440</w:t>
            </w:r>
          </w:p>
        </w:tc>
        <w:tc>
          <w:tcPr>
            <w:tcW w:w="2522" w:type="dxa"/>
            <w:vAlign w:val="center"/>
          </w:tcPr>
          <w:p w:rsidR="00DB17CC" w:rsidRPr="00BF4B9C" w:rsidRDefault="00DB17CC" w:rsidP="00DB17CC">
            <w:pPr>
              <w:pStyle w:val="Tabletext"/>
              <w:jc w:val="center"/>
            </w:pPr>
            <w:r w:rsidRPr="00BF4B9C">
              <w:t>307</w:t>
            </w:r>
          </w:p>
        </w:tc>
        <w:tc>
          <w:tcPr>
            <w:tcW w:w="2336" w:type="dxa"/>
            <w:vAlign w:val="center"/>
          </w:tcPr>
          <w:p w:rsidR="00DB17CC" w:rsidRPr="00BF4B9C" w:rsidRDefault="00DB17CC" w:rsidP="00DB17CC">
            <w:pPr>
              <w:pStyle w:val="Tabletext"/>
              <w:jc w:val="center"/>
            </w:pPr>
            <w:r w:rsidRPr="00BF4B9C">
              <w:t>340</w:t>
            </w:r>
          </w:p>
        </w:tc>
      </w:tr>
      <w:tr w:rsidR="00DB17CC" w:rsidRPr="00BF4B9C" w:rsidTr="00715925">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02" w:name="lt_pId421"/>
            <w:r w:rsidRPr="00BF4B9C">
              <w:t>20 dB</w:t>
            </w:r>
            <w:bookmarkEnd w:id="102"/>
          </w:p>
        </w:tc>
        <w:tc>
          <w:tcPr>
            <w:tcW w:w="1134" w:type="dxa"/>
          </w:tcPr>
          <w:p w:rsidR="00DB17CC" w:rsidRPr="00BF4B9C" w:rsidRDefault="00DB17CC" w:rsidP="00DB17CC">
            <w:pPr>
              <w:pStyle w:val="Tabletext"/>
              <w:jc w:val="center"/>
            </w:pPr>
            <w:bookmarkStart w:id="103" w:name="lt_pId422"/>
            <w:r w:rsidRPr="00BF4B9C">
              <w:t>MHz</w:t>
            </w:r>
            <w:bookmarkEnd w:id="103"/>
          </w:p>
        </w:tc>
        <w:tc>
          <w:tcPr>
            <w:tcW w:w="2693" w:type="dxa"/>
            <w:vAlign w:val="center"/>
          </w:tcPr>
          <w:p w:rsidR="00DB17CC" w:rsidRPr="00BF4B9C" w:rsidRDefault="00DB17CC" w:rsidP="00DB17CC">
            <w:pPr>
              <w:pStyle w:val="Tabletext"/>
              <w:jc w:val="center"/>
            </w:pPr>
            <w:r w:rsidRPr="00BF4B9C">
              <w:t>580</w:t>
            </w:r>
          </w:p>
        </w:tc>
        <w:tc>
          <w:tcPr>
            <w:tcW w:w="2439" w:type="dxa"/>
            <w:vAlign w:val="center"/>
          </w:tcPr>
          <w:p w:rsidR="00DB17CC" w:rsidRPr="00BF4B9C" w:rsidRDefault="00DB17CC" w:rsidP="00DB17CC">
            <w:pPr>
              <w:pStyle w:val="Tabletext"/>
              <w:jc w:val="center"/>
            </w:pPr>
            <w:r w:rsidRPr="00BF4B9C">
              <w:t>587</w:t>
            </w:r>
          </w:p>
        </w:tc>
        <w:tc>
          <w:tcPr>
            <w:tcW w:w="2522" w:type="dxa"/>
            <w:vAlign w:val="center"/>
          </w:tcPr>
          <w:p w:rsidR="00DB17CC" w:rsidRPr="00BF4B9C" w:rsidRDefault="00DB17CC" w:rsidP="00DB17CC">
            <w:pPr>
              <w:pStyle w:val="Tabletext"/>
              <w:jc w:val="center"/>
            </w:pPr>
            <w:r w:rsidRPr="00BF4B9C">
              <w:t>325</w:t>
            </w:r>
          </w:p>
        </w:tc>
        <w:tc>
          <w:tcPr>
            <w:tcW w:w="2336" w:type="dxa"/>
            <w:vAlign w:val="center"/>
          </w:tcPr>
          <w:p w:rsidR="00DB17CC" w:rsidRPr="00BF4B9C" w:rsidRDefault="00DB17CC" w:rsidP="00DB17CC">
            <w:pPr>
              <w:pStyle w:val="Tabletext"/>
              <w:jc w:val="center"/>
            </w:pPr>
            <w:r w:rsidRPr="00BF4B9C">
              <w:t>400</w:t>
            </w:r>
          </w:p>
        </w:tc>
      </w:tr>
      <w:tr w:rsidR="00DB17CC" w:rsidRPr="00BF4B9C" w:rsidTr="00715925">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04" w:name="lt_pId427"/>
            <w:r w:rsidRPr="00BF4B9C">
              <w:t>40 dB</w:t>
            </w:r>
            <w:bookmarkEnd w:id="104"/>
          </w:p>
        </w:tc>
        <w:tc>
          <w:tcPr>
            <w:tcW w:w="1134" w:type="dxa"/>
          </w:tcPr>
          <w:p w:rsidR="00DB17CC" w:rsidRPr="00BF4B9C" w:rsidRDefault="00DB17CC" w:rsidP="00DB17CC">
            <w:pPr>
              <w:pStyle w:val="Tabletext"/>
              <w:jc w:val="center"/>
            </w:pPr>
          </w:p>
        </w:tc>
        <w:tc>
          <w:tcPr>
            <w:tcW w:w="2693" w:type="dxa"/>
            <w:vAlign w:val="center"/>
          </w:tcPr>
          <w:p w:rsidR="00DB17CC" w:rsidRPr="00BF4B9C" w:rsidRDefault="00DB17CC" w:rsidP="00DB17CC">
            <w:pPr>
              <w:pStyle w:val="Tabletext"/>
              <w:jc w:val="center"/>
            </w:pPr>
            <w:r w:rsidRPr="00BF4B9C">
              <w:t>No disponible</w:t>
            </w:r>
          </w:p>
        </w:tc>
        <w:tc>
          <w:tcPr>
            <w:tcW w:w="2439" w:type="dxa"/>
            <w:vAlign w:val="center"/>
          </w:tcPr>
          <w:p w:rsidR="00DB17CC" w:rsidRPr="00BF4B9C" w:rsidRDefault="00DB17CC" w:rsidP="00DB17CC">
            <w:pPr>
              <w:pStyle w:val="Tabletext"/>
              <w:jc w:val="center"/>
            </w:pPr>
            <w:r w:rsidRPr="00BF4B9C">
              <w:t>No disponible</w:t>
            </w:r>
          </w:p>
        </w:tc>
        <w:tc>
          <w:tcPr>
            <w:tcW w:w="2522" w:type="dxa"/>
            <w:vAlign w:val="center"/>
          </w:tcPr>
          <w:p w:rsidR="00DB17CC" w:rsidRPr="00BF4B9C" w:rsidRDefault="00DB17CC" w:rsidP="00DB17CC">
            <w:pPr>
              <w:pStyle w:val="Tabletext"/>
              <w:jc w:val="center"/>
            </w:pPr>
            <w:r w:rsidRPr="00BF4B9C">
              <w:t>399</w:t>
            </w:r>
          </w:p>
        </w:tc>
        <w:tc>
          <w:tcPr>
            <w:tcW w:w="2336" w:type="dxa"/>
            <w:vAlign w:val="center"/>
          </w:tcPr>
          <w:p w:rsidR="00DB17CC" w:rsidRPr="00BF4B9C" w:rsidRDefault="00DB17CC" w:rsidP="00DB17CC">
            <w:pPr>
              <w:pStyle w:val="Tabletext"/>
              <w:jc w:val="center"/>
            </w:pPr>
            <w:r w:rsidRPr="00BF4B9C">
              <w:t>540</w:t>
            </w:r>
          </w:p>
        </w:tc>
      </w:tr>
      <w:tr w:rsidR="00DB17CC" w:rsidRPr="00BF4B9C" w:rsidTr="00715925">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05" w:name="lt_pId432"/>
            <w:r w:rsidRPr="00BF4B9C">
              <w:t>60 dB</w:t>
            </w:r>
            <w:bookmarkEnd w:id="105"/>
          </w:p>
        </w:tc>
        <w:tc>
          <w:tcPr>
            <w:tcW w:w="1134" w:type="dxa"/>
          </w:tcPr>
          <w:p w:rsidR="00DB17CC" w:rsidRPr="00BF4B9C" w:rsidRDefault="00DB17CC" w:rsidP="00DB17CC">
            <w:pPr>
              <w:pStyle w:val="Tabletext"/>
              <w:jc w:val="center"/>
            </w:pPr>
            <w:bookmarkStart w:id="106" w:name="lt_pId433"/>
            <w:r w:rsidRPr="00BF4B9C">
              <w:t>MHz</w:t>
            </w:r>
            <w:bookmarkEnd w:id="106"/>
          </w:p>
        </w:tc>
        <w:tc>
          <w:tcPr>
            <w:tcW w:w="2693" w:type="dxa"/>
            <w:vAlign w:val="center"/>
          </w:tcPr>
          <w:p w:rsidR="00DB17CC" w:rsidRPr="00BF4B9C" w:rsidRDefault="00DB17CC" w:rsidP="00DB17CC">
            <w:pPr>
              <w:pStyle w:val="Tabletext"/>
              <w:jc w:val="center"/>
            </w:pPr>
            <w:r w:rsidRPr="00BF4B9C">
              <w:t>720</w:t>
            </w:r>
          </w:p>
        </w:tc>
        <w:tc>
          <w:tcPr>
            <w:tcW w:w="2439" w:type="dxa"/>
            <w:vAlign w:val="center"/>
          </w:tcPr>
          <w:p w:rsidR="00DB17CC" w:rsidRPr="00BF4B9C" w:rsidRDefault="00DB17CC" w:rsidP="00DB17CC">
            <w:pPr>
              <w:pStyle w:val="Tabletext"/>
              <w:jc w:val="center"/>
            </w:pPr>
            <w:r w:rsidRPr="00BF4B9C">
              <w:t>700</w:t>
            </w:r>
          </w:p>
        </w:tc>
        <w:tc>
          <w:tcPr>
            <w:tcW w:w="2522" w:type="dxa"/>
            <w:vAlign w:val="center"/>
          </w:tcPr>
          <w:p w:rsidR="00DB17CC" w:rsidRPr="00BF4B9C" w:rsidRDefault="00DB17CC" w:rsidP="00DB17CC">
            <w:pPr>
              <w:pStyle w:val="Tabletext"/>
              <w:jc w:val="center"/>
            </w:pPr>
            <w:r w:rsidRPr="00BF4B9C">
              <w:t>No disponible</w:t>
            </w:r>
          </w:p>
        </w:tc>
        <w:tc>
          <w:tcPr>
            <w:tcW w:w="2336" w:type="dxa"/>
            <w:vAlign w:val="center"/>
          </w:tcPr>
          <w:p w:rsidR="00DB17CC" w:rsidRPr="00BF4B9C" w:rsidRDefault="00DB17CC" w:rsidP="00DB17CC">
            <w:pPr>
              <w:pStyle w:val="Tabletext"/>
              <w:jc w:val="center"/>
            </w:pPr>
            <w:r w:rsidRPr="00BF4B9C">
              <w:t>No disponible</w:t>
            </w:r>
          </w:p>
        </w:tc>
      </w:tr>
      <w:tr w:rsidR="00DB17CC" w:rsidRPr="00BF4B9C" w:rsidTr="00715925">
        <w:trPr>
          <w:jc w:val="center"/>
        </w:trPr>
        <w:tc>
          <w:tcPr>
            <w:tcW w:w="1954" w:type="dxa"/>
            <w:vMerge w:val="restart"/>
          </w:tcPr>
          <w:p w:rsidR="00DB17CC" w:rsidRPr="00BF4B9C" w:rsidRDefault="00DB17CC" w:rsidP="00DB17CC">
            <w:pPr>
              <w:pStyle w:val="Tabletext"/>
              <w:spacing w:after="0"/>
            </w:pPr>
            <w:r w:rsidRPr="00BF4B9C">
              <w:t>Selectividad IF</w:t>
            </w:r>
          </w:p>
        </w:tc>
        <w:tc>
          <w:tcPr>
            <w:tcW w:w="851" w:type="dxa"/>
          </w:tcPr>
          <w:p w:rsidR="00DB17CC" w:rsidRPr="00BF4B9C" w:rsidRDefault="00DB17CC" w:rsidP="00DB17CC">
            <w:pPr>
              <w:pStyle w:val="Tabletext"/>
              <w:spacing w:after="0"/>
            </w:pPr>
            <w:bookmarkStart w:id="107" w:name="lt_pId439"/>
            <w:r w:rsidRPr="00BF4B9C">
              <w:t>3 dB</w:t>
            </w:r>
            <w:bookmarkEnd w:id="107"/>
          </w:p>
        </w:tc>
        <w:tc>
          <w:tcPr>
            <w:tcW w:w="1134" w:type="dxa"/>
          </w:tcPr>
          <w:p w:rsidR="00DB17CC" w:rsidRPr="00BF4B9C" w:rsidRDefault="00DB17CC" w:rsidP="00DB17CC">
            <w:pPr>
              <w:pStyle w:val="Tabletext"/>
              <w:spacing w:after="0"/>
              <w:jc w:val="center"/>
            </w:pPr>
            <w:bookmarkStart w:id="108" w:name="lt_pId440"/>
            <w:r w:rsidRPr="00BF4B9C">
              <w:t>MHz</w:t>
            </w:r>
            <w:bookmarkEnd w:id="108"/>
          </w:p>
        </w:tc>
        <w:tc>
          <w:tcPr>
            <w:tcW w:w="2693" w:type="dxa"/>
            <w:vAlign w:val="center"/>
          </w:tcPr>
          <w:p w:rsidR="00DB17CC" w:rsidRPr="00BF4B9C" w:rsidRDefault="00DB17CC" w:rsidP="00DB17CC">
            <w:pPr>
              <w:pStyle w:val="Tabletext"/>
              <w:spacing w:after="0"/>
              <w:jc w:val="center"/>
            </w:pPr>
            <w:r w:rsidRPr="00BF4B9C">
              <w:t>50</w:t>
            </w:r>
          </w:p>
        </w:tc>
        <w:tc>
          <w:tcPr>
            <w:tcW w:w="2439" w:type="dxa"/>
            <w:vAlign w:val="center"/>
          </w:tcPr>
          <w:p w:rsidR="00DB17CC" w:rsidRPr="00BF4B9C" w:rsidRDefault="00DB17CC" w:rsidP="00DB17CC">
            <w:pPr>
              <w:pStyle w:val="Tabletext"/>
              <w:spacing w:after="0"/>
              <w:jc w:val="center"/>
            </w:pPr>
            <w:r w:rsidRPr="00BF4B9C">
              <w:t>50</w:t>
            </w:r>
          </w:p>
        </w:tc>
        <w:tc>
          <w:tcPr>
            <w:tcW w:w="2522" w:type="dxa"/>
            <w:vAlign w:val="center"/>
          </w:tcPr>
          <w:p w:rsidR="00DB17CC" w:rsidRPr="00BF4B9C" w:rsidRDefault="00DB17CC" w:rsidP="00DB17CC">
            <w:pPr>
              <w:pStyle w:val="Tabletext"/>
              <w:spacing w:after="0"/>
              <w:jc w:val="center"/>
            </w:pPr>
            <w:r w:rsidRPr="00BF4B9C">
              <w:t>130</w:t>
            </w:r>
          </w:p>
        </w:tc>
        <w:tc>
          <w:tcPr>
            <w:tcW w:w="2336" w:type="dxa"/>
            <w:vAlign w:val="center"/>
          </w:tcPr>
          <w:p w:rsidR="00DB17CC" w:rsidRPr="00BF4B9C" w:rsidRDefault="00DB17CC" w:rsidP="00B400FC">
            <w:pPr>
              <w:pStyle w:val="Tabletext"/>
              <w:spacing w:after="0"/>
              <w:jc w:val="center"/>
            </w:pPr>
            <w:r w:rsidRPr="00BF4B9C">
              <w:t>36</w:t>
            </w:r>
            <w:r w:rsidR="00B400FC" w:rsidRPr="00BF4B9C">
              <w:t>,</w:t>
            </w:r>
            <w:r w:rsidRPr="00BF4B9C">
              <w:t>5</w:t>
            </w:r>
          </w:p>
        </w:tc>
      </w:tr>
      <w:tr w:rsidR="00DB17CC" w:rsidRPr="00BF4B9C" w:rsidTr="00715925">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09" w:name="lt_pId445"/>
            <w:r w:rsidRPr="00BF4B9C">
              <w:t>20 dB</w:t>
            </w:r>
            <w:bookmarkEnd w:id="109"/>
          </w:p>
        </w:tc>
        <w:tc>
          <w:tcPr>
            <w:tcW w:w="1134" w:type="dxa"/>
          </w:tcPr>
          <w:p w:rsidR="00DB17CC" w:rsidRPr="00BF4B9C" w:rsidRDefault="00DB17CC" w:rsidP="00DB17CC">
            <w:pPr>
              <w:pStyle w:val="Tabletext"/>
              <w:jc w:val="center"/>
            </w:pPr>
            <w:bookmarkStart w:id="110" w:name="lt_pId446"/>
            <w:r w:rsidRPr="00BF4B9C">
              <w:t>MHz</w:t>
            </w:r>
            <w:bookmarkEnd w:id="110"/>
          </w:p>
        </w:tc>
        <w:tc>
          <w:tcPr>
            <w:tcW w:w="2693" w:type="dxa"/>
            <w:vAlign w:val="center"/>
          </w:tcPr>
          <w:p w:rsidR="00DB17CC" w:rsidRPr="00BF4B9C" w:rsidRDefault="00DB17CC" w:rsidP="00DB17CC">
            <w:pPr>
              <w:pStyle w:val="Tabletext"/>
              <w:jc w:val="center"/>
            </w:pPr>
            <w:r w:rsidRPr="00BF4B9C">
              <w:t>85</w:t>
            </w:r>
          </w:p>
        </w:tc>
        <w:tc>
          <w:tcPr>
            <w:tcW w:w="2439" w:type="dxa"/>
            <w:vAlign w:val="center"/>
          </w:tcPr>
          <w:p w:rsidR="00DB17CC" w:rsidRPr="00BF4B9C" w:rsidRDefault="00DB17CC" w:rsidP="00DB17CC">
            <w:pPr>
              <w:pStyle w:val="Tabletext"/>
              <w:jc w:val="center"/>
            </w:pPr>
            <w:r w:rsidRPr="00BF4B9C">
              <w:t>70</w:t>
            </w:r>
          </w:p>
        </w:tc>
        <w:tc>
          <w:tcPr>
            <w:tcW w:w="2522" w:type="dxa"/>
            <w:vAlign w:val="center"/>
          </w:tcPr>
          <w:p w:rsidR="00DB17CC" w:rsidRPr="00BF4B9C" w:rsidRDefault="00DB17CC" w:rsidP="00DB17CC">
            <w:pPr>
              <w:pStyle w:val="Tabletext"/>
              <w:jc w:val="center"/>
            </w:pPr>
            <w:r w:rsidRPr="00BF4B9C">
              <w:t>400</w:t>
            </w:r>
          </w:p>
        </w:tc>
        <w:tc>
          <w:tcPr>
            <w:tcW w:w="2336" w:type="dxa"/>
            <w:vAlign w:val="center"/>
          </w:tcPr>
          <w:p w:rsidR="00DB17CC" w:rsidRPr="00BF4B9C" w:rsidRDefault="00DB17CC" w:rsidP="00B400FC">
            <w:pPr>
              <w:pStyle w:val="Tabletext"/>
              <w:jc w:val="center"/>
            </w:pPr>
            <w:r w:rsidRPr="00BF4B9C">
              <w:t>59</w:t>
            </w:r>
            <w:r w:rsidR="00B400FC" w:rsidRPr="00BF4B9C">
              <w:t>,</w:t>
            </w:r>
            <w:r w:rsidRPr="00BF4B9C">
              <w:t>1</w:t>
            </w:r>
          </w:p>
        </w:tc>
      </w:tr>
      <w:tr w:rsidR="00DB17CC" w:rsidRPr="00BF4B9C" w:rsidTr="00715925">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11" w:name="lt_pId451"/>
            <w:r w:rsidRPr="00BF4B9C">
              <w:t>60 dB</w:t>
            </w:r>
            <w:bookmarkEnd w:id="111"/>
          </w:p>
        </w:tc>
        <w:tc>
          <w:tcPr>
            <w:tcW w:w="1134" w:type="dxa"/>
          </w:tcPr>
          <w:p w:rsidR="00DB17CC" w:rsidRPr="00BF4B9C" w:rsidRDefault="00DB17CC" w:rsidP="00DB17CC">
            <w:pPr>
              <w:pStyle w:val="Tabletext"/>
              <w:jc w:val="center"/>
            </w:pPr>
            <w:bookmarkStart w:id="112" w:name="lt_pId452"/>
            <w:r w:rsidRPr="00BF4B9C">
              <w:t>MHz</w:t>
            </w:r>
            <w:bookmarkEnd w:id="112"/>
          </w:p>
        </w:tc>
        <w:tc>
          <w:tcPr>
            <w:tcW w:w="2693" w:type="dxa"/>
            <w:vAlign w:val="center"/>
          </w:tcPr>
          <w:p w:rsidR="00DB17CC" w:rsidRPr="00BF4B9C" w:rsidRDefault="00DB17CC" w:rsidP="00DB17CC">
            <w:pPr>
              <w:pStyle w:val="Tabletext"/>
              <w:jc w:val="center"/>
            </w:pPr>
            <w:r w:rsidRPr="00BF4B9C">
              <w:t>135</w:t>
            </w:r>
          </w:p>
        </w:tc>
        <w:tc>
          <w:tcPr>
            <w:tcW w:w="2439" w:type="dxa"/>
            <w:vAlign w:val="center"/>
          </w:tcPr>
          <w:p w:rsidR="00DB17CC" w:rsidRPr="00BF4B9C" w:rsidRDefault="00DB17CC" w:rsidP="00DB17CC">
            <w:pPr>
              <w:pStyle w:val="Tabletext"/>
              <w:jc w:val="center"/>
            </w:pPr>
            <w:r w:rsidRPr="00BF4B9C">
              <w:t>120</w:t>
            </w:r>
          </w:p>
        </w:tc>
        <w:tc>
          <w:tcPr>
            <w:tcW w:w="2522" w:type="dxa"/>
            <w:vAlign w:val="center"/>
          </w:tcPr>
          <w:p w:rsidR="00DB17CC" w:rsidRPr="00BF4B9C" w:rsidRDefault="00DB17CC" w:rsidP="00DB17CC">
            <w:pPr>
              <w:pStyle w:val="Tabletext"/>
              <w:jc w:val="center"/>
            </w:pPr>
            <w:r w:rsidRPr="00BF4B9C">
              <w:t>1 200</w:t>
            </w:r>
          </w:p>
        </w:tc>
        <w:tc>
          <w:tcPr>
            <w:tcW w:w="2336" w:type="dxa"/>
            <w:vAlign w:val="center"/>
          </w:tcPr>
          <w:p w:rsidR="00DB17CC" w:rsidRPr="00BF4B9C" w:rsidRDefault="00B400FC" w:rsidP="00DB17CC">
            <w:pPr>
              <w:pStyle w:val="Tabletext"/>
              <w:jc w:val="center"/>
            </w:pPr>
            <w:r w:rsidRPr="00BF4B9C">
              <w:t>103,</w:t>
            </w:r>
            <w:r w:rsidR="00DB17CC" w:rsidRPr="00BF4B9C">
              <w:t>7</w:t>
            </w:r>
          </w:p>
        </w:tc>
      </w:tr>
      <w:tr w:rsidR="00DB17CC" w:rsidRPr="00BF4B9C" w:rsidTr="00715925">
        <w:trPr>
          <w:jc w:val="center"/>
        </w:trPr>
        <w:tc>
          <w:tcPr>
            <w:tcW w:w="2805" w:type="dxa"/>
            <w:gridSpan w:val="2"/>
          </w:tcPr>
          <w:p w:rsidR="00DB17CC" w:rsidRPr="00BF4B9C" w:rsidRDefault="00DB17CC" w:rsidP="00DB17CC">
            <w:pPr>
              <w:pStyle w:val="Tabletext"/>
            </w:pPr>
            <w:bookmarkStart w:id="113" w:name="lt_pId457"/>
            <w:r w:rsidRPr="00BF4B9C">
              <w:t>NF</w:t>
            </w:r>
            <w:bookmarkEnd w:id="113"/>
          </w:p>
        </w:tc>
        <w:tc>
          <w:tcPr>
            <w:tcW w:w="1134" w:type="dxa"/>
          </w:tcPr>
          <w:p w:rsidR="00DB17CC" w:rsidRPr="00BF4B9C" w:rsidRDefault="00DB17CC" w:rsidP="00DB17CC">
            <w:pPr>
              <w:pStyle w:val="Tabletext"/>
              <w:jc w:val="center"/>
            </w:pPr>
            <w:bookmarkStart w:id="114" w:name="lt_pId458"/>
            <w:r w:rsidRPr="00BF4B9C">
              <w:t>dB</w:t>
            </w:r>
            <w:bookmarkEnd w:id="114"/>
          </w:p>
        </w:tc>
        <w:tc>
          <w:tcPr>
            <w:tcW w:w="2693" w:type="dxa"/>
            <w:vAlign w:val="center"/>
          </w:tcPr>
          <w:p w:rsidR="00DB17CC" w:rsidRPr="00BF4B9C" w:rsidRDefault="00DB17CC" w:rsidP="00DB17CC">
            <w:pPr>
              <w:pStyle w:val="Tabletext"/>
              <w:jc w:val="center"/>
            </w:pPr>
            <w:r w:rsidRPr="00BF4B9C">
              <w:t>5</w:t>
            </w:r>
          </w:p>
        </w:tc>
        <w:tc>
          <w:tcPr>
            <w:tcW w:w="2439" w:type="dxa"/>
            <w:vAlign w:val="center"/>
          </w:tcPr>
          <w:p w:rsidR="00DB17CC" w:rsidRPr="00BF4B9C" w:rsidRDefault="00DB17CC" w:rsidP="00DB17CC">
            <w:pPr>
              <w:pStyle w:val="Tabletext"/>
              <w:jc w:val="center"/>
            </w:pPr>
            <w:r w:rsidRPr="00BF4B9C">
              <w:t>4</w:t>
            </w:r>
          </w:p>
        </w:tc>
        <w:tc>
          <w:tcPr>
            <w:tcW w:w="2522" w:type="dxa"/>
            <w:vAlign w:val="center"/>
          </w:tcPr>
          <w:p w:rsidR="00DB17CC" w:rsidRPr="00BF4B9C" w:rsidRDefault="005D7647" w:rsidP="00DB17CC">
            <w:pPr>
              <w:pStyle w:val="Tabletext"/>
              <w:jc w:val="center"/>
            </w:pPr>
            <w:r w:rsidRPr="00BF4B9C">
              <w:t>4,</w:t>
            </w:r>
            <w:r w:rsidR="00DB17CC" w:rsidRPr="00BF4B9C">
              <w:t>5</w:t>
            </w:r>
          </w:p>
        </w:tc>
        <w:tc>
          <w:tcPr>
            <w:tcW w:w="2336" w:type="dxa"/>
            <w:vAlign w:val="center"/>
          </w:tcPr>
          <w:p w:rsidR="00DB17CC" w:rsidRPr="00BF4B9C" w:rsidRDefault="00DB17CC" w:rsidP="00DB17CC">
            <w:pPr>
              <w:pStyle w:val="Tabletext"/>
              <w:jc w:val="center"/>
            </w:pPr>
            <w:r w:rsidRPr="00BF4B9C">
              <w:t>6</w:t>
            </w:r>
          </w:p>
        </w:tc>
      </w:tr>
      <w:tr w:rsidR="00DB17CC" w:rsidRPr="00BF4B9C" w:rsidTr="00715925">
        <w:trPr>
          <w:jc w:val="center"/>
        </w:trPr>
        <w:tc>
          <w:tcPr>
            <w:tcW w:w="2805" w:type="dxa"/>
            <w:gridSpan w:val="2"/>
          </w:tcPr>
          <w:p w:rsidR="00DB17CC" w:rsidRPr="00BF4B9C" w:rsidRDefault="00DB17CC" w:rsidP="00DB17CC">
            <w:pPr>
              <w:pStyle w:val="Tabletext"/>
            </w:pPr>
            <w:r w:rsidRPr="00BF4B9C">
              <w:t>Sensibilidad</w:t>
            </w:r>
          </w:p>
        </w:tc>
        <w:tc>
          <w:tcPr>
            <w:tcW w:w="1134" w:type="dxa"/>
          </w:tcPr>
          <w:p w:rsidR="00DB17CC" w:rsidRPr="00BF4B9C" w:rsidRDefault="00DB17CC" w:rsidP="00DB17CC">
            <w:pPr>
              <w:pStyle w:val="Tabletext"/>
              <w:jc w:val="center"/>
            </w:pPr>
            <w:bookmarkStart w:id="115" w:name="lt_pId464"/>
            <w:r w:rsidRPr="00BF4B9C">
              <w:t>dBm</w:t>
            </w:r>
            <w:bookmarkEnd w:id="115"/>
          </w:p>
        </w:tc>
        <w:tc>
          <w:tcPr>
            <w:tcW w:w="2693" w:type="dxa"/>
            <w:vAlign w:val="center"/>
          </w:tcPr>
          <w:p w:rsidR="00DB17CC" w:rsidRPr="00BF4B9C" w:rsidRDefault="00DB17CC" w:rsidP="00DB17CC">
            <w:pPr>
              <w:pStyle w:val="Tabletext"/>
              <w:jc w:val="center"/>
            </w:pPr>
            <w:r w:rsidRPr="00BF4B9C">
              <w:t>–99</w:t>
            </w:r>
          </w:p>
        </w:tc>
        <w:tc>
          <w:tcPr>
            <w:tcW w:w="2439" w:type="dxa"/>
            <w:vAlign w:val="center"/>
          </w:tcPr>
          <w:p w:rsidR="00DB17CC" w:rsidRPr="00BF4B9C" w:rsidRDefault="00DB17CC" w:rsidP="00DB17CC">
            <w:pPr>
              <w:pStyle w:val="Tabletext"/>
              <w:jc w:val="center"/>
            </w:pPr>
            <w:r w:rsidRPr="00BF4B9C">
              <w:t>–105 a –110</w:t>
            </w:r>
          </w:p>
        </w:tc>
        <w:tc>
          <w:tcPr>
            <w:tcW w:w="2522" w:type="dxa"/>
            <w:vAlign w:val="center"/>
          </w:tcPr>
          <w:p w:rsidR="00DB17CC" w:rsidRPr="00BF4B9C" w:rsidRDefault="00DB17CC" w:rsidP="00DB17CC">
            <w:pPr>
              <w:pStyle w:val="Tabletext"/>
              <w:jc w:val="center"/>
            </w:pPr>
            <w:r w:rsidRPr="00BF4B9C">
              <w:t>–106</w:t>
            </w:r>
          </w:p>
        </w:tc>
        <w:tc>
          <w:tcPr>
            <w:tcW w:w="2336" w:type="dxa"/>
            <w:vAlign w:val="center"/>
          </w:tcPr>
          <w:p w:rsidR="00DB17CC" w:rsidRPr="00BF4B9C" w:rsidRDefault="00DB17CC" w:rsidP="00DB17CC">
            <w:pPr>
              <w:pStyle w:val="Tabletext"/>
              <w:jc w:val="center"/>
            </w:pPr>
            <w:r w:rsidRPr="00BF4B9C">
              <w:t>–92</w:t>
            </w:r>
          </w:p>
        </w:tc>
      </w:tr>
      <w:tr w:rsidR="00DB17CC" w:rsidRPr="00BF4B9C" w:rsidTr="00715925">
        <w:trPr>
          <w:jc w:val="center"/>
        </w:trPr>
        <w:tc>
          <w:tcPr>
            <w:tcW w:w="2805" w:type="dxa"/>
            <w:gridSpan w:val="2"/>
          </w:tcPr>
          <w:p w:rsidR="00DB17CC" w:rsidRPr="00BF4B9C" w:rsidRDefault="00DB17CC" w:rsidP="00DB17CC">
            <w:pPr>
              <w:pStyle w:val="Tabletext"/>
            </w:pPr>
            <w:r w:rsidRPr="00BF4B9C">
              <w:t>Rechazo de imagen</w:t>
            </w:r>
          </w:p>
        </w:tc>
        <w:tc>
          <w:tcPr>
            <w:tcW w:w="1134" w:type="dxa"/>
          </w:tcPr>
          <w:p w:rsidR="00DB17CC" w:rsidRPr="00BF4B9C" w:rsidRDefault="00DB17CC" w:rsidP="00DB17CC">
            <w:pPr>
              <w:pStyle w:val="Tabletext"/>
              <w:jc w:val="center"/>
            </w:pPr>
            <w:bookmarkStart w:id="116" w:name="lt_pId470"/>
            <w:r w:rsidRPr="00BF4B9C">
              <w:t>(dB)</w:t>
            </w:r>
            <w:bookmarkEnd w:id="116"/>
          </w:p>
        </w:tc>
        <w:tc>
          <w:tcPr>
            <w:tcW w:w="2693" w:type="dxa"/>
            <w:vAlign w:val="center"/>
          </w:tcPr>
          <w:p w:rsidR="00DB17CC" w:rsidRPr="00BF4B9C" w:rsidRDefault="00DB17CC" w:rsidP="00DB17CC">
            <w:pPr>
              <w:pStyle w:val="Tabletext"/>
              <w:jc w:val="center"/>
            </w:pPr>
            <w:r w:rsidRPr="00BF4B9C">
              <w:t>100</w:t>
            </w:r>
          </w:p>
        </w:tc>
        <w:tc>
          <w:tcPr>
            <w:tcW w:w="2439" w:type="dxa"/>
            <w:vAlign w:val="center"/>
          </w:tcPr>
          <w:p w:rsidR="00DB17CC" w:rsidRPr="00BF4B9C" w:rsidRDefault="00DB17CC" w:rsidP="00DB17CC">
            <w:pPr>
              <w:pStyle w:val="Tabletext"/>
              <w:jc w:val="center"/>
            </w:pPr>
            <w:r w:rsidRPr="00BF4B9C">
              <w:t>100</w:t>
            </w:r>
          </w:p>
        </w:tc>
        <w:tc>
          <w:tcPr>
            <w:tcW w:w="2522" w:type="dxa"/>
            <w:vAlign w:val="center"/>
          </w:tcPr>
          <w:p w:rsidR="00DB17CC" w:rsidRPr="00BF4B9C" w:rsidRDefault="00DB17CC" w:rsidP="00DB17CC">
            <w:pPr>
              <w:pStyle w:val="Tabletext"/>
              <w:jc w:val="center"/>
            </w:pPr>
            <w:r w:rsidRPr="00BF4B9C">
              <w:t>80</w:t>
            </w:r>
          </w:p>
        </w:tc>
        <w:tc>
          <w:tcPr>
            <w:tcW w:w="2336" w:type="dxa"/>
            <w:vAlign w:val="center"/>
          </w:tcPr>
          <w:p w:rsidR="00DB17CC" w:rsidRPr="00BF4B9C" w:rsidRDefault="00DB17CC" w:rsidP="00DB17CC">
            <w:pPr>
              <w:pStyle w:val="Tabletext"/>
              <w:jc w:val="center"/>
            </w:pPr>
            <w:r w:rsidRPr="00BF4B9C">
              <w:t>85</w:t>
            </w:r>
          </w:p>
        </w:tc>
      </w:tr>
      <w:tr w:rsidR="00DB17CC" w:rsidRPr="00BF4B9C" w:rsidTr="00715925">
        <w:trPr>
          <w:jc w:val="center"/>
        </w:trPr>
        <w:tc>
          <w:tcPr>
            <w:tcW w:w="2805" w:type="dxa"/>
            <w:gridSpan w:val="2"/>
            <w:tcBorders>
              <w:bottom w:val="single" w:sz="4" w:space="0" w:color="auto"/>
            </w:tcBorders>
          </w:tcPr>
          <w:p w:rsidR="00DB17CC" w:rsidRPr="00BF4B9C" w:rsidRDefault="00DB17CC" w:rsidP="00DB17CC">
            <w:pPr>
              <w:pStyle w:val="Tabletext"/>
            </w:pPr>
            <w:r w:rsidRPr="00BF4B9C">
              <w:t>Rechazo de frecuencias no esenciales</w:t>
            </w:r>
          </w:p>
        </w:tc>
        <w:tc>
          <w:tcPr>
            <w:tcW w:w="1134" w:type="dxa"/>
            <w:tcBorders>
              <w:bottom w:val="single" w:sz="4" w:space="0" w:color="auto"/>
            </w:tcBorders>
          </w:tcPr>
          <w:p w:rsidR="00DB17CC" w:rsidRPr="00BF4B9C" w:rsidRDefault="00DB17CC" w:rsidP="00245CBA">
            <w:pPr>
              <w:pStyle w:val="Tabletext"/>
              <w:spacing w:before="120"/>
              <w:jc w:val="center"/>
            </w:pPr>
            <w:bookmarkStart w:id="117" w:name="lt_pId476"/>
            <w:r w:rsidRPr="00BF4B9C">
              <w:t>(dB)</w:t>
            </w:r>
            <w:bookmarkEnd w:id="117"/>
          </w:p>
        </w:tc>
        <w:tc>
          <w:tcPr>
            <w:tcW w:w="2693" w:type="dxa"/>
            <w:tcBorders>
              <w:bottom w:val="single" w:sz="4" w:space="0" w:color="auto"/>
            </w:tcBorders>
            <w:vAlign w:val="center"/>
          </w:tcPr>
          <w:p w:rsidR="00DB17CC" w:rsidRPr="00BF4B9C" w:rsidRDefault="00DB17CC" w:rsidP="00DB17CC">
            <w:pPr>
              <w:pStyle w:val="Tabletext"/>
              <w:jc w:val="center"/>
            </w:pPr>
            <w:r w:rsidRPr="00BF4B9C">
              <w:t>50</w:t>
            </w:r>
          </w:p>
        </w:tc>
        <w:tc>
          <w:tcPr>
            <w:tcW w:w="2439" w:type="dxa"/>
            <w:tcBorders>
              <w:bottom w:val="single" w:sz="4" w:space="0" w:color="auto"/>
            </w:tcBorders>
            <w:vAlign w:val="center"/>
          </w:tcPr>
          <w:p w:rsidR="00DB17CC" w:rsidRPr="00BF4B9C" w:rsidRDefault="00DB17CC" w:rsidP="00DB17CC">
            <w:pPr>
              <w:pStyle w:val="Tabletext"/>
              <w:jc w:val="center"/>
            </w:pPr>
            <w:r w:rsidRPr="00BF4B9C">
              <w:t>50</w:t>
            </w:r>
          </w:p>
        </w:tc>
        <w:tc>
          <w:tcPr>
            <w:tcW w:w="2522" w:type="dxa"/>
            <w:tcBorders>
              <w:bottom w:val="single" w:sz="4" w:space="0" w:color="auto"/>
            </w:tcBorders>
            <w:vAlign w:val="center"/>
          </w:tcPr>
          <w:p w:rsidR="00DB17CC" w:rsidRPr="00BF4B9C" w:rsidRDefault="00DB17CC" w:rsidP="00DB17CC">
            <w:pPr>
              <w:pStyle w:val="Tabletext"/>
              <w:jc w:val="center"/>
            </w:pPr>
            <w:r w:rsidRPr="00BF4B9C">
              <w:t>60</w:t>
            </w:r>
          </w:p>
        </w:tc>
        <w:tc>
          <w:tcPr>
            <w:tcW w:w="2336" w:type="dxa"/>
            <w:tcBorders>
              <w:bottom w:val="single" w:sz="4" w:space="0" w:color="auto"/>
            </w:tcBorders>
            <w:vAlign w:val="center"/>
          </w:tcPr>
          <w:p w:rsidR="00DB17CC" w:rsidRPr="00BF4B9C" w:rsidRDefault="00DB17CC" w:rsidP="00DB17CC">
            <w:pPr>
              <w:pStyle w:val="Tabletext"/>
              <w:jc w:val="center"/>
            </w:pPr>
            <w:r w:rsidRPr="00BF4B9C">
              <w:t>85</w:t>
            </w:r>
          </w:p>
        </w:tc>
      </w:tr>
    </w:tbl>
    <w:p w:rsidR="00DB17CC" w:rsidRPr="00BF4B9C" w:rsidRDefault="00DB17CC" w:rsidP="00DB17CC"/>
    <w:p w:rsidR="00DB17CC" w:rsidRPr="00BF4B9C" w:rsidRDefault="00DB17CC" w:rsidP="00DB17CC">
      <w:r w:rsidRPr="00BF4B9C">
        <w:br w:type="page"/>
      </w:r>
    </w:p>
    <w:p w:rsidR="00DB17CC" w:rsidRPr="00BF4B9C" w:rsidRDefault="00DB17CC" w:rsidP="00DB17CC"/>
    <w:tbl>
      <w:tblPr>
        <w:tblW w:w="13931" w:type="dxa"/>
        <w:jc w:val="center"/>
        <w:tblLayout w:type="fixed"/>
        <w:tblLook w:val="04A0" w:firstRow="1" w:lastRow="0" w:firstColumn="1" w:lastColumn="0" w:noHBand="0" w:noVBand="1"/>
      </w:tblPr>
      <w:tblGrid>
        <w:gridCol w:w="1946"/>
        <w:gridCol w:w="1078"/>
        <w:gridCol w:w="1796"/>
        <w:gridCol w:w="1605"/>
        <w:gridCol w:w="2222"/>
        <w:gridCol w:w="2160"/>
        <w:gridCol w:w="1609"/>
        <w:gridCol w:w="1515"/>
      </w:tblGrid>
      <w:tr w:rsidR="00DB17CC" w:rsidRPr="00BF4B9C" w:rsidTr="00492723">
        <w:trPr>
          <w:jc w:val="center"/>
        </w:trPr>
        <w:tc>
          <w:tcPr>
            <w:tcW w:w="1946" w:type="dxa"/>
            <w:shd w:val="clear" w:color="auto" w:fill="D9D9D9" w:themeFill="background1" w:themeFillShade="D9"/>
            <w:vAlign w:val="center"/>
          </w:tcPr>
          <w:p w:rsidR="00DB17CC" w:rsidRPr="00BF4B9C" w:rsidRDefault="00DB17CC" w:rsidP="00DB17CC">
            <w:pPr>
              <w:pStyle w:val="Tablehead"/>
            </w:pPr>
            <w:r w:rsidRPr="00BF4B9C">
              <w:t>Parámetro</w:t>
            </w:r>
          </w:p>
        </w:tc>
        <w:tc>
          <w:tcPr>
            <w:tcW w:w="1078" w:type="dxa"/>
            <w:shd w:val="clear" w:color="auto" w:fill="D9D9D9" w:themeFill="background1" w:themeFillShade="D9"/>
            <w:vAlign w:val="center"/>
          </w:tcPr>
          <w:p w:rsidR="00DB17CC" w:rsidRPr="00BF4B9C" w:rsidRDefault="00DB17CC" w:rsidP="00DB17CC">
            <w:pPr>
              <w:pStyle w:val="Tablehead"/>
            </w:pPr>
            <w:r w:rsidRPr="00BF4B9C">
              <w:t>Unidades</w:t>
            </w:r>
          </w:p>
        </w:tc>
        <w:tc>
          <w:tcPr>
            <w:tcW w:w="1796" w:type="dxa"/>
            <w:shd w:val="clear" w:color="auto" w:fill="D9D9D9" w:themeFill="background1" w:themeFillShade="D9"/>
          </w:tcPr>
          <w:p w:rsidR="00DB17CC" w:rsidRPr="00BF4B9C" w:rsidRDefault="00DB17CC" w:rsidP="00DB17CC">
            <w:pPr>
              <w:pStyle w:val="Tablehead"/>
            </w:pPr>
            <w:bookmarkStart w:id="118" w:name="lt_pId484"/>
            <w:r w:rsidRPr="00BF4B9C">
              <w:t>Sistema 3</w:t>
            </w:r>
            <w:bookmarkEnd w:id="118"/>
            <w:r w:rsidRPr="00BF4B9C">
              <w:t xml:space="preserve"> </w:t>
            </w:r>
            <w:r w:rsidRPr="00BF4B9C">
              <w:br/>
              <w:t>Aerotransportado</w:t>
            </w:r>
          </w:p>
        </w:tc>
        <w:tc>
          <w:tcPr>
            <w:tcW w:w="1605" w:type="dxa"/>
            <w:shd w:val="clear" w:color="auto" w:fill="D9D9D9" w:themeFill="background1" w:themeFillShade="D9"/>
          </w:tcPr>
          <w:p w:rsidR="00DB17CC" w:rsidRPr="00BF4B9C" w:rsidRDefault="00DB17CC" w:rsidP="00DB17CC">
            <w:pPr>
              <w:pStyle w:val="Tablehead"/>
            </w:pPr>
            <w:bookmarkStart w:id="119" w:name="lt_pId486"/>
            <w:r w:rsidRPr="00BF4B9C">
              <w:t>Sistema 3</w:t>
            </w:r>
            <w:bookmarkEnd w:id="119"/>
            <w:r w:rsidRPr="00BF4B9C">
              <w:br/>
              <w:t>En tierra</w:t>
            </w:r>
          </w:p>
        </w:tc>
        <w:tc>
          <w:tcPr>
            <w:tcW w:w="4382" w:type="dxa"/>
            <w:gridSpan w:val="2"/>
            <w:shd w:val="clear" w:color="auto" w:fill="D9D9D9" w:themeFill="background1" w:themeFillShade="D9"/>
          </w:tcPr>
          <w:p w:rsidR="00DB17CC" w:rsidRPr="00BF4B9C" w:rsidRDefault="00DB17CC" w:rsidP="00DB17CC">
            <w:pPr>
              <w:pStyle w:val="Tablehead"/>
            </w:pPr>
            <w:bookmarkStart w:id="120" w:name="lt_pId488"/>
            <w:r w:rsidRPr="00BF4B9C">
              <w:t>Sistema 4</w:t>
            </w:r>
            <w:bookmarkEnd w:id="120"/>
            <w:r w:rsidRPr="00BF4B9C">
              <w:t xml:space="preserve"> </w:t>
            </w:r>
            <w:r w:rsidRPr="00BF4B9C">
              <w:br/>
              <w:t>Aerotransportado</w:t>
            </w:r>
          </w:p>
        </w:tc>
        <w:tc>
          <w:tcPr>
            <w:tcW w:w="3124" w:type="dxa"/>
            <w:gridSpan w:val="2"/>
            <w:shd w:val="clear" w:color="auto" w:fill="D9D9D9" w:themeFill="background1" w:themeFillShade="D9"/>
          </w:tcPr>
          <w:p w:rsidR="00DB17CC" w:rsidRPr="00BF4B9C" w:rsidRDefault="00DB17CC" w:rsidP="00DB17CC">
            <w:pPr>
              <w:pStyle w:val="Tablehead"/>
            </w:pPr>
            <w:bookmarkStart w:id="121" w:name="lt_pId490"/>
            <w:r w:rsidRPr="00BF4B9C">
              <w:t>Sistema 4</w:t>
            </w:r>
            <w:bookmarkEnd w:id="121"/>
            <w:r w:rsidRPr="00BF4B9C">
              <w:t xml:space="preserve"> </w:t>
            </w:r>
            <w:r w:rsidRPr="00BF4B9C">
              <w:br/>
              <w:t>En tierra</w:t>
            </w:r>
          </w:p>
        </w:tc>
      </w:tr>
      <w:tr w:rsidR="00DB17CC" w:rsidRPr="00BF4B9C" w:rsidTr="00DB17CC">
        <w:trPr>
          <w:jc w:val="center"/>
        </w:trPr>
        <w:tc>
          <w:tcPr>
            <w:tcW w:w="13931" w:type="dxa"/>
            <w:gridSpan w:val="8"/>
            <w:shd w:val="clear" w:color="auto" w:fill="D9D9D9" w:themeFill="background1" w:themeFillShade="D9"/>
          </w:tcPr>
          <w:p w:rsidR="00DB17CC" w:rsidRPr="00BF4B9C" w:rsidRDefault="00DB17CC" w:rsidP="00DB17CC">
            <w:pPr>
              <w:pStyle w:val="Tablehead"/>
            </w:pPr>
            <w:r w:rsidRPr="00BF4B9C">
              <w:t>Antena</w:t>
            </w:r>
          </w:p>
        </w:tc>
      </w:tr>
      <w:tr w:rsidR="00DB17CC" w:rsidRPr="00BF4B9C" w:rsidTr="00492723">
        <w:trPr>
          <w:jc w:val="center"/>
        </w:trPr>
        <w:tc>
          <w:tcPr>
            <w:tcW w:w="1946" w:type="dxa"/>
            <w:tcBorders>
              <w:top w:val="single" w:sz="2" w:space="0" w:color="auto"/>
            </w:tcBorders>
          </w:tcPr>
          <w:p w:rsidR="00DB17CC" w:rsidRPr="00BF4B9C" w:rsidRDefault="00DB17CC" w:rsidP="00DB17CC">
            <w:pPr>
              <w:pStyle w:val="Tabletext"/>
            </w:pPr>
            <w:r w:rsidRPr="00BF4B9C">
              <w:t>Ganancia de la antena</w:t>
            </w:r>
          </w:p>
        </w:tc>
        <w:tc>
          <w:tcPr>
            <w:tcW w:w="1078" w:type="dxa"/>
            <w:tcBorders>
              <w:top w:val="single" w:sz="2" w:space="0" w:color="auto"/>
            </w:tcBorders>
          </w:tcPr>
          <w:p w:rsidR="00DB17CC" w:rsidRPr="00BF4B9C" w:rsidRDefault="00DB17CC" w:rsidP="00B13B4A">
            <w:pPr>
              <w:pStyle w:val="Tabletext"/>
              <w:spacing w:before="120"/>
              <w:jc w:val="center"/>
            </w:pPr>
            <w:bookmarkStart w:id="122" w:name="lt_pId494"/>
            <w:r w:rsidRPr="00BF4B9C">
              <w:t>dBi</w:t>
            </w:r>
            <w:bookmarkEnd w:id="122"/>
          </w:p>
        </w:tc>
        <w:tc>
          <w:tcPr>
            <w:tcW w:w="1796" w:type="dxa"/>
            <w:tcBorders>
              <w:top w:val="single" w:sz="2" w:space="0" w:color="auto"/>
            </w:tcBorders>
            <w:vAlign w:val="center"/>
          </w:tcPr>
          <w:p w:rsidR="00DB17CC" w:rsidRPr="00BF4B9C" w:rsidRDefault="00DB17CC" w:rsidP="00DB17CC">
            <w:pPr>
              <w:pStyle w:val="Tabletext"/>
              <w:jc w:val="center"/>
            </w:pPr>
            <w:r w:rsidRPr="00BF4B9C">
              <w:t>24</w:t>
            </w:r>
          </w:p>
        </w:tc>
        <w:tc>
          <w:tcPr>
            <w:tcW w:w="1605" w:type="dxa"/>
            <w:tcBorders>
              <w:top w:val="single" w:sz="2" w:space="0" w:color="auto"/>
            </w:tcBorders>
            <w:vAlign w:val="center"/>
          </w:tcPr>
          <w:p w:rsidR="00DB17CC" w:rsidRPr="00BF4B9C" w:rsidRDefault="00DB17CC" w:rsidP="00DB17CC">
            <w:pPr>
              <w:pStyle w:val="Tabletext"/>
              <w:jc w:val="center"/>
            </w:pPr>
            <w:r w:rsidRPr="00BF4B9C">
              <w:t>45</w:t>
            </w:r>
          </w:p>
        </w:tc>
        <w:tc>
          <w:tcPr>
            <w:tcW w:w="2222" w:type="dxa"/>
            <w:tcBorders>
              <w:top w:val="single" w:sz="2" w:space="0" w:color="auto"/>
            </w:tcBorders>
            <w:vAlign w:val="center"/>
          </w:tcPr>
          <w:p w:rsidR="00DB17CC" w:rsidRPr="00BF4B9C" w:rsidRDefault="005D7647" w:rsidP="00DB17CC">
            <w:pPr>
              <w:pStyle w:val="Tabletext"/>
              <w:jc w:val="center"/>
            </w:pPr>
            <w:r w:rsidRPr="00BF4B9C">
              <w:t>3,</w:t>
            </w:r>
            <w:r w:rsidR="00DB17CC" w:rsidRPr="00BF4B9C">
              <w:t>7</w:t>
            </w:r>
          </w:p>
        </w:tc>
        <w:tc>
          <w:tcPr>
            <w:tcW w:w="2160" w:type="dxa"/>
            <w:tcBorders>
              <w:top w:val="single" w:sz="2" w:space="0" w:color="auto"/>
            </w:tcBorders>
            <w:vAlign w:val="center"/>
          </w:tcPr>
          <w:p w:rsidR="00DB17CC" w:rsidRPr="00BF4B9C" w:rsidRDefault="005D7647" w:rsidP="00DB17CC">
            <w:pPr>
              <w:pStyle w:val="Tabletext"/>
              <w:jc w:val="center"/>
            </w:pPr>
            <w:r w:rsidRPr="00BF4B9C">
              <w:t>19,</w:t>
            </w:r>
            <w:r w:rsidR="00DB17CC" w:rsidRPr="00BF4B9C">
              <w:t>5</w:t>
            </w:r>
          </w:p>
        </w:tc>
        <w:tc>
          <w:tcPr>
            <w:tcW w:w="1609" w:type="dxa"/>
            <w:tcBorders>
              <w:top w:val="single" w:sz="2" w:space="0" w:color="auto"/>
            </w:tcBorders>
            <w:vAlign w:val="center"/>
          </w:tcPr>
          <w:p w:rsidR="00DB17CC" w:rsidRPr="00BF4B9C" w:rsidRDefault="00DB17CC" w:rsidP="00DB17CC">
            <w:pPr>
              <w:pStyle w:val="Tabletext"/>
              <w:jc w:val="center"/>
            </w:pPr>
            <w:r w:rsidRPr="00BF4B9C">
              <w:t>3</w:t>
            </w:r>
          </w:p>
        </w:tc>
        <w:tc>
          <w:tcPr>
            <w:tcW w:w="1515" w:type="dxa"/>
            <w:tcBorders>
              <w:top w:val="single" w:sz="2" w:space="0" w:color="auto"/>
            </w:tcBorders>
            <w:vAlign w:val="center"/>
          </w:tcPr>
          <w:p w:rsidR="00DB17CC" w:rsidRPr="00BF4B9C" w:rsidRDefault="00DB17CC" w:rsidP="00DB17CC">
            <w:pPr>
              <w:pStyle w:val="Tabletext"/>
              <w:jc w:val="center"/>
            </w:pPr>
            <w:r w:rsidRPr="00BF4B9C">
              <w:t>40</w:t>
            </w:r>
          </w:p>
        </w:tc>
      </w:tr>
      <w:tr w:rsidR="00DB17CC" w:rsidRPr="00BF4B9C" w:rsidTr="00492723">
        <w:trPr>
          <w:jc w:val="center"/>
        </w:trPr>
        <w:tc>
          <w:tcPr>
            <w:tcW w:w="1946" w:type="dxa"/>
          </w:tcPr>
          <w:p w:rsidR="00DB17CC" w:rsidRPr="00BF4B9C" w:rsidRDefault="00DB17CC" w:rsidP="00DB17CC">
            <w:pPr>
              <w:pStyle w:val="Tabletext"/>
            </w:pPr>
            <w:r w:rsidRPr="00BF4B9C">
              <w:t>1</w:t>
            </w:r>
            <w:r w:rsidRPr="00BF4B9C">
              <w:rPr>
                <w:vertAlign w:val="superscript"/>
              </w:rPr>
              <w:t>er</w:t>
            </w:r>
            <w:r w:rsidRPr="00BF4B9C">
              <w:t xml:space="preserve"> lóbulo lateral</w:t>
            </w:r>
          </w:p>
        </w:tc>
        <w:tc>
          <w:tcPr>
            <w:tcW w:w="1078" w:type="dxa"/>
          </w:tcPr>
          <w:p w:rsidR="00DB17CC" w:rsidRPr="00BF4B9C" w:rsidRDefault="00DB17CC" w:rsidP="00455B9F">
            <w:pPr>
              <w:pStyle w:val="Tabletext"/>
              <w:spacing w:before="120"/>
              <w:jc w:val="center"/>
            </w:pPr>
            <w:bookmarkStart w:id="123" w:name="lt_pId502"/>
            <w:r w:rsidRPr="00BF4B9C">
              <w:t>dBi</w:t>
            </w:r>
            <w:bookmarkEnd w:id="123"/>
          </w:p>
        </w:tc>
        <w:tc>
          <w:tcPr>
            <w:tcW w:w="1796" w:type="dxa"/>
            <w:vAlign w:val="center"/>
          </w:tcPr>
          <w:p w:rsidR="00DB17CC" w:rsidRPr="00BF4B9C" w:rsidRDefault="00DB17CC" w:rsidP="005D7647">
            <w:pPr>
              <w:pStyle w:val="Tabletext"/>
              <w:jc w:val="center"/>
            </w:pPr>
            <w:r w:rsidRPr="00BF4B9C">
              <w:t>5</w:t>
            </w:r>
            <w:r w:rsidR="005D7647" w:rsidRPr="00BF4B9C">
              <w:t>,</w:t>
            </w:r>
            <w:r w:rsidRPr="00BF4B9C">
              <w:t>5 @ 21°</w:t>
            </w:r>
          </w:p>
        </w:tc>
        <w:tc>
          <w:tcPr>
            <w:tcW w:w="1605" w:type="dxa"/>
            <w:vAlign w:val="center"/>
          </w:tcPr>
          <w:p w:rsidR="00DB17CC" w:rsidRPr="00BF4B9C" w:rsidRDefault="00DB17CC" w:rsidP="00DB17CC">
            <w:pPr>
              <w:pStyle w:val="Tabletext"/>
              <w:jc w:val="center"/>
            </w:pPr>
            <w:r w:rsidRPr="00BF4B9C">
              <w:t>20</w:t>
            </w:r>
          </w:p>
        </w:tc>
        <w:tc>
          <w:tcPr>
            <w:tcW w:w="2222" w:type="dxa"/>
            <w:vAlign w:val="center"/>
          </w:tcPr>
          <w:p w:rsidR="00DB17CC" w:rsidRPr="00BF4B9C" w:rsidRDefault="00DB17CC" w:rsidP="00DB17CC">
            <w:pPr>
              <w:pStyle w:val="Tabletext"/>
              <w:jc w:val="center"/>
            </w:pPr>
            <w:bookmarkStart w:id="124" w:name="lt_pId505"/>
            <w:r w:rsidRPr="00BF4B9C">
              <w:t>N/A</w:t>
            </w:r>
            <w:r w:rsidRPr="00BF4B9C">
              <w:rPr>
                <w:vertAlign w:val="superscript"/>
              </w:rPr>
              <w:t>2</w:t>
            </w:r>
            <w:bookmarkEnd w:id="124"/>
          </w:p>
        </w:tc>
        <w:tc>
          <w:tcPr>
            <w:tcW w:w="2160" w:type="dxa"/>
            <w:vAlign w:val="center"/>
          </w:tcPr>
          <w:p w:rsidR="00DB17CC" w:rsidRPr="00BF4B9C" w:rsidRDefault="00DB17CC" w:rsidP="00BF4B9C">
            <w:pPr>
              <w:pStyle w:val="Tabletext"/>
              <w:jc w:val="center"/>
            </w:pPr>
            <w:bookmarkStart w:id="125" w:name="lt_pId506"/>
            <w:r w:rsidRPr="00BF4B9C">
              <w:t>3</w:t>
            </w:r>
            <w:r w:rsidR="00BF4B9C">
              <w:t>,</w:t>
            </w:r>
            <w:r w:rsidRPr="00BF4B9C">
              <w:t>5 @ 20° (Acimut)</w:t>
            </w:r>
            <w:bookmarkEnd w:id="125"/>
            <w:r w:rsidRPr="00BF4B9C">
              <w:br/>
            </w:r>
            <w:bookmarkStart w:id="126" w:name="lt_pId507"/>
            <w:r w:rsidR="005D7647" w:rsidRPr="00BF4B9C">
              <w:t>4,</w:t>
            </w:r>
            <w:r w:rsidRPr="00BF4B9C">
              <w:t>0 @ 23° (Elevación)</w:t>
            </w:r>
            <w:bookmarkEnd w:id="126"/>
          </w:p>
        </w:tc>
        <w:tc>
          <w:tcPr>
            <w:tcW w:w="1609" w:type="dxa"/>
            <w:vAlign w:val="center"/>
          </w:tcPr>
          <w:p w:rsidR="00DB17CC" w:rsidRPr="00BF4B9C" w:rsidRDefault="00DB17CC" w:rsidP="00DB17CC">
            <w:pPr>
              <w:pStyle w:val="Tabletext"/>
              <w:jc w:val="center"/>
            </w:pPr>
            <w:bookmarkStart w:id="127" w:name="lt_pId508"/>
            <w:r w:rsidRPr="00BF4B9C">
              <w:t>N/A</w:t>
            </w:r>
            <w:r w:rsidRPr="00BF4B9C">
              <w:rPr>
                <w:vertAlign w:val="superscript"/>
              </w:rPr>
              <w:t>1</w:t>
            </w:r>
            <w:bookmarkEnd w:id="127"/>
          </w:p>
        </w:tc>
        <w:tc>
          <w:tcPr>
            <w:tcW w:w="1515" w:type="dxa"/>
            <w:vAlign w:val="center"/>
          </w:tcPr>
          <w:p w:rsidR="00DB17CC" w:rsidRPr="00BF4B9C" w:rsidRDefault="00DB17CC" w:rsidP="00DB17CC">
            <w:pPr>
              <w:pStyle w:val="Tabletext"/>
              <w:jc w:val="center"/>
            </w:pPr>
            <w:r w:rsidRPr="00BF4B9C">
              <w:t>22</w:t>
            </w:r>
          </w:p>
        </w:tc>
      </w:tr>
      <w:tr w:rsidR="00DB17CC" w:rsidRPr="00BF4B9C" w:rsidTr="00492723">
        <w:trPr>
          <w:jc w:val="center"/>
        </w:trPr>
        <w:tc>
          <w:tcPr>
            <w:tcW w:w="1946" w:type="dxa"/>
          </w:tcPr>
          <w:p w:rsidR="00DB17CC" w:rsidRPr="00BF4B9C" w:rsidRDefault="00DB17CC" w:rsidP="00DB17CC">
            <w:pPr>
              <w:pStyle w:val="Tabletext"/>
            </w:pPr>
            <w:r w:rsidRPr="00BF4B9C">
              <w:t>Polarización</w:t>
            </w:r>
          </w:p>
        </w:tc>
        <w:tc>
          <w:tcPr>
            <w:tcW w:w="1078" w:type="dxa"/>
          </w:tcPr>
          <w:p w:rsidR="00DB17CC" w:rsidRPr="00BF4B9C" w:rsidRDefault="00DB17CC" w:rsidP="00DB17CC">
            <w:pPr>
              <w:pStyle w:val="Tabletext"/>
            </w:pPr>
          </w:p>
        </w:tc>
        <w:tc>
          <w:tcPr>
            <w:tcW w:w="1796" w:type="dxa"/>
            <w:vAlign w:val="center"/>
          </w:tcPr>
          <w:p w:rsidR="00DB17CC" w:rsidRPr="00BF4B9C" w:rsidRDefault="00DB17CC" w:rsidP="00DB17CC">
            <w:pPr>
              <w:pStyle w:val="Tabletext"/>
              <w:jc w:val="center"/>
            </w:pPr>
            <w:bookmarkStart w:id="128" w:name="lt_pId511"/>
            <w:r w:rsidRPr="00BF4B9C">
              <w:t xml:space="preserve">RHCP </w:t>
            </w:r>
            <w:r w:rsidRPr="00BF4B9C">
              <w:rPr>
                <w:vertAlign w:val="superscript"/>
              </w:rPr>
              <w:t>3</w:t>
            </w:r>
            <w:bookmarkEnd w:id="128"/>
          </w:p>
        </w:tc>
        <w:tc>
          <w:tcPr>
            <w:tcW w:w="1605" w:type="dxa"/>
            <w:vAlign w:val="center"/>
          </w:tcPr>
          <w:p w:rsidR="00DB17CC" w:rsidRPr="00BF4B9C" w:rsidRDefault="00DB17CC" w:rsidP="00DB17CC">
            <w:pPr>
              <w:pStyle w:val="Tabletext"/>
              <w:jc w:val="center"/>
            </w:pPr>
            <w:bookmarkStart w:id="129" w:name="lt_pId512"/>
            <w:r w:rsidRPr="00BF4B9C">
              <w:t>RHCP</w:t>
            </w:r>
            <w:r w:rsidRPr="00BF4B9C">
              <w:rPr>
                <w:vertAlign w:val="superscript"/>
              </w:rPr>
              <w:t>3</w:t>
            </w:r>
            <w:bookmarkEnd w:id="129"/>
          </w:p>
        </w:tc>
        <w:tc>
          <w:tcPr>
            <w:tcW w:w="2222" w:type="dxa"/>
            <w:vAlign w:val="center"/>
          </w:tcPr>
          <w:p w:rsidR="00DB17CC" w:rsidRPr="00BF4B9C" w:rsidRDefault="00DB17CC" w:rsidP="00DB17CC">
            <w:pPr>
              <w:pStyle w:val="Tabletext"/>
              <w:jc w:val="center"/>
            </w:pPr>
            <w:bookmarkStart w:id="130" w:name="lt_pId513"/>
            <w:r w:rsidRPr="00BF4B9C">
              <w:t>RHCP</w:t>
            </w:r>
            <w:r w:rsidRPr="00BF4B9C">
              <w:rPr>
                <w:vertAlign w:val="superscript"/>
              </w:rPr>
              <w:t>3</w:t>
            </w:r>
            <w:bookmarkEnd w:id="130"/>
          </w:p>
        </w:tc>
        <w:tc>
          <w:tcPr>
            <w:tcW w:w="2160" w:type="dxa"/>
            <w:vAlign w:val="center"/>
          </w:tcPr>
          <w:p w:rsidR="00DB17CC" w:rsidRPr="00BF4B9C" w:rsidRDefault="00DB17CC" w:rsidP="00DB17CC">
            <w:pPr>
              <w:pStyle w:val="Tabletext"/>
              <w:jc w:val="center"/>
            </w:pPr>
            <w:bookmarkStart w:id="131" w:name="lt_pId514"/>
            <w:r w:rsidRPr="00BF4B9C">
              <w:t>RHCP</w:t>
            </w:r>
            <w:r w:rsidRPr="00BF4B9C">
              <w:rPr>
                <w:vertAlign w:val="superscript"/>
              </w:rPr>
              <w:t>3</w:t>
            </w:r>
            <w:bookmarkEnd w:id="131"/>
          </w:p>
        </w:tc>
        <w:tc>
          <w:tcPr>
            <w:tcW w:w="1609" w:type="dxa"/>
            <w:vAlign w:val="center"/>
          </w:tcPr>
          <w:p w:rsidR="00DB17CC" w:rsidRPr="00BF4B9C" w:rsidRDefault="00DB17CC" w:rsidP="00DB17CC">
            <w:pPr>
              <w:pStyle w:val="Tabletext"/>
              <w:jc w:val="center"/>
            </w:pPr>
            <w:bookmarkStart w:id="132" w:name="lt_pId515"/>
            <w:r w:rsidRPr="00BF4B9C">
              <w:t>RHCP</w:t>
            </w:r>
            <w:r w:rsidRPr="00BF4B9C">
              <w:rPr>
                <w:vertAlign w:val="superscript"/>
              </w:rPr>
              <w:t>3</w:t>
            </w:r>
            <w:bookmarkEnd w:id="132"/>
          </w:p>
        </w:tc>
        <w:tc>
          <w:tcPr>
            <w:tcW w:w="1515" w:type="dxa"/>
            <w:vAlign w:val="center"/>
          </w:tcPr>
          <w:p w:rsidR="00DB17CC" w:rsidRPr="00BF4B9C" w:rsidRDefault="00DB17CC" w:rsidP="00DB17CC">
            <w:pPr>
              <w:pStyle w:val="Tabletext"/>
              <w:jc w:val="center"/>
            </w:pPr>
            <w:bookmarkStart w:id="133" w:name="lt_pId516"/>
            <w:r w:rsidRPr="00BF4B9C">
              <w:t>RHCP</w:t>
            </w:r>
            <w:r w:rsidRPr="00BF4B9C">
              <w:rPr>
                <w:vertAlign w:val="superscript"/>
              </w:rPr>
              <w:t>3</w:t>
            </w:r>
            <w:bookmarkEnd w:id="133"/>
          </w:p>
        </w:tc>
      </w:tr>
      <w:tr w:rsidR="00DB17CC" w:rsidRPr="00BF4B9C" w:rsidTr="00492723">
        <w:trPr>
          <w:jc w:val="center"/>
        </w:trPr>
        <w:tc>
          <w:tcPr>
            <w:tcW w:w="1946" w:type="dxa"/>
          </w:tcPr>
          <w:p w:rsidR="00DB17CC" w:rsidRPr="00BF4B9C" w:rsidRDefault="00DB17CC" w:rsidP="00DB17CC">
            <w:pPr>
              <w:pStyle w:val="Tabletext"/>
            </w:pPr>
            <w:r w:rsidRPr="00BF4B9C">
              <w:t>Diagrama/tipo de antena</w:t>
            </w:r>
          </w:p>
        </w:tc>
        <w:tc>
          <w:tcPr>
            <w:tcW w:w="1078" w:type="dxa"/>
          </w:tcPr>
          <w:p w:rsidR="00DB17CC" w:rsidRPr="00BF4B9C" w:rsidRDefault="00DB17CC" w:rsidP="00DB17CC">
            <w:pPr>
              <w:pStyle w:val="Tabletext"/>
            </w:pPr>
          </w:p>
        </w:tc>
        <w:tc>
          <w:tcPr>
            <w:tcW w:w="1796" w:type="dxa"/>
            <w:vAlign w:val="center"/>
          </w:tcPr>
          <w:p w:rsidR="00DB17CC" w:rsidRPr="00BF4B9C" w:rsidRDefault="00DB17CC" w:rsidP="00DB17CC">
            <w:pPr>
              <w:pStyle w:val="Tabletext"/>
              <w:jc w:val="center"/>
            </w:pPr>
            <w:r w:rsidRPr="00BF4B9C">
              <w:t>Lente RF</w:t>
            </w:r>
          </w:p>
        </w:tc>
        <w:tc>
          <w:tcPr>
            <w:tcW w:w="1605" w:type="dxa"/>
            <w:vAlign w:val="center"/>
          </w:tcPr>
          <w:p w:rsidR="00DB17CC" w:rsidRPr="00BF4B9C" w:rsidRDefault="00DB17CC" w:rsidP="00DB17CC">
            <w:pPr>
              <w:pStyle w:val="Tabletext"/>
              <w:jc w:val="center"/>
            </w:pPr>
            <w:r w:rsidRPr="00BF4B9C">
              <w:t xml:space="preserve">Reflector parabólico </w:t>
            </w:r>
          </w:p>
        </w:tc>
        <w:tc>
          <w:tcPr>
            <w:tcW w:w="2222" w:type="dxa"/>
            <w:vAlign w:val="center"/>
          </w:tcPr>
          <w:p w:rsidR="00DB17CC" w:rsidRPr="00BF4B9C" w:rsidRDefault="00DB17CC" w:rsidP="00DB17CC">
            <w:pPr>
              <w:pStyle w:val="Tabletext"/>
              <w:jc w:val="center"/>
            </w:pPr>
            <w:r w:rsidRPr="00BF4B9C">
              <w:t>Dipolo bicónico</w:t>
            </w:r>
          </w:p>
        </w:tc>
        <w:tc>
          <w:tcPr>
            <w:tcW w:w="2160" w:type="dxa"/>
            <w:vAlign w:val="center"/>
          </w:tcPr>
          <w:p w:rsidR="00DB17CC" w:rsidRPr="00BF4B9C" w:rsidRDefault="00DB17CC" w:rsidP="00DB17CC">
            <w:pPr>
              <w:pStyle w:val="Tabletext"/>
              <w:jc w:val="center"/>
            </w:pPr>
            <w:r w:rsidRPr="00BF4B9C">
              <w:t>Lente RF</w:t>
            </w:r>
          </w:p>
        </w:tc>
        <w:tc>
          <w:tcPr>
            <w:tcW w:w="1609" w:type="dxa"/>
            <w:vAlign w:val="center"/>
          </w:tcPr>
          <w:p w:rsidR="00DB17CC" w:rsidRPr="00BF4B9C" w:rsidRDefault="00DB17CC" w:rsidP="00DB17CC">
            <w:pPr>
              <w:pStyle w:val="Tabletext"/>
              <w:jc w:val="center"/>
            </w:pPr>
            <w:r w:rsidRPr="00BF4B9C">
              <w:t>Dipolo bicónico</w:t>
            </w:r>
          </w:p>
        </w:tc>
        <w:tc>
          <w:tcPr>
            <w:tcW w:w="1515" w:type="dxa"/>
            <w:vAlign w:val="center"/>
          </w:tcPr>
          <w:p w:rsidR="00DB17CC" w:rsidRPr="00BF4B9C" w:rsidRDefault="00DB17CC" w:rsidP="00DB17CC">
            <w:pPr>
              <w:pStyle w:val="Tabletext"/>
              <w:jc w:val="center"/>
            </w:pPr>
            <w:r w:rsidRPr="00BF4B9C">
              <w:t xml:space="preserve">Reflector parabólico </w:t>
            </w:r>
          </w:p>
        </w:tc>
      </w:tr>
      <w:tr w:rsidR="00DB17CC" w:rsidRPr="00BF4B9C" w:rsidTr="00492723">
        <w:trPr>
          <w:jc w:val="center"/>
        </w:trPr>
        <w:tc>
          <w:tcPr>
            <w:tcW w:w="1946" w:type="dxa"/>
          </w:tcPr>
          <w:p w:rsidR="00DB17CC" w:rsidRPr="00BF4B9C" w:rsidRDefault="00DB17CC" w:rsidP="00DB17CC">
            <w:pPr>
              <w:pStyle w:val="Tabletext"/>
            </w:pPr>
            <w:r w:rsidRPr="00BF4B9C">
              <w:t>Anchura de banda horizontal</w:t>
            </w:r>
          </w:p>
        </w:tc>
        <w:tc>
          <w:tcPr>
            <w:tcW w:w="1078" w:type="dxa"/>
          </w:tcPr>
          <w:p w:rsidR="00DB17CC" w:rsidRPr="00BF4B9C" w:rsidRDefault="00DB17CC" w:rsidP="00B13B4A">
            <w:pPr>
              <w:pStyle w:val="Tabletext"/>
              <w:spacing w:before="120"/>
              <w:jc w:val="center"/>
            </w:pPr>
            <w:r w:rsidRPr="00BF4B9C">
              <w:t>Grados</w:t>
            </w:r>
          </w:p>
        </w:tc>
        <w:tc>
          <w:tcPr>
            <w:tcW w:w="1796" w:type="dxa"/>
            <w:vAlign w:val="center"/>
          </w:tcPr>
          <w:p w:rsidR="00DB17CC" w:rsidRPr="00BF4B9C" w:rsidRDefault="00DB17CC" w:rsidP="00DB17CC">
            <w:pPr>
              <w:pStyle w:val="Tabletext"/>
              <w:jc w:val="center"/>
            </w:pPr>
            <w:r w:rsidRPr="00BF4B9C">
              <w:t>12</w:t>
            </w:r>
          </w:p>
        </w:tc>
        <w:tc>
          <w:tcPr>
            <w:tcW w:w="1605" w:type="dxa"/>
            <w:vAlign w:val="center"/>
          </w:tcPr>
          <w:p w:rsidR="00DB17CC" w:rsidRPr="00BF4B9C" w:rsidRDefault="005D7647" w:rsidP="00DB17CC">
            <w:pPr>
              <w:pStyle w:val="Tabletext"/>
              <w:jc w:val="center"/>
            </w:pPr>
            <w:r w:rsidRPr="00BF4B9C">
              <w:t>1,</w:t>
            </w:r>
            <w:r w:rsidR="00DB17CC" w:rsidRPr="00BF4B9C">
              <w:t>11</w:t>
            </w:r>
          </w:p>
        </w:tc>
        <w:tc>
          <w:tcPr>
            <w:tcW w:w="2222" w:type="dxa"/>
            <w:vAlign w:val="center"/>
          </w:tcPr>
          <w:p w:rsidR="00DB17CC" w:rsidRPr="00BF4B9C" w:rsidRDefault="00DB17CC" w:rsidP="00DB17CC">
            <w:pPr>
              <w:pStyle w:val="Tabletext"/>
              <w:jc w:val="center"/>
            </w:pPr>
            <w:r w:rsidRPr="00BF4B9C">
              <w:t>360</w:t>
            </w:r>
          </w:p>
        </w:tc>
        <w:tc>
          <w:tcPr>
            <w:tcW w:w="2160" w:type="dxa"/>
            <w:vAlign w:val="center"/>
          </w:tcPr>
          <w:p w:rsidR="00DB17CC" w:rsidRPr="00BF4B9C" w:rsidRDefault="00DB17CC" w:rsidP="00DB17CC">
            <w:pPr>
              <w:pStyle w:val="Tabletext"/>
              <w:jc w:val="center"/>
            </w:pPr>
            <w:r w:rsidRPr="00BF4B9C">
              <w:t>12</w:t>
            </w:r>
          </w:p>
        </w:tc>
        <w:tc>
          <w:tcPr>
            <w:tcW w:w="1609" w:type="dxa"/>
            <w:vAlign w:val="center"/>
          </w:tcPr>
          <w:p w:rsidR="00DB17CC" w:rsidRPr="00BF4B9C" w:rsidRDefault="00DB17CC" w:rsidP="00DB17CC">
            <w:pPr>
              <w:pStyle w:val="Tabletext"/>
              <w:jc w:val="center"/>
            </w:pPr>
            <w:r w:rsidRPr="00BF4B9C">
              <w:t>360</w:t>
            </w:r>
          </w:p>
        </w:tc>
        <w:tc>
          <w:tcPr>
            <w:tcW w:w="1515" w:type="dxa"/>
            <w:vAlign w:val="center"/>
          </w:tcPr>
          <w:p w:rsidR="00DB17CC" w:rsidRPr="00BF4B9C" w:rsidRDefault="005D7647" w:rsidP="00DB17CC">
            <w:pPr>
              <w:pStyle w:val="Tabletext"/>
              <w:jc w:val="center"/>
            </w:pPr>
            <w:r w:rsidRPr="00BF4B9C">
              <w:t>3,</w:t>
            </w:r>
            <w:r w:rsidR="00DB17CC" w:rsidRPr="00BF4B9C">
              <w:t>8</w:t>
            </w:r>
          </w:p>
        </w:tc>
      </w:tr>
      <w:tr w:rsidR="00DB17CC" w:rsidRPr="00BF4B9C" w:rsidTr="00492723">
        <w:trPr>
          <w:jc w:val="center"/>
        </w:trPr>
        <w:tc>
          <w:tcPr>
            <w:tcW w:w="1946" w:type="dxa"/>
          </w:tcPr>
          <w:p w:rsidR="00DB17CC" w:rsidRPr="00BF4B9C" w:rsidRDefault="00DB17CC" w:rsidP="00DB17CC">
            <w:pPr>
              <w:pStyle w:val="Tabletext"/>
            </w:pPr>
            <w:r w:rsidRPr="00BF4B9C">
              <w:t>Anchura de banda vertical</w:t>
            </w:r>
          </w:p>
        </w:tc>
        <w:tc>
          <w:tcPr>
            <w:tcW w:w="1078" w:type="dxa"/>
          </w:tcPr>
          <w:p w:rsidR="00DB17CC" w:rsidRPr="00BF4B9C" w:rsidRDefault="00DB17CC" w:rsidP="00B13B4A">
            <w:pPr>
              <w:pStyle w:val="Tabletext"/>
              <w:spacing w:before="120"/>
              <w:jc w:val="center"/>
            </w:pPr>
            <w:r w:rsidRPr="00BF4B9C">
              <w:t>Grados</w:t>
            </w:r>
          </w:p>
        </w:tc>
        <w:tc>
          <w:tcPr>
            <w:tcW w:w="1796" w:type="dxa"/>
            <w:vAlign w:val="center"/>
          </w:tcPr>
          <w:p w:rsidR="00DB17CC" w:rsidRPr="00BF4B9C" w:rsidRDefault="00DB17CC" w:rsidP="00DB17CC">
            <w:pPr>
              <w:pStyle w:val="Tabletext"/>
              <w:jc w:val="center"/>
            </w:pPr>
            <w:r w:rsidRPr="00BF4B9C">
              <w:t>12</w:t>
            </w:r>
          </w:p>
        </w:tc>
        <w:tc>
          <w:tcPr>
            <w:tcW w:w="1605" w:type="dxa"/>
            <w:vAlign w:val="center"/>
          </w:tcPr>
          <w:p w:rsidR="00DB17CC" w:rsidRPr="00BF4B9C" w:rsidRDefault="005D7647" w:rsidP="00DB17CC">
            <w:pPr>
              <w:pStyle w:val="Tabletext"/>
              <w:jc w:val="center"/>
            </w:pPr>
            <w:r w:rsidRPr="00BF4B9C">
              <w:t>1,</w:t>
            </w:r>
            <w:r w:rsidR="00DB17CC" w:rsidRPr="00BF4B9C">
              <w:t>11</w:t>
            </w:r>
          </w:p>
        </w:tc>
        <w:tc>
          <w:tcPr>
            <w:tcW w:w="2222" w:type="dxa"/>
            <w:vAlign w:val="center"/>
          </w:tcPr>
          <w:p w:rsidR="00DB17CC" w:rsidRPr="00BF4B9C" w:rsidRDefault="00DB17CC" w:rsidP="00DB17CC">
            <w:pPr>
              <w:pStyle w:val="Tabletext"/>
              <w:jc w:val="center"/>
            </w:pPr>
            <w:r w:rsidRPr="00BF4B9C">
              <w:t>40</w:t>
            </w:r>
          </w:p>
        </w:tc>
        <w:tc>
          <w:tcPr>
            <w:tcW w:w="2160" w:type="dxa"/>
            <w:vAlign w:val="center"/>
          </w:tcPr>
          <w:p w:rsidR="00DB17CC" w:rsidRPr="00BF4B9C" w:rsidRDefault="00DB17CC" w:rsidP="00DB17CC">
            <w:pPr>
              <w:pStyle w:val="Tabletext"/>
              <w:jc w:val="center"/>
            </w:pPr>
            <w:r w:rsidRPr="00BF4B9C">
              <w:t>12</w:t>
            </w:r>
          </w:p>
        </w:tc>
        <w:tc>
          <w:tcPr>
            <w:tcW w:w="1609" w:type="dxa"/>
            <w:vAlign w:val="center"/>
          </w:tcPr>
          <w:p w:rsidR="00DB17CC" w:rsidRPr="00BF4B9C" w:rsidRDefault="00DB17CC" w:rsidP="00DB17CC">
            <w:pPr>
              <w:pStyle w:val="Tabletext"/>
              <w:jc w:val="center"/>
            </w:pPr>
            <w:r w:rsidRPr="00BF4B9C">
              <w:t>42</w:t>
            </w:r>
          </w:p>
        </w:tc>
        <w:tc>
          <w:tcPr>
            <w:tcW w:w="1515" w:type="dxa"/>
            <w:vAlign w:val="center"/>
          </w:tcPr>
          <w:p w:rsidR="00DB17CC" w:rsidRPr="00BF4B9C" w:rsidRDefault="005D7647" w:rsidP="00DB17CC">
            <w:pPr>
              <w:pStyle w:val="Tabletext"/>
              <w:jc w:val="center"/>
            </w:pPr>
            <w:r w:rsidRPr="00BF4B9C">
              <w:t>3,</w:t>
            </w:r>
            <w:r w:rsidR="00DB17CC" w:rsidRPr="00BF4B9C">
              <w:t>8</w:t>
            </w:r>
          </w:p>
        </w:tc>
      </w:tr>
      <w:tr w:rsidR="00DB17CC" w:rsidRPr="00BF4B9C" w:rsidTr="00492723">
        <w:trPr>
          <w:jc w:val="center"/>
        </w:trPr>
        <w:tc>
          <w:tcPr>
            <w:tcW w:w="1946" w:type="dxa"/>
            <w:tcBorders>
              <w:bottom w:val="single" w:sz="4" w:space="0" w:color="auto"/>
            </w:tcBorders>
            <w:shd w:val="clear" w:color="auto" w:fill="FFFFFF" w:themeFill="background1"/>
          </w:tcPr>
          <w:p w:rsidR="00DB17CC" w:rsidRPr="00BF4B9C" w:rsidRDefault="00DB17CC" w:rsidP="00E64C31">
            <w:pPr>
              <w:pStyle w:val="Tabletext"/>
              <w:spacing w:before="240"/>
            </w:pPr>
            <w:r w:rsidRPr="00BF4B9C">
              <w:t>Modelo de antena</w:t>
            </w:r>
          </w:p>
        </w:tc>
        <w:tc>
          <w:tcPr>
            <w:tcW w:w="1078" w:type="dxa"/>
            <w:tcBorders>
              <w:bottom w:val="single" w:sz="4" w:space="0" w:color="auto"/>
            </w:tcBorders>
            <w:shd w:val="clear" w:color="auto" w:fill="FFFFFF" w:themeFill="background1"/>
          </w:tcPr>
          <w:p w:rsidR="00DB17CC" w:rsidRPr="00BF4B9C" w:rsidRDefault="00DB17CC" w:rsidP="00DB17CC">
            <w:pPr>
              <w:pStyle w:val="Tabletext"/>
              <w:jc w:val="center"/>
            </w:pPr>
          </w:p>
        </w:tc>
        <w:tc>
          <w:tcPr>
            <w:tcW w:w="1796" w:type="dxa"/>
            <w:tcBorders>
              <w:bottom w:val="single" w:sz="4" w:space="0" w:color="auto"/>
            </w:tcBorders>
            <w:shd w:val="clear" w:color="auto" w:fill="FFFFFF" w:themeFill="background1"/>
            <w:vAlign w:val="center"/>
          </w:tcPr>
          <w:p w:rsidR="00DB17CC" w:rsidRPr="00BF4B9C" w:rsidRDefault="00DB17CC" w:rsidP="00DB17CC">
            <w:pPr>
              <w:pStyle w:val="Tabletext"/>
              <w:jc w:val="center"/>
            </w:pPr>
            <w:r w:rsidRPr="00BF4B9C">
              <w:t>Recomendación</w:t>
            </w:r>
          </w:p>
          <w:p w:rsidR="00DB17CC" w:rsidRPr="00BF4B9C" w:rsidRDefault="00DB17CC" w:rsidP="00B13B4A">
            <w:pPr>
              <w:pStyle w:val="Tabletext"/>
              <w:jc w:val="center"/>
            </w:pPr>
            <w:r w:rsidRPr="00BF4B9C">
              <w:fldChar w:fldCharType="begin"/>
            </w:r>
            <w:bookmarkStart w:id="134" w:name="lt_pId542"/>
            <w:r w:rsidRPr="00BF4B9C">
              <w:instrText xml:space="preserve"> HYPERLINK "http://www.itu.int/rec/R-REC-M.1851/en" </w:instrText>
            </w:r>
            <w:r w:rsidRPr="00BF4B9C">
              <w:fldChar w:fldCharType="separate"/>
            </w:r>
            <w:r w:rsidRPr="00BF4B9C">
              <w:rPr>
                <w:rStyle w:val="Hyperlink"/>
              </w:rPr>
              <w:t>UIT-R M.1851</w:t>
            </w:r>
            <w:r w:rsidRPr="00BF4B9C">
              <w:fldChar w:fldCharType="end"/>
            </w:r>
            <w:r w:rsidRPr="00BF4B9C">
              <w:rPr>
                <w:vertAlign w:val="superscript"/>
              </w:rPr>
              <w:t>5</w:t>
            </w:r>
            <w:bookmarkEnd w:id="134"/>
          </w:p>
          <w:p w:rsidR="00DB17CC" w:rsidRPr="00BF4B9C" w:rsidRDefault="00DB17CC" w:rsidP="00DB17CC">
            <w:pPr>
              <w:pStyle w:val="Tabletext"/>
              <w:jc w:val="center"/>
            </w:pPr>
            <w:bookmarkStart w:id="135" w:name="lt_pId543"/>
            <w:r w:rsidRPr="00BF4B9C">
              <w:t>(Distribución uniforme)</w:t>
            </w:r>
            <w:bookmarkEnd w:id="135"/>
          </w:p>
        </w:tc>
        <w:tc>
          <w:tcPr>
            <w:tcW w:w="1605" w:type="dxa"/>
            <w:tcBorders>
              <w:bottom w:val="single" w:sz="4" w:space="0" w:color="auto"/>
            </w:tcBorders>
            <w:shd w:val="clear" w:color="auto" w:fill="FFFFFF" w:themeFill="background1"/>
            <w:vAlign w:val="center"/>
          </w:tcPr>
          <w:p w:rsidR="00DB17CC" w:rsidRPr="00BF4B9C" w:rsidRDefault="00DB17CC" w:rsidP="00DB17CC">
            <w:pPr>
              <w:pStyle w:val="Tabletext"/>
              <w:jc w:val="center"/>
            </w:pPr>
            <w:r w:rsidRPr="00BF4B9C">
              <w:t>Recomendación</w:t>
            </w:r>
          </w:p>
          <w:p w:rsidR="00DB17CC" w:rsidRPr="00BF4B9C" w:rsidRDefault="00DB17CC" w:rsidP="00B13B4A">
            <w:pPr>
              <w:pStyle w:val="Tabletext"/>
              <w:jc w:val="center"/>
            </w:pPr>
            <w:r w:rsidRPr="00BF4B9C">
              <w:fldChar w:fldCharType="begin"/>
            </w:r>
            <w:bookmarkStart w:id="136" w:name="lt_pId545"/>
            <w:r w:rsidRPr="00BF4B9C">
              <w:instrText xml:space="preserve"> HYPERLINK "http://www.itu.int/rec/R-REC-M.1851/en" </w:instrText>
            </w:r>
            <w:r w:rsidRPr="00BF4B9C">
              <w:fldChar w:fldCharType="separate"/>
            </w:r>
            <w:r w:rsidRPr="00BF4B9C">
              <w:rPr>
                <w:rStyle w:val="Hyperlink"/>
              </w:rPr>
              <w:t>UIT-R M.1851</w:t>
            </w:r>
            <w:r w:rsidRPr="00BF4B9C">
              <w:fldChar w:fldCharType="end"/>
            </w:r>
            <w:r w:rsidRPr="00BF4B9C">
              <w:rPr>
                <w:vertAlign w:val="superscript"/>
              </w:rPr>
              <w:t>5</w:t>
            </w:r>
            <w:bookmarkEnd w:id="136"/>
          </w:p>
          <w:p w:rsidR="00DB17CC" w:rsidRPr="00BF4B9C" w:rsidRDefault="00DB17CC" w:rsidP="00DB17CC">
            <w:pPr>
              <w:pStyle w:val="Tabletext"/>
              <w:jc w:val="center"/>
            </w:pPr>
            <w:bookmarkStart w:id="137" w:name="lt_pId546"/>
            <w:r w:rsidRPr="00BF4B9C">
              <w:t>(Distribución en coseno)</w:t>
            </w:r>
            <w:bookmarkEnd w:id="137"/>
          </w:p>
        </w:tc>
        <w:tc>
          <w:tcPr>
            <w:tcW w:w="2222" w:type="dxa"/>
            <w:tcBorders>
              <w:bottom w:val="single" w:sz="4" w:space="0" w:color="auto"/>
            </w:tcBorders>
            <w:shd w:val="clear" w:color="auto" w:fill="FFFFFF" w:themeFill="background1"/>
            <w:vAlign w:val="center"/>
          </w:tcPr>
          <w:p w:rsidR="00DB17CC" w:rsidRPr="00BF4B9C" w:rsidRDefault="00DB17CC" w:rsidP="00DB17CC">
            <w:pPr>
              <w:pStyle w:val="Tabletext"/>
              <w:jc w:val="center"/>
            </w:pPr>
            <w:r w:rsidRPr="00BF4B9C">
              <w:t>Omnidireccional</w:t>
            </w:r>
          </w:p>
        </w:tc>
        <w:tc>
          <w:tcPr>
            <w:tcW w:w="2160" w:type="dxa"/>
            <w:tcBorders>
              <w:bottom w:val="single" w:sz="4" w:space="0" w:color="auto"/>
            </w:tcBorders>
            <w:shd w:val="clear" w:color="auto" w:fill="FFFFFF" w:themeFill="background1"/>
            <w:vAlign w:val="center"/>
          </w:tcPr>
          <w:p w:rsidR="00DB17CC" w:rsidRPr="00BF4B9C" w:rsidRDefault="00DB17CC" w:rsidP="00DB17CC">
            <w:pPr>
              <w:pStyle w:val="Tabletext"/>
              <w:jc w:val="center"/>
            </w:pPr>
            <w:r w:rsidRPr="00BF4B9C">
              <w:t>Recomendación</w:t>
            </w:r>
          </w:p>
          <w:p w:rsidR="00DB17CC" w:rsidRPr="00BF4B9C" w:rsidRDefault="00455B9F" w:rsidP="00627C88">
            <w:pPr>
              <w:pStyle w:val="Tabletext"/>
              <w:jc w:val="center"/>
            </w:pPr>
            <w:hyperlink r:id="rId14" w:history="1">
              <w:r w:rsidRPr="003120C9">
                <w:rPr>
                  <w:rStyle w:val="Hyperlink"/>
                </w:rPr>
                <w:t>UIT-R M.1851</w:t>
              </w:r>
            </w:hyperlink>
            <w:r w:rsidRPr="003120C9">
              <w:rPr>
                <w:vertAlign w:val="superscript"/>
              </w:rPr>
              <w:t>5</w:t>
            </w:r>
          </w:p>
          <w:p w:rsidR="00DB17CC" w:rsidRPr="00BF4B9C" w:rsidRDefault="00DB17CC" w:rsidP="00DB17CC">
            <w:pPr>
              <w:pStyle w:val="Tabletext"/>
              <w:jc w:val="center"/>
            </w:pPr>
            <w:bookmarkStart w:id="138" w:name="lt_pId550"/>
            <w:r w:rsidRPr="00BF4B9C">
              <w:t>(Distribución uniforme)</w:t>
            </w:r>
            <w:bookmarkEnd w:id="138"/>
          </w:p>
        </w:tc>
        <w:tc>
          <w:tcPr>
            <w:tcW w:w="1609" w:type="dxa"/>
            <w:tcBorders>
              <w:bottom w:val="single" w:sz="4" w:space="0" w:color="auto"/>
            </w:tcBorders>
            <w:shd w:val="clear" w:color="auto" w:fill="FFFFFF" w:themeFill="background1"/>
            <w:vAlign w:val="center"/>
          </w:tcPr>
          <w:p w:rsidR="00DB17CC" w:rsidRPr="00BF4B9C" w:rsidRDefault="00DB17CC" w:rsidP="00DB17CC">
            <w:pPr>
              <w:pStyle w:val="Tabletext"/>
              <w:jc w:val="center"/>
            </w:pPr>
            <w:r w:rsidRPr="00BF4B9C">
              <w:t>Omnidireccional</w:t>
            </w:r>
          </w:p>
        </w:tc>
        <w:tc>
          <w:tcPr>
            <w:tcW w:w="1515" w:type="dxa"/>
            <w:tcBorders>
              <w:bottom w:val="single" w:sz="4" w:space="0" w:color="auto"/>
            </w:tcBorders>
            <w:shd w:val="clear" w:color="auto" w:fill="FFFFFF" w:themeFill="background1"/>
            <w:vAlign w:val="center"/>
          </w:tcPr>
          <w:p w:rsidR="00DB17CC" w:rsidRDefault="00DB17CC" w:rsidP="00DB17CC">
            <w:pPr>
              <w:pStyle w:val="Tabletext"/>
              <w:jc w:val="center"/>
            </w:pPr>
            <w:r w:rsidRPr="00BF4B9C">
              <w:t>Recomendación</w:t>
            </w:r>
          </w:p>
          <w:p w:rsidR="00DB17CC" w:rsidRPr="00BF4B9C" w:rsidRDefault="00455B9F" w:rsidP="00627C88">
            <w:pPr>
              <w:pStyle w:val="Tabletext"/>
              <w:jc w:val="center"/>
            </w:pPr>
            <w:hyperlink r:id="rId15" w:history="1">
              <w:r w:rsidRPr="003120C9">
                <w:rPr>
                  <w:rStyle w:val="Hyperlink"/>
                </w:rPr>
                <w:t>UIT-R M.1851</w:t>
              </w:r>
            </w:hyperlink>
            <w:r w:rsidRPr="005E0F86">
              <w:rPr>
                <w:spacing w:val="-3"/>
                <w:vertAlign w:val="superscript"/>
              </w:rPr>
              <w:t>5</w:t>
            </w:r>
          </w:p>
          <w:p w:rsidR="00DB17CC" w:rsidRPr="00BF4B9C" w:rsidRDefault="00DB17CC" w:rsidP="00DB17CC">
            <w:pPr>
              <w:pStyle w:val="Tabletext"/>
              <w:jc w:val="center"/>
            </w:pPr>
            <w:bookmarkStart w:id="139" w:name="lt_pId554"/>
            <w:r w:rsidRPr="00BF4B9C">
              <w:t>(Distribución uniforme)</w:t>
            </w:r>
            <w:bookmarkEnd w:id="139"/>
          </w:p>
        </w:tc>
      </w:tr>
      <w:tr w:rsidR="00DB17CC" w:rsidRPr="00BF4B9C" w:rsidTr="00B13B4A">
        <w:trPr>
          <w:jc w:val="center"/>
        </w:trPr>
        <w:tc>
          <w:tcPr>
            <w:tcW w:w="13931" w:type="dxa"/>
            <w:gridSpan w:val="8"/>
            <w:tcBorders>
              <w:top w:val="single" w:sz="4" w:space="0" w:color="auto"/>
            </w:tcBorders>
          </w:tcPr>
          <w:p w:rsidR="00DB17CC" w:rsidRPr="00BF4B9C" w:rsidRDefault="00DB17CC" w:rsidP="00DB17CC">
            <w:pPr>
              <w:pStyle w:val="Tabletext"/>
            </w:pPr>
            <w:bookmarkStart w:id="140" w:name="lt_pId555"/>
            <w:r w:rsidRPr="00BF4B9C">
              <w:t>Notas:</w:t>
            </w:r>
            <w:bookmarkEnd w:id="140"/>
          </w:p>
          <w:p w:rsidR="00DB17CC" w:rsidRPr="00BF4B9C" w:rsidRDefault="00DB17CC" w:rsidP="00DB17CC">
            <w:pPr>
              <w:pStyle w:val="Tablelegend"/>
              <w:rPr>
                <w:vertAlign w:val="superscript"/>
              </w:rPr>
            </w:pPr>
            <w:r w:rsidRPr="00BF4B9C">
              <w:rPr>
                <w:vertAlign w:val="superscript"/>
              </w:rPr>
              <w:t>(1)</w:t>
            </w:r>
            <w:r w:rsidRPr="00BF4B9C">
              <w:rPr>
                <w:vertAlign w:val="superscript"/>
              </w:rPr>
              <w:tab/>
            </w:r>
            <w:r w:rsidRPr="00BF4B9C">
              <w:t xml:space="preserve">En la banda de frecuencias 14,5-14,8 GHz se aplica el Artículo </w:t>
            </w:r>
            <w:r w:rsidRPr="00BF4B9C">
              <w:rPr>
                <w:b/>
                <w:bCs/>
              </w:rPr>
              <w:t>21</w:t>
            </w:r>
            <w:r w:rsidRPr="00BF4B9C">
              <w:t xml:space="preserve"> </w:t>
            </w:r>
            <w:r w:rsidR="00455B9F">
              <w:t xml:space="preserve">del RR </w:t>
            </w:r>
            <w:r w:rsidRPr="00BF4B9C">
              <w:t>(§§</w:t>
            </w:r>
            <w:r w:rsidR="005D7647" w:rsidRPr="00BF4B9C">
              <w:t xml:space="preserve"> </w:t>
            </w:r>
            <w:r w:rsidRPr="00BF4B9C">
              <w:t>21.2, 21.3 y 21.5)</w:t>
            </w:r>
          </w:p>
          <w:p w:rsidR="00DB17CC" w:rsidRPr="00BF4B9C" w:rsidRDefault="00DB17CC" w:rsidP="00DB17CC">
            <w:pPr>
              <w:pStyle w:val="Tablelegend"/>
              <w:spacing w:before="60"/>
              <w:rPr>
                <w:vertAlign w:val="superscript"/>
              </w:rPr>
            </w:pPr>
            <w:r w:rsidRPr="00BF4B9C">
              <w:rPr>
                <w:vertAlign w:val="superscript"/>
              </w:rPr>
              <w:t>(2)</w:t>
            </w:r>
            <w:r w:rsidRPr="00BF4B9C">
              <w:rPr>
                <w:vertAlign w:val="superscript"/>
              </w:rPr>
              <w:tab/>
            </w:r>
            <w:bookmarkStart w:id="141" w:name="lt_pId559"/>
            <w:r w:rsidRPr="00BF4B9C">
              <w:t>N/A – No aplicable</w:t>
            </w:r>
            <w:bookmarkEnd w:id="141"/>
          </w:p>
          <w:p w:rsidR="00DB17CC" w:rsidRPr="00BF4B9C" w:rsidRDefault="00DB17CC" w:rsidP="00DB17CC">
            <w:pPr>
              <w:pStyle w:val="Tablelegend"/>
              <w:spacing w:before="60"/>
              <w:rPr>
                <w:vertAlign w:val="superscript"/>
              </w:rPr>
            </w:pPr>
            <w:r w:rsidRPr="00BF4B9C">
              <w:rPr>
                <w:vertAlign w:val="superscript"/>
              </w:rPr>
              <w:t>(3)</w:t>
            </w:r>
            <w:r w:rsidRPr="00BF4B9C">
              <w:rPr>
                <w:vertAlign w:val="superscript"/>
              </w:rPr>
              <w:tab/>
            </w:r>
            <w:bookmarkStart w:id="142" w:name="lt_pId561"/>
            <w:r w:rsidRPr="00BF4B9C">
              <w:t>RHCP – Polarización circular dextrógira</w:t>
            </w:r>
            <w:bookmarkEnd w:id="142"/>
          </w:p>
          <w:p w:rsidR="00DB17CC" w:rsidRPr="00BF4B9C" w:rsidRDefault="00DB17CC" w:rsidP="00DB17CC">
            <w:pPr>
              <w:pStyle w:val="Tablelegend"/>
              <w:spacing w:before="60"/>
              <w:rPr>
                <w:vertAlign w:val="superscript"/>
              </w:rPr>
            </w:pPr>
            <w:r w:rsidRPr="00BF4B9C">
              <w:rPr>
                <w:vertAlign w:val="superscript"/>
              </w:rPr>
              <w:t>(4)</w:t>
            </w:r>
            <w:r w:rsidRPr="00BF4B9C">
              <w:rPr>
                <w:vertAlign w:val="superscript"/>
              </w:rPr>
              <w:tab/>
            </w:r>
            <w:bookmarkStart w:id="143" w:name="lt_pId563"/>
            <w:r w:rsidRPr="00BF4B9C">
              <w:t>LHCP – Polarización circular levógira</w:t>
            </w:r>
            <w:bookmarkEnd w:id="143"/>
          </w:p>
          <w:p w:rsidR="00DB17CC" w:rsidRPr="00BF4B9C" w:rsidRDefault="00DB17CC" w:rsidP="00DB17CC">
            <w:pPr>
              <w:pStyle w:val="Tablelegend"/>
              <w:spacing w:before="60"/>
              <w:ind w:left="567" w:hanging="567"/>
            </w:pPr>
            <w:r w:rsidRPr="00BF4B9C">
              <w:rPr>
                <w:vertAlign w:val="superscript"/>
              </w:rPr>
              <w:t>(5)</w:t>
            </w:r>
            <w:r w:rsidRPr="00BF4B9C">
              <w:rPr>
                <w:vertAlign w:val="superscript"/>
              </w:rPr>
              <w:tab/>
            </w:r>
            <w:bookmarkStart w:id="144" w:name="lt_pId565"/>
            <w:r w:rsidRPr="00BF4B9C">
              <w:t xml:space="preserve">La Recomendación </w:t>
            </w:r>
            <w:hyperlink r:id="rId16" w:history="1">
              <w:r w:rsidRPr="00BF4B9C">
                <w:rPr>
                  <w:rStyle w:val="Hyperlink"/>
                </w:rPr>
                <w:t>UIT-R M.1851</w:t>
              </w:r>
            </w:hyperlink>
            <w:r w:rsidRPr="00BF4B9C">
              <w:t xml:space="preserve"> </w:t>
            </w:r>
            <w:bookmarkEnd w:id="144"/>
            <w:r w:rsidRPr="00BF4B9C">
              <w:t>contiene varios diagramas basados en la distribución de campo a través de la apertura de la antena. La distribución propuesta para la modelización de las antenas se indica en el texto entre paréntesis basado en indicaciones de la Recomendación</w:t>
            </w:r>
            <w:bookmarkStart w:id="145" w:name="lt_pId566"/>
            <w:r w:rsidRPr="00BF4B9C">
              <w:t xml:space="preserve"> </w:t>
            </w:r>
            <w:hyperlink r:id="rId17" w:history="1">
              <w:r w:rsidRPr="00BF4B9C">
                <w:rPr>
                  <w:rStyle w:val="Hyperlink"/>
                </w:rPr>
                <w:t>UIT-R M.</w:t>
              </w:r>
              <w:r w:rsidRPr="00BF4B9C">
                <w:rPr>
                  <w:rStyle w:val="Hyperlink"/>
                  <w:sz w:val="22"/>
                </w:rPr>
                <w:t>1851</w:t>
              </w:r>
              <w:bookmarkEnd w:id="145"/>
            </w:hyperlink>
          </w:p>
        </w:tc>
      </w:tr>
    </w:tbl>
    <w:p w:rsidR="00DB17CC" w:rsidRPr="00BF4B9C" w:rsidRDefault="00DB17CC" w:rsidP="00DB17CC">
      <w:r w:rsidRPr="00BF4B9C">
        <w:br w:type="page"/>
      </w:r>
    </w:p>
    <w:p w:rsidR="00DB17CC" w:rsidRPr="00BF4B9C" w:rsidRDefault="00DB17CC" w:rsidP="00DB17CC"/>
    <w:tbl>
      <w:tblPr>
        <w:tblW w:w="11590" w:type="dxa"/>
        <w:jc w:val="center"/>
        <w:tblLayout w:type="fixed"/>
        <w:tblLook w:val="04A0" w:firstRow="1" w:lastRow="0" w:firstColumn="1" w:lastColumn="0" w:noHBand="0" w:noVBand="1"/>
      </w:tblPr>
      <w:tblGrid>
        <w:gridCol w:w="1954"/>
        <w:gridCol w:w="851"/>
        <w:gridCol w:w="1134"/>
        <w:gridCol w:w="2692"/>
        <w:gridCol w:w="2550"/>
        <w:gridCol w:w="2409"/>
      </w:tblGrid>
      <w:tr w:rsidR="00DB17CC" w:rsidRPr="00BF4B9C" w:rsidTr="00DB17CC">
        <w:trPr>
          <w:jc w:val="center"/>
        </w:trPr>
        <w:tc>
          <w:tcPr>
            <w:tcW w:w="2805" w:type="dxa"/>
            <w:gridSpan w:val="2"/>
            <w:tcBorders>
              <w:bottom w:val="single" w:sz="4" w:space="0" w:color="auto"/>
            </w:tcBorders>
            <w:shd w:val="clear" w:color="auto" w:fill="BFBFBF" w:themeFill="background1" w:themeFillShade="BF"/>
            <w:vAlign w:val="center"/>
          </w:tcPr>
          <w:p w:rsidR="00DB17CC" w:rsidRPr="00BF4B9C" w:rsidRDefault="00DB17CC" w:rsidP="00DB17CC">
            <w:pPr>
              <w:pStyle w:val="Tablehead"/>
            </w:pPr>
            <w:r w:rsidRPr="00BF4B9C">
              <w:t>Parámetro</w:t>
            </w:r>
          </w:p>
        </w:tc>
        <w:tc>
          <w:tcPr>
            <w:tcW w:w="1134" w:type="dxa"/>
            <w:tcBorders>
              <w:bottom w:val="single" w:sz="4" w:space="0" w:color="auto"/>
            </w:tcBorders>
            <w:shd w:val="clear" w:color="auto" w:fill="BFBFBF" w:themeFill="background1" w:themeFillShade="BF"/>
            <w:vAlign w:val="center"/>
          </w:tcPr>
          <w:p w:rsidR="00DB17CC" w:rsidRPr="00BF4B9C" w:rsidRDefault="00DB17CC" w:rsidP="00DB17CC">
            <w:pPr>
              <w:pStyle w:val="Tablehead"/>
              <w:rPr>
                <w:b w:val="0"/>
              </w:rPr>
            </w:pPr>
            <w:r w:rsidRPr="00BF4B9C">
              <w:rPr>
                <w:b w:val="0"/>
              </w:rPr>
              <w:t>Unidades</w:t>
            </w:r>
          </w:p>
        </w:tc>
        <w:tc>
          <w:tcPr>
            <w:tcW w:w="2692" w:type="dxa"/>
            <w:tcBorders>
              <w:bottom w:val="single" w:sz="4" w:space="0" w:color="auto"/>
            </w:tcBorders>
            <w:shd w:val="clear" w:color="auto" w:fill="BFBFBF" w:themeFill="background1" w:themeFillShade="BF"/>
          </w:tcPr>
          <w:p w:rsidR="00DB17CC" w:rsidRPr="00BF4B9C" w:rsidRDefault="00DB17CC" w:rsidP="00DB17CC">
            <w:pPr>
              <w:pStyle w:val="Tablehead"/>
              <w:rPr>
                <w:b w:val="0"/>
              </w:rPr>
            </w:pPr>
            <w:bookmarkStart w:id="146" w:name="lt_pId570"/>
            <w:r w:rsidRPr="00BF4B9C">
              <w:rPr>
                <w:b w:val="0"/>
              </w:rPr>
              <w:t>Sistema 5</w:t>
            </w:r>
            <w:bookmarkEnd w:id="146"/>
            <w:r w:rsidRPr="00BF4B9C">
              <w:rPr>
                <w:b w:val="0"/>
              </w:rPr>
              <w:br/>
              <w:t>Aerotransportado</w:t>
            </w:r>
          </w:p>
        </w:tc>
        <w:tc>
          <w:tcPr>
            <w:tcW w:w="2550" w:type="dxa"/>
            <w:tcBorders>
              <w:bottom w:val="single" w:sz="4" w:space="0" w:color="auto"/>
            </w:tcBorders>
            <w:shd w:val="clear" w:color="auto" w:fill="BFBFBF" w:themeFill="background1" w:themeFillShade="BF"/>
          </w:tcPr>
          <w:p w:rsidR="00DB17CC" w:rsidRPr="00BF4B9C" w:rsidRDefault="00DB17CC" w:rsidP="00DB17CC">
            <w:pPr>
              <w:pStyle w:val="Tablehead"/>
              <w:rPr>
                <w:b w:val="0"/>
              </w:rPr>
            </w:pPr>
            <w:bookmarkStart w:id="147" w:name="lt_pId572"/>
            <w:r w:rsidRPr="00BF4B9C">
              <w:rPr>
                <w:b w:val="0"/>
              </w:rPr>
              <w:t>Sistema 5</w:t>
            </w:r>
            <w:bookmarkEnd w:id="147"/>
            <w:r w:rsidRPr="00BF4B9C">
              <w:rPr>
                <w:b w:val="0"/>
              </w:rPr>
              <w:br/>
              <w:t>En tierra</w:t>
            </w:r>
          </w:p>
        </w:tc>
        <w:tc>
          <w:tcPr>
            <w:tcW w:w="2409" w:type="dxa"/>
            <w:tcBorders>
              <w:bottom w:val="single" w:sz="4" w:space="0" w:color="auto"/>
            </w:tcBorders>
            <w:shd w:val="clear" w:color="auto" w:fill="BFBFBF" w:themeFill="background1" w:themeFillShade="BF"/>
          </w:tcPr>
          <w:p w:rsidR="00DB17CC" w:rsidRPr="00BF4B9C" w:rsidRDefault="00DB17CC" w:rsidP="00DB17CC">
            <w:pPr>
              <w:pStyle w:val="Tablehead"/>
              <w:rPr>
                <w:b w:val="0"/>
              </w:rPr>
            </w:pPr>
            <w:bookmarkStart w:id="148" w:name="lt_pId574"/>
            <w:r w:rsidRPr="00BF4B9C">
              <w:t>Sistema 6</w:t>
            </w:r>
            <w:bookmarkEnd w:id="148"/>
            <w:r w:rsidRPr="00BF4B9C">
              <w:br/>
              <w:t>Terminal aerotransportado / en tierra / a bordo de un barco</w:t>
            </w:r>
          </w:p>
        </w:tc>
      </w:tr>
      <w:tr w:rsidR="00DB17CC" w:rsidRPr="00BF4B9C" w:rsidTr="00DB17CC">
        <w:trPr>
          <w:jc w:val="center"/>
        </w:trPr>
        <w:tc>
          <w:tcPr>
            <w:tcW w:w="11590" w:type="dxa"/>
            <w:gridSpan w:val="6"/>
            <w:shd w:val="clear" w:color="auto" w:fill="BFBFBF" w:themeFill="background1" w:themeFillShade="BF"/>
          </w:tcPr>
          <w:p w:rsidR="00DB17CC" w:rsidRPr="00BF4B9C" w:rsidRDefault="00DB17CC" w:rsidP="00647366">
            <w:pPr>
              <w:pStyle w:val="Tablehead"/>
            </w:pPr>
            <w:r w:rsidRPr="00BF4B9C">
              <w:t>T</w:t>
            </w:r>
            <w:r w:rsidRPr="00647366">
              <w:t>ransmisor</w:t>
            </w:r>
          </w:p>
        </w:tc>
      </w:tr>
      <w:tr w:rsidR="00DB17CC" w:rsidRPr="00BF4B9C" w:rsidTr="00DB17CC">
        <w:trPr>
          <w:jc w:val="center"/>
        </w:trPr>
        <w:tc>
          <w:tcPr>
            <w:tcW w:w="2805" w:type="dxa"/>
            <w:gridSpan w:val="2"/>
          </w:tcPr>
          <w:p w:rsidR="00DB17CC" w:rsidRPr="00BF4B9C" w:rsidRDefault="00DB17CC" w:rsidP="00DB17CC">
            <w:pPr>
              <w:pStyle w:val="Tabletext"/>
            </w:pPr>
            <w:r w:rsidRPr="00BF4B9C">
              <w:t>Gama de sintonización</w:t>
            </w:r>
          </w:p>
        </w:tc>
        <w:tc>
          <w:tcPr>
            <w:tcW w:w="1134" w:type="dxa"/>
          </w:tcPr>
          <w:p w:rsidR="00DB17CC" w:rsidRPr="00BF4B9C" w:rsidRDefault="00DB17CC" w:rsidP="00DB17CC">
            <w:pPr>
              <w:pStyle w:val="Tabletext"/>
              <w:jc w:val="center"/>
            </w:pPr>
            <w:bookmarkStart w:id="149" w:name="lt_pId578"/>
            <w:r w:rsidRPr="00BF4B9C">
              <w:t>GHz</w:t>
            </w:r>
            <w:bookmarkEnd w:id="149"/>
          </w:p>
        </w:tc>
        <w:tc>
          <w:tcPr>
            <w:tcW w:w="2692" w:type="dxa"/>
            <w:vAlign w:val="center"/>
          </w:tcPr>
          <w:p w:rsidR="00DB17CC" w:rsidRPr="00BF4B9C" w:rsidRDefault="005D7647" w:rsidP="00E81013">
            <w:pPr>
              <w:pStyle w:val="Tabletext"/>
              <w:keepNext/>
              <w:jc w:val="center"/>
            </w:pPr>
            <w:r w:rsidRPr="00BF4B9C">
              <w:t>14,</w:t>
            </w:r>
            <w:r w:rsidR="00DB17CC" w:rsidRPr="00BF4B9C">
              <w:t>5</w:t>
            </w:r>
            <w:r w:rsidR="00E81013">
              <w:t>-</w:t>
            </w:r>
            <w:r w:rsidR="00DB17CC" w:rsidRPr="00BF4B9C">
              <w:t>15</w:t>
            </w:r>
            <w:r w:rsidRPr="00BF4B9C">
              <w:t>,</w:t>
            </w:r>
            <w:r w:rsidR="00DB17CC" w:rsidRPr="00BF4B9C">
              <w:t xml:space="preserve">35 </w:t>
            </w:r>
          </w:p>
        </w:tc>
        <w:tc>
          <w:tcPr>
            <w:tcW w:w="2550" w:type="dxa"/>
            <w:vAlign w:val="center"/>
          </w:tcPr>
          <w:p w:rsidR="00DB17CC" w:rsidRPr="00BF4B9C" w:rsidRDefault="00DB17CC" w:rsidP="00DB17CC">
            <w:pPr>
              <w:pStyle w:val="Tabletext"/>
              <w:jc w:val="center"/>
            </w:pPr>
            <w:r w:rsidRPr="00BF4B9C">
              <w:t xml:space="preserve"> </w:t>
            </w:r>
            <w:bookmarkStart w:id="150" w:name="lt_pId580"/>
            <w:r w:rsidRPr="00BF4B9C">
              <w:t>N/A</w:t>
            </w:r>
            <w:r w:rsidRPr="00BF4B9C">
              <w:rPr>
                <w:vertAlign w:val="superscript"/>
              </w:rPr>
              <w:t>2</w:t>
            </w:r>
            <w:bookmarkEnd w:id="150"/>
          </w:p>
        </w:tc>
        <w:tc>
          <w:tcPr>
            <w:tcW w:w="2409" w:type="dxa"/>
            <w:vAlign w:val="center"/>
          </w:tcPr>
          <w:p w:rsidR="00DB17CC" w:rsidRPr="00BF4B9C" w:rsidRDefault="005D7647" w:rsidP="00E81013">
            <w:pPr>
              <w:pStyle w:val="Tabletext"/>
              <w:jc w:val="center"/>
            </w:pPr>
            <w:r w:rsidRPr="00BF4B9C">
              <w:t>14,5</w:t>
            </w:r>
            <w:r w:rsidR="00E81013">
              <w:t>-</w:t>
            </w:r>
            <w:r w:rsidRPr="00BF4B9C">
              <w:t>15,</w:t>
            </w:r>
            <w:r w:rsidR="00DB17CC" w:rsidRPr="00BF4B9C">
              <w:t>35</w:t>
            </w:r>
          </w:p>
        </w:tc>
      </w:tr>
      <w:tr w:rsidR="00DB17CC" w:rsidRPr="00BF4B9C" w:rsidTr="00DB17CC">
        <w:trPr>
          <w:jc w:val="center"/>
        </w:trPr>
        <w:tc>
          <w:tcPr>
            <w:tcW w:w="2805" w:type="dxa"/>
            <w:gridSpan w:val="2"/>
          </w:tcPr>
          <w:p w:rsidR="00DB17CC" w:rsidRPr="00BF4B9C" w:rsidRDefault="00DB17CC" w:rsidP="00DB17CC">
            <w:pPr>
              <w:pStyle w:val="Tabletext"/>
            </w:pPr>
            <w:r w:rsidRPr="00BF4B9C">
              <w:t>Potencia de salida</w:t>
            </w:r>
          </w:p>
        </w:tc>
        <w:tc>
          <w:tcPr>
            <w:tcW w:w="1134" w:type="dxa"/>
          </w:tcPr>
          <w:p w:rsidR="00DB17CC" w:rsidRPr="00BF4B9C" w:rsidRDefault="00DB17CC" w:rsidP="00DB17CC">
            <w:pPr>
              <w:pStyle w:val="Tabletext"/>
              <w:jc w:val="center"/>
            </w:pPr>
            <w:bookmarkStart w:id="151" w:name="lt_pId583"/>
            <w:r w:rsidRPr="00BF4B9C">
              <w:t>dBm</w:t>
            </w:r>
            <w:bookmarkEnd w:id="151"/>
          </w:p>
        </w:tc>
        <w:tc>
          <w:tcPr>
            <w:tcW w:w="2692" w:type="dxa"/>
            <w:vAlign w:val="center"/>
          </w:tcPr>
          <w:p w:rsidR="00DB17CC" w:rsidRPr="00BF4B9C" w:rsidRDefault="00DB17CC" w:rsidP="00DB17CC">
            <w:pPr>
              <w:pStyle w:val="Tabletext"/>
              <w:jc w:val="center"/>
            </w:pPr>
            <w:r w:rsidRPr="00BF4B9C">
              <w:t>10 a 50</w:t>
            </w:r>
          </w:p>
        </w:tc>
        <w:tc>
          <w:tcPr>
            <w:tcW w:w="2550" w:type="dxa"/>
            <w:vAlign w:val="center"/>
          </w:tcPr>
          <w:p w:rsidR="00DB17CC" w:rsidRPr="00BF4B9C" w:rsidRDefault="00DB17CC" w:rsidP="00DB17CC">
            <w:pPr>
              <w:pStyle w:val="Tabletext"/>
              <w:jc w:val="center"/>
            </w:pPr>
            <w:r w:rsidRPr="00BF4B9C">
              <w:t xml:space="preserve"> </w:t>
            </w:r>
            <w:bookmarkStart w:id="152" w:name="lt_pId585"/>
            <w:r w:rsidRPr="00BF4B9C">
              <w:t>N/A</w:t>
            </w:r>
            <w:r w:rsidRPr="00BF4B9C">
              <w:rPr>
                <w:vertAlign w:val="superscript"/>
              </w:rPr>
              <w:t>2</w:t>
            </w:r>
            <w:bookmarkEnd w:id="152"/>
          </w:p>
        </w:tc>
        <w:tc>
          <w:tcPr>
            <w:tcW w:w="2409" w:type="dxa"/>
            <w:vAlign w:val="center"/>
          </w:tcPr>
          <w:p w:rsidR="00DB17CC" w:rsidRPr="00BF4B9C" w:rsidRDefault="00DB17CC" w:rsidP="00DB17CC">
            <w:pPr>
              <w:pStyle w:val="Tabletext"/>
              <w:jc w:val="center"/>
            </w:pPr>
            <w:r w:rsidRPr="00BF4B9C">
              <w:t>20 a 43</w:t>
            </w:r>
          </w:p>
        </w:tc>
      </w:tr>
      <w:tr w:rsidR="00DB17CC" w:rsidRPr="00BF4B9C" w:rsidTr="00DB17CC">
        <w:trPr>
          <w:jc w:val="center"/>
        </w:trPr>
        <w:tc>
          <w:tcPr>
            <w:tcW w:w="1954" w:type="dxa"/>
            <w:vMerge w:val="restart"/>
          </w:tcPr>
          <w:p w:rsidR="00DB17CC" w:rsidRPr="00BF4B9C" w:rsidRDefault="00DB17CC" w:rsidP="00DB17CC">
            <w:pPr>
              <w:pStyle w:val="Tabletext"/>
            </w:pPr>
            <w:r w:rsidRPr="00BF4B9C">
              <w:t>Anchura de banda</w:t>
            </w:r>
          </w:p>
        </w:tc>
        <w:tc>
          <w:tcPr>
            <w:tcW w:w="851" w:type="dxa"/>
          </w:tcPr>
          <w:p w:rsidR="00DB17CC" w:rsidRPr="00BF4B9C" w:rsidRDefault="00DB17CC" w:rsidP="00DB17CC">
            <w:pPr>
              <w:pStyle w:val="Tabletext"/>
              <w:spacing w:after="0"/>
            </w:pPr>
            <w:bookmarkStart w:id="153" w:name="lt_pId588"/>
            <w:r w:rsidRPr="00BF4B9C">
              <w:t>3 dB</w:t>
            </w:r>
            <w:bookmarkEnd w:id="153"/>
          </w:p>
        </w:tc>
        <w:tc>
          <w:tcPr>
            <w:tcW w:w="1134" w:type="dxa"/>
          </w:tcPr>
          <w:p w:rsidR="00DB17CC" w:rsidRPr="00BF4B9C" w:rsidRDefault="00DB17CC" w:rsidP="00DB17CC">
            <w:pPr>
              <w:pStyle w:val="Tabletext"/>
              <w:jc w:val="center"/>
            </w:pPr>
            <w:bookmarkStart w:id="154" w:name="lt_pId589"/>
            <w:r w:rsidRPr="00BF4B9C">
              <w:t>MHz</w:t>
            </w:r>
            <w:bookmarkEnd w:id="154"/>
          </w:p>
        </w:tc>
        <w:tc>
          <w:tcPr>
            <w:tcW w:w="2692" w:type="dxa"/>
            <w:vAlign w:val="center"/>
          </w:tcPr>
          <w:p w:rsidR="00DB17CC" w:rsidRPr="00BF4B9C" w:rsidRDefault="005D7647" w:rsidP="005D7647">
            <w:pPr>
              <w:pStyle w:val="Tabletext"/>
              <w:jc w:val="center"/>
            </w:pPr>
            <w:r w:rsidRPr="00BF4B9C">
              <w:t>0,8 / 8,</w:t>
            </w:r>
            <w:r w:rsidR="00DB17CC" w:rsidRPr="00BF4B9C">
              <w:t>6 / 11</w:t>
            </w:r>
            <w:r w:rsidRPr="00BF4B9C">
              <w:t>,6 / 40,6 / 43,</w:t>
            </w:r>
            <w:r w:rsidR="00DB17CC" w:rsidRPr="00BF4B9C">
              <w:t>6</w:t>
            </w:r>
          </w:p>
        </w:tc>
        <w:tc>
          <w:tcPr>
            <w:tcW w:w="2550" w:type="dxa"/>
            <w:vAlign w:val="center"/>
          </w:tcPr>
          <w:p w:rsidR="00DB17CC" w:rsidRPr="00BF4B9C" w:rsidRDefault="00DB17CC" w:rsidP="00DB17CC">
            <w:pPr>
              <w:pStyle w:val="Tabletext"/>
              <w:jc w:val="center"/>
            </w:pPr>
            <w:bookmarkStart w:id="155" w:name="lt_pId591"/>
            <w:r w:rsidRPr="00BF4B9C">
              <w:t>N/A</w:t>
            </w:r>
            <w:r w:rsidRPr="00BF4B9C">
              <w:rPr>
                <w:vertAlign w:val="superscript"/>
              </w:rPr>
              <w:t>2</w:t>
            </w:r>
            <w:bookmarkEnd w:id="155"/>
          </w:p>
        </w:tc>
        <w:tc>
          <w:tcPr>
            <w:tcW w:w="2409" w:type="dxa"/>
            <w:vAlign w:val="center"/>
          </w:tcPr>
          <w:p w:rsidR="00DB17CC" w:rsidRPr="00BF4B9C" w:rsidRDefault="005D7647" w:rsidP="00DB17CC">
            <w:pPr>
              <w:pStyle w:val="Tabletext"/>
              <w:jc w:val="center"/>
            </w:pPr>
            <w:r w:rsidRPr="00BF4B9C">
              <w:t>0,</w:t>
            </w:r>
            <w:r w:rsidR="00DB17CC" w:rsidRPr="00BF4B9C">
              <w:t>8 a 100</w:t>
            </w:r>
          </w:p>
        </w:tc>
      </w:tr>
      <w:tr w:rsidR="00DB17CC" w:rsidRPr="00BF4B9C" w:rsidTr="00DB17CC">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56" w:name="lt_pId593"/>
            <w:r w:rsidRPr="00BF4B9C">
              <w:t>20 dB</w:t>
            </w:r>
            <w:bookmarkEnd w:id="156"/>
          </w:p>
        </w:tc>
        <w:tc>
          <w:tcPr>
            <w:tcW w:w="1134" w:type="dxa"/>
          </w:tcPr>
          <w:p w:rsidR="00DB17CC" w:rsidRPr="00BF4B9C" w:rsidRDefault="00DB17CC" w:rsidP="00DB17CC">
            <w:pPr>
              <w:pStyle w:val="Tabletext"/>
              <w:jc w:val="center"/>
            </w:pPr>
            <w:bookmarkStart w:id="157" w:name="lt_pId594"/>
            <w:r w:rsidRPr="00BF4B9C">
              <w:t>MHz</w:t>
            </w:r>
            <w:bookmarkEnd w:id="157"/>
          </w:p>
        </w:tc>
        <w:tc>
          <w:tcPr>
            <w:tcW w:w="2692" w:type="dxa"/>
            <w:vAlign w:val="center"/>
          </w:tcPr>
          <w:p w:rsidR="00DB17CC" w:rsidRPr="00BF4B9C" w:rsidRDefault="005D7647" w:rsidP="005D7647">
            <w:pPr>
              <w:pStyle w:val="Tabletext"/>
              <w:jc w:val="center"/>
            </w:pPr>
            <w:r w:rsidRPr="00BF4B9C">
              <w:t>1,</w:t>
            </w:r>
            <w:r w:rsidR="00DB17CC" w:rsidRPr="00BF4B9C">
              <w:t>2 / 12</w:t>
            </w:r>
            <w:r w:rsidRPr="00BF4B9C">
              <w:t>,1 / 16,1 / 57 / 61,</w:t>
            </w:r>
            <w:r w:rsidR="00DB17CC" w:rsidRPr="00BF4B9C">
              <w:t>2</w:t>
            </w:r>
          </w:p>
        </w:tc>
        <w:tc>
          <w:tcPr>
            <w:tcW w:w="2550" w:type="dxa"/>
            <w:vAlign w:val="center"/>
          </w:tcPr>
          <w:p w:rsidR="00DB17CC" w:rsidRPr="00BF4B9C" w:rsidRDefault="00DB17CC" w:rsidP="00DB17CC">
            <w:pPr>
              <w:pStyle w:val="Tabletext"/>
              <w:jc w:val="center"/>
            </w:pPr>
            <w:r w:rsidRPr="00BF4B9C">
              <w:t xml:space="preserve"> </w:t>
            </w:r>
            <w:bookmarkStart w:id="158" w:name="lt_pId596"/>
            <w:r w:rsidRPr="00BF4B9C">
              <w:t>N/A</w:t>
            </w:r>
            <w:r w:rsidRPr="00BF4B9C">
              <w:rPr>
                <w:vertAlign w:val="superscript"/>
              </w:rPr>
              <w:t>2</w:t>
            </w:r>
            <w:bookmarkEnd w:id="158"/>
          </w:p>
        </w:tc>
        <w:tc>
          <w:tcPr>
            <w:tcW w:w="2409" w:type="dxa"/>
            <w:vAlign w:val="center"/>
          </w:tcPr>
          <w:p w:rsidR="00DB17CC" w:rsidRPr="00BF4B9C" w:rsidRDefault="005D7647" w:rsidP="00DB17CC">
            <w:pPr>
              <w:pStyle w:val="Tabletext"/>
              <w:jc w:val="center"/>
            </w:pPr>
            <w:r w:rsidRPr="00BF4B9C">
              <w:t>1,</w:t>
            </w:r>
            <w:r w:rsidR="00DB17CC" w:rsidRPr="00BF4B9C">
              <w:t>2 a 120</w:t>
            </w:r>
          </w:p>
        </w:tc>
      </w:tr>
      <w:tr w:rsidR="00DB17CC" w:rsidRPr="00BF4B9C" w:rsidTr="00DB17CC">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59" w:name="lt_pId598"/>
            <w:r w:rsidRPr="00BF4B9C">
              <w:t>60 dB</w:t>
            </w:r>
            <w:bookmarkEnd w:id="159"/>
          </w:p>
        </w:tc>
        <w:tc>
          <w:tcPr>
            <w:tcW w:w="1134" w:type="dxa"/>
          </w:tcPr>
          <w:p w:rsidR="00DB17CC" w:rsidRPr="00BF4B9C" w:rsidRDefault="00DB17CC" w:rsidP="00DB17CC">
            <w:pPr>
              <w:pStyle w:val="Tabletext"/>
              <w:jc w:val="center"/>
            </w:pPr>
            <w:bookmarkStart w:id="160" w:name="lt_pId599"/>
            <w:r w:rsidRPr="00BF4B9C">
              <w:t>MHz</w:t>
            </w:r>
            <w:bookmarkEnd w:id="160"/>
          </w:p>
        </w:tc>
        <w:tc>
          <w:tcPr>
            <w:tcW w:w="2692" w:type="dxa"/>
            <w:vAlign w:val="center"/>
          </w:tcPr>
          <w:p w:rsidR="00DB17CC" w:rsidRPr="00BF4B9C" w:rsidRDefault="005D7647" w:rsidP="005D7647">
            <w:pPr>
              <w:pStyle w:val="Tabletext"/>
              <w:jc w:val="center"/>
            </w:pPr>
            <w:r w:rsidRPr="00BF4B9C">
              <w:t>9,</w:t>
            </w:r>
            <w:r w:rsidR="00DB17CC" w:rsidRPr="00BF4B9C">
              <w:t>8 / 24</w:t>
            </w:r>
            <w:r w:rsidRPr="00BF4B9C">
              <w:t>,</w:t>
            </w:r>
            <w:r w:rsidR="00DB17CC" w:rsidRPr="00BF4B9C">
              <w:t>4 / 32</w:t>
            </w:r>
            <w:r w:rsidRPr="00BF4B9C">
              <w:t>,</w:t>
            </w:r>
            <w:r w:rsidR="00DB17CC" w:rsidRPr="00BF4B9C">
              <w:t>6 / 114 / 122</w:t>
            </w:r>
          </w:p>
        </w:tc>
        <w:tc>
          <w:tcPr>
            <w:tcW w:w="2550" w:type="dxa"/>
            <w:vAlign w:val="center"/>
          </w:tcPr>
          <w:p w:rsidR="00DB17CC" w:rsidRPr="00BF4B9C" w:rsidRDefault="00DB17CC" w:rsidP="00DB17CC">
            <w:pPr>
              <w:pStyle w:val="Tabletext"/>
              <w:jc w:val="center"/>
            </w:pPr>
            <w:r w:rsidRPr="00BF4B9C">
              <w:t xml:space="preserve"> </w:t>
            </w:r>
            <w:bookmarkStart w:id="161" w:name="lt_pId601"/>
            <w:r w:rsidRPr="00BF4B9C">
              <w:t>N/A</w:t>
            </w:r>
            <w:r w:rsidRPr="00BF4B9C">
              <w:rPr>
                <w:vertAlign w:val="superscript"/>
              </w:rPr>
              <w:t>2</w:t>
            </w:r>
            <w:bookmarkEnd w:id="161"/>
          </w:p>
        </w:tc>
        <w:tc>
          <w:tcPr>
            <w:tcW w:w="2409" w:type="dxa"/>
            <w:vAlign w:val="center"/>
          </w:tcPr>
          <w:p w:rsidR="00DB17CC" w:rsidRPr="00BF4B9C" w:rsidRDefault="005D7647" w:rsidP="00DB17CC">
            <w:pPr>
              <w:pStyle w:val="Tabletext"/>
              <w:jc w:val="center"/>
            </w:pPr>
            <w:r w:rsidRPr="00BF4B9C">
              <w:t>9,</w:t>
            </w:r>
            <w:r w:rsidR="00DB17CC" w:rsidRPr="00BF4B9C">
              <w:t>8 a 160</w:t>
            </w:r>
          </w:p>
        </w:tc>
      </w:tr>
      <w:tr w:rsidR="00DB17CC" w:rsidRPr="00BF4B9C" w:rsidTr="00DB17CC">
        <w:trPr>
          <w:jc w:val="center"/>
        </w:trPr>
        <w:tc>
          <w:tcPr>
            <w:tcW w:w="2805" w:type="dxa"/>
            <w:gridSpan w:val="2"/>
          </w:tcPr>
          <w:p w:rsidR="00DB17CC" w:rsidRPr="00BF4B9C" w:rsidRDefault="00DB17CC" w:rsidP="00DB17CC">
            <w:pPr>
              <w:pStyle w:val="Tabletext"/>
            </w:pPr>
            <w:r w:rsidRPr="00BF4B9C">
              <w:t>Atenuación armónica</w:t>
            </w:r>
          </w:p>
        </w:tc>
        <w:tc>
          <w:tcPr>
            <w:tcW w:w="1134" w:type="dxa"/>
          </w:tcPr>
          <w:p w:rsidR="00DB17CC" w:rsidRPr="00BF4B9C" w:rsidRDefault="00DB17CC" w:rsidP="00DB17CC">
            <w:pPr>
              <w:pStyle w:val="Tabletext"/>
              <w:jc w:val="center"/>
            </w:pPr>
            <w:bookmarkStart w:id="162" w:name="lt_pId604"/>
            <w:r w:rsidRPr="00BF4B9C">
              <w:t>dB</w:t>
            </w:r>
            <w:bookmarkEnd w:id="162"/>
          </w:p>
        </w:tc>
        <w:tc>
          <w:tcPr>
            <w:tcW w:w="2692" w:type="dxa"/>
            <w:vAlign w:val="center"/>
          </w:tcPr>
          <w:p w:rsidR="00DB17CC" w:rsidRPr="00BF4B9C" w:rsidRDefault="00DB17CC" w:rsidP="00DB17CC">
            <w:pPr>
              <w:pStyle w:val="Tabletext"/>
              <w:jc w:val="center"/>
            </w:pPr>
            <w:r w:rsidRPr="00BF4B9C">
              <w:t>65</w:t>
            </w:r>
          </w:p>
        </w:tc>
        <w:tc>
          <w:tcPr>
            <w:tcW w:w="2550" w:type="dxa"/>
            <w:vAlign w:val="center"/>
          </w:tcPr>
          <w:p w:rsidR="00DB17CC" w:rsidRPr="00BF4B9C" w:rsidRDefault="00DB17CC" w:rsidP="00DB17CC">
            <w:pPr>
              <w:pStyle w:val="Tabletext"/>
              <w:jc w:val="center"/>
            </w:pPr>
            <w:r w:rsidRPr="00BF4B9C">
              <w:t xml:space="preserve"> </w:t>
            </w:r>
            <w:bookmarkStart w:id="163" w:name="lt_pId606"/>
            <w:r w:rsidRPr="00BF4B9C">
              <w:t>N/A</w:t>
            </w:r>
            <w:r w:rsidRPr="00BF4B9C">
              <w:rPr>
                <w:vertAlign w:val="superscript"/>
              </w:rPr>
              <w:t>2</w:t>
            </w:r>
            <w:bookmarkEnd w:id="163"/>
          </w:p>
        </w:tc>
        <w:tc>
          <w:tcPr>
            <w:tcW w:w="2409" w:type="dxa"/>
            <w:vAlign w:val="center"/>
          </w:tcPr>
          <w:p w:rsidR="00DB17CC" w:rsidRPr="00BF4B9C" w:rsidRDefault="00DB17CC" w:rsidP="00DB17CC">
            <w:pPr>
              <w:pStyle w:val="Tabletext"/>
              <w:jc w:val="center"/>
            </w:pPr>
            <w:r w:rsidRPr="00BF4B9C">
              <w:t>60</w:t>
            </w:r>
          </w:p>
        </w:tc>
      </w:tr>
      <w:tr w:rsidR="00DB17CC" w:rsidRPr="00BF4B9C" w:rsidTr="00DB17CC">
        <w:trPr>
          <w:jc w:val="center"/>
        </w:trPr>
        <w:tc>
          <w:tcPr>
            <w:tcW w:w="2805" w:type="dxa"/>
            <w:gridSpan w:val="2"/>
          </w:tcPr>
          <w:p w:rsidR="00DB17CC" w:rsidRPr="00BF4B9C" w:rsidRDefault="00DB17CC" w:rsidP="00DB17CC">
            <w:pPr>
              <w:pStyle w:val="Tabletext"/>
            </w:pPr>
            <w:r w:rsidRPr="00BF4B9C">
              <w:t>Atenuación de no esenciales</w:t>
            </w:r>
          </w:p>
        </w:tc>
        <w:tc>
          <w:tcPr>
            <w:tcW w:w="1134" w:type="dxa"/>
          </w:tcPr>
          <w:p w:rsidR="00DB17CC" w:rsidRPr="00BF4B9C" w:rsidRDefault="00DB17CC" w:rsidP="00DB17CC">
            <w:pPr>
              <w:pStyle w:val="Tabletext"/>
              <w:jc w:val="center"/>
            </w:pPr>
            <w:bookmarkStart w:id="164" w:name="lt_pId609"/>
            <w:r w:rsidRPr="00BF4B9C">
              <w:t>dB</w:t>
            </w:r>
            <w:bookmarkEnd w:id="164"/>
          </w:p>
        </w:tc>
        <w:tc>
          <w:tcPr>
            <w:tcW w:w="2692" w:type="dxa"/>
            <w:vAlign w:val="center"/>
          </w:tcPr>
          <w:p w:rsidR="00DB17CC" w:rsidRPr="00BF4B9C" w:rsidRDefault="00DB17CC" w:rsidP="00DB17CC">
            <w:pPr>
              <w:pStyle w:val="Tabletext"/>
              <w:jc w:val="center"/>
            </w:pPr>
            <w:r w:rsidRPr="00BF4B9C">
              <w:t>70</w:t>
            </w:r>
          </w:p>
        </w:tc>
        <w:tc>
          <w:tcPr>
            <w:tcW w:w="2550" w:type="dxa"/>
            <w:vAlign w:val="center"/>
          </w:tcPr>
          <w:p w:rsidR="00DB17CC" w:rsidRPr="00BF4B9C" w:rsidRDefault="00DB17CC" w:rsidP="00DB17CC">
            <w:pPr>
              <w:pStyle w:val="Tabletext"/>
              <w:jc w:val="center"/>
            </w:pPr>
            <w:r w:rsidRPr="00BF4B9C">
              <w:t xml:space="preserve"> </w:t>
            </w:r>
            <w:bookmarkStart w:id="165" w:name="lt_pId611"/>
            <w:r w:rsidRPr="00BF4B9C">
              <w:t>N/A</w:t>
            </w:r>
            <w:r w:rsidRPr="00BF4B9C">
              <w:rPr>
                <w:vertAlign w:val="superscript"/>
              </w:rPr>
              <w:t>2</w:t>
            </w:r>
            <w:bookmarkEnd w:id="165"/>
          </w:p>
        </w:tc>
        <w:tc>
          <w:tcPr>
            <w:tcW w:w="2409" w:type="dxa"/>
            <w:vAlign w:val="center"/>
          </w:tcPr>
          <w:p w:rsidR="00DB17CC" w:rsidRPr="00BF4B9C" w:rsidRDefault="00DB17CC" w:rsidP="00DB17CC">
            <w:pPr>
              <w:pStyle w:val="Tabletext"/>
              <w:jc w:val="center"/>
            </w:pPr>
            <w:r w:rsidRPr="00BF4B9C">
              <w:t>60</w:t>
            </w:r>
          </w:p>
        </w:tc>
      </w:tr>
      <w:tr w:rsidR="00DB17CC" w:rsidRPr="00BF4B9C" w:rsidTr="00DB17CC">
        <w:trPr>
          <w:jc w:val="center"/>
        </w:trPr>
        <w:tc>
          <w:tcPr>
            <w:tcW w:w="2805" w:type="dxa"/>
            <w:gridSpan w:val="2"/>
            <w:tcBorders>
              <w:bottom w:val="single" w:sz="4" w:space="0" w:color="auto"/>
            </w:tcBorders>
          </w:tcPr>
          <w:p w:rsidR="00DB17CC" w:rsidRPr="00BF4B9C" w:rsidRDefault="00DB17CC" w:rsidP="00DB17CC">
            <w:pPr>
              <w:pStyle w:val="Tabletext"/>
            </w:pPr>
            <w:r w:rsidRPr="00BF4B9C">
              <w:t>Modulación</w:t>
            </w:r>
          </w:p>
        </w:tc>
        <w:tc>
          <w:tcPr>
            <w:tcW w:w="1134" w:type="dxa"/>
            <w:tcBorders>
              <w:bottom w:val="single" w:sz="4" w:space="0" w:color="auto"/>
            </w:tcBorders>
          </w:tcPr>
          <w:p w:rsidR="00DB17CC" w:rsidRPr="00BF4B9C" w:rsidRDefault="00DB17CC" w:rsidP="00DB17CC">
            <w:pPr>
              <w:pStyle w:val="Tabletext"/>
            </w:pPr>
          </w:p>
        </w:tc>
        <w:tc>
          <w:tcPr>
            <w:tcW w:w="2692" w:type="dxa"/>
            <w:tcBorders>
              <w:bottom w:val="single" w:sz="4" w:space="0" w:color="auto"/>
            </w:tcBorders>
            <w:vAlign w:val="center"/>
          </w:tcPr>
          <w:p w:rsidR="00DB17CC" w:rsidRPr="00BF4B9C" w:rsidRDefault="00DB17CC" w:rsidP="00DB17CC">
            <w:pPr>
              <w:pStyle w:val="Tabletext"/>
              <w:jc w:val="center"/>
            </w:pPr>
            <w:bookmarkStart w:id="166" w:name="lt_pId614"/>
            <w:r w:rsidRPr="00BF4B9C">
              <w:t>QPSK/8PSK</w:t>
            </w:r>
            <w:bookmarkEnd w:id="166"/>
          </w:p>
        </w:tc>
        <w:tc>
          <w:tcPr>
            <w:tcW w:w="2550" w:type="dxa"/>
            <w:tcBorders>
              <w:bottom w:val="single" w:sz="4" w:space="0" w:color="auto"/>
            </w:tcBorders>
            <w:vAlign w:val="center"/>
          </w:tcPr>
          <w:p w:rsidR="00DB17CC" w:rsidRPr="00BF4B9C" w:rsidRDefault="00DB17CC" w:rsidP="00DB17CC">
            <w:pPr>
              <w:pStyle w:val="Tabletext"/>
              <w:jc w:val="center"/>
            </w:pPr>
            <w:bookmarkStart w:id="167" w:name="lt_pId615"/>
            <w:r w:rsidRPr="00BF4B9C">
              <w:t>N/A</w:t>
            </w:r>
            <w:r w:rsidRPr="00BF4B9C">
              <w:rPr>
                <w:vertAlign w:val="superscript"/>
              </w:rPr>
              <w:t>2</w:t>
            </w:r>
            <w:bookmarkEnd w:id="167"/>
            <w:r w:rsidRPr="00BF4B9C">
              <w:t xml:space="preserve"> </w:t>
            </w:r>
          </w:p>
        </w:tc>
        <w:tc>
          <w:tcPr>
            <w:tcW w:w="2409" w:type="dxa"/>
            <w:tcBorders>
              <w:bottom w:val="single" w:sz="4" w:space="0" w:color="auto"/>
            </w:tcBorders>
            <w:vAlign w:val="center"/>
          </w:tcPr>
          <w:p w:rsidR="00DB17CC" w:rsidRPr="00BF4B9C" w:rsidRDefault="00DB17CC" w:rsidP="00DB17CC">
            <w:pPr>
              <w:pStyle w:val="Tabletext"/>
              <w:jc w:val="center"/>
            </w:pPr>
            <w:bookmarkStart w:id="168" w:name="lt_pId616"/>
            <w:r w:rsidRPr="00BF4B9C">
              <w:t>PSK/QPSK/8PSK</w:t>
            </w:r>
            <w:bookmarkEnd w:id="168"/>
          </w:p>
        </w:tc>
      </w:tr>
      <w:tr w:rsidR="00DB17CC" w:rsidRPr="00BF4B9C" w:rsidTr="00DB17CC">
        <w:trPr>
          <w:jc w:val="center"/>
        </w:trPr>
        <w:tc>
          <w:tcPr>
            <w:tcW w:w="11590" w:type="dxa"/>
            <w:gridSpan w:val="6"/>
            <w:shd w:val="clear" w:color="auto" w:fill="D9D9D9" w:themeFill="background1" w:themeFillShade="D9"/>
          </w:tcPr>
          <w:p w:rsidR="00DB17CC" w:rsidRPr="00BF4B9C" w:rsidRDefault="00DB17CC" w:rsidP="00647366">
            <w:pPr>
              <w:pStyle w:val="Tablehead"/>
            </w:pPr>
            <w:r w:rsidRPr="00BF4B9C">
              <w:t>Receptor</w:t>
            </w:r>
          </w:p>
        </w:tc>
      </w:tr>
      <w:tr w:rsidR="00DB17CC" w:rsidRPr="00BF4B9C" w:rsidTr="00DB17CC">
        <w:trPr>
          <w:jc w:val="center"/>
        </w:trPr>
        <w:tc>
          <w:tcPr>
            <w:tcW w:w="2805" w:type="dxa"/>
            <w:gridSpan w:val="2"/>
          </w:tcPr>
          <w:p w:rsidR="00DB17CC" w:rsidRPr="00BF4B9C" w:rsidRDefault="00DB17CC" w:rsidP="00DB17CC">
            <w:pPr>
              <w:pStyle w:val="Tabletext"/>
            </w:pPr>
            <w:r w:rsidRPr="00BF4B9C">
              <w:t>Gama de sintonización</w:t>
            </w:r>
          </w:p>
        </w:tc>
        <w:tc>
          <w:tcPr>
            <w:tcW w:w="1134" w:type="dxa"/>
          </w:tcPr>
          <w:p w:rsidR="00DB17CC" w:rsidRPr="00BF4B9C" w:rsidRDefault="00DB17CC" w:rsidP="00DB17CC">
            <w:pPr>
              <w:pStyle w:val="Tabletext"/>
              <w:jc w:val="center"/>
            </w:pPr>
            <w:bookmarkStart w:id="169" w:name="lt_pId619"/>
            <w:r w:rsidRPr="00BF4B9C">
              <w:t>GHz</w:t>
            </w:r>
            <w:bookmarkEnd w:id="169"/>
          </w:p>
        </w:tc>
        <w:tc>
          <w:tcPr>
            <w:tcW w:w="2692" w:type="dxa"/>
            <w:vAlign w:val="center"/>
          </w:tcPr>
          <w:p w:rsidR="00DB17CC" w:rsidRPr="00BF4B9C" w:rsidRDefault="00DB17CC" w:rsidP="00DB17CC">
            <w:pPr>
              <w:pStyle w:val="Tabletext"/>
              <w:jc w:val="center"/>
              <w:rPr>
                <w:rFonts w:eastAsia="Calibri"/>
              </w:rPr>
            </w:pPr>
            <w:bookmarkStart w:id="170" w:name="lt_pId620"/>
            <w:r w:rsidRPr="00BF4B9C">
              <w:t>N/A</w:t>
            </w:r>
            <w:r w:rsidRPr="00BF4B9C">
              <w:rPr>
                <w:vertAlign w:val="superscript"/>
              </w:rPr>
              <w:t>2</w:t>
            </w:r>
            <w:bookmarkEnd w:id="170"/>
            <w:r w:rsidRPr="00BF4B9C">
              <w:t xml:space="preserve"> </w:t>
            </w:r>
          </w:p>
        </w:tc>
        <w:tc>
          <w:tcPr>
            <w:tcW w:w="2550" w:type="dxa"/>
            <w:vAlign w:val="center"/>
          </w:tcPr>
          <w:p w:rsidR="00DB17CC" w:rsidRPr="00BF4B9C" w:rsidRDefault="005D7647" w:rsidP="00E81013">
            <w:pPr>
              <w:pStyle w:val="Tabletext"/>
              <w:jc w:val="center"/>
            </w:pPr>
            <w:r w:rsidRPr="00BF4B9C">
              <w:t>14,5</w:t>
            </w:r>
            <w:r w:rsidR="00E81013">
              <w:t>-</w:t>
            </w:r>
            <w:r w:rsidRPr="00BF4B9C">
              <w:t>15,</w:t>
            </w:r>
            <w:r w:rsidR="00DB17CC" w:rsidRPr="00BF4B9C">
              <w:t>35</w:t>
            </w:r>
          </w:p>
        </w:tc>
        <w:tc>
          <w:tcPr>
            <w:tcW w:w="2409" w:type="dxa"/>
            <w:vAlign w:val="center"/>
          </w:tcPr>
          <w:p w:rsidR="00DB17CC" w:rsidRPr="00BF4B9C" w:rsidRDefault="005D7647" w:rsidP="00E81013">
            <w:pPr>
              <w:pStyle w:val="Tabletext"/>
              <w:jc w:val="center"/>
            </w:pPr>
            <w:r w:rsidRPr="00BF4B9C">
              <w:t>14,5</w:t>
            </w:r>
            <w:r w:rsidR="00E81013">
              <w:t>-</w:t>
            </w:r>
            <w:r w:rsidRPr="00BF4B9C">
              <w:t>15,</w:t>
            </w:r>
            <w:r w:rsidR="00DB17CC" w:rsidRPr="00BF4B9C">
              <w:t>35</w:t>
            </w:r>
          </w:p>
        </w:tc>
      </w:tr>
      <w:tr w:rsidR="00DB17CC" w:rsidRPr="00BF4B9C" w:rsidTr="00DB17CC">
        <w:trPr>
          <w:jc w:val="center"/>
        </w:trPr>
        <w:tc>
          <w:tcPr>
            <w:tcW w:w="1954" w:type="dxa"/>
            <w:vMerge w:val="restart"/>
          </w:tcPr>
          <w:p w:rsidR="00DB17CC" w:rsidRPr="00BF4B9C" w:rsidRDefault="00DB17CC" w:rsidP="00DB17CC">
            <w:pPr>
              <w:pStyle w:val="Tabletext"/>
            </w:pPr>
            <w:r w:rsidRPr="00BF4B9C">
              <w:t>Selectividad RF</w:t>
            </w:r>
          </w:p>
        </w:tc>
        <w:tc>
          <w:tcPr>
            <w:tcW w:w="851" w:type="dxa"/>
          </w:tcPr>
          <w:p w:rsidR="00DB17CC" w:rsidRPr="00BF4B9C" w:rsidRDefault="00DB17CC" w:rsidP="00DB17CC">
            <w:pPr>
              <w:pStyle w:val="Tabletext"/>
              <w:spacing w:after="0"/>
            </w:pPr>
            <w:bookmarkStart w:id="171" w:name="lt_pId624"/>
            <w:r w:rsidRPr="00BF4B9C">
              <w:t>3 dB</w:t>
            </w:r>
            <w:bookmarkEnd w:id="171"/>
          </w:p>
        </w:tc>
        <w:tc>
          <w:tcPr>
            <w:tcW w:w="1134" w:type="dxa"/>
            <w:vAlign w:val="center"/>
          </w:tcPr>
          <w:p w:rsidR="00DB17CC" w:rsidRPr="00BF4B9C" w:rsidRDefault="00DB17CC" w:rsidP="00DB17CC">
            <w:pPr>
              <w:pStyle w:val="Tabletext"/>
              <w:jc w:val="center"/>
            </w:pPr>
            <w:bookmarkStart w:id="172" w:name="lt_pId625"/>
            <w:r w:rsidRPr="00BF4B9C">
              <w:t>MHz</w:t>
            </w:r>
            <w:bookmarkEnd w:id="172"/>
          </w:p>
        </w:tc>
        <w:tc>
          <w:tcPr>
            <w:tcW w:w="2692" w:type="dxa"/>
            <w:vAlign w:val="center"/>
          </w:tcPr>
          <w:p w:rsidR="00DB17CC" w:rsidRPr="00BF4B9C" w:rsidRDefault="00DB17CC" w:rsidP="00DB17CC">
            <w:pPr>
              <w:pStyle w:val="Tabletext"/>
              <w:jc w:val="center"/>
              <w:rPr>
                <w:rFonts w:eastAsia="Calibri"/>
              </w:rPr>
            </w:pPr>
            <w:bookmarkStart w:id="173" w:name="lt_pId626"/>
            <w:r w:rsidRPr="00BF4B9C">
              <w:t>N/A</w:t>
            </w:r>
            <w:r w:rsidRPr="00BF4B9C">
              <w:rPr>
                <w:vertAlign w:val="superscript"/>
              </w:rPr>
              <w:t>2</w:t>
            </w:r>
            <w:bookmarkEnd w:id="173"/>
          </w:p>
        </w:tc>
        <w:tc>
          <w:tcPr>
            <w:tcW w:w="2550" w:type="dxa"/>
            <w:vAlign w:val="center"/>
          </w:tcPr>
          <w:p w:rsidR="00DB17CC" w:rsidRPr="00BF4B9C" w:rsidRDefault="00DB17CC" w:rsidP="00DB17CC">
            <w:pPr>
              <w:pStyle w:val="Tabletext"/>
              <w:jc w:val="center"/>
            </w:pPr>
            <w:r w:rsidRPr="00BF4B9C">
              <w:t>800</w:t>
            </w:r>
          </w:p>
        </w:tc>
        <w:tc>
          <w:tcPr>
            <w:tcW w:w="2409" w:type="dxa"/>
            <w:vAlign w:val="center"/>
          </w:tcPr>
          <w:p w:rsidR="00DB17CC" w:rsidRPr="00BF4B9C" w:rsidRDefault="00DB17CC" w:rsidP="00DB17CC">
            <w:pPr>
              <w:pStyle w:val="Tabletext"/>
              <w:jc w:val="center"/>
            </w:pPr>
            <w:r w:rsidRPr="00BF4B9C">
              <w:t>100</w:t>
            </w:r>
          </w:p>
        </w:tc>
      </w:tr>
      <w:tr w:rsidR="00DB17CC" w:rsidRPr="00BF4B9C" w:rsidTr="00DB17CC">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74" w:name="lt_pId629"/>
            <w:r w:rsidRPr="00BF4B9C">
              <w:t>20 dB</w:t>
            </w:r>
            <w:bookmarkEnd w:id="174"/>
          </w:p>
        </w:tc>
        <w:tc>
          <w:tcPr>
            <w:tcW w:w="1134" w:type="dxa"/>
          </w:tcPr>
          <w:p w:rsidR="00DB17CC" w:rsidRPr="00BF4B9C" w:rsidRDefault="00DB17CC" w:rsidP="00DB17CC">
            <w:pPr>
              <w:pStyle w:val="Tabletext"/>
              <w:jc w:val="center"/>
            </w:pPr>
            <w:bookmarkStart w:id="175" w:name="lt_pId630"/>
            <w:r w:rsidRPr="00BF4B9C">
              <w:t>MHz</w:t>
            </w:r>
            <w:bookmarkEnd w:id="175"/>
          </w:p>
        </w:tc>
        <w:tc>
          <w:tcPr>
            <w:tcW w:w="2692" w:type="dxa"/>
            <w:vAlign w:val="center"/>
          </w:tcPr>
          <w:p w:rsidR="00DB17CC" w:rsidRPr="00BF4B9C" w:rsidRDefault="00DB17CC" w:rsidP="00DB17CC">
            <w:pPr>
              <w:pStyle w:val="Tabletext"/>
              <w:jc w:val="center"/>
            </w:pPr>
            <w:r w:rsidRPr="00BF4B9C">
              <w:t xml:space="preserve"> </w:t>
            </w:r>
            <w:bookmarkStart w:id="176" w:name="lt_pId631"/>
            <w:r w:rsidRPr="00BF4B9C">
              <w:t>N/A</w:t>
            </w:r>
            <w:r w:rsidRPr="00BF4B9C">
              <w:rPr>
                <w:vertAlign w:val="superscript"/>
              </w:rPr>
              <w:t>2</w:t>
            </w:r>
            <w:bookmarkEnd w:id="176"/>
          </w:p>
        </w:tc>
        <w:tc>
          <w:tcPr>
            <w:tcW w:w="2550" w:type="dxa"/>
            <w:vAlign w:val="center"/>
          </w:tcPr>
          <w:p w:rsidR="00DB17CC" w:rsidRPr="00BF4B9C" w:rsidRDefault="00DB17CC" w:rsidP="00DB17CC">
            <w:pPr>
              <w:pStyle w:val="Tabletext"/>
              <w:jc w:val="center"/>
            </w:pPr>
            <w:r w:rsidRPr="00BF4B9C">
              <w:t>830</w:t>
            </w:r>
          </w:p>
        </w:tc>
        <w:tc>
          <w:tcPr>
            <w:tcW w:w="2409" w:type="dxa"/>
            <w:vAlign w:val="center"/>
          </w:tcPr>
          <w:p w:rsidR="00DB17CC" w:rsidRPr="00BF4B9C" w:rsidRDefault="00DB17CC" w:rsidP="00DB17CC">
            <w:pPr>
              <w:pStyle w:val="Tabletext"/>
              <w:jc w:val="center"/>
            </w:pPr>
            <w:r w:rsidRPr="00BF4B9C">
              <w:t>120</w:t>
            </w:r>
          </w:p>
        </w:tc>
      </w:tr>
      <w:tr w:rsidR="00DB17CC" w:rsidRPr="00BF4B9C" w:rsidTr="00DB17CC">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77" w:name="lt_pId634"/>
            <w:r w:rsidRPr="00BF4B9C">
              <w:t>60 dB</w:t>
            </w:r>
            <w:bookmarkEnd w:id="177"/>
          </w:p>
        </w:tc>
        <w:tc>
          <w:tcPr>
            <w:tcW w:w="1134" w:type="dxa"/>
          </w:tcPr>
          <w:p w:rsidR="00DB17CC" w:rsidRPr="00BF4B9C" w:rsidRDefault="00DB17CC" w:rsidP="00DB17CC">
            <w:pPr>
              <w:pStyle w:val="Tabletext"/>
              <w:jc w:val="center"/>
            </w:pPr>
            <w:bookmarkStart w:id="178" w:name="lt_pId635"/>
            <w:r w:rsidRPr="00BF4B9C">
              <w:t>MHz</w:t>
            </w:r>
            <w:bookmarkEnd w:id="178"/>
          </w:p>
        </w:tc>
        <w:tc>
          <w:tcPr>
            <w:tcW w:w="2692" w:type="dxa"/>
            <w:vAlign w:val="center"/>
          </w:tcPr>
          <w:p w:rsidR="00DB17CC" w:rsidRPr="00BF4B9C" w:rsidRDefault="00DB17CC" w:rsidP="00DB17CC">
            <w:pPr>
              <w:pStyle w:val="Tabletext"/>
              <w:keepNext/>
              <w:jc w:val="center"/>
            </w:pPr>
            <w:r w:rsidRPr="00BF4B9C">
              <w:t xml:space="preserve"> </w:t>
            </w:r>
            <w:bookmarkStart w:id="179" w:name="lt_pId636"/>
            <w:r w:rsidRPr="00BF4B9C">
              <w:t>N/A</w:t>
            </w:r>
            <w:r w:rsidRPr="00BF4B9C">
              <w:rPr>
                <w:vertAlign w:val="superscript"/>
              </w:rPr>
              <w:t>2</w:t>
            </w:r>
            <w:bookmarkEnd w:id="179"/>
          </w:p>
        </w:tc>
        <w:tc>
          <w:tcPr>
            <w:tcW w:w="2550" w:type="dxa"/>
            <w:vAlign w:val="center"/>
          </w:tcPr>
          <w:p w:rsidR="00DB17CC" w:rsidRPr="00BF4B9C" w:rsidRDefault="00DB17CC" w:rsidP="00DB17CC">
            <w:pPr>
              <w:pStyle w:val="Tabletext"/>
              <w:jc w:val="center"/>
            </w:pPr>
            <w:r w:rsidRPr="00BF4B9C">
              <w:t>990</w:t>
            </w:r>
          </w:p>
        </w:tc>
        <w:tc>
          <w:tcPr>
            <w:tcW w:w="2409" w:type="dxa"/>
            <w:vAlign w:val="center"/>
          </w:tcPr>
          <w:p w:rsidR="00DB17CC" w:rsidRPr="00BF4B9C" w:rsidRDefault="00DB17CC" w:rsidP="00DB17CC">
            <w:pPr>
              <w:pStyle w:val="Tabletext"/>
              <w:jc w:val="center"/>
            </w:pPr>
            <w:r w:rsidRPr="00BF4B9C">
              <w:t>160</w:t>
            </w:r>
          </w:p>
        </w:tc>
      </w:tr>
      <w:tr w:rsidR="00DB17CC" w:rsidRPr="00BF4B9C" w:rsidTr="00DB17CC">
        <w:trPr>
          <w:jc w:val="center"/>
        </w:trPr>
        <w:tc>
          <w:tcPr>
            <w:tcW w:w="1954" w:type="dxa"/>
            <w:vMerge w:val="restart"/>
          </w:tcPr>
          <w:p w:rsidR="00DB17CC" w:rsidRPr="00BF4B9C" w:rsidRDefault="00DB17CC" w:rsidP="00DB17CC">
            <w:pPr>
              <w:pStyle w:val="Tabletext"/>
              <w:spacing w:after="0"/>
            </w:pPr>
            <w:r w:rsidRPr="00BF4B9C">
              <w:t>Selectividad IF</w:t>
            </w:r>
          </w:p>
        </w:tc>
        <w:tc>
          <w:tcPr>
            <w:tcW w:w="851" w:type="dxa"/>
          </w:tcPr>
          <w:p w:rsidR="00DB17CC" w:rsidRPr="00BF4B9C" w:rsidRDefault="00DB17CC" w:rsidP="00DB17CC">
            <w:pPr>
              <w:pStyle w:val="Tabletext"/>
              <w:spacing w:after="0"/>
            </w:pPr>
            <w:bookmarkStart w:id="180" w:name="lt_pId640"/>
            <w:r w:rsidRPr="00BF4B9C">
              <w:t>3 dB</w:t>
            </w:r>
            <w:bookmarkEnd w:id="180"/>
          </w:p>
        </w:tc>
        <w:tc>
          <w:tcPr>
            <w:tcW w:w="1134" w:type="dxa"/>
          </w:tcPr>
          <w:p w:rsidR="00DB17CC" w:rsidRPr="00BF4B9C" w:rsidRDefault="00DB17CC" w:rsidP="00DB17CC">
            <w:pPr>
              <w:pStyle w:val="Tabletext"/>
              <w:spacing w:after="0"/>
              <w:jc w:val="center"/>
            </w:pPr>
            <w:bookmarkStart w:id="181" w:name="lt_pId641"/>
            <w:r w:rsidRPr="00BF4B9C">
              <w:t>MHz</w:t>
            </w:r>
            <w:bookmarkEnd w:id="181"/>
          </w:p>
        </w:tc>
        <w:tc>
          <w:tcPr>
            <w:tcW w:w="2692" w:type="dxa"/>
            <w:vAlign w:val="center"/>
          </w:tcPr>
          <w:p w:rsidR="00DB17CC" w:rsidRPr="00BF4B9C" w:rsidRDefault="00DB17CC" w:rsidP="00DB17CC">
            <w:pPr>
              <w:pStyle w:val="Tabletext"/>
              <w:keepNext/>
              <w:jc w:val="center"/>
            </w:pPr>
            <w:bookmarkStart w:id="182" w:name="lt_pId642"/>
            <w:r w:rsidRPr="00BF4B9C">
              <w:t>N/A</w:t>
            </w:r>
            <w:r w:rsidRPr="00BF4B9C">
              <w:rPr>
                <w:vertAlign w:val="superscript"/>
              </w:rPr>
              <w:t>2</w:t>
            </w:r>
            <w:bookmarkEnd w:id="182"/>
          </w:p>
        </w:tc>
        <w:tc>
          <w:tcPr>
            <w:tcW w:w="2550" w:type="dxa"/>
            <w:vAlign w:val="center"/>
          </w:tcPr>
          <w:p w:rsidR="00DB17CC" w:rsidRPr="00BF4B9C" w:rsidRDefault="005D7647" w:rsidP="00DB17CC">
            <w:pPr>
              <w:pStyle w:val="Tabletext"/>
              <w:keepNext/>
              <w:spacing w:after="0"/>
              <w:jc w:val="center"/>
            </w:pPr>
            <w:r w:rsidRPr="00BF4B9C">
              <w:t>0,85 / 8,8 / 11,7 / 40,7 / 43,</w:t>
            </w:r>
            <w:r w:rsidR="00DB17CC" w:rsidRPr="00BF4B9C">
              <w:t>7</w:t>
            </w:r>
          </w:p>
        </w:tc>
        <w:tc>
          <w:tcPr>
            <w:tcW w:w="2409" w:type="dxa"/>
            <w:vAlign w:val="center"/>
          </w:tcPr>
          <w:p w:rsidR="00DB17CC" w:rsidRPr="00BF4B9C" w:rsidRDefault="00DB17CC" w:rsidP="005D7647">
            <w:pPr>
              <w:pStyle w:val="Tabletext"/>
              <w:jc w:val="center"/>
            </w:pPr>
            <w:r w:rsidRPr="00BF4B9C">
              <w:t>0</w:t>
            </w:r>
            <w:r w:rsidR="005D7647" w:rsidRPr="00BF4B9C">
              <w:t>,</w:t>
            </w:r>
            <w:r w:rsidRPr="00BF4B9C">
              <w:t>85 a 120</w:t>
            </w:r>
          </w:p>
        </w:tc>
      </w:tr>
      <w:tr w:rsidR="00DB17CC" w:rsidRPr="00BF4B9C" w:rsidTr="00DB17CC">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83" w:name="lt_pId645"/>
            <w:r w:rsidRPr="00BF4B9C">
              <w:t>20 dB</w:t>
            </w:r>
            <w:bookmarkEnd w:id="183"/>
          </w:p>
        </w:tc>
        <w:tc>
          <w:tcPr>
            <w:tcW w:w="1134" w:type="dxa"/>
          </w:tcPr>
          <w:p w:rsidR="00DB17CC" w:rsidRPr="00BF4B9C" w:rsidRDefault="00DB17CC" w:rsidP="00DB17CC">
            <w:pPr>
              <w:pStyle w:val="Tabletext"/>
              <w:jc w:val="center"/>
            </w:pPr>
            <w:bookmarkStart w:id="184" w:name="lt_pId646"/>
            <w:r w:rsidRPr="00BF4B9C">
              <w:t>MHz</w:t>
            </w:r>
            <w:bookmarkEnd w:id="184"/>
          </w:p>
        </w:tc>
        <w:tc>
          <w:tcPr>
            <w:tcW w:w="2692" w:type="dxa"/>
            <w:vAlign w:val="center"/>
          </w:tcPr>
          <w:p w:rsidR="00DB17CC" w:rsidRPr="00BF4B9C" w:rsidRDefault="00DB17CC" w:rsidP="00DB17CC">
            <w:pPr>
              <w:pStyle w:val="Tabletext"/>
              <w:keepNext/>
              <w:jc w:val="center"/>
            </w:pPr>
            <w:r w:rsidRPr="00BF4B9C">
              <w:t xml:space="preserve"> </w:t>
            </w:r>
            <w:bookmarkStart w:id="185" w:name="lt_pId647"/>
            <w:r w:rsidRPr="00BF4B9C">
              <w:t>N/A</w:t>
            </w:r>
            <w:r w:rsidRPr="00BF4B9C">
              <w:rPr>
                <w:vertAlign w:val="superscript"/>
              </w:rPr>
              <w:t>2</w:t>
            </w:r>
            <w:bookmarkEnd w:id="185"/>
          </w:p>
        </w:tc>
        <w:tc>
          <w:tcPr>
            <w:tcW w:w="2550" w:type="dxa"/>
            <w:vAlign w:val="center"/>
          </w:tcPr>
          <w:p w:rsidR="00DB17CC" w:rsidRPr="00BF4B9C" w:rsidRDefault="005D7647" w:rsidP="00DB17CC">
            <w:pPr>
              <w:pStyle w:val="Tabletext"/>
              <w:keepNext/>
              <w:jc w:val="center"/>
            </w:pPr>
            <w:r w:rsidRPr="00BF4B9C">
              <w:t>1,</w:t>
            </w:r>
            <w:r w:rsidR="00DB17CC" w:rsidRPr="00BF4B9C">
              <w:t>3 / 18 / 23 / 90 / 90</w:t>
            </w:r>
          </w:p>
        </w:tc>
        <w:tc>
          <w:tcPr>
            <w:tcW w:w="2409" w:type="dxa"/>
            <w:vAlign w:val="center"/>
          </w:tcPr>
          <w:p w:rsidR="00DB17CC" w:rsidRPr="00BF4B9C" w:rsidRDefault="005D7647" w:rsidP="00DB17CC">
            <w:pPr>
              <w:pStyle w:val="Tabletext"/>
              <w:jc w:val="center"/>
            </w:pPr>
            <w:r w:rsidRPr="00BF4B9C">
              <w:t>1,</w:t>
            </w:r>
            <w:r w:rsidR="00DB17CC" w:rsidRPr="00BF4B9C">
              <w:t>3 a 120</w:t>
            </w:r>
          </w:p>
        </w:tc>
      </w:tr>
      <w:tr w:rsidR="00DB17CC" w:rsidRPr="00BF4B9C" w:rsidTr="00DB17CC">
        <w:trPr>
          <w:jc w:val="center"/>
        </w:trPr>
        <w:tc>
          <w:tcPr>
            <w:tcW w:w="1954" w:type="dxa"/>
            <w:vMerge/>
          </w:tcPr>
          <w:p w:rsidR="00DB17CC" w:rsidRPr="00BF4B9C" w:rsidRDefault="00DB17CC" w:rsidP="00DB17CC">
            <w:pPr>
              <w:pStyle w:val="Tabletext"/>
            </w:pPr>
          </w:p>
        </w:tc>
        <w:tc>
          <w:tcPr>
            <w:tcW w:w="851" w:type="dxa"/>
          </w:tcPr>
          <w:p w:rsidR="00DB17CC" w:rsidRPr="00BF4B9C" w:rsidRDefault="00DB17CC" w:rsidP="00DB17CC">
            <w:pPr>
              <w:pStyle w:val="Tabletext"/>
            </w:pPr>
            <w:bookmarkStart w:id="186" w:name="lt_pId650"/>
            <w:r w:rsidRPr="00BF4B9C">
              <w:t>60 dB</w:t>
            </w:r>
            <w:bookmarkEnd w:id="186"/>
          </w:p>
        </w:tc>
        <w:tc>
          <w:tcPr>
            <w:tcW w:w="1134" w:type="dxa"/>
          </w:tcPr>
          <w:p w:rsidR="00DB17CC" w:rsidRPr="00BF4B9C" w:rsidRDefault="00DB17CC" w:rsidP="00DB17CC">
            <w:pPr>
              <w:pStyle w:val="Tabletext"/>
              <w:jc w:val="center"/>
            </w:pPr>
            <w:bookmarkStart w:id="187" w:name="lt_pId651"/>
            <w:r w:rsidRPr="00BF4B9C">
              <w:t>MHz</w:t>
            </w:r>
            <w:bookmarkEnd w:id="187"/>
          </w:p>
        </w:tc>
        <w:tc>
          <w:tcPr>
            <w:tcW w:w="2692" w:type="dxa"/>
            <w:vAlign w:val="center"/>
          </w:tcPr>
          <w:p w:rsidR="00DB17CC" w:rsidRPr="00BF4B9C" w:rsidRDefault="00DB17CC" w:rsidP="00DB17CC">
            <w:pPr>
              <w:pStyle w:val="Tabletext"/>
              <w:keepNext/>
              <w:jc w:val="center"/>
            </w:pPr>
            <w:r w:rsidRPr="00BF4B9C">
              <w:t xml:space="preserve"> </w:t>
            </w:r>
            <w:bookmarkStart w:id="188" w:name="lt_pId652"/>
            <w:r w:rsidRPr="00BF4B9C">
              <w:t>N/A</w:t>
            </w:r>
            <w:r w:rsidRPr="00BF4B9C">
              <w:rPr>
                <w:vertAlign w:val="superscript"/>
              </w:rPr>
              <w:t>2</w:t>
            </w:r>
            <w:bookmarkEnd w:id="188"/>
          </w:p>
        </w:tc>
        <w:tc>
          <w:tcPr>
            <w:tcW w:w="2550" w:type="dxa"/>
            <w:vAlign w:val="center"/>
          </w:tcPr>
          <w:p w:rsidR="00DB17CC" w:rsidRPr="00BF4B9C" w:rsidRDefault="00DB17CC" w:rsidP="00DB17CC">
            <w:pPr>
              <w:pStyle w:val="Tabletext"/>
              <w:keepNext/>
              <w:jc w:val="center"/>
            </w:pPr>
            <w:r w:rsidRPr="00BF4B9C">
              <w:t>3;2 / 61; 81; 320 / 320</w:t>
            </w:r>
          </w:p>
        </w:tc>
        <w:tc>
          <w:tcPr>
            <w:tcW w:w="2409" w:type="dxa"/>
            <w:vAlign w:val="center"/>
          </w:tcPr>
          <w:p w:rsidR="00DB17CC" w:rsidRPr="00BF4B9C" w:rsidRDefault="005D7647" w:rsidP="00DB17CC">
            <w:pPr>
              <w:pStyle w:val="Tabletext"/>
              <w:jc w:val="center"/>
            </w:pPr>
            <w:r w:rsidRPr="00BF4B9C">
              <w:t>3,</w:t>
            </w:r>
            <w:r w:rsidR="00DB17CC" w:rsidRPr="00BF4B9C">
              <w:t>2 a 160</w:t>
            </w:r>
          </w:p>
        </w:tc>
      </w:tr>
      <w:tr w:rsidR="00DB17CC" w:rsidRPr="00BF4B9C" w:rsidTr="00DB17CC">
        <w:trPr>
          <w:jc w:val="center"/>
        </w:trPr>
        <w:tc>
          <w:tcPr>
            <w:tcW w:w="2805" w:type="dxa"/>
            <w:gridSpan w:val="2"/>
          </w:tcPr>
          <w:p w:rsidR="00DB17CC" w:rsidRPr="00BF4B9C" w:rsidRDefault="00DB17CC" w:rsidP="00DB17CC">
            <w:pPr>
              <w:pStyle w:val="Tabletext"/>
            </w:pPr>
            <w:bookmarkStart w:id="189" w:name="lt_pId655"/>
            <w:r w:rsidRPr="00BF4B9C">
              <w:t>NF</w:t>
            </w:r>
            <w:bookmarkEnd w:id="189"/>
          </w:p>
        </w:tc>
        <w:tc>
          <w:tcPr>
            <w:tcW w:w="1134" w:type="dxa"/>
          </w:tcPr>
          <w:p w:rsidR="00DB17CC" w:rsidRPr="00BF4B9C" w:rsidRDefault="00DB17CC" w:rsidP="00DB17CC">
            <w:pPr>
              <w:pStyle w:val="Tabletext"/>
              <w:jc w:val="center"/>
            </w:pPr>
            <w:bookmarkStart w:id="190" w:name="lt_pId656"/>
            <w:r w:rsidRPr="00BF4B9C">
              <w:t>dB</w:t>
            </w:r>
            <w:bookmarkEnd w:id="190"/>
          </w:p>
        </w:tc>
        <w:tc>
          <w:tcPr>
            <w:tcW w:w="2692" w:type="dxa"/>
            <w:vAlign w:val="center"/>
          </w:tcPr>
          <w:p w:rsidR="00DB17CC" w:rsidRPr="00BF4B9C" w:rsidRDefault="00DB17CC" w:rsidP="00DB17CC">
            <w:pPr>
              <w:pStyle w:val="Tabletext"/>
              <w:keepNext/>
              <w:jc w:val="center"/>
            </w:pPr>
            <w:bookmarkStart w:id="191" w:name="lt_pId657"/>
            <w:r w:rsidRPr="00BF4B9C">
              <w:t>N/A</w:t>
            </w:r>
            <w:r w:rsidRPr="00BF4B9C">
              <w:rPr>
                <w:vertAlign w:val="superscript"/>
              </w:rPr>
              <w:t>2</w:t>
            </w:r>
            <w:bookmarkEnd w:id="191"/>
          </w:p>
        </w:tc>
        <w:tc>
          <w:tcPr>
            <w:tcW w:w="2550" w:type="dxa"/>
            <w:vAlign w:val="center"/>
          </w:tcPr>
          <w:p w:rsidR="00DB17CC" w:rsidRPr="00BF4B9C" w:rsidRDefault="005D7647" w:rsidP="00DB17CC">
            <w:pPr>
              <w:pStyle w:val="Tabletext"/>
              <w:keepNext/>
              <w:jc w:val="center"/>
            </w:pPr>
            <w:r w:rsidRPr="00BF4B9C">
              <w:t>3,</w:t>
            </w:r>
            <w:r w:rsidR="00DB17CC" w:rsidRPr="00BF4B9C">
              <w:t>5</w:t>
            </w:r>
          </w:p>
        </w:tc>
        <w:tc>
          <w:tcPr>
            <w:tcW w:w="2409" w:type="dxa"/>
            <w:vAlign w:val="center"/>
          </w:tcPr>
          <w:p w:rsidR="00DB17CC" w:rsidRPr="00BF4B9C" w:rsidRDefault="005D7647" w:rsidP="00DB17CC">
            <w:pPr>
              <w:pStyle w:val="Tabletext"/>
              <w:jc w:val="center"/>
            </w:pPr>
            <w:r w:rsidRPr="00BF4B9C">
              <w:t>3,</w:t>
            </w:r>
            <w:r w:rsidR="00DB17CC" w:rsidRPr="00BF4B9C">
              <w:t>5</w:t>
            </w:r>
          </w:p>
        </w:tc>
      </w:tr>
      <w:tr w:rsidR="00DB17CC" w:rsidRPr="00BF4B9C" w:rsidTr="00DB17CC">
        <w:trPr>
          <w:jc w:val="center"/>
        </w:trPr>
        <w:tc>
          <w:tcPr>
            <w:tcW w:w="2805" w:type="dxa"/>
            <w:gridSpan w:val="2"/>
          </w:tcPr>
          <w:p w:rsidR="00DB17CC" w:rsidRPr="00BF4B9C" w:rsidRDefault="00DB17CC" w:rsidP="00DB17CC">
            <w:pPr>
              <w:pStyle w:val="Tabletext"/>
            </w:pPr>
            <w:r w:rsidRPr="00BF4B9C">
              <w:t>Sensibilidad</w:t>
            </w:r>
          </w:p>
        </w:tc>
        <w:tc>
          <w:tcPr>
            <w:tcW w:w="1134" w:type="dxa"/>
          </w:tcPr>
          <w:p w:rsidR="00DB17CC" w:rsidRPr="00BF4B9C" w:rsidRDefault="00DB17CC" w:rsidP="00DB17CC">
            <w:pPr>
              <w:pStyle w:val="Tabletext"/>
              <w:jc w:val="center"/>
            </w:pPr>
            <w:bookmarkStart w:id="192" w:name="lt_pId661"/>
            <w:r w:rsidRPr="00BF4B9C">
              <w:t>dBm</w:t>
            </w:r>
            <w:bookmarkEnd w:id="192"/>
          </w:p>
        </w:tc>
        <w:tc>
          <w:tcPr>
            <w:tcW w:w="2692" w:type="dxa"/>
            <w:vAlign w:val="center"/>
          </w:tcPr>
          <w:p w:rsidR="00DB17CC" w:rsidRPr="00BF4B9C" w:rsidRDefault="00DB17CC" w:rsidP="00DB17CC">
            <w:pPr>
              <w:pStyle w:val="Tabletext"/>
              <w:keepNext/>
              <w:jc w:val="center"/>
            </w:pPr>
            <w:r w:rsidRPr="00BF4B9C">
              <w:t xml:space="preserve"> </w:t>
            </w:r>
            <w:bookmarkStart w:id="193" w:name="lt_pId662"/>
            <w:r w:rsidRPr="00BF4B9C">
              <w:t xml:space="preserve">N/A </w:t>
            </w:r>
            <w:r w:rsidRPr="00BF4B9C">
              <w:rPr>
                <w:vertAlign w:val="superscript"/>
              </w:rPr>
              <w:t>2</w:t>
            </w:r>
            <w:bookmarkEnd w:id="193"/>
          </w:p>
        </w:tc>
        <w:tc>
          <w:tcPr>
            <w:tcW w:w="2550" w:type="dxa"/>
            <w:vAlign w:val="center"/>
          </w:tcPr>
          <w:p w:rsidR="00DB17CC" w:rsidRPr="00BF4B9C" w:rsidRDefault="00DB17CC" w:rsidP="00DB17CC">
            <w:pPr>
              <w:pStyle w:val="Tabletext"/>
              <w:keepNext/>
              <w:jc w:val="center"/>
            </w:pPr>
            <w:bookmarkStart w:id="194" w:name="lt_pId663"/>
            <w:r w:rsidRPr="00BF4B9C">
              <w:t>Hasta –111</w:t>
            </w:r>
            <w:bookmarkEnd w:id="194"/>
          </w:p>
        </w:tc>
        <w:tc>
          <w:tcPr>
            <w:tcW w:w="2409" w:type="dxa"/>
            <w:vAlign w:val="center"/>
          </w:tcPr>
          <w:p w:rsidR="00DB17CC" w:rsidRPr="00BF4B9C" w:rsidRDefault="00DB17CC" w:rsidP="00DB17CC">
            <w:pPr>
              <w:pStyle w:val="Tabletext"/>
              <w:jc w:val="center"/>
            </w:pPr>
            <w:bookmarkStart w:id="195" w:name="lt_pId664"/>
            <w:r w:rsidRPr="00BF4B9C">
              <w:t xml:space="preserve">Hasta </w:t>
            </w:r>
            <w:r w:rsidR="00647366">
              <w:t>–</w:t>
            </w:r>
            <w:r w:rsidRPr="00BF4B9C">
              <w:t>108</w:t>
            </w:r>
            <w:bookmarkEnd w:id="195"/>
          </w:p>
        </w:tc>
      </w:tr>
      <w:tr w:rsidR="00DB17CC" w:rsidRPr="00BF4B9C" w:rsidTr="00DB17CC">
        <w:trPr>
          <w:jc w:val="center"/>
        </w:trPr>
        <w:tc>
          <w:tcPr>
            <w:tcW w:w="2805" w:type="dxa"/>
            <w:gridSpan w:val="2"/>
          </w:tcPr>
          <w:p w:rsidR="00DB17CC" w:rsidRPr="00BF4B9C" w:rsidRDefault="00DB17CC" w:rsidP="00DB17CC">
            <w:pPr>
              <w:pStyle w:val="Tabletext"/>
            </w:pPr>
            <w:r w:rsidRPr="00BF4B9C">
              <w:t>Rechazo de imagen</w:t>
            </w:r>
          </w:p>
        </w:tc>
        <w:tc>
          <w:tcPr>
            <w:tcW w:w="1134" w:type="dxa"/>
          </w:tcPr>
          <w:p w:rsidR="00DB17CC" w:rsidRPr="00BF4B9C" w:rsidRDefault="00DB17CC" w:rsidP="00DB17CC">
            <w:pPr>
              <w:pStyle w:val="Tabletext"/>
              <w:jc w:val="center"/>
            </w:pPr>
            <w:bookmarkStart w:id="196" w:name="lt_pId666"/>
            <w:r w:rsidRPr="00BF4B9C">
              <w:t>(dB)</w:t>
            </w:r>
            <w:bookmarkEnd w:id="196"/>
          </w:p>
        </w:tc>
        <w:tc>
          <w:tcPr>
            <w:tcW w:w="2692" w:type="dxa"/>
            <w:vAlign w:val="center"/>
          </w:tcPr>
          <w:p w:rsidR="00DB17CC" w:rsidRPr="00BF4B9C" w:rsidRDefault="00DB17CC" w:rsidP="00DB17CC">
            <w:pPr>
              <w:pStyle w:val="Tabletext"/>
              <w:keepNext/>
              <w:jc w:val="center"/>
            </w:pPr>
            <w:bookmarkStart w:id="197" w:name="lt_pId667"/>
            <w:r w:rsidRPr="00BF4B9C">
              <w:t>N/A</w:t>
            </w:r>
            <w:r w:rsidRPr="00BF4B9C">
              <w:rPr>
                <w:vertAlign w:val="superscript"/>
              </w:rPr>
              <w:t>2</w:t>
            </w:r>
            <w:bookmarkEnd w:id="197"/>
          </w:p>
        </w:tc>
        <w:tc>
          <w:tcPr>
            <w:tcW w:w="2550" w:type="dxa"/>
            <w:vAlign w:val="center"/>
          </w:tcPr>
          <w:p w:rsidR="00DB17CC" w:rsidRPr="00BF4B9C" w:rsidRDefault="00DB17CC" w:rsidP="00DB17CC">
            <w:pPr>
              <w:pStyle w:val="Tabletext"/>
              <w:keepNext/>
              <w:jc w:val="center"/>
            </w:pPr>
            <w:r w:rsidRPr="00BF4B9C">
              <w:t>80</w:t>
            </w:r>
          </w:p>
        </w:tc>
        <w:tc>
          <w:tcPr>
            <w:tcW w:w="2409" w:type="dxa"/>
            <w:vAlign w:val="center"/>
          </w:tcPr>
          <w:p w:rsidR="00DB17CC" w:rsidRPr="00BF4B9C" w:rsidRDefault="00DB17CC" w:rsidP="00DB17CC">
            <w:pPr>
              <w:pStyle w:val="Tabletext"/>
              <w:jc w:val="center"/>
            </w:pPr>
            <w:r w:rsidRPr="00BF4B9C">
              <w:t>65</w:t>
            </w:r>
          </w:p>
        </w:tc>
      </w:tr>
      <w:tr w:rsidR="00DB17CC" w:rsidRPr="00BF4B9C" w:rsidTr="00DB17CC">
        <w:trPr>
          <w:jc w:val="center"/>
        </w:trPr>
        <w:tc>
          <w:tcPr>
            <w:tcW w:w="2805" w:type="dxa"/>
            <w:gridSpan w:val="2"/>
            <w:tcBorders>
              <w:bottom w:val="single" w:sz="4" w:space="0" w:color="auto"/>
            </w:tcBorders>
          </w:tcPr>
          <w:p w:rsidR="00DB17CC" w:rsidRPr="00BF4B9C" w:rsidRDefault="00DB17CC" w:rsidP="00DB17CC">
            <w:pPr>
              <w:pStyle w:val="Tabletext"/>
            </w:pPr>
            <w:r w:rsidRPr="00BF4B9C">
              <w:t>Rechazo de frecuencias no esenciales</w:t>
            </w:r>
          </w:p>
        </w:tc>
        <w:tc>
          <w:tcPr>
            <w:tcW w:w="1134" w:type="dxa"/>
            <w:tcBorders>
              <w:bottom w:val="single" w:sz="4" w:space="0" w:color="auto"/>
            </w:tcBorders>
          </w:tcPr>
          <w:p w:rsidR="00DB17CC" w:rsidRPr="00BF4B9C" w:rsidRDefault="00DB17CC" w:rsidP="00647366">
            <w:pPr>
              <w:pStyle w:val="Tabletext"/>
              <w:spacing w:before="120"/>
              <w:jc w:val="center"/>
            </w:pPr>
            <w:bookmarkStart w:id="198" w:name="lt_pId671"/>
            <w:r w:rsidRPr="00BF4B9C">
              <w:t>(dB)</w:t>
            </w:r>
            <w:bookmarkEnd w:id="198"/>
          </w:p>
        </w:tc>
        <w:tc>
          <w:tcPr>
            <w:tcW w:w="2692" w:type="dxa"/>
            <w:tcBorders>
              <w:bottom w:val="single" w:sz="4" w:space="0" w:color="auto"/>
            </w:tcBorders>
            <w:vAlign w:val="center"/>
          </w:tcPr>
          <w:p w:rsidR="00DB17CC" w:rsidRPr="00BF4B9C" w:rsidRDefault="00DB17CC" w:rsidP="00DB17CC">
            <w:pPr>
              <w:pStyle w:val="Tabletext"/>
              <w:jc w:val="center"/>
            </w:pPr>
            <w:r w:rsidRPr="00BF4B9C">
              <w:t xml:space="preserve"> </w:t>
            </w:r>
            <w:bookmarkStart w:id="199" w:name="lt_pId672"/>
            <w:r w:rsidRPr="00BF4B9C">
              <w:t>N/A</w:t>
            </w:r>
            <w:r w:rsidRPr="00BF4B9C">
              <w:rPr>
                <w:vertAlign w:val="superscript"/>
              </w:rPr>
              <w:t>2</w:t>
            </w:r>
            <w:bookmarkEnd w:id="199"/>
          </w:p>
        </w:tc>
        <w:tc>
          <w:tcPr>
            <w:tcW w:w="2550" w:type="dxa"/>
            <w:tcBorders>
              <w:bottom w:val="single" w:sz="4" w:space="0" w:color="auto"/>
            </w:tcBorders>
            <w:vAlign w:val="center"/>
          </w:tcPr>
          <w:p w:rsidR="00DB17CC" w:rsidRPr="00BF4B9C" w:rsidRDefault="00DB17CC" w:rsidP="00DB17CC">
            <w:pPr>
              <w:pStyle w:val="Tabletext"/>
              <w:jc w:val="center"/>
            </w:pPr>
            <w:r w:rsidRPr="00BF4B9C">
              <w:t>60</w:t>
            </w:r>
          </w:p>
        </w:tc>
        <w:tc>
          <w:tcPr>
            <w:tcW w:w="2409" w:type="dxa"/>
            <w:tcBorders>
              <w:bottom w:val="single" w:sz="4" w:space="0" w:color="auto"/>
            </w:tcBorders>
            <w:vAlign w:val="center"/>
          </w:tcPr>
          <w:p w:rsidR="00DB17CC" w:rsidRPr="00BF4B9C" w:rsidRDefault="00DB17CC" w:rsidP="00DB17CC">
            <w:pPr>
              <w:pStyle w:val="Tabletext"/>
              <w:jc w:val="center"/>
            </w:pPr>
            <w:r w:rsidRPr="00BF4B9C">
              <w:t>60</w:t>
            </w:r>
          </w:p>
        </w:tc>
      </w:tr>
    </w:tbl>
    <w:p w:rsidR="00DB17CC" w:rsidRPr="00BF4B9C" w:rsidRDefault="00DB17CC" w:rsidP="00DB17CC">
      <w:pPr>
        <w:sectPr w:rsidR="00DB17CC" w:rsidRPr="00BF4B9C" w:rsidSect="00DB17CC">
          <w:headerReference w:type="default" r:id="rId18"/>
          <w:footerReference w:type="default" r:id="rId19"/>
          <w:headerReference w:type="first" r:id="rId20"/>
          <w:pgSz w:w="16834" w:h="11907" w:orient="landscape" w:code="9"/>
          <w:pgMar w:top="1134" w:right="1418" w:bottom="1134" w:left="1418" w:header="720" w:footer="720" w:gutter="0"/>
          <w:paperSrc w:first="15" w:other="15"/>
          <w:cols w:space="720"/>
          <w:titlePg/>
          <w:docGrid w:linePitch="326"/>
        </w:sectPr>
      </w:pPr>
    </w:p>
    <w:p w:rsidR="00DB17CC" w:rsidRPr="00BF4B9C" w:rsidRDefault="00DB17CC" w:rsidP="00DB17CC"/>
    <w:tbl>
      <w:tblPr>
        <w:tblW w:w="10206" w:type="dxa"/>
        <w:jc w:val="center"/>
        <w:tblLayout w:type="fixed"/>
        <w:tblLook w:val="04A0" w:firstRow="1" w:lastRow="0" w:firstColumn="1" w:lastColumn="0" w:noHBand="0" w:noVBand="1"/>
      </w:tblPr>
      <w:tblGrid>
        <w:gridCol w:w="2127"/>
        <w:gridCol w:w="992"/>
        <w:gridCol w:w="2693"/>
        <w:gridCol w:w="2235"/>
        <w:gridCol w:w="2159"/>
      </w:tblGrid>
      <w:tr w:rsidR="00DB17CC" w:rsidRPr="00BF4B9C" w:rsidTr="00DB17CC">
        <w:trPr>
          <w:jc w:val="center"/>
        </w:trPr>
        <w:tc>
          <w:tcPr>
            <w:tcW w:w="10206" w:type="dxa"/>
            <w:gridSpan w:val="5"/>
            <w:shd w:val="clear" w:color="auto" w:fill="D9D9D9" w:themeFill="background1" w:themeFillShade="D9"/>
          </w:tcPr>
          <w:p w:rsidR="00DB17CC" w:rsidRPr="00BF4B9C" w:rsidRDefault="00DB17CC" w:rsidP="00103396">
            <w:pPr>
              <w:pStyle w:val="Tablehead"/>
            </w:pPr>
            <w:r w:rsidRPr="00BF4B9C">
              <w:t>Antena</w:t>
            </w:r>
          </w:p>
        </w:tc>
      </w:tr>
      <w:tr w:rsidR="00DB17CC" w:rsidRPr="00BF4B9C" w:rsidTr="00DB17CC">
        <w:trPr>
          <w:jc w:val="center"/>
        </w:trPr>
        <w:tc>
          <w:tcPr>
            <w:tcW w:w="2127" w:type="dxa"/>
          </w:tcPr>
          <w:p w:rsidR="00DB17CC" w:rsidRPr="00BF4B9C" w:rsidRDefault="00DB17CC" w:rsidP="00DB17CC">
            <w:pPr>
              <w:pStyle w:val="Tabletext"/>
            </w:pPr>
            <w:r w:rsidRPr="00BF4B9C">
              <w:t>Ganancia de la antena</w:t>
            </w:r>
          </w:p>
        </w:tc>
        <w:tc>
          <w:tcPr>
            <w:tcW w:w="992" w:type="dxa"/>
          </w:tcPr>
          <w:p w:rsidR="00DB17CC" w:rsidRPr="00BF4B9C" w:rsidRDefault="00DB17CC" w:rsidP="00DB17CC">
            <w:pPr>
              <w:pStyle w:val="Tabletext"/>
              <w:jc w:val="center"/>
            </w:pPr>
            <w:bookmarkStart w:id="200" w:name="lt_pId678"/>
            <w:r w:rsidRPr="00BF4B9C">
              <w:t>dBi</w:t>
            </w:r>
            <w:bookmarkEnd w:id="200"/>
          </w:p>
        </w:tc>
        <w:tc>
          <w:tcPr>
            <w:tcW w:w="2693" w:type="dxa"/>
            <w:vAlign w:val="center"/>
          </w:tcPr>
          <w:p w:rsidR="00DB17CC" w:rsidRPr="00BF4B9C" w:rsidRDefault="00721505" w:rsidP="00DB17CC">
            <w:pPr>
              <w:pStyle w:val="Tabletext"/>
              <w:jc w:val="center"/>
            </w:pPr>
            <w:r w:rsidRPr="00BF4B9C">
              <w:t>-3 a 27,</w:t>
            </w:r>
            <w:r w:rsidR="00DB17CC" w:rsidRPr="00BF4B9C">
              <w:t>5</w:t>
            </w:r>
          </w:p>
        </w:tc>
        <w:tc>
          <w:tcPr>
            <w:tcW w:w="2235" w:type="dxa"/>
            <w:vAlign w:val="center"/>
          </w:tcPr>
          <w:p w:rsidR="00DB17CC" w:rsidRPr="00BF4B9C" w:rsidRDefault="00721505" w:rsidP="00DB17CC">
            <w:pPr>
              <w:pStyle w:val="Tabletext"/>
              <w:jc w:val="center"/>
            </w:pPr>
            <w:r w:rsidRPr="00BF4B9C">
              <w:t>42,</w:t>
            </w:r>
            <w:r w:rsidR="00DB17CC" w:rsidRPr="00BF4B9C">
              <w:t>5</w:t>
            </w:r>
          </w:p>
        </w:tc>
        <w:tc>
          <w:tcPr>
            <w:tcW w:w="2159" w:type="dxa"/>
            <w:vAlign w:val="center"/>
          </w:tcPr>
          <w:p w:rsidR="00DB17CC" w:rsidRPr="00BF4B9C" w:rsidRDefault="00DB17CC" w:rsidP="00DB17CC">
            <w:pPr>
              <w:pStyle w:val="Tabletext"/>
              <w:jc w:val="center"/>
            </w:pPr>
            <w:r w:rsidRPr="00BF4B9C">
              <w:t>0 a 12</w:t>
            </w:r>
          </w:p>
        </w:tc>
      </w:tr>
      <w:tr w:rsidR="00DB17CC" w:rsidRPr="00BF4B9C" w:rsidTr="00DB17CC">
        <w:trPr>
          <w:jc w:val="center"/>
        </w:trPr>
        <w:tc>
          <w:tcPr>
            <w:tcW w:w="2127" w:type="dxa"/>
          </w:tcPr>
          <w:p w:rsidR="00DB17CC" w:rsidRPr="00BF4B9C" w:rsidRDefault="00DB17CC" w:rsidP="00DB17CC">
            <w:pPr>
              <w:pStyle w:val="Tabletext"/>
            </w:pPr>
            <w:r w:rsidRPr="00BF4B9C">
              <w:t>1</w:t>
            </w:r>
            <w:r w:rsidRPr="00BF4B9C">
              <w:rPr>
                <w:vertAlign w:val="superscript"/>
              </w:rPr>
              <w:t>er</w:t>
            </w:r>
            <w:r w:rsidRPr="00BF4B9C">
              <w:t xml:space="preserve"> lóbulo lateral</w:t>
            </w:r>
          </w:p>
        </w:tc>
        <w:tc>
          <w:tcPr>
            <w:tcW w:w="992" w:type="dxa"/>
          </w:tcPr>
          <w:p w:rsidR="00DB17CC" w:rsidRPr="00BF4B9C" w:rsidRDefault="00DB17CC" w:rsidP="00DB17CC">
            <w:pPr>
              <w:pStyle w:val="Tabletext"/>
              <w:jc w:val="center"/>
            </w:pPr>
            <w:bookmarkStart w:id="201" w:name="lt_pId683"/>
            <w:r w:rsidRPr="00BF4B9C">
              <w:t>dBi</w:t>
            </w:r>
            <w:bookmarkEnd w:id="201"/>
          </w:p>
        </w:tc>
        <w:tc>
          <w:tcPr>
            <w:tcW w:w="2693" w:type="dxa"/>
            <w:vAlign w:val="center"/>
          </w:tcPr>
          <w:p w:rsidR="00DB17CC" w:rsidRPr="00BF4B9C" w:rsidRDefault="00DB17CC" w:rsidP="00DB17CC">
            <w:pPr>
              <w:pStyle w:val="Tabletext"/>
              <w:jc w:val="center"/>
              <w:rPr>
                <w:color w:val="FF0000"/>
              </w:rPr>
            </w:pPr>
            <w:bookmarkStart w:id="202" w:name="lt_pId684"/>
            <w:r w:rsidRPr="00BF4B9C">
              <w:t>N/A</w:t>
            </w:r>
            <w:r w:rsidRPr="00BF4B9C">
              <w:rPr>
                <w:vertAlign w:val="superscript"/>
              </w:rPr>
              <w:t>2</w:t>
            </w:r>
            <w:bookmarkEnd w:id="202"/>
          </w:p>
        </w:tc>
        <w:tc>
          <w:tcPr>
            <w:tcW w:w="2235" w:type="dxa"/>
            <w:vAlign w:val="center"/>
          </w:tcPr>
          <w:p w:rsidR="00DB17CC" w:rsidRPr="00BF4B9C" w:rsidRDefault="00721505" w:rsidP="00DB17CC">
            <w:pPr>
              <w:pStyle w:val="Tabletext"/>
              <w:keepLines/>
              <w:tabs>
                <w:tab w:val="left" w:leader="dot" w:pos="7938"/>
                <w:tab w:val="center" w:pos="9526"/>
              </w:tabs>
              <w:ind w:left="567" w:hanging="567"/>
              <w:jc w:val="center"/>
              <w:rPr>
                <w:rFonts w:eastAsia="Calibri"/>
              </w:rPr>
            </w:pPr>
            <w:r w:rsidRPr="00BF4B9C">
              <w:t>22,</w:t>
            </w:r>
            <w:r w:rsidR="00DB17CC" w:rsidRPr="00BF4B9C">
              <w:t>5</w:t>
            </w:r>
          </w:p>
        </w:tc>
        <w:tc>
          <w:tcPr>
            <w:tcW w:w="2159" w:type="dxa"/>
            <w:vAlign w:val="center"/>
          </w:tcPr>
          <w:p w:rsidR="00DB17CC" w:rsidRPr="00BF4B9C" w:rsidRDefault="00DB17CC" w:rsidP="00DB17CC">
            <w:pPr>
              <w:pStyle w:val="Tabletext"/>
              <w:keepLines/>
              <w:tabs>
                <w:tab w:val="left" w:leader="dot" w:pos="7938"/>
                <w:tab w:val="center" w:pos="9526"/>
              </w:tabs>
              <w:ind w:left="567" w:hanging="567"/>
              <w:jc w:val="center"/>
              <w:rPr>
                <w:rFonts w:eastAsia="Calibri"/>
              </w:rPr>
            </w:pPr>
            <w:bookmarkStart w:id="203" w:name="lt_pId686"/>
            <w:r w:rsidRPr="00BF4B9C">
              <w:t>N/A</w:t>
            </w:r>
            <w:r w:rsidRPr="00BF4B9C">
              <w:rPr>
                <w:vertAlign w:val="superscript"/>
              </w:rPr>
              <w:t>2</w:t>
            </w:r>
            <w:bookmarkEnd w:id="203"/>
          </w:p>
        </w:tc>
      </w:tr>
      <w:tr w:rsidR="00DB17CC" w:rsidRPr="00BF4B9C" w:rsidTr="00DB17CC">
        <w:trPr>
          <w:jc w:val="center"/>
        </w:trPr>
        <w:tc>
          <w:tcPr>
            <w:tcW w:w="2127" w:type="dxa"/>
          </w:tcPr>
          <w:p w:rsidR="00DB17CC" w:rsidRPr="00BF4B9C" w:rsidRDefault="00DB17CC" w:rsidP="00DB17CC">
            <w:pPr>
              <w:pStyle w:val="Tabletext"/>
            </w:pPr>
            <w:r w:rsidRPr="00BF4B9C">
              <w:t>Polarización</w:t>
            </w:r>
          </w:p>
        </w:tc>
        <w:tc>
          <w:tcPr>
            <w:tcW w:w="992" w:type="dxa"/>
          </w:tcPr>
          <w:p w:rsidR="00DB17CC" w:rsidRPr="00BF4B9C" w:rsidRDefault="00DB17CC" w:rsidP="00DB17CC">
            <w:pPr>
              <w:pStyle w:val="Tabletext"/>
            </w:pPr>
          </w:p>
        </w:tc>
        <w:tc>
          <w:tcPr>
            <w:tcW w:w="2693" w:type="dxa"/>
            <w:vAlign w:val="center"/>
          </w:tcPr>
          <w:p w:rsidR="00DB17CC" w:rsidRPr="00BF4B9C" w:rsidRDefault="00DB17CC" w:rsidP="00DB17CC">
            <w:pPr>
              <w:pStyle w:val="Tabletext"/>
              <w:jc w:val="center"/>
              <w:rPr>
                <w:vertAlign w:val="superscript"/>
              </w:rPr>
            </w:pPr>
            <w:bookmarkStart w:id="204" w:name="lt_pId688"/>
            <w:r w:rsidRPr="00BF4B9C">
              <w:t>RHCP</w:t>
            </w:r>
            <w:r w:rsidRPr="00BF4B9C">
              <w:rPr>
                <w:vertAlign w:val="superscript"/>
              </w:rPr>
              <w:t>3</w:t>
            </w:r>
            <w:bookmarkEnd w:id="204"/>
          </w:p>
        </w:tc>
        <w:tc>
          <w:tcPr>
            <w:tcW w:w="2235" w:type="dxa"/>
            <w:vAlign w:val="center"/>
          </w:tcPr>
          <w:p w:rsidR="00DB17CC" w:rsidRPr="00BF4B9C" w:rsidRDefault="00DB17CC" w:rsidP="00DB17CC">
            <w:pPr>
              <w:pStyle w:val="Tabletext"/>
              <w:jc w:val="center"/>
              <w:rPr>
                <w:vertAlign w:val="superscript"/>
              </w:rPr>
            </w:pPr>
            <w:bookmarkStart w:id="205" w:name="lt_pId689"/>
            <w:r w:rsidRPr="00BF4B9C">
              <w:t>RHCP</w:t>
            </w:r>
            <w:r w:rsidRPr="00BF4B9C">
              <w:rPr>
                <w:vertAlign w:val="superscript"/>
              </w:rPr>
              <w:t>3</w:t>
            </w:r>
            <w:bookmarkEnd w:id="205"/>
          </w:p>
        </w:tc>
        <w:tc>
          <w:tcPr>
            <w:tcW w:w="2159" w:type="dxa"/>
            <w:vAlign w:val="center"/>
          </w:tcPr>
          <w:p w:rsidR="00DB17CC" w:rsidRPr="00BF4B9C" w:rsidRDefault="00DB17CC" w:rsidP="00DB17CC">
            <w:pPr>
              <w:pStyle w:val="Tabletext"/>
              <w:jc w:val="center"/>
              <w:rPr>
                <w:vertAlign w:val="superscript"/>
              </w:rPr>
            </w:pPr>
            <w:bookmarkStart w:id="206" w:name="lt_pId690"/>
            <w:r w:rsidRPr="00BF4B9C">
              <w:t>Vertical / RHCP</w:t>
            </w:r>
            <w:r w:rsidRPr="00BF4B9C">
              <w:rPr>
                <w:vertAlign w:val="superscript"/>
              </w:rPr>
              <w:t>3</w:t>
            </w:r>
            <w:bookmarkEnd w:id="206"/>
          </w:p>
        </w:tc>
      </w:tr>
      <w:tr w:rsidR="00DB17CC" w:rsidRPr="00BF4B9C" w:rsidTr="00DB17CC">
        <w:trPr>
          <w:jc w:val="center"/>
        </w:trPr>
        <w:tc>
          <w:tcPr>
            <w:tcW w:w="2127" w:type="dxa"/>
          </w:tcPr>
          <w:p w:rsidR="00DB17CC" w:rsidRPr="00BF4B9C" w:rsidRDefault="00DB17CC" w:rsidP="00DB17CC">
            <w:pPr>
              <w:pStyle w:val="Tabletext"/>
            </w:pPr>
            <w:r w:rsidRPr="00BF4B9C">
              <w:t>Diagrama/tipo de antena</w:t>
            </w:r>
          </w:p>
        </w:tc>
        <w:tc>
          <w:tcPr>
            <w:tcW w:w="992" w:type="dxa"/>
          </w:tcPr>
          <w:p w:rsidR="00DB17CC" w:rsidRPr="00BF4B9C" w:rsidRDefault="00DB17CC" w:rsidP="00DB17CC">
            <w:pPr>
              <w:pStyle w:val="Tabletext"/>
            </w:pPr>
          </w:p>
        </w:tc>
        <w:tc>
          <w:tcPr>
            <w:tcW w:w="2693" w:type="dxa"/>
            <w:vAlign w:val="center"/>
          </w:tcPr>
          <w:p w:rsidR="00DB17CC" w:rsidRPr="00BF4B9C" w:rsidRDefault="00DB17CC" w:rsidP="00DB17CC">
            <w:pPr>
              <w:pStyle w:val="Tabletext"/>
              <w:jc w:val="center"/>
            </w:pPr>
            <w:bookmarkStart w:id="207" w:name="lt_pId692"/>
            <w:r w:rsidRPr="00BF4B9C">
              <w:t xml:space="preserve">Dipolo / Reflector parabólico </w:t>
            </w:r>
            <w:bookmarkEnd w:id="207"/>
            <w:r w:rsidRPr="00BF4B9C">
              <w:t xml:space="preserve"> </w:t>
            </w:r>
          </w:p>
        </w:tc>
        <w:tc>
          <w:tcPr>
            <w:tcW w:w="2235" w:type="dxa"/>
            <w:vAlign w:val="center"/>
          </w:tcPr>
          <w:p w:rsidR="00DB17CC" w:rsidRPr="00BF4B9C" w:rsidRDefault="00DB17CC" w:rsidP="00DB17CC">
            <w:pPr>
              <w:pStyle w:val="Tabletext"/>
              <w:jc w:val="center"/>
            </w:pPr>
            <w:r w:rsidRPr="00BF4B9C">
              <w:t xml:space="preserve">Reflector parabólico </w:t>
            </w:r>
          </w:p>
        </w:tc>
        <w:tc>
          <w:tcPr>
            <w:tcW w:w="2159" w:type="dxa"/>
            <w:vAlign w:val="center"/>
          </w:tcPr>
          <w:p w:rsidR="00DB17CC" w:rsidRPr="00BF4B9C" w:rsidRDefault="00DB17CC" w:rsidP="00DB17CC">
            <w:pPr>
              <w:pStyle w:val="Tabletext"/>
              <w:jc w:val="center"/>
            </w:pPr>
            <w:bookmarkStart w:id="208" w:name="lt_pId694"/>
            <w:r w:rsidRPr="00BF4B9C">
              <w:t>Dipolo / Sistema de antenas controlado por fase</w:t>
            </w:r>
            <w:bookmarkEnd w:id="208"/>
          </w:p>
        </w:tc>
      </w:tr>
      <w:tr w:rsidR="00DB17CC" w:rsidRPr="00BF4B9C" w:rsidTr="00DB17CC">
        <w:trPr>
          <w:jc w:val="center"/>
        </w:trPr>
        <w:tc>
          <w:tcPr>
            <w:tcW w:w="2127" w:type="dxa"/>
          </w:tcPr>
          <w:p w:rsidR="00DB17CC" w:rsidRPr="00BF4B9C" w:rsidRDefault="00DB17CC" w:rsidP="00DB17CC">
            <w:pPr>
              <w:pStyle w:val="Tabletext"/>
            </w:pPr>
            <w:r w:rsidRPr="00BF4B9C">
              <w:t>Anchura de banda horizontal</w:t>
            </w:r>
          </w:p>
        </w:tc>
        <w:tc>
          <w:tcPr>
            <w:tcW w:w="992" w:type="dxa"/>
          </w:tcPr>
          <w:p w:rsidR="00DB17CC" w:rsidRPr="00BF4B9C" w:rsidRDefault="00DB17CC" w:rsidP="00DB17CC">
            <w:pPr>
              <w:pStyle w:val="Tabletext"/>
              <w:jc w:val="center"/>
            </w:pPr>
            <w:r w:rsidRPr="00BF4B9C">
              <w:t>Grados</w:t>
            </w:r>
          </w:p>
        </w:tc>
        <w:tc>
          <w:tcPr>
            <w:tcW w:w="2693" w:type="dxa"/>
            <w:vAlign w:val="center"/>
          </w:tcPr>
          <w:p w:rsidR="00DB17CC" w:rsidRPr="00BF4B9C" w:rsidRDefault="00DB17CC" w:rsidP="00DB17CC">
            <w:pPr>
              <w:pStyle w:val="Tabletext"/>
              <w:jc w:val="center"/>
            </w:pPr>
            <w:r w:rsidRPr="00BF4B9C">
              <w:t>360 a 7</w:t>
            </w:r>
          </w:p>
        </w:tc>
        <w:tc>
          <w:tcPr>
            <w:tcW w:w="2235" w:type="dxa"/>
            <w:vAlign w:val="center"/>
          </w:tcPr>
          <w:p w:rsidR="00DB17CC" w:rsidRPr="00BF4B9C" w:rsidRDefault="00DB17CC" w:rsidP="00DB17CC">
            <w:pPr>
              <w:pStyle w:val="Tabletext"/>
              <w:jc w:val="center"/>
            </w:pPr>
            <w:r w:rsidRPr="00BF4B9C">
              <w:t>1</w:t>
            </w:r>
          </w:p>
        </w:tc>
        <w:tc>
          <w:tcPr>
            <w:tcW w:w="2159" w:type="dxa"/>
            <w:vAlign w:val="center"/>
          </w:tcPr>
          <w:p w:rsidR="00DB17CC" w:rsidRPr="00BF4B9C" w:rsidRDefault="00DB17CC" w:rsidP="00DB17CC">
            <w:pPr>
              <w:pStyle w:val="Tabletext"/>
              <w:jc w:val="center"/>
            </w:pPr>
            <w:r w:rsidRPr="00BF4B9C">
              <w:t>360 a 45</w:t>
            </w:r>
          </w:p>
        </w:tc>
      </w:tr>
      <w:tr w:rsidR="00DB17CC" w:rsidRPr="00BF4B9C" w:rsidTr="00103396">
        <w:trPr>
          <w:jc w:val="center"/>
        </w:trPr>
        <w:tc>
          <w:tcPr>
            <w:tcW w:w="2127" w:type="dxa"/>
          </w:tcPr>
          <w:p w:rsidR="00DB17CC" w:rsidRPr="00BF4B9C" w:rsidRDefault="00DB17CC" w:rsidP="00DB17CC">
            <w:pPr>
              <w:pStyle w:val="Tabletext"/>
            </w:pPr>
            <w:r w:rsidRPr="00BF4B9C">
              <w:t>Anchura de banda vertical</w:t>
            </w:r>
          </w:p>
        </w:tc>
        <w:tc>
          <w:tcPr>
            <w:tcW w:w="992" w:type="dxa"/>
          </w:tcPr>
          <w:p w:rsidR="00DB17CC" w:rsidRPr="00BF4B9C" w:rsidRDefault="00DB17CC" w:rsidP="00DB17CC">
            <w:pPr>
              <w:pStyle w:val="Tabletext"/>
              <w:jc w:val="center"/>
            </w:pPr>
            <w:r w:rsidRPr="00BF4B9C">
              <w:t>Grados</w:t>
            </w:r>
          </w:p>
        </w:tc>
        <w:tc>
          <w:tcPr>
            <w:tcW w:w="2693" w:type="dxa"/>
            <w:vAlign w:val="center"/>
          </w:tcPr>
          <w:p w:rsidR="00DB17CC" w:rsidRPr="00BF4B9C" w:rsidRDefault="00DB17CC" w:rsidP="00DB17CC">
            <w:pPr>
              <w:pStyle w:val="Tabletext"/>
              <w:jc w:val="center"/>
            </w:pPr>
            <w:r w:rsidRPr="00BF4B9C">
              <w:t>90 a 7</w:t>
            </w:r>
          </w:p>
        </w:tc>
        <w:tc>
          <w:tcPr>
            <w:tcW w:w="2235" w:type="dxa"/>
            <w:vAlign w:val="center"/>
          </w:tcPr>
          <w:p w:rsidR="00DB17CC" w:rsidRPr="00BF4B9C" w:rsidRDefault="00DB17CC" w:rsidP="00DB17CC">
            <w:pPr>
              <w:pStyle w:val="Tabletext"/>
              <w:jc w:val="center"/>
            </w:pPr>
            <w:r w:rsidRPr="00BF4B9C">
              <w:t>1</w:t>
            </w:r>
          </w:p>
        </w:tc>
        <w:tc>
          <w:tcPr>
            <w:tcW w:w="2159" w:type="dxa"/>
            <w:vAlign w:val="center"/>
          </w:tcPr>
          <w:p w:rsidR="00DB17CC" w:rsidRPr="00BF4B9C" w:rsidRDefault="00DB17CC" w:rsidP="00DB17CC">
            <w:pPr>
              <w:pStyle w:val="Tabletext"/>
              <w:jc w:val="center"/>
            </w:pPr>
            <w:r w:rsidRPr="00BF4B9C">
              <w:t>90 a 45</w:t>
            </w:r>
          </w:p>
        </w:tc>
      </w:tr>
      <w:tr w:rsidR="00DB17CC" w:rsidRPr="00BF4B9C" w:rsidTr="00103396">
        <w:trPr>
          <w:jc w:val="center"/>
        </w:trPr>
        <w:tc>
          <w:tcPr>
            <w:tcW w:w="2127" w:type="dxa"/>
            <w:tcBorders>
              <w:bottom w:val="single" w:sz="4" w:space="0" w:color="auto"/>
            </w:tcBorders>
            <w:shd w:val="clear" w:color="auto" w:fill="FFFFFF" w:themeFill="background1"/>
          </w:tcPr>
          <w:p w:rsidR="00DB17CC" w:rsidRPr="00BF4B9C" w:rsidRDefault="00DB17CC" w:rsidP="00DB17CC">
            <w:pPr>
              <w:pStyle w:val="Tabletext"/>
            </w:pPr>
            <w:r w:rsidRPr="00BF4B9C">
              <w:t>Modelo de antena</w:t>
            </w:r>
          </w:p>
        </w:tc>
        <w:tc>
          <w:tcPr>
            <w:tcW w:w="992" w:type="dxa"/>
            <w:tcBorders>
              <w:bottom w:val="single" w:sz="4" w:space="0" w:color="auto"/>
            </w:tcBorders>
            <w:shd w:val="clear" w:color="auto" w:fill="FFFFFF" w:themeFill="background1"/>
          </w:tcPr>
          <w:p w:rsidR="00DB17CC" w:rsidRPr="00BF4B9C" w:rsidRDefault="00DB17CC" w:rsidP="00DB17CC">
            <w:pPr>
              <w:pStyle w:val="Tabletext"/>
              <w:jc w:val="center"/>
            </w:pPr>
          </w:p>
        </w:tc>
        <w:tc>
          <w:tcPr>
            <w:tcW w:w="2693" w:type="dxa"/>
            <w:tcBorders>
              <w:bottom w:val="single" w:sz="4" w:space="0" w:color="auto"/>
            </w:tcBorders>
            <w:shd w:val="clear" w:color="auto" w:fill="FFFFFF" w:themeFill="background1"/>
            <w:vAlign w:val="center"/>
          </w:tcPr>
          <w:p w:rsidR="00DB17CC" w:rsidRPr="00BF4B9C" w:rsidRDefault="00DB17CC" w:rsidP="00DB17CC">
            <w:pPr>
              <w:pStyle w:val="Tabletext"/>
              <w:jc w:val="center"/>
            </w:pPr>
            <w:bookmarkStart w:id="209" w:name="lt_pId706"/>
            <w:r w:rsidRPr="00BF4B9C">
              <w:t>Omnidireccional o Recomendación</w:t>
            </w:r>
            <w:bookmarkEnd w:id="209"/>
          </w:p>
          <w:p w:rsidR="00DB17CC" w:rsidRPr="00BF4B9C" w:rsidRDefault="00DB17CC" w:rsidP="00525271">
            <w:pPr>
              <w:pStyle w:val="Tabletext"/>
              <w:jc w:val="center"/>
            </w:pPr>
            <w:bookmarkStart w:id="210" w:name="lt_pId707"/>
            <w:r w:rsidRPr="00BF4B9C">
              <w:t>UIT-R M.1851</w:t>
            </w:r>
            <w:r w:rsidRPr="00BF4B9C">
              <w:rPr>
                <w:vertAlign w:val="superscript"/>
              </w:rPr>
              <w:t>5</w:t>
            </w:r>
            <w:bookmarkEnd w:id="210"/>
          </w:p>
          <w:p w:rsidR="00DB17CC" w:rsidRPr="00BF4B9C" w:rsidRDefault="00DB17CC" w:rsidP="00DB17CC">
            <w:pPr>
              <w:pStyle w:val="Tabletext"/>
              <w:jc w:val="center"/>
            </w:pPr>
            <w:bookmarkStart w:id="211" w:name="lt_pId708"/>
            <w:r w:rsidRPr="00BF4B9C">
              <w:t>(Distribución uniforme)</w:t>
            </w:r>
            <w:bookmarkEnd w:id="211"/>
          </w:p>
        </w:tc>
        <w:tc>
          <w:tcPr>
            <w:tcW w:w="2235" w:type="dxa"/>
            <w:tcBorders>
              <w:bottom w:val="single" w:sz="4" w:space="0" w:color="auto"/>
            </w:tcBorders>
            <w:shd w:val="clear" w:color="auto" w:fill="FFFFFF" w:themeFill="background1"/>
            <w:vAlign w:val="center"/>
          </w:tcPr>
          <w:p w:rsidR="00DB17CC" w:rsidRPr="00BF4B9C" w:rsidRDefault="00DB17CC" w:rsidP="00DB17CC">
            <w:pPr>
              <w:pStyle w:val="Tabletext"/>
              <w:jc w:val="center"/>
            </w:pPr>
            <w:r w:rsidRPr="00BF4B9C">
              <w:t>Recomendación</w:t>
            </w:r>
          </w:p>
          <w:p w:rsidR="00DB17CC" w:rsidRPr="00BF4B9C" w:rsidRDefault="00DB17CC" w:rsidP="00525271">
            <w:pPr>
              <w:pStyle w:val="Tabletext"/>
              <w:jc w:val="center"/>
            </w:pPr>
            <w:bookmarkStart w:id="212" w:name="lt_pId710"/>
            <w:r w:rsidRPr="00BF4B9C">
              <w:t>UIT-R M.1851</w:t>
            </w:r>
            <w:r w:rsidRPr="00BF4B9C">
              <w:rPr>
                <w:vertAlign w:val="superscript"/>
              </w:rPr>
              <w:t>5</w:t>
            </w:r>
            <w:bookmarkEnd w:id="212"/>
          </w:p>
          <w:p w:rsidR="00DB17CC" w:rsidRPr="00BF4B9C" w:rsidRDefault="00DB17CC" w:rsidP="00DB17CC">
            <w:pPr>
              <w:pStyle w:val="Tabletext"/>
              <w:jc w:val="center"/>
            </w:pPr>
            <w:bookmarkStart w:id="213" w:name="lt_pId711"/>
            <w:r w:rsidRPr="00BF4B9C">
              <w:t>(Distribución en coseno)</w:t>
            </w:r>
            <w:bookmarkEnd w:id="213"/>
          </w:p>
        </w:tc>
        <w:tc>
          <w:tcPr>
            <w:tcW w:w="2159" w:type="dxa"/>
            <w:tcBorders>
              <w:bottom w:val="single" w:sz="4" w:space="0" w:color="auto"/>
            </w:tcBorders>
            <w:shd w:val="clear" w:color="auto" w:fill="FFFFFF" w:themeFill="background1"/>
            <w:vAlign w:val="center"/>
          </w:tcPr>
          <w:p w:rsidR="00DB17CC" w:rsidRPr="00BF4B9C" w:rsidRDefault="00DB17CC" w:rsidP="00DB17CC">
            <w:pPr>
              <w:pStyle w:val="Tabletext"/>
              <w:jc w:val="center"/>
            </w:pPr>
            <w:r w:rsidRPr="00BF4B9C">
              <w:t>No disponible</w:t>
            </w:r>
          </w:p>
        </w:tc>
      </w:tr>
      <w:tr w:rsidR="00DB17CC" w:rsidRPr="00BF4B9C" w:rsidTr="00103396">
        <w:trPr>
          <w:jc w:val="center"/>
        </w:trPr>
        <w:tc>
          <w:tcPr>
            <w:tcW w:w="10206" w:type="dxa"/>
            <w:gridSpan w:val="5"/>
            <w:tcBorders>
              <w:top w:val="single" w:sz="4" w:space="0" w:color="auto"/>
            </w:tcBorders>
          </w:tcPr>
          <w:p w:rsidR="00DB17CC" w:rsidRPr="00BF4B9C" w:rsidRDefault="00DB17CC" w:rsidP="00DB17CC">
            <w:pPr>
              <w:pStyle w:val="Tabletext"/>
            </w:pPr>
          </w:p>
          <w:p w:rsidR="00DB17CC" w:rsidRPr="00BF4B9C" w:rsidRDefault="00DB17CC" w:rsidP="00DB17CC">
            <w:pPr>
              <w:pStyle w:val="Tabletext"/>
            </w:pPr>
            <w:bookmarkStart w:id="214" w:name="lt_pId713"/>
            <w:r w:rsidRPr="00BF4B9C">
              <w:t>Notas:</w:t>
            </w:r>
            <w:bookmarkEnd w:id="214"/>
          </w:p>
          <w:p w:rsidR="00DB17CC" w:rsidRPr="00BF4B9C" w:rsidRDefault="00DB17CC" w:rsidP="00DB17CC">
            <w:pPr>
              <w:pStyle w:val="Tablelegend"/>
              <w:rPr>
                <w:vertAlign w:val="superscript"/>
              </w:rPr>
            </w:pPr>
            <w:r w:rsidRPr="00BF4B9C">
              <w:rPr>
                <w:vertAlign w:val="superscript"/>
              </w:rPr>
              <w:t>(1)</w:t>
            </w:r>
            <w:r w:rsidRPr="00BF4B9C">
              <w:rPr>
                <w:vertAlign w:val="superscript"/>
              </w:rPr>
              <w:tab/>
            </w:r>
            <w:r w:rsidRPr="00BF4B9C">
              <w:t xml:space="preserve">En la banda de frecuencias 14,5-14,8 GHz se aplica el Artículo </w:t>
            </w:r>
            <w:r w:rsidRPr="00BF4B9C">
              <w:rPr>
                <w:b/>
                <w:bCs/>
              </w:rPr>
              <w:t>21</w:t>
            </w:r>
            <w:r w:rsidRPr="00BF4B9C">
              <w:t xml:space="preserve"> </w:t>
            </w:r>
            <w:r w:rsidR="00103396">
              <w:t xml:space="preserve">del RR </w:t>
            </w:r>
            <w:r w:rsidRPr="00BF4B9C">
              <w:t>(§§</w:t>
            </w:r>
            <w:r w:rsidR="00721505" w:rsidRPr="00BF4B9C">
              <w:t xml:space="preserve"> </w:t>
            </w:r>
            <w:r w:rsidRPr="00BF4B9C">
              <w:t>21.2, 21.3 y 21.5)</w:t>
            </w:r>
          </w:p>
          <w:p w:rsidR="00DB17CC" w:rsidRPr="00BF4B9C" w:rsidRDefault="00DB17CC" w:rsidP="00DB17CC">
            <w:pPr>
              <w:pStyle w:val="Tablelegend"/>
              <w:spacing w:before="60"/>
            </w:pPr>
            <w:r w:rsidRPr="00BF4B9C">
              <w:rPr>
                <w:vertAlign w:val="superscript"/>
              </w:rPr>
              <w:t>(2)</w:t>
            </w:r>
            <w:r w:rsidRPr="00BF4B9C">
              <w:rPr>
                <w:vertAlign w:val="superscript"/>
              </w:rPr>
              <w:tab/>
            </w:r>
            <w:bookmarkStart w:id="215" w:name="lt_pId717"/>
            <w:r w:rsidRPr="00BF4B9C">
              <w:t>N/A – No aplicable</w:t>
            </w:r>
            <w:bookmarkEnd w:id="215"/>
          </w:p>
          <w:p w:rsidR="00DB17CC" w:rsidRPr="00BF4B9C" w:rsidRDefault="00DB17CC" w:rsidP="00DB17CC">
            <w:pPr>
              <w:pStyle w:val="Tablelegend"/>
              <w:spacing w:before="60"/>
              <w:rPr>
                <w:vertAlign w:val="superscript"/>
              </w:rPr>
            </w:pPr>
            <w:r w:rsidRPr="00BF4B9C">
              <w:rPr>
                <w:vertAlign w:val="superscript"/>
              </w:rPr>
              <w:t>(3)</w:t>
            </w:r>
            <w:r w:rsidRPr="00BF4B9C">
              <w:rPr>
                <w:vertAlign w:val="superscript"/>
              </w:rPr>
              <w:tab/>
            </w:r>
            <w:bookmarkStart w:id="216" w:name="lt_pId719"/>
            <w:r w:rsidRPr="00BF4B9C">
              <w:t>RHCP – Polarización circular dextrógira</w:t>
            </w:r>
            <w:bookmarkEnd w:id="216"/>
          </w:p>
          <w:p w:rsidR="00DB17CC" w:rsidRPr="00BF4B9C" w:rsidRDefault="00DB17CC" w:rsidP="00DB17CC">
            <w:pPr>
              <w:pStyle w:val="Tablelegend"/>
              <w:spacing w:before="60"/>
              <w:rPr>
                <w:vertAlign w:val="superscript"/>
              </w:rPr>
            </w:pPr>
            <w:r w:rsidRPr="00BF4B9C">
              <w:rPr>
                <w:vertAlign w:val="superscript"/>
              </w:rPr>
              <w:t>(4)</w:t>
            </w:r>
            <w:r w:rsidRPr="00BF4B9C">
              <w:rPr>
                <w:vertAlign w:val="superscript"/>
              </w:rPr>
              <w:tab/>
            </w:r>
            <w:bookmarkStart w:id="217" w:name="lt_pId721"/>
            <w:r w:rsidRPr="00BF4B9C">
              <w:t>LHCP – Polarización circular levógira</w:t>
            </w:r>
            <w:bookmarkEnd w:id="217"/>
          </w:p>
          <w:p w:rsidR="00DB17CC" w:rsidRPr="00BF4B9C" w:rsidRDefault="00DB17CC" w:rsidP="00DB17CC">
            <w:pPr>
              <w:pStyle w:val="Tablelegend"/>
              <w:spacing w:before="60"/>
              <w:ind w:left="567" w:hanging="567"/>
              <w:rPr>
                <w:rStyle w:val="Hyperlink"/>
                <w:sz w:val="22"/>
              </w:rPr>
            </w:pPr>
            <w:r w:rsidRPr="00BF4B9C">
              <w:rPr>
                <w:vertAlign w:val="superscript"/>
              </w:rPr>
              <w:t>(5)</w:t>
            </w:r>
            <w:r w:rsidRPr="00BF4B9C">
              <w:rPr>
                <w:vertAlign w:val="superscript"/>
              </w:rPr>
              <w:tab/>
            </w:r>
            <w:bookmarkStart w:id="218" w:name="lt_pId723"/>
            <w:r w:rsidRPr="00BF4B9C">
              <w:t xml:space="preserve">La Recomendación </w:t>
            </w:r>
            <w:hyperlink r:id="rId21" w:history="1">
              <w:r w:rsidRPr="00BF4B9C">
                <w:rPr>
                  <w:rStyle w:val="Hyperlink"/>
                </w:rPr>
                <w:t>UIT-R M.1851</w:t>
              </w:r>
            </w:hyperlink>
            <w:r w:rsidRPr="00BF4B9C">
              <w:t xml:space="preserve"> </w:t>
            </w:r>
            <w:bookmarkEnd w:id="218"/>
            <w:r w:rsidRPr="00BF4B9C">
              <w:t>contiene varios diagramas basados en la distribución de campo a través de la apertura de la antena. La distribución propuesta para la modelización de las antenas se indica en el texto entre paréntesis basado en indicaciones de la Recomendación</w:t>
            </w:r>
            <w:bookmarkStart w:id="219" w:name="lt_pId724"/>
            <w:r w:rsidRPr="00BF4B9C">
              <w:t xml:space="preserve"> </w:t>
            </w:r>
            <w:hyperlink r:id="rId22" w:history="1">
              <w:r w:rsidRPr="00BF4B9C">
                <w:rPr>
                  <w:rStyle w:val="Hyperlink"/>
                </w:rPr>
                <w:t>UIT-R M.</w:t>
              </w:r>
              <w:r w:rsidRPr="00BF4B9C">
                <w:rPr>
                  <w:rStyle w:val="Hyperlink"/>
                  <w:sz w:val="22"/>
                </w:rPr>
                <w:t>1851</w:t>
              </w:r>
              <w:bookmarkEnd w:id="219"/>
            </w:hyperlink>
          </w:p>
          <w:p w:rsidR="00DB17CC" w:rsidRPr="00BF4B9C" w:rsidRDefault="00DB17CC" w:rsidP="00DB17CC">
            <w:pPr>
              <w:pStyle w:val="Tablelegend"/>
              <w:spacing w:before="60"/>
              <w:rPr>
                <w:vertAlign w:val="superscript"/>
              </w:rPr>
            </w:pPr>
          </w:p>
        </w:tc>
      </w:tr>
    </w:tbl>
    <w:p w:rsidR="00DB17CC" w:rsidRPr="00BF4B9C" w:rsidRDefault="00DB17CC" w:rsidP="00DB17CC">
      <w:pPr>
        <w:pStyle w:val="Reasons"/>
      </w:pPr>
    </w:p>
    <w:p w:rsidR="00DB17CC" w:rsidRPr="00BF4B9C" w:rsidRDefault="00DB17CC" w:rsidP="00DB17CC">
      <w:pPr>
        <w:jc w:val="center"/>
      </w:pPr>
      <w:r w:rsidRPr="00BF4B9C">
        <w:t>______________</w:t>
      </w:r>
    </w:p>
    <w:p w:rsidR="00DB17CC" w:rsidRPr="00BF4B9C" w:rsidRDefault="00DB17CC">
      <w:pPr>
        <w:tabs>
          <w:tab w:val="clear" w:pos="1134"/>
          <w:tab w:val="clear" w:pos="1871"/>
          <w:tab w:val="clear" w:pos="2268"/>
        </w:tabs>
        <w:overflowPunct/>
        <w:autoSpaceDE/>
        <w:autoSpaceDN/>
        <w:adjustRightInd/>
        <w:spacing w:before="0"/>
        <w:textAlignment w:val="auto"/>
      </w:pPr>
    </w:p>
    <w:sectPr w:rsidR="00DB17CC" w:rsidRPr="00BF4B9C" w:rsidSect="00DB17CC">
      <w:headerReference w:type="default" r:id="rId23"/>
      <w:footerReference w:type="even" r:id="rId24"/>
      <w:footerReference w:type="default" r:id="rId25"/>
      <w:footerReference w:type="first" r:id="rId2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C9" w:rsidRDefault="00C430C9">
      <w:r>
        <w:separator/>
      </w:r>
    </w:p>
  </w:endnote>
  <w:endnote w:type="continuationSeparator" w:id="0">
    <w:p w:rsidR="00C430C9" w:rsidRDefault="00C4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C9" w:rsidRDefault="00C430C9">
    <w:pPr>
      <w:pStyle w:val="Footer"/>
    </w:pPr>
    <w:fldSimple w:instr=" FILENAME \p  \* MERGEFORMAT ">
      <w:r w:rsidR="00C239D2">
        <w:t>P:\ESP\ITU-R\SG-R\SG05\1000\1006S.docx</w:t>
      </w:r>
    </w:fldSimple>
    <w:r>
      <w:t xml:space="preserve"> (386362)</w:t>
    </w:r>
    <w:r>
      <w:tab/>
    </w:r>
    <w:r>
      <w:fldChar w:fldCharType="begin"/>
    </w:r>
    <w:r>
      <w:instrText xml:space="preserve"> SAVEDATE \@ DD.MM.YY </w:instrText>
    </w:r>
    <w:r>
      <w:fldChar w:fldCharType="separate"/>
    </w:r>
    <w:r w:rsidR="00C239D2">
      <w:t>18.10.15</w:t>
    </w:r>
    <w:r>
      <w:fldChar w:fldCharType="end"/>
    </w:r>
    <w:r>
      <w:tab/>
    </w:r>
    <w:r>
      <w:fldChar w:fldCharType="begin"/>
    </w:r>
    <w:r>
      <w:instrText xml:space="preserve"> PRINTDATE \@ DD.MM.YY </w:instrText>
    </w:r>
    <w:r>
      <w:fldChar w:fldCharType="separate"/>
    </w:r>
    <w:r w:rsidR="00C239D2">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C9" w:rsidRDefault="00C430C9">
    <w:pPr>
      <w:pStyle w:val="Footer"/>
    </w:pPr>
    <w:fldSimple w:instr=" FILENAME \p  \* MERGEFORMAT ">
      <w:r w:rsidR="00C239D2">
        <w:t>P:\ESP\ITU-R\SG-R\SG05\1000\1006S.docx</w:t>
      </w:r>
    </w:fldSimple>
    <w:r>
      <w:t xml:space="preserve"> (386362)</w:t>
    </w:r>
    <w:r>
      <w:tab/>
    </w:r>
    <w:r>
      <w:fldChar w:fldCharType="begin"/>
    </w:r>
    <w:r>
      <w:instrText xml:space="preserve"> SAVEDATE \@ DD.MM.YY </w:instrText>
    </w:r>
    <w:r>
      <w:fldChar w:fldCharType="separate"/>
    </w:r>
    <w:r w:rsidR="00C239D2">
      <w:t>18.10.15</w:t>
    </w:r>
    <w:r>
      <w:fldChar w:fldCharType="end"/>
    </w:r>
    <w:r>
      <w:tab/>
    </w:r>
    <w:r>
      <w:fldChar w:fldCharType="begin"/>
    </w:r>
    <w:r>
      <w:instrText xml:space="preserve"> PRINTDATE \@ DD.MM.YY </w:instrText>
    </w:r>
    <w:r>
      <w:fldChar w:fldCharType="separate"/>
    </w:r>
    <w:r w:rsidR="00C239D2">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C9" w:rsidRDefault="00C430C9">
    <w:pPr>
      <w:pStyle w:val="Footer"/>
    </w:pPr>
    <w:fldSimple w:instr=" FILENAME \p  \* MERGEFORMAT ">
      <w:r w:rsidR="00C239D2">
        <w:t>P:\ESP\ITU-R\SG-R\SG05\1000\1006S.docx</w:t>
      </w:r>
    </w:fldSimple>
    <w:r>
      <w:t xml:space="preserve"> (386362)</w:t>
    </w:r>
    <w:r>
      <w:tab/>
    </w:r>
    <w:r>
      <w:fldChar w:fldCharType="begin"/>
    </w:r>
    <w:r>
      <w:instrText xml:space="preserve"> SAVEDATE \@ DD.MM.YY </w:instrText>
    </w:r>
    <w:r>
      <w:fldChar w:fldCharType="separate"/>
    </w:r>
    <w:r w:rsidR="00C239D2">
      <w:t>18.10.15</w:t>
    </w:r>
    <w:r>
      <w:fldChar w:fldCharType="end"/>
    </w:r>
    <w:r>
      <w:tab/>
    </w:r>
    <w:r>
      <w:fldChar w:fldCharType="begin"/>
    </w:r>
    <w:r>
      <w:instrText xml:space="preserve"> PRINTDATE \@ DD.MM.YY </w:instrText>
    </w:r>
    <w:r>
      <w:fldChar w:fldCharType="separate"/>
    </w:r>
    <w:r w:rsidR="00C239D2">
      <w:t>18.10.15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C9" w:rsidRDefault="00C430C9">
    <w:pPr>
      <w:rPr>
        <w:lang w:val="en-US"/>
      </w:rPr>
    </w:pPr>
    <w:r>
      <w:fldChar w:fldCharType="begin"/>
    </w:r>
    <w:r>
      <w:rPr>
        <w:lang w:val="en-US"/>
      </w:rPr>
      <w:instrText xml:space="preserve"> FILENAME \p  \* MERGEFORMAT </w:instrText>
    </w:r>
    <w:r>
      <w:fldChar w:fldCharType="separate"/>
    </w:r>
    <w:r w:rsidR="00C239D2">
      <w:rPr>
        <w:noProof/>
        <w:lang w:val="en-US"/>
      </w:rPr>
      <w:t>P:\ESP\ITU-R\SG-R\SG05\1000\1006S.docx</w:t>
    </w:r>
    <w:r>
      <w:fldChar w:fldCharType="end"/>
    </w:r>
    <w:r>
      <w:rPr>
        <w:lang w:val="en-US"/>
      </w:rPr>
      <w:tab/>
    </w:r>
    <w:r>
      <w:fldChar w:fldCharType="begin"/>
    </w:r>
    <w:r>
      <w:instrText xml:space="preserve"> SAVEDATE \@ DD.MM.YY </w:instrText>
    </w:r>
    <w:r>
      <w:fldChar w:fldCharType="separate"/>
    </w:r>
    <w:r w:rsidR="00C239D2">
      <w:rPr>
        <w:noProof/>
      </w:rPr>
      <w:t>18.10.15</w:t>
    </w:r>
    <w:r>
      <w:fldChar w:fldCharType="end"/>
    </w:r>
    <w:r>
      <w:rPr>
        <w:lang w:val="en-US"/>
      </w:rPr>
      <w:tab/>
    </w:r>
    <w:r>
      <w:fldChar w:fldCharType="begin"/>
    </w:r>
    <w:r>
      <w:instrText xml:space="preserve"> PRINTDATE \@ DD.MM.YY </w:instrText>
    </w:r>
    <w:r>
      <w:fldChar w:fldCharType="separate"/>
    </w:r>
    <w:r w:rsidR="00C239D2">
      <w:rPr>
        <w:noProof/>
      </w:rPr>
      <w:t>18.10.15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C9" w:rsidRDefault="00C430C9">
    <w:pPr>
      <w:rPr>
        <w:lang w:val="en-US"/>
      </w:rPr>
    </w:pPr>
    <w:r>
      <w:fldChar w:fldCharType="begin"/>
    </w:r>
    <w:r>
      <w:rPr>
        <w:lang w:val="en-US"/>
      </w:rPr>
      <w:instrText xml:space="preserve"> FILENAME \p  \* MERGEFORMAT </w:instrText>
    </w:r>
    <w:r>
      <w:fldChar w:fldCharType="separate"/>
    </w:r>
    <w:r w:rsidR="00C239D2">
      <w:rPr>
        <w:noProof/>
        <w:lang w:val="en-US"/>
      </w:rPr>
      <w:t>P:\ESP\ITU-R\SG-R\SG05\1000\1006S.docx</w:t>
    </w:r>
    <w:r>
      <w:fldChar w:fldCharType="end"/>
    </w:r>
    <w:r>
      <w:rPr>
        <w:lang w:val="en-US"/>
      </w:rPr>
      <w:tab/>
    </w:r>
    <w:r>
      <w:fldChar w:fldCharType="begin"/>
    </w:r>
    <w:r>
      <w:instrText xml:space="preserve"> SAVEDATE \@ DD.MM.YY </w:instrText>
    </w:r>
    <w:r>
      <w:fldChar w:fldCharType="separate"/>
    </w:r>
    <w:r w:rsidR="00C239D2">
      <w:rPr>
        <w:noProof/>
      </w:rPr>
      <w:t>18.10.15</w:t>
    </w:r>
    <w:r>
      <w:fldChar w:fldCharType="end"/>
    </w:r>
    <w:r>
      <w:rPr>
        <w:lang w:val="en-US"/>
      </w:rPr>
      <w:tab/>
    </w:r>
    <w:r>
      <w:fldChar w:fldCharType="begin"/>
    </w:r>
    <w:r>
      <w:instrText xml:space="preserve"> PRINTDATE \@ DD.MM.YY </w:instrText>
    </w:r>
    <w:r>
      <w:fldChar w:fldCharType="separate"/>
    </w:r>
    <w:r w:rsidR="00C239D2">
      <w:rPr>
        <w:noProof/>
      </w:rPr>
      <w:t>18.10.15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C9" w:rsidRDefault="00C430C9">
    <w:pPr>
      <w:pStyle w:val="Footer"/>
    </w:pPr>
    <w:fldSimple w:instr=" FILENAME \p  \* MERGEFORMAT ">
      <w:r w:rsidR="00C239D2">
        <w:t>P:\ESP\ITU-R\SG-R\SG05\1000\1006S.docx</w:t>
      </w:r>
    </w:fldSimple>
    <w:r>
      <w:t xml:space="preserve"> (386362)</w:t>
    </w:r>
    <w:r>
      <w:tab/>
    </w:r>
    <w:r>
      <w:fldChar w:fldCharType="begin"/>
    </w:r>
    <w:r>
      <w:instrText xml:space="preserve"> SAVEDATE \@ DD.MM.YY </w:instrText>
    </w:r>
    <w:r>
      <w:fldChar w:fldCharType="separate"/>
    </w:r>
    <w:r w:rsidR="00C239D2">
      <w:t>18.10.15</w:t>
    </w:r>
    <w:r>
      <w:fldChar w:fldCharType="end"/>
    </w:r>
    <w:r>
      <w:tab/>
    </w:r>
    <w:r>
      <w:fldChar w:fldCharType="begin"/>
    </w:r>
    <w:r>
      <w:instrText xml:space="preserve"> PRINTDATE \@ DD.MM.YY </w:instrText>
    </w:r>
    <w:r>
      <w:fldChar w:fldCharType="separate"/>
    </w:r>
    <w:r w:rsidR="00C239D2">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C9" w:rsidRDefault="00C430C9">
      <w:r>
        <w:rPr>
          <w:b/>
        </w:rPr>
        <w:t>_______________</w:t>
      </w:r>
    </w:p>
  </w:footnote>
  <w:footnote w:type="continuationSeparator" w:id="0">
    <w:p w:rsidR="00C430C9" w:rsidRDefault="00C43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390771"/>
      <w:docPartObj>
        <w:docPartGallery w:val="Page Numbers (Top of Page)"/>
        <w:docPartUnique/>
      </w:docPartObj>
    </w:sdtPr>
    <w:sdtEndPr>
      <w:rPr>
        <w:noProof/>
      </w:rPr>
    </w:sdtEndPr>
    <w:sdtContent>
      <w:p w:rsidR="00C430C9" w:rsidRDefault="00C430C9">
        <w:pPr>
          <w:pStyle w:val="Header"/>
        </w:pPr>
        <w:r>
          <w:fldChar w:fldCharType="begin"/>
        </w:r>
        <w:r>
          <w:instrText xml:space="preserve"> PAGE   \* MERGEFORMAT </w:instrText>
        </w:r>
        <w:r>
          <w:fldChar w:fldCharType="separate"/>
        </w:r>
        <w:r w:rsidR="00715925">
          <w:rPr>
            <w:noProof/>
          </w:rPr>
          <w:t>5</w:t>
        </w:r>
        <w:r>
          <w:rPr>
            <w:noProof/>
          </w:rPr>
          <w:fldChar w:fldCharType="end"/>
        </w:r>
      </w:p>
    </w:sdtContent>
  </w:sdt>
  <w:p w:rsidR="00C430C9" w:rsidRDefault="00C430C9">
    <w:pPr>
      <w:pStyle w:val="Header"/>
    </w:pPr>
    <w:r>
      <w:t>5/1006-S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C9" w:rsidRDefault="00C430C9" w:rsidP="00DB17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15925">
      <w:rPr>
        <w:rStyle w:val="PageNumber"/>
        <w:noProof/>
      </w:rPr>
      <w:t>8</w:t>
    </w:r>
    <w:r>
      <w:rPr>
        <w:rStyle w:val="PageNumber"/>
      </w:rPr>
      <w:fldChar w:fldCharType="end"/>
    </w:r>
  </w:p>
  <w:p w:rsidR="00C430C9" w:rsidRDefault="00C430C9" w:rsidP="00BC3812">
    <w:pPr>
      <w:pStyle w:val="Header"/>
    </w:pPr>
    <w:r>
      <w:t>5/1006-S</w:t>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C9" w:rsidRDefault="00C430C9" w:rsidP="00DB17C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15925">
      <w:rPr>
        <w:rStyle w:val="PageNumber"/>
        <w:noProof/>
      </w:rPr>
      <w:t>11</w:t>
    </w:r>
    <w:r>
      <w:rPr>
        <w:rStyle w:val="PageNumber"/>
      </w:rPr>
      <w:fldChar w:fldCharType="end"/>
    </w:r>
  </w:p>
  <w:p w:rsidR="00C430C9" w:rsidRDefault="00C430C9" w:rsidP="00DB6FF6">
    <w:pPr>
      <w:pStyle w:val="Header"/>
      <w:rPr>
        <w:lang w:val="en-US"/>
      </w:rPr>
    </w:pPr>
    <w:r>
      <w:t>5/1006-S</w:t>
    </w:r>
  </w:p>
  <w:p w:rsidR="00C430C9" w:rsidRDefault="00C430C9" w:rsidP="00DB17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C9" w:rsidRDefault="00C430C9">
    <w:pPr>
      <w:pStyle w:val="Header"/>
    </w:pPr>
    <w:r>
      <w:t xml:space="preserve">- </w:t>
    </w:r>
    <w:r>
      <w:fldChar w:fldCharType="begin"/>
    </w:r>
    <w:r>
      <w:instrText xml:space="preserve"> PAGE  \* MERGEFORMAT </w:instrText>
    </w:r>
    <w:r>
      <w:fldChar w:fldCharType="separate"/>
    </w:r>
    <w:r>
      <w:rPr>
        <w:noProof/>
      </w:rPr>
      <w:t>2</w:t>
    </w:r>
    <w:r>
      <w:fldChar w:fldCharType="end"/>
    </w:r>
    <w:r>
      <w:t xml:space="preserve"> -</w:t>
    </w:r>
  </w:p>
  <w:p w:rsidR="00C430C9" w:rsidRDefault="00C430C9">
    <w:pPr>
      <w:pStyle w:val="Header"/>
    </w:pPr>
    <w:r>
      <w:t>RA15/1006-S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B4656E"/>
    <w:multiLevelType w:val="hybridMultilevel"/>
    <w:tmpl w:val="0A8E3234"/>
    <w:lvl w:ilvl="0" w:tplc="D9C27F66">
      <w:start w:val="1"/>
      <w:numFmt w:val="decimal"/>
      <w:lvlText w:val="%1."/>
      <w:lvlJc w:val="left"/>
      <w:pPr>
        <w:ind w:left="720" w:hanging="360"/>
      </w:pPr>
    </w:lvl>
    <w:lvl w:ilvl="1" w:tplc="CFB4D796" w:tentative="1">
      <w:start w:val="1"/>
      <w:numFmt w:val="lowerLetter"/>
      <w:lvlText w:val="%2."/>
      <w:lvlJc w:val="left"/>
      <w:pPr>
        <w:ind w:left="1440" w:hanging="360"/>
      </w:pPr>
    </w:lvl>
    <w:lvl w:ilvl="2" w:tplc="38FEC942" w:tentative="1">
      <w:start w:val="1"/>
      <w:numFmt w:val="lowerRoman"/>
      <w:lvlText w:val="%3."/>
      <w:lvlJc w:val="right"/>
      <w:pPr>
        <w:ind w:left="2160" w:hanging="180"/>
      </w:pPr>
    </w:lvl>
    <w:lvl w:ilvl="3" w:tplc="81BC71AA" w:tentative="1">
      <w:start w:val="1"/>
      <w:numFmt w:val="decimal"/>
      <w:lvlText w:val="%4."/>
      <w:lvlJc w:val="left"/>
      <w:pPr>
        <w:ind w:left="2880" w:hanging="360"/>
      </w:pPr>
    </w:lvl>
    <w:lvl w:ilvl="4" w:tplc="E24E8420" w:tentative="1">
      <w:start w:val="1"/>
      <w:numFmt w:val="lowerLetter"/>
      <w:lvlText w:val="%5."/>
      <w:lvlJc w:val="left"/>
      <w:pPr>
        <w:ind w:left="3600" w:hanging="360"/>
      </w:pPr>
    </w:lvl>
    <w:lvl w:ilvl="5" w:tplc="2236F34E" w:tentative="1">
      <w:start w:val="1"/>
      <w:numFmt w:val="lowerRoman"/>
      <w:lvlText w:val="%6."/>
      <w:lvlJc w:val="right"/>
      <w:pPr>
        <w:ind w:left="4320" w:hanging="180"/>
      </w:pPr>
    </w:lvl>
    <w:lvl w:ilvl="6" w:tplc="94A04D5C" w:tentative="1">
      <w:start w:val="1"/>
      <w:numFmt w:val="decimal"/>
      <w:lvlText w:val="%7."/>
      <w:lvlJc w:val="left"/>
      <w:pPr>
        <w:ind w:left="5040" w:hanging="360"/>
      </w:pPr>
    </w:lvl>
    <w:lvl w:ilvl="7" w:tplc="2B4C8C56" w:tentative="1">
      <w:start w:val="1"/>
      <w:numFmt w:val="lowerLetter"/>
      <w:lvlText w:val="%8."/>
      <w:lvlJc w:val="left"/>
      <w:pPr>
        <w:ind w:left="5760" w:hanging="360"/>
      </w:pPr>
    </w:lvl>
    <w:lvl w:ilvl="8" w:tplc="2460E694" w:tentative="1">
      <w:start w:val="1"/>
      <w:numFmt w:val="lowerRoman"/>
      <w:lvlText w:val="%9."/>
      <w:lvlJc w:val="right"/>
      <w:pPr>
        <w:ind w:left="6480" w:hanging="180"/>
      </w:pPr>
    </w:lvl>
  </w:abstractNum>
  <w:abstractNum w:abstractNumId="3"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72E0741"/>
    <w:multiLevelType w:val="hybridMultilevel"/>
    <w:tmpl w:val="73506790"/>
    <w:lvl w:ilvl="0" w:tplc="0460395E">
      <w:numFmt w:val="bullet"/>
      <w:lvlText w:val="–"/>
      <w:lvlJc w:val="left"/>
      <w:pPr>
        <w:tabs>
          <w:tab w:val="num" w:pos="795"/>
        </w:tabs>
        <w:ind w:left="795" w:hanging="795"/>
      </w:pPr>
      <w:rPr>
        <w:rFonts w:ascii="Times New Roman" w:eastAsia="Times New Roman" w:hAnsi="Times New Roman" w:cs="Times New Roman" w:hint="default"/>
      </w:rPr>
    </w:lvl>
    <w:lvl w:ilvl="1" w:tplc="562A0740" w:tentative="1">
      <w:start w:val="1"/>
      <w:numFmt w:val="bullet"/>
      <w:lvlText w:val="o"/>
      <w:lvlJc w:val="left"/>
      <w:pPr>
        <w:tabs>
          <w:tab w:val="num" w:pos="1080"/>
        </w:tabs>
        <w:ind w:left="1080" w:hanging="360"/>
      </w:pPr>
      <w:rPr>
        <w:rFonts w:ascii="Courier New" w:hAnsi="Courier New" w:cs="Courier New" w:hint="default"/>
      </w:rPr>
    </w:lvl>
    <w:lvl w:ilvl="2" w:tplc="7C9E410E" w:tentative="1">
      <w:start w:val="1"/>
      <w:numFmt w:val="bullet"/>
      <w:lvlText w:val=""/>
      <w:lvlJc w:val="left"/>
      <w:pPr>
        <w:tabs>
          <w:tab w:val="num" w:pos="1800"/>
        </w:tabs>
        <w:ind w:left="1800" w:hanging="360"/>
      </w:pPr>
      <w:rPr>
        <w:rFonts w:ascii="Wingdings" w:hAnsi="Wingdings" w:hint="default"/>
      </w:rPr>
    </w:lvl>
    <w:lvl w:ilvl="3" w:tplc="2280D984" w:tentative="1">
      <w:start w:val="1"/>
      <w:numFmt w:val="bullet"/>
      <w:lvlText w:val=""/>
      <w:lvlJc w:val="left"/>
      <w:pPr>
        <w:tabs>
          <w:tab w:val="num" w:pos="2520"/>
        </w:tabs>
        <w:ind w:left="2520" w:hanging="360"/>
      </w:pPr>
      <w:rPr>
        <w:rFonts w:ascii="Symbol" w:hAnsi="Symbol" w:hint="default"/>
      </w:rPr>
    </w:lvl>
    <w:lvl w:ilvl="4" w:tplc="50B49472" w:tentative="1">
      <w:start w:val="1"/>
      <w:numFmt w:val="bullet"/>
      <w:lvlText w:val="o"/>
      <w:lvlJc w:val="left"/>
      <w:pPr>
        <w:tabs>
          <w:tab w:val="num" w:pos="3240"/>
        </w:tabs>
        <w:ind w:left="3240" w:hanging="360"/>
      </w:pPr>
      <w:rPr>
        <w:rFonts w:ascii="Courier New" w:hAnsi="Courier New" w:cs="Courier New" w:hint="default"/>
      </w:rPr>
    </w:lvl>
    <w:lvl w:ilvl="5" w:tplc="5DB8AF22" w:tentative="1">
      <w:start w:val="1"/>
      <w:numFmt w:val="bullet"/>
      <w:lvlText w:val=""/>
      <w:lvlJc w:val="left"/>
      <w:pPr>
        <w:tabs>
          <w:tab w:val="num" w:pos="3960"/>
        </w:tabs>
        <w:ind w:left="3960" w:hanging="360"/>
      </w:pPr>
      <w:rPr>
        <w:rFonts w:ascii="Wingdings" w:hAnsi="Wingdings" w:hint="default"/>
      </w:rPr>
    </w:lvl>
    <w:lvl w:ilvl="6" w:tplc="4A68E24C" w:tentative="1">
      <w:start w:val="1"/>
      <w:numFmt w:val="bullet"/>
      <w:lvlText w:val=""/>
      <w:lvlJc w:val="left"/>
      <w:pPr>
        <w:tabs>
          <w:tab w:val="num" w:pos="4680"/>
        </w:tabs>
        <w:ind w:left="4680" w:hanging="360"/>
      </w:pPr>
      <w:rPr>
        <w:rFonts w:ascii="Symbol" w:hAnsi="Symbol" w:hint="default"/>
      </w:rPr>
    </w:lvl>
    <w:lvl w:ilvl="7" w:tplc="3CDAC63E" w:tentative="1">
      <w:start w:val="1"/>
      <w:numFmt w:val="bullet"/>
      <w:lvlText w:val="o"/>
      <w:lvlJc w:val="left"/>
      <w:pPr>
        <w:tabs>
          <w:tab w:val="num" w:pos="5400"/>
        </w:tabs>
        <w:ind w:left="5400" w:hanging="360"/>
      </w:pPr>
      <w:rPr>
        <w:rFonts w:ascii="Courier New" w:hAnsi="Courier New" w:cs="Courier New" w:hint="default"/>
      </w:rPr>
    </w:lvl>
    <w:lvl w:ilvl="8" w:tplc="BF96952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542B27"/>
    <w:multiLevelType w:val="hybridMultilevel"/>
    <w:tmpl w:val="5412AF48"/>
    <w:lvl w:ilvl="0" w:tplc="82F42A5A">
      <w:start w:val="5"/>
      <w:numFmt w:val="bullet"/>
      <w:lvlText w:val=""/>
      <w:lvlJc w:val="left"/>
      <w:pPr>
        <w:ind w:left="720" w:hanging="360"/>
      </w:pPr>
      <w:rPr>
        <w:rFonts w:ascii="Symbol" w:eastAsia="Times New Roman" w:hAnsi="Symbol" w:cs="Times New Roman" w:hint="default"/>
      </w:rPr>
    </w:lvl>
    <w:lvl w:ilvl="1" w:tplc="1CEE2444" w:tentative="1">
      <w:start w:val="1"/>
      <w:numFmt w:val="bullet"/>
      <w:lvlText w:val="o"/>
      <w:lvlJc w:val="left"/>
      <w:pPr>
        <w:ind w:left="1440" w:hanging="360"/>
      </w:pPr>
      <w:rPr>
        <w:rFonts w:ascii="Courier New" w:hAnsi="Courier New" w:cs="Courier New" w:hint="default"/>
      </w:rPr>
    </w:lvl>
    <w:lvl w:ilvl="2" w:tplc="A2702974" w:tentative="1">
      <w:start w:val="1"/>
      <w:numFmt w:val="bullet"/>
      <w:lvlText w:val=""/>
      <w:lvlJc w:val="left"/>
      <w:pPr>
        <w:ind w:left="2160" w:hanging="360"/>
      </w:pPr>
      <w:rPr>
        <w:rFonts w:ascii="Wingdings" w:hAnsi="Wingdings" w:hint="default"/>
      </w:rPr>
    </w:lvl>
    <w:lvl w:ilvl="3" w:tplc="9FB08DB0" w:tentative="1">
      <w:start w:val="1"/>
      <w:numFmt w:val="bullet"/>
      <w:lvlText w:val=""/>
      <w:lvlJc w:val="left"/>
      <w:pPr>
        <w:ind w:left="2880" w:hanging="360"/>
      </w:pPr>
      <w:rPr>
        <w:rFonts w:ascii="Symbol" w:hAnsi="Symbol" w:hint="default"/>
      </w:rPr>
    </w:lvl>
    <w:lvl w:ilvl="4" w:tplc="1354BAD6" w:tentative="1">
      <w:start w:val="1"/>
      <w:numFmt w:val="bullet"/>
      <w:lvlText w:val="o"/>
      <w:lvlJc w:val="left"/>
      <w:pPr>
        <w:ind w:left="3600" w:hanging="360"/>
      </w:pPr>
      <w:rPr>
        <w:rFonts w:ascii="Courier New" w:hAnsi="Courier New" w:cs="Courier New" w:hint="default"/>
      </w:rPr>
    </w:lvl>
    <w:lvl w:ilvl="5" w:tplc="58729F34" w:tentative="1">
      <w:start w:val="1"/>
      <w:numFmt w:val="bullet"/>
      <w:lvlText w:val=""/>
      <w:lvlJc w:val="left"/>
      <w:pPr>
        <w:ind w:left="4320" w:hanging="360"/>
      </w:pPr>
      <w:rPr>
        <w:rFonts w:ascii="Wingdings" w:hAnsi="Wingdings" w:hint="default"/>
      </w:rPr>
    </w:lvl>
    <w:lvl w:ilvl="6" w:tplc="F77A9374" w:tentative="1">
      <w:start w:val="1"/>
      <w:numFmt w:val="bullet"/>
      <w:lvlText w:val=""/>
      <w:lvlJc w:val="left"/>
      <w:pPr>
        <w:ind w:left="5040" w:hanging="360"/>
      </w:pPr>
      <w:rPr>
        <w:rFonts w:ascii="Symbol" w:hAnsi="Symbol" w:hint="default"/>
      </w:rPr>
    </w:lvl>
    <w:lvl w:ilvl="7" w:tplc="448C0642" w:tentative="1">
      <w:start w:val="1"/>
      <w:numFmt w:val="bullet"/>
      <w:lvlText w:val="o"/>
      <w:lvlJc w:val="left"/>
      <w:pPr>
        <w:ind w:left="5760" w:hanging="360"/>
      </w:pPr>
      <w:rPr>
        <w:rFonts w:ascii="Courier New" w:hAnsi="Courier New" w:cs="Courier New" w:hint="default"/>
      </w:rPr>
    </w:lvl>
    <w:lvl w:ilvl="8" w:tplc="862A7456" w:tentative="1">
      <w:start w:val="1"/>
      <w:numFmt w:val="bullet"/>
      <w:lvlText w:val=""/>
      <w:lvlJc w:val="left"/>
      <w:pPr>
        <w:ind w:left="6480" w:hanging="360"/>
      </w:pPr>
      <w:rPr>
        <w:rFonts w:ascii="Wingdings" w:hAnsi="Wingdings" w:hint="default"/>
      </w:rPr>
    </w:lvl>
  </w:abstractNum>
  <w:abstractNum w:abstractNumId="7" w15:restartNumberingAfterBreak="0">
    <w:nsid w:val="29B12854"/>
    <w:multiLevelType w:val="hybridMultilevel"/>
    <w:tmpl w:val="AA7CFA5A"/>
    <w:lvl w:ilvl="0" w:tplc="70FC1164">
      <w:start w:val="1"/>
      <w:numFmt w:val="lowerLetter"/>
      <w:lvlText w:val="%1)"/>
      <w:lvlJc w:val="left"/>
      <w:pPr>
        <w:ind w:left="720" w:hanging="360"/>
      </w:pPr>
      <w:rPr>
        <w:rFonts w:hint="default"/>
      </w:rPr>
    </w:lvl>
    <w:lvl w:ilvl="1" w:tplc="8C147A34" w:tentative="1">
      <w:start w:val="1"/>
      <w:numFmt w:val="lowerLetter"/>
      <w:lvlText w:val="%2."/>
      <w:lvlJc w:val="left"/>
      <w:pPr>
        <w:ind w:left="1440" w:hanging="360"/>
      </w:pPr>
    </w:lvl>
    <w:lvl w:ilvl="2" w:tplc="A4C840B4" w:tentative="1">
      <w:start w:val="1"/>
      <w:numFmt w:val="lowerRoman"/>
      <w:lvlText w:val="%3."/>
      <w:lvlJc w:val="right"/>
      <w:pPr>
        <w:ind w:left="2160" w:hanging="180"/>
      </w:pPr>
    </w:lvl>
    <w:lvl w:ilvl="3" w:tplc="B91CE518" w:tentative="1">
      <w:start w:val="1"/>
      <w:numFmt w:val="decimal"/>
      <w:lvlText w:val="%4."/>
      <w:lvlJc w:val="left"/>
      <w:pPr>
        <w:ind w:left="2880" w:hanging="360"/>
      </w:pPr>
    </w:lvl>
    <w:lvl w:ilvl="4" w:tplc="64F45544" w:tentative="1">
      <w:start w:val="1"/>
      <w:numFmt w:val="lowerLetter"/>
      <w:lvlText w:val="%5."/>
      <w:lvlJc w:val="left"/>
      <w:pPr>
        <w:ind w:left="3600" w:hanging="360"/>
      </w:pPr>
    </w:lvl>
    <w:lvl w:ilvl="5" w:tplc="6774274C" w:tentative="1">
      <w:start w:val="1"/>
      <w:numFmt w:val="lowerRoman"/>
      <w:lvlText w:val="%6."/>
      <w:lvlJc w:val="right"/>
      <w:pPr>
        <w:ind w:left="4320" w:hanging="180"/>
      </w:pPr>
    </w:lvl>
    <w:lvl w:ilvl="6" w:tplc="E4E82826" w:tentative="1">
      <w:start w:val="1"/>
      <w:numFmt w:val="decimal"/>
      <w:lvlText w:val="%7."/>
      <w:lvlJc w:val="left"/>
      <w:pPr>
        <w:ind w:left="5040" w:hanging="360"/>
      </w:pPr>
    </w:lvl>
    <w:lvl w:ilvl="7" w:tplc="C77ED29E" w:tentative="1">
      <w:start w:val="1"/>
      <w:numFmt w:val="lowerLetter"/>
      <w:lvlText w:val="%8."/>
      <w:lvlJc w:val="left"/>
      <w:pPr>
        <w:ind w:left="5760" w:hanging="360"/>
      </w:pPr>
    </w:lvl>
    <w:lvl w:ilvl="8" w:tplc="7794D186" w:tentative="1">
      <w:start w:val="1"/>
      <w:numFmt w:val="lowerRoman"/>
      <w:lvlText w:val="%9."/>
      <w:lvlJc w:val="right"/>
      <w:pPr>
        <w:ind w:left="6480" w:hanging="180"/>
      </w:pPr>
    </w:lvl>
  </w:abstractNum>
  <w:abstractNum w:abstractNumId="8" w15:restartNumberingAfterBreak="0">
    <w:nsid w:val="37FC6C31"/>
    <w:multiLevelType w:val="hybridMultilevel"/>
    <w:tmpl w:val="F4FAD2C2"/>
    <w:lvl w:ilvl="0" w:tplc="03FC4252">
      <w:start w:val="1"/>
      <w:numFmt w:val="decimal"/>
      <w:lvlText w:val="%1."/>
      <w:lvlJc w:val="left"/>
      <w:pPr>
        <w:ind w:left="720" w:hanging="360"/>
      </w:pPr>
    </w:lvl>
    <w:lvl w:ilvl="1" w:tplc="B1FEFAC0" w:tentative="1">
      <w:start w:val="1"/>
      <w:numFmt w:val="lowerLetter"/>
      <w:lvlText w:val="%2."/>
      <w:lvlJc w:val="left"/>
      <w:pPr>
        <w:ind w:left="1440" w:hanging="360"/>
      </w:pPr>
    </w:lvl>
    <w:lvl w:ilvl="2" w:tplc="1AF0D97C" w:tentative="1">
      <w:start w:val="1"/>
      <w:numFmt w:val="lowerRoman"/>
      <w:lvlText w:val="%3."/>
      <w:lvlJc w:val="right"/>
      <w:pPr>
        <w:ind w:left="2160" w:hanging="180"/>
      </w:pPr>
    </w:lvl>
    <w:lvl w:ilvl="3" w:tplc="28EC49A0" w:tentative="1">
      <w:start w:val="1"/>
      <w:numFmt w:val="decimal"/>
      <w:lvlText w:val="%4."/>
      <w:lvlJc w:val="left"/>
      <w:pPr>
        <w:ind w:left="2880" w:hanging="360"/>
      </w:pPr>
    </w:lvl>
    <w:lvl w:ilvl="4" w:tplc="11EC0B2E" w:tentative="1">
      <w:start w:val="1"/>
      <w:numFmt w:val="lowerLetter"/>
      <w:lvlText w:val="%5."/>
      <w:lvlJc w:val="left"/>
      <w:pPr>
        <w:ind w:left="3600" w:hanging="360"/>
      </w:pPr>
    </w:lvl>
    <w:lvl w:ilvl="5" w:tplc="23DC36C0" w:tentative="1">
      <w:start w:val="1"/>
      <w:numFmt w:val="lowerRoman"/>
      <w:lvlText w:val="%6."/>
      <w:lvlJc w:val="right"/>
      <w:pPr>
        <w:ind w:left="4320" w:hanging="180"/>
      </w:pPr>
    </w:lvl>
    <w:lvl w:ilvl="6" w:tplc="E80CA7CC" w:tentative="1">
      <w:start w:val="1"/>
      <w:numFmt w:val="decimal"/>
      <w:lvlText w:val="%7."/>
      <w:lvlJc w:val="left"/>
      <w:pPr>
        <w:ind w:left="5040" w:hanging="360"/>
      </w:pPr>
    </w:lvl>
    <w:lvl w:ilvl="7" w:tplc="F1DE5822" w:tentative="1">
      <w:start w:val="1"/>
      <w:numFmt w:val="lowerLetter"/>
      <w:lvlText w:val="%8."/>
      <w:lvlJc w:val="left"/>
      <w:pPr>
        <w:ind w:left="5760" w:hanging="360"/>
      </w:pPr>
    </w:lvl>
    <w:lvl w:ilvl="8" w:tplc="A3EC4710" w:tentative="1">
      <w:start w:val="1"/>
      <w:numFmt w:val="lowerRoman"/>
      <w:lvlText w:val="%9."/>
      <w:lvlJc w:val="right"/>
      <w:pPr>
        <w:ind w:left="6480" w:hanging="180"/>
      </w:pPr>
    </w:lvl>
  </w:abstractNum>
  <w:abstractNum w:abstractNumId="9" w15:restartNumberingAfterBreak="0">
    <w:nsid w:val="3848605F"/>
    <w:multiLevelType w:val="hybridMultilevel"/>
    <w:tmpl w:val="B7526A6C"/>
    <w:lvl w:ilvl="0" w:tplc="4560C5B6">
      <w:start w:val="1"/>
      <w:numFmt w:val="bullet"/>
      <w:lvlText w:val=""/>
      <w:lvlJc w:val="left"/>
      <w:pPr>
        <w:ind w:left="720" w:hanging="360"/>
      </w:pPr>
      <w:rPr>
        <w:rFonts w:ascii="Symbol" w:hAnsi="Symbol" w:hint="default"/>
      </w:rPr>
    </w:lvl>
    <w:lvl w:ilvl="1" w:tplc="70BA195E" w:tentative="1">
      <w:start w:val="1"/>
      <w:numFmt w:val="bullet"/>
      <w:lvlText w:val="o"/>
      <w:lvlJc w:val="left"/>
      <w:pPr>
        <w:ind w:left="1440" w:hanging="360"/>
      </w:pPr>
      <w:rPr>
        <w:rFonts w:ascii="Courier New" w:hAnsi="Courier New" w:cs="Courier New" w:hint="default"/>
      </w:rPr>
    </w:lvl>
    <w:lvl w:ilvl="2" w:tplc="7C4E4BEA" w:tentative="1">
      <w:start w:val="1"/>
      <w:numFmt w:val="bullet"/>
      <w:lvlText w:val=""/>
      <w:lvlJc w:val="left"/>
      <w:pPr>
        <w:ind w:left="2160" w:hanging="360"/>
      </w:pPr>
      <w:rPr>
        <w:rFonts w:ascii="Wingdings" w:hAnsi="Wingdings" w:hint="default"/>
      </w:rPr>
    </w:lvl>
    <w:lvl w:ilvl="3" w:tplc="C7905404" w:tentative="1">
      <w:start w:val="1"/>
      <w:numFmt w:val="bullet"/>
      <w:lvlText w:val=""/>
      <w:lvlJc w:val="left"/>
      <w:pPr>
        <w:ind w:left="2880" w:hanging="360"/>
      </w:pPr>
      <w:rPr>
        <w:rFonts w:ascii="Symbol" w:hAnsi="Symbol" w:hint="default"/>
      </w:rPr>
    </w:lvl>
    <w:lvl w:ilvl="4" w:tplc="9BBAA504" w:tentative="1">
      <w:start w:val="1"/>
      <w:numFmt w:val="bullet"/>
      <w:lvlText w:val="o"/>
      <w:lvlJc w:val="left"/>
      <w:pPr>
        <w:ind w:left="3600" w:hanging="360"/>
      </w:pPr>
      <w:rPr>
        <w:rFonts w:ascii="Courier New" w:hAnsi="Courier New" w:cs="Courier New" w:hint="default"/>
      </w:rPr>
    </w:lvl>
    <w:lvl w:ilvl="5" w:tplc="23F283D4" w:tentative="1">
      <w:start w:val="1"/>
      <w:numFmt w:val="bullet"/>
      <w:lvlText w:val=""/>
      <w:lvlJc w:val="left"/>
      <w:pPr>
        <w:ind w:left="4320" w:hanging="360"/>
      </w:pPr>
      <w:rPr>
        <w:rFonts w:ascii="Wingdings" w:hAnsi="Wingdings" w:hint="default"/>
      </w:rPr>
    </w:lvl>
    <w:lvl w:ilvl="6" w:tplc="F2F67AD0" w:tentative="1">
      <w:start w:val="1"/>
      <w:numFmt w:val="bullet"/>
      <w:lvlText w:val=""/>
      <w:lvlJc w:val="left"/>
      <w:pPr>
        <w:ind w:left="5040" w:hanging="360"/>
      </w:pPr>
      <w:rPr>
        <w:rFonts w:ascii="Symbol" w:hAnsi="Symbol" w:hint="default"/>
      </w:rPr>
    </w:lvl>
    <w:lvl w:ilvl="7" w:tplc="EBAEF3CE" w:tentative="1">
      <w:start w:val="1"/>
      <w:numFmt w:val="bullet"/>
      <w:lvlText w:val="o"/>
      <w:lvlJc w:val="left"/>
      <w:pPr>
        <w:ind w:left="5760" w:hanging="360"/>
      </w:pPr>
      <w:rPr>
        <w:rFonts w:ascii="Courier New" w:hAnsi="Courier New" w:cs="Courier New" w:hint="default"/>
      </w:rPr>
    </w:lvl>
    <w:lvl w:ilvl="8" w:tplc="D12AD2BE" w:tentative="1">
      <w:start w:val="1"/>
      <w:numFmt w:val="bullet"/>
      <w:lvlText w:val=""/>
      <w:lvlJc w:val="left"/>
      <w:pPr>
        <w:ind w:left="6480" w:hanging="360"/>
      </w:pPr>
      <w:rPr>
        <w:rFonts w:ascii="Wingdings" w:hAnsi="Wingdings" w:hint="default"/>
      </w:rPr>
    </w:lvl>
  </w:abstractNum>
  <w:abstractNum w:abstractNumId="10" w15:restartNumberingAfterBreak="0">
    <w:nsid w:val="49CE264B"/>
    <w:multiLevelType w:val="hybridMultilevel"/>
    <w:tmpl w:val="AC0E3E3A"/>
    <w:lvl w:ilvl="0" w:tplc="0C2421D6">
      <w:start w:val="1"/>
      <w:numFmt w:val="bullet"/>
      <w:lvlText w:val=""/>
      <w:lvlJc w:val="left"/>
      <w:pPr>
        <w:ind w:left="927" w:hanging="360"/>
      </w:pPr>
      <w:rPr>
        <w:rFonts w:ascii="Symbol" w:hAnsi="Symbol" w:hint="default"/>
      </w:rPr>
    </w:lvl>
    <w:lvl w:ilvl="1" w:tplc="60B439D0" w:tentative="1">
      <w:start w:val="1"/>
      <w:numFmt w:val="bullet"/>
      <w:lvlText w:val="o"/>
      <w:lvlJc w:val="left"/>
      <w:pPr>
        <w:ind w:left="1440" w:hanging="360"/>
      </w:pPr>
      <w:rPr>
        <w:rFonts w:ascii="Courier New" w:hAnsi="Courier New" w:cs="Courier New" w:hint="default"/>
      </w:rPr>
    </w:lvl>
    <w:lvl w:ilvl="2" w:tplc="5AACDDDC" w:tentative="1">
      <w:start w:val="1"/>
      <w:numFmt w:val="bullet"/>
      <w:lvlText w:val=""/>
      <w:lvlJc w:val="left"/>
      <w:pPr>
        <w:ind w:left="2160" w:hanging="360"/>
      </w:pPr>
      <w:rPr>
        <w:rFonts w:ascii="Wingdings" w:hAnsi="Wingdings" w:hint="default"/>
      </w:rPr>
    </w:lvl>
    <w:lvl w:ilvl="3" w:tplc="F474C5D4" w:tentative="1">
      <w:start w:val="1"/>
      <w:numFmt w:val="bullet"/>
      <w:lvlText w:val=""/>
      <w:lvlJc w:val="left"/>
      <w:pPr>
        <w:ind w:left="2880" w:hanging="360"/>
      </w:pPr>
      <w:rPr>
        <w:rFonts w:ascii="Symbol" w:hAnsi="Symbol" w:hint="default"/>
      </w:rPr>
    </w:lvl>
    <w:lvl w:ilvl="4" w:tplc="EEF6F3CA" w:tentative="1">
      <w:start w:val="1"/>
      <w:numFmt w:val="bullet"/>
      <w:lvlText w:val="o"/>
      <w:lvlJc w:val="left"/>
      <w:pPr>
        <w:ind w:left="3600" w:hanging="360"/>
      </w:pPr>
      <w:rPr>
        <w:rFonts w:ascii="Courier New" w:hAnsi="Courier New" w:cs="Courier New" w:hint="default"/>
      </w:rPr>
    </w:lvl>
    <w:lvl w:ilvl="5" w:tplc="566A9714" w:tentative="1">
      <w:start w:val="1"/>
      <w:numFmt w:val="bullet"/>
      <w:lvlText w:val=""/>
      <w:lvlJc w:val="left"/>
      <w:pPr>
        <w:ind w:left="4320" w:hanging="360"/>
      </w:pPr>
      <w:rPr>
        <w:rFonts w:ascii="Wingdings" w:hAnsi="Wingdings" w:hint="default"/>
      </w:rPr>
    </w:lvl>
    <w:lvl w:ilvl="6" w:tplc="589847C4" w:tentative="1">
      <w:start w:val="1"/>
      <w:numFmt w:val="bullet"/>
      <w:lvlText w:val=""/>
      <w:lvlJc w:val="left"/>
      <w:pPr>
        <w:ind w:left="5040" w:hanging="360"/>
      </w:pPr>
      <w:rPr>
        <w:rFonts w:ascii="Symbol" w:hAnsi="Symbol" w:hint="default"/>
      </w:rPr>
    </w:lvl>
    <w:lvl w:ilvl="7" w:tplc="8AFEB316" w:tentative="1">
      <w:start w:val="1"/>
      <w:numFmt w:val="bullet"/>
      <w:lvlText w:val="o"/>
      <w:lvlJc w:val="left"/>
      <w:pPr>
        <w:ind w:left="5760" w:hanging="360"/>
      </w:pPr>
      <w:rPr>
        <w:rFonts w:ascii="Courier New" w:hAnsi="Courier New" w:cs="Courier New" w:hint="default"/>
      </w:rPr>
    </w:lvl>
    <w:lvl w:ilvl="8" w:tplc="F9C24E32" w:tentative="1">
      <w:start w:val="1"/>
      <w:numFmt w:val="bullet"/>
      <w:lvlText w:val=""/>
      <w:lvlJc w:val="left"/>
      <w:pPr>
        <w:ind w:left="6480" w:hanging="360"/>
      </w:pPr>
      <w:rPr>
        <w:rFonts w:ascii="Wingdings" w:hAnsi="Wingdings" w:hint="default"/>
      </w:rPr>
    </w:lvl>
  </w:abstractNum>
  <w:abstractNum w:abstractNumId="11" w15:restartNumberingAfterBreak="0">
    <w:nsid w:val="522171E4"/>
    <w:multiLevelType w:val="hybridMultilevel"/>
    <w:tmpl w:val="F59E7A86"/>
    <w:lvl w:ilvl="0" w:tplc="864A4454">
      <w:numFmt w:val="bullet"/>
      <w:lvlText w:val="–"/>
      <w:lvlJc w:val="left"/>
      <w:pPr>
        <w:ind w:left="360" w:hanging="360"/>
      </w:pPr>
      <w:rPr>
        <w:rFonts w:ascii="Times New Roman" w:eastAsia="Times New Roman" w:hAnsi="Times New Roman" w:cs="Times New Roman" w:hint="default"/>
      </w:rPr>
    </w:lvl>
    <w:lvl w:ilvl="1" w:tplc="BE00771A" w:tentative="1">
      <w:start w:val="1"/>
      <w:numFmt w:val="bullet"/>
      <w:lvlText w:val="o"/>
      <w:lvlJc w:val="left"/>
      <w:pPr>
        <w:ind w:left="1080" w:hanging="360"/>
      </w:pPr>
      <w:rPr>
        <w:rFonts w:ascii="Courier New" w:hAnsi="Courier New" w:cs="Courier New" w:hint="default"/>
      </w:rPr>
    </w:lvl>
    <w:lvl w:ilvl="2" w:tplc="C134873C" w:tentative="1">
      <w:start w:val="1"/>
      <w:numFmt w:val="bullet"/>
      <w:lvlText w:val=""/>
      <w:lvlJc w:val="left"/>
      <w:pPr>
        <w:ind w:left="1800" w:hanging="360"/>
      </w:pPr>
      <w:rPr>
        <w:rFonts w:ascii="Wingdings" w:hAnsi="Wingdings" w:hint="default"/>
      </w:rPr>
    </w:lvl>
    <w:lvl w:ilvl="3" w:tplc="8856B744" w:tentative="1">
      <w:start w:val="1"/>
      <w:numFmt w:val="bullet"/>
      <w:lvlText w:val=""/>
      <w:lvlJc w:val="left"/>
      <w:pPr>
        <w:ind w:left="2520" w:hanging="360"/>
      </w:pPr>
      <w:rPr>
        <w:rFonts w:ascii="Symbol" w:hAnsi="Symbol" w:hint="default"/>
      </w:rPr>
    </w:lvl>
    <w:lvl w:ilvl="4" w:tplc="1EB452BA" w:tentative="1">
      <w:start w:val="1"/>
      <w:numFmt w:val="bullet"/>
      <w:lvlText w:val="o"/>
      <w:lvlJc w:val="left"/>
      <w:pPr>
        <w:ind w:left="3240" w:hanging="360"/>
      </w:pPr>
      <w:rPr>
        <w:rFonts w:ascii="Courier New" w:hAnsi="Courier New" w:cs="Courier New" w:hint="default"/>
      </w:rPr>
    </w:lvl>
    <w:lvl w:ilvl="5" w:tplc="0DD86842" w:tentative="1">
      <w:start w:val="1"/>
      <w:numFmt w:val="bullet"/>
      <w:lvlText w:val=""/>
      <w:lvlJc w:val="left"/>
      <w:pPr>
        <w:ind w:left="3960" w:hanging="360"/>
      </w:pPr>
      <w:rPr>
        <w:rFonts w:ascii="Wingdings" w:hAnsi="Wingdings" w:hint="default"/>
      </w:rPr>
    </w:lvl>
    <w:lvl w:ilvl="6" w:tplc="126C0E0C" w:tentative="1">
      <w:start w:val="1"/>
      <w:numFmt w:val="bullet"/>
      <w:lvlText w:val=""/>
      <w:lvlJc w:val="left"/>
      <w:pPr>
        <w:ind w:left="4680" w:hanging="360"/>
      </w:pPr>
      <w:rPr>
        <w:rFonts w:ascii="Symbol" w:hAnsi="Symbol" w:hint="default"/>
      </w:rPr>
    </w:lvl>
    <w:lvl w:ilvl="7" w:tplc="3BFA4636" w:tentative="1">
      <w:start w:val="1"/>
      <w:numFmt w:val="bullet"/>
      <w:lvlText w:val="o"/>
      <w:lvlJc w:val="left"/>
      <w:pPr>
        <w:ind w:left="5400" w:hanging="360"/>
      </w:pPr>
      <w:rPr>
        <w:rFonts w:ascii="Courier New" w:hAnsi="Courier New" w:cs="Courier New" w:hint="default"/>
      </w:rPr>
    </w:lvl>
    <w:lvl w:ilvl="8" w:tplc="0B4236AE" w:tentative="1">
      <w:start w:val="1"/>
      <w:numFmt w:val="bullet"/>
      <w:lvlText w:val=""/>
      <w:lvlJc w:val="left"/>
      <w:pPr>
        <w:ind w:left="6120" w:hanging="360"/>
      </w:pPr>
      <w:rPr>
        <w:rFonts w:ascii="Wingdings" w:hAnsi="Wingdings" w:hint="default"/>
      </w:rPr>
    </w:lvl>
  </w:abstractNum>
  <w:abstractNum w:abstractNumId="12" w15:restartNumberingAfterBreak="0">
    <w:nsid w:val="60B83269"/>
    <w:multiLevelType w:val="hybridMultilevel"/>
    <w:tmpl w:val="242C2EB2"/>
    <w:lvl w:ilvl="0" w:tplc="9C9A4722">
      <w:start w:val="1"/>
      <w:numFmt w:val="bullet"/>
      <w:lvlText w:val=""/>
      <w:lvlJc w:val="left"/>
      <w:pPr>
        <w:ind w:left="927" w:hanging="360"/>
      </w:pPr>
      <w:rPr>
        <w:rFonts w:ascii="Symbol" w:hAnsi="Symbol" w:hint="default"/>
      </w:rPr>
    </w:lvl>
    <w:lvl w:ilvl="1" w:tplc="42EA9D24" w:tentative="1">
      <w:start w:val="1"/>
      <w:numFmt w:val="bullet"/>
      <w:lvlText w:val="o"/>
      <w:lvlJc w:val="left"/>
      <w:pPr>
        <w:ind w:left="1440" w:hanging="360"/>
      </w:pPr>
      <w:rPr>
        <w:rFonts w:ascii="Courier New" w:hAnsi="Courier New" w:cs="Courier New" w:hint="default"/>
      </w:rPr>
    </w:lvl>
    <w:lvl w:ilvl="2" w:tplc="124C39A4" w:tentative="1">
      <w:start w:val="1"/>
      <w:numFmt w:val="bullet"/>
      <w:lvlText w:val=""/>
      <w:lvlJc w:val="left"/>
      <w:pPr>
        <w:ind w:left="2160" w:hanging="360"/>
      </w:pPr>
      <w:rPr>
        <w:rFonts w:ascii="Wingdings" w:hAnsi="Wingdings" w:hint="default"/>
      </w:rPr>
    </w:lvl>
    <w:lvl w:ilvl="3" w:tplc="B59008CA" w:tentative="1">
      <w:start w:val="1"/>
      <w:numFmt w:val="bullet"/>
      <w:lvlText w:val=""/>
      <w:lvlJc w:val="left"/>
      <w:pPr>
        <w:ind w:left="2880" w:hanging="360"/>
      </w:pPr>
      <w:rPr>
        <w:rFonts w:ascii="Symbol" w:hAnsi="Symbol" w:hint="default"/>
      </w:rPr>
    </w:lvl>
    <w:lvl w:ilvl="4" w:tplc="AA78497A" w:tentative="1">
      <w:start w:val="1"/>
      <w:numFmt w:val="bullet"/>
      <w:lvlText w:val="o"/>
      <w:lvlJc w:val="left"/>
      <w:pPr>
        <w:ind w:left="3600" w:hanging="360"/>
      </w:pPr>
      <w:rPr>
        <w:rFonts w:ascii="Courier New" w:hAnsi="Courier New" w:cs="Courier New" w:hint="default"/>
      </w:rPr>
    </w:lvl>
    <w:lvl w:ilvl="5" w:tplc="19A64322" w:tentative="1">
      <w:start w:val="1"/>
      <w:numFmt w:val="bullet"/>
      <w:lvlText w:val=""/>
      <w:lvlJc w:val="left"/>
      <w:pPr>
        <w:ind w:left="4320" w:hanging="360"/>
      </w:pPr>
      <w:rPr>
        <w:rFonts w:ascii="Wingdings" w:hAnsi="Wingdings" w:hint="default"/>
      </w:rPr>
    </w:lvl>
    <w:lvl w:ilvl="6" w:tplc="C204BC6E" w:tentative="1">
      <w:start w:val="1"/>
      <w:numFmt w:val="bullet"/>
      <w:lvlText w:val=""/>
      <w:lvlJc w:val="left"/>
      <w:pPr>
        <w:ind w:left="5040" w:hanging="360"/>
      </w:pPr>
      <w:rPr>
        <w:rFonts w:ascii="Symbol" w:hAnsi="Symbol" w:hint="default"/>
      </w:rPr>
    </w:lvl>
    <w:lvl w:ilvl="7" w:tplc="6102E468" w:tentative="1">
      <w:start w:val="1"/>
      <w:numFmt w:val="bullet"/>
      <w:lvlText w:val="o"/>
      <w:lvlJc w:val="left"/>
      <w:pPr>
        <w:ind w:left="5760" w:hanging="360"/>
      </w:pPr>
      <w:rPr>
        <w:rFonts w:ascii="Courier New" w:hAnsi="Courier New" w:cs="Courier New" w:hint="default"/>
      </w:rPr>
    </w:lvl>
    <w:lvl w:ilvl="8" w:tplc="045449AE" w:tentative="1">
      <w:start w:val="1"/>
      <w:numFmt w:val="bullet"/>
      <w:lvlText w:val=""/>
      <w:lvlJc w:val="left"/>
      <w:pPr>
        <w:ind w:left="6480" w:hanging="360"/>
      </w:pPr>
      <w:rPr>
        <w:rFonts w:ascii="Wingdings" w:hAnsi="Wingdings" w:hint="default"/>
      </w:rPr>
    </w:lvl>
  </w:abstractNum>
  <w:abstractNum w:abstractNumId="13"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5" w15:restartNumberingAfterBreak="0">
    <w:nsid w:val="77705152"/>
    <w:multiLevelType w:val="hybridMultilevel"/>
    <w:tmpl w:val="1AB2601A"/>
    <w:lvl w:ilvl="0" w:tplc="B4F0EC3E">
      <w:start w:val="1"/>
      <w:numFmt w:val="bullet"/>
      <w:lvlText w:val=""/>
      <w:lvlJc w:val="left"/>
      <w:pPr>
        <w:ind w:left="927" w:hanging="360"/>
      </w:pPr>
      <w:rPr>
        <w:rFonts w:ascii="Symbol" w:hAnsi="Symbol" w:hint="default"/>
      </w:rPr>
    </w:lvl>
    <w:lvl w:ilvl="1" w:tplc="8CEE277E" w:tentative="1">
      <w:start w:val="1"/>
      <w:numFmt w:val="bullet"/>
      <w:lvlText w:val="o"/>
      <w:lvlJc w:val="left"/>
      <w:pPr>
        <w:ind w:left="1440" w:hanging="360"/>
      </w:pPr>
      <w:rPr>
        <w:rFonts w:ascii="Courier New" w:hAnsi="Courier New" w:cs="Courier New" w:hint="default"/>
      </w:rPr>
    </w:lvl>
    <w:lvl w:ilvl="2" w:tplc="6588B2C6" w:tentative="1">
      <w:start w:val="1"/>
      <w:numFmt w:val="bullet"/>
      <w:lvlText w:val=""/>
      <w:lvlJc w:val="left"/>
      <w:pPr>
        <w:ind w:left="2160" w:hanging="360"/>
      </w:pPr>
      <w:rPr>
        <w:rFonts w:ascii="Wingdings" w:hAnsi="Wingdings" w:hint="default"/>
      </w:rPr>
    </w:lvl>
    <w:lvl w:ilvl="3" w:tplc="056694C2" w:tentative="1">
      <w:start w:val="1"/>
      <w:numFmt w:val="bullet"/>
      <w:lvlText w:val=""/>
      <w:lvlJc w:val="left"/>
      <w:pPr>
        <w:ind w:left="2880" w:hanging="360"/>
      </w:pPr>
      <w:rPr>
        <w:rFonts w:ascii="Symbol" w:hAnsi="Symbol" w:hint="default"/>
      </w:rPr>
    </w:lvl>
    <w:lvl w:ilvl="4" w:tplc="74B4A478" w:tentative="1">
      <w:start w:val="1"/>
      <w:numFmt w:val="bullet"/>
      <w:lvlText w:val="o"/>
      <w:lvlJc w:val="left"/>
      <w:pPr>
        <w:ind w:left="3600" w:hanging="360"/>
      </w:pPr>
      <w:rPr>
        <w:rFonts w:ascii="Courier New" w:hAnsi="Courier New" w:cs="Courier New" w:hint="default"/>
      </w:rPr>
    </w:lvl>
    <w:lvl w:ilvl="5" w:tplc="21065232" w:tentative="1">
      <w:start w:val="1"/>
      <w:numFmt w:val="bullet"/>
      <w:lvlText w:val=""/>
      <w:lvlJc w:val="left"/>
      <w:pPr>
        <w:ind w:left="4320" w:hanging="360"/>
      </w:pPr>
      <w:rPr>
        <w:rFonts w:ascii="Wingdings" w:hAnsi="Wingdings" w:hint="default"/>
      </w:rPr>
    </w:lvl>
    <w:lvl w:ilvl="6" w:tplc="B3C06EEC" w:tentative="1">
      <w:start w:val="1"/>
      <w:numFmt w:val="bullet"/>
      <w:lvlText w:val=""/>
      <w:lvlJc w:val="left"/>
      <w:pPr>
        <w:ind w:left="5040" w:hanging="360"/>
      </w:pPr>
      <w:rPr>
        <w:rFonts w:ascii="Symbol" w:hAnsi="Symbol" w:hint="default"/>
      </w:rPr>
    </w:lvl>
    <w:lvl w:ilvl="7" w:tplc="D7E89E92" w:tentative="1">
      <w:start w:val="1"/>
      <w:numFmt w:val="bullet"/>
      <w:lvlText w:val="o"/>
      <w:lvlJc w:val="left"/>
      <w:pPr>
        <w:ind w:left="5760" w:hanging="360"/>
      </w:pPr>
      <w:rPr>
        <w:rFonts w:ascii="Courier New" w:hAnsi="Courier New" w:cs="Courier New" w:hint="default"/>
      </w:rPr>
    </w:lvl>
    <w:lvl w:ilvl="8" w:tplc="E8F6AEAC" w:tentative="1">
      <w:start w:val="1"/>
      <w:numFmt w:val="bullet"/>
      <w:lvlText w:val=""/>
      <w:lvlJc w:val="left"/>
      <w:pPr>
        <w:ind w:left="6480" w:hanging="360"/>
      </w:pPr>
      <w:rPr>
        <w:rFonts w:ascii="Wingdings" w:hAnsi="Wingdings" w:hint="default"/>
      </w:rPr>
    </w:lvl>
  </w:abstractNum>
  <w:abstractNum w:abstractNumId="16"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14"/>
  </w:num>
  <w:num w:numId="5">
    <w:abstractNumId w:val="13"/>
  </w:num>
  <w:num w:numId="6">
    <w:abstractNumId w:val="4"/>
  </w:num>
  <w:num w:numId="7">
    <w:abstractNumId w:val="16"/>
  </w:num>
  <w:num w:numId="8">
    <w:abstractNumId w:val="5"/>
  </w:num>
  <w:num w:numId="9">
    <w:abstractNumId w:val="9"/>
  </w:num>
  <w:num w:numId="10">
    <w:abstractNumId w:val="8"/>
  </w:num>
  <w:num w:numId="11">
    <w:abstractNumId w:val="11"/>
  </w:num>
  <w:num w:numId="12">
    <w:abstractNumId w:val="2"/>
  </w:num>
  <w:num w:numId="13">
    <w:abstractNumId w:val="12"/>
  </w:num>
  <w:num w:numId="14">
    <w:abstractNumId w:val="15"/>
  </w:num>
  <w:num w:numId="15">
    <w:abstractNumId w:val="10"/>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F9"/>
    <w:rsid w:val="00012B52"/>
    <w:rsid w:val="000140B2"/>
    <w:rsid w:val="00016A7C"/>
    <w:rsid w:val="00020ACE"/>
    <w:rsid w:val="00055E13"/>
    <w:rsid w:val="000E168A"/>
    <w:rsid w:val="000E44A4"/>
    <w:rsid w:val="00103396"/>
    <w:rsid w:val="001112C7"/>
    <w:rsid w:val="001721DD"/>
    <w:rsid w:val="00173EDD"/>
    <w:rsid w:val="001C5C42"/>
    <w:rsid w:val="001D71FB"/>
    <w:rsid w:val="00205E04"/>
    <w:rsid w:val="00214D3A"/>
    <w:rsid w:val="002334F2"/>
    <w:rsid w:val="002408F8"/>
    <w:rsid w:val="00245CBA"/>
    <w:rsid w:val="00245E28"/>
    <w:rsid w:val="0028549B"/>
    <w:rsid w:val="002B6243"/>
    <w:rsid w:val="00302AB3"/>
    <w:rsid w:val="00330B95"/>
    <w:rsid w:val="00370962"/>
    <w:rsid w:val="003A3FF9"/>
    <w:rsid w:val="00402914"/>
    <w:rsid w:val="00406A9B"/>
    <w:rsid w:val="00455B9F"/>
    <w:rsid w:val="00466F3C"/>
    <w:rsid w:val="00492723"/>
    <w:rsid w:val="00497168"/>
    <w:rsid w:val="00525271"/>
    <w:rsid w:val="005335D1"/>
    <w:rsid w:val="005648DF"/>
    <w:rsid w:val="005C4F7E"/>
    <w:rsid w:val="005D7647"/>
    <w:rsid w:val="005E4E02"/>
    <w:rsid w:val="006050EE"/>
    <w:rsid w:val="00627C88"/>
    <w:rsid w:val="00647366"/>
    <w:rsid w:val="00693CB4"/>
    <w:rsid w:val="006E6E15"/>
    <w:rsid w:val="006F20D4"/>
    <w:rsid w:val="00715925"/>
    <w:rsid w:val="00721505"/>
    <w:rsid w:val="00730858"/>
    <w:rsid w:val="007C2260"/>
    <w:rsid w:val="007C41A6"/>
    <w:rsid w:val="008246E6"/>
    <w:rsid w:val="00833F6A"/>
    <w:rsid w:val="008431A1"/>
    <w:rsid w:val="008729F0"/>
    <w:rsid w:val="00875BBE"/>
    <w:rsid w:val="008E02B6"/>
    <w:rsid w:val="009630C4"/>
    <w:rsid w:val="009D742F"/>
    <w:rsid w:val="009D75E0"/>
    <w:rsid w:val="009E30F0"/>
    <w:rsid w:val="00A534D0"/>
    <w:rsid w:val="00A95BE8"/>
    <w:rsid w:val="00AA21F4"/>
    <w:rsid w:val="00AF7660"/>
    <w:rsid w:val="00B04A1D"/>
    <w:rsid w:val="00B13B4A"/>
    <w:rsid w:val="00B400FC"/>
    <w:rsid w:val="00BC3812"/>
    <w:rsid w:val="00BC4201"/>
    <w:rsid w:val="00BF1023"/>
    <w:rsid w:val="00BF4B9C"/>
    <w:rsid w:val="00C239D2"/>
    <w:rsid w:val="00C26A76"/>
    <w:rsid w:val="00C278F8"/>
    <w:rsid w:val="00C430C9"/>
    <w:rsid w:val="00CB3CEB"/>
    <w:rsid w:val="00CC7165"/>
    <w:rsid w:val="00CD3EAD"/>
    <w:rsid w:val="00CE6D12"/>
    <w:rsid w:val="00D03801"/>
    <w:rsid w:val="00D13826"/>
    <w:rsid w:val="00D144D6"/>
    <w:rsid w:val="00DB17CC"/>
    <w:rsid w:val="00DB6FF6"/>
    <w:rsid w:val="00DE35E9"/>
    <w:rsid w:val="00E01901"/>
    <w:rsid w:val="00E1547D"/>
    <w:rsid w:val="00E4678A"/>
    <w:rsid w:val="00E64C31"/>
    <w:rsid w:val="00E81013"/>
    <w:rsid w:val="00EB5C7B"/>
    <w:rsid w:val="00EC5440"/>
    <w:rsid w:val="00EC5F85"/>
    <w:rsid w:val="00ED6A3F"/>
    <w:rsid w:val="00F07529"/>
    <w:rsid w:val="00F134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C50766C-DCA3-420A-BF36-EC1FBF11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aliases w:val="ALTS FOOTNOTE,DNV,DNV-,Footnote Text Char Char1,Footnote Text Char Char1 Char1 Char Char,Footnote Text Char1,Footnote Text Char1 Char1 Char1 Char,Footnote Text Char1 Char1 Char1 Char Char Char1,Footnote Text Char4 Char Char"/>
    <w:basedOn w:val="Normal"/>
    <w:link w:val="FootnoteTextChar"/>
    <w:rsid w:val="009630C4"/>
    <w:pPr>
      <w:keepLines/>
      <w:tabs>
        <w:tab w:val="left" w:pos="255"/>
      </w:tabs>
    </w:pPr>
  </w:style>
  <w:style w:type="character" w:customStyle="1" w:styleId="FootnoteTextChar">
    <w:name w:val="Footnote Text Char"/>
    <w:aliases w:val="ALTS FOOTNOTE Char,DNV Char,DNV- Char,Footnote Text Char Char1 Char,Footnote Text Char Char1 Char1 Char Char Char,Footnote Text Char1 Char,Footnote Text Char1 Char1 Char1 Char Char,Footnote Text Char1 Char1 Char1 Char Char 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uiPriority w:val="99"/>
    <w:rsid w:val="009630C4"/>
    <w:pPr>
      <w:spacing w:before="0"/>
      <w:jc w:val="center"/>
    </w:pPr>
    <w:rPr>
      <w:sz w:val="18"/>
    </w:rPr>
  </w:style>
  <w:style w:type="character" w:customStyle="1" w:styleId="HeaderChar">
    <w:name w:val="Header Char"/>
    <w:basedOn w:val="DefaultParagraphFont"/>
    <w:link w:val="Header"/>
    <w:uiPriority w:val="99"/>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qFormat/>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link w:val="TableheadChar"/>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table" w:styleId="TableGrid">
    <w:name w:val="Table Grid"/>
    <w:basedOn w:val="TableNormal"/>
    <w:uiPriority w:val="59"/>
    <w:rsid w:val="003A3FF9"/>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FF9"/>
    <w:rPr>
      <w:color w:val="0000FF" w:themeColor="hyperlink"/>
      <w:u w:val="single"/>
    </w:rPr>
  </w:style>
  <w:style w:type="paragraph" w:styleId="ListParagraph">
    <w:name w:val="List Paragraph"/>
    <w:basedOn w:val="Normal"/>
    <w:uiPriority w:val="34"/>
    <w:qFormat/>
    <w:rsid w:val="003A3FF9"/>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character" w:styleId="PlaceholderText">
    <w:name w:val="Placeholder Text"/>
    <w:basedOn w:val="DefaultParagraphFont"/>
    <w:uiPriority w:val="99"/>
    <w:semiHidden/>
    <w:rsid w:val="003A3FF9"/>
    <w:rPr>
      <w:color w:val="808080"/>
    </w:rPr>
  </w:style>
  <w:style w:type="paragraph" w:styleId="BalloonText">
    <w:name w:val="Balloon Text"/>
    <w:basedOn w:val="Normal"/>
    <w:link w:val="BalloonTextChar"/>
    <w:unhideWhenUsed/>
    <w:rsid w:val="003A3FF9"/>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GB" w:eastAsia="zh-CN"/>
    </w:rPr>
  </w:style>
  <w:style w:type="character" w:customStyle="1" w:styleId="BalloonTextChar">
    <w:name w:val="Balloon Text Char"/>
    <w:basedOn w:val="DefaultParagraphFont"/>
    <w:link w:val="BalloonText"/>
    <w:rsid w:val="003A3FF9"/>
    <w:rPr>
      <w:rFonts w:ascii="Segoe UI" w:eastAsiaTheme="minorEastAsia" w:hAnsi="Segoe UI" w:cs="Segoe UI"/>
      <w:sz w:val="18"/>
      <w:szCs w:val="18"/>
      <w:lang w:val="en-GB"/>
    </w:rPr>
  </w:style>
  <w:style w:type="character" w:styleId="FollowedHyperlink">
    <w:name w:val="FollowedHyperlink"/>
    <w:basedOn w:val="DefaultParagraphFont"/>
    <w:unhideWhenUsed/>
    <w:rsid w:val="003A3FF9"/>
    <w:rPr>
      <w:color w:val="800080" w:themeColor="followedHyperlink"/>
      <w:u w:val="single"/>
    </w:rPr>
  </w:style>
  <w:style w:type="paragraph" w:customStyle="1" w:styleId="Committee">
    <w:name w:val="Committee"/>
    <w:basedOn w:val="Normal"/>
    <w:qFormat/>
    <w:rsid w:val="003A3FF9"/>
    <w:pPr>
      <w:tabs>
        <w:tab w:val="clear" w:pos="1134"/>
        <w:tab w:val="clear" w:pos="1871"/>
        <w:tab w:val="clear" w:pos="2268"/>
        <w:tab w:val="left" w:pos="794"/>
        <w:tab w:val="left" w:pos="1191"/>
        <w:tab w:val="left" w:pos="1588"/>
        <w:tab w:val="left" w:pos="1985"/>
      </w:tabs>
    </w:pPr>
    <w:rPr>
      <w:rFonts w:asciiTheme="minorHAnsi" w:hAnsiTheme="minorHAnsi" w:cs="Times New Roman Bold"/>
      <w:b/>
      <w:caps/>
      <w:lang w:val="en-GB"/>
    </w:rPr>
  </w:style>
  <w:style w:type="paragraph" w:customStyle="1" w:styleId="CEOcontributionStart">
    <w:name w:val="CEO_contributionStart"/>
    <w:basedOn w:val="Normal"/>
    <w:rsid w:val="003A3FF9"/>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3A3FF9"/>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3A3FF9"/>
    <w:rPr>
      <w:rFonts w:ascii="Times New Roman" w:hAnsi="Times New Roman"/>
      <w:sz w:val="24"/>
      <w:lang w:val="es-ES_tradnl" w:eastAsia="en-US"/>
    </w:rPr>
  </w:style>
  <w:style w:type="paragraph" w:customStyle="1" w:styleId="Banner">
    <w:name w:val="Banner"/>
    <w:basedOn w:val="Normal"/>
    <w:rsid w:val="003A3FF9"/>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3A3FF9"/>
    <w:rPr>
      <w:rFonts w:ascii="Times New Roman" w:hAnsi="Times New Roman"/>
      <w:sz w:val="24"/>
      <w:lang w:val="es-ES_tradnl" w:eastAsia="en-US"/>
    </w:rPr>
  </w:style>
  <w:style w:type="table" w:styleId="ListTable1Light-Accent5">
    <w:name w:val="List Table 1 Light Accent 5"/>
    <w:basedOn w:val="TableNormal"/>
    <w:uiPriority w:val="46"/>
    <w:rsid w:val="003A3FF9"/>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3A3FF9"/>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9"/>
    <w:rsid w:val="003A3FF9"/>
    <w:rPr>
      <w:rFonts w:ascii="Times New Roman" w:hAnsi="Times New Roman"/>
      <w:b/>
      <w:sz w:val="28"/>
      <w:lang w:val="es-ES_tradnl" w:eastAsia="en-US"/>
    </w:rPr>
  </w:style>
  <w:style w:type="character" w:customStyle="1" w:styleId="Heading2Char">
    <w:name w:val="Heading 2 Char"/>
    <w:basedOn w:val="DefaultParagraphFont"/>
    <w:link w:val="Heading2"/>
    <w:rsid w:val="003A3FF9"/>
    <w:rPr>
      <w:rFonts w:ascii="Times New Roman" w:hAnsi="Times New Roman"/>
      <w:b/>
      <w:sz w:val="24"/>
      <w:lang w:val="es-ES_tradnl" w:eastAsia="en-US"/>
    </w:rPr>
  </w:style>
  <w:style w:type="character" w:customStyle="1" w:styleId="Heading3Char">
    <w:name w:val="Heading 3 Char"/>
    <w:basedOn w:val="DefaultParagraphFont"/>
    <w:link w:val="Heading3"/>
    <w:rsid w:val="003A3FF9"/>
    <w:rPr>
      <w:rFonts w:ascii="Times New Roman" w:hAnsi="Times New Roman"/>
      <w:b/>
      <w:sz w:val="24"/>
      <w:lang w:val="es-ES_tradnl" w:eastAsia="en-US"/>
    </w:rPr>
  </w:style>
  <w:style w:type="character" w:customStyle="1" w:styleId="Heading4Char">
    <w:name w:val="Heading 4 Char"/>
    <w:basedOn w:val="DefaultParagraphFont"/>
    <w:link w:val="Heading4"/>
    <w:rsid w:val="003A3FF9"/>
    <w:rPr>
      <w:rFonts w:ascii="Times New Roman" w:hAnsi="Times New Roman"/>
      <w:b/>
      <w:sz w:val="24"/>
      <w:lang w:val="es-ES_tradnl" w:eastAsia="en-US"/>
    </w:rPr>
  </w:style>
  <w:style w:type="character" w:customStyle="1" w:styleId="Heading5Char">
    <w:name w:val="Heading 5 Char"/>
    <w:basedOn w:val="DefaultParagraphFont"/>
    <w:link w:val="Heading5"/>
    <w:rsid w:val="003A3FF9"/>
    <w:rPr>
      <w:rFonts w:ascii="Times New Roman" w:hAnsi="Times New Roman"/>
      <w:b/>
      <w:sz w:val="24"/>
      <w:lang w:val="es-ES_tradnl" w:eastAsia="en-US"/>
    </w:rPr>
  </w:style>
  <w:style w:type="character" w:customStyle="1" w:styleId="Heading6Char">
    <w:name w:val="Heading 6 Char"/>
    <w:basedOn w:val="DefaultParagraphFont"/>
    <w:link w:val="Heading6"/>
    <w:rsid w:val="003A3FF9"/>
    <w:rPr>
      <w:rFonts w:ascii="Times New Roman" w:hAnsi="Times New Roman"/>
      <w:b/>
      <w:sz w:val="24"/>
      <w:lang w:val="es-ES_tradnl" w:eastAsia="en-US"/>
    </w:rPr>
  </w:style>
  <w:style w:type="character" w:customStyle="1" w:styleId="Heading7Char">
    <w:name w:val="Heading 7 Char"/>
    <w:basedOn w:val="DefaultParagraphFont"/>
    <w:link w:val="Heading7"/>
    <w:rsid w:val="003A3FF9"/>
    <w:rPr>
      <w:rFonts w:ascii="Times New Roman" w:hAnsi="Times New Roman"/>
      <w:b/>
      <w:sz w:val="24"/>
      <w:lang w:val="es-ES_tradnl" w:eastAsia="en-US"/>
    </w:rPr>
  </w:style>
  <w:style w:type="character" w:customStyle="1" w:styleId="Heading8Char">
    <w:name w:val="Heading 8 Char"/>
    <w:basedOn w:val="DefaultParagraphFont"/>
    <w:link w:val="Heading8"/>
    <w:rsid w:val="003A3FF9"/>
    <w:rPr>
      <w:rFonts w:ascii="Times New Roman" w:hAnsi="Times New Roman"/>
      <w:b/>
      <w:sz w:val="24"/>
      <w:lang w:val="es-ES_tradnl" w:eastAsia="en-US"/>
    </w:rPr>
  </w:style>
  <w:style w:type="character" w:customStyle="1" w:styleId="Heading9Char">
    <w:name w:val="Heading 9 Char"/>
    <w:basedOn w:val="DefaultParagraphFont"/>
    <w:link w:val="Heading9"/>
    <w:rsid w:val="003A3FF9"/>
    <w:rPr>
      <w:rFonts w:ascii="Times New Roman" w:hAnsi="Times New Roman"/>
      <w:b/>
      <w:sz w:val="24"/>
      <w:lang w:val="es-ES_tradnl" w:eastAsia="en-US"/>
    </w:rPr>
  </w:style>
  <w:style w:type="character" w:customStyle="1" w:styleId="AnnexNoChar">
    <w:name w:val="Annex_No Char"/>
    <w:link w:val="AnnexNo"/>
    <w:locked/>
    <w:rsid w:val="003A3FF9"/>
    <w:rPr>
      <w:rFonts w:ascii="Times New Roman" w:hAnsi="Times New Roman"/>
      <w:caps/>
      <w:sz w:val="28"/>
      <w:lang w:val="es-ES_tradnl" w:eastAsia="en-US"/>
    </w:rPr>
  </w:style>
  <w:style w:type="character" w:customStyle="1" w:styleId="TabletextChar">
    <w:name w:val="Table_text Char"/>
    <w:link w:val="Tabletext"/>
    <w:uiPriority w:val="99"/>
    <w:locked/>
    <w:rsid w:val="003A3FF9"/>
    <w:rPr>
      <w:rFonts w:ascii="Times New Roman" w:hAnsi="Times New Roman"/>
      <w:lang w:val="es-ES_tradnl" w:eastAsia="en-US"/>
    </w:rPr>
  </w:style>
  <w:style w:type="character" w:customStyle="1" w:styleId="CallChar">
    <w:name w:val="Call Char"/>
    <w:link w:val="Call"/>
    <w:locked/>
    <w:rsid w:val="003A3FF9"/>
    <w:rPr>
      <w:rFonts w:ascii="Times New Roman" w:hAnsi="Times New Roman"/>
      <w:i/>
      <w:sz w:val="24"/>
      <w:lang w:val="es-ES_tradnl" w:eastAsia="en-US"/>
    </w:rPr>
  </w:style>
  <w:style w:type="character" w:customStyle="1" w:styleId="HeadingbChar">
    <w:name w:val="Heading_b Char"/>
    <w:link w:val="Headingb"/>
    <w:locked/>
    <w:rsid w:val="003A3FF9"/>
    <w:rPr>
      <w:b/>
      <w:sz w:val="24"/>
      <w:lang w:val="es-ES_tradnl" w:eastAsia="en-US"/>
    </w:rPr>
  </w:style>
  <w:style w:type="character" w:customStyle="1" w:styleId="TableheadChar">
    <w:name w:val="Table_head Char"/>
    <w:link w:val="Tablehead"/>
    <w:locked/>
    <w:rsid w:val="003A3FF9"/>
    <w:rPr>
      <w:rFonts w:ascii="Times New Roman" w:hAnsi="Times New Roman"/>
      <w:b/>
      <w:lang w:val="es-ES_tradnl" w:eastAsia="en-US"/>
    </w:rPr>
  </w:style>
  <w:style w:type="paragraph" w:customStyle="1" w:styleId="Normalaftertitle0">
    <w:name w:val="Normal_after_title"/>
    <w:basedOn w:val="Normal"/>
    <w:next w:val="Normal"/>
    <w:link w:val="NormalaftertitleChar0"/>
    <w:rsid w:val="003A3FF9"/>
    <w:pPr>
      <w:spacing w:before="360"/>
    </w:pPr>
    <w:rPr>
      <w:lang w:val="en-GB"/>
    </w:rPr>
  </w:style>
  <w:style w:type="character" w:customStyle="1" w:styleId="NormalaftertitleChar0">
    <w:name w:val="Normal_after_title Char"/>
    <w:link w:val="Normalaftertitle0"/>
    <w:locked/>
    <w:rsid w:val="003A3FF9"/>
    <w:rPr>
      <w:rFonts w:ascii="Times New Roman" w:hAnsi="Times New Roman"/>
      <w:sz w:val="24"/>
      <w:lang w:val="en-GB" w:eastAsia="en-US"/>
    </w:rPr>
  </w:style>
  <w:style w:type="paragraph" w:customStyle="1" w:styleId="Formal">
    <w:name w:val="Formal"/>
    <w:basedOn w:val="ASN1"/>
    <w:rsid w:val="003A3FF9"/>
    <w:rPr>
      <w:b w:val="0"/>
      <w:lang w:val="en-GB"/>
    </w:rPr>
  </w:style>
  <w:style w:type="paragraph" w:customStyle="1" w:styleId="Agendaitem">
    <w:name w:val="Agenda_item"/>
    <w:basedOn w:val="Normal"/>
    <w:next w:val="Normal"/>
    <w:qFormat/>
    <w:rsid w:val="003A3FF9"/>
    <w:pPr>
      <w:overflowPunct/>
      <w:autoSpaceDE/>
      <w:autoSpaceDN/>
      <w:adjustRightInd/>
      <w:spacing w:before="240"/>
      <w:jc w:val="center"/>
      <w:textAlignment w:val="auto"/>
    </w:pPr>
    <w:rPr>
      <w:sz w:val="28"/>
    </w:rPr>
  </w:style>
  <w:style w:type="paragraph" w:customStyle="1" w:styleId="AppArtNo">
    <w:name w:val="App_Art_No"/>
    <w:basedOn w:val="ArtNo"/>
    <w:qFormat/>
    <w:rsid w:val="003A3FF9"/>
    <w:rPr>
      <w:lang w:val="en-GB"/>
    </w:rPr>
  </w:style>
  <w:style w:type="paragraph" w:customStyle="1" w:styleId="AppArttitle">
    <w:name w:val="App_Art_title"/>
    <w:basedOn w:val="Arttitle"/>
    <w:qFormat/>
    <w:rsid w:val="003A3FF9"/>
    <w:rPr>
      <w:lang w:val="en-GB"/>
    </w:rPr>
  </w:style>
  <w:style w:type="paragraph" w:customStyle="1" w:styleId="ApptoAnnex">
    <w:name w:val="App_to_Annex"/>
    <w:basedOn w:val="AppendixNo"/>
    <w:next w:val="Normal"/>
    <w:qFormat/>
    <w:rsid w:val="003A3FF9"/>
    <w:rPr>
      <w:lang w:val="en-GB"/>
    </w:rPr>
  </w:style>
  <w:style w:type="paragraph" w:customStyle="1" w:styleId="Normalend">
    <w:name w:val="Normal_end"/>
    <w:basedOn w:val="Normal"/>
    <w:next w:val="Normal"/>
    <w:qFormat/>
    <w:rsid w:val="003A3FF9"/>
    <w:rPr>
      <w:lang w:val="en-US"/>
    </w:rPr>
  </w:style>
  <w:style w:type="paragraph" w:customStyle="1" w:styleId="Part1">
    <w:name w:val="Part_1"/>
    <w:basedOn w:val="Section1"/>
    <w:next w:val="Section1"/>
    <w:qFormat/>
    <w:rsid w:val="003A3FF9"/>
    <w:rPr>
      <w:lang w:val="en-GB"/>
    </w:rPr>
  </w:style>
  <w:style w:type="paragraph" w:customStyle="1" w:styleId="Subsection1">
    <w:name w:val="Subsection_1"/>
    <w:basedOn w:val="Section1"/>
    <w:next w:val="Normalaftertitle"/>
    <w:qFormat/>
    <w:rsid w:val="003A3FF9"/>
    <w:rPr>
      <w:lang w:val="en-GB"/>
    </w:rPr>
  </w:style>
  <w:style w:type="paragraph" w:customStyle="1" w:styleId="Volumetitle">
    <w:name w:val="Volume_title"/>
    <w:basedOn w:val="Normal"/>
    <w:qFormat/>
    <w:rsid w:val="003A3FF9"/>
    <w:pPr>
      <w:jc w:val="center"/>
    </w:pPr>
    <w:rPr>
      <w:b/>
      <w:bCs/>
      <w:sz w:val="28"/>
      <w:szCs w:val="28"/>
      <w:lang w:val="en-GB"/>
    </w:rPr>
  </w:style>
  <w:style w:type="character" w:customStyle="1" w:styleId="href">
    <w:name w:val="href"/>
    <w:basedOn w:val="DefaultParagraphFont"/>
    <w:rsid w:val="003A3FF9"/>
  </w:style>
  <w:style w:type="paragraph" w:customStyle="1" w:styleId="AnnexNoTitle">
    <w:name w:val="Annex_NoTitle"/>
    <w:basedOn w:val="Normal"/>
    <w:next w:val="Normalaftertitle0"/>
    <w:uiPriority w:val="99"/>
    <w:rsid w:val="003A3FF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rsid w:val="003A3FF9"/>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rPr>
  </w:style>
  <w:style w:type="paragraph" w:customStyle="1" w:styleId="AppendixNoTitle">
    <w:name w:val="Appendix_NoTitle"/>
    <w:basedOn w:val="AnnexNoTitle"/>
    <w:next w:val="Normal"/>
    <w:rsid w:val="003A3FF9"/>
  </w:style>
  <w:style w:type="paragraph" w:customStyle="1" w:styleId="Tablefin">
    <w:name w:val="Table_fin"/>
    <w:basedOn w:val="Normal"/>
    <w:next w:val="Normal"/>
    <w:uiPriority w:val="99"/>
    <w:rsid w:val="003A3FF9"/>
    <w:pPr>
      <w:tabs>
        <w:tab w:val="clear" w:pos="1134"/>
        <w:tab w:val="clear" w:pos="1871"/>
        <w:tab w:val="clear" w:pos="2268"/>
        <w:tab w:val="left" w:pos="794"/>
        <w:tab w:val="left" w:pos="1191"/>
        <w:tab w:val="left" w:pos="1588"/>
        <w:tab w:val="left" w:pos="1985"/>
      </w:tabs>
      <w:spacing w:before="0"/>
      <w:jc w:val="both"/>
    </w:pPr>
    <w:rPr>
      <w:sz w:val="20"/>
      <w:lang w:val="en-GB"/>
    </w:rPr>
  </w:style>
  <w:style w:type="paragraph" w:customStyle="1" w:styleId="tocpart">
    <w:name w:val="tocpart"/>
    <w:basedOn w:val="Normal"/>
    <w:rsid w:val="003A3FF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3A3FF9"/>
    <w:pPr>
      <w:keepNext/>
      <w:keepLines/>
      <w:tabs>
        <w:tab w:val="clear" w:pos="1134"/>
        <w:tab w:val="clear" w:pos="1871"/>
        <w:tab w:val="clear" w:pos="2268"/>
      </w:tabs>
      <w:spacing w:before="0"/>
      <w:jc w:val="both"/>
    </w:pPr>
    <w:rPr>
      <w:sz w:val="16"/>
      <w:lang w:val="en-GB"/>
    </w:rPr>
  </w:style>
  <w:style w:type="paragraph" w:customStyle="1" w:styleId="Line">
    <w:name w:val="Line"/>
    <w:basedOn w:val="Normal"/>
    <w:next w:val="Normal"/>
    <w:rsid w:val="003A3FF9"/>
    <w:pPr>
      <w:pBdr>
        <w:top w:val="single" w:sz="6" w:space="1" w:color="auto"/>
      </w:pBdr>
      <w:tabs>
        <w:tab w:val="clear" w:pos="1134"/>
        <w:tab w:val="clear" w:pos="1871"/>
        <w:tab w:val="clear" w:pos="2268"/>
      </w:tabs>
      <w:spacing w:before="240"/>
      <w:ind w:left="3997" w:right="3997"/>
      <w:jc w:val="center"/>
    </w:pPr>
    <w:rPr>
      <w:sz w:val="20"/>
      <w:lang w:val="en-GB"/>
    </w:rPr>
  </w:style>
  <w:style w:type="paragraph" w:customStyle="1" w:styleId="toctemp">
    <w:name w:val="toctemp"/>
    <w:basedOn w:val="Normal"/>
    <w:rsid w:val="003A3FF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0"/>
    <w:autoRedefine/>
    <w:uiPriority w:val="99"/>
    <w:rsid w:val="003A3FF9"/>
    <w:pPr>
      <w:tabs>
        <w:tab w:val="clear" w:pos="1134"/>
        <w:tab w:val="clear" w:pos="1871"/>
        <w:tab w:val="clear" w:pos="2268"/>
        <w:tab w:val="left" w:pos="794"/>
        <w:tab w:val="left" w:pos="1191"/>
        <w:tab w:val="left" w:pos="1588"/>
        <w:tab w:val="left" w:pos="1985"/>
      </w:tabs>
      <w:spacing w:after="480"/>
      <w:jc w:val="both"/>
    </w:pPr>
  </w:style>
  <w:style w:type="paragraph" w:customStyle="1" w:styleId="TableLegendNote">
    <w:name w:val="Table_Legend_Note"/>
    <w:basedOn w:val="Tablelegend"/>
    <w:next w:val="Tablelegend"/>
    <w:rsid w:val="003A3FF9"/>
    <w:pPr>
      <w:tabs>
        <w:tab w:val="clear" w:pos="1871"/>
        <w:tab w:val="left" w:pos="284"/>
      </w:tabs>
      <w:spacing w:before="80" w:after="0"/>
      <w:ind w:left="-85" w:right="-85"/>
      <w:jc w:val="both"/>
    </w:pPr>
    <w:rPr>
      <w:sz w:val="22"/>
      <w:lang w:val="en-US"/>
    </w:rPr>
  </w:style>
  <w:style w:type="character" w:customStyle="1" w:styleId="CommentTextChar1">
    <w:name w:val="Comment Text Char1"/>
    <w:basedOn w:val="DefaultParagraphFont"/>
    <w:uiPriority w:val="99"/>
    <w:semiHidden/>
    <w:rsid w:val="003A3FF9"/>
    <w:rPr>
      <w:sz w:val="20"/>
      <w:szCs w:val="20"/>
    </w:rPr>
  </w:style>
  <w:style w:type="character" w:customStyle="1" w:styleId="CommentSubjectChar">
    <w:name w:val="Comment Subject Char"/>
    <w:basedOn w:val="CommentTextChar"/>
    <w:link w:val="CommentSubject"/>
    <w:semiHidden/>
    <w:rsid w:val="003A3FF9"/>
    <w:rPr>
      <w:rFonts w:ascii="Times New Roman" w:hAnsi="Times New Roman"/>
      <w:b/>
      <w:bCs/>
      <w:lang w:val="fr-FR" w:eastAsia="en-US"/>
    </w:rPr>
  </w:style>
  <w:style w:type="paragraph" w:styleId="CommentSubject">
    <w:name w:val="annotation subject"/>
    <w:basedOn w:val="CommentText"/>
    <w:next w:val="CommentText"/>
    <w:link w:val="CommentSubjectChar"/>
    <w:semiHidden/>
    <w:unhideWhenUsed/>
    <w:rsid w:val="003A3FF9"/>
    <w:pPr>
      <w:tabs>
        <w:tab w:val="clear" w:pos="1134"/>
        <w:tab w:val="clear" w:pos="1871"/>
        <w:tab w:val="clear" w:pos="2268"/>
        <w:tab w:val="left" w:pos="794"/>
        <w:tab w:val="left" w:pos="1191"/>
        <w:tab w:val="left" w:pos="1588"/>
        <w:tab w:val="left" w:pos="1985"/>
      </w:tabs>
      <w:jc w:val="both"/>
    </w:pPr>
    <w:rPr>
      <w:b/>
      <w:bCs/>
      <w:lang w:val="fr-FR"/>
    </w:rPr>
  </w:style>
  <w:style w:type="character" w:customStyle="1" w:styleId="CommentSubjectChar1">
    <w:name w:val="Comment Subject Char1"/>
    <w:basedOn w:val="CommentTextChar"/>
    <w:uiPriority w:val="99"/>
    <w:semiHidden/>
    <w:rsid w:val="003A3FF9"/>
    <w:rPr>
      <w:rFonts w:ascii="Times New Roman" w:hAnsi="Times New Roman"/>
      <w:b/>
      <w:bCs/>
      <w:lang w:val="es-ES_tradnl" w:eastAsia="en-US"/>
    </w:rPr>
  </w:style>
  <w:style w:type="character" w:customStyle="1" w:styleId="EndnoteTextChar">
    <w:name w:val="Endnote Text Char"/>
    <w:basedOn w:val="DefaultParagraphFont"/>
    <w:link w:val="EndnoteText"/>
    <w:semiHidden/>
    <w:rsid w:val="003A3FF9"/>
    <w:rPr>
      <w:rFonts w:ascii="Times New Roman" w:hAnsi="Times New Roman"/>
      <w:lang w:val="fr-FR" w:eastAsia="en-US"/>
    </w:rPr>
  </w:style>
  <w:style w:type="paragraph" w:styleId="EndnoteText">
    <w:name w:val="endnote text"/>
    <w:basedOn w:val="Normal"/>
    <w:link w:val="EndnoteTextChar"/>
    <w:semiHidden/>
    <w:unhideWhenUsed/>
    <w:rsid w:val="003A3FF9"/>
    <w:pPr>
      <w:tabs>
        <w:tab w:val="clear" w:pos="1134"/>
        <w:tab w:val="clear" w:pos="1871"/>
        <w:tab w:val="clear" w:pos="2268"/>
        <w:tab w:val="left" w:pos="794"/>
        <w:tab w:val="left" w:pos="1191"/>
        <w:tab w:val="left" w:pos="1588"/>
        <w:tab w:val="left" w:pos="1985"/>
      </w:tabs>
      <w:spacing w:before="0"/>
      <w:jc w:val="both"/>
    </w:pPr>
    <w:rPr>
      <w:sz w:val="20"/>
      <w:lang w:val="fr-FR"/>
    </w:rPr>
  </w:style>
  <w:style w:type="character" w:customStyle="1" w:styleId="EndnoteTextChar1">
    <w:name w:val="Endnote Text Char1"/>
    <w:basedOn w:val="DefaultParagraphFont"/>
    <w:uiPriority w:val="99"/>
    <w:semiHidden/>
    <w:rsid w:val="003A3FF9"/>
    <w:rPr>
      <w:rFonts w:ascii="Times New Roman" w:hAnsi="Times New Roman"/>
      <w:lang w:val="es-ES_tradnl" w:eastAsia="en-US"/>
    </w:rPr>
  </w:style>
  <w:style w:type="paragraph" w:styleId="PlainText">
    <w:name w:val="Plain Text"/>
    <w:basedOn w:val="Normal"/>
    <w:link w:val="PlainTextChar"/>
    <w:uiPriority w:val="99"/>
    <w:unhideWhenUsed/>
    <w:rsid w:val="003A3FF9"/>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3A3FF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R-REC-M.1851/en"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itu.int/rec/R-REC-M.1851/en" TargetMode="External"/><Relationship Id="rId7" Type="http://schemas.openxmlformats.org/officeDocument/2006/relationships/endnotes" Target="endnotes.xml"/><Relationship Id="rId12" Type="http://schemas.openxmlformats.org/officeDocument/2006/relationships/hyperlink" Target="http://www.itu.int/rec/R-REC-M.1851/en" TargetMode="External"/><Relationship Id="rId17" Type="http://schemas.openxmlformats.org/officeDocument/2006/relationships/hyperlink" Target="http://www.itu.int/rec/R-REC-M.1851/e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rec/R-REC-M.1851/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rec/R-REC-M.1851/en"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rec/R-REC-M.1851/en" TargetMode="External"/><Relationship Id="rId22" Type="http://schemas.openxmlformats.org/officeDocument/2006/relationships/hyperlink" Target="http://www.itu.int/rec/R-REC-M.1851/e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F98D-F3C7-41D2-A795-73A49196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375</TotalTime>
  <Pages>11</Pages>
  <Words>3409</Words>
  <Characters>18184</Characters>
  <Application>Microsoft Office Word</Application>
  <DocSecurity>0</DocSecurity>
  <Lines>1010</Lines>
  <Paragraphs>440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21153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Mendoza Siles, Sidma Jeanneth</dc:creator>
  <cp:keywords/>
  <dc:description>PS_RA07.dot  Para: _x000d_Fecha del documento: _x000d_Registrado por MM-43480 a 16:09:38 el 16.10.07</dc:description>
  <cp:lastModifiedBy>Spanish</cp:lastModifiedBy>
  <cp:revision>52</cp:revision>
  <cp:lastPrinted>2015-10-18T09:57:00Z</cp:lastPrinted>
  <dcterms:created xsi:type="dcterms:W3CDTF">2015-10-01T14:21:00Z</dcterms:created>
  <dcterms:modified xsi:type="dcterms:W3CDTF">2015-10-18T10:44:00Z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