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7E24ED" w:rsidRDefault="007E24ED" w:rsidP="001D17A2">
            <w:pPr>
              <w:spacing w:before="160"/>
              <w:rPr>
                <w:rFonts w:asciiTheme="minorHAnsi" w:hAnsiTheme="minorHAnsi"/>
                <w:b/>
                <w:bCs/>
                <w:sz w:val="27"/>
                <w:szCs w:val="40"/>
                <w:rtl/>
                <w:lang w:bidi="ar-SY"/>
              </w:rPr>
            </w:pPr>
            <w:r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جمعية الاتصالات الراديوية </w:t>
            </w:r>
            <w:r>
              <w:rPr>
                <w:rFonts w:asciiTheme="minorHAnsi" w:hAnsiTheme="minorHAnsi"/>
                <w:b/>
                <w:bCs/>
                <w:sz w:val="27"/>
                <w:szCs w:val="40"/>
                <w:lang w:bidi="ar-EG"/>
              </w:rPr>
              <w:t>(RA</w:t>
            </w:r>
            <w:r>
              <w:rPr>
                <w:rFonts w:asciiTheme="minorHAnsi" w:hAnsiTheme="minorHAnsi"/>
                <w:b/>
                <w:bCs/>
                <w:sz w:val="27"/>
                <w:szCs w:val="40"/>
                <w:lang w:bidi="ar-EG"/>
              </w:rPr>
              <w:noBreakHyphen/>
              <w:t>15)</w:t>
            </w:r>
          </w:p>
          <w:p w:rsidR="001952E0" w:rsidRPr="00F9134D" w:rsidRDefault="001952E0" w:rsidP="007E24ED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7E24ED">
              <w:rPr>
                <w:rFonts w:ascii="Verdana Bold" w:hAnsi="Verdana Bold"/>
                <w:b/>
                <w:bCs/>
                <w:szCs w:val="36"/>
                <w:lang w:bidi="ar-SY"/>
              </w:rPr>
              <w:t>30-26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="007E24E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أكتوبر </w:t>
            </w:r>
            <w:r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1D17A2" w:rsidRDefault="001952E0" w:rsidP="00C51DAD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1952E0" w:rsidP="00001EFF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 w:rsidRPr="00F9134D">
              <w:rPr>
                <w:rtl/>
              </w:rPr>
              <w:t>ا</w:t>
            </w:r>
            <w:r w:rsidRPr="00F9134D">
              <w:rPr>
                <w:rFonts w:hint="cs"/>
                <w:rtl/>
              </w:rPr>
              <w:t>ل</w:t>
            </w:r>
            <w:r w:rsidRPr="00F9134D">
              <w:rPr>
                <w:rtl/>
              </w:rPr>
              <w:t>و</w:t>
            </w:r>
            <w:r w:rsidRPr="00F9134D">
              <w:rPr>
                <w:rFonts w:hint="cs"/>
                <w:rtl/>
              </w:rPr>
              <w:t xml:space="preserve">ثيقة </w:t>
            </w:r>
            <w:r w:rsidR="00001EFF">
              <w:t>4/</w:t>
            </w:r>
            <w:r w:rsidR="00001EFF">
              <w:rPr>
                <w:lang w:bidi="ar-SY"/>
              </w:rPr>
              <w:t>1003</w:t>
            </w:r>
            <w:r w:rsidRPr="00F9134D">
              <w:rPr>
                <w:lang w:bidi="ar-SY"/>
              </w:rPr>
              <w:t>-A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001EFF" w:rsidP="00001EFF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>
              <w:rPr>
                <w:lang w:bidi="ar-SY"/>
              </w:rPr>
              <w:t>26</w:t>
            </w:r>
            <w:r w:rsidR="001952E0" w:rsidRPr="00F9134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أغسطس</w:t>
            </w:r>
            <w:r w:rsidR="001952E0" w:rsidRPr="00F9134D">
              <w:rPr>
                <w:rFonts w:hint="cs"/>
                <w:rtl/>
              </w:rPr>
              <w:t xml:space="preserve"> </w:t>
            </w:r>
            <w:r w:rsidR="001952E0" w:rsidRPr="00F9134D">
              <w:rPr>
                <w:lang w:bidi="ar-SY"/>
              </w:rPr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1952E0" w:rsidP="007E24ED">
            <w:pPr>
              <w:pStyle w:val="Firstpageheader"/>
              <w:framePr w:hSpace="0" w:wrap="auto" w:vAnchor="margin" w:xAlign="left" w:yAlign="inline"/>
              <w:rPr>
                <w:rFonts w:hint="eastAsia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001EFF" w:rsidP="000C3E8F">
            <w:pPr>
              <w:pStyle w:val="Source"/>
              <w:spacing w:after="0"/>
              <w:rPr>
                <w:rtl/>
                <w:lang w:bidi="ar-SY"/>
              </w:rPr>
            </w:pPr>
            <w:r w:rsidRPr="00001EFF">
              <w:rPr>
                <w:rFonts w:hint="cs"/>
                <w:rtl/>
              </w:rPr>
              <w:t>لجنة</w:t>
            </w:r>
            <w:r>
              <w:rPr>
                <w:rFonts w:hint="eastAsia"/>
                <w:rtl/>
              </w:rPr>
              <w:t> </w:t>
            </w:r>
            <w:r w:rsidRPr="00001EFF">
              <w:rPr>
                <w:rFonts w:hint="cs"/>
                <w:rtl/>
              </w:rPr>
              <w:t>الدراسات</w:t>
            </w:r>
            <w:r>
              <w:rPr>
                <w:rFonts w:hint="eastAsia"/>
                <w:rtl/>
              </w:rPr>
              <w:t> </w:t>
            </w:r>
            <w:r w:rsidRPr="00001EFF">
              <w:rPr>
                <w:lang w:val="en-GB" w:bidi="ar-SY"/>
              </w:rPr>
              <w:t>4</w:t>
            </w:r>
            <w:r w:rsidRPr="00001EFF">
              <w:rPr>
                <w:rFonts w:hint="cs"/>
                <w:rtl/>
              </w:rPr>
              <w:t xml:space="preserve"> للاتصالات الراديوية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001EFF" w:rsidP="00001EFF">
            <w:pPr>
              <w:pStyle w:val="Title1"/>
              <w:rPr>
                <w:rtl/>
                <w:lang w:bidi="ar-EG"/>
              </w:rPr>
            </w:pPr>
            <w:r w:rsidRPr="00001EFF">
              <w:rPr>
                <w:rFonts w:hint="cs"/>
                <w:rtl/>
              </w:rPr>
              <w:t>ال</w:t>
            </w:r>
            <w:r w:rsidR="00947DC6">
              <w:rPr>
                <w:rFonts w:hint="cs"/>
                <w:rtl/>
              </w:rPr>
              <w:t>‍</w:t>
            </w:r>
            <w:bookmarkStart w:id="1" w:name="_GoBack"/>
            <w:bookmarkEnd w:id="1"/>
            <w:r w:rsidRPr="00001EFF">
              <w:rPr>
                <w:rFonts w:hint="cs"/>
                <w:rtl/>
              </w:rPr>
              <w:t>خدمات الساتلية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001EFF" w:rsidP="000C3E8F">
            <w:pPr>
              <w:pStyle w:val="AgendaItem"/>
              <w:spacing w:after="120"/>
              <w:rPr>
                <w:lang w:val="en-GB"/>
              </w:rPr>
            </w:pPr>
            <w:r w:rsidRPr="00001EFF">
              <w:rPr>
                <w:rFonts w:hint="cs"/>
                <w:b/>
                <w:bCs/>
                <w:rtl/>
                <w:lang w:val="en-GB" w:bidi="ar-SA"/>
              </w:rPr>
              <w:t>المسائل المسندة إلى لجنة</w:t>
            </w:r>
            <w:r>
              <w:rPr>
                <w:rFonts w:hint="eastAsia"/>
                <w:b/>
                <w:bCs/>
                <w:rtl/>
                <w:lang w:val="en-GB" w:bidi="ar-SA"/>
              </w:rPr>
              <w:t> </w:t>
            </w:r>
            <w:r w:rsidRPr="00001EFF">
              <w:rPr>
                <w:rFonts w:hint="cs"/>
                <w:b/>
                <w:bCs/>
                <w:rtl/>
                <w:lang w:val="en-GB" w:bidi="ar-SA"/>
              </w:rPr>
              <w:t>الدراسات</w:t>
            </w:r>
            <w:r>
              <w:rPr>
                <w:rFonts w:hint="eastAsia"/>
                <w:b/>
                <w:bCs/>
                <w:rtl/>
                <w:lang w:val="en-GB" w:bidi="ar-SA"/>
              </w:rPr>
              <w:t> </w:t>
            </w:r>
            <w:r w:rsidRPr="00001EFF">
              <w:rPr>
                <w:b/>
                <w:bCs/>
                <w:lang w:val="en-GB"/>
              </w:rPr>
              <w:t>4</w:t>
            </w:r>
            <w:r w:rsidRPr="00001EFF">
              <w:rPr>
                <w:rFonts w:hint="cs"/>
                <w:b/>
                <w:bCs/>
                <w:rtl/>
                <w:lang w:val="en-GB" w:bidi="ar-SA"/>
              </w:rPr>
              <w:t xml:space="preserve"> للاتصالات الراديوية</w:t>
            </w:r>
          </w:p>
        </w:tc>
      </w:tr>
    </w:tbl>
    <w:p w:rsidR="00001EFF" w:rsidRPr="00001EFF" w:rsidRDefault="0077412C" w:rsidP="00C77AEB">
      <w:pPr>
        <w:pStyle w:val="Normalaftertitle"/>
        <w:rPr>
          <w:rtl/>
        </w:rPr>
      </w:pPr>
      <w:r>
        <w:rPr>
          <w:rFonts w:hint="cs"/>
          <w:rtl/>
        </w:rPr>
        <w:t>مرفق بالطي</w:t>
      </w:r>
      <w:r w:rsidR="00001EFF" w:rsidRPr="00001EFF">
        <w:rPr>
          <w:rFonts w:hint="cs"/>
          <w:rtl/>
        </w:rPr>
        <w:t xml:space="preserve"> قائمة المسائل المسندة إلى لجنة الدراسات </w:t>
      </w:r>
      <w:r w:rsidR="00001EFF" w:rsidRPr="00001EFF">
        <w:t>4</w:t>
      </w:r>
      <w:r w:rsidR="00001EFF" w:rsidRPr="00001EFF">
        <w:rPr>
          <w:rFonts w:hint="cs"/>
          <w:rtl/>
        </w:rPr>
        <w:t xml:space="preserve"> للاتصالات الراديوية. ويقدم </w:t>
      </w:r>
      <w:r>
        <w:rPr>
          <w:rFonts w:hint="cs"/>
          <w:rtl/>
        </w:rPr>
        <w:t>المقتطف</w:t>
      </w:r>
      <w:r w:rsidR="00001EFF" w:rsidRPr="00001EFF">
        <w:rPr>
          <w:rFonts w:hint="cs"/>
          <w:rtl/>
        </w:rPr>
        <w:t xml:space="preserve"> التالي من القرار</w:t>
      </w:r>
      <w:r w:rsidR="00001EFF" w:rsidRPr="00001EFF">
        <w:rPr>
          <w:rFonts w:hint="eastAsia"/>
          <w:rtl/>
        </w:rPr>
        <w:t> </w:t>
      </w:r>
      <w:r w:rsidR="00001EFF" w:rsidRPr="00001EFF">
        <w:t>ITU</w:t>
      </w:r>
      <w:r w:rsidR="00001EFF" w:rsidRPr="00001EFF">
        <w:noBreakHyphen/>
        <w:t>R 5-</w:t>
      </w:r>
      <w:r>
        <w:t>6</w:t>
      </w:r>
      <w:r w:rsidR="00001EFF" w:rsidRPr="00001EFF">
        <w:rPr>
          <w:rFonts w:hint="cs"/>
          <w:rtl/>
        </w:rPr>
        <w:t xml:space="preserve"> تعريفاً لفئات المسائل</w:t>
      </w:r>
      <w:r w:rsidR="00C77AEB">
        <w:rPr>
          <w:rFonts w:hint="eastAsia"/>
          <w:rtl/>
        </w:rPr>
        <w:t> </w:t>
      </w:r>
      <w:r w:rsidR="00001EFF" w:rsidRPr="00001EFF">
        <w:rPr>
          <w:rFonts w:hint="cs"/>
          <w:rtl/>
        </w:rPr>
        <w:t>المعنية:</w:t>
      </w:r>
    </w:p>
    <w:p w:rsidR="00001EFF" w:rsidRPr="00001EFF" w:rsidRDefault="00001EFF" w:rsidP="0077412C">
      <w:pPr>
        <w:rPr>
          <w:rtl/>
          <w:lang w:bidi="ar-EG"/>
        </w:rPr>
      </w:pPr>
      <w:r w:rsidRPr="00001EFF">
        <w:rPr>
          <w:lang w:val="en-GB" w:bidi="ar-SY"/>
        </w:rPr>
        <w:t>C</w:t>
      </w:r>
      <w:r w:rsidRPr="00001EFF">
        <w:rPr>
          <w:rFonts w:hint="cs"/>
          <w:rtl/>
        </w:rPr>
        <w:t>:</w:t>
      </w:r>
      <w:r w:rsidRPr="00001EFF">
        <w:rPr>
          <w:rFonts w:hint="cs"/>
          <w:rtl/>
        </w:rPr>
        <w:tab/>
        <w:t xml:space="preserve">مسائل </w:t>
      </w:r>
      <w:r w:rsidR="0077412C">
        <w:rPr>
          <w:rFonts w:hint="cs"/>
          <w:rtl/>
        </w:rPr>
        <w:t>تتعلق</w:t>
      </w:r>
      <w:r w:rsidRPr="00001EFF">
        <w:rPr>
          <w:rFonts w:hint="cs"/>
          <w:rtl/>
        </w:rPr>
        <w:t xml:space="preserve"> </w:t>
      </w:r>
      <w:r w:rsidR="0077412C">
        <w:rPr>
          <w:rFonts w:hint="cs"/>
          <w:rtl/>
        </w:rPr>
        <w:t>ب</w:t>
      </w:r>
      <w:r w:rsidRPr="00001EFF">
        <w:rPr>
          <w:rFonts w:hint="cs"/>
          <w:rtl/>
        </w:rPr>
        <w:t xml:space="preserve">المؤتمرات وهي مرتبطة بالأعمال المتعلقة باستعدادات محددة من أجل المؤتمرات العالمية والإقليمية للاتصالات الراديوية </w:t>
      </w:r>
      <w:r w:rsidR="0077412C">
        <w:rPr>
          <w:rFonts w:hint="cs"/>
          <w:rtl/>
        </w:rPr>
        <w:t>وقراراتها</w:t>
      </w:r>
      <w:r w:rsidRPr="00001EFF">
        <w:rPr>
          <w:rFonts w:hint="cs"/>
          <w:rtl/>
        </w:rPr>
        <w:t>:</w:t>
      </w:r>
    </w:p>
    <w:p w:rsidR="00001EFF" w:rsidRPr="00001EFF" w:rsidRDefault="00001EFF" w:rsidP="00C77AEB">
      <w:pPr>
        <w:pStyle w:val="enumlev1"/>
        <w:rPr>
          <w:rtl/>
        </w:rPr>
      </w:pPr>
      <w:r w:rsidRPr="00001EFF">
        <w:rPr>
          <w:rFonts w:hint="cs"/>
          <w:rtl/>
        </w:rPr>
        <w:tab/>
      </w:r>
      <w:r w:rsidRPr="00001EFF">
        <w:rPr>
          <w:lang w:val="en-GB"/>
        </w:rPr>
        <w:t>C1</w:t>
      </w:r>
      <w:r w:rsidR="0077412C">
        <w:rPr>
          <w:rFonts w:hint="cs"/>
          <w:rtl/>
        </w:rPr>
        <w:t>:</w:t>
      </w:r>
      <w:r w:rsidR="00C77AEB">
        <w:rPr>
          <w:rtl/>
        </w:rPr>
        <w:tab/>
      </w:r>
      <w:r w:rsidR="0077412C">
        <w:rPr>
          <w:rFonts w:hint="cs"/>
          <w:rtl/>
        </w:rPr>
        <w:t>دراسات عاجلة جداً وذات أولوية</w:t>
      </w:r>
      <w:r w:rsidRPr="00001EFF">
        <w:rPr>
          <w:rFonts w:hint="cs"/>
          <w:rtl/>
        </w:rPr>
        <w:t>، مطلوبة من أجل المؤتمر العالمي التالي للاتصالات</w:t>
      </w:r>
      <w:r w:rsidR="00C77AEB">
        <w:rPr>
          <w:rFonts w:hint="eastAsia"/>
          <w:rtl/>
        </w:rPr>
        <w:t> </w:t>
      </w:r>
      <w:r w:rsidRPr="00001EFF">
        <w:rPr>
          <w:rFonts w:hint="cs"/>
          <w:rtl/>
        </w:rPr>
        <w:t>الراديوية؛</w:t>
      </w:r>
    </w:p>
    <w:p w:rsidR="00001EFF" w:rsidRPr="00001EFF" w:rsidRDefault="00001EFF" w:rsidP="00C77AEB">
      <w:pPr>
        <w:pStyle w:val="enumlev1"/>
        <w:rPr>
          <w:rtl/>
        </w:rPr>
      </w:pPr>
      <w:r w:rsidRPr="00001EFF">
        <w:rPr>
          <w:rFonts w:hint="cs"/>
          <w:rtl/>
        </w:rPr>
        <w:tab/>
      </w:r>
      <w:r w:rsidRPr="00001EFF">
        <w:rPr>
          <w:lang w:val="en-GB"/>
        </w:rPr>
        <w:t>C2</w:t>
      </w:r>
      <w:r w:rsidRPr="00001EFF">
        <w:rPr>
          <w:rFonts w:hint="cs"/>
          <w:rtl/>
        </w:rPr>
        <w:t>:</w:t>
      </w:r>
      <w:r w:rsidR="00C77AEB">
        <w:rPr>
          <w:rtl/>
        </w:rPr>
        <w:tab/>
      </w:r>
      <w:r w:rsidRPr="00001EFF">
        <w:rPr>
          <w:rFonts w:hint="cs"/>
          <w:rtl/>
        </w:rPr>
        <w:t>دراسات عاجلة، يتوقع أن تكون مطلوبة من أجل مؤتمرات أخرى للاتصالات</w:t>
      </w:r>
      <w:r w:rsidR="00C77AEB">
        <w:rPr>
          <w:rFonts w:hint="eastAsia"/>
          <w:rtl/>
        </w:rPr>
        <w:t> </w:t>
      </w:r>
      <w:r w:rsidRPr="00001EFF">
        <w:rPr>
          <w:rFonts w:hint="cs"/>
          <w:rtl/>
        </w:rPr>
        <w:t>الراديوية</w:t>
      </w:r>
      <w:r w:rsidR="00C77AEB">
        <w:rPr>
          <w:rFonts w:hint="cs"/>
          <w:rtl/>
        </w:rPr>
        <w:t>.</w:t>
      </w:r>
    </w:p>
    <w:p w:rsidR="00001EFF" w:rsidRPr="00001EFF" w:rsidRDefault="00001EFF" w:rsidP="00001EFF">
      <w:pPr>
        <w:rPr>
          <w:rtl/>
        </w:rPr>
      </w:pPr>
      <w:r w:rsidRPr="00001EFF">
        <w:rPr>
          <w:lang w:val="en-GB" w:bidi="ar-SY"/>
        </w:rPr>
        <w:t>S</w:t>
      </w:r>
      <w:r w:rsidRPr="00001EFF">
        <w:rPr>
          <w:rFonts w:hint="cs"/>
          <w:rtl/>
        </w:rPr>
        <w:t>:</w:t>
      </w:r>
      <w:r w:rsidRPr="00001EFF">
        <w:rPr>
          <w:rFonts w:hint="cs"/>
          <w:rtl/>
        </w:rPr>
        <w:tab/>
        <w:t>مسائل الغرض منها أن تستجيب إلى:</w:t>
      </w:r>
    </w:p>
    <w:p w:rsidR="00001EFF" w:rsidRPr="00F65992" w:rsidRDefault="00001EFF" w:rsidP="00F65992">
      <w:pPr>
        <w:pStyle w:val="enumlev1"/>
        <w:rPr>
          <w:spacing w:val="-4"/>
          <w:rtl/>
        </w:rPr>
      </w:pPr>
      <w:r w:rsidRPr="00F65992">
        <w:rPr>
          <w:rFonts w:hint="cs"/>
          <w:spacing w:val="-4"/>
          <w:rtl/>
        </w:rPr>
        <w:t>-</w:t>
      </w:r>
      <w:r w:rsidRPr="00F65992">
        <w:rPr>
          <w:rFonts w:hint="cs"/>
          <w:spacing w:val="-4"/>
          <w:rtl/>
        </w:rPr>
        <w:tab/>
        <w:t>مسائل يحيلها إلى جمعية الاتصالات الراديوية مؤتمر المندوبين المفوضين أو أي مؤتمر آخر أو المجلس أو</w:t>
      </w:r>
      <w:r w:rsidR="00F65992" w:rsidRPr="00F65992">
        <w:rPr>
          <w:rFonts w:hint="eastAsia"/>
          <w:spacing w:val="-4"/>
          <w:rtl/>
        </w:rPr>
        <w:t> </w:t>
      </w:r>
      <w:r w:rsidRPr="00F65992">
        <w:rPr>
          <w:rFonts w:hint="cs"/>
          <w:spacing w:val="-4"/>
          <w:rtl/>
        </w:rPr>
        <w:t>لجنة لوائح</w:t>
      </w:r>
      <w:r w:rsidR="00C77AEB" w:rsidRPr="00F65992">
        <w:rPr>
          <w:rFonts w:hint="eastAsia"/>
          <w:spacing w:val="-4"/>
          <w:rtl/>
        </w:rPr>
        <w:t> </w:t>
      </w:r>
      <w:r w:rsidRPr="00F65992">
        <w:rPr>
          <w:rFonts w:hint="cs"/>
          <w:spacing w:val="-4"/>
          <w:rtl/>
        </w:rPr>
        <w:t>الراديو؛</w:t>
      </w:r>
    </w:p>
    <w:p w:rsidR="00001EFF" w:rsidRPr="00001EFF" w:rsidRDefault="00001EFF" w:rsidP="0077412C">
      <w:pPr>
        <w:pStyle w:val="enumlev1"/>
        <w:rPr>
          <w:rtl/>
        </w:rPr>
      </w:pPr>
      <w:r w:rsidRPr="00001EFF">
        <w:rPr>
          <w:rFonts w:hint="cs"/>
          <w:rtl/>
        </w:rPr>
        <w:t>-</w:t>
      </w:r>
      <w:r w:rsidRPr="00001EFF">
        <w:rPr>
          <w:rFonts w:hint="cs"/>
          <w:rtl/>
        </w:rPr>
        <w:tab/>
      </w:r>
      <w:r w:rsidR="0077412C">
        <w:rPr>
          <w:rFonts w:hint="cs"/>
          <w:rtl/>
        </w:rPr>
        <w:t>التطورات في</w:t>
      </w:r>
      <w:r w:rsidR="0077412C">
        <w:rPr>
          <w:rFonts w:hint="eastAsia"/>
          <w:rtl/>
        </w:rPr>
        <w:t> </w:t>
      </w:r>
      <w:r w:rsidRPr="00001EFF">
        <w:rPr>
          <w:rFonts w:hint="cs"/>
          <w:rtl/>
        </w:rPr>
        <w:t>تكنولوجيا الاتصالات الراديوية أو إدارة الطيف؛</w:t>
      </w:r>
    </w:p>
    <w:p w:rsidR="00001EFF" w:rsidRPr="00001EFF" w:rsidRDefault="00001EFF" w:rsidP="0077412C">
      <w:pPr>
        <w:pStyle w:val="enumlev1"/>
        <w:rPr>
          <w:rtl/>
        </w:rPr>
      </w:pPr>
      <w:r w:rsidRPr="00001EFF">
        <w:rPr>
          <w:rFonts w:hint="cs"/>
          <w:rtl/>
        </w:rPr>
        <w:t>-</w:t>
      </w:r>
      <w:r w:rsidRPr="00001EFF">
        <w:rPr>
          <w:rFonts w:hint="cs"/>
          <w:rtl/>
        </w:rPr>
        <w:tab/>
      </w:r>
      <w:r w:rsidR="0077412C">
        <w:rPr>
          <w:rFonts w:hint="cs"/>
          <w:rtl/>
        </w:rPr>
        <w:t>تغيرات</w:t>
      </w:r>
      <w:r w:rsidRPr="00001EFF">
        <w:rPr>
          <w:rFonts w:hint="cs"/>
          <w:rtl/>
        </w:rPr>
        <w:t xml:space="preserve"> في</w:t>
      </w:r>
      <w:r w:rsidR="0077412C">
        <w:rPr>
          <w:rFonts w:hint="eastAsia"/>
          <w:rtl/>
        </w:rPr>
        <w:t> </w:t>
      </w:r>
      <w:r w:rsidRPr="00001EFF">
        <w:rPr>
          <w:rFonts w:hint="cs"/>
          <w:rtl/>
        </w:rPr>
        <w:t>استخدام الاتصالات الراديوية أو تشغيلها:</w:t>
      </w:r>
    </w:p>
    <w:p w:rsidR="00001EFF" w:rsidRPr="00001EFF" w:rsidRDefault="00001EFF" w:rsidP="00C77AEB">
      <w:pPr>
        <w:pStyle w:val="enumlev1"/>
        <w:rPr>
          <w:rtl/>
        </w:rPr>
      </w:pPr>
      <w:r w:rsidRPr="00001EFF">
        <w:rPr>
          <w:rFonts w:hint="cs"/>
          <w:rtl/>
        </w:rPr>
        <w:tab/>
      </w:r>
      <w:r w:rsidRPr="00001EFF">
        <w:rPr>
          <w:lang w:val="en-GB"/>
        </w:rPr>
        <w:t>S1</w:t>
      </w:r>
      <w:r w:rsidRPr="00001EFF">
        <w:rPr>
          <w:rFonts w:hint="cs"/>
          <w:rtl/>
        </w:rPr>
        <w:t>:</w:t>
      </w:r>
      <w:r w:rsidR="00C77AEB">
        <w:rPr>
          <w:rtl/>
        </w:rPr>
        <w:tab/>
      </w:r>
      <w:r w:rsidRPr="00001EFF">
        <w:rPr>
          <w:rFonts w:hint="cs"/>
          <w:rtl/>
        </w:rPr>
        <w:t xml:space="preserve">دراسات عاجلة </w:t>
      </w:r>
      <w:r w:rsidR="0077412C">
        <w:rPr>
          <w:rFonts w:hint="cs"/>
          <w:rtl/>
        </w:rPr>
        <w:t xml:space="preserve">يُعتزم إنجازها </w:t>
      </w:r>
      <w:r w:rsidRPr="00001EFF">
        <w:rPr>
          <w:rFonts w:hint="cs"/>
          <w:rtl/>
        </w:rPr>
        <w:t>خلال سنتين؛</w:t>
      </w:r>
    </w:p>
    <w:p w:rsidR="00001EFF" w:rsidRPr="00001EFF" w:rsidRDefault="00001EFF" w:rsidP="00C77AEB">
      <w:pPr>
        <w:pStyle w:val="enumlev1"/>
        <w:rPr>
          <w:rtl/>
        </w:rPr>
      </w:pPr>
      <w:r w:rsidRPr="00001EFF">
        <w:rPr>
          <w:rFonts w:hint="cs"/>
          <w:rtl/>
        </w:rPr>
        <w:tab/>
      </w:r>
      <w:r w:rsidRPr="00001EFF">
        <w:t>S2</w:t>
      </w:r>
      <w:r w:rsidRPr="00001EFF">
        <w:rPr>
          <w:rFonts w:hint="cs"/>
          <w:rtl/>
        </w:rPr>
        <w:t>:</w:t>
      </w:r>
      <w:r w:rsidR="00C77AEB">
        <w:rPr>
          <w:rtl/>
        </w:rPr>
        <w:tab/>
      </w:r>
      <w:r w:rsidRPr="00001EFF">
        <w:rPr>
          <w:rFonts w:hint="cs"/>
          <w:rtl/>
        </w:rPr>
        <w:t>دراسات هامة، ضرورية من أجل تطوير الاتصالات الراديوية؛</w:t>
      </w:r>
    </w:p>
    <w:p w:rsidR="00001EFF" w:rsidRDefault="00001EFF" w:rsidP="00C77AEB">
      <w:pPr>
        <w:pStyle w:val="enumlev1"/>
        <w:rPr>
          <w:rtl/>
        </w:rPr>
      </w:pPr>
      <w:r w:rsidRPr="00001EFF">
        <w:rPr>
          <w:rFonts w:hint="cs"/>
          <w:rtl/>
        </w:rPr>
        <w:tab/>
      </w:r>
      <w:r w:rsidRPr="00001EFF">
        <w:t>S3</w:t>
      </w:r>
      <w:r w:rsidRPr="00001EFF">
        <w:rPr>
          <w:rFonts w:hint="cs"/>
          <w:rtl/>
        </w:rPr>
        <w:t>:</w:t>
      </w:r>
      <w:r w:rsidR="00C77AEB">
        <w:rPr>
          <w:rtl/>
        </w:rPr>
        <w:tab/>
      </w:r>
      <w:r w:rsidRPr="00001EFF">
        <w:rPr>
          <w:rFonts w:hint="cs"/>
          <w:rtl/>
        </w:rPr>
        <w:t>دراسات مطلوبة، من شأنها أن تيسر تطوير الاتصالات الراديوية.</w:t>
      </w:r>
    </w:p>
    <w:p w:rsidR="00C30B83" w:rsidRDefault="00C30B83" w:rsidP="00C30B83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4"/>
        <w:gridCol w:w="1920"/>
        <w:gridCol w:w="1926"/>
        <w:gridCol w:w="1888"/>
        <w:gridCol w:w="1951"/>
      </w:tblGrid>
      <w:tr w:rsidR="00001EFF" w:rsidRPr="002E117E" w:rsidTr="00692BA6">
        <w:trPr>
          <w:jc w:val="center"/>
        </w:trPr>
        <w:tc>
          <w:tcPr>
            <w:tcW w:w="1990" w:type="dxa"/>
          </w:tcPr>
          <w:p w:rsidR="00001EFF" w:rsidRPr="002E117E" w:rsidRDefault="00001EFF" w:rsidP="00C77AEB">
            <w:pPr>
              <w:jc w:val="center"/>
            </w:pPr>
            <w:r w:rsidRPr="002E117E">
              <w:t xml:space="preserve">= </w:t>
            </w:r>
            <w:r w:rsidR="00C77AEB" w:rsidRPr="002E117E">
              <w:rPr>
                <w:b/>
                <w:bCs/>
              </w:rPr>
              <w:t>NOC</w:t>
            </w:r>
            <w:r w:rsidRPr="002E117E">
              <w:br/>
            </w:r>
            <w:r>
              <w:rPr>
                <w:rFonts w:hint="cs"/>
                <w:rtl/>
              </w:rPr>
              <w:t>لا تغيير</w:t>
            </w:r>
          </w:p>
        </w:tc>
        <w:tc>
          <w:tcPr>
            <w:tcW w:w="1963" w:type="dxa"/>
          </w:tcPr>
          <w:p w:rsidR="00001EFF" w:rsidRPr="002E117E" w:rsidRDefault="00001EFF" w:rsidP="00C77AEB">
            <w:pPr>
              <w:jc w:val="center"/>
            </w:pPr>
            <w:r w:rsidRPr="002E117E">
              <w:t xml:space="preserve">= </w:t>
            </w:r>
            <w:r w:rsidR="00C77AEB" w:rsidRPr="002E117E">
              <w:rPr>
                <w:b/>
                <w:bCs/>
              </w:rPr>
              <w:t>MOD</w:t>
            </w:r>
            <w:r w:rsidRPr="002E117E">
              <w:br/>
            </w:r>
            <w:r>
              <w:rPr>
                <w:rFonts w:hint="cs"/>
                <w:rtl/>
              </w:rPr>
              <w:t>مراجعة</w:t>
            </w:r>
          </w:p>
        </w:tc>
        <w:tc>
          <w:tcPr>
            <w:tcW w:w="1972" w:type="dxa"/>
          </w:tcPr>
          <w:p w:rsidR="00001EFF" w:rsidRPr="002E117E" w:rsidRDefault="00001EFF" w:rsidP="00C77AEB">
            <w:pPr>
              <w:jc w:val="center"/>
            </w:pPr>
            <w:r w:rsidRPr="002E117E">
              <w:t xml:space="preserve">= </w:t>
            </w:r>
            <w:r w:rsidR="00C77AEB" w:rsidRPr="002E117E">
              <w:rPr>
                <w:b/>
                <w:bCs/>
              </w:rPr>
              <w:t>SUP</w:t>
            </w:r>
            <w:r w:rsidRPr="002E117E">
              <w:br/>
            </w:r>
            <w:r w:rsidR="0077412C">
              <w:rPr>
                <w:rFonts w:hint="cs"/>
                <w:rtl/>
              </w:rPr>
              <w:t>حذف</w:t>
            </w:r>
          </w:p>
        </w:tc>
        <w:tc>
          <w:tcPr>
            <w:tcW w:w="1932" w:type="dxa"/>
          </w:tcPr>
          <w:p w:rsidR="00001EFF" w:rsidRPr="002E117E" w:rsidRDefault="00001EFF" w:rsidP="00C77AEB">
            <w:pPr>
              <w:jc w:val="center"/>
            </w:pPr>
            <w:r w:rsidRPr="002E117E">
              <w:t xml:space="preserve">= </w:t>
            </w:r>
            <w:r w:rsidR="00C77AEB" w:rsidRPr="002E117E">
              <w:rPr>
                <w:b/>
                <w:bCs/>
              </w:rPr>
              <w:t>ADD</w:t>
            </w:r>
            <w:r w:rsidRPr="002E117E">
              <w:br/>
            </w:r>
            <w:r>
              <w:rPr>
                <w:rFonts w:hint="cs"/>
                <w:rtl/>
              </w:rPr>
              <w:t>نص جديد</w:t>
            </w:r>
          </w:p>
        </w:tc>
        <w:tc>
          <w:tcPr>
            <w:tcW w:w="1998" w:type="dxa"/>
          </w:tcPr>
          <w:p w:rsidR="00001EFF" w:rsidRPr="002E117E" w:rsidRDefault="00001EFF" w:rsidP="00C77AEB">
            <w:pPr>
              <w:jc w:val="center"/>
            </w:pPr>
            <w:r w:rsidRPr="002E117E">
              <w:t xml:space="preserve">= </w:t>
            </w:r>
            <w:r w:rsidR="00C77AEB" w:rsidRPr="002E117E">
              <w:rPr>
                <w:b/>
                <w:bCs/>
              </w:rPr>
              <w:t>UNA</w:t>
            </w:r>
            <w:r w:rsidRPr="002E117E">
              <w:br/>
            </w:r>
            <w:r>
              <w:rPr>
                <w:rFonts w:hint="cs"/>
                <w:rtl/>
              </w:rPr>
              <w:t>قيد الموافقة</w:t>
            </w:r>
          </w:p>
        </w:tc>
      </w:tr>
    </w:tbl>
    <w:p w:rsidR="00001EFF" w:rsidRPr="00001EFF" w:rsidRDefault="00001EFF" w:rsidP="00001EFF">
      <w:pPr>
        <w:rPr>
          <w:rtl/>
          <w:lang w:bidi="ar-SY"/>
        </w:rPr>
      </w:pPr>
      <w:r w:rsidRPr="00001EFF">
        <w:rPr>
          <w:rtl/>
          <w:lang w:bidi="ar-SY"/>
        </w:rPr>
        <w:br w:type="page"/>
      </w:r>
    </w:p>
    <w:p w:rsidR="00001EFF" w:rsidRPr="00001EFF" w:rsidRDefault="00001EFF" w:rsidP="000C3E8F">
      <w:pPr>
        <w:pStyle w:val="AnnexNo"/>
        <w:rPr>
          <w:rtl/>
        </w:rPr>
      </w:pPr>
      <w:r w:rsidRPr="00001EFF">
        <w:rPr>
          <w:rFonts w:hint="cs"/>
          <w:rtl/>
        </w:rPr>
        <w:lastRenderedPageBreak/>
        <w:t>ال</w:t>
      </w:r>
      <w:r w:rsidR="000C3E8F">
        <w:rPr>
          <w:rFonts w:hint="cs"/>
          <w:rtl/>
        </w:rPr>
        <w:t>‍</w:t>
      </w:r>
      <w:r w:rsidRPr="00001EFF">
        <w:rPr>
          <w:rFonts w:hint="cs"/>
          <w:rtl/>
        </w:rPr>
        <w:t>مسائل ال</w:t>
      </w:r>
      <w:r w:rsidR="000C3E8F">
        <w:rPr>
          <w:rFonts w:hint="cs"/>
          <w:rtl/>
        </w:rPr>
        <w:t>‍</w:t>
      </w:r>
      <w:r w:rsidRPr="00001EFF">
        <w:rPr>
          <w:rFonts w:hint="cs"/>
          <w:rtl/>
        </w:rPr>
        <w:t>مسندة إلى ل</w:t>
      </w:r>
      <w:r w:rsidR="000C3E8F">
        <w:rPr>
          <w:rFonts w:hint="cs"/>
          <w:rtl/>
        </w:rPr>
        <w:t>‍</w:t>
      </w:r>
      <w:r w:rsidRPr="00001EFF">
        <w:rPr>
          <w:rFonts w:hint="cs"/>
          <w:rtl/>
        </w:rPr>
        <w:t>جنة</w:t>
      </w:r>
      <w:r w:rsidR="00B02CCD">
        <w:rPr>
          <w:rFonts w:hint="eastAsia"/>
          <w:rtl/>
        </w:rPr>
        <w:t> </w:t>
      </w:r>
      <w:r w:rsidRPr="00001EFF">
        <w:rPr>
          <w:rFonts w:hint="cs"/>
          <w:rtl/>
        </w:rPr>
        <w:t>الدراسات</w:t>
      </w:r>
      <w:r w:rsidR="00B02CCD">
        <w:rPr>
          <w:rFonts w:hint="eastAsia"/>
          <w:rtl/>
        </w:rPr>
        <w:t> </w:t>
      </w:r>
      <w:r w:rsidRPr="00001EFF">
        <w:t>4</w:t>
      </w:r>
      <w:r w:rsidRPr="00001EFF">
        <w:rPr>
          <w:rFonts w:hint="cs"/>
          <w:rtl/>
        </w:rPr>
        <w:t xml:space="preserve"> للاتصالات الراديوية</w:t>
      </w:r>
    </w:p>
    <w:p w:rsidR="00001EFF" w:rsidRDefault="00001EFF" w:rsidP="00001EFF">
      <w:pPr>
        <w:pStyle w:val="Annextitle"/>
      </w:pPr>
      <w:r w:rsidRPr="00001EFF">
        <w:rPr>
          <w:rFonts w:hint="cs"/>
          <w:rtl/>
        </w:rPr>
        <w:t>الخدمات الساتلية</w:t>
      </w:r>
    </w:p>
    <w:tbl>
      <w:tblPr>
        <w:tblStyle w:val="TableGrid"/>
        <w:bidiVisual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850"/>
        <w:gridCol w:w="4678"/>
        <w:gridCol w:w="709"/>
        <w:gridCol w:w="850"/>
        <w:gridCol w:w="851"/>
        <w:gridCol w:w="1701"/>
      </w:tblGrid>
      <w:tr w:rsidR="00B02CCD" w:rsidRPr="002E117E" w:rsidTr="002E150F">
        <w:trPr>
          <w:cantSplit/>
          <w:tblHeader/>
          <w:jc w:val="center"/>
        </w:trPr>
        <w:tc>
          <w:tcPr>
            <w:tcW w:w="850" w:type="dxa"/>
            <w:vAlign w:val="center"/>
          </w:tcPr>
          <w:p w:rsidR="00B02CCD" w:rsidRPr="00117626" w:rsidRDefault="00B02CCD" w:rsidP="002E150F">
            <w:pPr>
              <w:keepNext/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SimSun"/>
                <w:b/>
                <w:szCs w:val="26"/>
              </w:rPr>
            </w:pPr>
            <w:r w:rsidRPr="00117626">
              <w:rPr>
                <w:rFonts w:eastAsia="SimSun" w:hint="cs"/>
                <w:b/>
                <w:bCs/>
                <w:szCs w:val="26"/>
                <w:rtl/>
                <w:lang w:eastAsia="en-US" w:bidi="ar-EG"/>
              </w:rPr>
              <w:t>المسألة</w:t>
            </w:r>
            <w:r w:rsidRPr="00117626">
              <w:rPr>
                <w:rFonts w:eastAsia="SimSun" w:hint="eastAsia"/>
                <w:b/>
                <w:bCs/>
                <w:szCs w:val="26"/>
                <w:rtl/>
                <w:lang w:eastAsia="en-US" w:bidi="ar-EG"/>
              </w:rPr>
              <w:br/>
            </w:r>
            <w:r w:rsidRPr="00117626">
              <w:rPr>
                <w:rFonts w:eastAsia="SimSun" w:hint="eastAsia"/>
                <w:b/>
                <w:bCs/>
                <w:szCs w:val="26"/>
                <w:lang w:eastAsia="en-US" w:bidi="ar-EG"/>
              </w:rPr>
              <w:t>ITU-R</w:t>
            </w:r>
          </w:p>
        </w:tc>
        <w:tc>
          <w:tcPr>
            <w:tcW w:w="4678" w:type="dxa"/>
            <w:vAlign w:val="center"/>
          </w:tcPr>
          <w:p w:rsidR="00B02CCD" w:rsidRPr="00117626" w:rsidRDefault="00B02CCD" w:rsidP="00F56C61">
            <w:pPr>
              <w:keepNext/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SimSun"/>
                <w:b/>
                <w:color w:val="000000"/>
                <w:szCs w:val="26"/>
              </w:rPr>
            </w:pPr>
            <w:r w:rsidRPr="00117626">
              <w:rPr>
                <w:rFonts w:eastAsia="SimSun"/>
                <w:b/>
                <w:bCs/>
                <w:szCs w:val="26"/>
                <w:rtl/>
                <w:lang w:eastAsia="en-US" w:bidi="ar-EG"/>
              </w:rPr>
              <w:t>العنوان</w:t>
            </w:r>
          </w:p>
        </w:tc>
        <w:tc>
          <w:tcPr>
            <w:tcW w:w="709" w:type="dxa"/>
            <w:vAlign w:val="center"/>
          </w:tcPr>
          <w:p w:rsidR="00B02CCD" w:rsidRPr="00117626" w:rsidRDefault="00B02CCD" w:rsidP="002E150F">
            <w:pPr>
              <w:keepNext/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SimSun"/>
                <w:b/>
                <w:color w:val="000000"/>
                <w:szCs w:val="26"/>
              </w:rPr>
            </w:pPr>
            <w:r w:rsidRPr="00117626">
              <w:rPr>
                <w:rFonts w:eastAsia="SimSun"/>
                <w:b/>
                <w:bCs/>
                <w:szCs w:val="26"/>
                <w:rtl/>
                <w:lang w:eastAsia="en-US" w:bidi="ar-EG"/>
              </w:rPr>
              <w:t>الحالة</w:t>
            </w:r>
          </w:p>
        </w:tc>
        <w:tc>
          <w:tcPr>
            <w:tcW w:w="850" w:type="dxa"/>
            <w:vAlign w:val="center"/>
          </w:tcPr>
          <w:p w:rsidR="00B02CCD" w:rsidRPr="00117626" w:rsidRDefault="00B02CCD" w:rsidP="002E150F">
            <w:pPr>
              <w:keepNext/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SimSun"/>
                <w:b/>
                <w:szCs w:val="26"/>
              </w:rPr>
            </w:pPr>
            <w:r w:rsidRPr="00117626">
              <w:rPr>
                <w:rFonts w:eastAsia="SimSun"/>
                <w:b/>
                <w:bCs/>
                <w:szCs w:val="26"/>
                <w:rtl/>
                <w:lang w:eastAsia="en-US" w:bidi="ar-EG"/>
              </w:rPr>
              <w:t>الفئة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02CCD" w:rsidRPr="00117626" w:rsidRDefault="00B02CCD" w:rsidP="002E150F">
            <w:pPr>
              <w:keepNext/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SimSun"/>
                <w:b/>
                <w:color w:val="000000"/>
                <w:szCs w:val="26"/>
              </w:rPr>
            </w:pPr>
            <w:r w:rsidRPr="00117626">
              <w:rPr>
                <w:rFonts w:eastAsia="SimSun"/>
                <w:b/>
                <w:bCs/>
                <w:szCs w:val="26"/>
                <w:rtl/>
                <w:lang w:eastAsia="en-US" w:bidi="ar-EG"/>
              </w:rPr>
              <w:t>التاريخ المقترح لإنهائها</w:t>
            </w:r>
          </w:p>
        </w:tc>
        <w:tc>
          <w:tcPr>
            <w:tcW w:w="1701" w:type="dxa"/>
            <w:vAlign w:val="center"/>
          </w:tcPr>
          <w:p w:rsidR="00B02CCD" w:rsidRPr="00117626" w:rsidRDefault="00B02CCD" w:rsidP="002E150F">
            <w:pPr>
              <w:keepNext/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80" w:lineRule="exact"/>
              <w:jc w:val="center"/>
              <w:rPr>
                <w:rFonts w:eastAsia="SimSun"/>
                <w:b/>
                <w:color w:val="000000"/>
                <w:szCs w:val="26"/>
              </w:rPr>
            </w:pPr>
            <w:r w:rsidRPr="00117626">
              <w:rPr>
                <w:rFonts w:eastAsia="SimSun"/>
                <w:b/>
                <w:bCs/>
                <w:szCs w:val="26"/>
                <w:rtl/>
                <w:lang w:eastAsia="en-US" w:bidi="ar-EG"/>
              </w:rPr>
              <w:t>التعليقات</w:t>
            </w: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9" w:history="1">
              <w:r w:rsidR="00001EFF" w:rsidRPr="002E117E">
                <w:rPr>
                  <w:rStyle w:val="Hyperlink"/>
                  <w:rFonts w:eastAsia="SimSun"/>
                  <w:b/>
                </w:rPr>
                <w:t>42</w:t>
              </w:r>
              <w:r w:rsidR="00001EFF" w:rsidRPr="002E117E">
                <w:rPr>
                  <w:rStyle w:val="Hyperlink"/>
                  <w:b/>
                </w:rPr>
                <w:t>-1/4</w:t>
              </w:r>
              <w:r w:rsidR="00001EFF" w:rsidRPr="002E117E">
                <w:rPr>
                  <w:rFonts w:eastAsia="SimSun"/>
                  <w:b/>
                  <w:u w:val="single"/>
                  <w:lang w:eastAsia="zh-CN"/>
                </w:rPr>
                <w:t xml:space="preserve">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خصائص هوائيات المحطات الأرضية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10" w:history="1">
              <w:r w:rsidR="00001EFF" w:rsidRPr="002E117E">
                <w:rPr>
                  <w:rStyle w:val="Hyperlink"/>
                  <w:b/>
                </w:rPr>
                <w:t xml:space="preserve">46-3/4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خصائص النفاذ المتعدد المفضل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11" w:history="1">
              <w:r w:rsidR="00001EFF" w:rsidRPr="002E117E">
                <w:rPr>
                  <w:rStyle w:val="Hyperlink"/>
                  <w:b/>
                </w:rPr>
                <w:t xml:space="preserve">70-1/4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حماية مدار السواتل المستقرة بالنسبة إلى الأرض من التداخلات غير</w:t>
            </w:r>
            <w:r w:rsidR="002E150F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المقبولة الصادرة عن محطات إرسال أرضية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 عاملة على ترددات أعلى من</w:t>
            </w:r>
            <w:r w:rsidR="00B02CCD">
              <w:rPr>
                <w:rFonts w:hint="eastAsia"/>
                <w:rtl/>
              </w:rPr>
              <w:t> </w:t>
            </w:r>
            <w:r w:rsidRPr="00043642">
              <w:t>GHz</w:t>
            </w:r>
            <w:r>
              <w:t> </w:t>
            </w:r>
            <w:r w:rsidRPr="00043642">
              <w:t>15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(S3)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12" w:history="1">
              <w:r w:rsidR="00001EFF" w:rsidRPr="002E117E">
                <w:rPr>
                  <w:rStyle w:val="Hyperlink"/>
                  <w:b/>
                </w:rPr>
                <w:t xml:space="preserve">73-2/4 </w:t>
              </w:r>
            </w:hyperlink>
          </w:p>
        </w:tc>
        <w:tc>
          <w:tcPr>
            <w:tcW w:w="4678" w:type="dxa"/>
          </w:tcPr>
          <w:p w:rsidR="00001EFF" w:rsidRPr="00F56C61" w:rsidRDefault="00001EFF" w:rsidP="00F56C61">
            <w:pPr>
              <w:pStyle w:val="Tabletexte"/>
              <w:spacing w:line="280" w:lineRule="exact"/>
              <w:rPr>
                <w:spacing w:val="-6"/>
              </w:rPr>
            </w:pPr>
            <w:r w:rsidRPr="00F56C61">
              <w:rPr>
                <w:spacing w:val="-6"/>
                <w:rtl/>
              </w:rPr>
              <w:t>توفر المسيرات أو الدارات الرقمية في</w:t>
            </w:r>
            <w:r w:rsidR="00B02CCD" w:rsidRPr="00F56C61">
              <w:rPr>
                <w:rFonts w:hint="cs"/>
                <w:spacing w:val="-6"/>
                <w:rtl/>
              </w:rPr>
              <w:t> </w:t>
            </w:r>
            <w:r w:rsidRPr="00F56C61">
              <w:rPr>
                <w:spacing w:val="-6"/>
                <w:rtl/>
              </w:rPr>
              <w:t>الخدمة الثابتة الساتلية وانقطاعات الحركة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13" w:history="1">
              <w:r w:rsidR="00001EFF" w:rsidRPr="002E117E">
                <w:rPr>
                  <w:rStyle w:val="Hyperlink"/>
                  <w:b/>
                </w:rPr>
                <w:t xml:space="preserve">75-4/4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أهداف الأداء لوصلات الإرسال الرقمية الدولية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</w:t>
            </w:r>
            <w:r w:rsidR="0077412C">
              <w:rPr>
                <w:rFonts w:hint="cs"/>
                <w:rtl/>
              </w:rPr>
              <w:t xml:space="preserve"> والخدمة المتنقلة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14" w:history="1">
              <w:r w:rsidR="00001EFF" w:rsidRPr="002E117E">
                <w:rPr>
                  <w:rStyle w:val="Hyperlink"/>
                  <w:b/>
                </w:rPr>
                <w:t>83-6/4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الاستعمال الفعال للطيف الراديوي وتقاسم الترددات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المتنقلة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5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84-4/4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استخدامات المدارات الساتلية غير المستقرة بالنسبة إلى</w:t>
            </w:r>
            <w:r w:rsidR="004646C3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الأرض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الخدمات الساتلية المتنقلة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6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87-4/4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خصائص الإرسال بالنسبة لنظام اتصالات ساتلي متنقل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7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88-1/4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خصائص الانتشار وخصائص هوائيات المحطات الأرضية المتنقلة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الخدمات المتنقلة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(S3)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8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91-1/4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الخصائص التقنية والتشغيلية لخدمة الاستدلال الراديوي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9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109-1/4 </w:t>
              </w:r>
            </w:hyperlink>
          </w:p>
        </w:tc>
        <w:tc>
          <w:tcPr>
            <w:tcW w:w="4678" w:type="dxa"/>
          </w:tcPr>
          <w:p w:rsidR="00001EFF" w:rsidRPr="002E150F" w:rsidRDefault="00001EFF" w:rsidP="00F56C61">
            <w:pPr>
              <w:pStyle w:val="Tabletexte"/>
              <w:spacing w:line="280" w:lineRule="exact"/>
            </w:pPr>
            <w:r w:rsidRPr="002E150F">
              <w:rPr>
                <w:rtl/>
              </w:rPr>
              <w:t>خصائص النظام العالمي للاستغاثة والسلامة في</w:t>
            </w:r>
            <w:r w:rsidR="00B02CCD" w:rsidRPr="002E150F">
              <w:rPr>
                <w:rFonts w:hint="cs"/>
                <w:rtl/>
              </w:rPr>
              <w:t> </w:t>
            </w:r>
            <w:r w:rsidRPr="002E150F">
              <w:rPr>
                <w:rtl/>
              </w:rPr>
              <w:t>البحر</w:t>
            </w:r>
            <w:r w:rsidR="002E150F" w:rsidRPr="002E150F">
              <w:t>(GMDSS)</w:t>
            </w:r>
            <w:r w:rsidR="002E150F" w:rsidRPr="002E150F">
              <w:rPr>
                <w:rFonts w:hint="cs"/>
                <w:rtl/>
                <w:lang w:bidi="ar-EG"/>
              </w:rPr>
              <w:t xml:space="preserve"> </w:t>
            </w:r>
            <w:r w:rsidRPr="002E150F">
              <w:rPr>
                <w:rtl/>
              </w:rPr>
              <w:t>المطلوبة في</w:t>
            </w:r>
            <w:r w:rsidR="00B02CCD" w:rsidRPr="002E150F">
              <w:rPr>
                <w:rFonts w:hint="cs"/>
                <w:rtl/>
              </w:rPr>
              <w:t> </w:t>
            </w:r>
            <w:r w:rsidRPr="002E150F">
              <w:rPr>
                <w:rtl/>
              </w:rPr>
              <w:t>أنظمة الخدمات المتنقلة الساتلية العاملة في</w:t>
            </w:r>
            <w:r w:rsidR="00B02CCD" w:rsidRPr="002E150F">
              <w:rPr>
                <w:rFonts w:hint="cs"/>
                <w:rtl/>
              </w:rPr>
              <w:t> </w:t>
            </w:r>
            <w:r w:rsidRPr="002E150F">
              <w:rPr>
                <w:rtl/>
              </w:rPr>
              <w:t>النطاقين</w:t>
            </w:r>
            <w:r w:rsidR="00B02CCD" w:rsidRPr="002E150F">
              <w:rPr>
                <w:rFonts w:hint="cs"/>
                <w:rtl/>
              </w:rPr>
              <w:t xml:space="preserve"> </w:t>
            </w:r>
            <w:r w:rsidR="00B02CCD" w:rsidRPr="002E150F">
              <w:t>MHz 1 544</w:t>
            </w:r>
            <w:r w:rsidR="00B02CCD" w:rsidRPr="002E150F">
              <w:noBreakHyphen/>
              <w:t>1 530</w:t>
            </w:r>
            <w:r w:rsidR="00B02CCD" w:rsidRPr="002E150F">
              <w:rPr>
                <w:rFonts w:hint="cs"/>
                <w:rtl/>
                <w:lang w:bidi="ar-EG"/>
              </w:rPr>
              <w:t xml:space="preserve"> و</w:t>
            </w:r>
            <w:r w:rsidR="00B02CCD" w:rsidRPr="002E150F">
              <w:rPr>
                <w:lang w:bidi="ar-EG"/>
              </w:rPr>
              <w:t>MHz 1 645,5</w:t>
            </w:r>
            <w:r w:rsidR="00B02CCD" w:rsidRPr="002E150F">
              <w:rPr>
                <w:lang w:bidi="ar-EG"/>
              </w:rPr>
              <w:noBreakHyphen/>
              <w:t>1 626,5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0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110-1/4 </w:t>
              </w:r>
            </w:hyperlink>
          </w:p>
        </w:tc>
        <w:tc>
          <w:tcPr>
            <w:tcW w:w="4678" w:type="dxa"/>
          </w:tcPr>
          <w:p w:rsidR="00001EFF" w:rsidRPr="00B02CCD" w:rsidRDefault="00001EFF" w:rsidP="00F56C61">
            <w:pPr>
              <w:pStyle w:val="Tabletexte"/>
              <w:spacing w:line="280" w:lineRule="exact"/>
              <w:rPr>
                <w:spacing w:val="-6"/>
              </w:rPr>
            </w:pPr>
            <w:r w:rsidRPr="00B02CCD">
              <w:rPr>
                <w:spacing w:val="-6"/>
                <w:rtl/>
              </w:rPr>
              <w:t>التداخل المتسبب للخدمة المتنقلة الساتلية للطيران</w:t>
            </w:r>
            <w:r w:rsidR="00B02CCD" w:rsidRPr="00B02CCD">
              <w:rPr>
                <w:rFonts w:hint="cs"/>
                <w:spacing w:val="-6"/>
                <w:rtl/>
              </w:rPr>
              <w:t> </w:t>
            </w:r>
            <w:r w:rsidRPr="00B02CCD">
              <w:rPr>
                <w:spacing w:val="-6"/>
              </w:rPr>
              <w:t>(R)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1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201-1/4 </w:t>
              </w:r>
            </w:hyperlink>
          </w:p>
        </w:tc>
        <w:tc>
          <w:tcPr>
            <w:tcW w:w="4678" w:type="dxa"/>
          </w:tcPr>
          <w:p w:rsidR="00001EFF" w:rsidRPr="004646C3" w:rsidRDefault="00001EFF" w:rsidP="00F56C61">
            <w:pPr>
              <w:pStyle w:val="Tabletexte"/>
              <w:spacing w:line="280" w:lineRule="exact"/>
              <w:rPr>
                <w:spacing w:val="-6"/>
              </w:rPr>
            </w:pPr>
            <w:r w:rsidRPr="004646C3">
              <w:rPr>
                <w:spacing w:val="-6"/>
                <w:rtl/>
              </w:rPr>
              <w:t>تقاسم الترددات بين الخدمات المتنقلة الساتلية وخدمات أخرى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22" w:history="1">
              <w:r w:rsidR="00001EFF" w:rsidRPr="002E117E">
                <w:rPr>
                  <w:rStyle w:val="Hyperlink"/>
                  <w:b/>
                </w:rPr>
                <w:t xml:space="preserve">203-1/4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أثر استعمال هوائيات صغيرة على فعالية استعمال مدار السواتل المستقرة بالنسبة إلى الأرض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23" w:history="1">
              <w:r w:rsidR="00001EFF" w:rsidRPr="002E117E">
                <w:rPr>
                  <w:rStyle w:val="Hyperlink"/>
                  <w:b/>
                </w:rPr>
                <w:t xml:space="preserve">205-1/4 </w:t>
              </w:r>
            </w:hyperlink>
          </w:p>
        </w:tc>
        <w:tc>
          <w:tcPr>
            <w:tcW w:w="4678" w:type="dxa"/>
          </w:tcPr>
          <w:p w:rsidR="00001EFF" w:rsidRPr="002E150F" w:rsidRDefault="00001EFF" w:rsidP="00F56C61">
            <w:pPr>
              <w:pStyle w:val="Tabletexte"/>
              <w:spacing w:line="280" w:lineRule="exact"/>
            </w:pPr>
            <w:r w:rsidRPr="002E150F">
              <w:rPr>
                <w:rtl/>
              </w:rPr>
              <w:t>تقاسم الترددات بين وصلات التغذية لسواتل غير</w:t>
            </w:r>
            <w:r w:rsidR="00B02CCD" w:rsidRPr="002E150F">
              <w:rPr>
                <w:rFonts w:hint="cs"/>
                <w:rtl/>
              </w:rPr>
              <w:t> </w:t>
            </w:r>
            <w:r w:rsidRPr="002E150F">
              <w:rPr>
                <w:rtl/>
              </w:rPr>
              <w:t>مستقرة بالنسبة إلى الأرض للخدمة المتنقلة الساتلية تستعمل ترددات مخصصة للخدمة الثابتة</w:t>
            </w:r>
            <w:r w:rsidR="002E150F" w:rsidRPr="002E150F">
              <w:rPr>
                <w:rFonts w:hint="cs"/>
                <w:rtl/>
              </w:rPr>
              <w:t> </w:t>
            </w:r>
            <w:r w:rsidRPr="002E150F">
              <w:rPr>
                <w:rtl/>
              </w:rPr>
              <w:t>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24" w:history="1">
              <w:r w:rsidR="00001EFF" w:rsidRPr="002E117E">
                <w:rPr>
                  <w:rStyle w:val="Hyperlink"/>
                  <w:b/>
                </w:rPr>
                <w:t xml:space="preserve">208/4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استعمال طرائق إحصائية وعشوائية لتقييم التداخل بين الشبكات الساتلية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(S3)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25" w:history="1">
              <w:r w:rsidR="00001EFF" w:rsidRPr="002E117E">
                <w:rPr>
                  <w:rStyle w:val="Hyperlink"/>
                  <w:b/>
                </w:rPr>
                <w:t xml:space="preserve">209/4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استعمال نطاقات الترددات الموزعة للخدمة الثابتة الساتلية من</w:t>
            </w:r>
            <w:r w:rsidR="002E150F">
              <w:rPr>
                <w:rFonts w:hint="cs"/>
                <w:rtl/>
              </w:rPr>
              <w:t xml:space="preserve"> </w:t>
            </w:r>
            <w:r w:rsidRPr="00043642">
              <w:rPr>
                <w:rtl/>
              </w:rPr>
              <w:t>أجل</w:t>
            </w:r>
            <w:r w:rsidR="002E150F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الوصلات الصاعدة والوصلات الهابطة لأنظمة السواتل المستقرة بالنسبة إلى الأرض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6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210-1/4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الخصائص التقنية للمحطات الأرضية المتنقلة العاملة مع أنظمة سواتل غير مستقرة بالنسبة إلى الأرض تابعة للخدمة المتنقلة الساتلية</w:t>
            </w:r>
            <w:r w:rsidR="002E150F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وتستعمل عالمياً في</w:t>
            </w:r>
            <w:r w:rsidR="00B02CCD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النطاق</w:t>
            </w:r>
            <w:r w:rsidR="00B02CCD">
              <w:rPr>
                <w:rFonts w:hint="cs"/>
                <w:rtl/>
              </w:rPr>
              <w:t xml:space="preserve"> </w:t>
            </w:r>
            <w:r w:rsidR="00B02CCD">
              <w:t>GHz 3</w:t>
            </w:r>
            <w:r w:rsidR="00B02CCD">
              <w:noBreakHyphen/>
              <w:t>1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7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211-2/4 </w:t>
              </w:r>
            </w:hyperlink>
          </w:p>
        </w:tc>
        <w:tc>
          <w:tcPr>
            <w:tcW w:w="4678" w:type="dxa"/>
          </w:tcPr>
          <w:p w:rsidR="00001EFF" w:rsidRPr="00B02CCD" w:rsidRDefault="00001EFF" w:rsidP="00F56C61">
            <w:pPr>
              <w:pStyle w:val="Tabletexte"/>
              <w:spacing w:line="280" w:lineRule="exact"/>
              <w:rPr>
                <w:spacing w:val="-6"/>
              </w:rPr>
            </w:pPr>
            <w:r w:rsidRPr="00B02CCD">
              <w:rPr>
                <w:spacing w:val="-6"/>
                <w:rtl/>
              </w:rPr>
              <w:t>معايير التداخل وطرائق حسابه في</w:t>
            </w:r>
            <w:r w:rsidR="00B02CCD" w:rsidRPr="00B02CCD">
              <w:rPr>
                <w:rFonts w:hint="cs"/>
                <w:spacing w:val="-6"/>
                <w:rtl/>
              </w:rPr>
              <w:t> </w:t>
            </w:r>
            <w:r w:rsidRPr="00B02CCD">
              <w:rPr>
                <w:spacing w:val="-6"/>
                <w:rtl/>
              </w:rPr>
              <w:t>الخدمة المتنقلة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28" w:history="1">
              <w:r w:rsidR="00001EFF" w:rsidRPr="002E117E">
                <w:rPr>
                  <w:rStyle w:val="Hyperlink"/>
                  <w:b/>
                </w:rPr>
                <w:t xml:space="preserve">214/4 </w:t>
              </w:r>
            </w:hyperlink>
          </w:p>
        </w:tc>
        <w:tc>
          <w:tcPr>
            <w:tcW w:w="4678" w:type="dxa"/>
          </w:tcPr>
          <w:p w:rsidR="00001EFF" w:rsidRPr="002E150F" w:rsidRDefault="00001EFF" w:rsidP="00F56C61">
            <w:pPr>
              <w:pStyle w:val="Tabletexte"/>
              <w:spacing w:line="280" w:lineRule="exact"/>
              <w:rPr>
                <w:spacing w:val="-6"/>
              </w:rPr>
            </w:pPr>
            <w:r w:rsidRPr="002E150F">
              <w:rPr>
                <w:spacing w:val="-6"/>
                <w:rtl/>
              </w:rPr>
              <w:t>التأثيرات التقنية لاستعمال الحزم الساتلية القابلة للتوجيه ولإعادة</w:t>
            </w:r>
            <w:r w:rsidR="002E150F" w:rsidRPr="002E150F">
              <w:rPr>
                <w:rFonts w:hint="cs"/>
                <w:spacing w:val="-6"/>
                <w:rtl/>
              </w:rPr>
              <w:t> </w:t>
            </w:r>
            <w:r w:rsidRPr="002E150F">
              <w:rPr>
                <w:spacing w:val="-6"/>
                <w:rtl/>
              </w:rPr>
              <w:t>التشكيل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9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217-2/4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التداخلات المتسببة لخدمة الملاحة الراديوية الساتلية، وخاصة للنظام العالمي للملاحة الساتلية لمنظمة الطيران المدني الدولي</w:t>
            </w:r>
            <w:r w:rsidR="004646C3">
              <w:rPr>
                <w:rFonts w:hint="cs"/>
                <w:rtl/>
              </w:rPr>
              <w:t xml:space="preserve"> </w:t>
            </w:r>
            <w:r w:rsidRPr="00043642">
              <w:t>(ICAO)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0" w:history="1">
              <w:r w:rsidR="00001EFF" w:rsidRPr="002E117E">
                <w:rPr>
                  <w:rStyle w:val="Hyperlink"/>
                  <w:b/>
                </w:rPr>
                <w:t xml:space="preserve">218-1/4 </w:t>
              </w:r>
            </w:hyperlink>
          </w:p>
        </w:tc>
        <w:tc>
          <w:tcPr>
            <w:tcW w:w="4678" w:type="dxa"/>
          </w:tcPr>
          <w:p w:rsidR="00001EFF" w:rsidRPr="002E150F" w:rsidRDefault="0077412C" w:rsidP="00F56C61">
            <w:pPr>
              <w:pStyle w:val="Tabletexte"/>
              <w:spacing w:line="280" w:lineRule="exact"/>
              <w:rPr>
                <w:spacing w:val="-6"/>
              </w:rPr>
            </w:pPr>
            <w:r w:rsidRPr="002E150F">
              <w:rPr>
                <w:rFonts w:hint="cs"/>
                <w:spacing w:val="-6"/>
                <w:rtl/>
              </w:rPr>
              <w:t>التوافق</w:t>
            </w:r>
            <w:r w:rsidR="00001EFF" w:rsidRPr="002E150F">
              <w:rPr>
                <w:spacing w:val="-6"/>
                <w:rtl/>
              </w:rPr>
              <w:t xml:space="preserve"> بين السواتل المحمولة في</w:t>
            </w:r>
            <w:r w:rsidR="00B02CCD" w:rsidRPr="002E150F">
              <w:rPr>
                <w:rFonts w:hint="cs"/>
                <w:spacing w:val="-6"/>
                <w:rtl/>
              </w:rPr>
              <w:t> </w:t>
            </w:r>
            <w:r w:rsidR="00001EFF" w:rsidRPr="002E150F">
              <w:rPr>
                <w:spacing w:val="-6"/>
                <w:rtl/>
              </w:rPr>
              <w:t xml:space="preserve">الخدمة الثابتة الساتلية وشبكات </w:t>
            </w:r>
            <w:r w:rsidRPr="002E150F">
              <w:rPr>
                <w:rFonts w:hint="cs"/>
                <w:spacing w:val="-6"/>
                <w:rtl/>
              </w:rPr>
              <w:t>ا</w:t>
            </w:r>
            <w:r w:rsidR="00001EFF" w:rsidRPr="002E150F">
              <w:rPr>
                <w:spacing w:val="-6"/>
                <w:rtl/>
              </w:rPr>
              <w:t>لأرض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31" w:history="1">
              <w:r w:rsidR="00001EFF" w:rsidRPr="002E117E">
                <w:rPr>
                  <w:rStyle w:val="Hyperlink"/>
                  <w:rFonts w:eastAsia="SimSun"/>
                  <w:b/>
                </w:rPr>
                <w:t xml:space="preserve">227/4 </w:t>
              </w:r>
            </w:hyperlink>
          </w:p>
        </w:tc>
        <w:tc>
          <w:tcPr>
            <w:tcW w:w="4678" w:type="dxa"/>
          </w:tcPr>
          <w:p w:rsidR="00001EFF" w:rsidRPr="00F56C61" w:rsidRDefault="00001EFF" w:rsidP="00F56C61">
            <w:pPr>
              <w:pStyle w:val="Tabletexte"/>
              <w:spacing w:line="280" w:lineRule="exact"/>
              <w:rPr>
                <w:spacing w:val="-4"/>
              </w:rPr>
            </w:pPr>
            <w:r w:rsidRPr="00F56C61">
              <w:rPr>
                <w:spacing w:val="-4"/>
                <w:rtl/>
              </w:rPr>
              <w:t>الخصائص التقنية والتشغيلية لاتصالات الطوارئ في</w:t>
            </w:r>
            <w:r w:rsidR="00B02CCD" w:rsidRPr="00F56C61">
              <w:rPr>
                <w:rFonts w:hint="cs"/>
                <w:spacing w:val="-4"/>
                <w:rtl/>
              </w:rPr>
              <w:t> </w:t>
            </w:r>
            <w:r w:rsidRPr="00F56C61">
              <w:rPr>
                <w:spacing w:val="-4"/>
                <w:rtl/>
              </w:rPr>
              <w:t>الخدمة المتنقلة</w:t>
            </w:r>
            <w:r w:rsidR="002E150F" w:rsidRPr="00F56C61">
              <w:rPr>
                <w:rFonts w:hint="cs"/>
                <w:spacing w:val="-4"/>
                <w:rtl/>
              </w:rPr>
              <w:t> </w:t>
            </w:r>
            <w:r w:rsidRPr="00F56C61">
              <w:rPr>
                <w:spacing w:val="-4"/>
                <w:rtl/>
              </w:rPr>
              <w:t>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2" w:history="1">
              <w:r w:rsidR="00001EFF" w:rsidRPr="002E117E">
                <w:rPr>
                  <w:rStyle w:val="Hyperlink"/>
                  <w:b/>
                </w:rPr>
                <w:t xml:space="preserve">231/4 </w:t>
              </w:r>
            </w:hyperlink>
          </w:p>
        </w:tc>
        <w:tc>
          <w:tcPr>
            <w:tcW w:w="4678" w:type="dxa"/>
          </w:tcPr>
          <w:p w:rsidR="00001EFF" w:rsidRPr="00F56C61" w:rsidRDefault="00001EFF" w:rsidP="00F56C61">
            <w:pPr>
              <w:pStyle w:val="Tabletexte"/>
              <w:spacing w:line="280" w:lineRule="exact"/>
              <w:rPr>
                <w:spacing w:val="-4"/>
              </w:rPr>
            </w:pPr>
            <w:r w:rsidRPr="00F56C61">
              <w:rPr>
                <w:spacing w:val="-4"/>
                <w:rtl/>
              </w:rPr>
              <w:t>التقاسم بين شبكات الخدمة الثابتة الساتلية التي تستعمل سواتل غير</w:t>
            </w:r>
            <w:r w:rsidR="00B02CCD" w:rsidRPr="00F56C61">
              <w:rPr>
                <w:rFonts w:hint="cs"/>
                <w:spacing w:val="-4"/>
                <w:rtl/>
              </w:rPr>
              <w:t> </w:t>
            </w:r>
            <w:r w:rsidRPr="00F56C61">
              <w:rPr>
                <w:spacing w:val="-4"/>
                <w:rtl/>
              </w:rPr>
              <w:t>مستقرة بالنسبة إلى الأرض وشبكات أخرى في الخدمة الثابتة</w:t>
            </w:r>
            <w:r w:rsidR="002E150F" w:rsidRPr="00F56C61">
              <w:rPr>
                <w:rFonts w:hint="cs"/>
                <w:spacing w:val="-4"/>
                <w:rtl/>
              </w:rPr>
              <w:t> </w:t>
            </w:r>
            <w:r w:rsidRPr="00F56C61">
              <w:rPr>
                <w:spacing w:val="-4"/>
                <w:rtl/>
              </w:rPr>
              <w:t>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3" w:history="1">
              <w:r w:rsidR="00001EFF" w:rsidRPr="002E117E">
                <w:rPr>
                  <w:rStyle w:val="Hyperlink"/>
                  <w:b/>
                </w:rPr>
                <w:t xml:space="preserve">233/4 </w:t>
              </w:r>
            </w:hyperlink>
          </w:p>
        </w:tc>
        <w:tc>
          <w:tcPr>
            <w:tcW w:w="4678" w:type="dxa"/>
          </w:tcPr>
          <w:p w:rsidR="00001EFF" w:rsidRPr="00F56C61" w:rsidRDefault="00001EFF" w:rsidP="00F56C61">
            <w:pPr>
              <w:pStyle w:val="Tabletexte"/>
              <w:spacing w:line="280" w:lineRule="exact"/>
              <w:rPr>
                <w:spacing w:val="-6"/>
              </w:rPr>
            </w:pPr>
            <w:r w:rsidRPr="00F56C61">
              <w:rPr>
                <w:spacing w:val="-6"/>
                <w:rtl/>
              </w:rPr>
              <w:t>أنظمة الاتصالات الساتلية الرقمية المصممة للمستعمل ومعمارياتها</w:t>
            </w:r>
            <w:r w:rsidR="002E150F" w:rsidRPr="00F56C61">
              <w:rPr>
                <w:rFonts w:hint="cs"/>
                <w:spacing w:val="-6"/>
                <w:rtl/>
              </w:rPr>
              <w:t> </w:t>
            </w:r>
            <w:r w:rsidRPr="00F56C61">
              <w:rPr>
                <w:spacing w:val="-6"/>
                <w:rtl/>
              </w:rPr>
              <w:t>المصاحبة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bCs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4" w:history="1">
              <w:r w:rsidR="00001EFF" w:rsidRPr="002E117E">
                <w:rPr>
                  <w:rStyle w:val="Hyperlink"/>
                  <w:b/>
                </w:rPr>
                <w:t xml:space="preserve">236/4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معايير التداخل وطرائق الحساب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5" w:history="1">
              <w:r w:rsidR="00001EFF" w:rsidRPr="002E117E">
                <w:rPr>
                  <w:rStyle w:val="Hyperlink"/>
                  <w:b/>
                </w:rPr>
                <w:t xml:space="preserve">244/4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التقاسم بين وصلات التغذية للخدمة المتنقلة الساتلية (غير المستقرة بالنسبة إلى الأرض)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النطاق</w:t>
            </w:r>
            <w:r w:rsidR="00692BA6">
              <w:rPr>
                <w:rFonts w:hint="cs"/>
                <w:rtl/>
              </w:rPr>
              <w:t xml:space="preserve"> </w:t>
            </w:r>
            <w:r w:rsidR="00692BA6">
              <w:t>MHz 5 250</w:t>
            </w:r>
            <w:r w:rsidR="00692BA6">
              <w:noBreakHyphen/>
              <w:t>5 091</w:t>
            </w:r>
            <w:r w:rsidR="00692BA6">
              <w:rPr>
                <w:rFonts w:hint="cs"/>
                <w:rtl/>
                <w:lang w:bidi="ar-EG"/>
              </w:rPr>
              <w:t xml:space="preserve"> </w:t>
            </w:r>
            <w:r w:rsidRPr="00043642">
              <w:rPr>
                <w:rtl/>
              </w:rPr>
              <w:t>وبين خدمة الملاحة الراديوية للطيران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النطاق</w:t>
            </w:r>
            <w:r w:rsidR="00692BA6">
              <w:rPr>
                <w:rFonts w:hint="cs"/>
                <w:rtl/>
              </w:rPr>
              <w:t xml:space="preserve"> </w:t>
            </w:r>
            <w:r w:rsidR="00692BA6">
              <w:t>MHz 5 250</w:t>
            </w:r>
            <w:r w:rsidR="00692BA6">
              <w:noBreakHyphen/>
              <w:t>5 000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6" w:history="1">
              <w:r w:rsidR="00001EFF" w:rsidRPr="002E117E">
                <w:rPr>
                  <w:rStyle w:val="Hyperlink"/>
                  <w:b/>
                </w:rPr>
                <w:t xml:space="preserve">245-1/4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حدود البث خارج النطاق والبث الهامشي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7" w:history="1">
              <w:r w:rsidR="00001EFF" w:rsidRPr="002E117E">
                <w:rPr>
                  <w:rStyle w:val="Hyperlink"/>
                  <w:b/>
                </w:rPr>
                <w:t xml:space="preserve">248/4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تقاسم الترددات بين أنظمة الخدمة الثابتة الساتلية والشبكات الرقمية اللاسلكية بجوار</w:t>
            </w:r>
            <w:r w:rsidR="004646C3">
              <w:rPr>
                <w:rFonts w:hint="cs"/>
                <w:rtl/>
              </w:rPr>
              <w:t xml:space="preserve"> </w:t>
            </w:r>
            <w:r w:rsidRPr="00043642">
              <w:t>GHz</w:t>
            </w:r>
            <w:r w:rsidR="00692BA6">
              <w:t> </w:t>
            </w:r>
            <w:r w:rsidRPr="00043642">
              <w:t>5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</w:rPr>
            </w:pPr>
            <w:r w:rsidRPr="002E117E">
              <w:rPr>
                <w:rFonts w:eastAsia="SimSun"/>
              </w:rPr>
              <w:t>(S3)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8" w:history="1">
              <w:r w:rsidR="00001EFF" w:rsidRPr="002E117E">
                <w:rPr>
                  <w:rStyle w:val="Hyperlink"/>
                  <w:b/>
                </w:rPr>
                <w:t xml:space="preserve">263-1/4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أهداف الأداء للوصلات الرقمية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 لأغراض إرسال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رزم بيانات بروتوكول الإنترنت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39" w:history="1">
              <w:r w:rsidR="00001EFF" w:rsidRPr="002E117E">
                <w:rPr>
                  <w:rStyle w:val="Hyperlink"/>
                  <w:b/>
                </w:rPr>
                <w:t xml:space="preserve">264/4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الخصائص التقنية والتشغيلية لشبكات الخدمة الثابتة الساتلية العاملة فوق</w:t>
            </w:r>
            <w:r w:rsidR="002E150F">
              <w:rPr>
                <w:rFonts w:hint="eastAsia"/>
                <w:rtl/>
              </w:rPr>
              <w:t> </w:t>
            </w:r>
            <w:r w:rsidRPr="00043642">
              <w:t>GHz</w:t>
            </w:r>
            <w:r w:rsidR="00692BA6">
              <w:t> </w:t>
            </w:r>
            <w:r w:rsidRPr="00043642">
              <w:t>275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40" w:history="1">
              <w:r w:rsidR="00001EFF" w:rsidRPr="002E117E">
                <w:rPr>
                  <w:rStyle w:val="Hyperlink"/>
                  <w:b/>
                </w:rPr>
                <w:t xml:space="preserve">266/4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الخصائص التقنية للمحطات الأرضية عالية الكثافة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الثابتة الساتلية العاملة مع شبكات خدمة ثابتة ساتلية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مدارات مستقرة بالنسبة إلى الارض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النطاقات</w:t>
            </w:r>
            <w:r w:rsidR="00692BA6">
              <w:rPr>
                <w:rFonts w:hint="cs"/>
                <w:rtl/>
                <w:lang w:bidi="ar-EG"/>
              </w:rPr>
              <w:t xml:space="preserve"> </w:t>
            </w:r>
            <w:r w:rsidR="00692BA6">
              <w:rPr>
                <w:lang w:bidi="ar-EG"/>
              </w:rPr>
              <w:t>GHz 30/20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41" w:history="1">
              <w:r w:rsidR="00001EFF" w:rsidRPr="002E117E">
                <w:rPr>
                  <w:rStyle w:val="Hyperlink"/>
                  <w:b/>
                </w:rPr>
                <w:t xml:space="preserve">267/4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اعتبارات تقنية وتشغيلية متصلة بالنشر المسبق لشبكات الخدمة الثابتة الساتلية والتنسيق والتبليغ عن هذه الشبكات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42" w:history="1">
              <w:r w:rsidR="00001EFF" w:rsidRPr="002E117E">
                <w:rPr>
                  <w:rStyle w:val="Hyperlink"/>
                  <w:b/>
                </w:rPr>
                <w:t xml:space="preserve">268/4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وضع منهجيات لتقييم سويات الإرسال غير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المطلوبة من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السواتل قبل الانطلاق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</w:rPr>
            </w:pPr>
            <w:r w:rsidRPr="002E117E">
              <w:rPr>
                <w:rFonts w:eastAsia="SimSun"/>
              </w:rPr>
              <w:t>(S3)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43" w:history="1">
              <w:r w:rsidR="00001EFF" w:rsidRPr="002E117E">
                <w:rPr>
                  <w:rStyle w:val="Hyperlink"/>
                  <w:b/>
                </w:rPr>
                <w:t xml:space="preserve">270-1/4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أنظمة الخدمة الثابتة الساتلية التي تستخدم إشارات تمديد عريضة النطاق جداً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493F21">
            <w:pPr>
              <w:pStyle w:val="Tabletext"/>
              <w:keepNext/>
              <w:keepLines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44" w:history="1">
              <w:r w:rsidR="00001EFF" w:rsidRPr="002E117E">
                <w:rPr>
                  <w:rStyle w:val="Hyperlink"/>
                  <w:b/>
                </w:rPr>
                <w:t xml:space="preserve">271/4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keepNext/>
              <w:keepLines/>
              <w:spacing w:line="280" w:lineRule="exact"/>
            </w:pPr>
            <w:r w:rsidRPr="00043642">
              <w:rPr>
                <w:rtl/>
              </w:rPr>
              <w:t>التداخل بين الموجات الحاملة لجمع الأخبار بالساتل</w:t>
            </w:r>
            <w:r w:rsidR="002E150F">
              <w:rPr>
                <w:rFonts w:hint="cs"/>
                <w:rtl/>
              </w:rPr>
              <w:t> </w:t>
            </w:r>
            <w:r w:rsidR="002E150F">
              <w:t>(SNG)</w:t>
            </w:r>
            <w:r w:rsidRPr="00043642">
              <w:rPr>
                <w:rtl/>
              </w:rPr>
              <w:t xml:space="preserve"> بسبب النفاذ غير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المقصود</w:t>
            </w:r>
          </w:p>
        </w:tc>
        <w:tc>
          <w:tcPr>
            <w:tcW w:w="709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493F21">
            <w:pPr>
              <w:pStyle w:val="Tabletext"/>
              <w:keepNext/>
              <w:keepLines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45" w:history="1">
              <w:r w:rsidR="00001EFF" w:rsidRPr="002E117E">
                <w:rPr>
                  <w:rStyle w:val="Hyperlink"/>
                  <w:b/>
                </w:rPr>
                <w:t xml:space="preserve">272/4 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keepNext/>
              <w:keepLines/>
              <w:spacing w:line="280" w:lineRule="exact"/>
            </w:pPr>
            <w:r w:rsidRPr="00043642">
              <w:rPr>
                <w:rtl/>
              </w:rPr>
              <w:t>تقاسم الترددات بين الخدمة الثابتة الساتلية وخدمة البحوث الفضائية في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النطاقين</w:t>
            </w:r>
            <w:r w:rsidR="00692BA6">
              <w:rPr>
                <w:rFonts w:hint="cs"/>
                <w:rtl/>
              </w:rPr>
              <w:t xml:space="preserve"> </w:t>
            </w:r>
            <w:r w:rsidR="00692BA6">
              <w:t>GHz 38</w:t>
            </w:r>
            <w:r w:rsidR="00692BA6">
              <w:noBreakHyphen/>
              <w:t>37,5</w:t>
            </w:r>
            <w:r w:rsidR="00692BA6">
              <w:rPr>
                <w:rFonts w:hint="cs"/>
                <w:rtl/>
              </w:rPr>
              <w:t xml:space="preserve"> و</w:t>
            </w:r>
            <w:r w:rsidR="00692BA6">
              <w:t>GHz 40,5</w:t>
            </w:r>
            <w:r w:rsidR="00692BA6">
              <w:noBreakHyphen/>
              <w:t>40</w:t>
            </w:r>
          </w:p>
        </w:tc>
        <w:tc>
          <w:tcPr>
            <w:tcW w:w="709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b/>
              </w:rPr>
            </w:pPr>
            <w:hyperlink r:id="rId46" w:history="1">
              <w:r w:rsidR="00001EFF" w:rsidRPr="002E117E">
                <w:rPr>
                  <w:rStyle w:val="Hyperlink"/>
                  <w:b/>
                </w:rPr>
                <w:t>273/4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دعم تحديث أنظمة اتصالات الطيران المدني وتمديد أنظمة الاتصالات لتشمل المناطق النائية والنامية من</w:t>
            </w:r>
            <w:r w:rsidR="00692BA6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خلال شبكات السواتل الحالية والمخطط لها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47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274/4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الطرائق التقنية لتحسين استعمال الطيف/المدار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48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275/4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أهداف أداء الوصلات الرقمية للخدمة الثابتة الساتلية والخدمة المتنقلة الساتلية التي تشكِّل عناصر شبكات الجيل التالي</w:t>
            </w:r>
            <w:r w:rsidR="0047667B">
              <w:rPr>
                <w:rFonts w:hint="cs"/>
                <w:rtl/>
              </w:rPr>
              <w:t xml:space="preserve"> </w:t>
            </w:r>
            <w:r w:rsidRPr="00043642">
              <w:t>(NGN)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49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276/4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تيسر المسيرات الرقمية في الخدمة المتنقلة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0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277/4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أهداف الأداء للخدمات المتنقلة الرقمية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1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278/4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استعمال مرافق تشغيلية للتقيد بحدود كثافة تدفق القدرة الواردة في</w:t>
            </w:r>
            <w:r w:rsidR="0047667B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المادة</w:t>
            </w:r>
            <w:r w:rsidR="0047667B">
              <w:rPr>
                <w:rFonts w:hint="cs"/>
                <w:rtl/>
              </w:rPr>
              <w:t> </w:t>
            </w:r>
            <w:r w:rsidR="0047667B">
              <w:t>21</w:t>
            </w:r>
            <w:r w:rsidRPr="00043642">
              <w:rPr>
                <w:rtl/>
              </w:rPr>
              <w:t xml:space="preserve"> من لوائح الراديو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2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279/4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الإذاعة الساتلية للتلفزيون عالي الوضوح</w:t>
            </w:r>
            <w:r w:rsidR="0047667B">
              <w:rPr>
                <w:rFonts w:hint="cs"/>
                <w:rtl/>
              </w:rPr>
              <w:t xml:space="preserve"> </w:t>
            </w:r>
            <w:r w:rsidRPr="00043642">
              <w:t>(HDTV)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3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280/4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هوائيات محطات استقبال أرضية في</w:t>
            </w:r>
            <w:r w:rsidR="0047667B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الخدمة الإذاعية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4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281/4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التقنيات الرقمية في الخدمة الإذاعية الساتلية (الصوتية والتلفزيونية</w:t>
            </w:r>
            <w:r w:rsidR="0047667B">
              <w:rPr>
                <w:rFonts w:hint="cs"/>
                <w:rtl/>
              </w:rPr>
              <w:t>)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5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282/4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مسائل تقاسم الترددات المتعلقة بإدخال الخدمة الإذاعية الساتلية (الصوتية) في</w:t>
            </w:r>
            <w:r w:rsidR="0047667B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مدى الترددات</w:t>
            </w:r>
            <w:r w:rsidR="0047667B">
              <w:rPr>
                <w:rFonts w:hint="cs"/>
                <w:rtl/>
              </w:rPr>
              <w:t xml:space="preserve"> </w:t>
            </w:r>
            <w:r w:rsidR="0047667B">
              <w:t>GHz 3</w:t>
            </w:r>
            <w:r w:rsidR="0047667B">
              <w:noBreakHyphen/>
              <w:t>1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6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283/4</w:t>
              </w:r>
            </w:hyperlink>
          </w:p>
        </w:tc>
        <w:tc>
          <w:tcPr>
            <w:tcW w:w="4678" w:type="dxa"/>
          </w:tcPr>
          <w:p w:rsidR="00001EFF" w:rsidRPr="00351F70" w:rsidRDefault="00001EFF" w:rsidP="00F56C61">
            <w:pPr>
              <w:pStyle w:val="Tabletexte"/>
              <w:spacing w:line="280" w:lineRule="exact"/>
              <w:rPr>
                <w:spacing w:val="-2"/>
              </w:rPr>
            </w:pPr>
            <w:r w:rsidRPr="00351F70">
              <w:rPr>
                <w:spacing w:val="-2"/>
                <w:rtl/>
              </w:rPr>
              <w:t>دراسات حول التقاسم بين التلفزيون عال</w:t>
            </w:r>
            <w:r w:rsidR="0047667B" w:rsidRPr="00351F70">
              <w:rPr>
                <w:rFonts w:hint="cs"/>
                <w:spacing w:val="-2"/>
                <w:rtl/>
              </w:rPr>
              <w:t>ي</w:t>
            </w:r>
            <w:r w:rsidR="004646C3" w:rsidRPr="00351F70">
              <w:rPr>
                <w:spacing w:val="-2"/>
                <w:rtl/>
              </w:rPr>
              <w:t xml:space="preserve"> </w:t>
            </w:r>
            <w:proofErr w:type="spellStart"/>
            <w:r w:rsidR="004646C3" w:rsidRPr="00351F70">
              <w:rPr>
                <w:spacing w:val="-2"/>
                <w:rtl/>
              </w:rPr>
              <w:t>الوض</w:t>
            </w:r>
            <w:proofErr w:type="spellEnd"/>
            <w:r w:rsidR="004646C3" w:rsidRPr="00351F70">
              <w:rPr>
                <w:rFonts w:hint="cs"/>
                <w:spacing w:val="-2"/>
                <w:rtl/>
                <w:lang w:bidi="ar-EG"/>
              </w:rPr>
              <w:t xml:space="preserve">وح </w:t>
            </w:r>
            <w:r w:rsidRPr="00351F70">
              <w:rPr>
                <w:spacing w:val="-2"/>
              </w:rPr>
              <w:t>(HDTV)</w:t>
            </w:r>
            <w:r w:rsidR="0047667B" w:rsidRPr="00351F70">
              <w:rPr>
                <w:rFonts w:hint="cs"/>
                <w:spacing w:val="-2"/>
                <w:rtl/>
              </w:rPr>
              <w:t xml:space="preserve"> </w:t>
            </w:r>
            <w:r w:rsidRPr="00351F70">
              <w:rPr>
                <w:spacing w:val="-2"/>
                <w:rtl/>
              </w:rPr>
              <w:t>في</w:t>
            </w:r>
            <w:r w:rsidR="0047667B" w:rsidRPr="00351F70">
              <w:rPr>
                <w:rFonts w:hint="cs"/>
                <w:spacing w:val="-2"/>
                <w:rtl/>
              </w:rPr>
              <w:t> </w:t>
            </w:r>
            <w:r w:rsidRPr="00351F70">
              <w:rPr>
                <w:spacing w:val="-2"/>
                <w:rtl/>
              </w:rPr>
              <w:t>الخدمة الإذاعية الساتلية وخدمات أخرى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7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284/4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  <w:rPr>
                <w:rtl/>
                <w:lang w:bidi="ar-EG"/>
              </w:rPr>
            </w:pPr>
            <w:r w:rsidRPr="00043642">
              <w:rPr>
                <w:rtl/>
              </w:rPr>
              <w:t>مسائل إدارة الطيف المتعلقة بإدخال الخدمة الإذاعية الساتلية (الصوتية) في</w:t>
            </w:r>
            <w:r w:rsidR="0047667B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مدى الترددات</w:t>
            </w:r>
            <w:r w:rsidR="0047667B">
              <w:rPr>
                <w:rFonts w:hint="cs"/>
                <w:rtl/>
              </w:rPr>
              <w:t xml:space="preserve"> </w:t>
            </w:r>
            <w:r w:rsidR="0047667B">
              <w:t>GHz 3</w:t>
            </w:r>
            <w:r w:rsidR="0047667B">
              <w:noBreakHyphen/>
              <w:t>1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8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285/4</w:t>
              </w:r>
            </w:hyperlink>
          </w:p>
        </w:tc>
        <w:tc>
          <w:tcPr>
            <w:tcW w:w="4678" w:type="dxa"/>
          </w:tcPr>
          <w:p w:rsidR="00001EFF" w:rsidRPr="0047667B" w:rsidRDefault="00001EFF" w:rsidP="00F56C61">
            <w:pPr>
              <w:pStyle w:val="Tabletexte"/>
              <w:spacing w:line="280" w:lineRule="exact"/>
              <w:rPr>
                <w:spacing w:val="-4"/>
              </w:rPr>
            </w:pPr>
            <w:r w:rsidRPr="0047667B">
              <w:rPr>
                <w:spacing w:val="-4"/>
                <w:rtl/>
              </w:rPr>
              <w:t>الإذاعة الرقمية لعدة خدمات وبرامج في</w:t>
            </w:r>
            <w:r w:rsidR="0047667B" w:rsidRPr="0047667B">
              <w:rPr>
                <w:rFonts w:hint="cs"/>
                <w:spacing w:val="-4"/>
                <w:rtl/>
              </w:rPr>
              <w:t> </w:t>
            </w:r>
            <w:r w:rsidRPr="0047667B">
              <w:rPr>
                <w:spacing w:val="-4"/>
                <w:rtl/>
              </w:rPr>
              <w:t>الخدمة الإذاعية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Fonts w:eastAsia="SimSun"/>
                <w:b/>
                <w:lang w:eastAsia="zh-CN"/>
              </w:rPr>
            </w:pPr>
            <w:hyperlink r:id="rId59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286/4</w:t>
              </w:r>
            </w:hyperlink>
          </w:p>
        </w:tc>
        <w:tc>
          <w:tcPr>
            <w:tcW w:w="4678" w:type="dxa"/>
          </w:tcPr>
          <w:p w:rsidR="00001EFF" w:rsidRPr="0047667B" w:rsidRDefault="00001EFF" w:rsidP="00F56C61">
            <w:pPr>
              <w:pStyle w:val="Tabletexte"/>
              <w:spacing w:line="280" w:lineRule="exact"/>
              <w:rPr>
                <w:spacing w:val="-4"/>
              </w:rPr>
            </w:pPr>
            <w:r w:rsidRPr="0047667B">
              <w:rPr>
                <w:spacing w:val="-4"/>
                <w:rtl/>
              </w:rPr>
              <w:t>مساهمات الخدمة المتنقلة وخدمة الهواة وما</w:t>
            </w:r>
            <w:r w:rsidR="0047667B" w:rsidRPr="0047667B">
              <w:rPr>
                <w:rFonts w:hint="cs"/>
                <w:spacing w:val="-4"/>
                <w:rtl/>
              </w:rPr>
              <w:t> </w:t>
            </w:r>
            <w:r w:rsidRPr="0047667B">
              <w:rPr>
                <w:spacing w:val="-4"/>
                <w:rtl/>
              </w:rPr>
              <w:t>يرتبط بهما من</w:t>
            </w:r>
            <w:r w:rsidR="0047667B" w:rsidRPr="0047667B">
              <w:rPr>
                <w:rFonts w:hint="cs"/>
                <w:spacing w:val="-4"/>
                <w:rtl/>
              </w:rPr>
              <w:t> </w:t>
            </w:r>
            <w:r w:rsidRPr="0047667B">
              <w:rPr>
                <w:spacing w:val="-4"/>
                <w:rtl/>
              </w:rPr>
              <w:t>خدمات ساتلية في</w:t>
            </w:r>
            <w:r w:rsidR="0047667B" w:rsidRPr="0047667B">
              <w:rPr>
                <w:rFonts w:hint="cs"/>
                <w:spacing w:val="-4"/>
                <w:rtl/>
              </w:rPr>
              <w:t> </w:t>
            </w:r>
            <w:r w:rsidRPr="0047667B">
              <w:rPr>
                <w:spacing w:val="-4"/>
                <w:rtl/>
              </w:rPr>
              <w:t>تحسين الاتصالات في</w:t>
            </w:r>
            <w:r w:rsidR="0047667B" w:rsidRPr="0047667B">
              <w:rPr>
                <w:rFonts w:hint="cs"/>
                <w:spacing w:val="-4"/>
                <w:rtl/>
              </w:rPr>
              <w:t> </w:t>
            </w:r>
            <w:r w:rsidRPr="0047667B">
              <w:rPr>
                <w:spacing w:val="-4"/>
                <w:rtl/>
              </w:rPr>
              <w:t>حالات الكوارث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0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287/4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الخصائص التقنية والتشغيلية للإرسال بأسلوب الرزم في</w:t>
            </w:r>
            <w:r w:rsidR="0047667B">
              <w:rPr>
                <w:rFonts w:hint="cs"/>
                <w:rtl/>
              </w:rPr>
              <w:t> </w:t>
            </w:r>
            <w:r w:rsidRPr="00043642">
              <w:rPr>
                <w:rtl/>
              </w:rPr>
              <w:t>شبكات الخدمة المتنقلة الساتلية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1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288/4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>الخصائص والمتطلبات التشغيلية لأنظمة خدمة الملاحة الراديوية الساتلية (</w:t>
            </w:r>
            <w:r w:rsidR="002E150F">
              <w:rPr>
                <w:rFonts w:hint="cs"/>
                <w:rtl/>
              </w:rPr>
              <w:t>فضاء</w:t>
            </w:r>
            <w:r w:rsidR="002E150F">
              <w:rPr>
                <w:rtl/>
              </w:rPr>
              <w:noBreakHyphen/>
            </w:r>
            <w:r w:rsidR="002E150F">
              <w:rPr>
                <w:rFonts w:hint="cs"/>
                <w:rtl/>
              </w:rPr>
              <w:t>أرض وفضاء</w:t>
            </w:r>
            <w:r w:rsidR="002E150F">
              <w:rPr>
                <w:rtl/>
              </w:rPr>
              <w:noBreakHyphen/>
            </w:r>
            <w:r w:rsidR="002E150F">
              <w:rPr>
                <w:rFonts w:hint="cs"/>
                <w:rtl/>
              </w:rPr>
              <w:t>فضاء وأرض</w:t>
            </w:r>
            <w:r w:rsidR="002E150F">
              <w:rPr>
                <w:rtl/>
              </w:rPr>
              <w:noBreakHyphen/>
            </w:r>
            <w:r w:rsidR="002E150F">
              <w:rPr>
                <w:rFonts w:hint="cs"/>
                <w:rtl/>
              </w:rPr>
              <w:t>فضاء</w:t>
            </w:r>
            <w:r w:rsidR="0047667B">
              <w:rPr>
                <w:rFonts w:hint="cs"/>
                <w:rtl/>
              </w:rPr>
              <w:t>)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b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Del="00AA5A7F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2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289/4</w:t>
              </w:r>
            </w:hyperlink>
          </w:p>
        </w:tc>
        <w:tc>
          <w:tcPr>
            <w:tcW w:w="4678" w:type="dxa"/>
          </w:tcPr>
          <w:p w:rsidR="00001EFF" w:rsidRPr="00043642" w:rsidRDefault="00001EFF" w:rsidP="00F56C61">
            <w:pPr>
              <w:pStyle w:val="Tabletexte"/>
              <w:spacing w:line="280" w:lineRule="exact"/>
            </w:pPr>
            <w:r w:rsidRPr="00043642">
              <w:rPr>
                <w:rtl/>
              </w:rPr>
              <w:t xml:space="preserve">أنظمة الإذاعة الساتلية </w:t>
            </w:r>
            <w:r w:rsidR="0077412C" w:rsidRPr="00043642">
              <w:rPr>
                <w:rtl/>
              </w:rPr>
              <w:t xml:space="preserve">التفاعلية </w:t>
            </w:r>
            <w:r w:rsidRPr="00043642">
              <w:rPr>
                <w:rtl/>
              </w:rPr>
              <w:t>(التلفزيون والصوت والبيانات</w:t>
            </w:r>
            <w:r w:rsidR="0047667B">
              <w:rPr>
                <w:rFonts w:hint="cs"/>
                <w:rtl/>
              </w:rPr>
              <w:t>)</w:t>
            </w:r>
          </w:p>
        </w:tc>
        <w:tc>
          <w:tcPr>
            <w:tcW w:w="709" w:type="dxa"/>
          </w:tcPr>
          <w:p w:rsidR="00001EFF" w:rsidRPr="002E117E" w:rsidDel="00AA5A7F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Del="00AA5A7F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Del="00AA5A7F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2E150F">
            <w:pPr>
              <w:pStyle w:val="Tabletext"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3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290/4</w:t>
              </w:r>
            </w:hyperlink>
          </w:p>
        </w:tc>
        <w:tc>
          <w:tcPr>
            <w:tcW w:w="4678" w:type="dxa"/>
          </w:tcPr>
          <w:p w:rsidR="00001EFF" w:rsidRPr="00F56C61" w:rsidRDefault="00001EFF" w:rsidP="00F56C61">
            <w:pPr>
              <w:pStyle w:val="Tabletexte"/>
              <w:spacing w:line="280" w:lineRule="exact"/>
              <w:rPr>
                <w:spacing w:val="-4"/>
              </w:rPr>
            </w:pPr>
            <w:r w:rsidRPr="00F56C61">
              <w:rPr>
                <w:spacing w:val="-4"/>
                <w:rtl/>
              </w:rPr>
              <w:t>الوسائل الإذاعية الساتلية لتحذير الجمهور وتخفيف أثر الكوارث</w:t>
            </w:r>
            <w:r w:rsidR="00493F21" w:rsidRPr="00F56C61">
              <w:rPr>
                <w:rFonts w:hint="cs"/>
                <w:spacing w:val="-4"/>
                <w:rtl/>
              </w:rPr>
              <w:t> </w:t>
            </w:r>
            <w:r w:rsidRPr="00F56C61">
              <w:rPr>
                <w:spacing w:val="-4"/>
                <w:rtl/>
              </w:rPr>
              <w:t>والإغاثة</w:t>
            </w:r>
          </w:p>
        </w:tc>
        <w:tc>
          <w:tcPr>
            <w:tcW w:w="709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2E150F">
            <w:pPr>
              <w:pStyle w:val="Tabletexte"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493F21">
            <w:pPr>
              <w:pStyle w:val="Tabletext"/>
              <w:keepNext/>
              <w:keepLines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4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291/4</w:t>
              </w:r>
            </w:hyperlink>
          </w:p>
        </w:tc>
        <w:tc>
          <w:tcPr>
            <w:tcW w:w="4678" w:type="dxa"/>
          </w:tcPr>
          <w:p w:rsidR="00001EFF" w:rsidRPr="00F56C61" w:rsidRDefault="00001EFF" w:rsidP="00F56C61">
            <w:pPr>
              <w:pStyle w:val="Tabletexte"/>
              <w:keepNext/>
              <w:keepLines/>
              <w:spacing w:line="280" w:lineRule="exact"/>
              <w:rPr>
                <w:spacing w:val="-6"/>
              </w:rPr>
            </w:pPr>
            <w:r w:rsidRPr="00F56C61">
              <w:rPr>
                <w:spacing w:val="-6"/>
                <w:rtl/>
              </w:rPr>
              <w:t>معمارية النظام وجوانب الأداء في</w:t>
            </w:r>
            <w:r w:rsidR="0047667B" w:rsidRPr="00F56C61">
              <w:rPr>
                <w:rFonts w:hint="cs"/>
                <w:spacing w:val="-6"/>
                <w:rtl/>
              </w:rPr>
              <w:t> </w:t>
            </w:r>
            <w:r w:rsidRPr="00F56C61">
              <w:rPr>
                <w:spacing w:val="-6"/>
                <w:rtl/>
              </w:rPr>
              <w:t>الأنظمة المتكاملة للخدمة المتنقلة</w:t>
            </w:r>
            <w:r w:rsidR="00493F21" w:rsidRPr="00F56C61">
              <w:rPr>
                <w:rFonts w:hint="cs"/>
                <w:spacing w:val="-6"/>
                <w:rtl/>
              </w:rPr>
              <w:t> </w:t>
            </w:r>
            <w:r w:rsidRPr="00F56C61">
              <w:rPr>
                <w:spacing w:val="-6"/>
                <w:rtl/>
              </w:rPr>
              <w:t>الساتلية</w:t>
            </w:r>
          </w:p>
        </w:tc>
        <w:tc>
          <w:tcPr>
            <w:tcW w:w="709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493F21">
            <w:pPr>
              <w:pStyle w:val="Tabletext"/>
              <w:keepNext/>
              <w:keepLines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5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292/4</w:t>
              </w:r>
            </w:hyperlink>
          </w:p>
        </w:tc>
        <w:tc>
          <w:tcPr>
            <w:tcW w:w="4678" w:type="dxa"/>
          </w:tcPr>
          <w:p w:rsidR="00001EFF" w:rsidRPr="004646C3" w:rsidRDefault="0077412C" w:rsidP="00F56C61">
            <w:pPr>
              <w:pStyle w:val="Tabletexte"/>
              <w:keepNext/>
              <w:keepLines/>
              <w:spacing w:line="280" w:lineRule="exact"/>
              <w:rPr>
                <w:spacing w:val="-6"/>
              </w:rPr>
            </w:pPr>
            <w:r w:rsidRPr="004646C3">
              <w:rPr>
                <w:rFonts w:hint="cs"/>
                <w:spacing w:val="-6"/>
                <w:rtl/>
              </w:rPr>
              <w:t xml:space="preserve">أنظمة الإذاعة التلفزيونية الساتلية الفائقة الوضوح </w:t>
            </w:r>
            <w:r w:rsidRPr="004646C3">
              <w:rPr>
                <w:spacing w:val="-6"/>
              </w:rPr>
              <w:t>(</w:t>
            </w:r>
            <w:r w:rsidR="004646C3" w:rsidRPr="004646C3">
              <w:rPr>
                <w:spacing w:val="-6"/>
              </w:rPr>
              <w:t>UHDTV)</w:t>
            </w:r>
          </w:p>
        </w:tc>
        <w:tc>
          <w:tcPr>
            <w:tcW w:w="709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(S1)</w:t>
            </w:r>
          </w:p>
        </w:tc>
        <w:tc>
          <w:tcPr>
            <w:tcW w:w="85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2017</w:t>
            </w:r>
          </w:p>
        </w:tc>
        <w:tc>
          <w:tcPr>
            <w:tcW w:w="170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rPr>
                <w:rFonts w:eastAsia="SimSun"/>
                <w:color w:val="000000"/>
              </w:rPr>
            </w:pPr>
          </w:p>
        </w:tc>
      </w:tr>
      <w:tr w:rsidR="00001EFF" w:rsidRPr="002E117E" w:rsidTr="002E150F">
        <w:trPr>
          <w:cantSplit/>
          <w:jc w:val="center"/>
        </w:trPr>
        <w:tc>
          <w:tcPr>
            <w:tcW w:w="850" w:type="dxa"/>
          </w:tcPr>
          <w:p w:rsidR="00001EFF" w:rsidRPr="002E117E" w:rsidRDefault="00947DC6" w:rsidP="00493F21">
            <w:pPr>
              <w:pStyle w:val="Tabletext"/>
              <w:keepNext/>
              <w:keepLines/>
              <w:spacing w:before="60" w:after="60" w:line="280" w:lineRule="exac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6" w:history="1">
              <w:r w:rsidR="00001EFF" w:rsidRPr="002E117E">
                <w:rPr>
                  <w:rStyle w:val="Hyperlink"/>
                  <w:rFonts w:eastAsia="SimSun"/>
                  <w:b/>
                  <w:lang w:eastAsia="zh-CN"/>
                </w:rPr>
                <w:t>293/4</w:t>
              </w:r>
            </w:hyperlink>
          </w:p>
        </w:tc>
        <w:tc>
          <w:tcPr>
            <w:tcW w:w="4678" w:type="dxa"/>
          </w:tcPr>
          <w:p w:rsidR="00001EFF" w:rsidRPr="00043642" w:rsidRDefault="004646C3" w:rsidP="00E23E31">
            <w:pPr>
              <w:pStyle w:val="Tabletexte"/>
              <w:keepNext/>
              <w:keepLines/>
              <w:spacing w:line="280" w:lineRule="exac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مخططات/نماذج إشعاع الهوائيات الصغيرة للمحطات الأرضية (نسبة</w:t>
            </w:r>
            <w:r w:rsidR="00E23E31">
              <w:rPr>
                <w:rFonts w:hint="eastAsia"/>
                <w:rtl/>
              </w:rPr>
              <w:t> </w:t>
            </w:r>
            <w:r w:rsidRPr="002E117E">
              <w:t>D/λ</w:t>
            </w:r>
            <w:r>
              <w:rPr>
                <w:rFonts w:hint="cs"/>
                <w:rtl/>
              </w:rPr>
              <w:t xml:space="preserve"> قدرها </w:t>
            </w:r>
            <w:r>
              <w:t>30</w:t>
            </w:r>
            <w:r>
              <w:rPr>
                <w:rFonts w:hint="cs"/>
                <w:rtl/>
                <w:lang w:bidi="ar-EG"/>
              </w:rPr>
              <w:t xml:space="preserve"> تقريباً) المستعملة في أنظمة الخدمة الثابتة الساتلية والخدمة الإذاعية الساتلية</w:t>
            </w:r>
          </w:p>
        </w:tc>
        <w:tc>
          <w:tcPr>
            <w:tcW w:w="709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NOC</w:t>
            </w:r>
          </w:p>
        </w:tc>
        <w:tc>
          <w:tcPr>
            <w:tcW w:w="850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</w:rPr>
            </w:pPr>
            <w:r w:rsidRPr="002E117E">
              <w:rPr>
                <w:rFonts w:eastAsia="SimSun"/>
              </w:rPr>
              <w:t>(S2)</w:t>
            </w:r>
          </w:p>
        </w:tc>
        <w:tc>
          <w:tcPr>
            <w:tcW w:w="85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jc w:val="center"/>
              <w:rPr>
                <w:rFonts w:eastAsia="SimSun"/>
                <w:color w:val="000000"/>
              </w:rPr>
            </w:pPr>
            <w:r w:rsidRPr="002E117E">
              <w:rPr>
                <w:rFonts w:eastAsia="SimSun"/>
                <w:color w:val="000000"/>
              </w:rPr>
              <w:t>2019</w:t>
            </w:r>
          </w:p>
        </w:tc>
        <w:tc>
          <w:tcPr>
            <w:tcW w:w="1701" w:type="dxa"/>
          </w:tcPr>
          <w:p w:rsidR="00001EFF" w:rsidRPr="002E117E" w:rsidRDefault="00001EFF" w:rsidP="00493F21">
            <w:pPr>
              <w:pStyle w:val="Tabletexte"/>
              <w:keepNext/>
              <w:keepLines/>
              <w:spacing w:line="280" w:lineRule="exact"/>
              <w:rPr>
                <w:rFonts w:eastAsia="SimSun"/>
                <w:color w:val="000000"/>
              </w:rPr>
            </w:pPr>
          </w:p>
        </w:tc>
      </w:tr>
    </w:tbl>
    <w:p w:rsidR="002C116F" w:rsidRPr="00706D7A" w:rsidRDefault="0047667B" w:rsidP="0047667B">
      <w:pPr>
        <w:spacing w:before="600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___________</w:t>
      </w:r>
    </w:p>
    <w:sectPr w:rsidR="002C116F" w:rsidRPr="00706D7A" w:rsidSect="006A644C">
      <w:headerReference w:type="default" r:id="rId67"/>
      <w:footerReference w:type="default" r:id="rId68"/>
      <w:footerReference w:type="first" r:id="rId6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A6" w:rsidRDefault="00692BA6" w:rsidP="00F9134D">
      <w:pPr>
        <w:spacing w:before="0" w:line="240" w:lineRule="auto"/>
      </w:pPr>
      <w:r>
        <w:separator/>
      </w:r>
    </w:p>
  </w:endnote>
  <w:endnote w:type="continuationSeparator" w:id="0">
    <w:p w:rsidR="00692BA6" w:rsidRDefault="00692BA6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A6" w:rsidRPr="00F9134D" w:rsidRDefault="00692BA6" w:rsidP="00C30B83">
    <w:pPr>
      <w:pStyle w:val="Footer"/>
      <w:tabs>
        <w:tab w:val="clear" w:pos="4153"/>
        <w:tab w:val="clear" w:pos="8306"/>
        <w:tab w:val="center" w:pos="6379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C30B83">
      <w:rPr>
        <w:noProof/>
        <w:sz w:val="16"/>
        <w:szCs w:val="16"/>
      </w:rPr>
      <w:t>P:\ARA\ITU-R\SG-R\SG04\1000\1003A.docx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</w:t>
    </w:r>
    <w:r w:rsidR="00C30B83">
      <w:rPr>
        <w:rFonts w:hint="cs"/>
        <w:sz w:val="16"/>
        <w:szCs w:val="16"/>
        <w:rtl/>
      </w:rPr>
      <w:t>383145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947DC6">
      <w:rPr>
        <w:noProof/>
        <w:sz w:val="16"/>
        <w:szCs w:val="16"/>
      </w:rPr>
      <w:t>20.10.15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C30B83">
      <w:rPr>
        <w:noProof/>
        <w:sz w:val="16"/>
        <w:szCs w:val="16"/>
      </w:rPr>
      <w:t>00.00.00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A6" w:rsidRPr="00F9134D" w:rsidRDefault="00692BA6" w:rsidP="00C30B83">
    <w:pPr>
      <w:pStyle w:val="Footer"/>
      <w:tabs>
        <w:tab w:val="clear" w:pos="4153"/>
        <w:tab w:val="clear" w:pos="8306"/>
        <w:tab w:val="center" w:pos="6379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C30B83">
      <w:rPr>
        <w:noProof/>
        <w:sz w:val="16"/>
        <w:szCs w:val="16"/>
      </w:rPr>
      <w:t>P:\ARA\ITU-R\SG-R\SG04\1000\1003A.docx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</w:t>
    </w:r>
    <w:r w:rsidR="00C30B83">
      <w:rPr>
        <w:rFonts w:hint="cs"/>
        <w:sz w:val="16"/>
        <w:szCs w:val="16"/>
        <w:rtl/>
      </w:rPr>
      <w:t>383145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947DC6">
      <w:rPr>
        <w:noProof/>
        <w:sz w:val="16"/>
        <w:szCs w:val="16"/>
      </w:rPr>
      <w:t>20.10.15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C30B83">
      <w:rPr>
        <w:noProof/>
        <w:sz w:val="16"/>
        <w:szCs w:val="16"/>
      </w:rPr>
      <w:t>00.00.00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A6" w:rsidRDefault="00692BA6" w:rsidP="00F9134D">
      <w:pPr>
        <w:spacing w:before="0" w:line="240" w:lineRule="auto"/>
      </w:pPr>
      <w:r>
        <w:separator/>
      </w:r>
    </w:p>
  </w:footnote>
  <w:footnote w:type="continuationSeparator" w:id="0">
    <w:p w:rsidR="00692BA6" w:rsidRDefault="00692BA6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A6" w:rsidRPr="006A644C" w:rsidRDefault="00692BA6" w:rsidP="000C3E8F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947DC6">
      <w:rPr>
        <w:rFonts w:cs="Times New Roman"/>
        <w:noProof/>
        <w:sz w:val="20"/>
        <w:szCs w:val="20"/>
      </w:rPr>
      <w:t>5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>
      <w:rPr>
        <w:rFonts w:cs="Times New Roman"/>
        <w:sz w:val="20"/>
        <w:szCs w:val="20"/>
      </w:rPr>
      <w:t>4/1003</w:t>
    </w:r>
    <w:r w:rsidRPr="006A644C">
      <w:rPr>
        <w:rFonts w:cs="Times New Roman"/>
        <w:sz w:val="20"/>
        <w:szCs w:val="20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D8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3A4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8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003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E4B1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0E91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A2C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562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C5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9C1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03"/>
    <w:rsid w:val="00001EFF"/>
    <w:rsid w:val="00090574"/>
    <w:rsid w:val="000A7B06"/>
    <w:rsid w:val="000C3E8F"/>
    <w:rsid w:val="00160530"/>
    <w:rsid w:val="00173915"/>
    <w:rsid w:val="001952E0"/>
    <w:rsid w:val="001D17A2"/>
    <w:rsid w:val="0023283D"/>
    <w:rsid w:val="002978F4"/>
    <w:rsid w:val="002B028D"/>
    <w:rsid w:val="002C116F"/>
    <w:rsid w:val="002E150F"/>
    <w:rsid w:val="002E625E"/>
    <w:rsid w:val="002E6541"/>
    <w:rsid w:val="00351F70"/>
    <w:rsid w:val="00357185"/>
    <w:rsid w:val="003F678F"/>
    <w:rsid w:val="0042686F"/>
    <w:rsid w:val="00443869"/>
    <w:rsid w:val="004646C3"/>
    <w:rsid w:val="0047667B"/>
    <w:rsid w:val="00493F21"/>
    <w:rsid w:val="004E7162"/>
    <w:rsid w:val="00501E0E"/>
    <w:rsid w:val="0055516A"/>
    <w:rsid w:val="0060468A"/>
    <w:rsid w:val="00692BA6"/>
    <w:rsid w:val="006A644C"/>
    <w:rsid w:val="006B7027"/>
    <w:rsid w:val="006C51D4"/>
    <w:rsid w:val="006F63F7"/>
    <w:rsid w:val="00706D7A"/>
    <w:rsid w:val="0077412C"/>
    <w:rsid w:val="007E24ED"/>
    <w:rsid w:val="00802B79"/>
    <w:rsid w:val="00803F08"/>
    <w:rsid w:val="008235CD"/>
    <w:rsid w:val="00850B5D"/>
    <w:rsid w:val="008513CB"/>
    <w:rsid w:val="00947DC6"/>
    <w:rsid w:val="00951C29"/>
    <w:rsid w:val="00982B28"/>
    <w:rsid w:val="009B581E"/>
    <w:rsid w:val="00A8197E"/>
    <w:rsid w:val="00A97F94"/>
    <w:rsid w:val="00B02CCD"/>
    <w:rsid w:val="00B23259"/>
    <w:rsid w:val="00B507B5"/>
    <w:rsid w:val="00B60766"/>
    <w:rsid w:val="00BF2C38"/>
    <w:rsid w:val="00C30B83"/>
    <w:rsid w:val="00C51DAD"/>
    <w:rsid w:val="00C674FE"/>
    <w:rsid w:val="00C75633"/>
    <w:rsid w:val="00C77AEB"/>
    <w:rsid w:val="00CA6203"/>
    <w:rsid w:val="00CE2EE1"/>
    <w:rsid w:val="00CF3FFD"/>
    <w:rsid w:val="00D01BDF"/>
    <w:rsid w:val="00D77D0F"/>
    <w:rsid w:val="00DA1CF0"/>
    <w:rsid w:val="00DC24B4"/>
    <w:rsid w:val="00DC4055"/>
    <w:rsid w:val="00DE7D8E"/>
    <w:rsid w:val="00DF16DC"/>
    <w:rsid w:val="00E17033"/>
    <w:rsid w:val="00E23E31"/>
    <w:rsid w:val="00E45211"/>
    <w:rsid w:val="00F401D0"/>
    <w:rsid w:val="00F56C61"/>
    <w:rsid w:val="00F65992"/>
    <w:rsid w:val="00F84366"/>
    <w:rsid w:val="00F85089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3575462F-874B-4D0C-8825-1755B9AD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BA6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B60766"/>
    <w:pPr>
      <w:spacing w:before="360" w:after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692BA6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B60766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character" w:styleId="Hyperlink">
    <w:name w:val="Hyperlink"/>
    <w:basedOn w:val="DefaultParagraphFont"/>
    <w:uiPriority w:val="99"/>
    <w:unhideWhenUsed/>
    <w:rsid w:val="000C3E8F"/>
    <w:rPr>
      <w:color w:val="0000FF"/>
      <w:u w:val="single"/>
    </w:rPr>
  </w:style>
  <w:style w:type="paragraph" w:customStyle="1" w:styleId="enumlev20">
    <w:name w:val="enumlev2"/>
    <w:basedOn w:val="Normal"/>
    <w:rsid w:val="00001EFF"/>
  </w:style>
  <w:style w:type="paragraph" w:customStyle="1" w:styleId="Tabletext">
    <w:name w:val="Table_text"/>
    <w:basedOn w:val="Normal"/>
    <w:rsid w:val="00001EFF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Tablehead0">
    <w:name w:val="Table_head"/>
    <w:basedOn w:val="Tabletext"/>
    <w:next w:val="Tabletext"/>
    <w:rsid w:val="00001EFF"/>
    <w:pPr>
      <w:keepNext/>
      <w:spacing w:before="80" w:after="80"/>
      <w:jc w:val="center"/>
    </w:pPr>
    <w:rPr>
      <w:rFonts w:ascii="Times New Roman Bold" w:hAnsi="Times New Roman Bold"/>
      <w:b/>
    </w:rPr>
  </w:style>
  <w:style w:type="table" w:styleId="TableGrid">
    <w:name w:val="Table Grid"/>
    <w:basedOn w:val="TableNormal"/>
    <w:rsid w:val="00001EF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pub/R-QUE-SG04.75" TargetMode="External"/><Relationship Id="rId18" Type="http://schemas.openxmlformats.org/officeDocument/2006/relationships/hyperlink" Target="http://www.itu.int/pub/R-QUE-SG04.91" TargetMode="External"/><Relationship Id="rId26" Type="http://schemas.openxmlformats.org/officeDocument/2006/relationships/hyperlink" Target="http://www.itu.int/pub/R-QUE-SG04.210" TargetMode="External"/><Relationship Id="rId39" Type="http://schemas.openxmlformats.org/officeDocument/2006/relationships/hyperlink" Target="http://www.itu.int/pub/R-QUE-SG04.264" TargetMode="External"/><Relationship Id="rId21" Type="http://schemas.openxmlformats.org/officeDocument/2006/relationships/hyperlink" Target="http://www.itu.int/pub/R-QUE-SG04.201" TargetMode="External"/><Relationship Id="rId34" Type="http://schemas.openxmlformats.org/officeDocument/2006/relationships/hyperlink" Target="http://www.itu.int/pub/R-QUE-SG04.236" TargetMode="External"/><Relationship Id="rId42" Type="http://schemas.openxmlformats.org/officeDocument/2006/relationships/hyperlink" Target="http://www.itu.int/pub/R-QUE-SG04.268" TargetMode="External"/><Relationship Id="rId47" Type="http://schemas.openxmlformats.org/officeDocument/2006/relationships/hyperlink" Target="http://www.itu.int/pub/R-QUE-SG04.274" TargetMode="External"/><Relationship Id="rId50" Type="http://schemas.openxmlformats.org/officeDocument/2006/relationships/hyperlink" Target="http://www.itu.int/pub/R-QUE-SG04.277" TargetMode="External"/><Relationship Id="rId55" Type="http://schemas.openxmlformats.org/officeDocument/2006/relationships/hyperlink" Target="http://www.itu.int/pub/R-QUE-SG04.282" TargetMode="External"/><Relationship Id="rId63" Type="http://schemas.openxmlformats.org/officeDocument/2006/relationships/hyperlink" Target="http://www.itu.int/pub/R-QUE-SG04.290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R-QUE-SG04.87" TargetMode="External"/><Relationship Id="rId29" Type="http://schemas.openxmlformats.org/officeDocument/2006/relationships/hyperlink" Target="http://www.itu.int/publ/R-QUE-SG04.217-2-2007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QUE-SG04.70" TargetMode="External"/><Relationship Id="rId24" Type="http://schemas.openxmlformats.org/officeDocument/2006/relationships/hyperlink" Target="http://www.itu.int/pub/R-QUE-SG04.208" TargetMode="External"/><Relationship Id="rId32" Type="http://schemas.openxmlformats.org/officeDocument/2006/relationships/hyperlink" Target="http://www.itu.int/pub/R-QUE-SG04.231" TargetMode="External"/><Relationship Id="rId37" Type="http://schemas.openxmlformats.org/officeDocument/2006/relationships/hyperlink" Target="http://www.itu.int/pub/R-QUE-SG04.248" TargetMode="External"/><Relationship Id="rId40" Type="http://schemas.openxmlformats.org/officeDocument/2006/relationships/hyperlink" Target="http://www.itu.int/pub/R-QUE-SG04.266" TargetMode="External"/><Relationship Id="rId45" Type="http://schemas.openxmlformats.org/officeDocument/2006/relationships/hyperlink" Target="http://www.itu.int/pub/R-QUE-SG04.272" TargetMode="External"/><Relationship Id="rId53" Type="http://schemas.openxmlformats.org/officeDocument/2006/relationships/hyperlink" Target="http://www.itu.int/pub/R-QUE-SG04.280" TargetMode="External"/><Relationship Id="rId58" Type="http://schemas.openxmlformats.org/officeDocument/2006/relationships/hyperlink" Target="http://www.itu.int/pub/R-QUE-SG04.285" TargetMode="External"/><Relationship Id="rId66" Type="http://schemas.openxmlformats.org/officeDocument/2006/relationships/hyperlink" Target="http://www.itu.int/pub/R-QUE-SG04.2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pub/R-QUE-SG04.84" TargetMode="External"/><Relationship Id="rId23" Type="http://schemas.openxmlformats.org/officeDocument/2006/relationships/hyperlink" Target="http://www.itu.int/pub/R-QUE-SG04.205" TargetMode="External"/><Relationship Id="rId28" Type="http://schemas.openxmlformats.org/officeDocument/2006/relationships/hyperlink" Target="http://www.itu.int/pub/R-QUE-SG04.214" TargetMode="External"/><Relationship Id="rId36" Type="http://schemas.openxmlformats.org/officeDocument/2006/relationships/hyperlink" Target="http://www.itu.int/pub/R-QUE-SG04.245" TargetMode="External"/><Relationship Id="rId49" Type="http://schemas.openxmlformats.org/officeDocument/2006/relationships/hyperlink" Target="http://www.itu.int/pub/R-QUE-SG04.276" TargetMode="External"/><Relationship Id="rId57" Type="http://schemas.openxmlformats.org/officeDocument/2006/relationships/hyperlink" Target="http://www.itu.int/pub/R-QUE-SG04.284" TargetMode="External"/><Relationship Id="rId61" Type="http://schemas.openxmlformats.org/officeDocument/2006/relationships/hyperlink" Target="http://www.itu.int/pub/R-QUE-SG04.288" TargetMode="External"/><Relationship Id="rId10" Type="http://schemas.openxmlformats.org/officeDocument/2006/relationships/hyperlink" Target="http://www.itu.int/pub/R-QUE-SG04.46" TargetMode="External"/><Relationship Id="rId19" Type="http://schemas.openxmlformats.org/officeDocument/2006/relationships/hyperlink" Target="http://www.itu.int/pub/R-QUE-SG04.109" TargetMode="External"/><Relationship Id="rId31" Type="http://schemas.openxmlformats.org/officeDocument/2006/relationships/hyperlink" Target="http://www.itu.int/pub/R-QUE-SG04.227" TargetMode="External"/><Relationship Id="rId44" Type="http://schemas.openxmlformats.org/officeDocument/2006/relationships/hyperlink" Target="http://www.itu.int/pub/R-QUE-SG04.271" TargetMode="External"/><Relationship Id="rId52" Type="http://schemas.openxmlformats.org/officeDocument/2006/relationships/hyperlink" Target="http://www.itu.int/pub/R-QUE-SG04.279" TargetMode="External"/><Relationship Id="rId60" Type="http://schemas.openxmlformats.org/officeDocument/2006/relationships/hyperlink" Target="http://www.itu.int/pub/R-QUE-SG04.287" TargetMode="External"/><Relationship Id="rId65" Type="http://schemas.openxmlformats.org/officeDocument/2006/relationships/hyperlink" Target="http://www.itu.int/pub/R-QUE-SG04.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R-QUE-SG04.42" TargetMode="External"/><Relationship Id="rId14" Type="http://schemas.openxmlformats.org/officeDocument/2006/relationships/hyperlink" Target="http://www.itu.int/pub/R-QUE-SG04.83" TargetMode="External"/><Relationship Id="rId22" Type="http://schemas.openxmlformats.org/officeDocument/2006/relationships/hyperlink" Target="http://www.itu.int/pub/R-QUE-SG04.203" TargetMode="External"/><Relationship Id="rId27" Type="http://schemas.openxmlformats.org/officeDocument/2006/relationships/hyperlink" Target="http://www.itu.int/pub/R-QUE-SG04.211" TargetMode="External"/><Relationship Id="rId30" Type="http://schemas.openxmlformats.org/officeDocument/2006/relationships/hyperlink" Target="http://www.itu.int/pub/R-QUE-SG04.218" TargetMode="External"/><Relationship Id="rId35" Type="http://schemas.openxmlformats.org/officeDocument/2006/relationships/hyperlink" Target="http://www.itu.int/pub/R-QUE-SG04.244" TargetMode="External"/><Relationship Id="rId43" Type="http://schemas.openxmlformats.org/officeDocument/2006/relationships/hyperlink" Target="http://www.itu.int/pub/R-QUE-SG04.270" TargetMode="External"/><Relationship Id="rId48" Type="http://schemas.openxmlformats.org/officeDocument/2006/relationships/hyperlink" Target="http://www.itu.int/pub/R-QUE-SG04.275" TargetMode="External"/><Relationship Id="rId56" Type="http://schemas.openxmlformats.org/officeDocument/2006/relationships/hyperlink" Target="http://www.itu.int/pub/R-QUE-SG04.283" TargetMode="External"/><Relationship Id="rId64" Type="http://schemas.openxmlformats.org/officeDocument/2006/relationships/hyperlink" Target="http://www.itu.int/pub/R-QUE-SG04.291" TargetMode="External"/><Relationship Id="rId69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www.itu.int/pub/R-QUE-SG04.278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tu.int/pub/R-QUE-SG04.73" TargetMode="External"/><Relationship Id="rId17" Type="http://schemas.openxmlformats.org/officeDocument/2006/relationships/hyperlink" Target="http://www.itu.int/pub/R-QUE-SG04.88" TargetMode="External"/><Relationship Id="rId25" Type="http://schemas.openxmlformats.org/officeDocument/2006/relationships/hyperlink" Target="http://www.itu.int/pub/R-QUE-SG04.209" TargetMode="External"/><Relationship Id="rId33" Type="http://schemas.openxmlformats.org/officeDocument/2006/relationships/hyperlink" Target="http://www.itu.int/pub/R-QUE-SG04.233" TargetMode="External"/><Relationship Id="rId38" Type="http://schemas.openxmlformats.org/officeDocument/2006/relationships/hyperlink" Target="http://www.itu.int/pub/R-QUE-SG04.263" TargetMode="External"/><Relationship Id="rId46" Type="http://schemas.openxmlformats.org/officeDocument/2006/relationships/hyperlink" Target="http://www.itu.int/pub/R-QUE-SG04.273" TargetMode="External"/><Relationship Id="rId59" Type="http://schemas.openxmlformats.org/officeDocument/2006/relationships/hyperlink" Target="http://www.itu.int/pub/R-QUE-SG04.286" TargetMode="External"/><Relationship Id="rId67" Type="http://schemas.openxmlformats.org/officeDocument/2006/relationships/header" Target="header1.xml"/><Relationship Id="rId20" Type="http://schemas.openxmlformats.org/officeDocument/2006/relationships/hyperlink" Target="http://www.itu.int/pub/R-QUE-SG04.110" TargetMode="External"/><Relationship Id="rId41" Type="http://schemas.openxmlformats.org/officeDocument/2006/relationships/hyperlink" Target="http://www.itu.int/pub/R-QUE-SG04.267" TargetMode="External"/><Relationship Id="rId54" Type="http://schemas.openxmlformats.org/officeDocument/2006/relationships/hyperlink" Target="http://www.itu.int/pub/R-QUE-SG04.281" TargetMode="External"/><Relationship Id="rId62" Type="http://schemas.openxmlformats.org/officeDocument/2006/relationships/hyperlink" Target="http://www.itu.int/pub/R-QUE-SG04.289" TargetMode="External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%20(2015)\PA_RA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A8FE-20F3-4007-A635-7D7528E6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PA_RA-15.dotm</Template>
  <TotalTime>47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Awad, Samy</cp:lastModifiedBy>
  <cp:revision>14</cp:revision>
  <dcterms:created xsi:type="dcterms:W3CDTF">2015-10-19T12:42:00Z</dcterms:created>
  <dcterms:modified xsi:type="dcterms:W3CDTF">2015-10-20T06:23:00Z</dcterms:modified>
</cp:coreProperties>
</file>