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345"/>
        <w:gridCol w:w="3720"/>
      </w:tblGrid>
      <w:tr w:rsidR="0075573C" w:rsidRPr="0089691E" w:rsidTr="00322B36">
        <w:trPr>
          <w:cantSplit/>
        </w:trPr>
        <w:tc>
          <w:tcPr>
            <w:tcW w:w="6345" w:type="dxa"/>
          </w:tcPr>
          <w:p w:rsidR="0075573C" w:rsidRPr="0089691E" w:rsidRDefault="0075573C" w:rsidP="00475F5C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89691E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89691E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89691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9691E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720" w:type="dxa"/>
          </w:tcPr>
          <w:p w:rsidR="0075573C" w:rsidRPr="0089691E" w:rsidRDefault="0075573C" w:rsidP="00475F5C">
            <w:pPr>
              <w:jc w:val="right"/>
            </w:pPr>
            <w:bookmarkStart w:id="1" w:name="ditulogo"/>
            <w:bookmarkEnd w:id="1"/>
            <w:r w:rsidRPr="0089691E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89691E" w:rsidTr="00322B36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89691E" w:rsidRDefault="0075573C" w:rsidP="00475F5C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89691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75573C" w:rsidRPr="0089691E" w:rsidRDefault="0075573C" w:rsidP="00475F5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5573C" w:rsidRPr="0089691E" w:rsidTr="00322B36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89691E" w:rsidRDefault="0075573C" w:rsidP="00475F5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75573C" w:rsidRPr="0089691E" w:rsidRDefault="0075573C" w:rsidP="00475F5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75573C" w:rsidRPr="0089691E" w:rsidTr="00322B36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89691E" w:rsidRDefault="0075573C" w:rsidP="00475F5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720" w:type="dxa"/>
          </w:tcPr>
          <w:p w:rsidR="0075573C" w:rsidRPr="0089691E" w:rsidRDefault="0075573C" w:rsidP="00475F5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89691E">
              <w:rPr>
                <w:rFonts w:ascii="Verdana" w:hAnsi="Verdana"/>
                <w:b/>
                <w:sz w:val="20"/>
              </w:rPr>
              <w:t xml:space="preserve">Documento </w:t>
            </w:r>
            <w:r w:rsidR="002226B3" w:rsidRPr="0089691E">
              <w:rPr>
                <w:rFonts w:ascii="Verdana" w:hAnsi="Verdana"/>
                <w:b/>
                <w:sz w:val="20"/>
              </w:rPr>
              <w:t>1</w:t>
            </w:r>
            <w:r w:rsidR="00E55476" w:rsidRPr="0089691E">
              <w:rPr>
                <w:rFonts w:ascii="Verdana" w:hAnsi="Verdana"/>
                <w:b/>
                <w:sz w:val="20"/>
              </w:rPr>
              <w:t>/</w:t>
            </w:r>
            <w:r w:rsidR="002226B3" w:rsidRPr="0089691E">
              <w:rPr>
                <w:rFonts w:ascii="Verdana" w:hAnsi="Verdana"/>
                <w:b/>
                <w:sz w:val="20"/>
              </w:rPr>
              <w:t>100</w:t>
            </w:r>
            <w:r w:rsidR="001550DF" w:rsidRPr="0089691E">
              <w:rPr>
                <w:rFonts w:ascii="Verdana" w:hAnsi="Verdana"/>
                <w:b/>
                <w:sz w:val="20"/>
              </w:rPr>
              <w:t>4</w:t>
            </w:r>
            <w:r w:rsidRPr="0089691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89691E" w:rsidTr="00322B36">
        <w:trPr>
          <w:cantSplit/>
          <w:trHeight w:val="23"/>
        </w:trPr>
        <w:tc>
          <w:tcPr>
            <w:tcW w:w="6345" w:type="dxa"/>
            <w:vMerge/>
          </w:tcPr>
          <w:p w:rsidR="0075573C" w:rsidRPr="0089691E" w:rsidRDefault="0075573C" w:rsidP="00475F5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720" w:type="dxa"/>
          </w:tcPr>
          <w:p w:rsidR="0075573C" w:rsidRPr="0089691E" w:rsidRDefault="001550DF" w:rsidP="00475F5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9691E">
              <w:rPr>
                <w:rFonts w:ascii="Verdana" w:hAnsi="Verdana"/>
                <w:b/>
                <w:sz w:val="20"/>
              </w:rPr>
              <w:t>11</w:t>
            </w:r>
            <w:r w:rsidR="0075573C" w:rsidRPr="0089691E">
              <w:rPr>
                <w:rFonts w:ascii="Verdana" w:hAnsi="Verdana"/>
                <w:b/>
                <w:sz w:val="20"/>
              </w:rPr>
              <w:t xml:space="preserve"> de </w:t>
            </w:r>
            <w:r w:rsidRPr="0089691E">
              <w:rPr>
                <w:rFonts w:ascii="Verdana" w:hAnsi="Verdana"/>
                <w:b/>
                <w:sz w:val="20"/>
              </w:rPr>
              <w:t>septiembre</w:t>
            </w:r>
            <w:r w:rsidR="00D26639" w:rsidRPr="0089691E">
              <w:rPr>
                <w:rFonts w:ascii="Verdana" w:hAnsi="Verdana"/>
                <w:b/>
                <w:sz w:val="20"/>
              </w:rPr>
              <w:t xml:space="preserve"> </w:t>
            </w:r>
            <w:r w:rsidR="0075573C" w:rsidRPr="0089691E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89691E" w:rsidTr="00322B36">
        <w:trPr>
          <w:cantSplit/>
          <w:trHeight w:val="23"/>
        </w:trPr>
        <w:tc>
          <w:tcPr>
            <w:tcW w:w="6345" w:type="dxa"/>
            <w:vMerge/>
          </w:tcPr>
          <w:p w:rsidR="0075573C" w:rsidRPr="0089691E" w:rsidRDefault="0075573C" w:rsidP="00475F5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720" w:type="dxa"/>
          </w:tcPr>
          <w:p w:rsidR="0075573C" w:rsidRPr="0089691E" w:rsidRDefault="0075573C" w:rsidP="00475F5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E57DD" w:rsidRPr="0089691E" w:rsidTr="00322B36">
        <w:trPr>
          <w:cantSplit/>
        </w:trPr>
        <w:tc>
          <w:tcPr>
            <w:tcW w:w="10065" w:type="dxa"/>
          </w:tcPr>
          <w:bookmarkEnd w:id="0"/>
          <w:bookmarkEnd w:id="6"/>
          <w:p w:rsidR="00CE57DD" w:rsidRPr="0089691E" w:rsidRDefault="00CE57DD" w:rsidP="00475F5C">
            <w:pPr>
              <w:pStyle w:val="Source"/>
            </w:pPr>
            <w:r w:rsidRPr="0089691E">
              <w:t>Comisión de Estudio 1 de Radiocomunicaciones</w:t>
            </w:r>
          </w:p>
        </w:tc>
      </w:tr>
      <w:tr w:rsidR="00CE57DD" w:rsidRPr="0089691E" w:rsidTr="00322B36">
        <w:trPr>
          <w:cantSplit/>
        </w:trPr>
        <w:tc>
          <w:tcPr>
            <w:tcW w:w="10065" w:type="dxa"/>
          </w:tcPr>
          <w:p w:rsidR="00CE57DD" w:rsidRPr="0089691E" w:rsidRDefault="00CE57DD" w:rsidP="00475F5C">
            <w:pPr>
              <w:pStyle w:val="Title1"/>
            </w:pPr>
            <w:bookmarkStart w:id="7" w:name="dtitle1" w:colFirst="0" w:colLast="0"/>
            <w:r w:rsidRPr="0089691E">
              <w:t>Resoluciones de interés específico</w:t>
            </w:r>
            <w:r w:rsidRPr="0089691E">
              <w:br/>
              <w:t>pArA la Comisión de Estudio 1</w:t>
            </w:r>
          </w:p>
        </w:tc>
      </w:tr>
      <w:tr w:rsidR="00CE57DD" w:rsidRPr="0089691E" w:rsidTr="00322B36">
        <w:trPr>
          <w:cantSplit/>
        </w:trPr>
        <w:tc>
          <w:tcPr>
            <w:tcW w:w="10065" w:type="dxa"/>
          </w:tcPr>
          <w:p w:rsidR="00CE57DD" w:rsidRPr="0089691E" w:rsidRDefault="00CE57DD" w:rsidP="00475F5C">
            <w:pPr>
              <w:tabs>
                <w:tab w:val="clear" w:pos="1871"/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caps/>
                <w:sz w:val="28"/>
              </w:rPr>
            </w:pPr>
            <w:bookmarkStart w:id="8" w:name="dtitle2" w:colFirst="0" w:colLast="0"/>
            <w:bookmarkEnd w:id="7"/>
          </w:p>
        </w:tc>
      </w:tr>
      <w:bookmarkEnd w:id="8"/>
    </w:tbl>
    <w:p w:rsidR="00CE57DD" w:rsidRPr="0089691E" w:rsidRDefault="00CE57DD" w:rsidP="00475F5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4440"/>
        <w:gridCol w:w="1440"/>
        <w:gridCol w:w="2272"/>
      </w:tblGrid>
      <w:tr w:rsidR="00CE57DD" w:rsidRPr="0089691E" w:rsidTr="00475F5C">
        <w:trPr>
          <w:tblHeader/>
        </w:trPr>
        <w:tc>
          <w:tcPr>
            <w:tcW w:w="1908" w:type="dxa"/>
            <w:vAlign w:val="center"/>
          </w:tcPr>
          <w:p w:rsidR="00CE57DD" w:rsidRPr="0089691E" w:rsidRDefault="00CE57DD" w:rsidP="00475F5C">
            <w:pPr>
              <w:pStyle w:val="Tablehead"/>
              <w:rPr>
                <w:rFonts w:ascii="Times New Roman Bold" w:hAnsi="Times New Roman Bold"/>
              </w:rPr>
            </w:pPr>
            <w:r w:rsidRPr="0089691E">
              <w:rPr>
                <w:rFonts w:ascii="Times New Roman Bold" w:hAnsi="Times New Roman Bold"/>
              </w:rPr>
              <w:t>Número de la Resolución</w:t>
            </w:r>
          </w:p>
        </w:tc>
        <w:tc>
          <w:tcPr>
            <w:tcW w:w="4440" w:type="dxa"/>
            <w:vAlign w:val="center"/>
          </w:tcPr>
          <w:p w:rsidR="00CE57DD" w:rsidRPr="0089691E" w:rsidRDefault="00CE57DD" w:rsidP="00475F5C">
            <w:pPr>
              <w:pStyle w:val="Tablehead"/>
              <w:rPr>
                <w:rFonts w:ascii="Times New Roman Bold" w:hAnsi="Times New Roman Bold"/>
              </w:rPr>
            </w:pPr>
            <w:r w:rsidRPr="0089691E">
              <w:rPr>
                <w:rFonts w:ascii="Times New Roman Bold" w:hAnsi="Times New Roman Bold"/>
              </w:rPr>
              <w:t>Título</w:t>
            </w:r>
          </w:p>
        </w:tc>
        <w:tc>
          <w:tcPr>
            <w:tcW w:w="1440" w:type="dxa"/>
            <w:vAlign w:val="center"/>
          </w:tcPr>
          <w:p w:rsidR="00CE57DD" w:rsidRPr="0089691E" w:rsidRDefault="00CE57DD" w:rsidP="00513F1E">
            <w:pPr>
              <w:pStyle w:val="Tablehead"/>
              <w:rPr>
                <w:rFonts w:ascii="Times New Roman Bold" w:hAnsi="Times New Roman Bold"/>
              </w:rPr>
            </w:pPr>
            <w:r w:rsidRPr="0089691E">
              <w:rPr>
                <w:rFonts w:ascii="Times New Roman Bold" w:hAnsi="Times New Roman Bold"/>
              </w:rPr>
              <w:t xml:space="preserve">Acciones </w:t>
            </w:r>
            <w:r w:rsidR="008370EA">
              <w:rPr>
                <w:rFonts w:ascii="Times New Roman Bold" w:hAnsi="Times New Roman Bold"/>
              </w:rPr>
              <w:br/>
            </w:r>
            <w:r w:rsidRPr="0089691E">
              <w:rPr>
                <w:rFonts w:ascii="Times New Roman Bold" w:hAnsi="Times New Roman Bold"/>
              </w:rPr>
              <w:t>por la AR-</w:t>
            </w:r>
            <w:r w:rsidR="00F52AB7" w:rsidRPr="0089691E">
              <w:rPr>
                <w:rFonts w:ascii="Times New Roman Bold" w:hAnsi="Times New Roman Bold"/>
              </w:rPr>
              <w:t>15</w:t>
            </w:r>
          </w:p>
        </w:tc>
        <w:tc>
          <w:tcPr>
            <w:tcW w:w="2272" w:type="dxa"/>
            <w:vAlign w:val="center"/>
          </w:tcPr>
          <w:p w:rsidR="00CE57DD" w:rsidRPr="0089691E" w:rsidRDefault="00CE57DD" w:rsidP="00475F5C">
            <w:pPr>
              <w:pStyle w:val="Tablehead"/>
              <w:rPr>
                <w:rFonts w:ascii="Times New Roman Bold" w:hAnsi="Times New Roman Bold"/>
              </w:rPr>
            </w:pPr>
            <w:r w:rsidRPr="0089691E">
              <w:rPr>
                <w:rFonts w:ascii="Times New Roman Bold" w:hAnsi="Times New Roman Bold"/>
              </w:rPr>
              <w:t>Observaciones</w:t>
            </w:r>
          </w:p>
        </w:tc>
      </w:tr>
      <w:tr w:rsidR="00CE57DD" w:rsidRPr="0089691E" w:rsidTr="00475F5C">
        <w:tc>
          <w:tcPr>
            <w:tcW w:w="1908" w:type="dxa"/>
          </w:tcPr>
          <w:p w:rsidR="00CE57DD" w:rsidRPr="0089691E" w:rsidRDefault="00CE57DD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11-4</w:t>
            </w:r>
          </w:p>
        </w:tc>
        <w:tc>
          <w:tcPr>
            <w:tcW w:w="4440" w:type="dxa"/>
          </w:tcPr>
          <w:p w:rsidR="00CE57DD" w:rsidRPr="0089691E" w:rsidRDefault="00F52AB7" w:rsidP="00990D2A">
            <w:pPr>
              <w:pStyle w:val="Tabletext"/>
            </w:pPr>
            <w:r w:rsidRPr="0089691E">
              <w:t>Perfeccionamiento del</w:t>
            </w:r>
            <w:r w:rsidR="00CE57DD" w:rsidRPr="0089691E">
              <w:t xml:space="preserve"> </w:t>
            </w:r>
            <w:r w:rsidRPr="0089691E">
              <w:t xml:space="preserve">Sistema </w:t>
            </w:r>
            <w:r w:rsidR="00CE57DD" w:rsidRPr="0089691E">
              <w:t xml:space="preserve">de </w:t>
            </w:r>
            <w:r w:rsidRPr="0089691E">
              <w:t xml:space="preserve">Gestión </w:t>
            </w:r>
            <w:r w:rsidR="00CE57DD" w:rsidRPr="0089691E">
              <w:t xml:space="preserve">del </w:t>
            </w:r>
            <w:r w:rsidRPr="0089691E">
              <w:t>Espectro para los países en desarrollo</w:t>
            </w:r>
          </w:p>
        </w:tc>
        <w:tc>
          <w:tcPr>
            <w:tcW w:w="1440" w:type="dxa"/>
          </w:tcPr>
          <w:p w:rsidR="00CE57DD" w:rsidRPr="0089691E" w:rsidRDefault="00F52AB7" w:rsidP="00475F5C">
            <w:pPr>
              <w:pStyle w:val="Tabletext"/>
              <w:jc w:val="center"/>
            </w:pPr>
            <w:r w:rsidRPr="0089691E">
              <w:t>MOD</w:t>
            </w:r>
          </w:p>
        </w:tc>
        <w:tc>
          <w:tcPr>
            <w:tcW w:w="2272" w:type="dxa"/>
          </w:tcPr>
          <w:p w:rsidR="00CE57DD" w:rsidRPr="0089691E" w:rsidRDefault="00F52AB7" w:rsidP="00475F5C">
            <w:pPr>
              <w:pStyle w:val="Tabletext"/>
              <w:jc w:val="center"/>
            </w:pPr>
            <w:r w:rsidRPr="0089691E">
              <w:t xml:space="preserve">Véase el Anexo 1 </w:t>
            </w:r>
            <w:r w:rsidR="00440292">
              <w:br/>
            </w:r>
            <w:bookmarkStart w:id="9" w:name="_GoBack"/>
            <w:bookmarkEnd w:id="9"/>
            <w:r w:rsidRPr="0089691E">
              <w:t>al Documento 1/1004</w:t>
            </w:r>
          </w:p>
        </w:tc>
      </w:tr>
      <w:tr w:rsidR="00CE57DD" w:rsidRPr="0089691E" w:rsidTr="00475F5C">
        <w:tc>
          <w:tcPr>
            <w:tcW w:w="1908" w:type="dxa"/>
          </w:tcPr>
          <w:p w:rsidR="00CE57DD" w:rsidRPr="0089691E" w:rsidRDefault="00CE57DD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22-</w:t>
            </w:r>
            <w:r w:rsidR="00F52AB7" w:rsidRPr="0089691E"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CE57DD" w:rsidRPr="0089691E" w:rsidRDefault="00CE57DD" w:rsidP="00475F5C">
            <w:pPr>
              <w:pStyle w:val="Tabletext"/>
            </w:pPr>
            <w:r w:rsidRPr="0089691E">
              <w:t>Mejora en las prácticas y técnicas relativas a la gestión nacional del espectro radioeléctrico</w:t>
            </w:r>
          </w:p>
        </w:tc>
        <w:tc>
          <w:tcPr>
            <w:tcW w:w="1440" w:type="dxa"/>
          </w:tcPr>
          <w:p w:rsidR="00CE57DD" w:rsidRPr="0089691E" w:rsidRDefault="00F52AB7" w:rsidP="00475F5C">
            <w:pPr>
              <w:pStyle w:val="Tabletext"/>
              <w:jc w:val="center"/>
            </w:pPr>
            <w:r w:rsidRPr="0089691E">
              <w:t>MOD</w:t>
            </w:r>
          </w:p>
        </w:tc>
        <w:tc>
          <w:tcPr>
            <w:tcW w:w="2272" w:type="dxa"/>
          </w:tcPr>
          <w:p w:rsidR="00CE57DD" w:rsidRPr="0089691E" w:rsidRDefault="00F52AB7" w:rsidP="00475F5C">
            <w:pPr>
              <w:pStyle w:val="Tabletext"/>
              <w:jc w:val="center"/>
            </w:pPr>
            <w:r w:rsidRPr="0089691E">
              <w:t xml:space="preserve">Véase el Anexo 2 </w:t>
            </w:r>
            <w:r w:rsidR="00440292">
              <w:br/>
            </w:r>
            <w:r w:rsidRPr="0089691E">
              <w:t>al Documento 1/1004</w:t>
            </w:r>
          </w:p>
        </w:tc>
      </w:tr>
      <w:tr w:rsidR="00CE57DD" w:rsidRPr="0089691E" w:rsidTr="00475F5C">
        <w:tc>
          <w:tcPr>
            <w:tcW w:w="1908" w:type="dxa"/>
          </w:tcPr>
          <w:p w:rsidR="00CE57DD" w:rsidRPr="0089691E" w:rsidRDefault="00CE57DD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23-</w:t>
            </w:r>
            <w:r w:rsidR="00F52AB7" w:rsidRPr="0089691E"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CE57DD" w:rsidRPr="0089691E" w:rsidRDefault="00CE57DD" w:rsidP="00475F5C">
            <w:pPr>
              <w:pStyle w:val="Tabletext"/>
            </w:pPr>
            <w:r w:rsidRPr="0089691E">
              <w:t>Extensión al ámbito mundial del sistema internacional de comprobación técnica de las emisiones</w:t>
            </w:r>
          </w:p>
        </w:tc>
        <w:tc>
          <w:tcPr>
            <w:tcW w:w="1440" w:type="dxa"/>
          </w:tcPr>
          <w:p w:rsidR="00CE57DD" w:rsidRPr="0089691E" w:rsidRDefault="00CE57DD" w:rsidP="00475F5C">
            <w:pPr>
              <w:pStyle w:val="Tabletext"/>
              <w:jc w:val="center"/>
            </w:pPr>
            <w:r w:rsidRPr="0089691E">
              <w:t>MOD</w:t>
            </w:r>
          </w:p>
        </w:tc>
        <w:tc>
          <w:tcPr>
            <w:tcW w:w="2272" w:type="dxa"/>
          </w:tcPr>
          <w:p w:rsidR="00CE57DD" w:rsidRPr="0089691E" w:rsidRDefault="00CE57DD" w:rsidP="00475F5C">
            <w:pPr>
              <w:pStyle w:val="Tabletext"/>
              <w:jc w:val="center"/>
            </w:pPr>
            <w:r w:rsidRPr="0089691E">
              <w:t xml:space="preserve">Véase el Anexo </w:t>
            </w:r>
            <w:r w:rsidR="00F52AB7" w:rsidRPr="0089691E">
              <w:t xml:space="preserve">3 </w:t>
            </w:r>
            <w:r w:rsidR="00440292">
              <w:br/>
            </w:r>
            <w:r w:rsidRPr="0089691E">
              <w:t>al Documento 1/1004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53-1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Utilización de las radiocomunicaciones para la respuesta y las operaciones de socorro en caso de catástrofe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NOC</w:t>
            </w:r>
            <w:r w:rsidR="0007645B" w:rsidRPr="0089691E"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  <w:tr w:rsidR="00F52AB7" w:rsidRPr="0089691E" w:rsidTr="00475F5C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54-1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Estudios para lograr la armonización de los dispositivos de corto alcance (RCA)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MOD</w:t>
            </w:r>
          </w:p>
        </w:tc>
        <w:tc>
          <w:tcPr>
            <w:tcW w:w="2272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 xml:space="preserve">Véase el Anexo 4 </w:t>
            </w:r>
            <w:r w:rsidR="00440292">
              <w:br/>
            </w:r>
            <w:r w:rsidRPr="0089691E">
              <w:t>al Documento 1/1004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55-1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Estudios de la UIT sobre predicción, detección, mitigación de los efectos de las catástrofes y operaciones de socorro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NOC*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  <w:tr w:rsidR="00F52AB7" w:rsidRPr="0089691E" w:rsidTr="00475F5C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58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Estudios sobre la implantación y utilización de sistemas de radiocomunicaciones inteligentes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MOD</w:t>
            </w:r>
          </w:p>
        </w:tc>
        <w:tc>
          <w:tcPr>
            <w:tcW w:w="2272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 xml:space="preserve">Véase el Anexo 5 </w:t>
            </w:r>
            <w:r w:rsidR="00440292">
              <w:br/>
            </w:r>
            <w:r w:rsidRPr="0089691E">
              <w:t>al Documento 1/1004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59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Estudios sobre disponi</w:t>
            </w:r>
            <w:r w:rsidR="00552935">
              <w:t>bilidad de bandas de frecuencia</w:t>
            </w:r>
            <w:r w:rsidRPr="0089691E">
              <w:t xml:space="preserve"> y/o gamas de sintonía para la armonización a nivel mundial y/o regional y condiciones para su utilización por los sistemas electrónicos terrenales de periodismo electrónico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NOC</w:t>
            </w:r>
            <w:r w:rsidRPr="00195AFE">
              <w:rPr>
                <w:rStyle w:val="FootnoteReference"/>
              </w:rPr>
              <w:t>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60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 xml:space="preserve">Reducción del consumo de energía para la protección del medio ambiente y la reducción del </w:t>
            </w:r>
            <w:r w:rsidRPr="0089691E">
              <w:lastRenderedPageBreak/>
              <w:t>cambio climático mediante la utilización de tecnologías y sistemas de TIC/radiocomunicaciones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lastRenderedPageBreak/>
              <w:t>NOC</w:t>
            </w:r>
            <w:r w:rsidRPr="00195AFE">
              <w:rPr>
                <w:rStyle w:val="FootnoteReference"/>
              </w:rPr>
              <w:t>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lastRenderedPageBreak/>
              <w:t>UIT-R 61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Contribución del UIT-R a la puesta en práctica de los resultados de la Cumbre Mundial sobre la Sociedad de la Información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NOC</w:t>
            </w:r>
            <w:r w:rsidRPr="00195AFE">
              <w:rPr>
                <w:rStyle w:val="FootnoteReference"/>
              </w:rPr>
              <w:t>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  <w:tr w:rsidR="00F52AB7" w:rsidRPr="0089691E" w:rsidTr="00ED2400">
        <w:tc>
          <w:tcPr>
            <w:tcW w:w="1908" w:type="dxa"/>
          </w:tcPr>
          <w:p w:rsidR="00F52AB7" w:rsidRPr="0089691E" w:rsidRDefault="00F52AB7" w:rsidP="00475F5C">
            <w:pPr>
              <w:pStyle w:val="Tabletext"/>
              <w:jc w:val="center"/>
              <w:rPr>
                <w:b/>
                <w:bCs/>
              </w:rPr>
            </w:pPr>
            <w:r w:rsidRPr="0089691E">
              <w:rPr>
                <w:b/>
                <w:bCs/>
              </w:rPr>
              <w:t>UIT-R 62</w:t>
            </w:r>
          </w:p>
        </w:tc>
        <w:tc>
          <w:tcPr>
            <w:tcW w:w="4440" w:type="dxa"/>
          </w:tcPr>
          <w:p w:rsidR="00F52AB7" w:rsidRPr="0089691E" w:rsidRDefault="00F52AB7" w:rsidP="00475F5C">
            <w:pPr>
              <w:pStyle w:val="Tabletext"/>
            </w:pPr>
            <w:r w:rsidRPr="0089691E">
              <w:t>Estudios sobre pruebas de conformidad con las Recomendaciones UIT-R e interfuncionamiento de los equipos y sistemas de radiocomunicaciones</w:t>
            </w:r>
          </w:p>
        </w:tc>
        <w:tc>
          <w:tcPr>
            <w:tcW w:w="1440" w:type="dxa"/>
          </w:tcPr>
          <w:p w:rsidR="00F52AB7" w:rsidRPr="0089691E" w:rsidRDefault="00F52AB7" w:rsidP="00475F5C">
            <w:pPr>
              <w:pStyle w:val="Tabletext"/>
              <w:jc w:val="center"/>
            </w:pPr>
            <w:r w:rsidRPr="0089691E">
              <w:t>NOC</w:t>
            </w:r>
            <w:r w:rsidRPr="00195AFE">
              <w:rPr>
                <w:rStyle w:val="FootnoteReference"/>
              </w:rPr>
              <w:t>*</w:t>
            </w:r>
          </w:p>
        </w:tc>
        <w:tc>
          <w:tcPr>
            <w:tcW w:w="2272" w:type="dxa"/>
            <w:vAlign w:val="center"/>
          </w:tcPr>
          <w:p w:rsidR="00F52AB7" w:rsidRPr="0089691E" w:rsidRDefault="0007645B" w:rsidP="00ED2400">
            <w:pPr>
              <w:pStyle w:val="Tabletext"/>
              <w:jc w:val="center"/>
            </w:pPr>
            <w:r w:rsidRPr="0089691E">
              <w:t>–</w:t>
            </w:r>
          </w:p>
        </w:tc>
      </w:tr>
    </w:tbl>
    <w:p w:rsidR="00CE57DD" w:rsidRPr="0089691E" w:rsidRDefault="00CE57DD" w:rsidP="00475F5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</w:tblGrid>
      <w:tr w:rsidR="00CE57DD" w:rsidRPr="0089691E" w:rsidTr="00C35FC7">
        <w:trPr>
          <w:jc w:val="center"/>
        </w:trPr>
        <w:tc>
          <w:tcPr>
            <w:tcW w:w="1506" w:type="dxa"/>
          </w:tcPr>
          <w:p w:rsidR="00CE57DD" w:rsidRPr="0089691E" w:rsidRDefault="00CE57DD" w:rsidP="00475F5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89691E">
              <w:rPr>
                <w:b/>
                <w:bCs/>
              </w:rPr>
              <w:t>NOC</w:t>
            </w:r>
            <w:r w:rsidRPr="0089691E">
              <w:t xml:space="preserve"> = Mantenido</w:t>
            </w:r>
          </w:p>
        </w:tc>
        <w:tc>
          <w:tcPr>
            <w:tcW w:w="2400" w:type="dxa"/>
          </w:tcPr>
          <w:p w:rsidR="00CE57DD" w:rsidRPr="0089691E" w:rsidRDefault="00CE57DD" w:rsidP="00475F5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89691E">
              <w:rPr>
                <w:b/>
                <w:bCs/>
              </w:rPr>
              <w:t>MOD</w:t>
            </w:r>
            <w:r w:rsidRPr="0089691E">
              <w:t xml:space="preserve"> = </w:t>
            </w:r>
            <w:r w:rsidRPr="0089691E">
              <w:br/>
              <w:t>Revisado</w:t>
            </w:r>
          </w:p>
        </w:tc>
        <w:tc>
          <w:tcPr>
            <w:tcW w:w="1737" w:type="dxa"/>
          </w:tcPr>
          <w:p w:rsidR="00CE57DD" w:rsidRPr="0089691E" w:rsidRDefault="00CE57DD" w:rsidP="00475F5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89691E">
              <w:rPr>
                <w:b/>
                <w:bCs/>
              </w:rPr>
              <w:t>SUP</w:t>
            </w:r>
            <w:r w:rsidRPr="0089691E">
              <w:t xml:space="preserve"> =</w:t>
            </w:r>
            <w:r w:rsidRPr="0089691E">
              <w:br/>
              <w:t>Suprimido</w:t>
            </w:r>
          </w:p>
        </w:tc>
        <w:tc>
          <w:tcPr>
            <w:tcW w:w="1743" w:type="dxa"/>
          </w:tcPr>
          <w:p w:rsidR="00CE57DD" w:rsidRPr="0089691E" w:rsidRDefault="00CE57DD" w:rsidP="00475F5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</w:pPr>
            <w:r w:rsidRPr="0089691E">
              <w:rPr>
                <w:b/>
                <w:bCs/>
              </w:rPr>
              <w:t>ADD</w:t>
            </w:r>
            <w:r w:rsidRPr="0089691E">
              <w:t xml:space="preserve"> =</w:t>
            </w:r>
            <w:r w:rsidRPr="0089691E">
              <w:br/>
              <w:t>Nuevo texto</w:t>
            </w:r>
          </w:p>
        </w:tc>
      </w:tr>
    </w:tbl>
    <w:p w:rsidR="0007645B" w:rsidRPr="0089691E" w:rsidRDefault="0007645B" w:rsidP="00475F5C">
      <w:pPr>
        <w:pStyle w:val="Reasons"/>
      </w:pPr>
    </w:p>
    <w:p w:rsidR="0007645B" w:rsidRPr="0089691E" w:rsidRDefault="0007645B" w:rsidP="00475F5C">
      <w:pPr>
        <w:jc w:val="center"/>
      </w:pPr>
      <w:r w:rsidRPr="0089691E">
        <w:t>______________</w:t>
      </w:r>
    </w:p>
    <w:sectPr w:rsidR="0007645B" w:rsidRPr="0089691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B3" w:rsidRDefault="002226B3">
      <w:r>
        <w:separator/>
      </w:r>
    </w:p>
  </w:endnote>
  <w:endnote w:type="continuationSeparator" w:id="0">
    <w:p w:rsidR="002226B3" w:rsidRDefault="0022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2226B3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2AB7">
      <w:rPr>
        <w:noProof/>
        <w:lang w:val="en-US"/>
      </w:rPr>
      <w:t>P:\TRAD\S\ITU-R\SG-R\SG01\1000\1004 (383138)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3DC0">
      <w:rPr>
        <w:noProof/>
      </w:rPr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2AB7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00" w:rsidRDefault="00752000" w:rsidP="0075200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P:\ESP\ITU-R\SG-R\SG01\1000\1004S.docx</w:t>
    </w:r>
    <w:r>
      <w:fldChar w:fldCharType="end"/>
    </w:r>
    <w:r>
      <w:t xml:space="preserve"> (383138)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FE005E" w:rsidP="00E62B42">
    <w:pPr>
      <w:pStyle w:val="Footer"/>
    </w:pPr>
    <w:fldSimple w:instr=" FILENAME \p  \* MERGEFORMAT ">
      <w:r w:rsidR="00752000">
        <w:t>P:\ESP\ITU-R\SG-R\SG01\1000\1004S.docx</w:t>
      </w:r>
    </w:fldSimple>
    <w:r w:rsidR="00752000">
      <w:t xml:space="preserve"> (383138)</w:t>
    </w:r>
    <w:r w:rsidR="002226B3">
      <w:tab/>
    </w:r>
    <w:r w:rsidR="002226B3">
      <w:fldChar w:fldCharType="begin"/>
    </w:r>
    <w:r w:rsidR="002226B3">
      <w:instrText xml:space="preserve"> SAVEDATE \@ DD.MM.YY </w:instrText>
    </w:r>
    <w:r w:rsidR="002226B3">
      <w:fldChar w:fldCharType="separate"/>
    </w:r>
    <w:r w:rsidR="00752000">
      <w:t>06.10.15</w:t>
    </w:r>
    <w:r w:rsidR="002226B3">
      <w:fldChar w:fldCharType="end"/>
    </w:r>
    <w:r w:rsidR="002226B3">
      <w:tab/>
    </w:r>
    <w:r w:rsidR="002226B3">
      <w:fldChar w:fldCharType="begin"/>
    </w:r>
    <w:r w:rsidR="002226B3">
      <w:instrText xml:space="preserve"> PRINTDATE \@ DD.MM.YY </w:instrText>
    </w:r>
    <w:r w:rsidR="002226B3">
      <w:fldChar w:fldCharType="separate"/>
    </w:r>
    <w:r w:rsidR="00752000">
      <w:t>02.10.15</w:t>
    </w:r>
    <w:r w:rsidR="002226B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B3" w:rsidRDefault="002226B3">
      <w:r>
        <w:rPr>
          <w:b/>
        </w:rPr>
        <w:t>_______________</w:t>
      </w:r>
    </w:p>
  </w:footnote>
  <w:footnote w:type="continuationSeparator" w:id="0">
    <w:p w:rsidR="002226B3" w:rsidRDefault="002226B3">
      <w:r>
        <w:continuationSeparator/>
      </w:r>
    </w:p>
  </w:footnote>
  <w:footnote w:id="1">
    <w:p w:rsidR="0007645B" w:rsidRPr="0007645B" w:rsidRDefault="0007645B" w:rsidP="0007645B">
      <w:pPr>
        <w:pStyle w:val="FootnoteText"/>
      </w:pPr>
      <w:r>
        <w:rPr>
          <w:rStyle w:val="FootnoteReference"/>
        </w:rPr>
        <w:t>*</w:t>
      </w:r>
      <w:r w:rsidRPr="0007645B">
        <w:tab/>
      </w:r>
      <w:r w:rsidRPr="0007645B">
        <w:t>NOC, excepto para la posible actualización de referencias a ciertas publicaciones y/o modificaciones resultantes del examen de los resultados de los estudios de otras Comisiones de Estudio pertinentes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3" w:rsidRDefault="002226B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370EA">
      <w:rPr>
        <w:noProof/>
      </w:rPr>
      <w:t>2</w:t>
    </w:r>
    <w:r>
      <w:fldChar w:fldCharType="end"/>
    </w:r>
  </w:p>
  <w:p w:rsidR="002226B3" w:rsidRDefault="00E62B42" w:rsidP="00F52AB7">
    <w:pPr>
      <w:pStyle w:val="Header"/>
    </w:pPr>
    <w:r>
      <w:t>1/1004-S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30D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44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3CE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CE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7C1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0B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505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40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36A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88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012B52"/>
    <w:rsid w:val="00016A7C"/>
    <w:rsid w:val="00020ACE"/>
    <w:rsid w:val="000369B3"/>
    <w:rsid w:val="0007645B"/>
    <w:rsid w:val="000F61F2"/>
    <w:rsid w:val="00153F0A"/>
    <w:rsid w:val="001550DF"/>
    <w:rsid w:val="001702B0"/>
    <w:rsid w:val="001721DD"/>
    <w:rsid w:val="00195AFE"/>
    <w:rsid w:val="001C586C"/>
    <w:rsid w:val="002226B3"/>
    <w:rsid w:val="002334F2"/>
    <w:rsid w:val="002B6243"/>
    <w:rsid w:val="00322B36"/>
    <w:rsid w:val="0043283F"/>
    <w:rsid w:val="00440292"/>
    <w:rsid w:val="00466F3C"/>
    <w:rsid w:val="00475F5C"/>
    <w:rsid w:val="00513F1E"/>
    <w:rsid w:val="005335D1"/>
    <w:rsid w:val="00552935"/>
    <w:rsid w:val="005648DF"/>
    <w:rsid w:val="005C4F7E"/>
    <w:rsid w:val="006050EE"/>
    <w:rsid w:val="00693CB4"/>
    <w:rsid w:val="00716EC9"/>
    <w:rsid w:val="00752000"/>
    <w:rsid w:val="0075573C"/>
    <w:rsid w:val="00756D6A"/>
    <w:rsid w:val="007D3BE0"/>
    <w:rsid w:val="008246E6"/>
    <w:rsid w:val="008370EA"/>
    <w:rsid w:val="0089691E"/>
    <w:rsid w:val="008E02B6"/>
    <w:rsid w:val="009630C4"/>
    <w:rsid w:val="00990D2A"/>
    <w:rsid w:val="009E3DC0"/>
    <w:rsid w:val="00A67BC2"/>
    <w:rsid w:val="00A72134"/>
    <w:rsid w:val="00AC1C08"/>
    <w:rsid w:val="00AE75B3"/>
    <w:rsid w:val="00AF7660"/>
    <w:rsid w:val="00B61C4F"/>
    <w:rsid w:val="00BF1023"/>
    <w:rsid w:val="00C278F8"/>
    <w:rsid w:val="00CE57DD"/>
    <w:rsid w:val="00D26639"/>
    <w:rsid w:val="00D34695"/>
    <w:rsid w:val="00DE35E9"/>
    <w:rsid w:val="00DE6448"/>
    <w:rsid w:val="00E01901"/>
    <w:rsid w:val="00E1414B"/>
    <w:rsid w:val="00E55476"/>
    <w:rsid w:val="00E62B42"/>
    <w:rsid w:val="00EB5C7B"/>
    <w:rsid w:val="00EC3EE6"/>
    <w:rsid w:val="00ED2400"/>
    <w:rsid w:val="00F52AB7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6601145-A918-42BB-A140-B8B3DEE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semiHidden/>
    <w:unhideWhenUsed/>
    <w:rsid w:val="00222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6B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9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Li, Yong</dc:creator>
  <cp:keywords/>
  <dc:description>PS_RA07.dot  Para: _x000d_Fecha del documento: _x000d_Registrado por MM-43480 a 16:09:38 el 16.10.07</dc:description>
  <cp:lastModifiedBy>Saez Grau, Ricardo</cp:lastModifiedBy>
  <cp:revision>17</cp:revision>
  <cp:lastPrinted>2015-10-02T12:33:00Z</cp:lastPrinted>
  <dcterms:created xsi:type="dcterms:W3CDTF">2015-10-06T12:53:00Z</dcterms:created>
  <dcterms:modified xsi:type="dcterms:W3CDTF">2015-10-06T13:04:00Z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