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46"/>
        <w:tblW w:w="9889" w:type="dxa"/>
        <w:tblLayout w:type="fixed"/>
        <w:tblLook w:val="0000" w:firstRow="0" w:lastRow="0" w:firstColumn="0" w:lastColumn="0" w:noHBand="0" w:noVBand="0"/>
      </w:tblPr>
      <w:tblGrid>
        <w:gridCol w:w="6771"/>
        <w:gridCol w:w="3118"/>
      </w:tblGrid>
      <w:tr w:rsidR="0051782D" w:rsidRPr="00D872CB" w:rsidTr="00713791">
        <w:trPr>
          <w:cantSplit/>
        </w:trPr>
        <w:tc>
          <w:tcPr>
            <w:tcW w:w="6771" w:type="dxa"/>
          </w:tcPr>
          <w:p w:rsidR="0051782D" w:rsidRPr="00D872CB" w:rsidRDefault="006A7022" w:rsidP="00787DBE">
            <w:pPr>
              <w:shd w:val="solid" w:color="FFFFFF" w:fill="FFFFFF"/>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sidR="0051782D" w:rsidRPr="00D872CB">
              <w:rPr>
                <w:rFonts w:ascii="Verdana" w:hAnsi="Verdana" w:cs="Times New Roman Bold"/>
                <w:b/>
                <w:sz w:val="26"/>
                <w:szCs w:val="26"/>
                <w:lang w:eastAsia="zh-CN"/>
              </w:rPr>
              <w:br/>
            </w:r>
            <w:r w:rsidR="00213AE0">
              <w:rPr>
                <w:rFonts w:ascii="Verdana" w:hAnsi="Verdana" w:cs="Times New Roman Bold"/>
                <w:b/>
                <w:bCs/>
                <w:sz w:val="20"/>
                <w:lang w:eastAsia="zh-CN"/>
              </w:rPr>
              <w:t>20</w:t>
            </w:r>
            <w:r w:rsidR="00213AE0">
              <w:rPr>
                <w:rFonts w:ascii="Verdana" w:hAnsi="Verdana" w:cs="Times New Roman Bold" w:hint="eastAsia"/>
                <w:b/>
                <w:bCs/>
                <w:sz w:val="20"/>
                <w:lang w:eastAsia="zh-CN"/>
              </w:rPr>
              <w:t>1</w:t>
            </w:r>
            <w:r w:rsidR="000A4F34">
              <w:rPr>
                <w:rFonts w:ascii="Verdana" w:hAnsi="Verdana" w:cs="Times New Roman Bold"/>
                <w:b/>
                <w:bCs/>
                <w:sz w:val="20"/>
                <w:lang w:eastAsia="zh-CN"/>
              </w:rPr>
              <w:t>2</w:t>
            </w:r>
            <w:r>
              <w:rPr>
                <w:rFonts w:ascii="Verdana" w:hAnsi="Verdana" w:cs="Times New Roman Bold" w:hint="eastAsia"/>
                <w:b/>
                <w:bCs/>
                <w:sz w:val="20"/>
                <w:lang w:eastAsia="zh-CN"/>
              </w:rPr>
              <w:t>年</w:t>
            </w:r>
            <w:r w:rsidR="005D4F78">
              <w:rPr>
                <w:rFonts w:ascii="Verdana" w:hAnsi="Verdana" w:cs="Times New Roman Bold" w:hint="eastAsia"/>
                <w:b/>
                <w:bCs/>
                <w:sz w:val="20"/>
                <w:lang w:eastAsia="zh-CN"/>
              </w:rPr>
              <w:t>6</w:t>
            </w:r>
            <w:r>
              <w:rPr>
                <w:rFonts w:ascii="Verdana" w:hAnsi="Verdana" w:cs="Times New Roman Bold" w:hint="eastAsia"/>
                <w:b/>
                <w:bCs/>
                <w:sz w:val="20"/>
                <w:lang w:eastAsia="zh-CN"/>
              </w:rPr>
              <w:t>月</w:t>
            </w:r>
            <w:r w:rsidR="000A4F34">
              <w:rPr>
                <w:rFonts w:ascii="Verdana" w:hAnsi="Verdana" w:cs="Times New Roman Bold"/>
                <w:b/>
                <w:bCs/>
                <w:sz w:val="20"/>
                <w:lang w:eastAsia="zh-CN"/>
              </w:rPr>
              <w:t>25</w:t>
            </w:r>
            <w:r w:rsidRPr="00D872CB">
              <w:rPr>
                <w:rFonts w:ascii="Verdana" w:hAnsi="Verdana" w:cs="Times New Roman Bold"/>
                <w:b/>
                <w:bCs/>
                <w:sz w:val="20"/>
                <w:lang w:eastAsia="zh-CN"/>
              </w:rPr>
              <w:t>-</w:t>
            </w:r>
            <w:r w:rsidR="000A4F34">
              <w:rPr>
                <w:rFonts w:ascii="Verdana" w:hAnsi="Verdana" w:cs="Times New Roman Bold"/>
                <w:b/>
                <w:bCs/>
                <w:sz w:val="20"/>
                <w:lang w:eastAsia="zh-CN"/>
              </w:rPr>
              <w:t>27</w:t>
            </w:r>
            <w:r>
              <w:rPr>
                <w:rFonts w:ascii="Verdana" w:hAnsi="Verdana" w:cs="Times New Roman Bold" w:hint="eastAsia"/>
                <w:b/>
                <w:bCs/>
                <w:sz w:val="20"/>
                <w:lang w:eastAsia="zh-CN"/>
              </w:rPr>
              <w:t>日，日内瓦</w:t>
            </w:r>
          </w:p>
        </w:tc>
        <w:tc>
          <w:tcPr>
            <w:tcW w:w="3118" w:type="dxa"/>
          </w:tcPr>
          <w:p w:rsidR="0051782D" w:rsidRPr="00432D7F" w:rsidRDefault="000A0059" w:rsidP="00787DBE">
            <w:pPr>
              <w:shd w:val="solid" w:color="FFFFFF" w:fill="FFFFFF"/>
              <w:spacing w:before="0"/>
              <w:rPr>
                <w:lang w:val="en-US"/>
              </w:rPr>
            </w:pPr>
            <w:r>
              <w:rPr>
                <w:b/>
                <w:bCs/>
                <w:noProof/>
                <w:lang w:val="en-US" w:eastAsia="zh-CN"/>
              </w:rPr>
              <w:drawing>
                <wp:inline distT="0" distB="0" distL="0" distR="0" wp14:anchorId="47463C75" wp14:editId="6C8A22CD">
                  <wp:extent cx="1666875" cy="695325"/>
                  <wp:effectExtent l="0" t="0" r="9525" b="9525"/>
                  <wp:docPr id="2" name="Picture 2"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1782D" w:rsidRPr="00D872CB" w:rsidTr="00713791">
        <w:trPr>
          <w:cantSplit/>
        </w:trPr>
        <w:tc>
          <w:tcPr>
            <w:tcW w:w="6771" w:type="dxa"/>
            <w:tcBorders>
              <w:bottom w:val="single" w:sz="12" w:space="0" w:color="auto"/>
            </w:tcBorders>
          </w:tcPr>
          <w:p w:rsidR="0051782D" w:rsidRPr="00D872CB" w:rsidRDefault="0051782D" w:rsidP="00787DBE">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51782D" w:rsidRPr="00D872CB" w:rsidRDefault="0051782D" w:rsidP="00787DBE">
            <w:pPr>
              <w:shd w:val="solid" w:color="FFFFFF" w:fill="FFFFFF"/>
              <w:spacing w:before="0" w:after="48"/>
              <w:rPr>
                <w:sz w:val="22"/>
                <w:szCs w:val="22"/>
              </w:rPr>
            </w:pPr>
          </w:p>
        </w:tc>
      </w:tr>
      <w:tr w:rsidR="0051782D" w:rsidRPr="00D872CB" w:rsidTr="00713791">
        <w:trPr>
          <w:cantSplit/>
        </w:trPr>
        <w:tc>
          <w:tcPr>
            <w:tcW w:w="6771" w:type="dxa"/>
            <w:tcBorders>
              <w:top w:val="single" w:sz="12" w:space="0" w:color="auto"/>
            </w:tcBorders>
          </w:tcPr>
          <w:p w:rsidR="0051782D" w:rsidRPr="00D872CB" w:rsidRDefault="0051782D" w:rsidP="00787DBE">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51782D" w:rsidRPr="00D872CB" w:rsidRDefault="0051782D" w:rsidP="00787DBE">
            <w:pPr>
              <w:shd w:val="solid" w:color="FFFFFF" w:fill="FFFFFF"/>
              <w:spacing w:before="0" w:after="48"/>
            </w:pPr>
          </w:p>
        </w:tc>
      </w:tr>
      <w:tr w:rsidR="0051782D" w:rsidRPr="00D872CB" w:rsidTr="00713791">
        <w:trPr>
          <w:cantSplit/>
        </w:trPr>
        <w:tc>
          <w:tcPr>
            <w:tcW w:w="6771" w:type="dxa"/>
            <w:vMerge w:val="restart"/>
          </w:tcPr>
          <w:p w:rsidR="0051782D" w:rsidRPr="00D872CB" w:rsidRDefault="0051782D" w:rsidP="00787DBE">
            <w:pPr>
              <w:shd w:val="solid" w:color="FFFFFF" w:fill="FFFFFF"/>
              <w:spacing w:after="240"/>
              <w:rPr>
                <w:sz w:val="20"/>
              </w:rPr>
            </w:pPr>
            <w:bookmarkStart w:id="0" w:name="dnum" w:colFirst="1" w:colLast="1"/>
          </w:p>
        </w:tc>
        <w:tc>
          <w:tcPr>
            <w:tcW w:w="3118" w:type="dxa"/>
          </w:tcPr>
          <w:p w:rsidR="0051782D" w:rsidRPr="000A4F34" w:rsidRDefault="006A7022" w:rsidP="00787DBE">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0A4F34" w:rsidRPr="000A4F34">
              <w:rPr>
                <w:rFonts w:ascii="Verdana" w:hAnsi="Verdana"/>
                <w:b/>
                <w:sz w:val="20"/>
                <w:lang w:eastAsia="zh-CN"/>
              </w:rPr>
              <w:t>2</w:t>
            </w:r>
            <w:r w:rsidR="00BD7223" w:rsidRPr="000A4F34">
              <w:rPr>
                <w:rFonts w:ascii="Verdana" w:hAnsi="Verdana"/>
                <w:b/>
                <w:sz w:val="20"/>
                <w:lang w:eastAsia="zh-CN"/>
              </w:rPr>
              <w:t>-1/</w:t>
            </w:r>
            <w:r w:rsidR="0071236C">
              <w:rPr>
                <w:rFonts w:ascii="Verdana" w:hAnsi="Verdana" w:hint="eastAsia"/>
                <w:b/>
                <w:sz w:val="20"/>
                <w:lang w:eastAsia="zh-CN"/>
              </w:rPr>
              <w:t>1</w:t>
            </w:r>
            <w:r w:rsidR="0071236C">
              <w:rPr>
                <w:rFonts w:ascii="Verdana" w:hAnsi="Verdana"/>
                <w:b/>
                <w:sz w:val="20"/>
                <w:lang w:val="en-US" w:eastAsia="zh-CN"/>
              </w:rPr>
              <w:t>(Add.2)</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713791">
        <w:trPr>
          <w:cantSplit/>
        </w:trPr>
        <w:tc>
          <w:tcPr>
            <w:tcW w:w="6771" w:type="dxa"/>
            <w:vMerge/>
          </w:tcPr>
          <w:p w:rsidR="0051782D" w:rsidRPr="00D872CB" w:rsidRDefault="0051782D" w:rsidP="00787DBE">
            <w:pPr>
              <w:spacing w:before="60"/>
              <w:jc w:val="center"/>
              <w:rPr>
                <w:b/>
                <w:smallCaps/>
                <w:sz w:val="32"/>
                <w:lang w:eastAsia="zh-CN"/>
              </w:rPr>
            </w:pPr>
            <w:bookmarkStart w:id="1" w:name="ddate" w:colFirst="1" w:colLast="1"/>
            <w:bookmarkEnd w:id="0"/>
          </w:p>
        </w:tc>
        <w:tc>
          <w:tcPr>
            <w:tcW w:w="3118" w:type="dxa"/>
          </w:tcPr>
          <w:p w:rsidR="0051782D" w:rsidRPr="000A4F34" w:rsidRDefault="00BD7223" w:rsidP="0071236C">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0A4F34" w:rsidRPr="000A4F34">
              <w:rPr>
                <w:rFonts w:ascii="Verdana" w:hAnsi="Verdana"/>
                <w:b/>
                <w:sz w:val="20"/>
                <w:lang w:eastAsia="zh-CN"/>
              </w:rPr>
              <w:t>2</w:t>
            </w:r>
            <w:r w:rsidR="00426448" w:rsidRPr="000A4F34">
              <w:rPr>
                <w:rFonts w:ascii="Verdana" w:hAnsi="SimSun"/>
                <w:b/>
                <w:sz w:val="20"/>
                <w:lang w:eastAsia="zh-CN"/>
              </w:rPr>
              <w:t>年</w:t>
            </w:r>
            <w:r w:rsidR="00C42F4E">
              <w:rPr>
                <w:rFonts w:ascii="Verdana" w:hAnsi="Verdana" w:hint="eastAsia"/>
                <w:b/>
                <w:sz w:val="20"/>
                <w:lang w:eastAsia="zh-CN"/>
              </w:rPr>
              <w:t>5</w:t>
            </w:r>
            <w:r w:rsidR="00426448" w:rsidRPr="000A4F34">
              <w:rPr>
                <w:rFonts w:ascii="Verdana" w:hAnsi="SimSun"/>
                <w:b/>
                <w:sz w:val="20"/>
                <w:lang w:eastAsia="zh-CN"/>
              </w:rPr>
              <w:t>月</w:t>
            </w:r>
            <w:r w:rsidR="0071236C">
              <w:rPr>
                <w:rFonts w:ascii="Verdana" w:hAnsi="Verdana"/>
                <w:b/>
                <w:sz w:val="20"/>
                <w:lang w:eastAsia="zh-CN"/>
              </w:rPr>
              <w:t>30</w:t>
            </w:r>
            <w:r w:rsidR="00426448" w:rsidRPr="000A4F34">
              <w:rPr>
                <w:rFonts w:ascii="Verdana" w:hAnsi="SimSun"/>
                <w:b/>
                <w:sz w:val="20"/>
                <w:lang w:eastAsia="zh-CN"/>
              </w:rPr>
              <w:t>日</w:t>
            </w:r>
          </w:p>
        </w:tc>
      </w:tr>
      <w:tr w:rsidR="0051782D" w:rsidRPr="00D872CB" w:rsidTr="00713791">
        <w:trPr>
          <w:cantSplit/>
        </w:trPr>
        <w:tc>
          <w:tcPr>
            <w:tcW w:w="6771" w:type="dxa"/>
            <w:vMerge/>
          </w:tcPr>
          <w:p w:rsidR="0051782D" w:rsidRPr="00D872CB" w:rsidRDefault="0051782D" w:rsidP="00787DBE">
            <w:pPr>
              <w:spacing w:before="60"/>
              <w:jc w:val="center"/>
              <w:rPr>
                <w:b/>
                <w:smallCaps/>
                <w:sz w:val="32"/>
                <w:lang w:eastAsia="zh-CN"/>
              </w:rPr>
            </w:pPr>
            <w:bookmarkStart w:id="2" w:name="dorlang" w:colFirst="1" w:colLast="1"/>
            <w:bookmarkEnd w:id="1"/>
          </w:p>
        </w:tc>
        <w:tc>
          <w:tcPr>
            <w:tcW w:w="3118" w:type="dxa"/>
          </w:tcPr>
          <w:p w:rsidR="0051782D" w:rsidRPr="000A4F34" w:rsidRDefault="00426448" w:rsidP="00787DBE">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rsidTr="00713791">
        <w:trPr>
          <w:cantSplit/>
        </w:trPr>
        <w:tc>
          <w:tcPr>
            <w:tcW w:w="9889" w:type="dxa"/>
            <w:gridSpan w:val="2"/>
          </w:tcPr>
          <w:p w:rsidR="00426448" w:rsidRPr="00D872CB" w:rsidRDefault="0071236C" w:rsidP="00787DBE">
            <w:pPr>
              <w:pStyle w:val="Source"/>
              <w:rPr>
                <w:lang w:eastAsia="zh-CN"/>
              </w:rPr>
            </w:pPr>
            <w:bookmarkStart w:id="3" w:name="dsource" w:colFirst="0" w:colLast="0"/>
            <w:bookmarkEnd w:id="2"/>
            <w:r>
              <w:rPr>
                <w:rFonts w:ascii="SimSun" w:hAnsi="SimSun" w:cs="SimSun" w:hint="eastAsia"/>
                <w:lang w:eastAsia="zh-CN"/>
              </w:rPr>
              <w:t>无线电通信局主任</w:t>
            </w:r>
          </w:p>
        </w:tc>
      </w:tr>
      <w:tr w:rsidR="00BC195C" w:rsidRPr="00D872CB" w:rsidTr="00713791">
        <w:trPr>
          <w:cantSplit/>
        </w:trPr>
        <w:tc>
          <w:tcPr>
            <w:tcW w:w="9889" w:type="dxa"/>
            <w:gridSpan w:val="2"/>
          </w:tcPr>
          <w:p w:rsidR="00E130B3" w:rsidRPr="00BA5EAD" w:rsidRDefault="0071236C" w:rsidP="00787DBE">
            <w:pPr>
              <w:tabs>
                <w:tab w:val="left" w:pos="851"/>
                <w:tab w:val="left" w:pos="5670"/>
              </w:tabs>
              <w:spacing w:before="240" w:after="240"/>
              <w:jc w:val="center"/>
              <w:rPr>
                <w:sz w:val="28"/>
                <w:szCs w:val="28"/>
                <w:lang w:eastAsia="zh-CN"/>
              </w:rPr>
            </w:pPr>
            <w:bookmarkStart w:id="4" w:name="dtitle1" w:colFirst="0" w:colLast="0"/>
            <w:bookmarkEnd w:id="3"/>
            <w:r>
              <w:rPr>
                <w:rFonts w:asciiTheme="majorBidi" w:hAnsiTheme="majorBidi" w:cstheme="majorBidi" w:hint="eastAsia"/>
                <w:sz w:val="28"/>
                <w:szCs w:val="28"/>
                <w:lang w:eastAsia="zh-CN"/>
              </w:rPr>
              <w:t>提交无线电通信顾问组第十九次会议的报告</w:t>
            </w:r>
          </w:p>
        </w:tc>
      </w:tr>
      <w:tr w:rsidR="0071236C" w:rsidRPr="00D872CB" w:rsidTr="00713791">
        <w:trPr>
          <w:cantSplit/>
        </w:trPr>
        <w:tc>
          <w:tcPr>
            <w:tcW w:w="9889" w:type="dxa"/>
            <w:gridSpan w:val="2"/>
          </w:tcPr>
          <w:p w:rsidR="0071236C" w:rsidRDefault="0071236C" w:rsidP="00787DBE">
            <w:pPr>
              <w:tabs>
                <w:tab w:val="left" w:pos="851"/>
                <w:tab w:val="left" w:pos="5670"/>
              </w:tabs>
              <w:spacing w:before="240" w:after="240"/>
              <w:jc w:val="center"/>
              <w:rPr>
                <w:rFonts w:asciiTheme="majorBidi" w:hAnsiTheme="majorBidi" w:cstheme="majorBidi" w:hint="eastAsia"/>
                <w:sz w:val="28"/>
                <w:szCs w:val="28"/>
                <w:lang w:eastAsia="zh-CN"/>
              </w:rPr>
            </w:pPr>
            <w:r w:rsidRPr="0071236C">
              <w:rPr>
                <w:rFonts w:asciiTheme="majorBidi" w:hAnsiTheme="majorBidi" w:cstheme="majorBidi"/>
                <w:sz w:val="28"/>
                <w:szCs w:val="28"/>
                <w:lang w:eastAsia="zh-CN"/>
              </w:rPr>
              <w:t>研究组活动</w:t>
            </w:r>
          </w:p>
        </w:tc>
      </w:tr>
    </w:tbl>
    <w:bookmarkEnd w:id="4"/>
    <w:p w:rsidR="002D7CEE" w:rsidRDefault="002D7CEE" w:rsidP="0071236C">
      <w:pPr>
        <w:pStyle w:val="Heading1"/>
        <w:rPr>
          <w:lang w:eastAsia="zh-CN"/>
        </w:rPr>
      </w:pPr>
      <w:r>
        <w:rPr>
          <w:lang w:eastAsia="zh-CN"/>
        </w:rPr>
        <w:t>1</w:t>
      </w:r>
      <w:r w:rsidR="0071236C">
        <w:rPr>
          <w:rFonts w:hint="eastAsia"/>
          <w:lang w:eastAsia="zh-CN"/>
        </w:rPr>
        <w:tab/>
      </w:r>
      <w:r>
        <w:rPr>
          <w:lang w:eastAsia="zh-CN"/>
        </w:rPr>
        <w:t>工作方法</w:t>
      </w:r>
    </w:p>
    <w:p w:rsidR="002D7CEE" w:rsidRDefault="002D7CEE" w:rsidP="0071236C">
      <w:pPr>
        <w:ind w:firstLineChars="200" w:firstLine="480"/>
        <w:rPr>
          <w:lang w:eastAsia="zh-CN"/>
        </w:rPr>
      </w:pPr>
      <w:r>
        <w:rPr>
          <w:rFonts w:hint="eastAsia"/>
          <w:lang w:eastAsia="zh-CN"/>
        </w:rPr>
        <w:t>研究组的活动是根据</w:t>
      </w:r>
      <w:r>
        <w:rPr>
          <w:lang w:eastAsia="zh-CN"/>
        </w:rPr>
        <w:t>ITU-R</w:t>
      </w:r>
      <w:r>
        <w:rPr>
          <w:rFonts w:hint="eastAsia"/>
          <w:lang w:eastAsia="zh-CN"/>
        </w:rPr>
        <w:t>《运作规划》规定的工作</w:t>
      </w:r>
      <w:r w:rsidR="0071236C">
        <w:rPr>
          <w:rFonts w:hint="eastAsia"/>
          <w:lang w:eastAsia="zh-CN"/>
        </w:rPr>
        <w:t>计划、</w:t>
      </w:r>
      <w:r>
        <w:rPr>
          <w:rFonts w:hint="eastAsia"/>
          <w:lang w:eastAsia="zh-CN"/>
        </w:rPr>
        <w:t>在稳定的研究组（</w:t>
      </w:r>
      <w:r>
        <w:rPr>
          <w:lang w:eastAsia="zh-CN"/>
        </w:rPr>
        <w:t>SG</w:t>
      </w:r>
      <w:r>
        <w:rPr>
          <w:rFonts w:hint="eastAsia"/>
          <w:lang w:eastAsia="zh-CN"/>
        </w:rPr>
        <w:t>）和工作组（</w:t>
      </w:r>
      <w:r>
        <w:rPr>
          <w:lang w:eastAsia="zh-CN"/>
        </w:rPr>
        <w:t>WP</w:t>
      </w:r>
      <w:r>
        <w:rPr>
          <w:rFonts w:hint="eastAsia"/>
          <w:lang w:eastAsia="zh-CN"/>
        </w:rPr>
        <w:t>）架构内进行的。工作方法根据</w:t>
      </w:r>
      <w:r>
        <w:rPr>
          <w:lang w:eastAsia="zh-CN"/>
        </w:rPr>
        <w:t>ITU-R</w:t>
      </w:r>
      <w:r>
        <w:rPr>
          <w:rFonts w:hint="eastAsia"/>
          <w:lang w:eastAsia="zh-CN"/>
        </w:rPr>
        <w:t>第</w:t>
      </w:r>
      <w:r>
        <w:rPr>
          <w:lang w:eastAsia="zh-CN"/>
        </w:rPr>
        <w:t>1-5</w:t>
      </w:r>
      <w:r w:rsidR="0071236C">
        <w:rPr>
          <w:rFonts w:hint="eastAsia"/>
          <w:lang w:eastAsia="zh-CN"/>
        </w:rPr>
        <w:t>和</w:t>
      </w:r>
      <w:r w:rsidR="0071236C">
        <w:rPr>
          <w:lang w:eastAsia="zh-CN"/>
        </w:rPr>
        <w:t>1-</w:t>
      </w:r>
      <w:r w:rsidR="0071236C">
        <w:rPr>
          <w:rFonts w:hint="eastAsia"/>
          <w:lang w:eastAsia="zh-CN"/>
        </w:rPr>
        <w:t>6</w:t>
      </w:r>
      <w:r>
        <w:rPr>
          <w:rFonts w:hint="eastAsia"/>
          <w:lang w:eastAsia="zh-CN"/>
        </w:rPr>
        <w:t>号决议（及相关指南）得到了圆满采用。</w:t>
      </w:r>
    </w:p>
    <w:p w:rsidR="002D7CEE" w:rsidRDefault="002D7CEE" w:rsidP="0071236C">
      <w:pPr>
        <w:pStyle w:val="Heading1"/>
        <w:rPr>
          <w:lang w:eastAsia="zh-CN"/>
        </w:rPr>
      </w:pPr>
      <w:r>
        <w:rPr>
          <w:lang w:eastAsia="zh-CN"/>
        </w:rPr>
        <w:t>2</w:t>
      </w:r>
      <w:r w:rsidR="0071236C">
        <w:rPr>
          <w:rFonts w:hint="eastAsia"/>
          <w:lang w:eastAsia="zh-CN"/>
        </w:rPr>
        <w:tab/>
      </w:r>
      <w:r>
        <w:rPr>
          <w:lang w:eastAsia="zh-CN"/>
        </w:rPr>
        <w:t>获得会议文件</w:t>
      </w:r>
      <w:r>
        <w:rPr>
          <w:lang w:eastAsia="zh-CN"/>
        </w:rPr>
        <w:t xml:space="preserve"> </w:t>
      </w:r>
    </w:p>
    <w:p w:rsidR="002D7CEE" w:rsidRDefault="002D7CEE" w:rsidP="00796EA3">
      <w:pPr>
        <w:ind w:firstLineChars="200" w:firstLine="480"/>
        <w:rPr>
          <w:lang w:eastAsia="zh-CN"/>
        </w:rPr>
      </w:pPr>
      <w:r>
        <w:rPr>
          <w:lang w:eastAsia="zh-CN"/>
        </w:rPr>
        <w:t>根据</w:t>
      </w:r>
      <w:r>
        <w:rPr>
          <w:lang w:eastAsia="zh-CN"/>
        </w:rPr>
        <w:t>2012</w:t>
      </w:r>
      <w:r>
        <w:rPr>
          <w:lang w:eastAsia="zh-CN"/>
        </w:rPr>
        <w:t>年无线电通信全会（</w:t>
      </w:r>
      <w:r w:rsidR="0071236C">
        <w:rPr>
          <w:rFonts w:hint="eastAsia"/>
          <w:lang w:eastAsia="zh-CN"/>
        </w:rPr>
        <w:t>RA-12</w:t>
      </w:r>
      <w:r>
        <w:rPr>
          <w:lang w:eastAsia="zh-CN"/>
        </w:rPr>
        <w:t>）对</w:t>
      </w:r>
      <w:r>
        <w:rPr>
          <w:lang w:eastAsia="zh-CN"/>
        </w:rPr>
        <w:t xml:space="preserve">ITU-R </w:t>
      </w:r>
      <w:r w:rsidR="0071236C">
        <w:rPr>
          <w:rFonts w:hint="eastAsia"/>
          <w:lang w:eastAsia="zh-CN"/>
        </w:rPr>
        <w:t>第</w:t>
      </w:r>
      <w:r w:rsidR="0071236C">
        <w:rPr>
          <w:rFonts w:hint="eastAsia"/>
          <w:lang w:eastAsia="zh-CN"/>
        </w:rPr>
        <w:t>1</w:t>
      </w:r>
      <w:r>
        <w:rPr>
          <w:lang w:eastAsia="zh-CN"/>
        </w:rPr>
        <w:t>号决议</w:t>
      </w:r>
      <w:r w:rsidR="0071236C">
        <w:rPr>
          <w:rFonts w:hint="eastAsia"/>
          <w:lang w:eastAsia="zh-CN"/>
        </w:rPr>
        <w:t>做</w:t>
      </w:r>
      <w:r>
        <w:rPr>
          <w:lang w:eastAsia="zh-CN"/>
        </w:rPr>
        <w:t>出的修订，目前会议文件</w:t>
      </w:r>
      <w:r>
        <w:rPr>
          <w:lang w:eastAsia="zh-CN"/>
        </w:rPr>
        <w:t xml:space="preserve"> </w:t>
      </w:r>
      <w:r w:rsidR="0071236C">
        <w:rPr>
          <w:rFonts w:hint="eastAsia"/>
          <w:lang w:eastAsia="zh-CN"/>
        </w:rPr>
        <w:t>由</w:t>
      </w:r>
      <w:r>
        <w:rPr>
          <w:lang w:eastAsia="zh-CN"/>
        </w:rPr>
        <w:t>研究组工作人员在一个工作日之内在会议文件网页上作为</w:t>
      </w:r>
      <w:r w:rsidR="00544438">
        <w:rPr>
          <w:rFonts w:asciiTheme="majorEastAsia" w:eastAsiaTheme="majorEastAsia" w:hAnsiTheme="majorEastAsia" w:hint="eastAsia"/>
          <w:lang w:eastAsia="zh-CN"/>
        </w:rPr>
        <w:t>“</w:t>
      </w:r>
      <w:r w:rsidRPr="0071236C">
        <w:rPr>
          <w:rFonts w:asciiTheme="majorEastAsia" w:eastAsiaTheme="majorEastAsia" w:hAnsiTheme="majorEastAsia"/>
          <w:lang w:eastAsia="zh-CN"/>
        </w:rPr>
        <w:t>已收到</w:t>
      </w:r>
      <w:r w:rsidRPr="00544438">
        <w:rPr>
          <w:rFonts w:asciiTheme="minorEastAsia" w:eastAsiaTheme="minorEastAsia" w:hAnsiTheme="minorEastAsia"/>
          <w:lang w:eastAsia="zh-CN"/>
        </w:rPr>
        <w:t>”</w:t>
      </w:r>
      <w:r>
        <w:rPr>
          <w:lang w:eastAsia="zh-CN"/>
        </w:rPr>
        <w:t>文件发布，正式版本在三个工作日之内在网站上发布。目前正在审议方便</w:t>
      </w:r>
      <w:r w:rsidR="0071236C">
        <w:rPr>
          <w:rFonts w:hint="eastAsia"/>
          <w:lang w:eastAsia="zh-CN"/>
        </w:rPr>
        <w:t>文</w:t>
      </w:r>
      <w:r>
        <w:rPr>
          <w:lang w:eastAsia="zh-CN"/>
        </w:rPr>
        <w:t>稿提供人直接将</w:t>
      </w:r>
      <w:r w:rsidR="0071236C">
        <w:rPr>
          <w:rFonts w:hint="eastAsia"/>
          <w:lang w:eastAsia="zh-CN"/>
        </w:rPr>
        <w:t>其文</w:t>
      </w:r>
      <w:r w:rsidR="00796EA3">
        <w:rPr>
          <w:rFonts w:hint="eastAsia"/>
          <w:lang w:eastAsia="zh-CN"/>
        </w:rPr>
        <w:t>稿</w:t>
      </w:r>
      <w:r>
        <w:rPr>
          <w:lang w:eastAsia="zh-CN"/>
        </w:rPr>
        <w:t>上传</w:t>
      </w:r>
      <w:r w:rsidR="0071236C">
        <w:rPr>
          <w:rFonts w:hint="eastAsia"/>
          <w:lang w:eastAsia="zh-CN"/>
        </w:rPr>
        <w:t>至</w:t>
      </w:r>
      <w:r w:rsidRPr="0071236C">
        <w:rPr>
          <w:rFonts w:asciiTheme="majorEastAsia" w:eastAsiaTheme="majorEastAsia" w:hAnsiTheme="majorEastAsia"/>
          <w:lang w:eastAsia="zh-CN"/>
        </w:rPr>
        <w:t>”已收到”</w:t>
      </w:r>
      <w:r>
        <w:rPr>
          <w:lang w:eastAsia="zh-CN"/>
        </w:rPr>
        <w:t>文件夹的系统。</w:t>
      </w:r>
    </w:p>
    <w:p w:rsidR="002D7CEE" w:rsidRDefault="002D7CEE" w:rsidP="0071236C">
      <w:pPr>
        <w:ind w:firstLineChars="200" w:firstLine="480"/>
        <w:rPr>
          <w:lang w:eastAsia="zh-CN"/>
        </w:rPr>
      </w:pPr>
      <w:r>
        <w:rPr>
          <w:lang w:eastAsia="zh-CN"/>
        </w:rPr>
        <w:t>目前的工作重点依然是采用</w:t>
      </w:r>
      <w:r w:rsidR="0071236C">
        <w:rPr>
          <w:rFonts w:hint="eastAsia"/>
          <w:lang w:eastAsia="zh-CN"/>
        </w:rPr>
        <w:t>已为</w:t>
      </w:r>
      <w:r>
        <w:rPr>
          <w:lang w:eastAsia="zh-CN"/>
        </w:rPr>
        <w:t>代表带来诸多益处</w:t>
      </w:r>
      <w:r w:rsidR="0071236C">
        <w:rPr>
          <w:rFonts w:hint="eastAsia"/>
          <w:lang w:eastAsia="zh-CN"/>
        </w:rPr>
        <w:t>且</w:t>
      </w:r>
      <w:r>
        <w:rPr>
          <w:lang w:eastAsia="zh-CN"/>
        </w:rPr>
        <w:t>大大节省了纸张的电子设施。在会议期间获得文件的标准做法是通过专门的共享点</w:t>
      </w:r>
      <w:r w:rsidR="0071236C">
        <w:rPr>
          <w:rFonts w:hint="eastAsia"/>
          <w:lang w:eastAsia="zh-CN"/>
        </w:rPr>
        <w:t>（</w:t>
      </w:r>
      <w:r w:rsidR="0071236C">
        <w:rPr>
          <w:lang w:eastAsia="zh-CN"/>
        </w:rPr>
        <w:t>Sharepoint</w:t>
      </w:r>
      <w:r w:rsidR="0071236C">
        <w:rPr>
          <w:rFonts w:hint="eastAsia"/>
          <w:lang w:eastAsia="zh-CN"/>
        </w:rPr>
        <w:t>）</w:t>
      </w:r>
      <w:r>
        <w:rPr>
          <w:lang w:eastAsia="zh-CN"/>
        </w:rPr>
        <w:t>网站获得文件，且在日内瓦举行的会议的文件打印数量</w:t>
      </w:r>
      <w:r w:rsidR="0071236C">
        <w:rPr>
          <w:rFonts w:hint="eastAsia"/>
          <w:lang w:eastAsia="zh-CN"/>
        </w:rPr>
        <w:t>十分</w:t>
      </w:r>
      <w:r>
        <w:rPr>
          <w:lang w:eastAsia="zh-CN"/>
        </w:rPr>
        <w:t>有限。今后所有的研究组和工作组会议都将是无</w:t>
      </w:r>
      <w:r w:rsidR="0071236C">
        <w:rPr>
          <w:rFonts w:hint="eastAsia"/>
          <w:lang w:eastAsia="zh-CN"/>
        </w:rPr>
        <w:t>纸</w:t>
      </w:r>
      <w:r>
        <w:rPr>
          <w:lang w:eastAsia="zh-CN"/>
        </w:rPr>
        <w:t>会议，如同大多数</w:t>
      </w:r>
      <w:r>
        <w:rPr>
          <w:lang w:eastAsia="zh-CN"/>
        </w:rPr>
        <w:t>ITU-T</w:t>
      </w:r>
      <w:r>
        <w:rPr>
          <w:lang w:eastAsia="zh-CN"/>
        </w:rPr>
        <w:t>会议一样。目前已将共享点设施的使用扩大</w:t>
      </w:r>
      <w:r w:rsidR="0071236C">
        <w:rPr>
          <w:rFonts w:hint="eastAsia"/>
          <w:lang w:eastAsia="zh-CN"/>
        </w:rPr>
        <w:t>到了</w:t>
      </w:r>
      <w:r>
        <w:rPr>
          <w:lang w:eastAsia="zh-CN"/>
        </w:rPr>
        <w:t>日内瓦以外的会议，后者也已实现了完全无纸化。</w:t>
      </w:r>
    </w:p>
    <w:p w:rsidR="002D7CEE" w:rsidRDefault="0071236C" w:rsidP="0071236C">
      <w:pPr>
        <w:ind w:firstLineChars="200" w:firstLine="480"/>
        <w:rPr>
          <w:lang w:eastAsia="zh-CN"/>
        </w:rPr>
      </w:pPr>
      <w:r>
        <w:rPr>
          <w:rFonts w:hint="eastAsia"/>
          <w:lang w:eastAsia="zh-CN"/>
        </w:rPr>
        <w:t>已为</w:t>
      </w:r>
      <w:r w:rsidR="002D7CEE">
        <w:rPr>
          <w:lang w:eastAsia="zh-CN"/>
        </w:rPr>
        <w:t>所有研究组</w:t>
      </w:r>
      <w:r w:rsidR="002D7CEE">
        <w:rPr>
          <w:lang w:eastAsia="zh-CN"/>
        </w:rPr>
        <w:t>/</w:t>
      </w:r>
      <w:r w:rsidR="002D7CEE">
        <w:rPr>
          <w:lang w:eastAsia="zh-CN"/>
        </w:rPr>
        <w:t>工作组会议实施了文档同步设施，以方便代表在会议期间得到最新版本文件。</w:t>
      </w:r>
    </w:p>
    <w:p w:rsidR="00155626" w:rsidRDefault="00155626">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rsidR="002D7CEE" w:rsidRDefault="002D7CEE" w:rsidP="0071236C">
      <w:pPr>
        <w:pStyle w:val="Heading1"/>
        <w:rPr>
          <w:lang w:eastAsia="zh-CN"/>
        </w:rPr>
      </w:pPr>
      <w:r>
        <w:rPr>
          <w:lang w:eastAsia="zh-CN"/>
        </w:rPr>
        <w:t>3</w:t>
      </w:r>
      <w:r w:rsidR="0071236C">
        <w:rPr>
          <w:rFonts w:hint="eastAsia"/>
          <w:lang w:eastAsia="zh-CN"/>
        </w:rPr>
        <w:tab/>
      </w:r>
      <w:r>
        <w:rPr>
          <w:lang w:eastAsia="zh-CN"/>
        </w:rPr>
        <w:t>会议厅</w:t>
      </w:r>
    </w:p>
    <w:p w:rsidR="0090037B" w:rsidRDefault="002D7CEE" w:rsidP="0090037B">
      <w:pPr>
        <w:ind w:firstLineChars="200" w:firstLine="480"/>
        <w:rPr>
          <w:rFonts w:hint="eastAsia"/>
          <w:lang w:eastAsia="zh-CN"/>
        </w:rPr>
      </w:pPr>
      <w:r>
        <w:rPr>
          <w:rFonts w:hint="eastAsia"/>
          <w:lang w:eastAsia="zh-CN"/>
        </w:rPr>
        <w:lastRenderedPageBreak/>
        <w:t>在越来越多的情况下，国际电联总部会议室不足的情况严重阻碍了会议的有效规划。四大因素使这一问题愈演愈烈：</w:t>
      </w:r>
    </w:p>
    <w:p w:rsidR="0090037B" w:rsidRDefault="002D7CEE" w:rsidP="0090037B">
      <w:pPr>
        <w:pStyle w:val="enumlev1"/>
        <w:rPr>
          <w:rFonts w:hint="eastAsia"/>
          <w:lang w:eastAsia="zh-CN"/>
        </w:rPr>
      </w:pPr>
      <w:r>
        <w:rPr>
          <w:lang w:eastAsia="zh-CN"/>
        </w:rPr>
        <w:t>i)</w:t>
      </w:r>
      <w:r w:rsidR="0090037B">
        <w:rPr>
          <w:rFonts w:hint="eastAsia"/>
          <w:lang w:eastAsia="zh-CN"/>
        </w:rPr>
        <w:tab/>
      </w:r>
      <w:r>
        <w:rPr>
          <w:rFonts w:hint="eastAsia"/>
          <w:lang w:eastAsia="zh-CN"/>
        </w:rPr>
        <w:t>三个部门和总秘书处安排的会议不断增加</w:t>
      </w:r>
      <w:r w:rsidR="0090037B">
        <w:rPr>
          <w:rFonts w:hint="eastAsia"/>
          <w:lang w:eastAsia="zh-CN"/>
        </w:rPr>
        <w:t>；</w:t>
      </w:r>
    </w:p>
    <w:p w:rsidR="0090037B" w:rsidRDefault="002D7CEE" w:rsidP="0090037B">
      <w:pPr>
        <w:pStyle w:val="enumlev1"/>
        <w:rPr>
          <w:rFonts w:hint="eastAsia"/>
          <w:lang w:eastAsia="zh-CN"/>
        </w:rPr>
      </w:pPr>
      <w:r>
        <w:rPr>
          <w:lang w:eastAsia="zh-CN"/>
        </w:rPr>
        <w:t xml:space="preserve">ii) </w:t>
      </w:r>
      <w:r w:rsidR="0090037B">
        <w:rPr>
          <w:rFonts w:hint="eastAsia"/>
          <w:lang w:eastAsia="zh-CN"/>
        </w:rPr>
        <w:tab/>
      </w:r>
      <w:r>
        <w:rPr>
          <w:rFonts w:hint="eastAsia"/>
          <w:lang w:eastAsia="zh-CN"/>
        </w:rPr>
        <w:t>缺少可容纳</w:t>
      </w:r>
      <w:r>
        <w:rPr>
          <w:lang w:eastAsia="zh-CN"/>
        </w:rPr>
        <w:t>150-200</w:t>
      </w:r>
      <w:r>
        <w:rPr>
          <w:rFonts w:hint="eastAsia"/>
          <w:lang w:eastAsia="zh-CN"/>
        </w:rPr>
        <w:t>名与会者的会议厅</w:t>
      </w:r>
      <w:r w:rsidR="0090037B">
        <w:rPr>
          <w:rFonts w:hint="eastAsia"/>
          <w:lang w:eastAsia="zh-CN"/>
        </w:rPr>
        <w:t>；</w:t>
      </w:r>
    </w:p>
    <w:p w:rsidR="0090037B" w:rsidRDefault="002D7CEE" w:rsidP="0090037B">
      <w:pPr>
        <w:pStyle w:val="enumlev1"/>
        <w:rPr>
          <w:rFonts w:hint="eastAsia"/>
          <w:lang w:eastAsia="zh-CN"/>
        </w:rPr>
      </w:pPr>
      <w:r>
        <w:rPr>
          <w:lang w:eastAsia="zh-CN"/>
        </w:rPr>
        <w:t>iii)</w:t>
      </w:r>
      <w:r w:rsidR="0090037B">
        <w:rPr>
          <w:rFonts w:hint="eastAsia"/>
          <w:lang w:eastAsia="zh-CN"/>
        </w:rPr>
        <w:tab/>
      </w:r>
      <w:r>
        <w:rPr>
          <w:rFonts w:hint="eastAsia"/>
          <w:lang w:eastAsia="zh-CN"/>
        </w:rPr>
        <w:t>需要避免会议日期的重叠与冲突</w:t>
      </w:r>
      <w:r w:rsidR="0090037B">
        <w:rPr>
          <w:rFonts w:hint="eastAsia"/>
          <w:lang w:eastAsia="zh-CN"/>
        </w:rPr>
        <w:t>；</w:t>
      </w:r>
    </w:p>
    <w:p w:rsidR="002D7CEE" w:rsidRDefault="002D7CEE" w:rsidP="0090037B">
      <w:pPr>
        <w:pStyle w:val="enumlev1"/>
        <w:rPr>
          <w:lang w:eastAsia="zh-CN"/>
        </w:rPr>
      </w:pPr>
      <w:r>
        <w:rPr>
          <w:lang w:eastAsia="zh-CN"/>
        </w:rPr>
        <w:t>iv)</w:t>
      </w:r>
      <w:r w:rsidR="0090037B">
        <w:rPr>
          <w:rFonts w:hint="eastAsia"/>
          <w:lang w:eastAsia="zh-CN"/>
        </w:rPr>
        <w:tab/>
      </w:r>
      <w:r>
        <w:rPr>
          <w:lang w:eastAsia="zh-CN"/>
        </w:rPr>
        <w:t xml:space="preserve"> </w:t>
      </w:r>
      <w:r>
        <w:rPr>
          <w:rFonts w:hint="eastAsia"/>
          <w:lang w:eastAsia="zh-CN"/>
        </w:rPr>
        <w:t>会厅的预订需要极大的提前量，而且</w:t>
      </w:r>
      <w:r>
        <w:rPr>
          <w:lang w:eastAsia="zh-CN"/>
        </w:rPr>
        <w:t>CCV</w:t>
      </w:r>
      <w:r>
        <w:rPr>
          <w:rFonts w:hint="eastAsia"/>
          <w:lang w:eastAsia="zh-CN"/>
        </w:rPr>
        <w:t>和</w:t>
      </w:r>
      <w:r>
        <w:rPr>
          <w:lang w:eastAsia="zh-CN"/>
        </w:rPr>
        <w:t>CICG</w:t>
      </w:r>
      <w:r>
        <w:rPr>
          <w:rFonts w:hint="eastAsia"/>
          <w:lang w:eastAsia="zh-CN"/>
        </w:rPr>
        <w:t>等可用的备选设施有限。</w:t>
      </w:r>
    </w:p>
    <w:p w:rsidR="002D7CEE" w:rsidRDefault="002D7CEE" w:rsidP="0071236C">
      <w:pPr>
        <w:pStyle w:val="Heading1"/>
        <w:rPr>
          <w:lang w:eastAsia="zh-CN"/>
        </w:rPr>
      </w:pPr>
      <w:r>
        <w:rPr>
          <w:lang w:eastAsia="zh-CN"/>
        </w:rPr>
        <w:t>4</w:t>
      </w:r>
      <w:r w:rsidR="0071236C">
        <w:rPr>
          <w:rFonts w:hint="eastAsia"/>
          <w:lang w:eastAsia="zh-CN"/>
        </w:rPr>
        <w:tab/>
      </w:r>
      <w:r>
        <w:rPr>
          <w:lang w:eastAsia="zh-CN"/>
        </w:rPr>
        <w:t>与会者名单</w:t>
      </w:r>
      <w:r>
        <w:rPr>
          <w:lang w:eastAsia="zh-CN"/>
        </w:rPr>
        <w:t xml:space="preserve"> </w:t>
      </w:r>
    </w:p>
    <w:p w:rsidR="002D7CEE" w:rsidRDefault="002D7CEE" w:rsidP="0090037B">
      <w:pPr>
        <w:ind w:firstLineChars="200" w:firstLine="480"/>
        <w:rPr>
          <w:lang w:eastAsia="zh-CN"/>
        </w:rPr>
      </w:pPr>
      <w:r>
        <w:rPr>
          <w:lang w:eastAsia="zh-CN"/>
        </w:rPr>
        <w:t>目前计划于今年晚些时候出台</w:t>
      </w:r>
      <w:r w:rsidR="0090037B">
        <w:rPr>
          <w:rFonts w:hint="eastAsia"/>
          <w:lang w:eastAsia="zh-CN"/>
        </w:rPr>
        <w:t>在线</w:t>
      </w:r>
      <w:r>
        <w:rPr>
          <w:lang w:eastAsia="zh-CN"/>
        </w:rPr>
        <w:t>版本与会者名单，该版本的获取仅限于</w:t>
      </w:r>
      <w:r>
        <w:rPr>
          <w:lang w:eastAsia="zh-CN"/>
        </w:rPr>
        <w:t>TIES</w:t>
      </w:r>
      <w:r>
        <w:rPr>
          <w:lang w:eastAsia="zh-CN"/>
        </w:rPr>
        <w:t>用户。根据姓名、代表团成员和</w:t>
      </w:r>
      <w:r w:rsidR="0090037B">
        <w:rPr>
          <w:rFonts w:hint="eastAsia"/>
          <w:lang w:eastAsia="zh-CN"/>
        </w:rPr>
        <w:t>职务</w:t>
      </w:r>
      <w:r>
        <w:rPr>
          <w:lang w:eastAsia="zh-CN"/>
        </w:rPr>
        <w:t>等参数可搜索该随时可能变化的名单。</w:t>
      </w:r>
    </w:p>
    <w:p w:rsidR="002D7CEE" w:rsidRDefault="002D7CEE" w:rsidP="0090037B">
      <w:pPr>
        <w:pStyle w:val="Heading1"/>
        <w:rPr>
          <w:lang w:eastAsia="zh-CN"/>
        </w:rPr>
      </w:pPr>
      <w:r>
        <w:rPr>
          <w:lang w:eastAsia="zh-CN"/>
        </w:rPr>
        <w:t>5</w:t>
      </w:r>
      <w:r w:rsidR="0071236C">
        <w:rPr>
          <w:rFonts w:hint="eastAsia"/>
          <w:lang w:eastAsia="zh-CN"/>
        </w:rPr>
        <w:tab/>
      </w:r>
      <w:r>
        <w:rPr>
          <w:lang w:eastAsia="zh-CN"/>
        </w:rPr>
        <w:t>口</w:t>
      </w:r>
      <w:r w:rsidR="0090037B">
        <w:rPr>
          <w:rFonts w:hint="eastAsia"/>
          <w:lang w:eastAsia="zh-CN"/>
        </w:rPr>
        <w:t>译</w:t>
      </w:r>
      <w:r>
        <w:rPr>
          <w:lang w:eastAsia="zh-CN"/>
        </w:rPr>
        <w:t xml:space="preserve"> </w:t>
      </w:r>
    </w:p>
    <w:p w:rsidR="002D7CEE" w:rsidRDefault="0090037B" w:rsidP="0090037B">
      <w:pPr>
        <w:ind w:firstLineChars="200" w:firstLine="480"/>
        <w:rPr>
          <w:lang w:eastAsia="zh-CN"/>
        </w:rPr>
      </w:pPr>
      <w:r>
        <w:rPr>
          <w:lang w:eastAsia="zh-CN"/>
        </w:rPr>
        <w:t>尽</w:t>
      </w:r>
      <w:r>
        <w:rPr>
          <w:rFonts w:hint="eastAsia"/>
          <w:lang w:eastAsia="zh-CN"/>
        </w:rPr>
        <w:t>请</w:t>
      </w:r>
      <w:r>
        <w:rPr>
          <w:lang w:eastAsia="zh-CN"/>
        </w:rPr>
        <w:t>注意</w:t>
      </w:r>
      <w:r>
        <w:rPr>
          <w:rFonts w:hint="eastAsia"/>
          <w:lang w:eastAsia="zh-CN"/>
        </w:rPr>
        <w:t>，</w:t>
      </w:r>
      <w:r w:rsidR="002D7CEE">
        <w:rPr>
          <w:lang w:eastAsia="zh-CN"/>
        </w:rPr>
        <w:t>对于计划提供口译服务的会议，只有当成员国提出要求时才提供这种服务。有关口</w:t>
      </w:r>
      <w:r>
        <w:rPr>
          <w:rFonts w:hint="eastAsia"/>
          <w:lang w:eastAsia="zh-CN"/>
        </w:rPr>
        <w:t>译</w:t>
      </w:r>
      <w:r w:rsidR="002D7CEE">
        <w:rPr>
          <w:lang w:eastAsia="zh-CN"/>
        </w:rPr>
        <w:t>服务的要求应至少在会议开始一个月前发至无线电通信局秘书处（</w:t>
      </w:r>
      <w:hyperlink r:id="rId10" w:history="1">
        <w:r>
          <w:rPr>
            <w:rStyle w:val="Hyperlink"/>
            <w:rFonts w:asciiTheme="majorBidi" w:hAnsiTheme="majorBidi" w:cstheme="majorBidi"/>
            <w:szCs w:val="24"/>
            <w:lang w:eastAsia="zh-CN"/>
          </w:rPr>
          <w:t>brsgd@itu.int</w:t>
        </w:r>
      </w:hyperlink>
      <w:r w:rsidR="002D7CEE">
        <w:rPr>
          <w:lang w:eastAsia="zh-CN"/>
        </w:rPr>
        <w:t>）。之所以提出</w:t>
      </w:r>
      <w:r>
        <w:rPr>
          <w:rFonts w:hint="eastAsia"/>
          <w:lang w:eastAsia="zh-CN"/>
        </w:rPr>
        <w:t>截止日期</w:t>
      </w:r>
      <w:r w:rsidR="002D7CEE">
        <w:rPr>
          <w:lang w:eastAsia="zh-CN"/>
        </w:rPr>
        <w:t>要求是为了便于秘书处</w:t>
      </w:r>
      <w:r>
        <w:rPr>
          <w:rFonts w:hint="eastAsia"/>
          <w:lang w:eastAsia="zh-CN"/>
        </w:rPr>
        <w:t>做</w:t>
      </w:r>
      <w:r w:rsidR="002D7CEE">
        <w:rPr>
          <w:lang w:eastAsia="zh-CN"/>
        </w:rPr>
        <w:t>出有关口</w:t>
      </w:r>
      <w:r>
        <w:rPr>
          <w:rFonts w:hint="eastAsia"/>
          <w:lang w:eastAsia="zh-CN"/>
        </w:rPr>
        <w:t>译</w:t>
      </w:r>
      <w:r w:rsidR="002D7CEE">
        <w:rPr>
          <w:lang w:eastAsia="zh-CN"/>
        </w:rPr>
        <w:t>方面的必要安排。</w:t>
      </w:r>
    </w:p>
    <w:p w:rsidR="002D7CEE" w:rsidRDefault="002D7CEE" w:rsidP="0071236C">
      <w:pPr>
        <w:pStyle w:val="Heading1"/>
        <w:rPr>
          <w:lang w:eastAsia="zh-CN"/>
        </w:rPr>
      </w:pPr>
      <w:r>
        <w:rPr>
          <w:lang w:eastAsia="zh-CN"/>
        </w:rPr>
        <w:t>6</w:t>
      </w:r>
      <w:r w:rsidR="0071236C">
        <w:rPr>
          <w:rFonts w:hint="eastAsia"/>
          <w:lang w:eastAsia="zh-CN"/>
        </w:rPr>
        <w:tab/>
      </w:r>
      <w:r>
        <w:rPr>
          <w:lang w:eastAsia="zh-CN"/>
        </w:rPr>
        <w:t>远程与会</w:t>
      </w:r>
    </w:p>
    <w:p w:rsidR="002D7CEE" w:rsidRDefault="0090037B" w:rsidP="0090037B">
      <w:pPr>
        <w:ind w:firstLineChars="200" w:firstLine="480"/>
        <w:rPr>
          <w:lang w:eastAsia="zh-CN"/>
        </w:rPr>
      </w:pPr>
      <w:r>
        <w:rPr>
          <w:rFonts w:hint="eastAsia"/>
          <w:lang w:eastAsia="zh-CN"/>
        </w:rPr>
        <w:t>第</w:t>
      </w:r>
      <w:r>
        <w:rPr>
          <w:rFonts w:hint="eastAsia"/>
          <w:lang w:eastAsia="zh-CN"/>
        </w:rPr>
        <w:t>167</w:t>
      </w:r>
      <w:r>
        <w:rPr>
          <w:rFonts w:hint="eastAsia"/>
          <w:lang w:eastAsia="zh-CN"/>
        </w:rPr>
        <w:t>号决议（</w:t>
      </w:r>
      <w:r>
        <w:rPr>
          <w:rFonts w:hint="eastAsia"/>
          <w:lang w:eastAsia="zh-CN"/>
        </w:rPr>
        <w:t>2010</w:t>
      </w:r>
      <w:r>
        <w:rPr>
          <w:rFonts w:hint="eastAsia"/>
          <w:lang w:eastAsia="zh-CN"/>
        </w:rPr>
        <w:t>年，瓜达拉哈拉）</w:t>
      </w:r>
      <w:r w:rsidR="002D7CEE">
        <w:rPr>
          <w:rFonts w:hint="eastAsia"/>
          <w:lang w:eastAsia="zh-CN"/>
        </w:rPr>
        <w:t>责成无线电通信局主任在与部门顾问组磋商的基础上采取行动，为不能出席面对面会议的代表参与部门会议提供适当的电子参与手段或观察设施。</w:t>
      </w:r>
    </w:p>
    <w:p w:rsidR="002D7CEE" w:rsidRDefault="002D7CEE" w:rsidP="00785917">
      <w:pPr>
        <w:ind w:firstLineChars="200" w:firstLine="480"/>
        <w:rPr>
          <w:lang w:eastAsia="zh-CN"/>
        </w:rPr>
      </w:pPr>
      <w:r>
        <w:rPr>
          <w:lang w:eastAsia="zh-CN"/>
        </w:rPr>
        <w:t>在</w:t>
      </w:r>
      <w:r>
        <w:rPr>
          <w:lang w:eastAsia="zh-CN"/>
        </w:rPr>
        <w:t>2011</w:t>
      </w:r>
      <w:r>
        <w:rPr>
          <w:lang w:eastAsia="zh-CN"/>
        </w:rPr>
        <w:t>年</w:t>
      </w:r>
      <w:r>
        <w:rPr>
          <w:lang w:eastAsia="zh-CN"/>
        </w:rPr>
        <w:t>9</w:t>
      </w:r>
      <w:r>
        <w:rPr>
          <w:lang w:eastAsia="zh-CN"/>
        </w:rPr>
        <w:t>月</w:t>
      </w:r>
      <w:r>
        <w:rPr>
          <w:lang w:eastAsia="zh-CN"/>
        </w:rPr>
        <w:t>/</w:t>
      </w:r>
      <w:r w:rsidR="00785917">
        <w:rPr>
          <w:rFonts w:hint="eastAsia"/>
          <w:lang w:eastAsia="zh-CN"/>
        </w:rPr>
        <w:t>10</w:t>
      </w:r>
      <w:r>
        <w:rPr>
          <w:lang w:eastAsia="zh-CN"/>
        </w:rPr>
        <w:t>月和</w:t>
      </w:r>
      <w:r>
        <w:rPr>
          <w:lang w:eastAsia="zh-CN"/>
        </w:rPr>
        <w:t>2012</w:t>
      </w:r>
      <w:r>
        <w:rPr>
          <w:lang w:eastAsia="zh-CN"/>
        </w:rPr>
        <w:t>年</w:t>
      </w:r>
      <w:r>
        <w:rPr>
          <w:lang w:eastAsia="zh-CN"/>
        </w:rPr>
        <w:t>4</w:t>
      </w:r>
      <w:r>
        <w:rPr>
          <w:lang w:eastAsia="zh-CN"/>
        </w:rPr>
        <w:t>月</w:t>
      </w:r>
      <w:r>
        <w:rPr>
          <w:lang w:eastAsia="zh-CN"/>
        </w:rPr>
        <w:t>/</w:t>
      </w:r>
      <w:r w:rsidR="0090037B">
        <w:rPr>
          <w:rFonts w:hint="eastAsia"/>
          <w:lang w:eastAsia="zh-CN"/>
        </w:rPr>
        <w:t>5</w:t>
      </w:r>
      <w:r>
        <w:rPr>
          <w:lang w:eastAsia="zh-CN"/>
        </w:rPr>
        <w:t>月</w:t>
      </w:r>
      <w:r w:rsidR="0090037B">
        <w:rPr>
          <w:rFonts w:hint="eastAsia"/>
          <w:lang w:eastAsia="zh-CN"/>
        </w:rPr>
        <w:t>的</w:t>
      </w:r>
      <w:r>
        <w:rPr>
          <w:lang w:eastAsia="zh-CN"/>
        </w:rPr>
        <w:t>ITU-R</w:t>
      </w:r>
      <w:r>
        <w:rPr>
          <w:lang w:eastAsia="zh-CN"/>
        </w:rPr>
        <w:t>研究组</w:t>
      </w:r>
      <w:r w:rsidR="0090037B">
        <w:rPr>
          <w:rFonts w:hint="eastAsia"/>
          <w:lang w:eastAsia="zh-CN"/>
        </w:rPr>
        <w:t>和</w:t>
      </w:r>
      <w:r>
        <w:rPr>
          <w:lang w:eastAsia="zh-CN"/>
        </w:rPr>
        <w:t>工作组会议上，无线电通信局成功试验了一些大型远程与会软件。这些</w:t>
      </w:r>
      <w:r w:rsidR="00785917">
        <w:rPr>
          <w:rFonts w:hint="eastAsia"/>
          <w:lang w:eastAsia="zh-CN"/>
        </w:rPr>
        <w:t>试</w:t>
      </w:r>
      <w:r>
        <w:rPr>
          <w:lang w:eastAsia="zh-CN"/>
        </w:rPr>
        <w:t>验工作的重点是提供音频</w:t>
      </w:r>
      <w:r w:rsidR="0090037B">
        <w:rPr>
          <w:rFonts w:hint="eastAsia"/>
          <w:lang w:eastAsia="zh-CN"/>
        </w:rPr>
        <w:t>提要（</w:t>
      </w:r>
      <w:r w:rsidR="0090037B">
        <w:rPr>
          <w:rFonts w:hint="eastAsia"/>
          <w:lang w:eastAsia="zh-CN"/>
        </w:rPr>
        <w:t>feed</w:t>
      </w:r>
      <w:r w:rsidR="0090037B">
        <w:rPr>
          <w:rFonts w:hint="eastAsia"/>
          <w:lang w:eastAsia="zh-CN"/>
        </w:rPr>
        <w:t>）和</w:t>
      </w:r>
      <w:r>
        <w:rPr>
          <w:lang w:eastAsia="zh-CN"/>
        </w:rPr>
        <w:t>在全体会议上正在得到编辑的文件</w:t>
      </w:r>
      <w:r w:rsidR="0090037B">
        <w:rPr>
          <w:rFonts w:hint="eastAsia"/>
          <w:lang w:eastAsia="zh-CN"/>
        </w:rPr>
        <w:t>视</w:t>
      </w:r>
      <w:r>
        <w:rPr>
          <w:lang w:eastAsia="zh-CN"/>
        </w:rPr>
        <w:t>图。目前正在研究</w:t>
      </w:r>
      <w:r w:rsidR="0090037B">
        <w:rPr>
          <w:rFonts w:hint="eastAsia"/>
          <w:lang w:eastAsia="zh-CN"/>
        </w:rPr>
        <w:t>更</w:t>
      </w:r>
      <w:r>
        <w:rPr>
          <w:lang w:eastAsia="zh-CN"/>
        </w:rPr>
        <w:t>先进的方案，如共享文件编辑和完全</w:t>
      </w:r>
      <w:r w:rsidR="0090037B">
        <w:rPr>
          <w:rFonts w:hint="eastAsia"/>
          <w:lang w:eastAsia="zh-CN"/>
        </w:rPr>
        <w:t>远程与会</w:t>
      </w:r>
      <w:r>
        <w:rPr>
          <w:lang w:eastAsia="zh-CN"/>
        </w:rPr>
        <w:t>。在最近举行的第</w:t>
      </w:r>
      <w:r w:rsidR="0090037B">
        <w:rPr>
          <w:rFonts w:hint="eastAsia"/>
          <w:lang w:eastAsia="zh-CN"/>
        </w:rPr>
        <w:t>5</w:t>
      </w:r>
      <w:r>
        <w:rPr>
          <w:lang w:eastAsia="zh-CN"/>
        </w:rPr>
        <w:t>研究组研讨会期间还提供了远程与会设施。虽然上述</w:t>
      </w:r>
      <w:r w:rsidR="0090037B">
        <w:rPr>
          <w:rFonts w:hint="eastAsia"/>
          <w:lang w:eastAsia="zh-CN"/>
        </w:rPr>
        <w:t>试</w:t>
      </w:r>
      <w:r>
        <w:rPr>
          <w:lang w:eastAsia="zh-CN"/>
        </w:rPr>
        <w:t>验</w:t>
      </w:r>
      <w:r w:rsidR="0090037B">
        <w:rPr>
          <w:rFonts w:hint="eastAsia"/>
          <w:lang w:eastAsia="zh-CN"/>
        </w:rPr>
        <w:t>取得了</w:t>
      </w:r>
      <w:r>
        <w:rPr>
          <w:lang w:eastAsia="zh-CN"/>
        </w:rPr>
        <w:t>成功，但也提出了一些程序和技术</w:t>
      </w:r>
      <w:r>
        <w:rPr>
          <w:lang w:eastAsia="zh-CN"/>
        </w:rPr>
        <w:t>/</w:t>
      </w:r>
      <w:r>
        <w:rPr>
          <w:lang w:eastAsia="zh-CN"/>
        </w:rPr>
        <w:t>操作问题，需要进一步得到考虑。</w:t>
      </w:r>
      <w:r w:rsidR="00785917">
        <w:rPr>
          <w:rFonts w:hint="eastAsia"/>
          <w:lang w:eastAsia="zh-CN"/>
        </w:rPr>
        <w:t>本</w:t>
      </w:r>
      <w:r>
        <w:rPr>
          <w:lang w:eastAsia="zh-CN"/>
        </w:rPr>
        <w:t>文件附件</w:t>
      </w:r>
      <w:r w:rsidR="0090037B">
        <w:rPr>
          <w:rFonts w:hint="eastAsia"/>
          <w:lang w:eastAsia="zh-CN"/>
        </w:rPr>
        <w:t>1</w:t>
      </w:r>
      <w:r w:rsidR="0090037B">
        <w:rPr>
          <w:rFonts w:hint="eastAsia"/>
          <w:lang w:eastAsia="zh-CN"/>
        </w:rPr>
        <w:t>说明这些考虑</w:t>
      </w:r>
      <w:r>
        <w:rPr>
          <w:lang w:eastAsia="zh-CN"/>
        </w:rPr>
        <w:t>。</w:t>
      </w:r>
    </w:p>
    <w:p w:rsidR="002D7CEE" w:rsidRDefault="002D7CEE" w:rsidP="002866E8">
      <w:pPr>
        <w:ind w:firstLineChars="200" w:firstLine="480"/>
        <w:rPr>
          <w:lang w:eastAsia="zh-CN"/>
        </w:rPr>
      </w:pPr>
      <w:r>
        <w:rPr>
          <w:lang w:eastAsia="zh-CN"/>
        </w:rPr>
        <w:t>对于即将举行的研究</w:t>
      </w:r>
      <w:r w:rsidR="002866E8">
        <w:rPr>
          <w:rFonts w:hint="eastAsia"/>
          <w:lang w:eastAsia="zh-CN"/>
        </w:rPr>
        <w:t>组</w:t>
      </w:r>
      <w:r>
        <w:rPr>
          <w:lang w:eastAsia="zh-CN"/>
        </w:rPr>
        <w:t>全体会议将以所有可用语言（</w:t>
      </w:r>
      <w:r w:rsidR="0090037B">
        <w:rPr>
          <w:rFonts w:hint="eastAsia"/>
          <w:lang w:eastAsia="zh-CN"/>
        </w:rPr>
        <w:t>即</w:t>
      </w:r>
      <w:r>
        <w:rPr>
          <w:lang w:eastAsia="zh-CN"/>
        </w:rPr>
        <w:t>，</w:t>
      </w:r>
      <w:r w:rsidR="0090037B">
        <w:rPr>
          <w:rFonts w:hint="eastAsia"/>
          <w:lang w:eastAsia="zh-CN"/>
        </w:rPr>
        <w:t>所</w:t>
      </w:r>
      <w:r>
        <w:rPr>
          <w:lang w:eastAsia="zh-CN"/>
        </w:rPr>
        <w:t>要求语言</w:t>
      </w:r>
      <w:r w:rsidR="002866E8">
        <w:rPr>
          <w:rFonts w:hint="eastAsia"/>
          <w:lang w:eastAsia="zh-CN"/>
        </w:rPr>
        <w:t xml:space="preserve"> </w:t>
      </w:r>
      <w:r w:rsidR="002866E8">
        <w:rPr>
          <w:lang w:eastAsia="zh-CN"/>
        </w:rPr>
        <w:t>–</w:t>
      </w:r>
      <w:r w:rsidR="002866E8">
        <w:rPr>
          <w:rFonts w:hint="eastAsia"/>
          <w:lang w:eastAsia="zh-CN"/>
        </w:rPr>
        <w:t xml:space="preserve"> </w:t>
      </w:r>
      <w:r>
        <w:rPr>
          <w:lang w:eastAsia="zh-CN"/>
        </w:rPr>
        <w:t>见第</w:t>
      </w:r>
      <w:r w:rsidR="0090037B">
        <w:rPr>
          <w:rFonts w:hint="eastAsia"/>
          <w:lang w:eastAsia="zh-CN"/>
        </w:rPr>
        <w:t>5</w:t>
      </w:r>
      <w:r w:rsidR="0090037B">
        <w:rPr>
          <w:lang w:eastAsia="zh-CN"/>
        </w:rPr>
        <w:t>节）提供音频</w:t>
      </w:r>
      <w:r w:rsidR="0090037B">
        <w:rPr>
          <w:rFonts w:hint="eastAsia"/>
          <w:lang w:eastAsia="zh-CN"/>
        </w:rPr>
        <w:t>网</w:t>
      </w:r>
      <w:r w:rsidR="0090037B">
        <w:rPr>
          <w:lang w:eastAsia="zh-CN"/>
        </w:rPr>
        <w:t>播，</w:t>
      </w:r>
      <w:r>
        <w:rPr>
          <w:lang w:eastAsia="zh-CN"/>
        </w:rPr>
        <w:t>收听</w:t>
      </w:r>
      <w:r w:rsidR="0090037B">
        <w:rPr>
          <w:rFonts w:hint="eastAsia"/>
          <w:lang w:eastAsia="zh-CN"/>
        </w:rPr>
        <w:t>网</w:t>
      </w:r>
      <w:r>
        <w:rPr>
          <w:lang w:eastAsia="zh-CN"/>
        </w:rPr>
        <w:t>播无需进行</w:t>
      </w:r>
      <w:r w:rsidR="0090037B">
        <w:rPr>
          <w:rFonts w:hint="eastAsia"/>
          <w:lang w:eastAsia="zh-CN"/>
        </w:rPr>
        <w:t>会议注册</w:t>
      </w:r>
      <w:r>
        <w:rPr>
          <w:lang w:eastAsia="zh-CN"/>
        </w:rPr>
        <w:t>。</w:t>
      </w:r>
    </w:p>
    <w:p w:rsidR="002D7CEE" w:rsidRDefault="002D7CEE" w:rsidP="00263B64">
      <w:pPr>
        <w:ind w:firstLineChars="200" w:firstLine="480"/>
        <w:rPr>
          <w:lang w:eastAsia="zh-CN"/>
        </w:rPr>
      </w:pPr>
      <w:r>
        <w:rPr>
          <w:lang w:eastAsia="zh-CN"/>
        </w:rPr>
        <w:t>对于即将举行的工作组集中会议，工作组全</w:t>
      </w:r>
      <w:r w:rsidR="0086632C">
        <w:rPr>
          <w:rFonts w:hint="eastAsia"/>
          <w:lang w:eastAsia="zh-CN"/>
        </w:rPr>
        <w:t>体</w:t>
      </w:r>
      <w:r>
        <w:rPr>
          <w:lang w:eastAsia="zh-CN"/>
        </w:rPr>
        <w:t>会</w:t>
      </w:r>
      <w:r w:rsidR="00FD6057">
        <w:rPr>
          <w:rFonts w:hint="eastAsia"/>
          <w:lang w:eastAsia="zh-CN"/>
        </w:rPr>
        <w:t>议</w:t>
      </w:r>
      <w:r>
        <w:rPr>
          <w:lang w:eastAsia="zh-CN"/>
        </w:rPr>
        <w:t>也将</w:t>
      </w:r>
      <w:r w:rsidR="00263B64">
        <w:rPr>
          <w:rFonts w:hint="eastAsia"/>
          <w:lang w:eastAsia="zh-CN"/>
        </w:rPr>
        <w:t>仅以</w:t>
      </w:r>
      <w:r>
        <w:rPr>
          <w:lang w:eastAsia="zh-CN"/>
        </w:rPr>
        <w:t>英文提供</w:t>
      </w:r>
      <w:r w:rsidR="00263B64">
        <w:rPr>
          <w:rFonts w:hint="eastAsia"/>
          <w:lang w:eastAsia="zh-CN"/>
        </w:rPr>
        <w:t>网</w:t>
      </w:r>
      <w:r>
        <w:rPr>
          <w:lang w:eastAsia="zh-CN"/>
        </w:rPr>
        <w:t>播</w:t>
      </w:r>
      <w:r>
        <w:rPr>
          <w:lang w:eastAsia="zh-CN"/>
        </w:rPr>
        <w:t>/Adobe</w:t>
      </w:r>
      <w:r>
        <w:rPr>
          <w:lang w:eastAsia="zh-CN"/>
        </w:rPr>
        <w:t>连接设施。希望积极进行远程参与（如介绍文稿）</w:t>
      </w:r>
      <w:r w:rsidR="0086632C">
        <w:rPr>
          <w:rFonts w:hint="eastAsia"/>
          <w:lang w:eastAsia="zh-CN"/>
        </w:rPr>
        <w:t>的与</w:t>
      </w:r>
      <w:r>
        <w:rPr>
          <w:lang w:eastAsia="zh-CN"/>
        </w:rPr>
        <w:t>会者需要事先进行</w:t>
      </w:r>
      <w:r w:rsidR="0086632C">
        <w:rPr>
          <w:rFonts w:hint="eastAsia"/>
          <w:lang w:eastAsia="zh-CN"/>
        </w:rPr>
        <w:t>会议注册</w:t>
      </w:r>
      <w:r>
        <w:rPr>
          <w:lang w:eastAsia="zh-CN"/>
        </w:rPr>
        <w:t>并与负责具体工作</w:t>
      </w:r>
      <w:r w:rsidR="0086632C">
        <w:rPr>
          <w:rFonts w:hint="eastAsia"/>
          <w:lang w:eastAsia="zh-CN"/>
        </w:rPr>
        <w:t>的</w:t>
      </w:r>
      <w:r>
        <w:rPr>
          <w:lang w:eastAsia="zh-CN"/>
        </w:rPr>
        <w:t>顾问进行协调。只希望跟踪会议进程的远程与会者无需进行注册。虽然秘书处将尽一切努力为此种</w:t>
      </w:r>
      <w:r w:rsidR="0086632C">
        <w:rPr>
          <w:rFonts w:hint="eastAsia"/>
          <w:lang w:eastAsia="zh-CN"/>
        </w:rPr>
        <w:t>积极</w:t>
      </w:r>
      <w:r>
        <w:rPr>
          <w:lang w:eastAsia="zh-CN"/>
        </w:rPr>
        <w:t>远程参与提供便利，但应当认识到在某些情况下，由于</w:t>
      </w:r>
      <w:r w:rsidR="0086632C">
        <w:rPr>
          <w:rFonts w:hint="eastAsia"/>
          <w:lang w:eastAsia="zh-CN"/>
        </w:rPr>
        <w:t>下列因素</w:t>
      </w:r>
      <w:r>
        <w:rPr>
          <w:lang w:eastAsia="zh-CN"/>
        </w:rPr>
        <w:t>可能难以做到这一点：并非所有会议厅都配备有适当设备；</w:t>
      </w:r>
      <w:r w:rsidR="0086632C">
        <w:rPr>
          <w:rFonts w:hint="eastAsia"/>
          <w:lang w:eastAsia="zh-CN"/>
        </w:rPr>
        <w:t>支撑</w:t>
      </w:r>
      <w:r>
        <w:rPr>
          <w:lang w:eastAsia="zh-CN"/>
        </w:rPr>
        <w:t>人员数量有限</w:t>
      </w:r>
      <w:r w:rsidR="0086632C">
        <w:rPr>
          <w:rFonts w:hint="eastAsia"/>
          <w:lang w:eastAsia="zh-CN"/>
        </w:rPr>
        <w:t>且</w:t>
      </w:r>
      <w:r>
        <w:rPr>
          <w:lang w:eastAsia="zh-CN"/>
        </w:rPr>
        <w:t>并行会议众多；远程与会者需要具备高质量的互联网和电话连接。</w:t>
      </w:r>
    </w:p>
    <w:p w:rsidR="002D7CEE" w:rsidRDefault="002D7CEE" w:rsidP="00263B64">
      <w:pPr>
        <w:ind w:firstLineChars="200" w:firstLine="480"/>
        <w:rPr>
          <w:lang w:eastAsia="zh-CN"/>
        </w:rPr>
      </w:pPr>
      <w:r>
        <w:rPr>
          <w:lang w:eastAsia="zh-CN"/>
        </w:rPr>
        <w:t>将</w:t>
      </w:r>
      <w:r w:rsidR="00263B64">
        <w:rPr>
          <w:rFonts w:hint="eastAsia"/>
          <w:lang w:eastAsia="zh-CN"/>
        </w:rPr>
        <w:t>向无线</w:t>
      </w:r>
      <w:r>
        <w:rPr>
          <w:lang w:eastAsia="zh-CN"/>
        </w:rPr>
        <w:t>电通信顾问组下一次会议提供有关</w:t>
      </w:r>
      <w:r w:rsidR="00263B64">
        <w:rPr>
          <w:rFonts w:hint="eastAsia"/>
          <w:lang w:eastAsia="zh-CN"/>
        </w:rPr>
        <w:t>通过</w:t>
      </w:r>
      <w:r>
        <w:rPr>
          <w:lang w:eastAsia="zh-CN"/>
        </w:rPr>
        <w:t>进一步开展这些</w:t>
      </w:r>
      <w:r w:rsidR="00263B64">
        <w:rPr>
          <w:rFonts w:hint="eastAsia"/>
          <w:lang w:eastAsia="zh-CN"/>
        </w:rPr>
        <w:t>试</w:t>
      </w:r>
      <w:r>
        <w:rPr>
          <w:lang w:eastAsia="zh-CN"/>
        </w:rPr>
        <w:t>验工作取得</w:t>
      </w:r>
      <w:r w:rsidR="00263B64">
        <w:rPr>
          <w:lang w:eastAsia="zh-CN"/>
        </w:rPr>
        <w:t>经验</w:t>
      </w:r>
      <w:r>
        <w:rPr>
          <w:lang w:eastAsia="zh-CN"/>
        </w:rPr>
        <w:t>的报告。</w:t>
      </w:r>
    </w:p>
    <w:p w:rsidR="002D7CEE" w:rsidRDefault="002D7CEE" w:rsidP="00263B64">
      <w:pPr>
        <w:pStyle w:val="Heading1"/>
        <w:rPr>
          <w:lang w:eastAsia="zh-CN"/>
        </w:rPr>
      </w:pPr>
      <w:r>
        <w:rPr>
          <w:lang w:eastAsia="zh-CN"/>
        </w:rPr>
        <w:t>7</w:t>
      </w:r>
      <w:r w:rsidR="0071236C">
        <w:rPr>
          <w:rFonts w:hint="eastAsia"/>
          <w:lang w:eastAsia="zh-CN"/>
        </w:rPr>
        <w:tab/>
      </w:r>
      <w:r>
        <w:rPr>
          <w:lang w:eastAsia="zh-CN"/>
        </w:rPr>
        <w:t>研究组的</w:t>
      </w:r>
      <w:r w:rsidR="00263B64">
        <w:rPr>
          <w:rFonts w:hint="eastAsia"/>
          <w:lang w:eastAsia="zh-CN"/>
        </w:rPr>
        <w:t>主要</w:t>
      </w:r>
      <w:r>
        <w:rPr>
          <w:lang w:eastAsia="zh-CN"/>
        </w:rPr>
        <w:t>活动</w:t>
      </w:r>
      <w:r>
        <w:rPr>
          <w:lang w:eastAsia="zh-CN"/>
        </w:rPr>
        <w:t xml:space="preserve"> </w:t>
      </w:r>
    </w:p>
    <w:p w:rsidR="002D7CEE" w:rsidRDefault="002D7CEE" w:rsidP="00FD6057">
      <w:pPr>
        <w:ind w:firstLineChars="200" w:firstLine="480"/>
        <w:rPr>
          <w:lang w:eastAsia="zh-CN"/>
        </w:rPr>
      </w:pPr>
      <w:r>
        <w:rPr>
          <w:lang w:eastAsia="zh-CN"/>
        </w:rPr>
        <w:t>自</w:t>
      </w:r>
      <w:r w:rsidR="00B94461">
        <w:rPr>
          <w:rFonts w:hint="eastAsia"/>
          <w:lang w:eastAsia="zh-CN"/>
        </w:rPr>
        <w:t>无线电通信</w:t>
      </w:r>
      <w:r>
        <w:rPr>
          <w:lang w:eastAsia="zh-CN"/>
        </w:rPr>
        <w:t>顾问组上一次会议以来，各研究组活动侧重于持续不断</w:t>
      </w:r>
      <w:r w:rsidR="00B94461">
        <w:rPr>
          <w:rFonts w:hint="eastAsia"/>
          <w:lang w:eastAsia="zh-CN"/>
        </w:rPr>
        <w:t>对</w:t>
      </w:r>
      <w:r>
        <w:rPr>
          <w:lang w:eastAsia="zh-CN"/>
        </w:rPr>
        <w:t>无线电通信系统</w:t>
      </w:r>
      <w:r w:rsidR="00B94461">
        <w:rPr>
          <w:rFonts w:hint="eastAsia"/>
          <w:lang w:eastAsia="zh-CN"/>
        </w:rPr>
        <w:t>进行</w:t>
      </w:r>
      <w:r>
        <w:rPr>
          <w:lang w:eastAsia="zh-CN"/>
        </w:rPr>
        <w:t>标准化</w:t>
      </w:r>
      <w:r w:rsidR="00B94461">
        <w:rPr>
          <w:rFonts w:hint="eastAsia"/>
          <w:lang w:eastAsia="zh-CN"/>
        </w:rPr>
        <w:t>，</w:t>
      </w:r>
      <w:r>
        <w:rPr>
          <w:lang w:eastAsia="zh-CN"/>
        </w:rPr>
        <w:t>以及最终确定</w:t>
      </w:r>
      <w:r w:rsidR="00FD6057">
        <w:rPr>
          <w:rFonts w:hint="eastAsia"/>
          <w:lang w:eastAsia="zh-CN"/>
        </w:rPr>
        <w:t>与</w:t>
      </w:r>
      <w:r>
        <w:rPr>
          <w:lang w:eastAsia="zh-CN"/>
        </w:rPr>
        <w:t>2012</w:t>
      </w:r>
      <w:r>
        <w:rPr>
          <w:lang w:eastAsia="zh-CN"/>
        </w:rPr>
        <w:t>年世界无线电通信大会（</w:t>
      </w:r>
      <w:r w:rsidR="00B94461">
        <w:rPr>
          <w:rFonts w:hint="eastAsia"/>
          <w:lang w:eastAsia="zh-CN"/>
        </w:rPr>
        <w:t>WRC-12</w:t>
      </w:r>
      <w:r>
        <w:rPr>
          <w:lang w:eastAsia="zh-CN"/>
        </w:rPr>
        <w:t>）有关的</w:t>
      </w:r>
      <w:r w:rsidR="00B94461">
        <w:rPr>
          <w:rFonts w:hint="eastAsia"/>
          <w:lang w:eastAsia="zh-CN"/>
        </w:rPr>
        <w:t>案文</w:t>
      </w:r>
      <w:r>
        <w:rPr>
          <w:lang w:eastAsia="zh-CN"/>
        </w:rPr>
        <w:t>，并开始</w:t>
      </w:r>
      <w:r>
        <w:rPr>
          <w:lang w:eastAsia="zh-CN"/>
        </w:rPr>
        <w:t>2015</w:t>
      </w:r>
      <w:r>
        <w:rPr>
          <w:lang w:eastAsia="zh-CN"/>
        </w:rPr>
        <w:t>年世界无线电通信大会（</w:t>
      </w:r>
      <w:r w:rsidR="00B94461">
        <w:rPr>
          <w:rFonts w:hint="eastAsia"/>
          <w:lang w:eastAsia="zh-CN"/>
        </w:rPr>
        <w:t>WRC-15</w:t>
      </w:r>
      <w:r>
        <w:rPr>
          <w:lang w:eastAsia="zh-CN"/>
        </w:rPr>
        <w:t>）所需的研究工作。以下重点介绍</w:t>
      </w:r>
      <w:r w:rsidR="00B94461">
        <w:rPr>
          <w:rFonts w:hint="eastAsia"/>
          <w:lang w:eastAsia="zh-CN"/>
        </w:rPr>
        <w:t>每</w:t>
      </w:r>
      <w:r>
        <w:rPr>
          <w:lang w:eastAsia="zh-CN"/>
        </w:rPr>
        <w:t>研究组开展的一些</w:t>
      </w:r>
      <w:r w:rsidR="00B94461">
        <w:rPr>
          <w:rFonts w:hint="eastAsia"/>
          <w:lang w:eastAsia="zh-CN"/>
        </w:rPr>
        <w:t>主要</w:t>
      </w:r>
      <w:r>
        <w:rPr>
          <w:lang w:eastAsia="zh-CN"/>
        </w:rPr>
        <w:t>活动：</w:t>
      </w:r>
    </w:p>
    <w:p w:rsidR="002D7CEE" w:rsidRDefault="006637E8" w:rsidP="006637E8">
      <w:pPr>
        <w:pStyle w:val="enumlev1"/>
        <w:rPr>
          <w:lang w:eastAsia="zh-CN"/>
        </w:rPr>
      </w:pPr>
      <w:r>
        <w:rPr>
          <w:lang w:eastAsia="zh-CN"/>
        </w:rPr>
        <w:t>▪</w:t>
      </w:r>
      <w:r>
        <w:rPr>
          <w:rFonts w:hint="eastAsia"/>
          <w:lang w:eastAsia="zh-CN"/>
        </w:rPr>
        <w:tab/>
      </w:r>
      <w:r w:rsidR="00B94461">
        <w:rPr>
          <w:rFonts w:hint="eastAsia"/>
          <w:lang w:eastAsia="zh-CN"/>
        </w:rPr>
        <w:t>由于</w:t>
      </w:r>
      <w:r w:rsidR="002D7CEE">
        <w:rPr>
          <w:lang w:eastAsia="zh-CN"/>
        </w:rPr>
        <w:t>批准了</w:t>
      </w:r>
      <w:r w:rsidR="0065234D">
        <w:rPr>
          <w:rFonts w:asciiTheme="majorBidi" w:hAnsiTheme="majorBidi" w:cstheme="majorBidi"/>
          <w:szCs w:val="24"/>
          <w:lang w:eastAsia="zh-CN"/>
        </w:rPr>
        <w:t>ITU-R SM.1896</w:t>
      </w:r>
      <w:r w:rsidR="002D7CEE">
        <w:rPr>
          <w:lang w:eastAsia="zh-CN"/>
        </w:rPr>
        <w:t>建议书和</w:t>
      </w:r>
      <w:r w:rsidR="0065234D">
        <w:rPr>
          <w:rFonts w:asciiTheme="majorBidi" w:hAnsiTheme="majorBidi" w:cstheme="majorBidi"/>
          <w:szCs w:val="24"/>
          <w:lang w:eastAsia="zh-CN"/>
        </w:rPr>
        <w:t>ITU-R SM.2153</w:t>
      </w:r>
      <w:r w:rsidR="0065234D">
        <w:rPr>
          <w:rFonts w:asciiTheme="majorBidi" w:hAnsiTheme="majorBidi" w:cstheme="majorBidi" w:hint="eastAsia"/>
          <w:szCs w:val="24"/>
          <w:lang w:eastAsia="zh-CN"/>
        </w:rPr>
        <w:t>、</w:t>
      </w:r>
      <w:r w:rsidR="0065234D">
        <w:rPr>
          <w:rFonts w:asciiTheme="majorBidi" w:hAnsiTheme="majorBidi" w:cstheme="majorBidi"/>
          <w:szCs w:val="24"/>
          <w:lang w:eastAsia="zh-CN"/>
        </w:rPr>
        <w:t>SM.2154</w:t>
      </w:r>
      <w:r w:rsidR="0065234D">
        <w:rPr>
          <w:rFonts w:asciiTheme="majorBidi" w:hAnsiTheme="majorBidi" w:cstheme="majorBidi" w:hint="eastAsia"/>
          <w:szCs w:val="24"/>
          <w:lang w:eastAsia="zh-CN"/>
        </w:rPr>
        <w:t>和</w:t>
      </w:r>
      <w:r w:rsidR="0065234D">
        <w:rPr>
          <w:rFonts w:asciiTheme="majorBidi" w:hAnsiTheme="majorBidi" w:cstheme="majorBidi"/>
          <w:szCs w:val="24"/>
          <w:lang w:eastAsia="zh-CN"/>
        </w:rPr>
        <w:t>SM.</w:t>
      </w:r>
      <w:r w:rsidR="00FD6057">
        <w:rPr>
          <w:rFonts w:asciiTheme="majorBidi" w:hAnsiTheme="majorBidi" w:cstheme="majorBidi" w:hint="eastAsia"/>
          <w:szCs w:val="24"/>
          <w:lang w:eastAsia="zh-CN"/>
        </w:rPr>
        <w:t>2179</w:t>
      </w:r>
      <w:r w:rsidR="0065234D">
        <w:rPr>
          <w:rFonts w:asciiTheme="majorBidi" w:hAnsiTheme="majorBidi" w:cstheme="majorBidi" w:hint="eastAsia"/>
          <w:szCs w:val="24"/>
          <w:lang w:eastAsia="zh-CN"/>
        </w:rPr>
        <w:t>号</w:t>
      </w:r>
      <w:r w:rsidR="002D7CEE">
        <w:rPr>
          <w:lang w:eastAsia="zh-CN"/>
        </w:rPr>
        <w:t>报告（</w:t>
      </w:r>
      <w:r w:rsidR="0065234D">
        <w:rPr>
          <w:rFonts w:asciiTheme="majorBidi" w:hAnsiTheme="majorBidi" w:cstheme="majorBidi"/>
          <w:szCs w:val="24"/>
          <w:lang w:eastAsia="zh-CN"/>
        </w:rPr>
        <w:t>RA-12</w:t>
      </w:r>
      <w:r w:rsidR="0065234D">
        <w:rPr>
          <w:rFonts w:asciiTheme="majorBidi" w:hAnsiTheme="majorBidi" w:cstheme="majorBidi" w:hint="eastAsia"/>
          <w:szCs w:val="24"/>
          <w:lang w:eastAsia="zh-CN"/>
        </w:rPr>
        <w:t xml:space="preserve"> </w:t>
      </w:r>
      <w:r w:rsidR="0065234D">
        <w:rPr>
          <w:rFonts w:asciiTheme="majorBidi" w:hAnsiTheme="majorBidi" w:cstheme="majorBidi"/>
          <w:szCs w:val="24"/>
          <w:lang w:eastAsia="zh-CN"/>
        </w:rPr>
        <w:t xml:space="preserve">ITU-R </w:t>
      </w:r>
      <w:r w:rsidR="00FD6057">
        <w:rPr>
          <w:rFonts w:asciiTheme="majorBidi" w:hAnsiTheme="majorBidi" w:cstheme="majorBidi" w:hint="eastAsia"/>
          <w:szCs w:val="24"/>
          <w:lang w:eastAsia="zh-CN"/>
        </w:rPr>
        <w:t>第</w:t>
      </w:r>
      <w:r w:rsidR="0065234D">
        <w:rPr>
          <w:rFonts w:asciiTheme="majorBidi" w:hAnsiTheme="majorBidi" w:cstheme="majorBidi"/>
          <w:szCs w:val="24"/>
          <w:lang w:eastAsia="zh-CN"/>
        </w:rPr>
        <w:t>54</w:t>
      </w:r>
      <w:r w:rsidR="002D7CEE">
        <w:rPr>
          <w:lang w:eastAsia="zh-CN"/>
        </w:rPr>
        <w:t>号决议修订版认可），因此</w:t>
      </w:r>
      <w:r w:rsidR="0065234D">
        <w:rPr>
          <w:rFonts w:hint="eastAsia"/>
          <w:lang w:eastAsia="zh-CN"/>
        </w:rPr>
        <w:t>第</w:t>
      </w:r>
      <w:r w:rsidR="0065234D">
        <w:rPr>
          <w:rFonts w:hint="eastAsia"/>
          <w:lang w:eastAsia="zh-CN"/>
        </w:rPr>
        <w:t>1</w:t>
      </w:r>
      <w:r w:rsidR="002D7CEE">
        <w:rPr>
          <w:lang w:eastAsia="zh-CN"/>
        </w:rPr>
        <w:t>研究组成功实现了</w:t>
      </w:r>
      <w:r w:rsidR="0065234D">
        <w:rPr>
          <w:rFonts w:hint="eastAsia"/>
          <w:lang w:eastAsia="zh-CN"/>
        </w:rPr>
        <w:t>短程</w:t>
      </w:r>
      <w:r w:rsidR="002D7CEE">
        <w:rPr>
          <w:lang w:eastAsia="zh-CN"/>
        </w:rPr>
        <w:t>设备某种程度的统一，并将按照上述决议要求继续就该</w:t>
      </w:r>
      <w:r w:rsidR="0065234D">
        <w:rPr>
          <w:rFonts w:hint="eastAsia"/>
          <w:lang w:eastAsia="zh-CN"/>
        </w:rPr>
        <w:t>议题</w:t>
      </w:r>
      <w:r w:rsidR="002D7CEE">
        <w:rPr>
          <w:lang w:eastAsia="zh-CN"/>
        </w:rPr>
        <w:t>开展工作；</w:t>
      </w:r>
    </w:p>
    <w:p w:rsidR="002D7CEE" w:rsidRDefault="002D7CEE" w:rsidP="006637E8">
      <w:pPr>
        <w:spacing w:before="80"/>
        <w:ind w:left="794" w:hanging="794"/>
        <w:rPr>
          <w:lang w:eastAsia="zh-CN"/>
        </w:rPr>
      </w:pPr>
      <w:r w:rsidRPr="000447AE">
        <w:rPr>
          <w:lang w:eastAsia="zh-CN"/>
        </w:rPr>
        <w:t>•</w:t>
      </w:r>
      <w:r w:rsidRPr="000447AE">
        <w:rPr>
          <w:rFonts w:hint="eastAsia"/>
          <w:lang w:eastAsia="zh-CN"/>
        </w:rPr>
        <w:tab/>
      </w:r>
      <w:r w:rsidRPr="000447AE">
        <w:rPr>
          <w:rFonts w:hint="eastAsia"/>
          <w:lang w:eastAsia="zh-CN"/>
        </w:rPr>
        <w:t>在题为“超级</w:t>
      </w:r>
      <w:r w:rsidRPr="000447AE">
        <w:rPr>
          <w:lang w:eastAsia="zh-CN"/>
        </w:rPr>
        <w:t>IMT</w:t>
      </w:r>
      <w:r w:rsidRPr="000447AE">
        <w:rPr>
          <w:rFonts w:hint="eastAsia"/>
          <w:lang w:eastAsia="zh-CN"/>
        </w:rPr>
        <w:t>系统的卫星无线电接口的愿景和要求”的</w:t>
      </w:r>
      <w:r w:rsidRPr="000447AE">
        <w:rPr>
          <w:lang w:eastAsia="zh-CN"/>
        </w:rPr>
        <w:t>ITU-R M.2176</w:t>
      </w:r>
      <w:r w:rsidRPr="000447AE">
        <w:rPr>
          <w:rFonts w:hint="eastAsia"/>
          <w:lang w:eastAsia="zh-CN"/>
        </w:rPr>
        <w:t>号报告得到批准后，</w:t>
      </w:r>
      <w:r w:rsidRPr="000447AE">
        <w:rPr>
          <w:lang w:eastAsia="zh-CN"/>
        </w:rPr>
        <w:t>ITU-R</w:t>
      </w:r>
      <w:r w:rsidRPr="000447AE">
        <w:rPr>
          <w:rFonts w:hint="eastAsia"/>
          <w:lang w:eastAsia="zh-CN"/>
        </w:rPr>
        <w:t>开始</w:t>
      </w:r>
      <w:r w:rsidR="006637E8">
        <w:rPr>
          <w:rFonts w:hint="eastAsia"/>
          <w:lang w:eastAsia="zh-CN"/>
        </w:rPr>
        <w:t>了</w:t>
      </w:r>
      <w:r w:rsidRPr="000447AE">
        <w:rPr>
          <w:rFonts w:hint="eastAsia"/>
          <w:lang w:eastAsia="zh-CN"/>
        </w:rPr>
        <w:t>有关超级</w:t>
      </w:r>
      <w:r w:rsidRPr="000447AE">
        <w:rPr>
          <w:lang w:eastAsia="zh-CN"/>
        </w:rPr>
        <w:t>IMT</w:t>
      </w:r>
      <w:r w:rsidRPr="000447AE">
        <w:rPr>
          <w:rFonts w:hint="eastAsia"/>
          <w:lang w:eastAsia="zh-CN"/>
        </w:rPr>
        <w:t>无线电接口卫星</w:t>
      </w:r>
      <w:r w:rsidR="006637E8">
        <w:rPr>
          <w:rFonts w:hint="eastAsia"/>
          <w:lang w:eastAsia="zh-CN"/>
        </w:rPr>
        <w:t>部分</w:t>
      </w:r>
      <w:r w:rsidRPr="000447AE">
        <w:rPr>
          <w:rFonts w:hint="eastAsia"/>
          <w:lang w:eastAsia="zh-CN"/>
        </w:rPr>
        <w:t>的</w:t>
      </w:r>
      <w:r w:rsidRPr="000447AE">
        <w:rPr>
          <w:lang w:eastAsia="zh-CN"/>
        </w:rPr>
        <w:t>ITU-R</w:t>
      </w:r>
      <w:r w:rsidRPr="000447AE">
        <w:rPr>
          <w:rFonts w:hint="eastAsia"/>
          <w:lang w:eastAsia="zh-CN"/>
        </w:rPr>
        <w:t>建议书的制定工作。</w:t>
      </w:r>
    </w:p>
    <w:p w:rsidR="002D7CEE" w:rsidRDefault="002D7CEE" w:rsidP="00496FAC">
      <w:pPr>
        <w:pStyle w:val="enumlev1"/>
        <w:rPr>
          <w:lang w:eastAsia="zh-CN"/>
        </w:rPr>
      </w:pPr>
      <w:r w:rsidRPr="000447AE">
        <w:rPr>
          <w:lang w:eastAsia="zh-CN"/>
        </w:rPr>
        <w:t>•</w:t>
      </w:r>
      <w:r w:rsidRPr="000447AE">
        <w:rPr>
          <w:rFonts w:hint="eastAsia"/>
          <w:lang w:eastAsia="zh-CN"/>
        </w:rPr>
        <w:tab/>
      </w:r>
      <w:r w:rsidRPr="000447AE">
        <w:rPr>
          <w:rFonts w:hint="eastAsia"/>
          <w:lang w:eastAsia="zh-CN"/>
        </w:rPr>
        <w:t>批准的题为“</w:t>
      </w:r>
      <w:r w:rsidRPr="000447AE">
        <w:rPr>
          <w:lang w:eastAsia="zh-CN"/>
        </w:rPr>
        <w:t>3 400-4 200 MHz</w:t>
      </w:r>
      <w:r w:rsidRPr="000447AE">
        <w:rPr>
          <w:rFonts w:hint="eastAsia"/>
          <w:lang w:eastAsia="zh-CN"/>
        </w:rPr>
        <w:t>频段宽带无线接入（</w:t>
      </w:r>
      <w:r w:rsidRPr="000447AE">
        <w:rPr>
          <w:lang w:eastAsia="zh-CN"/>
        </w:rPr>
        <w:t>BWA</w:t>
      </w:r>
      <w:r w:rsidRPr="000447AE">
        <w:rPr>
          <w:rFonts w:hint="eastAsia"/>
          <w:lang w:eastAsia="zh-CN"/>
        </w:rPr>
        <w:t>）系统</w:t>
      </w:r>
      <w:r w:rsidR="006637E8">
        <w:rPr>
          <w:rFonts w:hint="eastAsia"/>
          <w:lang w:eastAsia="zh-CN"/>
        </w:rPr>
        <w:t>与</w:t>
      </w:r>
      <w:r w:rsidRPr="000447AE">
        <w:rPr>
          <w:rFonts w:hint="eastAsia"/>
          <w:lang w:eastAsia="zh-CN"/>
        </w:rPr>
        <w:t>卫星固定业务（</w:t>
      </w:r>
      <w:r w:rsidRPr="000447AE">
        <w:rPr>
          <w:lang w:eastAsia="zh-CN"/>
        </w:rPr>
        <w:t>FSS</w:t>
      </w:r>
      <w:r w:rsidRPr="000447AE">
        <w:rPr>
          <w:rFonts w:hint="eastAsia"/>
          <w:lang w:eastAsia="zh-CN"/>
        </w:rPr>
        <w:t>）网络兼容性研究”的</w:t>
      </w:r>
      <w:r w:rsidRPr="000447AE">
        <w:rPr>
          <w:lang w:eastAsia="zh-CN"/>
        </w:rPr>
        <w:t>ITU-R S.2199</w:t>
      </w:r>
      <w:r w:rsidRPr="000447AE">
        <w:rPr>
          <w:rFonts w:hint="eastAsia"/>
          <w:lang w:eastAsia="zh-CN"/>
        </w:rPr>
        <w:t>号报告，反映了第</w:t>
      </w:r>
      <w:r w:rsidRPr="000447AE">
        <w:rPr>
          <w:lang w:eastAsia="zh-CN"/>
        </w:rPr>
        <w:t>4</w:t>
      </w:r>
      <w:r w:rsidRPr="000447AE">
        <w:rPr>
          <w:rFonts w:hint="eastAsia"/>
          <w:lang w:eastAsia="zh-CN"/>
        </w:rPr>
        <w:t>和第</w:t>
      </w:r>
      <w:r w:rsidRPr="000447AE">
        <w:rPr>
          <w:lang w:eastAsia="zh-CN"/>
        </w:rPr>
        <w:t>5</w:t>
      </w:r>
      <w:r w:rsidRPr="000447AE">
        <w:rPr>
          <w:rFonts w:hint="eastAsia"/>
          <w:lang w:eastAsia="zh-CN"/>
        </w:rPr>
        <w:t>研究组的相关工作组开展的成功合作。</w:t>
      </w:r>
    </w:p>
    <w:p w:rsidR="002D7CEE" w:rsidRDefault="006637E8" w:rsidP="00496FAC">
      <w:pPr>
        <w:pStyle w:val="enumlev1"/>
        <w:rPr>
          <w:rFonts w:hint="eastAsia"/>
          <w:lang w:eastAsia="zh-CN"/>
        </w:rPr>
      </w:pPr>
      <w:r w:rsidRPr="000447AE">
        <w:rPr>
          <w:lang w:eastAsia="zh-CN"/>
        </w:rPr>
        <w:t>•</w:t>
      </w:r>
      <w:r w:rsidRPr="000447AE">
        <w:rPr>
          <w:rFonts w:hint="eastAsia"/>
          <w:lang w:eastAsia="zh-CN"/>
        </w:rPr>
        <w:tab/>
      </w:r>
      <w:r w:rsidR="002D7CEE">
        <w:rPr>
          <w:lang w:eastAsia="zh-CN"/>
        </w:rPr>
        <w:t>在</w:t>
      </w:r>
      <w:r w:rsidR="00DC2ECD">
        <w:rPr>
          <w:lang w:eastAsia="zh-CN"/>
        </w:rPr>
        <w:t>Cospas-Sarsat</w:t>
      </w:r>
      <w:r w:rsidR="002D7CEE">
        <w:rPr>
          <w:lang w:eastAsia="zh-CN"/>
        </w:rPr>
        <w:t>搜寻和救援</w:t>
      </w:r>
      <w:r w:rsidR="00DC2ECD">
        <w:rPr>
          <w:rFonts w:hint="eastAsia"/>
          <w:lang w:eastAsia="zh-CN"/>
        </w:rPr>
        <w:t>仪器</w:t>
      </w:r>
      <w:r w:rsidR="002D7CEE">
        <w:rPr>
          <w:lang w:eastAsia="zh-CN"/>
        </w:rPr>
        <w:t>的保护标准以及本地用户终端方面取得了重大进展，使得</w:t>
      </w:r>
      <w:r w:rsidR="00DC2ECD">
        <w:rPr>
          <w:rFonts w:hint="eastAsia"/>
          <w:lang w:eastAsia="zh-CN"/>
        </w:rPr>
        <w:t>经修订的</w:t>
      </w:r>
      <w:r w:rsidR="00DC2ECD">
        <w:rPr>
          <w:lang w:eastAsia="zh-CN"/>
        </w:rPr>
        <w:t>ITU-R M.1478-2</w:t>
      </w:r>
      <w:r w:rsidR="00DC2ECD">
        <w:rPr>
          <w:rFonts w:hint="eastAsia"/>
          <w:lang w:eastAsia="zh-CN"/>
        </w:rPr>
        <w:t>和</w:t>
      </w:r>
      <w:r w:rsidR="005A26D1">
        <w:rPr>
          <w:lang w:eastAsia="zh-CN"/>
        </w:rPr>
        <w:t>ITU-R 1731-2</w:t>
      </w:r>
      <w:r w:rsidR="00DC2ECD">
        <w:rPr>
          <w:rFonts w:hint="eastAsia"/>
          <w:lang w:eastAsia="zh-CN"/>
        </w:rPr>
        <w:t>建议书获得批准；</w:t>
      </w:r>
    </w:p>
    <w:p w:rsidR="002D7CEE" w:rsidRDefault="00DC2ECD" w:rsidP="00496FAC">
      <w:pPr>
        <w:pStyle w:val="enumlev1"/>
        <w:rPr>
          <w:lang w:eastAsia="zh-CN"/>
        </w:rPr>
      </w:pPr>
      <w:r w:rsidRPr="000447AE">
        <w:rPr>
          <w:lang w:eastAsia="zh-CN"/>
        </w:rPr>
        <w:t>•</w:t>
      </w:r>
      <w:r w:rsidRPr="000447AE">
        <w:rPr>
          <w:rFonts w:hint="eastAsia"/>
          <w:lang w:eastAsia="zh-CN"/>
        </w:rPr>
        <w:tab/>
      </w:r>
      <w:r w:rsidR="00FD6057">
        <w:rPr>
          <w:rFonts w:hint="eastAsia"/>
          <w:lang w:eastAsia="zh-CN"/>
        </w:rPr>
        <w:t>在</w:t>
      </w:r>
      <w:r w:rsidR="002D7CEE">
        <w:rPr>
          <w:lang w:eastAsia="zh-CN"/>
        </w:rPr>
        <w:t>自然灾害情况下使用卫星移动系统（</w:t>
      </w:r>
      <w:r>
        <w:rPr>
          <w:rFonts w:hint="eastAsia"/>
          <w:lang w:eastAsia="zh-CN"/>
        </w:rPr>
        <w:t>MSS</w:t>
      </w:r>
      <w:r w:rsidR="002D7CEE">
        <w:rPr>
          <w:lang w:eastAsia="zh-CN"/>
        </w:rPr>
        <w:t>）的工作也取得了重大进展，批准了</w:t>
      </w:r>
      <w:r>
        <w:rPr>
          <w:rFonts w:hint="eastAsia"/>
          <w:lang w:eastAsia="zh-CN"/>
        </w:rPr>
        <w:t>经修订的</w:t>
      </w:r>
      <w:r>
        <w:rPr>
          <w:lang w:eastAsia="zh-CN"/>
        </w:rPr>
        <w:t>ITU-R M.1854-1</w:t>
      </w:r>
      <w:r>
        <w:rPr>
          <w:rFonts w:hint="eastAsia"/>
          <w:lang w:eastAsia="zh-CN"/>
        </w:rPr>
        <w:t>建议书和</w:t>
      </w:r>
      <w:r>
        <w:rPr>
          <w:lang w:eastAsia="zh-CN"/>
        </w:rPr>
        <w:t xml:space="preserve"> ITU-R M.2149</w:t>
      </w:r>
      <w:r>
        <w:rPr>
          <w:rFonts w:hint="eastAsia"/>
          <w:lang w:eastAsia="zh-CN"/>
        </w:rPr>
        <w:t>号报告，</w:t>
      </w:r>
      <w:r w:rsidR="002D7CEE">
        <w:rPr>
          <w:lang w:eastAsia="zh-CN"/>
        </w:rPr>
        <w:t>并批准了一系列新的</w:t>
      </w:r>
      <w:r>
        <w:rPr>
          <w:lang w:eastAsia="zh-CN"/>
        </w:rPr>
        <w:t>ITU-R M.1901-M.1906</w:t>
      </w:r>
      <w:r w:rsidR="002D7CEE">
        <w:rPr>
          <w:lang w:eastAsia="zh-CN"/>
        </w:rPr>
        <w:t>建议书，后者涉及与卫星无线电导航业务有关的特性和保护标准；</w:t>
      </w:r>
    </w:p>
    <w:p w:rsidR="002D7CEE" w:rsidRDefault="002D7CEE" w:rsidP="00496FAC">
      <w:pPr>
        <w:pStyle w:val="enumlev1"/>
        <w:rPr>
          <w:lang w:eastAsia="zh-CN"/>
        </w:rPr>
      </w:pPr>
      <w:r>
        <w:rPr>
          <w:lang w:eastAsia="zh-CN"/>
        </w:rPr>
        <w:t>•</w:t>
      </w:r>
      <w:r>
        <w:rPr>
          <w:rFonts w:hint="eastAsia"/>
          <w:lang w:eastAsia="zh-CN"/>
        </w:rPr>
        <w:tab/>
      </w:r>
      <w:r>
        <w:rPr>
          <w:rFonts w:hint="eastAsia"/>
          <w:lang w:eastAsia="zh-CN"/>
        </w:rPr>
        <w:t>有关超级</w:t>
      </w:r>
      <w:r>
        <w:rPr>
          <w:lang w:eastAsia="zh-CN"/>
        </w:rPr>
        <w:t>IMT</w:t>
      </w:r>
      <w:r>
        <w:rPr>
          <w:rFonts w:hint="eastAsia"/>
          <w:lang w:eastAsia="zh-CN"/>
        </w:rPr>
        <w:t>的研究工作根据预定的时间安排</w:t>
      </w:r>
      <w:r w:rsidR="00327689">
        <w:rPr>
          <w:rFonts w:hint="eastAsia"/>
          <w:lang w:eastAsia="zh-CN"/>
        </w:rPr>
        <w:t>在</w:t>
      </w:r>
      <w:r>
        <w:rPr>
          <w:rFonts w:hint="eastAsia"/>
          <w:lang w:eastAsia="zh-CN"/>
        </w:rPr>
        <w:t>向前推进。包括超级</w:t>
      </w:r>
      <w:r>
        <w:rPr>
          <w:lang w:eastAsia="zh-CN"/>
        </w:rPr>
        <w:t>IMT</w:t>
      </w:r>
      <w:r>
        <w:rPr>
          <w:rFonts w:hint="eastAsia"/>
          <w:lang w:eastAsia="zh-CN"/>
        </w:rPr>
        <w:t>详细技术规范的</w:t>
      </w:r>
      <w:r>
        <w:rPr>
          <w:lang w:eastAsia="zh-CN"/>
        </w:rPr>
        <w:t>ITU-R</w:t>
      </w:r>
      <w:r>
        <w:rPr>
          <w:rFonts w:hint="eastAsia"/>
          <w:lang w:eastAsia="zh-CN"/>
        </w:rPr>
        <w:t>建议书在</w:t>
      </w:r>
      <w:r>
        <w:rPr>
          <w:lang w:eastAsia="zh-CN"/>
        </w:rPr>
        <w:t>2011</w:t>
      </w:r>
      <w:r>
        <w:rPr>
          <w:rFonts w:hint="eastAsia"/>
          <w:lang w:eastAsia="zh-CN"/>
        </w:rPr>
        <w:t>年</w:t>
      </w:r>
      <w:r>
        <w:rPr>
          <w:lang w:eastAsia="zh-CN"/>
        </w:rPr>
        <w:t>11</w:t>
      </w:r>
      <w:r>
        <w:rPr>
          <w:rFonts w:hint="eastAsia"/>
          <w:lang w:eastAsia="zh-CN"/>
        </w:rPr>
        <w:t>月第</w:t>
      </w:r>
      <w:r>
        <w:rPr>
          <w:lang w:eastAsia="zh-CN"/>
        </w:rPr>
        <w:t>5</w:t>
      </w:r>
      <w:r>
        <w:rPr>
          <w:rFonts w:hint="eastAsia"/>
          <w:lang w:eastAsia="zh-CN"/>
        </w:rPr>
        <w:t>研究组会议上得到通过，并</w:t>
      </w:r>
      <w:r w:rsidR="00327689">
        <w:rPr>
          <w:rFonts w:hint="eastAsia"/>
          <w:lang w:eastAsia="zh-CN"/>
        </w:rPr>
        <w:t>随后由</w:t>
      </w:r>
      <w:r>
        <w:rPr>
          <w:lang w:eastAsia="zh-CN"/>
        </w:rPr>
        <w:t>RA-12</w:t>
      </w:r>
      <w:r>
        <w:rPr>
          <w:rFonts w:hint="eastAsia"/>
          <w:lang w:eastAsia="zh-CN"/>
        </w:rPr>
        <w:t>批准。</w:t>
      </w:r>
    </w:p>
    <w:p w:rsidR="002D7CEE" w:rsidRDefault="00327689" w:rsidP="00496FAC">
      <w:pPr>
        <w:pStyle w:val="enumlev1"/>
        <w:rPr>
          <w:lang w:eastAsia="zh-CN"/>
        </w:rPr>
      </w:pPr>
      <w:r>
        <w:rPr>
          <w:lang w:eastAsia="zh-CN"/>
        </w:rPr>
        <w:t>•</w:t>
      </w:r>
      <w:r>
        <w:rPr>
          <w:rFonts w:hint="eastAsia"/>
          <w:lang w:eastAsia="zh-CN"/>
        </w:rPr>
        <w:tab/>
      </w:r>
      <w:r w:rsidR="002D7CEE">
        <w:rPr>
          <w:lang w:eastAsia="zh-CN"/>
        </w:rPr>
        <w:t>第</w:t>
      </w:r>
      <w:r w:rsidR="002B3BF3">
        <w:rPr>
          <w:rFonts w:hint="eastAsia"/>
          <w:lang w:eastAsia="zh-CN"/>
        </w:rPr>
        <w:t>3</w:t>
      </w:r>
      <w:r w:rsidR="002D7CEE">
        <w:rPr>
          <w:lang w:eastAsia="zh-CN"/>
        </w:rPr>
        <w:t>研究组出台了带有</w:t>
      </w:r>
      <w:r>
        <w:rPr>
          <w:rFonts w:hint="eastAsia"/>
          <w:lang w:eastAsia="zh-CN"/>
        </w:rPr>
        <w:t>递变（</w:t>
      </w:r>
      <w:r>
        <w:rPr>
          <w:rFonts w:asciiTheme="majorBidi" w:hAnsiTheme="majorBidi" w:cstheme="majorBidi"/>
          <w:szCs w:val="24"/>
          <w:lang w:eastAsia="zh-CN"/>
        </w:rPr>
        <w:t>tapered</w:t>
      </w:r>
      <w:r>
        <w:rPr>
          <w:rFonts w:asciiTheme="majorBidi" w:hAnsiTheme="majorBidi" w:cstheme="majorBidi" w:hint="eastAsia"/>
          <w:szCs w:val="24"/>
          <w:lang w:eastAsia="zh-CN"/>
        </w:rPr>
        <w:t>）纠正的</w:t>
      </w:r>
      <w:r>
        <w:rPr>
          <w:rFonts w:asciiTheme="majorBidi" w:hAnsiTheme="majorBidi" w:cstheme="majorBidi"/>
          <w:szCs w:val="24"/>
          <w:lang w:eastAsia="zh-CN"/>
        </w:rPr>
        <w:t xml:space="preserve"> Bullington</w:t>
      </w:r>
      <w:r>
        <w:rPr>
          <w:rFonts w:asciiTheme="majorBidi" w:hAnsiTheme="majorBidi" w:cstheme="majorBidi" w:hint="eastAsia"/>
          <w:szCs w:val="24"/>
          <w:lang w:eastAsia="zh-CN"/>
        </w:rPr>
        <w:t>衍射法，以确保</w:t>
      </w:r>
      <w:r w:rsidR="00496FAC">
        <w:rPr>
          <w:rFonts w:asciiTheme="majorBidi" w:hAnsiTheme="majorBidi" w:cstheme="majorBidi"/>
          <w:szCs w:val="24"/>
          <w:lang w:eastAsia="zh-CN"/>
        </w:rPr>
        <w:t>ITU-R P.526-12</w:t>
      </w:r>
      <w:r>
        <w:rPr>
          <w:rFonts w:asciiTheme="majorBidi" w:hAnsiTheme="majorBidi" w:cstheme="majorBidi" w:hint="eastAsia"/>
          <w:szCs w:val="24"/>
          <w:lang w:eastAsia="zh-CN"/>
        </w:rPr>
        <w:t>建议书中视距</w:t>
      </w:r>
      <w:r>
        <w:rPr>
          <w:lang w:eastAsia="zh-CN"/>
        </w:rPr>
        <w:t>和超视距之间的平滑过渡</w:t>
      </w:r>
      <w:r w:rsidR="00FD6057">
        <w:rPr>
          <w:rFonts w:hint="eastAsia"/>
          <w:lang w:eastAsia="zh-CN"/>
        </w:rPr>
        <w:t>，</w:t>
      </w:r>
      <w:r>
        <w:rPr>
          <w:rFonts w:hint="eastAsia"/>
          <w:lang w:eastAsia="zh-CN"/>
        </w:rPr>
        <w:t>并</w:t>
      </w:r>
      <w:r>
        <w:rPr>
          <w:lang w:eastAsia="zh-CN"/>
        </w:rPr>
        <w:t>由此将这一模型作为对</w:t>
      </w:r>
      <w:r>
        <w:rPr>
          <w:lang w:eastAsia="zh-CN"/>
        </w:rPr>
        <w:t xml:space="preserve"> </w:t>
      </w:r>
      <w:r>
        <w:rPr>
          <w:rFonts w:asciiTheme="majorBidi" w:hAnsiTheme="majorBidi" w:cstheme="majorBidi"/>
          <w:szCs w:val="24"/>
          <w:lang w:eastAsia="zh-CN"/>
        </w:rPr>
        <w:t>ITU</w:t>
      </w:r>
      <w:r>
        <w:rPr>
          <w:rFonts w:asciiTheme="majorBidi" w:hAnsiTheme="majorBidi" w:cstheme="majorBidi"/>
          <w:szCs w:val="24"/>
          <w:lang w:eastAsia="zh-CN"/>
        </w:rPr>
        <w:noBreakHyphen/>
        <w:t>R P.452-15</w:t>
      </w:r>
      <w:r>
        <w:rPr>
          <w:rFonts w:asciiTheme="majorBidi" w:hAnsiTheme="majorBidi" w:cstheme="majorBidi" w:hint="eastAsia"/>
          <w:szCs w:val="24"/>
          <w:lang w:eastAsia="zh-CN"/>
        </w:rPr>
        <w:t>、</w:t>
      </w:r>
      <w:r>
        <w:rPr>
          <w:rFonts w:asciiTheme="majorBidi" w:hAnsiTheme="majorBidi" w:cstheme="majorBidi"/>
          <w:szCs w:val="24"/>
          <w:lang w:eastAsia="zh-CN"/>
        </w:rPr>
        <w:t xml:space="preserve">P.1812-2 </w:t>
      </w:r>
      <w:r>
        <w:rPr>
          <w:rFonts w:asciiTheme="majorBidi" w:hAnsiTheme="majorBidi" w:cstheme="majorBidi" w:hint="eastAsia"/>
          <w:szCs w:val="24"/>
          <w:lang w:eastAsia="zh-CN"/>
        </w:rPr>
        <w:t>和</w:t>
      </w:r>
      <w:r>
        <w:rPr>
          <w:rFonts w:asciiTheme="majorBidi" w:hAnsiTheme="majorBidi" w:cstheme="majorBidi"/>
          <w:szCs w:val="24"/>
          <w:lang w:eastAsia="zh-CN"/>
        </w:rPr>
        <w:t xml:space="preserve"> P.2001</w:t>
      </w:r>
      <w:r>
        <w:rPr>
          <w:rFonts w:asciiTheme="majorBidi" w:hAnsiTheme="majorBidi" w:cstheme="majorBidi" w:hint="eastAsia"/>
          <w:szCs w:val="24"/>
          <w:lang w:eastAsia="zh-CN"/>
        </w:rPr>
        <w:t>建议书的修改。</w:t>
      </w:r>
      <w:r>
        <w:rPr>
          <w:lang w:eastAsia="zh-CN"/>
        </w:rPr>
        <w:t>后者是一份全新的建议书，提供</w:t>
      </w:r>
      <w:r>
        <w:rPr>
          <w:lang w:eastAsia="zh-CN"/>
        </w:rPr>
        <w:t xml:space="preserve"> </w:t>
      </w:r>
      <w:r>
        <w:rPr>
          <w:rFonts w:asciiTheme="majorBidi" w:hAnsiTheme="majorBidi" w:cstheme="majorBidi"/>
          <w:szCs w:val="24"/>
          <w:lang w:eastAsia="zh-CN"/>
        </w:rPr>
        <w:t>30 MHz</w:t>
      </w:r>
      <w:r>
        <w:rPr>
          <w:rFonts w:asciiTheme="majorBidi" w:hAnsiTheme="majorBidi" w:cstheme="majorBidi" w:hint="eastAsia"/>
          <w:szCs w:val="24"/>
          <w:lang w:eastAsia="zh-CN"/>
        </w:rPr>
        <w:t>至</w:t>
      </w:r>
      <w:r>
        <w:rPr>
          <w:rFonts w:asciiTheme="majorBidi" w:hAnsiTheme="majorBidi" w:cstheme="majorBidi"/>
          <w:szCs w:val="24"/>
          <w:lang w:eastAsia="zh-CN"/>
        </w:rPr>
        <w:t xml:space="preserve"> 50 GHz</w:t>
      </w:r>
      <w:r>
        <w:rPr>
          <w:lang w:eastAsia="zh-CN"/>
        </w:rPr>
        <w:t>之间大范围的地面无线电波传播模型；</w:t>
      </w:r>
    </w:p>
    <w:p w:rsidR="002D7CEE" w:rsidRDefault="00327689" w:rsidP="00496FAC">
      <w:pPr>
        <w:pStyle w:val="enumlev1"/>
        <w:rPr>
          <w:lang w:eastAsia="zh-CN"/>
        </w:rPr>
      </w:pPr>
      <w:r>
        <w:rPr>
          <w:lang w:eastAsia="zh-CN"/>
        </w:rPr>
        <w:t>•</w:t>
      </w:r>
      <w:r>
        <w:rPr>
          <w:rFonts w:hint="eastAsia"/>
          <w:lang w:eastAsia="zh-CN"/>
        </w:rPr>
        <w:tab/>
      </w:r>
      <w:r w:rsidR="002D7CEE">
        <w:rPr>
          <w:lang w:eastAsia="zh-CN"/>
        </w:rPr>
        <w:t>按照</w:t>
      </w:r>
      <w:r w:rsidR="002B3BF3">
        <w:rPr>
          <w:rFonts w:asciiTheme="majorBidi" w:hAnsiTheme="majorBidi" w:cstheme="majorBidi"/>
          <w:szCs w:val="24"/>
          <w:lang w:eastAsia="zh-CN"/>
        </w:rPr>
        <w:t>ITU-R 25-3</w:t>
      </w:r>
      <w:r w:rsidR="002D7CEE">
        <w:rPr>
          <w:lang w:eastAsia="zh-CN"/>
        </w:rPr>
        <w:t>号决议的新规定，第</w:t>
      </w:r>
      <w:r w:rsidR="00496FAC">
        <w:rPr>
          <w:rFonts w:hint="eastAsia"/>
          <w:lang w:eastAsia="zh-CN"/>
        </w:rPr>
        <w:t>3</w:t>
      </w:r>
      <w:r w:rsidR="002D7CEE">
        <w:rPr>
          <w:lang w:eastAsia="zh-CN"/>
        </w:rPr>
        <w:t>研究组制定了</w:t>
      </w:r>
      <w:r w:rsidR="00496FAC">
        <w:rPr>
          <w:rFonts w:hint="eastAsia"/>
          <w:lang w:eastAsia="zh-CN"/>
        </w:rPr>
        <w:t>四份</w:t>
      </w:r>
      <w:r w:rsidR="002D7CEE">
        <w:rPr>
          <w:lang w:eastAsia="zh-CN"/>
        </w:rPr>
        <w:t>经修订的建议书（</w:t>
      </w:r>
      <w:r w:rsidR="00496FAC">
        <w:rPr>
          <w:rFonts w:asciiTheme="majorBidi" w:hAnsiTheme="majorBidi" w:cstheme="majorBidi"/>
          <w:szCs w:val="24"/>
          <w:lang w:eastAsia="zh-CN"/>
        </w:rPr>
        <w:t>P.528-3</w:t>
      </w:r>
      <w:r w:rsidR="00496FAC">
        <w:rPr>
          <w:rFonts w:asciiTheme="majorBidi" w:hAnsiTheme="majorBidi" w:cstheme="majorBidi" w:hint="eastAsia"/>
          <w:szCs w:val="24"/>
          <w:lang w:eastAsia="zh-CN"/>
        </w:rPr>
        <w:t>、</w:t>
      </w:r>
      <w:r w:rsidR="00496FAC">
        <w:rPr>
          <w:rFonts w:asciiTheme="majorBidi" w:hAnsiTheme="majorBidi" w:cstheme="majorBidi"/>
          <w:szCs w:val="24"/>
          <w:lang w:eastAsia="zh-CN"/>
        </w:rPr>
        <w:t>P.617-2</w:t>
      </w:r>
      <w:r w:rsidR="00496FAC">
        <w:rPr>
          <w:rFonts w:asciiTheme="majorBidi" w:hAnsiTheme="majorBidi" w:cstheme="majorBidi" w:hint="eastAsia"/>
          <w:szCs w:val="24"/>
          <w:lang w:eastAsia="zh-CN"/>
        </w:rPr>
        <w:t>、</w:t>
      </w:r>
      <w:r w:rsidR="00496FAC">
        <w:rPr>
          <w:rFonts w:asciiTheme="majorBidi" w:hAnsiTheme="majorBidi" w:cstheme="majorBidi"/>
          <w:szCs w:val="24"/>
          <w:lang w:eastAsia="zh-CN"/>
        </w:rPr>
        <w:t>P.837-6</w:t>
      </w:r>
      <w:r w:rsidR="00496FAC">
        <w:rPr>
          <w:rFonts w:asciiTheme="majorBidi" w:hAnsiTheme="majorBidi" w:cstheme="majorBidi" w:hint="eastAsia"/>
          <w:szCs w:val="24"/>
          <w:lang w:eastAsia="zh-CN"/>
        </w:rPr>
        <w:t>和</w:t>
      </w:r>
      <w:r w:rsidR="00496FAC">
        <w:rPr>
          <w:rFonts w:asciiTheme="majorBidi" w:hAnsiTheme="majorBidi" w:cstheme="majorBidi"/>
          <w:szCs w:val="24"/>
          <w:lang w:eastAsia="zh-CN"/>
        </w:rPr>
        <w:t>P.2001</w:t>
      </w:r>
      <w:r w:rsidR="002D7CEE">
        <w:rPr>
          <w:lang w:eastAsia="zh-CN"/>
        </w:rPr>
        <w:t>），这些建议书包含被视作建议书组成部分的数据</w:t>
      </w:r>
      <w:r w:rsidR="00496FAC">
        <w:rPr>
          <w:rFonts w:hint="eastAsia"/>
          <w:lang w:eastAsia="zh-CN"/>
        </w:rPr>
        <w:t>集</w:t>
      </w:r>
      <w:r w:rsidR="002D7CEE">
        <w:rPr>
          <w:lang w:eastAsia="zh-CN"/>
        </w:rPr>
        <w:t>或软件；</w:t>
      </w:r>
    </w:p>
    <w:p w:rsidR="002D7CEE" w:rsidRDefault="00327689" w:rsidP="00496FAC">
      <w:pPr>
        <w:pStyle w:val="enumlev1"/>
        <w:rPr>
          <w:lang w:eastAsia="zh-CN"/>
        </w:rPr>
      </w:pPr>
      <w:r>
        <w:rPr>
          <w:lang w:eastAsia="zh-CN"/>
        </w:rPr>
        <w:t>•</w:t>
      </w:r>
      <w:r>
        <w:rPr>
          <w:rFonts w:hint="eastAsia"/>
          <w:lang w:eastAsia="zh-CN"/>
        </w:rPr>
        <w:tab/>
      </w:r>
      <w:r w:rsidR="002D7CEE">
        <w:rPr>
          <w:lang w:eastAsia="zh-CN"/>
        </w:rPr>
        <w:t>在</w:t>
      </w:r>
      <w:r w:rsidR="00496FAC">
        <w:rPr>
          <w:lang w:eastAsia="zh-CN"/>
        </w:rPr>
        <w:t>5</w:t>
      </w:r>
      <w:r w:rsidR="002D7CEE">
        <w:rPr>
          <w:lang w:eastAsia="zh-CN"/>
        </w:rPr>
        <w:t>A</w:t>
      </w:r>
      <w:r w:rsidR="002D7CEE">
        <w:rPr>
          <w:lang w:eastAsia="zh-CN"/>
        </w:rPr>
        <w:t>、</w:t>
      </w:r>
      <w:r w:rsidR="00496FAC">
        <w:rPr>
          <w:rFonts w:asciiTheme="majorBidi" w:hAnsiTheme="majorBidi" w:cstheme="majorBidi"/>
          <w:szCs w:val="24"/>
          <w:lang w:eastAsia="zh-CN"/>
        </w:rPr>
        <w:t>5B</w:t>
      </w:r>
      <w:r w:rsidR="00496FAC">
        <w:rPr>
          <w:rFonts w:asciiTheme="majorBidi" w:hAnsiTheme="majorBidi" w:cstheme="majorBidi" w:hint="eastAsia"/>
          <w:szCs w:val="24"/>
          <w:lang w:eastAsia="zh-CN"/>
        </w:rPr>
        <w:t>和</w:t>
      </w:r>
      <w:r w:rsidR="00496FAC">
        <w:rPr>
          <w:rFonts w:asciiTheme="majorBidi" w:hAnsiTheme="majorBidi" w:cstheme="majorBidi"/>
          <w:szCs w:val="24"/>
          <w:lang w:eastAsia="zh-CN"/>
        </w:rPr>
        <w:t>5C</w:t>
      </w:r>
      <w:r w:rsidR="002D7CEE">
        <w:rPr>
          <w:lang w:eastAsia="zh-CN"/>
        </w:rPr>
        <w:t>工作组本研究</w:t>
      </w:r>
      <w:r w:rsidR="00496FAC">
        <w:rPr>
          <w:rFonts w:hint="eastAsia"/>
          <w:lang w:eastAsia="zh-CN"/>
        </w:rPr>
        <w:t>期</w:t>
      </w:r>
      <w:r w:rsidR="002D7CEE">
        <w:rPr>
          <w:lang w:eastAsia="zh-CN"/>
        </w:rPr>
        <w:t>第一次集中会议期间，举行了为期一天的</w:t>
      </w:r>
      <w:r w:rsidR="00496FAC">
        <w:rPr>
          <w:rFonts w:hint="eastAsia"/>
          <w:lang w:eastAsia="zh-CN"/>
        </w:rPr>
        <w:t>涉及</w:t>
      </w:r>
      <w:r w:rsidR="002D7CEE">
        <w:rPr>
          <w:lang w:eastAsia="zh-CN"/>
        </w:rPr>
        <w:t>第</w:t>
      </w:r>
      <w:r w:rsidR="00496FAC">
        <w:rPr>
          <w:rFonts w:hint="eastAsia"/>
          <w:lang w:eastAsia="zh-CN"/>
        </w:rPr>
        <w:t>5</w:t>
      </w:r>
      <w:r w:rsidR="002D7CEE">
        <w:rPr>
          <w:lang w:eastAsia="zh-CN"/>
        </w:rPr>
        <w:t>研究组活动的</w:t>
      </w:r>
      <w:r w:rsidR="00496FAC">
        <w:rPr>
          <w:rFonts w:asciiTheme="majorBidi" w:hAnsiTheme="majorBidi" w:cstheme="majorBidi"/>
          <w:szCs w:val="24"/>
          <w:lang w:eastAsia="zh-CN"/>
        </w:rPr>
        <w:t>WRC-15</w:t>
      </w:r>
      <w:r w:rsidR="00496FAC">
        <w:rPr>
          <w:rFonts w:hint="eastAsia"/>
          <w:lang w:eastAsia="zh-CN"/>
        </w:rPr>
        <w:t>议程议项</w:t>
      </w:r>
      <w:r w:rsidR="002D7CEE">
        <w:rPr>
          <w:lang w:eastAsia="zh-CN"/>
        </w:rPr>
        <w:t>研讨会。研讨会</w:t>
      </w:r>
      <w:r w:rsidR="00496FAC">
        <w:rPr>
          <w:rFonts w:hint="eastAsia"/>
          <w:lang w:eastAsia="zh-CN"/>
        </w:rPr>
        <w:t>概要</w:t>
      </w:r>
      <w:r w:rsidR="002D7CEE">
        <w:rPr>
          <w:lang w:eastAsia="zh-CN"/>
        </w:rPr>
        <w:t>介绍了第</w:t>
      </w:r>
      <w:r w:rsidR="00496FAC">
        <w:rPr>
          <w:rFonts w:hint="eastAsia"/>
          <w:lang w:eastAsia="zh-CN"/>
        </w:rPr>
        <w:t>5</w:t>
      </w:r>
      <w:r w:rsidR="002D7CEE">
        <w:rPr>
          <w:lang w:eastAsia="zh-CN"/>
        </w:rPr>
        <w:t>研究组各工作组负责和</w:t>
      </w:r>
      <w:r w:rsidR="00496FAC">
        <w:rPr>
          <w:rFonts w:hint="eastAsia"/>
          <w:lang w:eastAsia="zh-CN"/>
        </w:rPr>
        <w:t>为之</w:t>
      </w:r>
      <w:r w:rsidR="002D7CEE">
        <w:rPr>
          <w:lang w:eastAsia="zh-CN"/>
        </w:rPr>
        <w:t>贡献</w:t>
      </w:r>
      <w:r w:rsidR="00496FAC">
        <w:rPr>
          <w:rFonts w:hint="eastAsia"/>
          <w:lang w:eastAsia="zh-CN"/>
        </w:rPr>
        <w:t>力量的</w:t>
      </w:r>
      <w:r w:rsidR="00496FAC">
        <w:rPr>
          <w:rFonts w:asciiTheme="majorBidi" w:hAnsiTheme="majorBidi" w:cstheme="majorBidi"/>
          <w:szCs w:val="24"/>
          <w:lang w:eastAsia="zh-CN"/>
        </w:rPr>
        <w:t>WRC-15</w:t>
      </w:r>
      <w:r w:rsidR="002D7CEE">
        <w:rPr>
          <w:lang w:eastAsia="zh-CN"/>
        </w:rPr>
        <w:t>议程</w:t>
      </w:r>
      <w:r w:rsidR="00496FAC">
        <w:rPr>
          <w:rFonts w:hint="eastAsia"/>
          <w:lang w:eastAsia="zh-CN"/>
        </w:rPr>
        <w:t>议项</w:t>
      </w:r>
      <w:r w:rsidR="002D7CEE">
        <w:rPr>
          <w:lang w:eastAsia="zh-CN"/>
        </w:rPr>
        <w:t>。参加研讨会的</w:t>
      </w:r>
      <w:r w:rsidR="00496FAC">
        <w:rPr>
          <w:rFonts w:hint="eastAsia"/>
          <w:lang w:eastAsia="zh-CN"/>
        </w:rPr>
        <w:t>约</w:t>
      </w:r>
      <w:r w:rsidR="002D7CEE">
        <w:rPr>
          <w:lang w:eastAsia="zh-CN"/>
        </w:rPr>
        <w:t>240</w:t>
      </w:r>
      <w:r w:rsidR="002D7CEE">
        <w:rPr>
          <w:lang w:eastAsia="zh-CN"/>
        </w:rPr>
        <w:t>名与会者对相关问题和想法案进行了公开讨论；</w:t>
      </w:r>
    </w:p>
    <w:p w:rsidR="002D7CEE" w:rsidRDefault="00327689" w:rsidP="008D04FF">
      <w:pPr>
        <w:pStyle w:val="enumlev1"/>
        <w:rPr>
          <w:lang w:eastAsia="zh-CN"/>
        </w:rPr>
      </w:pPr>
      <w:r>
        <w:rPr>
          <w:lang w:eastAsia="zh-CN"/>
        </w:rPr>
        <w:lastRenderedPageBreak/>
        <w:t>•</w:t>
      </w:r>
      <w:r>
        <w:rPr>
          <w:rFonts w:hint="eastAsia"/>
          <w:lang w:eastAsia="zh-CN"/>
        </w:rPr>
        <w:tab/>
      </w:r>
      <w:r w:rsidR="002D7CEE">
        <w:rPr>
          <w:lang w:eastAsia="zh-CN"/>
        </w:rPr>
        <w:t>第</w:t>
      </w:r>
      <w:r w:rsidR="00921406">
        <w:rPr>
          <w:rFonts w:hint="eastAsia"/>
          <w:lang w:eastAsia="zh-CN"/>
        </w:rPr>
        <w:t>6</w:t>
      </w:r>
      <w:r w:rsidR="002D7CEE">
        <w:rPr>
          <w:lang w:eastAsia="zh-CN"/>
        </w:rPr>
        <w:t>研究组有关</w:t>
      </w:r>
      <w:r w:rsidR="008D04FF">
        <w:rPr>
          <w:rFonts w:hint="eastAsia"/>
          <w:lang w:eastAsia="zh-CN"/>
        </w:rPr>
        <w:t>广播</w:t>
      </w:r>
      <w:r w:rsidR="002D7CEE">
        <w:rPr>
          <w:lang w:eastAsia="zh-CN"/>
        </w:rPr>
        <w:t>音频使用的</w:t>
      </w:r>
      <w:r w:rsidR="00921406">
        <w:rPr>
          <w:rFonts w:hint="eastAsia"/>
          <w:lang w:eastAsia="zh-CN"/>
        </w:rPr>
        <w:t>响</w:t>
      </w:r>
      <w:r w:rsidR="002D7CEE">
        <w:rPr>
          <w:lang w:eastAsia="zh-CN"/>
        </w:rPr>
        <w:t>度测量标准（</w:t>
      </w:r>
      <w:r w:rsidR="00921406">
        <w:rPr>
          <w:rFonts w:asciiTheme="majorBidi" w:hAnsiTheme="majorBidi" w:cstheme="majorBidi"/>
          <w:szCs w:val="24"/>
          <w:lang w:eastAsia="ja-JP"/>
        </w:rPr>
        <w:t>ITU-R 1770-2</w:t>
      </w:r>
      <w:r w:rsidR="002D7CEE">
        <w:rPr>
          <w:lang w:eastAsia="zh-CN"/>
        </w:rPr>
        <w:t>建议书）</w:t>
      </w:r>
      <w:r w:rsidR="00921406">
        <w:rPr>
          <w:lang w:eastAsia="zh-CN"/>
        </w:rPr>
        <w:t>获得了艾美奖</w:t>
      </w:r>
      <w:r w:rsidR="002D7CEE">
        <w:rPr>
          <w:lang w:eastAsia="zh-CN"/>
        </w:rPr>
        <w:t>。在三维电视（</w:t>
      </w:r>
      <w:r w:rsidR="00921406">
        <w:rPr>
          <w:rFonts w:asciiTheme="majorBidi" w:hAnsiTheme="majorBidi" w:cstheme="majorBidi"/>
          <w:szCs w:val="24"/>
          <w:lang w:eastAsia="ja-JP"/>
        </w:rPr>
        <w:t>3DTV</w:t>
      </w:r>
      <w:r w:rsidR="002D7CEE">
        <w:rPr>
          <w:lang w:eastAsia="zh-CN"/>
        </w:rPr>
        <w:t>）</w:t>
      </w:r>
      <w:r w:rsidR="00921406">
        <w:rPr>
          <w:rFonts w:hint="eastAsia"/>
          <w:lang w:eastAsia="zh-CN"/>
        </w:rPr>
        <w:t>和</w:t>
      </w:r>
      <w:r w:rsidR="002D7CEE">
        <w:rPr>
          <w:lang w:eastAsia="zh-CN"/>
        </w:rPr>
        <w:t>超高清晰电视（</w:t>
      </w:r>
      <w:r w:rsidR="00921406">
        <w:rPr>
          <w:rFonts w:asciiTheme="majorBidi" w:hAnsiTheme="majorBidi" w:cstheme="majorBidi"/>
          <w:szCs w:val="24"/>
          <w:lang w:eastAsia="ja-JP"/>
        </w:rPr>
        <w:t>UHDTV</w:t>
      </w:r>
      <w:r w:rsidR="002D7CEE">
        <w:rPr>
          <w:lang w:eastAsia="zh-CN"/>
        </w:rPr>
        <w:t>）方面取得了重大进展，若干建议书目前正在</w:t>
      </w:r>
      <w:r w:rsidR="00921406">
        <w:rPr>
          <w:rFonts w:hint="eastAsia"/>
          <w:lang w:eastAsia="zh-CN"/>
        </w:rPr>
        <w:t>处于</w:t>
      </w:r>
      <w:r w:rsidR="002D7CEE">
        <w:rPr>
          <w:lang w:eastAsia="zh-CN"/>
        </w:rPr>
        <w:t>采用</w:t>
      </w:r>
      <w:r w:rsidR="00921406">
        <w:rPr>
          <w:rFonts w:asciiTheme="majorBidi" w:hAnsiTheme="majorBidi" w:cstheme="majorBidi"/>
          <w:szCs w:val="24"/>
          <w:lang w:eastAsia="ja-JP"/>
        </w:rPr>
        <w:t>PSAA</w:t>
      </w:r>
      <w:r w:rsidR="002D7CEE">
        <w:rPr>
          <w:lang w:eastAsia="zh-CN"/>
        </w:rPr>
        <w:t>（同时通过和批准程序）</w:t>
      </w:r>
      <w:r w:rsidR="00921406">
        <w:rPr>
          <w:rFonts w:hint="eastAsia"/>
          <w:lang w:eastAsia="zh-CN"/>
        </w:rPr>
        <w:t>的</w:t>
      </w:r>
      <w:r w:rsidR="002D7CEE">
        <w:rPr>
          <w:lang w:eastAsia="zh-CN"/>
        </w:rPr>
        <w:t>程序之中。日本</w:t>
      </w:r>
      <w:r w:rsidR="002D7CEE">
        <w:rPr>
          <w:lang w:eastAsia="zh-CN"/>
        </w:rPr>
        <w:t xml:space="preserve"> NHK</w:t>
      </w:r>
      <w:r w:rsidR="00921406">
        <w:rPr>
          <w:rFonts w:hint="eastAsia"/>
          <w:lang w:eastAsia="zh-CN"/>
        </w:rPr>
        <w:t>公司</w:t>
      </w:r>
      <w:r w:rsidR="002D7CEE">
        <w:rPr>
          <w:lang w:eastAsia="zh-CN"/>
        </w:rPr>
        <w:t>在国际电联举行了</w:t>
      </w:r>
      <w:r w:rsidR="00921406">
        <w:rPr>
          <w:rFonts w:asciiTheme="majorBidi" w:hAnsiTheme="majorBidi" w:cstheme="majorBidi"/>
          <w:szCs w:val="24"/>
          <w:lang w:eastAsia="ja-JP"/>
        </w:rPr>
        <w:t>UHDTV</w:t>
      </w:r>
      <w:r w:rsidR="00921406">
        <w:rPr>
          <w:rFonts w:asciiTheme="majorBidi" w:hAnsiTheme="majorBidi" w:cstheme="majorBidi" w:hint="eastAsia"/>
          <w:szCs w:val="24"/>
          <w:lang w:eastAsia="zh-CN"/>
        </w:rPr>
        <w:t>的演示</w:t>
      </w:r>
      <w:r w:rsidR="002D7CEE">
        <w:rPr>
          <w:lang w:eastAsia="zh-CN"/>
        </w:rPr>
        <w:t>。代表们积极参加了</w:t>
      </w:r>
      <w:r w:rsidR="00921406">
        <w:rPr>
          <w:rFonts w:asciiTheme="majorBidi" w:hAnsiTheme="majorBidi" w:cstheme="majorBidi"/>
          <w:szCs w:val="24"/>
          <w:lang w:eastAsia="ja-JP"/>
        </w:rPr>
        <w:t>ITU-T</w:t>
      </w:r>
      <w:r w:rsidR="002D7CEE">
        <w:rPr>
          <w:lang w:eastAsia="zh-CN"/>
        </w:rPr>
        <w:t>音</w:t>
      </w:r>
      <w:r w:rsidR="00921406">
        <w:rPr>
          <w:rFonts w:hint="eastAsia"/>
          <w:lang w:eastAsia="zh-CN"/>
        </w:rPr>
        <w:t>像</w:t>
      </w:r>
      <w:r w:rsidR="002D7CEE">
        <w:rPr>
          <w:lang w:eastAsia="zh-CN"/>
        </w:rPr>
        <w:t>媒体无障碍获取焦点</w:t>
      </w:r>
      <w:r w:rsidR="00921406">
        <w:rPr>
          <w:rFonts w:hint="eastAsia"/>
          <w:lang w:eastAsia="zh-CN"/>
        </w:rPr>
        <w:t>组</w:t>
      </w:r>
      <w:r w:rsidR="008D04FF">
        <w:rPr>
          <w:lang w:eastAsia="zh-CN"/>
        </w:rPr>
        <w:t>（</w:t>
      </w:r>
      <w:r w:rsidR="008D04FF">
        <w:rPr>
          <w:rFonts w:asciiTheme="majorBidi" w:hAnsiTheme="majorBidi" w:cstheme="majorBidi"/>
          <w:szCs w:val="24"/>
          <w:lang w:eastAsia="ja-JP"/>
        </w:rPr>
        <w:t>FGAVA</w:t>
      </w:r>
      <w:r w:rsidR="008D04FF">
        <w:rPr>
          <w:lang w:eastAsia="zh-CN"/>
        </w:rPr>
        <w:t>）</w:t>
      </w:r>
      <w:r w:rsidR="00921406">
        <w:rPr>
          <w:rFonts w:hint="eastAsia"/>
          <w:lang w:eastAsia="zh-CN"/>
        </w:rPr>
        <w:t>的</w:t>
      </w:r>
      <w:r w:rsidR="002D7CEE">
        <w:rPr>
          <w:lang w:eastAsia="zh-CN"/>
        </w:rPr>
        <w:t>活动。</w:t>
      </w:r>
    </w:p>
    <w:p w:rsidR="002D7CEE" w:rsidRPr="00BD7F85" w:rsidRDefault="002D7CEE" w:rsidP="0071236C">
      <w:pPr>
        <w:pStyle w:val="Heading1"/>
        <w:rPr>
          <w:bCs/>
          <w:lang w:eastAsia="zh-CN"/>
        </w:rPr>
      </w:pPr>
      <w:r>
        <w:rPr>
          <w:lang w:eastAsia="zh-CN"/>
        </w:rPr>
        <w:t>8</w:t>
      </w:r>
      <w:r w:rsidR="0071236C">
        <w:rPr>
          <w:rFonts w:hint="eastAsia"/>
          <w:lang w:eastAsia="zh-CN"/>
        </w:rPr>
        <w:tab/>
      </w:r>
      <w:r w:rsidRPr="00BD7F85">
        <w:rPr>
          <w:rFonts w:hint="eastAsia"/>
          <w:lang w:eastAsia="zh-CN"/>
        </w:rPr>
        <w:t>与</w:t>
      </w:r>
      <w:r w:rsidRPr="00BD7F85">
        <w:rPr>
          <w:lang w:eastAsia="zh-CN"/>
        </w:rPr>
        <w:t>ITU-D</w:t>
      </w:r>
      <w:r w:rsidRPr="00BD7F85">
        <w:rPr>
          <w:rFonts w:hint="eastAsia"/>
          <w:lang w:eastAsia="zh-CN"/>
        </w:rPr>
        <w:t>和</w:t>
      </w:r>
      <w:r w:rsidRPr="00BD7F85">
        <w:rPr>
          <w:lang w:eastAsia="zh-CN"/>
        </w:rPr>
        <w:t>ITU-T</w:t>
      </w:r>
      <w:r w:rsidRPr="00BD7F85">
        <w:rPr>
          <w:rFonts w:hint="eastAsia"/>
          <w:lang w:eastAsia="zh-CN"/>
        </w:rPr>
        <w:t>及其它组织的联络和协作</w:t>
      </w:r>
    </w:p>
    <w:p w:rsidR="002D7CEE" w:rsidRPr="00BD7F85" w:rsidRDefault="002D7CEE" w:rsidP="00921406">
      <w:pPr>
        <w:ind w:firstLineChars="200" w:firstLine="480"/>
        <w:rPr>
          <w:lang w:eastAsia="zh-CN"/>
        </w:rPr>
      </w:pPr>
      <w:r w:rsidRPr="00BD7F85">
        <w:rPr>
          <w:rFonts w:hint="eastAsia"/>
          <w:lang w:eastAsia="zh-CN"/>
        </w:rPr>
        <w:t>在整个研究期内，跨部门活动十分活跃，特别是涉及气候变化</w:t>
      </w:r>
      <w:r w:rsidR="00921406">
        <w:rPr>
          <w:rFonts w:hint="eastAsia"/>
          <w:lang w:eastAsia="zh-CN"/>
        </w:rPr>
        <w:t>、</w:t>
      </w:r>
      <w:r w:rsidRPr="00BD7F85">
        <w:rPr>
          <w:rFonts w:hint="eastAsia"/>
          <w:lang w:eastAsia="zh-CN"/>
        </w:rPr>
        <w:t>应急通信</w:t>
      </w:r>
      <w:r w:rsidR="002324F4">
        <w:rPr>
          <w:rFonts w:hint="eastAsia"/>
          <w:lang w:eastAsia="zh-CN"/>
        </w:rPr>
        <w:t>和无障碍获取</w:t>
      </w:r>
      <w:r w:rsidRPr="00BD7F85">
        <w:rPr>
          <w:rFonts w:hint="eastAsia"/>
          <w:lang w:eastAsia="zh-CN"/>
        </w:rPr>
        <w:t>等国际电联重点话题。</w:t>
      </w:r>
    </w:p>
    <w:p w:rsidR="002D7CEE" w:rsidRPr="00BD7F85" w:rsidRDefault="002D7CEE" w:rsidP="004E1F47">
      <w:pPr>
        <w:ind w:firstLineChars="200" w:firstLine="480"/>
        <w:rPr>
          <w:lang w:eastAsia="zh-CN"/>
        </w:rPr>
      </w:pPr>
      <w:r w:rsidRPr="00BD7F85">
        <w:rPr>
          <w:rFonts w:eastAsia="STKaiti" w:hint="eastAsia"/>
          <w:lang w:eastAsia="zh-CN"/>
        </w:rPr>
        <w:t>关于</w:t>
      </w:r>
      <w:r w:rsidRPr="00BD7F85">
        <w:rPr>
          <w:rFonts w:eastAsia="STKaiti"/>
          <w:lang w:eastAsia="zh-CN"/>
        </w:rPr>
        <w:t>ITU-D</w:t>
      </w:r>
      <w:r w:rsidRPr="00BD7F85">
        <w:rPr>
          <w:rFonts w:hint="eastAsia"/>
          <w:lang w:eastAsia="zh-CN"/>
        </w:rPr>
        <w:t>：无线电通信局</w:t>
      </w:r>
      <w:r w:rsidR="004E1F47">
        <w:rPr>
          <w:rFonts w:hint="eastAsia"/>
          <w:lang w:eastAsia="zh-CN"/>
        </w:rPr>
        <w:t>继续为</w:t>
      </w:r>
      <w:r w:rsidRPr="00BD7F85">
        <w:rPr>
          <w:rFonts w:hint="eastAsia"/>
          <w:lang w:eastAsia="zh-CN"/>
        </w:rPr>
        <w:t>电信发展局发展论坛做出的贡献。这些活动为展示</w:t>
      </w:r>
      <w:r w:rsidRPr="00BD7F85">
        <w:rPr>
          <w:lang w:eastAsia="zh-CN"/>
        </w:rPr>
        <w:t>ITU-R</w:t>
      </w:r>
      <w:r w:rsidRPr="00BD7F85">
        <w:rPr>
          <w:rFonts w:hint="eastAsia"/>
          <w:lang w:eastAsia="zh-CN"/>
        </w:rPr>
        <w:t>的标准化活动提供了机会，反之又展现了他们在缩小标准化工作差距方面对第</w:t>
      </w:r>
      <w:r w:rsidRPr="00BD7F85">
        <w:rPr>
          <w:lang w:eastAsia="zh-CN"/>
        </w:rPr>
        <w:t>123</w:t>
      </w:r>
      <w:r w:rsidRPr="00BD7F85">
        <w:rPr>
          <w:rFonts w:hint="eastAsia"/>
          <w:lang w:eastAsia="zh-CN"/>
        </w:rPr>
        <w:t>号决议（</w:t>
      </w:r>
      <w:r w:rsidRPr="00BD7F85">
        <w:rPr>
          <w:lang w:eastAsia="zh-CN"/>
        </w:rPr>
        <w:t>2006</w:t>
      </w:r>
      <w:r w:rsidRPr="00BD7F85">
        <w:rPr>
          <w:rFonts w:hint="eastAsia"/>
          <w:lang w:eastAsia="zh-CN"/>
        </w:rPr>
        <w:t>年，安塔利亚，修订版）所做的贡献。</w:t>
      </w:r>
    </w:p>
    <w:p w:rsidR="002D7CEE" w:rsidRPr="00BD7F85" w:rsidRDefault="002D7CEE" w:rsidP="004E1F47">
      <w:pPr>
        <w:ind w:firstLineChars="200" w:firstLine="480"/>
        <w:rPr>
          <w:lang w:eastAsia="zh-CN"/>
        </w:rPr>
      </w:pPr>
      <w:r w:rsidRPr="00BD7F85">
        <w:rPr>
          <w:lang w:eastAsia="zh-CN"/>
        </w:rPr>
        <w:t>ITU-R</w:t>
      </w:r>
      <w:r w:rsidRPr="00BD7F85">
        <w:rPr>
          <w:rFonts w:hint="eastAsia"/>
          <w:lang w:eastAsia="zh-CN"/>
        </w:rPr>
        <w:t>第</w:t>
      </w:r>
      <w:r w:rsidRPr="00BD7F85">
        <w:rPr>
          <w:lang w:eastAsia="zh-CN"/>
        </w:rPr>
        <w:t>1</w:t>
      </w:r>
      <w:r w:rsidRPr="00BD7F85">
        <w:rPr>
          <w:rFonts w:hint="eastAsia"/>
          <w:lang w:eastAsia="zh-CN"/>
        </w:rPr>
        <w:t>研究组的专家</w:t>
      </w:r>
      <w:r w:rsidR="004E1F47">
        <w:rPr>
          <w:rFonts w:hint="eastAsia"/>
          <w:lang w:eastAsia="zh-CN"/>
        </w:rPr>
        <w:t>将</w:t>
      </w:r>
      <w:r w:rsidRPr="00BD7F85">
        <w:rPr>
          <w:rFonts w:hint="eastAsia"/>
          <w:lang w:eastAsia="zh-CN"/>
        </w:rPr>
        <w:t>继续根据</w:t>
      </w:r>
      <w:r w:rsidRPr="00BD7F85">
        <w:rPr>
          <w:lang w:eastAsia="zh-CN"/>
        </w:rPr>
        <w:t>ITU-R</w:t>
      </w:r>
      <w:r w:rsidRPr="00BD7F85">
        <w:rPr>
          <w:rFonts w:hint="eastAsia"/>
          <w:lang w:eastAsia="zh-CN"/>
        </w:rPr>
        <w:t>第</w:t>
      </w:r>
      <w:r w:rsidRPr="00BD7F85">
        <w:rPr>
          <w:lang w:eastAsia="zh-CN"/>
        </w:rPr>
        <w:t>11-4</w:t>
      </w:r>
      <w:r w:rsidRPr="00BD7F85">
        <w:rPr>
          <w:rFonts w:hint="eastAsia"/>
          <w:lang w:eastAsia="zh-CN"/>
        </w:rPr>
        <w:t>号决议，</w:t>
      </w:r>
      <w:r w:rsidR="004E1F47">
        <w:rPr>
          <w:rFonts w:hint="eastAsia"/>
          <w:lang w:eastAsia="zh-CN"/>
        </w:rPr>
        <w:t>应要求</w:t>
      </w:r>
      <w:r w:rsidRPr="00BD7F85">
        <w:rPr>
          <w:rFonts w:hint="eastAsia"/>
          <w:lang w:eastAsia="zh-CN"/>
        </w:rPr>
        <w:t>协助开发</w:t>
      </w:r>
      <w:r w:rsidRPr="00BD7F85">
        <w:rPr>
          <w:lang w:eastAsia="zh-CN"/>
        </w:rPr>
        <w:t>SMS4DC</w:t>
      </w:r>
      <w:r w:rsidRPr="00BD7F85">
        <w:rPr>
          <w:rFonts w:hint="eastAsia"/>
          <w:lang w:eastAsia="zh-CN"/>
        </w:rPr>
        <w:t>软件应用。</w:t>
      </w:r>
    </w:p>
    <w:p w:rsidR="002D7CEE" w:rsidRPr="00BD7F85" w:rsidRDefault="004E1F47" w:rsidP="004E1F47">
      <w:pPr>
        <w:ind w:firstLineChars="200" w:firstLine="480"/>
        <w:rPr>
          <w:szCs w:val="24"/>
          <w:lang w:eastAsia="zh-CN"/>
        </w:rPr>
      </w:pPr>
      <w:r>
        <w:rPr>
          <w:rFonts w:hint="eastAsia"/>
          <w:szCs w:val="24"/>
          <w:lang w:eastAsia="zh-CN"/>
        </w:rPr>
        <w:t>在</w:t>
      </w:r>
      <w:r w:rsidR="002D7CEE" w:rsidRPr="00BD7F85">
        <w:rPr>
          <w:szCs w:val="24"/>
          <w:lang w:eastAsia="zh-CN"/>
        </w:rPr>
        <w:t>ITU-D</w:t>
      </w:r>
      <w:r w:rsidR="002D7CEE" w:rsidRPr="00BD7F85">
        <w:rPr>
          <w:rFonts w:hint="eastAsia"/>
          <w:szCs w:val="24"/>
          <w:lang w:eastAsia="zh-CN"/>
        </w:rPr>
        <w:t>研究组活动</w:t>
      </w:r>
      <w:r>
        <w:rPr>
          <w:rFonts w:hint="eastAsia"/>
          <w:szCs w:val="24"/>
          <w:lang w:eastAsia="zh-CN"/>
        </w:rPr>
        <w:t>方面</w:t>
      </w:r>
      <w:r w:rsidR="002D7CEE" w:rsidRPr="00BD7F85">
        <w:rPr>
          <w:rFonts w:hint="eastAsia"/>
          <w:szCs w:val="24"/>
          <w:lang w:eastAsia="zh-CN"/>
        </w:rPr>
        <w:t>：</w:t>
      </w:r>
    </w:p>
    <w:p w:rsidR="002D7CEE" w:rsidRPr="00BD7F85" w:rsidRDefault="002D7CEE" w:rsidP="004E1F47">
      <w:pPr>
        <w:spacing w:before="80"/>
        <w:ind w:left="794" w:hanging="794"/>
        <w:rPr>
          <w:lang w:eastAsia="zh-CN"/>
        </w:rPr>
      </w:pPr>
      <w:r w:rsidRPr="00BD7F85">
        <w:rPr>
          <w:lang w:eastAsia="zh-CN"/>
        </w:rPr>
        <w:t>•</w:t>
      </w:r>
      <w:r w:rsidRPr="00BD7F85">
        <w:rPr>
          <w:lang w:eastAsia="zh-CN"/>
        </w:rPr>
        <w:tab/>
      </w:r>
      <w:r w:rsidRPr="00BD7F85">
        <w:rPr>
          <w:rFonts w:hint="eastAsia"/>
          <w:lang w:eastAsia="zh-CN"/>
        </w:rPr>
        <w:t>无线电通信局继续</w:t>
      </w:r>
      <w:r w:rsidR="004E1F47">
        <w:rPr>
          <w:rFonts w:hint="eastAsia"/>
          <w:lang w:eastAsia="zh-CN"/>
        </w:rPr>
        <w:t>为第</w:t>
      </w:r>
      <w:r w:rsidRPr="00BD7F85">
        <w:rPr>
          <w:lang w:eastAsia="zh-CN"/>
        </w:rPr>
        <w:t xml:space="preserve"> 9-3/2</w:t>
      </w:r>
      <w:r w:rsidR="004E1F47">
        <w:rPr>
          <w:rFonts w:hint="eastAsia"/>
          <w:lang w:eastAsia="zh-CN"/>
        </w:rPr>
        <w:t>号课题</w:t>
      </w:r>
      <w:r w:rsidRPr="00BD7F85">
        <w:rPr>
          <w:rFonts w:hint="eastAsia"/>
          <w:lang w:eastAsia="zh-CN"/>
        </w:rPr>
        <w:t>报告</w:t>
      </w:r>
      <w:r w:rsidR="004E1F47">
        <w:rPr>
          <w:rFonts w:hint="eastAsia"/>
          <w:lang w:eastAsia="zh-CN"/>
        </w:rPr>
        <w:t>人组会议贡献材料</w:t>
      </w:r>
      <w:r w:rsidRPr="00BD7F85">
        <w:rPr>
          <w:rFonts w:hint="eastAsia"/>
          <w:lang w:eastAsia="zh-CN"/>
        </w:rPr>
        <w:t>，描述与发展中国家特别相关的</w:t>
      </w:r>
      <w:r w:rsidR="004E1F47">
        <w:rPr>
          <w:rFonts w:asciiTheme="majorBidi" w:hAnsiTheme="majorBidi" w:cstheme="majorBidi"/>
          <w:szCs w:val="24"/>
          <w:lang w:eastAsia="zh-CN"/>
        </w:rPr>
        <w:t>RA-12</w:t>
      </w:r>
      <w:r w:rsidR="004E1F47">
        <w:rPr>
          <w:rFonts w:asciiTheme="majorBidi" w:hAnsiTheme="majorBidi" w:cstheme="majorBidi" w:hint="eastAsia"/>
          <w:szCs w:val="24"/>
          <w:lang w:eastAsia="zh-CN"/>
        </w:rPr>
        <w:t>和</w:t>
      </w:r>
      <w:r w:rsidR="004E1F47">
        <w:rPr>
          <w:rFonts w:asciiTheme="majorBidi" w:hAnsiTheme="majorBidi" w:cstheme="majorBidi"/>
          <w:szCs w:val="24"/>
          <w:lang w:eastAsia="zh-CN"/>
        </w:rPr>
        <w:t>WRC-12</w:t>
      </w:r>
      <w:r w:rsidR="004E1F47">
        <w:rPr>
          <w:rFonts w:asciiTheme="majorBidi" w:hAnsiTheme="majorBidi" w:cstheme="majorBidi" w:hint="eastAsia"/>
          <w:szCs w:val="24"/>
          <w:lang w:eastAsia="zh-CN"/>
        </w:rPr>
        <w:t>成果</w:t>
      </w:r>
      <w:r w:rsidRPr="00BD7F85">
        <w:rPr>
          <w:rFonts w:hint="eastAsia"/>
          <w:lang w:eastAsia="zh-CN"/>
        </w:rPr>
        <w:t>；</w:t>
      </w:r>
    </w:p>
    <w:p w:rsidR="002D7CEE" w:rsidRPr="00BD7F85" w:rsidRDefault="002D7CEE" w:rsidP="002D7CEE">
      <w:pPr>
        <w:spacing w:before="80"/>
        <w:ind w:left="794" w:hanging="794"/>
        <w:rPr>
          <w:lang w:eastAsia="zh-CN"/>
        </w:rPr>
      </w:pPr>
      <w:r w:rsidRPr="00BD7F85">
        <w:rPr>
          <w:lang w:eastAsia="zh-CN"/>
        </w:rPr>
        <w:t>•</w:t>
      </w:r>
      <w:r w:rsidRPr="00BD7F85">
        <w:rPr>
          <w:lang w:eastAsia="zh-CN"/>
        </w:rPr>
        <w:tab/>
        <w:t>ITU-R 7C</w:t>
      </w:r>
      <w:r w:rsidRPr="00BD7F85">
        <w:rPr>
          <w:rFonts w:hint="eastAsia"/>
          <w:lang w:eastAsia="zh-CN"/>
        </w:rPr>
        <w:t>工作组就在灾害预测、发现和减灾工作中使用无线电遥感技术的</w:t>
      </w:r>
      <w:r w:rsidRPr="00BD7F85">
        <w:rPr>
          <w:lang w:eastAsia="zh-CN"/>
        </w:rPr>
        <w:t>ITU-D</w:t>
      </w:r>
      <w:r w:rsidRPr="00BD7F85">
        <w:rPr>
          <w:rFonts w:hint="eastAsia"/>
          <w:lang w:eastAsia="zh-CN"/>
        </w:rPr>
        <w:t>第</w:t>
      </w:r>
      <w:r w:rsidRPr="00BD7F85">
        <w:rPr>
          <w:lang w:eastAsia="zh-CN"/>
        </w:rPr>
        <w:t>22/2</w:t>
      </w:r>
      <w:r w:rsidRPr="00BD7F85">
        <w:rPr>
          <w:rFonts w:hint="eastAsia"/>
          <w:lang w:eastAsia="zh-CN"/>
        </w:rPr>
        <w:t>号课题向</w:t>
      </w:r>
      <w:r w:rsidRPr="00BD7F85">
        <w:rPr>
          <w:lang w:eastAsia="zh-CN"/>
        </w:rPr>
        <w:t>ITU-D</w:t>
      </w:r>
      <w:r w:rsidR="00B54EFE">
        <w:rPr>
          <w:rFonts w:hint="eastAsia"/>
          <w:lang w:eastAsia="zh-CN"/>
        </w:rPr>
        <w:t>该</w:t>
      </w:r>
      <w:r w:rsidRPr="00BD7F85">
        <w:rPr>
          <w:rFonts w:hint="eastAsia"/>
          <w:lang w:eastAsia="zh-CN"/>
        </w:rPr>
        <w:t>报告人组提供了资料；</w:t>
      </w:r>
    </w:p>
    <w:p w:rsidR="002D7CEE" w:rsidRPr="00BD7F85" w:rsidRDefault="002D7CEE" w:rsidP="00B54EFE">
      <w:pPr>
        <w:spacing w:before="80"/>
        <w:ind w:left="794" w:hanging="794"/>
        <w:rPr>
          <w:lang w:eastAsia="zh-CN"/>
        </w:rPr>
      </w:pPr>
      <w:r w:rsidRPr="00BD7F85">
        <w:rPr>
          <w:lang w:eastAsia="zh-CN"/>
        </w:rPr>
        <w:t>•</w:t>
      </w:r>
      <w:r w:rsidRPr="00BD7F85">
        <w:rPr>
          <w:lang w:eastAsia="zh-CN"/>
        </w:rPr>
        <w:tab/>
        <w:t>ITU-R</w:t>
      </w:r>
      <w:r w:rsidRPr="00BD7F85">
        <w:rPr>
          <w:rFonts w:hint="eastAsia"/>
          <w:lang w:eastAsia="zh-CN"/>
        </w:rPr>
        <w:t>第</w:t>
      </w:r>
      <w:r w:rsidRPr="00BD7F85">
        <w:rPr>
          <w:lang w:eastAsia="zh-CN"/>
        </w:rPr>
        <w:t>1</w:t>
      </w:r>
      <w:r w:rsidRPr="00BD7F85">
        <w:rPr>
          <w:rFonts w:hint="eastAsia"/>
          <w:lang w:eastAsia="zh-CN"/>
        </w:rPr>
        <w:t>研究组继续与</w:t>
      </w:r>
      <w:r w:rsidRPr="00BD7F85">
        <w:rPr>
          <w:lang w:eastAsia="zh-CN"/>
        </w:rPr>
        <w:t>ITU-D</w:t>
      </w:r>
      <w:r w:rsidRPr="00BD7F85">
        <w:rPr>
          <w:rFonts w:hint="eastAsia"/>
          <w:lang w:eastAsia="zh-CN"/>
        </w:rPr>
        <w:t>第</w:t>
      </w:r>
      <w:r w:rsidRPr="00BD7F85">
        <w:rPr>
          <w:lang w:eastAsia="zh-CN"/>
        </w:rPr>
        <w:t>2</w:t>
      </w:r>
      <w:r w:rsidRPr="00BD7F85">
        <w:rPr>
          <w:rFonts w:hint="eastAsia"/>
          <w:lang w:eastAsia="zh-CN"/>
        </w:rPr>
        <w:t>研究组积极合作，落实属于</w:t>
      </w:r>
      <w:r w:rsidRPr="00BD7F85">
        <w:rPr>
          <w:lang w:eastAsia="zh-CN"/>
        </w:rPr>
        <w:t>ITU-D</w:t>
      </w:r>
      <w:r w:rsidRPr="00BD7F85">
        <w:rPr>
          <w:rFonts w:hint="eastAsia"/>
          <w:lang w:eastAsia="zh-CN"/>
        </w:rPr>
        <w:t>第</w:t>
      </w:r>
      <w:r w:rsidRPr="00BD7F85">
        <w:rPr>
          <w:lang w:eastAsia="zh-CN"/>
        </w:rPr>
        <w:t>9</w:t>
      </w:r>
      <w:r w:rsidRPr="00BD7F85">
        <w:rPr>
          <w:rFonts w:hint="eastAsia"/>
          <w:lang w:eastAsia="zh-CN"/>
        </w:rPr>
        <w:t>号决议（</w:t>
      </w:r>
      <w:r w:rsidRPr="00BD7F85">
        <w:rPr>
          <w:lang w:eastAsia="zh-CN"/>
        </w:rPr>
        <w:t>2010</w:t>
      </w:r>
      <w:r w:rsidRPr="00BD7F85">
        <w:rPr>
          <w:rFonts w:hint="eastAsia"/>
          <w:lang w:eastAsia="zh-CN"/>
        </w:rPr>
        <w:t>年，海得拉巴，修订版）范围内的新阶段的研究工作</w:t>
      </w:r>
      <w:r w:rsidR="00B54EFE">
        <w:rPr>
          <w:rFonts w:hint="eastAsia"/>
          <w:lang w:eastAsia="zh-CN"/>
        </w:rPr>
        <w:t>。</w:t>
      </w:r>
      <w:r w:rsidRPr="00BD7F85">
        <w:rPr>
          <w:rFonts w:hint="eastAsia"/>
          <w:lang w:eastAsia="zh-CN"/>
        </w:rPr>
        <w:t>并根据新近批准的《频谱</w:t>
      </w:r>
      <w:r w:rsidR="00B54EFE">
        <w:rPr>
          <w:rFonts w:hint="eastAsia"/>
          <w:lang w:eastAsia="zh-CN"/>
        </w:rPr>
        <w:t>监</w:t>
      </w:r>
      <w:r w:rsidRPr="00BD7F85">
        <w:rPr>
          <w:rFonts w:hint="eastAsia"/>
          <w:lang w:eastAsia="zh-CN"/>
        </w:rPr>
        <w:t>测手册》</w:t>
      </w:r>
      <w:r w:rsidR="00B54EFE">
        <w:rPr>
          <w:rFonts w:hint="eastAsia"/>
          <w:lang w:eastAsia="zh-CN"/>
        </w:rPr>
        <w:t>，</w:t>
      </w:r>
      <w:r w:rsidR="00B54EFE">
        <w:rPr>
          <w:rFonts w:asciiTheme="majorBidi" w:hAnsiTheme="majorBidi" w:cstheme="majorBidi"/>
          <w:szCs w:val="24"/>
          <w:lang w:eastAsia="zh-CN"/>
        </w:rPr>
        <w:t>ITU-R WP 1C</w:t>
      </w:r>
      <w:r w:rsidR="00B54EFE">
        <w:rPr>
          <w:rFonts w:asciiTheme="majorBidi" w:hAnsiTheme="majorBidi" w:cstheme="majorBidi" w:hint="eastAsia"/>
          <w:szCs w:val="24"/>
          <w:lang w:eastAsia="zh-CN"/>
        </w:rPr>
        <w:t>工作组继续</w:t>
      </w:r>
      <w:r w:rsidRPr="00BD7F85">
        <w:rPr>
          <w:rFonts w:hint="eastAsia"/>
          <w:lang w:eastAsia="zh-CN"/>
        </w:rPr>
        <w:t>提供有关频谱监测的技术信息，以响应题为“与人体暴露于电磁场相关的策略和政策”的第</w:t>
      </w:r>
      <w:r w:rsidRPr="00BD7F85">
        <w:rPr>
          <w:lang w:eastAsia="zh-CN"/>
        </w:rPr>
        <w:t>ITU-D 23/1</w:t>
      </w:r>
      <w:r w:rsidRPr="00BD7F85">
        <w:rPr>
          <w:rFonts w:hint="eastAsia"/>
          <w:lang w:eastAsia="zh-CN"/>
        </w:rPr>
        <w:t>号课题的要求，向研究工作提供支持；</w:t>
      </w:r>
    </w:p>
    <w:p w:rsidR="002D7CEE" w:rsidRPr="00BD7F85" w:rsidRDefault="002D7CEE" w:rsidP="00B54EFE">
      <w:pPr>
        <w:spacing w:before="80"/>
        <w:ind w:left="794" w:hanging="794"/>
        <w:rPr>
          <w:lang w:eastAsia="zh-CN"/>
        </w:rPr>
      </w:pPr>
      <w:r w:rsidRPr="00BD7F85">
        <w:rPr>
          <w:lang w:eastAsia="zh-CN"/>
        </w:rPr>
        <w:t>•</w:t>
      </w:r>
      <w:r w:rsidRPr="00BD7F85">
        <w:rPr>
          <w:lang w:eastAsia="zh-CN"/>
        </w:rPr>
        <w:tab/>
      </w:r>
      <w:r w:rsidRPr="00BD7F85">
        <w:rPr>
          <w:rFonts w:hint="eastAsia"/>
          <w:lang w:eastAsia="zh-CN"/>
        </w:rPr>
        <w:t>有关从模拟向数字地面广播过渡的</w:t>
      </w:r>
      <w:r w:rsidRPr="00BD7F85">
        <w:rPr>
          <w:lang w:eastAsia="zh-CN"/>
        </w:rPr>
        <w:t>ITU-R BT.2140</w:t>
      </w:r>
      <w:r w:rsidRPr="00BD7F85">
        <w:rPr>
          <w:rFonts w:hint="eastAsia"/>
          <w:lang w:eastAsia="zh-CN"/>
        </w:rPr>
        <w:t>号报告</w:t>
      </w:r>
      <w:r w:rsidR="00B54EFE">
        <w:rPr>
          <w:rFonts w:hint="eastAsia"/>
          <w:lang w:eastAsia="zh-CN"/>
        </w:rPr>
        <w:t>通过更多的有关国家的信息得到更新。</w:t>
      </w:r>
      <w:r w:rsidRPr="00BD7F85">
        <w:rPr>
          <w:rFonts w:hint="eastAsia"/>
          <w:lang w:eastAsia="zh-CN"/>
        </w:rPr>
        <w:t>有关</w:t>
      </w:r>
      <w:r w:rsidR="00B54EFE">
        <w:rPr>
          <w:rFonts w:hint="eastAsia"/>
          <w:lang w:eastAsia="zh-CN"/>
        </w:rPr>
        <w:t>“</w:t>
      </w:r>
      <w:r w:rsidRPr="00BD7F85">
        <w:rPr>
          <w:rFonts w:hint="eastAsia"/>
          <w:lang w:eastAsia="zh-CN"/>
        </w:rPr>
        <w:t>数字电视（</w:t>
      </w:r>
      <w:r w:rsidRPr="00BD7F85">
        <w:rPr>
          <w:lang w:eastAsia="zh-CN"/>
        </w:rPr>
        <w:t>DTV</w:t>
      </w:r>
      <w:r w:rsidRPr="00BD7F85">
        <w:rPr>
          <w:rFonts w:hint="eastAsia"/>
          <w:lang w:eastAsia="zh-CN"/>
        </w:rPr>
        <w:t>）实施手册</w:t>
      </w:r>
      <w:r w:rsidR="00B54EFE">
        <w:rPr>
          <w:rFonts w:hint="eastAsia"/>
          <w:lang w:eastAsia="zh-CN"/>
        </w:rPr>
        <w:t>”</w:t>
      </w:r>
      <w:r w:rsidRPr="00BD7F85">
        <w:rPr>
          <w:rFonts w:hint="eastAsia"/>
          <w:lang w:eastAsia="zh-CN"/>
        </w:rPr>
        <w:t>的编写工作</w:t>
      </w:r>
      <w:r w:rsidR="00B54EFE">
        <w:rPr>
          <w:rFonts w:hint="eastAsia"/>
          <w:lang w:eastAsia="zh-CN"/>
        </w:rPr>
        <w:t>正在得到推进，并预计于今年最终完成</w:t>
      </w:r>
      <w:r w:rsidRPr="00BD7F85">
        <w:rPr>
          <w:rFonts w:hint="eastAsia"/>
          <w:lang w:eastAsia="zh-CN"/>
        </w:rPr>
        <w:t>。这项工作与</w:t>
      </w:r>
      <w:r w:rsidRPr="00BD7F85">
        <w:rPr>
          <w:lang w:eastAsia="zh-CN"/>
        </w:rPr>
        <w:t>ITU-D</w:t>
      </w:r>
      <w:r w:rsidRPr="00BD7F85">
        <w:rPr>
          <w:rFonts w:hint="eastAsia"/>
          <w:lang w:eastAsia="zh-CN"/>
        </w:rPr>
        <w:t>的关系尤为紧密；</w:t>
      </w:r>
    </w:p>
    <w:p w:rsidR="002D7CEE" w:rsidRPr="00BD7F85" w:rsidRDefault="002D7CEE" w:rsidP="002D7CEE">
      <w:pPr>
        <w:spacing w:before="80"/>
        <w:ind w:left="794" w:hanging="794"/>
        <w:rPr>
          <w:lang w:eastAsia="zh-CN"/>
        </w:rPr>
      </w:pPr>
      <w:r w:rsidRPr="00BD7F85">
        <w:rPr>
          <w:lang w:eastAsia="zh-CN"/>
        </w:rPr>
        <w:t>•</w:t>
      </w:r>
      <w:r w:rsidRPr="00BD7F85">
        <w:rPr>
          <w:lang w:eastAsia="zh-CN"/>
        </w:rPr>
        <w:tab/>
        <w:t>ITU-R 4C</w:t>
      </w:r>
      <w:r w:rsidRPr="00BD7F85">
        <w:rPr>
          <w:rFonts w:hint="eastAsia"/>
          <w:lang w:eastAsia="zh-CN"/>
        </w:rPr>
        <w:t>工作组进一步向</w:t>
      </w:r>
      <w:r w:rsidRPr="00BD7F85">
        <w:rPr>
          <w:lang w:eastAsia="zh-CN"/>
        </w:rPr>
        <w:t>ITU-D</w:t>
      </w:r>
      <w:r w:rsidRPr="00BD7F85">
        <w:rPr>
          <w:rFonts w:hint="eastAsia"/>
          <w:lang w:eastAsia="zh-CN"/>
        </w:rPr>
        <w:t>第</w:t>
      </w:r>
      <w:r w:rsidRPr="00BD7F85">
        <w:rPr>
          <w:lang w:eastAsia="zh-CN"/>
        </w:rPr>
        <w:t>2</w:t>
      </w:r>
      <w:r w:rsidRPr="00BD7F85">
        <w:rPr>
          <w:rFonts w:hint="eastAsia"/>
          <w:lang w:eastAsia="zh-CN"/>
        </w:rPr>
        <w:t>研究组提供了有关在自然灾害和类似紧急情况降临时使用</w:t>
      </w:r>
      <w:r w:rsidRPr="00BD7F85">
        <w:rPr>
          <w:lang w:eastAsia="zh-CN"/>
        </w:rPr>
        <w:t>MSS</w:t>
      </w:r>
      <w:r w:rsidRPr="00BD7F85">
        <w:rPr>
          <w:rFonts w:hint="eastAsia"/>
          <w:lang w:eastAsia="zh-CN"/>
        </w:rPr>
        <w:t>网络的信息。</w:t>
      </w:r>
    </w:p>
    <w:p w:rsidR="002D7CEE" w:rsidRPr="00BD7F85" w:rsidRDefault="002D7CEE" w:rsidP="002D7CEE">
      <w:pPr>
        <w:ind w:firstLineChars="200" w:firstLine="480"/>
        <w:rPr>
          <w:lang w:eastAsia="zh-CN"/>
        </w:rPr>
      </w:pPr>
      <w:r w:rsidRPr="00BD7F85">
        <w:rPr>
          <w:rFonts w:ascii="STKaiti" w:eastAsia="STKaiti" w:hAnsi="STKaiti" w:hint="eastAsia"/>
          <w:lang w:eastAsia="zh-CN"/>
        </w:rPr>
        <w:t>关于</w:t>
      </w:r>
      <w:r w:rsidRPr="00BD7F85">
        <w:rPr>
          <w:rFonts w:ascii="STKaiti" w:eastAsia="STKaiti" w:hAnsi="STKaiti"/>
          <w:lang w:eastAsia="zh-CN"/>
        </w:rPr>
        <w:t>ITU-T</w:t>
      </w:r>
      <w:r w:rsidRPr="00BD7F85">
        <w:rPr>
          <w:rFonts w:hint="eastAsia"/>
          <w:lang w:eastAsia="zh-CN"/>
        </w:rPr>
        <w:t>：除气候变化和应急通信外，</w:t>
      </w:r>
      <w:r w:rsidRPr="00BD7F85">
        <w:rPr>
          <w:lang w:eastAsia="zh-CN"/>
        </w:rPr>
        <w:t>ITU-R</w:t>
      </w:r>
      <w:r w:rsidRPr="00BD7F85">
        <w:rPr>
          <w:rFonts w:hint="eastAsia"/>
          <w:lang w:eastAsia="zh-CN"/>
        </w:rPr>
        <w:t>和</w:t>
      </w:r>
      <w:r w:rsidRPr="00BD7F85">
        <w:rPr>
          <w:lang w:eastAsia="zh-CN"/>
        </w:rPr>
        <w:t>ITU-T</w:t>
      </w:r>
      <w:r w:rsidRPr="00BD7F85">
        <w:rPr>
          <w:rFonts w:hint="eastAsia"/>
          <w:lang w:eastAsia="zh-CN"/>
        </w:rPr>
        <w:t>共同关注的问题有：</w:t>
      </w:r>
    </w:p>
    <w:p w:rsidR="002D7CEE" w:rsidRPr="00BD7F85" w:rsidRDefault="002D7CEE" w:rsidP="001A1E48">
      <w:pPr>
        <w:spacing w:before="80"/>
        <w:ind w:left="794" w:hanging="794"/>
        <w:rPr>
          <w:lang w:eastAsia="zh-CN"/>
        </w:rPr>
      </w:pPr>
      <w:r w:rsidRPr="00BD7F85">
        <w:rPr>
          <w:lang w:eastAsia="zh-CN"/>
        </w:rPr>
        <w:t>•</w:t>
      </w:r>
      <w:r w:rsidRPr="00BD7F85">
        <w:rPr>
          <w:lang w:eastAsia="zh-CN"/>
        </w:rPr>
        <w:tab/>
        <w:t>ITU-T</w:t>
      </w:r>
      <w:r w:rsidRPr="00BD7F85">
        <w:rPr>
          <w:rFonts w:hint="eastAsia"/>
          <w:lang w:eastAsia="zh-CN"/>
        </w:rPr>
        <w:t>第</w:t>
      </w:r>
      <w:r w:rsidRPr="00BD7F85">
        <w:rPr>
          <w:lang w:eastAsia="zh-CN"/>
        </w:rPr>
        <w:t>72</w:t>
      </w:r>
      <w:r w:rsidRPr="00BD7F85">
        <w:rPr>
          <w:rFonts w:hint="eastAsia"/>
          <w:lang w:eastAsia="zh-CN"/>
        </w:rPr>
        <w:t>号决议</w:t>
      </w:r>
      <w:r w:rsidR="00D11E2B">
        <w:rPr>
          <w:lang w:eastAsia="zh-CN"/>
        </w:rPr>
        <w:t>–</w:t>
      </w:r>
      <w:r w:rsidRPr="00BD7F85">
        <w:rPr>
          <w:rFonts w:hint="eastAsia"/>
          <w:lang w:eastAsia="zh-CN"/>
        </w:rPr>
        <w:t>《有关人体暴露于</w:t>
      </w:r>
      <w:r w:rsidR="001A1E48">
        <w:rPr>
          <w:rFonts w:hint="eastAsia"/>
          <w:lang w:eastAsia="zh-CN"/>
        </w:rPr>
        <w:t>无线电频率的</w:t>
      </w:r>
      <w:r w:rsidRPr="00BD7F85">
        <w:rPr>
          <w:rFonts w:hint="eastAsia"/>
          <w:lang w:eastAsia="zh-CN"/>
        </w:rPr>
        <w:t>问题》。</w:t>
      </w:r>
      <w:r w:rsidRPr="00BD7F85">
        <w:rPr>
          <w:lang w:eastAsia="zh-CN"/>
        </w:rPr>
        <w:t>ITU-R</w:t>
      </w:r>
      <w:r w:rsidRPr="00BD7F85">
        <w:rPr>
          <w:rFonts w:hint="eastAsia"/>
          <w:lang w:eastAsia="zh-CN"/>
        </w:rPr>
        <w:t>第</w:t>
      </w:r>
      <w:r w:rsidRPr="00BD7F85">
        <w:rPr>
          <w:lang w:eastAsia="zh-CN"/>
        </w:rPr>
        <w:t>1</w:t>
      </w:r>
      <w:r w:rsidRPr="00BD7F85">
        <w:rPr>
          <w:rFonts w:hint="eastAsia"/>
          <w:lang w:eastAsia="zh-CN"/>
        </w:rPr>
        <w:t>研究组特别跟踪了</w:t>
      </w:r>
      <w:r w:rsidRPr="00BD7F85">
        <w:rPr>
          <w:lang w:eastAsia="zh-CN"/>
        </w:rPr>
        <w:t>ITU-T</w:t>
      </w:r>
      <w:r w:rsidRPr="00BD7F85">
        <w:rPr>
          <w:rFonts w:hint="eastAsia"/>
          <w:lang w:eastAsia="zh-CN"/>
        </w:rPr>
        <w:t>第</w:t>
      </w:r>
      <w:r w:rsidRPr="00BD7F85">
        <w:rPr>
          <w:lang w:eastAsia="zh-CN"/>
        </w:rPr>
        <w:t>5</w:t>
      </w:r>
      <w:r w:rsidRPr="00BD7F85">
        <w:rPr>
          <w:rFonts w:hint="eastAsia"/>
          <w:lang w:eastAsia="zh-CN"/>
        </w:rPr>
        <w:t>研究组有关电磁场监测和测量的研究；</w:t>
      </w:r>
    </w:p>
    <w:p w:rsidR="002D7CEE" w:rsidRPr="00BD7F85" w:rsidRDefault="002D7CEE" w:rsidP="00E435E4">
      <w:pPr>
        <w:spacing w:before="80"/>
        <w:ind w:left="794" w:hanging="794"/>
        <w:rPr>
          <w:lang w:eastAsia="zh-CN"/>
        </w:rPr>
      </w:pPr>
      <w:r w:rsidRPr="00BD7F85">
        <w:rPr>
          <w:lang w:eastAsia="zh-CN"/>
        </w:rPr>
        <w:t>•</w:t>
      </w:r>
      <w:r w:rsidRPr="00BD7F85">
        <w:rPr>
          <w:lang w:eastAsia="zh-CN"/>
        </w:rPr>
        <w:tab/>
      </w:r>
      <w:r w:rsidR="001A1E48">
        <w:rPr>
          <w:rFonts w:hint="eastAsia"/>
          <w:lang w:eastAsia="zh-CN"/>
        </w:rPr>
        <w:t>继</w:t>
      </w:r>
      <w:r w:rsidR="001A1E48">
        <w:rPr>
          <w:rFonts w:hint="eastAsia"/>
          <w:lang w:eastAsia="zh-CN"/>
        </w:rPr>
        <w:t>2011</w:t>
      </w:r>
      <w:r w:rsidR="001A1E48">
        <w:rPr>
          <w:rFonts w:hint="eastAsia"/>
          <w:lang w:eastAsia="zh-CN"/>
        </w:rPr>
        <w:t>年</w:t>
      </w:r>
      <w:r w:rsidR="001A1E48">
        <w:rPr>
          <w:rFonts w:hint="eastAsia"/>
          <w:lang w:eastAsia="zh-CN"/>
        </w:rPr>
        <w:t>5</w:t>
      </w:r>
      <w:r w:rsidR="001A1E48">
        <w:rPr>
          <w:rFonts w:hint="eastAsia"/>
          <w:lang w:eastAsia="zh-CN"/>
        </w:rPr>
        <w:t>月国际电联</w:t>
      </w:r>
      <w:r w:rsidRPr="00BD7F85">
        <w:rPr>
          <w:rFonts w:hint="eastAsia"/>
          <w:lang w:eastAsia="zh-CN"/>
        </w:rPr>
        <w:t>电力线通信（</w:t>
      </w:r>
      <w:r w:rsidRPr="00BD7F85">
        <w:rPr>
          <w:lang w:eastAsia="zh-CN"/>
        </w:rPr>
        <w:t>PLT</w:t>
      </w:r>
      <w:r w:rsidRPr="00BD7F85">
        <w:rPr>
          <w:rFonts w:hint="eastAsia"/>
          <w:lang w:eastAsia="zh-CN"/>
        </w:rPr>
        <w:t>）系统标准化活动</w:t>
      </w:r>
      <w:r w:rsidR="001A1E48">
        <w:rPr>
          <w:rFonts w:hint="eastAsia"/>
          <w:lang w:eastAsia="zh-CN"/>
        </w:rPr>
        <w:t>论坛（许多其它标准制定组织成功参与）之后，</w:t>
      </w:r>
      <w:r w:rsidRPr="00BD7F85">
        <w:rPr>
          <w:lang w:eastAsia="zh-CN"/>
        </w:rPr>
        <w:t>ITU-R</w:t>
      </w:r>
      <w:r w:rsidRPr="00BD7F85">
        <w:rPr>
          <w:rFonts w:hint="eastAsia"/>
          <w:lang w:eastAsia="zh-CN"/>
        </w:rPr>
        <w:t>第</w:t>
      </w:r>
      <w:r w:rsidR="001A1E48">
        <w:rPr>
          <w:rFonts w:hint="eastAsia"/>
          <w:lang w:eastAsia="zh-CN"/>
        </w:rPr>
        <w:t>1</w:t>
      </w:r>
      <w:r w:rsidR="001A1E48">
        <w:rPr>
          <w:rFonts w:hint="eastAsia"/>
          <w:lang w:eastAsia="zh-CN"/>
        </w:rPr>
        <w:t>研究组完成</w:t>
      </w:r>
      <w:r w:rsidRPr="00BD7F85">
        <w:rPr>
          <w:rFonts w:hint="eastAsia"/>
          <w:lang w:eastAsia="zh-CN"/>
        </w:rPr>
        <w:t>了</w:t>
      </w:r>
      <w:r w:rsidR="001A1E48">
        <w:rPr>
          <w:rFonts w:hint="eastAsia"/>
          <w:lang w:eastAsia="zh-CN"/>
        </w:rPr>
        <w:t>工作，批准了</w:t>
      </w:r>
      <w:r w:rsidR="00FB7C7B">
        <w:rPr>
          <w:rFonts w:asciiTheme="majorBidi" w:hAnsiTheme="majorBidi" w:cstheme="majorBidi"/>
          <w:szCs w:val="24"/>
          <w:lang w:eastAsia="zh-CN"/>
        </w:rPr>
        <w:t>ITU-R SM.1879</w:t>
      </w:r>
      <w:r w:rsidR="001A1E48">
        <w:rPr>
          <w:rFonts w:asciiTheme="majorBidi" w:hAnsiTheme="majorBidi" w:cstheme="majorBidi" w:hint="eastAsia"/>
          <w:szCs w:val="24"/>
          <w:lang w:eastAsia="zh-CN"/>
        </w:rPr>
        <w:t>建议书和</w:t>
      </w:r>
      <w:r w:rsidR="001A1E48">
        <w:rPr>
          <w:rFonts w:asciiTheme="majorBidi" w:hAnsiTheme="majorBidi" w:cstheme="majorBidi"/>
          <w:szCs w:val="24"/>
          <w:lang w:eastAsia="zh-CN"/>
        </w:rPr>
        <w:t>ITU-R SM.2157</w:t>
      </w:r>
      <w:r w:rsidR="001A1E48">
        <w:rPr>
          <w:rFonts w:asciiTheme="majorBidi" w:hAnsiTheme="majorBidi" w:cstheme="majorBidi" w:hint="eastAsia"/>
          <w:szCs w:val="24"/>
          <w:lang w:eastAsia="zh-CN"/>
        </w:rPr>
        <w:t>、</w:t>
      </w:r>
      <w:r w:rsidR="00FB7C7B">
        <w:rPr>
          <w:rFonts w:asciiTheme="majorBidi" w:hAnsiTheme="majorBidi" w:cstheme="majorBidi"/>
          <w:szCs w:val="24"/>
          <w:lang w:eastAsia="zh-CN"/>
        </w:rPr>
        <w:t>SM.2158</w:t>
      </w:r>
      <w:r w:rsidR="001A1E48">
        <w:rPr>
          <w:rFonts w:asciiTheme="majorBidi" w:hAnsiTheme="majorBidi" w:cstheme="majorBidi" w:hint="eastAsia"/>
          <w:szCs w:val="24"/>
          <w:lang w:eastAsia="zh-CN"/>
        </w:rPr>
        <w:t>和</w:t>
      </w:r>
      <w:r w:rsidR="001A1E48">
        <w:rPr>
          <w:rFonts w:asciiTheme="majorBidi" w:hAnsiTheme="majorBidi" w:cstheme="majorBidi"/>
          <w:szCs w:val="24"/>
          <w:lang w:eastAsia="zh-CN"/>
        </w:rPr>
        <w:t>SM.2212</w:t>
      </w:r>
      <w:r w:rsidR="001A1E48">
        <w:rPr>
          <w:rFonts w:asciiTheme="majorBidi" w:hAnsiTheme="majorBidi" w:cstheme="majorBidi" w:hint="eastAsia"/>
          <w:szCs w:val="24"/>
          <w:lang w:eastAsia="zh-CN"/>
        </w:rPr>
        <w:t>号报告（相关频段内</w:t>
      </w:r>
      <w:r w:rsidR="001A1E48">
        <w:rPr>
          <w:rFonts w:asciiTheme="majorBidi" w:hAnsiTheme="majorBidi" w:cstheme="majorBidi"/>
          <w:szCs w:val="24"/>
          <w:lang w:eastAsia="zh-CN"/>
        </w:rPr>
        <w:t>PLT</w:t>
      </w:r>
      <w:r w:rsidR="001A1E48">
        <w:rPr>
          <w:rFonts w:asciiTheme="majorBidi" w:hAnsiTheme="majorBidi" w:cstheme="majorBidi" w:hint="eastAsia"/>
          <w:szCs w:val="24"/>
          <w:lang w:eastAsia="zh-CN"/>
        </w:rPr>
        <w:t>系统对无线电通信业务的影响）。</w:t>
      </w:r>
      <w:r w:rsidR="008E7E71">
        <w:rPr>
          <w:rFonts w:asciiTheme="majorBidi" w:hAnsiTheme="majorBidi" w:cstheme="majorBidi" w:hint="eastAsia"/>
          <w:szCs w:val="24"/>
          <w:lang w:eastAsia="zh-CN"/>
        </w:rPr>
        <w:t>目前在继续与</w:t>
      </w:r>
      <w:r w:rsidRPr="00BD7F85">
        <w:rPr>
          <w:lang w:eastAsia="zh-CN"/>
        </w:rPr>
        <w:t>ITU-T</w:t>
      </w:r>
      <w:r w:rsidRPr="00BD7F85">
        <w:rPr>
          <w:rFonts w:hint="eastAsia"/>
          <w:lang w:eastAsia="zh-CN"/>
        </w:rPr>
        <w:t>第</w:t>
      </w:r>
      <w:r w:rsidRPr="00BD7F85">
        <w:rPr>
          <w:lang w:eastAsia="zh-CN"/>
        </w:rPr>
        <w:t>15</w:t>
      </w:r>
      <w:r w:rsidRPr="00BD7F85">
        <w:rPr>
          <w:rFonts w:hint="eastAsia"/>
          <w:lang w:eastAsia="zh-CN"/>
        </w:rPr>
        <w:t>研究组</w:t>
      </w:r>
      <w:r w:rsidR="008E7E71">
        <w:rPr>
          <w:rFonts w:hint="eastAsia"/>
          <w:lang w:eastAsia="zh-CN"/>
        </w:rPr>
        <w:t>开展这一密切合作，以监督</w:t>
      </w:r>
      <w:r w:rsidR="008E7E71">
        <w:rPr>
          <w:rFonts w:hint="eastAsia"/>
          <w:lang w:eastAsia="zh-CN"/>
        </w:rPr>
        <w:t>PLT</w:t>
      </w:r>
      <w:r w:rsidR="008E7E71">
        <w:rPr>
          <w:rFonts w:hint="eastAsia"/>
          <w:lang w:eastAsia="zh-CN"/>
        </w:rPr>
        <w:t>系统的发展情况和相关标准化活动，特别是窄带家庭网络方面；</w:t>
      </w:r>
    </w:p>
    <w:p w:rsidR="002D7CEE" w:rsidRPr="00BD7F85" w:rsidRDefault="002D7CEE" w:rsidP="008E7E71">
      <w:pPr>
        <w:spacing w:before="80"/>
        <w:ind w:left="794" w:hanging="794"/>
        <w:rPr>
          <w:lang w:eastAsia="zh-CN"/>
        </w:rPr>
      </w:pPr>
      <w:r w:rsidRPr="00BD7F85">
        <w:rPr>
          <w:lang w:eastAsia="zh-CN"/>
        </w:rPr>
        <w:t>•</w:t>
      </w:r>
      <w:r w:rsidRPr="00BD7F85">
        <w:rPr>
          <w:lang w:eastAsia="zh-CN"/>
        </w:rPr>
        <w:tab/>
      </w:r>
      <w:r w:rsidRPr="00BD7F85">
        <w:rPr>
          <w:rFonts w:hint="eastAsia"/>
          <w:lang w:eastAsia="zh-CN"/>
        </w:rPr>
        <w:t>在</w:t>
      </w:r>
      <w:r w:rsidRPr="00BD7F85">
        <w:rPr>
          <w:lang w:eastAsia="zh-CN"/>
        </w:rPr>
        <w:t>ITU-T</w:t>
      </w:r>
      <w:r w:rsidRPr="00BD7F85">
        <w:rPr>
          <w:rFonts w:hint="eastAsia"/>
          <w:lang w:eastAsia="zh-CN"/>
        </w:rPr>
        <w:t>第</w:t>
      </w:r>
      <w:r w:rsidRPr="00BD7F85">
        <w:rPr>
          <w:lang w:eastAsia="zh-CN"/>
        </w:rPr>
        <w:t>13</w:t>
      </w:r>
      <w:r w:rsidRPr="00BD7F85">
        <w:rPr>
          <w:rFonts w:hint="eastAsia"/>
          <w:lang w:eastAsia="zh-CN"/>
        </w:rPr>
        <w:t>研究组中与未来网络和下一代网络标准以及移动管理和固定</w:t>
      </w:r>
      <w:r w:rsidRPr="00BD7F85">
        <w:rPr>
          <w:lang w:eastAsia="zh-CN"/>
        </w:rPr>
        <w:t xml:space="preserve"> – </w:t>
      </w:r>
      <w:r w:rsidRPr="00BD7F85">
        <w:rPr>
          <w:rFonts w:hint="eastAsia"/>
          <w:lang w:eastAsia="zh-CN"/>
        </w:rPr>
        <w:t>移动融合有关的活动，并特别关注</w:t>
      </w:r>
      <w:r w:rsidRPr="00BD7F85">
        <w:rPr>
          <w:lang w:eastAsia="zh-CN"/>
        </w:rPr>
        <w:t>ITU-R</w:t>
      </w:r>
      <w:r w:rsidRPr="00BD7F85">
        <w:rPr>
          <w:rFonts w:hint="eastAsia"/>
          <w:lang w:eastAsia="zh-CN"/>
        </w:rPr>
        <w:t>第</w:t>
      </w:r>
      <w:r w:rsidRPr="00BD7F85">
        <w:rPr>
          <w:lang w:eastAsia="zh-CN"/>
        </w:rPr>
        <w:t>4</w:t>
      </w:r>
      <w:r w:rsidRPr="00BD7F85">
        <w:rPr>
          <w:rFonts w:hint="eastAsia"/>
          <w:lang w:eastAsia="zh-CN"/>
        </w:rPr>
        <w:t>和第</w:t>
      </w:r>
      <w:r w:rsidRPr="00BD7F85">
        <w:rPr>
          <w:lang w:eastAsia="zh-CN"/>
        </w:rPr>
        <w:t>5</w:t>
      </w:r>
      <w:r w:rsidRPr="00BD7F85">
        <w:rPr>
          <w:rFonts w:hint="eastAsia"/>
          <w:lang w:eastAsia="zh-CN"/>
        </w:rPr>
        <w:t>研究组目前的研究工作</w:t>
      </w:r>
      <w:r w:rsidR="008E7E71">
        <w:rPr>
          <w:rFonts w:hint="eastAsia"/>
          <w:lang w:eastAsia="zh-CN"/>
        </w:rPr>
        <w:t>；</w:t>
      </w:r>
    </w:p>
    <w:p w:rsidR="002D7CEE" w:rsidRDefault="002D7CEE" w:rsidP="00E435E4">
      <w:pPr>
        <w:pStyle w:val="enumlev1"/>
        <w:rPr>
          <w:rFonts w:hint="eastAsia"/>
          <w:lang w:eastAsia="zh-CN"/>
        </w:rPr>
      </w:pPr>
      <w:r w:rsidRPr="00BD7F85">
        <w:rPr>
          <w:lang w:eastAsia="zh-CN"/>
        </w:rPr>
        <w:t>•</w:t>
      </w:r>
      <w:r w:rsidRPr="00BD7F85">
        <w:rPr>
          <w:lang w:eastAsia="zh-CN"/>
        </w:rPr>
        <w:tab/>
      </w:r>
      <w:r w:rsidRPr="00BD7F85">
        <w:rPr>
          <w:rFonts w:hint="eastAsia"/>
          <w:lang w:eastAsia="zh-CN"/>
        </w:rPr>
        <w:t>最近与</w:t>
      </w:r>
      <w:r w:rsidRPr="00BD7F85">
        <w:rPr>
          <w:lang w:eastAsia="zh-CN"/>
        </w:rPr>
        <w:t>ITU-T</w:t>
      </w:r>
      <w:r w:rsidRPr="00BD7F85">
        <w:rPr>
          <w:rFonts w:hint="eastAsia"/>
          <w:lang w:eastAsia="zh-CN"/>
        </w:rPr>
        <w:t>、国际标准化组织（</w:t>
      </w:r>
      <w:r w:rsidRPr="00BD7F85">
        <w:rPr>
          <w:lang w:eastAsia="zh-CN"/>
        </w:rPr>
        <w:t>ISO</w:t>
      </w:r>
      <w:r w:rsidRPr="00BD7F85">
        <w:rPr>
          <w:rFonts w:hint="eastAsia"/>
          <w:lang w:eastAsia="zh-CN"/>
        </w:rPr>
        <w:t>）和国际电工</w:t>
      </w:r>
      <w:r w:rsidR="008E7E71">
        <w:rPr>
          <w:rFonts w:hint="eastAsia"/>
          <w:lang w:eastAsia="zh-CN"/>
        </w:rPr>
        <w:t>技术</w:t>
      </w:r>
      <w:r w:rsidRPr="00BD7F85">
        <w:rPr>
          <w:rFonts w:hint="eastAsia"/>
          <w:lang w:eastAsia="zh-CN"/>
        </w:rPr>
        <w:t>委员会</w:t>
      </w:r>
      <w:r w:rsidR="008E7E71">
        <w:rPr>
          <w:rFonts w:hint="eastAsia"/>
          <w:lang w:eastAsia="zh-CN"/>
        </w:rPr>
        <w:t>（</w:t>
      </w:r>
      <w:r w:rsidR="008E7E71">
        <w:rPr>
          <w:rFonts w:hint="eastAsia"/>
          <w:lang w:eastAsia="zh-CN"/>
        </w:rPr>
        <w:t>IEC</w:t>
      </w:r>
      <w:r w:rsidR="008E7E71">
        <w:rPr>
          <w:rFonts w:hint="eastAsia"/>
          <w:lang w:eastAsia="zh-CN"/>
        </w:rPr>
        <w:t>）</w:t>
      </w:r>
      <w:r w:rsidRPr="00BD7F85">
        <w:rPr>
          <w:rFonts w:hint="eastAsia"/>
          <w:lang w:eastAsia="zh-CN"/>
        </w:rPr>
        <w:t>就知识产权</w:t>
      </w:r>
      <w:r w:rsidR="008E7E71">
        <w:rPr>
          <w:rFonts w:hint="eastAsia"/>
          <w:lang w:eastAsia="zh-CN"/>
        </w:rPr>
        <w:t>（</w:t>
      </w:r>
      <w:r w:rsidR="008E7E71">
        <w:rPr>
          <w:rFonts w:hint="eastAsia"/>
          <w:lang w:eastAsia="zh-CN"/>
        </w:rPr>
        <w:t>IPC</w:t>
      </w:r>
      <w:r w:rsidR="008E7E71">
        <w:rPr>
          <w:rFonts w:hint="eastAsia"/>
          <w:lang w:eastAsia="zh-CN"/>
        </w:rPr>
        <w:t>）</w:t>
      </w:r>
      <w:r w:rsidRPr="00BD7F85">
        <w:rPr>
          <w:rFonts w:hint="eastAsia"/>
          <w:lang w:eastAsia="zh-CN"/>
        </w:rPr>
        <w:t>问题进行的</w:t>
      </w:r>
      <w:r w:rsidR="008E7E71">
        <w:rPr>
          <w:rFonts w:hint="eastAsia"/>
          <w:lang w:eastAsia="zh-CN"/>
        </w:rPr>
        <w:t>协</w:t>
      </w:r>
      <w:r w:rsidRPr="00BD7F85">
        <w:rPr>
          <w:rFonts w:hint="eastAsia"/>
          <w:lang w:eastAsia="zh-CN"/>
        </w:rPr>
        <w:t>作</w:t>
      </w:r>
      <w:r w:rsidR="008E7E71">
        <w:rPr>
          <w:rFonts w:hint="eastAsia"/>
          <w:lang w:eastAsia="zh-CN"/>
        </w:rPr>
        <w:t>讨论</w:t>
      </w:r>
      <w:r w:rsidRPr="00BD7F85">
        <w:rPr>
          <w:rFonts w:hint="eastAsia"/>
          <w:lang w:eastAsia="zh-CN"/>
        </w:rPr>
        <w:t>，涉及</w:t>
      </w:r>
      <w:r w:rsidR="00E435E4" w:rsidRPr="00BD7F85">
        <w:rPr>
          <w:rFonts w:hint="eastAsia"/>
          <w:lang w:eastAsia="zh-CN"/>
        </w:rPr>
        <w:t>制定</w:t>
      </w:r>
      <w:r w:rsidR="00E435E4">
        <w:rPr>
          <w:rFonts w:hint="eastAsia"/>
          <w:lang w:eastAsia="zh-CN"/>
        </w:rPr>
        <w:t>和批准</w:t>
      </w:r>
      <w:r w:rsidRPr="00BD7F85">
        <w:rPr>
          <w:lang w:eastAsia="zh-CN"/>
        </w:rPr>
        <w:t>ITU-T/ITU-R/ISO/IEC</w:t>
      </w:r>
      <w:r w:rsidRPr="00BD7F85">
        <w:rPr>
          <w:rFonts w:hint="eastAsia"/>
          <w:lang w:eastAsia="zh-CN"/>
        </w:rPr>
        <w:t>通用专利政策</w:t>
      </w:r>
      <w:r w:rsidR="008E7E71">
        <w:rPr>
          <w:rFonts w:hint="eastAsia"/>
          <w:lang w:eastAsia="zh-CN"/>
        </w:rPr>
        <w:t>实施</w:t>
      </w:r>
      <w:r w:rsidRPr="00BD7F85">
        <w:rPr>
          <w:rFonts w:hint="eastAsia"/>
          <w:lang w:eastAsia="zh-CN"/>
        </w:rPr>
        <w:t>导则</w:t>
      </w:r>
      <w:r w:rsidR="008E7E71">
        <w:rPr>
          <w:rFonts w:hint="eastAsia"/>
          <w:lang w:eastAsia="zh-CN"/>
        </w:rPr>
        <w:t>的</w:t>
      </w:r>
      <w:r w:rsidRPr="00BD7F85">
        <w:rPr>
          <w:rFonts w:hint="eastAsia"/>
          <w:lang w:eastAsia="zh-CN"/>
        </w:rPr>
        <w:t>修订草案。这份由世界标准合作组织（</w:t>
      </w:r>
      <w:r w:rsidRPr="00BD7F85">
        <w:rPr>
          <w:lang w:eastAsia="zh-CN"/>
        </w:rPr>
        <w:t>WSC</w:t>
      </w:r>
      <w:r w:rsidRPr="00BD7F85">
        <w:rPr>
          <w:rFonts w:hint="eastAsia"/>
          <w:lang w:eastAsia="zh-CN"/>
        </w:rPr>
        <w:t>）专利任务组起草的草案包括通用专利导则于</w:t>
      </w:r>
      <w:r w:rsidRPr="00BD7F85">
        <w:rPr>
          <w:lang w:eastAsia="zh-CN"/>
        </w:rPr>
        <w:t>2007</w:t>
      </w:r>
      <w:r w:rsidRPr="00BD7F85">
        <w:rPr>
          <w:rFonts w:hint="eastAsia"/>
          <w:lang w:eastAsia="zh-CN"/>
        </w:rPr>
        <w:t>年</w:t>
      </w:r>
      <w:r w:rsidRPr="00BD7F85">
        <w:rPr>
          <w:lang w:eastAsia="zh-CN"/>
        </w:rPr>
        <w:t>3</w:t>
      </w:r>
      <w:r w:rsidRPr="00BD7F85">
        <w:rPr>
          <w:rFonts w:hint="eastAsia"/>
          <w:lang w:eastAsia="zh-CN"/>
        </w:rPr>
        <w:t>月通过后国际电联</w:t>
      </w:r>
      <w:r w:rsidRPr="00BD7F85">
        <w:rPr>
          <w:lang w:eastAsia="zh-CN"/>
        </w:rPr>
        <w:t>/ISO/IEC</w:t>
      </w:r>
      <w:r w:rsidRPr="00BD7F85">
        <w:rPr>
          <w:rFonts w:hint="eastAsia"/>
          <w:lang w:eastAsia="zh-CN"/>
        </w:rPr>
        <w:t>提出的所有修订，主要是对“专利”一词做出澄清说明，并采用了一个新的有关“专利权的转让”段落。</w:t>
      </w:r>
      <w:r w:rsidR="00E435E4">
        <w:rPr>
          <w:rFonts w:hint="eastAsia"/>
          <w:lang w:eastAsia="zh-CN"/>
        </w:rPr>
        <w:t>此</w:t>
      </w:r>
      <w:r w:rsidR="008E7E71">
        <w:rPr>
          <w:rFonts w:hint="eastAsia"/>
          <w:lang w:eastAsia="zh-CN"/>
        </w:rPr>
        <w:t>外，最近与</w:t>
      </w:r>
      <w:r w:rsidR="008E7E71">
        <w:rPr>
          <w:rFonts w:asciiTheme="majorBidi" w:hAnsiTheme="majorBidi" w:cstheme="majorBidi"/>
          <w:szCs w:val="24"/>
          <w:lang w:eastAsia="zh-CN"/>
        </w:rPr>
        <w:t>ITU-T</w:t>
      </w:r>
      <w:r w:rsidR="008E7E71">
        <w:rPr>
          <w:rFonts w:asciiTheme="majorBidi" w:hAnsiTheme="majorBidi" w:cstheme="majorBidi" w:hint="eastAsia"/>
          <w:szCs w:val="24"/>
          <w:lang w:eastAsia="zh-CN"/>
        </w:rPr>
        <w:t>进行的协作讨论涉及制定和批准国际电联软件版权导则的修订案；</w:t>
      </w:r>
    </w:p>
    <w:p w:rsidR="002D7CEE" w:rsidRDefault="008E7E71" w:rsidP="0041351B">
      <w:pPr>
        <w:pStyle w:val="enumlev1"/>
        <w:rPr>
          <w:lang w:eastAsia="zh-CN"/>
        </w:rPr>
      </w:pPr>
      <w:r w:rsidRPr="00BD7F85">
        <w:rPr>
          <w:lang w:eastAsia="zh-CN"/>
        </w:rPr>
        <w:t>•</w:t>
      </w:r>
      <w:r w:rsidRPr="00BD7F85">
        <w:rPr>
          <w:lang w:eastAsia="zh-CN"/>
        </w:rPr>
        <w:tab/>
      </w:r>
      <w:r w:rsidR="002D7CEE">
        <w:rPr>
          <w:lang w:eastAsia="zh-CN"/>
        </w:rPr>
        <w:t>在</w:t>
      </w:r>
      <w:r>
        <w:rPr>
          <w:rFonts w:asciiTheme="majorBidi" w:hAnsiTheme="majorBidi" w:cstheme="majorBidi"/>
          <w:szCs w:val="24"/>
          <w:lang w:eastAsia="zh-CN"/>
        </w:rPr>
        <w:t>ITU-T</w:t>
      </w:r>
      <w:r w:rsidR="002D7CEE">
        <w:rPr>
          <w:lang w:eastAsia="zh-CN"/>
        </w:rPr>
        <w:t>第</w:t>
      </w:r>
      <w:r>
        <w:rPr>
          <w:rFonts w:hint="eastAsia"/>
          <w:lang w:eastAsia="zh-CN"/>
        </w:rPr>
        <w:t>16</w:t>
      </w:r>
      <w:r w:rsidR="00E435E4">
        <w:rPr>
          <w:lang w:eastAsia="zh-CN"/>
        </w:rPr>
        <w:t>研究组</w:t>
      </w:r>
      <w:r w:rsidR="002D7CEE">
        <w:rPr>
          <w:lang w:eastAsia="zh-CN"/>
        </w:rPr>
        <w:t>总体框架下进行的</w:t>
      </w:r>
      <w:r>
        <w:rPr>
          <w:rFonts w:asciiTheme="majorBidi" w:hAnsiTheme="majorBidi" w:cstheme="majorBidi"/>
          <w:szCs w:val="24"/>
          <w:lang w:eastAsia="zh-CN"/>
        </w:rPr>
        <w:t>ITU-T</w:t>
      </w:r>
      <w:r>
        <w:rPr>
          <w:rFonts w:hint="eastAsia"/>
          <w:lang w:eastAsia="zh-CN"/>
        </w:rPr>
        <w:t>音像</w:t>
      </w:r>
      <w:r w:rsidR="002D7CEE">
        <w:rPr>
          <w:lang w:eastAsia="zh-CN"/>
        </w:rPr>
        <w:t>媒体</w:t>
      </w:r>
      <w:r>
        <w:rPr>
          <w:rFonts w:hint="eastAsia"/>
          <w:lang w:eastAsia="zh-CN"/>
        </w:rPr>
        <w:t>无</w:t>
      </w:r>
      <w:r w:rsidR="002D7CEE">
        <w:rPr>
          <w:lang w:eastAsia="zh-CN"/>
        </w:rPr>
        <w:t>障碍获取</w:t>
      </w:r>
      <w:r>
        <w:rPr>
          <w:rFonts w:hint="eastAsia"/>
          <w:lang w:eastAsia="zh-CN"/>
        </w:rPr>
        <w:t>焦点组</w:t>
      </w:r>
      <w:r w:rsidR="002D7CEE">
        <w:rPr>
          <w:lang w:eastAsia="zh-CN"/>
        </w:rPr>
        <w:t>（</w:t>
      </w:r>
      <w:r>
        <w:rPr>
          <w:rFonts w:asciiTheme="majorBidi" w:eastAsia="MS Mincho" w:hAnsiTheme="majorBidi" w:cstheme="majorBidi"/>
          <w:szCs w:val="24"/>
          <w:lang w:eastAsia="ja-JP"/>
        </w:rPr>
        <w:t>FG-AVA</w:t>
      </w:r>
      <w:r w:rsidR="002D7CEE">
        <w:rPr>
          <w:lang w:eastAsia="zh-CN"/>
        </w:rPr>
        <w:t>）活动，以及</w:t>
      </w:r>
      <w:r>
        <w:rPr>
          <w:rFonts w:asciiTheme="majorBidi" w:hAnsiTheme="majorBidi" w:cstheme="majorBidi"/>
          <w:szCs w:val="24"/>
          <w:lang w:eastAsia="zh-CN"/>
        </w:rPr>
        <w:t>ITU-T</w:t>
      </w:r>
      <w:r w:rsidR="002D7CEE">
        <w:rPr>
          <w:lang w:eastAsia="zh-CN"/>
        </w:rPr>
        <w:t>无障碍获取和人为因素</w:t>
      </w:r>
      <w:r>
        <w:rPr>
          <w:lang w:eastAsia="zh-CN"/>
        </w:rPr>
        <w:t>联合协调活动</w:t>
      </w:r>
      <w:r w:rsidR="002D7CEE">
        <w:rPr>
          <w:lang w:eastAsia="zh-CN"/>
        </w:rPr>
        <w:t>（</w:t>
      </w:r>
      <w:r>
        <w:rPr>
          <w:rFonts w:asciiTheme="majorBidi" w:eastAsia="MS Mincho" w:hAnsiTheme="majorBidi" w:cstheme="majorBidi"/>
          <w:szCs w:val="24"/>
          <w:lang w:eastAsia="ja-JP"/>
        </w:rPr>
        <w:t>JCA-AHF</w:t>
      </w:r>
      <w:r w:rsidR="002D7CEE">
        <w:rPr>
          <w:lang w:eastAsia="zh-CN"/>
        </w:rPr>
        <w:t>），</w:t>
      </w:r>
      <w:r>
        <w:rPr>
          <w:rFonts w:hint="eastAsia"/>
          <w:lang w:eastAsia="zh-CN"/>
        </w:rPr>
        <w:t>以</w:t>
      </w:r>
      <w:r w:rsidR="002D7CEE">
        <w:rPr>
          <w:lang w:eastAsia="zh-CN"/>
        </w:rPr>
        <w:t>研究制定为残疾人提供支持的新的技术标准；</w:t>
      </w:r>
    </w:p>
    <w:p w:rsidR="00155626" w:rsidRDefault="00155626">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2D7CEE" w:rsidRDefault="008E7E71" w:rsidP="0041351B">
      <w:pPr>
        <w:pStyle w:val="enumlev1"/>
        <w:rPr>
          <w:lang w:eastAsia="zh-CN"/>
        </w:rPr>
      </w:pPr>
      <w:r w:rsidRPr="00BD7F85">
        <w:rPr>
          <w:lang w:eastAsia="zh-CN"/>
        </w:rPr>
        <w:t>•</w:t>
      </w:r>
      <w:r w:rsidRPr="00BD7F85">
        <w:rPr>
          <w:lang w:eastAsia="zh-CN"/>
        </w:rPr>
        <w:tab/>
      </w:r>
      <w:r w:rsidR="002D7CEE">
        <w:rPr>
          <w:lang w:eastAsia="zh-CN"/>
        </w:rPr>
        <w:t>无线电通信局为</w:t>
      </w:r>
      <w:r>
        <w:rPr>
          <w:rFonts w:asciiTheme="majorBidi" w:hAnsiTheme="majorBidi" w:cstheme="majorBidi"/>
          <w:szCs w:val="24"/>
          <w:lang w:eastAsia="zh-CN"/>
        </w:rPr>
        <w:t>ITU-T</w:t>
      </w:r>
      <w:r w:rsidR="002D7CEE">
        <w:rPr>
          <w:lang w:eastAsia="zh-CN"/>
        </w:rPr>
        <w:t>第</w:t>
      </w:r>
      <w:r>
        <w:rPr>
          <w:rFonts w:hint="eastAsia"/>
          <w:lang w:eastAsia="zh-CN"/>
        </w:rPr>
        <w:t>5</w:t>
      </w:r>
      <w:r w:rsidR="002D7CEE">
        <w:rPr>
          <w:lang w:eastAsia="zh-CN"/>
        </w:rPr>
        <w:t>研究组有关</w:t>
      </w:r>
      <w:r>
        <w:rPr>
          <w:rFonts w:asciiTheme="majorBidi" w:hAnsiTheme="majorBidi" w:cstheme="majorBidi"/>
          <w:szCs w:val="24"/>
          <w:lang w:eastAsia="zh-CN"/>
        </w:rPr>
        <w:t>ITU-</w:t>
      </w:r>
      <w:r>
        <w:rPr>
          <w:rFonts w:asciiTheme="majorBidi" w:hAnsiTheme="majorBidi" w:cstheme="majorBidi" w:hint="eastAsia"/>
          <w:szCs w:val="24"/>
          <w:lang w:eastAsia="zh-CN"/>
        </w:rPr>
        <w:t>R</w:t>
      </w:r>
      <w:r w:rsidR="002D7CEE">
        <w:rPr>
          <w:lang w:eastAsia="zh-CN"/>
        </w:rPr>
        <w:t>气候变化的研究</w:t>
      </w:r>
      <w:r>
        <w:rPr>
          <w:rFonts w:hint="eastAsia"/>
          <w:lang w:eastAsia="zh-CN"/>
        </w:rPr>
        <w:t>做</w:t>
      </w:r>
      <w:r w:rsidR="002D7CEE">
        <w:rPr>
          <w:lang w:eastAsia="zh-CN"/>
        </w:rPr>
        <w:t>出了贡献，并制定了</w:t>
      </w:r>
      <w:r>
        <w:rPr>
          <w:rFonts w:hint="eastAsia"/>
          <w:lang w:eastAsia="zh-CN"/>
        </w:rPr>
        <w:t>《</w:t>
      </w:r>
      <w:r w:rsidR="002D7CEE">
        <w:rPr>
          <w:lang w:eastAsia="zh-CN"/>
        </w:rPr>
        <w:t>无线电通信与气候变化</w:t>
      </w:r>
      <w:r>
        <w:rPr>
          <w:rFonts w:hint="eastAsia"/>
          <w:lang w:eastAsia="zh-CN"/>
        </w:rPr>
        <w:t>》</w:t>
      </w:r>
      <w:r w:rsidR="002D7CEE">
        <w:rPr>
          <w:lang w:eastAsia="zh-CN"/>
        </w:rPr>
        <w:t>宣传册。该宣传册总体介绍如何利用无线电通信系统监测各种不同气候变化现象及其影响，以及将信息通信技术和无线电通信作为解决方案</w:t>
      </w:r>
      <w:r>
        <w:rPr>
          <w:rFonts w:hint="eastAsia"/>
          <w:lang w:eastAsia="zh-CN"/>
        </w:rPr>
        <w:t>，</w:t>
      </w:r>
      <w:r w:rsidR="002D7CEE">
        <w:rPr>
          <w:lang w:eastAsia="zh-CN"/>
        </w:rPr>
        <w:t>帮助减少全球能源消耗</w:t>
      </w:r>
      <w:r>
        <w:rPr>
          <w:rFonts w:hint="eastAsia"/>
          <w:lang w:eastAsia="zh-CN"/>
        </w:rPr>
        <w:t>的</w:t>
      </w:r>
      <w:r w:rsidR="002D7CEE">
        <w:rPr>
          <w:lang w:eastAsia="zh-CN"/>
        </w:rPr>
        <w:t>问题。</w:t>
      </w:r>
    </w:p>
    <w:p w:rsidR="002D7CEE" w:rsidRPr="00190B94" w:rsidRDefault="002D7CEE" w:rsidP="002D7CEE">
      <w:pPr>
        <w:ind w:firstLineChars="200" w:firstLine="480"/>
        <w:rPr>
          <w:lang w:eastAsia="zh-CN"/>
        </w:rPr>
      </w:pPr>
      <w:r w:rsidRPr="00190B94">
        <w:rPr>
          <w:rFonts w:hint="eastAsia"/>
          <w:lang w:eastAsia="zh-CN"/>
        </w:rPr>
        <w:t>不断有人提出就一系列</w:t>
      </w:r>
      <w:r w:rsidRPr="00190B94">
        <w:rPr>
          <w:lang w:eastAsia="zh-CN"/>
        </w:rPr>
        <w:t>ITU-T</w:t>
      </w:r>
      <w:r w:rsidRPr="00190B94">
        <w:rPr>
          <w:rFonts w:hint="eastAsia"/>
          <w:lang w:eastAsia="zh-CN"/>
        </w:rPr>
        <w:t>正在研究解决的对无线电通信问题产生影响的议题开展紧密协调的要求，以减少两个部门所做的工作之间可能出现的重叠、重复和冲突。</w:t>
      </w:r>
    </w:p>
    <w:p w:rsidR="002D7CEE" w:rsidRDefault="002D7CEE" w:rsidP="008E7E71">
      <w:pPr>
        <w:ind w:firstLineChars="200" w:firstLine="480"/>
        <w:rPr>
          <w:lang w:eastAsia="zh-CN"/>
        </w:rPr>
      </w:pPr>
      <w:r w:rsidRPr="00190B94">
        <w:rPr>
          <w:rFonts w:ascii="STKaiti" w:eastAsia="STKaiti" w:hAnsi="STKaiti" w:hint="eastAsia"/>
          <w:lang w:eastAsia="zh-CN"/>
        </w:rPr>
        <w:t>涉及其它组织</w:t>
      </w:r>
      <w:r w:rsidRPr="00190B94">
        <w:rPr>
          <w:rFonts w:hint="eastAsia"/>
          <w:lang w:eastAsia="zh-CN"/>
        </w:rPr>
        <w:t>：在必要时适当参考</w:t>
      </w:r>
      <w:r w:rsidRPr="00190B94">
        <w:rPr>
          <w:lang w:eastAsia="zh-CN"/>
        </w:rPr>
        <w:t>ITU-R</w:t>
      </w:r>
      <w:r w:rsidRPr="00190B94">
        <w:rPr>
          <w:rFonts w:hint="eastAsia"/>
          <w:lang w:eastAsia="zh-CN"/>
        </w:rPr>
        <w:t>第</w:t>
      </w:r>
      <w:r w:rsidRPr="00190B94">
        <w:rPr>
          <w:lang w:eastAsia="zh-CN"/>
        </w:rPr>
        <w:t>9-3</w:t>
      </w:r>
      <w:r w:rsidRPr="00190B94">
        <w:rPr>
          <w:rFonts w:hint="eastAsia"/>
          <w:lang w:eastAsia="zh-CN"/>
        </w:rPr>
        <w:t>号决议的情况下，在</w:t>
      </w:r>
      <w:r w:rsidRPr="00190B94">
        <w:rPr>
          <w:lang w:eastAsia="zh-CN"/>
        </w:rPr>
        <w:t>ITU-R</w:t>
      </w:r>
      <w:r w:rsidRPr="00190B94">
        <w:rPr>
          <w:rFonts w:hint="eastAsia"/>
          <w:lang w:eastAsia="zh-CN"/>
        </w:rPr>
        <w:t>各研究组和其它组织之间的联络继续保持通畅。</w:t>
      </w:r>
      <w:r w:rsidRPr="00190B94">
        <w:rPr>
          <w:lang w:eastAsia="zh-CN"/>
        </w:rPr>
        <w:t>ITU-R</w:t>
      </w:r>
      <w:r w:rsidRPr="00190B94">
        <w:rPr>
          <w:rFonts w:hint="eastAsia"/>
          <w:lang w:eastAsia="zh-CN"/>
        </w:rPr>
        <w:t>和无线电通信局的代表继续积极参与了全球标准协作（</w:t>
      </w:r>
      <w:r w:rsidRPr="00190B94">
        <w:rPr>
          <w:lang w:eastAsia="zh-CN"/>
        </w:rPr>
        <w:t>GSC</w:t>
      </w:r>
      <w:r w:rsidRPr="00190B94">
        <w:rPr>
          <w:rFonts w:hint="eastAsia"/>
          <w:lang w:eastAsia="zh-CN"/>
        </w:rPr>
        <w:t>）的活动。还在</w:t>
      </w:r>
      <w:r w:rsidR="008E7E71">
        <w:rPr>
          <w:rFonts w:hint="eastAsia"/>
          <w:lang w:eastAsia="zh-CN"/>
        </w:rPr>
        <w:t>太空天气、</w:t>
      </w:r>
      <w:r w:rsidRPr="00190B94">
        <w:rPr>
          <w:rFonts w:hint="eastAsia"/>
          <w:lang w:eastAsia="zh-CN"/>
        </w:rPr>
        <w:t>气候变化和气候监测（世界气象组织（</w:t>
      </w:r>
      <w:r w:rsidRPr="00190B94">
        <w:rPr>
          <w:lang w:eastAsia="zh-CN"/>
        </w:rPr>
        <w:t>WMO</w:t>
      </w:r>
      <w:r w:rsidRPr="00190B94">
        <w:rPr>
          <w:rFonts w:hint="eastAsia"/>
          <w:lang w:eastAsia="zh-CN"/>
        </w:rPr>
        <w:t>）、联合国气候变化框架公约（</w:t>
      </w:r>
      <w:r w:rsidRPr="00190B94">
        <w:rPr>
          <w:lang w:eastAsia="zh-CN"/>
        </w:rPr>
        <w:t>UNFCCC</w:t>
      </w:r>
      <w:r w:rsidRPr="00190B94">
        <w:rPr>
          <w:rFonts w:hint="eastAsia"/>
          <w:lang w:eastAsia="zh-CN"/>
        </w:rPr>
        <w:t>）、全球人道主义论坛（</w:t>
      </w:r>
      <w:r w:rsidRPr="00190B94">
        <w:rPr>
          <w:lang w:eastAsia="zh-CN"/>
        </w:rPr>
        <w:t>Global Humanitarian Forum</w:t>
      </w:r>
      <w:r w:rsidRPr="00190B94">
        <w:rPr>
          <w:rFonts w:hint="eastAsia"/>
          <w:lang w:eastAsia="zh-CN"/>
        </w:rPr>
        <w:t>）、地球观测组织（</w:t>
      </w:r>
      <w:r w:rsidRPr="00190B94">
        <w:rPr>
          <w:lang w:eastAsia="zh-CN"/>
        </w:rPr>
        <w:t>GEO</w:t>
      </w:r>
      <w:r w:rsidRPr="00190B94">
        <w:rPr>
          <w:rFonts w:hint="eastAsia"/>
          <w:lang w:eastAsia="zh-CN"/>
        </w:rPr>
        <w:t>）、国际空间频率协调工作组（</w:t>
      </w:r>
      <w:r w:rsidRPr="00190B94">
        <w:rPr>
          <w:lang w:eastAsia="zh-CN"/>
        </w:rPr>
        <w:t>SFCG</w:t>
      </w:r>
      <w:r w:rsidRPr="00190B94">
        <w:rPr>
          <w:rFonts w:hint="eastAsia"/>
          <w:lang w:eastAsia="zh-CN"/>
        </w:rPr>
        <w:t>）、美国国家航空航天局（</w:t>
      </w:r>
      <w:r w:rsidRPr="00190B94">
        <w:rPr>
          <w:lang w:eastAsia="zh-CN"/>
        </w:rPr>
        <w:t>NASA</w:t>
      </w:r>
      <w:r w:rsidRPr="00190B94">
        <w:rPr>
          <w:rFonts w:hint="eastAsia"/>
          <w:lang w:eastAsia="zh-CN"/>
        </w:rPr>
        <w:t>）、欧洲空间局（</w:t>
      </w:r>
      <w:r w:rsidRPr="00190B94">
        <w:rPr>
          <w:lang w:eastAsia="zh-CN"/>
        </w:rPr>
        <w:t>ESA</w:t>
      </w:r>
      <w:r w:rsidRPr="00190B94">
        <w:rPr>
          <w:rFonts w:hint="eastAsia"/>
          <w:lang w:eastAsia="zh-CN"/>
        </w:rPr>
        <w:t>）、日本宇宙航空研究开发机构（</w:t>
      </w:r>
      <w:r w:rsidRPr="00190B94">
        <w:rPr>
          <w:lang w:eastAsia="zh-CN"/>
        </w:rPr>
        <w:t>JAXA</w:t>
      </w:r>
      <w:r w:rsidRPr="00190B94">
        <w:rPr>
          <w:rFonts w:hint="eastAsia"/>
          <w:lang w:eastAsia="zh-CN"/>
        </w:rPr>
        <w:t>））以及电磁场辐射（世界卫生组织（</w:t>
      </w:r>
      <w:r w:rsidRPr="00190B94">
        <w:rPr>
          <w:lang w:eastAsia="zh-CN"/>
        </w:rPr>
        <w:t>WHO</w:t>
      </w:r>
      <w:r w:rsidRPr="00190B94">
        <w:rPr>
          <w:rFonts w:hint="eastAsia"/>
          <w:lang w:eastAsia="zh-CN"/>
        </w:rPr>
        <w:t>））等各领域与联合国各组织和机构进行了联络。</w:t>
      </w:r>
    </w:p>
    <w:p w:rsidR="002D7CEE" w:rsidRDefault="002D7CEE" w:rsidP="0071236C">
      <w:pPr>
        <w:pStyle w:val="Heading1"/>
        <w:rPr>
          <w:lang w:eastAsia="zh-CN"/>
        </w:rPr>
      </w:pPr>
      <w:r>
        <w:rPr>
          <w:lang w:eastAsia="zh-CN"/>
        </w:rPr>
        <w:t>9</w:t>
      </w:r>
      <w:r w:rsidR="0071236C">
        <w:rPr>
          <w:rFonts w:hint="eastAsia"/>
          <w:lang w:eastAsia="zh-CN"/>
        </w:rPr>
        <w:tab/>
      </w:r>
      <w:r>
        <w:rPr>
          <w:lang w:eastAsia="zh-CN"/>
        </w:rPr>
        <w:t>其他跨部门活动</w:t>
      </w:r>
      <w:r>
        <w:rPr>
          <w:lang w:eastAsia="zh-CN"/>
        </w:rPr>
        <w:t xml:space="preserve"> </w:t>
      </w:r>
    </w:p>
    <w:p w:rsidR="002D7CEE" w:rsidRDefault="008E7E71" w:rsidP="00E435E4">
      <w:pPr>
        <w:ind w:firstLineChars="200" w:firstLine="480"/>
        <w:rPr>
          <w:lang w:eastAsia="zh-CN"/>
        </w:rPr>
      </w:pPr>
      <w:r>
        <w:rPr>
          <w:rFonts w:hint="eastAsia"/>
          <w:lang w:eastAsia="zh-CN"/>
        </w:rPr>
        <w:t>无线电</w:t>
      </w:r>
      <w:r w:rsidR="002D7CEE">
        <w:rPr>
          <w:lang w:eastAsia="zh-CN"/>
        </w:rPr>
        <w:t>通信局积极参加了下述与</w:t>
      </w:r>
      <w:r w:rsidRPr="00190B94">
        <w:rPr>
          <w:lang w:eastAsia="zh-CN"/>
        </w:rPr>
        <w:t>ITU-R</w:t>
      </w:r>
      <w:r w:rsidR="002D7CEE">
        <w:rPr>
          <w:lang w:eastAsia="zh-CN"/>
        </w:rPr>
        <w:t>工作相关的其他跨部门活动。</w:t>
      </w:r>
    </w:p>
    <w:p w:rsidR="002D7CEE" w:rsidRDefault="008D7C71" w:rsidP="00E435E4">
      <w:pPr>
        <w:pStyle w:val="enumlev1"/>
        <w:rPr>
          <w:lang w:eastAsia="zh-CN"/>
        </w:rPr>
      </w:pPr>
      <w:r w:rsidRPr="00BD7F85">
        <w:rPr>
          <w:lang w:eastAsia="zh-CN"/>
        </w:rPr>
        <w:t>•</w:t>
      </w:r>
      <w:r w:rsidRPr="00BD7F85">
        <w:rPr>
          <w:lang w:eastAsia="zh-CN"/>
        </w:rPr>
        <w:tab/>
      </w:r>
      <w:r w:rsidR="002D7CEE" w:rsidRPr="00155626">
        <w:rPr>
          <w:rFonts w:ascii="STKaiti" w:eastAsia="STKaiti" w:hAnsi="STKaiti"/>
          <w:lang w:eastAsia="zh-CN"/>
        </w:rPr>
        <w:t>信息社会世界高峰会议</w:t>
      </w:r>
      <w:r w:rsidR="002D7CEE">
        <w:rPr>
          <w:lang w:eastAsia="zh-CN"/>
        </w:rPr>
        <w:t>：按照</w:t>
      </w:r>
      <w:r w:rsidR="008E7E71" w:rsidRPr="00190B94">
        <w:rPr>
          <w:lang w:eastAsia="zh-CN"/>
        </w:rPr>
        <w:t>ITU-R</w:t>
      </w:r>
      <w:r w:rsidR="002D7CEE">
        <w:rPr>
          <w:lang w:eastAsia="zh-CN"/>
        </w:rPr>
        <w:t>第</w:t>
      </w:r>
      <w:r w:rsidR="008E7E71">
        <w:rPr>
          <w:rFonts w:hint="eastAsia"/>
          <w:lang w:eastAsia="zh-CN"/>
        </w:rPr>
        <w:t>61</w:t>
      </w:r>
      <w:r w:rsidR="002D7CEE">
        <w:rPr>
          <w:lang w:eastAsia="zh-CN"/>
        </w:rPr>
        <w:t>号决议（</w:t>
      </w:r>
      <w:r w:rsidR="008E7E71" w:rsidRPr="00190B94">
        <w:rPr>
          <w:lang w:eastAsia="zh-CN"/>
        </w:rPr>
        <w:t>ITU-R</w:t>
      </w:r>
      <w:r w:rsidR="008E7E71">
        <w:rPr>
          <w:rFonts w:hint="eastAsia"/>
          <w:lang w:eastAsia="zh-CN"/>
        </w:rPr>
        <w:t>为实施</w:t>
      </w:r>
      <w:r w:rsidR="008E7E71">
        <w:rPr>
          <w:rFonts w:hint="eastAsia"/>
          <w:lang w:eastAsia="zh-CN"/>
        </w:rPr>
        <w:t>WSIS</w:t>
      </w:r>
      <w:r w:rsidR="002D7CEE">
        <w:rPr>
          <w:lang w:eastAsia="zh-CN"/>
        </w:rPr>
        <w:t>成果贡献力量），特别是为实施</w:t>
      </w:r>
      <w:r w:rsidR="008E7E71">
        <w:rPr>
          <w:rFonts w:hint="eastAsia"/>
          <w:lang w:eastAsia="zh-CN"/>
        </w:rPr>
        <w:t>C2</w:t>
      </w:r>
      <w:r w:rsidR="002D7CEE">
        <w:rPr>
          <w:lang w:eastAsia="zh-CN"/>
        </w:rPr>
        <w:t>和</w:t>
      </w:r>
      <w:r w:rsidR="008E7E71">
        <w:rPr>
          <w:rFonts w:hint="eastAsia"/>
          <w:lang w:eastAsia="zh-CN"/>
        </w:rPr>
        <w:t>C6</w:t>
      </w:r>
      <w:r w:rsidR="002D7CEE">
        <w:rPr>
          <w:lang w:eastAsia="zh-CN"/>
        </w:rPr>
        <w:t>行动方面，开展了若干活动。除参加国际电联</w:t>
      </w:r>
      <w:r w:rsidR="008E7E71">
        <w:rPr>
          <w:rFonts w:hint="eastAsia"/>
          <w:lang w:eastAsia="zh-CN"/>
        </w:rPr>
        <w:t>WSIS</w:t>
      </w:r>
      <w:r w:rsidR="008E7E71">
        <w:rPr>
          <w:rFonts w:hint="eastAsia"/>
          <w:lang w:eastAsia="zh-CN"/>
        </w:rPr>
        <w:t>任务组外</w:t>
      </w:r>
      <w:r w:rsidR="002D7CEE">
        <w:rPr>
          <w:lang w:eastAsia="zh-CN"/>
        </w:rPr>
        <w:t>，这些活动还包括为理事会信息社会世界峰会工作组</w:t>
      </w:r>
      <w:r>
        <w:rPr>
          <w:rFonts w:hint="eastAsia"/>
          <w:lang w:eastAsia="zh-CN"/>
        </w:rPr>
        <w:t>（</w:t>
      </w:r>
      <w:r>
        <w:rPr>
          <w:szCs w:val="24"/>
          <w:lang w:eastAsia="zh-CN"/>
        </w:rPr>
        <w:t>WG</w:t>
      </w:r>
      <w:r>
        <w:rPr>
          <w:szCs w:val="24"/>
          <w:lang w:eastAsia="zh-CN"/>
        </w:rPr>
        <w:noBreakHyphen/>
        <w:t>WSIS</w:t>
      </w:r>
      <w:r>
        <w:rPr>
          <w:rFonts w:hint="eastAsia"/>
          <w:szCs w:val="24"/>
          <w:lang w:eastAsia="zh-CN"/>
        </w:rPr>
        <w:t>）概要</w:t>
      </w:r>
      <w:r w:rsidR="002D7CEE">
        <w:rPr>
          <w:lang w:eastAsia="zh-CN"/>
        </w:rPr>
        <w:t>介绍</w:t>
      </w:r>
      <w:r w:rsidRPr="00190B94">
        <w:rPr>
          <w:lang w:eastAsia="zh-CN"/>
        </w:rPr>
        <w:t>ITU-R</w:t>
      </w:r>
      <w:r w:rsidR="002D7CEE">
        <w:rPr>
          <w:lang w:eastAsia="zh-CN"/>
        </w:rPr>
        <w:t>在实施</w:t>
      </w:r>
      <w:r w:rsidR="00E435E4">
        <w:rPr>
          <w:rFonts w:hint="eastAsia"/>
          <w:lang w:eastAsia="zh-CN"/>
        </w:rPr>
        <w:t>WSIS</w:t>
      </w:r>
      <w:r w:rsidR="002D7CEE">
        <w:rPr>
          <w:lang w:eastAsia="zh-CN"/>
        </w:rPr>
        <w:t>峰会成果和第</w:t>
      </w:r>
      <w:r>
        <w:rPr>
          <w:rFonts w:hint="eastAsia"/>
          <w:lang w:eastAsia="zh-CN"/>
        </w:rPr>
        <w:t>140</w:t>
      </w:r>
      <w:r w:rsidR="002D7CEE">
        <w:rPr>
          <w:lang w:eastAsia="zh-CN"/>
        </w:rPr>
        <w:t>号决议（</w:t>
      </w:r>
      <w:r w:rsidR="002D7CEE">
        <w:rPr>
          <w:lang w:eastAsia="zh-CN"/>
        </w:rPr>
        <w:t>2010</w:t>
      </w:r>
      <w:r w:rsidR="002D7CEE">
        <w:rPr>
          <w:lang w:eastAsia="zh-CN"/>
        </w:rPr>
        <w:t>年，</w:t>
      </w:r>
      <w:r>
        <w:rPr>
          <w:rFonts w:hint="eastAsia"/>
          <w:lang w:eastAsia="zh-CN"/>
        </w:rPr>
        <w:t>瓜达拉哈拉</w:t>
      </w:r>
      <w:r w:rsidR="002D7CEE">
        <w:rPr>
          <w:lang w:eastAsia="zh-CN"/>
        </w:rPr>
        <w:t>，修订版）方面开展的活动。</w:t>
      </w:r>
      <w:r w:rsidR="00E435E4">
        <w:rPr>
          <w:rFonts w:hint="eastAsia"/>
          <w:lang w:eastAsia="zh-CN"/>
        </w:rPr>
        <w:t>特别</w:t>
      </w:r>
      <w:r w:rsidR="002D7CEE">
        <w:rPr>
          <w:lang w:eastAsia="zh-CN"/>
        </w:rPr>
        <w:t>应当指出，无线电通信局有效参与了</w:t>
      </w:r>
      <w:hyperlink r:id="rId11" w:history="1">
        <w:r>
          <w:rPr>
            <w:rStyle w:val="Hyperlink"/>
            <w:szCs w:val="24"/>
            <w:lang w:eastAsia="zh-CN"/>
          </w:rPr>
          <w:t>WSIS</w:t>
        </w:r>
        <w:r>
          <w:rPr>
            <w:rStyle w:val="Hyperlink"/>
            <w:rFonts w:hint="eastAsia"/>
            <w:szCs w:val="24"/>
            <w:lang w:eastAsia="zh-CN"/>
          </w:rPr>
          <w:t>论坛</w:t>
        </w:r>
      </w:hyperlink>
      <w:r w:rsidR="002D7CEE">
        <w:rPr>
          <w:lang w:eastAsia="zh-CN"/>
        </w:rPr>
        <w:t>（</w:t>
      </w:r>
      <w:r w:rsidR="002D7CEE">
        <w:rPr>
          <w:lang w:eastAsia="zh-CN"/>
        </w:rPr>
        <w:t>2012</w:t>
      </w:r>
      <w:r w:rsidR="002D7CEE">
        <w:rPr>
          <w:lang w:eastAsia="zh-CN"/>
        </w:rPr>
        <w:t>年</w:t>
      </w:r>
      <w:r w:rsidR="002D7CEE">
        <w:rPr>
          <w:lang w:eastAsia="zh-CN"/>
        </w:rPr>
        <w:t>5</w:t>
      </w:r>
      <w:r w:rsidR="002D7CEE">
        <w:rPr>
          <w:lang w:eastAsia="zh-CN"/>
        </w:rPr>
        <w:t>月</w:t>
      </w:r>
      <w:r>
        <w:rPr>
          <w:lang w:eastAsia="zh-CN"/>
        </w:rPr>
        <w:t>14-</w:t>
      </w:r>
      <w:r w:rsidR="002D7CEE">
        <w:rPr>
          <w:lang w:eastAsia="zh-CN"/>
        </w:rPr>
        <w:t>18</w:t>
      </w:r>
      <w:r w:rsidR="002D7CEE">
        <w:rPr>
          <w:lang w:eastAsia="zh-CN"/>
        </w:rPr>
        <w:t>日，日内瓦），特别介绍了与</w:t>
      </w:r>
      <w:r>
        <w:rPr>
          <w:rFonts w:hint="eastAsia"/>
          <w:lang w:eastAsia="zh-CN"/>
        </w:rPr>
        <w:t>C2</w:t>
      </w:r>
      <w:r w:rsidR="002D7CEE">
        <w:rPr>
          <w:lang w:eastAsia="zh-CN"/>
        </w:rPr>
        <w:t>行动方面有关的问题</w:t>
      </w:r>
      <w:r>
        <w:rPr>
          <w:rFonts w:hint="eastAsia"/>
          <w:lang w:eastAsia="zh-CN"/>
        </w:rPr>
        <w:t xml:space="preserve"> </w:t>
      </w:r>
      <w:r>
        <w:rPr>
          <w:lang w:eastAsia="zh-CN"/>
        </w:rPr>
        <w:t>–</w:t>
      </w:r>
      <w:r>
        <w:rPr>
          <w:rFonts w:hint="eastAsia"/>
          <w:lang w:eastAsia="zh-CN"/>
        </w:rPr>
        <w:t xml:space="preserve"> </w:t>
      </w:r>
      <w:r w:rsidR="002D7CEE">
        <w:rPr>
          <w:lang w:eastAsia="zh-CN"/>
        </w:rPr>
        <w:t>提供</w:t>
      </w:r>
      <w:r>
        <w:rPr>
          <w:rFonts w:hint="eastAsia"/>
          <w:lang w:eastAsia="zh-CN"/>
        </w:rPr>
        <w:t>ICT</w:t>
      </w:r>
      <w:r w:rsidR="002D7CEE">
        <w:rPr>
          <w:lang w:eastAsia="zh-CN"/>
        </w:rPr>
        <w:t>接入的创新技术和新机遇：模拟地面电视向数字地面电视的过渡</w:t>
      </w:r>
      <w:r>
        <w:rPr>
          <w:rFonts w:hint="eastAsia"/>
          <w:lang w:eastAsia="zh-CN"/>
        </w:rPr>
        <w:t>和</w:t>
      </w:r>
      <w:r w:rsidR="002D7CEE">
        <w:rPr>
          <w:lang w:eastAsia="zh-CN"/>
        </w:rPr>
        <w:t>数字红利，以及有关</w:t>
      </w:r>
      <w:r>
        <w:rPr>
          <w:rFonts w:hint="eastAsia"/>
          <w:lang w:eastAsia="zh-CN"/>
        </w:rPr>
        <w:t>C7</w:t>
      </w:r>
      <w:r w:rsidR="002D7CEE">
        <w:rPr>
          <w:lang w:eastAsia="zh-CN"/>
        </w:rPr>
        <w:t xml:space="preserve"> </w:t>
      </w:r>
      <w:r w:rsidR="002D7CEE">
        <w:rPr>
          <w:lang w:eastAsia="zh-CN"/>
        </w:rPr>
        <w:t>行动方面</w:t>
      </w:r>
      <w:r>
        <w:rPr>
          <w:rFonts w:hint="eastAsia"/>
          <w:lang w:eastAsia="zh-CN"/>
        </w:rPr>
        <w:t>的</w:t>
      </w:r>
      <w:r w:rsidR="002D7CEE">
        <w:rPr>
          <w:lang w:eastAsia="zh-CN"/>
        </w:rPr>
        <w:t>问题</w:t>
      </w:r>
      <w:r>
        <w:rPr>
          <w:rFonts w:hint="eastAsia"/>
          <w:lang w:eastAsia="zh-CN"/>
        </w:rPr>
        <w:t xml:space="preserve"> </w:t>
      </w:r>
      <w:r>
        <w:rPr>
          <w:lang w:eastAsia="zh-CN"/>
        </w:rPr>
        <w:t>–</w:t>
      </w:r>
      <w:r>
        <w:rPr>
          <w:rFonts w:hint="eastAsia"/>
          <w:lang w:eastAsia="zh-CN"/>
        </w:rPr>
        <w:t xml:space="preserve"> </w:t>
      </w:r>
      <w:r w:rsidR="002D7CEE">
        <w:rPr>
          <w:lang w:eastAsia="zh-CN"/>
        </w:rPr>
        <w:t>电</w:t>
      </w:r>
      <w:r>
        <w:rPr>
          <w:rFonts w:hint="eastAsia"/>
          <w:lang w:eastAsia="zh-CN"/>
        </w:rPr>
        <w:t>子</w:t>
      </w:r>
      <w:r w:rsidR="002D7CEE">
        <w:rPr>
          <w:lang w:eastAsia="zh-CN"/>
        </w:rPr>
        <w:t>环境，后者是国际电联</w:t>
      </w:r>
      <w:r w:rsidR="002D7CEE">
        <w:rPr>
          <w:lang w:eastAsia="zh-CN"/>
        </w:rPr>
        <w:t>/</w:t>
      </w:r>
      <w:r w:rsidR="002D7CEE">
        <w:rPr>
          <w:lang w:eastAsia="zh-CN"/>
        </w:rPr>
        <w:t>世界气象组织联合进行的有关气候变化监测和灾害风险降低的介绍；</w:t>
      </w:r>
    </w:p>
    <w:p w:rsidR="002D7CEE" w:rsidRDefault="008D7C71" w:rsidP="00E435E4">
      <w:pPr>
        <w:pStyle w:val="enumlev1"/>
        <w:rPr>
          <w:lang w:eastAsia="zh-CN"/>
        </w:rPr>
      </w:pPr>
      <w:r w:rsidRPr="00BD7F85">
        <w:rPr>
          <w:lang w:eastAsia="zh-CN"/>
        </w:rPr>
        <w:t>•</w:t>
      </w:r>
      <w:r w:rsidRPr="00BD7F85">
        <w:rPr>
          <w:lang w:eastAsia="zh-CN"/>
        </w:rPr>
        <w:tab/>
      </w:r>
      <w:r w:rsidR="002D7CEE" w:rsidRPr="00155626">
        <w:rPr>
          <w:rFonts w:ascii="STKaiti" w:eastAsia="STKaiti" w:hAnsi="STKaiti"/>
          <w:lang w:eastAsia="zh-CN"/>
        </w:rPr>
        <w:t>气候变化</w:t>
      </w:r>
      <w:r w:rsidRPr="00155626">
        <w:rPr>
          <w:rFonts w:ascii="STKaiti" w:eastAsia="STKaiti" w:hAnsi="STKaiti" w:hint="eastAsia"/>
          <w:lang w:eastAsia="zh-CN"/>
        </w:rPr>
        <w:t>和</w:t>
      </w:r>
      <w:r w:rsidR="002D7CEE" w:rsidRPr="00155626">
        <w:rPr>
          <w:rFonts w:ascii="STKaiti" w:eastAsia="STKaiti" w:hAnsi="STKaiti"/>
          <w:lang w:eastAsia="zh-CN"/>
        </w:rPr>
        <w:t>应急通信</w:t>
      </w:r>
      <w:r w:rsidR="002D7CEE">
        <w:rPr>
          <w:lang w:eastAsia="zh-CN"/>
        </w:rPr>
        <w:t>：为实施第</w:t>
      </w:r>
      <w:r>
        <w:rPr>
          <w:rFonts w:hint="eastAsia"/>
          <w:lang w:eastAsia="zh-CN"/>
        </w:rPr>
        <w:t>136</w:t>
      </w:r>
      <w:r w:rsidR="002D7CEE">
        <w:rPr>
          <w:lang w:eastAsia="zh-CN"/>
        </w:rPr>
        <w:t>号决议（</w:t>
      </w:r>
      <w:r w:rsidR="002D7CEE">
        <w:rPr>
          <w:lang w:eastAsia="zh-CN"/>
        </w:rPr>
        <w:t>2010</w:t>
      </w:r>
      <w:r w:rsidR="002D7CEE">
        <w:rPr>
          <w:lang w:eastAsia="zh-CN"/>
        </w:rPr>
        <w:t>年，瓜达拉哈拉，修订版），国际电联气候变化</w:t>
      </w:r>
      <w:r>
        <w:rPr>
          <w:rFonts w:hint="eastAsia"/>
          <w:lang w:eastAsia="zh-CN"/>
        </w:rPr>
        <w:t>和</w:t>
      </w:r>
      <w:r w:rsidR="002D7CEE">
        <w:rPr>
          <w:lang w:eastAsia="zh-CN"/>
        </w:rPr>
        <w:t>应急通信任务组在继续协调跨部门活动，无线电通信局积极参与了该活动，包括国际电联为联合国可持续发展大会（</w:t>
      </w:r>
      <w:hyperlink r:id="rId12" w:history="1">
        <w:r>
          <w:rPr>
            <w:rStyle w:val="Hyperlink"/>
            <w:szCs w:val="24"/>
            <w:lang w:eastAsia="zh-CN"/>
          </w:rPr>
          <w:t>Rio+20</w:t>
        </w:r>
      </w:hyperlink>
      <w:r w:rsidR="002D7CEE">
        <w:rPr>
          <w:lang w:eastAsia="zh-CN"/>
        </w:rPr>
        <w:t>）所</w:t>
      </w:r>
      <w:r>
        <w:rPr>
          <w:rFonts w:hint="eastAsia"/>
          <w:lang w:eastAsia="zh-CN"/>
        </w:rPr>
        <w:t>做</w:t>
      </w:r>
      <w:r w:rsidR="002D7CEE">
        <w:rPr>
          <w:lang w:eastAsia="zh-CN"/>
        </w:rPr>
        <w:t>的筹备和参与工作。</w:t>
      </w:r>
      <w:r>
        <w:rPr>
          <w:rFonts w:hint="eastAsia"/>
          <w:lang w:eastAsia="zh-CN"/>
        </w:rPr>
        <w:t>无线电</w:t>
      </w:r>
      <w:r w:rsidR="002D7CEE">
        <w:rPr>
          <w:lang w:eastAsia="zh-CN"/>
        </w:rPr>
        <w:t>通信局还参加了联合国机构间外层空间活动会议，为有关联合国组织</w:t>
      </w:r>
      <w:r w:rsidR="00E435E4">
        <w:rPr>
          <w:rFonts w:hint="eastAsia"/>
          <w:lang w:eastAsia="zh-CN"/>
        </w:rPr>
        <w:t>内</w:t>
      </w:r>
      <w:r w:rsidR="002D7CEE">
        <w:rPr>
          <w:lang w:eastAsia="zh-CN"/>
        </w:rPr>
        <w:t>如何利用</w:t>
      </w:r>
      <w:r w:rsidR="00E435E4">
        <w:rPr>
          <w:rFonts w:hint="eastAsia"/>
          <w:lang w:eastAsia="zh-CN"/>
        </w:rPr>
        <w:t>基于</w:t>
      </w:r>
      <w:r w:rsidR="002D7CEE">
        <w:rPr>
          <w:lang w:eastAsia="zh-CN"/>
        </w:rPr>
        <w:t>空间的技术</w:t>
      </w:r>
      <w:r w:rsidR="00E435E4">
        <w:rPr>
          <w:rFonts w:hint="eastAsia"/>
          <w:lang w:eastAsia="zh-CN"/>
        </w:rPr>
        <w:t>应</w:t>
      </w:r>
      <w:r w:rsidR="002D7CEE">
        <w:rPr>
          <w:lang w:eastAsia="zh-CN"/>
        </w:rPr>
        <w:t>对气候变化的报告贡献</w:t>
      </w:r>
      <w:r>
        <w:rPr>
          <w:rFonts w:hint="eastAsia"/>
          <w:lang w:eastAsia="zh-CN"/>
        </w:rPr>
        <w:t>了</w:t>
      </w:r>
      <w:r w:rsidR="002D7CEE">
        <w:rPr>
          <w:lang w:eastAsia="zh-CN"/>
        </w:rPr>
        <w:t>素材。</w:t>
      </w:r>
      <w:r w:rsidR="00EA63F7">
        <w:rPr>
          <w:szCs w:val="24"/>
          <w:lang w:eastAsia="zh-CN"/>
        </w:rPr>
        <w:t>RA-12</w:t>
      </w:r>
      <w:r w:rsidR="002D7CEE">
        <w:rPr>
          <w:lang w:eastAsia="zh-CN"/>
        </w:rPr>
        <w:t>通过的</w:t>
      </w:r>
      <w:r w:rsidR="00EA63F7">
        <w:rPr>
          <w:szCs w:val="24"/>
          <w:lang w:eastAsia="zh-CN"/>
        </w:rPr>
        <w:t>ITU-R</w:t>
      </w:r>
      <w:r w:rsidR="002D7CEE">
        <w:rPr>
          <w:lang w:eastAsia="zh-CN"/>
        </w:rPr>
        <w:t>第</w:t>
      </w:r>
      <w:r>
        <w:rPr>
          <w:rFonts w:hint="eastAsia"/>
          <w:lang w:eastAsia="zh-CN"/>
        </w:rPr>
        <w:t>60</w:t>
      </w:r>
      <w:r w:rsidR="002D7CEE">
        <w:rPr>
          <w:lang w:eastAsia="zh-CN"/>
        </w:rPr>
        <w:t>号决议（</w:t>
      </w:r>
      <w:r>
        <w:rPr>
          <w:rFonts w:hint="eastAsia"/>
          <w:lang w:eastAsia="zh-CN"/>
        </w:rPr>
        <w:t>利用</w:t>
      </w:r>
      <w:r>
        <w:rPr>
          <w:rFonts w:hint="eastAsia"/>
          <w:lang w:eastAsia="zh-CN"/>
        </w:rPr>
        <w:t>ICT/</w:t>
      </w:r>
      <w:r>
        <w:rPr>
          <w:rFonts w:hint="eastAsia"/>
          <w:lang w:eastAsia="zh-CN"/>
        </w:rPr>
        <w:t>无线电通信技术和系统降低能耗，以保护环境并减缓气候变化影响</w:t>
      </w:r>
      <w:r w:rsidR="002D7CEE">
        <w:rPr>
          <w:lang w:eastAsia="zh-CN"/>
        </w:rPr>
        <w:t>）将继续推动更多活动的开展。在此方面，制定了</w:t>
      </w:r>
      <w:r w:rsidR="00EA63F7">
        <w:rPr>
          <w:rFonts w:hint="eastAsia"/>
          <w:lang w:eastAsia="zh-CN"/>
        </w:rPr>
        <w:t>《</w:t>
      </w:r>
      <w:r w:rsidR="002D7CEE">
        <w:rPr>
          <w:lang w:eastAsia="zh-CN"/>
        </w:rPr>
        <w:t>无线电通信与气候变化</w:t>
      </w:r>
      <w:r w:rsidR="00EA63F7">
        <w:rPr>
          <w:rFonts w:hint="eastAsia"/>
          <w:lang w:eastAsia="zh-CN"/>
        </w:rPr>
        <w:t>》</w:t>
      </w:r>
      <w:r w:rsidR="002D7CEE">
        <w:rPr>
          <w:lang w:eastAsia="zh-CN"/>
        </w:rPr>
        <w:t>宣传册，概要介绍如何利用无线电通信系统监测不同气候变化现象及其影响，以及如何将信息通信技术和无线电通信应用作为解决方案来帮助降低全球能源消耗。目前</w:t>
      </w:r>
      <w:r w:rsidRPr="00190B94">
        <w:rPr>
          <w:lang w:eastAsia="zh-CN"/>
        </w:rPr>
        <w:t>ITU-R</w:t>
      </w:r>
      <w:r w:rsidR="002D7CEE">
        <w:rPr>
          <w:lang w:eastAsia="zh-CN"/>
        </w:rPr>
        <w:t>正在开展与实施</w:t>
      </w:r>
      <w:r w:rsidRPr="00190B94">
        <w:rPr>
          <w:lang w:eastAsia="zh-CN"/>
        </w:rPr>
        <w:t>ITU-R</w:t>
      </w:r>
      <w:r w:rsidR="002D7CEE">
        <w:rPr>
          <w:lang w:eastAsia="zh-CN"/>
        </w:rPr>
        <w:t>的</w:t>
      </w:r>
      <w:r w:rsidR="002D7CEE">
        <w:rPr>
          <w:lang w:eastAsia="zh-CN"/>
        </w:rPr>
        <w:t>53</w:t>
      </w:r>
      <w:r w:rsidR="002D7CEE">
        <w:rPr>
          <w:lang w:eastAsia="zh-CN"/>
        </w:rPr>
        <w:t>号决议（</w:t>
      </w:r>
      <w:r>
        <w:rPr>
          <w:rFonts w:hint="eastAsia"/>
          <w:lang w:eastAsia="zh-CN"/>
        </w:rPr>
        <w:t>无线电通信在灾害</w:t>
      </w:r>
      <w:r w:rsidR="00EA2952">
        <w:rPr>
          <w:rFonts w:hint="eastAsia"/>
          <w:lang w:eastAsia="zh-CN"/>
        </w:rPr>
        <w:t>响应</w:t>
      </w:r>
      <w:r>
        <w:rPr>
          <w:rFonts w:hint="eastAsia"/>
          <w:lang w:eastAsia="zh-CN"/>
        </w:rPr>
        <w:t>和赈灾中的</w:t>
      </w:r>
      <w:r w:rsidR="00EA2952">
        <w:rPr>
          <w:rFonts w:hint="eastAsia"/>
          <w:lang w:eastAsia="zh-CN"/>
        </w:rPr>
        <w:t>使用</w:t>
      </w:r>
      <w:r w:rsidR="002D7CEE">
        <w:rPr>
          <w:lang w:eastAsia="zh-CN"/>
        </w:rPr>
        <w:t>）和</w:t>
      </w:r>
      <w:r>
        <w:rPr>
          <w:rFonts w:hint="eastAsia"/>
          <w:lang w:eastAsia="zh-CN"/>
        </w:rPr>
        <w:t>第</w:t>
      </w:r>
      <w:r>
        <w:rPr>
          <w:rFonts w:hint="eastAsia"/>
          <w:lang w:eastAsia="zh-CN"/>
        </w:rPr>
        <w:t>55</w:t>
      </w:r>
      <w:r w:rsidR="002D7CEE">
        <w:rPr>
          <w:lang w:eastAsia="zh-CN"/>
        </w:rPr>
        <w:t>号决议（</w:t>
      </w:r>
      <w:r>
        <w:rPr>
          <w:rFonts w:hint="eastAsia"/>
          <w:lang w:eastAsia="zh-CN"/>
        </w:rPr>
        <w:t>国际电联有关灾害预测、发现、减缓和赈灾的研究</w:t>
      </w:r>
      <w:r w:rsidR="002D7CEE">
        <w:rPr>
          <w:lang w:eastAsia="zh-CN"/>
        </w:rPr>
        <w:t>）有关的活动；</w:t>
      </w:r>
    </w:p>
    <w:p w:rsidR="002D7CEE" w:rsidRDefault="008D7C71" w:rsidP="00155626">
      <w:pPr>
        <w:pStyle w:val="enumlev1"/>
        <w:rPr>
          <w:lang w:eastAsia="zh-CN"/>
        </w:rPr>
      </w:pPr>
      <w:r w:rsidRPr="00BD7F85">
        <w:rPr>
          <w:lang w:eastAsia="zh-CN"/>
        </w:rPr>
        <w:t>•</w:t>
      </w:r>
      <w:r w:rsidRPr="00BD7F85">
        <w:rPr>
          <w:lang w:eastAsia="zh-CN"/>
        </w:rPr>
        <w:tab/>
      </w:r>
      <w:r w:rsidR="002D7CEE" w:rsidRPr="00155626">
        <w:rPr>
          <w:rFonts w:ascii="STKaiti" w:eastAsia="STKaiti" w:hAnsi="STKaiti"/>
          <w:lang w:eastAsia="zh-CN"/>
        </w:rPr>
        <w:t>宽带委员会</w:t>
      </w:r>
      <w:r w:rsidR="002D7CEE">
        <w:rPr>
          <w:lang w:eastAsia="zh-CN"/>
        </w:rPr>
        <w:t>：国际电联成立了</w:t>
      </w:r>
      <w:hyperlink r:id="rId13" w:history="1">
        <w:r w:rsidR="00155626" w:rsidRPr="00155626">
          <w:rPr>
            <w:rStyle w:val="Hyperlink"/>
            <w:szCs w:val="24"/>
            <w:lang w:eastAsia="zh-CN"/>
          </w:rPr>
          <w:t>宽带委员会</w:t>
        </w:r>
      </w:hyperlink>
      <w:r w:rsidR="002D7CEE">
        <w:rPr>
          <w:lang w:eastAsia="zh-CN"/>
        </w:rPr>
        <w:t>跨部门组，旨在为宽带委员会活动提供支持。无线电通信的作用（重点为移动宽带）包括国际移动通信系统</w:t>
      </w:r>
      <w:r>
        <w:rPr>
          <w:rFonts w:hint="eastAsia"/>
          <w:lang w:eastAsia="zh-CN"/>
        </w:rPr>
        <w:t>（</w:t>
      </w:r>
      <w:r>
        <w:rPr>
          <w:rFonts w:hint="eastAsia"/>
          <w:lang w:eastAsia="zh-CN"/>
        </w:rPr>
        <w:t>IMT</w:t>
      </w:r>
      <w:r>
        <w:rPr>
          <w:rFonts w:hint="eastAsia"/>
          <w:lang w:eastAsia="zh-CN"/>
        </w:rPr>
        <w:t>）</w:t>
      </w:r>
      <w:r w:rsidR="002D7CEE">
        <w:rPr>
          <w:lang w:eastAsia="zh-CN"/>
        </w:rPr>
        <w:t>，</w:t>
      </w:r>
      <w:r>
        <w:rPr>
          <w:rFonts w:hint="eastAsia"/>
          <w:lang w:eastAsia="zh-CN"/>
        </w:rPr>
        <w:t>是强调</w:t>
      </w:r>
      <w:r>
        <w:rPr>
          <w:rFonts w:hint="eastAsia"/>
          <w:lang w:eastAsia="zh-CN"/>
        </w:rPr>
        <w:t>ICT</w:t>
      </w:r>
      <w:r w:rsidR="002D7CEE">
        <w:rPr>
          <w:lang w:eastAsia="zh-CN"/>
        </w:rPr>
        <w:t>系统如何能够及时和有效提供对宽带应用的接入；</w:t>
      </w:r>
    </w:p>
    <w:p w:rsidR="00155626" w:rsidRDefault="00155626">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2D7CEE" w:rsidRDefault="008D7C71" w:rsidP="008D7C71">
      <w:pPr>
        <w:pStyle w:val="enumlev1"/>
        <w:rPr>
          <w:lang w:eastAsia="zh-CN"/>
        </w:rPr>
      </w:pPr>
      <w:r w:rsidRPr="00BD7F85">
        <w:rPr>
          <w:lang w:eastAsia="zh-CN"/>
        </w:rPr>
        <w:t>•</w:t>
      </w:r>
      <w:r w:rsidRPr="00BD7F85">
        <w:rPr>
          <w:lang w:eastAsia="zh-CN"/>
        </w:rPr>
        <w:tab/>
      </w:r>
      <w:r w:rsidRPr="00155626">
        <w:rPr>
          <w:rFonts w:ascii="STKaiti" w:eastAsia="STKaiti" w:hAnsi="STKaiti" w:hint="eastAsia"/>
          <w:lang w:eastAsia="zh-CN"/>
        </w:rPr>
        <w:t>为</w:t>
      </w:r>
      <w:r w:rsidR="002D7CEE" w:rsidRPr="00155626">
        <w:rPr>
          <w:rFonts w:ascii="STKaiti" w:eastAsia="STKaiti" w:hAnsi="STKaiti"/>
          <w:lang w:eastAsia="zh-CN"/>
        </w:rPr>
        <w:t>国际电联会议</w:t>
      </w:r>
      <w:r w:rsidRPr="00155626">
        <w:rPr>
          <w:rFonts w:ascii="STKaiti" w:eastAsia="STKaiti" w:hAnsi="STKaiti" w:hint="eastAsia"/>
          <w:lang w:eastAsia="zh-CN"/>
        </w:rPr>
        <w:t>做</w:t>
      </w:r>
      <w:r w:rsidR="002D7CEE" w:rsidRPr="00155626">
        <w:rPr>
          <w:rFonts w:ascii="STKaiti" w:eastAsia="STKaiti" w:hAnsi="STKaiti"/>
          <w:lang w:eastAsia="zh-CN"/>
        </w:rPr>
        <w:t>出筹备</w:t>
      </w:r>
      <w:r w:rsidR="002D7CEE">
        <w:rPr>
          <w:lang w:eastAsia="zh-CN"/>
        </w:rPr>
        <w:t>：无线电通信局一直在参与与国际电联重大活动、大会和会议相关的筹备活动，包括</w:t>
      </w:r>
      <w:r w:rsidR="002D7CEE">
        <w:rPr>
          <w:lang w:eastAsia="zh-CN"/>
        </w:rPr>
        <w:t>20</w:t>
      </w:r>
      <w:r>
        <w:rPr>
          <w:rFonts w:hint="eastAsia"/>
          <w:lang w:eastAsia="zh-CN"/>
        </w:rPr>
        <w:t>1</w:t>
      </w:r>
      <w:r w:rsidR="002D7CEE">
        <w:rPr>
          <w:lang w:eastAsia="zh-CN"/>
        </w:rPr>
        <w:t>2</w:t>
      </w:r>
      <w:r w:rsidR="002D7CEE">
        <w:rPr>
          <w:lang w:eastAsia="zh-CN"/>
        </w:rPr>
        <w:t>年世界电信展、</w:t>
      </w:r>
      <w:r w:rsidR="002D7CEE">
        <w:rPr>
          <w:lang w:eastAsia="zh-CN"/>
        </w:rPr>
        <w:t>2012</w:t>
      </w:r>
      <w:r w:rsidR="002D7CEE">
        <w:rPr>
          <w:lang w:eastAsia="zh-CN"/>
        </w:rPr>
        <w:t>年国际电信</w:t>
      </w:r>
      <w:r>
        <w:rPr>
          <w:rFonts w:hint="eastAsia"/>
          <w:lang w:eastAsia="zh-CN"/>
        </w:rPr>
        <w:t>世界</w:t>
      </w:r>
      <w:r w:rsidR="002D7CEE">
        <w:rPr>
          <w:lang w:eastAsia="zh-CN"/>
        </w:rPr>
        <w:t>大会（</w:t>
      </w:r>
      <w:r>
        <w:rPr>
          <w:szCs w:val="24"/>
          <w:lang w:eastAsia="zh-CN"/>
        </w:rPr>
        <w:t>WCIT-12</w:t>
      </w:r>
      <w:r w:rsidR="002D7CEE">
        <w:rPr>
          <w:lang w:eastAsia="zh-CN"/>
        </w:rPr>
        <w:t>）、</w:t>
      </w:r>
      <w:r w:rsidR="002D7CEE">
        <w:rPr>
          <w:lang w:eastAsia="zh-CN"/>
        </w:rPr>
        <w:t>2012</w:t>
      </w:r>
      <w:r w:rsidR="002D7CEE">
        <w:rPr>
          <w:lang w:eastAsia="zh-CN"/>
        </w:rPr>
        <w:t>年世界电信标准化全会（</w:t>
      </w:r>
      <w:r>
        <w:rPr>
          <w:szCs w:val="24"/>
          <w:lang w:eastAsia="zh-CN"/>
        </w:rPr>
        <w:t>WTSA-12</w:t>
      </w:r>
      <w:r w:rsidR="002D7CEE">
        <w:rPr>
          <w:lang w:eastAsia="zh-CN"/>
        </w:rPr>
        <w:t>）和</w:t>
      </w:r>
      <w:r w:rsidR="002D7CEE">
        <w:rPr>
          <w:lang w:eastAsia="zh-CN"/>
        </w:rPr>
        <w:t>20</w:t>
      </w:r>
      <w:r>
        <w:rPr>
          <w:rFonts w:hint="eastAsia"/>
          <w:lang w:eastAsia="zh-CN"/>
        </w:rPr>
        <w:t>1</w:t>
      </w:r>
      <w:r w:rsidR="002D7CEE">
        <w:rPr>
          <w:lang w:eastAsia="zh-CN"/>
        </w:rPr>
        <w:t>3</w:t>
      </w:r>
      <w:r w:rsidR="002D7CEE">
        <w:rPr>
          <w:lang w:eastAsia="zh-CN"/>
        </w:rPr>
        <w:t>年世界电信政策论坛</w:t>
      </w:r>
      <w:r>
        <w:rPr>
          <w:szCs w:val="24"/>
          <w:lang w:eastAsia="zh-CN"/>
        </w:rPr>
        <w:t>WTPF-13</w:t>
      </w:r>
      <w:r>
        <w:rPr>
          <w:rFonts w:hint="eastAsia"/>
          <w:lang w:eastAsia="zh-CN"/>
        </w:rPr>
        <w:t>。</w:t>
      </w:r>
    </w:p>
    <w:p w:rsidR="00EA63F7" w:rsidRDefault="00EA63F7" w:rsidP="002D7CEE">
      <w:pPr>
        <w:rPr>
          <w:rFonts w:hint="eastAsia"/>
          <w:lang w:eastAsia="zh-CN"/>
        </w:rPr>
      </w:pPr>
    </w:p>
    <w:p w:rsidR="002D7CEE" w:rsidRDefault="002D7CEE" w:rsidP="00944BE8">
      <w:pPr>
        <w:rPr>
          <w:lang w:eastAsia="zh-CN"/>
        </w:rPr>
      </w:pPr>
      <w:r>
        <w:rPr>
          <w:lang w:eastAsia="zh-CN"/>
        </w:rPr>
        <w:t>附件：</w:t>
      </w:r>
      <w:r w:rsidR="00944BE8">
        <w:rPr>
          <w:rFonts w:hint="eastAsia"/>
          <w:lang w:eastAsia="zh-CN"/>
        </w:rPr>
        <w:t>1</w:t>
      </w:r>
      <w:r>
        <w:rPr>
          <w:lang w:eastAsia="zh-CN"/>
        </w:rPr>
        <w:t>件</w:t>
      </w:r>
      <w:r>
        <w:rPr>
          <w:lang w:eastAsia="zh-CN"/>
        </w:rPr>
        <w:t xml:space="preserve"> </w:t>
      </w:r>
    </w:p>
    <w:p w:rsidR="002D7CEE" w:rsidRDefault="002D7CEE" w:rsidP="002D7CEE">
      <w:pPr>
        <w:rPr>
          <w:lang w:eastAsia="zh-CN"/>
        </w:rPr>
      </w:pPr>
    </w:p>
    <w:p w:rsidR="00EA63F7" w:rsidRDefault="00EA63F7">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2D7CEE" w:rsidRDefault="002D7CEE" w:rsidP="00EA2952">
      <w:pPr>
        <w:pStyle w:val="AnnexNotitle"/>
        <w:rPr>
          <w:lang w:eastAsia="zh-CN"/>
        </w:rPr>
      </w:pPr>
      <w:r>
        <w:rPr>
          <w:lang w:eastAsia="zh-CN"/>
        </w:rPr>
        <w:t>附件</w:t>
      </w:r>
      <w:r w:rsidR="00EA2952">
        <w:rPr>
          <w:rFonts w:hint="eastAsia"/>
          <w:lang w:eastAsia="zh-CN"/>
        </w:rPr>
        <w:t>1</w:t>
      </w:r>
      <w:r>
        <w:rPr>
          <w:lang w:eastAsia="zh-CN"/>
        </w:rPr>
        <w:t xml:space="preserve"> </w:t>
      </w:r>
    </w:p>
    <w:p w:rsidR="002D7CEE" w:rsidRDefault="002D7CEE" w:rsidP="00EA63F7">
      <w:pPr>
        <w:pStyle w:val="AnnexNotitle"/>
        <w:rPr>
          <w:lang w:eastAsia="zh-CN"/>
        </w:rPr>
      </w:pPr>
      <w:r>
        <w:rPr>
          <w:lang w:eastAsia="zh-CN"/>
        </w:rPr>
        <w:t>有关</w:t>
      </w:r>
      <w:r w:rsidR="00EA63F7">
        <w:rPr>
          <w:rFonts w:hint="eastAsia"/>
          <w:lang w:eastAsia="zh-CN"/>
        </w:rPr>
        <w:t>远</w:t>
      </w:r>
      <w:r>
        <w:rPr>
          <w:lang w:eastAsia="zh-CN"/>
        </w:rPr>
        <w:t>程参加</w:t>
      </w:r>
      <w:r w:rsidR="00EA63F7">
        <w:rPr>
          <w:rFonts w:asciiTheme="majorBidi" w:hAnsiTheme="majorBidi" w:cstheme="majorBidi"/>
          <w:bCs/>
          <w:caps/>
          <w:szCs w:val="28"/>
          <w:lang w:eastAsia="ja-JP"/>
        </w:rPr>
        <w:t>ITU-R</w:t>
      </w:r>
      <w:r>
        <w:rPr>
          <w:lang w:eastAsia="zh-CN"/>
        </w:rPr>
        <w:t>会议的考虑</w:t>
      </w:r>
      <w:r>
        <w:rPr>
          <w:lang w:eastAsia="zh-CN"/>
        </w:rPr>
        <w:t xml:space="preserve"> </w:t>
      </w:r>
    </w:p>
    <w:p w:rsidR="002D7CEE" w:rsidRDefault="002D7CEE" w:rsidP="002D7CEE">
      <w:pPr>
        <w:rPr>
          <w:lang w:eastAsia="zh-CN"/>
        </w:rPr>
      </w:pPr>
    </w:p>
    <w:p w:rsidR="002D7CEE" w:rsidRDefault="002D7CEE" w:rsidP="00EA63F7">
      <w:pPr>
        <w:ind w:firstLineChars="200" w:firstLine="480"/>
        <w:rPr>
          <w:lang w:eastAsia="zh-CN"/>
        </w:rPr>
      </w:pPr>
      <w:r>
        <w:rPr>
          <w:lang w:eastAsia="zh-CN"/>
        </w:rPr>
        <w:t>若干代表</w:t>
      </w:r>
      <w:r w:rsidR="00EA63F7">
        <w:rPr>
          <w:rFonts w:hint="eastAsia"/>
          <w:lang w:eastAsia="zh-CN"/>
        </w:rPr>
        <w:t>已</w:t>
      </w:r>
      <w:r>
        <w:rPr>
          <w:lang w:eastAsia="zh-CN"/>
        </w:rPr>
        <w:t>远程参加</w:t>
      </w:r>
      <w:r w:rsidR="00EA63F7">
        <w:rPr>
          <w:rFonts w:hint="eastAsia"/>
          <w:lang w:eastAsia="zh-CN"/>
        </w:rPr>
        <w:t>了</w:t>
      </w:r>
      <w:r>
        <w:rPr>
          <w:lang w:eastAsia="zh-CN"/>
        </w:rPr>
        <w:t>国际电联会议，其中包括</w:t>
      </w:r>
      <w:r w:rsidR="00EA63F7" w:rsidRPr="00190B94">
        <w:rPr>
          <w:lang w:eastAsia="zh-CN"/>
        </w:rPr>
        <w:t>ITU-</w:t>
      </w:r>
      <w:r w:rsidR="00EA63F7">
        <w:rPr>
          <w:rFonts w:hint="eastAsia"/>
          <w:lang w:eastAsia="zh-CN"/>
        </w:rPr>
        <w:t>T</w:t>
      </w:r>
      <w:r>
        <w:rPr>
          <w:lang w:eastAsia="zh-CN"/>
        </w:rPr>
        <w:t>研究组和工作组会议、讲习班、国际电联理事会工作组会议、</w:t>
      </w:r>
      <w:r w:rsidR="00EA63F7" w:rsidRPr="00190B94">
        <w:rPr>
          <w:lang w:eastAsia="zh-CN"/>
        </w:rPr>
        <w:t>ITU-</w:t>
      </w:r>
      <w:r w:rsidR="00EA63F7">
        <w:rPr>
          <w:rFonts w:hint="eastAsia"/>
          <w:lang w:eastAsia="zh-CN"/>
        </w:rPr>
        <w:t>D</w:t>
      </w:r>
      <w:r>
        <w:rPr>
          <w:lang w:eastAsia="zh-CN"/>
        </w:rPr>
        <w:t>会议和宽带委员会会议以及</w:t>
      </w:r>
      <w:r w:rsidR="00EA63F7">
        <w:rPr>
          <w:rFonts w:hint="eastAsia"/>
          <w:lang w:eastAsia="zh-CN"/>
        </w:rPr>
        <w:t>WSIS</w:t>
      </w:r>
      <w:r w:rsidR="00EA2952">
        <w:rPr>
          <w:rFonts w:hint="eastAsia"/>
          <w:lang w:eastAsia="zh-CN"/>
        </w:rPr>
        <w:t>论坛</w:t>
      </w:r>
      <w:r>
        <w:rPr>
          <w:lang w:eastAsia="zh-CN"/>
        </w:rPr>
        <w:t>。因此，电子参与正在成为国际电联工作方法中不可或缺的特色。</w:t>
      </w:r>
    </w:p>
    <w:p w:rsidR="002D7CEE" w:rsidRDefault="002D7CEE" w:rsidP="00EA2952">
      <w:pPr>
        <w:ind w:firstLineChars="200" w:firstLine="480"/>
        <w:rPr>
          <w:lang w:eastAsia="zh-CN"/>
        </w:rPr>
      </w:pPr>
      <w:r>
        <w:rPr>
          <w:lang w:eastAsia="zh-CN"/>
        </w:rPr>
        <w:t>电子参与的一项主要</w:t>
      </w:r>
      <w:r w:rsidR="00EA63F7">
        <w:rPr>
          <w:rFonts w:hint="eastAsia"/>
          <w:lang w:eastAsia="zh-CN"/>
        </w:rPr>
        <w:t>益</w:t>
      </w:r>
      <w:r>
        <w:rPr>
          <w:lang w:eastAsia="zh-CN"/>
        </w:rPr>
        <w:t>处是能够加大区域的参与程度，并提高发展中国家的代表程度。</w:t>
      </w:r>
      <w:r w:rsidR="00EA63F7">
        <w:rPr>
          <w:rFonts w:hint="eastAsia"/>
          <w:lang w:eastAsia="zh-CN"/>
        </w:rPr>
        <w:t>除</w:t>
      </w:r>
      <w:r>
        <w:rPr>
          <w:lang w:eastAsia="zh-CN"/>
        </w:rPr>
        <w:t>为代表带来灵活性以</w:t>
      </w:r>
      <w:r w:rsidR="00EA63F7">
        <w:rPr>
          <w:rFonts w:hint="eastAsia"/>
          <w:lang w:eastAsia="zh-CN"/>
        </w:rPr>
        <w:t>外</w:t>
      </w:r>
      <w:r>
        <w:rPr>
          <w:lang w:eastAsia="zh-CN"/>
        </w:rPr>
        <w:t>，电子参与是保持</w:t>
      </w:r>
      <w:r w:rsidR="00EA63F7">
        <w:rPr>
          <w:rFonts w:hint="eastAsia"/>
          <w:lang w:eastAsia="zh-CN"/>
        </w:rPr>
        <w:t>业务</w:t>
      </w:r>
      <w:r>
        <w:rPr>
          <w:lang w:eastAsia="zh-CN"/>
        </w:rPr>
        <w:t>连续性的一项重要因素，例如，当会议由于意料之外</w:t>
      </w:r>
      <w:r w:rsidR="00EA63F7">
        <w:rPr>
          <w:rFonts w:hint="eastAsia"/>
          <w:lang w:eastAsia="zh-CN"/>
        </w:rPr>
        <w:t>事件</w:t>
      </w:r>
      <w:r>
        <w:rPr>
          <w:lang w:eastAsia="zh-CN"/>
        </w:rPr>
        <w:t>被</w:t>
      </w:r>
      <w:r w:rsidR="00EA63F7">
        <w:rPr>
          <w:rFonts w:hint="eastAsia"/>
          <w:lang w:eastAsia="zh-CN"/>
        </w:rPr>
        <w:t>中断时</w:t>
      </w:r>
      <w:r>
        <w:rPr>
          <w:lang w:eastAsia="zh-CN"/>
        </w:rPr>
        <w:t>。实施电子参与将使国际电联的活动更具包容性，并首先</w:t>
      </w:r>
      <w:r w:rsidR="00EA63F7">
        <w:rPr>
          <w:rFonts w:hint="eastAsia"/>
          <w:lang w:eastAsia="zh-CN"/>
        </w:rPr>
        <w:t>为</w:t>
      </w:r>
      <w:r>
        <w:rPr>
          <w:lang w:eastAsia="zh-CN"/>
        </w:rPr>
        <w:t>成员带来</w:t>
      </w:r>
      <w:r w:rsidR="00EA63F7">
        <w:rPr>
          <w:rFonts w:hint="eastAsia"/>
          <w:lang w:eastAsia="zh-CN"/>
        </w:rPr>
        <w:t>差旅</w:t>
      </w:r>
      <w:r>
        <w:rPr>
          <w:lang w:eastAsia="zh-CN"/>
        </w:rPr>
        <w:t>等费用的降低。</w:t>
      </w:r>
    </w:p>
    <w:p w:rsidR="002D7CEE" w:rsidRDefault="002D7CEE" w:rsidP="00EA63F7">
      <w:pPr>
        <w:ind w:firstLineChars="200" w:firstLine="480"/>
        <w:rPr>
          <w:lang w:eastAsia="zh-CN"/>
        </w:rPr>
      </w:pPr>
      <w:r>
        <w:rPr>
          <w:lang w:eastAsia="zh-CN"/>
        </w:rPr>
        <w:t>迄今为止进行的</w:t>
      </w:r>
      <w:r w:rsidR="00EA63F7">
        <w:rPr>
          <w:rFonts w:hint="eastAsia"/>
          <w:lang w:eastAsia="zh-CN"/>
        </w:rPr>
        <w:t>试</w:t>
      </w:r>
      <w:r>
        <w:rPr>
          <w:lang w:eastAsia="zh-CN"/>
        </w:rPr>
        <w:t>验也提出了一些程序和技术</w:t>
      </w:r>
      <w:r>
        <w:rPr>
          <w:lang w:eastAsia="zh-CN"/>
        </w:rPr>
        <w:t>/</w:t>
      </w:r>
      <w:r>
        <w:rPr>
          <w:lang w:eastAsia="zh-CN"/>
        </w:rPr>
        <w:t>操作方面的挑战，</w:t>
      </w:r>
      <w:r w:rsidR="00EA63F7">
        <w:rPr>
          <w:rFonts w:hint="eastAsia"/>
          <w:lang w:eastAsia="zh-CN"/>
        </w:rPr>
        <w:t>需</w:t>
      </w:r>
      <w:r>
        <w:rPr>
          <w:lang w:eastAsia="zh-CN"/>
        </w:rPr>
        <w:t>对此进一步加以考虑。本附件以下</w:t>
      </w:r>
      <w:r w:rsidR="00EA63F7">
        <w:rPr>
          <w:rFonts w:hint="eastAsia"/>
          <w:lang w:eastAsia="zh-CN"/>
        </w:rPr>
        <w:t>各节</w:t>
      </w:r>
      <w:r>
        <w:rPr>
          <w:lang w:eastAsia="zh-CN"/>
        </w:rPr>
        <w:t>对此进行概括说明。</w:t>
      </w:r>
    </w:p>
    <w:p w:rsidR="002D7CEE" w:rsidRDefault="002D7CEE" w:rsidP="009A6395">
      <w:pPr>
        <w:ind w:firstLineChars="200" w:firstLine="480"/>
        <w:rPr>
          <w:lang w:eastAsia="zh-CN"/>
        </w:rPr>
      </w:pPr>
      <w:r>
        <w:rPr>
          <w:lang w:eastAsia="zh-CN"/>
        </w:rPr>
        <w:t>尽管存在挑战，但全面推出远程参与计划将具有</w:t>
      </w:r>
      <w:r w:rsidR="00EA2952">
        <w:rPr>
          <w:rFonts w:hint="eastAsia"/>
          <w:lang w:eastAsia="zh-CN"/>
        </w:rPr>
        <w:t>使</w:t>
      </w:r>
      <w:r>
        <w:rPr>
          <w:lang w:eastAsia="zh-CN"/>
        </w:rPr>
        <w:t>国际电联在此方面领先于其他国际组织和</w:t>
      </w:r>
      <w:r w:rsidR="00EA2952">
        <w:rPr>
          <w:rFonts w:hint="eastAsia"/>
          <w:lang w:eastAsia="zh-CN"/>
        </w:rPr>
        <w:t>ICT</w:t>
      </w:r>
      <w:r>
        <w:rPr>
          <w:lang w:eastAsia="zh-CN"/>
        </w:rPr>
        <w:t>组织的</w:t>
      </w:r>
      <w:r w:rsidR="00EA2952">
        <w:rPr>
          <w:rFonts w:hint="eastAsia"/>
          <w:lang w:eastAsia="zh-CN"/>
        </w:rPr>
        <w:t>潜力</w:t>
      </w:r>
      <w:r>
        <w:rPr>
          <w:lang w:eastAsia="zh-CN"/>
        </w:rPr>
        <w:t>，从而推进使用有助于提高参与并可能降低</w:t>
      </w:r>
      <w:r w:rsidR="009A6395">
        <w:rPr>
          <w:rFonts w:hint="eastAsia"/>
          <w:lang w:eastAsia="zh-CN"/>
        </w:rPr>
        <w:t>差旅</w:t>
      </w:r>
      <w:r>
        <w:rPr>
          <w:lang w:eastAsia="zh-CN"/>
        </w:rPr>
        <w:t>费用，</w:t>
      </w:r>
      <w:r w:rsidR="009A6395">
        <w:rPr>
          <w:rFonts w:hint="eastAsia"/>
          <w:lang w:eastAsia="zh-CN"/>
        </w:rPr>
        <w:t>进</w:t>
      </w:r>
      <w:r>
        <w:rPr>
          <w:lang w:eastAsia="zh-CN"/>
        </w:rPr>
        <w:t>而减少温室气体排放</w:t>
      </w:r>
      <w:r w:rsidR="009A6395">
        <w:rPr>
          <w:lang w:eastAsia="zh-CN"/>
        </w:rPr>
        <w:t>的技术</w:t>
      </w:r>
      <w:r>
        <w:rPr>
          <w:lang w:eastAsia="zh-CN"/>
        </w:rPr>
        <w:t>。</w:t>
      </w:r>
    </w:p>
    <w:p w:rsidR="002D7CEE" w:rsidRDefault="002D7CEE" w:rsidP="00A5087D">
      <w:pPr>
        <w:pStyle w:val="Heading1"/>
        <w:rPr>
          <w:lang w:eastAsia="zh-CN"/>
        </w:rPr>
      </w:pPr>
      <w:r>
        <w:rPr>
          <w:lang w:eastAsia="zh-CN"/>
        </w:rPr>
        <w:t>1</w:t>
      </w:r>
      <w:r w:rsidR="00A5087D">
        <w:rPr>
          <w:rFonts w:hint="eastAsia"/>
          <w:lang w:eastAsia="zh-CN"/>
        </w:rPr>
        <w:tab/>
      </w:r>
      <w:r>
        <w:rPr>
          <w:lang w:eastAsia="zh-CN"/>
        </w:rPr>
        <w:t>程序方面的挑战</w:t>
      </w:r>
      <w:r>
        <w:rPr>
          <w:lang w:eastAsia="zh-CN"/>
        </w:rPr>
        <w:t xml:space="preserve"> </w:t>
      </w:r>
    </w:p>
    <w:p w:rsidR="002D7CEE" w:rsidRDefault="002D7CEE" w:rsidP="00A5087D">
      <w:pPr>
        <w:ind w:firstLineChars="200" w:firstLine="480"/>
        <w:rPr>
          <w:lang w:eastAsia="zh-CN"/>
        </w:rPr>
      </w:pPr>
      <w:r>
        <w:rPr>
          <w:rFonts w:hint="eastAsia"/>
          <w:lang w:eastAsia="zh-CN"/>
        </w:rPr>
        <w:t>有必要重新审议目前仍以在物理地点举行面对面会议的假设为依据的程序和法律问题。</w:t>
      </w:r>
    </w:p>
    <w:p w:rsidR="002D7CEE" w:rsidRDefault="002D7CEE" w:rsidP="00155626">
      <w:pPr>
        <w:ind w:firstLineChars="200" w:firstLine="480"/>
        <w:rPr>
          <w:lang w:eastAsia="zh-CN"/>
        </w:rPr>
      </w:pPr>
      <w:r>
        <w:rPr>
          <w:lang w:eastAsia="zh-CN"/>
        </w:rPr>
        <w:t>挑战包括确定如何在远程参与环境中满足</w:t>
      </w:r>
      <w:hyperlink r:id="rId14" w:history="1">
        <w:r w:rsidR="00155626" w:rsidRPr="00155626">
          <w:rPr>
            <w:rStyle w:val="Hyperlink"/>
            <w:rFonts w:asciiTheme="majorBidi" w:hAnsiTheme="majorBidi" w:cstheme="majorBidi" w:hint="eastAsia"/>
            <w:szCs w:val="24"/>
            <w:lang w:val="en-US" w:eastAsia="zh-CN"/>
          </w:rPr>
          <w:t>《</w:t>
        </w:r>
        <w:r w:rsidR="00155626" w:rsidRPr="00155626">
          <w:rPr>
            <w:rStyle w:val="Hyperlink"/>
            <w:rFonts w:asciiTheme="majorBidi" w:hAnsiTheme="majorBidi" w:cstheme="majorBidi"/>
            <w:szCs w:val="24"/>
            <w:lang w:val="en-US" w:eastAsia="zh-CN"/>
          </w:rPr>
          <w:t>国际电联大会、全会和会议总规则</w:t>
        </w:r>
        <w:r w:rsidR="00155626" w:rsidRPr="00155626">
          <w:rPr>
            <w:rStyle w:val="Hyperlink"/>
            <w:rFonts w:asciiTheme="majorBidi" w:hAnsiTheme="majorBidi" w:cstheme="majorBidi" w:hint="eastAsia"/>
            <w:szCs w:val="24"/>
            <w:lang w:val="en-US" w:eastAsia="zh-CN"/>
          </w:rPr>
          <w:t>》</w:t>
        </w:r>
      </w:hyperlink>
      <w:r>
        <w:rPr>
          <w:lang w:eastAsia="zh-CN"/>
        </w:rPr>
        <w:t>（第二章第</w:t>
      </w:r>
      <w:r w:rsidR="00A5087D">
        <w:rPr>
          <w:rFonts w:hint="eastAsia"/>
          <w:lang w:eastAsia="zh-CN"/>
        </w:rPr>
        <w:t>11</w:t>
      </w:r>
      <w:r>
        <w:rPr>
          <w:lang w:eastAsia="zh-CN"/>
        </w:rPr>
        <w:t>节</w:t>
      </w:r>
      <w:r w:rsidR="0041351B">
        <w:rPr>
          <w:rFonts w:hint="eastAsia"/>
          <w:lang w:eastAsia="zh-CN"/>
        </w:rPr>
        <w:t>第</w:t>
      </w:r>
      <w:r>
        <w:rPr>
          <w:lang w:eastAsia="zh-CN"/>
        </w:rPr>
        <w:t>61</w:t>
      </w:r>
      <w:r>
        <w:rPr>
          <w:lang w:eastAsia="zh-CN"/>
        </w:rPr>
        <w:t>款）的原则</w:t>
      </w:r>
      <w:r w:rsidR="0041351B">
        <w:rPr>
          <w:rFonts w:hint="eastAsia"/>
          <w:lang w:eastAsia="zh-CN"/>
        </w:rPr>
        <w:t xml:space="preserve"> </w:t>
      </w:r>
      <w:r w:rsidR="00A5087D">
        <w:rPr>
          <w:lang w:eastAsia="zh-CN"/>
        </w:rPr>
        <w:t>–</w:t>
      </w:r>
      <w:r w:rsidR="00A5087D">
        <w:rPr>
          <w:rFonts w:hint="eastAsia"/>
          <w:lang w:eastAsia="zh-CN"/>
        </w:rPr>
        <w:t xml:space="preserve"> </w:t>
      </w:r>
      <w:r>
        <w:rPr>
          <w:lang w:eastAsia="zh-CN"/>
        </w:rPr>
        <w:t>主席有</w:t>
      </w:r>
      <w:r w:rsidR="00A5087D">
        <w:rPr>
          <w:rFonts w:hint="eastAsia"/>
          <w:lang w:eastAsia="zh-CN"/>
        </w:rPr>
        <w:t>责任</w:t>
      </w:r>
      <w:r>
        <w:rPr>
          <w:lang w:eastAsia="zh-CN"/>
        </w:rPr>
        <w:t>保</w:t>
      </w:r>
      <w:r w:rsidR="00A5087D">
        <w:rPr>
          <w:rFonts w:hint="eastAsia"/>
          <w:lang w:eastAsia="zh-CN"/>
        </w:rPr>
        <w:t>障</w:t>
      </w:r>
      <w:r>
        <w:rPr>
          <w:lang w:eastAsia="zh-CN"/>
        </w:rPr>
        <w:t>每</w:t>
      </w:r>
      <w:r w:rsidR="0041351B">
        <w:rPr>
          <w:rFonts w:hint="eastAsia"/>
          <w:lang w:eastAsia="zh-CN"/>
        </w:rPr>
        <w:t>个</w:t>
      </w:r>
      <w:r>
        <w:rPr>
          <w:lang w:eastAsia="zh-CN"/>
        </w:rPr>
        <w:t>代表团</w:t>
      </w:r>
      <w:r w:rsidR="0041351B">
        <w:rPr>
          <w:rFonts w:hint="eastAsia"/>
          <w:lang w:eastAsia="zh-CN"/>
        </w:rPr>
        <w:t>享有</w:t>
      </w:r>
      <w:r>
        <w:rPr>
          <w:lang w:eastAsia="zh-CN"/>
        </w:rPr>
        <w:t>就所讨论</w:t>
      </w:r>
      <w:r w:rsidR="009A6395">
        <w:rPr>
          <w:rFonts w:hint="eastAsia"/>
          <w:lang w:eastAsia="zh-CN"/>
        </w:rPr>
        <w:t>的</w:t>
      </w:r>
      <w:r>
        <w:rPr>
          <w:lang w:eastAsia="zh-CN"/>
        </w:rPr>
        <w:t>问题自由和</w:t>
      </w:r>
      <w:r w:rsidR="0041351B">
        <w:rPr>
          <w:rFonts w:hint="eastAsia"/>
          <w:lang w:eastAsia="zh-CN"/>
        </w:rPr>
        <w:t>充分</w:t>
      </w:r>
      <w:r>
        <w:rPr>
          <w:lang w:eastAsia="zh-CN"/>
        </w:rPr>
        <w:t>表达意见的权利。</w:t>
      </w:r>
    </w:p>
    <w:p w:rsidR="002D7CEE" w:rsidRDefault="009A6395" w:rsidP="009A6395">
      <w:pPr>
        <w:ind w:firstLineChars="200" w:firstLine="480"/>
        <w:rPr>
          <w:lang w:eastAsia="zh-CN"/>
        </w:rPr>
      </w:pPr>
      <w:r>
        <w:rPr>
          <w:lang w:eastAsia="zh-CN"/>
        </w:rPr>
        <w:t>如果出现需要表决的问题，还需</w:t>
      </w:r>
      <w:r w:rsidR="002D7CEE">
        <w:rPr>
          <w:lang w:eastAsia="zh-CN"/>
        </w:rPr>
        <w:t>澄清应如何解释上述</w:t>
      </w:r>
      <w:r w:rsidR="0041351B">
        <w:rPr>
          <w:rFonts w:hint="eastAsia"/>
          <w:lang w:eastAsia="zh-CN"/>
        </w:rPr>
        <w:t>《</w:t>
      </w:r>
      <w:r w:rsidR="002D7CEE">
        <w:rPr>
          <w:lang w:eastAsia="zh-CN"/>
        </w:rPr>
        <w:t>总规则</w:t>
      </w:r>
      <w:r w:rsidR="0041351B">
        <w:rPr>
          <w:rFonts w:hint="eastAsia"/>
          <w:lang w:eastAsia="zh-CN"/>
        </w:rPr>
        <w:t>》第</w:t>
      </w:r>
      <w:r w:rsidR="0041351B">
        <w:rPr>
          <w:rFonts w:hint="eastAsia"/>
          <w:lang w:eastAsia="zh-CN"/>
        </w:rPr>
        <w:t>115</w:t>
      </w:r>
      <w:r w:rsidR="002D7CEE">
        <w:rPr>
          <w:lang w:eastAsia="zh-CN"/>
        </w:rPr>
        <w:t>款</w:t>
      </w:r>
      <w:r w:rsidR="0041351B">
        <w:rPr>
          <w:rFonts w:hint="eastAsia"/>
          <w:lang w:eastAsia="zh-CN"/>
        </w:rPr>
        <w:t>的</w:t>
      </w:r>
      <w:r w:rsidR="0041351B">
        <w:rPr>
          <w:rFonts w:hint="eastAsia"/>
          <w:lang w:eastAsia="zh-CN"/>
        </w:rPr>
        <w:t>1</w:t>
      </w:r>
      <w:r>
        <w:rPr>
          <w:rFonts w:hint="eastAsia"/>
          <w:lang w:eastAsia="zh-CN"/>
        </w:rPr>
        <w:t>)</w:t>
      </w:r>
      <w:r w:rsidR="002D7CEE">
        <w:rPr>
          <w:lang w:eastAsia="zh-CN"/>
        </w:rPr>
        <w:t>）</w:t>
      </w:r>
      <w:r>
        <w:rPr>
          <w:lang w:eastAsia="zh-CN"/>
        </w:rPr>
        <w:t>–</w:t>
      </w:r>
      <w:r>
        <w:rPr>
          <w:rFonts w:hint="eastAsia"/>
          <w:lang w:eastAsia="zh-CN"/>
        </w:rPr>
        <w:t xml:space="preserve"> </w:t>
      </w:r>
      <w:r w:rsidR="0041351B">
        <w:rPr>
          <w:rFonts w:hint="eastAsia"/>
          <w:lang w:eastAsia="zh-CN"/>
        </w:rPr>
        <w:t>半</w:t>
      </w:r>
      <w:r w:rsidR="002D7CEE">
        <w:rPr>
          <w:lang w:eastAsia="zh-CN"/>
        </w:rPr>
        <w:t>数</w:t>
      </w:r>
      <w:r w:rsidR="0041351B">
        <w:rPr>
          <w:rFonts w:hint="eastAsia"/>
          <w:lang w:eastAsia="zh-CN"/>
        </w:rPr>
        <w:t>以上</w:t>
      </w:r>
      <w:r w:rsidR="002D7CEE">
        <w:rPr>
          <w:lang w:eastAsia="zh-CN"/>
        </w:rPr>
        <w:t>出席</w:t>
      </w:r>
      <w:r w:rsidR="0041351B">
        <w:rPr>
          <w:rFonts w:hint="eastAsia"/>
          <w:lang w:eastAsia="zh-CN"/>
        </w:rPr>
        <w:t>并参加</w:t>
      </w:r>
      <w:r w:rsidR="002D7CEE">
        <w:rPr>
          <w:lang w:eastAsia="zh-CN"/>
        </w:rPr>
        <w:t>表决的代表团构成</w:t>
      </w:r>
      <w:r w:rsidR="0041351B">
        <w:rPr>
          <w:rFonts w:hint="eastAsia"/>
          <w:lang w:eastAsia="zh-CN"/>
        </w:rPr>
        <w:t>多数</w:t>
      </w:r>
      <w:r w:rsidR="002D7CEE">
        <w:rPr>
          <w:lang w:eastAsia="zh-CN"/>
        </w:rPr>
        <w:t>。</w:t>
      </w:r>
    </w:p>
    <w:p w:rsidR="002D7CEE" w:rsidRDefault="002D7CEE" w:rsidP="0041351B">
      <w:pPr>
        <w:ind w:firstLineChars="200" w:firstLine="480"/>
        <w:rPr>
          <w:lang w:eastAsia="zh-CN"/>
        </w:rPr>
      </w:pPr>
      <w:r>
        <w:rPr>
          <w:lang w:eastAsia="zh-CN"/>
        </w:rPr>
        <w:t>由此，对于研究组和工作组会议的决策部分，目前远程参与仅限于远程观察，所有决定都</w:t>
      </w:r>
      <w:r w:rsidR="0041351B">
        <w:rPr>
          <w:rFonts w:hint="eastAsia"/>
          <w:lang w:eastAsia="zh-CN"/>
        </w:rPr>
        <w:t>应</w:t>
      </w:r>
      <w:r>
        <w:rPr>
          <w:lang w:eastAsia="zh-CN"/>
        </w:rPr>
        <w:t>在代表亲临会议现场的情况下</w:t>
      </w:r>
      <w:r w:rsidR="0041351B">
        <w:rPr>
          <w:rFonts w:hint="eastAsia"/>
          <w:lang w:eastAsia="zh-CN"/>
        </w:rPr>
        <w:t>做</w:t>
      </w:r>
      <w:r>
        <w:rPr>
          <w:lang w:eastAsia="zh-CN"/>
        </w:rPr>
        <w:t>出。考虑到</w:t>
      </w:r>
      <w:r w:rsidR="0041351B" w:rsidRPr="00190B94">
        <w:rPr>
          <w:lang w:eastAsia="zh-CN"/>
        </w:rPr>
        <w:t>ITU-</w:t>
      </w:r>
      <w:r w:rsidR="0041351B">
        <w:rPr>
          <w:rFonts w:hint="eastAsia"/>
          <w:lang w:eastAsia="zh-CN"/>
        </w:rPr>
        <w:t>R</w:t>
      </w:r>
      <w:r>
        <w:rPr>
          <w:lang w:eastAsia="zh-CN"/>
        </w:rPr>
        <w:t>研究组会议的多数内容都具有决策的性质，因此，目前积极远程参予仅限于</w:t>
      </w:r>
      <w:r w:rsidR="0041351B" w:rsidRPr="00190B94">
        <w:rPr>
          <w:lang w:eastAsia="zh-CN"/>
        </w:rPr>
        <w:t>ITU-</w:t>
      </w:r>
      <w:r w:rsidR="0041351B">
        <w:rPr>
          <w:rFonts w:hint="eastAsia"/>
          <w:lang w:eastAsia="zh-CN"/>
        </w:rPr>
        <w:t>R</w:t>
      </w:r>
      <w:r>
        <w:rPr>
          <w:lang w:eastAsia="zh-CN"/>
        </w:rPr>
        <w:t>工作组会议。</w:t>
      </w:r>
    </w:p>
    <w:p w:rsidR="002D7CEE" w:rsidRDefault="002D7CEE" w:rsidP="0041351B">
      <w:pPr>
        <w:ind w:firstLineChars="200" w:firstLine="480"/>
        <w:rPr>
          <w:lang w:eastAsia="zh-CN"/>
        </w:rPr>
      </w:pPr>
      <w:r>
        <w:rPr>
          <w:lang w:eastAsia="zh-CN"/>
        </w:rPr>
        <w:t>另一项挑战是如何解决远程与会者在会议期间提出的困难问题。传统上而言，此类问题通常通过</w:t>
      </w:r>
      <w:r w:rsidR="0041351B">
        <w:rPr>
          <w:rFonts w:hint="eastAsia"/>
          <w:lang w:eastAsia="zh-CN"/>
        </w:rPr>
        <w:t>“茶歇”</w:t>
      </w:r>
      <w:r>
        <w:rPr>
          <w:lang w:eastAsia="zh-CN"/>
        </w:rPr>
        <w:t>讨论解决，但远程与会者无法进行这一活动。</w:t>
      </w:r>
    </w:p>
    <w:p w:rsidR="002D7CEE" w:rsidRDefault="002D7CEE" w:rsidP="0041351B">
      <w:pPr>
        <w:ind w:firstLineChars="200" w:firstLine="480"/>
        <w:rPr>
          <w:lang w:eastAsia="zh-CN"/>
        </w:rPr>
      </w:pPr>
      <w:r>
        <w:rPr>
          <w:lang w:eastAsia="zh-CN"/>
        </w:rPr>
        <w:t>还有一项挑战是</w:t>
      </w:r>
      <w:r w:rsidR="0041351B">
        <w:rPr>
          <w:rFonts w:hint="eastAsia"/>
          <w:lang w:eastAsia="zh-CN"/>
        </w:rPr>
        <w:t>对</w:t>
      </w:r>
      <w:r>
        <w:rPr>
          <w:lang w:eastAsia="zh-CN"/>
        </w:rPr>
        <w:t>亲临会场和远程参与者的管理问题的复杂性。随着趋势的发展，主席可能需要接受更多的培训和协助。</w:t>
      </w:r>
    </w:p>
    <w:p w:rsidR="002D7CEE" w:rsidRDefault="002D7CEE" w:rsidP="00A5087D">
      <w:pPr>
        <w:ind w:firstLineChars="200" w:firstLine="480"/>
        <w:rPr>
          <w:lang w:eastAsia="zh-CN"/>
        </w:rPr>
      </w:pPr>
      <w:r>
        <w:rPr>
          <w:lang w:eastAsia="zh-CN"/>
        </w:rPr>
        <w:t>此外，随着电子参与得到更广泛的实施，会议组织者需要考虑到不同时区代表</w:t>
      </w:r>
      <w:r w:rsidR="00DB0D75">
        <w:rPr>
          <w:rFonts w:hint="eastAsia"/>
          <w:lang w:eastAsia="zh-CN"/>
        </w:rPr>
        <w:t>的</w:t>
      </w:r>
      <w:r>
        <w:rPr>
          <w:lang w:eastAsia="zh-CN"/>
        </w:rPr>
        <w:t>参与问题。</w:t>
      </w:r>
    </w:p>
    <w:p w:rsidR="0041351B" w:rsidRDefault="0041351B">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rsidR="002D7CEE" w:rsidRDefault="002D7CEE" w:rsidP="00A5087D">
      <w:pPr>
        <w:pStyle w:val="Heading1"/>
        <w:rPr>
          <w:lang w:eastAsia="zh-CN"/>
        </w:rPr>
      </w:pPr>
      <w:r>
        <w:rPr>
          <w:lang w:eastAsia="zh-CN"/>
        </w:rPr>
        <w:t>2</w:t>
      </w:r>
      <w:r w:rsidR="00A5087D">
        <w:rPr>
          <w:rFonts w:hint="eastAsia"/>
          <w:lang w:eastAsia="zh-CN"/>
        </w:rPr>
        <w:tab/>
      </w:r>
      <w:r>
        <w:rPr>
          <w:lang w:eastAsia="zh-CN"/>
        </w:rPr>
        <w:t>远程参与的技术</w:t>
      </w:r>
      <w:r>
        <w:rPr>
          <w:lang w:eastAsia="zh-CN"/>
        </w:rPr>
        <w:t>/</w:t>
      </w:r>
      <w:r w:rsidR="00DB0D75">
        <w:rPr>
          <w:rFonts w:hint="eastAsia"/>
          <w:lang w:eastAsia="zh-CN"/>
        </w:rPr>
        <w:t>操作</w:t>
      </w:r>
      <w:r>
        <w:rPr>
          <w:lang w:eastAsia="zh-CN"/>
        </w:rPr>
        <w:t>方面的挑战</w:t>
      </w:r>
    </w:p>
    <w:p w:rsidR="002D7CEE" w:rsidRPr="006379FD" w:rsidRDefault="002D7CEE" w:rsidP="009A6395">
      <w:pPr>
        <w:rPr>
          <w:rFonts w:ascii="Calibri" w:hAnsi="Calibri"/>
          <w:lang w:eastAsia="zh-CN"/>
        </w:rPr>
      </w:pPr>
      <w:r w:rsidRPr="006379FD">
        <w:rPr>
          <w:rFonts w:ascii="Calibri" w:hAnsi="Calibri" w:hint="eastAsia"/>
          <w:b/>
          <w:bCs/>
          <w:lang w:eastAsia="zh-CN"/>
        </w:rPr>
        <w:t>安全和</w:t>
      </w:r>
      <w:r w:rsidR="00DB0D75">
        <w:rPr>
          <w:rFonts w:ascii="Calibri" w:hAnsi="Calibri" w:hint="eastAsia"/>
          <w:b/>
          <w:bCs/>
          <w:lang w:eastAsia="zh-CN"/>
        </w:rPr>
        <w:t>认</w:t>
      </w:r>
      <w:r w:rsidRPr="006379FD">
        <w:rPr>
          <w:rFonts w:ascii="Calibri" w:hAnsi="Calibri" w:hint="eastAsia"/>
          <w:b/>
          <w:bCs/>
          <w:lang w:eastAsia="zh-CN"/>
        </w:rPr>
        <w:t>证</w:t>
      </w:r>
      <w:r w:rsidRPr="006379FD">
        <w:rPr>
          <w:rFonts w:ascii="Calibri" w:hAnsi="Calibri" w:hint="eastAsia"/>
          <w:lang w:eastAsia="zh-CN"/>
        </w:rPr>
        <w:t>：电子与会的注册和</w:t>
      </w:r>
      <w:r w:rsidR="009A6395">
        <w:rPr>
          <w:rFonts w:ascii="Calibri" w:hAnsi="Calibri" w:hint="eastAsia"/>
          <w:lang w:eastAsia="zh-CN"/>
        </w:rPr>
        <w:t>认</w:t>
      </w:r>
      <w:r w:rsidRPr="006379FD">
        <w:rPr>
          <w:rFonts w:ascii="Calibri" w:hAnsi="Calibri" w:hint="eastAsia"/>
          <w:lang w:eastAsia="zh-CN"/>
        </w:rPr>
        <w:t>证程序与亲</w:t>
      </w:r>
      <w:r w:rsidR="00DB0D75">
        <w:rPr>
          <w:rFonts w:ascii="Calibri" w:hAnsi="Calibri" w:hint="eastAsia"/>
          <w:lang w:eastAsia="zh-CN"/>
        </w:rPr>
        <w:t>临会场</w:t>
      </w:r>
      <w:r w:rsidRPr="006379FD">
        <w:rPr>
          <w:rFonts w:ascii="Calibri" w:hAnsi="Calibri" w:hint="eastAsia"/>
          <w:lang w:eastAsia="zh-CN"/>
        </w:rPr>
        <w:t>参会代表的</w:t>
      </w:r>
      <w:r w:rsidR="00DB0D75">
        <w:rPr>
          <w:rFonts w:ascii="Calibri" w:hAnsi="Calibri" w:hint="eastAsia"/>
          <w:lang w:eastAsia="zh-CN"/>
        </w:rPr>
        <w:t>认</w:t>
      </w:r>
      <w:r w:rsidRPr="006379FD">
        <w:rPr>
          <w:rFonts w:ascii="Calibri" w:hAnsi="Calibri" w:hint="eastAsia"/>
          <w:lang w:eastAsia="zh-CN"/>
        </w:rPr>
        <w:t>证程序大体相同。国际电联</w:t>
      </w:r>
      <w:r w:rsidR="00DB0D75">
        <w:rPr>
          <w:rFonts w:ascii="Calibri" w:hAnsi="Calibri" w:hint="eastAsia"/>
          <w:lang w:eastAsia="zh-CN"/>
        </w:rPr>
        <w:t>正在</w:t>
      </w:r>
      <w:r w:rsidRPr="006379FD">
        <w:rPr>
          <w:rFonts w:ascii="Calibri" w:hAnsi="Calibri" w:hint="eastAsia"/>
          <w:lang w:eastAsia="zh-CN"/>
        </w:rPr>
        <w:t>测试可按要求的程度提供</w:t>
      </w:r>
      <w:r w:rsidR="009A6395">
        <w:rPr>
          <w:rFonts w:ascii="Calibri" w:hAnsi="Calibri" w:hint="eastAsia"/>
          <w:lang w:eastAsia="zh-CN"/>
        </w:rPr>
        <w:t>认</w:t>
      </w:r>
      <w:r w:rsidRPr="006379FD">
        <w:rPr>
          <w:rFonts w:ascii="Calibri" w:hAnsi="Calibri" w:hint="eastAsia"/>
          <w:lang w:eastAsia="zh-CN"/>
        </w:rPr>
        <w:t>证的多个会议平台（连接到包括电信信息交换系统（</w:t>
      </w:r>
      <w:bookmarkStart w:id="5" w:name="_GoBack"/>
      <w:r w:rsidRPr="00E730C3">
        <w:rPr>
          <w:lang w:eastAsia="zh-CN"/>
        </w:rPr>
        <w:t>TIES</w:t>
      </w:r>
      <w:bookmarkEnd w:id="5"/>
      <w:r w:rsidRPr="006379FD">
        <w:rPr>
          <w:rFonts w:ascii="Calibri" w:hAnsi="Calibri" w:hint="eastAsia"/>
          <w:lang w:eastAsia="zh-CN"/>
        </w:rPr>
        <w:t>）在内的国际电联认证服务）。这些平台可向会议主办方确保，只有经注册的代表才能使用具体的电子会议厅或电子会议厅记录。</w:t>
      </w:r>
    </w:p>
    <w:p w:rsidR="002D7CEE" w:rsidRPr="006379FD" w:rsidRDefault="002D7CEE" w:rsidP="00DB0D75">
      <w:pPr>
        <w:rPr>
          <w:rFonts w:ascii="Calibri" w:hAnsi="Calibri"/>
          <w:lang w:eastAsia="zh-CN"/>
        </w:rPr>
      </w:pPr>
      <w:r w:rsidRPr="006379FD">
        <w:rPr>
          <w:rFonts w:ascii="Calibri" w:hAnsi="Calibri" w:hint="eastAsia"/>
          <w:b/>
          <w:bCs/>
          <w:lang w:eastAsia="zh-CN"/>
        </w:rPr>
        <w:t>语言</w:t>
      </w:r>
      <w:r w:rsidRPr="006379FD">
        <w:rPr>
          <w:rFonts w:ascii="Calibri" w:hAnsi="Calibri" w:hint="eastAsia"/>
          <w:lang w:eastAsia="zh-CN"/>
        </w:rPr>
        <w:t>：初步试点遇到的最大问题是音频质量问题，使口译的难度增加。尽管音频质量足以使与会者、记录员和字幕员跟上会议进程，但音频质量却达不到口译的标准，有时甚至使口译员无法译出远程与会者的发言。音频馈送缺少必要的深度，以便能够完整地理解某个人的发言，尤其是语调方面富有意义的变化，这对于口译员理解原意和顺利完成翻译是至关重要的。讲话的含义常常被打折扣。在技术得到</w:t>
      </w:r>
      <w:r w:rsidR="00DB0D75">
        <w:rPr>
          <w:rFonts w:ascii="Calibri" w:hAnsi="Calibri" w:hint="eastAsia"/>
          <w:lang w:eastAsia="zh-CN"/>
        </w:rPr>
        <w:t>改进和测试</w:t>
      </w:r>
      <w:r w:rsidRPr="006379FD">
        <w:rPr>
          <w:rFonts w:ascii="Calibri" w:hAnsi="Calibri" w:hint="eastAsia"/>
          <w:lang w:eastAsia="zh-CN"/>
        </w:rPr>
        <w:t>并且在能够将清晰的音频馈送给口译员之前，有必要将这项工作的试验性质告知涉及的各方，并做出必要的免责声明，以保护口译员的翻译成果。</w:t>
      </w:r>
    </w:p>
    <w:p w:rsidR="002D7CEE" w:rsidRDefault="002D7CEE" w:rsidP="009A6395">
      <w:pPr>
        <w:ind w:firstLineChars="200" w:firstLine="480"/>
        <w:rPr>
          <w:lang w:eastAsia="zh-CN"/>
        </w:rPr>
      </w:pPr>
      <w:r>
        <w:rPr>
          <w:lang w:eastAsia="zh-CN"/>
        </w:rPr>
        <w:t>进行了进一步的</w:t>
      </w:r>
      <w:r w:rsidR="00DB0D75">
        <w:rPr>
          <w:rFonts w:hint="eastAsia"/>
          <w:lang w:eastAsia="zh-CN"/>
        </w:rPr>
        <w:t>试</w:t>
      </w:r>
      <w:r>
        <w:rPr>
          <w:lang w:eastAsia="zh-CN"/>
        </w:rPr>
        <w:t>验，根据</w:t>
      </w:r>
      <w:r w:rsidR="00DB0D75">
        <w:rPr>
          <w:rFonts w:hint="eastAsia"/>
          <w:lang w:eastAsia="zh-CN"/>
        </w:rPr>
        <w:t>试</w:t>
      </w:r>
      <w:r>
        <w:rPr>
          <w:lang w:eastAsia="zh-CN"/>
        </w:rPr>
        <w:t>验结果，</w:t>
      </w:r>
      <w:r w:rsidR="00DB0D75" w:rsidRPr="006379FD">
        <w:rPr>
          <w:rFonts w:ascii="Calibri" w:hAnsi="Calibri" w:hint="eastAsia"/>
          <w:lang w:eastAsia="zh-CN"/>
        </w:rPr>
        <w:t>信息服务部对于解决远程与会多语文支持的挑战持乐观态度。</w:t>
      </w:r>
    </w:p>
    <w:p w:rsidR="002D7CEE" w:rsidRDefault="002D7CEE" w:rsidP="00DB0D75">
      <w:pPr>
        <w:rPr>
          <w:lang w:eastAsia="zh-CN"/>
        </w:rPr>
      </w:pPr>
      <w:r w:rsidRPr="00DB0D75">
        <w:rPr>
          <w:b/>
          <w:bCs/>
          <w:lang w:eastAsia="zh-CN"/>
        </w:rPr>
        <w:t>设备性能</w:t>
      </w:r>
      <w:r>
        <w:rPr>
          <w:lang w:eastAsia="zh-CN"/>
        </w:rPr>
        <w:t>：为使与会者</w:t>
      </w:r>
      <w:r w:rsidR="00DB0D75">
        <w:rPr>
          <w:rFonts w:hint="eastAsia"/>
          <w:lang w:eastAsia="zh-CN"/>
        </w:rPr>
        <w:t>减</w:t>
      </w:r>
      <w:r>
        <w:rPr>
          <w:lang w:eastAsia="zh-CN"/>
        </w:rPr>
        <w:t>少</w:t>
      </w:r>
      <w:r w:rsidR="00DB0D75">
        <w:rPr>
          <w:rFonts w:hint="eastAsia"/>
          <w:lang w:eastAsia="zh-CN"/>
        </w:rPr>
        <w:t>对</w:t>
      </w:r>
      <w:r>
        <w:rPr>
          <w:lang w:eastAsia="zh-CN"/>
        </w:rPr>
        <w:t>实际会议地点</w:t>
      </w:r>
      <w:r w:rsidR="00DB0D75">
        <w:rPr>
          <w:rFonts w:hint="eastAsia"/>
          <w:lang w:eastAsia="zh-CN"/>
        </w:rPr>
        <w:t>的依赖</w:t>
      </w:r>
      <w:r>
        <w:rPr>
          <w:lang w:eastAsia="zh-CN"/>
        </w:rPr>
        <w:t>，他们需要</w:t>
      </w:r>
      <w:r w:rsidR="00DB0D75">
        <w:rPr>
          <w:rFonts w:hint="eastAsia"/>
          <w:lang w:eastAsia="zh-CN"/>
        </w:rPr>
        <w:t>对</w:t>
      </w:r>
      <w:r>
        <w:rPr>
          <w:lang w:eastAsia="zh-CN"/>
        </w:rPr>
        <w:t>通信基础设施</w:t>
      </w:r>
      <w:r w:rsidR="00DB0D75">
        <w:rPr>
          <w:rFonts w:hint="eastAsia"/>
          <w:lang w:eastAsia="zh-CN"/>
        </w:rPr>
        <w:t>报有信心。</w:t>
      </w:r>
      <w:r>
        <w:rPr>
          <w:lang w:eastAsia="zh-CN"/>
        </w:rPr>
        <w:t>在此方面，良好的音频质量和极高的可靠性依然是最为关键的要求。这也是提供口译依然面临的最大挑战。</w:t>
      </w:r>
    </w:p>
    <w:p w:rsidR="002D7CEE" w:rsidRDefault="00DB0D75" w:rsidP="0041351B">
      <w:pPr>
        <w:ind w:firstLineChars="200" w:firstLine="480"/>
        <w:rPr>
          <w:lang w:eastAsia="zh-CN"/>
        </w:rPr>
      </w:pPr>
      <w:r>
        <w:rPr>
          <w:rFonts w:hint="eastAsia"/>
          <w:lang w:eastAsia="zh-CN"/>
        </w:rPr>
        <w:t>应</w:t>
      </w:r>
      <w:r w:rsidR="002D7CEE">
        <w:rPr>
          <w:lang w:eastAsia="zh-CN"/>
        </w:rPr>
        <w:t>制定对用户设备提出最低标准要求的</w:t>
      </w:r>
      <w:r>
        <w:rPr>
          <w:rFonts w:hint="eastAsia"/>
          <w:lang w:eastAsia="zh-CN"/>
        </w:rPr>
        <w:t>导则</w:t>
      </w:r>
      <w:r w:rsidR="002D7CEE">
        <w:rPr>
          <w:lang w:eastAsia="zh-CN"/>
        </w:rPr>
        <w:t>，</w:t>
      </w:r>
      <w:r>
        <w:rPr>
          <w:rFonts w:hint="eastAsia"/>
          <w:lang w:eastAsia="zh-CN"/>
        </w:rPr>
        <w:t>以</w:t>
      </w:r>
      <w:r w:rsidR="002D7CEE">
        <w:rPr>
          <w:lang w:eastAsia="zh-CN"/>
        </w:rPr>
        <w:t>方面实现</w:t>
      </w:r>
      <w:r>
        <w:rPr>
          <w:rFonts w:hint="eastAsia"/>
          <w:lang w:eastAsia="zh-CN"/>
        </w:rPr>
        <w:t>令</w:t>
      </w:r>
      <w:r w:rsidR="002D7CEE">
        <w:rPr>
          <w:lang w:eastAsia="zh-CN"/>
        </w:rPr>
        <w:t>人</w:t>
      </w:r>
      <w:r>
        <w:rPr>
          <w:rFonts w:hint="eastAsia"/>
          <w:lang w:eastAsia="zh-CN"/>
        </w:rPr>
        <w:t>满意</w:t>
      </w:r>
      <w:r w:rsidR="002D7CEE">
        <w:rPr>
          <w:lang w:eastAsia="zh-CN"/>
        </w:rPr>
        <w:t>的操作（如，硬件最低要求、互联网连接的数字带宽、使用优质耳机、可靠的电话线路连接）。</w:t>
      </w:r>
    </w:p>
    <w:p w:rsidR="002D7CEE" w:rsidRDefault="002D7CEE" w:rsidP="008E56C7">
      <w:pPr>
        <w:rPr>
          <w:lang w:eastAsia="zh-CN"/>
        </w:rPr>
      </w:pPr>
      <w:r w:rsidRPr="008E56C7">
        <w:rPr>
          <w:b/>
          <w:bCs/>
          <w:lang w:eastAsia="zh-CN"/>
        </w:rPr>
        <w:t>操作程序</w:t>
      </w:r>
      <w:r>
        <w:rPr>
          <w:lang w:eastAsia="zh-CN"/>
        </w:rPr>
        <w:t>：同样，为避免会议的</w:t>
      </w:r>
      <w:r w:rsidR="00DB0D75">
        <w:rPr>
          <w:rFonts w:hint="eastAsia"/>
          <w:lang w:eastAsia="zh-CN"/>
        </w:rPr>
        <w:t>延误</w:t>
      </w:r>
      <w:r>
        <w:rPr>
          <w:lang w:eastAsia="zh-CN"/>
        </w:rPr>
        <w:t>和干扰，</w:t>
      </w:r>
      <w:r w:rsidR="00DB0D75">
        <w:rPr>
          <w:rFonts w:hint="eastAsia"/>
          <w:lang w:eastAsia="zh-CN"/>
        </w:rPr>
        <w:t>应</w:t>
      </w:r>
      <w:r>
        <w:rPr>
          <w:lang w:eastAsia="zh-CN"/>
        </w:rPr>
        <w:t>制定操作程序</w:t>
      </w:r>
      <w:r w:rsidR="00DB0D75">
        <w:rPr>
          <w:rFonts w:hint="eastAsia"/>
          <w:lang w:eastAsia="zh-CN"/>
        </w:rPr>
        <w:t>导则</w:t>
      </w:r>
      <w:r>
        <w:rPr>
          <w:lang w:eastAsia="zh-CN"/>
        </w:rPr>
        <w:t>（</w:t>
      </w:r>
      <w:r w:rsidR="00DB0D75">
        <w:rPr>
          <w:rFonts w:hint="eastAsia"/>
          <w:lang w:eastAsia="zh-CN"/>
        </w:rPr>
        <w:t>如</w:t>
      </w:r>
      <w:r>
        <w:rPr>
          <w:lang w:eastAsia="zh-CN"/>
        </w:rPr>
        <w:t>，以</w:t>
      </w:r>
      <w:r w:rsidR="00DB0D75">
        <w:rPr>
          <w:rFonts w:hint="eastAsia"/>
          <w:lang w:eastAsia="zh-CN"/>
        </w:rPr>
        <w:t>听写</w:t>
      </w:r>
      <w:r>
        <w:rPr>
          <w:lang w:eastAsia="zh-CN"/>
        </w:rPr>
        <w:t>速度发言、消除环境噪声、</w:t>
      </w:r>
      <w:r w:rsidR="00DB0D75">
        <w:rPr>
          <w:rFonts w:hint="eastAsia"/>
          <w:lang w:eastAsia="zh-CN"/>
        </w:rPr>
        <w:t>提供</w:t>
      </w:r>
      <w:r>
        <w:rPr>
          <w:lang w:eastAsia="zh-CN"/>
        </w:rPr>
        <w:t>软件使用说明）。</w:t>
      </w:r>
    </w:p>
    <w:p w:rsidR="002D7CEE" w:rsidRDefault="002D7CEE" w:rsidP="008E56C7">
      <w:pPr>
        <w:rPr>
          <w:lang w:eastAsia="zh-CN"/>
        </w:rPr>
      </w:pPr>
      <w:r w:rsidRPr="008E56C7">
        <w:rPr>
          <w:b/>
          <w:bCs/>
          <w:lang w:eastAsia="zh-CN"/>
        </w:rPr>
        <w:t>支持</w:t>
      </w:r>
      <w:r>
        <w:rPr>
          <w:lang w:eastAsia="zh-CN"/>
        </w:rPr>
        <w:t>：</w:t>
      </w:r>
      <w:r w:rsidR="00DB0D75">
        <w:rPr>
          <w:rFonts w:hint="eastAsia"/>
          <w:lang w:eastAsia="zh-CN"/>
        </w:rPr>
        <w:t>除</w:t>
      </w:r>
      <w:r>
        <w:rPr>
          <w:lang w:eastAsia="zh-CN"/>
        </w:rPr>
        <w:t>主席</w:t>
      </w:r>
      <w:r w:rsidR="004F0DAD">
        <w:rPr>
          <w:rFonts w:hint="eastAsia"/>
          <w:lang w:eastAsia="zh-CN"/>
        </w:rPr>
        <w:t>和</w:t>
      </w:r>
      <w:r>
        <w:rPr>
          <w:lang w:eastAsia="zh-CN"/>
        </w:rPr>
        <w:t>顾问提供的程序方面的支持外，还需要在提供远程参与设施方面提供技术支持。目前，每</w:t>
      </w:r>
      <w:r w:rsidR="004F0DAD">
        <w:rPr>
          <w:rFonts w:hint="eastAsia"/>
          <w:lang w:eastAsia="zh-CN"/>
        </w:rPr>
        <w:t>个</w:t>
      </w:r>
      <w:r>
        <w:rPr>
          <w:lang w:eastAsia="zh-CN"/>
        </w:rPr>
        <w:t>会议需要两个技术支持人员，且会议厅本身</w:t>
      </w:r>
      <w:r w:rsidR="004F0DAD">
        <w:rPr>
          <w:rFonts w:hint="eastAsia"/>
          <w:lang w:eastAsia="zh-CN"/>
        </w:rPr>
        <w:t>需</w:t>
      </w:r>
      <w:r>
        <w:rPr>
          <w:lang w:eastAsia="zh-CN"/>
        </w:rPr>
        <w:t>配备适当设备。这些要求都限制了可提供远程参与</w:t>
      </w:r>
      <w:r w:rsidR="004F0DAD">
        <w:rPr>
          <w:rFonts w:hint="eastAsia"/>
          <w:lang w:eastAsia="zh-CN"/>
        </w:rPr>
        <w:t>的</w:t>
      </w:r>
      <w:r>
        <w:rPr>
          <w:lang w:eastAsia="zh-CN"/>
        </w:rPr>
        <w:t>并行会议的数量。</w:t>
      </w:r>
    </w:p>
    <w:p w:rsidR="002D7CEE" w:rsidRDefault="002D7CEE" w:rsidP="002D7CEE">
      <w:pPr>
        <w:rPr>
          <w:lang w:eastAsia="zh-CN"/>
        </w:rPr>
      </w:pPr>
    </w:p>
    <w:p w:rsidR="002D7CEE" w:rsidRDefault="002D7CEE" w:rsidP="002D7CEE">
      <w:pPr>
        <w:rPr>
          <w:lang w:eastAsia="zh-CN"/>
        </w:rPr>
      </w:pPr>
    </w:p>
    <w:p w:rsidR="002D7CEE" w:rsidRDefault="002D7CEE" w:rsidP="002D7CEE">
      <w:pPr>
        <w:rPr>
          <w:lang w:eastAsia="zh-CN"/>
        </w:rPr>
      </w:pPr>
    </w:p>
    <w:p w:rsidR="00787DBE" w:rsidRDefault="00787DBE" w:rsidP="00787DBE">
      <w:pPr>
        <w:jc w:val="center"/>
      </w:pPr>
      <w:r>
        <w:t>______________</w:t>
      </w:r>
    </w:p>
    <w:sectPr w:rsidR="00787DBE" w:rsidSect="00D31947">
      <w:headerReference w:type="default" r:id="rId15"/>
      <w:footerReference w:type="default" r:id="rId16"/>
      <w:footerReference w:type="first" r:id="rId17"/>
      <w:type w:val="continuous"/>
      <w:pgSz w:w="11906" w:h="16838"/>
      <w:pgMar w:top="1418" w:right="1134" w:bottom="1134" w:left="1134"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0C3" w:rsidRDefault="00E730C3">
      <w:r>
        <w:separator/>
      </w:r>
    </w:p>
  </w:endnote>
  <w:endnote w:type="continuationSeparator" w:id="0">
    <w:p w:rsidR="00E730C3" w:rsidRDefault="00E73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MS Mincho"/>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C3" w:rsidRDefault="00E730C3">
    <w:pPr>
      <w:pStyle w:val="Footer"/>
    </w:pPr>
    <w:r>
      <w:fldChar w:fldCharType="begin"/>
    </w:r>
    <w:r>
      <w:rPr>
        <w:lang w:val="en-US"/>
      </w:rPr>
      <w:instrText xml:space="preserve"> FILENAME \p \* MERGEFORMAT </w:instrText>
    </w:r>
    <w:r>
      <w:fldChar w:fldCharType="separate"/>
    </w:r>
    <w:r w:rsidR="004D2E9D">
      <w:rPr>
        <w:lang w:val="en-US"/>
      </w:rPr>
      <w:t>P:\CHI\ITU-R\AG\RAG12\RAG-1\000\001ADD2C.DOCX</w:t>
    </w:r>
    <w:r>
      <w:rPr>
        <w:lang w:val="en-US"/>
      </w:rPr>
      <w:fldChar w:fldCharType="end"/>
    </w:r>
    <w:r>
      <w:rPr>
        <w:lang w:val="en-US"/>
      </w:rPr>
      <w:t xml:space="preserve"> (327583)</w:t>
    </w:r>
    <w:r>
      <w:rPr>
        <w:lang w:val="en-US"/>
      </w:rPr>
      <w:tab/>
    </w:r>
    <w:r>
      <w:fldChar w:fldCharType="begin"/>
    </w:r>
    <w:r>
      <w:instrText xml:space="preserve"> savedate \@ dd.MM.yy </w:instrText>
    </w:r>
    <w:r>
      <w:fldChar w:fldCharType="separate"/>
    </w:r>
    <w:r w:rsidR="004D2E9D">
      <w:t>18.06.12</w:t>
    </w:r>
    <w:r>
      <w:fldChar w:fldCharType="end"/>
    </w:r>
    <w:r>
      <w:rPr>
        <w:lang w:val="en-US"/>
      </w:rPr>
      <w:tab/>
    </w:r>
    <w:r>
      <w:fldChar w:fldCharType="begin"/>
    </w:r>
    <w:r>
      <w:instrText xml:space="preserve"> printdate \@ dd.MM.yy </w:instrText>
    </w:r>
    <w:r>
      <w:fldChar w:fldCharType="separate"/>
    </w:r>
    <w:r w:rsidR="004D2E9D">
      <w:t>18.06.12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C3" w:rsidRDefault="00964013" w:rsidP="00D31947">
    <w:pPr>
      <w:pStyle w:val="Footer"/>
    </w:pPr>
    <w:r>
      <w:fldChar w:fldCharType="begin"/>
    </w:r>
    <w:r>
      <w:rPr>
        <w:lang w:val="en-US"/>
      </w:rPr>
      <w:instrText xml:space="preserve"> FILENAME \p \* MERGEFORMAT </w:instrText>
    </w:r>
    <w:r>
      <w:fldChar w:fldCharType="separate"/>
    </w:r>
    <w:r w:rsidR="004D2E9D">
      <w:rPr>
        <w:lang w:val="en-US"/>
      </w:rPr>
      <w:t>P:\CHI\ITU-R\AG\RAG12\RAG-1\000\001ADD2C.DOCX</w:t>
    </w:r>
    <w:r>
      <w:rPr>
        <w:lang w:val="en-US"/>
      </w:rPr>
      <w:fldChar w:fldCharType="end"/>
    </w:r>
    <w:r>
      <w:rPr>
        <w:lang w:val="en-US"/>
      </w:rPr>
      <w:t xml:space="preserve"> (327583)</w:t>
    </w:r>
    <w:r>
      <w:rPr>
        <w:lang w:val="en-US"/>
      </w:rPr>
      <w:tab/>
    </w:r>
    <w:r>
      <w:fldChar w:fldCharType="begin"/>
    </w:r>
    <w:r>
      <w:instrText xml:space="preserve"> savedate \@ dd.MM.yy </w:instrText>
    </w:r>
    <w:r>
      <w:fldChar w:fldCharType="separate"/>
    </w:r>
    <w:r w:rsidR="004D2E9D">
      <w:t>18.06.12</w:t>
    </w:r>
    <w:r>
      <w:fldChar w:fldCharType="end"/>
    </w:r>
    <w:r>
      <w:rPr>
        <w:lang w:val="en-US"/>
      </w:rPr>
      <w:tab/>
    </w:r>
    <w:r>
      <w:fldChar w:fldCharType="begin"/>
    </w:r>
    <w:r>
      <w:instrText xml:space="preserve"> printdate \@ dd.MM.yy </w:instrText>
    </w:r>
    <w:r>
      <w:fldChar w:fldCharType="separate"/>
    </w:r>
    <w:r w:rsidR="004D2E9D">
      <w:t>18.06.12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0C3" w:rsidRDefault="00E730C3">
      <w:r>
        <w:t>____________________</w:t>
      </w:r>
    </w:p>
  </w:footnote>
  <w:footnote w:type="continuationSeparator" w:id="0">
    <w:p w:rsidR="00E730C3" w:rsidRDefault="00E73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C3" w:rsidRPr="00AF0B82" w:rsidRDefault="00E730C3" w:rsidP="000A4F34">
    <w:pPr>
      <w:pStyle w:val="Header"/>
    </w:pPr>
    <w:r>
      <w:fldChar w:fldCharType="begin"/>
    </w:r>
    <w:r>
      <w:instrText xml:space="preserve"> PAGE </w:instrText>
    </w:r>
    <w:r>
      <w:fldChar w:fldCharType="separate"/>
    </w:r>
    <w:r w:rsidR="004D2E9D">
      <w:rPr>
        <w:noProof/>
      </w:rPr>
      <w:t>8</w:t>
    </w:r>
    <w:r>
      <w:fldChar w:fldCharType="end"/>
    </w:r>
  </w:p>
  <w:p w:rsidR="00E730C3" w:rsidRPr="00AF0B82" w:rsidRDefault="00E730C3" w:rsidP="000A4F34">
    <w:pPr>
      <w:pStyle w:val="Header"/>
      <w:rPr>
        <w:lang w:eastAsia="zh-CN"/>
      </w:rPr>
    </w:pPr>
    <w:r>
      <w:rPr>
        <w:lang w:val="es-ES"/>
      </w:rPr>
      <w:t>RAG12-1/1(Add.2)-</w:t>
    </w:r>
    <w:r w:rsidRPr="00AF0B82">
      <w:rPr>
        <w:rFonts w:hint="eastAsia"/>
        <w:lang w:eastAsia="zh-CN"/>
      </w:rPr>
      <w:t>C</w:t>
    </w:r>
  </w:p>
  <w:p w:rsidR="00E730C3" w:rsidRDefault="00E730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C7A5D90"/>
    <w:multiLevelType w:val="hybridMultilevel"/>
    <w:tmpl w:val="512C80C6"/>
    <w:lvl w:ilvl="0" w:tplc="626AE16E">
      <w:start w:val="1"/>
      <w:numFmt w:val="decimal"/>
      <w:lvlText w:val="%1."/>
      <w:lvlJc w:val="left"/>
      <w:pPr>
        <w:ind w:left="720" w:hanging="360"/>
      </w:pPr>
      <w:rPr>
        <w:lang w:val="en-G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79A1CF6"/>
    <w:multiLevelType w:val="hybridMultilevel"/>
    <w:tmpl w:val="1FC640A4"/>
    <w:lvl w:ilvl="0" w:tplc="AD0A02A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5">
    <w:nsid w:val="21027B1D"/>
    <w:multiLevelType w:val="hybridMultilevel"/>
    <w:tmpl w:val="7706A354"/>
    <w:lvl w:ilvl="0" w:tplc="C630D7E2">
      <w:numFmt w:val="bullet"/>
      <w:lvlText w:val="–"/>
      <w:lvlJc w:val="left"/>
      <w:pPr>
        <w:ind w:left="1155" w:hanging="795"/>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1">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13B249E"/>
    <w:multiLevelType w:val="hybridMultilevel"/>
    <w:tmpl w:val="D9E0E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8"/>
  </w:num>
  <w:num w:numId="13">
    <w:abstractNumId w:val="30"/>
  </w:num>
  <w:num w:numId="14">
    <w:abstractNumId w:val="27"/>
  </w:num>
  <w:num w:numId="15">
    <w:abstractNumId w:val="23"/>
  </w:num>
  <w:num w:numId="16">
    <w:abstractNumId w:val="29"/>
  </w:num>
  <w:num w:numId="17">
    <w:abstractNumId w:val="22"/>
  </w:num>
  <w:num w:numId="18">
    <w:abstractNumId w:val="10"/>
  </w:num>
  <w:num w:numId="19">
    <w:abstractNumId w:val="16"/>
  </w:num>
  <w:num w:numId="20">
    <w:abstractNumId w:val="17"/>
  </w:num>
  <w:num w:numId="21">
    <w:abstractNumId w:val="20"/>
  </w:num>
  <w:num w:numId="22">
    <w:abstractNumId w:val="31"/>
  </w:num>
  <w:num w:numId="23">
    <w:abstractNumId w:val="25"/>
  </w:num>
  <w:num w:numId="24">
    <w:abstractNumId w:val="26"/>
  </w:num>
  <w:num w:numId="25">
    <w:abstractNumId w:val="12"/>
  </w:num>
  <w:num w:numId="26">
    <w:abstractNumId w:val="21"/>
  </w:num>
  <w:num w:numId="27">
    <w:abstractNumId w:val="14"/>
  </w:num>
  <w:num w:numId="28">
    <w:abstractNumId w:val="19"/>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791"/>
    <w:rsid w:val="000062E6"/>
    <w:rsid w:val="00020106"/>
    <w:rsid w:val="00021007"/>
    <w:rsid w:val="00034C59"/>
    <w:rsid w:val="00062FA4"/>
    <w:rsid w:val="0006614B"/>
    <w:rsid w:val="00082FBE"/>
    <w:rsid w:val="00084871"/>
    <w:rsid w:val="00085541"/>
    <w:rsid w:val="00093C73"/>
    <w:rsid w:val="000A0059"/>
    <w:rsid w:val="000A4F34"/>
    <w:rsid w:val="000A5F9E"/>
    <w:rsid w:val="000B0A4F"/>
    <w:rsid w:val="000B2D07"/>
    <w:rsid w:val="000B4D42"/>
    <w:rsid w:val="000C0FEC"/>
    <w:rsid w:val="000F275A"/>
    <w:rsid w:val="000F3718"/>
    <w:rsid w:val="000F7838"/>
    <w:rsid w:val="00103D02"/>
    <w:rsid w:val="00107E5A"/>
    <w:rsid w:val="001225EE"/>
    <w:rsid w:val="00130A81"/>
    <w:rsid w:val="00130B50"/>
    <w:rsid w:val="0013473D"/>
    <w:rsid w:val="001368A7"/>
    <w:rsid w:val="00145997"/>
    <w:rsid w:val="00147382"/>
    <w:rsid w:val="00152B3F"/>
    <w:rsid w:val="001539C7"/>
    <w:rsid w:val="001551D2"/>
    <w:rsid w:val="00155626"/>
    <w:rsid w:val="00164A74"/>
    <w:rsid w:val="00166041"/>
    <w:rsid w:val="001722B2"/>
    <w:rsid w:val="00175850"/>
    <w:rsid w:val="00193A09"/>
    <w:rsid w:val="00194AD3"/>
    <w:rsid w:val="0019729C"/>
    <w:rsid w:val="001A1E48"/>
    <w:rsid w:val="001A5A4C"/>
    <w:rsid w:val="001B032E"/>
    <w:rsid w:val="001D2334"/>
    <w:rsid w:val="001D6E77"/>
    <w:rsid w:val="001E5A76"/>
    <w:rsid w:val="001E692F"/>
    <w:rsid w:val="001E7277"/>
    <w:rsid w:val="001F1416"/>
    <w:rsid w:val="001F6763"/>
    <w:rsid w:val="001F75CD"/>
    <w:rsid w:val="0020573C"/>
    <w:rsid w:val="00211DC7"/>
    <w:rsid w:val="00213AE0"/>
    <w:rsid w:val="00221367"/>
    <w:rsid w:val="002324F4"/>
    <w:rsid w:val="00236FBE"/>
    <w:rsid w:val="00244613"/>
    <w:rsid w:val="00252B08"/>
    <w:rsid w:val="00263B64"/>
    <w:rsid w:val="00271619"/>
    <w:rsid w:val="00271C4F"/>
    <w:rsid w:val="002866E8"/>
    <w:rsid w:val="0029544B"/>
    <w:rsid w:val="0029735D"/>
    <w:rsid w:val="002A6FC3"/>
    <w:rsid w:val="002B224F"/>
    <w:rsid w:val="002B3BF3"/>
    <w:rsid w:val="002C5CAC"/>
    <w:rsid w:val="002C69A2"/>
    <w:rsid w:val="002D7CEE"/>
    <w:rsid w:val="002E6592"/>
    <w:rsid w:val="002F340E"/>
    <w:rsid w:val="002F666E"/>
    <w:rsid w:val="002F6A4E"/>
    <w:rsid w:val="002F7978"/>
    <w:rsid w:val="00302A9B"/>
    <w:rsid w:val="00303349"/>
    <w:rsid w:val="0030740E"/>
    <w:rsid w:val="003221F3"/>
    <w:rsid w:val="00327689"/>
    <w:rsid w:val="0033041D"/>
    <w:rsid w:val="00333980"/>
    <w:rsid w:val="00342405"/>
    <w:rsid w:val="00342659"/>
    <w:rsid w:val="0034529C"/>
    <w:rsid w:val="00361609"/>
    <w:rsid w:val="00363AF1"/>
    <w:rsid w:val="00364117"/>
    <w:rsid w:val="00370DA9"/>
    <w:rsid w:val="00371A3D"/>
    <w:rsid w:val="003859B4"/>
    <w:rsid w:val="00392390"/>
    <w:rsid w:val="00397CD7"/>
    <w:rsid w:val="003A0B83"/>
    <w:rsid w:val="003A361A"/>
    <w:rsid w:val="003A71AC"/>
    <w:rsid w:val="003B0D63"/>
    <w:rsid w:val="003B317F"/>
    <w:rsid w:val="003B55F3"/>
    <w:rsid w:val="003D0AB2"/>
    <w:rsid w:val="003D2EFD"/>
    <w:rsid w:val="003E4E3F"/>
    <w:rsid w:val="003F2683"/>
    <w:rsid w:val="003F5A64"/>
    <w:rsid w:val="00405539"/>
    <w:rsid w:val="00405F35"/>
    <w:rsid w:val="00406282"/>
    <w:rsid w:val="00411DE5"/>
    <w:rsid w:val="0041351B"/>
    <w:rsid w:val="0042612F"/>
    <w:rsid w:val="00426448"/>
    <w:rsid w:val="004315D1"/>
    <w:rsid w:val="00432D7F"/>
    <w:rsid w:val="0043586E"/>
    <w:rsid w:val="0045496A"/>
    <w:rsid w:val="004557A7"/>
    <w:rsid w:val="00460615"/>
    <w:rsid w:val="0046370D"/>
    <w:rsid w:val="00465D72"/>
    <w:rsid w:val="00474CCC"/>
    <w:rsid w:val="00481468"/>
    <w:rsid w:val="00491D13"/>
    <w:rsid w:val="00492483"/>
    <w:rsid w:val="00496FAC"/>
    <w:rsid w:val="004974DE"/>
    <w:rsid w:val="004976C5"/>
    <w:rsid w:val="004A07A2"/>
    <w:rsid w:val="004A6698"/>
    <w:rsid w:val="004B468C"/>
    <w:rsid w:val="004C1105"/>
    <w:rsid w:val="004D08EB"/>
    <w:rsid w:val="004D2E9D"/>
    <w:rsid w:val="004E1F47"/>
    <w:rsid w:val="004E5C65"/>
    <w:rsid w:val="004F0DAD"/>
    <w:rsid w:val="004F3435"/>
    <w:rsid w:val="0050528F"/>
    <w:rsid w:val="00507D0A"/>
    <w:rsid w:val="00513BEA"/>
    <w:rsid w:val="0051782D"/>
    <w:rsid w:val="005205CD"/>
    <w:rsid w:val="0053462E"/>
    <w:rsid w:val="00544438"/>
    <w:rsid w:val="00552474"/>
    <w:rsid w:val="0055452F"/>
    <w:rsid w:val="00561A8F"/>
    <w:rsid w:val="00562977"/>
    <w:rsid w:val="0057042F"/>
    <w:rsid w:val="00576A0F"/>
    <w:rsid w:val="00584584"/>
    <w:rsid w:val="00585978"/>
    <w:rsid w:val="00587D68"/>
    <w:rsid w:val="00591E9F"/>
    <w:rsid w:val="005A26D1"/>
    <w:rsid w:val="005A7A9C"/>
    <w:rsid w:val="005B1147"/>
    <w:rsid w:val="005C0B5E"/>
    <w:rsid w:val="005C190E"/>
    <w:rsid w:val="005C6906"/>
    <w:rsid w:val="005D4564"/>
    <w:rsid w:val="005D4F78"/>
    <w:rsid w:val="005D6EC1"/>
    <w:rsid w:val="005E40CA"/>
    <w:rsid w:val="005E6891"/>
    <w:rsid w:val="005F0CAC"/>
    <w:rsid w:val="005F4A85"/>
    <w:rsid w:val="0060404C"/>
    <w:rsid w:val="00606766"/>
    <w:rsid w:val="0060773B"/>
    <w:rsid w:val="00614DF9"/>
    <w:rsid w:val="00617963"/>
    <w:rsid w:val="006219D9"/>
    <w:rsid w:val="006311E7"/>
    <w:rsid w:val="00641306"/>
    <w:rsid w:val="00642979"/>
    <w:rsid w:val="006476FF"/>
    <w:rsid w:val="0065234D"/>
    <w:rsid w:val="00652764"/>
    <w:rsid w:val="00653323"/>
    <w:rsid w:val="0065517E"/>
    <w:rsid w:val="006556D9"/>
    <w:rsid w:val="006637E8"/>
    <w:rsid w:val="00664647"/>
    <w:rsid w:val="00665AB9"/>
    <w:rsid w:val="00667F5B"/>
    <w:rsid w:val="00683C7F"/>
    <w:rsid w:val="00690DAD"/>
    <w:rsid w:val="00693E5D"/>
    <w:rsid w:val="00695C92"/>
    <w:rsid w:val="0069621F"/>
    <w:rsid w:val="006A3E35"/>
    <w:rsid w:val="006A3FBE"/>
    <w:rsid w:val="006A4BD4"/>
    <w:rsid w:val="006A7022"/>
    <w:rsid w:val="006B16EA"/>
    <w:rsid w:val="006D0022"/>
    <w:rsid w:val="006D0CA1"/>
    <w:rsid w:val="006D36FE"/>
    <w:rsid w:val="006D3CED"/>
    <w:rsid w:val="006D43D7"/>
    <w:rsid w:val="006E5B7C"/>
    <w:rsid w:val="006E6364"/>
    <w:rsid w:val="006F0D51"/>
    <w:rsid w:val="006F31AB"/>
    <w:rsid w:val="007029A5"/>
    <w:rsid w:val="0071236C"/>
    <w:rsid w:val="00713791"/>
    <w:rsid w:val="00723E69"/>
    <w:rsid w:val="00725BEA"/>
    <w:rsid w:val="00730A2A"/>
    <w:rsid w:val="00742CCF"/>
    <w:rsid w:val="0074537E"/>
    <w:rsid w:val="0075704C"/>
    <w:rsid w:val="00757BB1"/>
    <w:rsid w:val="007669B2"/>
    <w:rsid w:val="00785917"/>
    <w:rsid w:val="00787DBE"/>
    <w:rsid w:val="00796EA3"/>
    <w:rsid w:val="007A299C"/>
    <w:rsid w:val="007A31FF"/>
    <w:rsid w:val="007A6C4A"/>
    <w:rsid w:val="007B56C2"/>
    <w:rsid w:val="007B7525"/>
    <w:rsid w:val="007C0529"/>
    <w:rsid w:val="007C0CCC"/>
    <w:rsid w:val="007C4F8B"/>
    <w:rsid w:val="007D5B11"/>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6632C"/>
    <w:rsid w:val="0087115D"/>
    <w:rsid w:val="0088263F"/>
    <w:rsid w:val="0088755C"/>
    <w:rsid w:val="008954AA"/>
    <w:rsid w:val="008A56A5"/>
    <w:rsid w:val="008B06FC"/>
    <w:rsid w:val="008C1346"/>
    <w:rsid w:val="008C34A4"/>
    <w:rsid w:val="008C7B07"/>
    <w:rsid w:val="008D04FF"/>
    <w:rsid w:val="008D06A4"/>
    <w:rsid w:val="008D7C71"/>
    <w:rsid w:val="008E11BE"/>
    <w:rsid w:val="008E56C7"/>
    <w:rsid w:val="008E7E71"/>
    <w:rsid w:val="008F1F07"/>
    <w:rsid w:val="008F50C1"/>
    <w:rsid w:val="0090037B"/>
    <w:rsid w:val="00903039"/>
    <w:rsid w:val="0091120B"/>
    <w:rsid w:val="00915949"/>
    <w:rsid w:val="00920D5A"/>
    <w:rsid w:val="00921406"/>
    <w:rsid w:val="0092390D"/>
    <w:rsid w:val="00924B9F"/>
    <w:rsid w:val="009322FA"/>
    <w:rsid w:val="009345BB"/>
    <w:rsid w:val="009369E5"/>
    <w:rsid w:val="009442F3"/>
    <w:rsid w:val="00944BE8"/>
    <w:rsid w:val="009456BE"/>
    <w:rsid w:val="00951886"/>
    <w:rsid w:val="009540C3"/>
    <w:rsid w:val="00954917"/>
    <w:rsid w:val="00964013"/>
    <w:rsid w:val="00964285"/>
    <w:rsid w:val="0097307C"/>
    <w:rsid w:val="0098015B"/>
    <w:rsid w:val="009A13C5"/>
    <w:rsid w:val="009A3FE6"/>
    <w:rsid w:val="009A6395"/>
    <w:rsid w:val="009B51E5"/>
    <w:rsid w:val="009B5FCA"/>
    <w:rsid w:val="009C0DC9"/>
    <w:rsid w:val="009C16F8"/>
    <w:rsid w:val="009C4B27"/>
    <w:rsid w:val="009C521B"/>
    <w:rsid w:val="009D3B5B"/>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E56"/>
    <w:rsid w:val="00A50605"/>
    <w:rsid w:val="00A5087D"/>
    <w:rsid w:val="00A5181E"/>
    <w:rsid w:val="00A57523"/>
    <w:rsid w:val="00A620A1"/>
    <w:rsid w:val="00A630DF"/>
    <w:rsid w:val="00A636C2"/>
    <w:rsid w:val="00A6419B"/>
    <w:rsid w:val="00A660E0"/>
    <w:rsid w:val="00A70937"/>
    <w:rsid w:val="00A87C9B"/>
    <w:rsid w:val="00A941E2"/>
    <w:rsid w:val="00AA5CA5"/>
    <w:rsid w:val="00AB1F17"/>
    <w:rsid w:val="00AB5C70"/>
    <w:rsid w:val="00AB6919"/>
    <w:rsid w:val="00AB6D53"/>
    <w:rsid w:val="00AB7ADF"/>
    <w:rsid w:val="00AC2193"/>
    <w:rsid w:val="00AC76AF"/>
    <w:rsid w:val="00AD21E9"/>
    <w:rsid w:val="00AD5D1A"/>
    <w:rsid w:val="00AE3B65"/>
    <w:rsid w:val="00AE40E0"/>
    <w:rsid w:val="00AF0B82"/>
    <w:rsid w:val="00B11BA5"/>
    <w:rsid w:val="00B1508A"/>
    <w:rsid w:val="00B25A3A"/>
    <w:rsid w:val="00B47758"/>
    <w:rsid w:val="00B523C6"/>
    <w:rsid w:val="00B52992"/>
    <w:rsid w:val="00B54EFE"/>
    <w:rsid w:val="00B57898"/>
    <w:rsid w:val="00B62CF3"/>
    <w:rsid w:val="00B76AE3"/>
    <w:rsid w:val="00B77421"/>
    <w:rsid w:val="00B865B8"/>
    <w:rsid w:val="00B9093E"/>
    <w:rsid w:val="00B90D98"/>
    <w:rsid w:val="00B925F8"/>
    <w:rsid w:val="00B94461"/>
    <w:rsid w:val="00BA5299"/>
    <w:rsid w:val="00BA5EAD"/>
    <w:rsid w:val="00BB099B"/>
    <w:rsid w:val="00BB3DBA"/>
    <w:rsid w:val="00BB4ADA"/>
    <w:rsid w:val="00BC195C"/>
    <w:rsid w:val="00BC3C94"/>
    <w:rsid w:val="00BC42EE"/>
    <w:rsid w:val="00BC72C9"/>
    <w:rsid w:val="00BD05A7"/>
    <w:rsid w:val="00BD2F5F"/>
    <w:rsid w:val="00BD41C7"/>
    <w:rsid w:val="00BD7223"/>
    <w:rsid w:val="00BE163D"/>
    <w:rsid w:val="00BE1942"/>
    <w:rsid w:val="00BE1F57"/>
    <w:rsid w:val="00BE5A75"/>
    <w:rsid w:val="00BF13CB"/>
    <w:rsid w:val="00C0211F"/>
    <w:rsid w:val="00C226F4"/>
    <w:rsid w:val="00C25047"/>
    <w:rsid w:val="00C3076D"/>
    <w:rsid w:val="00C30A3C"/>
    <w:rsid w:val="00C42F4E"/>
    <w:rsid w:val="00C53641"/>
    <w:rsid w:val="00C60AC9"/>
    <w:rsid w:val="00C77784"/>
    <w:rsid w:val="00C94697"/>
    <w:rsid w:val="00CB2BE8"/>
    <w:rsid w:val="00CB7F4E"/>
    <w:rsid w:val="00CC1C81"/>
    <w:rsid w:val="00CE1DEC"/>
    <w:rsid w:val="00CE20C1"/>
    <w:rsid w:val="00CE6FDB"/>
    <w:rsid w:val="00CF38C3"/>
    <w:rsid w:val="00CF6EFF"/>
    <w:rsid w:val="00D0037A"/>
    <w:rsid w:val="00D02852"/>
    <w:rsid w:val="00D05AA4"/>
    <w:rsid w:val="00D11A5F"/>
    <w:rsid w:val="00D11E2B"/>
    <w:rsid w:val="00D22D5C"/>
    <w:rsid w:val="00D31947"/>
    <w:rsid w:val="00D33A41"/>
    <w:rsid w:val="00D476FB"/>
    <w:rsid w:val="00D57861"/>
    <w:rsid w:val="00D6793C"/>
    <w:rsid w:val="00D72A39"/>
    <w:rsid w:val="00D769B3"/>
    <w:rsid w:val="00D77F6A"/>
    <w:rsid w:val="00D80A4C"/>
    <w:rsid w:val="00D8149F"/>
    <w:rsid w:val="00D83981"/>
    <w:rsid w:val="00D872CB"/>
    <w:rsid w:val="00D91C7F"/>
    <w:rsid w:val="00DB0D75"/>
    <w:rsid w:val="00DB26B3"/>
    <w:rsid w:val="00DB529B"/>
    <w:rsid w:val="00DC2ECD"/>
    <w:rsid w:val="00DC75E8"/>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435E4"/>
    <w:rsid w:val="00E55989"/>
    <w:rsid w:val="00E56657"/>
    <w:rsid w:val="00E62C6E"/>
    <w:rsid w:val="00E730C3"/>
    <w:rsid w:val="00E736A7"/>
    <w:rsid w:val="00E91301"/>
    <w:rsid w:val="00E96E00"/>
    <w:rsid w:val="00E979BD"/>
    <w:rsid w:val="00EA1892"/>
    <w:rsid w:val="00EA2952"/>
    <w:rsid w:val="00EA63F7"/>
    <w:rsid w:val="00EB0ED5"/>
    <w:rsid w:val="00EC640E"/>
    <w:rsid w:val="00ED13A2"/>
    <w:rsid w:val="00ED5D07"/>
    <w:rsid w:val="00ED70DA"/>
    <w:rsid w:val="00EE44D4"/>
    <w:rsid w:val="00EF0218"/>
    <w:rsid w:val="00EF1329"/>
    <w:rsid w:val="00EF42D3"/>
    <w:rsid w:val="00EF6A54"/>
    <w:rsid w:val="00F1110E"/>
    <w:rsid w:val="00F22165"/>
    <w:rsid w:val="00F349E0"/>
    <w:rsid w:val="00F36311"/>
    <w:rsid w:val="00F36FFF"/>
    <w:rsid w:val="00F41BC0"/>
    <w:rsid w:val="00F502A8"/>
    <w:rsid w:val="00F50FD6"/>
    <w:rsid w:val="00F5472A"/>
    <w:rsid w:val="00F5795F"/>
    <w:rsid w:val="00F64817"/>
    <w:rsid w:val="00F659D0"/>
    <w:rsid w:val="00F725E1"/>
    <w:rsid w:val="00F9582A"/>
    <w:rsid w:val="00FB1E59"/>
    <w:rsid w:val="00FB29A3"/>
    <w:rsid w:val="00FB630E"/>
    <w:rsid w:val="00FB7C7B"/>
    <w:rsid w:val="00FC36D2"/>
    <w:rsid w:val="00FC3D94"/>
    <w:rsid w:val="00FD4917"/>
    <w:rsid w:val="00FD605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aliases w:val="Heading 3 Char,h3,H3,H31"/>
    <w:basedOn w:val="Heading1"/>
    <w:next w:val="Normal"/>
    <w:link w:val="Heading3Char1"/>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link w:val="ResrefChar"/>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character" w:customStyle="1" w:styleId="TableheadChar">
    <w:name w:val="Table_head Char"/>
    <w:link w:val="Tablehead"/>
    <w:locked/>
    <w:rsid w:val="00713791"/>
    <w:rPr>
      <w:rFonts w:ascii="Times New Roman" w:hAnsi="Times New Roman"/>
      <w:b/>
      <w:sz w:val="22"/>
      <w:lang w:val="en-GB" w:eastAsia="en-US"/>
    </w:rPr>
  </w:style>
  <w:style w:type="paragraph" w:customStyle="1" w:styleId="Default">
    <w:name w:val="Default"/>
    <w:rsid w:val="00713791"/>
    <w:pPr>
      <w:autoSpaceDE w:val="0"/>
      <w:autoSpaceDN w:val="0"/>
      <w:adjustRightInd w:val="0"/>
    </w:pPr>
    <w:rPr>
      <w:rFonts w:ascii="Times New Roman" w:eastAsia="Calibri" w:hAnsi="Times New Roman"/>
      <w:color w:val="000000"/>
      <w:sz w:val="24"/>
      <w:szCs w:val="24"/>
      <w:lang w:val="ru-RU" w:eastAsia="ru-RU"/>
    </w:rPr>
  </w:style>
  <w:style w:type="paragraph" w:customStyle="1" w:styleId="Reasons">
    <w:name w:val="Reasons"/>
    <w:basedOn w:val="Normal"/>
    <w:qFormat/>
    <w:rsid w:val="00713791"/>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ListParagraph">
    <w:name w:val="List Paragraph"/>
    <w:basedOn w:val="Normal"/>
    <w:uiPriority w:val="34"/>
    <w:qFormat/>
    <w:rsid w:val="000F78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aliases w:val="Heading 3 Char,h3,H3,H31"/>
    <w:basedOn w:val="Heading1"/>
    <w:next w:val="Normal"/>
    <w:link w:val="Heading3Char1"/>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link w:val="ResrefChar"/>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character" w:customStyle="1" w:styleId="TableheadChar">
    <w:name w:val="Table_head Char"/>
    <w:link w:val="Tablehead"/>
    <w:locked/>
    <w:rsid w:val="00713791"/>
    <w:rPr>
      <w:rFonts w:ascii="Times New Roman" w:hAnsi="Times New Roman"/>
      <w:b/>
      <w:sz w:val="22"/>
      <w:lang w:val="en-GB" w:eastAsia="en-US"/>
    </w:rPr>
  </w:style>
  <w:style w:type="paragraph" w:customStyle="1" w:styleId="Default">
    <w:name w:val="Default"/>
    <w:rsid w:val="00713791"/>
    <w:pPr>
      <w:autoSpaceDE w:val="0"/>
      <w:autoSpaceDN w:val="0"/>
      <w:adjustRightInd w:val="0"/>
    </w:pPr>
    <w:rPr>
      <w:rFonts w:ascii="Times New Roman" w:eastAsia="Calibri" w:hAnsi="Times New Roman"/>
      <w:color w:val="000000"/>
      <w:sz w:val="24"/>
      <w:szCs w:val="24"/>
      <w:lang w:val="ru-RU" w:eastAsia="ru-RU"/>
    </w:rPr>
  </w:style>
  <w:style w:type="paragraph" w:customStyle="1" w:styleId="Reasons">
    <w:name w:val="Reasons"/>
    <w:basedOn w:val="Normal"/>
    <w:qFormat/>
    <w:rsid w:val="00713791"/>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ListParagraph">
    <w:name w:val="List Paragraph"/>
    <w:basedOn w:val="Normal"/>
    <w:uiPriority w:val="34"/>
    <w:qFormat/>
    <w:rsid w:val="000F7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173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roadbandcommission.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csd2012.org/rio2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roups.itu.int/Default.aspx?alias=groups.itu.int/wsis-forum2012"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brsgd@itu.in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net/about/basic-texts/rule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Application%20Data\Microsoft\Templates\POOL%20C%20-%20ITU\PC_RAG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861F4-4225-4EE5-A990-AE0E8F198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PC_RAG12.dotx</Template>
  <TotalTime>338</TotalTime>
  <Pages>8</Pages>
  <Words>6395</Words>
  <Characters>1513</Characters>
  <Application>Microsoft Office Word</Application>
  <DocSecurity>0</DocSecurity>
  <Lines>12</Lines>
  <Paragraphs>15</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REPORT TO THE FIFTEENTH MEETING OF THE RADIOCOMMUNICATION ADVISORY GROUP</vt:lpstr>
      <vt:lpstr>1	工作方法</vt:lpstr>
      <vt:lpstr>2	获得会议文件 </vt:lpstr>
      <vt:lpstr>3	会议厅</vt:lpstr>
      <vt:lpstr>4	与会者名单 </vt:lpstr>
      <vt:lpstr>5	口译 </vt:lpstr>
      <vt:lpstr>6	远程与会</vt:lpstr>
      <vt:lpstr>7	研究组的主要活动 </vt:lpstr>
      <vt:lpstr>8	与ITU-D和ITU-T及其它组织的联络和协作</vt:lpstr>
      <vt:lpstr>9	其他跨部门活动 </vt:lpstr>
      <vt:lpstr>1	程序方面的挑战 </vt:lpstr>
      <vt:lpstr>2	远程参与的技术/操作方面的挑战</vt:lpstr>
    </vt:vector>
  </TitlesOfParts>
  <Manager>General Secretariat - Pool</Manager>
  <Company>International Telecommunication Union (ITU)</Company>
  <LinksUpToDate>false</LinksUpToDate>
  <CharactersWithSpaces>7893</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yuan</dc:creator>
  <cp:keywords>RAG03-1</cp:keywords>
  <dc:description>Document RAG08-1/1-E  For: _x000d_Document date: 12 December 2007_x000d_Saved by JJF44233 at 15:38:46 on 18/12/2007</dc:description>
  <cp:lastModifiedBy>song</cp:lastModifiedBy>
  <cp:revision>41</cp:revision>
  <cp:lastPrinted>2012-06-18T13:33:00Z</cp:lastPrinted>
  <dcterms:created xsi:type="dcterms:W3CDTF">2012-06-18T07:45:00Z</dcterms:created>
  <dcterms:modified xsi:type="dcterms:W3CDTF">2012-06-18T13:34:00Z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