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3"/>
        <w:tblW w:w="5000" w:type="pct"/>
        <w:tblLook w:val="0000" w:firstRow="0" w:lastRow="0" w:firstColumn="0" w:lastColumn="0" w:noHBand="0" w:noVBand="0"/>
      </w:tblPr>
      <w:tblGrid>
        <w:gridCol w:w="3516"/>
        <w:gridCol w:w="6345"/>
      </w:tblGrid>
      <w:tr w:rsidR="00FC525F" w:rsidRPr="00A71FE1" w:rsidTr="00FC525F">
        <w:trPr>
          <w:cantSplit/>
        </w:trPr>
        <w:tc>
          <w:tcPr>
            <w:tcW w:w="1783" w:type="pct"/>
          </w:tcPr>
          <w:p w:rsidR="00FC525F" w:rsidRPr="00A71FE1" w:rsidRDefault="00FC525F" w:rsidP="00A71FE1">
            <w:pPr>
              <w:pStyle w:val="NormalS1"/>
            </w:pPr>
            <w:r w:rsidRPr="00A71FE1">
              <w:rPr>
                <w:noProof/>
                <w:rtl/>
                <w:lang w:eastAsia="zh-CN"/>
              </w:rPr>
              <w:drawing>
                <wp:inline distT="0" distB="0" distL="0" distR="0">
                  <wp:extent cx="2072640" cy="815340"/>
                  <wp:effectExtent l="19050" t="0" r="3810" b="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2072640" cy="815340"/>
                          </a:xfrm>
                          <a:prstGeom prst="rect">
                            <a:avLst/>
                          </a:prstGeom>
                          <a:noFill/>
                          <a:ln w="9525">
                            <a:noFill/>
                            <a:miter lim="800000"/>
                            <a:headEnd/>
                            <a:tailEnd/>
                          </a:ln>
                        </pic:spPr>
                      </pic:pic>
                    </a:graphicData>
                  </a:graphic>
                </wp:inline>
              </w:drawing>
            </w:r>
          </w:p>
        </w:tc>
        <w:tc>
          <w:tcPr>
            <w:tcW w:w="3217" w:type="pct"/>
          </w:tcPr>
          <w:p w:rsidR="00FC525F" w:rsidRPr="00995CD2" w:rsidRDefault="00995CD2" w:rsidP="00D85408">
            <w:pPr>
              <w:spacing w:before="360" w:after="48" w:line="400" w:lineRule="exact"/>
              <w:jc w:val="left"/>
              <w:rPr>
                <w:rFonts w:ascii="Calibri" w:hAnsi="Calibri"/>
                <w:position w:val="6"/>
                <w:rtl/>
                <w:lang w:val="en-US" w:bidi="ar-SY"/>
              </w:rPr>
            </w:pPr>
            <w:bookmarkStart w:id="0" w:name="ditulogo"/>
            <w:bookmarkEnd w:id="0"/>
            <w:r>
              <w:rPr>
                <w:rFonts w:ascii="Calibri" w:hAnsi="Calibri" w:hint="cs"/>
                <w:b/>
                <w:bCs/>
                <w:w w:val="125"/>
                <w:position w:val="6"/>
                <w:sz w:val="32"/>
                <w:szCs w:val="44"/>
                <w:rtl/>
              </w:rPr>
              <w:t>الفريق الاستشاري للاتصالات الراديوية</w:t>
            </w:r>
            <w:r w:rsidR="00FC525F" w:rsidRPr="00A71FE1">
              <w:rPr>
                <w:rFonts w:ascii="Calibri" w:hAnsi="Calibri"/>
                <w:b/>
                <w:position w:val="6"/>
                <w:sz w:val="26"/>
                <w:szCs w:val="26"/>
              </w:rPr>
              <w:br/>
            </w:r>
            <w:r>
              <w:rPr>
                <w:rFonts w:ascii="Calibri" w:hAnsi="Calibri" w:hint="cs"/>
                <w:b/>
                <w:bCs/>
                <w:position w:val="6"/>
                <w:sz w:val="25"/>
                <w:szCs w:val="34"/>
                <w:rtl/>
              </w:rPr>
              <w:t xml:space="preserve">جنيف، </w:t>
            </w:r>
            <w:r w:rsidR="00D85408">
              <w:rPr>
                <w:rFonts w:ascii="Calibri" w:hAnsi="Calibri"/>
                <w:b/>
                <w:bCs/>
                <w:position w:val="6"/>
                <w:sz w:val="25"/>
                <w:szCs w:val="34"/>
                <w:lang w:val="en-US"/>
              </w:rPr>
              <w:t>27-25</w:t>
            </w:r>
            <w:r>
              <w:rPr>
                <w:rFonts w:ascii="Calibri" w:hAnsi="Calibri" w:hint="cs"/>
                <w:b/>
                <w:bCs/>
                <w:position w:val="6"/>
                <w:sz w:val="25"/>
                <w:szCs w:val="34"/>
                <w:rtl/>
                <w:lang w:val="en-US"/>
              </w:rPr>
              <w:t xml:space="preserve"> يونيو </w:t>
            </w:r>
            <w:r w:rsidR="00D85408">
              <w:rPr>
                <w:rFonts w:ascii="Calibri" w:hAnsi="Calibri"/>
                <w:b/>
                <w:bCs/>
                <w:position w:val="6"/>
                <w:sz w:val="25"/>
                <w:szCs w:val="34"/>
                <w:lang w:val="en-US"/>
              </w:rPr>
              <w:t>2012</w:t>
            </w:r>
          </w:p>
        </w:tc>
      </w:tr>
      <w:tr w:rsidR="00066678" w:rsidRPr="00A71FE1" w:rsidTr="00FC525F">
        <w:trPr>
          <w:cantSplit/>
        </w:trPr>
        <w:tc>
          <w:tcPr>
            <w:tcW w:w="1783" w:type="pct"/>
            <w:tcBorders>
              <w:bottom w:val="single" w:sz="4" w:space="0" w:color="auto"/>
            </w:tcBorders>
          </w:tcPr>
          <w:p w:rsidR="00066678" w:rsidRPr="00A71FE1" w:rsidRDefault="00066678" w:rsidP="00E224C4">
            <w:pPr>
              <w:rPr>
                <w:rFonts w:ascii="Calibri" w:hAnsi="Calibri"/>
              </w:rPr>
            </w:pPr>
          </w:p>
        </w:tc>
        <w:tc>
          <w:tcPr>
            <w:tcW w:w="3217" w:type="pct"/>
            <w:tcBorders>
              <w:bottom w:val="single" w:sz="4" w:space="0" w:color="auto"/>
            </w:tcBorders>
          </w:tcPr>
          <w:p w:rsidR="00066678" w:rsidRPr="00A71FE1" w:rsidRDefault="00066678" w:rsidP="00E224C4">
            <w:pPr>
              <w:rPr>
                <w:rFonts w:ascii="Calibri" w:hAnsi="Calibri"/>
                <w:lang w:bidi="ar-SA"/>
              </w:rPr>
            </w:pPr>
          </w:p>
        </w:tc>
      </w:tr>
    </w:tbl>
    <w:tbl>
      <w:tblPr>
        <w:bidiVisual/>
        <w:tblW w:w="5000" w:type="pct"/>
        <w:tblLook w:val="0000" w:firstRow="0" w:lastRow="0" w:firstColumn="0" w:lastColumn="0" w:noHBand="0" w:noVBand="0"/>
      </w:tblPr>
      <w:tblGrid>
        <w:gridCol w:w="6881"/>
        <w:gridCol w:w="2980"/>
      </w:tblGrid>
      <w:tr w:rsidR="00066678" w:rsidRPr="00A71FE1" w:rsidTr="002D1213">
        <w:trPr>
          <w:cantSplit/>
        </w:trPr>
        <w:tc>
          <w:tcPr>
            <w:tcW w:w="3489" w:type="pct"/>
            <w:tcBorders>
              <w:top w:val="single" w:sz="4" w:space="0" w:color="auto"/>
            </w:tcBorders>
          </w:tcPr>
          <w:p w:rsidR="00066678" w:rsidRPr="00A71FE1" w:rsidRDefault="00066678" w:rsidP="00E224C4">
            <w:pPr>
              <w:rPr>
                <w:rFonts w:ascii="Calibri" w:hAnsi="Calibri"/>
                <w:lang w:val="en-US"/>
              </w:rPr>
            </w:pPr>
          </w:p>
        </w:tc>
        <w:tc>
          <w:tcPr>
            <w:tcW w:w="1511" w:type="pct"/>
            <w:tcBorders>
              <w:top w:val="single" w:sz="4" w:space="0" w:color="auto"/>
            </w:tcBorders>
          </w:tcPr>
          <w:p w:rsidR="00066678" w:rsidRPr="00A71FE1" w:rsidRDefault="00066678" w:rsidP="00E224C4">
            <w:pPr>
              <w:rPr>
                <w:rFonts w:ascii="Calibri" w:hAnsi="Calibri"/>
              </w:rPr>
            </w:pPr>
          </w:p>
        </w:tc>
      </w:tr>
      <w:tr w:rsidR="004D2AEB" w:rsidRPr="00A71FE1" w:rsidTr="002D1213">
        <w:tblPrEx>
          <w:jc w:val="right"/>
        </w:tblPrEx>
        <w:trPr>
          <w:cantSplit/>
          <w:jc w:val="right"/>
        </w:trPr>
        <w:tc>
          <w:tcPr>
            <w:tcW w:w="3489" w:type="pct"/>
            <w:vMerge w:val="restart"/>
          </w:tcPr>
          <w:p w:rsidR="004D2AEB" w:rsidRPr="00FB1438" w:rsidRDefault="004D2AEB" w:rsidP="004D2AEB">
            <w:pPr>
              <w:tabs>
                <w:tab w:val="left" w:pos="851"/>
              </w:tabs>
              <w:spacing w:before="0"/>
              <w:jc w:val="left"/>
              <w:rPr>
                <w:rFonts w:ascii="Calibri" w:hAnsi="Calibri"/>
                <w:bCs/>
                <w:smallCaps/>
                <w:szCs w:val="24"/>
                <w:rtl/>
                <w:lang w:val="en-US" w:bidi="ar-SA"/>
              </w:rPr>
            </w:pPr>
          </w:p>
        </w:tc>
        <w:tc>
          <w:tcPr>
            <w:tcW w:w="1511" w:type="pct"/>
          </w:tcPr>
          <w:p w:rsidR="004D2AEB" w:rsidRPr="00A71FE1" w:rsidRDefault="00D85408" w:rsidP="00D85408">
            <w:pPr>
              <w:tabs>
                <w:tab w:val="left" w:pos="851"/>
              </w:tabs>
              <w:spacing w:before="0"/>
              <w:jc w:val="left"/>
              <w:rPr>
                <w:rFonts w:ascii="Calibri" w:hAnsi="Calibri"/>
                <w:b/>
                <w:bCs/>
                <w:lang w:val="en-US"/>
              </w:rPr>
            </w:pPr>
            <w:r>
              <w:rPr>
                <w:rFonts w:ascii="Calibri" w:hAnsi="Calibri" w:hint="cs"/>
                <w:b/>
                <w:bCs/>
                <w:rtl/>
              </w:rPr>
              <w:t>الإضافة</w:t>
            </w:r>
            <w:r w:rsidR="00A07803">
              <w:rPr>
                <w:rFonts w:ascii="Calibri" w:hAnsi="Calibri" w:hint="cs"/>
                <w:b/>
                <w:bCs/>
                <w:rtl/>
              </w:rPr>
              <w:t xml:space="preserve"> </w:t>
            </w:r>
            <w:r w:rsidR="00A07803">
              <w:rPr>
                <w:rFonts w:ascii="Calibri" w:hAnsi="Calibri"/>
                <w:b/>
                <w:bCs/>
                <w:lang w:val="en-US"/>
              </w:rPr>
              <w:t>1</w:t>
            </w:r>
            <w:r w:rsidR="00A07803">
              <w:rPr>
                <w:rFonts w:ascii="Calibri" w:hAnsi="Calibri"/>
                <w:b/>
                <w:bCs/>
                <w:rtl/>
                <w:lang w:val="en-US" w:bidi="ar-SA"/>
              </w:rPr>
              <w:br/>
            </w:r>
            <w:r w:rsidR="00A07803">
              <w:rPr>
                <w:rFonts w:ascii="Calibri" w:hAnsi="Calibri" w:hint="cs"/>
                <w:b/>
                <w:bCs/>
                <w:rtl/>
              </w:rPr>
              <w:t>ل</w:t>
            </w:r>
            <w:r w:rsidR="004D2AEB" w:rsidRPr="00A71FE1">
              <w:rPr>
                <w:rFonts w:ascii="Calibri" w:hAnsi="Calibri" w:hint="cs"/>
                <w:b/>
                <w:bCs/>
                <w:rtl/>
              </w:rPr>
              <w:t xml:space="preserve">لوثيقة </w:t>
            </w:r>
            <w:r w:rsidR="00995CD2">
              <w:rPr>
                <w:rFonts w:ascii="Calibri" w:hAnsi="Calibri"/>
                <w:b/>
                <w:bCs/>
              </w:rPr>
              <w:t>RAG1</w:t>
            </w:r>
            <w:r>
              <w:rPr>
                <w:rFonts w:ascii="Calibri" w:hAnsi="Calibri"/>
                <w:b/>
                <w:bCs/>
              </w:rPr>
              <w:t>2</w:t>
            </w:r>
            <w:r w:rsidR="00995CD2">
              <w:rPr>
                <w:rFonts w:ascii="Calibri" w:hAnsi="Calibri"/>
                <w:b/>
                <w:bCs/>
              </w:rPr>
              <w:t>-1/</w:t>
            </w:r>
            <w:r w:rsidR="005245B8">
              <w:rPr>
                <w:rFonts w:ascii="Calibri" w:hAnsi="Calibri"/>
                <w:b/>
                <w:bCs/>
              </w:rPr>
              <w:t>1</w:t>
            </w:r>
            <w:r w:rsidR="004D2AEB" w:rsidRPr="00A71FE1">
              <w:rPr>
                <w:rFonts w:ascii="Calibri" w:hAnsi="Calibri"/>
                <w:b/>
                <w:bCs/>
              </w:rPr>
              <w:t>-A</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5B13A6" w:rsidP="005B13A6">
            <w:pPr>
              <w:tabs>
                <w:tab w:val="left" w:pos="993"/>
              </w:tabs>
              <w:spacing w:before="0"/>
              <w:jc w:val="left"/>
              <w:rPr>
                <w:rFonts w:ascii="Calibri" w:hAnsi="Calibri"/>
                <w:b/>
                <w:bCs/>
                <w:rtl/>
                <w:lang w:val="en-US" w:bidi="ar-SY"/>
              </w:rPr>
            </w:pPr>
            <w:r>
              <w:rPr>
                <w:rFonts w:ascii="Calibri" w:hAnsi="Calibri"/>
                <w:b/>
                <w:bCs/>
              </w:rPr>
              <w:t>9</w:t>
            </w:r>
            <w:r w:rsidR="004D2AEB" w:rsidRPr="00A71FE1">
              <w:rPr>
                <w:rFonts w:ascii="Calibri" w:hAnsi="Calibri" w:hint="cs"/>
                <w:b/>
                <w:bCs/>
                <w:rtl/>
              </w:rPr>
              <w:t xml:space="preserve"> </w:t>
            </w:r>
            <w:r>
              <w:rPr>
                <w:rFonts w:ascii="Calibri" w:hAnsi="Calibri" w:hint="cs"/>
                <w:b/>
                <w:bCs/>
                <w:rtl/>
              </w:rPr>
              <w:t xml:space="preserve">مايو </w:t>
            </w:r>
            <w:r>
              <w:rPr>
                <w:rFonts w:ascii="Calibri" w:hAnsi="Calibri"/>
                <w:b/>
                <w:bCs/>
                <w:lang w:val="en-US"/>
              </w:rPr>
              <w:t>2012</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4D2AEB" w:rsidP="004D2AEB">
            <w:pPr>
              <w:tabs>
                <w:tab w:val="left" w:pos="993"/>
              </w:tabs>
              <w:spacing w:before="0"/>
              <w:jc w:val="left"/>
              <w:rPr>
                <w:rFonts w:ascii="Calibri" w:hAnsi="Calibri"/>
                <w:b/>
                <w:bCs/>
              </w:rPr>
            </w:pPr>
            <w:r w:rsidRPr="00A71FE1">
              <w:rPr>
                <w:rFonts w:ascii="Calibri" w:hAnsi="Calibri" w:hint="cs"/>
                <w:b/>
                <w:bCs/>
                <w:rtl/>
              </w:rPr>
              <w:t>الأصل: بالإنكليزية</w:t>
            </w:r>
          </w:p>
        </w:tc>
      </w:tr>
      <w:tr w:rsidR="00CF2597" w:rsidRPr="00BD4D3B" w:rsidTr="00CF2597">
        <w:trPr>
          <w:cantSplit/>
        </w:trPr>
        <w:tc>
          <w:tcPr>
            <w:tcW w:w="5000" w:type="pct"/>
            <w:gridSpan w:val="2"/>
          </w:tcPr>
          <w:p w:rsidR="00CF2597" w:rsidRPr="00BD4D3B" w:rsidRDefault="00793FBA" w:rsidP="00A71FE1">
            <w:pPr>
              <w:pStyle w:val="Source"/>
            </w:pPr>
            <w:r>
              <w:rPr>
                <w:rFonts w:hint="cs"/>
                <w:rtl/>
              </w:rPr>
              <w:t>مدير مكتب الاتصالات الراديوية</w:t>
            </w:r>
          </w:p>
        </w:tc>
      </w:tr>
      <w:tr w:rsidR="00CF2597" w:rsidRPr="00BD4D3B" w:rsidTr="00CF2597">
        <w:trPr>
          <w:cantSplit/>
        </w:trPr>
        <w:tc>
          <w:tcPr>
            <w:tcW w:w="5000" w:type="pct"/>
            <w:gridSpan w:val="2"/>
          </w:tcPr>
          <w:p w:rsidR="00CF2597" w:rsidRPr="00BD4D3B" w:rsidRDefault="00D85408" w:rsidP="00995CD2">
            <w:pPr>
              <w:pStyle w:val="Title10"/>
              <w:rPr>
                <w:rtl/>
                <w:lang w:bidi="ar-SA"/>
              </w:rPr>
            </w:pPr>
            <w:r>
              <w:rPr>
                <w:rFonts w:hint="cs"/>
                <w:caps/>
                <w:noProof/>
                <w:sz w:val="26"/>
                <w:szCs w:val="36"/>
                <w:rtl/>
                <w:lang w:val="en-GB"/>
              </w:rPr>
              <w:t>المطابقة وقابلية التشغيل البيني</w:t>
            </w:r>
          </w:p>
        </w:tc>
      </w:tr>
      <w:tr w:rsidR="007E6D15" w:rsidRPr="00BD4D3B" w:rsidTr="00CF2597">
        <w:trPr>
          <w:cantSplit/>
        </w:trPr>
        <w:tc>
          <w:tcPr>
            <w:tcW w:w="5000" w:type="pct"/>
            <w:gridSpan w:val="2"/>
          </w:tcPr>
          <w:p w:rsidR="007E6D15" w:rsidRPr="00BD4D3B" w:rsidRDefault="007E6D15" w:rsidP="00793FBA">
            <w:pPr>
              <w:spacing w:before="0" w:line="140" w:lineRule="exact"/>
              <w:rPr>
                <w:rtl/>
              </w:rPr>
            </w:pPr>
            <w:bookmarkStart w:id="1" w:name="_GoBack"/>
            <w:bookmarkEnd w:id="1"/>
          </w:p>
        </w:tc>
      </w:tr>
    </w:tbl>
    <w:p w:rsidR="00793FBA" w:rsidRPr="00793FBA" w:rsidRDefault="00793FBA" w:rsidP="00793FBA">
      <w:pPr>
        <w:pStyle w:val="Heading1"/>
        <w:rPr>
          <w:noProof/>
          <w:rtl/>
        </w:rPr>
      </w:pPr>
      <w:r w:rsidRPr="00793FBA">
        <w:rPr>
          <w:noProof/>
        </w:rPr>
        <w:t>1</w:t>
      </w:r>
      <w:r w:rsidRPr="00793FBA">
        <w:rPr>
          <w:noProof/>
          <w:rtl/>
        </w:rPr>
        <w:tab/>
        <w:t>مقدمة</w:t>
      </w:r>
    </w:p>
    <w:p w:rsidR="00D85408" w:rsidRPr="00365504" w:rsidRDefault="00D85408" w:rsidP="00E37474">
      <w:pPr>
        <w:rPr>
          <w:noProof/>
          <w:rtl/>
        </w:rPr>
      </w:pPr>
      <w:r w:rsidRPr="00365504">
        <w:rPr>
          <w:rFonts w:hint="cs"/>
          <w:noProof/>
          <w:rtl/>
        </w:rPr>
        <w:t xml:space="preserve">اعتمدت جمعية الاتصالات الراديوية لعام </w:t>
      </w:r>
      <w:r w:rsidRPr="00365504">
        <w:rPr>
          <w:noProof/>
          <w:lang w:val="en-US"/>
        </w:rPr>
        <w:t>2012</w:t>
      </w:r>
      <w:r w:rsidRPr="00365504">
        <w:rPr>
          <w:rFonts w:hint="cs"/>
          <w:noProof/>
          <w:rtl/>
        </w:rPr>
        <w:t xml:space="preserve"> القرار </w:t>
      </w:r>
      <w:r w:rsidRPr="00365504">
        <w:rPr>
          <w:noProof/>
          <w:lang w:val="en-US"/>
        </w:rPr>
        <w:t>ITU</w:t>
      </w:r>
      <w:r w:rsidRPr="00365504">
        <w:rPr>
          <w:noProof/>
          <w:lang w:val="en-US"/>
        </w:rPr>
        <w:noBreakHyphen/>
        <w:t>R 62</w:t>
      </w:r>
      <w:r w:rsidRPr="00365504">
        <w:rPr>
          <w:rFonts w:hint="cs"/>
          <w:noProof/>
          <w:rtl/>
        </w:rPr>
        <w:t xml:space="preserve"> بشأن الدراسات المتعلقة باختبارات المطابقة مع توصيات قطاع الاتصالات الراديوية وقابلية التشغيل البيني لتجهيزات وأنظمة الاتصالات الراديوية. وينص القرار</w:t>
      </w:r>
      <w:r w:rsidR="00E37474">
        <w:rPr>
          <w:rFonts w:hint="eastAsia"/>
          <w:noProof/>
          <w:rtl/>
        </w:rPr>
        <w:t> </w:t>
      </w:r>
      <w:r w:rsidRPr="00365504">
        <w:rPr>
          <w:noProof/>
          <w:lang w:val="en-US"/>
        </w:rPr>
        <w:t>ITU</w:t>
      </w:r>
      <w:r w:rsidRPr="00365504">
        <w:rPr>
          <w:noProof/>
          <w:lang w:val="en-US"/>
        </w:rPr>
        <w:noBreakHyphen/>
        <w:t>R 62</w:t>
      </w:r>
      <w:r w:rsidRPr="00365504">
        <w:rPr>
          <w:rFonts w:hint="cs"/>
          <w:noProof/>
          <w:rtl/>
        </w:rPr>
        <w:t xml:space="preserve"> في الفقرة </w:t>
      </w:r>
      <w:r w:rsidRPr="00365504">
        <w:rPr>
          <w:rFonts w:hint="cs"/>
          <w:i/>
          <w:iCs/>
          <w:noProof/>
          <w:rtl/>
        </w:rPr>
        <w:t>إذ تلاحظ</w:t>
      </w:r>
      <w:r w:rsidRPr="00365504">
        <w:rPr>
          <w:rFonts w:hint="cs"/>
          <w:noProof/>
          <w:rtl/>
        </w:rPr>
        <w:t xml:space="preserve"> على ما يلي:</w:t>
      </w:r>
    </w:p>
    <w:p w:rsidR="00D85408" w:rsidRPr="00B52B55" w:rsidRDefault="00D85408" w:rsidP="00B52B55">
      <w:pPr>
        <w:rPr>
          <w:noProof/>
          <w:rtl/>
        </w:rPr>
      </w:pPr>
      <w:r w:rsidRPr="00B52B55">
        <w:rPr>
          <w:rFonts w:hint="cs"/>
          <w:i/>
          <w:iCs/>
          <w:noProof/>
          <w:rtl/>
        </w:rPr>
        <w:t>"أ )</w:t>
      </w:r>
      <w:r w:rsidRPr="00B52B55">
        <w:rPr>
          <w:rFonts w:hint="cs"/>
          <w:i/>
          <w:iCs/>
          <w:noProof/>
          <w:rtl/>
        </w:rPr>
        <w:tab/>
      </w:r>
      <w:r w:rsidRPr="00B52B55">
        <w:rPr>
          <w:rFonts w:hint="cs"/>
          <w:noProof/>
          <w:rtl/>
        </w:rPr>
        <w:t xml:space="preserve">أن مدير مكتب تقييس الاتصالات سيقدم إلى المجلس في دورته لعام </w:t>
      </w:r>
      <w:r w:rsidRPr="00B52B55">
        <w:rPr>
          <w:noProof/>
        </w:rPr>
        <w:t>2012</w:t>
      </w:r>
      <w:r w:rsidRPr="00B52B55">
        <w:rPr>
          <w:rFonts w:hint="cs"/>
          <w:noProof/>
          <w:rtl/>
          <w:lang w:bidi="ar-SY"/>
        </w:rPr>
        <w:t xml:space="preserve"> خطة عمل بشأن تنفيذ القرار</w:t>
      </w:r>
      <w:r w:rsidRPr="00B52B55">
        <w:rPr>
          <w:rFonts w:hint="eastAsia"/>
          <w:noProof/>
          <w:rtl/>
          <w:lang w:bidi="ar-SY"/>
        </w:rPr>
        <w:t> </w:t>
      </w:r>
      <w:r w:rsidRPr="00B52B55">
        <w:rPr>
          <w:noProof/>
        </w:rPr>
        <w:t>177</w:t>
      </w:r>
      <w:r w:rsidR="00B52B55" w:rsidRPr="00B52B55">
        <w:rPr>
          <w:rFonts w:hint="eastAsia"/>
          <w:noProof/>
          <w:rtl/>
          <w:lang w:bidi="ar-SY"/>
        </w:rPr>
        <w:t> </w:t>
      </w:r>
      <w:r w:rsidRPr="00B52B55">
        <w:rPr>
          <w:rFonts w:hint="cs"/>
          <w:noProof/>
          <w:rtl/>
          <w:lang w:bidi="ar-SY"/>
        </w:rPr>
        <w:t xml:space="preserve">(غوادالاخارا، </w:t>
      </w:r>
      <w:r w:rsidRPr="00B52B55">
        <w:rPr>
          <w:noProof/>
        </w:rPr>
        <w:t>2010</w:t>
      </w:r>
      <w:r w:rsidRPr="00B52B55">
        <w:rPr>
          <w:rFonts w:hint="cs"/>
          <w:noProof/>
          <w:rtl/>
          <w:lang w:bidi="ar-SY"/>
        </w:rPr>
        <w:t>)</w:t>
      </w:r>
      <w:r w:rsidRPr="00B52B55">
        <w:rPr>
          <w:rFonts w:hint="cs"/>
          <w:noProof/>
          <w:rtl/>
        </w:rPr>
        <w:t xml:space="preserve"> على المدى الطويل؛</w:t>
      </w:r>
    </w:p>
    <w:p w:rsidR="00D85408" w:rsidRPr="00365504" w:rsidRDefault="00D85408" w:rsidP="00D85408">
      <w:pPr>
        <w:rPr>
          <w:noProof/>
          <w:rtl/>
        </w:rPr>
      </w:pPr>
      <w:r w:rsidRPr="00365504">
        <w:rPr>
          <w:rFonts w:hint="cs"/>
          <w:i/>
          <w:iCs/>
          <w:noProof/>
          <w:rtl/>
        </w:rPr>
        <w:t>ب)</w:t>
      </w:r>
      <w:r w:rsidRPr="00365504">
        <w:rPr>
          <w:rFonts w:hint="cs"/>
          <w:i/>
          <w:iCs/>
          <w:noProof/>
          <w:rtl/>
        </w:rPr>
        <w:tab/>
      </w:r>
      <w:r w:rsidRPr="00365504">
        <w:rPr>
          <w:rFonts w:hint="cs"/>
          <w:noProof/>
          <w:rtl/>
        </w:rPr>
        <w:t xml:space="preserve">أن القرار </w:t>
      </w:r>
      <w:r w:rsidRPr="00365504">
        <w:rPr>
          <w:noProof/>
        </w:rPr>
        <w:t>177</w:t>
      </w:r>
      <w:r w:rsidRPr="00365504">
        <w:rPr>
          <w:rFonts w:hint="cs"/>
          <w:noProof/>
          <w:rtl/>
          <w:lang w:bidi="ar-SY"/>
        </w:rPr>
        <w:t xml:space="preserve"> (غوادالاخارا، </w:t>
      </w:r>
      <w:r w:rsidRPr="00365504">
        <w:rPr>
          <w:noProof/>
        </w:rPr>
        <w:t>2010</w:t>
      </w:r>
      <w:r w:rsidRPr="00365504">
        <w:rPr>
          <w:rFonts w:hint="cs"/>
          <w:noProof/>
          <w:rtl/>
          <w:lang w:bidi="ar-SY"/>
        </w:rPr>
        <w:t xml:space="preserve">) كلف </w:t>
      </w:r>
      <w:r w:rsidRPr="00365504">
        <w:rPr>
          <w:rFonts w:hint="cs"/>
          <w:noProof/>
          <w:rtl/>
        </w:rPr>
        <w:t>مدير مكتب تنمية الاتصالات بالتعاون مع مدير مكتب تقييس الاتصالات ومدير مكتب الاتصالات الراديوية من أجل المضي قدماً في تنفيذ القرار</w:t>
      </w:r>
      <w:r w:rsidRPr="00365504">
        <w:rPr>
          <w:rFonts w:hint="eastAsia"/>
          <w:noProof/>
          <w:rtl/>
        </w:rPr>
        <w:t> </w:t>
      </w:r>
      <w:r w:rsidRPr="00365504">
        <w:rPr>
          <w:noProof/>
        </w:rPr>
        <w:t>47</w:t>
      </w:r>
      <w:r w:rsidRPr="00365504">
        <w:rPr>
          <w:rFonts w:hint="cs"/>
          <w:noProof/>
          <w:rtl/>
          <w:lang w:bidi="ar-SY"/>
        </w:rPr>
        <w:t xml:space="preserve"> (المراجع في حيدر آباد، </w:t>
      </w:r>
      <w:r w:rsidRPr="00365504">
        <w:rPr>
          <w:noProof/>
        </w:rPr>
        <w:t>2010</w:t>
      </w:r>
      <w:r w:rsidRPr="00365504">
        <w:rPr>
          <w:rFonts w:hint="cs"/>
          <w:noProof/>
          <w:rtl/>
        </w:rPr>
        <w:t>) وتقديم تقرير إلى المجلس بهذا الصدد،"</w:t>
      </w:r>
    </w:p>
    <w:p w:rsidR="00D85408" w:rsidRPr="00365504" w:rsidRDefault="00D85408" w:rsidP="00D85408">
      <w:pPr>
        <w:rPr>
          <w:noProof/>
          <w:rtl/>
        </w:rPr>
      </w:pPr>
      <w:r w:rsidRPr="00365504">
        <w:rPr>
          <w:rFonts w:hint="cs"/>
          <w:noProof/>
          <w:rtl/>
        </w:rPr>
        <w:t xml:space="preserve">وينص في الفقرة </w:t>
      </w:r>
      <w:r w:rsidRPr="00365504">
        <w:rPr>
          <w:rFonts w:hint="cs"/>
          <w:i/>
          <w:iCs/>
          <w:noProof/>
          <w:rtl/>
        </w:rPr>
        <w:t>تقرر</w:t>
      </w:r>
      <w:r w:rsidRPr="00365504">
        <w:rPr>
          <w:rFonts w:hint="cs"/>
          <w:noProof/>
          <w:rtl/>
        </w:rPr>
        <w:t xml:space="preserve"> على ما يلي:</w:t>
      </w:r>
    </w:p>
    <w:p w:rsidR="00D85408" w:rsidRPr="00365504" w:rsidRDefault="00D85408" w:rsidP="00D85408">
      <w:pPr>
        <w:rPr>
          <w:noProof/>
          <w:spacing w:val="-4"/>
          <w:rtl/>
          <w:lang w:bidi="ar-SY"/>
        </w:rPr>
      </w:pPr>
      <w:r w:rsidRPr="00365504">
        <w:rPr>
          <w:rFonts w:hint="cs"/>
          <w:noProof/>
          <w:spacing w:val="-4"/>
          <w:rtl/>
        </w:rPr>
        <w:t xml:space="preserve">"أن يتعاون قطاع الاتصالات الراديوية مع قطاع تقييس الاتصالات وقطاع تنمية الاتصالات بشأن اختبارات المطابقة وقابلية التشغيل البيني وأن يقدم لهما المعلومات التي يطلبانها، وذلك في إطار ولايته الحالية وبما يتماشى مع القرار </w:t>
      </w:r>
      <w:r w:rsidRPr="00365504">
        <w:rPr>
          <w:noProof/>
          <w:spacing w:val="-4"/>
        </w:rPr>
        <w:t>177</w:t>
      </w:r>
      <w:r w:rsidRPr="00365504">
        <w:rPr>
          <w:rFonts w:hint="cs"/>
          <w:noProof/>
          <w:spacing w:val="-4"/>
          <w:rtl/>
          <w:lang w:bidi="ar-SY"/>
        </w:rPr>
        <w:t xml:space="preserve"> (غوادالاخارا، </w:t>
      </w:r>
      <w:r w:rsidRPr="00365504">
        <w:rPr>
          <w:noProof/>
          <w:spacing w:val="-4"/>
        </w:rPr>
        <w:t>2010</w:t>
      </w:r>
      <w:r w:rsidRPr="00365504">
        <w:rPr>
          <w:rFonts w:hint="cs"/>
          <w:noProof/>
          <w:spacing w:val="-4"/>
          <w:rtl/>
          <w:lang w:bidi="ar-SY"/>
        </w:rPr>
        <w:t>) لمؤتمر</w:t>
      </w:r>
      <w:r w:rsidRPr="00365504">
        <w:rPr>
          <w:rFonts w:hint="eastAsia"/>
          <w:noProof/>
          <w:spacing w:val="-4"/>
          <w:rtl/>
          <w:lang w:bidi="ar-SY"/>
        </w:rPr>
        <w:t> </w:t>
      </w:r>
      <w:r w:rsidRPr="00365504">
        <w:rPr>
          <w:rFonts w:hint="cs"/>
          <w:noProof/>
          <w:spacing w:val="-4"/>
          <w:rtl/>
          <w:lang w:bidi="ar-SY"/>
        </w:rPr>
        <w:t xml:space="preserve">المندوبين المفوضين (انظر </w:t>
      </w:r>
      <w:r w:rsidRPr="00365504">
        <w:rPr>
          <w:rFonts w:hint="cs"/>
          <w:i/>
          <w:iCs/>
          <w:noProof/>
          <w:spacing w:val="-4"/>
          <w:rtl/>
          <w:lang w:bidi="ar-SY"/>
        </w:rPr>
        <w:t>إذ يلاحظ ب)</w:t>
      </w:r>
      <w:r w:rsidRPr="00365504">
        <w:rPr>
          <w:rFonts w:hint="cs"/>
          <w:noProof/>
          <w:spacing w:val="-4"/>
          <w:rtl/>
          <w:lang w:bidi="ar-SY"/>
        </w:rPr>
        <w:t>)،"</w:t>
      </w:r>
    </w:p>
    <w:p w:rsidR="00D85408" w:rsidRPr="00365504" w:rsidRDefault="00D85408" w:rsidP="00D85408">
      <w:pPr>
        <w:rPr>
          <w:i/>
          <w:iCs/>
          <w:noProof/>
          <w:rtl/>
        </w:rPr>
      </w:pPr>
      <w:r w:rsidRPr="00365504">
        <w:rPr>
          <w:rFonts w:hint="cs"/>
          <w:noProof/>
          <w:rtl/>
          <w:lang w:bidi="ar-SY"/>
        </w:rPr>
        <w:t xml:space="preserve">وفي الفقرة </w:t>
      </w:r>
      <w:r w:rsidRPr="00365504">
        <w:rPr>
          <w:rFonts w:hint="cs"/>
          <w:i/>
          <w:iCs/>
          <w:noProof/>
          <w:rtl/>
        </w:rPr>
        <w:t>تدعو الفريق الاستشاري للاتصالات الراديوية:</w:t>
      </w:r>
    </w:p>
    <w:p w:rsidR="00D85408" w:rsidRPr="00365504" w:rsidRDefault="00D85408" w:rsidP="00D85408">
      <w:pPr>
        <w:rPr>
          <w:noProof/>
          <w:rtl/>
        </w:rPr>
      </w:pPr>
      <w:r w:rsidRPr="00365504">
        <w:rPr>
          <w:rFonts w:hint="cs"/>
          <w:noProof/>
          <w:rtl/>
        </w:rPr>
        <w:t>"إلى تقديم المشورة للمدير بشأن الأنشطة في هذا المجال استناداً إلى المدخلات المقدمة من الدول الأعضاء وأعضاء القطاع،"</w:t>
      </w:r>
    </w:p>
    <w:p w:rsidR="00D85408" w:rsidRPr="00365504" w:rsidRDefault="00D85408" w:rsidP="00B52B55">
      <w:pPr>
        <w:rPr>
          <w:noProof/>
          <w:rtl/>
        </w:rPr>
      </w:pPr>
      <w:r w:rsidRPr="00365504">
        <w:rPr>
          <w:rFonts w:hint="cs"/>
          <w:noProof/>
          <w:rtl/>
        </w:rPr>
        <w:t xml:space="preserve">وكما أشير في الفقرة </w:t>
      </w:r>
      <w:r w:rsidRPr="00365504">
        <w:rPr>
          <w:rFonts w:hint="cs"/>
          <w:i/>
          <w:iCs/>
          <w:noProof/>
          <w:rtl/>
        </w:rPr>
        <w:t xml:space="preserve">إذ تلاحظ أ) </w:t>
      </w:r>
      <w:r w:rsidRPr="00365504">
        <w:rPr>
          <w:rFonts w:hint="cs"/>
          <w:noProof/>
          <w:rtl/>
        </w:rPr>
        <w:t xml:space="preserve">أعلاه، قُدمت إلى دورة المجلس لعام </w:t>
      </w:r>
      <w:r w:rsidRPr="00365504">
        <w:rPr>
          <w:noProof/>
          <w:lang w:val="en-US"/>
        </w:rPr>
        <w:t>2012</w:t>
      </w:r>
      <w:r w:rsidRPr="00365504">
        <w:rPr>
          <w:rFonts w:hint="cs"/>
          <w:noProof/>
          <w:rtl/>
        </w:rPr>
        <w:t xml:space="preserve"> (انظر الوثيقة </w:t>
      </w:r>
      <w:r w:rsidRPr="00365504">
        <w:rPr>
          <w:noProof/>
          <w:lang w:val="en-US"/>
        </w:rPr>
        <w:t>(C12/37</w:t>
      </w:r>
      <w:r w:rsidRPr="00365504">
        <w:rPr>
          <w:rFonts w:hint="cs"/>
          <w:noProof/>
          <w:rtl/>
        </w:rPr>
        <w:t xml:space="preserve"> خطة عمل بشأن تنفيذ القرار</w:t>
      </w:r>
      <w:r w:rsidR="00B52B55">
        <w:rPr>
          <w:rFonts w:hint="eastAsia"/>
          <w:noProof/>
          <w:rtl/>
        </w:rPr>
        <w:t> </w:t>
      </w:r>
      <w:r w:rsidRPr="00365504">
        <w:rPr>
          <w:noProof/>
          <w:lang w:val="en-US"/>
        </w:rPr>
        <w:t>177</w:t>
      </w:r>
      <w:r w:rsidR="00B52B55">
        <w:rPr>
          <w:rFonts w:hint="eastAsia"/>
          <w:noProof/>
          <w:rtl/>
        </w:rPr>
        <w:t> </w:t>
      </w:r>
      <w:r w:rsidRPr="00365504">
        <w:rPr>
          <w:rFonts w:hint="cs"/>
          <w:noProof/>
          <w:rtl/>
        </w:rPr>
        <w:t xml:space="preserve">(غوادالاخارا، </w:t>
      </w:r>
      <w:r w:rsidRPr="00365504">
        <w:rPr>
          <w:noProof/>
          <w:lang w:val="en-US"/>
        </w:rPr>
        <w:t>(2010</w:t>
      </w:r>
      <w:r w:rsidRPr="00365504">
        <w:rPr>
          <w:rFonts w:hint="cs"/>
          <w:noProof/>
          <w:rtl/>
        </w:rPr>
        <w:t xml:space="preserve"> على المدى الطويل المتعلق بالمطابقة وقابلية التشغيل البيني.</w:t>
      </w:r>
    </w:p>
    <w:p w:rsidR="00D85408" w:rsidRPr="00365504" w:rsidRDefault="00D85408" w:rsidP="008018C3">
      <w:pPr>
        <w:keepNext/>
        <w:keepLines/>
        <w:rPr>
          <w:noProof/>
          <w:rtl/>
        </w:rPr>
      </w:pPr>
      <w:r w:rsidRPr="00365504">
        <w:rPr>
          <w:rFonts w:hint="cs"/>
          <w:noProof/>
          <w:rtl/>
        </w:rPr>
        <w:lastRenderedPageBreak/>
        <w:t>ويرتكز برنامج المطابقة وقابلية التشغيل البيني للاتحاد الدولي للاتصالات على أربعة دعائم:</w:t>
      </w:r>
    </w:p>
    <w:p w:rsidR="00D85408" w:rsidRPr="00365504" w:rsidRDefault="00D85408" w:rsidP="00662168">
      <w:pPr>
        <w:keepNext/>
        <w:keepLines/>
        <w:rPr>
          <w:noProof/>
          <w:rtl/>
          <w:lang w:bidi="ar-SA"/>
        </w:rPr>
      </w:pPr>
      <w:r w:rsidRPr="00365504">
        <w:rPr>
          <w:noProof/>
          <w:rtl/>
          <w:lang w:bidi="ar-SA"/>
        </w:rPr>
        <w:t xml:space="preserve">الدعامة </w:t>
      </w:r>
      <w:r w:rsidRPr="00365504">
        <w:rPr>
          <w:noProof/>
          <w:lang w:val="en-US"/>
        </w:rPr>
        <w:t>1</w:t>
      </w:r>
      <w:r w:rsidRPr="00365504">
        <w:rPr>
          <w:noProof/>
          <w:rtl/>
          <w:lang w:bidi="ar-SA"/>
        </w:rPr>
        <w:t xml:space="preserve">: تقييم المطابقة (بما في ذلك تحليل </w:t>
      </w:r>
      <w:r w:rsidRPr="00365504">
        <w:rPr>
          <w:rFonts w:hint="cs"/>
          <w:noProof/>
          <w:rtl/>
          <w:lang w:bidi="ar-SA"/>
        </w:rPr>
        <w:t xml:space="preserve">بشأن </w:t>
      </w:r>
      <w:r w:rsidRPr="00365504">
        <w:rPr>
          <w:noProof/>
          <w:rtl/>
          <w:lang w:bidi="ar-SA"/>
        </w:rPr>
        <w:t>علامة الاتحاد وتنفيذ قاعدة بيانات المطابقة)؛</w:t>
      </w:r>
    </w:p>
    <w:p w:rsidR="00D85408" w:rsidRPr="00365504" w:rsidRDefault="00D85408" w:rsidP="00D85408">
      <w:pPr>
        <w:rPr>
          <w:noProof/>
          <w:rtl/>
          <w:lang w:bidi="ar-SA"/>
        </w:rPr>
      </w:pPr>
      <w:r w:rsidRPr="00365504">
        <w:rPr>
          <w:noProof/>
          <w:rtl/>
          <w:lang w:bidi="ar-SA"/>
        </w:rPr>
        <w:t xml:space="preserve">الدعامة </w:t>
      </w:r>
      <w:r w:rsidRPr="00365504">
        <w:rPr>
          <w:noProof/>
          <w:lang w:val="en-US"/>
        </w:rPr>
        <w:t>2</w:t>
      </w:r>
      <w:r w:rsidRPr="00365504">
        <w:rPr>
          <w:noProof/>
          <w:rtl/>
          <w:lang w:bidi="ar-SA"/>
        </w:rPr>
        <w:t>: أحداث قابلية التشغيل البيني؛</w:t>
      </w:r>
    </w:p>
    <w:p w:rsidR="00D85408" w:rsidRPr="00365504" w:rsidRDefault="00D85408" w:rsidP="00D85408">
      <w:pPr>
        <w:rPr>
          <w:noProof/>
          <w:rtl/>
          <w:lang w:bidi="ar-SA"/>
        </w:rPr>
      </w:pPr>
      <w:r w:rsidRPr="00365504">
        <w:rPr>
          <w:noProof/>
          <w:rtl/>
          <w:lang w:bidi="ar-SA"/>
        </w:rPr>
        <w:t xml:space="preserve">الدعامة </w:t>
      </w:r>
      <w:r w:rsidRPr="00365504">
        <w:rPr>
          <w:noProof/>
          <w:lang w:val="en-US"/>
        </w:rPr>
        <w:t>3</w:t>
      </w:r>
      <w:r w:rsidRPr="00365504">
        <w:rPr>
          <w:noProof/>
          <w:rtl/>
          <w:lang w:bidi="ar-SA"/>
        </w:rPr>
        <w:t>: بناء قدرات الموارد البشرية؛</w:t>
      </w:r>
    </w:p>
    <w:p w:rsidR="00D85408" w:rsidRPr="00365504" w:rsidRDefault="00D85408" w:rsidP="00D85408">
      <w:pPr>
        <w:rPr>
          <w:noProof/>
          <w:rtl/>
        </w:rPr>
      </w:pPr>
      <w:r w:rsidRPr="00365504">
        <w:rPr>
          <w:noProof/>
          <w:rtl/>
        </w:rPr>
        <w:t xml:space="preserve">الدعامة </w:t>
      </w:r>
      <w:r w:rsidRPr="00365504">
        <w:rPr>
          <w:noProof/>
        </w:rPr>
        <w:t>4</w:t>
      </w:r>
      <w:r w:rsidRPr="00365504">
        <w:rPr>
          <w:noProof/>
          <w:rtl/>
        </w:rPr>
        <w:t>: المساعدة في إقامة مرافق ال</w:t>
      </w:r>
      <w:r w:rsidRPr="00365504">
        <w:rPr>
          <w:rFonts w:hint="cs"/>
          <w:noProof/>
          <w:rtl/>
        </w:rPr>
        <w:t>ا</w:t>
      </w:r>
      <w:r w:rsidRPr="00365504">
        <w:rPr>
          <w:noProof/>
          <w:rtl/>
        </w:rPr>
        <w:t>ختبار في البلدان النامية.</w:t>
      </w:r>
    </w:p>
    <w:p w:rsidR="00D85408" w:rsidRPr="00365504" w:rsidRDefault="00365504" w:rsidP="00D85408">
      <w:pPr>
        <w:rPr>
          <w:noProof/>
          <w:rtl/>
        </w:rPr>
      </w:pPr>
      <w:r w:rsidRPr="00365504">
        <w:rPr>
          <w:rFonts w:hint="cs"/>
          <w:noProof/>
          <w:rtl/>
        </w:rPr>
        <w:t>و</w:t>
      </w:r>
      <w:r w:rsidR="00D85408" w:rsidRPr="00365504">
        <w:rPr>
          <w:rFonts w:hint="cs"/>
          <w:noProof/>
          <w:rtl/>
        </w:rPr>
        <w:t xml:space="preserve">تحدد خطة العمل التي أعدتها </w:t>
      </w:r>
      <w:r w:rsidR="00D85408" w:rsidRPr="00365504">
        <w:rPr>
          <w:noProof/>
          <w:rtl/>
        </w:rPr>
        <w:t xml:space="preserve">شركة </w:t>
      </w:r>
      <w:r w:rsidR="00D85408" w:rsidRPr="00365504">
        <w:rPr>
          <w:noProof/>
        </w:rPr>
        <w:t>KPMG</w:t>
      </w:r>
      <w:r w:rsidR="00D85408" w:rsidRPr="00365504">
        <w:rPr>
          <w:rFonts w:hint="cs"/>
          <w:noProof/>
          <w:rtl/>
        </w:rPr>
        <w:t xml:space="preserve"> </w:t>
      </w:r>
      <w:r w:rsidR="00D85408" w:rsidRPr="00365504">
        <w:rPr>
          <w:noProof/>
          <w:rtl/>
        </w:rPr>
        <w:t xml:space="preserve">المستوى من الموارد البشرية والمهارات المطلوبة من أمانة الاتحاد من أجل تنفيذ برنامج المطابقة وقابلية التشغيل البيني </w:t>
      </w:r>
      <w:r w:rsidR="00D85408" w:rsidRPr="00365504">
        <w:rPr>
          <w:rFonts w:hint="cs"/>
          <w:noProof/>
          <w:rtl/>
        </w:rPr>
        <w:t>وتغطي المجالات والنقاط التالية:</w:t>
      </w:r>
    </w:p>
    <w:p w:rsidR="00D85408" w:rsidRPr="003B7A31" w:rsidRDefault="00365504" w:rsidP="003B7A31">
      <w:pPr>
        <w:pStyle w:val="enumlev1"/>
      </w:pPr>
      <w:r w:rsidRPr="003B7A31">
        <w:t>•</w:t>
      </w:r>
      <w:r w:rsidRPr="003B7A31">
        <w:rPr>
          <w:rFonts w:hint="cs"/>
          <w:rtl/>
        </w:rPr>
        <w:tab/>
      </w:r>
      <w:r w:rsidR="00D85408" w:rsidRPr="003B7A31">
        <w:rPr>
          <w:rtl/>
        </w:rPr>
        <w:t xml:space="preserve">تحليل المعلومات والبيانات الخاصة بأمانة الاتحاد والتي جُمعت من خلال المقابلات مع مختلف </w:t>
      </w:r>
      <w:r w:rsidR="00C1573D" w:rsidRPr="003B7A31">
        <w:rPr>
          <w:rFonts w:hint="cs"/>
          <w:rtl/>
        </w:rPr>
        <w:t xml:space="preserve">شركاء الاتحاد الموصى بهم </w:t>
      </w:r>
      <w:r w:rsidR="00D85408" w:rsidRPr="003B7A31">
        <w:rPr>
          <w:rtl/>
        </w:rPr>
        <w:t>والأعضاء والأطراف الأخرى.</w:t>
      </w:r>
    </w:p>
    <w:p w:rsidR="00D85408" w:rsidRPr="003B7A31" w:rsidRDefault="00365504" w:rsidP="003B7A31">
      <w:pPr>
        <w:pStyle w:val="enumlev1"/>
        <w:rPr>
          <w:spacing w:val="-4"/>
        </w:rPr>
      </w:pPr>
      <w:r w:rsidRPr="003B7A31">
        <w:rPr>
          <w:spacing w:val="-4"/>
        </w:rPr>
        <w:t>•</w:t>
      </w:r>
      <w:r w:rsidRPr="003B7A31">
        <w:rPr>
          <w:rFonts w:hint="cs"/>
          <w:spacing w:val="-4"/>
          <w:rtl/>
        </w:rPr>
        <w:tab/>
      </w:r>
      <w:r w:rsidR="00D85408" w:rsidRPr="003B7A31">
        <w:rPr>
          <w:spacing w:val="-4"/>
          <w:rtl/>
        </w:rPr>
        <w:t xml:space="preserve">التحليل عالي المستوى للحالة الراهنة لجميع </w:t>
      </w:r>
      <w:r w:rsidR="00555851" w:rsidRPr="003B7A31">
        <w:rPr>
          <w:spacing w:val="-4"/>
        </w:rPr>
        <w:t>'</w:t>
      </w:r>
      <w:r w:rsidR="00D85408" w:rsidRPr="003B7A31">
        <w:rPr>
          <w:spacing w:val="-4"/>
          <w:rtl/>
        </w:rPr>
        <w:t>الدعائم</w:t>
      </w:r>
      <w:r w:rsidR="00555851" w:rsidRPr="003B7A31">
        <w:rPr>
          <w:spacing w:val="-4"/>
        </w:rPr>
        <w:t>'</w:t>
      </w:r>
      <w:r w:rsidR="00D85408" w:rsidRPr="003B7A31">
        <w:rPr>
          <w:spacing w:val="-4"/>
          <w:rtl/>
        </w:rPr>
        <w:t xml:space="preserve"> وذلك في سبيل فهم الفرص والمخاطر والتكاليف المرتبطة</w:t>
      </w:r>
      <w:r w:rsidR="00B52B55" w:rsidRPr="003B7A31">
        <w:rPr>
          <w:rFonts w:hint="cs"/>
          <w:spacing w:val="-4"/>
          <w:rtl/>
        </w:rPr>
        <w:t xml:space="preserve"> </w:t>
      </w:r>
      <w:r w:rsidR="00D85408" w:rsidRPr="003B7A31">
        <w:rPr>
          <w:spacing w:val="-4"/>
          <w:rtl/>
        </w:rPr>
        <w:t>بتنفيذها.</w:t>
      </w:r>
    </w:p>
    <w:p w:rsidR="00D85408" w:rsidRPr="003B7A31" w:rsidRDefault="00365504" w:rsidP="003B7A31">
      <w:pPr>
        <w:pStyle w:val="enumlev1"/>
      </w:pPr>
      <w:r w:rsidRPr="003B7A31">
        <w:t>•</w:t>
      </w:r>
      <w:r w:rsidRPr="003B7A31">
        <w:rPr>
          <w:rFonts w:hint="cs"/>
          <w:rtl/>
        </w:rPr>
        <w:tab/>
      </w:r>
      <w:r w:rsidR="00D85408" w:rsidRPr="003B7A31">
        <w:rPr>
          <w:rtl/>
        </w:rPr>
        <w:t xml:space="preserve">تصميم الخيارات والعمليات الموصى بها بغية تحسين الدعامتين </w:t>
      </w:r>
      <w:r w:rsidR="00D85408" w:rsidRPr="003B7A31">
        <w:t>1</w:t>
      </w:r>
      <w:r w:rsidR="00D85408" w:rsidRPr="003B7A31">
        <w:rPr>
          <w:rtl/>
        </w:rPr>
        <w:t xml:space="preserve"> و</w:t>
      </w:r>
      <w:r w:rsidR="00D85408" w:rsidRPr="003B7A31">
        <w:t>4</w:t>
      </w:r>
      <w:r w:rsidR="00D85408" w:rsidRPr="003B7A31">
        <w:rPr>
          <w:rtl/>
        </w:rPr>
        <w:t xml:space="preserve"> وذلك لدعم نهج أكثر كفاءة لهاتين الدعامتين الأكثر "تعقيداً".</w:t>
      </w:r>
    </w:p>
    <w:p w:rsidR="00D85408" w:rsidRPr="003B7A31" w:rsidRDefault="00365504" w:rsidP="003B7A31">
      <w:pPr>
        <w:pStyle w:val="enumlev1"/>
      </w:pPr>
      <w:r w:rsidRPr="003B7A31">
        <w:t>•</w:t>
      </w:r>
      <w:r w:rsidRPr="003B7A31">
        <w:rPr>
          <w:rFonts w:hint="cs"/>
          <w:rtl/>
        </w:rPr>
        <w:tab/>
      </w:r>
      <w:r w:rsidR="00D85408" w:rsidRPr="003B7A31">
        <w:rPr>
          <w:rtl/>
        </w:rPr>
        <w:t>حساب مجموع التكاليف من أجل الموارد البشرية المحددة المطلوبة ضمن أمانة الاتحاد واللازمة لتنفيذ كل الدعائم الأربع لبرنامج المطابقة وقابلية التشغيل البيني. وبعض الموارد البشرية مكرسة فعلاً ل</w:t>
      </w:r>
      <w:r w:rsidR="00D85408" w:rsidRPr="003B7A31">
        <w:rPr>
          <w:rFonts w:hint="cs"/>
          <w:rtl/>
        </w:rPr>
        <w:t>هذا ال</w:t>
      </w:r>
      <w:r w:rsidR="00D85408" w:rsidRPr="003B7A31">
        <w:rPr>
          <w:rtl/>
        </w:rPr>
        <w:t>برنامج، ومع أن نطاق مشروع</w:t>
      </w:r>
      <w:r w:rsidR="003B7A31" w:rsidRPr="003B7A31">
        <w:rPr>
          <w:rFonts w:hint="cs"/>
          <w:rtl/>
        </w:rPr>
        <w:t> </w:t>
      </w:r>
      <w:r w:rsidR="00D85408" w:rsidRPr="003B7A31">
        <w:t>KPMG</w:t>
      </w:r>
      <w:r w:rsidR="00D85408" w:rsidRPr="003B7A31">
        <w:rPr>
          <w:rtl/>
        </w:rPr>
        <w:t xml:space="preserve"> لا يشمل حساب الفرق، فقد ي</w:t>
      </w:r>
      <w:r w:rsidR="00D85408" w:rsidRPr="003B7A31">
        <w:rPr>
          <w:rFonts w:hint="cs"/>
          <w:rtl/>
        </w:rPr>
        <w:t>َ</w:t>
      </w:r>
      <w:r w:rsidR="00D85408" w:rsidRPr="003B7A31">
        <w:rPr>
          <w:rtl/>
        </w:rPr>
        <w:t>عتبر الاتحاد أن جزءاً من الاستثمار مشمول فعلاً، ولا</w:t>
      </w:r>
      <w:r w:rsidRPr="003B7A31">
        <w:rPr>
          <w:rFonts w:hint="cs"/>
          <w:rtl/>
        </w:rPr>
        <w:t> </w:t>
      </w:r>
      <w:r w:rsidR="00D85408" w:rsidRPr="003B7A31">
        <w:rPr>
          <w:rtl/>
        </w:rPr>
        <w:t xml:space="preserve">يتطلب الأمر سوى تخصيص ميزانية جديدة للفرق في التمويل </w:t>
      </w:r>
      <w:r w:rsidR="00D85408" w:rsidRPr="003B7A31">
        <w:rPr>
          <w:rFonts w:hint="cs"/>
          <w:rtl/>
        </w:rPr>
        <w:t>المطلوب</w:t>
      </w:r>
      <w:r w:rsidR="00D85408" w:rsidRPr="003B7A31">
        <w:rPr>
          <w:rtl/>
        </w:rPr>
        <w:t>.</w:t>
      </w:r>
    </w:p>
    <w:p w:rsidR="00D85408" w:rsidRPr="003B7A31" w:rsidRDefault="00365504" w:rsidP="003B7A31">
      <w:pPr>
        <w:pStyle w:val="enumlev1"/>
      </w:pPr>
      <w:r w:rsidRPr="003B7A31">
        <w:t>•</w:t>
      </w:r>
      <w:r w:rsidRPr="003B7A31">
        <w:rPr>
          <w:rFonts w:hint="cs"/>
          <w:rtl/>
        </w:rPr>
        <w:tab/>
      </w:r>
      <w:r w:rsidR="00D85408" w:rsidRPr="003B7A31">
        <w:rPr>
          <w:rtl/>
        </w:rPr>
        <w:t xml:space="preserve">توصيات </w:t>
      </w:r>
      <w:r w:rsidR="00D85408" w:rsidRPr="003B7A31">
        <w:t>KPMG</w:t>
      </w:r>
      <w:r w:rsidR="00D85408" w:rsidRPr="003B7A31">
        <w:rPr>
          <w:rtl/>
        </w:rPr>
        <w:t xml:space="preserve"> بشأن تحسين العمليات الراهنة للدعامتين </w:t>
      </w:r>
      <w:r w:rsidR="00D85408" w:rsidRPr="003B7A31">
        <w:t>2</w:t>
      </w:r>
      <w:r w:rsidR="00D85408" w:rsidRPr="003B7A31">
        <w:rPr>
          <w:rtl/>
        </w:rPr>
        <w:t xml:space="preserve"> و</w:t>
      </w:r>
      <w:r w:rsidR="00D85408" w:rsidRPr="003B7A31">
        <w:t>3</w:t>
      </w:r>
      <w:r w:rsidR="00D85408" w:rsidRPr="003B7A31">
        <w:rPr>
          <w:rtl/>
        </w:rPr>
        <w:t>.</w:t>
      </w:r>
    </w:p>
    <w:p w:rsidR="00D85408" w:rsidRPr="00365504" w:rsidRDefault="00D85408" w:rsidP="00D85408">
      <w:pPr>
        <w:rPr>
          <w:noProof/>
          <w:rtl/>
        </w:rPr>
      </w:pPr>
      <w:r w:rsidRPr="00365504">
        <w:rPr>
          <w:rFonts w:hint="cs"/>
          <w:noProof/>
          <w:rtl/>
        </w:rPr>
        <w:t xml:space="preserve">وجدير بالملاحظة أن </w:t>
      </w:r>
      <w:r w:rsidRPr="00365504">
        <w:rPr>
          <w:noProof/>
          <w:rtl/>
          <w:lang w:bidi="ar-SA"/>
        </w:rPr>
        <w:t xml:space="preserve">نجاح تنفيذ الدعامتين </w:t>
      </w:r>
      <w:r w:rsidRPr="00365504">
        <w:rPr>
          <w:noProof/>
          <w:lang w:val="en-US"/>
        </w:rPr>
        <w:t>3</w:t>
      </w:r>
      <w:r w:rsidRPr="00365504">
        <w:rPr>
          <w:noProof/>
          <w:rtl/>
          <w:lang w:bidi="ar-SA"/>
        </w:rPr>
        <w:t xml:space="preserve"> و</w:t>
      </w:r>
      <w:r w:rsidRPr="00365504">
        <w:rPr>
          <w:noProof/>
        </w:rPr>
        <w:t>4</w:t>
      </w:r>
      <w:r w:rsidRPr="00365504">
        <w:rPr>
          <w:noProof/>
          <w:rtl/>
          <w:lang w:bidi="ar-SA"/>
        </w:rPr>
        <w:t xml:space="preserve"> </w:t>
      </w:r>
      <w:r w:rsidRPr="00365504">
        <w:rPr>
          <w:rFonts w:hint="cs"/>
          <w:noProof/>
          <w:rtl/>
          <w:lang w:bidi="ar-SA"/>
        </w:rPr>
        <w:t xml:space="preserve">يعتمد </w:t>
      </w:r>
      <w:r w:rsidRPr="00365504">
        <w:rPr>
          <w:noProof/>
          <w:rtl/>
          <w:lang w:bidi="ar-SA"/>
        </w:rPr>
        <w:t xml:space="preserve">اعتماداً شديداً على تنفيذ الدعامتين </w:t>
      </w:r>
      <w:r w:rsidRPr="00365504">
        <w:rPr>
          <w:noProof/>
        </w:rPr>
        <w:t>1</w:t>
      </w:r>
      <w:r w:rsidRPr="00365504">
        <w:rPr>
          <w:noProof/>
          <w:rtl/>
          <w:lang w:bidi="ar-SA"/>
        </w:rPr>
        <w:t xml:space="preserve"> و</w:t>
      </w:r>
      <w:r w:rsidRPr="00365504">
        <w:rPr>
          <w:noProof/>
        </w:rPr>
        <w:t>2</w:t>
      </w:r>
      <w:r w:rsidRPr="00365504">
        <w:rPr>
          <w:noProof/>
          <w:rtl/>
          <w:lang w:bidi="ar-SA"/>
        </w:rPr>
        <w:t>؛ وينبغي التأكيد على التنفيذ بالتوازي للدعائم الأربع بوصفه الحل الأنجع لتحقيق الأهداف الرئيسية للبرنامج</w:t>
      </w:r>
      <w:r w:rsidRPr="00365504">
        <w:rPr>
          <w:rFonts w:hint="cs"/>
          <w:noProof/>
          <w:rtl/>
        </w:rPr>
        <w:t>.</w:t>
      </w:r>
    </w:p>
    <w:p w:rsidR="00793FBA" w:rsidRDefault="00D85408" w:rsidP="00D85408">
      <w:pPr>
        <w:rPr>
          <w:rFonts w:hint="cs"/>
          <w:noProof/>
          <w:rtl/>
        </w:rPr>
      </w:pPr>
      <w:r w:rsidRPr="00365504">
        <w:rPr>
          <w:rFonts w:hint="cs"/>
          <w:noProof/>
          <w:rtl/>
        </w:rPr>
        <w:t xml:space="preserve">وكما أشير أعلاه، يدعى الفريق الاستشاري للاتصالات الراديوية إلى تقديم المشورة بشأن الأنشطة في هذا المجال </w:t>
      </w:r>
      <w:r w:rsidRPr="00365504">
        <w:rPr>
          <w:noProof/>
          <w:rtl/>
        </w:rPr>
        <w:t xml:space="preserve">استناداً إلى </w:t>
      </w:r>
      <w:r w:rsidRPr="00365504">
        <w:rPr>
          <w:rFonts w:hint="cs"/>
          <w:noProof/>
          <w:rtl/>
        </w:rPr>
        <w:t>المساهمات</w:t>
      </w:r>
      <w:r w:rsidRPr="00365504">
        <w:rPr>
          <w:noProof/>
          <w:rtl/>
        </w:rPr>
        <w:t xml:space="preserve"> المقدمة من الدول الأعضاء وأعضاء القطاع</w:t>
      </w:r>
      <w:r w:rsidRPr="00365504">
        <w:rPr>
          <w:rFonts w:hint="cs"/>
          <w:noProof/>
          <w:rtl/>
        </w:rPr>
        <w:t>.</w:t>
      </w:r>
    </w:p>
    <w:p w:rsidR="00365504" w:rsidRPr="00365504" w:rsidRDefault="00365504" w:rsidP="00365504">
      <w:pPr>
        <w:spacing w:before="600"/>
        <w:jc w:val="center"/>
        <w:rPr>
          <w:noProof/>
          <w:rtl/>
        </w:rPr>
      </w:pPr>
      <w:r>
        <w:rPr>
          <w:rFonts w:hint="cs"/>
          <w:noProof/>
          <w:rtl/>
        </w:rPr>
        <w:t>___________</w:t>
      </w:r>
    </w:p>
    <w:sectPr w:rsidR="00365504" w:rsidRPr="00365504" w:rsidSect="000765DD">
      <w:headerReference w:type="default" r:id="rId10"/>
      <w:footerReference w:type="default" r:id="rId11"/>
      <w:footerReference w:type="first" r:id="rId12"/>
      <w:type w:val="continuous"/>
      <w:pgSz w:w="11913" w:h="16834" w:code="9"/>
      <w:pgMar w:top="1418" w:right="1134" w:bottom="1134" w:left="1134" w:header="567" w:footer="567" w:gutter="0"/>
      <w:paperSrc w:first="15" w:other="15"/>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AA8" w:rsidRDefault="00EC1AA8" w:rsidP="00E224C4">
      <w:r>
        <w:separator/>
      </w:r>
    </w:p>
  </w:endnote>
  <w:endnote w:type="continuationSeparator" w:id="0">
    <w:p w:rsidR="00EC1AA8" w:rsidRDefault="00EC1AA8" w:rsidP="00E2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405" w:rsidRPr="00281EC9" w:rsidRDefault="00DB7339" w:rsidP="00662168">
    <w:pPr>
      <w:pStyle w:val="Footer"/>
      <w:tabs>
        <w:tab w:val="clear" w:pos="5954"/>
        <w:tab w:val="left" w:pos="5670"/>
      </w:tabs>
      <w:spacing w:before="120"/>
      <w:rPr>
        <w:lang w:val="en-US"/>
      </w:rPr>
    </w:pPr>
    <w:fldSimple w:instr=" FILENAME \p \* MERGEFORMAT ">
      <w:r w:rsidR="00005F17" w:rsidRPr="00005F17">
        <w:rPr>
          <w:lang w:val="en-US"/>
        </w:rPr>
        <w:t>P</w:t>
      </w:r>
      <w:r w:rsidR="00005F17">
        <w:t>:\ARA\ITU-R\AG\RAG12\RAG-1\000\001ADD1A.docx</w:t>
      </w:r>
    </w:fldSimple>
    <w:r w:rsidR="00662168">
      <w:t xml:space="preserve">  </w:t>
    </w:r>
    <w:r w:rsidR="001F1405" w:rsidRPr="00281EC9">
      <w:t xml:space="preserve"> (</w:t>
    </w:r>
    <w:r w:rsidR="00662168">
      <w:rPr>
        <w:lang w:val="en-US"/>
      </w:rPr>
      <w:t>326037</w:t>
    </w:r>
    <w:r w:rsidR="001F1405" w:rsidRPr="00281EC9">
      <w:t>)</w:t>
    </w:r>
    <w:r w:rsidR="001F1405" w:rsidRPr="00281EC9">
      <w:rPr>
        <w:lang w:val="en-US"/>
      </w:rPr>
      <w:tab/>
    </w:r>
    <w:r w:rsidR="001F1405" w:rsidRPr="00281EC9">
      <w:fldChar w:fldCharType="begin"/>
    </w:r>
    <w:r w:rsidR="001F1405" w:rsidRPr="00281EC9">
      <w:instrText xml:space="preserve"> savedate \@ dd.MM.yy </w:instrText>
    </w:r>
    <w:r w:rsidR="001F1405" w:rsidRPr="00281EC9">
      <w:fldChar w:fldCharType="separate"/>
    </w:r>
    <w:r w:rsidR="00005F17">
      <w:t>22.05.12</w:t>
    </w:r>
    <w:r w:rsidR="001F1405" w:rsidRPr="00281EC9">
      <w:fldChar w:fldCharType="end"/>
    </w:r>
    <w:r w:rsidR="001F1405" w:rsidRPr="00281EC9">
      <w:rPr>
        <w:lang w:val="en-US"/>
      </w:rPr>
      <w:tab/>
    </w:r>
    <w:r w:rsidR="001F1405" w:rsidRPr="00281EC9">
      <w:fldChar w:fldCharType="begin"/>
    </w:r>
    <w:r w:rsidR="001F1405" w:rsidRPr="00281EC9">
      <w:instrText xml:space="preserve"> printdate \@ dd.MM.yy </w:instrText>
    </w:r>
    <w:r w:rsidR="001F1405" w:rsidRPr="00281EC9">
      <w:fldChar w:fldCharType="separate"/>
    </w:r>
    <w:r w:rsidR="00005F17">
      <w:t>22.05.12</w:t>
    </w:r>
    <w:r w:rsidR="001F1405" w:rsidRPr="00281EC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AA8" w:rsidRPr="005B13A6" w:rsidRDefault="00005F17" w:rsidP="00662168">
    <w:pPr>
      <w:pStyle w:val="Footer"/>
      <w:tabs>
        <w:tab w:val="clear" w:pos="5954"/>
        <w:tab w:val="left" w:pos="5670"/>
      </w:tabs>
      <w:spacing w:before="120"/>
      <w:rPr>
        <w:lang w:val="en-US"/>
      </w:rPr>
    </w:pPr>
    <w:r>
      <w:fldChar w:fldCharType="begin"/>
    </w:r>
    <w:r>
      <w:instrText xml:space="preserve"> FILENAME \p \* MERGEFORMAT </w:instrText>
    </w:r>
    <w:r>
      <w:fldChar w:fldCharType="separate"/>
    </w:r>
    <w:r w:rsidRPr="00005F17">
      <w:rPr>
        <w:lang w:val="en-US"/>
      </w:rPr>
      <w:t>P</w:t>
    </w:r>
    <w:r>
      <w:t>:\ARA\ITU-R\AG\RAG12\RAG-1\000\001ADD1A.docx</w:t>
    </w:r>
    <w:r>
      <w:fldChar w:fldCharType="end"/>
    </w:r>
    <w:r w:rsidR="00662168" w:rsidRPr="005B13A6">
      <w:rPr>
        <w:lang w:val="en-US"/>
      </w:rPr>
      <w:t xml:space="preserve">  </w:t>
    </w:r>
    <w:r w:rsidR="00EC1AA8" w:rsidRPr="005B13A6">
      <w:t xml:space="preserve"> (</w:t>
    </w:r>
    <w:r w:rsidR="00662168" w:rsidRPr="005B13A6">
      <w:rPr>
        <w:lang w:val="en-US"/>
      </w:rPr>
      <w:t>326037</w:t>
    </w:r>
    <w:r w:rsidR="00EC1AA8" w:rsidRPr="005B13A6">
      <w:t>)</w:t>
    </w:r>
    <w:r w:rsidR="00EC1AA8" w:rsidRPr="005B13A6">
      <w:rPr>
        <w:lang w:val="en-US"/>
      </w:rPr>
      <w:tab/>
    </w:r>
    <w:r w:rsidR="00EC1AA8" w:rsidRPr="005B13A6">
      <w:fldChar w:fldCharType="begin"/>
    </w:r>
    <w:r w:rsidR="00EC1AA8" w:rsidRPr="005B13A6">
      <w:instrText xml:space="preserve"> savedate \@ dd.MM.yy </w:instrText>
    </w:r>
    <w:r w:rsidR="00EC1AA8" w:rsidRPr="005B13A6">
      <w:fldChar w:fldCharType="separate"/>
    </w:r>
    <w:r>
      <w:t>22.05.12</w:t>
    </w:r>
    <w:r w:rsidR="00EC1AA8" w:rsidRPr="005B13A6">
      <w:fldChar w:fldCharType="end"/>
    </w:r>
    <w:r w:rsidR="00EC1AA8" w:rsidRPr="005B13A6">
      <w:rPr>
        <w:lang w:val="en-US"/>
      </w:rPr>
      <w:tab/>
    </w:r>
    <w:r w:rsidR="00EC1AA8" w:rsidRPr="005B13A6">
      <w:fldChar w:fldCharType="begin"/>
    </w:r>
    <w:r w:rsidR="00EC1AA8" w:rsidRPr="005B13A6">
      <w:instrText xml:space="preserve"> printdate \@ dd.MM.yy </w:instrText>
    </w:r>
    <w:r w:rsidR="00EC1AA8" w:rsidRPr="005B13A6">
      <w:fldChar w:fldCharType="separate"/>
    </w:r>
    <w:r>
      <w:t>22.05.12</w:t>
    </w:r>
    <w:r w:rsidR="00EC1AA8" w:rsidRPr="005B13A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AA8" w:rsidRDefault="00EC1AA8" w:rsidP="00E224C4">
      <w:r>
        <w:t>____________________</w:t>
      </w:r>
    </w:p>
  </w:footnote>
  <w:footnote w:type="continuationSeparator" w:id="0">
    <w:p w:rsidR="00EC1AA8" w:rsidRDefault="00EC1AA8" w:rsidP="00E22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AA8" w:rsidRPr="00281EC9" w:rsidRDefault="00EC1AA8" w:rsidP="00662168">
    <w:pPr>
      <w:pStyle w:val="Header"/>
      <w:rPr>
        <w:rFonts w:ascii="Times New Roman" w:hAnsi="Times New Roman" w:cs="Times New Roman"/>
        <w:sz w:val="20"/>
        <w:szCs w:val="20"/>
        <w:lang w:val="en-US"/>
      </w:rPr>
    </w:pPr>
    <w:r w:rsidRPr="00281EC9">
      <w:rPr>
        <w:rStyle w:val="PageNumber"/>
        <w:sz w:val="20"/>
        <w:szCs w:val="20"/>
      </w:rPr>
      <w:t xml:space="preserve">- </w:t>
    </w:r>
    <w:r w:rsidRPr="00281EC9">
      <w:rPr>
        <w:rStyle w:val="PageNumber"/>
        <w:sz w:val="20"/>
        <w:szCs w:val="20"/>
      </w:rPr>
      <w:fldChar w:fldCharType="begin"/>
    </w:r>
    <w:r w:rsidRPr="00281EC9">
      <w:rPr>
        <w:rStyle w:val="PageNumber"/>
        <w:sz w:val="20"/>
        <w:szCs w:val="20"/>
      </w:rPr>
      <w:instrText xml:space="preserve"> PAGE   \* MERGEFORMAT </w:instrText>
    </w:r>
    <w:r w:rsidRPr="00281EC9">
      <w:rPr>
        <w:rStyle w:val="PageNumber"/>
        <w:sz w:val="20"/>
        <w:szCs w:val="20"/>
      </w:rPr>
      <w:fldChar w:fldCharType="separate"/>
    </w:r>
    <w:r w:rsidR="00005F17">
      <w:rPr>
        <w:rStyle w:val="PageNumber"/>
        <w:noProof/>
        <w:sz w:val="20"/>
        <w:szCs w:val="20"/>
      </w:rPr>
      <w:t>2</w:t>
    </w:r>
    <w:r w:rsidRPr="00281EC9">
      <w:rPr>
        <w:rStyle w:val="PageNumber"/>
        <w:sz w:val="20"/>
        <w:szCs w:val="20"/>
      </w:rPr>
      <w:fldChar w:fldCharType="end"/>
    </w:r>
    <w:r w:rsidRPr="00281EC9">
      <w:rPr>
        <w:rStyle w:val="PageNumber"/>
        <w:sz w:val="20"/>
        <w:szCs w:val="20"/>
      </w:rPr>
      <w:t xml:space="preserve"> -</w:t>
    </w:r>
    <w:r w:rsidRPr="00281EC9">
      <w:rPr>
        <w:rStyle w:val="PageNumber"/>
        <w:sz w:val="20"/>
        <w:szCs w:val="20"/>
      </w:rPr>
      <w:br/>
      <w:t>RAG1</w:t>
    </w:r>
    <w:r w:rsidR="00662168">
      <w:rPr>
        <w:rStyle w:val="PageNumber"/>
        <w:sz w:val="20"/>
        <w:szCs w:val="20"/>
      </w:rPr>
      <w:t>2</w:t>
    </w:r>
    <w:r w:rsidRPr="00281EC9">
      <w:rPr>
        <w:rStyle w:val="PageNumber"/>
        <w:sz w:val="20"/>
        <w:szCs w:val="20"/>
      </w:rPr>
      <w:t>-1/</w:t>
    </w:r>
    <w:r w:rsidR="008150B7" w:rsidRPr="00281EC9">
      <w:rPr>
        <w:rStyle w:val="PageNumber"/>
        <w:sz w:val="20"/>
        <w:szCs w:val="20"/>
      </w:rPr>
      <w:t>1</w:t>
    </w:r>
    <w:r w:rsidR="00C362F3" w:rsidRPr="00281EC9">
      <w:rPr>
        <w:rStyle w:val="PageNumber"/>
        <w:sz w:val="20"/>
        <w:szCs w:val="20"/>
      </w:rPr>
      <w:t>(</w:t>
    </w:r>
    <w:r w:rsidR="00662168">
      <w:rPr>
        <w:rStyle w:val="PageNumber"/>
        <w:sz w:val="20"/>
        <w:szCs w:val="20"/>
      </w:rPr>
      <w:t>Add</w:t>
    </w:r>
    <w:r w:rsidR="00C362F3" w:rsidRPr="00281EC9">
      <w:rPr>
        <w:rStyle w:val="PageNumber"/>
        <w:sz w:val="20"/>
        <w:szCs w:val="20"/>
      </w:rPr>
      <w:t>.1)</w:t>
    </w:r>
    <w:r w:rsidRPr="00281EC9">
      <w:rPr>
        <w:rStyle w:val="PageNumber"/>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B618CA"/>
    <w:lvl w:ilvl="0">
      <w:start w:val="1"/>
      <w:numFmt w:val="decimal"/>
      <w:lvlText w:val="%1."/>
      <w:lvlJc w:val="left"/>
      <w:pPr>
        <w:tabs>
          <w:tab w:val="num" w:pos="1492"/>
        </w:tabs>
        <w:ind w:left="1492" w:hanging="360"/>
      </w:pPr>
    </w:lvl>
  </w:abstractNum>
  <w:abstractNum w:abstractNumId="1">
    <w:nsid w:val="FFFFFF7D"/>
    <w:multiLevelType w:val="singleLevel"/>
    <w:tmpl w:val="6EF669C6"/>
    <w:lvl w:ilvl="0">
      <w:start w:val="1"/>
      <w:numFmt w:val="decimal"/>
      <w:lvlText w:val="%1."/>
      <w:lvlJc w:val="left"/>
      <w:pPr>
        <w:tabs>
          <w:tab w:val="num" w:pos="1209"/>
        </w:tabs>
        <w:ind w:left="1209" w:hanging="360"/>
      </w:pPr>
    </w:lvl>
  </w:abstractNum>
  <w:abstractNum w:abstractNumId="2">
    <w:nsid w:val="FFFFFF7E"/>
    <w:multiLevelType w:val="singleLevel"/>
    <w:tmpl w:val="C66CA92C"/>
    <w:lvl w:ilvl="0">
      <w:start w:val="1"/>
      <w:numFmt w:val="decimal"/>
      <w:lvlText w:val="%1."/>
      <w:lvlJc w:val="left"/>
      <w:pPr>
        <w:tabs>
          <w:tab w:val="num" w:pos="926"/>
        </w:tabs>
        <w:ind w:left="926" w:hanging="360"/>
      </w:pPr>
    </w:lvl>
  </w:abstractNum>
  <w:abstractNum w:abstractNumId="3">
    <w:nsid w:val="FFFFFF7F"/>
    <w:multiLevelType w:val="singleLevel"/>
    <w:tmpl w:val="1C32FEE8"/>
    <w:lvl w:ilvl="0">
      <w:start w:val="1"/>
      <w:numFmt w:val="decimal"/>
      <w:lvlText w:val="%1."/>
      <w:lvlJc w:val="left"/>
      <w:pPr>
        <w:tabs>
          <w:tab w:val="num" w:pos="643"/>
        </w:tabs>
        <w:ind w:left="643" w:hanging="360"/>
      </w:pPr>
    </w:lvl>
  </w:abstractNum>
  <w:abstractNum w:abstractNumId="4">
    <w:nsid w:val="FFFFFF80"/>
    <w:multiLevelType w:val="singleLevel"/>
    <w:tmpl w:val="514A06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D46D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8FE8A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86AD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D4296D6"/>
    <w:lvl w:ilvl="0">
      <w:start w:val="1"/>
      <w:numFmt w:val="decimal"/>
      <w:lvlText w:val="%1."/>
      <w:lvlJc w:val="left"/>
      <w:pPr>
        <w:tabs>
          <w:tab w:val="num" w:pos="360"/>
        </w:tabs>
        <w:ind w:left="360" w:hanging="360"/>
      </w:pPr>
    </w:lvl>
  </w:abstractNum>
  <w:abstractNum w:abstractNumId="9">
    <w:nsid w:val="FFFFFF89"/>
    <w:multiLevelType w:val="singleLevel"/>
    <w:tmpl w:val="EA30C948"/>
    <w:lvl w:ilvl="0">
      <w:start w:val="1"/>
      <w:numFmt w:val="bullet"/>
      <w:lvlText w:val=""/>
      <w:lvlJc w:val="left"/>
      <w:pPr>
        <w:tabs>
          <w:tab w:val="num" w:pos="360"/>
        </w:tabs>
        <w:ind w:left="360" w:hanging="360"/>
      </w:pPr>
      <w:rPr>
        <w:rFonts w:ascii="Symbol" w:hAnsi="Symbol" w:hint="default"/>
      </w:rPr>
    </w:lvl>
  </w:abstractNum>
  <w:abstractNum w:abstractNumId="10">
    <w:nsid w:val="03E52373"/>
    <w:multiLevelType w:val="singleLevel"/>
    <w:tmpl w:val="1E34C643"/>
    <w:lvl w:ilvl="0">
      <w:numFmt w:val="bullet"/>
      <w:lvlText w:val="·"/>
      <w:lvlJc w:val="left"/>
      <w:pPr>
        <w:tabs>
          <w:tab w:val="num" w:pos="360"/>
        </w:tabs>
        <w:ind w:left="360" w:hanging="360"/>
      </w:pPr>
      <w:rPr>
        <w:rFonts w:ascii="Symbol" w:hAnsi="Symbol" w:cs="Symbol"/>
        <w:snapToGrid/>
        <w:spacing w:val="2"/>
        <w:w w:val="105"/>
        <w:sz w:val="22"/>
        <w:szCs w:val="22"/>
      </w:rPr>
    </w:lvl>
  </w:abstractNum>
  <w:abstractNum w:abstractNumId="11">
    <w:nsid w:val="401B0E1E"/>
    <w:multiLevelType w:val="hybridMultilevel"/>
    <w:tmpl w:val="205E3784"/>
    <w:lvl w:ilvl="0" w:tplc="33B8A7F0">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3"/>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D2"/>
    <w:rsid w:val="00004A04"/>
    <w:rsid w:val="00005F17"/>
    <w:rsid w:val="00006AD1"/>
    <w:rsid w:val="00006EDA"/>
    <w:rsid w:val="00010925"/>
    <w:rsid w:val="000122AE"/>
    <w:rsid w:val="00014526"/>
    <w:rsid w:val="00014808"/>
    <w:rsid w:val="00015A2C"/>
    <w:rsid w:val="000171F8"/>
    <w:rsid w:val="0001774F"/>
    <w:rsid w:val="000236B8"/>
    <w:rsid w:val="000273BE"/>
    <w:rsid w:val="00027664"/>
    <w:rsid w:val="0003560D"/>
    <w:rsid w:val="00036C43"/>
    <w:rsid w:val="00040CA3"/>
    <w:rsid w:val="00046E96"/>
    <w:rsid w:val="00050C62"/>
    <w:rsid w:val="00053565"/>
    <w:rsid w:val="00054974"/>
    <w:rsid w:val="00056603"/>
    <w:rsid w:val="00056E73"/>
    <w:rsid w:val="00057CBE"/>
    <w:rsid w:val="00064B27"/>
    <w:rsid w:val="00066678"/>
    <w:rsid w:val="00071F28"/>
    <w:rsid w:val="00074E5D"/>
    <w:rsid w:val="000765DD"/>
    <w:rsid w:val="000828E8"/>
    <w:rsid w:val="000912E1"/>
    <w:rsid w:val="00093D7D"/>
    <w:rsid w:val="00093EE3"/>
    <w:rsid w:val="000969A1"/>
    <w:rsid w:val="00097232"/>
    <w:rsid w:val="000A557E"/>
    <w:rsid w:val="000B056B"/>
    <w:rsid w:val="000B13CF"/>
    <w:rsid w:val="000B169B"/>
    <w:rsid w:val="000B1FBA"/>
    <w:rsid w:val="000B339E"/>
    <w:rsid w:val="000B6571"/>
    <w:rsid w:val="000C29AB"/>
    <w:rsid w:val="000C2A75"/>
    <w:rsid w:val="000C4701"/>
    <w:rsid w:val="000E04FE"/>
    <w:rsid w:val="000E085F"/>
    <w:rsid w:val="000E15D9"/>
    <w:rsid w:val="000E20E0"/>
    <w:rsid w:val="000E4C7A"/>
    <w:rsid w:val="000E5571"/>
    <w:rsid w:val="000E7431"/>
    <w:rsid w:val="000F4A88"/>
    <w:rsid w:val="000F702D"/>
    <w:rsid w:val="001075B8"/>
    <w:rsid w:val="00115591"/>
    <w:rsid w:val="0011763A"/>
    <w:rsid w:val="00117D4E"/>
    <w:rsid w:val="0012135A"/>
    <w:rsid w:val="00124BD8"/>
    <w:rsid w:val="0012662D"/>
    <w:rsid w:val="001409D8"/>
    <w:rsid w:val="001447E0"/>
    <w:rsid w:val="00147307"/>
    <w:rsid w:val="001507E4"/>
    <w:rsid w:val="0017073C"/>
    <w:rsid w:val="00171990"/>
    <w:rsid w:val="00172E49"/>
    <w:rsid w:val="0017586F"/>
    <w:rsid w:val="001763DB"/>
    <w:rsid w:val="00176FF9"/>
    <w:rsid w:val="00177C20"/>
    <w:rsid w:val="00177EA5"/>
    <w:rsid w:val="001806FE"/>
    <w:rsid w:val="00186AFE"/>
    <w:rsid w:val="00191042"/>
    <w:rsid w:val="001914E8"/>
    <w:rsid w:val="001918E2"/>
    <w:rsid w:val="00195991"/>
    <w:rsid w:val="001A0EEB"/>
    <w:rsid w:val="001A1A3C"/>
    <w:rsid w:val="001A21B3"/>
    <w:rsid w:val="001A4DF3"/>
    <w:rsid w:val="001A78E6"/>
    <w:rsid w:val="001A79FF"/>
    <w:rsid w:val="001B146A"/>
    <w:rsid w:val="001B428F"/>
    <w:rsid w:val="001B5864"/>
    <w:rsid w:val="001B58C3"/>
    <w:rsid w:val="001B61AB"/>
    <w:rsid w:val="001C3DAF"/>
    <w:rsid w:val="001D1FAB"/>
    <w:rsid w:val="001D29EC"/>
    <w:rsid w:val="001D5408"/>
    <w:rsid w:val="001D6BFF"/>
    <w:rsid w:val="001D78A4"/>
    <w:rsid w:val="001D7E58"/>
    <w:rsid w:val="001E4DE0"/>
    <w:rsid w:val="001F1405"/>
    <w:rsid w:val="001F1842"/>
    <w:rsid w:val="001F352A"/>
    <w:rsid w:val="00202EE0"/>
    <w:rsid w:val="00204B58"/>
    <w:rsid w:val="00205045"/>
    <w:rsid w:val="00211C58"/>
    <w:rsid w:val="00212F78"/>
    <w:rsid w:val="002156AC"/>
    <w:rsid w:val="00217C9F"/>
    <w:rsid w:val="00220D98"/>
    <w:rsid w:val="002235A2"/>
    <w:rsid w:val="00224E9F"/>
    <w:rsid w:val="00225A01"/>
    <w:rsid w:val="002260EC"/>
    <w:rsid w:val="00230D4B"/>
    <w:rsid w:val="00233E82"/>
    <w:rsid w:val="00235425"/>
    <w:rsid w:val="00237B79"/>
    <w:rsid w:val="00250D48"/>
    <w:rsid w:val="0025361D"/>
    <w:rsid w:val="00253C26"/>
    <w:rsid w:val="00255DD0"/>
    <w:rsid w:val="00257188"/>
    <w:rsid w:val="002576F6"/>
    <w:rsid w:val="002578B4"/>
    <w:rsid w:val="0026045B"/>
    <w:rsid w:val="002642B5"/>
    <w:rsid w:val="00270111"/>
    <w:rsid w:val="0027409B"/>
    <w:rsid w:val="00276339"/>
    <w:rsid w:val="00276A6F"/>
    <w:rsid w:val="00280B5D"/>
    <w:rsid w:val="00281EC9"/>
    <w:rsid w:val="00282254"/>
    <w:rsid w:val="00285647"/>
    <w:rsid w:val="00297250"/>
    <w:rsid w:val="002A03AA"/>
    <w:rsid w:val="002A4852"/>
    <w:rsid w:val="002B7E2C"/>
    <w:rsid w:val="002C13B9"/>
    <w:rsid w:val="002C4DD3"/>
    <w:rsid w:val="002D1213"/>
    <w:rsid w:val="002D42C9"/>
    <w:rsid w:val="002E24F7"/>
    <w:rsid w:val="002F3BB8"/>
    <w:rsid w:val="002F5A32"/>
    <w:rsid w:val="002F6FAE"/>
    <w:rsid w:val="002F75D1"/>
    <w:rsid w:val="00300ADA"/>
    <w:rsid w:val="0030225B"/>
    <w:rsid w:val="00306982"/>
    <w:rsid w:val="0031047C"/>
    <w:rsid w:val="00324167"/>
    <w:rsid w:val="00325715"/>
    <w:rsid w:val="00326A4C"/>
    <w:rsid w:val="003340A3"/>
    <w:rsid w:val="00342815"/>
    <w:rsid w:val="00342BAF"/>
    <w:rsid w:val="00345A64"/>
    <w:rsid w:val="003466E9"/>
    <w:rsid w:val="0035227D"/>
    <w:rsid w:val="003565F7"/>
    <w:rsid w:val="0035716B"/>
    <w:rsid w:val="00361DC0"/>
    <w:rsid w:val="00364331"/>
    <w:rsid w:val="00365504"/>
    <w:rsid w:val="00365686"/>
    <w:rsid w:val="00367C61"/>
    <w:rsid w:val="003701A8"/>
    <w:rsid w:val="00375BBA"/>
    <w:rsid w:val="00381E5A"/>
    <w:rsid w:val="00382376"/>
    <w:rsid w:val="00394B03"/>
    <w:rsid w:val="00395CE4"/>
    <w:rsid w:val="003A1506"/>
    <w:rsid w:val="003A217D"/>
    <w:rsid w:val="003A22A7"/>
    <w:rsid w:val="003A6A90"/>
    <w:rsid w:val="003B6ED7"/>
    <w:rsid w:val="003B7672"/>
    <w:rsid w:val="003B77C1"/>
    <w:rsid w:val="003B7894"/>
    <w:rsid w:val="003B7A31"/>
    <w:rsid w:val="003C0AA9"/>
    <w:rsid w:val="003C21A4"/>
    <w:rsid w:val="003C36E0"/>
    <w:rsid w:val="003D3510"/>
    <w:rsid w:val="003D39E0"/>
    <w:rsid w:val="003E0621"/>
    <w:rsid w:val="003E3DAE"/>
    <w:rsid w:val="003E5587"/>
    <w:rsid w:val="003F428F"/>
    <w:rsid w:val="003F77A8"/>
    <w:rsid w:val="004014B0"/>
    <w:rsid w:val="00402580"/>
    <w:rsid w:val="00406179"/>
    <w:rsid w:val="0040663B"/>
    <w:rsid w:val="00413C36"/>
    <w:rsid w:val="00414B82"/>
    <w:rsid w:val="004220EA"/>
    <w:rsid w:val="0042363E"/>
    <w:rsid w:val="00423A32"/>
    <w:rsid w:val="00425658"/>
    <w:rsid w:val="004256B2"/>
    <w:rsid w:val="00426AC1"/>
    <w:rsid w:val="00427D8A"/>
    <w:rsid w:val="00432A6D"/>
    <w:rsid w:val="00433A34"/>
    <w:rsid w:val="0043519B"/>
    <w:rsid w:val="004364DF"/>
    <w:rsid w:val="00450534"/>
    <w:rsid w:val="004545DA"/>
    <w:rsid w:val="00461A8F"/>
    <w:rsid w:val="00461F92"/>
    <w:rsid w:val="00462902"/>
    <w:rsid w:val="004648AF"/>
    <w:rsid w:val="004676C0"/>
    <w:rsid w:val="00471899"/>
    <w:rsid w:val="00473962"/>
    <w:rsid w:val="0047406F"/>
    <w:rsid w:val="00481B25"/>
    <w:rsid w:val="004958CB"/>
    <w:rsid w:val="00495ED5"/>
    <w:rsid w:val="004B299D"/>
    <w:rsid w:val="004B39C5"/>
    <w:rsid w:val="004C0C21"/>
    <w:rsid w:val="004D2AEB"/>
    <w:rsid w:val="004D32C0"/>
    <w:rsid w:val="004D5FA3"/>
    <w:rsid w:val="004E150E"/>
    <w:rsid w:val="004E197A"/>
    <w:rsid w:val="004E237A"/>
    <w:rsid w:val="004E59CA"/>
    <w:rsid w:val="004F40C7"/>
    <w:rsid w:val="004F66E1"/>
    <w:rsid w:val="00503D52"/>
    <w:rsid w:val="00507073"/>
    <w:rsid w:val="005071F2"/>
    <w:rsid w:val="005073FA"/>
    <w:rsid w:val="0051068E"/>
    <w:rsid w:val="005115ED"/>
    <w:rsid w:val="005154A1"/>
    <w:rsid w:val="00517A37"/>
    <w:rsid w:val="005245B8"/>
    <w:rsid w:val="005268DE"/>
    <w:rsid w:val="005356FD"/>
    <w:rsid w:val="00540A48"/>
    <w:rsid w:val="00544083"/>
    <w:rsid w:val="0054419F"/>
    <w:rsid w:val="005463D4"/>
    <w:rsid w:val="0054699D"/>
    <w:rsid w:val="0055050D"/>
    <w:rsid w:val="00551687"/>
    <w:rsid w:val="00552169"/>
    <w:rsid w:val="00554E24"/>
    <w:rsid w:val="00555851"/>
    <w:rsid w:val="005610F0"/>
    <w:rsid w:val="00561DD2"/>
    <w:rsid w:val="00567130"/>
    <w:rsid w:val="005770D9"/>
    <w:rsid w:val="005805E4"/>
    <w:rsid w:val="00582912"/>
    <w:rsid w:val="00583320"/>
    <w:rsid w:val="00583873"/>
    <w:rsid w:val="00586488"/>
    <w:rsid w:val="005A224E"/>
    <w:rsid w:val="005A265A"/>
    <w:rsid w:val="005B13A6"/>
    <w:rsid w:val="005B32D6"/>
    <w:rsid w:val="005B5399"/>
    <w:rsid w:val="005C1E08"/>
    <w:rsid w:val="005C3BB9"/>
    <w:rsid w:val="005C4053"/>
    <w:rsid w:val="005C4FB8"/>
    <w:rsid w:val="005D1D95"/>
    <w:rsid w:val="005E11BE"/>
    <w:rsid w:val="005E1350"/>
    <w:rsid w:val="005E2751"/>
    <w:rsid w:val="005E4B45"/>
    <w:rsid w:val="005E6673"/>
    <w:rsid w:val="005F7DC9"/>
    <w:rsid w:val="00600A3E"/>
    <w:rsid w:val="00603DFD"/>
    <w:rsid w:val="0060406C"/>
    <w:rsid w:val="00604DAF"/>
    <w:rsid w:val="00607C5C"/>
    <w:rsid w:val="00611488"/>
    <w:rsid w:val="0061732C"/>
    <w:rsid w:val="00617AE4"/>
    <w:rsid w:val="00617BE4"/>
    <w:rsid w:val="00620717"/>
    <w:rsid w:val="006422DC"/>
    <w:rsid w:val="00642F3F"/>
    <w:rsid w:val="00646A3A"/>
    <w:rsid w:val="00651F6B"/>
    <w:rsid w:val="00652C0B"/>
    <w:rsid w:val="006533E0"/>
    <w:rsid w:val="00655ABC"/>
    <w:rsid w:val="00662168"/>
    <w:rsid w:val="00662527"/>
    <w:rsid w:val="0067065E"/>
    <w:rsid w:val="0067245B"/>
    <w:rsid w:val="00673A93"/>
    <w:rsid w:val="00674599"/>
    <w:rsid w:val="006776EA"/>
    <w:rsid w:val="00681B31"/>
    <w:rsid w:val="00683971"/>
    <w:rsid w:val="0068399F"/>
    <w:rsid w:val="0068645F"/>
    <w:rsid w:val="0069021A"/>
    <w:rsid w:val="00692440"/>
    <w:rsid w:val="00694A6B"/>
    <w:rsid w:val="00695582"/>
    <w:rsid w:val="006A10AC"/>
    <w:rsid w:val="006A1BA5"/>
    <w:rsid w:val="006A4838"/>
    <w:rsid w:val="006A48B7"/>
    <w:rsid w:val="006B02BD"/>
    <w:rsid w:val="006B3AEE"/>
    <w:rsid w:val="006B4985"/>
    <w:rsid w:val="006B59E6"/>
    <w:rsid w:val="006C2772"/>
    <w:rsid w:val="006C2A91"/>
    <w:rsid w:val="006C2E3B"/>
    <w:rsid w:val="006C362B"/>
    <w:rsid w:val="006D77BE"/>
    <w:rsid w:val="006E4E82"/>
    <w:rsid w:val="006E57C8"/>
    <w:rsid w:val="006E79C9"/>
    <w:rsid w:val="006E7D9F"/>
    <w:rsid w:val="006F74AF"/>
    <w:rsid w:val="007016D6"/>
    <w:rsid w:val="00702908"/>
    <w:rsid w:val="007031A8"/>
    <w:rsid w:val="00706323"/>
    <w:rsid w:val="007079F4"/>
    <w:rsid w:val="00710152"/>
    <w:rsid w:val="00711CCD"/>
    <w:rsid w:val="00713CF2"/>
    <w:rsid w:val="00715487"/>
    <w:rsid w:val="007253E9"/>
    <w:rsid w:val="00727D3E"/>
    <w:rsid w:val="00732120"/>
    <w:rsid w:val="0073319E"/>
    <w:rsid w:val="007348DD"/>
    <w:rsid w:val="00740ADC"/>
    <w:rsid w:val="0074301C"/>
    <w:rsid w:val="007500F0"/>
    <w:rsid w:val="00750829"/>
    <w:rsid w:val="00753993"/>
    <w:rsid w:val="00753B09"/>
    <w:rsid w:val="00753B98"/>
    <w:rsid w:val="00755AE8"/>
    <w:rsid w:val="007605AF"/>
    <w:rsid w:val="007607C0"/>
    <w:rsid w:val="00762A44"/>
    <w:rsid w:val="007638CF"/>
    <w:rsid w:val="0077055B"/>
    <w:rsid w:val="007711AB"/>
    <w:rsid w:val="007723DD"/>
    <w:rsid w:val="007838F5"/>
    <w:rsid w:val="007844D3"/>
    <w:rsid w:val="007872AB"/>
    <w:rsid w:val="007939EF"/>
    <w:rsid w:val="00793FBA"/>
    <w:rsid w:val="007A0B6B"/>
    <w:rsid w:val="007A3270"/>
    <w:rsid w:val="007A3758"/>
    <w:rsid w:val="007C51CB"/>
    <w:rsid w:val="007D06DC"/>
    <w:rsid w:val="007D6DB3"/>
    <w:rsid w:val="007E00AF"/>
    <w:rsid w:val="007E13E6"/>
    <w:rsid w:val="007E3B62"/>
    <w:rsid w:val="007E5E0F"/>
    <w:rsid w:val="007E6D15"/>
    <w:rsid w:val="007F09AE"/>
    <w:rsid w:val="007F2ECE"/>
    <w:rsid w:val="007F573A"/>
    <w:rsid w:val="00801366"/>
    <w:rsid w:val="008018C3"/>
    <w:rsid w:val="0080398D"/>
    <w:rsid w:val="00811230"/>
    <w:rsid w:val="00813EC7"/>
    <w:rsid w:val="008150B7"/>
    <w:rsid w:val="008206C6"/>
    <w:rsid w:val="00824C34"/>
    <w:rsid w:val="00826EF1"/>
    <w:rsid w:val="00827C10"/>
    <w:rsid w:val="008300E4"/>
    <w:rsid w:val="0083067B"/>
    <w:rsid w:val="008339CD"/>
    <w:rsid w:val="00840A6C"/>
    <w:rsid w:val="00841726"/>
    <w:rsid w:val="00845EC4"/>
    <w:rsid w:val="008470C6"/>
    <w:rsid w:val="00847517"/>
    <w:rsid w:val="00850AEF"/>
    <w:rsid w:val="00850B1D"/>
    <w:rsid w:val="00854CD2"/>
    <w:rsid w:val="008577A0"/>
    <w:rsid w:val="008579A7"/>
    <w:rsid w:val="008649B8"/>
    <w:rsid w:val="00872075"/>
    <w:rsid w:val="00873E84"/>
    <w:rsid w:val="008830A9"/>
    <w:rsid w:val="008930C3"/>
    <w:rsid w:val="00896B87"/>
    <w:rsid w:val="008A14A2"/>
    <w:rsid w:val="008A36AB"/>
    <w:rsid w:val="008A3FA7"/>
    <w:rsid w:val="008A6FB6"/>
    <w:rsid w:val="008B2524"/>
    <w:rsid w:val="008B386F"/>
    <w:rsid w:val="008B4B40"/>
    <w:rsid w:val="008C2FC9"/>
    <w:rsid w:val="008C7364"/>
    <w:rsid w:val="008D0AC5"/>
    <w:rsid w:val="008D3BE2"/>
    <w:rsid w:val="008D3D86"/>
    <w:rsid w:val="008D521B"/>
    <w:rsid w:val="008D71B0"/>
    <w:rsid w:val="008E1B87"/>
    <w:rsid w:val="008E2A12"/>
    <w:rsid w:val="008E3CD1"/>
    <w:rsid w:val="008F2D4D"/>
    <w:rsid w:val="008F3B38"/>
    <w:rsid w:val="008F3C74"/>
    <w:rsid w:val="008F5AD3"/>
    <w:rsid w:val="008F75D7"/>
    <w:rsid w:val="00901E88"/>
    <w:rsid w:val="009062BD"/>
    <w:rsid w:val="00911089"/>
    <w:rsid w:val="0091525A"/>
    <w:rsid w:val="00916E95"/>
    <w:rsid w:val="00917FB3"/>
    <w:rsid w:val="009262C7"/>
    <w:rsid w:val="00926774"/>
    <w:rsid w:val="0092784E"/>
    <w:rsid w:val="00932B9F"/>
    <w:rsid w:val="009334B3"/>
    <w:rsid w:val="009339AF"/>
    <w:rsid w:val="00935FB7"/>
    <w:rsid w:val="00937EA4"/>
    <w:rsid w:val="00947363"/>
    <w:rsid w:val="00947B43"/>
    <w:rsid w:val="00950796"/>
    <w:rsid w:val="00950E0F"/>
    <w:rsid w:val="00953DD1"/>
    <w:rsid w:val="00954625"/>
    <w:rsid w:val="009549B6"/>
    <w:rsid w:val="0096123F"/>
    <w:rsid w:val="00961F52"/>
    <w:rsid w:val="00967D57"/>
    <w:rsid w:val="00970F39"/>
    <w:rsid w:val="00972ED6"/>
    <w:rsid w:val="00973BC8"/>
    <w:rsid w:val="00977B9A"/>
    <w:rsid w:val="00980D4E"/>
    <w:rsid w:val="00985417"/>
    <w:rsid w:val="00995CD2"/>
    <w:rsid w:val="009A0410"/>
    <w:rsid w:val="009A47A2"/>
    <w:rsid w:val="009A5B8C"/>
    <w:rsid w:val="009A6AAC"/>
    <w:rsid w:val="009A7334"/>
    <w:rsid w:val="009B4368"/>
    <w:rsid w:val="009C06F0"/>
    <w:rsid w:val="009C3D0B"/>
    <w:rsid w:val="009C6891"/>
    <w:rsid w:val="009C773C"/>
    <w:rsid w:val="009D20D2"/>
    <w:rsid w:val="009D2ED0"/>
    <w:rsid w:val="009E0255"/>
    <w:rsid w:val="009E0843"/>
    <w:rsid w:val="009E233F"/>
    <w:rsid w:val="009E369F"/>
    <w:rsid w:val="009E3FC1"/>
    <w:rsid w:val="009E722E"/>
    <w:rsid w:val="00A00B7A"/>
    <w:rsid w:val="00A035A3"/>
    <w:rsid w:val="00A07803"/>
    <w:rsid w:val="00A10A7C"/>
    <w:rsid w:val="00A113DD"/>
    <w:rsid w:val="00A21807"/>
    <w:rsid w:val="00A225DB"/>
    <w:rsid w:val="00A2287A"/>
    <w:rsid w:val="00A27221"/>
    <w:rsid w:val="00A32DDB"/>
    <w:rsid w:val="00A335F2"/>
    <w:rsid w:val="00A42B30"/>
    <w:rsid w:val="00A453F2"/>
    <w:rsid w:val="00A46DED"/>
    <w:rsid w:val="00A4775F"/>
    <w:rsid w:val="00A47D64"/>
    <w:rsid w:val="00A502DA"/>
    <w:rsid w:val="00A542B9"/>
    <w:rsid w:val="00A57C1B"/>
    <w:rsid w:val="00A57D5D"/>
    <w:rsid w:val="00A6044D"/>
    <w:rsid w:val="00A6137B"/>
    <w:rsid w:val="00A71FE1"/>
    <w:rsid w:val="00A7445A"/>
    <w:rsid w:val="00A74F7E"/>
    <w:rsid w:val="00A765D7"/>
    <w:rsid w:val="00A8214A"/>
    <w:rsid w:val="00A8371C"/>
    <w:rsid w:val="00A903C3"/>
    <w:rsid w:val="00A912BF"/>
    <w:rsid w:val="00A94F04"/>
    <w:rsid w:val="00AA106D"/>
    <w:rsid w:val="00AA1AEA"/>
    <w:rsid w:val="00AA4381"/>
    <w:rsid w:val="00AA599C"/>
    <w:rsid w:val="00AB1541"/>
    <w:rsid w:val="00AB28F5"/>
    <w:rsid w:val="00AC4D7C"/>
    <w:rsid w:val="00AC628F"/>
    <w:rsid w:val="00AD2D9B"/>
    <w:rsid w:val="00AD3764"/>
    <w:rsid w:val="00AD5D22"/>
    <w:rsid w:val="00AD6074"/>
    <w:rsid w:val="00AD7D7F"/>
    <w:rsid w:val="00AE667F"/>
    <w:rsid w:val="00AE7A6F"/>
    <w:rsid w:val="00AF25E1"/>
    <w:rsid w:val="00AF5A03"/>
    <w:rsid w:val="00AF63CB"/>
    <w:rsid w:val="00AF7A24"/>
    <w:rsid w:val="00B0039C"/>
    <w:rsid w:val="00B04FC1"/>
    <w:rsid w:val="00B050B0"/>
    <w:rsid w:val="00B05C8A"/>
    <w:rsid w:val="00B06C02"/>
    <w:rsid w:val="00B12422"/>
    <w:rsid w:val="00B1523B"/>
    <w:rsid w:val="00B1733E"/>
    <w:rsid w:val="00B22596"/>
    <w:rsid w:val="00B23C8E"/>
    <w:rsid w:val="00B24AE8"/>
    <w:rsid w:val="00B3661A"/>
    <w:rsid w:val="00B40AF4"/>
    <w:rsid w:val="00B47D39"/>
    <w:rsid w:val="00B52B55"/>
    <w:rsid w:val="00B54322"/>
    <w:rsid w:val="00B54D74"/>
    <w:rsid w:val="00B557C4"/>
    <w:rsid w:val="00B55961"/>
    <w:rsid w:val="00B64933"/>
    <w:rsid w:val="00B714C0"/>
    <w:rsid w:val="00B767BB"/>
    <w:rsid w:val="00B769BB"/>
    <w:rsid w:val="00B82F1B"/>
    <w:rsid w:val="00B84465"/>
    <w:rsid w:val="00B85A3A"/>
    <w:rsid w:val="00B87FF2"/>
    <w:rsid w:val="00B93F32"/>
    <w:rsid w:val="00B95A61"/>
    <w:rsid w:val="00BA0BE6"/>
    <w:rsid w:val="00BA154E"/>
    <w:rsid w:val="00BA4F4B"/>
    <w:rsid w:val="00BA563B"/>
    <w:rsid w:val="00BA7883"/>
    <w:rsid w:val="00BB0E77"/>
    <w:rsid w:val="00BB5ABE"/>
    <w:rsid w:val="00BC7A5D"/>
    <w:rsid w:val="00BD01D9"/>
    <w:rsid w:val="00BD4D3B"/>
    <w:rsid w:val="00BD59D7"/>
    <w:rsid w:val="00BD716A"/>
    <w:rsid w:val="00BF51AF"/>
    <w:rsid w:val="00BF720B"/>
    <w:rsid w:val="00C04511"/>
    <w:rsid w:val="00C05642"/>
    <w:rsid w:val="00C12F1B"/>
    <w:rsid w:val="00C1573D"/>
    <w:rsid w:val="00C15F0A"/>
    <w:rsid w:val="00C16846"/>
    <w:rsid w:val="00C20731"/>
    <w:rsid w:val="00C238F5"/>
    <w:rsid w:val="00C25544"/>
    <w:rsid w:val="00C3431E"/>
    <w:rsid w:val="00C362F3"/>
    <w:rsid w:val="00C430C6"/>
    <w:rsid w:val="00C439BE"/>
    <w:rsid w:val="00C470D6"/>
    <w:rsid w:val="00C47580"/>
    <w:rsid w:val="00C503EE"/>
    <w:rsid w:val="00C52D1E"/>
    <w:rsid w:val="00C54C71"/>
    <w:rsid w:val="00C5780B"/>
    <w:rsid w:val="00C62238"/>
    <w:rsid w:val="00C625BB"/>
    <w:rsid w:val="00C65C51"/>
    <w:rsid w:val="00C65FD6"/>
    <w:rsid w:val="00C71BB2"/>
    <w:rsid w:val="00C75807"/>
    <w:rsid w:val="00C76B64"/>
    <w:rsid w:val="00C779E4"/>
    <w:rsid w:val="00C77ECB"/>
    <w:rsid w:val="00C80590"/>
    <w:rsid w:val="00C931D3"/>
    <w:rsid w:val="00C976F3"/>
    <w:rsid w:val="00C97F94"/>
    <w:rsid w:val="00CA33B8"/>
    <w:rsid w:val="00CA38C9"/>
    <w:rsid w:val="00CB632B"/>
    <w:rsid w:val="00CC1C62"/>
    <w:rsid w:val="00CC416B"/>
    <w:rsid w:val="00CC719B"/>
    <w:rsid w:val="00CC7E0B"/>
    <w:rsid w:val="00CD2F26"/>
    <w:rsid w:val="00CD7C7E"/>
    <w:rsid w:val="00CE0A61"/>
    <w:rsid w:val="00CE40BB"/>
    <w:rsid w:val="00CE6A89"/>
    <w:rsid w:val="00CF1782"/>
    <w:rsid w:val="00CF2597"/>
    <w:rsid w:val="00CF36EA"/>
    <w:rsid w:val="00CF3FF3"/>
    <w:rsid w:val="00CF7365"/>
    <w:rsid w:val="00CF78EF"/>
    <w:rsid w:val="00D03896"/>
    <w:rsid w:val="00D11399"/>
    <w:rsid w:val="00D130C8"/>
    <w:rsid w:val="00D133EB"/>
    <w:rsid w:val="00D157CE"/>
    <w:rsid w:val="00D2304D"/>
    <w:rsid w:val="00D2435D"/>
    <w:rsid w:val="00D31F48"/>
    <w:rsid w:val="00D35053"/>
    <w:rsid w:val="00D36206"/>
    <w:rsid w:val="00D36F9D"/>
    <w:rsid w:val="00D409A0"/>
    <w:rsid w:val="00D4153A"/>
    <w:rsid w:val="00D60893"/>
    <w:rsid w:val="00D60EBD"/>
    <w:rsid w:val="00D62641"/>
    <w:rsid w:val="00D6289F"/>
    <w:rsid w:val="00D63292"/>
    <w:rsid w:val="00D64281"/>
    <w:rsid w:val="00D64AAB"/>
    <w:rsid w:val="00D704FF"/>
    <w:rsid w:val="00D73171"/>
    <w:rsid w:val="00D80532"/>
    <w:rsid w:val="00D80807"/>
    <w:rsid w:val="00D82161"/>
    <w:rsid w:val="00D83C63"/>
    <w:rsid w:val="00D85167"/>
    <w:rsid w:val="00D85408"/>
    <w:rsid w:val="00D8575C"/>
    <w:rsid w:val="00D86495"/>
    <w:rsid w:val="00D90B8A"/>
    <w:rsid w:val="00D95974"/>
    <w:rsid w:val="00DA286C"/>
    <w:rsid w:val="00DB2261"/>
    <w:rsid w:val="00DB50DD"/>
    <w:rsid w:val="00DB62EE"/>
    <w:rsid w:val="00DB7339"/>
    <w:rsid w:val="00DB7A0C"/>
    <w:rsid w:val="00DC1485"/>
    <w:rsid w:val="00DC27E7"/>
    <w:rsid w:val="00DC5942"/>
    <w:rsid w:val="00DD036A"/>
    <w:rsid w:val="00DD26B1"/>
    <w:rsid w:val="00DD589F"/>
    <w:rsid w:val="00DD6E57"/>
    <w:rsid w:val="00DE0C05"/>
    <w:rsid w:val="00DE2118"/>
    <w:rsid w:val="00DE3D7D"/>
    <w:rsid w:val="00DE3EC6"/>
    <w:rsid w:val="00DE636C"/>
    <w:rsid w:val="00DF10EF"/>
    <w:rsid w:val="00DF1EC0"/>
    <w:rsid w:val="00DF23FC"/>
    <w:rsid w:val="00DF29E4"/>
    <w:rsid w:val="00DF39CD"/>
    <w:rsid w:val="00DF4C84"/>
    <w:rsid w:val="00E033F6"/>
    <w:rsid w:val="00E07D45"/>
    <w:rsid w:val="00E10FA5"/>
    <w:rsid w:val="00E12128"/>
    <w:rsid w:val="00E140E4"/>
    <w:rsid w:val="00E17FDD"/>
    <w:rsid w:val="00E20102"/>
    <w:rsid w:val="00E224C4"/>
    <w:rsid w:val="00E350E8"/>
    <w:rsid w:val="00E37033"/>
    <w:rsid w:val="00E37474"/>
    <w:rsid w:val="00E50C87"/>
    <w:rsid w:val="00E53CED"/>
    <w:rsid w:val="00E56E57"/>
    <w:rsid w:val="00E6344B"/>
    <w:rsid w:val="00E657C9"/>
    <w:rsid w:val="00E67950"/>
    <w:rsid w:val="00E7609D"/>
    <w:rsid w:val="00E76268"/>
    <w:rsid w:val="00E80261"/>
    <w:rsid w:val="00E90DF0"/>
    <w:rsid w:val="00E91163"/>
    <w:rsid w:val="00EA4CBA"/>
    <w:rsid w:val="00EA79AA"/>
    <w:rsid w:val="00EA7C76"/>
    <w:rsid w:val="00EB5921"/>
    <w:rsid w:val="00EC1AA8"/>
    <w:rsid w:val="00EC6F99"/>
    <w:rsid w:val="00ED6E59"/>
    <w:rsid w:val="00EF0E82"/>
    <w:rsid w:val="00EF2642"/>
    <w:rsid w:val="00EF3681"/>
    <w:rsid w:val="00EF3ABE"/>
    <w:rsid w:val="00EF5E87"/>
    <w:rsid w:val="00EF7104"/>
    <w:rsid w:val="00F0351D"/>
    <w:rsid w:val="00F0715F"/>
    <w:rsid w:val="00F114D5"/>
    <w:rsid w:val="00F14C55"/>
    <w:rsid w:val="00F15EBE"/>
    <w:rsid w:val="00F20226"/>
    <w:rsid w:val="00F20BC2"/>
    <w:rsid w:val="00F26849"/>
    <w:rsid w:val="00F31DF7"/>
    <w:rsid w:val="00F34255"/>
    <w:rsid w:val="00F342E4"/>
    <w:rsid w:val="00F356BC"/>
    <w:rsid w:val="00F45857"/>
    <w:rsid w:val="00F53C03"/>
    <w:rsid w:val="00F53D7A"/>
    <w:rsid w:val="00F54C9D"/>
    <w:rsid w:val="00F559DD"/>
    <w:rsid w:val="00F5625B"/>
    <w:rsid w:val="00F56F5D"/>
    <w:rsid w:val="00F607E1"/>
    <w:rsid w:val="00F6694B"/>
    <w:rsid w:val="00F67F30"/>
    <w:rsid w:val="00F726BB"/>
    <w:rsid w:val="00F85BE7"/>
    <w:rsid w:val="00F86FF8"/>
    <w:rsid w:val="00F87753"/>
    <w:rsid w:val="00F87C4C"/>
    <w:rsid w:val="00F9003A"/>
    <w:rsid w:val="00F90C7C"/>
    <w:rsid w:val="00F946E0"/>
    <w:rsid w:val="00F97163"/>
    <w:rsid w:val="00FA16E3"/>
    <w:rsid w:val="00FB1438"/>
    <w:rsid w:val="00FB1C68"/>
    <w:rsid w:val="00FB4EC6"/>
    <w:rsid w:val="00FB56C5"/>
    <w:rsid w:val="00FB6AF2"/>
    <w:rsid w:val="00FC394F"/>
    <w:rsid w:val="00FC525F"/>
    <w:rsid w:val="00FD5319"/>
    <w:rsid w:val="00FD57B4"/>
    <w:rsid w:val="00FD7B1D"/>
    <w:rsid w:val="00FE4F92"/>
    <w:rsid w:val="00FE6E96"/>
    <w:rsid w:val="00FF4810"/>
    <w:rsid w:val="00FF4972"/>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uiPriority w:val="9"/>
    <w:qFormat/>
    <w:rsid w:val="00057CBE"/>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link w:val="FooterChar"/>
    <w:uiPriority w:val="99"/>
    <w:rsid w:val="00057CBE"/>
    <w:pPr>
      <w:tabs>
        <w:tab w:val="left" w:pos="5954"/>
        <w:tab w:val="right" w:pos="9639"/>
      </w:tabs>
    </w:pPr>
    <w:rPr>
      <w:rFonts w:ascii="Times New Roman" w:hAnsi="Times New Roman"/>
      <w:noProof/>
      <w:sz w:val="16"/>
      <w:szCs w:val="16"/>
      <w:lang w:val="en-GB" w:eastAsia="en-US"/>
    </w:rPr>
  </w:style>
  <w:style w:type="paragraph" w:styleId="Header">
    <w:name w:val="header"/>
    <w:link w:val="HeaderChar"/>
    <w:uiPriority w:val="99"/>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uiPriority w:val="99"/>
    <w:rsid w:val="00057CBE"/>
    <w:pPr>
      <w:keepLines/>
      <w:tabs>
        <w:tab w:val="left" w:pos="256"/>
      </w:tabs>
      <w:spacing w:before="60" w:line="180" w:lineRule="auto"/>
      <w:ind w:left="255" w:hanging="255"/>
    </w:pPr>
    <w:rPr>
      <w:sz w:val="20"/>
      <w:szCs w:val="26"/>
    </w:rPr>
  </w:style>
  <w:style w:type="character" w:customStyle="1" w:styleId="FootnoteTextChar">
    <w:name w:val="Footnote Text Char"/>
    <w:basedOn w:val="DefaultParagraphFont"/>
    <w:link w:val="FootnoteText"/>
    <w:uiPriority w:val="99"/>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3B7A31"/>
    <w:pPr>
      <w:spacing w:line="185" w:lineRule="auto"/>
      <w:ind w:left="567" w:hanging="567"/>
    </w:pPr>
    <w:rPr>
      <w:noProof/>
      <w:lang w:bidi="ar-SA"/>
    </w:rPr>
  </w:style>
  <w:style w:type="character" w:customStyle="1" w:styleId="enumlev1Char">
    <w:name w:val="enumlev1 Char"/>
    <w:basedOn w:val="DefaultParagraphFont"/>
    <w:link w:val="enumlev1"/>
    <w:rsid w:val="003B7A31"/>
    <w:rPr>
      <w:rFonts w:ascii="Times New Roman" w:hAnsi="Times New Roman" w:cs="Traditional Arabic"/>
      <w:noProof/>
      <w:sz w:val="22"/>
      <w:szCs w:val="30"/>
      <w:lang w:val="en-GB" w:eastAsia="en-US"/>
    </w:rPr>
  </w:style>
  <w:style w:type="paragraph" w:customStyle="1" w:styleId="enumlev2">
    <w:name w:val="enumlev2"/>
    <w:basedOn w:val="enumlev1"/>
    <w:link w:val="enumlev2Char"/>
    <w:uiPriority w:val="99"/>
    <w:qFormat/>
    <w:rsid w:val="00057CBE"/>
    <w:pPr>
      <w:ind w:left="1134"/>
    </w:pPr>
  </w:style>
  <w:style w:type="character" w:customStyle="1" w:styleId="enumlev2Char">
    <w:name w:val="enumlev2 Char"/>
    <w:basedOn w:val="enumlev1Char"/>
    <w:link w:val="enumlev2"/>
    <w:rsid w:val="00057CBE"/>
    <w:rPr>
      <w:rFonts w:ascii="Calibri" w:hAnsi="Calibri" w:cs="Traditional Arabic"/>
      <w:noProof/>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noProof/>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lang w:val="en-US" w:bidi="ar-SA"/>
    </w:rPr>
  </w:style>
  <w:style w:type="paragraph" w:customStyle="1" w:styleId="Title10">
    <w:name w:val="Title 1"/>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eastAsia="SimSun" w:hAnsi="Calibri"/>
      <w:w w:val="120"/>
      <w:sz w:val="28"/>
      <w:szCs w:val="40"/>
      <w:lang w:val="en-US"/>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rsid w:val="00057CBE"/>
    <w:rPr>
      <w:sz w:val="26"/>
      <w:szCs w:val="36"/>
    </w:rPr>
  </w:style>
  <w:style w:type="character" w:customStyle="1" w:styleId="RestitleChar">
    <w:name w:val="Res_title Char"/>
    <w:basedOn w:val="AnnextitleChar"/>
    <w:link w:val="Restitle"/>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noProof/>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noProof/>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uiPriority w:val="99"/>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uiPriority w:val="99"/>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uiPriority w:val="9"/>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basedOn w:val="DefaultParagraphFont"/>
    <w:link w:val="Header"/>
    <w:uiPriority w:val="99"/>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val="en-US" w:eastAsia="zh-CN" w:bidi="ar-SA"/>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basedOn w:val="DefaultParagraphFont"/>
    <w:link w:val="Footer"/>
    <w:uiPriority w:val="99"/>
    <w:rsid w:val="00793FBA"/>
    <w:rPr>
      <w:rFonts w:ascii="Times New Roman" w:hAnsi="Times New Roman"/>
      <w:noProof/>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uiPriority w:val="9"/>
    <w:qFormat/>
    <w:rsid w:val="00057CBE"/>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link w:val="FooterChar"/>
    <w:uiPriority w:val="99"/>
    <w:rsid w:val="00057CBE"/>
    <w:pPr>
      <w:tabs>
        <w:tab w:val="left" w:pos="5954"/>
        <w:tab w:val="right" w:pos="9639"/>
      </w:tabs>
    </w:pPr>
    <w:rPr>
      <w:rFonts w:ascii="Times New Roman" w:hAnsi="Times New Roman"/>
      <w:noProof/>
      <w:sz w:val="16"/>
      <w:szCs w:val="16"/>
      <w:lang w:val="en-GB" w:eastAsia="en-US"/>
    </w:rPr>
  </w:style>
  <w:style w:type="paragraph" w:styleId="Header">
    <w:name w:val="header"/>
    <w:link w:val="HeaderChar"/>
    <w:uiPriority w:val="99"/>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uiPriority w:val="99"/>
    <w:rsid w:val="00057CBE"/>
    <w:pPr>
      <w:keepLines/>
      <w:tabs>
        <w:tab w:val="left" w:pos="256"/>
      </w:tabs>
      <w:spacing w:before="60" w:line="180" w:lineRule="auto"/>
      <w:ind w:left="255" w:hanging="255"/>
    </w:pPr>
    <w:rPr>
      <w:sz w:val="20"/>
      <w:szCs w:val="26"/>
    </w:rPr>
  </w:style>
  <w:style w:type="character" w:customStyle="1" w:styleId="FootnoteTextChar">
    <w:name w:val="Footnote Text Char"/>
    <w:basedOn w:val="DefaultParagraphFont"/>
    <w:link w:val="FootnoteText"/>
    <w:uiPriority w:val="99"/>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3B7A31"/>
    <w:pPr>
      <w:spacing w:line="185" w:lineRule="auto"/>
      <w:ind w:left="567" w:hanging="567"/>
    </w:pPr>
    <w:rPr>
      <w:noProof/>
      <w:lang w:bidi="ar-SA"/>
    </w:rPr>
  </w:style>
  <w:style w:type="character" w:customStyle="1" w:styleId="enumlev1Char">
    <w:name w:val="enumlev1 Char"/>
    <w:basedOn w:val="DefaultParagraphFont"/>
    <w:link w:val="enumlev1"/>
    <w:rsid w:val="003B7A31"/>
    <w:rPr>
      <w:rFonts w:ascii="Times New Roman" w:hAnsi="Times New Roman" w:cs="Traditional Arabic"/>
      <w:noProof/>
      <w:sz w:val="22"/>
      <w:szCs w:val="30"/>
      <w:lang w:val="en-GB" w:eastAsia="en-US"/>
    </w:rPr>
  </w:style>
  <w:style w:type="paragraph" w:customStyle="1" w:styleId="enumlev2">
    <w:name w:val="enumlev2"/>
    <w:basedOn w:val="enumlev1"/>
    <w:link w:val="enumlev2Char"/>
    <w:uiPriority w:val="99"/>
    <w:qFormat/>
    <w:rsid w:val="00057CBE"/>
    <w:pPr>
      <w:ind w:left="1134"/>
    </w:pPr>
  </w:style>
  <w:style w:type="character" w:customStyle="1" w:styleId="enumlev2Char">
    <w:name w:val="enumlev2 Char"/>
    <w:basedOn w:val="enumlev1Char"/>
    <w:link w:val="enumlev2"/>
    <w:rsid w:val="00057CBE"/>
    <w:rPr>
      <w:rFonts w:ascii="Calibri" w:hAnsi="Calibri" w:cs="Traditional Arabic"/>
      <w:noProof/>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noProof/>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lang w:val="en-US" w:bidi="ar-SA"/>
    </w:rPr>
  </w:style>
  <w:style w:type="paragraph" w:customStyle="1" w:styleId="Title10">
    <w:name w:val="Title 1"/>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eastAsia="SimSun" w:hAnsi="Calibri"/>
      <w:w w:val="120"/>
      <w:sz w:val="28"/>
      <w:szCs w:val="40"/>
      <w:lang w:val="en-US"/>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rsid w:val="00057CBE"/>
    <w:rPr>
      <w:sz w:val="26"/>
      <w:szCs w:val="36"/>
    </w:rPr>
  </w:style>
  <w:style w:type="character" w:customStyle="1" w:styleId="RestitleChar">
    <w:name w:val="Res_title Char"/>
    <w:basedOn w:val="AnnextitleChar"/>
    <w:link w:val="Restitle"/>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noProof/>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noProof/>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uiPriority w:val="99"/>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uiPriority w:val="99"/>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uiPriority w:val="9"/>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basedOn w:val="DefaultParagraphFont"/>
    <w:link w:val="Header"/>
    <w:uiPriority w:val="99"/>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val="en-US" w:eastAsia="zh-CN" w:bidi="ar-SA"/>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basedOn w:val="DefaultParagraphFont"/>
    <w:link w:val="Footer"/>
    <w:uiPriority w:val="99"/>
    <w:rsid w:val="00793FBA"/>
    <w:rPr>
      <w:rFonts w:ascii="Times New Roman" w:hAnsi="Times New Roman"/>
      <w:noProof/>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Useful_Files%20&amp;%20Templates\PP10_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BD75E-CF39-42CC-B064-C203A7429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PP10_Head.dotx</Template>
  <TotalTime>19</TotalTime>
  <Pages>2</Pages>
  <Words>492</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Plenipotentiary Conference (PP-06)</vt:lpstr>
    </vt:vector>
  </TitlesOfParts>
  <Manager>General Secretariat - Pool</Manager>
  <Company>International Telecommunication Union (ITU)</Company>
  <LinksUpToDate>false</LinksUpToDate>
  <CharactersWithSpaces>3210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(PP-06)</dc:title>
  <dc:subject>Plenipotentiary Conference (PP-06)</dc:subject>
  <dc:creator>Riz, Imad</dc:creator>
  <cp:keywords>PP-06</cp:keywords>
  <dc:description>Document 1-E  For: XXX_x000d_Document date: 2 January 2006_x000d_Saved by MM-43480 at 18:03:25 on 21.03.06</dc:description>
  <cp:lastModifiedBy>Awad, Samy</cp:lastModifiedBy>
  <cp:revision>18</cp:revision>
  <cp:lastPrinted>2012-05-22T13:14:00Z</cp:lastPrinted>
  <dcterms:created xsi:type="dcterms:W3CDTF">2012-05-22T09:04:00Z</dcterms:created>
  <dcterms:modified xsi:type="dcterms:W3CDTF">2012-05-22T13:14:00Z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