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51782D" w:rsidRPr="0097429F" w14:paraId="4ECDE1F2" w14:textId="77777777" w:rsidTr="00675D35">
        <w:trPr>
          <w:cantSplit/>
        </w:trPr>
        <w:tc>
          <w:tcPr>
            <w:tcW w:w="6771" w:type="dxa"/>
          </w:tcPr>
          <w:p w14:paraId="75EF6164" w14:textId="77777777" w:rsidR="0051782D" w:rsidRPr="0097429F" w:rsidRDefault="000E036E" w:rsidP="002E1076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  <w:lang w:val="ru-RU"/>
              </w:rPr>
            </w:pPr>
            <w:r w:rsidRPr="0097429F">
              <w:rPr>
                <w:rFonts w:ascii="Verdana" w:hAnsi="Verdana" w:cs="Times New Roman Bold"/>
                <w:b/>
                <w:sz w:val="24"/>
                <w:szCs w:val="24"/>
                <w:lang w:val="ru-RU"/>
              </w:rPr>
              <w:t>Консультативная группа по радиосвязи</w:t>
            </w:r>
            <w:r w:rsidR="0051782D" w:rsidRPr="0097429F"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  <w:br/>
            </w:r>
            <w:r w:rsidRPr="0097429F">
              <w:rPr>
                <w:rFonts w:ascii="Verdana" w:hAnsi="Verdana" w:cs="Times New Roman Bold"/>
                <w:b/>
                <w:sz w:val="18"/>
                <w:szCs w:val="18"/>
                <w:lang w:val="ru-RU"/>
              </w:rPr>
              <w:t xml:space="preserve">Женева, </w:t>
            </w:r>
            <w:r w:rsidR="002E1076" w:rsidRPr="0097429F">
              <w:rPr>
                <w:rFonts w:ascii="Verdana" w:hAnsi="Verdana" w:cs="Times New Roman Bold"/>
                <w:b/>
                <w:sz w:val="18"/>
                <w:szCs w:val="18"/>
                <w:lang w:val="ru-RU"/>
              </w:rPr>
              <w:t>25</w:t>
            </w:r>
            <w:r w:rsidR="001B00F1" w:rsidRPr="0097429F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–</w:t>
            </w:r>
            <w:r w:rsidR="002E1076" w:rsidRPr="0097429F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27</w:t>
            </w:r>
            <w:r w:rsidR="001B00F1" w:rsidRPr="0097429F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июня</w:t>
            </w:r>
            <w:r w:rsidR="006262A3" w:rsidRPr="0097429F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2</w:t>
            </w:r>
            <w:r w:rsidR="00E742EE" w:rsidRPr="0097429F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0</w:t>
            </w:r>
            <w:r w:rsidR="00B820B1" w:rsidRPr="0097429F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1</w:t>
            </w:r>
            <w:r w:rsidR="002E1076" w:rsidRPr="0097429F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2</w:t>
            </w:r>
            <w:r w:rsidR="006262A3" w:rsidRPr="0097429F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г</w:t>
            </w:r>
            <w:r w:rsidR="008E282B" w:rsidRPr="0097429F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3118" w:type="dxa"/>
          </w:tcPr>
          <w:p w14:paraId="7B783D20" w14:textId="77777777" w:rsidR="0051782D" w:rsidRPr="0097429F" w:rsidRDefault="00A14551" w:rsidP="00675D35">
            <w:pPr>
              <w:shd w:val="solid" w:color="FFFFFF" w:fill="FFFFFF"/>
              <w:spacing w:before="0"/>
              <w:rPr>
                <w:lang w:val="ru-RU"/>
              </w:rPr>
            </w:pPr>
            <w:r w:rsidRPr="0097429F">
              <w:rPr>
                <w:szCs w:val="22"/>
                <w:lang w:val="ru-RU" w:eastAsia="zh-CN"/>
              </w:rPr>
              <w:drawing>
                <wp:inline distT="0" distB="0" distL="0" distR="0" wp14:anchorId="7F6D5088" wp14:editId="1FB772CF">
                  <wp:extent cx="1316990" cy="694690"/>
                  <wp:effectExtent l="0" t="0" r="0" b="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97429F" w14:paraId="315C1A89" w14:textId="77777777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4B61DB5A" w14:textId="77777777" w:rsidR="0051782D" w:rsidRPr="0097429F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  <w:lang w:val="ru-RU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0428EEC1" w14:textId="77777777" w:rsidR="0051782D" w:rsidRPr="0097429F" w:rsidRDefault="0051782D" w:rsidP="00675D35">
            <w:pPr>
              <w:shd w:val="solid" w:color="FFFFFF" w:fill="FFFFFF"/>
              <w:spacing w:before="0" w:after="48"/>
              <w:rPr>
                <w:szCs w:val="22"/>
                <w:lang w:val="ru-RU"/>
              </w:rPr>
            </w:pPr>
          </w:p>
        </w:tc>
      </w:tr>
      <w:tr w:rsidR="0051782D" w:rsidRPr="0097429F" w14:paraId="76F94CEE" w14:textId="77777777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14:paraId="3572CAFE" w14:textId="77777777" w:rsidR="0051782D" w:rsidRPr="0097429F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  <w:lang w:val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0FE24838" w14:textId="77777777" w:rsidR="0051782D" w:rsidRPr="0097429F" w:rsidRDefault="0051782D" w:rsidP="000365C9">
            <w:pPr>
              <w:shd w:val="solid" w:color="FFFFFF" w:fill="FFFFFF"/>
              <w:spacing w:before="0" w:after="48"/>
              <w:rPr>
                <w:lang w:val="ru-RU"/>
              </w:rPr>
            </w:pPr>
          </w:p>
        </w:tc>
      </w:tr>
      <w:tr w:rsidR="0051782D" w:rsidRPr="0097429F" w14:paraId="162B3E0F" w14:textId="77777777" w:rsidTr="00675D35">
        <w:trPr>
          <w:cantSplit/>
        </w:trPr>
        <w:tc>
          <w:tcPr>
            <w:tcW w:w="6771" w:type="dxa"/>
            <w:vMerge w:val="restart"/>
          </w:tcPr>
          <w:p w14:paraId="55093654" w14:textId="77777777" w:rsidR="0051782D" w:rsidRPr="0097429F" w:rsidRDefault="0051782D" w:rsidP="00675D35">
            <w:pPr>
              <w:shd w:val="solid" w:color="FFFFFF" w:fill="FFFFFF"/>
              <w:spacing w:after="240"/>
              <w:rPr>
                <w:sz w:val="20"/>
                <w:lang w:val="ru-RU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5D7615B2" w14:textId="77777777" w:rsidR="0051782D" w:rsidRPr="0097429F" w:rsidRDefault="006262A3" w:rsidP="005B4113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97429F">
              <w:rPr>
                <w:rFonts w:ascii="Verdana" w:hAnsi="Verdana"/>
                <w:b/>
                <w:sz w:val="18"/>
                <w:szCs w:val="18"/>
                <w:lang w:val="ru-RU"/>
              </w:rPr>
              <w:t>Документ</w:t>
            </w:r>
            <w:r w:rsidR="00BD7223" w:rsidRPr="0097429F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RAG</w:t>
            </w:r>
            <w:r w:rsidR="001B00F1" w:rsidRPr="0097429F">
              <w:rPr>
                <w:rFonts w:ascii="Verdana" w:hAnsi="Verdana"/>
                <w:b/>
                <w:sz w:val="18"/>
                <w:szCs w:val="18"/>
                <w:lang w:val="ru-RU"/>
              </w:rPr>
              <w:t>1</w:t>
            </w:r>
            <w:r w:rsidR="005B4113" w:rsidRPr="0097429F">
              <w:rPr>
                <w:rFonts w:ascii="Verdana" w:hAnsi="Verdana"/>
                <w:b/>
                <w:sz w:val="18"/>
                <w:szCs w:val="18"/>
                <w:lang w:val="ru-RU"/>
              </w:rPr>
              <w:t>2</w:t>
            </w:r>
            <w:r w:rsidR="00BD7223" w:rsidRPr="0097429F">
              <w:rPr>
                <w:rFonts w:ascii="Verdana" w:hAnsi="Verdana"/>
                <w:b/>
                <w:sz w:val="18"/>
                <w:szCs w:val="18"/>
                <w:lang w:val="ru-RU"/>
              </w:rPr>
              <w:t>-1/1-</w:t>
            </w:r>
            <w:r w:rsidR="008E282B" w:rsidRPr="0097429F">
              <w:rPr>
                <w:rFonts w:ascii="Verdana" w:hAnsi="Verdana"/>
                <w:b/>
                <w:sz w:val="18"/>
                <w:szCs w:val="18"/>
                <w:lang w:val="ru-RU"/>
              </w:rPr>
              <w:t>R</w:t>
            </w:r>
          </w:p>
        </w:tc>
      </w:tr>
      <w:tr w:rsidR="0051782D" w:rsidRPr="0097429F" w14:paraId="77EF1626" w14:textId="77777777" w:rsidTr="00675D35">
        <w:trPr>
          <w:cantSplit/>
        </w:trPr>
        <w:tc>
          <w:tcPr>
            <w:tcW w:w="6771" w:type="dxa"/>
            <w:vMerge/>
          </w:tcPr>
          <w:p w14:paraId="13F88A9C" w14:textId="77777777" w:rsidR="0051782D" w:rsidRPr="0097429F" w:rsidRDefault="0051782D" w:rsidP="00675D35">
            <w:pPr>
              <w:spacing w:before="60"/>
              <w:jc w:val="center"/>
              <w:rPr>
                <w:b/>
                <w:smallCaps/>
                <w:sz w:val="32"/>
                <w:lang w:val="ru-RU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40EA4F40" w14:textId="77777777" w:rsidR="0051782D" w:rsidRPr="0097429F" w:rsidRDefault="005B4113" w:rsidP="005B4113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97429F">
              <w:rPr>
                <w:rFonts w:ascii="Verdana" w:hAnsi="Verdana"/>
                <w:b/>
                <w:sz w:val="18"/>
                <w:szCs w:val="18"/>
                <w:lang w:val="ru-RU"/>
              </w:rPr>
              <w:t>30 апреля</w:t>
            </w:r>
            <w:r w:rsidR="006262A3" w:rsidRPr="0097429F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</w:t>
            </w:r>
            <w:r w:rsidR="001B00F1" w:rsidRPr="0097429F">
              <w:rPr>
                <w:rFonts w:ascii="Verdana" w:hAnsi="Verdana"/>
                <w:b/>
                <w:sz w:val="18"/>
                <w:szCs w:val="18"/>
                <w:lang w:val="ru-RU"/>
              </w:rPr>
              <w:t>201</w:t>
            </w:r>
            <w:r w:rsidRPr="0097429F">
              <w:rPr>
                <w:rFonts w:ascii="Verdana" w:hAnsi="Verdana"/>
                <w:b/>
                <w:sz w:val="18"/>
                <w:szCs w:val="18"/>
                <w:lang w:val="ru-RU"/>
              </w:rPr>
              <w:t>2</w:t>
            </w:r>
            <w:r w:rsidR="006262A3" w:rsidRPr="0097429F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51782D" w:rsidRPr="0097429F" w14:paraId="6F8DA255" w14:textId="77777777" w:rsidTr="00675D35">
        <w:trPr>
          <w:cantSplit/>
        </w:trPr>
        <w:tc>
          <w:tcPr>
            <w:tcW w:w="6771" w:type="dxa"/>
            <w:vMerge/>
          </w:tcPr>
          <w:p w14:paraId="2A31B015" w14:textId="77777777" w:rsidR="0051782D" w:rsidRPr="0097429F" w:rsidRDefault="0051782D" w:rsidP="00675D35">
            <w:pPr>
              <w:spacing w:before="60"/>
              <w:jc w:val="center"/>
              <w:rPr>
                <w:b/>
                <w:smallCaps/>
                <w:sz w:val="32"/>
                <w:lang w:val="ru-RU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4F3CEE45" w14:textId="77777777" w:rsidR="0051782D" w:rsidRPr="0097429F" w:rsidRDefault="006262A3" w:rsidP="00DA1DC0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/>
              </w:rPr>
            </w:pPr>
            <w:r w:rsidRPr="0097429F">
              <w:rPr>
                <w:rFonts w:ascii="Verdana" w:hAnsi="Verdana"/>
                <w:b/>
                <w:sz w:val="18"/>
                <w:szCs w:val="18"/>
                <w:lang w:val="ru-RU"/>
              </w:rPr>
              <w:t>Оригинал: английский</w:t>
            </w:r>
          </w:p>
        </w:tc>
      </w:tr>
      <w:tr w:rsidR="00093C73" w:rsidRPr="0097429F" w14:paraId="4896A5C6" w14:textId="77777777" w:rsidTr="00675D35">
        <w:trPr>
          <w:cantSplit/>
        </w:trPr>
        <w:tc>
          <w:tcPr>
            <w:tcW w:w="9889" w:type="dxa"/>
            <w:gridSpan w:val="2"/>
          </w:tcPr>
          <w:p w14:paraId="27998BD8" w14:textId="77777777" w:rsidR="00093C73" w:rsidRPr="0097429F" w:rsidRDefault="00587219" w:rsidP="00811F29">
            <w:pPr>
              <w:pStyle w:val="Source"/>
              <w:rPr>
                <w:lang w:val="ru-RU"/>
              </w:rPr>
            </w:pPr>
            <w:bookmarkStart w:id="3" w:name="dsource" w:colFirst="0" w:colLast="0"/>
            <w:bookmarkEnd w:id="2"/>
            <w:r w:rsidRPr="0097429F">
              <w:rPr>
                <w:lang w:val="ru-RU"/>
              </w:rPr>
              <w:t>Директор Бюро радиосвязи</w:t>
            </w:r>
          </w:p>
        </w:tc>
      </w:tr>
      <w:tr w:rsidR="00093C73" w:rsidRPr="0097429F" w14:paraId="1C14027D" w14:textId="77777777" w:rsidTr="00675D35">
        <w:trPr>
          <w:cantSplit/>
        </w:trPr>
        <w:tc>
          <w:tcPr>
            <w:tcW w:w="9889" w:type="dxa"/>
            <w:gridSpan w:val="2"/>
          </w:tcPr>
          <w:p w14:paraId="566281A2" w14:textId="77777777" w:rsidR="00093C73" w:rsidRPr="0097429F" w:rsidRDefault="00587219" w:rsidP="002E1076">
            <w:pPr>
              <w:pStyle w:val="Title1"/>
              <w:rPr>
                <w:lang w:val="ru-RU"/>
              </w:rPr>
            </w:pPr>
            <w:bookmarkStart w:id="4" w:name="dtitle1" w:colFirst="0" w:colLast="0"/>
            <w:bookmarkEnd w:id="3"/>
            <w:r w:rsidRPr="0097429F">
              <w:rPr>
                <w:lang w:val="ru-RU"/>
              </w:rPr>
              <w:t xml:space="preserve">отчет </w:t>
            </w:r>
            <w:r w:rsidR="002E1076" w:rsidRPr="0097429F">
              <w:rPr>
                <w:lang w:val="ru-RU"/>
              </w:rPr>
              <w:t>девят</w:t>
            </w:r>
            <w:r w:rsidR="00B820B1" w:rsidRPr="0097429F">
              <w:rPr>
                <w:lang w:val="ru-RU"/>
              </w:rPr>
              <w:t xml:space="preserve">НАДЦАТОМУ </w:t>
            </w:r>
            <w:r w:rsidRPr="0097429F">
              <w:rPr>
                <w:lang w:val="ru-RU"/>
              </w:rPr>
              <w:t>собранию</w:t>
            </w:r>
            <w:r w:rsidRPr="0097429F">
              <w:rPr>
                <w:lang w:val="ru-RU"/>
              </w:rPr>
              <w:br/>
              <w:t>консультативной группы по радиосвязи</w:t>
            </w:r>
          </w:p>
        </w:tc>
      </w:tr>
    </w:tbl>
    <w:bookmarkEnd w:id="4"/>
    <w:p w14:paraId="46B038B2" w14:textId="77777777" w:rsidR="007A299C" w:rsidRPr="0097429F" w:rsidRDefault="007A299C" w:rsidP="00984098">
      <w:pPr>
        <w:pStyle w:val="Heading1"/>
      </w:pPr>
      <w:r w:rsidRPr="0097429F">
        <w:t>1</w:t>
      </w:r>
      <w:r w:rsidRPr="0097429F">
        <w:tab/>
      </w:r>
      <w:r w:rsidR="006262A3" w:rsidRPr="0097429F">
        <w:t>Введение</w:t>
      </w:r>
    </w:p>
    <w:p w14:paraId="717BE2D9" w14:textId="0F79A6F0" w:rsidR="006262A3" w:rsidRPr="0097429F" w:rsidRDefault="006262A3" w:rsidP="00072B85">
      <w:pPr>
        <w:rPr>
          <w:lang w:val="ru-RU"/>
        </w:rPr>
      </w:pPr>
      <w:r w:rsidRPr="0097429F">
        <w:rPr>
          <w:lang w:val="ru-RU"/>
        </w:rPr>
        <w:t xml:space="preserve">Цель настоящего </w:t>
      </w:r>
      <w:r w:rsidR="001B00F1" w:rsidRPr="0097429F">
        <w:rPr>
          <w:lang w:val="ru-RU"/>
        </w:rPr>
        <w:t>документа</w:t>
      </w:r>
      <w:r w:rsidRPr="0097429F">
        <w:rPr>
          <w:lang w:val="ru-RU"/>
        </w:rPr>
        <w:t xml:space="preserve"> состоит в том, чтобы представить отчеты о состоянии дел и базовую информацию по некоторым из вопросов, включенных в предварительную повестку дня 1</w:t>
      </w:r>
      <w:r w:rsidR="002E1076" w:rsidRPr="0097429F">
        <w:rPr>
          <w:lang w:val="ru-RU"/>
        </w:rPr>
        <w:t>9</w:t>
      </w:r>
      <w:r w:rsidRPr="0097429F">
        <w:rPr>
          <w:lang w:val="ru-RU"/>
        </w:rPr>
        <w:noBreakHyphen/>
        <w:t>го собрания КГР</w:t>
      </w:r>
      <w:r w:rsidR="001B00F1" w:rsidRPr="0097429F">
        <w:rPr>
          <w:lang w:val="ru-RU"/>
        </w:rPr>
        <w:t xml:space="preserve"> (см. </w:t>
      </w:r>
      <w:hyperlink r:id="rId10" w:history="1">
        <w:r w:rsidR="00675F24" w:rsidRPr="0097429F">
          <w:rPr>
            <w:rStyle w:val="Hyperlink"/>
            <w:lang w:val="ru-RU"/>
          </w:rPr>
          <w:t>CA/202</w:t>
        </w:r>
      </w:hyperlink>
      <w:r w:rsidR="001B00F1" w:rsidRPr="0097429F">
        <w:rPr>
          <w:lang w:val="ru-RU"/>
        </w:rPr>
        <w:t xml:space="preserve"> от 1</w:t>
      </w:r>
      <w:r w:rsidR="002E1076" w:rsidRPr="0097429F">
        <w:rPr>
          <w:lang w:val="ru-RU"/>
        </w:rPr>
        <w:t>2.03.</w:t>
      </w:r>
      <w:r w:rsidR="00410DC4" w:rsidRPr="0097429F">
        <w:rPr>
          <w:lang w:val="ru-RU"/>
        </w:rPr>
        <w:t>20</w:t>
      </w:r>
      <w:r w:rsidR="002E1076" w:rsidRPr="0097429F">
        <w:rPr>
          <w:lang w:val="ru-RU"/>
        </w:rPr>
        <w:t>12</w:t>
      </w:r>
      <w:r w:rsidR="00410DC4" w:rsidRPr="0097429F">
        <w:rPr>
          <w:lang w:val="ru-RU"/>
        </w:rPr>
        <w:t> г.</w:t>
      </w:r>
      <w:r w:rsidR="001B00F1" w:rsidRPr="0097429F">
        <w:rPr>
          <w:lang w:val="ru-RU"/>
        </w:rPr>
        <w:t>)</w:t>
      </w:r>
      <w:r w:rsidRPr="0097429F">
        <w:rPr>
          <w:lang w:val="ru-RU"/>
        </w:rPr>
        <w:t xml:space="preserve">, с </w:t>
      </w:r>
      <w:proofErr w:type="gramStart"/>
      <w:r w:rsidRPr="0097429F">
        <w:rPr>
          <w:lang w:val="ru-RU"/>
        </w:rPr>
        <w:t>тем</w:t>
      </w:r>
      <w:proofErr w:type="gramEnd"/>
      <w:r w:rsidRPr="0097429F">
        <w:rPr>
          <w:lang w:val="ru-RU"/>
        </w:rPr>
        <w:t xml:space="preserve"> чтобы оказать содействие собранию в</w:t>
      </w:r>
      <w:r w:rsidR="00072B85" w:rsidRPr="0097429F">
        <w:rPr>
          <w:lang w:val="ru-RU"/>
        </w:rPr>
        <w:t> </w:t>
      </w:r>
      <w:r w:rsidRPr="0097429F">
        <w:rPr>
          <w:lang w:val="ru-RU"/>
        </w:rPr>
        <w:t>рассмотрении соответствующих пунктов повестки дня.</w:t>
      </w:r>
    </w:p>
    <w:p w14:paraId="38BA8509" w14:textId="77777777" w:rsidR="007A299C" w:rsidRPr="0097429F" w:rsidRDefault="007E730A" w:rsidP="00675D35">
      <w:pPr>
        <w:rPr>
          <w:lang w:val="ru-RU"/>
        </w:rPr>
      </w:pPr>
      <w:r w:rsidRPr="0097429F">
        <w:rPr>
          <w:lang w:val="ru-RU"/>
        </w:rPr>
        <w:t>По некоторым пунктам повестки дня будут представлены отдельные отчеты</w:t>
      </w:r>
      <w:r w:rsidR="007A299C" w:rsidRPr="0097429F">
        <w:rPr>
          <w:lang w:val="ru-RU"/>
        </w:rPr>
        <w:t>.</w:t>
      </w:r>
    </w:p>
    <w:p w14:paraId="668E7AD1" w14:textId="77777777" w:rsidR="007A299C" w:rsidRPr="0097429F" w:rsidRDefault="007A299C" w:rsidP="00984098">
      <w:pPr>
        <w:pStyle w:val="Heading1"/>
      </w:pPr>
      <w:r w:rsidRPr="0097429F">
        <w:t>2</w:t>
      </w:r>
      <w:r w:rsidRPr="0097429F">
        <w:tab/>
      </w:r>
      <w:r w:rsidR="001B00F1" w:rsidRPr="0097429F">
        <w:t>Вопросы, рассматриваемые Советом</w:t>
      </w:r>
    </w:p>
    <w:p w14:paraId="030A87E2" w14:textId="489D58C0" w:rsidR="00314CF7" w:rsidRPr="0097429F" w:rsidRDefault="00314CF7" w:rsidP="002E1076">
      <w:pPr>
        <w:rPr>
          <w:lang w:val="ru-RU"/>
        </w:rPr>
      </w:pPr>
      <w:r w:rsidRPr="0097429F">
        <w:rPr>
          <w:lang w:val="ru-RU"/>
        </w:rPr>
        <w:t xml:space="preserve">Настоящий раздел охватывает </w:t>
      </w:r>
      <w:r w:rsidR="001B00F1" w:rsidRPr="0097429F">
        <w:rPr>
          <w:lang w:val="ru-RU"/>
        </w:rPr>
        <w:t xml:space="preserve">соответствующие вопросы, которые рассматривались </w:t>
      </w:r>
      <w:r w:rsidR="002E1076" w:rsidRPr="0097429F">
        <w:rPr>
          <w:lang w:val="ru-RU"/>
        </w:rPr>
        <w:t xml:space="preserve">на сессии </w:t>
      </w:r>
      <w:r w:rsidR="001B00F1" w:rsidRPr="0097429F">
        <w:rPr>
          <w:lang w:val="ru-RU"/>
        </w:rPr>
        <w:t>Совет</w:t>
      </w:r>
      <w:r w:rsidR="002E1076" w:rsidRPr="0097429F">
        <w:rPr>
          <w:lang w:val="ru-RU"/>
        </w:rPr>
        <w:t>а</w:t>
      </w:r>
      <w:r w:rsidR="001B00F1" w:rsidRPr="0097429F">
        <w:rPr>
          <w:lang w:val="ru-RU"/>
        </w:rPr>
        <w:t xml:space="preserve"> 201</w:t>
      </w:r>
      <w:r w:rsidR="002E1076" w:rsidRPr="0097429F">
        <w:rPr>
          <w:lang w:val="ru-RU"/>
        </w:rPr>
        <w:t>1</w:t>
      </w:r>
      <w:r w:rsidR="001B00F1" w:rsidRPr="0097429F">
        <w:rPr>
          <w:lang w:val="ru-RU"/>
        </w:rPr>
        <w:t xml:space="preserve"> год</w:t>
      </w:r>
      <w:r w:rsidR="002E1076" w:rsidRPr="0097429F">
        <w:rPr>
          <w:lang w:val="ru-RU"/>
        </w:rPr>
        <w:t>а</w:t>
      </w:r>
      <w:r w:rsidRPr="0097429F">
        <w:rPr>
          <w:lang w:val="ru-RU"/>
        </w:rPr>
        <w:t xml:space="preserve"> </w:t>
      </w:r>
      <w:r w:rsidR="001B00F1" w:rsidRPr="0097429F">
        <w:rPr>
          <w:lang w:val="ru-RU"/>
        </w:rPr>
        <w:t>(см.:</w:t>
      </w:r>
      <w:r w:rsidR="00675F24" w:rsidRPr="0097429F">
        <w:rPr>
          <w:lang w:val="ru-RU"/>
        </w:rPr>
        <w:t xml:space="preserve"> </w:t>
      </w:r>
      <w:hyperlink r:id="rId11" w:history="1">
        <w:r w:rsidR="00675F24" w:rsidRPr="0097429F">
          <w:rPr>
            <w:rStyle w:val="Hyperlink"/>
            <w:lang w:val="ru-RU"/>
          </w:rPr>
          <w:t>http://www.itu.int/council/C2011/</w:t>
        </w:r>
      </w:hyperlink>
      <w:r w:rsidR="00984098" w:rsidRPr="0097429F">
        <w:rPr>
          <w:lang w:val="ru-RU"/>
        </w:rPr>
        <w:t>).</w:t>
      </w:r>
    </w:p>
    <w:p w14:paraId="460BA86A" w14:textId="77777777" w:rsidR="00675F24" w:rsidRPr="0097429F" w:rsidRDefault="001B00F1" w:rsidP="00811F29">
      <w:pPr>
        <w:pStyle w:val="Heading2"/>
      </w:pPr>
      <w:r w:rsidRPr="0097429F">
        <w:t>2.1</w:t>
      </w:r>
      <w:r w:rsidR="00B820B1" w:rsidRPr="0097429F">
        <w:tab/>
      </w:r>
      <w:r w:rsidR="00675F24" w:rsidRPr="0097429F">
        <w:t>Расписание будущих конференций</w:t>
      </w:r>
    </w:p>
    <w:p w14:paraId="4848D702" w14:textId="082BABC3" w:rsidR="00675F24" w:rsidRPr="0097429F" w:rsidRDefault="00675F24" w:rsidP="00F16DC4">
      <w:pPr>
        <w:rPr>
          <w:lang w:val="ru-RU"/>
        </w:rPr>
      </w:pPr>
      <w:r w:rsidRPr="0097429F">
        <w:rPr>
          <w:lang w:val="ru-RU"/>
        </w:rPr>
        <w:t xml:space="preserve">Совет </w:t>
      </w:r>
      <w:r w:rsidR="008F1E05" w:rsidRPr="0097429F">
        <w:rPr>
          <w:lang w:val="ru-RU"/>
        </w:rPr>
        <w:t>согласовал</w:t>
      </w:r>
      <w:r w:rsidRPr="0097429F">
        <w:rPr>
          <w:lang w:val="ru-RU"/>
        </w:rPr>
        <w:t xml:space="preserve"> прове</w:t>
      </w:r>
      <w:r w:rsidR="008F1E05" w:rsidRPr="0097429F">
        <w:rPr>
          <w:lang w:val="ru-RU"/>
        </w:rPr>
        <w:t>дение Всемирной конференции</w:t>
      </w:r>
      <w:r w:rsidRPr="0097429F">
        <w:rPr>
          <w:lang w:val="ru-RU"/>
        </w:rPr>
        <w:t xml:space="preserve"> радиосвязи в 2015 году (ВКР-15). ВКР-12 приняла Резолюцию 807 (ВКР-12), </w:t>
      </w:r>
      <w:r w:rsidR="007B6753" w:rsidRPr="0097429F">
        <w:rPr>
          <w:lang w:val="ru-RU"/>
        </w:rPr>
        <w:t xml:space="preserve">в которой устанавливается </w:t>
      </w:r>
      <w:r w:rsidR="008F1E05" w:rsidRPr="0097429F">
        <w:rPr>
          <w:lang w:val="ru-RU"/>
        </w:rPr>
        <w:t>предлагаемая</w:t>
      </w:r>
      <w:r w:rsidR="007B6753" w:rsidRPr="0097429F">
        <w:rPr>
          <w:lang w:val="ru-RU"/>
        </w:rPr>
        <w:t xml:space="preserve"> "Повестка дня Всемирной конференции радиосвязи 2015 года". Совет соглас</w:t>
      </w:r>
      <w:r w:rsidR="008F1E05" w:rsidRPr="0097429F">
        <w:rPr>
          <w:lang w:val="ru-RU"/>
        </w:rPr>
        <w:t xml:space="preserve">овал </w:t>
      </w:r>
      <w:r w:rsidR="007B6753" w:rsidRPr="0097429F">
        <w:rPr>
          <w:lang w:val="ru-RU"/>
        </w:rPr>
        <w:t>соз</w:t>
      </w:r>
      <w:r w:rsidR="008F1E05" w:rsidRPr="0097429F">
        <w:rPr>
          <w:lang w:val="ru-RU"/>
        </w:rPr>
        <w:t>ыв</w:t>
      </w:r>
      <w:r w:rsidR="007B6753" w:rsidRPr="0097429F">
        <w:rPr>
          <w:lang w:val="ru-RU"/>
        </w:rPr>
        <w:t xml:space="preserve"> В</w:t>
      </w:r>
      <w:r w:rsidR="008F1E05" w:rsidRPr="0097429F">
        <w:rPr>
          <w:lang w:val="ru-RU"/>
        </w:rPr>
        <w:t>КР-15 в чет</w:t>
      </w:r>
      <w:r w:rsidR="007B6753" w:rsidRPr="0097429F">
        <w:rPr>
          <w:lang w:val="ru-RU"/>
        </w:rPr>
        <w:t xml:space="preserve">вертом </w:t>
      </w:r>
      <w:r w:rsidR="00E204EF" w:rsidRPr="0097429F">
        <w:rPr>
          <w:lang w:val="ru-RU"/>
        </w:rPr>
        <w:t>квартале 2015 года. Предлагаемые</w:t>
      </w:r>
      <w:r w:rsidR="007B6753" w:rsidRPr="0097429F">
        <w:rPr>
          <w:lang w:val="ru-RU"/>
        </w:rPr>
        <w:t xml:space="preserve"> точные даты и место проведения должны быть рассмотрены на</w:t>
      </w:r>
      <w:r w:rsidR="00F16DC4" w:rsidRPr="0097429F">
        <w:rPr>
          <w:lang w:val="ru-RU"/>
        </w:rPr>
        <w:t> </w:t>
      </w:r>
      <w:r w:rsidR="007B6753" w:rsidRPr="0097429F">
        <w:rPr>
          <w:lang w:val="ru-RU"/>
        </w:rPr>
        <w:t>следующей сессии Совета.</w:t>
      </w:r>
    </w:p>
    <w:p w14:paraId="2D6D32CE" w14:textId="3BC6DE04" w:rsidR="007B6753" w:rsidRPr="0097429F" w:rsidRDefault="00F16DC4" w:rsidP="007B6753">
      <w:pPr>
        <w:pStyle w:val="Heading2"/>
      </w:pPr>
      <w:r w:rsidRPr="0097429F">
        <w:t>2.2</w:t>
      </w:r>
      <w:r w:rsidRPr="0097429F">
        <w:tab/>
        <w:t>Бюджет на 2012–2013 годы</w:t>
      </w:r>
    </w:p>
    <w:p w14:paraId="5142E2D3" w14:textId="6CAEC6AB" w:rsidR="007B6753" w:rsidRPr="0097429F" w:rsidRDefault="007B6753" w:rsidP="00F16DC4">
      <w:pPr>
        <w:rPr>
          <w:lang w:val="ru-RU"/>
        </w:rPr>
      </w:pPr>
      <w:r w:rsidRPr="0097429F">
        <w:rPr>
          <w:lang w:val="ru-RU"/>
        </w:rPr>
        <w:t>Совет утвердил Бюджет МСЭ (Резолюция 1337) в размере 323 834 000 швейцарских франков на</w:t>
      </w:r>
      <w:r w:rsidR="00F16DC4" w:rsidRPr="0097429F">
        <w:rPr>
          <w:lang w:val="ru-RU"/>
        </w:rPr>
        <w:t> </w:t>
      </w:r>
      <w:r w:rsidRPr="0097429F">
        <w:rPr>
          <w:lang w:val="ru-RU"/>
        </w:rPr>
        <w:t>двухгодичный период 2012–2013 годов, сбалансированный за счет снятия с резервного счета 6,614</w:t>
      </w:r>
      <w:r w:rsidR="00F16DC4" w:rsidRPr="0097429F">
        <w:rPr>
          <w:lang w:val="ru-RU"/>
        </w:rPr>
        <w:t> </w:t>
      </w:r>
      <w:r w:rsidRPr="0097429F">
        <w:rPr>
          <w:lang w:val="ru-RU"/>
        </w:rPr>
        <w:t>миллиона швейцарских франков. Соответствующие части бюджета на 2012–2013 годы</w:t>
      </w:r>
      <w:r w:rsidR="00E204EF" w:rsidRPr="0097429F">
        <w:rPr>
          <w:lang w:val="ru-RU"/>
        </w:rPr>
        <w:t>, относящиеся к</w:t>
      </w:r>
      <w:r w:rsidRPr="0097429F">
        <w:rPr>
          <w:lang w:val="ru-RU"/>
        </w:rPr>
        <w:t xml:space="preserve"> </w:t>
      </w:r>
      <w:r w:rsidR="00E204EF" w:rsidRPr="0097429F">
        <w:rPr>
          <w:lang w:val="ru-RU"/>
        </w:rPr>
        <w:t>МСЭ-</w:t>
      </w:r>
      <w:proofErr w:type="gramStart"/>
      <w:r w:rsidR="00E204EF" w:rsidRPr="0097429F">
        <w:rPr>
          <w:lang w:val="ru-RU"/>
        </w:rPr>
        <w:t>R</w:t>
      </w:r>
      <w:proofErr w:type="gramEnd"/>
      <w:r w:rsidR="00E204EF" w:rsidRPr="0097429F">
        <w:rPr>
          <w:lang w:val="ru-RU"/>
        </w:rPr>
        <w:t xml:space="preserve">, </w:t>
      </w:r>
      <w:r w:rsidRPr="0097429F">
        <w:rPr>
          <w:lang w:val="ru-RU"/>
        </w:rPr>
        <w:t xml:space="preserve">приведены </w:t>
      </w:r>
      <w:r w:rsidR="00E204EF" w:rsidRPr="0097429F">
        <w:rPr>
          <w:lang w:val="ru-RU"/>
        </w:rPr>
        <w:t xml:space="preserve">в Приложении </w:t>
      </w:r>
      <w:r w:rsidR="007854A5" w:rsidRPr="0097429F">
        <w:rPr>
          <w:lang w:val="ru-RU"/>
        </w:rPr>
        <w:t>для информации</w:t>
      </w:r>
      <w:r w:rsidRPr="0097429F">
        <w:rPr>
          <w:lang w:val="ru-RU"/>
        </w:rPr>
        <w:t>.</w:t>
      </w:r>
    </w:p>
    <w:p w14:paraId="0E049844" w14:textId="49129173" w:rsidR="007854A5" w:rsidRPr="0097429F" w:rsidRDefault="007854A5" w:rsidP="00F16DC4">
      <w:pPr>
        <w:rPr>
          <w:lang w:val="ru-RU"/>
        </w:rPr>
      </w:pPr>
      <w:r w:rsidRPr="0097429F">
        <w:rPr>
          <w:lang w:val="ru-RU"/>
        </w:rPr>
        <w:t>Следует отметить, что средства на осуществление деятельности после конференции ВКР-12 в</w:t>
      </w:r>
      <w:r w:rsidR="00F16DC4" w:rsidRPr="0097429F">
        <w:rPr>
          <w:lang w:val="ru-RU"/>
        </w:rPr>
        <w:t> </w:t>
      </w:r>
      <w:r w:rsidRPr="0097429F">
        <w:rPr>
          <w:lang w:val="ru-RU"/>
        </w:rPr>
        <w:t>бюджете не предусмотрены.</w:t>
      </w:r>
    </w:p>
    <w:p w14:paraId="6152137C" w14:textId="32C4F70F" w:rsidR="007854A5" w:rsidRPr="0097429F" w:rsidRDefault="007854A5" w:rsidP="007854A5">
      <w:pPr>
        <w:pStyle w:val="Heading2"/>
      </w:pPr>
      <w:r w:rsidRPr="0097429F">
        <w:t>2.3</w:t>
      </w:r>
      <w:r w:rsidRPr="0097429F">
        <w:tab/>
        <w:t>Вопрос</w:t>
      </w:r>
      <w:r w:rsidR="00F16DC4" w:rsidRPr="0097429F">
        <w:t>ы, касающиеся членского состава</w:t>
      </w:r>
    </w:p>
    <w:p w14:paraId="24C27163" w14:textId="5AB0FCDF" w:rsidR="007854A5" w:rsidRPr="0097429F" w:rsidRDefault="007854A5" w:rsidP="00542712">
      <w:pPr>
        <w:rPr>
          <w:lang w:val="ru-RU"/>
        </w:rPr>
      </w:pPr>
      <w:r w:rsidRPr="0097429F">
        <w:rPr>
          <w:lang w:val="ru-RU"/>
        </w:rPr>
        <w:t>Совет рассмотрел предложения, касающиеся сохранения существующих и привлечения новых Членов Секторов, Ассоциированных членов и академических организаций</w:t>
      </w:r>
      <w:r w:rsidR="00E204EF" w:rsidRPr="0097429F">
        <w:rPr>
          <w:lang w:val="ru-RU"/>
        </w:rPr>
        <w:t>,</w:t>
      </w:r>
      <w:r w:rsidRPr="0097429F">
        <w:rPr>
          <w:lang w:val="ru-RU"/>
        </w:rPr>
        <w:t xml:space="preserve"> и согласился поручить деятельность по выполнению решений ПК-10</w:t>
      </w:r>
      <w:r w:rsidR="00E204EF" w:rsidRPr="0097429F">
        <w:rPr>
          <w:lang w:val="ru-RU"/>
        </w:rPr>
        <w:t xml:space="preserve"> в отношении членов Секторов</w:t>
      </w:r>
      <w:r w:rsidRPr="0097429F">
        <w:rPr>
          <w:lang w:val="ru-RU"/>
        </w:rPr>
        <w:t xml:space="preserve"> Рабочей группе Совета по финансовым и людским ресурсам</w:t>
      </w:r>
      <w:r w:rsidR="00542712" w:rsidRPr="0097429F">
        <w:rPr>
          <w:lang w:val="ru-RU"/>
        </w:rPr>
        <w:t>.</w:t>
      </w:r>
      <w:r w:rsidRPr="0097429F">
        <w:rPr>
          <w:lang w:val="ru-RU"/>
        </w:rPr>
        <w:t xml:space="preserve"> </w:t>
      </w:r>
      <w:r w:rsidR="00542712" w:rsidRPr="0097429F">
        <w:rPr>
          <w:lang w:val="ru-RU"/>
        </w:rPr>
        <w:t>В</w:t>
      </w:r>
      <w:r w:rsidRPr="0097429F">
        <w:rPr>
          <w:lang w:val="ru-RU"/>
        </w:rPr>
        <w:t xml:space="preserve"> мандат </w:t>
      </w:r>
      <w:r w:rsidR="00542712" w:rsidRPr="0097429F">
        <w:rPr>
          <w:lang w:val="ru-RU"/>
        </w:rPr>
        <w:t>этой группы</w:t>
      </w:r>
      <w:r w:rsidRPr="0097429F">
        <w:rPr>
          <w:lang w:val="ru-RU"/>
        </w:rPr>
        <w:t xml:space="preserve"> были внесены правки, предусматривающие "</w:t>
      </w:r>
      <w:r w:rsidR="00542712" w:rsidRPr="0097429F">
        <w:rPr>
          <w:lang w:val="ru-RU"/>
        </w:rPr>
        <w:t xml:space="preserve">рассмотрение </w:t>
      </w:r>
      <w:r w:rsidRPr="0097429F">
        <w:rPr>
          <w:lang w:val="ru-RU"/>
        </w:rPr>
        <w:t xml:space="preserve">всех дел, направляемых Советом и/или Полномочной </w:t>
      </w:r>
      <w:proofErr w:type="gramStart"/>
      <w:r w:rsidRPr="0097429F">
        <w:rPr>
          <w:lang w:val="ru-RU"/>
        </w:rPr>
        <w:t xml:space="preserve">конференцией, по широкому кругу вопросов, таких как те, которые определены в разделе </w:t>
      </w:r>
      <w:r w:rsidRPr="0097429F">
        <w:rPr>
          <w:i/>
          <w:iCs/>
          <w:lang w:val="ru-RU"/>
        </w:rPr>
        <w:t>решает поручить Совету</w:t>
      </w:r>
      <w:r w:rsidRPr="0097429F">
        <w:rPr>
          <w:lang w:val="ru-RU"/>
        </w:rPr>
        <w:t xml:space="preserve"> Резолюции 158 </w:t>
      </w:r>
      <w:r w:rsidR="00542712" w:rsidRPr="0097429F">
        <w:rPr>
          <w:lang w:val="ru-RU"/>
        </w:rPr>
        <w:t>(</w:t>
      </w:r>
      <w:proofErr w:type="spellStart"/>
      <w:r w:rsidRPr="0097429F">
        <w:rPr>
          <w:lang w:val="ru-RU"/>
        </w:rPr>
        <w:t>Пересм</w:t>
      </w:r>
      <w:proofErr w:type="spellEnd"/>
      <w:r w:rsidR="00542712" w:rsidRPr="0097429F">
        <w:rPr>
          <w:lang w:val="ru-RU"/>
        </w:rPr>
        <w:t>.</w:t>
      </w:r>
      <w:proofErr w:type="gramEnd"/>
      <w:r w:rsidRPr="0097429F">
        <w:rPr>
          <w:lang w:val="ru-RU"/>
        </w:rPr>
        <w:t xml:space="preserve"> </w:t>
      </w:r>
      <w:proofErr w:type="gramStart"/>
      <w:r w:rsidRPr="0097429F">
        <w:rPr>
          <w:lang w:val="ru-RU"/>
        </w:rPr>
        <w:t>Гвадалахара, 2010 г.)</w:t>
      </w:r>
      <w:r w:rsidR="00542712" w:rsidRPr="0097429F">
        <w:rPr>
          <w:lang w:val="ru-RU"/>
        </w:rPr>
        <w:t>"</w:t>
      </w:r>
      <w:r w:rsidRPr="0097429F">
        <w:rPr>
          <w:lang w:val="ru-RU"/>
        </w:rPr>
        <w:t>.</w:t>
      </w:r>
      <w:proofErr w:type="gramEnd"/>
    </w:p>
    <w:p w14:paraId="5284A7AC" w14:textId="1B20BE41" w:rsidR="00542712" w:rsidRPr="0097429F" w:rsidRDefault="00542712" w:rsidP="00542712">
      <w:pPr>
        <w:pStyle w:val="Heading2"/>
      </w:pPr>
      <w:r w:rsidRPr="0097429F">
        <w:lastRenderedPageBreak/>
        <w:t>2.4</w:t>
      </w:r>
      <w:r w:rsidRPr="0097429F">
        <w:tab/>
      </w:r>
      <w:r w:rsidR="00984098" w:rsidRPr="0097429F">
        <w:t>Публикации</w:t>
      </w:r>
    </w:p>
    <w:p w14:paraId="462160FA" w14:textId="43471CC4" w:rsidR="00542712" w:rsidRPr="0097429F" w:rsidRDefault="00542712" w:rsidP="00F16DC4">
      <w:pPr>
        <w:rPr>
          <w:lang w:val="ru-RU"/>
        </w:rPr>
      </w:pPr>
      <w:r w:rsidRPr="0097429F">
        <w:rPr>
          <w:lang w:val="ru-RU"/>
        </w:rPr>
        <w:t xml:space="preserve">Несколько </w:t>
      </w:r>
      <w:r w:rsidR="0097429F" w:rsidRPr="0097429F">
        <w:rPr>
          <w:lang w:val="ru-RU"/>
        </w:rPr>
        <w:t xml:space="preserve">Советников </w:t>
      </w:r>
      <w:r w:rsidRPr="0097429F">
        <w:rPr>
          <w:lang w:val="ru-RU"/>
        </w:rPr>
        <w:t>дали высокую оценку политике бесплатного онлайново</w:t>
      </w:r>
      <w:r w:rsidR="00E204EF" w:rsidRPr="0097429F">
        <w:rPr>
          <w:lang w:val="ru-RU"/>
        </w:rPr>
        <w:t xml:space="preserve">го доступа, которая способствовала </w:t>
      </w:r>
      <w:r w:rsidRPr="0097429F">
        <w:rPr>
          <w:lang w:val="ru-RU"/>
        </w:rPr>
        <w:t>повышению наглядности МСЭ и его работы, в частности в развивающихся странах и</w:t>
      </w:r>
      <w:r w:rsidR="00F16DC4" w:rsidRPr="0097429F">
        <w:rPr>
          <w:lang w:val="ru-RU"/>
        </w:rPr>
        <w:t> </w:t>
      </w:r>
      <w:r w:rsidRPr="0097429F">
        <w:rPr>
          <w:lang w:val="ru-RU"/>
        </w:rPr>
        <w:t>среди молодых специалистов. Также были одобрены экологические преимущества этой политики. Была выражена поддержка распространению политики бесплатного онлайнового доступа, в</w:t>
      </w:r>
      <w:r w:rsidR="00F16DC4" w:rsidRPr="0097429F">
        <w:rPr>
          <w:lang w:val="ru-RU"/>
        </w:rPr>
        <w:t> </w:t>
      </w:r>
      <w:r w:rsidRPr="0097429F">
        <w:rPr>
          <w:lang w:val="ru-RU"/>
        </w:rPr>
        <w:t>частности, на Регламент радио</w:t>
      </w:r>
      <w:r w:rsidR="00E204EF" w:rsidRPr="0097429F">
        <w:rPr>
          <w:lang w:val="ru-RU"/>
        </w:rPr>
        <w:t>связи. Н</w:t>
      </w:r>
      <w:r w:rsidRPr="0097429F">
        <w:rPr>
          <w:lang w:val="ru-RU"/>
        </w:rPr>
        <w:t xml:space="preserve">екоторые </w:t>
      </w:r>
      <w:r w:rsidR="0097429F" w:rsidRPr="0097429F">
        <w:rPr>
          <w:lang w:val="ru-RU"/>
        </w:rPr>
        <w:t xml:space="preserve">Советники </w:t>
      </w:r>
      <w:r w:rsidRPr="0097429F">
        <w:rPr>
          <w:lang w:val="ru-RU"/>
        </w:rPr>
        <w:t>попросили предоставить информацию о</w:t>
      </w:r>
      <w:r w:rsidR="00F16DC4" w:rsidRPr="0097429F">
        <w:rPr>
          <w:lang w:val="ru-RU"/>
        </w:rPr>
        <w:t> </w:t>
      </w:r>
      <w:r w:rsidRPr="0097429F">
        <w:rPr>
          <w:lang w:val="ru-RU"/>
        </w:rPr>
        <w:t xml:space="preserve">возможных финансовых последствиях такого решения. Была отмечена необходимость поддержания баланса между платными и бесплатными публикациями, и один Советник предложил </w:t>
      </w:r>
      <w:r w:rsidR="00E204EF" w:rsidRPr="0097429F">
        <w:rPr>
          <w:lang w:val="ru-RU"/>
        </w:rPr>
        <w:t>рассмотреть возможность</w:t>
      </w:r>
      <w:r w:rsidRPr="0097429F">
        <w:rPr>
          <w:lang w:val="ru-RU"/>
        </w:rPr>
        <w:t xml:space="preserve"> </w:t>
      </w:r>
      <w:r w:rsidR="000175F8" w:rsidRPr="0097429F">
        <w:rPr>
          <w:lang w:val="ru-RU"/>
        </w:rPr>
        <w:t xml:space="preserve">недорогих </w:t>
      </w:r>
      <w:r w:rsidRPr="0097429F">
        <w:rPr>
          <w:lang w:val="ru-RU"/>
        </w:rPr>
        <w:t>изд</w:t>
      </w:r>
      <w:r w:rsidR="00E204EF" w:rsidRPr="0097429F">
        <w:rPr>
          <w:lang w:val="ru-RU"/>
        </w:rPr>
        <w:t>аний</w:t>
      </w:r>
      <w:r w:rsidRPr="0097429F">
        <w:rPr>
          <w:lang w:val="ru-RU"/>
        </w:rPr>
        <w:t>, особенно для развивающихся стран</w:t>
      </w:r>
      <w:r w:rsidR="000175F8" w:rsidRPr="0097429F">
        <w:rPr>
          <w:lang w:val="ru-RU"/>
        </w:rPr>
        <w:t>.</w:t>
      </w:r>
    </w:p>
    <w:p w14:paraId="09923B74" w14:textId="1A2760D9" w:rsidR="007854A5" w:rsidRPr="0097429F" w:rsidRDefault="000175F8" w:rsidP="0097429F">
      <w:pPr>
        <w:rPr>
          <w:lang w:val="ru-RU"/>
        </w:rPr>
      </w:pPr>
      <w:r w:rsidRPr="0097429F">
        <w:rPr>
          <w:lang w:val="ru-RU"/>
        </w:rPr>
        <w:t xml:space="preserve">Совет обратился к Генеральному секретарю с просьбой публиковать отчет о продажах публикаций МСЭ, подготовка которого поручена в Решении 12 ПК-10, не позднее 45 дней до начала ежегодных сессий Совета МСЭ, с тем чтобы Государства-Члены могли своевременно </w:t>
      </w:r>
      <w:r w:rsidR="00980F64" w:rsidRPr="0097429F">
        <w:rPr>
          <w:lang w:val="ru-RU"/>
        </w:rPr>
        <w:t xml:space="preserve">провести его </w:t>
      </w:r>
      <w:r w:rsidRPr="0097429F">
        <w:rPr>
          <w:lang w:val="ru-RU"/>
        </w:rPr>
        <w:t>анализ и</w:t>
      </w:r>
      <w:r w:rsidR="00F16DC4" w:rsidRPr="0097429F">
        <w:rPr>
          <w:lang w:val="ru-RU"/>
        </w:rPr>
        <w:t> </w:t>
      </w:r>
      <w:r w:rsidRPr="0097429F">
        <w:rPr>
          <w:lang w:val="ru-RU"/>
        </w:rPr>
        <w:t>подготовить Совету вклады, касающиеся бесплатного онлайнового доступа к публикациям МСЭ</w:t>
      </w:r>
      <w:r w:rsidR="00980F64" w:rsidRPr="0097429F">
        <w:rPr>
          <w:lang w:val="ru-RU"/>
        </w:rPr>
        <w:t>, и</w:t>
      </w:r>
      <w:r w:rsidR="00F16DC4" w:rsidRPr="0097429F">
        <w:rPr>
          <w:lang w:val="ru-RU"/>
        </w:rPr>
        <w:t> </w:t>
      </w:r>
      <w:r w:rsidR="00980F64" w:rsidRPr="0097429F">
        <w:rPr>
          <w:lang w:val="ru-RU"/>
        </w:rPr>
        <w:t>включа</w:t>
      </w:r>
      <w:r w:rsidRPr="0097429F">
        <w:rPr>
          <w:lang w:val="ru-RU"/>
        </w:rPr>
        <w:t xml:space="preserve">ть в этот отчет информацию </w:t>
      </w:r>
      <w:proofErr w:type="gramStart"/>
      <w:r w:rsidRPr="0097429F">
        <w:rPr>
          <w:lang w:val="ru-RU"/>
        </w:rPr>
        <w:t>о</w:t>
      </w:r>
      <w:proofErr w:type="gramEnd"/>
      <w:r w:rsidRPr="0097429F">
        <w:rPr>
          <w:lang w:val="ru-RU"/>
        </w:rPr>
        <w:t xml:space="preserve"> всех публикациях, в частности о Регламенте радиосвязи.</w:t>
      </w:r>
    </w:p>
    <w:p w14:paraId="49FF8271" w14:textId="77777777" w:rsidR="00B820B1" w:rsidRPr="0097429F" w:rsidRDefault="000175F8" w:rsidP="000175F8">
      <w:pPr>
        <w:pStyle w:val="Heading2"/>
      </w:pPr>
      <w:r w:rsidRPr="0097429F">
        <w:t>2.5</w:t>
      </w:r>
      <w:r w:rsidRPr="0097429F">
        <w:tab/>
      </w:r>
      <w:r w:rsidR="004431E5" w:rsidRPr="0097429F">
        <w:t>Возмещение затрат на обработку заявок на регистрацию спутниковых сетей</w:t>
      </w:r>
    </w:p>
    <w:p w14:paraId="6A3C16D2" w14:textId="23047E42" w:rsidR="000175F8" w:rsidRPr="0097429F" w:rsidRDefault="000175F8" w:rsidP="00F16DC4">
      <w:pPr>
        <w:rPr>
          <w:lang w:val="ru-RU"/>
        </w:rPr>
      </w:pPr>
      <w:proofErr w:type="gramStart"/>
      <w:r w:rsidRPr="0097429F">
        <w:rPr>
          <w:lang w:val="ru-RU"/>
        </w:rPr>
        <w:t>Совет рассмотрел предложение о возможном пересмотре своего Решения 482 с целью расширения существующего метода возмещения затрат</w:t>
      </w:r>
      <w:r w:rsidR="002F0301" w:rsidRPr="0097429F">
        <w:rPr>
          <w:lang w:val="ru-RU"/>
        </w:rPr>
        <w:t xml:space="preserve">, который </w:t>
      </w:r>
      <w:r w:rsidR="00151538" w:rsidRPr="0097429F">
        <w:rPr>
          <w:lang w:val="ru-RU"/>
        </w:rPr>
        <w:t>устанавливается</w:t>
      </w:r>
      <w:r w:rsidR="002F0301" w:rsidRPr="0097429F">
        <w:rPr>
          <w:lang w:val="ru-RU"/>
        </w:rPr>
        <w:t xml:space="preserve"> в этом Решении, и вклю</w:t>
      </w:r>
      <w:r w:rsidR="00151538" w:rsidRPr="0097429F">
        <w:rPr>
          <w:lang w:val="ru-RU"/>
        </w:rPr>
        <w:t>чения в</w:t>
      </w:r>
      <w:r w:rsidR="00F16DC4" w:rsidRPr="0097429F">
        <w:rPr>
          <w:lang w:val="ru-RU"/>
        </w:rPr>
        <w:t> </w:t>
      </w:r>
      <w:r w:rsidR="00151538" w:rsidRPr="0097429F">
        <w:rPr>
          <w:lang w:val="ru-RU"/>
        </w:rPr>
        <w:t>него затрат на ведение М</w:t>
      </w:r>
      <w:r w:rsidR="002F0301" w:rsidRPr="0097429F">
        <w:rPr>
          <w:lang w:val="ru-RU"/>
        </w:rPr>
        <w:t>еждународного справочного регистра частот (МСРЧ), в том</w:t>
      </w:r>
      <w:r w:rsidR="003E0C1F" w:rsidRPr="0097429F">
        <w:rPr>
          <w:lang w:val="ru-RU"/>
        </w:rPr>
        <w:t xml:space="preserve"> числе возможности введения ежегодной платы за использование </w:t>
      </w:r>
      <w:r w:rsidR="00C90D25" w:rsidRPr="0097429F">
        <w:rPr>
          <w:lang w:val="ru-RU"/>
        </w:rPr>
        <w:t xml:space="preserve">ресурса </w:t>
      </w:r>
      <w:r w:rsidR="003E0C1F" w:rsidRPr="0097429F">
        <w:rPr>
          <w:lang w:val="ru-RU"/>
        </w:rPr>
        <w:t>орбиты/</w:t>
      </w:r>
      <w:r w:rsidR="00C90D25" w:rsidRPr="0097429F">
        <w:rPr>
          <w:lang w:val="ru-RU"/>
        </w:rPr>
        <w:t xml:space="preserve">спектра </w:t>
      </w:r>
      <w:r w:rsidR="00151538" w:rsidRPr="0097429F">
        <w:rPr>
          <w:lang w:val="ru-RU"/>
        </w:rPr>
        <w:t>спутниковыми сетями, с целью</w:t>
      </w:r>
      <w:r w:rsidR="003E0C1F" w:rsidRPr="0097429F">
        <w:rPr>
          <w:lang w:val="ru-RU"/>
        </w:rPr>
        <w:t xml:space="preserve"> содействия </w:t>
      </w:r>
      <w:r w:rsidR="00C90D25" w:rsidRPr="0097429F">
        <w:rPr>
          <w:lang w:val="ru-RU"/>
        </w:rPr>
        <w:t>эффективному и рациональному использованию этого ресурса.</w:t>
      </w:r>
      <w:proofErr w:type="gramEnd"/>
    </w:p>
    <w:p w14:paraId="1E44541A" w14:textId="6ADF263A" w:rsidR="000175F8" w:rsidRPr="0097429F" w:rsidRDefault="00C90D25" w:rsidP="00F16DC4">
      <w:pPr>
        <w:rPr>
          <w:lang w:val="ru-RU"/>
        </w:rPr>
      </w:pPr>
      <w:r w:rsidRPr="0097429F">
        <w:rPr>
          <w:lang w:val="ru-RU"/>
        </w:rPr>
        <w:t>Совет отметил, что вопрос, касающийся доступа к ресурсам спектра/орбиты</w:t>
      </w:r>
      <w:r w:rsidR="00151538" w:rsidRPr="0097429F">
        <w:rPr>
          <w:lang w:val="ru-RU"/>
        </w:rPr>
        <w:t>,</w:t>
      </w:r>
      <w:r w:rsidRPr="0097429F">
        <w:rPr>
          <w:lang w:val="ru-RU"/>
        </w:rPr>
        <w:t xml:space="preserve"> является сложной темой, которая полностью относится к компетенции и мандату ВКР. Вопрос о введении или </w:t>
      </w:r>
      <w:proofErr w:type="spellStart"/>
      <w:r w:rsidRPr="0097429F">
        <w:rPr>
          <w:lang w:val="ru-RU"/>
        </w:rPr>
        <w:t>невведении</w:t>
      </w:r>
      <w:proofErr w:type="spellEnd"/>
      <w:r w:rsidRPr="0097429F">
        <w:rPr>
          <w:lang w:val="ru-RU"/>
        </w:rPr>
        <w:t xml:space="preserve"> годовой платы в счет возмещения затрат для присвоений в МСРЧ относится к</w:t>
      </w:r>
      <w:r w:rsidR="00F16DC4" w:rsidRPr="0097429F">
        <w:rPr>
          <w:lang w:val="ru-RU"/>
        </w:rPr>
        <w:t> </w:t>
      </w:r>
      <w:r w:rsidRPr="0097429F">
        <w:rPr>
          <w:lang w:val="ru-RU"/>
        </w:rPr>
        <w:t xml:space="preserve">компетенции и мандату Совета, </w:t>
      </w:r>
      <w:r w:rsidR="00151538" w:rsidRPr="0097429F">
        <w:rPr>
          <w:lang w:val="ru-RU"/>
        </w:rPr>
        <w:t>с учетом результатов</w:t>
      </w:r>
      <w:r w:rsidRPr="0097429F">
        <w:rPr>
          <w:lang w:val="ru-RU"/>
        </w:rPr>
        <w:t xml:space="preserve"> обсуждений</w:t>
      </w:r>
      <w:r w:rsidR="009E3AAA" w:rsidRPr="0097429F">
        <w:rPr>
          <w:lang w:val="ru-RU"/>
        </w:rPr>
        <w:t xml:space="preserve"> ВКР</w:t>
      </w:r>
      <w:r w:rsidRPr="0097429F">
        <w:rPr>
          <w:lang w:val="ru-RU"/>
        </w:rPr>
        <w:t xml:space="preserve">, </w:t>
      </w:r>
      <w:r w:rsidR="009E3AAA" w:rsidRPr="0097429F">
        <w:rPr>
          <w:lang w:val="ru-RU"/>
        </w:rPr>
        <w:t>представляемых в отчете</w:t>
      </w:r>
      <w:r w:rsidRPr="0097429F">
        <w:rPr>
          <w:lang w:val="ru-RU"/>
        </w:rPr>
        <w:t xml:space="preserve"> Директор</w:t>
      </w:r>
      <w:r w:rsidR="009E3AAA" w:rsidRPr="0097429F">
        <w:rPr>
          <w:lang w:val="ru-RU"/>
        </w:rPr>
        <w:t>а</w:t>
      </w:r>
      <w:r w:rsidRPr="0097429F">
        <w:rPr>
          <w:lang w:val="ru-RU"/>
        </w:rPr>
        <w:t xml:space="preserve"> БР. Было подчеркнуто, что нынешний механизм возмещения затрат, который с</w:t>
      </w:r>
      <w:r w:rsidR="009E3AAA" w:rsidRPr="0097429F">
        <w:rPr>
          <w:lang w:val="ru-RU"/>
        </w:rPr>
        <w:t>одержится в Решении 482, работает</w:t>
      </w:r>
      <w:r w:rsidRPr="0097429F">
        <w:rPr>
          <w:lang w:val="ru-RU"/>
        </w:rPr>
        <w:t xml:space="preserve"> вполне удовлетворительно как</w:t>
      </w:r>
      <w:r w:rsidR="009E3AAA" w:rsidRPr="0097429F">
        <w:rPr>
          <w:lang w:val="ru-RU"/>
        </w:rPr>
        <w:t xml:space="preserve"> для ч</w:t>
      </w:r>
      <w:r w:rsidRPr="0097429F">
        <w:rPr>
          <w:lang w:val="ru-RU"/>
        </w:rPr>
        <w:t xml:space="preserve">ленов МСЭ, так и для Бюро радиосвязи. Этот факт был отмечен в Отчете Директора Бюро радиосвязи </w:t>
      </w:r>
      <w:r w:rsidR="009E3AAA" w:rsidRPr="0097429F">
        <w:rPr>
          <w:lang w:val="ru-RU"/>
        </w:rPr>
        <w:t>сессии Совета</w:t>
      </w:r>
      <w:r w:rsidRPr="0097429F">
        <w:rPr>
          <w:lang w:val="ru-RU"/>
        </w:rPr>
        <w:t xml:space="preserve"> 2011 года</w:t>
      </w:r>
      <w:r w:rsidR="00F16DC4" w:rsidRPr="0097429F">
        <w:rPr>
          <w:lang w:val="ru-RU"/>
        </w:rPr>
        <w:t>.</w:t>
      </w:r>
    </w:p>
    <w:p w14:paraId="3E5B2CCE" w14:textId="469EAFAF" w:rsidR="00C90D25" w:rsidRPr="0097429F" w:rsidRDefault="00C90D25" w:rsidP="00F16DC4">
      <w:pPr>
        <w:rPr>
          <w:lang w:val="ru-RU"/>
        </w:rPr>
      </w:pPr>
      <w:r w:rsidRPr="0097429F">
        <w:rPr>
          <w:lang w:val="ru-RU"/>
        </w:rPr>
        <w:t xml:space="preserve">Совет пришел к выводу о том, что необходимо сохранить </w:t>
      </w:r>
      <w:r w:rsidR="009E3AAA" w:rsidRPr="0097429F">
        <w:rPr>
          <w:lang w:val="ru-RU"/>
        </w:rPr>
        <w:t>нынешнюю версию Решения 482 (ИЗМ</w:t>
      </w:r>
      <w:r w:rsidRPr="0097429F">
        <w:rPr>
          <w:lang w:val="ru-RU"/>
        </w:rPr>
        <w:t>.,</w:t>
      </w:r>
      <w:r w:rsidR="00F16DC4" w:rsidRPr="0097429F">
        <w:rPr>
          <w:lang w:val="ru-RU"/>
        </w:rPr>
        <w:t> </w:t>
      </w:r>
      <w:r w:rsidRPr="0097429F">
        <w:rPr>
          <w:lang w:val="ru-RU"/>
        </w:rPr>
        <w:t xml:space="preserve">2008 г.) без каких-либо изменений, если только не будут проведены углубленные исследования, по результатам которых на основе веских и действенных аргументов/обоснований можно было бы </w:t>
      </w:r>
      <w:r w:rsidR="009E3AAA" w:rsidRPr="0097429F">
        <w:rPr>
          <w:lang w:val="ru-RU"/>
        </w:rPr>
        <w:t>дать рекомендацию о необходимости пересмотра этого Решения</w:t>
      </w:r>
      <w:r w:rsidRPr="0097429F">
        <w:rPr>
          <w:lang w:val="ru-RU"/>
        </w:rPr>
        <w:t xml:space="preserve">. </w:t>
      </w:r>
      <w:proofErr w:type="gramStart"/>
      <w:r w:rsidRPr="0097429F">
        <w:rPr>
          <w:lang w:val="ru-RU"/>
        </w:rPr>
        <w:t xml:space="preserve">Совет поручил Директору довести представленный выше краткий обзор обсуждений, состоявшихся на </w:t>
      </w:r>
      <w:r w:rsidR="009E3AAA" w:rsidRPr="0097429F">
        <w:rPr>
          <w:lang w:val="ru-RU"/>
        </w:rPr>
        <w:t>сессии Совета</w:t>
      </w:r>
      <w:r w:rsidRPr="0097429F">
        <w:rPr>
          <w:lang w:val="ru-RU"/>
        </w:rPr>
        <w:t xml:space="preserve"> 2011 года, до сведения ВКР-12 и представить отчет об этом Совету-12</w:t>
      </w:r>
      <w:r w:rsidR="000175F8" w:rsidRPr="0097429F">
        <w:rPr>
          <w:lang w:val="ru-RU"/>
        </w:rPr>
        <w:t xml:space="preserve">, </w:t>
      </w:r>
      <w:r w:rsidRPr="0097429F">
        <w:rPr>
          <w:lang w:val="ru-RU"/>
        </w:rPr>
        <w:t>который, в</w:t>
      </w:r>
      <w:r w:rsidR="00F16DC4" w:rsidRPr="0097429F">
        <w:rPr>
          <w:lang w:val="ru-RU"/>
        </w:rPr>
        <w:t> </w:t>
      </w:r>
      <w:r w:rsidRPr="0097429F">
        <w:rPr>
          <w:lang w:val="ru-RU"/>
        </w:rPr>
        <w:t>зависимости от принятых ВКР-12 мер, мог бы далее рассмотреть этот вопрос и принять в</w:t>
      </w:r>
      <w:r w:rsidR="00F16DC4" w:rsidRPr="0097429F">
        <w:rPr>
          <w:lang w:val="ru-RU"/>
        </w:rPr>
        <w:t> </w:t>
      </w:r>
      <w:r w:rsidRPr="0097429F">
        <w:rPr>
          <w:lang w:val="ru-RU"/>
        </w:rPr>
        <w:t>соответствующих случаях необходимые меры, с учетом целей возмещения затрат, изложенных в</w:t>
      </w:r>
      <w:r w:rsidR="00F16DC4" w:rsidRPr="0097429F">
        <w:rPr>
          <w:lang w:val="ru-RU"/>
        </w:rPr>
        <w:t> </w:t>
      </w:r>
      <w:r w:rsidRPr="0097429F">
        <w:rPr>
          <w:lang w:val="ru-RU"/>
        </w:rPr>
        <w:t>Резолюции 91 (</w:t>
      </w:r>
      <w:proofErr w:type="spellStart"/>
      <w:r w:rsidRPr="0097429F">
        <w:rPr>
          <w:lang w:val="ru-RU"/>
        </w:rPr>
        <w:t>Пересм</w:t>
      </w:r>
      <w:proofErr w:type="spellEnd"/>
      <w:r w:rsidRPr="0097429F">
        <w:rPr>
          <w:lang w:val="ru-RU"/>
        </w:rPr>
        <w:t>.</w:t>
      </w:r>
      <w:proofErr w:type="gramEnd"/>
      <w:r w:rsidRPr="0097429F">
        <w:rPr>
          <w:lang w:val="ru-RU"/>
        </w:rPr>
        <w:t xml:space="preserve"> </w:t>
      </w:r>
      <w:proofErr w:type="gramStart"/>
      <w:r w:rsidRPr="0097429F">
        <w:rPr>
          <w:lang w:val="ru-RU"/>
        </w:rPr>
        <w:t>Гвадалахара, 2010 г.).</w:t>
      </w:r>
      <w:proofErr w:type="gramEnd"/>
    </w:p>
    <w:p w14:paraId="4AD2BFFD" w14:textId="0286A745" w:rsidR="000175F8" w:rsidRPr="0097429F" w:rsidRDefault="00A431F5" w:rsidP="00F16DC4">
      <w:pPr>
        <w:rPr>
          <w:lang w:val="ru-RU"/>
        </w:rPr>
      </w:pPr>
      <w:r w:rsidRPr="0097429F">
        <w:rPr>
          <w:lang w:val="ru-RU"/>
        </w:rPr>
        <w:t xml:space="preserve">В соответствии с поручением сессии Совета 2011 года Генеральный секретарь довел до сведения ВКР-12 в </w:t>
      </w:r>
      <w:hyperlink r:id="rId12" w:history="1">
        <w:r w:rsidRPr="0097429F">
          <w:rPr>
            <w:rStyle w:val="Hyperlink"/>
            <w:lang w:val="ru-RU"/>
          </w:rPr>
          <w:t xml:space="preserve">Документе </w:t>
        </w:r>
        <w:r w:rsidR="000175F8" w:rsidRPr="0097429F">
          <w:rPr>
            <w:rStyle w:val="Hyperlink"/>
            <w:lang w:val="ru-RU"/>
          </w:rPr>
          <w:t>CMR12/33</w:t>
        </w:r>
      </w:hyperlink>
      <w:r w:rsidR="000175F8" w:rsidRPr="0097429F">
        <w:rPr>
          <w:lang w:val="ru-RU"/>
        </w:rPr>
        <w:t xml:space="preserve"> </w:t>
      </w:r>
      <w:r w:rsidRPr="0097429F">
        <w:rPr>
          <w:lang w:val="ru-RU"/>
        </w:rPr>
        <w:t>краткий обзор обсуждений относительно возмещения затрат на</w:t>
      </w:r>
      <w:r w:rsidR="00F16DC4" w:rsidRPr="0097429F">
        <w:rPr>
          <w:lang w:val="ru-RU"/>
        </w:rPr>
        <w:t> </w:t>
      </w:r>
      <w:r w:rsidRPr="0097429F">
        <w:rPr>
          <w:lang w:val="ru-RU"/>
        </w:rPr>
        <w:t xml:space="preserve">обработку заявок на регистрацию спутниковых сетей, включенный в Приложение </w:t>
      </w:r>
      <w:r w:rsidR="000175F8" w:rsidRPr="0097429F">
        <w:rPr>
          <w:lang w:val="ru-RU"/>
        </w:rPr>
        <w:t xml:space="preserve">J </w:t>
      </w:r>
      <w:r w:rsidRPr="0097429F">
        <w:rPr>
          <w:lang w:val="ru-RU"/>
        </w:rPr>
        <w:t xml:space="preserve">к Отчету председателя Постоянного комитета по администрированию и управлению </w:t>
      </w:r>
      <w:r w:rsidR="000175F8" w:rsidRPr="0097429F">
        <w:rPr>
          <w:lang w:val="ru-RU"/>
        </w:rPr>
        <w:t>(</w:t>
      </w:r>
      <w:hyperlink r:id="rId13" w:history="1">
        <w:r w:rsidRPr="0097429F">
          <w:rPr>
            <w:rStyle w:val="Hyperlink"/>
            <w:lang w:val="ru-RU"/>
          </w:rPr>
          <w:t>Документ</w:t>
        </w:r>
        <w:r w:rsidR="00984098" w:rsidRPr="0097429F">
          <w:rPr>
            <w:rStyle w:val="Hyperlink"/>
            <w:lang w:val="ru-RU"/>
          </w:rPr>
          <w:t> </w:t>
        </w:r>
        <w:r w:rsidR="000175F8" w:rsidRPr="0097429F">
          <w:rPr>
            <w:rStyle w:val="Hyperlink"/>
            <w:lang w:val="ru-RU"/>
          </w:rPr>
          <w:t>C11/89(Rev.1)</w:t>
        </w:r>
      </w:hyperlink>
      <w:r w:rsidRPr="0097429F">
        <w:rPr>
          <w:lang w:val="ru-RU"/>
        </w:rPr>
        <w:t xml:space="preserve">). Документ </w:t>
      </w:r>
      <w:r w:rsidR="000175F8" w:rsidRPr="0097429F">
        <w:rPr>
          <w:lang w:val="ru-RU"/>
        </w:rPr>
        <w:t xml:space="preserve">CMR12/33 </w:t>
      </w:r>
      <w:r w:rsidRPr="0097429F">
        <w:rPr>
          <w:lang w:val="ru-RU"/>
        </w:rPr>
        <w:t xml:space="preserve">был представлен в рамках Рабочей группы </w:t>
      </w:r>
      <w:r w:rsidR="000175F8" w:rsidRPr="0097429F">
        <w:rPr>
          <w:lang w:val="ru-RU"/>
        </w:rPr>
        <w:t xml:space="preserve">5B </w:t>
      </w:r>
      <w:r w:rsidRPr="0097429F">
        <w:rPr>
          <w:lang w:val="ru-RU"/>
        </w:rPr>
        <w:t>ВКР</w:t>
      </w:r>
      <w:r w:rsidR="00F16DC4" w:rsidRPr="0097429F">
        <w:rPr>
          <w:lang w:val="ru-RU"/>
        </w:rPr>
        <w:noBreakHyphen/>
      </w:r>
      <w:r w:rsidRPr="0097429F">
        <w:rPr>
          <w:lang w:val="ru-RU"/>
        </w:rPr>
        <w:t>12</w:t>
      </w:r>
      <w:r w:rsidR="000175F8" w:rsidRPr="0097429F">
        <w:rPr>
          <w:lang w:val="ru-RU"/>
        </w:rPr>
        <w:t xml:space="preserve"> </w:t>
      </w:r>
      <w:r w:rsidRPr="0097429F">
        <w:rPr>
          <w:lang w:val="ru-RU"/>
        </w:rPr>
        <w:t xml:space="preserve">и далее рассмотрен Рабочей подгруппой </w:t>
      </w:r>
      <w:r w:rsidR="000175F8" w:rsidRPr="0097429F">
        <w:rPr>
          <w:lang w:val="ru-RU"/>
        </w:rPr>
        <w:t>5B4</w:t>
      </w:r>
      <w:r w:rsidRPr="0097429F">
        <w:rPr>
          <w:lang w:val="ru-RU"/>
        </w:rPr>
        <w:t>, которая приняла его к сведению</w:t>
      </w:r>
      <w:r w:rsidR="000175F8" w:rsidRPr="0097429F">
        <w:rPr>
          <w:lang w:val="ru-RU"/>
        </w:rPr>
        <w:t>.</w:t>
      </w:r>
    </w:p>
    <w:p w14:paraId="121C2EFF" w14:textId="5B680E06" w:rsidR="00A431F5" w:rsidRPr="0097429F" w:rsidRDefault="00A431F5" w:rsidP="00F16DC4">
      <w:pPr>
        <w:pStyle w:val="Heading2"/>
      </w:pPr>
      <w:r w:rsidRPr="0097429F">
        <w:t>2.6</w:t>
      </w:r>
      <w:r w:rsidRPr="0097429F">
        <w:tab/>
      </w:r>
      <w:r w:rsidR="00E467A8" w:rsidRPr="0097429F">
        <w:t xml:space="preserve">Роль </w:t>
      </w:r>
      <w:r w:rsidRPr="0097429F">
        <w:t>МСЭ в качестве Контролирующего органа будущей международной системы регистрации космических сре</w:t>
      </w:r>
      <w:proofErr w:type="gramStart"/>
      <w:r w:rsidRPr="0097429F">
        <w:t>дств в с</w:t>
      </w:r>
      <w:proofErr w:type="gramEnd"/>
      <w:r w:rsidRPr="0097429F">
        <w:t xml:space="preserve">оответствии с </w:t>
      </w:r>
      <w:r w:rsidR="00E467A8" w:rsidRPr="0097429F">
        <w:t xml:space="preserve">проектом </w:t>
      </w:r>
      <w:r w:rsidRPr="0097429F">
        <w:t>Протокол</w:t>
      </w:r>
      <w:r w:rsidR="00E467A8" w:rsidRPr="0097429F">
        <w:t>а</w:t>
      </w:r>
      <w:r w:rsidRPr="0097429F">
        <w:t xml:space="preserve"> по</w:t>
      </w:r>
      <w:r w:rsidR="00F16DC4" w:rsidRPr="0097429F">
        <w:t> </w:t>
      </w:r>
      <w:r w:rsidRPr="0097429F">
        <w:t>космически</w:t>
      </w:r>
      <w:r w:rsidR="00E467A8" w:rsidRPr="0097429F">
        <w:t>м</w:t>
      </w:r>
      <w:r w:rsidRPr="0097429F">
        <w:t xml:space="preserve"> средств</w:t>
      </w:r>
      <w:r w:rsidR="00E467A8" w:rsidRPr="0097429F">
        <w:t>ам</w:t>
      </w:r>
    </w:p>
    <w:p w14:paraId="5E439732" w14:textId="4B1FACE8" w:rsidR="00E467A8" w:rsidRPr="0097429F" w:rsidRDefault="00E467A8" w:rsidP="00EE0433">
      <w:pPr>
        <w:rPr>
          <w:lang w:val="ru-RU"/>
        </w:rPr>
      </w:pPr>
      <w:proofErr w:type="gramStart"/>
      <w:r w:rsidRPr="0097429F">
        <w:rPr>
          <w:lang w:val="ru-RU"/>
        </w:rPr>
        <w:t xml:space="preserve">Совет рассмотрел информацию о возможной роли МСЭ в качестве Контролирующего органа </w:t>
      </w:r>
      <w:r w:rsidRPr="0097429F">
        <w:rPr>
          <w:cs/>
          <w:lang w:val="ru-RU"/>
        </w:rPr>
        <w:t>‎</w:t>
      </w:r>
      <w:r w:rsidRPr="0097429F">
        <w:rPr>
          <w:lang w:val="ru-RU"/>
        </w:rPr>
        <w:t xml:space="preserve">будущей международной системы регистрации космических средств в </w:t>
      </w:r>
      <w:r w:rsidRPr="0097429F">
        <w:rPr>
          <w:cs/>
          <w:lang w:val="ru-RU"/>
        </w:rPr>
        <w:t>‎</w:t>
      </w:r>
      <w:r w:rsidRPr="0097429F">
        <w:rPr>
          <w:lang w:val="ru-RU"/>
        </w:rPr>
        <w:t>соответствии с</w:t>
      </w:r>
      <w:r w:rsidR="00EE0433" w:rsidRPr="0097429F">
        <w:rPr>
          <w:lang w:val="ru-RU"/>
        </w:rPr>
        <w:t> </w:t>
      </w:r>
      <w:r w:rsidRPr="0097429F">
        <w:rPr>
          <w:lang w:val="ru-RU"/>
        </w:rPr>
        <w:t xml:space="preserve">разрабатываемым УНИДРУА Протоколом по вопросам, </w:t>
      </w:r>
      <w:r w:rsidRPr="0097429F">
        <w:rPr>
          <w:cs/>
          <w:lang w:val="ru-RU"/>
        </w:rPr>
        <w:t>‎</w:t>
      </w:r>
      <w:r w:rsidRPr="0097429F">
        <w:rPr>
          <w:lang w:val="ru-RU"/>
        </w:rPr>
        <w:t>касающимся космических средств, к</w:t>
      </w:r>
      <w:r w:rsidR="00EE0433" w:rsidRPr="0097429F">
        <w:rPr>
          <w:lang w:val="ru-RU"/>
        </w:rPr>
        <w:t> </w:t>
      </w:r>
      <w:r w:rsidRPr="0097429F">
        <w:rPr>
          <w:lang w:val="ru-RU"/>
        </w:rPr>
        <w:t xml:space="preserve">Конвенции о международных гарантиях в </w:t>
      </w:r>
      <w:r w:rsidRPr="0097429F">
        <w:rPr>
          <w:cs/>
          <w:lang w:val="ru-RU"/>
        </w:rPr>
        <w:t>‎</w:t>
      </w:r>
      <w:r w:rsidRPr="0097429F">
        <w:rPr>
          <w:lang w:val="ru-RU"/>
        </w:rPr>
        <w:t xml:space="preserve">отношении подвижного оборудования (в дальнейшем именуемым проектом </w:t>
      </w:r>
      <w:r w:rsidRPr="0097429F">
        <w:rPr>
          <w:cs/>
          <w:lang w:val="ru-RU"/>
        </w:rPr>
        <w:t>‎</w:t>
      </w:r>
      <w:r w:rsidRPr="0097429F">
        <w:rPr>
          <w:lang w:val="ru-RU"/>
        </w:rPr>
        <w:t>Протокола по космическим средствам).</w:t>
      </w:r>
      <w:proofErr w:type="gramEnd"/>
      <w:r w:rsidRPr="0097429F">
        <w:rPr>
          <w:lang w:val="ru-RU"/>
        </w:rPr>
        <w:t xml:space="preserve"> Инициатива УНИДРУА направлена на </w:t>
      </w:r>
      <w:r w:rsidRPr="0097429F">
        <w:rPr>
          <w:cs/>
          <w:lang w:val="ru-RU"/>
        </w:rPr>
        <w:t>‎</w:t>
      </w:r>
      <w:r w:rsidRPr="0097429F">
        <w:rPr>
          <w:lang w:val="ru-RU"/>
        </w:rPr>
        <w:t xml:space="preserve">содействие развитию спутниковых служб посредством введения нового </w:t>
      </w:r>
      <w:r w:rsidRPr="0097429F">
        <w:rPr>
          <w:cs/>
          <w:lang w:val="ru-RU"/>
        </w:rPr>
        <w:t>‎</w:t>
      </w:r>
      <w:r w:rsidRPr="0097429F">
        <w:rPr>
          <w:lang w:val="ru-RU"/>
        </w:rPr>
        <w:t xml:space="preserve">международного режима </w:t>
      </w:r>
      <w:r w:rsidRPr="0097429F">
        <w:rPr>
          <w:lang w:val="ru-RU"/>
        </w:rPr>
        <w:lastRenderedPageBreak/>
        <w:t xml:space="preserve">финансирования космической деятельности, </w:t>
      </w:r>
      <w:r w:rsidRPr="0097429F">
        <w:rPr>
          <w:cs/>
          <w:lang w:val="ru-RU"/>
        </w:rPr>
        <w:t>‎</w:t>
      </w:r>
      <w:r w:rsidRPr="0097429F">
        <w:rPr>
          <w:lang w:val="ru-RU"/>
        </w:rPr>
        <w:t>осуществляемой на коммерческой основе. Эта</w:t>
      </w:r>
      <w:r w:rsidR="00EE0433" w:rsidRPr="0097429F">
        <w:rPr>
          <w:lang w:val="ru-RU"/>
        </w:rPr>
        <w:t> </w:t>
      </w:r>
      <w:r w:rsidRPr="0097429F">
        <w:rPr>
          <w:lang w:val="ru-RU"/>
        </w:rPr>
        <w:t>деятельность также дополняла бы</w:t>
      </w:r>
      <w:r w:rsidR="008B5089" w:rsidRPr="0097429F">
        <w:rPr>
          <w:lang w:val="ru-RU"/>
        </w:rPr>
        <w:t xml:space="preserve">, а не дублировала </w:t>
      </w:r>
      <w:r w:rsidRPr="0097429F">
        <w:rPr>
          <w:lang w:val="ru-RU"/>
        </w:rPr>
        <w:t xml:space="preserve">деятельность МСЭ по </w:t>
      </w:r>
      <w:r w:rsidRPr="0097429F">
        <w:rPr>
          <w:cs/>
          <w:lang w:val="ru-RU"/>
        </w:rPr>
        <w:t>‎</w:t>
      </w:r>
      <w:r w:rsidRPr="0097429F">
        <w:rPr>
          <w:lang w:val="ru-RU"/>
        </w:rPr>
        <w:t>управлению использованием ресурсов спектра/орбиты для спутниковых сетей</w:t>
      </w:r>
      <w:r w:rsidR="008B5089" w:rsidRPr="0097429F">
        <w:rPr>
          <w:lang w:val="ru-RU"/>
        </w:rPr>
        <w:t>.</w:t>
      </w:r>
    </w:p>
    <w:p w14:paraId="620C3998" w14:textId="623496D8" w:rsidR="008B5089" w:rsidRPr="0097429F" w:rsidRDefault="008B5089" w:rsidP="00EE0433">
      <w:pPr>
        <w:rPr>
          <w:lang w:val="ru-RU"/>
        </w:rPr>
      </w:pPr>
      <w:proofErr w:type="gramStart"/>
      <w:r w:rsidRPr="0097429F">
        <w:rPr>
          <w:rFonts w:eastAsia="SimSun"/>
          <w:lang w:val="ru-RU" w:eastAsia="zh-CN"/>
        </w:rPr>
        <w:t xml:space="preserve">Совет </w:t>
      </w:r>
      <w:r w:rsidR="00A9218A" w:rsidRPr="0097429F">
        <w:rPr>
          <w:rFonts w:eastAsia="SimSun"/>
          <w:lang w:val="ru-RU" w:eastAsia="zh-CN"/>
        </w:rPr>
        <w:t>согласовал вопрос о том</w:t>
      </w:r>
      <w:r w:rsidRPr="0097429F">
        <w:rPr>
          <w:rFonts w:eastAsia="SimSun"/>
          <w:lang w:val="ru-RU" w:eastAsia="zh-CN"/>
        </w:rPr>
        <w:t>, чтобы уполномочить Генерального секретаря присутствовать в</w:t>
      </w:r>
      <w:r w:rsidR="00EE0433" w:rsidRPr="0097429F">
        <w:rPr>
          <w:rFonts w:eastAsia="SimSun"/>
          <w:lang w:val="ru-RU" w:eastAsia="zh-CN"/>
        </w:rPr>
        <w:t> </w:t>
      </w:r>
      <w:r w:rsidRPr="0097429F">
        <w:rPr>
          <w:rFonts w:eastAsia="SimSun"/>
          <w:lang w:val="ru-RU" w:eastAsia="zh-CN"/>
        </w:rPr>
        <w:t>качестве наблюдателя на д</w:t>
      </w:r>
      <w:r w:rsidRPr="0097429F">
        <w:rPr>
          <w:lang w:val="ru-RU"/>
        </w:rPr>
        <w:t xml:space="preserve">ипломатической Конференции, проходившей </w:t>
      </w:r>
      <w:r w:rsidRPr="0097429F">
        <w:rPr>
          <w:lang w:val="ru-RU" w:eastAsia="zh-CN"/>
        </w:rPr>
        <w:t>с 27 февраля по 9 марта 2012 года</w:t>
      </w:r>
      <w:r w:rsidRPr="0097429F">
        <w:rPr>
          <w:lang w:val="ru-RU"/>
        </w:rPr>
        <w:t xml:space="preserve"> в </w:t>
      </w:r>
      <w:r w:rsidRPr="0097429F">
        <w:rPr>
          <w:lang w:val="ru-RU" w:eastAsia="zh-CN"/>
        </w:rPr>
        <w:t>Берлине (Германия); что не следует заранее выносить суждение в отношении того, мог</w:t>
      </w:r>
      <w:r w:rsidR="00EE0433" w:rsidRPr="0097429F">
        <w:rPr>
          <w:lang w:val="ru-RU" w:eastAsia="zh-CN"/>
        </w:rPr>
        <w:t> </w:t>
      </w:r>
      <w:r w:rsidRPr="0097429F">
        <w:rPr>
          <w:lang w:val="ru-RU" w:eastAsia="zh-CN"/>
        </w:rPr>
        <w:t>бы МСЭ стать контролирующим органом или нет; что</w:t>
      </w:r>
      <w:r w:rsidR="003F7E93" w:rsidRPr="0097429F">
        <w:rPr>
          <w:lang w:val="ru-RU" w:eastAsia="zh-CN"/>
        </w:rPr>
        <w:t>,</w:t>
      </w:r>
      <w:r w:rsidRPr="0097429F">
        <w:rPr>
          <w:lang w:val="ru-RU" w:eastAsia="zh-CN"/>
        </w:rPr>
        <w:t xml:space="preserve"> несмотря на изложенное выше</w:t>
      </w:r>
      <w:r w:rsidR="003F7E93" w:rsidRPr="0097429F">
        <w:rPr>
          <w:lang w:val="ru-RU" w:eastAsia="zh-CN"/>
        </w:rPr>
        <w:t>,</w:t>
      </w:r>
      <w:r w:rsidRPr="0097429F">
        <w:rPr>
          <w:lang w:val="ru-RU" w:eastAsia="zh-CN"/>
        </w:rPr>
        <w:t xml:space="preserve"> Генеральный секретарь </w:t>
      </w:r>
      <w:r w:rsidRPr="0097429F">
        <w:rPr>
          <w:cs/>
          <w:lang w:val="ru-RU" w:eastAsia="zh-CN"/>
        </w:rPr>
        <w:t>‎</w:t>
      </w:r>
      <w:r w:rsidRPr="0097429F">
        <w:rPr>
          <w:lang w:val="ru-RU" w:eastAsia="zh-CN"/>
        </w:rPr>
        <w:t>МСЭ мог бы и далее выражать заинтересованность</w:t>
      </w:r>
      <w:r w:rsidR="003F7E93" w:rsidRPr="0097429F">
        <w:rPr>
          <w:lang w:val="ru-RU" w:eastAsia="zh-CN"/>
        </w:rPr>
        <w:t>;</w:t>
      </w:r>
      <w:proofErr w:type="gramEnd"/>
      <w:r w:rsidR="003F7E93" w:rsidRPr="0097429F">
        <w:rPr>
          <w:lang w:val="ru-RU" w:eastAsia="zh-CN"/>
        </w:rPr>
        <w:t xml:space="preserve"> и чтобы </w:t>
      </w:r>
      <w:r w:rsidRPr="0097429F">
        <w:rPr>
          <w:lang w:val="ru-RU"/>
        </w:rPr>
        <w:t>Генеральн</w:t>
      </w:r>
      <w:r w:rsidR="003F7E93" w:rsidRPr="0097429F">
        <w:rPr>
          <w:lang w:val="ru-RU"/>
        </w:rPr>
        <w:t>ый</w:t>
      </w:r>
      <w:r w:rsidRPr="0097429F">
        <w:rPr>
          <w:lang w:val="ru-RU"/>
        </w:rPr>
        <w:t xml:space="preserve"> секретар</w:t>
      </w:r>
      <w:r w:rsidR="003F7E93" w:rsidRPr="0097429F">
        <w:rPr>
          <w:lang w:val="ru-RU"/>
        </w:rPr>
        <w:t>ь</w:t>
      </w:r>
      <w:r w:rsidRPr="0097429F">
        <w:rPr>
          <w:lang w:val="ru-RU"/>
        </w:rPr>
        <w:t xml:space="preserve"> представи</w:t>
      </w:r>
      <w:r w:rsidR="003F7E93" w:rsidRPr="0097429F">
        <w:rPr>
          <w:lang w:val="ru-RU"/>
        </w:rPr>
        <w:t>л</w:t>
      </w:r>
      <w:r w:rsidRPr="0097429F">
        <w:rPr>
          <w:lang w:val="ru-RU"/>
        </w:rPr>
        <w:t xml:space="preserve"> отчет сессии Совета 2012 года, которая продолжи</w:t>
      </w:r>
      <w:r w:rsidR="003F7E93" w:rsidRPr="0097429F">
        <w:rPr>
          <w:lang w:val="ru-RU"/>
        </w:rPr>
        <w:t>ла бы</w:t>
      </w:r>
      <w:r w:rsidRPr="0097429F">
        <w:rPr>
          <w:lang w:val="ru-RU"/>
        </w:rPr>
        <w:t xml:space="preserve"> рассмотрение этого вопроса в свете итогов дипломатической Конференции с учетом финансовых, юридических и</w:t>
      </w:r>
      <w:r w:rsidR="00EE0433" w:rsidRPr="0097429F">
        <w:rPr>
          <w:lang w:val="ru-RU"/>
        </w:rPr>
        <w:t> </w:t>
      </w:r>
      <w:r w:rsidRPr="0097429F">
        <w:rPr>
          <w:lang w:val="ru-RU"/>
        </w:rPr>
        <w:t>технических последствий.</w:t>
      </w:r>
    </w:p>
    <w:p w14:paraId="0A0A73A8" w14:textId="34DA77D4" w:rsidR="003F7E93" w:rsidRPr="0097429F" w:rsidRDefault="00DF19EE" w:rsidP="00EE0433">
      <w:pPr>
        <w:rPr>
          <w:lang w:val="ru-RU" w:eastAsia="zh-CN"/>
        </w:rPr>
      </w:pPr>
      <w:r w:rsidRPr="0097429F">
        <w:rPr>
          <w:lang w:val="ru-RU" w:eastAsia="zh-CN"/>
        </w:rPr>
        <w:t>Дипломатическая конференция приняла те</w:t>
      </w:r>
      <w:proofErr w:type="gramStart"/>
      <w:r w:rsidRPr="0097429F">
        <w:rPr>
          <w:lang w:val="ru-RU" w:eastAsia="zh-CN"/>
        </w:rPr>
        <w:t>кст Пр</w:t>
      </w:r>
      <w:proofErr w:type="gramEnd"/>
      <w:r w:rsidRPr="0097429F">
        <w:rPr>
          <w:lang w:val="ru-RU" w:eastAsia="zh-CN"/>
        </w:rPr>
        <w:t xml:space="preserve">отокола по вопросам, </w:t>
      </w:r>
      <w:r w:rsidRPr="0097429F">
        <w:rPr>
          <w:cs/>
          <w:lang w:val="ru-RU" w:eastAsia="zh-CN"/>
        </w:rPr>
        <w:t>‎</w:t>
      </w:r>
      <w:r w:rsidRPr="0097429F">
        <w:rPr>
          <w:lang w:val="ru-RU" w:eastAsia="zh-CN"/>
        </w:rPr>
        <w:t>касающимся космических средств, к Конвенции о международных гарантиях в отношении подвижного оборудования (</w:t>
      </w:r>
      <w:r w:rsidR="00B75496" w:rsidRPr="0097429F">
        <w:rPr>
          <w:lang w:val="ru-RU"/>
        </w:rPr>
        <w:fldChar w:fldCharType="begin"/>
      </w:r>
      <w:r w:rsidR="00B75496" w:rsidRPr="0097429F">
        <w:rPr>
          <w:lang w:val="ru-RU"/>
        </w:rPr>
        <w:instrText xml:space="preserve"> HYPERLINK "http://www.unidroit.org/english/workprogramme/study072/spaceprotocol/conference/documents/dcme-sp-40-corr-e.pdf" </w:instrText>
      </w:r>
      <w:r w:rsidR="00D63C78" w:rsidRPr="0097429F">
        <w:rPr>
          <w:lang w:val="ru-RU"/>
        </w:rPr>
      </w:r>
      <w:r w:rsidR="00B75496" w:rsidRPr="0097429F">
        <w:rPr>
          <w:lang w:val="ru-RU"/>
        </w:rPr>
        <w:fldChar w:fldCharType="separate"/>
      </w:r>
      <w:r w:rsidRPr="0097429F">
        <w:rPr>
          <w:rStyle w:val="Hyperlink"/>
          <w:rFonts w:eastAsia="SimSun"/>
          <w:lang w:val="ru-RU"/>
        </w:rPr>
        <w:t>Протокол по космическим средствам</w:t>
      </w:r>
      <w:r w:rsidR="00B75496" w:rsidRPr="0097429F">
        <w:rPr>
          <w:rStyle w:val="Hyperlink"/>
          <w:rFonts w:eastAsia="SimSun"/>
          <w:lang w:val="ru-RU"/>
        </w:rPr>
        <w:fldChar w:fldCharType="end"/>
      </w:r>
      <w:r w:rsidRPr="0097429F">
        <w:rPr>
          <w:lang w:val="ru-RU" w:eastAsia="zh-CN"/>
        </w:rPr>
        <w:t xml:space="preserve">), который был открыт для подписания в Риме на следующий день после закрытия Конференции (9 марта 2012 года) до момента вступления его в силу. </w:t>
      </w:r>
      <w:proofErr w:type="gramStart"/>
      <w:r w:rsidRPr="0097429F">
        <w:rPr>
          <w:lang w:val="ru-RU" w:eastAsia="zh-CN"/>
        </w:rPr>
        <w:t>Как</w:t>
      </w:r>
      <w:r w:rsidR="00EE0433" w:rsidRPr="0097429F">
        <w:rPr>
          <w:lang w:val="ru-RU" w:eastAsia="zh-CN"/>
        </w:rPr>
        <w:t> </w:t>
      </w:r>
      <w:r w:rsidRPr="0097429F">
        <w:rPr>
          <w:lang w:val="ru-RU" w:eastAsia="zh-CN"/>
        </w:rPr>
        <w:t>и</w:t>
      </w:r>
      <w:r w:rsidR="00EE0433" w:rsidRPr="0097429F">
        <w:rPr>
          <w:lang w:val="ru-RU" w:eastAsia="zh-CN"/>
        </w:rPr>
        <w:t> </w:t>
      </w:r>
      <w:r w:rsidRPr="0097429F">
        <w:rPr>
          <w:lang w:val="ru-RU" w:eastAsia="zh-CN"/>
        </w:rPr>
        <w:t>поручалось Советом 2011 года, наблюдатель, представлявший Генерального секретаря МСЭ, выразил заинтересованность в том, чтобы МСЭ стал контролирующим органом международного регистра космических средств, при условии рассмотрения этого вопроса руководящими органами МСЭ и без ущерба для решения, которое будет принято в этом отношении, в свете итогов работы этой Конференции и с учетом финансовых, юридических и технических последствий такого решения.</w:t>
      </w:r>
      <w:proofErr w:type="gramEnd"/>
    </w:p>
    <w:p w14:paraId="4E03BC09" w14:textId="2806689A" w:rsidR="00DF19EE" w:rsidRPr="0097429F" w:rsidRDefault="00DF19EE" w:rsidP="00EE0433">
      <w:pPr>
        <w:rPr>
          <w:lang w:val="ru-RU" w:eastAsia="zh-CN"/>
        </w:rPr>
      </w:pPr>
      <w:r w:rsidRPr="0097429F">
        <w:rPr>
          <w:lang w:val="ru-RU" w:eastAsia="zh-CN"/>
        </w:rPr>
        <w:t xml:space="preserve">Дипломатическая конференция приняла также Резолюцию, касающуюся учреждения Подготовительной комиссии по созданию международного регистра космических средств, которая будет выступать в качестве полноправного временного контролирующего органа для создания международного регистра космических средств. </w:t>
      </w:r>
      <w:r w:rsidR="00847A7C" w:rsidRPr="0097429F">
        <w:rPr>
          <w:lang w:val="ru-RU" w:eastAsia="zh-CN"/>
        </w:rPr>
        <w:t>Эта</w:t>
      </w:r>
      <w:r w:rsidRPr="0097429F">
        <w:rPr>
          <w:lang w:val="ru-RU" w:eastAsia="zh-CN"/>
        </w:rPr>
        <w:t xml:space="preserve"> Подготовительная комиссия должна состоять из</w:t>
      </w:r>
      <w:r w:rsidR="00EE0433" w:rsidRPr="0097429F">
        <w:rPr>
          <w:lang w:val="ru-RU" w:eastAsia="zh-CN"/>
        </w:rPr>
        <w:t> </w:t>
      </w:r>
      <w:r w:rsidRPr="0097429F">
        <w:rPr>
          <w:lang w:val="ru-RU" w:eastAsia="zh-CN"/>
        </w:rPr>
        <w:t xml:space="preserve">лиц, обладающих </w:t>
      </w:r>
      <w:proofErr w:type="gramStart"/>
      <w:r w:rsidRPr="0097429F">
        <w:rPr>
          <w:lang w:val="ru-RU" w:eastAsia="zh-CN"/>
        </w:rPr>
        <w:t>необходимыми</w:t>
      </w:r>
      <w:proofErr w:type="gramEnd"/>
      <w:r w:rsidRPr="0097429F">
        <w:rPr>
          <w:lang w:val="ru-RU" w:eastAsia="zh-CN"/>
        </w:rPr>
        <w:t xml:space="preserve"> опытом и квалификацией и </w:t>
      </w:r>
      <w:r w:rsidR="00383FF0" w:rsidRPr="0097429F">
        <w:rPr>
          <w:lang w:val="ru-RU" w:eastAsia="zh-CN"/>
        </w:rPr>
        <w:t>выдвинутых</w:t>
      </w:r>
      <w:r w:rsidRPr="0097429F">
        <w:rPr>
          <w:lang w:val="ru-RU" w:eastAsia="zh-CN"/>
        </w:rPr>
        <w:t xml:space="preserve"> </w:t>
      </w:r>
      <w:r w:rsidR="00383FF0" w:rsidRPr="0097429F">
        <w:rPr>
          <w:lang w:val="ru-RU" w:eastAsia="zh-CN"/>
        </w:rPr>
        <w:t>от одной трети</w:t>
      </w:r>
      <w:r w:rsidRPr="0097429F">
        <w:rPr>
          <w:lang w:val="ru-RU" w:eastAsia="zh-CN"/>
        </w:rPr>
        <w:t xml:space="preserve"> договаривающихся Государств, а также наблюдателей, включая МСЭ. </w:t>
      </w:r>
      <w:r w:rsidR="00293696" w:rsidRPr="0097429F">
        <w:rPr>
          <w:lang w:val="ru-RU" w:eastAsia="zh-CN"/>
        </w:rPr>
        <w:t>До конца 2012 года планируется провести собрание</w:t>
      </w:r>
      <w:r w:rsidR="00383FF0" w:rsidRPr="0097429F">
        <w:rPr>
          <w:lang w:val="ru-RU" w:eastAsia="zh-CN"/>
        </w:rPr>
        <w:t xml:space="preserve"> под эгидой УНИДРУА</w:t>
      </w:r>
      <w:r w:rsidRPr="0097429F">
        <w:rPr>
          <w:lang w:val="ru-RU" w:eastAsia="zh-CN"/>
        </w:rPr>
        <w:t>, чтобы создать Подготовительную комиссию.</w:t>
      </w:r>
    </w:p>
    <w:p w14:paraId="00519478" w14:textId="0767690C" w:rsidR="00293696" w:rsidRPr="0097429F" w:rsidRDefault="00293696" w:rsidP="00EE0433">
      <w:pPr>
        <w:rPr>
          <w:lang w:val="ru-RU" w:eastAsia="zh-CN"/>
        </w:rPr>
      </w:pPr>
      <w:r w:rsidRPr="0097429F">
        <w:rPr>
          <w:lang w:val="ru-RU" w:eastAsia="zh-CN"/>
        </w:rPr>
        <w:t>Результаты Дипломатической конференции, а также просьба о том, чтобы уполномочить Генерального секретаря и далее выражать заинтересованность в том, чтобы МСЭ стал контролирующим органом и принимал участие в работе Подготовительной комиссии после ее</w:t>
      </w:r>
      <w:r w:rsidR="00EE0433" w:rsidRPr="0097429F">
        <w:rPr>
          <w:lang w:val="ru-RU" w:eastAsia="zh-CN"/>
        </w:rPr>
        <w:t> </w:t>
      </w:r>
      <w:r w:rsidRPr="0097429F">
        <w:rPr>
          <w:lang w:val="ru-RU" w:eastAsia="zh-CN"/>
        </w:rPr>
        <w:t>создания в качестве наблюдателя, будут представлена следующей сессии Совета.</w:t>
      </w:r>
    </w:p>
    <w:p w14:paraId="54B961FC" w14:textId="77777777" w:rsidR="00293696" w:rsidRPr="0097429F" w:rsidRDefault="001B00F1" w:rsidP="00811F29">
      <w:pPr>
        <w:pStyle w:val="Heading1"/>
      </w:pPr>
      <w:r w:rsidRPr="0097429F">
        <w:t>3</w:t>
      </w:r>
      <w:r w:rsidRPr="0097429F">
        <w:tab/>
      </w:r>
      <w:r w:rsidR="009D79B4" w:rsidRPr="0097429F">
        <w:t xml:space="preserve">Результаты </w:t>
      </w:r>
      <w:r w:rsidR="00293696" w:rsidRPr="0097429F">
        <w:t>АР-12 и ВКР-12</w:t>
      </w:r>
    </w:p>
    <w:p w14:paraId="66F0E8B2" w14:textId="479FAB2E" w:rsidR="001B00F1" w:rsidRPr="0097429F" w:rsidRDefault="001B00F1" w:rsidP="00293696">
      <w:pPr>
        <w:pStyle w:val="Heading2"/>
      </w:pPr>
      <w:r w:rsidRPr="0097429F">
        <w:t>3.1</w:t>
      </w:r>
      <w:r w:rsidRPr="0097429F">
        <w:tab/>
      </w:r>
      <w:r w:rsidR="00293696" w:rsidRPr="0097429F">
        <w:t>Ре</w:t>
      </w:r>
      <w:r w:rsidR="00984098" w:rsidRPr="0097429F">
        <w:t>зультаты АР-12</w:t>
      </w:r>
    </w:p>
    <w:p w14:paraId="431BEF52" w14:textId="15CDB9BF" w:rsidR="00DD1384" w:rsidRPr="0097429F" w:rsidRDefault="00DD1384" w:rsidP="00EE0433">
      <w:pPr>
        <w:rPr>
          <w:lang w:val="ru-RU"/>
        </w:rPr>
      </w:pPr>
      <w:r w:rsidRPr="0097429F">
        <w:rPr>
          <w:lang w:val="ru-RU"/>
        </w:rPr>
        <w:t xml:space="preserve">Ассамблея радиосвязи 2012 года (АР-12) состоялась 16–20 января 2012 года </w:t>
      </w:r>
      <w:r w:rsidR="00383FF0" w:rsidRPr="0097429F">
        <w:rPr>
          <w:lang w:val="ru-RU"/>
        </w:rPr>
        <w:t xml:space="preserve">в Женеве </w:t>
      </w:r>
      <w:r w:rsidRPr="0097429F">
        <w:rPr>
          <w:lang w:val="ru-RU"/>
        </w:rPr>
        <w:t>непосредственно перед ВКР-12 и проходила под председательством д-ра Алана Джемисона</w:t>
      </w:r>
      <w:r w:rsidR="00383FF0" w:rsidRPr="0097429F">
        <w:rPr>
          <w:lang w:val="ru-RU"/>
        </w:rPr>
        <w:t xml:space="preserve"> (Новая</w:t>
      </w:r>
      <w:r w:rsidR="00EE0433" w:rsidRPr="0097429F">
        <w:rPr>
          <w:lang w:val="ru-RU"/>
        </w:rPr>
        <w:t> </w:t>
      </w:r>
      <w:r w:rsidR="00383FF0" w:rsidRPr="0097429F">
        <w:rPr>
          <w:lang w:val="ru-RU"/>
        </w:rPr>
        <w:t>Зеландия)</w:t>
      </w:r>
      <w:r w:rsidRPr="0097429F">
        <w:rPr>
          <w:lang w:val="ru-RU"/>
        </w:rPr>
        <w:t>.</w:t>
      </w:r>
    </w:p>
    <w:p w14:paraId="21B903E4" w14:textId="6102C7F0" w:rsidR="00E075C5" w:rsidRPr="0097429F" w:rsidRDefault="00DD1384" w:rsidP="00EE0433">
      <w:pPr>
        <w:rPr>
          <w:lang w:val="ru-RU"/>
        </w:rPr>
      </w:pPr>
      <w:r w:rsidRPr="0097429F">
        <w:rPr>
          <w:lang w:val="ru-RU"/>
        </w:rPr>
        <w:t>В соответствии с решением сессии КГР 2011 года, Сборник Резолюций МСЭ-</w:t>
      </w:r>
      <w:proofErr w:type="gramStart"/>
      <w:r w:rsidRPr="0097429F">
        <w:rPr>
          <w:lang w:val="ru-RU"/>
        </w:rPr>
        <w:t>R</w:t>
      </w:r>
      <w:proofErr w:type="gramEnd"/>
      <w:r w:rsidRPr="0097429F">
        <w:rPr>
          <w:lang w:val="ru-RU"/>
        </w:rPr>
        <w:t xml:space="preserve"> был подготовлен и</w:t>
      </w:r>
      <w:r w:rsidR="00EE0433" w:rsidRPr="0097429F">
        <w:rPr>
          <w:lang w:val="ru-RU"/>
        </w:rPr>
        <w:t> </w:t>
      </w:r>
      <w:r w:rsidRPr="0097429F">
        <w:rPr>
          <w:lang w:val="ru-RU"/>
        </w:rPr>
        <w:t>распространен только в электронном формате, н</w:t>
      </w:r>
      <w:r w:rsidR="00383FF0" w:rsidRPr="0097429F">
        <w:rPr>
          <w:lang w:val="ru-RU"/>
        </w:rPr>
        <w:t>а шести языках, непосредственно</w:t>
      </w:r>
      <w:r w:rsidRPr="0097429F">
        <w:rPr>
          <w:lang w:val="ru-RU"/>
        </w:rPr>
        <w:t xml:space="preserve"> после </w:t>
      </w:r>
      <w:r w:rsidR="00383FF0" w:rsidRPr="0097429F">
        <w:rPr>
          <w:lang w:val="ru-RU"/>
        </w:rPr>
        <w:t>заключительного</w:t>
      </w:r>
      <w:r w:rsidRPr="0097429F">
        <w:rPr>
          <w:lang w:val="ru-RU"/>
        </w:rPr>
        <w:t xml:space="preserve"> дня </w:t>
      </w:r>
      <w:r w:rsidR="00383FF0" w:rsidRPr="0097429F">
        <w:rPr>
          <w:lang w:val="ru-RU"/>
        </w:rPr>
        <w:t xml:space="preserve">работы </w:t>
      </w:r>
      <w:r w:rsidR="004C6B80" w:rsidRPr="0097429F">
        <w:rPr>
          <w:lang w:val="ru-RU"/>
        </w:rPr>
        <w:t xml:space="preserve">Ассамблеи, вслед за </w:t>
      </w:r>
      <w:r w:rsidRPr="0097429F">
        <w:rPr>
          <w:lang w:val="ru-RU"/>
        </w:rPr>
        <w:t xml:space="preserve">утверждением 32 новых и пересмотренных Резолюций МСЭ-R. </w:t>
      </w:r>
      <w:r w:rsidR="0080583F" w:rsidRPr="0097429F">
        <w:rPr>
          <w:lang w:val="ru-RU"/>
        </w:rPr>
        <w:t>К значительным пересмотрам относятся пересмотр резолюций относительно методов и процедур работы, заключающийся в объединении текста по в</w:t>
      </w:r>
      <w:r w:rsidRPr="0097429F">
        <w:rPr>
          <w:lang w:val="ru-RU"/>
        </w:rPr>
        <w:t>опросам МСЭ-</w:t>
      </w:r>
      <w:proofErr w:type="gramStart"/>
      <w:r w:rsidRPr="0097429F">
        <w:rPr>
          <w:lang w:val="ru-RU"/>
        </w:rPr>
        <w:t>R</w:t>
      </w:r>
      <w:proofErr w:type="gramEnd"/>
      <w:r w:rsidR="0080583F" w:rsidRPr="0097429F">
        <w:rPr>
          <w:lang w:val="ru-RU"/>
        </w:rPr>
        <w:t>, который был распределен</w:t>
      </w:r>
      <w:r w:rsidRPr="0097429F">
        <w:rPr>
          <w:lang w:val="ru-RU"/>
        </w:rPr>
        <w:t xml:space="preserve"> между Резолюциями МСЭ-R 1 и МСЭ-R 5, а также ис</w:t>
      </w:r>
      <w:r w:rsidR="0080583F" w:rsidRPr="0097429F">
        <w:rPr>
          <w:lang w:val="ru-RU"/>
        </w:rPr>
        <w:t>ключение Резолюции</w:t>
      </w:r>
      <w:r w:rsidR="00EE0433" w:rsidRPr="0097429F">
        <w:rPr>
          <w:lang w:val="ru-RU"/>
        </w:rPr>
        <w:t> </w:t>
      </w:r>
      <w:r w:rsidRPr="0097429F">
        <w:rPr>
          <w:lang w:val="ru-RU"/>
        </w:rPr>
        <w:t>МСЭ</w:t>
      </w:r>
      <w:r w:rsidR="00EE0433" w:rsidRPr="0097429F">
        <w:rPr>
          <w:lang w:val="ru-RU"/>
        </w:rPr>
        <w:noBreakHyphen/>
      </w:r>
      <w:r w:rsidRPr="0097429F">
        <w:rPr>
          <w:lang w:val="ru-RU"/>
        </w:rPr>
        <w:t>R</w:t>
      </w:r>
      <w:r w:rsidR="00EE0433" w:rsidRPr="0097429F">
        <w:rPr>
          <w:lang w:val="ru-RU"/>
        </w:rPr>
        <w:t> </w:t>
      </w:r>
      <w:r w:rsidRPr="0097429F">
        <w:rPr>
          <w:lang w:val="ru-RU"/>
        </w:rPr>
        <w:t xml:space="preserve">45. </w:t>
      </w:r>
      <w:r w:rsidR="0080583F" w:rsidRPr="0097429F">
        <w:rPr>
          <w:lang w:val="ru-RU"/>
        </w:rPr>
        <w:t>Т</w:t>
      </w:r>
      <w:r w:rsidRPr="0097429F">
        <w:rPr>
          <w:lang w:val="ru-RU"/>
        </w:rPr>
        <w:t>екст, касающийся одобрения и утверждения Рекомендаций</w:t>
      </w:r>
      <w:r w:rsidR="0080583F" w:rsidRPr="0097429F">
        <w:rPr>
          <w:lang w:val="ru-RU"/>
        </w:rPr>
        <w:t>,</w:t>
      </w:r>
      <w:r w:rsidRPr="0097429F">
        <w:rPr>
          <w:lang w:val="ru-RU"/>
        </w:rPr>
        <w:t xml:space="preserve"> </w:t>
      </w:r>
      <w:r w:rsidR="0080583F" w:rsidRPr="0097429F">
        <w:rPr>
          <w:lang w:val="ru-RU"/>
        </w:rPr>
        <w:t xml:space="preserve">был усовершенствован путем определения </w:t>
      </w:r>
      <w:r w:rsidRPr="0097429F">
        <w:rPr>
          <w:lang w:val="ru-RU"/>
        </w:rPr>
        <w:t>процедуры одновременного одобрения и утверждения (PSAA)</w:t>
      </w:r>
      <w:r w:rsidR="0080583F" w:rsidRPr="0097429F">
        <w:rPr>
          <w:lang w:val="ru-RU"/>
        </w:rPr>
        <w:t xml:space="preserve"> </w:t>
      </w:r>
      <w:r w:rsidRPr="0097429F">
        <w:rPr>
          <w:lang w:val="ru-RU"/>
        </w:rPr>
        <w:t xml:space="preserve">в качестве процедуры, используемой по умолчанию. Все </w:t>
      </w:r>
      <w:r w:rsidR="00AE212D" w:rsidRPr="0097429F">
        <w:rPr>
          <w:lang w:val="ru-RU"/>
        </w:rPr>
        <w:t>сроки проведения</w:t>
      </w:r>
      <w:r w:rsidRPr="0097429F">
        <w:rPr>
          <w:lang w:val="ru-RU"/>
        </w:rPr>
        <w:t xml:space="preserve"> ко</w:t>
      </w:r>
      <w:r w:rsidR="00AE212D" w:rsidRPr="0097429F">
        <w:rPr>
          <w:lang w:val="ru-RU"/>
        </w:rPr>
        <w:t>нсультаций</w:t>
      </w:r>
      <w:r w:rsidRPr="0097429F">
        <w:rPr>
          <w:lang w:val="ru-RU"/>
        </w:rPr>
        <w:t xml:space="preserve"> по</w:t>
      </w:r>
      <w:r w:rsidR="00EE0433" w:rsidRPr="0097429F">
        <w:rPr>
          <w:lang w:val="ru-RU"/>
        </w:rPr>
        <w:t> </w:t>
      </w:r>
      <w:r w:rsidRPr="0097429F">
        <w:rPr>
          <w:lang w:val="ru-RU"/>
        </w:rPr>
        <w:t>переписке были со</w:t>
      </w:r>
      <w:r w:rsidR="00E075C5" w:rsidRPr="0097429F">
        <w:rPr>
          <w:lang w:val="ru-RU"/>
        </w:rPr>
        <w:t xml:space="preserve">гласованы на уровне два месяца. </w:t>
      </w:r>
      <w:proofErr w:type="gramStart"/>
      <w:r w:rsidR="00E075C5" w:rsidRPr="0097429F">
        <w:rPr>
          <w:lang w:val="ru-RU"/>
        </w:rPr>
        <w:t>Обсуждение п</w:t>
      </w:r>
      <w:r w:rsidRPr="0097429F">
        <w:rPr>
          <w:lang w:val="ru-RU"/>
        </w:rPr>
        <w:t>редельн</w:t>
      </w:r>
      <w:r w:rsidR="00E075C5" w:rsidRPr="0097429F">
        <w:rPr>
          <w:lang w:val="ru-RU"/>
        </w:rPr>
        <w:t>ого</w:t>
      </w:r>
      <w:r w:rsidRPr="0097429F">
        <w:rPr>
          <w:lang w:val="ru-RU"/>
        </w:rPr>
        <w:t xml:space="preserve"> срок</w:t>
      </w:r>
      <w:r w:rsidR="00E075C5" w:rsidRPr="0097429F">
        <w:rPr>
          <w:lang w:val="ru-RU"/>
        </w:rPr>
        <w:t>а</w:t>
      </w:r>
      <w:r w:rsidRPr="0097429F">
        <w:rPr>
          <w:lang w:val="ru-RU"/>
        </w:rPr>
        <w:t xml:space="preserve"> представления вкладов </w:t>
      </w:r>
      <w:r w:rsidR="00E075C5" w:rsidRPr="0097429F">
        <w:rPr>
          <w:lang w:val="ru-RU"/>
        </w:rPr>
        <w:t>заняло много времени, и было при</w:t>
      </w:r>
      <w:r w:rsidR="00AE212D" w:rsidRPr="0097429F">
        <w:rPr>
          <w:lang w:val="ru-RU"/>
        </w:rPr>
        <w:t xml:space="preserve">нято компромиссное решение, </w:t>
      </w:r>
      <w:r w:rsidR="00E075C5" w:rsidRPr="0097429F">
        <w:rPr>
          <w:lang w:val="ru-RU"/>
        </w:rPr>
        <w:t>настоятельно приз</w:t>
      </w:r>
      <w:r w:rsidR="00AE212D" w:rsidRPr="0097429F">
        <w:rPr>
          <w:lang w:val="ru-RU"/>
        </w:rPr>
        <w:t xml:space="preserve">ывающее </w:t>
      </w:r>
      <w:r w:rsidR="00E075C5" w:rsidRPr="0097429F">
        <w:rPr>
          <w:lang w:val="ru-RU"/>
        </w:rPr>
        <w:t xml:space="preserve">представлять документы за 12 календарных дней до начала собрания, при этом Секретариат будет размещать их в том виде, как они получены, на специально </w:t>
      </w:r>
      <w:r w:rsidR="00AE212D" w:rsidRPr="0097429F">
        <w:rPr>
          <w:lang w:val="ru-RU"/>
        </w:rPr>
        <w:t>определенной</w:t>
      </w:r>
      <w:r w:rsidR="00E075C5" w:rsidRPr="0097429F">
        <w:rPr>
          <w:lang w:val="ru-RU"/>
        </w:rPr>
        <w:t xml:space="preserve"> для этого в</w:t>
      </w:r>
      <w:r w:rsidR="00AE212D" w:rsidRPr="0097429F">
        <w:rPr>
          <w:lang w:val="ru-RU"/>
        </w:rPr>
        <w:t>еб-странице; предельный срок по-</w:t>
      </w:r>
      <w:r w:rsidR="00E075C5" w:rsidRPr="0097429F">
        <w:rPr>
          <w:lang w:val="ru-RU"/>
        </w:rPr>
        <w:t xml:space="preserve">прежнему </w:t>
      </w:r>
      <w:r w:rsidR="00AE212D" w:rsidRPr="0097429F">
        <w:rPr>
          <w:lang w:val="ru-RU"/>
        </w:rPr>
        <w:t>составляет</w:t>
      </w:r>
      <w:r w:rsidR="00E075C5" w:rsidRPr="0097429F">
        <w:rPr>
          <w:lang w:val="ru-RU"/>
        </w:rPr>
        <w:t xml:space="preserve"> семь календарных дней до начала собрания.</w:t>
      </w:r>
      <w:proofErr w:type="gramEnd"/>
      <w:r w:rsidR="00E075C5" w:rsidRPr="0097429F">
        <w:rPr>
          <w:lang w:val="ru-RU"/>
        </w:rPr>
        <w:t xml:space="preserve"> Данная процедура была введена в дей</w:t>
      </w:r>
      <w:r w:rsidR="00AE212D" w:rsidRPr="0097429F">
        <w:rPr>
          <w:lang w:val="ru-RU"/>
        </w:rPr>
        <w:t>ствие на серии собраний, начавшейся в апреле</w:t>
      </w:r>
      <w:r w:rsidR="00984098" w:rsidRPr="0097429F">
        <w:rPr>
          <w:lang w:val="ru-RU"/>
        </w:rPr>
        <w:t xml:space="preserve"> 2012 года.</w:t>
      </w:r>
    </w:p>
    <w:p w14:paraId="51D71945" w14:textId="6564C3D3" w:rsidR="00DD1384" w:rsidRPr="0097429F" w:rsidRDefault="00E075C5" w:rsidP="00984098">
      <w:pPr>
        <w:rPr>
          <w:lang w:val="ru-RU"/>
        </w:rPr>
      </w:pPr>
      <w:r w:rsidRPr="0097429F">
        <w:rPr>
          <w:lang w:val="ru-RU"/>
        </w:rPr>
        <w:lastRenderedPageBreak/>
        <w:t>Была пересмотрена Резолюция МСЭ-</w:t>
      </w:r>
      <w:proofErr w:type="gramStart"/>
      <w:r w:rsidRPr="0097429F">
        <w:rPr>
          <w:lang w:val="ru-RU"/>
        </w:rPr>
        <w:t>R</w:t>
      </w:r>
      <w:proofErr w:type="gramEnd"/>
      <w:r w:rsidRPr="0097429F">
        <w:rPr>
          <w:lang w:val="ru-RU"/>
        </w:rPr>
        <w:t xml:space="preserve"> 2, в которую было включено новое Приложение, содержащее руководящие </w:t>
      </w:r>
      <w:r w:rsidR="00AE212D" w:rsidRPr="0097429F">
        <w:rPr>
          <w:lang w:val="ru-RU"/>
        </w:rPr>
        <w:t>указания по подготовке проекта О</w:t>
      </w:r>
      <w:r w:rsidRPr="0097429F">
        <w:rPr>
          <w:lang w:val="ru-RU"/>
        </w:rPr>
        <w:t xml:space="preserve">тчета ПСК. Обычно эта информация </w:t>
      </w:r>
      <w:r w:rsidR="00AE212D" w:rsidRPr="0097429F">
        <w:rPr>
          <w:lang w:val="ru-RU"/>
        </w:rPr>
        <w:t>представлялась</w:t>
      </w:r>
      <w:r w:rsidRPr="0097429F">
        <w:rPr>
          <w:lang w:val="ru-RU"/>
        </w:rPr>
        <w:t xml:space="preserve"> в документах Председателя, адресованных ответственным группам, и/или </w:t>
      </w:r>
      <w:r w:rsidR="00AE212D" w:rsidRPr="0097429F">
        <w:rPr>
          <w:lang w:val="ru-RU"/>
        </w:rPr>
        <w:t xml:space="preserve">в </w:t>
      </w:r>
      <w:r w:rsidRPr="0097429F">
        <w:rPr>
          <w:lang w:val="ru-RU"/>
        </w:rPr>
        <w:t>административных циркулярах</w:t>
      </w:r>
      <w:r w:rsidR="00DD1384" w:rsidRPr="0097429F">
        <w:rPr>
          <w:lang w:val="ru-RU"/>
        </w:rPr>
        <w:t>.</w:t>
      </w:r>
    </w:p>
    <w:p w14:paraId="43F144EE" w14:textId="77777777" w:rsidR="00DD1384" w:rsidRPr="0097429F" w:rsidRDefault="00E075C5" w:rsidP="00984098">
      <w:pPr>
        <w:rPr>
          <w:lang w:val="ru-RU"/>
        </w:rPr>
      </w:pPr>
      <w:r w:rsidRPr="0097429F">
        <w:rPr>
          <w:lang w:val="ru-RU"/>
        </w:rPr>
        <w:t xml:space="preserve">С учетом Резолюции </w:t>
      </w:r>
      <w:r w:rsidR="00DD1384" w:rsidRPr="0097429F">
        <w:rPr>
          <w:lang w:val="ru-RU"/>
        </w:rPr>
        <w:t>166 (</w:t>
      </w:r>
      <w:r w:rsidR="007340E8" w:rsidRPr="0097429F">
        <w:rPr>
          <w:lang w:val="ru-RU"/>
        </w:rPr>
        <w:t>ПК-</w:t>
      </w:r>
      <w:r w:rsidR="00DD1384" w:rsidRPr="0097429F">
        <w:rPr>
          <w:lang w:val="ru-RU"/>
        </w:rPr>
        <w:t>10)</w:t>
      </w:r>
      <w:r w:rsidR="007340E8" w:rsidRPr="0097429F">
        <w:rPr>
          <w:lang w:val="ru-RU"/>
        </w:rPr>
        <w:t xml:space="preserve"> была изменена Резолюция МСЭ</w:t>
      </w:r>
      <w:r w:rsidR="00DD1384" w:rsidRPr="0097429F">
        <w:rPr>
          <w:lang w:val="ru-RU"/>
        </w:rPr>
        <w:t>-</w:t>
      </w:r>
      <w:proofErr w:type="gramStart"/>
      <w:r w:rsidR="00DD1384" w:rsidRPr="0097429F">
        <w:rPr>
          <w:lang w:val="ru-RU"/>
        </w:rPr>
        <w:t>R</w:t>
      </w:r>
      <w:proofErr w:type="gramEnd"/>
      <w:r w:rsidR="00DD1384" w:rsidRPr="0097429F">
        <w:rPr>
          <w:lang w:val="ru-RU"/>
        </w:rPr>
        <w:t xml:space="preserve"> 15</w:t>
      </w:r>
      <w:r w:rsidR="007340E8" w:rsidRPr="0097429F">
        <w:rPr>
          <w:lang w:val="ru-RU"/>
        </w:rPr>
        <w:t>, в которую было включено новое приложение, содержащее руководящие указания относительно оптимального числа заместителей председателя</w:t>
      </w:r>
      <w:r w:rsidR="00DD1384" w:rsidRPr="0097429F">
        <w:rPr>
          <w:lang w:val="ru-RU"/>
        </w:rPr>
        <w:t>.</w:t>
      </w:r>
    </w:p>
    <w:p w14:paraId="19EE48A3" w14:textId="49060301" w:rsidR="00DD1384" w:rsidRPr="0097429F" w:rsidRDefault="007340E8" w:rsidP="00072B85">
      <w:pPr>
        <w:rPr>
          <w:lang w:val="ru-RU"/>
        </w:rPr>
      </w:pPr>
      <w:r w:rsidRPr="0097429F">
        <w:rPr>
          <w:lang w:val="ru-RU"/>
        </w:rPr>
        <w:t>Признавая, что в соответствии с Резолюцией 169 (ПК-10) академические организации, университеты и соответствую</w:t>
      </w:r>
      <w:r w:rsidR="00AE212D" w:rsidRPr="0097429F">
        <w:rPr>
          <w:lang w:val="ru-RU"/>
        </w:rPr>
        <w:t>щие исследовательские учреждения</w:t>
      </w:r>
      <w:r w:rsidRPr="0097429F">
        <w:rPr>
          <w:lang w:val="ru-RU"/>
        </w:rPr>
        <w:t xml:space="preserve"> допущены к </w:t>
      </w:r>
      <w:r w:rsidR="00AE212D" w:rsidRPr="0097429F">
        <w:rPr>
          <w:lang w:val="ru-RU"/>
        </w:rPr>
        <w:t xml:space="preserve">участию в </w:t>
      </w:r>
      <w:r w:rsidRPr="0097429F">
        <w:rPr>
          <w:lang w:val="ru-RU"/>
        </w:rPr>
        <w:t>работе МСЭ, АР-12 утвердила Резолюцию МСЭ-</w:t>
      </w:r>
      <w:proofErr w:type="gramStart"/>
      <w:r w:rsidRPr="0097429F">
        <w:rPr>
          <w:lang w:val="ru-RU"/>
        </w:rPr>
        <w:t>R</w:t>
      </w:r>
      <w:proofErr w:type="gramEnd"/>
      <w:r w:rsidRPr="0097429F">
        <w:rPr>
          <w:lang w:val="ru-RU"/>
        </w:rPr>
        <w:t xml:space="preserve"> 63, в которой рассматриваются условия их участия в деятельности МСЭ</w:t>
      </w:r>
      <w:r w:rsidR="00DD1384" w:rsidRPr="0097429F">
        <w:rPr>
          <w:lang w:val="ru-RU"/>
        </w:rPr>
        <w:t>-R.</w:t>
      </w:r>
    </w:p>
    <w:p w14:paraId="65655773" w14:textId="5E30943A" w:rsidR="00DD1384" w:rsidRPr="0097429F" w:rsidRDefault="00AE212D" w:rsidP="00EE0433">
      <w:pPr>
        <w:rPr>
          <w:lang w:val="ru-RU"/>
        </w:rPr>
      </w:pPr>
      <w:r w:rsidRPr="0097429F">
        <w:rPr>
          <w:lang w:val="ru-RU"/>
        </w:rPr>
        <w:t>Применительно к</w:t>
      </w:r>
      <w:r w:rsidR="007340E8" w:rsidRPr="0097429F">
        <w:rPr>
          <w:lang w:val="ru-RU"/>
        </w:rPr>
        <w:t xml:space="preserve"> конкретной области, связанной с технологиями IMT, была утверждена новая Рекомендация </w:t>
      </w:r>
      <w:r w:rsidR="00DD1384" w:rsidRPr="0097429F">
        <w:rPr>
          <w:lang w:val="ru-RU"/>
        </w:rPr>
        <w:t>(</w:t>
      </w:r>
      <w:r w:rsidR="007340E8" w:rsidRPr="0097429F">
        <w:rPr>
          <w:lang w:val="ru-RU"/>
        </w:rPr>
        <w:t>МСЭ</w:t>
      </w:r>
      <w:r w:rsidR="00DD1384" w:rsidRPr="0097429F">
        <w:rPr>
          <w:lang w:val="ru-RU"/>
        </w:rPr>
        <w:t>-</w:t>
      </w:r>
      <w:proofErr w:type="gramStart"/>
      <w:r w:rsidR="00DD1384" w:rsidRPr="0097429F">
        <w:rPr>
          <w:lang w:val="ru-RU"/>
        </w:rPr>
        <w:t>R</w:t>
      </w:r>
      <w:proofErr w:type="gramEnd"/>
      <w:r w:rsidR="00DD1384" w:rsidRPr="0097429F">
        <w:rPr>
          <w:lang w:val="ru-RU"/>
        </w:rPr>
        <w:t xml:space="preserve"> M.2012)</w:t>
      </w:r>
      <w:r w:rsidRPr="0097429F">
        <w:rPr>
          <w:lang w:val="ru-RU"/>
        </w:rPr>
        <w:t>, а также были</w:t>
      </w:r>
      <w:r w:rsidR="007340E8" w:rsidRPr="0097429F">
        <w:rPr>
          <w:lang w:val="ru-RU"/>
        </w:rPr>
        <w:t xml:space="preserve"> пересмотр</w:t>
      </w:r>
      <w:r w:rsidRPr="0097429F">
        <w:rPr>
          <w:lang w:val="ru-RU"/>
        </w:rPr>
        <w:t>ены</w:t>
      </w:r>
      <w:r w:rsidR="003863A5" w:rsidRPr="0097429F">
        <w:rPr>
          <w:lang w:val="ru-RU"/>
        </w:rPr>
        <w:t xml:space="preserve"> Резолюции</w:t>
      </w:r>
      <w:r w:rsidR="007340E8" w:rsidRPr="0097429F">
        <w:rPr>
          <w:lang w:val="ru-RU"/>
        </w:rPr>
        <w:t xml:space="preserve"> МСЭ</w:t>
      </w:r>
      <w:r w:rsidR="00DD1384" w:rsidRPr="0097429F">
        <w:rPr>
          <w:lang w:val="ru-RU"/>
        </w:rPr>
        <w:t xml:space="preserve">-R 17, 47, 56 </w:t>
      </w:r>
      <w:r w:rsidR="007340E8" w:rsidRPr="0097429F">
        <w:rPr>
          <w:lang w:val="ru-RU"/>
        </w:rPr>
        <w:t>и</w:t>
      </w:r>
      <w:r w:rsidR="00DD1384" w:rsidRPr="0097429F">
        <w:rPr>
          <w:lang w:val="ru-RU"/>
        </w:rPr>
        <w:t xml:space="preserve"> 57.</w:t>
      </w:r>
      <w:r w:rsidR="007340E8" w:rsidRPr="0097429F">
        <w:rPr>
          <w:lang w:val="ru-RU"/>
        </w:rPr>
        <w:t xml:space="preserve"> </w:t>
      </w:r>
      <w:r w:rsidR="003863A5" w:rsidRPr="0097429F">
        <w:rPr>
          <w:lang w:val="ru-RU"/>
        </w:rPr>
        <w:t>Что</w:t>
      </w:r>
      <w:r w:rsidR="00EE0433" w:rsidRPr="0097429F">
        <w:rPr>
          <w:lang w:val="ru-RU"/>
        </w:rPr>
        <w:t> </w:t>
      </w:r>
      <w:r w:rsidR="003863A5" w:rsidRPr="0097429F">
        <w:rPr>
          <w:lang w:val="ru-RU"/>
        </w:rPr>
        <w:t>касается пересмотра</w:t>
      </w:r>
      <w:r w:rsidR="007340E8" w:rsidRPr="0097429F">
        <w:rPr>
          <w:lang w:val="ru-RU"/>
        </w:rPr>
        <w:t xml:space="preserve"> Рекомендации МСЭ</w:t>
      </w:r>
      <w:r w:rsidR="00DD1384" w:rsidRPr="0097429F">
        <w:rPr>
          <w:lang w:val="ru-RU"/>
        </w:rPr>
        <w:t xml:space="preserve">-R TF.460-6 </w:t>
      </w:r>
      <w:r w:rsidR="007340E8" w:rsidRPr="0097429F">
        <w:rPr>
          <w:lang w:val="ru-RU"/>
        </w:rPr>
        <w:t>в целях принятия непрерывного стандарта времени, АР-12 поручила ИК</w:t>
      </w:r>
      <w:proofErr w:type="gramStart"/>
      <w:r w:rsidR="007340E8" w:rsidRPr="0097429F">
        <w:rPr>
          <w:lang w:val="ru-RU"/>
        </w:rPr>
        <w:t>7</w:t>
      </w:r>
      <w:proofErr w:type="gramEnd"/>
      <w:r w:rsidR="007340E8" w:rsidRPr="0097429F">
        <w:rPr>
          <w:lang w:val="ru-RU"/>
        </w:rPr>
        <w:t xml:space="preserve"> </w:t>
      </w:r>
      <w:r w:rsidR="003863A5" w:rsidRPr="0097429F">
        <w:rPr>
          <w:lang w:val="ru-RU"/>
        </w:rPr>
        <w:t>дополнительно рассмотреть этот вопрос</w:t>
      </w:r>
      <w:r w:rsidR="007340E8" w:rsidRPr="0097429F">
        <w:rPr>
          <w:lang w:val="ru-RU"/>
        </w:rPr>
        <w:t>, чтобы учесть интересы стран, которые используют существующую систему дополнительной секунды во Всемирном координированном времени</w:t>
      </w:r>
      <w:r w:rsidR="003863A5" w:rsidRPr="0097429F">
        <w:rPr>
          <w:lang w:val="ru-RU"/>
        </w:rPr>
        <w:t xml:space="preserve"> (UTC)</w:t>
      </w:r>
      <w:r w:rsidR="007340E8" w:rsidRPr="0097429F">
        <w:rPr>
          <w:lang w:val="ru-RU"/>
        </w:rPr>
        <w:t>. В дальнейшем этот вопрос был включен ВКР-12 в</w:t>
      </w:r>
      <w:r w:rsidR="00EE0433" w:rsidRPr="0097429F">
        <w:rPr>
          <w:lang w:val="ru-RU"/>
        </w:rPr>
        <w:t> </w:t>
      </w:r>
      <w:r w:rsidR="007340E8" w:rsidRPr="0097429F">
        <w:rPr>
          <w:lang w:val="ru-RU"/>
        </w:rPr>
        <w:t>предварительную повестку дня ВКР-15</w:t>
      </w:r>
      <w:r w:rsidR="00DD1384" w:rsidRPr="0097429F">
        <w:rPr>
          <w:lang w:val="ru-RU"/>
        </w:rPr>
        <w:t>.</w:t>
      </w:r>
    </w:p>
    <w:p w14:paraId="7BD8C67E" w14:textId="62A4C9C7" w:rsidR="00DD1384" w:rsidRPr="0097429F" w:rsidRDefault="007340E8" w:rsidP="00EE0433">
      <w:pPr>
        <w:rPr>
          <w:lang w:val="ru-RU"/>
        </w:rPr>
      </w:pPr>
      <w:r w:rsidRPr="0097429F">
        <w:rPr>
          <w:lang w:val="ru-RU"/>
        </w:rPr>
        <w:t>АР-12 приняла Резолюцию МСЭ-</w:t>
      </w:r>
      <w:proofErr w:type="gramStart"/>
      <w:r w:rsidRPr="0097429F">
        <w:rPr>
          <w:lang w:val="ru-RU"/>
        </w:rPr>
        <w:t>R</w:t>
      </w:r>
      <w:proofErr w:type="gramEnd"/>
      <w:r w:rsidRPr="0097429F">
        <w:rPr>
          <w:lang w:val="ru-RU"/>
        </w:rPr>
        <w:t xml:space="preserve"> </w:t>
      </w:r>
      <w:r w:rsidR="00F078F1" w:rsidRPr="0097429F">
        <w:rPr>
          <w:lang w:val="ru-RU"/>
        </w:rPr>
        <w:t>62 по и</w:t>
      </w:r>
      <w:r w:rsidRPr="0097429F">
        <w:rPr>
          <w:lang w:val="ru-RU"/>
        </w:rPr>
        <w:t>сследовани</w:t>
      </w:r>
      <w:r w:rsidR="00F078F1" w:rsidRPr="0097429F">
        <w:rPr>
          <w:lang w:val="ru-RU"/>
        </w:rPr>
        <w:t>ям</w:t>
      </w:r>
      <w:r w:rsidRPr="0097429F">
        <w:rPr>
          <w:lang w:val="ru-RU"/>
        </w:rPr>
        <w:t>, касающи</w:t>
      </w:r>
      <w:r w:rsidR="00F078F1" w:rsidRPr="0097429F">
        <w:rPr>
          <w:lang w:val="ru-RU"/>
        </w:rPr>
        <w:t>м</w:t>
      </w:r>
      <w:r w:rsidRPr="0097429F">
        <w:rPr>
          <w:lang w:val="ru-RU"/>
        </w:rPr>
        <w:t>ся проверки на соответствие Рекомендациям МСЭ-R и функциональную совместимость оборудования и систем радиосвязи</w:t>
      </w:r>
      <w:r w:rsidR="00DD1384" w:rsidRPr="0097429F">
        <w:rPr>
          <w:lang w:val="ru-RU"/>
        </w:rPr>
        <w:t xml:space="preserve">. </w:t>
      </w:r>
      <w:r w:rsidR="00F078F1" w:rsidRPr="0097429F">
        <w:rPr>
          <w:lang w:val="ru-RU"/>
        </w:rPr>
        <w:t>Отчет о ходе работ в рамках деятельности, осуществляемой МСЭ по данной теме, представлен в</w:t>
      </w:r>
      <w:r w:rsidR="00EE0433" w:rsidRPr="0097429F">
        <w:rPr>
          <w:lang w:val="ru-RU"/>
        </w:rPr>
        <w:t> </w:t>
      </w:r>
      <w:r w:rsidR="00F078F1" w:rsidRPr="0097429F">
        <w:rPr>
          <w:lang w:val="ru-RU"/>
        </w:rPr>
        <w:t>дополнительном документе к настоящему документу</w:t>
      </w:r>
      <w:r w:rsidR="00DD1384" w:rsidRPr="0097429F">
        <w:rPr>
          <w:lang w:val="ru-RU"/>
        </w:rPr>
        <w:t>.</w:t>
      </w:r>
    </w:p>
    <w:p w14:paraId="4643C94F" w14:textId="31AFD97A" w:rsidR="00DD1384" w:rsidRPr="0097429F" w:rsidRDefault="00F078F1" w:rsidP="00984098">
      <w:pPr>
        <w:rPr>
          <w:lang w:val="ru-RU"/>
        </w:rPr>
      </w:pPr>
      <w:r w:rsidRPr="0097429F">
        <w:rPr>
          <w:lang w:val="ru-RU"/>
        </w:rPr>
        <w:t>Были утверждены пять новых Резолюций МСЭ-</w:t>
      </w:r>
      <w:proofErr w:type="gramStart"/>
      <w:r w:rsidRPr="0097429F">
        <w:rPr>
          <w:lang w:val="ru-RU"/>
        </w:rPr>
        <w:t>R</w:t>
      </w:r>
      <w:proofErr w:type="gramEnd"/>
      <w:r w:rsidRPr="0097429F">
        <w:rPr>
          <w:lang w:val="ru-RU"/>
        </w:rPr>
        <w:t xml:space="preserve"> по тематике, касающейся систем когнитивного радио, систем ЭСН, защиты окружающей среды и</w:t>
      </w:r>
      <w:r w:rsidR="002A0170" w:rsidRPr="0097429F">
        <w:rPr>
          <w:lang w:val="ru-RU"/>
        </w:rPr>
        <w:t xml:space="preserve"> смягчения последствий изменения</w:t>
      </w:r>
      <w:r w:rsidRPr="0097429F">
        <w:rPr>
          <w:lang w:val="ru-RU"/>
        </w:rPr>
        <w:t xml:space="preserve"> климата, ВВУИО, а также проверки на соответствие и функциональную совместимость. В них МСЭ-</w:t>
      </w:r>
      <w:proofErr w:type="gramStart"/>
      <w:r w:rsidRPr="0097429F">
        <w:rPr>
          <w:lang w:val="ru-RU"/>
        </w:rPr>
        <w:t>R</w:t>
      </w:r>
      <w:proofErr w:type="gramEnd"/>
      <w:r w:rsidRPr="0097429F">
        <w:rPr>
          <w:lang w:val="ru-RU"/>
        </w:rPr>
        <w:t xml:space="preserve"> предлагается принять участие и/или взять на себя ведущую роль в относящихся к этой тематике исследованиях или </w:t>
      </w:r>
      <w:r w:rsidR="002A0170" w:rsidRPr="0097429F">
        <w:rPr>
          <w:lang w:val="ru-RU"/>
        </w:rPr>
        <w:t>оказать</w:t>
      </w:r>
      <w:r w:rsidRPr="0097429F">
        <w:rPr>
          <w:lang w:val="ru-RU"/>
        </w:rPr>
        <w:t xml:space="preserve"> поддержку и сотрудничать с другими секторами в соответствующих областях</w:t>
      </w:r>
      <w:r w:rsidR="00DD1384" w:rsidRPr="0097429F">
        <w:rPr>
          <w:lang w:val="ru-RU"/>
        </w:rPr>
        <w:t>.</w:t>
      </w:r>
    </w:p>
    <w:p w14:paraId="318EA727" w14:textId="1DA04AE6" w:rsidR="00F078F1" w:rsidRPr="0097429F" w:rsidRDefault="00F078F1" w:rsidP="00984098">
      <w:pPr>
        <w:pStyle w:val="Heading3"/>
      </w:pPr>
      <w:r w:rsidRPr="0097429F">
        <w:t>3.1.1</w:t>
      </w:r>
      <w:r w:rsidRPr="0097429F">
        <w:tab/>
      </w:r>
      <w:r w:rsidR="00BD7DDC" w:rsidRPr="0097429F">
        <w:t>Р</w:t>
      </w:r>
      <w:r w:rsidRPr="0097429F">
        <w:t>аботающие по переписке</w:t>
      </w:r>
      <w:r w:rsidR="00BD7DDC" w:rsidRPr="0097429F">
        <w:t xml:space="preserve"> группы</w:t>
      </w:r>
    </w:p>
    <w:p w14:paraId="48AF59A3" w14:textId="50FB6EF2" w:rsidR="00F078F1" w:rsidRPr="0097429F" w:rsidRDefault="00984098" w:rsidP="00EE0433">
      <w:pPr>
        <w:pStyle w:val="enumlev1"/>
        <w:rPr>
          <w:lang w:val="ru-RU"/>
        </w:rPr>
      </w:pPr>
      <w:r w:rsidRPr="0097429F">
        <w:rPr>
          <w:lang w:val="ru-RU"/>
        </w:rPr>
        <w:t>•</w:t>
      </w:r>
      <w:r w:rsidRPr="0097429F">
        <w:rPr>
          <w:lang w:val="ru-RU"/>
        </w:rPr>
        <w:tab/>
      </w:r>
      <w:r w:rsidR="00F078F1" w:rsidRPr="0097429F">
        <w:rPr>
          <w:lang w:val="ru-RU"/>
        </w:rPr>
        <w:t>Как указано в Кратком отчете о пятом и шестом пленарных заседаниях АР-12 (Документ</w:t>
      </w:r>
      <w:r w:rsidR="00EE0433" w:rsidRPr="0097429F">
        <w:rPr>
          <w:lang w:val="ru-RU"/>
        </w:rPr>
        <w:t> </w:t>
      </w:r>
      <w:r w:rsidR="00B75496" w:rsidRPr="0097429F">
        <w:rPr>
          <w:lang w:val="ru-RU"/>
        </w:rPr>
        <w:fldChar w:fldCharType="begin"/>
      </w:r>
      <w:r w:rsidR="00B75496" w:rsidRPr="0097429F">
        <w:rPr>
          <w:lang w:val="ru-RU"/>
        </w:rPr>
        <w:instrText xml:space="preserve"> HYPERLINK "http://www.itu.int/md/R12-RA12-C-0116/en" </w:instrText>
      </w:r>
      <w:r w:rsidR="00D63C78" w:rsidRPr="0097429F">
        <w:rPr>
          <w:lang w:val="ru-RU"/>
        </w:rPr>
      </w:r>
      <w:r w:rsidR="00B75496" w:rsidRPr="0097429F">
        <w:rPr>
          <w:lang w:val="ru-RU"/>
        </w:rPr>
        <w:fldChar w:fldCharType="separate"/>
      </w:r>
      <w:r w:rsidR="00F078F1" w:rsidRPr="0097429F">
        <w:rPr>
          <w:rStyle w:val="Hyperlink"/>
          <w:lang w:val="ru-RU"/>
        </w:rPr>
        <w:t>RA</w:t>
      </w:r>
      <w:r w:rsidR="00EE0433" w:rsidRPr="0097429F">
        <w:rPr>
          <w:rStyle w:val="Hyperlink"/>
          <w:lang w:val="ru-RU"/>
        </w:rPr>
        <w:noBreakHyphen/>
      </w:r>
      <w:r w:rsidR="00F078F1" w:rsidRPr="0097429F">
        <w:rPr>
          <w:rStyle w:val="Hyperlink"/>
          <w:lang w:val="ru-RU"/>
        </w:rPr>
        <w:t>12/PLEN/116</w:t>
      </w:r>
      <w:r w:rsidR="00B75496" w:rsidRPr="0097429F">
        <w:rPr>
          <w:rStyle w:val="Hyperlink"/>
          <w:lang w:val="ru-RU"/>
        </w:rPr>
        <w:fldChar w:fldCharType="end"/>
      </w:r>
      <w:r w:rsidR="00F078F1" w:rsidRPr="0097429F">
        <w:rPr>
          <w:lang w:val="ru-RU"/>
        </w:rPr>
        <w:t>), Ассамблея приняла решение создать работающую по</w:t>
      </w:r>
      <w:r w:rsidR="00EE0433" w:rsidRPr="0097429F">
        <w:rPr>
          <w:lang w:val="ru-RU"/>
        </w:rPr>
        <w:t> </w:t>
      </w:r>
      <w:r w:rsidR="00F078F1" w:rsidRPr="0097429F">
        <w:rPr>
          <w:lang w:val="ru-RU"/>
        </w:rPr>
        <w:t>переписке групп</w:t>
      </w:r>
      <w:r w:rsidR="00E07AAA" w:rsidRPr="0097429F">
        <w:rPr>
          <w:lang w:val="ru-RU"/>
        </w:rPr>
        <w:t>у</w:t>
      </w:r>
      <w:r w:rsidR="00F078F1" w:rsidRPr="0097429F">
        <w:rPr>
          <w:lang w:val="ru-RU"/>
        </w:rPr>
        <w:t xml:space="preserve"> (CG </w:t>
      </w:r>
      <w:proofErr w:type="spellStart"/>
      <w:r w:rsidR="00F078F1" w:rsidRPr="0097429F">
        <w:rPr>
          <w:lang w:val="ru-RU"/>
        </w:rPr>
        <w:t>RecFormat</w:t>
      </w:r>
      <w:proofErr w:type="spellEnd"/>
      <w:r w:rsidR="00F078F1" w:rsidRPr="0097429F">
        <w:rPr>
          <w:lang w:val="ru-RU"/>
        </w:rPr>
        <w:t>)</w:t>
      </w:r>
      <w:r w:rsidR="00EB3101" w:rsidRPr="0097429F">
        <w:rPr>
          <w:lang w:val="ru-RU"/>
        </w:rPr>
        <w:t xml:space="preserve"> для рассмотрения</w:t>
      </w:r>
      <w:r w:rsidR="00E07AAA" w:rsidRPr="0097429F">
        <w:rPr>
          <w:lang w:val="ru-RU"/>
        </w:rPr>
        <w:t xml:space="preserve"> главным образом </w:t>
      </w:r>
      <w:r w:rsidR="00EB3101" w:rsidRPr="0097429F">
        <w:rPr>
          <w:lang w:val="ru-RU"/>
        </w:rPr>
        <w:t>форматов</w:t>
      </w:r>
      <w:r w:rsidR="00E07AAA" w:rsidRPr="0097429F">
        <w:rPr>
          <w:lang w:val="ru-RU"/>
        </w:rPr>
        <w:t xml:space="preserve"> Рекомендаций МСЭ-</w:t>
      </w:r>
      <w:proofErr w:type="gramStart"/>
      <w:r w:rsidR="00E07AAA" w:rsidRPr="0097429F">
        <w:rPr>
          <w:lang w:val="ru-RU"/>
        </w:rPr>
        <w:t>R</w:t>
      </w:r>
      <w:proofErr w:type="gramEnd"/>
      <w:r w:rsidR="00E07AAA" w:rsidRPr="0097429F">
        <w:rPr>
          <w:lang w:val="ru-RU"/>
        </w:rPr>
        <w:t xml:space="preserve"> и представл</w:t>
      </w:r>
      <w:r w:rsidR="00EB3101" w:rsidRPr="0097429F">
        <w:rPr>
          <w:lang w:val="ru-RU"/>
        </w:rPr>
        <w:t>ения по ним руководящих указаний</w:t>
      </w:r>
      <w:r w:rsidR="00EE3F81" w:rsidRPr="0097429F">
        <w:rPr>
          <w:lang w:val="ru-RU"/>
        </w:rPr>
        <w:t xml:space="preserve">. Круг ведения этой работающей по переписке группы </w:t>
      </w:r>
      <w:r w:rsidR="00EB3101" w:rsidRPr="0097429F">
        <w:rPr>
          <w:lang w:val="ru-RU"/>
        </w:rPr>
        <w:t>приведен</w:t>
      </w:r>
      <w:r w:rsidR="00EE3F81" w:rsidRPr="0097429F">
        <w:rPr>
          <w:lang w:val="ru-RU"/>
        </w:rPr>
        <w:t xml:space="preserve"> на последней странице Документа</w:t>
      </w:r>
      <w:r w:rsidR="00EE0433" w:rsidRPr="0097429F">
        <w:rPr>
          <w:lang w:val="ru-RU"/>
        </w:rPr>
        <w:t> </w:t>
      </w:r>
      <w:r w:rsidR="00F078F1" w:rsidRPr="0097429F">
        <w:rPr>
          <w:lang w:val="ru-RU"/>
        </w:rPr>
        <w:t>RA</w:t>
      </w:r>
      <w:r w:rsidR="00EE0433" w:rsidRPr="0097429F">
        <w:rPr>
          <w:lang w:val="ru-RU"/>
        </w:rPr>
        <w:noBreakHyphen/>
      </w:r>
      <w:r w:rsidR="00F078F1" w:rsidRPr="0097429F">
        <w:rPr>
          <w:lang w:val="ru-RU"/>
        </w:rPr>
        <w:t>12/PLEN/116.</w:t>
      </w:r>
      <w:r w:rsidR="00EE3F81" w:rsidRPr="0097429F">
        <w:rPr>
          <w:lang w:val="ru-RU"/>
        </w:rPr>
        <w:t xml:space="preserve"> Эта работающая по переписке группа будет сообщать о своих заключениях КГР, которая в дальнейшем представит </w:t>
      </w:r>
      <w:r w:rsidR="00EE3F81" w:rsidRPr="0097429F">
        <w:rPr>
          <w:cs/>
          <w:lang w:val="ru-RU"/>
        </w:rPr>
        <w:t>‎</w:t>
      </w:r>
      <w:r w:rsidR="00EE3F81" w:rsidRPr="0097429F">
        <w:rPr>
          <w:lang w:val="ru-RU"/>
        </w:rPr>
        <w:t>отчет с окончательными результатами через Директора АР-15</w:t>
      </w:r>
      <w:r w:rsidR="00F078F1" w:rsidRPr="0097429F">
        <w:rPr>
          <w:lang w:val="ru-RU"/>
        </w:rPr>
        <w:t>.</w:t>
      </w:r>
    </w:p>
    <w:p w14:paraId="0A0E8D39" w14:textId="6585D10F" w:rsidR="00F078F1" w:rsidRPr="0097429F" w:rsidRDefault="00984098" w:rsidP="00EE0433">
      <w:pPr>
        <w:pStyle w:val="enumlev1"/>
        <w:rPr>
          <w:lang w:val="ru-RU"/>
        </w:rPr>
      </w:pPr>
      <w:r w:rsidRPr="0097429F">
        <w:rPr>
          <w:lang w:val="ru-RU"/>
        </w:rPr>
        <w:t>•</w:t>
      </w:r>
      <w:r w:rsidRPr="0097429F">
        <w:rPr>
          <w:lang w:val="ru-RU"/>
        </w:rPr>
        <w:tab/>
      </w:r>
      <w:r w:rsidR="00EE3F81" w:rsidRPr="0097429F">
        <w:rPr>
          <w:lang w:val="ru-RU"/>
        </w:rPr>
        <w:t>Два других вопроса, отн</w:t>
      </w:r>
      <w:r w:rsidR="00EB3101" w:rsidRPr="0097429F">
        <w:rPr>
          <w:lang w:val="ru-RU"/>
        </w:rPr>
        <w:t>осящих</w:t>
      </w:r>
      <w:r w:rsidR="00EE3F81" w:rsidRPr="0097429F">
        <w:rPr>
          <w:lang w:val="ru-RU"/>
        </w:rPr>
        <w:t>ся к Резолюции МСЭ-</w:t>
      </w:r>
      <w:proofErr w:type="gramStart"/>
      <w:r w:rsidR="00EE3F81" w:rsidRPr="0097429F">
        <w:rPr>
          <w:lang w:val="ru-RU"/>
        </w:rPr>
        <w:t>R</w:t>
      </w:r>
      <w:proofErr w:type="gramEnd"/>
      <w:r w:rsidR="00EE3F81" w:rsidRPr="0097429F">
        <w:rPr>
          <w:lang w:val="ru-RU"/>
        </w:rPr>
        <w:t xml:space="preserve"> 1</w:t>
      </w:r>
      <w:r w:rsidR="00EB3101" w:rsidRPr="0097429F">
        <w:rPr>
          <w:lang w:val="ru-RU"/>
        </w:rPr>
        <w:t>,</w:t>
      </w:r>
      <w:r w:rsidR="00EE3F81" w:rsidRPr="0097429F">
        <w:rPr>
          <w:lang w:val="ru-RU"/>
        </w:rPr>
        <w:t xml:space="preserve"> было решено передать КГР. Первый вопрос касается изменения структуры Резолюции МСЭ-</w:t>
      </w:r>
      <w:proofErr w:type="gramStart"/>
      <w:r w:rsidR="00EE3F81" w:rsidRPr="0097429F">
        <w:rPr>
          <w:lang w:val="ru-RU"/>
        </w:rPr>
        <w:t>R</w:t>
      </w:r>
      <w:proofErr w:type="gramEnd"/>
      <w:r w:rsidR="00EE3F81" w:rsidRPr="0097429F">
        <w:rPr>
          <w:lang w:val="ru-RU"/>
        </w:rPr>
        <w:t xml:space="preserve"> 1, и соответствующее решение представлено в разделе </w:t>
      </w:r>
      <w:r w:rsidR="00F078F1" w:rsidRPr="0097429F">
        <w:rPr>
          <w:lang w:val="ru-RU"/>
        </w:rPr>
        <w:t xml:space="preserve">5.2 </w:t>
      </w:r>
      <w:r w:rsidR="00EE3F81" w:rsidRPr="0097429F">
        <w:rPr>
          <w:lang w:val="ru-RU"/>
        </w:rPr>
        <w:t xml:space="preserve">Краткого отчета о пятом и шестом пленарных заседаниях АР-12 (Документ </w:t>
      </w:r>
      <w:r w:rsidR="00754BBD" w:rsidRPr="0097429F">
        <w:rPr>
          <w:lang w:val="ru-RU"/>
        </w:rPr>
        <w:t>RA12/PLEN/116)</w:t>
      </w:r>
      <w:r w:rsidR="00F078F1" w:rsidRPr="0097429F">
        <w:rPr>
          <w:lang w:val="ru-RU"/>
        </w:rPr>
        <w:t xml:space="preserve">: </w:t>
      </w:r>
      <w:r w:rsidR="00EE3F81" w:rsidRPr="0097429F">
        <w:rPr>
          <w:lang w:val="ru-RU"/>
        </w:rPr>
        <w:t xml:space="preserve">"В соответствии с п. </w:t>
      </w:r>
      <w:r w:rsidR="00754BBD" w:rsidRPr="0097429F">
        <w:rPr>
          <w:lang w:val="ru-RU"/>
        </w:rPr>
        <w:t>1.</w:t>
      </w:r>
      <w:r w:rsidR="00EE3F81" w:rsidRPr="0097429F">
        <w:rPr>
          <w:lang w:val="ru-RU"/>
        </w:rPr>
        <w:t>7 Резолюции МСЭ-</w:t>
      </w:r>
      <w:proofErr w:type="gramStart"/>
      <w:r w:rsidR="00EE3F81" w:rsidRPr="0097429F">
        <w:rPr>
          <w:lang w:val="ru-RU"/>
        </w:rPr>
        <w:t>R</w:t>
      </w:r>
      <w:proofErr w:type="gramEnd"/>
      <w:r w:rsidR="00EE3F81" w:rsidRPr="0097429F">
        <w:rPr>
          <w:lang w:val="ru-RU"/>
        </w:rPr>
        <w:t xml:space="preserve"> 1</w:t>
      </w:r>
      <w:r w:rsidR="00EE0433" w:rsidRPr="0097429F">
        <w:rPr>
          <w:lang w:val="ru-RU"/>
        </w:rPr>
        <w:noBreakHyphen/>
      </w:r>
      <w:r w:rsidR="00EE3F81" w:rsidRPr="0097429F">
        <w:rPr>
          <w:lang w:val="ru-RU"/>
        </w:rPr>
        <w:t>6 и Резолюцией МСЭ-R 52 КГР предлагается представить проект пересмотренной Резолюции МСЭ-R 1-6 для рассмотрения на Ассамблее радиосвязи 2015 года, принимая во</w:t>
      </w:r>
      <w:r w:rsidR="00EE0433" w:rsidRPr="0097429F">
        <w:rPr>
          <w:lang w:val="ru-RU"/>
        </w:rPr>
        <w:t> </w:t>
      </w:r>
      <w:r w:rsidR="00EE3F81" w:rsidRPr="0097429F">
        <w:rPr>
          <w:lang w:val="ru-RU"/>
        </w:rPr>
        <w:t>внимание структуру, содержащуюся в Прилагаемом документе 2 к</w:t>
      </w:r>
      <w:r w:rsidR="00EE0433" w:rsidRPr="0097429F">
        <w:rPr>
          <w:lang w:val="ru-RU"/>
        </w:rPr>
        <w:t> </w:t>
      </w:r>
      <w:r w:rsidR="00EE3F81" w:rsidRPr="0097429F">
        <w:rPr>
          <w:lang w:val="ru-RU"/>
        </w:rPr>
        <w:t>Документу</w:t>
      </w:r>
      <w:r w:rsidR="00EE0433" w:rsidRPr="0097429F">
        <w:rPr>
          <w:lang w:val="ru-RU"/>
        </w:rPr>
        <w:t> </w:t>
      </w:r>
      <w:r w:rsidR="00B75496" w:rsidRPr="0097429F">
        <w:rPr>
          <w:lang w:val="ru-RU"/>
        </w:rPr>
        <w:fldChar w:fldCharType="begin"/>
      </w:r>
      <w:r w:rsidR="00B75496" w:rsidRPr="0097429F">
        <w:rPr>
          <w:lang w:val="ru-RU"/>
        </w:rPr>
        <w:instrText xml:space="preserve"> HYPERLINK "http://www.itu.int/md/R12-RA12-C-0016/en" </w:instrText>
      </w:r>
      <w:r w:rsidR="00D63C78" w:rsidRPr="0097429F">
        <w:rPr>
          <w:lang w:val="ru-RU"/>
        </w:rPr>
      </w:r>
      <w:r w:rsidR="00B75496" w:rsidRPr="0097429F">
        <w:rPr>
          <w:lang w:val="ru-RU"/>
        </w:rPr>
        <w:fldChar w:fldCharType="separate"/>
      </w:r>
      <w:r w:rsidR="00F078F1" w:rsidRPr="0097429F">
        <w:rPr>
          <w:rStyle w:val="Hyperlink"/>
          <w:lang w:val="ru-RU"/>
        </w:rPr>
        <w:t>RA12/PLEN/16</w:t>
      </w:r>
      <w:r w:rsidR="00B75496" w:rsidRPr="0097429F">
        <w:rPr>
          <w:rStyle w:val="Hyperlink"/>
          <w:lang w:val="ru-RU"/>
        </w:rPr>
        <w:fldChar w:fldCharType="end"/>
      </w:r>
      <w:r w:rsidR="00EE3F81" w:rsidRPr="0097429F">
        <w:rPr>
          <w:lang w:val="ru-RU"/>
        </w:rPr>
        <w:t>". В связи с этим КГР требуется создать работающую по</w:t>
      </w:r>
      <w:r w:rsidR="00EE0433" w:rsidRPr="0097429F">
        <w:rPr>
          <w:lang w:val="ru-RU"/>
        </w:rPr>
        <w:t> </w:t>
      </w:r>
      <w:r w:rsidR="00EE3F81" w:rsidRPr="0097429F">
        <w:rPr>
          <w:lang w:val="ru-RU"/>
        </w:rPr>
        <w:t xml:space="preserve">переписке группу </w:t>
      </w:r>
      <w:r w:rsidR="00F078F1" w:rsidRPr="0097429F">
        <w:rPr>
          <w:lang w:val="ru-RU"/>
        </w:rPr>
        <w:t xml:space="preserve">(CG-Res1Structure) </w:t>
      </w:r>
      <w:r w:rsidR="00754BBD" w:rsidRPr="0097429F">
        <w:rPr>
          <w:lang w:val="ru-RU"/>
        </w:rPr>
        <w:t>для выполнени</w:t>
      </w:r>
      <w:r w:rsidR="00EE3F81" w:rsidRPr="0097429F">
        <w:rPr>
          <w:lang w:val="ru-RU"/>
        </w:rPr>
        <w:t>я этой задачи, как указано выше</w:t>
      </w:r>
      <w:r w:rsidR="00F078F1" w:rsidRPr="0097429F">
        <w:rPr>
          <w:lang w:val="ru-RU"/>
        </w:rPr>
        <w:t>.</w:t>
      </w:r>
      <w:r w:rsidR="00F078F1" w:rsidRPr="0097429F">
        <w:rPr>
          <w:lang w:val="ru-RU"/>
        </w:rPr>
        <w:br/>
      </w:r>
      <w:r w:rsidR="00EE3F81" w:rsidRPr="0097429F">
        <w:rPr>
          <w:lang w:val="ru-RU"/>
        </w:rPr>
        <w:t xml:space="preserve">В Документе </w:t>
      </w:r>
      <w:r w:rsidR="00B75496" w:rsidRPr="0097429F">
        <w:rPr>
          <w:lang w:val="ru-RU"/>
        </w:rPr>
        <w:fldChar w:fldCharType="begin"/>
      </w:r>
      <w:r w:rsidR="00B75496" w:rsidRPr="0097429F">
        <w:rPr>
          <w:lang w:val="ru-RU"/>
        </w:rPr>
        <w:instrText xml:space="preserve"> HYPERLINK "http://www.itu.int/md/R12-RA12-C-0010/en" </w:instrText>
      </w:r>
      <w:r w:rsidR="00D63C78" w:rsidRPr="0097429F">
        <w:rPr>
          <w:lang w:val="ru-RU"/>
        </w:rPr>
      </w:r>
      <w:r w:rsidR="00B75496" w:rsidRPr="0097429F">
        <w:rPr>
          <w:lang w:val="ru-RU"/>
        </w:rPr>
        <w:fldChar w:fldCharType="separate"/>
      </w:r>
      <w:r w:rsidR="00F078F1" w:rsidRPr="0097429F">
        <w:rPr>
          <w:rStyle w:val="Hyperlink"/>
          <w:lang w:val="ru-RU"/>
        </w:rPr>
        <w:t>RA12/PLEN/10</w:t>
      </w:r>
      <w:r w:rsidR="00B75496" w:rsidRPr="0097429F">
        <w:rPr>
          <w:rStyle w:val="Hyperlink"/>
          <w:lang w:val="ru-RU"/>
        </w:rPr>
        <w:fldChar w:fldCharType="end"/>
      </w:r>
      <w:r w:rsidR="00F078F1" w:rsidRPr="0097429F">
        <w:rPr>
          <w:lang w:val="ru-RU"/>
        </w:rPr>
        <w:t xml:space="preserve"> </w:t>
      </w:r>
      <w:r w:rsidR="00EE3F81" w:rsidRPr="0097429F">
        <w:rPr>
          <w:lang w:val="ru-RU"/>
        </w:rPr>
        <w:t xml:space="preserve">предлагается включить примечание, касающееся использования </w:t>
      </w:r>
      <w:r w:rsidR="00BD4BD4" w:rsidRPr="0097429F">
        <w:rPr>
          <w:lang w:val="ru-RU"/>
        </w:rPr>
        <w:t>модальных глаголов "</w:t>
      </w:r>
      <w:proofErr w:type="spellStart"/>
      <w:r w:rsidR="00F078F1" w:rsidRPr="0097429F">
        <w:rPr>
          <w:lang w:val="ru-RU"/>
        </w:rPr>
        <w:t>shal</w:t>
      </w:r>
      <w:r w:rsidR="00BD4BD4" w:rsidRPr="0097429F">
        <w:rPr>
          <w:lang w:val="ru-RU"/>
        </w:rPr>
        <w:t>l</w:t>
      </w:r>
      <w:proofErr w:type="spellEnd"/>
      <w:r w:rsidR="00BD4BD4" w:rsidRPr="0097429F">
        <w:rPr>
          <w:lang w:val="ru-RU"/>
        </w:rPr>
        <w:t>" (должен) и "</w:t>
      </w:r>
      <w:proofErr w:type="spellStart"/>
      <w:r w:rsidR="00F078F1" w:rsidRPr="0097429F">
        <w:rPr>
          <w:lang w:val="ru-RU"/>
        </w:rPr>
        <w:t>must</w:t>
      </w:r>
      <w:proofErr w:type="spellEnd"/>
      <w:r w:rsidR="00BD4BD4" w:rsidRPr="0097429F">
        <w:rPr>
          <w:lang w:val="ru-RU"/>
        </w:rPr>
        <w:t>" (обязан)</w:t>
      </w:r>
      <w:r w:rsidR="00F078F1" w:rsidRPr="0097429F">
        <w:rPr>
          <w:lang w:val="ru-RU"/>
        </w:rPr>
        <w:t xml:space="preserve">, </w:t>
      </w:r>
      <w:r w:rsidR="00BD4BD4" w:rsidRPr="0097429F">
        <w:rPr>
          <w:lang w:val="ru-RU"/>
        </w:rPr>
        <w:t xml:space="preserve">которое Комитет </w:t>
      </w:r>
      <w:r w:rsidR="00F078F1" w:rsidRPr="0097429F">
        <w:rPr>
          <w:lang w:val="ru-RU"/>
        </w:rPr>
        <w:t>5 (</w:t>
      </w:r>
      <w:r w:rsidR="00BD4BD4" w:rsidRPr="0097429F">
        <w:rPr>
          <w:lang w:val="ru-RU"/>
        </w:rPr>
        <w:t>АР</w:t>
      </w:r>
      <w:r w:rsidR="00F078F1" w:rsidRPr="0097429F">
        <w:rPr>
          <w:lang w:val="ru-RU"/>
        </w:rPr>
        <w:t xml:space="preserve">-12) </w:t>
      </w:r>
      <w:r w:rsidR="00BD4BD4" w:rsidRPr="0097429F">
        <w:rPr>
          <w:lang w:val="ru-RU"/>
        </w:rPr>
        <w:t>принял решение передать на рассмотрение КГР</w:t>
      </w:r>
      <w:r w:rsidR="00F078F1" w:rsidRPr="0097429F">
        <w:rPr>
          <w:lang w:val="ru-RU"/>
        </w:rPr>
        <w:t>.</w:t>
      </w:r>
      <w:r w:rsidR="00F078F1" w:rsidRPr="0097429F">
        <w:rPr>
          <w:lang w:val="ru-RU"/>
        </w:rPr>
        <w:br/>
      </w:r>
      <w:r w:rsidR="00BD4BD4" w:rsidRPr="0097429F">
        <w:rPr>
          <w:lang w:val="ru-RU"/>
        </w:rPr>
        <w:t xml:space="preserve">В Документе </w:t>
      </w:r>
      <w:r w:rsidR="00B75496" w:rsidRPr="0097429F">
        <w:rPr>
          <w:lang w:val="ru-RU"/>
        </w:rPr>
        <w:fldChar w:fldCharType="begin"/>
      </w:r>
      <w:r w:rsidR="00B75496" w:rsidRPr="0097429F">
        <w:rPr>
          <w:lang w:val="ru-RU"/>
        </w:rPr>
        <w:instrText xml:space="preserve"> HYPERLINK "http://www.itu.int/md/R12-RA12-C-0031/en" </w:instrText>
      </w:r>
      <w:r w:rsidR="00D63C78" w:rsidRPr="0097429F">
        <w:rPr>
          <w:lang w:val="ru-RU"/>
        </w:rPr>
      </w:r>
      <w:r w:rsidR="00B75496" w:rsidRPr="0097429F">
        <w:rPr>
          <w:lang w:val="ru-RU"/>
        </w:rPr>
        <w:fldChar w:fldCharType="separate"/>
      </w:r>
      <w:r w:rsidR="00F078F1" w:rsidRPr="0097429F">
        <w:rPr>
          <w:rStyle w:val="Hyperlink"/>
          <w:lang w:val="ru-RU"/>
        </w:rPr>
        <w:t>RA12/PLEN/31</w:t>
      </w:r>
      <w:r w:rsidR="00B75496" w:rsidRPr="0097429F">
        <w:rPr>
          <w:rStyle w:val="Hyperlink"/>
          <w:lang w:val="ru-RU"/>
        </w:rPr>
        <w:fldChar w:fldCharType="end"/>
      </w:r>
      <w:r w:rsidR="00F078F1" w:rsidRPr="0097429F">
        <w:rPr>
          <w:lang w:val="ru-RU"/>
        </w:rPr>
        <w:t xml:space="preserve"> </w:t>
      </w:r>
      <w:r w:rsidR="00BD4BD4" w:rsidRPr="0097429F">
        <w:rPr>
          <w:lang w:val="ru-RU"/>
        </w:rPr>
        <w:t>предлагается включить в Резолюцию МСЭ-</w:t>
      </w:r>
      <w:proofErr w:type="gramStart"/>
      <w:r w:rsidR="00BD4BD4" w:rsidRPr="0097429F">
        <w:rPr>
          <w:lang w:val="ru-RU"/>
        </w:rPr>
        <w:t>R</w:t>
      </w:r>
      <w:proofErr w:type="gramEnd"/>
      <w:r w:rsidR="00BD4BD4" w:rsidRPr="0097429F">
        <w:rPr>
          <w:lang w:val="ru-RU"/>
        </w:rPr>
        <w:t xml:space="preserve"> 1 схему с</w:t>
      </w:r>
      <w:r w:rsidR="00EE0433" w:rsidRPr="0097429F">
        <w:rPr>
          <w:lang w:val="ru-RU"/>
        </w:rPr>
        <w:t> </w:t>
      </w:r>
      <w:r w:rsidR="00BD4BD4" w:rsidRPr="0097429F">
        <w:rPr>
          <w:lang w:val="ru-RU"/>
        </w:rPr>
        <w:t xml:space="preserve">описанием процесса одобрения и утверждения Рекомендаций МСЭ-R. Комитет 5 Ассамблеи принял решение о том, что </w:t>
      </w:r>
      <w:r w:rsidR="00F87DFC" w:rsidRPr="0097429F">
        <w:rPr>
          <w:lang w:val="ru-RU"/>
        </w:rPr>
        <w:t>это</w:t>
      </w:r>
      <w:r w:rsidR="00754BBD" w:rsidRPr="0097429F">
        <w:rPr>
          <w:lang w:val="ru-RU"/>
        </w:rPr>
        <w:t xml:space="preserve"> также </w:t>
      </w:r>
      <w:r w:rsidR="000B03EF" w:rsidRPr="0097429F">
        <w:rPr>
          <w:lang w:val="ru-RU"/>
        </w:rPr>
        <w:t xml:space="preserve">следует </w:t>
      </w:r>
      <w:r w:rsidR="00754BBD" w:rsidRPr="0097429F">
        <w:rPr>
          <w:lang w:val="ru-RU"/>
        </w:rPr>
        <w:t xml:space="preserve">передать </w:t>
      </w:r>
      <w:r w:rsidR="000B03EF" w:rsidRPr="0097429F">
        <w:rPr>
          <w:lang w:val="ru-RU"/>
        </w:rPr>
        <w:t xml:space="preserve">соответствующей работающей по переписке группе КГР для рассмотрения возможности включения </w:t>
      </w:r>
      <w:r w:rsidR="000B03EF" w:rsidRPr="0097429F">
        <w:rPr>
          <w:lang w:val="ru-RU"/>
        </w:rPr>
        <w:lastRenderedPageBreak/>
        <w:t>в</w:t>
      </w:r>
      <w:r w:rsidR="00EE0433" w:rsidRPr="0097429F">
        <w:rPr>
          <w:lang w:val="ru-RU"/>
        </w:rPr>
        <w:t> </w:t>
      </w:r>
      <w:r w:rsidR="000B03EF" w:rsidRPr="0097429F">
        <w:rPr>
          <w:lang w:val="ru-RU"/>
        </w:rPr>
        <w:t>руководящие указания. В связи с эти</w:t>
      </w:r>
      <w:r w:rsidR="00F87DFC" w:rsidRPr="0097429F">
        <w:rPr>
          <w:lang w:val="ru-RU"/>
        </w:rPr>
        <w:t>м</w:t>
      </w:r>
      <w:r w:rsidR="000B03EF" w:rsidRPr="0097429F">
        <w:rPr>
          <w:lang w:val="ru-RU"/>
        </w:rPr>
        <w:t xml:space="preserve"> предлагается, чтобы </w:t>
      </w:r>
      <w:r w:rsidR="00F078F1" w:rsidRPr="0097429F">
        <w:rPr>
          <w:lang w:val="ru-RU"/>
        </w:rPr>
        <w:t xml:space="preserve">CG-Res1Structure </w:t>
      </w:r>
      <w:r w:rsidR="000B03EF" w:rsidRPr="0097429F">
        <w:rPr>
          <w:lang w:val="ru-RU"/>
        </w:rPr>
        <w:t>рассмотрела эти вопросы и рекомендовала порядок действий</w:t>
      </w:r>
      <w:r w:rsidR="00F078F1" w:rsidRPr="0097429F">
        <w:rPr>
          <w:lang w:val="ru-RU"/>
        </w:rPr>
        <w:t>.</w:t>
      </w:r>
    </w:p>
    <w:p w14:paraId="6B4C705D" w14:textId="0FD8FCF7" w:rsidR="00F078F1" w:rsidRPr="0097429F" w:rsidRDefault="00984098" w:rsidP="00EE0433">
      <w:pPr>
        <w:pStyle w:val="enumlev1"/>
        <w:rPr>
          <w:lang w:val="ru-RU"/>
        </w:rPr>
      </w:pPr>
      <w:r w:rsidRPr="0097429F">
        <w:rPr>
          <w:lang w:val="ru-RU"/>
        </w:rPr>
        <w:t>•</w:t>
      </w:r>
      <w:r w:rsidRPr="0097429F">
        <w:rPr>
          <w:lang w:val="ru-RU"/>
        </w:rPr>
        <w:tab/>
      </w:r>
      <w:r w:rsidR="000B03EF" w:rsidRPr="0097429F">
        <w:rPr>
          <w:lang w:val="ru-RU"/>
        </w:rPr>
        <w:t xml:space="preserve">В </w:t>
      </w:r>
      <w:r w:rsidR="0097429F" w:rsidRPr="0097429F">
        <w:rPr>
          <w:lang w:val="ru-RU"/>
        </w:rPr>
        <w:t xml:space="preserve">разделе </w:t>
      </w:r>
      <w:r w:rsidR="00F078F1" w:rsidRPr="0097429F">
        <w:rPr>
          <w:lang w:val="ru-RU"/>
        </w:rPr>
        <w:t xml:space="preserve">5.2 </w:t>
      </w:r>
      <w:r w:rsidR="000B03EF" w:rsidRPr="0097429F">
        <w:rPr>
          <w:lang w:val="ru-RU"/>
        </w:rPr>
        <w:t>Краткого отчета о пятом и шестом пленарных заседаниях АР-12 (Документ</w:t>
      </w:r>
      <w:r w:rsidR="00EE0433" w:rsidRPr="0097429F">
        <w:rPr>
          <w:lang w:val="ru-RU"/>
        </w:rPr>
        <w:t> </w:t>
      </w:r>
      <w:r w:rsidR="00F078F1" w:rsidRPr="0097429F">
        <w:rPr>
          <w:lang w:val="ru-RU"/>
        </w:rPr>
        <w:t xml:space="preserve">RA12/PLEN/116) </w:t>
      </w:r>
      <w:r w:rsidR="000B03EF" w:rsidRPr="0097429F">
        <w:rPr>
          <w:lang w:val="ru-RU"/>
        </w:rPr>
        <w:t>содержится ссылка на утверждение Документа</w:t>
      </w:r>
      <w:r w:rsidR="00EE0433" w:rsidRPr="0097429F">
        <w:rPr>
          <w:lang w:val="ru-RU"/>
        </w:rPr>
        <w:t> </w:t>
      </w:r>
      <w:r w:rsidR="00B75496" w:rsidRPr="0097429F">
        <w:rPr>
          <w:lang w:val="ru-RU"/>
        </w:rPr>
        <w:fldChar w:fldCharType="begin"/>
      </w:r>
      <w:r w:rsidR="00B75496" w:rsidRPr="0097429F">
        <w:rPr>
          <w:lang w:val="ru-RU"/>
        </w:rPr>
        <w:instrText xml:space="preserve"> HYPERLINK "http://www.itu.int/md/R12-RA12-C-0096/en" </w:instrText>
      </w:r>
      <w:r w:rsidR="00D63C78" w:rsidRPr="0097429F">
        <w:rPr>
          <w:lang w:val="ru-RU"/>
        </w:rPr>
      </w:r>
      <w:r w:rsidR="00B75496" w:rsidRPr="0097429F">
        <w:rPr>
          <w:lang w:val="ru-RU"/>
        </w:rPr>
        <w:fldChar w:fldCharType="separate"/>
      </w:r>
      <w:r w:rsidR="00F078F1" w:rsidRPr="0097429F">
        <w:rPr>
          <w:rStyle w:val="Hyperlink"/>
          <w:lang w:val="ru-RU"/>
        </w:rPr>
        <w:t>RA12/PLEN/96(Rev.1)</w:t>
      </w:r>
      <w:r w:rsidR="00B75496" w:rsidRPr="0097429F">
        <w:rPr>
          <w:rStyle w:val="Hyperlink"/>
          <w:lang w:val="ru-RU"/>
        </w:rPr>
        <w:fldChar w:fldCharType="end"/>
      </w:r>
      <w:r w:rsidR="000B03EF" w:rsidRPr="0097429F">
        <w:rPr>
          <w:lang w:val="ru-RU"/>
        </w:rPr>
        <w:t>, в котором АР-12 был принят следующий текст</w:t>
      </w:r>
      <w:r w:rsidR="00F078F1" w:rsidRPr="0097429F">
        <w:rPr>
          <w:lang w:val="ru-RU"/>
        </w:rPr>
        <w:t>:</w:t>
      </w:r>
      <w:r w:rsidR="000B03EF" w:rsidRPr="0097429F">
        <w:rPr>
          <w:lang w:val="ru-RU"/>
        </w:rPr>
        <w:t xml:space="preserve"> "Учитывая п. 1.7 Резолюции МСЭ-R 1 и Резолюцию МСЭ-R 52, рекомендовать КГР предложить проект пересмотров к Резолюции МСЭ-R 6 на своем собрании 2013 года, учитывая меры, предпринятые КГСЭ и ВАСЭ по изменению Резолюции МСЭ-</w:t>
      </w:r>
      <w:proofErr w:type="gramStart"/>
      <w:r w:rsidR="000B03EF" w:rsidRPr="0097429F">
        <w:rPr>
          <w:lang w:val="ru-RU"/>
        </w:rPr>
        <w:t>T</w:t>
      </w:r>
      <w:proofErr w:type="gramEnd"/>
      <w:r w:rsidR="000B03EF" w:rsidRPr="0097429F">
        <w:rPr>
          <w:lang w:val="ru-RU"/>
        </w:rPr>
        <w:t xml:space="preserve"> 18". Это касается пересмотра Резолюции МСЭ-R </w:t>
      </w:r>
      <w:r w:rsidR="00F078F1" w:rsidRPr="0097429F">
        <w:rPr>
          <w:lang w:val="ru-RU"/>
        </w:rPr>
        <w:t>6-1 (</w:t>
      </w:r>
      <w:r w:rsidR="000B03EF" w:rsidRPr="0097429F">
        <w:rPr>
          <w:lang w:val="ru-RU"/>
        </w:rPr>
        <w:t xml:space="preserve">представленного в Документе </w:t>
      </w:r>
      <w:r w:rsidR="00B75496" w:rsidRPr="0097429F">
        <w:rPr>
          <w:lang w:val="ru-RU"/>
        </w:rPr>
        <w:fldChar w:fldCharType="begin"/>
      </w:r>
      <w:r w:rsidR="00B75496" w:rsidRPr="0097429F">
        <w:rPr>
          <w:lang w:val="ru-RU"/>
        </w:rPr>
        <w:instrText xml:space="preserve"> HYPERLINK "http://www.itu.int/md/R12-RA12-C-0012/en" </w:instrText>
      </w:r>
      <w:r w:rsidR="00D63C78" w:rsidRPr="0097429F">
        <w:rPr>
          <w:lang w:val="ru-RU"/>
        </w:rPr>
      </w:r>
      <w:r w:rsidR="00B75496" w:rsidRPr="0097429F">
        <w:rPr>
          <w:lang w:val="ru-RU"/>
        </w:rPr>
        <w:fldChar w:fldCharType="separate"/>
      </w:r>
      <w:r w:rsidR="00F078F1" w:rsidRPr="0097429F">
        <w:rPr>
          <w:rStyle w:val="Hyperlink"/>
          <w:lang w:val="ru-RU"/>
        </w:rPr>
        <w:t>RA12/PLEN/12</w:t>
      </w:r>
      <w:r w:rsidR="00B75496" w:rsidRPr="0097429F">
        <w:rPr>
          <w:rStyle w:val="Hyperlink"/>
          <w:lang w:val="ru-RU"/>
        </w:rPr>
        <w:fldChar w:fldCharType="end"/>
      </w:r>
      <w:r w:rsidR="00F078F1" w:rsidRPr="0097429F">
        <w:rPr>
          <w:lang w:val="ru-RU"/>
        </w:rPr>
        <w:t>)</w:t>
      </w:r>
      <w:r w:rsidR="000B03EF" w:rsidRPr="0097429F">
        <w:rPr>
          <w:lang w:val="ru-RU"/>
        </w:rPr>
        <w:t xml:space="preserve">, предусматривающего создание </w:t>
      </w:r>
      <w:proofErr w:type="spellStart"/>
      <w:r w:rsidR="000B03EF" w:rsidRPr="0097429F">
        <w:rPr>
          <w:lang w:val="ru-RU"/>
        </w:rPr>
        <w:t>межсекторальных</w:t>
      </w:r>
      <w:proofErr w:type="spellEnd"/>
      <w:r w:rsidR="000B03EF" w:rsidRPr="0097429F">
        <w:rPr>
          <w:lang w:val="ru-RU"/>
        </w:rPr>
        <w:t xml:space="preserve"> групп докладчиков в МСЭ</w:t>
      </w:r>
      <w:r w:rsidR="00F078F1" w:rsidRPr="0097429F">
        <w:rPr>
          <w:lang w:val="ru-RU"/>
        </w:rPr>
        <w:t xml:space="preserve">-R </w:t>
      </w:r>
      <w:r w:rsidR="000B03EF" w:rsidRPr="0097429F">
        <w:rPr>
          <w:lang w:val="ru-RU"/>
        </w:rPr>
        <w:t>и</w:t>
      </w:r>
      <w:r w:rsidR="00F078F1" w:rsidRPr="0097429F">
        <w:rPr>
          <w:lang w:val="ru-RU"/>
        </w:rPr>
        <w:t xml:space="preserve"> </w:t>
      </w:r>
      <w:r w:rsidR="000B03EF" w:rsidRPr="0097429F">
        <w:rPr>
          <w:lang w:val="ru-RU"/>
        </w:rPr>
        <w:t>МСЭ</w:t>
      </w:r>
      <w:r w:rsidR="00F078F1" w:rsidRPr="0097429F">
        <w:rPr>
          <w:lang w:val="ru-RU"/>
        </w:rPr>
        <w:t>-</w:t>
      </w:r>
      <w:proofErr w:type="gramStart"/>
      <w:r w:rsidR="00F078F1" w:rsidRPr="0097429F">
        <w:rPr>
          <w:lang w:val="ru-RU"/>
        </w:rPr>
        <w:t>T</w:t>
      </w:r>
      <w:proofErr w:type="gramEnd"/>
      <w:r w:rsidR="00F078F1" w:rsidRPr="0097429F">
        <w:rPr>
          <w:lang w:val="ru-RU"/>
        </w:rPr>
        <w:t xml:space="preserve">. </w:t>
      </w:r>
      <w:r w:rsidR="000B03EF" w:rsidRPr="0097429F">
        <w:rPr>
          <w:lang w:val="ru-RU"/>
        </w:rPr>
        <w:t xml:space="preserve">Было принято решение передать этот пересмотр на рассмотрение КГР в соответствии с представленным выше текстом. В связи с этим КГР предлагается создать работающую по переписке группу </w:t>
      </w:r>
      <w:r w:rsidR="00F078F1" w:rsidRPr="0097429F">
        <w:rPr>
          <w:lang w:val="ru-RU"/>
        </w:rPr>
        <w:t>(CG</w:t>
      </w:r>
      <w:r w:rsidR="00EE0433" w:rsidRPr="0097429F">
        <w:rPr>
          <w:lang w:val="ru-RU"/>
        </w:rPr>
        <w:noBreakHyphen/>
      </w:r>
      <w:r w:rsidR="00F078F1" w:rsidRPr="0097429F">
        <w:rPr>
          <w:lang w:val="ru-RU"/>
        </w:rPr>
        <w:t xml:space="preserve">Res6Revision) </w:t>
      </w:r>
      <w:r w:rsidR="000B03EF" w:rsidRPr="0097429F">
        <w:rPr>
          <w:lang w:val="ru-RU"/>
        </w:rPr>
        <w:t>для выполнения этой задачи</w:t>
      </w:r>
      <w:r w:rsidR="00F078F1" w:rsidRPr="0097429F">
        <w:rPr>
          <w:lang w:val="ru-RU"/>
        </w:rPr>
        <w:t>.</w:t>
      </w:r>
    </w:p>
    <w:p w14:paraId="6E7F8383" w14:textId="51714ADF" w:rsidR="00F078F1" w:rsidRPr="0097429F" w:rsidRDefault="00F078F1" w:rsidP="00984098">
      <w:pPr>
        <w:pStyle w:val="Heading2"/>
      </w:pPr>
      <w:r w:rsidRPr="0097429F">
        <w:t>3.2</w:t>
      </w:r>
      <w:r w:rsidRPr="0097429F">
        <w:tab/>
      </w:r>
      <w:r w:rsidR="00F87DFC" w:rsidRPr="0097429F">
        <w:t>Рез</w:t>
      </w:r>
      <w:r w:rsidR="000B03EF" w:rsidRPr="0097429F">
        <w:t>ультаты ВКР-12</w:t>
      </w:r>
    </w:p>
    <w:p w14:paraId="2CE52FCD" w14:textId="02522E46" w:rsidR="00F078F1" w:rsidRPr="0097429F" w:rsidRDefault="007341D9" w:rsidP="005F6078">
      <w:pPr>
        <w:rPr>
          <w:lang w:val="ru-RU"/>
        </w:rPr>
      </w:pPr>
      <w:r w:rsidRPr="0097429F">
        <w:rPr>
          <w:lang w:val="ru-RU"/>
        </w:rPr>
        <w:t>Конференция успешно рассмотрела все 33 пункта повестки дня и своевременно утвердила свои выводы, которые представлены в Заключительных актах ВКР-12, предварительный вариант которых был распространен на всех шести языках до пленарного заседания, посвященного закрытию</w:t>
      </w:r>
      <w:r w:rsidR="00F078F1" w:rsidRPr="0097429F">
        <w:rPr>
          <w:lang w:val="ru-RU"/>
        </w:rPr>
        <w:t>.</w:t>
      </w:r>
    </w:p>
    <w:p w14:paraId="6F67A502" w14:textId="4723DA13" w:rsidR="00F078F1" w:rsidRPr="0097429F" w:rsidRDefault="007341D9" w:rsidP="00EE0433">
      <w:pPr>
        <w:rPr>
          <w:lang w:val="ru-RU"/>
        </w:rPr>
      </w:pPr>
      <w:r w:rsidRPr="0097429F">
        <w:rPr>
          <w:lang w:val="ru-RU"/>
        </w:rPr>
        <w:t>Данная конференция стала знаковой для МСЭ с точки зрения организации и материально-технического обеспечения. Конференция прошла практически полностью на безбумажной основе. Помимо почти 19 000 отдельных файлов с предложениями</w:t>
      </w:r>
      <w:r w:rsidR="00535EEC" w:rsidRPr="0097429F">
        <w:rPr>
          <w:lang w:val="ru-RU"/>
        </w:rPr>
        <w:t xml:space="preserve">, </w:t>
      </w:r>
      <w:r w:rsidRPr="0097429F">
        <w:rPr>
          <w:lang w:val="ru-RU"/>
        </w:rPr>
        <w:t>на основе почти 3000 отдельных предложений Государств-Членов, которые были опубликованы, на конференции было обработано более 26 000 файлов документов в электронном виде</w:t>
      </w:r>
      <w:r w:rsidR="00F078F1" w:rsidRPr="0097429F">
        <w:rPr>
          <w:lang w:val="ru-RU"/>
        </w:rPr>
        <w:t xml:space="preserve">; </w:t>
      </w:r>
      <w:r w:rsidRPr="0097429F">
        <w:rPr>
          <w:lang w:val="ru-RU"/>
        </w:rPr>
        <w:t xml:space="preserve">общее число загрузок с веб-сайта ВКР-12 МСЭ составило почти два миллиона. Для оказания содействия в работе делегатов с помощью электронных средств Секретариат разработал несколько средств </w:t>
      </w:r>
      <w:proofErr w:type="gramStart"/>
      <w:r w:rsidRPr="0097429F">
        <w:rPr>
          <w:lang w:val="ru-RU"/>
        </w:rPr>
        <w:t>ИТ</w:t>
      </w:r>
      <w:proofErr w:type="gramEnd"/>
      <w:r w:rsidRPr="0097429F">
        <w:rPr>
          <w:lang w:val="ru-RU"/>
        </w:rPr>
        <w:t>, облегчающих загрузку документов</w:t>
      </w:r>
      <w:r w:rsidR="00F078F1" w:rsidRPr="0097429F">
        <w:rPr>
          <w:lang w:val="ru-RU"/>
        </w:rPr>
        <w:t xml:space="preserve"> (</w:t>
      </w:r>
      <w:r w:rsidRPr="0097429F">
        <w:rPr>
          <w:lang w:val="ru-RU"/>
        </w:rPr>
        <w:t>например</w:t>
      </w:r>
      <w:r w:rsidR="00F078F1" w:rsidRPr="0097429F">
        <w:rPr>
          <w:lang w:val="ru-RU"/>
        </w:rPr>
        <w:t xml:space="preserve">, </w:t>
      </w:r>
      <w:r w:rsidR="00B75496" w:rsidRPr="0097429F">
        <w:rPr>
          <w:lang w:val="ru-RU"/>
        </w:rPr>
        <w:fldChar w:fldCharType="begin"/>
      </w:r>
      <w:r w:rsidR="00B75496" w:rsidRPr="0097429F">
        <w:rPr>
          <w:lang w:val="ru-RU"/>
        </w:rPr>
        <w:instrText xml:space="preserve"> HYPERLINK "http://www.itu.int/ITU-R/go/wrc-12-sync/en" </w:instrText>
      </w:r>
      <w:r w:rsidR="00D63C78" w:rsidRPr="0097429F">
        <w:rPr>
          <w:lang w:val="ru-RU"/>
        </w:rPr>
      </w:r>
      <w:r w:rsidR="00B75496" w:rsidRPr="0097429F">
        <w:rPr>
          <w:lang w:val="ru-RU"/>
        </w:rPr>
        <w:fldChar w:fldCharType="separate"/>
      </w:r>
      <w:r w:rsidR="00E50BBE" w:rsidRPr="0097429F">
        <w:rPr>
          <w:rStyle w:val="Hyperlink"/>
          <w:lang w:val="ru-RU"/>
        </w:rPr>
        <w:t>Приложение для синхронизации документов ВКР</w:t>
      </w:r>
      <w:r w:rsidR="00F078F1" w:rsidRPr="0097429F">
        <w:rPr>
          <w:rStyle w:val="Hyperlink"/>
          <w:lang w:val="ru-RU"/>
        </w:rPr>
        <w:t>-12</w:t>
      </w:r>
      <w:r w:rsidR="00B75496" w:rsidRPr="0097429F">
        <w:rPr>
          <w:rStyle w:val="Hyperlink"/>
          <w:lang w:val="ru-RU"/>
        </w:rPr>
        <w:fldChar w:fldCharType="end"/>
      </w:r>
      <w:r w:rsidR="00F078F1" w:rsidRPr="0097429F">
        <w:rPr>
          <w:lang w:val="ru-RU"/>
        </w:rPr>
        <w:t xml:space="preserve">), </w:t>
      </w:r>
      <w:r w:rsidR="00E50BBE" w:rsidRPr="0097429F">
        <w:rPr>
          <w:lang w:val="ru-RU"/>
        </w:rPr>
        <w:t>доступ к предложениям и</w:t>
      </w:r>
      <w:r w:rsidR="00EE0433" w:rsidRPr="0097429F">
        <w:rPr>
          <w:lang w:val="ru-RU"/>
        </w:rPr>
        <w:t> </w:t>
      </w:r>
      <w:r w:rsidR="00E50BBE" w:rsidRPr="0097429F">
        <w:rPr>
          <w:lang w:val="ru-RU"/>
        </w:rPr>
        <w:t xml:space="preserve">отслеживание предложений </w:t>
      </w:r>
      <w:r w:rsidR="00F078F1" w:rsidRPr="0097429F">
        <w:rPr>
          <w:lang w:val="ru-RU"/>
        </w:rPr>
        <w:t>(</w:t>
      </w:r>
      <w:r w:rsidR="00E50BBE" w:rsidRPr="0097429F">
        <w:rPr>
          <w:lang w:val="ru-RU"/>
        </w:rPr>
        <w:t>например</w:t>
      </w:r>
      <w:r w:rsidR="00F078F1" w:rsidRPr="0097429F">
        <w:rPr>
          <w:lang w:val="ru-RU"/>
        </w:rPr>
        <w:t xml:space="preserve">, </w:t>
      </w:r>
      <w:r w:rsidR="00B75496" w:rsidRPr="0097429F">
        <w:rPr>
          <w:lang w:val="ru-RU"/>
        </w:rPr>
        <w:fldChar w:fldCharType="begin"/>
      </w:r>
      <w:r w:rsidR="00B75496" w:rsidRPr="0097429F">
        <w:rPr>
          <w:lang w:val="ru-RU"/>
        </w:rPr>
        <w:instrText xml:space="preserve"> HYPERLINK "http://www.itu.int/ITU-R/go/wrc-12-proposals" \t "_blank" </w:instrText>
      </w:r>
      <w:r w:rsidR="00D63C78" w:rsidRPr="0097429F">
        <w:rPr>
          <w:lang w:val="ru-RU"/>
        </w:rPr>
      </w:r>
      <w:r w:rsidR="00B75496" w:rsidRPr="0097429F">
        <w:rPr>
          <w:lang w:val="ru-RU"/>
        </w:rPr>
        <w:fldChar w:fldCharType="separate"/>
      </w:r>
      <w:r w:rsidR="00E50BBE" w:rsidRPr="0097429F">
        <w:rPr>
          <w:rStyle w:val="Hyperlink"/>
          <w:lang w:val="ru-RU"/>
        </w:rPr>
        <w:t>Система управления предложениями для ВКР</w:t>
      </w:r>
      <w:r w:rsidR="00F078F1" w:rsidRPr="0097429F">
        <w:rPr>
          <w:rStyle w:val="Hyperlink"/>
          <w:lang w:val="ru-RU"/>
        </w:rPr>
        <w:t>-12</w:t>
      </w:r>
      <w:r w:rsidR="00B75496" w:rsidRPr="0097429F">
        <w:rPr>
          <w:rStyle w:val="Hyperlink"/>
          <w:lang w:val="ru-RU"/>
        </w:rPr>
        <w:fldChar w:fldCharType="end"/>
      </w:r>
      <w:r w:rsidR="00F078F1" w:rsidRPr="0097429F">
        <w:rPr>
          <w:lang w:val="ru-RU"/>
        </w:rPr>
        <w:t xml:space="preserve">), </w:t>
      </w:r>
      <w:r w:rsidR="00E50BBE" w:rsidRPr="0097429F">
        <w:rPr>
          <w:lang w:val="ru-RU"/>
        </w:rPr>
        <w:t xml:space="preserve">а также обмен документами между участниками </w:t>
      </w:r>
      <w:r w:rsidR="00F078F1" w:rsidRPr="0097429F">
        <w:rPr>
          <w:lang w:val="ru-RU"/>
        </w:rPr>
        <w:t>(</w:t>
      </w:r>
      <w:r w:rsidR="00E50BBE" w:rsidRPr="0097429F">
        <w:rPr>
          <w:lang w:val="ru-RU"/>
        </w:rPr>
        <w:t>например</w:t>
      </w:r>
      <w:r w:rsidR="00F078F1" w:rsidRPr="0097429F">
        <w:rPr>
          <w:lang w:val="ru-RU"/>
        </w:rPr>
        <w:t xml:space="preserve">, </w:t>
      </w:r>
      <w:r w:rsidR="00B75496" w:rsidRPr="0097429F">
        <w:rPr>
          <w:lang w:val="ru-RU"/>
        </w:rPr>
        <w:fldChar w:fldCharType="begin"/>
      </w:r>
      <w:r w:rsidR="00B75496" w:rsidRPr="0097429F">
        <w:rPr>
          <w:lang w:val="ru-RU"/>
        </w:rPr>
        <w:instrText xml:space="preserve"> HYPERLINK "https://extranet.itu.int/sites/wrc-ra/wrc-12/" \t "_blank" </w:instrText>
      </w:r>
      <w:r w:rsidR="00D63C78" w:rsidRPr="0097429F">
        <w:rPr>
          <w:lang w:val="ru-RU"/>
        </w:rPr>
      </w:r>
      <w:r w:rsidR="00B75496" w:rsidRPr="0097429F">
        <w:rPr>
          <w:lang w:val="ru-RU"/>
        </w:rPr>
        <w:fldChar w:fldCharType="separate"/>
      </w:r>
      <w:r w:rsidR="00E50BBE" w:rsidRPr="0097429F">
        <w:rPr>
          <w:rStyle w:val="Hyperlink"/>
          <w:lang w:val="ru-RU"/>
        </w:rPr>
        <w:t xml:space="preserve">сайт </w:t>
      </w:r>
      <w:proofErr w:type="spellStart"/>
      <w:r w:rsidR="00F078F1" w:rsidRPr="0097429F">
        <w:rPr>
          <w:rStyle w:val="Hyperlink"/>
          <w:lang w:val="ru-RU"/>
        </w:rPr>
        <w:t>SharePoint</w:t>
      </w:r>
      <w:proofErr w:type="spellEnd"/>
      <w:r w:rsidR="00F078F1" w:rsidRPr="0097429F">
        <w:rPr>
          <w:rStyle w:val="Hyperlink"/>
          <w:lang w:val="ru-RU"/>
        </w:rPr>
        <w:t xml:space="preserve"> </w:t>
      </w:r>
      <w:r w:rsidR="00E50BBE" w:rsidRPr="0097429F">
        <w:rPr>
          <w:rStyle w:val="Hyperlink"/>
          <w:lang w:val="ru-RU"/>
        </w:rPr>
        <w:t>для ВКР-12</w:t>
      </w:r>
      <w:r w:rsidR="00B75496" w:rsidRPr="0097429F">
        <w:rPr>
          <w:rStyle w:val="Hyperlink"/>
          <w:lang w:val="ru-RU"/>
        </w:rPr>
        <w:fldChar w:fldCharType="end"/>
      </w:r>
      <w:r w:rsidR="00EE0433" w:rsidRPr="0097429F">
        <w:rPr>
          <w:lang w:val="ru-RU"/>
        </w:rPr>
        <w:t>).</w:t>
      </w:r>
    </w:p>
    <w:p w14:paraId="76324040" w14:textId="0F2C137B" w:rsidR="00F078F1" w:rsidRPr="0097429F" w:rsidRDefault="00E50BBE" w:rsidP="00072B85">
      <w:pPr>
        <w:rPr>
          <w:lang w:val="ru-RU"/>
        </w:rPr>
      </w:pPr>
      <w:proofErr w:type="gramStart"/>
      <w:r w:rsidRPr="0097429F">
        <w:rPr>
          <w:lang w:val="ru-RU"/>
        </w:rPr>
        <w:t>Участниками конференции было подключено к проводной и беспроводной сетям МСЭ около 8000 устройств (портативных компьютеров, планшетов, смартфонов), при этом в дни пиковой нагрузки количество соединений превышало 5700</w:t>
      </w:r>
      <w:r w:rsidR="00F078F1" w:rsidRPr="0097429F">
        <w:rPr>
          <w:lang w:val="ru-RU"/>
        </w:rPr>
        <w:t>.</w:t>
      </w:r>
      <w:proofErr w:type="gramEnd"/>
    </w:p>
    <w:p w14:paraId="00D7C147" w14:textId="2B854FEF" w:rsidR="00F078F1" w:rsidRPr="0097429F" w:rsidRDefault="00E50BBE" w:rsidP="005F6078">
      <w:pPr>
        <w:rPr>
          <w:lang w:val="ru-RU"/>
        </w:rPr>
      </w:pPr>
      <w:r w:rsidRPr="0097429F">
        <w:rPr>
          <w:lang w:val="ru-RU"/>
        </w:rPr>
        <w:t xml:space="preserve">Была обеспечена интернет-трансляция более 170 заседаний и зафиксировано почти 20 000 сеансов доступа к трансляции потока в реальном времени, а также свыше 90 000 сеансов доступа к архивам трансляции. В течение конференции проведено свыше 1000 заседаний, более чем </w:t>
      </w:r>
      <w:r w:rsidR="004D4C79" w:rsidRPr="0097429F">
        <w:rPr>
          <w:lang w:val="ru-RU"/>
        </w:rPr>
        <w:t>на 150</w:t>
      </w:r>
      <w:r w:rsidRPr="0097429F">
        <w:rPr>
          <w:lang w:val="ru-RU"/>
        </w:rPr>
        <w:t xml:space="preserve"> из которых обеспечивался синхронный перевод. В общей сложности было предоставлено почти 3500 часов синхронного перевода на шесть языков Союза. Служба письменного перевода обработала за время конференции более 10 000 страниц документации</w:t>
      </w:r>
      <w:r w:rsidR="00F078F1" w:rsidRPr="0097429F">
        <w:rPr>
          <w:lang w:val="ru-RU"/>
        </w:rPr>
        <w:t>.</w:t>
      </w:r>
    </w:p>
    <w:p w14:paraId="701E752A" w14:textId="77777777" w:rsidR="00F078F1" w:rsidRPr="0097429F" w:rsidRDefault="00F078F1" w:rsidP="005F6078">
      <w:pPr>
        <w:pStyle w:val="Heading3"/>
      </w:pPr>
      <w:r w:rsidRPr="0097429F">
        <w:t>3.2.1</w:t>
      </w:r>
      <w:r w:rsidRPr="0097429F">
        <w:tab/>
      </w:r>
      <w:r w:rsidR="000E3F5C" w:rsidRPr="0097429F">
        <w:t xml:space="preserve">Финансовые последствия решений конференции </w:t>
      </w:r>
    </w:p>
    <w:p w14:paraId="5B81CB30" w14:textId="77777777" w:rsidR="00F078F1" w:rsidRPr="0097429F" w:rsidRDefault="000E3F5C" w:rsidP="005F6078">
      <w:pPr>
        <w:rPr>
          <w:lang w:val="ru-RU"/>
        </w:rPr>
      </w:pPr>
      <w:r w:rsidRPr="0097429F">
        <w:rPr>
          <w:lang w:val="ru-RU"/>
        </w:rPr>
        <w:t xml:space="preserve">Конференция приняла несколько резолюций, имеющих финансовые последствия для Союза в виде </w:t>
      </w:r>
      <w:r w:rsidR="00AA09E6" w:rsidRPr="0097429F">
        <w:rPr>
          <w:lang w:val="ru-RU"/>
        </w:rPr>
        <w:t>д</w:t>
      </w:r>
      <w:r w:rsidRPr="0097429F">
        <w:rPr>
          <w:lang w:val="ru-RU"/>
        </w:rPr>
        <w:t xml:space="preserve">ополнительных расходов. К числу этих резолюций относятся </w:t>
      </w:r>
      <w:proofErr w:type="gramStart"/>
      <w:r w:rsidRPr="0097429F">
        <w:rPr>
          <w:lang w:val="ru-RU"/>
        </w:rPr>
        <w:t>следующие</w:t>
      </w:r>
      <w:proofErr w:type="gramEnd"/>
      <w:r w:rsidR="00F078F1" w:rsidRPr="0097429F">
        <w:rPr>
          <w:lang w:val="ru-RU"/>
        </w:rPr>
        <w:t>:</w:t>
      </w:r>
    </w:p>
    <w:p w14:paraId="1D5CCA47" w14:textId="07AAD248" w:rsidR="00F078F1" w:rsidRPr="0097429F" w:rsidRDefault="005F6078" w:rsidP="00713C6F">
      <w:pPr>
        <w:pStyle w:val="enumlev1"/>
        <w:rPr>
          <w:lang w:val="ru-RU"/>
        </w:rPr>
      </w:pPr>
      <w:r w:rsidRPr="0097429F">
        <w:rPr>
          <w:lang w:val="ru-RU"/>
        </w:rPr>
        <w:t>•</w:t>
      </w:r>
      <w:r w:rsidRPr="0097429F">
        <w:rPr>
          <w:lang w:val="ru-RU"/>
        </w:rPr>
        <w:tab/>
      </w:r>
      <w:r w:rsidR="000E3F5C" w:rsidRPr="0097429F">
        <w:rPr>
          <w:lang w:val="ru-RU"/>
        </w:rPr>
        <w:t xml:space="preserve">Резолюция </w:t>
      </w:r>
      <w:r w:rsidR="00F078F1" w:rsidRPr="0097429F">
        <w:rPr>
          <w:lang w:val="ru-RU"/>
        </w:rPr>
        <w:t>907 (</w:t>
      </w:r>
      <w:r w:rsidR="000E3F5C" w:rsidRPr="0097429F">
        <w:rPr>
          <w:lang w:val="ru-RU"/>
        </w:rPr>
        <w:t>ВКР</w:t>
      </w:r>
      <w:r w:rsidR="00F078F1" w:rsidRPr="0097429F">
        <w:rPr>
          <w:lang w:val="ru-RU"/>
        </w:rPr>
        <w:t xml:space="preserve">-12): </w:t>
      </w:r>
      <w:r w:rsidR="000E3F5C" w:rsidRPr="0097429F">
        <w:rPr>
          <w:lang w:val="ru-RU"/>
        </w:rPr>
        <w:t>Использование современных электронных сре</w:t>
      </w:r>
      <w:proofErr w:type="gramStart"/>
      <w:r w:rsidR="000E3F5C" w:rsidRPr="0097429F">
        <w:rPr>
          <w:lang w:val="ru-RU"/>
        </w:rPr>
        <w:t>дств св</w:t>
      </w:r>
      <w:proofErr w:type="gramEnd"/>
      <w:r w:rsidR="000E3F5C" w:rsidRPr="0097429F">
        <w:rPr>
          <w:lang w:val="ru-RU"/>
        </w:rPr>
        <w:t>язи в</w:t>
      </w:r>
      <w:r w:rsidR="00713C6F" w:rsidRPr="0097429F">
        <w:rPr>
          <w:lang w:val="ru-RU"/>
        </w:rPr>
        <w:t> </w:t>
      </w:r>
      <w:r w:rsidR="000E3F5C" w:rsidRPr="0097429F">
        <w:rPr>
          <w:lang w:val="ru-RU"/>
        </w:rPr>
        <w:t>административной корреспонденции, связанной с предварительной публикацией, координацией и заявлением спутниковых сетей, в том числе корреспонденции в отношении Приложений 30, 30A, 30B, земных станций и радиоастрономических станций</w:t>
      </w:r>
      <w:r w:rsidR="00F078F1" w:rsidRPr="0097429F">
        <w:rPr>
          <w:lang w:val="ru-RU"/>
        </w:rPr>
        <w:t>;</w:t>
      </w:r>
    </w:p>
    <w:p w14:paraId="0BC8D778" w14:textId="317297EF" w:rsidR="000E3F5C" w:rsidRPr="0097429F" w:rsidRDefault="005F6078" w:rsidP="005F6078">
      <w:pPr>
        <w:pStyle w:val="enumlev1"/>
        <w:rPr>
          <w:lang w:val="ru-RU"/>
        </w:rPr>
      </w:pPr>
      <w:r w:rsidRPr="0097429F">
        <w:rPr>
          <w:lang w:val="ru-RU"/>
        </w:rPr>
        <w:t>•</w:t>
      </w:r>
      <w:r w:rsidRPr="0097429F">
        <w:rPr>
          <w:lang w:val="ru-RU"/>
        </w:rPr>
        <w:tab/>
      </w:r>
      <w:r w:rsidR="000E3F5C" w:rsidRPr="0097429F">
        <w:rPr>
          <w:lang w:val="ru-RU"/>
        </w:rPr>
        <w:t xml:space="preserve">Резолюция </w:t>
      </w:r>
      <w:r w:rsidR="00F078F1" w:rsidRPr="0097429F">
        <w:rPr>
          <w:lang w:val="ru-RU"/>
        </w:rPr>
        <w:t>908 (</w:t>
      </w:r>
      <w:r w:rsidR="000E3F5C" w:rsidRPr="0097429F">
        <w:rPr>
          <w:lang w:val="ru-RU"/>
        </w:rPr>
        <w:t>ВКР-</w:t>
      </w:r>
      <w:r w:rsidR="00F078F1" w:rsidRPr="0097429F">
        <w:rPr>
          <w:lang w:val="ru-RU"/>
        </w:rPr>
        <w:t xml:space="preserve">12): </w:t>
      </w:r>
      <w:r w:rsidR="000E3F5C" w:rsidRPr="0097429F">
        <w:rPr>
          <w:lang w:val="ru-RU"/>
        </w:rPr>
        <w:t>Представление и публикация в электронном формате информации для предварительной публикации (API)</w:t>
      </w:r>
      <w:r w:rsidR="004D4C79" w:rsidRPr="0097429F">
        <w:rPr>
          <w:lang w:val="ru-RU"/>
        </w:rPr>
        <w:t>;</w:t>
      </w:r>
    </w:p>
    <w:p w14:paraId="32FEC99F" w14:textId="143B76FB" w:rsidR="00F078F1" w:rsidRPr="0097429F" w:rsidRDefault="005F6078" w:rsidP="005F6078">
      <w:pPr>
        <w:pStyle w:val="enumlev1"/>
        <w:rPr>
          <w:lang w:val="ru-RU"/>
        </w:rPr>
      </w:pPr>
      <w:r w:rsidRPr="0097429F">
        <w:rPr>
          <w:lang w:val="ru-RU"/>
        </w:rPr>
        <w:t>•</w:t>
      </w:r>
      <w:r w:rsidRPr="0097429F">
        <w:rPr>
          <w:lang w:val="ru-RU"/>
        </w:rPr>
        <w:tab/>
      </w:r>
      <w:r w:rsidR="000E3F5C" w:rsidRPr="0097429F">
        <w:rPr>
          <w:lang w:val="ru-RU"/>
        </w:rPr>
        <w:t xml:space="preserve">Резолюция </w:t>
      </w:r>
      <w:r w:rsidR="00F078F1" w:rsidRPr="0097429F">
        <w:rPr>
          <w:lang w:val="ru-RU"/>
        </w:rPr>
        <w:t>233 (</w:t>
      </w:r>
      <w:r w:rsidR="000E3F5C" w:rsidRPr="0097429F">
        <w:rPr>
          <w:lang w:val="ru-RU"/>
        </w:rPr>
        <w:t>ВКР</w:t>
      </w:r>
      <w:r w:rsidR="00F078F1" w:rsidRPr="0097429F">
        <w:rPr>
          <w:lang w:val="ru-RU"/>
        </w:rPr>
        <w:t xml:space="preserve">-12): </w:t>
      </w:r>
      <w:r w:rsidR="000E3F5C" w:rsidRPr="0097429F">
        <w:rPr>
          <w:lang w:val="ru-RU"/>
        </w:rPr>
        <w:t>Исследования связанных с частотами вопросов Международной подвижной электросвязи (IMT) и других применений наземной подвижной широкополосной связи</w:t>
      </w:r>
      <w:r w:rsidR="00F078F1" w:rsidRPr="0097429F">
        <w:rPr>
          <w:lang w:val="ru-RU"/>
        </w:rPr>
        <w:t>.</w:t>
      </w:r>
    </w:p>
    <w:p w14:paraId="7389A6FC" w14:textId="482BEEC8" w:rsidR="00F078F1" w:rsidRPr="0097429F" w:rsidRDefault="000E3F5C" w:rsidP="005F6078">
      <w:pPr>
        <w:rPr>
          <w:lang w:val="ru-RU"/>
        </w:rPr>
      </w:pPr>
      <w:r w:rsidRPr="0097429F">
        <w:rPr>
          <w:lang w:val="ru-RU"/>
        </w:rPr>
        <w:t xml:space="preserve">В </w:t>
      </w:r>
      <w:r w:rsidR="005F6078" w:rsidRPr="0097429F">
        <w:rPr>
          <w:lang w:val="ru-RU"/>
        </w:rPr>
        <w:t>Т</w:t>
      </w:r>
      <w:r w:rsidRPr="0097429F">
        <w:rPr>
          <w:lang w:val="ru-RU"/>
        </w:rPr>
        <w:t xml:space="preserve">аблице 1 </w:t>
      </w:r>
      <w:r w:rsidR="004D4C79" w:rsidRPr="0097429F">
        <w:rPr>
          <w:lang w:val="ru-RU"/>
        </w:rPr>
        <w:t>представлена краткая информация об</w:t>
      </w:r>
      <w:r w:rsidRPr="0097429F">
        <w:rPr>
          <w:lang w:val="ru-RU"/>
        </w:rPr>
        <w:t xml:space="preserve"> эти</w:t>
      </w:r>
      <w:r w:rsidR="004D4C79" w:rsidRPr="0097429F">
        <w:rPr>
          <w:lang w:val="ru-RU"/>
        </w:rPr>
        <w:t>х</w:t>
      </w:r>
      <w:r w:rsidRPr="0097429F">
        <w:rPr>
          <w:lang w:val="ru-RU"/>
        </w:rPr>
        <w:t xml:space="preserve"> решения</w:t>
      </w:r>
      <w:r w:rsidR="004D4C79" w:rsidRPr="0097429F">
        <w:rPr>
          <w:lang w:val="ru-RU"/>
        </w:rPr>
        <w:t>х</w:t>
      </w:r>
      <w:r w:rsidRPr="0097429F">
        <w:rPr>
          <w:lang w:val="ru-RU"/>
        </w:rPr>
        <w:t xml:space="preserve"> и их соотве</w:t>
      </w:r>
      <w:r w:rsidR="004D4C79" w:rsidRPr="0097429F">
        <w:rPr>
          <w:lang w:val="ru-RU"/>
        </w:rPr>
        <w:t>тствующих финансовых</w:t>
      </w:r>
      <w:r w:rsidRPr="0097429F">
        <w:rPr>
          <w:lang w:val="ru-RU"/>
        </w:rPr>
        <w:t xml:space="preserve"> последствия</w:t>
      </w:r>
      <w:r w:rsidR="004D4C79" w:rsidRPr="0097429F">
        <w:rPr>
          <w:lang w:val="ru-RU"/>
        </w:rPr>
        <w:t>х</w:t>
      </w:r>
      <w:r w:rsidR="00F078F1" w:rsidRPr="0097429F">
        <w:rPr>
          <w:lang w:val="ru-RU"/>
        </w:rPr>
        <w:t>:</w:t>
      </w:r>
    </w:p>
    <w:p w14:paraId="02D803AB" w14:textId="77777777" w:rsidR="00F078F1" w:rsidRPr="0097429F" w:rsidRDefault="00F84602" w:rsidP="005F6078">
      <w:pPr>
        <w:pStyle w:val="TableNo"/>
        <w:rPr>
          <w:lang w:val="ru-RU"/>
        </w:rPr>
      </w:pPr>
      <w:r w:rsidRPr="0097429F">
        <w:rPr>
          <w:lang w:val="ru-RU"/>
        </w:rPr>
        <w:lastRenderedPageBreak/>
        <w:t xml:space="preserve">Таблица </w:t>
      </w:r>
      <w:r w:rsidR="00F078F1" w:rsidRPr="0097429F">
        <w:rPr>
          <w:lang w:val="ru-RU"/>
        </w:rPr>
        <w:t>1</w:t>
      </w:r>
    </w:p>
    <w:tbl>
      <w:tblPr>
        <w:tblW w:w="0" w:type="auto"/>
        <w:jc w:val="center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1814"/>
        <w:gridCol w:w="1815"/>
        <w:gridCol w:w="1815"/>
        <w:gridCol w:w="1815"/>
      </w:tblGrid>
      <w:tr w:rsidR="00F078F1" w:rsidRPr="0097429F" w14:paraId="13C6181E" w14:textId="77777777" w:rsidTr="0097429F">
        <w:trPr>
          <w:jc w:val="center"/>
        </w:trPr>
        <w:tc>
          <w:tcPr>
            <w:tcW w:w="2337" w:type="dxa"/>
            <w:tcBorders>
              <w:bottom w:val="single" w:sz="4" w:space="0" w:color="auto"/>
            </w:tcBorders>
            <w:shd w:val="clear" w:color="auto" w:fill="auto"/>
          </w:tcPr>
          <w:p w14:paraId="34115CD0" w14:textId="77777777" w:rsidR="00F078F1" w:rsidRPr="0097429F" w:rsidRDefault="00F84602" w:rsidP="005F6078">
            <w:pPr>
              <w:pStyle w:val="Tablehead"/>
              <w:rPr>
                <w:sz w:val="20"/>
                <w:lang w:val="ru-RU"/>
              </w:rPr>
            </w:pPr>
            <w:r w:rsidRPr="0097429F">
              <w:rPr>
                <w:sz w:val="20"/>
                <w:lang w:val="ru-RU"/>
              </w:rPr>
              <w:t>Решение</w:t>
            </w:r>
            <w:r w:rsidR="00F078F1" w:rsidRPr="0097429F">
              <w:rPr>
                <w:sz w:val="20"/>
                <w:lang w:val="ru-RU"/>
              </w:rPr>
              <w:t>/</w:t>
            </w:r>
            <w:r w:rsidRPr="0097429F">
              <w:rPr>
                <w:sz w:val="20"/>
                <w:lang w:val="ru-RU"/>
              </w:rPr>
              <w:t>Резолюция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</w:tcPr>
          <w:p w14:paraId="1922590E" w14:textId="77777777" w:rsidR="00F078F1" w:rsidRPr="0097429F" w:rsidRDefault="00F078F1" w:rsidP="005F6078">
            <w:pPr>
              <w:pStyle w:val="Tablehead"/>
              <w:rPr>
                <w:sz w:val="20"/>
                <w:lang w:val="ru-RU"/>
              </w:rPr>
            </w:pPr>
            <w:r w:rsidRPr="0097429F">
              <w:rPr>
                <w:sz w:val="20"/>
                <w:lang w:val="ru-RU"/>
              </w:rPr>
              <w:t>2012</w:t>
            </w:r>
            <w:r w:rsidR="00F84602" w:rsidRPr="0097429F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</w:tcPr>
          <w:p w14:paraId="55BF2F1F" w14:textId="77777777" w:rsidR="00F078F1" w:rsidRPr="0097429F" w:rsidRDefault="00F078F1" w:rsidP="005F6078">
            <w:pPr>
              <w:pStyle w:val="Tablehead"/>
              <w:rPr>
                <w:sz w:val="20"/>
                <w:lang w:val="ru-RU"/>
              </w:rPr>
            </w:pPr>
            <w:r w:rsidRPr="0097429F">
              <w:rPr>
                <w:sz w:val="20"/>
                <w:lang w:val="ru-RU"/>
              </w:rPr>
              <w:t>2013</w:t>
            </w:r>
            <w:r w:rsidR="00F84602" w:rsidRPr="0097429F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</w:tcPr>
          <w:p w14:paraId="227FAB94" w14:textId="77777777" w:rsidR="00F078F1" w:rsidRPr="0097429F" w:rsidRDefault="00F078F1" w:rsidP="005F6078">
            <w:pPr>
              <w:pStyle w:val="Tablehead"/>
              <w:rPr>
                <w:sz w:val="20"/>
                <w:lang w:val="ru-RU"/>
              </w:rPr>
            </w:pPr>
            <w:r w:rsidRPr="0097429F">
              <w:rPr>
                <w:sz w:val="20"/>
                <w:lang w:val="ru-RU"/>
              </w:rPr>
              <w:t>2014</w:t>
            </w:r>
            <w:r w:rsidR="00F84602" w:rsidRPr="0097429F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</w:tcPr>
          <w:p w14:paraId="16E61526" w14:textId="77777777" w:rsidR="00F078F1" w:rsidRPr="0097429F" w:rsidRDefault="00F84602" w:rsidP="005F6078">
            <w:pPr>
              <w:pStyle w:val="Tablehead"/>
              <w:rPr>
                <w:sz w:val="20"/>
                <w:lang w:val="ru-RU"/>
              </w:rPr>
            </w:pPr>
            <w:r w:rsidRPr="0097429F">
              <w:rPr>
                <w:sz w:val="20"/>
                <w:lang w:val="ru-RU"/>
              </w:rPr>
              <w:t>Всего</w:t>
            </w:r>
          </w:p>
        </w:tc>
      </w:tr>
      <w:tr w:rsidR="00F078F1" w:rsidRPr="0097429F" w14:paraId="189B4609" w14:textId="77777777" w:rsidTr="0097429F">
        <w:trPr>
          <w:jc w:val="center"/>
        </w:trPr>
        <w:tc>
          <w:tcPr>
            <w:tcW w:w="2337" w:type="dxa"/>
            <w:tcBorders>
              <w:bottom w:val="nil"/>
            </w:tcBorders>
            <w:shd w:val="clear" w:color="auto" w:fill="auto"/>
          </w:tcPr>
          <w:p w14:paraId="2C211562" w14:textId="47F0353E" w:rsidR="00F078F1" w:rsidRPr="0097429F" w:rsidRDefault="00F84602" w:rsidP="0097429F">
            <w:pPr>
              <w:pStyle w:val="Tabletext"/>
              <w:rPr>
                <w:sz w:val="20"/>
                <w:lang w:val="ru-RU"/>
              </w:rPr>
            </w:pPr>
            <w:r w:rsidRPr="0097429F">
              <w:rPr>
                <w:sz w:val="20"/>
                <w:lang w:val="ru-RU"/>
              </w:rPr>
              <w:t>Резолюция</w:t>
            </w:r>
            <w:r w:rsidR="00F078F1" w:rsidRPr="0097429F">
              <w:rPr>
                <w:sz w:val="20"/>
                <w:lang w:val="ru-RU"/>
              </w:rPr>
              <w:t xml:space="preserve"> 907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</w:tcPr>
          <w:p w14:paraId="480EA14D" w14:textId="3911EF71" w:rsidR="00F078F1" w:rsidRPr="0097429F" w:rsidRDefault="00F078F1" w:rsidP="0097429F">
            <w:pPr>
              <w:pStyle w:val="Tabletext"/>
              <w:tabs>
                <w:tab w:val="clear" w:pos="1701"/>
              </w:tabs>
              <w:jc w:val="right"/>
              <w:rPr>
                <w:sz w:val="20"/>
                <w:lang w:val="ru-RU"/>
              </w:rPr>
            </w:pPr>
          </w:p>
        </w:tc>
        <w:tc>
          <w:tcPr>
            <w:tcW w:w="1815" w:type="dxa"/>
            <w:tcBorders>
              <w:bottom w:val="nil"/>
            </w:tcBorders>
            <w:shd w:val="clear" w:color="auto" w:fill="auto"/>
          </w:tcPr>
          <w:p w14:paraId="0FF6CA0A" w14:textId="65375CF8" w:rsidR="00F078F1" w:rsidRPr="0097429F" w:rsidRDefault="00F078F1" w:rsidP="0097429F">
            <w:pPr>
              <w:pStyle w:val="Tabletext"/>
              <w:tabs>
                <w:tab w:val="clear" w:pos="1701"/>
              </w:tabs>
              <w:jc w:val="right"/>
              <w:rPr>
                <w:sz w:val="20"/>
                <w:lang w:val="ru-RU"/>
              </w:rPr>
            </w:pPr>
            <w:r w:rsidRPr="0097429F">
              <w:rPr>
                <w:sz w:val="20"/>
                <w:lang w:val="ru-RU"/>
              </w:rPr>
              <w:t>310 000</w:t>
            </w:r>
            <w:r w:rsidR="003D5E8D" w:rsidRPr="0097429F">
              <w:rPr>
                <w:sz w:val="20"/>
                <w:lang w:val="ru-RU"/>
              </w:rPr>
              <w:t xml:space="preserve"> </w:t>
            </w:r>
            <w:proofErr w:type="spellStart"/>
            <w:r w:rsidR="003D5E8D" w:rsidRPr="0097429F">
              <w:rPr>
                <w:sz w:val="20"/>
                <w:lang w:val="ru-RU"/>
              </w:rPr>
              <w:t>шв</w:t>
            </w:r>
            <w:proofErr w:type="spellEnd"/>
            <w:r w:rsidR="003D5E8D" w:rsidRPr="0097429F">
              <w:rPr>
                <w:sz w:val="20"/>
                <w:lang w:val="ru-RU"/>
              </w:rPr>
              <w:t>. фр.</w:t>
            </w:r>
          </w:p>
        </w:tc>
        <w:tc>
          <w:tcPr>
            <w:tcW w:w="1815" w:type="dxa"/>
            <w:tcBorders>
              <w:bottom w:val="nil"/>
            </w:tcBorders>
            <w:shd w:val="clear" w:color="auto" w:fill="auto"/>
          </w:tcPr>
          <w:p w14:paraId="09B1AD17" w14:textId="77777777" w:rsidR="00F078F1" w:rsidRPr="0097429F" w:rsidRDefault="00F078F1" w:rsidP="0097429F">
            <w:pPr>
              <w:pStyle w:val="Tabletext"/>
              <w:tabs>
                <w:tab w:val="clear" w:pos="1701"/>
              </w:tabs>
              <w:jc w:val="right"/>
              <w:rPr>
                <w:sz w:val="20"/>
                <w:lang w:val="ru-RU"/>
              </w:rPr>
            </w:pPr>
          </w:p>
        </w:tc>
        <w:tc>
          <w:tcPr>
            <w:tcW w:w="1815" w:type="dxa"/>
            <w:tcBorders>
              <w:bottom w:val="nil"/>
            </w:tcBorders>
            <w:shd w:val="clear" w:color="auto" w:fill="auto"/>
          </w:tcPr>
          <w:p w14:paraId="3140A8DF" w14:textId="435AF931" w:rsidR="00F078F1" w:rsidRPr="0097429F" w:rsidRDefault="00F078F1" w:rsidP="0097429F">
            <w:pPr>
              <w:pStyle w:val="Tabletext"/>
              <w:tabs>
                <w:tab w:val="clear" w:pos="1701"/>
              </w:tabs>
              <w:jc w:val="right"/>
              <w:rPr>
                <w:sz w:val="20"/>
                <w:lang w:val="ru-RU"/>
              </w:rPr>
            </w:pPr>
            <w:r w:rsidRPr="0097429F">
              <w:rPr>
                <w:sz w:val="20"/>
                <w:lang w:val="ru-RU"/>
              </w:rPr>
              <w:t>310 000</w:t>
            </w:r>
            <w:r w:rsidR="003D5E8D" w:rsidRPr="0097429F">
              <w:rPr>
                <w:sz w:val="20"/>
                <w:lang w:val="ru-RU"/>
              </w:rPr>
              <w:t xml:space="preserve"> </w:t>
            </w:r>
            <w:proofErr w:type="spellStart"/>
            <w:r w:rsidR="003D5E8D" w:rsidRPr="0097429F">
              <w:rPr>
                <w:sz w:val="20"/>
                <w:lang w:val="ru-RU"/>
              </w:rPr>
              <w:t>шв</w:t>
            </w:r>
            <w:proofErr w:type="spellEnd"/>
            <w:r w:rsidR="003D5E8D" w:rsidRPr="0097429F">
              <w:rPr>
                <w:sz w:val="20"/>
                <w:lang w:val="ru-RU"/>
              </w:rPr>
              <w:t>. фр.</w:t>
            </w:r>
          </w:p>
        </w:tc>
      </w:tr>
      <w:tr w:rsidR="0097429F" w:rsidRPr="0097429F" w14:paraId="788760CE" w14:textId="77777777" w:rsidTr="0097429F">
        <w:trPr>
          <w:jc w:val="center"/>
        </w:trPr>
        <w:tc>
          <w:tcPr>
            <w:tcW w:w="2337" w:type="dxa"/>
            <w:tcBorders>
              <w:top w:val="nil"/>
              <w:bottom w:val="nil"/>
            </w:tcBorders>
            <w:shd w:val="clear" w:color="auto" w:fill="auto"/>
          </w:tcPr>
          <w:p w14:paraId="0A262216" w14:textId="57BA5988" w:rsidR="0097429F" w:rsidRPr="0097429F" w:rsidRDefault="0097429F" w:rsidP="005F6078">
            <w:pPr>
              <w:pStyle w:val="Tabletext"/>
              <w:rPr>
                <w:sz w:val="20"/>
                <w:lang w:val="ru-RU"/>
              </w:rPr>
            </w:pPr>
            <w:r w:rsidRPr="0097429F">
              <w:rPr>
                <w:sz w:val="20"/>
                <w:lang w:val="ru-RU"/>
              </w:rPr>
              <w:t>Резолюция 908</w:t>
            </w:r>
          </w:p>
        </w:tc>
        <w:tc>
          <w:tcPr>
            <w:tcW w:w="1814" w:type="dxa"/>
            <w:tcBorders>
              <w:top w:val="nil"/>
              <w:bottom w:val="nil"/>
            </w:tcBorders>
            <w:shd w:val="clear" w:color="auto" w:fill="auto"/>
          </w:tcPr>
          <w:p w14:paraId="73F657E4" w14:textId="0DB6C7B6" w:rsidR="0097429F" w:rsidRPr="0097429F" w:rsidRDefault="0097429F" w:rsidP="0097429F">
            <w:pPr>
              <w:pStyle w:val="Tabletext"/>
              <w:tabs>
                <w:tab w:val="clear" w:pos="1701"/>
              </w:tabs>
              <w:jc w:val="right"/>
              <w:rPr>
                <w:sz w:val="20"/>
                <w:lang w:val="ru-RU"/>
              </w:rPr>
            </w:pPr>
            <w:r w:rsidRPr="0097429F">
              <w:rPr>
                <w:sz w:val="20"/>
                <w:lang w:val="ru-RU"/>
              </w:rPr>
              <w:t xml:space="preserve">95 000 </w:t>
            </w:r>
            <w:proofErr w:type="spellStart"/>
            <w:r w:rsidRPr="0097429F">
              <w:rPr>
                <w:sz w:val="20"/>
                <w:lang w:val="ru-RU"/>
              </w:rPr>
              <w:t>шв</w:t>
            </w:r>
            <w:proofErr w:type="spellEnd"/>
            <w:r w:rsidRPr="0097429F">
              <w:rPr>
                <w:sz w:val="20"/>
                <w:lang w:val="ru-RU"/>
              </w:rPr>
              <w:t>. фр.</w:t>
            </w:r>
          </w:p>
        </w:tc>
        <w:tc>
          <w:tcPr>
            <w:tcW w:w="1815" w:type="dxa"/>
            <w:tcBorders>
              <w:top w:val="nil"/>
              <w:bottom w:val="nil"/>
            </w:tcBorders>
            <w:shd w:val="clear" w:color="auto" w:fill="auto"/>
          </w:tcPr>
          <w:p w14:paraId="4C96C4FB" w14:textId="63EF95EA" w:rsidR="0097429F" w:rsidRPr="0097429F" w:rsidRDefault="0097429F" w:rsidP="0097429F">
            <w:pPr>
              <w:pStyle w:val="Tabletext"/>
              <w:tabs>
                <w:tab w:val="clear" w:pos="1701"/>
              </w:tabs>
              <w:jc w:val="right"/>
              <w:rPr>
                <w:sz w:val="20"/>
                <w:lang w:val="ru-RU"/>
              </w:rPr>
            </w:pPr>
            <w:r w:rsidRPr="0097429F">
              <w:rPr>
                <w:sz w:val="20"/>
                <w:lang w:val="ru-RU"/>
              </w:rPr>
              <w:t xml:space="preserve">95 000 </w:t>
            </w:r>
            <w:proofErr w:type="spellStart"/>
            <w:r w:rsidRPr="0097429F">
              <w:rPr>
                <w:sz w:val="20"/>
                <w:lang w:val="ru-RU"/>
              </w:rPr>
              <w:t>шв</w:t>
            </w:r>
            <w:proofErr w:type="spellEnd"/>
            <w:r w:rsidRPr="0097429F">
              <w:rPr>
                <w:sz w:val="20"/>
                <w:lang w:val="ru-RU"/>
              </w:rPr>
              <w:t>. фр.</w:t>
            </w:r>
          </w:p>
        </w:tc>
        <w:tc>
          <w:tcPr>
            <w:tcW w:w="1815" w:type="dxa"/>
            <w:tcBorders>
              <w:top w:val="nil"/>
              <w:bottom w:val="nil"/>
            </w:tcBorders>
            <w:shd w:val="clear" w:color="auto" w:fill="auto"/>
          </w:tcPr>
          <w:p w14:paraId="4F0FB477" w14:textId="77777777" w:rsidR="0097429F" w:rsidRPr="0097429F" w:rsidRDefault="0097429F" w:rsidP="0097429F">
            <w:pPr>
              <w:pStyle w:val="Tabletext"/>
              <w:tabs>
                <w:tab w:val="clear" w:pos="1701"/>
              </w:tabs>
              <w:jc w:val="right"/>
              <w:rPr>
                <w:sz w:val="20"/>
                <w:lang w:val="ru-RU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  <w:shd w:val="clear" w:color="auto" w:fill="auto"/>
          </w:tcPr>
          <w:p w14:paraId="288B068F" w14:textId="2DC69BB8" w:rsidR="0097429F" w:rsidRPr="0097429F" w:rsidRDefault="0097429F" w:rsidP="0097429F">
            <w:pPr>
              <w:pStyle w:val="Tabletext"/>
              <w:tabs>
                <w:tab w:val="clear" w:pos="1701"/>
              </w:tabs>
              <w:jc w:val="right"/>
              <w:rPr>
                <w:sz w:val="20"/>
                <w:lang w:val="ru-RU"/>
              </w:rPr>
            </w:pPr>
            <w:r w:rsidRPr="0097429F">
              <w:rPr>
                <w:sz w:val="20"/>
                <w:lang w:val="ru-RU"/>
              </w:rPr>
              <w:t xml:space="preserve">190 000 </w:t>
            </w:r>
            <w:proofErr w:type="spellStart"/>
            <w:r w:rsidRPr="0097429F">
              <w:rPr>
                <w:sz w:val="20"/>
                <w:lang w:val="ru-RU"/>
              </w:rPr>
              <w:t>шв</w:t>
            </w:r>
            <w:proofErr w:type="spellEnd"/>
            <w:r w:rsidRPr="0097429F">
              <w:rPr>
                <w:sz w:val="20"/>
                <w:lang w:val="ru-RU"/>
              </w:rPr>
              <w:t>. фр.</w:t>
            </w:r>
          </w:p>
        </w:tc>
      </w:tr>
      <w:tr w:rsidR="00F078F1" w:rsidRPr="0097429F" w14:paraId="73028983" w14:textId="77777777" w:rsidTr="0097429F">
        <w:trPr>
          <w:jc w:val="center"/>
        </w:trPr>
        <w:tc>
          <w:tcPr>
            <w:tcW w:w="2337" w:type="dxa"/>
            <w:tcBorders>
              <w:top w:val="nil"/>
            </w:tcBorders>
            <w:shd w:val="clear" w:color="auto" w:fill="auto"/>
          </w:tcPr>
          <w:p w14:paraId="17DA9306" w14:textId="77777777" w:rsidR="00F078F1" w:rsidRPr="0097429F" w:rsidRDefault="00F84602" w:rsidP="005F6078">
            <w:pPr>
              <w:pStyle w:val="Tabletext"/>
              <w:rPr>
                <w:sz w:val="20"/>
                <w:lang w:val="ru-RU"/>
              </w:rPr>
            </w:pPr>
            <w:r w:rsidRPr="0097429F">
              <w:rPr>
                <w:sz w:val="20"/>
                <w:lang w:val="ru-RU"/>
              </w:rPr>
              <w:t xml:space="preserve">Резолюция </w:t>
            </w:r>
            <w:r w:rsidR="00F078F1" w:rsidRPr="0097429F">
              <w:rPr>
                <w:sz w:val="20"/>
                <w:lang w:val="ru-RU"/>
              </w:rPr>
              <w:t xml:space="preserve">233 </w:t>
            </w:r>
          </w:p>
        </w:tc>
        <w:tc>
          <w:tcPr>
            <w:tcW w:w="1814" w:type="dxa"/>
            <w:tcBorders>
              <w:top w:val="nil"/>
            </w:tcBorders>
            <w:shd w:val="clear" w:color="auto" w:fill="auto"/>
          </w:tcPr>
          <w:p w14:paraId="37471928" w14:textId="77777777" w:rsidR="00F078F1" w:rsidRPr="0097429F" w:rsidRDefault="00F078F1" w:rsidP="0097429F">
            <w:pPr>
              <w:pStyle w:val="Tabletext"/>
              <w:tabs>
                <w:tab w:val="clear" w:pos="1701"/>
              </w:tabs>
              <w:jc w:val="right"/>
              <w:rPr>
                <w:sz w:val="20"/>
                <w:lang w:val="ru-RU"/>
              </w:rPr>
            </w:pPr>
            <w:r w:rsidRPr="0097429F">
              <w:rPr>
                <w:sz w:val="20"/>
                <w:lang w:val="ru-RU"/>
              </w:rPr>
              <w:t>120 000</w:t>
            </w:r>
            <w:r w:rsidR="00F84602" w:rsidRPr="0097429F">
              <w:rPr>
                <w:sz w:val="20"/>
                <w:lang w:val="ru-RU"/>
              </w:rPr>
              <w:t xml:space="preserve"> </w:t>
            </w:r>
            <w:proofErr w:type="spellStart"/>
            <w:r w:rsidR="00F84602" w:rsidRPr="0097429F">
              <w:rPr>
                <w:sz w:val="20"/>
                <w:lang w:val="ru-RU"/>
              </w:rPr>
              <w:t>шв</w:t>
            </w:r>
            <w:proofErr w:type="spellEnd"/>
            <w:r w:rsidR="00F84602" w:rsidRPr="0097429F">
              <w:rPr>
                <w:sz w:val="20"/>
                <w:lang w:val="ru-RU"/>
              </w:rPr>
              <w:t>. фр.</w:t>
            </w:r>
          </w:p>
        </w:tc>
        <w:tc>
          <w:tcPr>
            <w:tcW w:w="1815" w:type="dxa"/>
            <w:tcBorders>
              <w:top w:val="nil"/>
            </w:tcBorders>
            <w:shd w:val="clear" w:color="auto" w:fill="auto"/>
          </w:tcPr>
          <w:p w14:paraId="3D9CF46A" w14:textId="77777777" w:rsidR="00F078F1" w:rsidRPr="0097429F" w:rsidRDefault="00F078F1" w:rsidP="0097429F">
            <w:pPr>
              <w:pStyle w:val="Tabletext"/>
              <w:tabs>
                <w:tab w:val="clear" w:pos="1701"/>
              </w:tabs>
              <w:jc w:val="right"/>
              <w:rPr>
                <w:sz w:val="20"/>
                <w:lang w:val="ru-RU"/>
              </w:rPr>
            </w:pPr>
            <w:r w:rsidRPr="0097429F">
              <w:rPr>
                <w:sz w:val="20"/>
                <w:lang w:val="ru-RU"/>
              </w:rPr>
              <w:t>240 000</w:t>
            </w:r>
            <w:r w:rsidR="003D5E8D" w:rsidRPr="0097429F">
              <w:rPr>
                <w:sz w:val="20"/>
                <w:lang w:val="ru-RU"/>
              </w:rPr>
              <w:t xml:space="preserve"> </w:t>
            </w:r>
            <w:proofErr w:type="spellStart"/>
            <w:r w:rsidR="003D5E8D" w:rsidRPr="0097429F">
              <w:rPr>
                <w:sz w:val="20"/>
                <w:lang w:val="ru-RU"/>
              </w:rPr>
              <w:t>шв</w:t>
            </w:r>
            <w:proofErr w:type="spellEnd"/>
            <w:r w:rsidR="003D5E8D" w:rsidRPr="0097429F">
              <w:rPr>
                <w:sz w:val="20"/>
                <w:lang w:val="ru-RU"/>
              </w:rPr>
              <w:t>. фр.</w:t>
            </w:r>
          </w:p>
        </w:tc>
        <w:tc>
          <w:tcPr>
            <w:tcW w:w="1815" w:type="dxa"/>
            <w:tcBorders>
              <w:top w:val="nil"/>
            </w:tcBorders>
            <w:shd w:val="clear" w:color="auto" w:fill="auto"/>
          </w:tcPr>
          <w:p w14:paraId="49595B07" w14:textId="77777777" w:rsidR="00F078F1" w:rsidRPr="0097429F" w:rsidRDefault="00F078F1" w:rsidP="0097429F">
            <w:pPr>
              <w:pStyle w:val="Tabletext"/>
              <w:tabs>
                <w:tab w:val="clear" w:pos="1701"/>
              </w:tabs>
              <w:jc w:val="right"/>
              <w:rPr>
                <w:sz w:val="20"/>
                <w:lang w:val="ru-RU"/>
              </w:rPr>
            </w:pPr>
            <w:r w:rsidRPr="0097429F">
              <w:rPr>
                <w:sz w:val="20"/>
                <w:lang w:val="ru-RU"/>
              </w:rPr>
              <w:t>240 000</w:t>
            </w:r>
            <w:r w:rsidR="003D5E8D" w:rsidRPr="0097429F">
              <w:rPr>
                <w:sz w:val="20"/>
                <w:lang w:val="ru-RU"/>
              </w:rPr>
              <w:t xml:space="preserve"> </w:t>
            </w:r>
            <w:proofErr w:type="spellStart"/>
            <w:r w:rsidR="003D5E8D" w:rsidRPr="0097429F">
              <w:rPr>
                <w:sz w:val="20"/>
                <w:lang w:val="ru-RU"/>
              </w:rPr>
              <w:t>шв</w:t>
            </w:r>
            <w:proofErr w:type="spellEnd"/>
            <w:r w:rsidR="003D5E8D" w:rsidRPr="0097429F">
              <w:rPr>
                <w:sz w:val="20"/>
                <w:lang w:val="ru-RU"/>
              </w:rPr>
              <w:t>. фр.</w:t>
            </w:r>
          </w:p>
        </w:tc>
        <w:tc>
          <w:tcPr>
            <w:tcW w:w="1815" w:type="dxa"/>
            <w:tcBorders>
              <w:top w:val="nil"/>
            </w:tcBorders>
            <w:shd w:val="clear" w:color="auto" w:fill="auto"/>
          </w:tcPr>
          <w:p w14:paraId="0405F131" w14:textId="2095B39D" w:rsidR="00F078F1" w:rsidRPr="0097429F" w:rsidRDefault="00F078F1" w:rsidP="0097429F">
            <w:pPr>
              <w:pStyle w:val="Tabletext"/>
              <w:tabs>
                <w:tab w:val="clear" w:pos="1701"/>
              </w:tabs>
              <w:jc w:val="right"/>
              <w:rPr>
                <w:sz w:val="20"/>
                <w:lang w:val="ru-RU"/>
              </w:rPr>
            </w:pPr>
            <w:r w:rsidRPr="0097429F">
              <w:rPr>
                <w:sz w:val="20"/>
                <w:lang w:val="ru-RU"/>
              </w:rPr>
              <w:t>600 000</w:t>
            </w:r>
            <w:r w:rsidR="003D5E8D" w:rsidRPr="0097429F">
              <w:rPr>
                <w:sz w:val="20"/>
                <w:lang w:val="ru-RU"/>
              </w:rPr>
              <w:t xml:space="preserve"> </w:t>
            </w:r>
            <w:proofErr w:type="spellStart"/>
            <w:r w:rsidR="003D5E8D" w:rsidRPr="0097429F">
              <w:rPr>
                <w:sz w:val="20"/>
                <w:lang w:val="ru-RU"/>
              </w:rPr>
              <w:t>шв</w:t>
            </w:r>
            <w:proofErr w:type="spellEnd"/>
            <w:r w:rsidR="003D5E8D" w:rsidRPr="0097429F">
              <w:rPr>
                <w:sz w:val="20"/>
                <w:lang w:val="ru-RU"/>
              </w:rPr>
              <w:t>. фр.</w:t>
            </w:r>
          </w:p>
        </w:tc>
      </w:tr>
      <w:tr w:rsidR="00F078F1" w:rsidRPr="0097429F" w14:paraId="03599020" w14:textId="77777777" w:rsidTr="005F6078">
        <w:trPr>
          <w:jc w:val="center"/>
        </w:trPr>
        <w:tc>
          <w:tcPr>
            <w:tcW w:w="2337" w:type="dxa"/>
            <w:shd w:val="clear" w:color="auto" w:fill="auto"/>
          </w:tcPr>
          <w:p w14:paraId="436266F1" w14:textId="77777777" w:rsidR="00F078F1" w:rsidRPr="0097429F" w:rsidRDefault="00F84602" w:rsidP="005F6078">
            <w:pPr>
              <w:pStyle w:val="Tabletext"/>
              <w:rPr>
                <w:b/>
                <w:bCs/>
                <w:sz w:val="20"/>
                <w:lang w:val="ru-RU"/>
              </w:rPr>
            </w:pPr>
            <w:r w:rsidRPr="0097429F">
              <w:rPr>
                <w:b/>
                <w:bCs/>
                <w:sz w:val="20"/>
                <w:lang w:val="ru-RU"/>
              </w:rPr>
              <w:t>Всего</w:t>
            </w:r>
          </w:p>
        </w:tc>
        <w:tc>
          <w:tcPr>
            <w:tcW w:w="1814" w:type="dxa"/>
            <w:shd w:val="clear" w:color="auto" w:fill="auto"/>
          </w:tcPr>
          <w:p w14:paraId="31140B3C" w14:textId="77777777" w:rsidR="00F078F1" w:rsidRPr="0097429F" w:rsidRDefault="00F078F1" w:rsidP="0097429F">
            <w:pPr>
              <w:pStyle w:val="Tabletext"/>
              <w:tabs>
                <w:tab w:val="clear" w:pos="1701"/>
              </w:tabs>
              <w:jc w:val="right"/>
              <w:rPr>
                <w:b/>
                <w:bCs/>
                <w:sz w:val="20"/>
                <w:lang w:val="ru-RU"/>
              </w:rPr>
            </w:pPr>
            <w:r w:rsidRPr="0097429F">
              <w:rPr>
                <w:b/>
                <w:bCs/>
                <w:sz w:val="20"/>
                <w:lang w:val="ru-RU"/>
              </w:rPr>
              <w:t>215 000</w:t>
            </w:r>
            <w:r w:rsidR="00F84602" w:rsidRPr="0097429F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="00F84602" w:rsidRPr="0097429F">
              <w:rPr>
                <w:b/>
                <w:bCs/>
                <w:sz w:val="20"/>
                <w:lang w:val="ru-RU"/>
              </w:rPr>
              <w:t>шв</w:t>
            </w:r>
            <w:proofErr w:type="spellEnd"/>
            <w:r w:rsidR="00F84602" w:rsidRPr="0097429F">
              <w:rPr>
                <w:b/>
                <w:bCs/>
                <w:sz w:val="20"/>
                <w:lang w:val="ru-RU"/>
              </w:rPr>
              <w:t>. фр.</w:t>
            </w:r>
          </w:p>
        </w:tc>
        <w:tc>
          <w:tcPr>
            <w:tcW w:w="1815" w:type="dxa"/>
            <w:shd w:val="clear" w:color="auto" w:fill="auto"/>
          </w:tcPr>
          <w:p w14:paraId="68FFD4E9" w14:textId="77777777" w:rsidR="00F078F1" w:rsidRPr="0097429F" w:rsidRDefault="00F078F1" w:rsidP="0097429F">
            <w:pPr>
              <w:pStyle w:val="Tabletext"/>
              <w:tabs>
                <w:tab w:val="clear" w:pos="1701"/>
              </w:tabs>
              <w:jc w:val="right"/>
              <w:rPr>
                <w:b/>
                <w:bCs/>
                <w:sz w:val="20"/>
                <w:lang w:val="ru-RU"/>
              </w:rPr>
            </w:pPr>
            <w:r w:rsidRPr="0097429F">
              <w:rPr>
                <w:b/>
                <w:bCs/>
                <w:sz w:val="20"/>
                <w:lang w:val="ru-RU"/>
              </w:rPr>
              <w:t>645 000</w:t>
            </w:r>
            <w:r w:rsidR="003D5E8D" w:rsidRPr="0097429F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="003D5E8D" w:rsidRPr="0097429F">
              <w:rPr>
                <w:b/>
                <w:bCs/>
                <w:sz w:val="20"/>
                <w:lang w:val="ru-RU"/>
              </w:rPr>
              <w:t>шв</w:t>
            </w:r>
            <w:proofErr w:type="spellEnd"/>
            <w:r w:rsidR="003D5E8D" w:rsidRPr="0097429F">
              <w:rPr>
                <w:b/>
                <w:bCs/>
                <w:sz w:val="20"/>
                <w:lang w:val="ru-RU"/>
              </w:rPr>
              <w:t>. фр.</w:t>
            </w:r>
          </w:p>
        </w:tc>
        <w:tc>
          <w:tcPr>
            <w:tcW w:w="1815" w:type="dxa"/>
            <w:shd w:val="clear" w:color="auto" w:fill="auto"/>
          </w:tcPr>
          <w:p w14:paraId="3997DFDD" w14:textId="77777777" w:rsidR="00F078F1" w:rsidRPr="0097429F" w:rsidRDefault="00F078F1" w:rsidP="0097429F">
            <w:pPr>
              <w:pStyle w:val="Tabletext"/>
              <w:tabs>
                <w:tab w:val="clear" w:pos="1701"/>
              </w:tabs>
              <w:jc w:val="right"/>
              <w:rPr>
                <w:b/>
                <w:bCs/>
                <w:sz w:val="20"/>
                <w:lang w:val="ru-RU"/>
              </w:rPr>
            </w:pPr>
            <w:r w:rsidRPr="0097429F">
              <w:rPr>
                <w:b/>
                <w:bCs/>
                <w:sz w:val="20"/>
                <w:lang w:val="ru-RU"/>
              </w:rPr>
              <w:t>240 000</w:t>
            </w:r>
            <w:r w:rsidR="003D5E8D" w:rsidRPr="0097429F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="003D5E8D" w:rsidRPr="0097429F">
              <w:rPr>
                <w:b/>
                <w:bCs/>
                <w:sz w:val="20"/>
                <w:lang w:val="ru-RU"/>
              </w:rPr>
              <w:t>шв</w:t>
            </w:r>
            <w:proofErr w:type="spellEnd"/>
            <w:r w:rsidR="003D5E8D" w:rsidRPr="0097429F">
              <w:rPr>
                <w:b/>
                <w:bCs/>
                <w:sz w:val="20"/>
                <w:lang w:val="ru-RU"/>
              </w:rPr>
              <w:t>. фр.</w:t>
            </w:r>
          </w:p>
        </w:tc>
        <w:tc>
          <w:tcPr>
            <w:tcW w:w="1815" w:type="dxa"/>
            <w:shd w:val="clear" w:color="auto" w:fill="auto"/>
          </w:tcPr>
          <w:p w14:paraId="1273E65F" w14:textId="77777777" w:rsidR="00F078F1" w:rsidRPr="0097429F" w:rsidRDefault="00F078F1" w:rsidP="0097429F">
            <w:pPr>
              <w:pStyle w:val="Tabletext"/>
              <w:tabs>
                <w:tab w:val="clear" w:pos="1701"/>
              </w:tabs>
              <w:jc w:val="right"/>
              <w:rPr>
                <w:b/>
                <w:bCs/>
                <w:sz w:val="20"/>
                <w:lang w:val="ru-RU"/>
              </w:rPr>
            </w:pPr>
            <w:r w:rsidRPr="0097429F">
              <w:rPr>
                <w:b/>
                <w:bCs/>
                <w:sz w:val="20"/>
                <w:lang w:val="ru-RU"/>
              </w:rPr>
              <w:t>1 100 000</w:t>
            </w:r>
            <w:r w:rsidR="003D5E8D" w:rsidRPr="0097429F">
              <w:rPr>
                <w:b/>
                <w:bCs/>
                <w:sz w:val="20"/>
                <w:lang w:val="ru-RU"/>
              </w:rPr>
              <w:t xml:space="preserve"> </w:t>
            </w:r>
            <w:proofErr w:type="spellStart"/>
            <w:r w:rsidR="003D5E8D" w:rsidRPr="0097429F">
              <w:rPr>
                <w:b/>
                <w:bCs/>
                <w:sz w:val="20"/>
                <w:lang w:val="ru-RU"/>
              </w:rPr>
              <w:t>шв</w:t>
            </w:r>
            <w:proofErr w:type="spellEnd"/>
            <w:r w:rsidR="003D5E8D" w:rsidRPr="0097429F">
              <w:rPr>
                <w:b/>
                <w:bCs/>
                <w:sz w:val="20"/>
                <w:lang w:val="ru-RU"/>
              </w:rPr>
              <w:t>. фр.</w:t>
            </w:r>
          </w:p>
        </w:tc>
      </w:tr>
    </w:tbl>
    <w:p w14:paraId="1DFAC54A" w14:textId="59B3B1D3" w:rsidR="00F078F1" w:rsidRPr="0097429F" w:rsidRDefault="00D37FB3" w:rsidP="00713C6F">
      <w:pPr>
        <w:rPr>
          <w:lang w:val="ru-RU"/>
        </w:rPr>
      </w:pPr>
      <w:r w:rsidRPr="0097429F">
        <w:rPr>
          <w:lang w:val="ru-RU"/>
        </w:rPr>
        <w:t>Исходя из проведенного выше анализа финансовых последствий, являющихся следствием решений и</w:t>
      </w:r>
      <w:r w:rsidR="00713C6F" w:rsidRPr="0097429F">
        <w:rPr>
          <w:lang w:val="ru-RU"/>
        </w:rPr>
        <w:t> </w:t>
      </w:r>
      <w:r w:rsidRPr="0097429F">
        <w:rPr>
          <w:lang w:val="ru-RU"/>
        </w:rPr>
        <w:t>резолюций ВКР-12, их общая сумма оценивается в размере 1 100 000 швейцарских франков. Осуществление этой деятельности на начальных этапах будет покрываться за счет экономии в рамках выделенных бюджетных средств; однако в случае, если Бюро не сможет обеспечить эту деятельность в рамках текущих ассигнований, могут быть предусмотрены другие источники финансирования</w:t>
      </w:r>
      <w:r w:rsidR="00F078F1" w:rsidRPr="0097429F">
        <w:rPr>
          <w:lang w:val="ru-RU"/>
        </w:rPr>
        <w:t>.</w:t>
      </w:r>
    </w:p>
    <w:p w14:paraId="386F5B0F" w14:textId="77777777" w:rsidR="00F078F1" w:rsidRPr="0097429F" w:rsidRDefault="00461636" w:rsidP="005F6078">
      <w:pPr>
        <w:rPr>
          <w:lang w:val="ru-RU"/>
        </w:rPr>
      </w:pPr>
      <w:r w:rsidRPr="0097429F">
        <w:rPr>
          <w:lang w:val="ru-RU"/>
        </w:rPr>
        <w:t xml:space="preserve">Было отмечено, что данной сессии Совета (июль 2012 года) следует поддержать предложенный Бюро подход, памятуя о том, что если будет какая-либо причина для </w:t>
      </w:r>
      <w:r w:rsidR="008F53DD" w:rsidRPr="0097429F">
        <w:rPr>
          <w:lang w:val="ru-RU"/>
        </w:rPr>
        <w:t>повторного рассмотрения</w:t>
      </w:r>
      <w:r w:rsidRPr="0097429F">
        <w:rPr>
          <w:lang w:val="ru-RU"/>
        </w:rPr>
        <w:t xml:space="preserve"> любо</w:t>
      </w:r>
      <w:r w:rsidR="008F53DD" w:rsidRPr="0097429F">
        <w:rPr>
          <w:lang w:val="ru-RU"/>
        </w:rPr>
        <w:t>й</w:t>
      </w:r>
      <w:r w:rsidRPr="0097429F">
        <w:rPr>
          <w:lang w:val="ru-RU"/>
        </w:rPr>
        <w:t xml:space="preserve"> </w:t>
      </w:r>
      <w:r w:rsidR="008F53DD" w:rsidRPr="0097429F">
        <w:rPr>
          <w:lang w:val="ru-RU"/>
        </w:rPr>
        <w:t>недостающей суммы в будущем, то Совету потребуется рассмотреть возможность дополнительного распределения ресурсов</w:t>
      </w:r>
      <w:r w:rsidR="00F078F1" w:rsidRPr="0097429F">
        <w:rPr>
          <w:lang w:val="ru-RU"/>
        </w:rPr>
        <w:t>.</w:t>
      </w:r>
    </w:p>
    <w:p w14:paraId="23052A9D" w14:textId="2816814D" w:rsidR="00F078F1" w:rsidRPr="0097429F" w:rsidRDefault="00F078F1" w:rsidP="005F6078">
      <w:pPr>
        <w:pStyle w:val="Heading3"/>
      </w:pPr>
      <w:r w:rsidRPr="0097429F">
        <w:t>3.2.2</w:t>
      </w:r>
      <w:r w:rsidRPr="0097429F">
        <w:tab/>
      </w:r>
      <w:r w:rsidR="008F53DD" w:rsidRPr="0097429F">
        <w:t xml:space="preserve">Разработка программного обеспечения для выполнения решений </w:t>
      </w:r>
      <w:r w:rsidR="00D63C78" w:rsidRPr="0097429F">
        <w:t>конферен</w:t>
      </w:r>
      <w:bookmarkStart w:id="5" w:name="_GoBack"/>
      <w:bookmarkEnd w:id="5"/>
      <w:r w:rsidR="00D63C78" w:rsidRPr="0097429F">
        <w:t>ции</w:t>
      </w:r>
    </w:p>
    <w:p w14:paraId="18408C8C" w14:textId="2052BA22" w:rsidR="00F078F1" w:rsidRPr="0097429F" w:rsidRDefault="008F53DD" w:rsidP="005F6078">
      <w:pPr>
        <w:rPr>
          <w:lang w:val="ru-RU"/>
        </w:rPr>
      </w:pPr>
      <w:r w:rsidRPr="0097429F">
        <w:rPr>
          <w:lang w:val="ru-RU"/>
        </w:rPr>
        <w:t>БР приступ</w:t>
      </w:r>
      <w:r w:rsidR="004D4C79" w:rsidRPr="0097429F">
        <w:rPr>
          <w:lang w:val="ru-RU"/>
        </w:rPr>
        <w:t>ило к деятельности по разработке</w:t>
      </w:r>
      <w:r w:rsidRPr="0097429F">
        <w:rPr>
          <w:lang w:val="ru-RU"/>
        </w:rPr>
        <w:t xml:space="preserve"> программного обеспечения дл</w:t>
      </w:r>
      <w:r w:rsidR="005F6078" w:rsidRPr="0097429F">
        <w:rPr>
          <w:lang w:val="ru-RU"/>
        </w:rPr>
        <w:t>я выполнения решений ВКР-12. В Т</w:t>
      </w:r>
      <w:r w:rsidRPr="0097429F">
        <w:rPr>
          <w:lang w:val="ru-RU"/>
        </w:rPr>
        <w:t>аблице 2 представлена краткая информация об основных рассматриваемых задачах</w:t>
      </w:r>
      <w:r w:rsidR="00F078F1" w:rsidRPr="0097429F">
        <w:rPr>
          <w:lang w:val="ru-RU"/>
        </w:rPr>
        <w:t>.</w:t>
      </w:r>
    </w:p>
    <w:p w14:paraId="7F5CA395" w14:textId="77777777" w:rsidR="00F078F1" w:rsidRPr="0097429F" w:rsidRDefault="008F53DD" w:rsidP="005F6078">
      <w:pPr>
        <w:pStyle w:val="TableNo"/>
        <w:rPr>
          <w:lang w:val="ru-RU"/>
        </w:rPr>
      </w:pPr>
      <w:r w:rsidRPr="0097429F">
        <w:rPr>
          <w:lang w:val="ru-RU"/>
        </w:rPr>
        <w:t>Таблица</w:t>
      </w:r>
      <w:r w:rsidR="00F078F1" w:rsidRPr="0097429F">
        <w:rPr>
          <w:lang w:val="ru-RU"/>
        </w:rPr>
        <w:t xml:space="preserve"> 2</w:t>
      </w:r>
    </w:p>
    <w:tbl>
      <w:tblPr>
        <w:tblStyle w:val="TableGrid"/>
        <w:tblW w:w="9619" w:type="dxa"/>
        <w:jc w:val="center"/>
        <w:tblInd w:w="392" w:type="dxa"/>
        <w:tblLook w:val="04A0" w:firstRow="1" w:lastRow="0" w:firstColumn="1" w:lastColumn="0" w:noHBand="0" w:noVBand="1"/>
      </w:tblPr>
      <w:tblGrid>
        <w:gridCol w:w="9619"/>
      </w:tblGrid>
      <w:tr w:rsidR="00F078F1" w:rsidRPr="0097429F" w14:paraId="367A0DA0" w14:textId="77777777" w:rsidTr="005F6078">
        <w:trPr>
          <w:jc w:val="center"/>
        </w:trPr>
        <w:tc>
          <w:tcPr>
            <w:tcW w:w="9619" w:type="dxa"/>
          </w:tcPr>
          <w:p w14:paraId="1FFC8B55" w14:textId="77777777" w:rsidR="00F078F1" w:rsidRPr="0097429F" w:rsidRDefault="008F53DD" w:rsidP="0097429F">
            <w:pPr>
              <w:spacing w:before="60" w:after="60"/>
              <w:jc w:val="center"/>
              <w:rPr>
                <w:b/>
                <w:bCs/>
                <w:sz w:val="20"/>
                <w:lang w:val="ru-RU"/>
              </w:rPr>
            </w:pPr>
            <w:r w:rsidRPr="0097429F">
              <w:rPr>
                <w:b/>
                <w:bCs/>
                <w:sz w:val="20"/>
                <w:lang w:val="ru-RU"/>
              </w:rPr>
              <w:t>Деятельность по разработке программного обеспечения для выполнения решений ВКР-12</w:t>
            </w:r>
          </w:p>
        </w:tc>
      </w:tr>
      <w:tr w:rsidR="00F078F1" w:rsidRPr="0097429F" w14:paraId="044BC628" w14:textId="77777777" w:rsidTr="005F6078">
        <w:trPr>
          <w:jc w:val="center"/>
        </w:trPr>
        <w:tc>
          <w:tcPr>
            <w:tcW w:w="9619" w:type="dxa"/>
          </w:tcPr>
          <w:p w14:paraId="0369937D" w14:textId="20BB7103" w:rsidR="00F078F1" w:rsidRPr="0097429F" w:rsidRDefault="008F53DD" w:rsidP="0097429F">
            <w:pPr>
              <w:spacing w:before="60" w:after="60"/>
              <w:jc w:val="center"/>
              <w:rPr>
                <w:b/>
                <w:bCs/>
                <w:sz w:val="20"/>
                <w:lang w:val="ru-RU"/>
              </w:rPr>
            </w:pPr>
            <w:r w:rsidRPr="0097429F">
              <w:rPr>
                <w:b/>
                <w:bCs/>
                <w:sz w:val="20"/>
                <w:lang w:val="ru-RU"/>
              </w:rPr>
              <w:t xml:space="preserve">Изменения в базе данных </w:t>
            </w:r>
            <w:r w:rsidR="00F078F1" w:rsidRPr="0097429F">
              <w:rPr>
                <w:b/>
                <w:bCs/>
                <w:sz w:val="20"/>
                <w:lang w:val="ru-RU"/>
              </w:rPr>
              <w:t>SNS</w:t>
            </w:r>
          </w:p>
        </w:tc>
      </w:tr>
      <w:tr w:rsidR="00F078F1" w:rsidRPr="0097429F" w14:paraId="3FE23611" w14:textId="77777777" w:rsidTr="005F6078">
        <w:trPr>
          <w:jc w:val="center"/>
        </w:trPr>
        <w:tc>
          <w:tcPr>
            <w:tcW w:w="9619" w:type="dxa"/>
          </w:tcPr>
          <w:p w14:paraId="69FD924B" w14:textId="3D3E88E6" w:rsidR="00F078F1" w:rsidRPr="0097429F" w:rsidRDefault="007712CF" w:rsidP="0097429F">
            <w:pPr>
              <w:spacing w:before="60" w:after="60"/>
              <w:rPr>
                <w:sz w:val="20"/>
                <w:lang w:val="ru-RU"/>
              </w:rPr>
            </w:pPr>
            <w:r w:rsidRPr="0097429F">
              <w:rPr>
                <w:sz w:val="20"/>
                <w:lang w:val="ru-RU"/>
              </w:rPr>
              <w:t xml:space="preserve">Введение </w:t>
            </w:r>
            <w:r w:rsidR="008F53DD" w:rsidRPr="0097429F">
              <w:rPr>
                <w:sz w:val="20"/>
                <w:lang w:val="ru-RU"/>
              </w:rPr>
              <w:t xml:space="preserve">ВКР-12 </w:t>
            </w:r>
            <w:r w:rsidRPr="0097429F">
              <w:rPr>
                <w:sz w:val="20"/>
                <w:lang w:val="ru-RU"/>
              </w:rPr>
              <w:t>новых элементов</w:t>
            </w:r>
            <w:r w:rsidR="008F53DD" w:rsidRPr="0097429F">
              <w:rPr>
                <w:sz w:val="20"/>
                <w:lang w:val="ru-RU"/>
              </w:rPr>
              <w:t xml:space="preserve"> данных Приложения </w:t>
            </w:r>
            <w:r w:rsidR="00713C6F" w:rsidRPr="0097429F">
              <w:rPr>
                <w:sz w:val="20"/>
                <w:lang w:val="ru-RU"/>
              </w:rPr>
              <w:t>4</w:t>
            </w:r>
          </w:p>
        </w:tc>
      </w:tr>
      <w:tr w:rsidR="00F078F1" w:rsidRPr="0097429F" w14:paraId="2B3B9689" w14:textId="77777777" w:rsidTr="005F6078">
        <w:trPr>
          <w:jc w:val="center"/>
        </w:trPr>
        <w:tc>
          <w:tcPr>
            <w:tcW w:w="9619" w:type="dxa"/>
          </w:tcPr>
          <w:p w14:paraId="6440F673" w14:textId="7A577FB5" w:rsidR="00F078F1" w:rsidRPr="0097429F" w:rsidRDefault="008F53DD" w:rsidP="0097429F">
            <w:pPr>
              <w:spacing w:before="60" w:after="60"/>
              <w:rPr>
                <w:sz w:val="20"/>
                <w:lang w:val="ru-RU"/>
              </w:rPr>
            </w:pPr>
            <w:r w:rsidRPr="0097429F">
              <w:rPr>
                <w:sz w:val="20"/>
                <w:lang w:val="ru-RU"/>
              </w:rPr>
              <w:t xml:space="preserve">Добавление таблиц в Резолюцию </w:t>
            </w:r>
            <w:r w:rsidR="00F078F1" w:rsidRPr="0097429F">
              <w:rPr>
                <w:sz w:val="20"/>
                <w:lang w:val="ru-RU"/>
              </w:rPr>
              <w:t>552 [COM5/6] – </w:t>
            </w:r>
            <w:r w:rsidRPr="0097429F">
              <w:rPr>
                <w:sz w:val="20"/>
                <w:lang w:val="ru-RU"/>
              </w:rPr>
              <w:t xml:space="preserve">новая процедура надлежащего использования </w:t>
            </w:r>
            <w:r w:rsidR="00713C6F" w:rsidRPr="0097429F">
              <w:rPr>
                <w:sz w:val="20"/>
                <w:lang w:val="ru-RU"/>
              </w:rPr>
              <w:t>в </w:t>
            </w:r>
            <w:r w:rsidRPr="0097429F">
              <w:rPr>
                <w:sz w:val="20"/>
                <w:lang w:val="ru-RU"/>
              </w:rPr>
              <w:t xml:space="preserve">диапазоне </w:t>
            </w:r>
            <w:r w:rsidR="00F078F1" w:rsidRPr="0097429F">
              <w:rPr>
                <w:sz w:val="20"/>
                <w:lang w:val="ru-RU"/>
              </w:rPr>
              <w:t>21</w:t>
            </w:r>
            <w:r w:rsidR="00072B85" w:rsidRPr="0097429F">
              <w:rPr>
                <w:sz w:val="20"/>
                <w:lang w:val="ru-RU"/>
              </w:rPr>
              <w:t>,</w:t>
            </w:r>
            <w:r w:rsidR="00F078F1" w:rsidRPr="0097429F">
              <w:rPr>
                <w:sz w:val="20"/>
                <w:lang w:val="ru-RU"/>
              </w:rPr>
              <w:t>4</w:t>
            </w:r>
            <w:r w:rsidR="00072B85" w:rsidRPr="0097429F">
              <w:rPr>
                <w:sz w:val="20"/>
                <w:lang w:val="ru-RU"/>
              </w:rPr>
              <w:t>−</w:t>
            </w:r>
            <w:r w:rsidR="00F078F1" w:rsidRPr="0097429F">
              <w:rPr>
                <w:sz w:val="20"/>
                <w:lang w:val="ru-RU"/>
              </w:rPr>
              <w:t>22 </w:t>
            </w:r>
            <w:r w:rsidRPr="0097429F">
              <w:rPr>
                <w:sz w:val="20"/>
                <w:lang w:val="ru-RU"/>
              </w:rPr>
              <w:t>ГГц</w:t>
            </w:r>
          </w:p>
        </w:tc>
      </w:tr>
      <w:tr w:rsidR="00F078F1" w:rsidRPr="0097429F" w14:paraId="40ECBAFA" w14:textId="77777777" w:rsidTr="005F6078">
        <w:trPr>
          <w:jc w:val="center"/>
        </w:trPr>
        <w:tc>
          <w:tcPr>
            <w:tcW w:w="9619" w:type="dxa"/>
          </w:tcPr>
          <w:p w14:paraId="280AC9CE" w14:textId="77777777" w:rsidR="00F078F1" w:rsidRPr="0097429F" w:rsidRDefault="008F53DD" w:rsidP="0097429F">
            <w:pPr>
              <w:spacing w:before="60" w:after="60"/>
              <w:rPr>
                <w:sz w:val="20"/>
                <w:lang w:val="ru-RU"/>
              </w:rPr>
            </w:pPr>
            <w:r w:rsidRPr="0097429F">
              <w:rPr>
                <w:sz w:val="20"/>
                <w:lang w:val="ru-RU"/>
              </w:rPr>
              <w:t xml:space="preserve">Добавление элементов данных в Резолюцию </w:t>
            </w:r>
            <w:r w:rsidR="00F078F1" w:rsidRPr="0097429F">
              <w:rPr>
                <w:sz w:val="20"/>
                <w:lang w:val="ru-RU"/>
              </w:rPr>
              <w:t xml:space="preserve">554 [COM5/8] – </w:t>
            </w:r>
            <w:r w:rsidRPr="0097429F">
              <w:rPr>
                <w:sz w:val="20"/>
                <w:lang w:val="ru-RU"/>
              </w:rPr>
              <w:t xml:space="preserve">специальная процедура для представления присвоений РСС в диапазоне </w:t>
            </w:r>
            <w:r w:rsidR="00F078F1" w:rsidRPr="0097429F">
              <w:rPr>
                <w:sz w:val="20"/>
                <w:lang w:val="ru-RU"/>
              </w:rPr>
              <w:t>21</w:t>
            </w:r>
            <w:r w:rsidRPr="0097429F">
              <w:rPr>
                <w:sz w:val="20"/>
                <w:lang w:val="ru-RU"/>
              </w:rPr>
              <w:t>,</w:t>
            </w:r>
            <w:r w:rsidR="00F078F1" w:rsidRPr="0097429F">
              <w:rPr>
                <w:sz w:val="20"/>
                <w:lang w:val="ru-RU"/>
              </w:rPr>
              <w:t>4</w:t>
            </w:r>
            <w:r w:rsidRPr="0097429F">
              <w:rPr>
                <w:sz w:val="20"/>
                <w:lang w:val="ru-RU"/>
              </w:rPr>
              <w:t>–</w:t>
            </w:r>
            <w:r w:rsidR="00F078F1" w:rsidRPr="0097429F">
              <w:rPr>
                <w:sz w:val="20"/>
                <w:lang w:val="ru-RU"/>
              </w:rPr>
              <w:t xml:space="preserve">22 </w:t>
            </w:r>
            <w:r w:rsidRPr="0097429F">
              <w:rPr>
                <w:sz w:val="20"/>
                <w:lang w:val="ru-RU"/>
              </w:rPr>
              <w:t>ГГц</w:t>
            </w:r>
          </w:p>
        </w:tc>
      </w:tr>
      <w:tr w:rsidR="00F078F1" w:rsidRPr="0097429F" w14:paraId="7AEA4EA4" w14:textId="77777777" w:rsidTr="005F6078">
        <w:trPr>
          <w:jc w:val="center"/>
        </w:trPr>
        <w:tc>
          <w:tcPr>
            <w:tcW w:w="9619" w:type="dxa"/>
          </w:tcPr>
          <w:p w14:paraId="54CDEC2D" w14:textId="09CB455C" w:rsidR="00F078F1" w:rsidRPr="0097429F" w:rsidRDefault="008F53DD" w:rsidP="0097429F">
            <w:pPr>
              <w:spacing w:before="60" w:after="60"/>
              <w:rPr>
                <w:sz w:val="20"/>
                <w:lang w:val="ru-RU"/>
              </w:rPr>
            </w:pPr>
            <w:r w:rsidRPr="0097429F">
              <w:rPr>
                <w:sz w:val="20"/>
                <w:lang w:val="ru-RU"/>
              </w:rPr>
              <w:t>Изменения Резолю</w:t>
            </w:r>
            <w:r w:rsidR="009828A7" w:rsidRPr="0097429F">
              <w:rPr>
                <w:sz w:val="20"/>
                <w:lang w:val="ru-RU"/>
              </w:rPr>
              <w:t xml:space="preserve">ции </w:t>
            </w:r>
            <w:r w:rsidR="00F078F1" w:rsidRPr="0097429F">
              <w:rPr>
                <w:sz w:val="20"/>
                <w:lang w:val="ru-RU"/>
              </w:rPr>
              <w:t>908 [COM5/2] –</w:t>
            </w:r>
            <w:r w:rsidR="009828A7" w:rsidRPr="0097429F">
              <w:rPr>
                <w:sz w:val="20"/>
                <w:lang w:val="ru-RU"/>
              </w:rPr>
              <w:t xml:space="preserve"> электронный формат </w:t>
            </w:r>
            <w:r w:rsidR="00F078F1" w:rsidRPr="0097429F">
              <w:rPr>
                <w:sz w:val="20"/>
                <w:lang w:val="ru-RU"/>
              </w:rPr>
              <w:t>API</w:t>
            </w:r>
          </w:p>
        </w:tc>
      </w:tr>
      <w:tr w:rsidR="00F078F1" w:rsidRPr="0097429F" w14:paraId="376D7AA7" w14:textId="77777777" w:rsidTr="005F6078">
        <w:trPr>
          <w:jc w:val="center"/>
        </w:trPr>
        <w:tc>
          <w:tcPr>
            <w:tcW w:w="9619" w:type="dxa"/>
          </w:tcPr>
          <w:p w14:paraId="09D7D0AF" w14:textId="77777777" w:rsidR="00F078F1" w:rsidRPr="0097429F" w:rsidRDefault="009828A7" w:rsidP="0097429F">
            <w:pPr>
              <w:spacing w:before="60" w:after="60"/>
              <w:rPr>
                <w:sz w:val="20"/>
                <w:lang w:val="ru-RU"/>
              </w:rPr>
            </w:pPr>
            <w:r w:rsidRPr="0097429F">
              <w:rPr>
                <w:sz w:val="20"/>
                <w:lang w:val="ru-RU"/>
              </w:rPr>
              <w:t xml:space="preserve">Изменения таблицы </w:t>
            </w:r>
            <w:proofErr w:type="spellStart"/>
            <w:r w:rsidR="00F078F1" w:rsidRPr="0097429F">
              <w:rPr>
                <w:sz w:val="20"/>
                <w:lang w:val="ru-RU"/>
              </w:rPr>
              <w:t>tr_aff_ntw</w:t>
            </w:r>
            <w:proofErr w:type="spellEnd"/>
            <w:r w:rsidRPr="0097429F">
              <w:rPr>
                <w:sz w:val="20"/>
                <w:lang w:val="ru-RU"/>
              </w:rPr>
              <w:t xml:space="preserve">, предусматривающие обязательный список спутниковых сетей согласно </w:t>
            </w:r>
            <w:proofErr w:type="spellStart"/>
            <w:r w:rsidRPr="0097429F">
              <w:rPr>
                <w:sz w:val="20"/>
                <w:lang w:val="ru-RU"/>
              </w:rPr>
              <w:t>пп</w:t>
            </w:r>
            <w:proofErr w:type="spellEnd"/>
            <w:r w:rsidRPr="0097429F">
              <w:rPr>
                <w:sz w:val="20"/>
                <w:lang w:val="ru-RU"/>
              </w:rPr>
              <w:t xml:space="preserve">. </w:t>
            </w:r>
            <w:r w:rsidR="00F078F1" w:rsidRPr="0097429F">
              <w:rPr>
                <w:sz w:val="20"/>
                <w:lang w:val="ru-RU"/>
              </w:rPr>
              <w:t xml:space="preserve">9.36.2 </w:t>
            </w:r>
            <w:r w:rsidRPr="0097429F">
              <w:rPr>
                <w:sz w:val="20"/>
                <w:lang w:val="ru-RU"/>
              </w:rPr>
              <w:t>и</w:t>
            </w:r>
            <w:r w:rsidR="00F078F1" w:rsidRPr="0097429F">
              <w:rPr>
                <w:sz w:val="20"/>
                <w:lang w:val="ru-RU"/>
              </w:rPr>
              <w:t xml:space="preserve"> 9.41</w:t>
            </w:r>
          </w:p>
        </w:tc>
      </w:tr>
      <w:tr w:rsidR="00F078F1" w:rsidRPr="0097429F" w14:paraId="75041894" w14:textId="77777777" w:rsidTr="005F6078">
        <w:trPr>
          <w:jc w:val="center"/>
        </w:trPr>
        <w:tc>
          <w:tcPr>
            <w:tcW w:w="9619" w:type="dxa"/>
          </w:tcPr>
          <w:p w14:paraId="7E073188" w14:textId="51EB3E94" w:rsidR="00F078F1" w:rsidRPr="0097429F" w:rsidRDefault="009828A7" w:rsidP="0097429F">
            <w:pPr>
              <w:spacing w:before="60" w:after="60"/>
              <w:jc w:val="center"/>
              <w:rPr>
                <w:b/>
                <w:bCs/>
                <w:sz w:val="20"/>
                <w:lang w:val="ru-RU"/>
              </w:rPr>
            </w:pPr>
            <w:r w:rsidRPr="0097429F">
              <w:rPr>
                <w:b/>
                <w:bCs/>
                <w:sz w:val="20"/>
                <w:lang w:val="ru-RU"/>
              </w:rPr>
              <w:t>Изменение существующего программного обеспечения</w:t>
            </w:r>
          </w:p>
        </w:tc>
      </w:tr>
      <w:tr w:rsidR="00F078F1" w:rsidRPr="0097429F" w14:paraId="7A0F9572" w14:textId="77777777" w:rsidTr="005F6078">
        <w:trPr>
          <w:jc w:val="center"/>
        </w:trPr>
        <w:tc>
          <w:tcPr>
            <w:tcW w:w="9619" w:type="dxa"/>
          </w:tcPr>
          <w:p w14:paraId="392FCE71" w14:textId="77777777" w:rsidR="00F078F1" w:rsidRPr="0097429F" w:rsidRDefault="009828A7" w:rsidP="0097429F">
            <w:pPr>
              <w:spacing w:before="60" w:after="60"/>
              <w:rPr>
                <w:sz w:val="20"/>
                <w:lang w:val="ru-RU"/>
              </w:rPr>
            </w:pPr>
            <w:r w:rsidRPr="0097429F">
              <w:rPr>
                <w:sz w:val="20"/>
                <w:lang w:val="ru-RU"/>
              </w:rPr>
              <w:t xml:space="preserve">Новый интерфейс ввода данных </w:t>
            </w:r>
            <w:r w:rsidR="00F078F1" w:rsidRPr="0097429F">
              <w:rPr>
                <w:sz w:val="20"/>
                <w:lang w:val="ru-RU"/>
              </w:rPr>
              <w:t xml:space="preserve">RS49 </w:t>
            </w:r>
            <w:r w:rsidRPr="0097429F">
              <w:rPr>
                <w:sz w:val="20"/>
                <w:lang w:val="ru-RU"/>
              </w:rPr>
              <w:t xml:space="preserve">для Резолюции </w:t>
            </w:r>
            <w:r w:rsidR="00F078F1" w:rsidRPr="0097429F">
              <w:rPr>
                <w:sz w:val="20"/>
                <w:lang w:val="ru-RU"/>
              </w:rPr>
              <w:t>552 [COM5/6]</w:t>
            </w:r>
          </w:p>
        </w:tc>
      </w:tr>
      <w:tr w:rsidR="00F078F1" w:rsidRPr="0097429F" w14:paraId="6DDA83AA" w14:textId="77777777" w:rsidTr="005F6078">
        <w:trPr>
          <w:jc w:val="center"/>
        </w:trPr>
        <w:tc>
          <w:tcPr>
            <w:tcW w:w="9619" w:type="dxa"/>
          </w:tcPr>
          <w:p w14:paraId="42E532CC" w14:textId="1D761C9D" w:rsidR="00F078F1" w:rsidRPr="0097429F" w:rsidRDefault="009828A7" w:rsidP="0097429F">
            <w:pPr>
              <w:spacing w:before="60" w:after="60"/>
              <w:rPr>
                <w:sz w:val="20"/>
                <w:lang w:val="ru-RU"/>
              </w:rPr>
            </w:pPr>
            <w:r w:rsidRPr="0097429F">
              <w:rPr>
                <w:sz w:val="20"/>
                <w:lang w:val="ru-RU"/>
              </w:rPr>
              <w:t xml:space="preserve">Новая публикация в соответствии с Резолюцией </w:t>
            </w:r>
            <w:r w:rsidR="00713C6F" w:rsidRPr="0097429F">
              <w:rPr>
                <w:sz w:val="20"/>
                <w:lang w:val="ru-RU"/>
              </w:rPr>
              <w:t>552 [COM5/6]</w:t>
            </w:r>
          </w:p>
        </w:tc>
      </w:tr>
      <w:tr w:rsidR="00F078F1" w:rsidRPr="0097429F" w14:paraId="7B58C27E" w14:textId="77777777" w:rsidTr="005F6078">
        <w:trPr>
          <w:jc w:val="center"/>
        </w:trPr>
        <w:tc>
          <w:tcPr>
            <w:tcW w:w="9619" w:type="dxa"/>
          </w:tcPr>
          <w:p w14:paraId="72F9FC80" w14:textId="0FBDC7BB" w:rsidR="00F078F1" w:rsidRPr="0097429F" w:rsidRDefault="007712CF" w:rsidP="0097429F">
            <w:pPr>
              <w:spacing w:before="60" w:after="60"/>
              <w:rPr>
                <w:sz w:val="20"/>
                <w:lang w:val="ru-RU"/>
              </w:rPr>
            </w:pPr>
            <w:r w:rsidRPr="0097429F">
              <w:rPr>
                <w:sz w:val="20"/>
                <w:lang w:val="ru-RU"/>
              </w:rPr>
              <w:t xml:space="preserve">Изменения </w:t>
            </w:r>
            <w:r w:rsidR="009828A7" w:rsidRPr="0097429F">
              <w:rPr>
                <w:sz w:val="20"/>
                <w:lang w:val="ru-RU"/>
              </w:rPr>
              <w:t>программного обеспечени</w:t>
            </w:r>
            <w:r w:rsidRPr="0097429F">
              <w:rPr>
                <w:sz w:val="20"/>
                <w:lang w:val="ru-RU"/>
              </w:rPr>
              <w:t>я по техническому рассмотрению применительно к</w:t>
            </w:r>
            <w:r w:rsidR="00713C6F" w:rsidRPr="0097429F">
              <w:rPr>
                <w:sz w:val="20"/>
                <w:lang w:val="ru-RU"/>
              </w:rPr>
              <w:t> </w:t>
            </w:r>
            <w:r w:rsidR="009828A7" w:rsidRPr="0097429F">
              <w:rPr>
                <w:sz w:val="20"/>
                <w:lang w:val="ru-RU"/>
              </w:rPr>
              <w:t xml:space="preserve">Резолюции </w:t>
            </w:r>
            <w:r w:rsidR="00F078F1" w:rsidRPr="0097429F">
              <w:rPr>
                <w:sz w:val="20"/>
                <w:lang w:val="ru-RU"/>
              </w:rPr>
              <w:t>553 [COM5/7]</w:t>
            </w:r>
          </w:p>
        </w:tc>
      </w:tr>
      <w:tr w:rsidR="00F078F1" w:rsidRPr="0097429F" w14:paraId="4D3FECC7" w14:textId="77777777" w:rsidTr="005F6078">
        <w:trPr>
          <w:jc w:val="center"/>
        </w:trPr>
        <w:tc>
          <w:tcPr>
            <w:tcW w:w="9619" w:type="dxa"/>
          </w:tcPr>
          <w:p w14:paraId="172A4FB1" w14:textId="75D0A458" w:rsidR="00F078F1" w:rsidRPr="0097429F" w:rsidRDefault="007712CF" w:rsidP="0097429F">
            <w:pPr>
              <w:spacing w:before="60" w:after="60"/>
              <w:rPr>
                <w:sz w:val="20"/>
                <w:lang w:val="ru-RU"/>
              </w:rPr>
            </w:pPr>
            <w:r w:rsidRPr="0097429F">
              <w:rPr>
                <w:sz w:val="20"/>
                <w:lang w:val="ru-RU"/>
              </w:rPr>
              <w:t>Изменения программного обеспечения</w:t>
            </w:r>
            <w:r w:rsidR="009828A7" w:rsidRPr="0097429F">
              <w:rPr>
                <w:sz w:val="20"/>
                <w:lang w:val="ru-RU"/>
              </w:rPr>
              <w:t xml:space="preserve"> по техническому рассмотрению </w:t>
            </w:r>
            <w:r w:rsidRPr="0097429F">
              <w:rPr>
                <w:sz w:val="20"/>
                <w:lang w:val="ru-RU"/>
              </w:rPr>
              <w:t>применительно к</w:t>
            </w:r>
            <w:r w:rsidR="00713C6F" w:rsidRPr="0097429F">
              <w:rPr>
                <w:sz w:val="20"/>
                <w:lang w:val="ru-RU"/>
              </w:rPr>
              <w:t> </w:t>
            </w:r>
            <w:r w:rsidR="009828A7" w:rsidRPr="0097429F">
              <w:rPr>
                <w:sz w:val="20"/>
                <w:lang w:val="ru-RU"/>
              </w:rPr>
              <w:t xml:space="preserve">Резолюции </w:t>
            </w:r>
            <w:r w:rsidR="00F078F1" w:rsidRPr="0097429F">
              <w:rPr>
                <w:sz w:val="20"/>
                <w:lang w:val="ru-RU"/>
              </w:rPr>
              <w:t xml:space="preserve">554 [COM5/8] – </w:t>
            </w:r>
            <w:r w:rsidR="009828A7" w:rsidRPr="0097429F">
              <w:rPr>
                <w:sz w:val="20"/>
                <w:lang w:val="ru-RU"/>
              </w:rPr>
              <w:t xml:space="preserve">Средство рассмотрения с новой маской </w:t>
            </w:r>
            <w:proofErr w:type="spellStart"/>
            <w:r w:rsidR="009828A7" w:rsidRPr="0097429F">
              <w:rPr>
                <w:sz w:val="20"/>
                <w:lang w:val="ru-RU"/>
              </w:rPr>
              <w:t>п.п.м</w:t>
            </w:r>
            <w:proofErr w:type="spellEnd"/>
            <w:r w:rsidR="009828A7" w:rsidRPr="0097429F">
              <w:rPr>
                <w:sz w:val="20"/>
                <w:lang w:val="ru-RU"/>
              </w:rPr>
              <w:t>. в пределах координационной дуги</w:t>
            </w:r>
          </w:p>
        </w:tc>
      </w:tr>
      <w:tr w:rsidR="00F078F1" w:rsidRPr="0097429F" w14:paraId="3A4D601F" w14:textId="77777777" w:rsidTr="005F6078">
        <w:trPr>
          <w:jc w:val="center"/>
        </w:trPr>
        <w:tc>
          <w:tcPr>
            <w:tcW w:w="9619" w:type="dxa"/>
          </w:tcPr>
          <w:p w14:paraId="286B5FF7" w14:textId="6BAFF3DC" w:rsidR="00F078F1" w:rsidRPr="0097429F" w:rsidRDefault="00012DCC" w:rsidP="0097429F">
            <w:pPr>
              <w:spacing w:before="60" w:after="60"/>
              <w:rPr>
                <w:sz w:val="20"/>
                <w:lang w:val="ru-RU"/>
              </w:rPr>
            </w:pPr>
            <w:r w:rsidRPr="0097429F">
              <w:rPr>
                <w:sz w:val="20"/>
                <w:lang w:val="ru-RU"/>
              </w:rPr>
              <w:t xml:space="preserve">Изменения </w:t>
            </w:r>
            <w:r w:rsidR="007712CF" w:rsidRPr="0097429F">
              <w:rPr>
                <w:sz w:val="20"/>
                <w:lang w:val="ru-RU"/>
              </w:rPr>
              <w:t>ввода</w:t>
            </w:r>
            <w:r w:rsidRPr="0097429F">
              <w:rPr>
                <w:sz w:val="20"/>
                <w:lang w:val="ru-RU"/>
              </w:rPr>
              <w:t xml:space="preserve"> заключений </w:t>
            </w:r>
            <w:r w:rsidR="007712CF" w:rsidRPr="0097429F">
              <w:rPr>
                <w:sz w:val="20"/>
                <w:lang w:val="ru-RU"/>
              </w:rPr>
              <w:t xml:space="preserve">применительно к </w:t>
            </w:r>
            <w:r w:rsidRPr="0097429F">
              <w:rPr>
                <w:sz w:val="20"/>
                <w:lang w:val="ru-RU"/>
              </w:rPr>
              <w:t xml:space="preserve">Резолюции </w:t>
            </w:r>
            <w:r w:rsidR="00F078F1" w:rsidRPr="0097429F">
              <w:rPr>
                <w:sz w:val="20"/>
                <w:lang w:val="ru-RU"/>
              </w:rPr>
              <w:t>553 [COM5/7]</w:t>
            </w:r>
          </w:p>
        </w:tc>
      </w:tr>
      <w:tr w:rsidR="00F078F1" w:rsidRPr="0097429F" w14:paraId="0E28AE2B" w14:textId="77777777" w:rsidTr="005F6078">
        <w:trPr>
          <w:jc w:val="center"/>
        </w:trPr>
        <w:tc>
          <w:tcPr>
            <w:tcW w:w="9619" w:type="dxa"/>
          </w:tcPr>
          <w:p w14:paraId="456D537D" w14:textId="44CFBE24" w:rsidR="00F078F1" w:rsidRPr="0097429F" w:rsidRDefault="00012DCC" w:rsidP="0097429F">
            <w:pPr>
              <w:spacing w:before="60" w:after="60"/>
              <w:rPr>
                <w:sz w:val="20"/>
                <w:lang w:val="ru-RU"/>
              </w:rPr>
            </w:pPr>
            <w:r w:rsidRPr="0097429F">
              <w:rPr>
                <w:sz w:val="20"/>
                <w:lang w:val="ru-RU"/>
              </w:rPr>
              <w:t xml:space="preserve">Изменения </w:t>
            </w:r>
            <w:proofErr w:type="spellStart"/>
            <w:r w:rsidR="00F078F1" w:rsidRPr="0097429F">
              <w:rPr>
                <w:sz w:val="20"/>
                <w:lang w:val="ru-RU"/>
              </w:rPr>
              <w:t>SpaceCom</w:t>
            </w:r>
            <w:proofErr w:type="spellEnd"/>
            <w:r w:rsidR="00F078F1" w:rsidRPr="0097429F">
              <w:rPr>
                <w:sz w:val="20"/>
                <w:lang w:val="ru-RU"/>
              </w:rPr>
              <w:t xml:space="preserve"> </w:t>
            </w:r>
            <w:r w:rsidR="007712CF" w:rsidRPr="0097429F">
              <w:rPr>
                <w:sz w:val="20"/>
                <w:lang w:val="ru-RU"/>
              </w:rPr>
              <w:t xml:space="preserve">применительно к </w:t>
            </w:r>
            <w:r w:rsidRPr="0097429F">
              <w:rPr>
                <w:sz w:val="20"/>
                <w:lang w:val="ru-RU"/>
              </w:rPr>
              <w:t xml:space="preserve">Резолюции </w:t>
            </w:r>
            <w:r w:rsidR="00F078F1" w:rsidRPr="0097429F">
              <w:rPr>
                <w:sz w:val="20"/>
                <w:lang w:val="ru-RU"/>
              </w:rPr>
              <w:t>553 [COM5/7]</w:t>
            </w:r>
          </w:p>
        </w:tc>
      </w:tr>
      <w:tr w:rsidR="00F078F1" w:rsidRPr="0097429F" w14:paraId="3ED5D7AE" w14:textId="77777777" w:rsidTr="005F6078">
        <w:trPr>
          <w:jc w:val="center"/>
        </w:trPr>
        <w:tc>
          <w:tcPr>
            <w:tcW w:w="9619" w:type="dxa"/>
          </w:tcPr>
          <w:p w14:paraId="49AE4D3C" w14:textId="743232B2" w:rsidR="00F078F1" w:rsidRPr="0097429F" w:rsidRDefault="00012DCC" w:rsidP="0097429F">
            <w:pPr>
              <w:spacing w:before="60" w:after="60"/>
              <w:rPr>
                <w:sz w:val="20"/>
                <w:lang w:val="ru-RU"/>
              </w:rPr>
            </w:pPr>
            <w:r w:rsidRPr="0097429F">
              <w:rPr>
                <w:sz w:val="20"/>
                <w:lang w:val="ru-RU"/>
              </w:rPr>
              <w:t xml:space="preserve">Новая публикация </w:t>
            </w:r>
            <w:r w:rsidR="00F078F1" w:rsidRPr="0097429F">
              <w:rPr>
                <w:sz w:val="20"/>
                <w:lang w:val="ru-RU"/>
              </w:rPr>
              <w:t xml:space="preserve">CR/F </w:t>
            </w:r>
            <w:r w:rsidR="007712CF" w:rsidRPr="0097429F">
              <w:rPr>
                <w:sz w:val="20"/>
                <w:lang w:val="ru-RU"/>
              </w:rPr>
              <w:t xml:space="preserve">применительно к </w:t>
            </w:r>
            <w:r w:rsidRPr="0097429F">
              <w:rPr>
                <w:sz w:val="20"/>
                <w:lang w:val="ru-RU"/>
              </w:rPr>
              <w:t xml:space="preserve">Резолюции </w:t>
            </w:r>
            <w:r w:rsidR="00F078F1" w:rsidRPr="0097429F">
              <w:rPr>
                <w:sz w:val="20"/>
                <w:lang w:val="ru-RU"/>
              </w:rPr>
              <w:t>553 [COM5/7]</w:t>
            </w:r>
          </w:p>
        </w:tc>
      </w:tr>
      <w:tr w:rsidR="00F078F1" w:rsidRPr="0097429F" w14:paraId="5D359593" w14:textId="77777777" w:rsidTr="005F6078">
        <w:trPr>
          <w:jc w:val="center"/>
        </w:trPr>
        <w:tc>
          <w:tcPr>
            <w:tcW w:w="9619" w:type="dxa"/>
          </w:tcPr>
          <w:p w14:paraId="2CC002BB" w14:textId="145EA0FC" w:rsidR="00F078F1" w:rsidRPr="0097429F" w:rsidRDefault="007712CF" w:rsidP="0097429F">
            <w:pPr>
              <w:spacing w:before="60" w:after="60"/>
              <w:rPr>
                <w:sz w:val="20"/>
                <w:lang w:val="ru-RU"/>
              </w:rPr>
            </w:pPr>
            <w:r w:rsidRPr="0097429F">
              <w:rPr>
                <w:sz w:val="20"/>
                <w:lang w:val="ru-RU"/>
              </w:rPr>
              <w:t>Изменение</w:t>
            </w:r>
            <w:r w:rsidR="00012DCC" w:rsidRPr="0097429F">
              <w:rPr>
                <w:sz w:val="20"/>
                <w:lang w:val="ru-RU"/>
              </w:rPr>
              <w:t xml:space="preserve"> </w:t>
            </w:r>
            <w:proofErr w:type="spellStart"/>
            <w:r w:rsidR="00F078F1" w:rsidRPr="0097429F">
              <w:rPr>
                <w:sz w:val="20"/>
                <w:lang w:val="ru-RU"/>
              </w:rPr>
              <w:t>Spacecap</w:t>
            </w:r>
            <w:proofErr w:type="spellEnd"/>
            <w:r w:rsidR="00012DCC" w:rsidRPr="0097429F">
              <w:rPr>
                <w:sz w:val="20"/>
                <w:lang w:val="ru-RU"/>
              </w:rPr>
              <w:t xml:space="preserve">, обеспечивающее возможность ввода </w:t>
            </w:r>
            <w:r w:rsidR="00F078F1" w:rsidRPr="0097429F">
              <w:rPr>
                <w:sz w:val="20"/>
                <w:lang w:val="ru-RU"/>
              </w:rPr>
              <w:t xml:space="preserve">20 </w:t>
            </w:r>
            <w:r w:rsidR="00012DCC" w:rsidRPr="0097429F">
              <w:rPr>
                <w:sz w:val="20"/>
                <w:lang w:val="ru-RU"/>
              </w:rPr>
              <w:t>точек в пределах зоны обслуживания</w:t>
            </w:r>
            <w:r w:rsidRPr="0097429F">
              <w:rPr>
                <w:sz w:val="20"/>
                <w:lang w:val="ru-RU"/>
              </w:rPr>
              <w:t xml:space="preserve">, применительно к </w:t>
            </w:r>
            <w:r w:rsidR="00012DCC" w:rsidRPr="0097429F">
              <w:rPr>
                <w:sz w:val="20"/>
                <w:lang w:val="ru-RU"/>
              </w:rPr>
              <w:t xml:space="preserve">Резолюции </w:t>
            </w:r>
            <w:r w:rsidR="00F078F1" w:rsidRPr="0097429F">
              <w:rPr>
                <w:sz w:val="20"/>
                <w:lang w:val="ru-RU"/>
              </w:rPr>
              <w:t>553 [COM5/7]</w:t>
            </w:r>
          </w:p>
        </w:tc>
      </w:tr>
      <w:tr w:rsidR="00F078F1" w:rsidRPr="0097429F" w14:paraId="10C44D76" w14:textId="77777777" w:rsidTr="005F6078">
        <w:trPr>
          <w:jc w:val="center"/>
        </w:trPr>
        <w:tc>
          <w:tcPr>
            <w:tcW w:w="9619" w:type="dxa"/>
          </w:tcPr>
          <w:p w14:paraId="6BB819D7" w14:textId="77777777" w:rsidR="00F078F1" w:rsidRPr="0097429F" w:rsidRDefault="00012DCC" w:rsidP="0097429F">
            <w:pPr>
              <w:pageBreakBefore/>
              <w:spacing w:before="60" w:after="60"/>
              <w:jc w:val="center"/>
              <w:rPr>
                <w:b/>
                <w:bCs/>
                <w:sz w:val="20"/>
                <w:lang w:val="ru-RU"/>
              </w:rPr>
            </w:pPr>
            <w:r w:rsidRPr="0097429F">
              <w:rPr>
                <w:b/>
                <w:bCs/>
                <w:sz w:val="20"/>
                <w:lang w:val="ru-RU"/>
              </w:rPr>
              <w:lastRenderedPageBreak/>
              <w:t>Новые приложения</w:t>
            </w:r>
          </w:p>
        </w:tc>
      </w:tr>
      <w:tr w:rsidR="00F078F1" w:rsidRPr="0097429F" w14:paraId="0289468F" w14:textId="77777777" w:rsidTr="005F6078">
        <w:trPr>
          <w:jc w:val="center"/>
        </w:trPr>
        <w:tc>
          <w:tcPr>
            <w:tcW w:w="9619" w:type="dxa"/>
          </w:tcPr>
          <w:p w14:paraId="55DC6130" w14:textId="66AB2867" w:rsidR="00F078F1" w:rsidRPr="0097429F" w:rsidRDefault="00012DCC" w:rsidP="0097429F">
            <w:pPr>
              <w:spacing w:before="60" w:after="60"/>
              <w:rPr>
                <w:sz w:val="20"/>
                <w:lang w:val="ru-RU"/>
              </w:rPr>
            </w:pPr>
            <w:r w:rsidRPr="0097429F">
              <w:rPr>
                <w:sz w:val="20"/>
                <w:lang w:val="ru-RU"/>
              </w:rPr>
              <w:t xml:space="preserve">Резолюция </w:t>
            </w:r>
            <w:r w:rsidR="00F078F1" w:rsidRPr="0097429F">
              <w:rPr>
                <w:sz w:val="20"/>
                <w:lang w:val="ru-RU"/>
              </w:rPr>
              <w:t xml:space="preserve">907 [COM5/1] – </w:t>
            </w:r>
            <w:r w:rsidR="007F17F7" w:rsidRPr="0097429F">
              <w:rPr>
                <w:sz w:val="20"/>
                <w:lang w:val="ru-RU"/>
              </w:rPr>
              <w:t>разработ</w:t>
            </w:r>
            <w:r w:rsidR="00F90A14" w:rsidRPr="0097429F">
              <w:rPr>
                <w:sz w:val="20"/>
                <w:lang w:val="ru-RU"/>
              </w:rPr>
              <w:t>ка</w:t>
            </w:r>
            <w:r w:rsidR="007F17F7" w:rsidRPr="0097429F">
              <w:rPr>
                <w:sz w:val="20"/>
                <w:lang w:val="ru-RU"/>
              </w:rPr>
              <w:t xml:space="preserve"> ново</w:t>
            </w:r>
            <w:r w:rsidR="00F90A14" w:rsidRPr="0097429F">
              <w:rPr>
                <w:sz w:val="20"/>
                <w:lang w:val="ru-RU"/>
              </w:rPr>
              <w:t>го</w:t>
            </w:r>
            <w:r w:rsidR="007F17F7" w:rsidRPr="0097429F">
              <w:rPr>
                <w:sz w:val="20"/>
                <w:lang w:val="ru-RU"/>
              </w:rPr>
              <w:t xml:space="preserve"> веб-приложени</w:t>
            </w:r>
            <w:r w:rsidR="00F90A14" w:rsidRPr="0097429F">
              <w:rPr>
                <w:sz w:val="20"/>
                <w:lang w:val="ru-RU"/>
              </w:rPr>
              <w:t>я</w:t>
            </w:r>
            <w:r w:rsidR="007F17F7" w:rsidRPr="0097429F">
              <w:rPr>
                <w:sz w:val="20"/>
                <w:lang w:val="ru-RU"/>
              </w:rPr>
              <w:t>, которое обеспечит администрациям средство представления БР корреспонденции и заявок на регистрацию в</w:t>
            </w:r>
            <w:r w:rsidR="00713C6F" w:rsidRPr="0097429F">
              <w:rPr>
                <w:sz w:val="20"/>
                <w:lang w:val="ru-RU"/>
              </w:rPr>
              <w:t> </w:t>
            </w:r>
            <w:r w:rsidR="007F17F7" w:rsidRPr="0097429F">
              <w:rPr>
                <w:sz w:val="20"/>
                <w:lang w:val="ru-RU"/>
              </w:rPr>
              <w:t xml:space="preserve">безопасной среде. Вся переписка между администрациями и БР будет храниться в системе </w:t>
            </w:r>
            <w:proofErr w:type="spellStart"/>
            <w:r w:rsidR="00F078F1" w:rsidRPr="0097429F">
              <w:rPr>
                <w:sz w:val="20"/>
                <w:lang w:val="ru-RU"/>
              </w:rPr>
              <w:t>Documentum</w:t>
            </w:r>
            <w:proofErr w:type="spellEnd"/>
            <w:r w:rsidR="007F17F7" w:rsidRPr="0097429F">
              <w:rPr>
                <w:sz w:val="20"/>
                <w:lang w:val="ru-RU"/>
              </w:rPr>
              <w:t xml:space="preserve"> БР</w:t>
            </w:r>
          </w:p>
        </w:tc>
      </w:tr>
      <w:tr w:rsidR="00F078F1" w:rsidRPr="0097429F" w14:paraId="15A03424" w14:textId="77777777" w:rsidTr="005F6078">
        <w:trPr>
          <w:jc w:val="center"/>
        </w:trPr>
        <w:tc>
          <w:tcPr>
            <w:tcW w:w="9619" w:type="dxa"/>
          </w:tcPr>
          <w:p w14:paraId="67648070" w14:textId="4F39D6A7" w:rsidR="00F078F1" w:rsidRPr="0097429F" w:rsidRDefault="00F90A14" w:rsidP="0097429F">
            <w:pPr>
              <w:spacing w:before="60" w:after="60"/>
              <w:rPr>
                <w:sz w:val="20"/>
                <w:lang w:val="ru-RU"/>
              </w:rPr>
            </w:pPr>
            <w:r w:rsidRPr="0097429F">
              <w:rPr>
                <w:sz w:val="20"/>
                <w:lang w:val="ru-RU"/>
              </w:rPr>
              <w:t xml:space="preserve">Резолюция </w:t>
            </w:r>
            <w:r w:rsidR="00F078F1" w:rsidRPr="0097429F">
              <w:rPr>
                <w:sz w:val="20"/>
                <w:lang w:val="ru-RU"/>
              </w:rPr>
              <w:t xml:space="preserve">908 [COM5/2] – </w:t>
            </w:r>
            <w:r w:rsidRPr="0097429F">
              <w:rPr>
                <w:sz w:val="20"/>
                <w:lang w:val="ru-RU"/>
              </w:rPr>
              <w:t>разработка нового веб-приложения, которое обеспечит администрациям средство ввода предварительной публикации при условии координации в</w:t>
            </w:r>
            <w:r w:rsidR="00713C6F" w:rsidRPr="0097429F">
              <w:rPr>
                <w:sz w:val="20"/>
                <w:lang w:val="ru-RU"/>
              </w:rPr>
              <w:t> </w:t>
            </w:r>
            <w:r w:rsidRPr="0097429F">
              <w:rPr>
                <w:sz w:val="20"/>
                <w:lang w:val="ru-RU"/>
              </w:rPr>
              <w:t>соответствии с подразделом 1В Статьи 9</w:t>
            </w:r>
          </w:p>
        </w:tc>
      </w:tr>
      <w:tr w:rsidR="00F078F1" w:rsidRPr="0097429F" w14:paraId="2DDC0079" w14:textId="77777777" w:rsidTr="005F6078">
        <w:trPr>
          <w:jc w:val="center"/>
        </w:trPr>
        <w:tc>
          <w:tcPr>
            <w:tcW w:w="9619" w:type="dxa"/>
          </w:tcPr>
          <w:p w14:paraId="3DFCFF54" w14:textId="27C35BD3" w:rsidR="00F078F1" w:rsidRPr="0097429F" w:rsidRDefault="00F90A14" w:rsidP="0097429F">
            <w:pPr>
              <w:spacing w:before="60" w:after="60"/>
              <w:rPr>
                <w:sz w:val="20"/>
                <w:lang w:val="ru-RU"/>
              </w:rPr>
            </w:pPr>
            <w:r w:rsidRPr="0097429F">
              <w:rPr>
                <w:sz w:val="20"/>
                <w:lang w:val="ru-RU"/>
              </w:rPr>
              <w:t xml:space="preserve">Резолюция </w:t>
            </w:r>
            <w:r w:rsidR="00F078F1" w:rsidRPr="0097429F">
              <w:rPr>
                <w:sz w:val="20"/>
                <w:lang w:val="ru-RU"/>
              </w:rPr>
              <w:t xml:space="preserve">908 [COM5/2] – </w:t>
            </w:r>
            <w:r w:rsidRPr="0097429F">
              <w:rPr>
                <w:sz w:val="20"/>
                <w:lang w:val="ru-RU"/>
              </w:rPr>
              <w:t>разработка нового веб-приложения для публикации информации для предварительной публикации при условии координации в соответствии с подразделом 1B Статьи</w:t>
            </w:r>
            <w:r w:rsidR="00713C6F" w:rsidRPr="0097429F">
              <w:rPr>
                <w:sz w:val="20"/>
                <w:lang w:val="ru-RU"/>
              </w:rPr>
              <w:t> </w:t>
            </w:r>
            <w:r w:rsidRPr="0097429F">
              <w:rPr>
                <w:sz w:val="20"/>
                <w:lang w:val="ru-RU"/>
              </w:rPr>
              <w:t>9</w:t>
            </w:r>
          </w:p>
        </w:tc>
      </w:tr>
      <w:tr w:rsidR="00F078F1" w:rsidRPr="0097429F" w14:paraId="7C7EB1DF" w14:textId="77777777" w:rsidTr="005F6078">
        <w:trPr>
          <w:jc w:val="center"/>
        </w:trPr>
        <w:tc>
          <w:tcPr>
            <w:tcW w:w="9619" w:type="dxa"/>
          </w:tcPr>
          <w:p w14:paraId="6C0AFC51" w14:textId="0CA67091" w:rsidR="00F078F1" w:rsidRPr="0097429F" w:rsidRDefault="00F90A14" w:rsidP="0097429F">
            <w:pPr>
              <w:spacing w:before="60" w:after="60"/>
              <w:rPr>
                <w:sz w:val="20"/>
                <w:lang w:val="ru-RU"/>
              </w:rPr>
            </w:pPr>
            <w:r w:rsidRPr="0097429F">
              <w:rPr>
                <w:sz w:val="20"/>
                <w:lang w:val="ru-RU"/>
              </w:rPr>
              <w:t xml:space="preserve">Резолюция </w:t>
            </w:r>
            <w:r w:rsidR="00F078F1" w:rsidRPr="0097429F">
              <w:rPr>
                <w:sz w:val="20"/>
                <w:lang w:val="ru-RU"/>
              </w:rPr>
              <w:t xml:space="preserve">908 [COM5/2] – </w:t>
            </w:r>
            <w:r w:rsidRPr="0097429F">
              <w:rPr>
                <w:sz w:val="20"/>
                <w:lang w:val="ru-RU"/>
              </w:rPr>
              <w:t xml:space="preserve">разработка приложения по управлению </w:t>
            </w:r>
            <w:r w:rsidR="00F078F1" w:rsidRPr="0097429F">
              <w:rPr>
                <w:sz w:val="20"/>
                <w:lang w:val="ru-RU"/>
              </w:rPr>
              <w:t>API</w:t>
            </w:r>
            <w:r w:rsidRPr="0097429F">
              <w:rPr>
                <w:sz w:val="20"/>
                <w:lang w:val="ru-RU"/>
              </w:rPr>
              <w:t xml:space="preserve">, которое </w:t>
            </w:r>
            <w:r w:rsidR="007712CF" w:rsidRPr="0097429F">
              <w:rPr>
                <w:sz w:val="20"/>
                <w:lang w:val="ru-RU"/>
              </w:rPr>
              <w:t>будет предоставлять публикации для</w:t>
            </w:r>
            <w:r w:rsidRPr="0097429F">
              <w:rPr>
                <w:sz w:val="20"/>
                <w:lang w:val="ru-RU"/>
              </w:rPr>
              <w:t xml:space="preserve"> ИФИК и SNL, а также удалять </w:t>
            </w:r>
            <w:r w:rsidR="00F078F1" w:rsidRPr="0097429F">
              <w:rPr>
                <w:sz w:val="20"/>
                <w:lang w:val="ru-RU"/>
              </w:rPr>
              <w:t xml:space="preserve">API </w:t>
            </w:r>
            <w:r w:rsidRPr="0097429F">
              <w:rPr>
                <w:sz w:val="20"/>
                <w:lang w:val="ru-RU"/>
              </w:rPr>
              <w:t xml:space="preserve">после </w:t>
            </w:r>
            <w:r w:rsidR="00F078F1" w:rsidRPr="0097429F">
              <w:rPr>
                <w:sz w:val="20"/>
                <w:lang w:val="ru-RU"/>
              </w:rPr>
              <w:t xml:space="preserve">2 </w:t>
            </w:r>
            <w:r w:rsidRPr="0097429F">
              <w:rPr>
                <w:sz w:val="20"/>
                <w:lang w:val="ru-RU"/>
              </w:rPr>
              <w:t>лет, ес</w:t>
            </w:r>
            <w:r w:rsidR="007712CF" w:rsidRPr="0097429F">
              <w:rPr>
                <w:sz w:val="20"/>
                <w:lang w:val="ru-RU"/>
              </w:rPr>
              <w:t>ли БР не получит соответствующие</w:t>
            </w:r>
            <w:r w:rsidRPr="0097429F">
              <w:rPr>
                <w:sz w:val="20"/>
                <w:lang w:val="ru-RU"/>
              </w:rPr>
              <w:t xml:space="preserve"> </w:t>
            </w:r>
            <w:r w:rsidR="00F078F1" w:rsidRPr="0097429F">
              <w:rPr>
                <w:sz w:val="20"/>
                <w:lang w:val="ru-RU"/>
              </w:rPr>
              <w:t xml:space="preserve">CR </w:t>
            </w:r>
            <w:r w:rsidR="007712CF" w:rsidRPr="0097429F">
              <w:rPr>
                <w:sz w:val="20"/>
                <w:lang w:val="ru-RU"/>
              </w:rPr>
              <w:t>или заявление</w:t>
            </w:r>
          </w:p>
        </w:tc>
      </w:tr>
    </w:tbl>
    <w:p w14:paraId="375897F3" w14:textId="655CE833" w:rsidR="00F078F1" w:rsidRPr="0097429F" w:rsidRDefault="00F078F1" w:rsidP="005F6078">
      <w:pPr>
        <w:pStyle w:val="Heading3"/>
      </w:pPr>
      <w:r w:rsidRPr="0097429F">
        <w:t>3.2.3</w:t>
      </w:r>
      <w:r w:rsidR="005F6078" w:rsidRPr="0097429F">
        <w:tab/>
      </w:r>
      <w:r w:rsidR="00F90A14" w:rsidRPr="0097429F">
        <w:t>Меры общего характера по</w:t>
      </w:r>
      <w:r w:rsidR="005F6078" w:rsidRPr="0097429F">
        <w:t xml:space="preserve"> выполнению решений Конференции</w:t>
      </w:r>
    </w:p>
    <w:p w14:paraId="51776F4D" w14:textId="73746242" w:rsidR="00F078F1" w:rsidRPr="0097429F" w:rsidRDefault="00F90A14" w:rsidP="0097429F">
      <w:pPr>
        <w:spacing w:after="120"/>
        <w:rPr>
          <w:lang w:val="ru-RU"/>
        </w:rPr>
      </w:pPr>
      <w:r w:rsidRPr="0097429F">
        <w:rPr>
          <w:lang w:val="ru-RU"/>
        </w:rPr>
        <w:t>В указанных ниже циркулярных письмах БР содержится информация относительно мер по</w:t>
      </w:r>
      <w:r w:rsidR="00713C6F" w:rsidRPr="0097429F">
        <w:rPr>
          <w:lang w:val="ru-RU"/>
        </w:rPr>
        <w:t> </w:t>
      </w:r>
      <w:r w:rsidRPr="0097429F">
        <w:rPr>
          <w:lang w:val="ru-RU"/>
        </w:rPr>
        <w:t>выполнению решений ВКР-12</w:t>
      </w:r>
      <w:r w:rsidR="00F078F1" w:rsidRPr="0097429F">
        <w:rPr>
          <w:lang w:val="ru-RU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417"/>
        <w:gridCol w:w="6379"/>
      </w:tblGrid>
      <w:tr w:rsidR="00F078F1" w:rsidRPr="0097429F" w14:paraId="4CEA4B90" w14:textId="77777777" w:rsidTr="0097429F">
        <w:tc>
          <w:tcPr>
            <w:tcW w:w="1843" w:type="dxa"/>
            <w:tcMar>
              <w:top w:w="140" w:type="nil"/>
              <w:right w:w="140" w:type="nil"/>
            </w:tcMar>
          </w:tcPr>
          <w:p w14:paraId="6DF5C7D1" w14:textId="6A75B305" w:rsidR="00F078F1" w:rsidRPr="0097429F" w:rsidRDefault="00F90A14" w:rsidP="00713C6F">
            <w:pPr>
              <w:pStyle w:val="Tablehead"/>
              <w:rPr>
                <w:sz w:val="20"/>
                <w:lang w:val="ru-RU"/>
              </w:rPr>
            </w:pPr>
            <w:r w:rsidRPr="0097429F">
              <w:rPr>
                <w:sz w:val="20"/>
                <w:lang w:val="ru-RU"/>
              </w:rPr>
              <w:t xml:space="preserve">Циркуляр </w:t>
            </w:r>
            <w:r w:rsidR="00713C6F" w:rsidRPr="0097429F">
              <w:rPr>
                <w:sz w:val="20"/>
                <w:lang w:val="ru-RU"/>
              </w:rPr>
              <w:t>БР</w:t>
            </w:r>
          </w:p>
        </w:tc>
        <w:tc>
          <w:tcPr>
            <w:tcW w:w="1417" w:type="dxa"/>
            <w:tcMar>
              <w:top w:w="140" w:type="nil"/>
              <w:right w:w="140" w:type="nil"/>
            </w:tcMar>
          </w:tcPr>
          <w:p w14:paraId="08FF9DE2" w14:textId="77777777" w:rsidR="00F078F1" w:rsidRPr="0097429F" w:rsidRDefault="00F90A14" w:rsidP="005F6078">
            <w:pPr>
              <w:pStyle w:val="Tablehead"/>
              <w:rPr>
                <w:sz w:val="20"/>
                <w:lang w:val="ru-RU"/>
              </w:rPr>
            </w:pPr>
            <w:r w:rsidRPr="0097429F">
              <w:rPr>
                <w:sz w:val="20"/>
                <w:lang w:val="ru-RU"/>
              </w:rPr>
              <w:t>Дата</w:t>
            </w:r>
          </w:p>
        </w:tc>
        <w:tc>
          <w:tcPr>
            <w:tcW w:w="6379" w:type="dxa"/>
            <w:tcMar>
              <w:top w:w="140" w:type="nil"/>
              <w:right w:w="140" w:type="nil"/>
            </w:tcMar>
          </w:tcPr>
          <w:p w14:paraId="51588B71" w14:textId="3A43CC8C" w:rsidR="00F078F1" w:rsidRPr="0097429F" w:rsidRDefault="00F90A14" w:rsidP="005F6078">
            <w:pPr>
              <w:pStyle w:val="Tablehead"/>
              <w:rPr>
                <w:sz w:val="20"/>
                <w:lang w:val="ru-RU"/>
              </w:rPr>
            </w:pPr>
            <w:r w:rsidRPr="0097429F">
              <w:rPr>
                <w:sz w:val="20"/>
                <w:lang w:val="ru-RU"/>
              </w:rPr>
              <w:t>Предмет</w:t>
            </w:r>
          </w:p>
        </w:tc>
      </w:tr>
      <w:tr w:rsidR="00F078F1" w:rsidRPr="0097429F" w14:paraId="41CEF4EB" w14:textId="77777777" w:rsidTr="0097429F">
        <w:tc>
          <w:tcPr>
            <w:tcW w:w="1843" w:type="dxa"/>
            <w:tcMar>
              <w:top w:w="140" w:type="nil"/>
              <w:right w:w="140" w:type="nil"/>
            </w:tcMar>
          </w:tcPr>
          <w:p w14:paraId="5361A12A" w14:textId="77777777" w:rsidR="00F078F1" w:rsidRPr="0097429F" w:rsidRDefault="00F078F1" w:rsidP="005F6078">
            <w:pPr>
              <w:pStyle w:val="Tabletext"/>
              <w:rPr>
                <w:sz w:val="20"/>
                <w:lang w:val="ru-RU"/>
              </w:rPr>
            </w:pPr>
            <w:r w:rsidRPr="0097429F">
              <w:rPr>
                <w:sz w:val="20"/>
                <w:lang w:val="ru-RU"/>
              </w:rPr>
              <w:t>CR/331</w:t>
            </w:r>
          </w:p>
        </w:tc>
        <w:tc>
          <w:tcPr>
            <w:tcW w:w="1417" w:type="dxa"/>
            <w:tcMar>
              <w:top w:w="140" w:type="nil"/>
              <w:right w:w="140" w:type="nil"/>
            </w:tcMar>
          </w:tcPr>
          <w:p w14:paraId="63709788" w14:textId="332C018A" w:rsidR="00F078F1" w:rsidRPr="0097429F" w:rsidRDefault="00F078F1" w:rsidP="005F6078">
            <w:pPr>
              <w:pStyle w:val="Tabletext"/>
              <w:rPr>
                <w:sz w:val="20"/>
                <w:lang w:val="ru-RU"/>
              </w:rPr>
            </w:pPr>
            <w:r w:rsidRPr="0097429F">
              <w:rPr>
                <w:sz w:val="20"/>
                <w:lang w:val="ru-RU"/>
              </w:rPr>
              <w:t>16.</w:t>
            </w:r>
            <w:r w:rsidR="0003455F" w:rsidRPr="0097429F">
              <w:rPr>
                <w:sz w:val="20"/>
                <w:lang w:val="ru-RU"/>
              </w:rPr>
              <w:t>0</w:t>
            </w:r>
            <w:r w:rsidRPr="0097429F">
              <w:rPr>
                <w:sz w:val="20"/>
                <w:lang w:val="ru-RU"/>
              </w:rPr>
              <w:t>3.2012</w:t>
            </w:r>
            <w:r w:rsidR="00F90A14" w:rsidRPr="0097429F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6379" w:type="dxa"/>
            <w:tcMar>
              <w:top w:w="140" w:type="nil"/>
              <w:right w:w="140" w:type="nil"/>
            </w:tcMar>
          </w:tcPr>
          <w:p w14:paraId="71721CFC" w14:textId="77777777" w:rsidR="00F078F1" w:rsidRPr="0097429F" w:rsidRDefault="00F90A14" w:rsidP="005F6078">
            <w:pPr>
              <w:pStyle w:val="Tabletext"/>
              <w:rPr>
                <w:sz w:val="20"/>
                <w:lang w:val="ru-RU"/>
              </w:rPr>
            </w:pPr>
            <w:r w:rsidRPr="0097429F">
              <w:rPr>
                <w:sz w:val="20"/>
                <w:lang w:val="ru-RU"/>
              </w:rPr>
              <w:t>Выполнение Резолюции</w:t>
            </w:r>
            <w:r w:rsidR="00F078F1" w:rsidRPr="0097429F">
              <w:rPr>
                <w:sz w:val="20"/>
                <w:lang w:val="ru-RU"/>
              </w:rPr>
              <w:t xml:space="preserve"> 555 [COM5/9] (</w:t>
            </w:r>
            <w:r w:rsidRPr="0097429F">
              <w:rPr>
                <w:sz w:val="20"/>
                <w:lang w:val="ru-RU"/>
              </w:rPr>
              <w:t>ВКР</w:t>
            </w:r>
            <w:r w:rsidR="00F078F1" w:rsidRPr="0097429F">
              <w:rPr>
                <w:sz w:val="20"/>
                <w:lang w:val="ru-RU"/>
              </w:rPr>
              <w:t>-12)</w:t>
            </w:r>
          </w:p>
        </w:tc>
      </w:tr>
      <w:tr w:rsidR="00F078F1" w:rsidRPr="0097429F" w14:paraId="3E1656E9" w14:textId="77777777" w:rsidTr="0097429F">
        <w:tc>
          <w:tcPr>
            <w:tcW w:w="1843" w:type="dxa"/>
            <w:tcMar>
              <w:top w:w="140" w:type="nil"/>
              <w:right w:w="140" w:type="nil"/>
            </w:tcMar>
          </w:tcPr>
          <w:p w14:paraId="3B96C180" w14:textId="77777777" w:rsidR="00F078F1" w:rsidRPr="0097429F" w:rsidRDefault="00F078F1" w:rsidP="005F6078">
            <w:pPr>
              <w:pStyle w:val="Tabletext"/>
              <w:rPr>
                <w:sz w:val="20"/>
                <w:lang w:val="ru-RU"/>
              </w:rPr>
            </w:pPr>
            <w:r w:rsidRPr="0097429F">
              <w:rPr>
                <w:sz w:val="20"/>
                <w:lang w:val="ru-RU"/>
              </w:rPr>
              <w:t>CR/333</w:t>
            </w:r>
          </w:p>
        </w:tc>
        <w:tc>
          <w:tcPr>
            <w:tcW w:w="1417" w:type="dxa"/>
            <w:tcMar>
              <w:top w:w="140" w:type="nil"/>
              <w:right w:w="140" w:type="nil"/>
            </w:tcMar>
          </w:tcPr>
          <w:p w14:paraId="218A1515" w14:textId="77777777" w:rsidR="00F078F1" w:rsidRPr="0097429F" w:rsidRDefault="00F078F1" w:rsidP="005F6078">
            <w:pPr>
              <w:pStyle w:val="Tabletext"/>
              <w:rPr>
                <w:sz w:val="20"/>
                <w:lang w:val="ru-RU"/>
              </w:rPr>
            </w:pPr>
            <w:r w:rsidRPr="0097429F">
              <w:rPr>
                <w:sz w:val="20"/>
                <w:lang w:val="ru-RU"/>
              </w:rPr>
              <w:t>01.05.2012</w:t>
            </w:r>
            <w:r w:rsidR="00F90A14" w:rsidRPr="0097429F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6379" w:type="dxa"/>
            <w:tcMar>
              <w:top w:w="140" w:type="nil"/>
              <w:right w:w="140" w:type="nil"/>
            </w:tcMar>
          </w:tcPr>
          <w:p w14:paraId="49578857" w14:textId="77777777" w:rsidR="00F078F1" w:rsidRPr="0097429F" w:rsidRDefault="00F90A14" w:rsidP="005F6078">
            <w:pPr>
              <w:pStyle w:val="Tabletext"/>
              <w:rPr>
                <w:sz w:val="20"/>
                <w:lang w:val="ru-RU"/>
              </w:rPr>
            </w:pPr>
            <w:r w:rsidRPr="0097429F">
              <w:rPr>
                <w:sz w:val="20"/>
                <w:lang w:val="ru-RU"/>
              </w:rPr>
              <w:t xml:space="preserve">Решения </w:t>
            </w:r>
            <w:r w:rsidR="002160DD" w:rsidRPr="0097429F">
              <w:rPr>
                <w:sz w:val="20"/>
                <w:lang w:val="ru-RU"/>
              </w:rPr>
              <w:t>ВКР-12, содержащиеся в протоколах пленарных заседаний, которые касаются процедур в отношении космических служб</w:t>
            </w:r>
          </w:p>
        </w:tc>
      </w:tr>
    </w:tbl>
    <w:p w14:paraId="7A10F24C" w14:textId="02451AAF" w:rsidR="00F078F1" w:rsidRPr="0097429F" w:rsidRDefault="002160DD" w:rsidP="00713C6F">
      <w:pPr>
        <w:rPr>
          <w:lang w:val="ru-RU"/>
        </w:rPr>
      </w:pPr>
      <w:r w:rsidRPr="0097429F">
        <w:rPr>
          <w:lang w:val="ru-RU"/>
        </w:rPr>
        <w:t>Бюро проанализировало решения ВКР-12 и их влияние на существующие правила процедуры. В</w:t>
      </w:r>
      <w:r w:rsidR="00713C6F" w:rsidRPr="0097429F">
        <w:rPr>
          <w:lang w:val="ru-RU"/>
        </w:rPr>
        <w:t> </w:t>
      </w:r>
      <w:r w:rsidRPr="0097429F">
        <w:rPr>
          <w:lang w:val="ru-RU"/>
        </w:rPr>
        <w:t xml:space="preserve">связи с этим Бюро составило перечень существующих правил процедуры, которые необходимо будет пересмотреть в свете решений ВКР-12, а также предварительный перечень положений, принятых ВКР-12, которые могут потребовать подготовки новых правил процедуры. Предварительный перечень существующих правил процедуры, не связанных с решениями ВКР-12, которые могут потребовать обновления, был представлен на 59-м собрании </w:t>
      </w:r>
      <w:proofErr w:type="spellStart"/>
      <w:r w:rsidRPr="0097429F">
        <w:rPr>
          <w:lang w:val="ru-RU"/>
        </w:rPr>
        <w:t>Радиорегламентарного</w:t>
      </w:r>
      <w:proofErr w:type="spellEnd"/>
      <w:r w:rsidRPr="0097429F">
        <w:rPr>
          <w:lang w:val="ru-RU"/>
        </w:rPr>
        <w:t xml:space="preserve"> комитета (см. Документ </w:t>
      </w:r>
      <w:r w:rsidR="00F078F1" w:rsidRPr="0097429F">
        <w:rPr>
          <w:lang w:val="ru-RU"/>
        </w:rPr>
        <w:t>RRB12-1/4).</w:t>
      </w:r>
    </w:p>
    <w:p w14:paraId="772C3CA6" w14:textId="77777777" w:rsidR="00F078F1" w:rsidRPr="0097429F" w:rsidRDefault="00F078F1" w:rsidP="0003455F">
      <w:pPr>
        <w:pStyle w:val="Heading1"/>
      </w:pPr>
      <w:r w:rsidRPr="0097429F">
        <w:t>4</w:t>
      </w:r>
      <w:r w:rsidRPr="0097429F">
        <w:tab/>
      </w:r>
      <w:r w:rsidR="002160DD" w:rsidRPr="0097429F">
        <w:t>Деятельность исследовательских комиссий</w:t>
      </w:r>
    </w:p>
    <w:p w14:paraId="771FB3FF" w14:textId="77777777" w:rsidR="00F078F1" w:rsidRPr="0097429F" w:rsidRDefault="002160DD" w:rsidP="0003455F">
      <w:pPr>
        <w:rPr>
          <w:lang w:val="ru-RU"/>
        </w:rPr>
      </w:pPr>
      <w:r w:rsidRPr="0097429F">
        <w:rPr>
          <w:lang w:val="ru-RU"/>
        </w:rPr>
        <w:t>Данная тема представлена в дополнительном документе к настоящему документу</w:t>
      </w:r>
      <w:r w:rsidR="00F078F1" w:rsidRPr="0097429F">
        <w:rPr>
          <w:lang w:val="ru-RU"/>
        </w:rPr>
        <w:t>.</w:t>
      </w:r>
    </w:p>
    <w:p w14:paraId="16493C0B" w14:textId="67083658" w:rsidR="00F078F1" w:rsidRPr="0097429F" w:rsidRDefault="00F078F1" w:rsidP="0003455F">
      <w:pPr>
        <w:pStyle w:val="Heading1"/>
      </w:pPr>
      <w:r w:rsidRPr="0097429F">
        <w:t>5</w:t>
      </w:r>
      <w:r w:rsidRPr="0097429F">
        <w:tab/>
      </w:r>
      <w:r w:rsidR="002160DD" w:rsidRPr="0097429F">
        <w:t>Подготовка к ВКР</w:t>
      </w:r>
      <w:r w:rsidR="00072B85" w:rsidRPr="0097429F">
        <w:t>-15</w:t>
      </w:r>
    </w:p>
    <w:p w14:paraId="129135F6" w14:textId="4979019F" w:rsidR="00F078F1" w:rsidRPr="0097429F" w:rsidRDefault="002160DD" w:rsidP="00713C6F">
      <w:pPr>
        <w:rPr>
          <w:lang w:val="ru-RU"/>
        </w:rPr>
      </w:pPr>
      <w:r w:rsidRPr="0097429F">
        <w:rPr>
          <w:lang w:val="ru-RU"/>
        </w:rPr>
        <w:t xml:space="preserve">Повестка дня ВКР-15, содержащаяся в Резолюции </w:t>
      </w:r>
      <w:r w:rsidR="00F078F1" w:rsidRPr="0097429F">
        <w:rPr>
          <w:lang w:val="ru-RU"/>
        </w:rPr>
        <w:t>807 (</w:t>
      </w:r>
      <w:r w:rsidRPr="0097429F">
        <w:rPr>
          <w:lang w:val="ru-RU"/>
        </w:rPr>
        <w:t>ВКР</w:t>
      </w:r>
      <w:r w:rsidR="00F078F1" w:rsidRPr="0097429F">
        <w:rPr>
          <w:lang w:val="ru-RU"/>
        </w:rPr>
        <w:t>-12) (</w:t>
      </w:r>
      <w:r w:rsidRPr="0097429F">
        <w:rPr>
          <w:lang w:val="ru-RU"/>
        </w:rPr>
        <w:t xml:space="preserve">прежний номер </w:t>
      </w:r>
      <w:r w:rsidR="00F078F1" w:rsidRPr="0097429F">
        <w:rPr>
          <w:lang w:val="ru-RU"/>
        </w:rPr>
        <w:t xml:space="preserve">[COM6/6]), </w:t>
      </w:r>
      <w:r w:rsidRPr="0097429F">
        <w:rPr>
          <w:lang w:val="ru-RU"/>
        </w:rPr>
        <w:t>будет рассмотрена на сессии Совета 2012 года, которой будет предложено утвердить Резолюцию, содержащую данную повестку дня, а также дополнительную информацию о конкретном месте и</w:t>
      </w:r>
      <w:r w:rsidR="00713C6F" w:rsidRPr="0097429F">
        <w:rPr>
          <w:lang w:val="ru-RU"/>
        </w:rPr>
        <w:t> </w:t>
      </w:r>
      <w:r w:rsidRPr="0097429F">
        <w:rPr>
          <w:lang w:val="ru-RU"/>
        </w:rPr>
        <w:t>точных датах ВКР-15</w:t>
      </w:r>
      <w:r w:rsidR="00713C6F" w:rsidRPr="0097429F">
        <w:rPr>
          <w:lang w:val="ru-RU"/>
        </w:rPr>
        <w:t>.</w:t>
      </w:r>
    </w:p>
    <w:p w14:paraId="67CFC82D" w14:textId="77777777" w:rsidR="00F078F1" w:rsidRPr="0097429F" w:rsidRDefault="00C27791" w:rsidP="0003455F">
      <w:pPr>
        <w:rPr>
          <w:lang w:val="ru-RU"/>
        </w:rPr>
      </w:pPr>
      <w:r w:rsidRPr="0097429F">
        <w:rPr>
          <w:lang w:val="ru-RU"/>
        </w:rPr>
        <w:t>В соответствии с поручением ВКР-12 Совету будет представлен документ, содержащий оценку последствий какого-либо сокращения продолжительности ВКР</w:t>
      </w:r>
      <w:r w:rsidR="00F078F1" w:rsidRPr="0097429F">
        <w:rPr>
          <w:lang w:val="ru-RU"/>
        </w:rPr>
        <w:t>.</w:t>
      </w:r>
    </w:p>
    <w:p w14:paraId="293F4DD3" w14:textId="77777777" w:rsidR="00F078F1" w:rsidRPr="0097429F" w:rsidRDefault="00F078F1" w:rsidP="0003455F">
      <w:pPr>
        <w:pStyle w:val="Heading2"/>
      </w:pPr>
      <w:r w:rsidRPr="0097429F">
        <w:t>5.1</w:t>
      </w:r>
      <w:r w:rsidRPr="0097429F">
        <w:tab/>
      </w:r>
      <w:r w:rsidR="00C27791" w:rsidRPr="0097429F">
        <w:t>ПСК</w:t>
      </w:r>
      <w:r w:rsidRPr="0097429F">
        <w:t>15-1</w:t>
      </w:r>
    </w:p>
    <w:p w14:paraId="7C996B92" w14:textId="2BAA7B73" w:rsidR="0098063B" w:rsidRPr="0097429F" w:rsidRDefault="00C27791" w:rsidP="00713C6F">
      <w:pPr>
        <w:rPr>
          <w:lang w:val="ru-RU"/>
        </w:rPr>
      </w:pPr>
      <w:r w:rsidRPr="0097429F">
        <w:rPr>
          <w:lang w:val="ru-RU"/>
        </w:rPr>
        <w:t>Первая сессия Подготовительного собрания к конференции для ВКР-15 (ПСК</w:t>
      </w:r>
      <w:r w:rsidR="00F078F1" w:rsidRPr="0097429F">
        <w:rPr>
          <w:lang w:val="ru-RU"/>
        </w:rPr>
        <w:t xml:space="preserve">15-1) </w:t>
      </w:r>
      <w:r w:rsidRPr="0097429F">
        <w:rPr>
          <w:lang w:val="ru-RU"/>
        </w:rPr>
        <w:t>состоялась с</w:t>
      </w:r>
      <w:r w:rsidR="00713C6F" w:rsidRPr="0097429F">
        <w:rPr>
          <w:lang w:val="ru-RU"/>
        </w:rPr>
        <w:t> </w:t>
      </w:r>
      <w:r w:rsidRPr="0097429F">
        <w:rPr>
          <w:lang w:val="ru-RU"/>
        </w:rPr>
        <w:t>20</w:t>
      </w:r>
      <w:r w:rsidR="00713C6F" w:rsidRPr="0097429F">
        <w:rPr>
          <w:lang w:val="ru-RU"/>
        </w:rPr>
        <w:t> </w:t>
      </w:r>
      <w:r w:rsidRPr="0097429F">
        <w:rPr>
          <w:lang w:val="ru-RU"/>
        </w:rPr>
        <w:t>по</w:t>
      </w:r>
      <w:r w:rsidR="00713C6F" w:rsidRPr="0097429F">
        <w:rPr>
          <w:lang w:val="ru-RU"/>
        </w:rPr>
        <w:t> </w:t>
      </w:r>
      <w:r w:rsidRPr="0097429F">
        <w:rPr>
          <w:lang w:val="ru-RU"/>
        </w:rPr>
        <w:t>21 февраля 2012 года с целью организации подготовительных исследовани</w:t>
      </w:r>
      <w:r w:rsidR="00580DEE" w:rsidRPr="0097429F">
        <w:rPr>
          <w:lang w:val="ru-RU"/>
        </w:rPr>
        <w:t>й для ВКР-15 на</w:t>
      </w:r>
      <w:r w:rsidR="00713C6F" w:rsidRPr="0097429F">
        <w:rPr>
          <w:lang w:val="ru-RU"/>
        </w:rPr>
        <w:t> </w:t>
      </w:r>
      <w:proofErr w:type="gramStart"/>
      <w:r w:rsidR="00580DEE" w:rsidRPr="0097429F">
        <w:rPr>
          <w:lang w:val="ru-RU"/>
        </w:rPr>
        <w:t>основе</w:t>
      </w:r>
      <w:proofErr w:type="gramEnd"/>
      <w:r w:rsidR="00580DEE" w:rsidRPr="0097429F">
        <w:rPr>
          <w:lang w:val="ru-RU"/>
        </w:rPr>
        <w:t xml:space="preserve"> подготов</w:t>
      </w:r>
      <w:r w:rsidRPr="0097429F">
        <w:rPr>
          <w:lang w:val="ru-RU"/>
        </w:rPr>
        <w:t xml:space="preserve">ленной на ВКР-12 повестки дня ВКР-15 и с учетом резолюций ВКР-12, </w:t>
      </w:r>
      <w:r w:rsidR="00580DEE" w:rsidRPr="0097429F">
        <w:rPr>
          <w:lang w:val="ru-RU"/>
        </w:rPr>
        <w:t xml:space="preserve">предусматривающих </w:t>
      </w:r>
      <w:r w:rsidR="0098063B" w:rsidRPr="0097429F">
        <w:rPr>
          <w:lang w:val="ru-RU"/>
        </w:rPr>
        <w:t>проведение исследований МСЭ-R и представление отчета Директором на</w:t>
      </w:r>
      <w:r w:rsidR="00713C6F" w:rsidRPr="0097429F">
        <w:rPr>
          <w:lang w:val="ru-RU"/>
        </w:rPr>
        <w:t> </w:t>
      </w:r>
      <w:r w:rsidR="0098063B" w:rsidRPr="0097429F">
        <w:rPr>
          <w:lang w:val="ru-RU"/>
        </w:rPr>
        <w:t>ВКР</w:t>
      </w:r>
      <w:r w:rsidR="00713C6F" w:rsidRPr="0097429F">
        <w:rPr>
          <w:lang w:val="ru-RU"/>
        </w:rPr>
        <w:noBreakHyphen/>
      </w:r>
      <w:r w:rsidR="0098063B" w:rsidRPr="0097429F">
        <w:rPr>
          <w:lang w:val="ru-RU"/>
        </w:rPr>
        <w:t>15.</w:t>
      </w:r>
    </w:p>
    <w:p w14:paraId="24C0AAAA" w14:textId="540553A9" w:rsidR="0098063B" w:rsidRPr="0097429F" w:rsidRDefault="0098063B" w:rsidP="00713C6F">
      <w:pPr>
        <w:rPr>
          <w:lang w:val="ru-RU"/>
        </w:rPr>
      </w:pPr>
      <w:r w:rsidRPr="0097429F">
        <w:rPr>
          <w:lang w:val="ru-RU"/>
        </w:rPr>
        <w:t xml:space="preserve">В Циркулярном письме </w:t>
      </w:r>
      <w:hyperlink r:id="rId14" w:history="1">
        <w:r w:rsidR="00F078F1" w:rsidRPr="0097429F">
          <w:rPr>
            <w:rStyle w:val="Hyperlink"/>
            <w:lang w:val="ru-RU"/>
          </w:rPr>
          <w:t>CA/201</w:t>
        </w:r>
      </w:hyperlink>
      <w:r w:rsidR="00F078F1" w:rsidRPr="0097429F">
        <w:rPr>
          <w:lang w:val="ru-RU"/>
        </w:rPr>
        <w:t xml:space="preserve"> </w:t>
      </w:r>
      <w:r w:rsidRPr="0097429F">
        <w:rPr>
          <w:lang w:val="ru-RU"/>
        </w:rPr>
        <w:t>от</w:t>
      </w:r>
      <w:r w:rsidR="00F078F1" w:rsidRPr="0097429F">
        <w:rPr>
          <w:lang w:val="ru-RU"/>
        </w:rPr>
        <w:t xml:space="preserve"> 19 </w:t>
      </w:r>
      <w:r w:rsidRPr="0097429F">
        <w:rPr>
          <w:lang w:val="ru-RU"/>
        </w:rPr>
        <w:t>марта</w:t>
      </w:r>
      <w:r w:rsidR="00F078F1" w:rsidRPr="0097429F">
        <w:rPr>
          <w:lang w:val="ru-RU"/>
        </w:rPr>
        <w:t xml:space="preserve"> 2012</w:t>
      </w:r>
      <w:r w:rsidRPr="0097429F">
        <w:rPr>
          <w:lang w:val="ru-RU"/>
        </w:rPr>
        <w:t xml:space="preserve"> года приведены результаты ПСК15-1</w:t>
      </w:r>
      <w:r w:rsidR="00F078F1" w:rsidRPr="0097429F">
        <w:rPr>
          <w:lang w:val="ru-RU"/>
        </w:rPr>
        <w:t xml:space="preserve">, </w:t>
      </w:r>
      <w:r w:rsidRPr="0097429F">
        <w:rPr>
          <w:lang w:val="ru-RU"/>
        </w:rPr>
        <w:t>в частности определение по каждому пункту повестки дня ВКР-15 ответственных и заинтересованных групп МСЭ-</w:t>
      </w:r>
      <w:proofErr w:type="gramStart"/>
      <w:r w:rsidRPr="0097429F">
        <w:rPr>
          <w:lang w:val="ru-RU"/>
        </w:rPr>
        <w:t>R</w:t>
      </w:r>
      <w:proofErr w:type="gramEnd"/>
      <w:r w:rsidRPr="0097429F">
        <w:rPr>
          <w:lang w:val="ru-RU"/>
        </w:rPr>
        <w:t>, включая нов</w:t>
      </w:r>
      <w:r w:rsidR="005E4C53" w:rsidRPr="0097429F">
        <w:rPr>
          <w:lang w:val="ru-RU"/>
        </w:rPr>
        <w:t>ую</w:t>
      </w:r>
      <w:r w:rsidRPr="0097429F">
        <w:rPr>
          <w:lang w:val="ru-RU"/>
        </w:rPr>
        <w:t xml:space="preserve"> Объединенную целевую группу (ОЦГ 4-5-6-7), созданную ПСК15-1 </w:t>
      </w:r>
      <w:r w:rsidR="005E4C53" w:rsidRPr="0097429F">
        <w:rPr>
          <w:lang w:val="ru-RU"/>
        </w:rPr>
        <w:t xml:space="preserve">для рассмотрения пунктов 1.1 и 1.2 повестки дня ВКР-15. </w:t>
      </w:r>
      <w:r w:rsidR="00580DEE" w:rsidRPr="0097429F">
        <w:rPr>
          <w:lang w:val="ru-RU"/>
        </w:rPr>
        <w:t>В</w:t>
      </w:r>
      <w:r w:rsidR="005E4C53" w:rsidRPr="0097429F">
        <w:rPr>
          <w:lang w:val="ru-RU"/>
        </w:rPr>
        <w:t>се</w:t>
      </w:r>
      <w:r w:rsidR="00580DEE" w:rsidRPr="0097429F">
        <w:rPr>
          <w:lang w:val="ru-RU"/>
        </w:rPr>
        <w:t>м ответственным группам</w:t>
      </w:r>
      <w:r w:rsidR="005E4C53" w:rsidRPr="0097429F">
        <w:rPr>
          <w:lang w:val="ru-RU"/>
        </w:rPr>
        <w:t xml:space="preserve"> </w:t>
      </w:r>
      <w:r w:rsidR="00580DEE" w:rsidRPr="0097429F">
        <w:rPr>
          <w:lang w:val="ru-RU"/>
        </w:rPr>
        <w:t>требуется</w:t>
      </w:r>
      <w:r w:rsidR="005E4C53" w:rsidRPr="0097429F">
        <w:rPr>
          <w:lang w:val="ru-RU"/>
        </w:rPr>
        <w:t xml:space="preserve"> </w:t>
      </w:r>
      <w:r w:rsidR="005E4C53" w:rsidRPr="0097429F">
        <w:rPr>
          <w:lang w:val="ru-RU"/>
        </w:rPr>
        <w:lastRenderedPageBreak/>
        <w:t>соблюдать руководящие указания по подготовке проектов текстов ПСК, содержащиеся в</w:t>
      </w:r>
      <w:r w:rsidR="00713C6F" w:rsidRPr="0097429F">
        <w:rPr>
          <w:lang w:val="ru-RU"/>
        </w:rPr>
        <w:t> </w:t>
      </w:r>
      <w:r w:rsidR="005E4C53" w:rsidRPr="0097429F">
        <w:rPr>
          <w:lang w:val="ru-RU"/>
        </w:rPr>
        <w:t>Приложении 2 к Резолюции МСЭ-</w:t>
      </w:r>
      <w:proofErr w:type="gramStart"/>
      <w:r w:rsidR="005E4C53" w:rsidRPr="0097429F">
        <w:rPr>
          <w:lang w:val="ru-RU"/>
        </w:rPr>
        <w:t>R</w:t>
      </w:r>
      <w:proofErr w:type="gramEnd"/>
      <w:r w:rsidR="005E4C53" w:rsidRPr="0097429F">
        <w:rPr>
          <w:lang w:val="ru-RU"/>
        </w:rPr>
        <w:t xml:space="preserve"> 2-6.</w:t>
      </w:r>
    </w:p>
    <w:p w14:paraId="0E600185" w14:textId="496626EE" w:rsidR="00F078F1" w:rsidRPr="0097429F" w:rsidRDefault="005E4C53" w:rsidP="00713C6F">
      <w:pPr>
        <w:rPr>
          <w:lang w:val="ru-RU"/>
        </w:rPr>
      </w:pPr>
      <w:r w:rsidRPr="0097429F">
        <w:rPr>
          <w:lang w:val="ru-RU"/>
        </w:rPr>
        <w:t xml:space="preserve">В </w:t>
      </w:r>
      <w:r w:rsidR="00F078F1" w:rsidRPr="0097429F">
        <w:rPr>
          <w:lang w:val="ru-RU"/>
        </w:rPr>
        <w:t xml:space="preserve">CA/201 </w:t>
      </w:r>
      <w:r w:rsidR="00BD4774" w:rsidRPr="0097429F">
        <w:rPr>
          <w:lang w:val="ru-RU"/>
        </w:rPr>
        <w:t>также приведена информация о структуре и плане проекта Отчета ПСК для ВКР-15 и</w:t>
      </w:r>
      <w:r w:rsidR="00713C6F" w:rsidRPr="0097429F">
        <w:rPr>
          <w:lang w:val="ru-RU"/>
        </w:rPr>
        <w:t> </w:t>
      </w:r>
      <w:r w:rsidR="00BD4774" w:rsidRPr="0097429F">
        <w:rPr>
          <w:lang w:val="ru-RU"/>
        </w:rPr>
        <w:t>о</w:t>
      </w:r>
      <w:r w:rsidR="00713C6F" w:rsidRPr="0097429F">
        <w:rPr>
          <w:lang w:val="ru-RU"/>
        </w:rPr>
        <w:t> </w:t>
      </w:r>
      <w:r w:rsidR="00BD4774" w:rsidRPr="0097429F">
        <w:rPr>
          <w:lang w:val="ru-RU"/>
        </w:rPr>
        <w:t>шести его главах, а также о восьми докладчик</w:t>
      </w:r>
      <w:r w:rsidR="005E5E70" w:rsidRPr="0097429F">
        <w:rPr>
          <w:lang w:val="ru-RU"/>
        </w:rPr>
        <w:t>ах</w:t>
      </w:r>
      <w:r w:rsidR="00BD4774" w:rsidRPr="0097429F">
        <w:rPr>
          <w:lang w:val="ru-RU"/>
        </w:rPr>
        <w:t xml:space="preserve"> по г</w:t>
      </w:r>
      <w:r w:rsidR="00580DEE" w:rsidRPr="0097429F">
        <w:rPr>
          <w:lang w:val="ru-RU"/>
        </w:rPr>
        <w:t>лавам, назначенных</w:t>
      </w:r>
      <w:r w:rsidR="00BD4774" w:rsidRPr="0097429F">
        <w:rPr>
          <w:lang w:val="ru-RU"/>
        </w:rPr>
        <w:t xml:space="preserve"> для оказания помощи председателю в управлении потоком вкладов и разработке проектов текстов ПСК</w:t>
      </w:r>
      <w:r w:rsidR="00F078F1" w:rsidRPr="0097429F">
        <w:rPr>
          <w:lang w:val="ru-RU"/>
        </w:rPr>
        <w:t>.</w:t>
      </w:r>
    </w:p>
    <w:p w14:paraId="142702EB" w14:textId="77777777" w:rsidR="00F078F1" w:rsidRPr="0097429F" w:rsidRDefault="00F078F1" w:rsidP="0003455F">
      <w:pPr>
        <w:pStyle w:val="Heading1"/>
      </w:pPr>
      <w:r w:rsidRPr="0097429F">
        <w:t>6</w:t>
      </w:r>
      <w:r w:rsidRPr="0097429F">
        <w:tab/>
      </w:r>
      <w:r w:rsidR="00BD4774" w:rsidRPr="0097429F">
        <w:t>Оперативное планирование</w:t>
      </w:r>
    </w:p>
    <w:p w14:paraId="37A79C4E" w14:textId="18E29543" w:rsidR="00F078F1" w:rsidRPr="0097429F" w:rsidRDefault="00BD4774" w:rsidP="00713C6F">
      <w:pPr>
        <w:rPr>
          <w:lang w:val="ru-RU"/>
        </w:rPr>
      </w:pPr>
      <w:r w:rsidRPr="0097429F">
        <w:rPr>
          <w:lang w:val="ru-RU"/>
        </w:rPr>
        <w:t xml:space="preserve">Проект Оперативного плана на период 2013–2016 годов для рассмотрения КГР размещен по адресу: </w:t>
      </w:r>
      <w:r w:rsidRPr="0097429F">
        <w:rPr>
          <w:lang w:val="ru-RU"/>
        </w:rPr>
        <w:br/>
      </w:r>
      <w:hyperlink r:id="rId15" w:tgtFrame="_blank" w:history="1">
        <w:r w:rsidRPr="0097429F">
          <w:rPr>
            <w:rStyle w:val="Hyperlink"/>
            <w:lang w:val="ru-RU"/>
          </w:rPr>
          <w:t>http://www.itu.int/ITU-R/go/operational-plans/</w:t>
        </w:r>
      </w:hyperlink>
      <w:r w:rsidRPr="0097429F">
        <w:rPr>
          <w:lang w:val="ru-RU"/>
        </w:rPr>
        <w:t>. Этот план по своей структуре ориентирован на</w:t>
      </w:r>
      <w:r w:rsidR="00713C6F" w:rsidRPr="0097429F">
        <w:rPr>
          <w:lang w:val="ru-RU"/>
        </w:rPr>
        <w:t> </w:t>
      </w:r>
      <w:r w:rsidRPr="0097429F">
        <w:rPr>
          <w:lang w:val="ru-RU"/>
        </w:rPr>
        <w:t xml:space="preserve">результаты, с </w:t>
      </w:r>
      <w:proofErr w:type="gramStart"/>
      <w:r w:rsidRPr="0097429F">
        <w:rPr>
          <w:lang w:val="ru-RU"/>
        </w:rPr>
        <w:t>тем</w:t>
      </w:r>
      <w:proofErr w:type="gramEnd"/>
      <w:r w:rsidRPr="0097429F">
        <w:rPr>
          <w:lang w:val="ru-RU"/>
        </w:rPr>
        <w:t xml:space="preserve"> чтобы обеспечить полную увязку с бюджетом и другими финансовыми инструментами Союза. В нем также рассматриваются стратегические аспекты </w:t>
      </w:r>
      <w:proofErr w:type="gramStart"/>
      <w:r w:rsidRPr="0097429F">
        <w:rPr>
          <w:lang w:val="ru-RU"/>
        </w:rPr>
        <w:t>МСЭ-R</w:t>
      </w:r>
      <w:proofErr w:type="gramEnd"/>
      <w:r w:rsidRPr="0097429F">
        <w:rPr>
          <w:lang w:val="ru-RU"/>
        </w:rPr>
        <w:t xml:space="preserve"> и</w:t>
      </w:r>
      <w:r w:rsidR="00713C6F" w:rsidRPr="0097429F">
        <w:rPr>
          <w:lang w:val="ru-RU"/>
        </w:rPr>
        <w:t> </w:t>
      </w:r>
      <w:r w:rsidRPr="0097429F">
        <w:rPr>
          <w:lang w:val="ru-RU"/>
        </w:rPr>
        <w:t>обеспечивается надлежащая увязка со стратегическим планом МСЭ</w:t>
      </w:r>
      <w:r w:rsidR="00F078F1" w:rsidRPr="0097429F">
        <w:rPr>
          <w:lang w:val="ru-RU"/>
        </w:rPr>
        <w:t>.</w:t>
      </w:r>
    </w:p>
    <w:p w14:paraId="34243940" w14:textId="534D1C97" w:rsidR="00F078F1" w:rsidRPr="0097429F" w:rsidRDefault="00BD4774" w:rsidP="00713C6F">
      <w:pPr>
        <w:rPr>
          <w:lang w:val="ru-RU"/>
        </w:rPr>
      </w:pPr>
      <w:r w:rsidRPr="0097429F">
        <w:rPr>
          <w:lang w:val="ru-RU"/>
        </w:rPr>
        <w:t xml:space="preserve">Отчет о проделанной работе за 2011 год размещен по адресу: </w:t>
      </w:r>
      <w:r w:rsidRPr="0097429F">
        <w:rPr>
          <w:lang w:val="ru-RU"/>
        </w:rPr>
        <w:br/>
      </w:r>
      <w:hyperlink r:id="rId16" w:history="1">
        <w:r w:rsidRPr="0097429F">
          <w:rPr>
            <w:rStyle w:val="Hyperlink"/>
            <w:lang w:val="ru-RU"/>
          </w:rPr>
          <w:t>http://www.itu.int/ITU-R/go/performance-reports/</w:t>
        </w:r>
      </w:hyperlink>
      <w:r w:rsidRPr="0097429F">
        <w:rPr>
          <w:lang w:val="ru-RU"/>
        </w:rPr>
        <w:t>. Его цель состоит в предоставлении соответствующей информации, касающейся выполнения решений и видов деятельности, предусмотренных в</w:t>
      </w:r>
      <w:r w:rsidR="00713C6F" w:rsidRPr="0097429F">
        <w:rPr>
          <w:lang w:val="ru-RU"/>
        </w:rPr>
        <w:t> </w:t>
      </w:r>
      <w:r w:rsidRPr="0097429F">
        <w:rPr>
          <w:lang w:val="ru-RU"/>
        </w:rPr>
        <w:t>Оперативном плане МСЭ-</w:t>
      </w:r>
      <w:proofErr w:type="gramStart"/>
      <w:r w:rsidRPr="0097429F">
        <w:rPr>
          <w:lang w:val="ru-RU"/>
        </w:rPr>
        <w:t>R</w:t>
      </w:r>
      <w:proofErr w:type="gramEnd"/>
      <w:r w:rsidRPr="0097429F">
        <w:rPr>
          <w:lang w:val="ru-RU"/>
        </w:rPr>
        <w:t xml:space="preserve"> на 2011 год. В отчете о проделанной работе приводится сравнение достигнутых и ожидаемых результатов, а также содержатся соответствующие ключевые показатели деятельности. Они определены в этом документе для каждой основной задачи и в рамках каждого соответствующего намеченного результата деятельности</w:t>
      </w:r>
      <w:r w:rsidR="00F078F1" w:rsidRPr="0097429F">
        <w:rPr>
          <w:lang w:val="ru-RU"/>
        </w:rPr>
        <w:t>.</w:t>
      </w:r>
    </w:p>
    <w:p w14:paraId="6CB508B7" w14:textId="77777777" w:rsidR="00F078F1" w:rsidRPr="0097429F" w:rsidRDefault="00F078F1" w:rsidP="0003455F">
      <w:pPr>
        <w:pStyle w:val="Heading1"/>
      </w:pPr>
      <w:r w:rsidRPr="0097429F">
        <w:t>7</w:t>
      </w:r>
      <w:r w:rsidRPr="0097429F">
        <w:tab/>
      </w:r>
      <w:r w:rsidR="00BD4774" w:rsidRPr="0097429F">
        <w:t>Предоставление информации и оказание помощи членам</w:t>
      </w:r>
    </w:p>
    <w:p w14:paraId="781C44B8" w14:textId="77D8E43E" w:rsidR="00BD4774" w:rsidRPr="0097429F" w:rsidRDefault="00F71B07" w:rsidP="00713C6F">
      <w:pPr>
        <w:rPr>
          <w:lang w:val="ru-RU"/>
        </w:rPr>
      </w:pPr>
      <w:r w:rsidRPr="0097429F">
        <w:rPr>
          <w:lang w:val="ru-RU"/>
        </w:rPr>
        <w:t>В целях предоставления информации и оказания помощи членам МСЭ, в частности развивающимся странам</w:t>
      </w:r>
      <w:r w:rsidR="005E5E70" w:rsidRPr="0097429F">
        <w:rPr>
          <w:lang w:val="ru-RU"/>
        </w:rPr>
        <w:t>, по вопросам, касающимся радиосвязи, БР организует по связанной со спектром тематике целый ряд семинаров-практикумов, семинаров, собраний и действий по созданию потенциала или принимает в них участие. Эта деятельность осуществляется в тесном сотрудничестве с БРЭ, региональными и зональными отделениями МСЭ и соответствующими международными организациями или национальными органами. Данные виды деятельности вносят непосредственный вклад в создание членами МСЭ потенциала и обмена ими опытом по вопросам, связанным со</w:t>
      </w:r>
      <w:r w:rsidR="00713C6F" w:rsidRPr="0097429F">
        <w:rPr>
          <w:lang w:val="ru-RU"/>
        </w:rPr>
        <w:t> </w:t>
      </w:r>
      <w:r w:rsidR="005E5E70" w:rsidRPr="0097429F">
        <w:rPr>
          <w:lang w:val="ru-RU"/>
        </w:rPr>
        <w:t xml:space="preserve">спектром. Одним из конкретных действий стало оказание помощи членам и содействие сотрудничеству в области перехода </w:t>
      </w:r>
      <w:r w:rsidR="009627B3" w:rsidRPr="0097429F">
        <w:rPr>
          <w:lang w:val="ru-RU"/>
        </w:rPr>
        <w:t xml:space="preserve">к цифровому телевизионному вещанию и распределения </w:t>
      </w:r>
      <w:r w:rsidR="005E5E70" w:rsidRPr="0097429F">
        <w:rPr>
          <w:lang w:val="ru-RU"/>
        </w:rPr>
        <w:t>цифрового дивиденда.</w:t>
      </w:r>
    </w:p>
    <w:p w14:paraId="6F854AF1" w14:textId="0FC97771" w:rsidR="00F078F1" w:rsidRPr="0097429F" w:rsidRDefault="005E5E70" w:rsidP="00072B85">
      <w:pPr>
        <w:rPr>
          <w:lang w:val="ru-RU"/>
        </w:rPr>
      </w:pPr>
      <w:r w:rsidRPr="0097429F">
        <w:rPr>
          <w:lang w:val="ru-RU"/>
        </w:rPr>
        <w:t xml:space="preserve">В указанных ниже Таблицах перечислены мероприятия, в которых БР </w:t>
      </w:r>
      <w:proofErr w:type="gramStart"/>
      <w:r w:rsidRPr="0097429F">
        <w:rPr>
          <w:lang w:val="ru-RU"/>
        </w:rPr>
        <w:t>приняло</w:t>
      </w:r>
      <w:proofErr w:type="gramEnd"/>
      <w:r w:rsidRPr="0097429F">
        <w:rPr>
          <w:lang w:val="ru-RU"/>
        </w:rPr>
        <w:t>/намеревается принять участие в 2011 и 2012 годах</w:t>
      </w:r>
      <w:r w:rsidR="00F078F1" w:rsidRPr="0097429F">
        <w:rPr>
          <w:lang w:val="ru-RU"/>
        </w:rPr>
        <w:t>.</w:t>
      </w:r>
    </w:p>
    <w:p w14:paraId="6798E261" w14:textId="77777777" w:rsidR="00BF5C28" w:rsidRPr="0097429F" w:rsidRDefault="00BF5C28" w:rsidP="0003455F">
      <w:pPr>
        <w:rPr>
          <w:lang w:val="ru-RU"/>
        </w:rPr>
      </w:pPr>
    </w:p>
    <w:tbl>
      <w:tblPr>
        <w:tblW w:w="937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9"/>
        <w:gridCol w:w="1276"/>
        <w:gridCol w:w="1276"/>
        <w:gridCol w:w="1559"/>
      </w:tblGrid>
      <w:tr w:rsidR="00BF5C28" w:rsidRPr="0097429F" w14:paraId="7E97AE81" w14:textId="77777777" w:rsidTr="0097429F">
        <w:trPr>
          <w:cantSplit/>
          <w:trHeight w:val="225"/>
          <w:tblHeader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6F31938E" w14:textId="2ACE30DB" w:rsidR="00BF5C28" w:rsidRPr="0097429F" w:rsidRDefault="00BF5C28" w:rsidP="0097429F">
            <w:pPr>
              <w:spacing w:before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97429F">
              <w:rPr>
                <w:b/>
                <w:bCs/>
                <w:sz w:val="18"/>
                <w:szCs w:val="18"/>
                <w:lang w:val="ru-RU"/>
              </w:rPr>
              <w:t>2011 г</w:t>
            </w:r>
            <w:r w:rsidR="0097429F">
              <w:rPr>
                <w:b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F69323" w14:textId="77777777" w:rsidR="00BF5C28" w:rsidRPr="0097429F" w:rsidRDefault="00BF5C28" w:rsidP="0097429F">
            <w:pPr>
              <w:spacing w:before="0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779CEE" w14:textId="77777777" w:rsidR="00BF5C28" w:rsidRPr="0097429F" w:rsidRDefault="00BF5C28" w:rsidP="0097429F">
            <w:pPr>
              <w:spacing w:before="0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CC0991" w14:textId="77777777" w:rsidR="00BF5C28" w:rsidRPr="0097429F" w:rsidRDefault="00BF5C28" w:rsidP="0003455F">
            <w:pPr>
              <w:spacing w:before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BF5C28" w:rsidRPr="0097429F" w14:paraId="1A20FFA8" w14:textId="77777777" w:rsidTr="0097429F">
        <w:trPr>
          <w:cantSplit/>
          <w:trHeight w:val="225"/>
          <w:tblHeader/>
        </w:trPr>
        <w:tc>
          <w:tcPr>
            <w:tcW w:w="52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78DC" w14:textId="77777777" w:rsidR="00BF5C28" w:rsidRPr="0097429F" w:rsidRDefault="00BE36D6" w:rsidP="0003455F">
            <w:pPr>
              <w:spacing w:before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97429F">
              <w:rPr>
                <w:b/>
                <w:bCs/>
                <w:sz w:val="18"/>
                <w:szCs w:val="18"/>
                <w:lang w:val="ru-RU"/>
              </w:rPr>
              <w:t>Название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5C45" w14:textId="77777777" w:rsidR="00BF5C28" w:rsidRPr="0097429F" w:rsidRDefault="00BE36D6" w:rsidP="0097429F">
            <w:pPr>
              <w:spacing w:before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97429F">
              <w:rPr>
                <w:b/>
                <w:bCs/>
                <w:sz w:val="18"/>
                <w:szCs w:val="18"/>
                <w:lang w:val="ru-RU"/>
              </w:rPr>
              <w:t>Начало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C6CB" w14:textId="77777777" w:rsidR="00BF5C28" w:rsidRPr="0097429F" w:rsidRDefault="00BE36D6" w:rsidP="0097429F">
            <w:pPr>
              <w:spacing w:before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97429F">
              <w:rPr>
                <w:b/>
                <w:bCs/>
                <w:sz w:val="18"/>
                <w:szCs w:val="18"/>
                <w:lang w:val="ru-RU"/>
              </w:rPr>
              <w:t>Конец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19D0" w14:textId="77777777" w:rsidR="00BF5C28" w:rsidRPr="0097429F" w:rsidRDefault="00BE36D6" w:rsidP="0003455F">
            <w:pPr>
              <w:spacing w:before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97429F">
              <w:rPr>
                <w:b/>
                <w:bCs/>
                <w:sz w:val="18"/>
                <w:szCs w:val="18"/>
                <w:lang w:val="ru-RU"/>
              </w:rPr>
              <w:t>Место</w:t>
            </w:r>
          </w:p>
        </w:tc>
      </w:tr>
      <w:tr w:rsidR="00BF5C28" w:rsidRPr="0097429F" w14:paraId="7FCBBCC2" w14:textId="77777777" w:rsidTr="0097429F">
        <w:trPr>
          <w:cantSplit/>
          <w:trHeight w:val="225"/>
        </w:trPr>
        <w:tc>
          <w:tcPr>
            <w:tcW w:w="5259" w:type="dxa"/>
            <w:shd w:val="clear" w:color="auto" w:fill="D9D9D9"/>
            <w:noWrap/>
            <w:vAlign w:val="bottom"/>
            <w:hideMark/>
          </w:tcPr>
          <w:p w14:paraId="7EFC8141" w14:textId="0BDFF21E" w:rsidR="00BF5C28" w:rsidRPr="0097429F" w:rsidRDefault="001F6592" w:rsidP="0003455F">
            <w:pPr>
              <w:spacing w:before="0"/>
              <w:rPr>
                <w:b/>
                <w:bCs/>
                <w:sz w:val="18"/>
                <w:szCs w:val="18"/>
                <w:lang w:val="ru-RU"/>
              </w:rPr>
            </w:pPr>
            <w:r w:rsidRPr="0097429F">
              <w:rPr>
                <w:b/>
                <w:bCs/>
                <w:sz w:val="18"/>
                <w:szCs w:val="18"/>
                <w:lang w:val="ru-RU"/>
              </w:rPr>
              <w:t>СПЕЦИАЛИЗИРОВАННЫЕ УЧРЕЖДЕНИЯ ООН</w:t>
            </w:r>
          </w:p>
        </w:tc>
        <w:tc>
          <w:tcPr>
            <w:tcW w:w="1276" w:type="dxa"/>
            <w:shd w:val="clear" w:color="auto" w:fill="D9D9D9"/>
            <w:noWrap/>
            <w:vAlign w:val="bottom"/>
            <w:hideMark/>
          </w:tcPr>
          <w:p w14:paraId="37F7A7C7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D9D9D9"/>
            <w:noWrap/>
            <w:vAlign w:val="bottom"/>
            <w:hideMark/>
          </w:tcPr>
          <w:p w14:paraId="32EC5F3A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D9D9D9"/>
            <w:noWrap/>
            <w:vAlign w:val="bottom"/>
            <w:hideMark/>
          </w:tcPr>
          <w:p w14:paraId="310DF70F" w14:textId="77777777" w:rsidR="00BF5C28" w:rsidRPr="0097429F" w:rsidRDefault="00BF5C28" w:rsidP="0003455F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</w:tr>
      <w:tr w:rsidR="00BF5C28" w:rsidRPr="0097429F" w14:paraId="23D3C4F8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4615552A" w14:textId="1510AC03" w:rsidR="00BF5C28" w:rsidRPr="0097429F" w:rsidRDefault="001F6592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Руководящая группа ВМО по координации радиочастот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70FB4F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18 </w:t>
            </w:r>
            <w:r w:rsidR="00BE36D6" w:rsidRPr="0097429F">
              <w:rPr>
                <w:sz w:val="18"/>
                <w:szCs w:val="18"/>
                <w:lang w:val="ru-RU"/>
              </w:rPr>
              <w:t>января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65D160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20 </w:t>
            </w:r>
            <w:r w:rsidR="00BE36D6" w:rsidRPr="0097429F">
              <w:rPr>
                <w:sz w:val="18"/>
                <w:szCs w:val="18"/>
                <w:lang w:val="ru-RU"/>
              </w:rPr>
              <w:t>января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1E3B3F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Женева</w:t>
            </w:r>
          </w:p>
        </w:tc>
      </w:tr>
      <w:tr w:rsidR="00BF5C28" w:rsidRPr="0097429F" w14:paraId="6DBB8988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0E3812EC" w14:textId="3BA3B047" w:rsidR="00BF5C28" w:rsidRPr="0097429F" w:rsidRDefault="00DF7074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48-я сессия Научно-технического подкомитета КОПУОС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3A9D63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7 </w:t>
            </w:r>
            <w:r w:rsidR="00BE36D6" w:rsidRPr="0097429F">
              <w:rPr>
                <w:sz w:val="18"/>
                <w:szCs w:val="18"/>
                <w:lang w:val="ru-RU"/>
              </w:rPr>
              <w:t>февраля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B4948B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18 </w:t>
            </w:r>
            <w:r w:rsidR="00BE36D6" w:rsidRPr="0097429F">
              <w:rPr>
                <w:sz w:val="18"/>
                <w:szCs w:val="18"/>
                <w:lang w:val="ru-RU"/>
              </w:rPr>
              <w:t>февраля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B34719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Вена</w:t>
            </w:r>
          </w:p>
        </w:tc>
      </w:tr>
      <w:tr w:rsidR="00BF5C28" w:rsidRPr="0097429F" w14:paraId="6A152117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4E98258F" w14:textId="11AE6EAF" w:rsidR="00BF5C28" w:rsidRPr="0097429F" w:rsidRDefault="00BF5C28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15</w:t>
            </w:r>
            <w:r w:rsidR="00DF7074" w:rsidRPr="0097429F">
              <w:rPr>
                <w:sz w:val="18"/>
                <w:szCs w:val="18"/>
                <w:lang w:val="ru-RU"/>
              </w:rPr>
              <w:t>-я сессия ИМО COMSAR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E5C23B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7 </w:t>
            </w:r>
            <w:r w:rsidR="00BE36D6" w:rsidRPr="0097429F">
              <w:rPr>
                <w:sz w:val="18"/>
                <w:szCs w:val="18"/>
                <w:lang w:val="ru-RU"/>
              </w:rPr>
              <w:t>марта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591EC3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11 </w:t>
            </w:r>
            <w:r w:rsidR="00BE36D6" w:rsidRPr="0097429F">
              <w:rPr>
                <w:sz w:val="18"/>
                <w:szCs w:val="18"/>
                <w:lang w:val="ru-RU"/>
              </w:rPr>
              <w:t>марта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FDE3B4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Лондон</w:t>
            </w:r>
          </w:p>
        </w:tc>
      </w:tr>
      <w:tr w:rsidR="00BF5C28" w:rsidRPr="0097429F" w14:paraId="616185FD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47A3721B" w14:textId="6BD8EFB6" w:rsidR="00BF5C28" w:rsidRPr="0097429F" w:rsidRDefault="00DF7074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31-я сессия </w:t>
            </w:r>
            <w:proofErr w:type="spellStart"/>
            <w:r w:rsidRPr="0097429F">
              <w:rPr>
                <w:sz w:val="18"/>
                <w:szCs w:val="18"/>
                <w:lang w:val="ru-RU"/>
              </w:rPr>
              <w:t>межучрежденческих</w:t>
            </w:r>
            <w:proofErr w:type="spellEnd"/>
            <w:r w:rsidRPr="0097429F">
              <w:rPr>
                <w:sz w:val="18"/>
                <w:szCs w:val="18"/>
                <w:lang w:val="ru-RU"/>
              </w:rPr>
              <w:t xml:space="preserve"> собраний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5D4E39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16 </w:t>
            </w:r>
            <w:r w:rsidR="00BE36D6" w:rsidRPr="0097429F">
              <w:rPr>
                <w:sz w:val="18"/>
                <w:szCs w:val="18"/>
                <w:lang w:val="ru-RU"/>
              </w:rPr>
              <w:t>марта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8EC76E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18 </w:t>
            </w:r>
            <w:r w:rsidR="00BE36D6" w:rsidRPr="0097429F">
              <w:rPr>
                <w:sz w:val="18"/>
                <w:szCs w:val="18"/>
                <w:lang w:val="ru-RU"/>
              </w:rPr>
              <w:t>марта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85C84B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Женева</w:t>
            </w:r>
          </w:p>
        </w:tc>
      </w:tr>
      <w:tr w:rsidR="00BF5C28" w:rsidRPr="0097429F" w14:paraId="14CFDFB3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755E2336" w14:textId="77777777" w:rsidR="00BF5C28" w:rsidRPr="0097429F" w:rsidRDefault="00DF7074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>24-е собрание РГ F Группы экспертов ИКАО по авиационной связи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79B977" w14:textId="56B912BC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17 </w:t>
            </w:r>
            <w:r w:rsidR="00BE36D6" w:rsidRPr="0097429F">
              <w:rPr>
                <w:sz w:val="18"/>
                <w:szCs w:val="18"/>
                <w:lang w:val="ru-RU"/>
              </w:rPr>
              <w:t>марта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CCE4F8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25 </w:t>
            </w:r>
            <w:r w:rsidR="00BE36D6" w:rsidRPr="0097429F">
              <w:rPr>
                <w:sz w:val="18"/>
                <w:szCs w:val="18"/>
                <w:lang w:val="ru-RU"/>
              </w:rPr>
              <w:t>марта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78D6A8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Париж</w:t>
            </w:r>
          </w:p>
        </w:tc>
      </w:tr>
      <w:tr w:rsidR="00BF5C28" w:rsidRPr="0097429F" w14:paraId="6A7D6354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05C58277" w14:textId="7C710589" w:rsidR="00BF5C28" w:rsidRPr="0097429F" w:rsidRDefault="00DF7074" w:rsidP="0003455F">
            <w:pPr>
              <w:spacing w:before="0"/>
              <w:rPr>
                <w:sz w:val="18"/>
                <w:szCs w:val="18"/>
                <w:lang w:val="ru-RU"/>
              </w:rPr>
            </w:pPr>
            <w:proofErr w:type="spellStart"/>
            <w:r w:rsidRPr="0097429F">
              <w:rPr>
                <w:sz w:val="18"/>
                <w:szCs w:val="18"/>
                <w:lang w:val="ru-RU"/>
              </w:rPr>
              <w:t>Межучрежденческое</w:t>
            </w:r>
            <w:proofErr w:type="spellEnd"/>
            <w:r w:rsidRPr="0097429F">
              <w:rPr>
                <w:sz w:val="18"/>
                <w:szCs w:val="18"/>
                <w:lang w:val="ru-RU"/>
              </w:rPr>
              <w:t xml:space="preserve"> собрание ООН "Космос и изменение климата"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2AB7B2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18 </w:t>
            </w:r>
            <w:r w:rsidR="00BE36D6" w:rsidRPr="0097429F">
              <w:rPr>
                <w:sz w:val="18"/>
                <w:szCs w:val="18"/>
                <w:lang w:val="ru-RU"/>
              </w:rPr>
              <w:t>марта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D5DE70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18 </w:t>
            </w:r>
            <w:r w:rsidR="00BE36D6" w:rsidRPr="0097429F">
              <w:rPr>
                <w:sz w:val="18"/>
                <w:szCs w:val="18"/>
                <w:lang w:val="ru-RU"/>
              </w:rPr>
              <w:t>марта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C3400F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Женева</w:t>
            </w:r>
          </w:p>
        </w:tc>
      </w:tr>
      <w:tr w:rsidR="00BF5C28" w:rsidRPr="0097429F" w14:paraId="676DD358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67586C4C" w14:textId="16EE52AE" w:rsidR="00BF5C28" w:rsidRPr="0097429F" w:rsidRDefault="00DF7074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Конференция по космической безопасности ЮНИДИР 2011 года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3F9732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4 </w:t>
            </w:r>
            <w:r w:rsidR="00BE36D6" w:rsidRPr="0097429F">
              <w:rPr>
                <w:sz w:val="18"/>
                <w:szCs w:val="18"/>
                <w:lang w:val="ru-RU"/>
              </w:rPr>
              <w:t>апреля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982F1C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5 </w:t>
            </w:r>
            <w:r w:rsidR="00BE36D6" w:rsidRPr="0097429F">
              <w:rPr>
                <w:sz w:val="18"/>
                <w:szCs w:val="18"/>
                <w:lang w:val="ru-RU"/>
              </w:rPr>
              <w:t>апреля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5405C3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Женева</w:t>
            </w:r>
          </w:p>
        </w:tc>
      </w:tr>
      <w:tr w:rsidR="00BF5C28" w:rsidRPr="0097429F" w14:paraId="06C0F562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7B51B813" w14:textId="4FE6A511" w:rsidR="00BF5C28" w:rsidRPr="0097429F" w:rsidRDefault="00DF7074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>16-е собрание Международного консультативного комитета ВОЗ/ЭМП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0F9A55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16 </w:t>
            </w:r>
            <w:r w:rsidR="00BE36D6" w:rsidRPr="0097429F">
              <w:rPr>
                <w:sz w:val="18"/>
                <w:szCs w:val="18"/>
                <w:lang w:val="ru-RU"/>
              </w:rPr>
              <w:t>мая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A051DF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17 </w:t>
            </w:r>
            <w:r w:rsidR="00BE36D6" w:rsidRPr="0097429F">
              <w:rPr>
                <w:sz w:val="18"/>
                <w:szCs w:val="18"/>
                <w:lang w:val="ru-RU"/>
              </w:rPr>
              <w:t>мая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71AB2F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Любляна</w:t>
            </w:r>
          </w:p>
        </w:tc>
      </w:tr>
      <w:tr w:rsidR="00BF5C28" w:rsidRPr="0097429F" w14:paraId="1279B8DE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339252C5" w14:textId="5E575E6E" w:rsidR="00BF5C28" w:rsidRPr="0097429F" w:rsidRDefault="00DF7074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>16-й Всемирный метеорологический конгресс ВМО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7E22D1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16 </w:t>
            </w:r>
            <w:r w:rsidR="00BE36D6" w:rsidRPr="0097429F">
              <w:rPr>
                <w:sz w:val="18"/>
                <w:szCs w:val="18"/>
                <w:lang w:val="ru-RU"/>
              </w:rPr>
              <w:t>мая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0A57D5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3 </w:t>
            </w:r>
            <w:r w:rsidR="00BE36D6" w:rsidRPr="0097429F">
              <w:rPr>
                <w:sz w:val="18"/>
                <w:szCs w:val="18"/>
                <w:lang w:val="ru-RU"/>
              </w:rPr>
              <w:t>июня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D87127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Женева</w:t>
            </w:r>
          </w:p>
        </w:tc>
      </w:tr>
      <w:tr w:rsidR="00BF5C28" w:rsidRPr="0097429F" w14:paraId="04F79346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62B5CC00" w14:textId="58CE9952" w:rsidR="00BF5C28" w:rsidRPr="0097429F" w:rsidRDefault="00DF7074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>54-я сессия КОПУОС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601468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 </w:t>
            </w:r>
            <w:r w:rsidR="00BE36D6" w:rsidRPr="0097429F">
              <w:rPr>
                <w:sz w:val="18"/>
                <w:szCs w:val="18"/>
                <w:lang w:val="ru-RU"/>
              </w:rPr>
              <w:t>июня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FBD603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10 </w:t>
            </w:r>
            <w:r w:rsidR="00BE36D6" w:rsidRPr="0097429F">
              <w:rPr>
                <w:sz w:val="18"/>
                <w:szCs w:val="18"/>
                <w:lang w:val="ru-RU"/>
              </w:rPr>
              <w:t>июня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4E113A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Вена</w:t>
            </w:r>
          </w:p>
        </w:tc>
      </w:tr>
      <w:tr w:rsidR="00BF5C28" w:rsidRPr="0097429F" w14:paraId="3FC88676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28D9968F" w14:textId="77777777" w:rsidR="00BF5C28" w:rsidRPr="0097429F" w:rsidRDefault="00DF7074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Круглый стол ЦЕРН по вопросам науки и общества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71B348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8 </w:t>
            </w:r>
            <w:r w:rsidR="00BE36D6" w:rsidRPr="0097429F">
              <w:rPr>
                <w:sz w:val="18"/>
                <w:szCs w:val="18"/>
                <w:lang w:val="ru-RU"/>
              </w:rPr>
              <w:t>июля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F7A800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8 </w:t>
            </w:r>
            <w:r w:rsidR="00BE36D6" w:rsidRPr="0097429F">
              <w:rPr>
                <w:sz w:val="18"/>
                <w:szCs w:val="18"/>
                <w:lang w:val="ru-RU"/>
              </w:rPr>
              <w:t>июля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F4CF7A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Женева</w:t>
            </w:r>
          </w:p>
        </w:tc>
      </w:tr>
      <w:tr w:rsidR="00BF5C28" w:rsidRPr="0097429F" w14:paraId="70B3B7C4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0ADB428C" w14:textId="77777777" w:rsidR="00BF5C28" w:rsidRPr="0097429F" w:rsidRDefault="00DF7074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>7-е собрание Объединенной группы экспертов ИМО/МСЭ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94BAFF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12 </w:t>
            </w:r>
            <w:r w:rsidR="00BE36D6" w:rsidRPr="0097429F">
              <w:rPr>
                <w:sz w:val="18"/>
                <w:szCs w:val="18"/>
                <w:lang w:val="ru-RU"/>
              </w:rPr>
              <w:t>сентября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D67CB7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16 </w:t>
            </w:r>
            <w:r w:rsidR="00BE36D6" w:rsidRPr="0097429F">
              <w:rPr>
                <w:sz w:val="18"/>
                <w:szCs w:val="18"/>
                <w:lang w:val="ru-RU"/>
              </w:rPr>
              <w:t>сентября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7B352C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Лондон</w:t>
            </w:r>
          </w:p>
        </w:tc>
      </w:tr>
      <w:tr w:rsidR="00BF5C28" w:rsidRPr="0097429F" w14:paraId="7DBFDDD0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399DD1DD" w14:textId="006A7EE7" w:rsidR="00BF5C28" w:rsidRPr="0097429F" w:rsidRDefault="00DF7074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Симпозиум ООН/Австрия/ЕКА по программам </w:t>
            </w:r>
            <w:r w:rsidR="0052076E" w:rsidRPr="0097429F">
              <w:rPr>
                <w:sz w:val="18"/>
                <w:szCs w:val="18"/>
                <w:lang w:val="ru-RU"/>
              </w:rPr>
              <w:t>малых</w:t>
            </w:r>
            <w:r w:rsidRPr="0097429F">
              <w:rPr>
                <w:sz w:val="18"/>
                <w:szCs w:val="18"/>
                <w:lang w:val="ru-RU"/>
              </w:rPr>
              <w:t xml:space="preserve"> спутников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88E845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13 </w:t>
            </w:r>
            <w:r w:rsidR="00BE36D6" w:rsidRPr="0097429F">
              <w:rPr>
                <w:sz w:val="18"/>
                <w:szCs w:val="18"/>
                <w:lang w:val="ru-RU"/>
              </w:rPr>
              <w:t>сентября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4388DD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16 </w:t>
            </w:r>
            <w:r w:rsidR="00BE36D6" w:rsidRPr="0097429F">
              <w:rPr>
                <w:sz w:val="18"/>
                <w:szCs w:val="18"/>
                <w:lang w:val="ru-RU"/>
              </w:rPr>
              <w:t>сентября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E67269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proofErr w:type="spellStart"/>
            <w:r w:rsidRPr="0097429F">
              <w:rPr>
                <w:sz w:val="18"/>
                <w:szCs w:val="18"/>
                <w:lang w:val="ru-RU"/>
              </w:rPr>
              <w:t>Грац</w:t>
            </w:r>
            <w:proofErr w:type="spellEnd"/>
          </w:p>
        </w:tc>
      </w:tr>
      <w:tr w:rsidR="00BF5C28" w:rsidRPr="0097429F" w14:paraId="51D2745F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44AD7331" w14:textId="77777777" w:rsidR="00BF5C28" w:rsidRPr="0097429F" w:rsidRDefault="00DF7074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Руководящая группа ВМО по координации радиочастот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28F7BD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3 </w:t>
            </w:r>
            <w:r w:rsidR="00BE36D6" w:rsidRPr="0097429F">
              <w:rPr>
                <w:sz w:val="18"/>
                <w:szCs w:val="18"/>
                <w:lang w:val="ru-RU"/>
              </w:rPr>
              <w:t>октября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B4FECD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5 </w:t>
            </w:r>
            <w:r w:rsidR="00BE36D6" w:rsidRPr="0097429F">
              <w:rPr>
                <w:sz w:val="18"/>
                <w:szCs w:val="18"/>
                <w:lang w:val="ru-RU"/>
              </w:rPr>
              <w:t>октября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9FE2F4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Женева</w:t>
            </w:r>
          </w:p>
        </w:tc>
      </w:tr>
      <w:tr w:rsidR="00BF5C28" w:rsidRPr="0097429F" w14:paraId="2F42BDFE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11C7302A" w14:textId="08DCC632" w:rsidR="00BF5C28" w:rsidRPr="0097429F" w:rsidRDefault="00DF7074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lastRenderedPageBreak/>
              <w:t>25-е собрание РГ F Группы экспертов ИКАО по авиационной связи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8F71F5" w14:textId="18AC12C1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10 </w:t>
            </w:r>
            <w:r w:rsidR="00BE36D6" w:rsidRPr="0097429F">
              <w:rPr>
                <w:sz w:val="18"/>
                <w:szCs w:val="18"/>
                <w:lang w:val="ru-RU"/>
              </w:rPr>
              <w:t>октября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138E69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14 </w:t>
            </w:r>
            <w:r w:rsidR="00BE36D6" w:rsidRPr="0097429F">
              <w:rPr>
                <w:sz w:val="18"/>
                <w:szCs w:val="18"/>
                <w:lang w:val="ru-RU"/>
              </w:rPr>
              <w:t>октября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4B13C8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Дакар</w:t>
            </w:r>
          </w:p>
        </w:tc>
      </w:tr>
      <w:tr w:rsidR="00BF5C28" w:rsidRPr="0097429F" w14:paraId="69A4A1F7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2E7F870D" w14:textId="1C583E7F" w:rsidR="00BF5C28" w:rsidRPr="0097429F" w:rsidRDefault="00AE220F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Семинар-практикум ООН/Вьетнам по применениям космических технологий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6CC607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10 </w:t>
            </w:r>
            <w:r w:rsidR="00BE36D6" w:rsidRPr="0097429F">
              <w:rPr>
                <w:sz w:val="18"/>
                <w:szCs w:val="18"/>
                <w:lang w:val="ru-RU"/>
              </w:rPr>
              <w:t>октября</w:t>
            </w:r>
            <w:r w:rsidRPr="0097429F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F5DF40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14 </w:t>
            </w:r>
            <w:r w:rsidR="00BE36D6" w:rsidRPr="0097429F">
              <w:rPr>
                <w:sz w:val="18"/>
                <w:szCs w:val="18"/>
                <w:lang w:val="ru-RU"/>
              </w:rPr>
              <w:t>октября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3825285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Ханой</w:t>
            </w:r>
          </w:p>
        </w:tc>
      </w:tr>
      <w:tr w:rsidR="00BF5C28" w:rsidRPr="0097429F" w14:paraId="0AD4375E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6BE66A74" w14:textId="77777777" w:rsidR="00BF5C28" w:rsidRPr="0097429F" w:rsidRDefault="00AE220F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Конференция ООН по изменению климата </w:t>
            </w:r>
            <w:r w:rsidR="00BF5C28" w:rsidRPr="0097429F">
              <w:rPr>
                <w:sz w:val="18"/>
                <w:szCs w:val="18"/>
                <w:lang w:val="ru-RU"/>
              </w:rPr>
              <w:t>COP 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8EC94C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29 </w:t>
            </w:r>
            <w:r w:rsidR="00BE36D6" w:rsidRPr="0097429F">
              <w:rPr>
                <w:sz w:val="18"/>
                <w:szCs w:val="18"/>
                <w:lang w:val="ru-RU"/>
              </w:rPr>
              <w:t>ноября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CD247A" w14:textId="00625373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 </w:t>
            </w:r>
            <w:r w:rsidR="00BE36D6" w:rsidRPr="0097429F">
              <w:rPr>
                <w:sz w:val="18"/>
                <w:szCs w:val="18"/>
                <w:lang w:val="ru-RU"/>
              </w:rPr>
              <w:t>декабря</w:t>
            </w:r>
            <w:r w:rsidRPr="0097429F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FD3B2F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Дурбан</w:t>
            </w:r>
          </w:p>
        </w:tc>
      </w:tr>
      <w:tr w:rsidR="00BF5C28" w:rsidRPr="0097429F" w14:paraId="0467E94A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0A5CDAF5" w14:textId="1CB4CA50" w:rsidR="00BF5C28" w:rsidRPr="0097429F" w:rsidRDefault="00AE220F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ИКАО </w:t>
            </w:r>
            <w:r w:rsidR="0052076E" w:rsidRPr="0097429F">
              <w:rPr>
                <w:sz w:val="18"/>
                <w:szCs w:val="18"/>
                <w:lang w:val="ru-RU"/>
              </w:rPr>
              <w:t>–</w:t>
            </w:r>
            <w:r w:rsidR="00BF5C28" w:rsidRPr="0097429F">
              <w:rPr>
                <w:sz w:val="18"/>
                <w:szCs w:val="18"/>
                <w:lang w:val="ru-RU"/>
              </w:rPr>
              <w:t xml:space="preserve"> </w:t>
            </w:r>
            <w:r w:rsidRPr="0097429F">
              <w:rPr>
                <w:sz w:val="18"/>
                <w:szCs w:val="18"/>
                <w:lang w:val="ru-RU"/>
              </w:rPr>
              <w:t>обсуждение по вопросу контролирующего органа международной системы регистрации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489942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6 </w:t>
            </w:r>
            <w:r w:rsidR="00BE36D6" w:rsidRPr="0097429F">
              <w:rPr>
                <w:sz w:val="18"/>
                <w:szCs w:val="18"/>
                <w:lang w:val="ru-RU"/>
              </w:rPr>
              <w:t>декабря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2C51EB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7 </w:t>
            </w:r>
            <w:r w:rsidR="00BE36D6" w:rsidRPr="0097429F">
              <w:rPr>
                <w:sz w:val="18"/>
                <w:szCs w:val="18"/>
                <w:lang w:val="ru-RU"/>
              </w:rPr>
              <w:t>декабря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4F6F26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Монреаль</w:t>
            </w:r>
          </w:p>
        </w:tc>
      </w:tr>
      <w:tr w:rsidR="00BF5C28" w:rsidRPr="0097429F" w14:paraId="1AEB1C38" w14:textId="77777777" w:rsidTr="0097429F">
        <w:trPr>
          <w:cantSplit/>
          <w:trHeight w:val="225"/>
        </w:trPr>
        <w:tc>
          <w:tcPr>
            <w:tcW w:w="52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5F40" w14:textId="5EC22BDD" w:rsidR="00BF5C28" w:rsidRPr="0097429F" w:rsidRDefault="00AE220F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Международное собрание ООН по применению ГНСС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E9E5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12 </w:t>
            </w:r>
            <w:r w:rsidR="00BE36D6" w:rsidRPr="0097429F">
              <w:rPr>
                <w:sz w:val="18"/>
                <w:szCs w:val="18"/>
                <w:lang w:val="ru-RU"/>
              </w:rPr>
              <w:t>декабря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F99E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16 </w:t>
            </w:r>
            <w:r w:rsidR="00BE36D6" w:rsidRPr="0097429F">
              <w:rPr>
                <w:sz w:val="18"/>
                <w:szCs w:val="18"/>
                <w:lang w:val="ru-RU"/>
              </w:rPr>
              <w:t>декабря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ECF4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Вена</w:t>
            </w:r>
          </w:p>
        </w:tc>
      </w:tr>
      <w:tr w:rsidR="00BF5C28" w:rsidRPr="0097429F" w14:paraId="1D311AB2" w14:textId="77777777" w:rsidTr="0097429F">
        <w:trPr>
          <w:cantSplit/>
          <w:trHeight w:val="225"/>
        </w:trPr>
        <w:tc>
          <w:tcPr>
            <w:tcW w:w="5259" w:type="dxa"/>
            <w:shd w:val="clear" w:color="auto" w:fill="D9D9D9"/>
            <w:noWrap/>
            <w:vAlign w:val="bottom"/>
            <w:hideMark/>
          </w:tcPr>
          <w:p w14:paraId="48A64013" w14:textId="7CB0209C" w:rsidR="00BF5C28" w:rsidRPr="0097429F" w:rsidRDefault="00AE220F" w:rsidP="0003455F">
            <w:pPr>
              <w:spacing w:before="0"/>
              <w:rPr>
                <w:b/>
                <w:bCs/>
                <w:sz w:val="18"/>
                <w:szCs w:val="18"/>
                <w:lang w:val="ru-RU"/>
              </w:rPr>
            </w:pPr>
            <w:r w:rsidRPr="0097429F">
              <w:rPr>
                <w:b/>
                <w:bCs/>
                <w:sz w:val="18"/>
                <w:szCs w:val="18"/>
                <w:lang w:val="ru-RU"/>
              </w:rPr>
              <w:t>РЕГИОНАЛЬНЫЕ ОРГАНИЗАЦИИ ЭЛЕКТРОСВЯЗИ</w:t>
            </w:r>
          </w:p>
        </w:tc>
        <w:tc>
          <w:tcPr>
            <w:tcW w:w="1276" w:type="dxa"/>
            <w:shd w:val="clear" w:color="auto" w:fill="D9D9D9"/>
            <w:noWrap/>
            <w:vAlign w:val="bottom"/>
            <w:hideMark/>
          </w:tcPr>
          <w:p w14:paraId="2CF4E76E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D9D9D9"/>
            <w:noWrap/>
            <w:vAlign w:val="bottom"/>
            <w:hideMark/>
          </w:tcPr>
          <w:p w14:paraId="4A5F2839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D9D9D9"/>
            <w:noWrap/>
            <w:vAlign w:val="bottom"/>
            <w:hideMark/>
          </w:tcPr>
          <w:p w14:paraId="3F96F490" w14:textId="77777777" w:rsidR="00BF5C28" w:rsidRPr="0097429F" w:rsidRDefault="00BF5C28" w:rsidP="0003455F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</w:tr>
      <w:tr w:rsidR="00BF5C28" w:rsidRPr="0097429F" w14:paraId="56709C56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7FD9E518" w14:textId="23D2CC46" w:rsidR="00BF5C28" w:rsidRPr="0097429F" w:rsidRDefault="00492435" w:rsidP="00713C6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>9-е собрание CEPT CPG PTC (Группы по проекту С Группы по</w:t>
            </w:r>
            <w:r w:rsidR="00713C6F" w:rsidRPr="0097429F">
              <w:rPr>
                <w:sz w:val="18"/>
                <w:szCs w:val="18"/>
                <w:lang w:val="ru-RU"/>
              </w:rPr>
              <w:t> </w:t>
            </w:r>
            <w:r w:rsidRPr="0097429F">
              <w:rPr>
                <w:sz w:val="18"/>
                <w:szCs w:val="18"/>
                <w:lang w:val="ru-RU"/>
              </w:rPr>
              <w:t xml:space="preserve">подготовке к 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>конференции СЕПТ)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36C007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18 </w:t>
            </w:r>
            <w:r w:rsidR="00BE36D6" w:rsidRPr="0097429F">
              <w:rPr>
                <w:sz w:val="18"/>
                <w:szCs w:val="18"/>
                <w:lang w:val="ru-RU"/>
              </w:rPr>
              <w:t>января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71C58E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20 </w:t>
            </w:r>
            <w:r w:rsidR="00BE36D6" w:rsidRPr="0097429F">
              <w:rPr>
                <w:sz w:val="18"/>
                <w:szCs w:val="18"/>
                <w:lang w:val="ru-RU"/>
              </w:rPr>
              <w:t>января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B4997A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Тулуза</w:t>
            </w:r>
          </w:p>
        </w:tc>
      </w:tr>
      <w:tr w:rsidR="00BF5C28" w:rsidRPr="0097429F" w14:paraId="09DF0C80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392A6B5E" w14:textId="77777777" w:rsidR="00BF5C28" w:rsidRPr="0097429F" w:rsidRDefault="00492435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>6-й ежегодный Форум по переходу на цифровое радиовещание (DBSF-11)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65C852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 </w:t>
            </w:r>
            <w:r w:rsidR="00BE36D6" w:rsidRPr="0097429F">
              <w:rPr>
                <w:sz w:val="18"/>
                <w:szCs w:val="18"/>
                <w:lang w:val="ru-RU"/>
              </w:rPr>
              <w:t>февраля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C2BD17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3 </w:t>
            </w:r>
            <w:r w:rsidR="00BE36D6" w:rsidRPr="0097429F">
              <w:rPr>
                <w:sz w:val="18"/>
                <w:szCs w:val="18"/>
                <w:lang w:val="ru-RU"/>
              </w:rPr>
              <w:t>февраля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DD0A40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Йоханнесбург</w:t>
            </w:r>
          </w:p>
        </w:tc>
      </w:tr>
      <w:tr w:rsidR="00BF5C28" w:rsidRPr="0097429F" w14:paraId="4060859B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4CEF3668" w14:textId="77777777" w:rsidR="00BF5C28" w:rsidRPr="0097429F" w:rsidRDefault="00492435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>1-е Африканское подготовительное собрание к ВКР-12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071E8F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 </w:t>
            </w:r>
            <w:r w:rsidR="00BE36D6" w:rsidRPr="0097429F">
              <w:rPr>
                <w:sz w:val="18"/>
                <w:szCs w:val="18"/>
                <w:lang w:val="ru-RU"/>
              </w:rPr>
              <w:t>февраля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2C0134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3 </w:t>
            </w:r>
            <w:r w:rsidR="00BE36D6" w:rsidRPr="0097429F">
              <w:rPr>
                <w:sz w:val="18"/>
                <w:szCs w:val="18"/>
                <w:lang w:val="ru-RU"/>
              </w:rPr>
              <w:t>февраля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371D01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Абуджа</w:t>
            </w:r>
          </w:p>
        </w:tc>
      </w:tr>
      <w:tr w:rsidR="00BF5C28" w:rsidRPr="0097429F" w14:paraId="3DA89EB6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51F267C5" w14:textId="68F34CD4" w:rsidR="00BF5C28" w:rsidRPr="0097429F" w:rsidRDefault="00391E87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>2-е собрание Группы экспертов РСС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83CFF3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22 </w:t>
            </w:r>
            <w:r w:rsidR="00BE36D6" w:rsidRPr="0097429F">
              <w:rPr>
                <w:sz w:val="18"/>
                <w:szCs w:val="18"/>
                <w:lang w:val="ru-RU"/>
              </w:rPr>
              <w:t>марта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CD7FE1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24 </w:t>
            </w:r>
            <w:r w:rsidR="00BE36D6" w:rsidRPr="0097429F">
              <w:rPr>
                <w:sz w:val="18"/>
                <w:szCs w:val="18"/>
                <w:lang w:val="ru-RU"/>
              </w:rPr>
              <w:t>марта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AFDC70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Москва</w:t>
            </w:r>
          </w:p>
        </w:tc>
      </w:tr>
      <w:tr w:rsidR="00BF5C28" w:rsidRPr="0097429F" w14:paraId="781D7FC6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08DD86C9" w14:textId="77777777" w:rsidR="00BF5C28" w:rsidRPr="0097429F" w:rsidRDefault="00332A21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>10-е собрание Группы АТСЭ по беспроводной связи (AWG-10)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887841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22 </w:t>
            </w:r>
            <w:r w:rsidR="00BE36D6" w:rsidRPr="0097429F">
              <w:rPr>
                <w:sz w:val="18"/>
                <w:szCs w:val="18"/>
                <w:lang w:val="ru-RU"/>
              </w:rPr>
              <w:t>марта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7A2809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25 </w:t>
            </w:r>
            <w:r w:rsidR="00BE36D6" w:rsidRPr="0097429F">
              <w:rPr>
                <w:sz w:val="18"/>
                <w:szCs w:val="18"/>
                <w:lang w:val="ru-RU"/>
              </w:rPr>
              <w:t>марта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5EB39E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Бангкок</w:t>
            </w:r>
          </w:p>
        </w:tc>
      </w:tr>
      <w:tr w:rsidR="00BF5C28" w:rsidRPr="0097429F" w14:paraId="5DD74EBC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1EBBC4CB" w14:textId="5774CD23" w:rsidR="00BF5C28" w:rsidRPr="0097429F" w:rsidRDefault="00332A21" w:rsidP="00713C6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CEPT CPG PTA (Группа по проекту</w:t>
            </w:r>
            <w:proofErr w:type="gramStart"/>
            <w:r w:rsidRPr="0097429F">
              <w:rPr>
                <w:sz w:val="18"/>
                <w:szCs w:val="18"/>
                <w:lang w:val="ru-RU"/>
              </w:rPr>
              <w:t xml:space="preserve"> А</w:t>
            </w:r>
            <w:proofErr w:type="gramEnd"/>
            <w:r w:rsidRPr="0097429F">
              <w:rPr>
                <w:sz w:val="18"/>
                <w:szCs w:val="18"/>
                <w:lang w:val="ru-RU"/>
              </w:rPr>
              <w:t xml:space="preserve"> Группы по подготовке к</w:t>
            </w:r>
            <w:r w:rsidR="00713C6F" w:rsidRPr="0097429F">
              <w:rPr>
                <w:sz w:val="18"/>
                <w:szCs w:val="18"/>
                <w:lang w:val="ru-RU"/>
              </w:rPr>
              <w:t> </w:t>
            </w:r>
            <w:r w:rsidRPr="0097429F">
              <w:rPr>
                <w:sz w:val="18"/>
                <w:szCs w:val="18"/>
                <w:lang w:val="ru-RU"/>
              </w:rPr>
              <w:t>конференции СЕПТ)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796EF3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29 </w:t>
            </w:r>
            <w:r w:rsidR="00BE36D6" w:rsidRPr="0097429F">
              <w:rPr>
                <w:sz w:val="18"/>
                <w:szCs w:val="18"/>
                <w:lang w:val="ru-RU"/>
              </w:rPr>
              <w:t>марта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A21387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31 </w:t>
            </w:r>
            <w:r w:rsidR="00BE36D6" w:rsidRPr="0097429F">
              <w:rPr>
                <w:sz w:val="18"/>
                <w:szCs w:val="18"/>
                <w:lang w:val="ru-RU"/>
              </w:rPr>
              <w:t>марта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D4052D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Копенгаген</w:t>
            </w:r>
          </w:p>
        </w:tc>
      </w:tr>
      <w:tr w:rsidR="00BF5C28" w:rsidRPr="0097429F" w14:paraId="48A55478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27F475C3" w14:textId="6DD0A0A9" w:rsidR="00BF5C28" w:rsidRPr="0097429F" w:rsidRDefault="00332A21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 xml:space="preserve">10-е собрание ECC FM 46 (Группы 46 по управлению использованием частот 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>Комитета по электронн</w:t>
            </w:r>
            <w:r w:rsidR="006353D8" w:rsidRPr="0097429F">
              <w:rPr>
                <w:sz w:val="18"/>
                <w:szCs w:val="18"/>
                <w:lang w:val="ru-RU"/>
              </w:rPr>
              <w:t>ым</w:t>
            </w:r>
            <w:r w:rsidRPr="0097429F">
              <w:rPr>
                <w:sz w:val="18"/>
                <w:szCs w:val="18"/>
                <w:lang w:val="ru-RU"/>
              </w:rPr>
              <w:t xml:space="preserve"> </w:t>
            </w:r>
            <w:r w:rsidR="006353D8" w:rsidRPr="0097429F">
              <w:rPr>
                <w:sz w:val="18"/>
                <w:szCs w:val="18"/>
                <w:lang w:val="ru-RU"/>
              </w:rPr>
              <w:t>коммуникациям</w:t>
            </w:r>
            <w:r w:rsidRPr="0097429F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569028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29 </w:t>
            </w:r>
            <w:r w:rsidR="00BE36D6" w:rsidRPr="0097429F">
              <w:rPr>
                <w:sz w:val="18"/>
                <w:szCs w:val="18"/>
                <w:lang w:val="ru-RU"/>
              </w:rPr>
              <w:t>марта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E531F6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31 </w:t>
            </w:r>
            <w:r w:rsidR="00BE36D6" w:rsidRPr="0097429F">
              <w:rPr>
                <w:sz w:val="18"/>
                <w:szCs w:val="18"/>
                <w:lang w:val="ru-RU"/>
              </w:rPr>
              <w:t>марта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BA85A2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Стамбул</w:t>
            </w:r>
          </w:p>
        </w:tc>
      </w:tr>
      <w:tr w:rsidR="00BF5C28" w:rsidRPr="0097429F" w14:paraId="7E0C729A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09A6576A" w14:textId="36EEABEE" w:rsidR="00BF5C28" w:rsidRPr="0097429F" w:rsidRDefault="00332A21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РГ РСС по подготовке к ВКР-12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74437E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11 </w:t>
            </w:r>
            <w:r w:rsidR="00BE36D6" w:rsidRPr="0097429F">
              <w:rPr>
                <w:sz w:val="18"/>
                <w:szCs w:val="18"/>
                <w:lang w:val="ru-RU"/>
              </w:rPr>
              <w:t>апреля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4E0548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15 </w:t>
            </w:r>
            <w:r w:rsidR="00BE36D6" w:rsidRPr="0097429F">
              <w:rPr>
                <w:sz w:val="18"/>
                <w:szCs w:val="18"/>
                <w:lang w:val="ru-RU"/>
              </w:rPr>
              <w:t>апреля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2D39BA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Ташкент</w:t>
            </w:r>
          </w:p>
        </w:tc>
      </w:tr>
      <w:tr w:rsidR="00BF5C28" w:rsidRPr="0097429F" w14:paraId="39EA123A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3E958AF6" w14:textId="73854AD2" w:rsidR="00BF5C28" w:rsidRPr="0097429F" w:rsidRDefault="00332A21" w:rsidP="00713C6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>10-е собрание CEPT CPG PTC (Группы по проекту С Группы по</w:t>
            </w:r>
            <w:r w:rsidR="00713C6F" w:rsidRPr="0097429F">
              <w:rPr>
                <w:sz w:val="18"/>
                <w:szCs w:val="18"/>
                <w:lang w:val="ru-RU"/>
              </w:rPr>
              <w:t> </w:t>
            </w:r>
            <w:r w:rsidRPr="0097429F">
              <w:rPr>
                <w:sz w:val="18"/>
                <w:szCs w:val="18"/>
                <w:lang w:val="ru-RU"/>
              </w:rPr>
              <w:t xml:space="preserve">подготовке к 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>конференции СЕПТ)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00D384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12 </w:t>
            </w:r>
            <w:r w:rsidR="00BE36D6" w:rsidRPr="0097429F">
              <w:rPr>
                <w:sz w:val="18"/>
                <w:szCs w:val="18"/>
                <w:lang w:val="ru-RU"/>
              </w:rPr>
              <w:t>апреля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BF21C1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15 </w:t>
            </w:r>
            <w:r w:rsidR="00BE36D6" w:rsidRPr="0097429F">
              <w:rPr>
                <w:sz w:val="18"/>
                <w:szCs w:val="18"/>
                <w:lang w:val="ru-RU"/>
              </w:rPr>
              <w:t>апреля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B7EC8CC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Вильнюс</w:t>
            </w:r>
          </w:p>
        </w:tc>
      </w:tr>
      <w:tr w:rsidR="00BF5C28" w:rsidRPr="0097429F" w14:paraId="22B0DE20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</w:tcPr>
          <w:p w14:paraId="63CA05EC" w14:textId="77777777" w:rsidR="00BF5C28" w:rsidRPr="0097429F" w:rsidRDefault="00BF5C28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15</w:t>
            </w:r>
            <w:r w:rsidR="00332A21" w:rsidRPr="0097429F">
              <w:rPr>
                <w:sz w:val="18"/>
                <w:szCs w:val="18"/>
                <w:lang w:val="ru-RU"/>
              </w:rPr>
              <w:t>-е ежегодное Общее собрание Ассоциации электросвязи тихоокеанских островных государств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8521A2E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12 </w:t>
            </w:r>
            <w:r w:rsidR="00BE36D6" w:rsidRPr="0097429F">
              <w:rPr>
                <w:sz w:val="18"/>
                <w:szCs w:val="18"/>
                <w:lang w:val="ru-RU"/>
              </w:rPr>
              <w:t>апреля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0C342AE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15 </w:t>
            </w:r>
            <w:r w:rsidR="00BE36D6" w:rsidRPr="0097429F">
              <w:rPr>
                <w:sz w:val="18"/>
                <w:szCs w:val="18"/>
                <w:lang w:val="ru-RU"/>
              </w:rPr>
              <w:t>апреля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E20399" w14:textId="5B944762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proofErr w:type="spellStart"/>
            <w:r w:rsidRPr="0097429F">
              <w:rPr>
                <w:sz w:val="18"/>
                <w:szCs w:val="18"/>
                <w:lang w:val="ru-RU"/>
              </w:rPr>
              <w:t>Нумеа</w:t>
            </w:r>
            <w:proofErr w:type="spellEnd"/>
          </w:p>
        </w:tc>
      </w:tr>
      <w:tr w:rsidR="00BF5C28" w:rsidRPr="0097429F" w14:paraId="44896D20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7646276C" w14:textId="3B9B8C5B" w:rsidR="00BF5C28" w:rsidRPr="0097429F" w:rsidRDefault="00332A21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 xml:space="preserve">57-е собрание Генеральной ассамблеи ETSI (Европейского института 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>стандартизации электросвязи)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63441B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19 </w:t>
            </w:r>
            <w:r w:rsidR="00BE36D6" w:rsidRPr="0097429F">
              <w:rPr>
                <w:sz w:val="18"/>
                <w:szCs w:val="18"/>
                <w:lang w:val="ru-RU"/>
              </w:rPr>
              <w:t>апреля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38B2FA" w14:textId="25FCD70A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20 </w:t>
            </w:r>
            <w:r w:rsidR="00BE36D6" w:rsidRPr="0097429F">
              <w:rPr>
                <w:sz w:val="18"/>
                <w:szCs w:val="18"/>
                <w:lang w:val="ru-RU"/>
              </w:rPr>
              <w:t>апреля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36DB57" w14:textId="29581CAD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Канн</w:t>
            </w:r>
            <w:r w:rsidR="008265FC" w:rsidRPr="0097429F">
              <w:rPr>
                <w:sz w:val="18"/>
                <w:szCs w:val="18"/>
                <w:lang w:val="ru-RU"/>
              </w:rPr>
              <w:t>ы</w:t>
            </w:r>
          </w:p>
        </w:tc>
      </w:tr>
      <w:tr w:rsidR="00BF5C28" w:rsidRPr="0097429F" w14:paraId="67C6122F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672C3A44" w14:textId="78A0D729" w:rsidR="00BF5C28" w:rsidRPr="0097429F" w:rsidRDefault="00332A21" w:rsidP="008265FC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>11-е собрание CEPT CPG PTD (Группы по проекту D Группы по</w:t>
            </w:r>
            <w:r w:rsidR="008265FC" w:rsidRPr="0097429F">
              <w:rPr>
                <w:sz w:val="18"/>
                <w:szCs w:val="18"/>
                <w:lang w:val="ru-RU"/>
              </w:rPr>
              <w:t> </w:t>
            </w:r>
            <w:r w:rsidRPr="0097429F">
              <w:rPr>
                <w:sz w:val="18"/>
                <w:szCs w:val="18"/>
                <w:lang w:val="ru-RU"/>
              </w:rPr>
              <w:t xml:space="preserve">подготовке к 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>конференции СЕПТ)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C43425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26 </w:t>
            </w:r>
            <w:r w:rsidR="00BE36D6" w:rsidRPr="0097429F">
              <w:rPr>
                <w:sz w:val="18"/>
                <w:szCs w:val="18"/>
                <w:lang w:val="ru-RU"/>
              </w:rPr>
              <w:t>апреля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11496E" w14:textId="4D6B3C80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29 </w:t>
            </w:r>
            <w:r w:rsidR="00BE36D6" w:rsidRPr="0097429F">
              <w:rPr>
                <w:sz w:val="18"/>
                <w:szCs w:val="18"/>
                <w:lang w:val="ru-RU"/>
              </w:rPr>
              <w:t>апреля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3AE092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Франция</w:t>
            </w:r>
          </w:p>
        </w:tc>
      </w:tr>
      <w:tr w:rsidR="00BF5C28" w:rsidRPr="0097429F" w14:paraId="0317C22A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34B48A6A" w14:textId="6FD25A9E" w:rsidR="00BF5C28" w:rsidRPr="0097429F" w:rsidRDefault="002F1B27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>72-е собрание WGFM (Рабочей группы по управлению использованием частот)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2EC938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16 </w:t>
            </w:r>
            <w:r w:rsidR="00BE36D6" w:rsidRPr="0097429F">
              <w:rPr>
                <w:sz w:val="18"/>
                <w:szCs w:val="18"/>
                <w:lang w:val="ru-RU"/>
              </w:rPr>
              <w:t>мая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EA3279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20 </w:t>
            </w:r>
            <w:r w:rsidR="00BE36D6" w:rsidRPr="0097429F">
              <w:rPr>
                <w:sz w:val="18"/>
                <w:szCs w:val="18"/>
                <w:lang w:val="ru-RU"/>
              </w:rPr>
              <w:t>мая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9F3095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proofErr w:type="spellStart"/>
            <w:r w:rsidRPr="0097429F">
              <w:rPr>
                <w:sz w:val="18"/>
                <w:szCs w:val="18"/>
                <w:lang w:val="ru-RU"/>
              </w:rPr>
              <w:t>Мисбах</w:t>
            </w:r>
            <w:proofErr w:type="spellEnd"/>
          </w:p>
        </w:tc>
      </w:tr>
      <w:tr w:rsidR="00BF5C28" w:rsidRPr="0097429F" w14:paraId="4D6E3A95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41806674" w14:textId="73EB643E" w:rsidR="00BF5C28" w:rsidRPr="0097429F" w:rsidRDefault="002F1B27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CITEL PCC II (Постоянный консультативный комитет II СИТЕЛ)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E73586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17 </w:t>
            </w:r>
            <w:r w:rsidR="00BE36D6" w:rsidRPr="0097429F">
              <w:rPr>
                <w:sz w:val="18"/>
                <w:szCs w:val="18"/>
                <w:lang w:val="ru-RU"/>
              </w:rPr>
              <w:t>мая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FD4E2A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20 </w:t>
            </w:r>
            <w:r w:rsidR="00BE36D6" w:rsidRPr="0097429F">
              <w:rPr>
                <w:sz w:val="18"/>
                <w:szCs w:val="18"/>
                <w:lang w:val="ru-RU"/>
              </w:rPr>
              <w:t>мая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AC7E18" w14:textId="2871A0AD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Санто-Доминго</w:t>
            </w:r>
          </w:p>
        </w:tc>
      </w:tr>
      <w:tr w:rsidR="00BF5C28" w:rsidRPr="0097429F" w14:paraId="60EA63DD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18CA3422" w14:textId="3B291FF1" w:rsidR="00BF5C28" w:rsidRPr="0097429F" w:rsidRDefault="002F1B27" w:rsidP="008265FC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CEPT CPG/PTA (Группа по проекту</w:t>
            </w:r>
            <w:proofErr w:type="gramStart"/>
            <w:r w:rsidRPr="0097429F">
              <w:rPr>
                <w:sz w:val="18"/>
                <w:szCs w:val="18"/>
                <w:lang w:val="ru-RU"/>
              </w:rPr>
              <w:t xml:space="preserve"> А</w:t>
            </w:r>
            <w:proofErr w:type="gramEnd"/>
            <w:r w:rsidRPr="0097429F">
              <w:rPr>
                <w:sz w:val="18"/>
                <w:szCs w:val="18"/>
                <w:lang w:val="ru-RU"/>
              </w:rPr>
              <w:t xml:space="preserve"> Группы по подготовке к</w:t>
            </w:r>
            <w:r w:rsidR="008265FC" w:rsidRPr="0097429F">
              <w:rPr>
                <w:sz w:val="18"/>
                <w:szCs w:val="18"/>
                <w:lang w:val="ru-RU"/>
              </w:rPr>
              <w:t> </w:t>
            </w:r>
            <w:r w:rsidRPr="0097429F">
              <w:rPr>
                <w:sz w:val="18"/>
                <w:szCs w:val="18"/>
                <w:lang w:val="ru-RU"/>
              </w:rPr>
              <w:t>конференции СЕПТ)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3EB334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6 </w:t>
            </w:r>
            <w:r w:rsidR="00BE36D6" w:rsidRPr="0097429F">
              <w:rPr>
                <w:sz w:val="18"/>
                <w:szCs w:val="18"/>
                <w:lang w:val="ru-RU"/>
              </w:rPr>
              <w:t>июня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6D83DF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6 </w:t>
            </w:r>
            <w:r w:rsidR="00BE36D6" w:rsidRPr="0097429F">
              <w:rPr>
                <w:sz w:val="18"/>
                <w:szCs w:val="18"/>
                <w:lang w:val="ru-RU"/>
              </w:rPr>
              <w:t>июня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68BB69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proofErr w:type="spellStart"/>
            <w:r w:rsidRPr="0097429F">
              <w:rPr>
                <w:sz w:val="18"/>
                <w:szCs w:val="18"/>
                <w:lang w:val="ru-RU"/>
              </w:rPr>
              <w:t>Бьенн</w:t>
            </w:r>
            <w:proofErr w:type="spellEnd"/>
          </w:p>
        </w:tc>
      </w:tr>
      <w:tr w:rsidR="00BF5C28" w:rsidRPr="0097429F" w14:paraId="2EDA9DA8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1B060262" w14:textId="3C8C2223" w:rsidR="00BF5C28" w:rsidRPr="0097429F" w:rsidRDefault="002F1B27" w:rsidP="008265FC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CEPT CPG/PTE (Группа по проекту</w:t>
            </w:r>
            <w:proofErr w:type="gramStart"/>
            <w:r w:rsidRPr="0097429F">
              <w:rPr>
                <w:sz w:val="18"/>
                <w:szCs w:val="18"/>
                <w:lang w:val="ru-RU"/>
              </w:rPr>
              <w:t xml:space="preserve"> Е</w:t>
            </w:r>
            <w:proofErr w:type="gramEnd"/>
            <w:r w:rsidRPr="0097429F">
              <w:rPr>
                <w:sz w:val="18"/>
                <w:szCs w:val="18"/>
                <w:lang w:val="ru-RU"/>
              </w:rPr>
              <w:t xml:space="preserve"> Группы по подготовке к</w:t>
            </w:r>
            <w:r w:rsidR="008265FC" w:rsidRPr="0097429F">
              <w:rPr>
                <w:sz w:val="18"/>
                <w:szCs w:val="18"/>
                <w:lang w:val="ru-RU"/>
              </w:rPr>
              <w:t> </w:t>
            </w:r>
            <w:r w:rsidRPr="0097429F">
              <w:rPr>
                <w:sz w:val="18"/>
                <w:szCs w:val="18"/>
                <w:lang w:val="ru-RU"/>
              </w:rPr>
              <w:t xml:space="preserve">конференции СЕПТ) </w:t>
            </w:r>
            <w:r w:rsidRPr="0097429F">
              <w:rPr>
                <w:sz w:val="18"/>
                <w:szCs w:val="18"/>
                <w:cs/>
                <w:lang w:val="ru-RU"/>
              </w:rPr>
              <w:t>‎‎</w:t>
            </w:r>
            <w:r w:rsidRPr="0097429F">
              <w:rPr>
                <w:sz w:val="18"/>
                <w:szCs w:val="18"/>
                <w:lang w:val="ru-RU"/>
              </w:rPr>
              <w:t>(подготовка к КГР и АР 2012 года)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962F0F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7 </w:t>
            </w:r>
            <w:r w:rsidR="00BE36D6" w:rsidRPr="0097429F">
              <w:rPr>
                <w:sz w:val="18"/>
                <w:szCs w:val="18"/>
                <w:lang w:val="ru-RU"/>
              </w:rPr>
              <w:t>июня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983AE7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7 </w:t>
            </w:r>
            <w:r w:rsidR="00BE36D6" w:rsidRPr="0097429F">
              <w:rPr>
                <w:sz w:val="18"/>
                <w:szCs w:val="18"/>
                <w:lang w:val="ru-RU"/>
              </w:rPr>
              <w:t>июня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186B56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proofErr w:type="spellStart"/>
            <w:r w:rsidRPr="0097429F">
              <w:rPr>
                <w:sz w:val="18"/>
                <w:szCs w:val="18"/>
                <w:lang w:val="ru-RU"/>
              </w:rPr>
              <w:t>Бьенн</w:t>
            </w:r>
            <w:proofErr w:type="spellEnd"/>
          </w:p>
        </w:tc>
      </w:tr>
      <w:tr w:rsidR="00BF5C28" w:rsidRPr="0097429F" w14:paraId="240A3D6E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13DF0097" w14:textId="67066F54" w:rsidR="00BF5C28" w:rsidRPr="0097429F" w:rsidRDefault="002F1B27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COSPAS SARSAT JC-25 (Объединенный комитет 25 КОСПАС САРСАТ)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264A10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13 </w:t>
            </w:r>
            <w:r w:rsidR="00BE36D6" w:rsidRPr="0097429F">
              <w:rPr>
                <w:sz w:val="18"/>
                <w:szCs w:val="18"/>
                <w:lang w:val="ru-RU"/>
              </w:rPr>
              <w:t>июня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F44444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21 </w:t>
            </w:r>
            <w:r w:rsidR="00BE36D6" w:rsidRPr="0097429F">
              <w:rPr>
                <w:sz w:val="18"/>
                <w:szCs w:val="18"/>
                <w:lang w:val="ru-RU"/>
              </w:rPr>
              <w:t>июня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EBD9AA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Гонконг</w:t>
            </w:r>
          </w:p>
        </w:tc>
      </w:tr>
      <w:tr w:rsidR="00BF5C28" w:rsidRPr="0097429F" w14:paraId="409E8EA4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37E3634D" w14:textId="7CE9E8D1" w:rsidR="00BF5C28" w:rsidRPr="0097429F" w:rsidRDefault="002F1B27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CPG 12-7 (7-е собрание Группы по подготовке к конференции 2012 года)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655F9C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27 </w:t>
            </w:r>
            <w:r w:rsidR="00BE36D6" w:rsidRPr="0097429F">
              <w:rPr>
                <w:sz w:val="18"/>
                <w:szCs w:val="18"/>
                <w:lang w:val="ru-RU"/>
              </w:rPr>
              <w:t>июня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11A6F5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 </w:t>
            </w:r>
            <w:r w:rsidR="00BE36D6" w:rsidRPr="0097429F">
              <w:rPr>
                <w:sz w:val="18"/>
                <w:szCs w:val="18"/>
                <w:lang w:val="ru-RU"/>
              </w:rPr>
              <w:t>июля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3EE331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Оксфорд</w:t>
            </w:r>
          </w:p>
        </w:tc>
      </w:tr>
      <w:tr w:rsidR="00BF5C28" w:rsidRPr="0097429F" w14:paraId="54F1D44C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1DD2FA21" w14:textId="20708981" w:rsidR="00BF5C28" w:rsidRPr="0097429F" w:rsidRDefault="002F1B27" w:rsidP="008265FC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Семинар-практикум BIPM (Международного бюро мер и весов) по разработке 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>передовых методов передачи сигналов времени и</w:t>
            </w:r>
            <w:r w:rsidR="008265FC" w:rsidRPr="0097429F">
              <w:rPr>
                <w:sz w:val="18"/>
                <w:szCs w:val="18"/>
                <w:lang w:val="ru-RU"/>
              </w:rPr>
              <w:t> </w:t>
            </w:r>
            <w:r w:rsidRPr="0097429F">
              <w:rPr>
                <w:sz w:val="18"/>
                <w:szCs w:val="18"/>
                <w:lang w:val="ru-RU"/>
              </w:rPr>
              <w:t>частоты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D28194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28 </w:t>
            </w:r>
            <w:r w:rsidR="00BE36D6" w:rsidRPr="0097429F">
              <w:rPr>
                <w:sz w:val="18"/>
                <w:szCs w:val="18"/>
                <w:lang w:val="ru-RU"/>
              </w:rPr>
              <w:t>июня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C1F072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29 </w:t>
            </w:r>
            <w:r w:rsidR="00BE36D6" w:rsidRPr="0097429F">
              <w:rPr>
                <w:sz w:val="18"/>
                <w:szCs w:val="18"/>
                <w:lang w:val="ru-RU"/>
              </w:rPr>
              <w:t>июня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320B8D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Севр</w:t>
            </w:r>
          </w:p>
        </w:tc>
      </w:tr>
      <w:tr w:rsidR="00BF5C28" w:rsidRPr="0097429F" w14:paraId="27178B18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5C6A4AAA" w14:textId="1857E146" w:rsidR="00BF5C28" w:rsidRPr="0097429F" w:rsidRDefault="002F1B27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>2-й Семинар HBF−АТРС по подготовке к ВКР-12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BF518B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4 </w:t>
            </w:r>
            <w:r w:rsidR="00BE36D6" w:rsidRPr="0097429F">
              <w:rPr>
                <w:sz w:val="18"/>
                <w:szCs w:val="18"/>
                <w:lang w:val="ru-RU"/>
              </w:rPr>
              <w:t>июля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A83003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7 </w:t>
            </w:r>
            <w:r w:rsidR="00BE36D6" w:rsidRPr="0097429F">
              <w:rPr>
                <w:sz w:val="18"/>
                <w:szCs w:val="18"/>
                <w:lang w:val="ru-RU"/>
              </w:rPr>
              <w:t>июля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46E04B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Куала-Лумпур</w:t>
            </w:r>
          </w:p>
        </w:tc>
      </w:tr>
      <w:tr w:rsidR="00BF5C28" w:rsidRPr="0097429F" w14:paraId="53252464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4D3FD622" w14:textId="77777777" w:rsidR="00BF5C28" w:rsidRPr="0097429F" w:rsidRDefault="002F1B27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Собрание РСС/СЕПТ по подготовке к ВКР-12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06BBF5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5 </w:t>
            </w:r>
            <w:r w:rsidR="00BE36D6" w:rsidRPr="0097429F">
              <w:rPr>
                <w:sz w:val="18"/>
                <w:szCs w:val="18"/>
                <w:lang w:val="ru-RU"/>
              </w:rPr>
              <w:t>июля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65652C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6 </w:t>
            </w:r>
            <w:r w:rsidR="00BE36D6" w:rsidRPr="0097429F">
              <w:rPr>
                <w:sz w:val="18"/>
                <w:szCs w:val="18"/>
                <w:lang w:val="ru-RU"/>
              </w:rPr>
              <w:t>июля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E7012E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Париж</w:t>
            </w:r>
          </w:p>
        </w:tc>
      </w:tr>
      <w:tr w:rsidR="00BF5C28" w:rsidRPr="0097429F" w14:paraId="7CEAD97F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52F1F2A2" w14:textId="35239BC0" w:rsidR="00BF5C28" w:rsidRPr="0097429F" w:rsidRDefault="002F1B27" w:rsidP="008265FC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АСЭ, 2-е Подготовительное собрание Африканской группы к</w:t>
            </w:r>
            <w:r w:rsidR="008265FC" w:rsidRPr="0097429F">
              <w:rPr>
                <w:sz w:val="18"/>
                <w:szCs w:val="18"/>
                <w:lang w:val="ru-RU"/>
              </w:rPr>
              <w:t> </w:t>
            </w:r>
            <w:r w:rsidRPr="0097429F">
              <w:rPr>
                <w:sz w:val="18"/>
                <w:szCs w:val="18"/>
                <w:lang w:val="ru-RU"/>
              </w:rPr>
              <w:t>ВКР-12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F616AE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11 </w:t>
            </w:r>
            <w:r w:rsidR="00BE36D6" w:rsidRPr="0097429F">
              <w:rPr>
                <w:sz w:val="18"/>
                <w:szCs w:val="18"/>
                <w:lang w:val="ru-RU"/>
              </w:rPr>
              <w:t>июля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D0E548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14 </w:t>
            </w:r>
            <w:r w:rsidR="00BE36D6" w:rsidRPr="0097429F">
              <w:rPr>
                <w:sz w:val="18"/>
                <w:szCs w:val="18"/>
                <w:lang w:val="ru-RU"/>
              </w:rPr>
              <w:t>июля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F8CD5A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Алжир</w:t>
            </w:r>
          </w:p>
        </w:tc>
      </w:tr>
      <w:tr w:rsidR="00BF5C28" w:rsidRPr="0097429F" w14:paraId="6BB1C598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58A6DB3D" w14:textId="4C4BBF08" w:rsidR="00BF5C28" w:rsidRPr="0097429F" w:rsidRDefault="002F1B27" w:rsidP="008265FC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APT CPG/APG-5 (5-е собрание Группы по подготовке к</w:t>
            </w:r>
            <w:r w:rsidR="008265FC" w:rsidRPr="0097429F">
              <w:rPr>
                <w:sz w:val="18"/>
                <w:szCs w:val="18"/>
                <w:lang w:val="ru-RU"/>
              </w:rPr>
              <w:t> </w:t>
            </w:r>
            <w:r w:rsidRPr="0097429F">
              <w:rPr>
                <w:sz w:val="18"/>
                <w:szCs w:val="18"/>
                <w:lang w:val="ru-RU"/>
              </w:rPr>
              <w:t xml:space="preserve">конференции АТСЭ/Группы 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>АТСЭ по подготовке) к ВКР-12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="00014785" w:rsidRPr="0097429F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35A7FA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29 </w:t>
            </w:r>
            <w:r w:rsidR="00BE36D6" w:rsidRPr="0097429F">
              <w:rPr>
                <w:sz w:val="18"/>
                <w:szCs w:val="18"/>
                <w:lang w:val="ru-RU"/>
              </w:rPr>
              <w:t>августа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79DC1D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3 </w:t>
            </w:r>
            <w:r w:rsidR="00BE36D6" w:rsidRPr="0097429F">
              <w:rPr>
                <w:sz w:val="18"/>
                <w:szCs w:val="18"/>
                <w:lang w:val="ru-RU"/>
              </w:rPr>
              <w:t>сентября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FE2A84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proofErr w:type="spellStart"/>
            <w:r w:rsidRPr="0097429F">
              <w:rPr>
                <w:sz w:val="18"/>
                <w:szCs w:val="18"/>
                <w:lang w:val="ru-RU"/>
              </w:rPr>
              <w:t>Пусан</w:t>
            </w:r>
            <w:proofErr w:type="spellEnd"/>
          </w:p>
        </w:tc>
      </w:tr>
      <w:tr w:rsidR="00BF5C28" w:rsidRPr="0097429F" w14:paraId="0ED7C6E5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1DF6488A" w14:textId="57B05944" w:rsidR="00BF5C28" w:rsidRPr="0097429F" w:rsidRDefault="00014785" w:rsidP="008265FC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>51-е собрание Совета и 9-й ежегодный форум Организации по</w:t>
            </w:r>
            <w:r w:rsidR="008265FC" w:rsidRPr="0097429F">
              <w:rPr>
                <w:sz w:val="18"/>
                <w:szCs w:val="18"/>
                <w:lang w:val="ru-RU"/>
              </w:rPr>
              <w:t> </w:t>
            </w:r>
            <w:r w:rsidRPr="0097429F">
              <w:rPr>
                <w:sz w:val="18"/>
                <w:szCs w:val="18"/>
                <w:lang w:val="ru-RU"/>
              </w:rPr>
              <w:t xml:space="preserve">электросвязи 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>Британского содружества (CTO)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49AB54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12 </w:t>
            </w:r>
            <w:r w:rsidR="00BE36D6" w:rsidRPr="0097429F">
              <w:rPr>
                <w:sz w:val="18"/>
                <w:szCs w:val="18"/>
                <w:lang w:val="ru-RU"/>
              </w:rPr>
              <w:t>сентября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3E7D27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16 </w:t>
            </w:r>
            <w:r w:rsidR="00BE36D6" w:rsidRPr="0097429F">
              <w:rPr>
                <w:sz w:val="18"/>
                <w:szCs w:val="18"/>
                <w:lang w:val="ru-RU"/>
              </w:rPr>
              <w:t>сентября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53E728" w14:textId="235D76C6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Порт-оф-Спейн</w:t>
            </w:r>
          </w:p>
        </w:tc>
      </w:tr>
      <w:tr w:rsidR="00BF5C28" w:rsidRPr="0097429F" w14:paraId="390E9803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06F60A93" w14:textId="53A24113" w:rsidR="00BF5C28" w:rsidRPr="0097429F" w:rsidRDefault="00014785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 xml:space="preserve">11-е собрание ECC FM 46 (Группы 46 по управлению использованием частот 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>Комитета по электронн</w:t>
            </w:r>
            <w:r w:rsidR="006353D8" w:rsidRPr="0097429F">
              <w:rPr>
                <w:sz w:val="18"/>
                <w:szCs w:val="18"/>
                <w:lang w:val="ru-RU"/>
              </w:rPr>
              <w:t>ым коммуникациям</w:t>
            </w:r>
            <w:r w:rsidRPr="0097429F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00528A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20 </w:t>
            </w:r>
            <w:r w:rsidR="00BE36D6" w:rsidRPr="0097429F">
              <w:rPr>
                <w:sz w:val="18"/>
                <w:szCs w:val="18"/>
                <w:lang w:val="ru-RU"/>
              </w:rPr>
              <w:t>сентября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6B4742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22 </w:t>
            </w:r>
            <w:r w:rsidR="00BE36D6" w:rsidRPr="0097429F">
              <w:rPr>
                <w:sz w:val="18"/>
                <w:szCs w:val="18"/>
                <w:lang w:val="ru-RU"/>
              </w:rPr>
              <w:t>сентября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99819F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Таллинн</w:t>
            </w:r>
          </w:p>
        </w:tc>
      </w:tr>
      <w:tr w:rsidR="00BF5C28" w:rsidRPr="0097429F" w14:paraId="4BC825D4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7FEA9077" w14:textId="77777777" w:rsidR="00BF5C28" w:rsidRPr="0097429F" w:rsidRDefault="00014785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РГ РСС по подготовке к ВКР-12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B51C37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19 </w:t>
            </w:r>
            <w:r w:rsidR="00BE36D6" w:rsidRPr="0097429F">
              <w:rPr>
                <w:sz w:val="18"/>
                <w:szCs w:val="18"/>
                <w:lang w:val="ru-RU"/>
              </w:rPr>
              <w:t>сентября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0854E8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21 </w:t>
            </w:r>
            <w:r w:rsidR="00BE36D6" w:rsidRPr="0097429F">
              <w:rPr>
                <w:sz w:val="18"/>
                <w:szCs w:val="18"/>
                <w:lang w:val="ru-RU"/>
              </w:rPr>
              <w:t>сентября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AE037A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Саранск</w:t>
            </w:r>
          </w:p>
        </w:tc>
      </w:tr>
      <w:tr w:rsidR="00BF5C28" w:rsidRPr="0097429F" w14:paraId="5B874DEA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58600CEE" w14:textId="12A76A1F" w:rsidR="00BF5C28" w:rsidRPr="0097429F" w:rsidRDefault="00F052F9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Совместное собрание РСС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DCFB45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22 </w:t>
            </w:r>
            <w:r w:rsidR="00BE36D6" w:rsidRPr="0097429F">
              <w:rPr>
                <w:sz w:val="18"/>
                <w:szCs w:val="18"/>
                <w:lang w:val="ru-RU"/>
              </w:rPr>
              <w:t>сентября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A08D16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23 </w:t>
            </w:r>
            <w:r w:rsidR="00BE36D6" w:rsidRPr="0097429F">
              <w:rPr>
                <w:sz w:val="18"/>
                <w:szCs w:val="18"/>
                <w:lang w:val="ru-RU"/>
              </w:rPr>
              <w:t>сентября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516B1E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Саранск</w:t>
            </w:r>
          </w:p>
        </w:tc>
      </w:tr>
      <w:tr w:rsidR="00BF5C28" w:rsidRPr="0097429F" w14:paraId="5F5A626F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70C4F920" w14:textId="56A50891" w:rsidR="00BF5C28" w:rsidRPr="0097429F" w:rsidRDefault="00BF5C28" w:rsidP="008265FC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ECC/FM 49 </w:t>
            </w:r>
            <w:r w:rsidR="00014785" w:rsidRPr="0097429F">
              <w:rPr>
                <w:sz w:val="18"/>
                <w:szCs w:val="18"/>
                <w:lang w:val="ru-RU"/>
              </w:rPr>
              <w:t>–</w:t>
            </w:r>
            <w:r w:rsidR="0052076E" w:rsidRPr="0097429F">
              <w:rPr>
                <w:sz w:val="18"/>
                <w:szCs w:val="18"/>
                <w:lang w:val="ru-RU"/>
              </w:rPr>
              <w:t xml:space="preserve"> </w:t>
            </w:r>
            <w:r w:rsidRPr="0097429F">
              <w:rPr>
                <w:sz w:val="18"/>
                <w:szCs w:val="18"/>
                <w:lang w:val="ru-RU"/>
              </w:rPr>
              <w:t>PPDR</w:t>
            </w:r>
            <w:r w:rsidR="0052076E" w:rsidRPr="0097429F">
              <w:rPr>
                <w:sz w:val="18"/>
                <w:szCs w:val="18"/>
                <w:lang w:val="ru-RU"/>
              </w:rPr>
              <w:t xml:space="preserve"> (Обеспечение общественной безопасности и</w:t>
            </w:r>
            <w:r w:rsidR="008265FC" w:rsidRPr="0097429F">
              <w:rPr>
                <w:sz w:val="18"/>
                <w:szCs w:val="18"/>
                <w:lang w:val="ru-RU"/>
              </w:rPr>
              <w:t> </w:t>
            </w:r>
            <w:r w:rsidR="0052076E" w:rsidRPr="0097429F">
              <w:rPr>
                <w:sz w:val="18"/>
                <w:szCs w:val="18"/>
                <w:lang w:val="ru-RU"/>
              </w:rPr>
              <w:t>оказание помощи при бедствиях)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9628C6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27 </w:t>
            </w:r>
            <w:r w:rsidR="00BE36D6" w:rsidRPr="0097429F">
              <w:rPr>
                <w:sz w:val="18"/>
                <w:szCs w:val="18"/>
                <w:lang w:val="ru-RU"/>
              </w:rPr>
              <w:t>сентября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A7205A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28 </w:t>
            </w:r>
            <w:r w:rsidR="00BE36D6" w:rsidRPr="0097429F">
              <w:rPr>
                <w:sz w:val="18"/>
                <w:szCs w:val="18"/>
                <w:lang w:val="ru-RU"/>
              </w:rPr>
              <w:t>сентября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90F029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Берлин</w:t>
            </w:r>
          </w:p>
        </w:tc>
      </w:tr>
      <w:tr w:rsidR="00BF5C28" w:rsidRPr="0097429F" w14:paraId="083475DE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297F1ACF" w14:textId="7E904EF7" w:rsidR="00BF5C28" w:rsidRPr="0097429F" w:rsidRDefault="00F052F9" w:rsidP="008265FC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>11-е собрание CEPT CPG PTC (Группы по проекту С Группы по</w:t>
            </w:r>
            <w:r w:rsidR="008265FC" w:rsidRPr="0097429F">
              <w:rPr>
                <w:sz w:val="18"/>
                <w:szCs w:val="18"/>
                <w:lang w:val="ru-RU"/>
              </w:rPr>
              <w:t> </w:t>
            </w:r>
            <w:r w:rsidRPr="0097429F">
              <w:rPr>
                <w:sz w:val="18"/>
                <w:szCs w:val="18"/>
                <w:lang w:val="ru-RU"/>
              </w:rPr>
              <w:t xml:space="preserve">подготовке к 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>конференции СЕПТ)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3452EA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27 </w:t>
            </w:r>
            <w:r w:rsidR="00BE36D6" w:rsidRPr="0097429F">
              <w:rPr>
                <w:sz w:val="18"/>
                <w:szCs w:val="18"/>
                <w:lang w:val="ru-RU"/>
              </w:rPr>
              <w:t>сентября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5D9B12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30 </w:t>
            </w:r>
            <w:r w:rsidR="00BE36D6" w:rsidRPr="0097429F">
              <w:rPr>
                <w:sz w:val="18"/>
                <w:szCs w:val="18"/>
                <w:lang w:val="ru-RU"/>
              </w:rPr>
              <w:t>сентября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12E6FD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proofErr w:type="spellStart"/>
            <w:r w:rsidRPr="0097429F">
              <w:rPr>
                <w:sz w:val="18"/>
                <w:szCs w:val="18"/>
                <w:lang w:val="ru-RU"/>
              </w:rPr>
              <w:t>Майнс</w:t>
            </w:r>
            <w:proofErr w:type="spellEnd"/>
          </w:p>
        </w:tc>
      </w:tr>
      <w:tr w:rsidR="00BF5C28" w:rsidRPr="0097429F" w14:paraId="097F7408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5F9A8629" w14:textId="77777777" w:rsidR="00BF5C28" w:rsidRPr="0097429F" w:rsidRDefault="00F052F9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Подготовительное собрание к ВКР-12 ASMG (Арабская группа по управлению использованием спектра)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19BBCB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 </w:t>
            </w:r>
            <w:r w:rsidR="00BE36D6" w:rsidRPr="0097429F">
              <w:rPr>
                <w:sz w:val="18"/>
                <w:szCs w:val="18"/>
                <w:lang w:val="ru-RU"/>
              </w:rPr>
              <w:t>октября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463FF9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5 </w:t>
            </w:r>
            <w:r w:rsidR="00BE36D6" w:rsidRPr="0097429F">
              <w:rPr>
                <w:sz w:val="18"/>
                <w:szCs w:val="18"/>
                <w:lang w:val="ru-RU"/>
              </w:rPr>
              <w:t>октября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111C81" w14:textId="01326853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Шарм-эль-Шейх</w:t>
            </w:r>
          </w:p>
        </w:tc>
      </w:tr>
      <w:tr w:rsidR="00BF5C28" w:rsidRPr="0097429F" w14:paraId="26DC4B8B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7993116C" w14:textId="6BE5E767" w:rsidR="00BF5C28" w:rsidRPr="0097429F" w:rsidRDefault="00F052F9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lastRenderedPageBreak/>
              <w:t>CEPT CPG/PTE (Группа по проекту</w:t>
            </w:r>
            <w:proofErr w:type="gramStart"/>
            <w:r w:rsidRPr="0097429F">
              <w:rPr>
                <w:sz w:val="18"/>
                <w:szCs w:val="18"/>
                <w:lang w:val="ru-RU"/>
              </w:rPr>
              <w:t xml:space="preserve"> Е</w:t>
            </w:r>
            <w:proofErr w:type="gramEnd"/>
            <w:r w:rsidRPr="0097429F">
              <w:rPr>
                <w:sz w:val="18"/>
                <w:szCs w:val="18"/>
                <w:lang w:val="ru-RU"/>
              </w:rPr>
              <w:t xml:space="preserve"> Группы по подготовке к 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 xml:space="preserve">конференции СЕПТ) </w:t>
            </w:r>
            <w:r w:rsidRPr="0097429F">
              <w:rPr>
                <w:sz w:val="18"/>
                <w:szCs w:val="18"/>
                <w:cs/>
                <w:lang w:val="ru-RU"/>
              </w:rPr>
              <w:t>‎‎</w:t>
            </w:r>
            <w:r w:rsidRPr="0097429F">
              <w:rPr>
                <w:sz w:val="18"/>
                <w:szCs w:val="18"/>
                <w:lang w:val="ru-RU"/>
              </w:rPr>
              <w:t>(подготовка к КГР и АР 2012 года)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10571F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3 </w:t>
            </w:r>
            <w:r w:rsidR="00BE36D6" w:rsidRPr="0097429F">
              <w:rPr>
                <w:sz w:val="18"/>
                <w:szCs w:val="18"/>
                <w:lang w:val="ru-RU"/>
              </w:rPr>
              <w:t>октября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EAEF8A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4 </w:t>
            </w:r>
            <w:r w:rsidR="00BE36D6" w:rsidRPr="0097429F">
              <w:rPr>
                <w:sz w:val="18"/>
                <w:szCs w:val="18"/>
                <w:lang w:val="ru-RU"/>
              </w:rPr>
              <w:t>октября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F47292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Копенгаген</w:t>
            </w:r>
          </w:p>
        </w:tc>
      </w:tr>
      <w:tr w:rsidR="00BF5C28" w:rsidRPr="0097429F" w14:paraId="0579DC2F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6C4ADAC0" w14:textId="2E219E2D" w:rsidR="00BF5C28" w:rsidRPr="0097429F" w:rsidRDefault="00F052F9" w:rsidP="008265FC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CEPT CPG/PTA (Группа по проекту</w:t>
            </w:r>
            <w:proofErr w:type="gramStart"/>
            <w:r w:rsidRPr="0097429F">
              <w:rPr>
                <w:sz w:val="18"/>
                <w:szCs w:val="18"/>
                <w:lang w:val="ru-RU"/>
              </w:rPr>
              <w:t xml:space="preserve"> А</w:t>
            </w:r>
            <w:proofErr w:type="gramEnd"/>
            <w:r w:rsidRPr="0097429F">
              <w:rPr>
                <w:sz w:val="18"/>
                <w:szCs w:val="18"/>
                <w:lang w:val="ru-RU"/>
              </w:rPr>
              <w:t xml:space="preserve"> Группы по подготовке к</w:t>
            </w:r>
            <w:r w:rsidR="008265FC" w:rsidRPr="0097429F">
              <w:rPr>
                <w:sz w:val="18"/>
                <w:szCs w:val="18"/>
                <w:lang w:val="ru-RU"/>
              </w:rPr>
              <w:t> </w:t>
            </w:r>
            <w:r w:rsidRPr="0097429F">
              <w:rPr>
                <w:sz w:val="18"/>
                <w:szCs w:val="18"/>
                <w:lang w:val="ru-RU"/>
              </w:rPr>
              <w:t>конференции СЕПТ)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B6EDFD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5 </w:t>
            </w:r>
            <w:r w:rsidR="00BE36D6" w:rsidRPr="0097429F">
              <w:rPr>
                <w:sz w:val="18"/>
                <w:szCs w:val="18"/>
                <w:lang w:val="ru-RU"/>
              </w:rPr>
              <w:t>октября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D4CEAA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7 </w:t>
            </w:r>
            <w:r w:rsidR="00BE36D6" w:rsidRPr="0097429F">
              <w:rPr>
                <w:sz w:val="18"/>
                <w:szCs w:val="18"/>
                <w:lang w:val="ru-RU"/>
              </w:rPr>
              <w:t>октября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091BBC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Копенгаген</w:t>
            </w:r>
          </w:p>
        </w:tc>
      </w:tr>
      <w:tr w:rsidR="00BF5C28" w:rsidRPr="0097429F" w14:paraId="44A362FB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2F00A54E" w14:textId="77777777" w:rsidR="00BF5C28" w:rsidRPr="0097429F" w:rsidRDefault="00F052F9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Группа Содружества по МСЭ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D27DF2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6 </w:t>
            </w:r>
            <w:r w:rsidR="00BE36D6" w:rsidRPr="0097429F">
              <w:rPr>
                <w:sz w:val="18"/>
                <w:szCs w:val="18"/>
                <w:lang w:val="ru-RU"/>
              </w:rPr>
              <w:t>октября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369A3D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7 </w:t>
            </w:r>
            <w:r w:rsidR="00BE36D6" w:rsidRPr="0097429F">
              <w:rPr>
                <w:sz w:val="18"/>
                <w:szCs w:val="18"/>
                <w:lang w:val="ru-RU"/>
              </w:rPr>
              <w:t>октября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C7CA2A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Лондон</w:t>
            </w:r>
          </w:p>
        </w:tc>
      </w:tr>
      <w:tr w:rsidR="00BF5C28" w:rsidRPr="0097429F" w14:paraId="5B6A6A3E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4B191A17" w14:textId="5ABDFE2F" w:rsidR="00BF5C28" w:rsidRPr="0097429F" w:rsidRDefault="00F052F9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CPG 12-8 (8-е собрание Группы по подготовке к конференции 2012 года)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0AB535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 </w:t>
            </w:r>
            <w:r w:rsidR="00BE36D6" w:rsidRPr="0097429F">
              <w:rPr>
                <w:sz w:val="18"/>
                <w:szCs w:val="18"/>
                <w:lang w:val="ru-RU"/>
              </w:rPr>
              <w:t>ноября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D6655B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4 </w:t>
            </w:r>
            <w:r w:rsidR="00BE36D6" w:rsidRPr="0097429F">
              <w:rPr>
                <w:sz w:val="18"/>
                <w:szCs w:val="18"/>
                <w:lang w:val="ru-RU"/>
              </w:rPr>
              <w:t>ноября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FB2941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Румыния</w:t>
            </w:r>
          </w:p>
        </w:tc>
      </w:tr>
      <w:tr w:rsidR="00BF5C28" w:rsidRPr="0097429F" w14:paraId="041CDA22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1C7ABF3E" w14:textId="6F7A908F" w:rsidR="00BF5C28" w:rsidRPr="0097429F" w:rsidRDefault="00BF5C28" w:rsidP="008265FC">
            <w:pPr>
              <w:spacing w:before="0"/>
              <w:rPr>
                <w:sz w:val="18"/>
                <w:szCs w:val="18"/>
                <w:highlight w:val="yellow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ECC/FM 49 </w:t>
            </w:r>
            <w:r w:rsidR="00014785" w:rsidRPr="0097429F">
              <w:rPr>
                <w:sz w:val="18"/>
                <w:szCs w:val="18"/>
                <w:lang w:val="ru-RU"/>
              </w:rPr>
              <w:t>–</w:t>
            </w:r>
            <w:r w:rsidRPr="0097429F">
              <w:rPr>
                <w:sz w:val="18"/>
                <w:szCs w:val="18"/>
                <w:lang w:val="ru-RU"/>
              </w:rPr>
              <w:t xml:space="preserve"> PPDR</w:t>
            </w:r>
            <w:r w:rsidR="0052076E" w:rsidRPr="0097429F">
              <w:rPr>
                <w:sz w:val="18"/>
                <w:szCs w:val="18"/>
                <w:lang w:val="ru-RU"/>
              </w:rPr>
              <w:t xml:space="preserve"> (Обеспечение общественной безопасности и</w:t>
            </w:r>
            <w:r w:rsidR="008265FC" w:rsidRPr="0097429F">
              <w:rPr>
                <w:sz w:val="18"/>
                <w:szCs w:val="18"/>
                <w:lang w:val="ru-RU"/>
              </w:rPr>
              <w:t> </w:t>
            </w:r>
            <w:r w:rsidR="0052076E" w:rsidRPr="0097429F">
              <w:rPr>
                <w:sz w:val="18"/>
                <w:szCs w:val="18"/>
                <w:lang w:val="ru-RU"/>
              </w:rPr>
              <w:t>оказание помощи при бедствиях)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076486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14 </w:t>
            </w:r>
            <w:r w:rsidR="00BE36D6" w:rsidRPr="0097429F">
              <w:rPr>
                <w:sz w:val="18"/>
                <w:szCs w:val="18"/>
                <w:lang w:val="ru-RU"/>
              </w:rPr>
              <w:t>ноября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A82898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15 </w:t>
            </w:r>
            <w:r w:rsidR="00BE36D6" w:rsidRPr="0097429F">
              <w:rPr>
                <w:sz w:val="18"/>
                <w:szCs w:val="18"/>
                <w:lang w:val="ru-RU"/>
              </w:rPr>
              <w:t>ноября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2A26BB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Хельсинки</w:t>
            </w:r>
          </w:p>
        </w:tc>
      </w:tr>
      <w:tr w:rsidR="00BF5C28" w:rsidRPr="0097429F" w14:paraId="1135CD4B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61E90A1D" w14:textId="4C08B28A" w:rsidR="00BF5C28" w:rsidRPr="0097429F" w:rsidRDefault="00F052F9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РГ РСС по подготовке к ВКР-12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35EA7A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21 </w:t>
            </w:r>
            <w:r w:rsidR="00BE36D6" w:rsidRPr="0097429F">
              <w:rPr>
                <w:sz w:val="18"/>
                <w:szCs w:val="18"/>
                <w:lang w:val="ru-RU"/>
              </w:rPr>
              <w:t>ноября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713265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25 </w:t>
            </w:r>
            <w:r w:rsidR="00BE36D6" w:rsidRPr="0097429F">
              <w:rPr>
                <w:sz w:val="18"/>
                <w:szCs w:val="18"/>
                <w:lang w:val="ru-RU"/>
              </w:rPr>
              <w:t>ноября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A73200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Москва</w:t>
            </w:r>
          </w:p>
        </w:tc>
      </w:tr>
      <w:tr w:rsidR="00BF5C28" w:rsidRPr="0097429F" w14:paraId="47832329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58117EED" w14:textId="04B623E4" w:rsidR="00BF5C28" w:rsidRPr="0097429F" w:rsidRDefault="00F052F9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CITEL XVIII PCC.II (XVIII Постоянный консультативный комитет II СИТЕЛ)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3F2B48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28 </w:t>
            </w:r>
            <w:r w:rsidR="00BE36D6" w:rsidRPr="0097429F">
              <w:rPr>
                <w:sz w:val="18"/>
                <w:szCs w:val="18"/>
                <w:lang w:val="ru-RU"/>
              </w:rPr>
              <w:t>ноября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6C3330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 </w:t>
            </w:r>
            <w:r w:rsidR="00BE36D6" w:rsidRPr="0097429F">
              <w:rPr>
                <w:sz w:val="18"/>
                <w:szCs w:val="18"/>
                <w:lang w:val="ru-RU"/>
              </w:rPr>
              <w:t>декабря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F47D99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Сан-Хуан</w:t>
            </w:r>
          </w:p>
        </w:tc>
      </w:tr>
      <w:tr w:rsidR="00BF5C28" w:rsidRPr="0097429F" w14:paraId="3012D6B3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0CE8A7CD" w14:textId="5A8B8771" w:rsidR="00BF5C28" w:rsidRPr="0097429F" w:rsidRDefault="0022251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58-е собрание Генеральной ассамблеи ETSI (Европейского института стандартизации электросвязи)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7A1706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29 </w:t>
            </w:r>
            <w:r w:rsidR="00BE36D6" w:rsidRPr="0097429F">
              <w:rPr>
                <w:sz w:val="18"/>
                <w:szCs w:val="18"/>
                <w:lang w:val="ru-RU"/>
              </w:rPr>
              <w:t>ноября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D219D1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30 </w:t>
            </w:r>
            <w:r w:rsidR="00BE36D6" w:rsidRPr="0097429F">
              <w:rPr>
                <w:sz w:val="18"/>
                <w:szCs w:val="18"/>
                <w:lang w:val="ru-RU"/>
              </w:rPr>
              <w:t>ноября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35628F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Канн</w:t>
            </w:r>
            <w:r w:rsidR="006813A6" w:rsidRPr="0097429F">
              <w:rPr>
                <w:sz w:val="18"/>
                <w:szCs w:val="18"/>
                <w:lang w:val="ru-RU"/>
              </w:rPr>
              <w:t>ы</w:t>
            </w:r>
          </w:p>
        </w:tc>
      </w:tr>
      <w:tr w:rsidR="00BF5C28" w:rsidRPr="0097429F" w14:paraId="22D4A6DC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5DC36732" w14:textId="35D7DAEF" w:rsidR="00BF5C28" w:rsidRPr="0097429F" w:rsidRDefault="0052076E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Встреча АСЭ на высшем уровне</w:t>
            </w:r>
            <w:r w:rsidR="00222516" w:rsidRPr="0097429F">
              <w:rPr>
                <w:sz w:val="18"/>
                <w:szCs w:val="18"/>
                <w:lang w:val="ru-RU"/>
              </w:rPr>
              <w:t xml:space="preserve"> по переходу на цифровые технологии и политике в области спектра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5ABEA9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29 </w:t>
            </w:r>
            <w:r w:rsidR="00BE36D6" w:rsidRPr="0097429F">
              <w:rPr>
                <w:sz w:val="18"/>
                <w:szCs w:val="18"/>
                <w:lang w:val="ru-RU"/>
              </w:rPr>
              <w:t>ноября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51168A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 </w:t>
            </w:r>
            <w:r w:rsidR="00BE36D6" w:rsidRPr="0097429F">
              <w:rPr>
                <w:sz w:val="18"/>
                <w:szCs w:val="18"/>
                <w:lang w:val="ru-RU"/>
              </w:rPr>
              <w:t>декабря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DA6800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Найроби</w:t>
            </w:r>
          </w:p>
        </w:tc>
      </w:tr>
      <w:tr w:rsidR="00BF5C28" w:rsidRPr="0097429F" w14:paraId="4CF80FB9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53121E1D" w14:textId="77777777" w:rsidR="00BF5C28" w:rsidRPr="0097429F" w:rsidRDefault="0022251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36-е Пленарное собрание Ассоциации GSM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1A105B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6 </w:t>
            </w:r>
            <w:r w:rsidR="00BE36D6" w:rsidRPr="0097429F">
              <w:rPr>
                <w:sz w:val="18"/>
                <w:szCs w:val="18"/>
                <w:lang w:val="ru-RU"/>
              </w:rPr>
              <w:t>декабря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F25A62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8 </w:t>
            </w:r>
            <w:r w:rsidR="00BE36D6" w:rsidRPr="0097429F">
              <w:rPr>
                <w:sz w:val="18"/>
                <w:szCs w:val="18"/>
                <w:lang w:val="ru-RU"/>
              </w:rPr>
              <w:t>декабря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824E06" w14:textId="77777777" w:rsidR="00BF5C28" w:rsidRPr="0097429F" w:rsidRDefault="006813A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Эль-Сальвадор</w:t>
            </w:r>
          </w:p>
        </w:tc>
      </w:tr>
      <w:tr w:rsidR="00BF5C28" w:rsidRPr="0097429F" w14:paraId="4A0C0F91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63801A5A" w14:textId="77777777" w:rsidR="00BF5C28" w:rsidRPr="0097429F" w:rsidRDefault="00BF5C28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</w:t>
            </w:r>
            <w:r w:rsidR="00222516" w:rsidRPr="0097429F">
              <w:rPr>
                <w:sz w:val="18"/>
                <w:szCs w:val="18"/>
                <w:lang w:val="ru-RU"/>
              </w:rPr>
              <w:t xml:space="preserve">-е собрание Группы форума по морским службам </w:t>
            </w:r>
            <w:r w:rsidRPr="0097429F">
              <w:rPr>
                <w:sz w:val="18"/>
                <w:szCs w:val="18"/>
                <w:lang w:val="ru-RU"/>
              </w:rPr>
              <w:t>FM (</w:t>
            </w:r>
            <w:r w:rsidR="00222516" w:rsidRPr="0097429F">
              <w:rPr>
                <w:sz w:val="18"/>
                <w:szCs w:val="18"/>
                <w:lang w:val="ru-RU"/>
              </w:rPr>
              <w:t xml:space="preserve">бывшая группа </w:t>
            </w:r>
            <w:r w:rsidRPr="0097429F">
              <w:rPr>
                <w:sz w:val="18"/>
                <w:szCs w:val="18"/>
                <w:lang w:val="ru-RU"/>
              </w:rPr>
              <w:t>FM46)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7FC8FC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13 </w:t>
            </w:r>
            <w:r w:rsidR="00BE36D6" w:rsidRPr="0097429F">
              <w:rPr>
                <w:sz w:val="18"/>
                <w:szCs w:val="18"/>
                <w:lang w:val="ru-RU"/>
              </w:rPr>
              <w:t>декабря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4E40AA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14 </w:t>
            </w:r>
            <w:r w:rsidR="00BE36D6" w:rsidRPr="0097429F">
              <w:rPr>
                <w:sz w:val="18"/>
                <w:szCs w:val="18"/>
                <w:lang w:val="ru-RU"/>
              </w:rPr>
              <w:t>декабря</w:t>
            </w:r>
            <w:r w:rsidRPr="0097429F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13A0C8" w14:textId="77777777" w:rsidR="00BF5C28" w:rsidRPr="0097429F" w:rsidRDefault="006813A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Копенгаген</w:t>
            </w:r>
          </w:p>
        </w:tc>
      </w:tr>
      <w:tr w:rsidR="00BF5C28" w:rsidRPr="0097429F" w14:paraId="7CD02059" w14:textId="77777777" w:rsidTr="0097429F">
        <w:trPr>
          <w:cantSplit/>
          <w:trHeight w:val="225"/>
        </w:trPr>
        <w:tc>
          <w:tcPr>
            <w:tcW w:w="5259" w:type="dxa"/>
            <w:shd w:val="clear" w:color="auto" w:fill="D9D9D9"/>
            <w:noWrap/>
            <w:vAlign w:val="bottom"/>
            <w:hideMark/>
          </w:tcPr>
          <w:p w14:paraId="4BBE11A1" w14:textId="1DAF5BD0" w:rsidR="00BF5C28" w:rsidRPr="0097429F" w:rsidRDefault="00222516" w:rsidP="008265FC">
            <w:pPr>
              <w:spacing w:before="0"/>
              <w:rPr>
                <w:b/>
                <w:bCs/>
                <w:sz w:val="18"/>
                <w:szCs w:val="18"/>
                <w:lang w:val="ru-RU"/>
              </w:rPr>
            </w:pPr>
            <w:r w:rsidRPr="0097429F">
              <w:rPr>
                <w:b/>
                <w:bCs/>
                <w:sz w:val="18"/>
                <w:szCs w:val="18"/>
                <w:lang w:val="ru-RU"/>
              </w:rPr>
              <w:t>КОНФЕРЕНЦИИ И СИМПОЗИУМЫ, НЕ</w:t>
            </w:r>
            <w:r w:rsidR="008265FC" w:rsidRPr="0097429F">
              <w:rPr>
                <w:b/>
                <w:bCs/>
                <w:sz w:val="18"/>
                <w:szCs w:val="18"/>
                <w:lang w:val="ru-RU"/>
              </w:rPr>
              <w:t> </w:t>
            </w:r>
            <w:r w:rsidRPr="0097429F">
              <w:rPr>
                <w:b/>
                <w:bCs/>
                <w:sz w:val="18"/>
                <w:szCs w:val="18"/>
                <w:lang w:val="ru-RU"/>
              </w:rPr>
              <w:t>ОТНОСЯЩИЕСЯ К МСЭ</w:t>
            </w:r>
          </w:p>
        </w:tc>
        <w:tc>
          <w:tcPr>
            <w:tcW w:w="1276" w:type="dxa"/>
            <w:shd w:val="clear" w:color="auto" w:fill="D9D9D9"/>
            <w:noWrap/>
            <w:vAlign w:val="bottom"/>
            <w:hideMark/>
          </w:tcPr>
          <w:p w14:paraId="55B7332A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D9D9D9"/>
            <w:noWrap/>
            <w:vAlign w:val="bottom"/>
            <w:hideMark/>
          </w:tcPr>
          <w:p w14:paraId="7032BEC0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D9D9D9"/>
            <w:noWrap/>
            <w:vAlign w:val="bottom"/>
            <w:hideMark/>
          </w:tcPr>
          <w:p w14:paraId="65CCCC8D" w14:textId="77777777" w:rsidR="00BF5C28" w:rsidRPr="0097429F" w:rsidRDefault="00BF5C28" w:rsidP="0003455F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</w:tr>
      <w:tr w:rsidR="00BF5C28" w:rsidRPr="0097429F" w14:paraId="0FF217A0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57760272" w14:textId="2B31768D" w:rsidR="00BF5C28" w:rsidRPr="0097429F" w:rsidRDefault="00222516" w:rsidP="008265FC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Форум арабских государств по электросвязи и интернету </w:t>
            </w:r>
            <w:r w:rsidR="00BF5C28" w:rsidRPr="0097429F">
              <w:rPr>
                <w:sz w:val="18"/>
                <w:szCs w:val="18"/>
                <w:lang w:val="ru-RU"/>
              </w:rPr>
              <w:t>(ATIF</w:t>
            </w:r>
            <w:r w:rsidR="008265FC" w:rsidRPr="0097429F">
              <w:rPr>
                <w:sz w:val="18"/>
                <w:szCs w:val="18"/>
                <w:lang w:val="ru-RU"/>
              </w:rPr>
              <w:noBreakHyphen/>
            </w:r>
            <w:r w:rsidR="00BF5C28" w:rsidRPr="0097429F">
              <w:rPr>
                <w:sz w:val="18"/>
                <w:szCs w:val="18"/>
                <w:lang w:val="ru-RU"/>
              </w:rPr>
              <w:t>2011)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48C307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26 </w:t>
            </w:r>
            <w:r w:rsidR="00BE36D6" w:rsidRPr="0097429F">
              <w:rPr>
                <w:sz w:val="18"/>
                <w:szCs w:val="18"/>
                <w:lang w:val="ru-RU"/>
              </w:rPr>
              <w:t>января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6EC7CC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27 </w:t>
            </w:r>
            <w:r w:rsidR="00BE36D6" w:rsidRPr="0097429F">
              <w:rPr>
                <w:sz w:val="18"/>
                <w:szCs w:val="18"/>
                <w:lang w:val="ru-RU"/>
              </w:rPr>
              <w:t>января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F3B84C" w14:textId="77777777" w:rsidR="00BF5C28" w:rsidRPr="0097429F" w:rsidRDefault="006813A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Бейрут</w:t>
            </w:r>
          </w:p>
        </w:tc>
      </w:tr>
      <w:tr w:rsidR="00BF5C28" w:rsidRPr="0097429F" w14:paraId="62F9D8C1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55810AB3" w14:textId="239DC595" w:rsidR="00BF5C28" w:rsidRPr="0097429F" w:rsidRDefault="0022251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CERD (День электросвязи в Центральной Европе) 2011 года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8449FF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10 </w:t>
            </w:r>
            <w:r w:rsidR="00BE36D6" w:rsidRPr="0097429F">
              <w:rPr>
                <w:sz w:val="18"/>
                <w:szCs w:val="18"/>
                <w:lang w:val="ru-RU"/>
              </w:rPr>
              <w:t>февраля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1794BA" w14:textId="253018B2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10 </w:t>
            </w:r>
            <w:r w:rsidR="008265FC" w:rsidRPr="0097429F">
              <w:rPr>
                <w:sz w:val="18"/>
                <w:szCs w:val="18"/>
                <w:lang w:val="ru-RU"/>
              </w:rPr>
              <w:t>февраля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BB17C48" w14:textId="77777777" w:rsidR="00BF5C28" w:rsidRPr="0097429F" w:rsidRDefault="006813A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Братислава</w:t>
            </w:r>
          </w:p>
        </w:tc>
      </w:tr>
      <w:tr w:rsidR="00BF5C28" w:rsidRPr="0097429F" w14:paraId="1A04438F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25FD5508" w14:textId="41301F09" w:rsidR="00BF5C28" w:rsidRPr="0097429F" w:rsidRDefault="007922A7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II Международный симпозиум для регуляторных органов электросвязи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B3E37C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10 </w:t>
            </w:r>
            <w:r w:rsidR="00BE36D6" w:rsidRPr="0097429F">
              <w:rPr>
                <w:sz w:val="18"/>
                <w:szCs w:val="18"/>
                <w:lang w:val="ru-RU"/>
              </w:rPr>
              <w:t>февраля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2ABBC7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11 </w:t>
            </w:r>
            <w:r w:rsidR="00BE36D6" w:rsidRPr="0097429F">
              <w:rPr>
                <w:sz w:val="18"/>
                <w:szCs w:val="18"/>
                <w:lang w:val="ru-RU"/>
              </w:rPr>
              <w:t>февраля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728FD1" w14:textId="77777777" w:rsidR="00BF5C28" w:rsidRPr="0097429F" w:rsidRDefault="006813A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Гавана</w:t>
            </w:r>
          </w:p>
        </w:tc>
      </w:tr>
      <w:tr w:rsidR="00BF5C28" w:rsidRPr="0097429F" w14:paraId="031EB3AD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30A07761" w14:textId="77777777" w:rsidR="00BF5C28" w:rsidRPr="0097429F" w:rsidRDefault="00424118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>5-я сессия Комитета правительственных экспертов УНИДРУА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108115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21 </w:t>
            </w:r>
            <w:r w:rsidR="00BE36D6" w:rsidRPr="0097429F">
              <w:rPr>
                <w:sz w:val="18"/>
                <w:szCs w:val="18"/>
                <w:lang w:val="ru-RU"/>
              </w:rPr>
              <w:t>февраля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34C8FC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25 </w:t>
            </w:r>
            <w:r w:rsidR="00BE36D6" w:rsidRPr="0097429F">
              <w:rPr>
                <w:sz w:val="18"/>
                <w:szCs w:val="18"/>
                <w:lang w:val="ru-RU"/>
              </w:rPr>
              <w:t>февраля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0F5AE4" w14:textId="77777777" w:rsidR="00BF5C28" w:rsidRPr="0097429F" w:rsidRDefault="006813A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Рим</w:t>
            </w:r>
          </w:p>
        </w:tc>
      </w:tr>
      <w:tr w:rsidR="00BF5C28" w:rsidRPr="0097429F" w14:paraId="50A12DA3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4BDF94F7" w14:textId="6E2362D9" w:rsidR="00BF5C28" w:rsidRPr="0097429F" w:rsidRDefault="00424118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Мюнхенская встреча на высшем уровне по спутниковой навигации 2011 года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62AC83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 </w:t>
            </w:r>
            <w:r w:rsidR="00BE36D6" w:rsidRPr="0097429F">
              <w:rPr>
                <w:sz w:val="18"/>
                <w:szCs w:val="18"/>
                <w:lang w:val="ru-RU"/>
              </w:rPr>
              <w:t>марта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80F3D4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3 </w:t>
            </w:r>
            <w:r w:rsidR="00BE36D6" w:rsidRPr="0097429F">
              <w:rPr>
                <w:sz w:val="18"/>
                <w:szCs w:val="18"/>
                <w:lang w:val="ru-RU"/>
              </w:rPr>
              <w:t>марта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170ED7" w14:textId="77777777" w:rsidR="00BF5C28" w:rsidRPr="0097429F" w:rsidRDefault="006813A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Мюнхен</w:t>
            </w:r>
          </w:p>
        </w:tc>
      </w:tr>
      <w:tr w:rsidR="00BF5C28" w:rsidRPr="0097429F" w14:paraId="72BB84EE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5260B6C2" w14:textId="5E942314" w:rsidR="00BF5C28" w:rsidRPr="0097429F" w:rsidRDefault="00424118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Семинар</w:t>
            </w:r>
            <w:r w:rsidR="00E81B68" w:rsidRPr="0097429F">
              <w:rPr>
                <w:sz w:val="18"/>
                <w:szCs w:val="18"/>
                <w:lang w:val="ru-RU"/>
              </w:rPr>
              <w:t>-</w:t>
            </w:r>
            <w:r w:rsidRPr="0097429F">
              <w:rPr>
                <w:sz w:val="18"/>
                <w:szCs w:val="18"/>
                <w:lang w:val="ru-RU"/>
              </w:rPr>
              <w:t xml:space="preserve">практикум </w:t>
            </w:r>
            <w:r w:rsidR="00E81B68" w:rsidRPr="0097429F">
              <w:rPr>
                <w:sz w:val="18"/>
                <w:szCs w:val="18"/>
                <w:lang w:val="ru-RU"/>
              </w:rPr>
              <w:t>"Полностью подключенный к сети автомобиль"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500392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 </w:t>
            </w:r>
            <w:r w:rsidR="00BE36D6" w:rsidRPr="0097429F">
              <w:rPr>
                <w:sz w:val="18"/>
                <w:szCs w:val="18"/>
                <w:lang w:val="ru-RU"/>
              </w:rPr>
              <w:t>марта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A5E2BD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3 </w:t>
            </w:r>
            <w:r w:rsidR="00BE36D6" w:rsidRPr="0097429F">
              <w:rPr>
                <w:sz w:val="18"/>
                <w:szCs w:val="18"/>
                <w:lang w:val="ru-RU"/>
              </w:rPr>
              <w:t>марта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9F8394F" w14:textId="77777777" w:rsidR="00BF5C28" w:rsidRPr="0097429F" w:rsidRDefault="00BF5C28" w:rsidP="0003455F">
            <w:pPr>
              <w:spacing w:before="0"/>
              <w:rPr>
                <w:sz w:val="18"/>
                <w:szCs w:val="18"/>
                <w:lang w:val="ru-RU"/>
              </w:rPr>
            </w:pPr>
            <w:proofErr w:type="spellStart"/>
            <w:r w:rsidRPr="0097429F">
              <w:rPr>
                <w:sz w:val="18"/>
                <w:szCs w:val="18"/>
                <w:lang w:val="ru-RU"/>
              </w:rPr>
              <w:t>Palexpo</w:t>
            </w:r>
            <w:proofErr w:type="spellEnd"/>
          </w:p>
        </w:tc>
      </w:tr>
      <w:tr w:rsidR="00BF5C28" w:rsidRPr="0097429F" w14:paraId="43E21FC4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1EE79A9F" w14:textId="7412A708" w:rsidR="00BF5C28" w:rsidRPr="0097429F" w:rsidRDefault="00E81B68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Конференция 2011 года по спутниковой связи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23787D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14 </w:t>
            </w:r>
            <w:r w:rsidR="00BE36D6" w:rsidRPr="0097429F">
              <w:rPr>
                <w:sz w:val="18"/>
                <w:szCs w:val="18"/>
                <w:lang w:val="ru-RU"/>
              </w:rPr>
              <w:t>марта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D22C21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17 </w:t>
            </w:r>
            <w:r w:rsidR="00BE36D6" w:rsidRPr="0097429F">
              <w:rPr>
                <w:sz w:val="18"/>
                <w:szCs w:val="18"/>
                <w:lang w:val="ru-RU"/>
              </w:rPr>
              <w:t>марта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F3A3DC" w14:textId="77777777" w:rsidR="00BF5C28" w:rsidRPr="0097429F" w:rsidRDefault="006813A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Вашингтон</w:t>
            </w:r>
            <w:r w:rsidR="00BF5C28" w:rsidRPr="0097429F">
              <w:rPr>
                <w:sz w:val="18"/>
                <w:szCs w:val="18"/>
                <w:lang w:val="ru-RU"/>
              </w:rPr>
              <w:t xml:space="preserve">, </w:t>
            </w:r>
            <w:r w:rsidRPr="0097429F">
              <w:rPr>
                <w:sz w:val="18"/>
                <w:szCs w:val="18"/>
                <w:lang w:val="ru-RU"/>
              </w:rPr>
              <w:t>О.К.</w:t>
            </w:r>
          </w:p>
        </w:tc>
      </w:tr>
      <w:tr w:rsidR="00BF5C28" w:rsidRPr="0097429F" w14:paraId="7E3981CE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54E96ACF" w14:textId="0A9EC5E9" w:rsidR="00BF5C28" w:rsidRPr="0097429F" w:rsidRDefault="00E81B68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Конференция по инженерным проблемам и управлению в сфере радиовещания NAB </w:t>
            </w:r>
            <w:r w:rsidRPr="0097429F">
              <w:rPr>
                <w:sz w:val="18"/>
                <w:szCs w:val="18"/>
                <w:cs/>
                <w:lang w:val="ru-RU"/>
              </w:rPr>
              <w:t>‎‎</w:t>
            </w:r>
            <w:r w:rsidRPr="0097429F">
              <w:rPr>
                <w:sz w:val="18"/>
                <w:szCs w:val="18"/>
                <w:lang w:val="ru-RU"/>
              </w:rPr>
              <w:t>(Национальной ассоциации радиовещательных организаций)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B3616A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10 </w:t>
            </w:r>
            <w:r w:rsidR="00BE36D6" w:rsidRPr="0097429F">
              <w:rPr>
                <w:sz w:val="18"/>
                <w:szCs w:val="18"/>
                <w:lang w:val="ru-RU"/>
              </w:rPr>
              <w:t>апреля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ACEDA9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14 </w:t>
            </w:r>
            <w:r w:rsidR="00BE36D6" w:rsidRPr="0097429F">
              <w:rPr>
                <w:sz w:val="18"/>
                <w:szCs w:val="18"/>
                <w:lang w:val="ru-RU"/>
              </w:rPr>
              <w:t>апреля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26312E" w14:textId="77777777" w:rsidR="00BF5C28" w:rsidRPr="0097429F" w:rsidRDefault="006813A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Лас-Вегас</w:t>
            </w:r>
          </w:p>
        </w:tc>
      </w:tr>
      <w:tr w:rsidR="00BF5C28" w:rsidRPr="0097429F" w14:paraId="4C4C2298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7F35C2B4" w14:textId="77777777" w:rsidR="00BF5C28" w:rsidRPr="0097429F" w:rsidRDefault="00E81B68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Международные технологии управления использованием спектра и </w:t>
            </w:r>
            <w:proofErr w:type="gramStart"/>
            <w:r w:rsidRPr="0097429F">
              <w:rPr>
                <w:sz w:val="18"/>
                <w:szCs w:val="18"/>
                <w:lang w:val="ru-RU"/>
              </w:rPr>
              <w:t>контроля за</w:t>
            </w:r>
            <w:proofErr w:type="gramEnd"/>
            <w:r w:rsidRPr="0097429F">
              <w:rPr>
                <w:sz w:val="18"/>
                <w:szCs w:val="18"/>
                <w:lang w:val="ru-RU"/>
              </w:rPr>
              <w:t xml:space="preserve"> 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>использованием спектра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7B71CB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27 </w:t>
            </w:r>
            <w:r w:rsidR="00BE36D6" w:rsidRPr="0097429F">
              <w:rPr>
                <w:sz w:val="18"/>
                <w:szCs w:val="18"/>
                <w:lang w:val="ru-RU"/>
              </w:rPr>
              <w:t>апреля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C96312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30 </w:t>
            </w:r>
            <w:r w:rsidR="00BE36D6" w:rsidRPr="0097429F">
              <w:rPr>
                <w:sz w:val="18"/>
                <w:szCs w:val="18"/>
                <w:lang w:val="ru-RU"/>
              </w:rPr>
              <w:t>апреля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EA79B6" w14:textId="77777777" w:rsidR="00BF5C28" w:rsidRPr="0097429F" w:rsidRDefault="006813A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Шанхай</w:t>
            </w:r>
          </w:p>
        </w:tc>
      </w:tr>
      <w:tr w:rsidR="00BF5C28" w:rsidRPr="0097429F" w14:paraId="4B68D8CB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1FD7F524" w14:textId="77777777" w:rsidR="00BF5C28" w:rsidRPr="0097429F" w:rsidRDefault="00E81B68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>11-я Международная конференция по беспроводной связи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E42A57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27 </w:t>
            </w:r>
            <w:r w:rsidR="00BE36D6" w:rsidRPr="0097429F">
              <w:rPr>
                <w:sz w:val="18"/>
                <w:szCs w:val="18"/>
                <w:lang w:val="ru-RU"/>
              </w:rPr>
              <w:t>апреля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39114A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28 </w:t>
            </w:r>
            <w:r w:rsidR="00BE36D6" w:rsidRPr="0097429F">
              <w:rPr>
                <w:sz w:val="18"/>
                <w:szCs w:val="18"/>
                <w:lang w:val="ru-RU"/>
              </w:rPr>
              <w:t>апреля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591AE0" w14:textId="77777777" w:rsidR="00BF5C28" w:rsidRPr="0097429F" w:rsidRDefault="006813A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Рио-де-Жанейро</w:t>
            </w:r>
          </w:p>
        </w:tc>
      </w:tr>
      <w:tr w:rsidR="00BF5C28" w:rsidRPr="0097429F" w14:paraId="52B5B971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1051C049" w14:textId="081B339F" w:rsidR="00BF5C28" w:rsidRPr="0097429F" w:rsidRDefault="00E81B68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Спектр 20/20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4A7083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3 </w:t>
            </w:r>
            <w:r w:rsidR="00BE36D6" w:rsidRPr="0097429F">
              <w:rPr>
                <w:sz w:val="18"/>
                <w:szCs w:val="18"/>
                <w:lang w:val="ru-RU"/>
              </w:rPr>
              <w:t>мая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CB09B6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3 </w:t>
            </w:r>
            <w:r w:rsidR="00BE36D6" w:rsidRPr="0097429F">
              <w:rPr>
                <w:sz w:val="18"/>
                <w:szCs w:val="18"/>
                <w:lang w:val="ru-RU"/>
              </w:rPr>
              <w:t>мая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4066D4" w14:textId="77777777" w:rsidR="00BF5C28" w:rsidRPr="0097429F" w:rsidRDefault="006813A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Оттава</w:t>
            </w:r>
          </w:p>
        </w:tc>
      </w:tr>
      <w:tr w:rsidR="00BF5C28" w:rsidRPr="0097429F" w14:paraId="7573B808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20980982" w14:textId="1698022D" w:rsidR="00BF5C28" w:rsidRPr="0097429F" w:rsidRDefault="00E81B68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Глобальный космический и спутниковый форум 2011 года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B17175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9 </w:t>
            </w:r>
            <w:r w:rsidR="00BE36D6" w:rsidRPr="0097429F">
              <w:rPr>
                <w:sz w:val="18"/>
                <w:szCs w:val="18"/>
                <w:lang w:val="ru-RU"/>
              </w:rPr>
              <w:t>мая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5A55F1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11 </w:t>
            </w:r>
            <w:r w:rsidR="00BE36D6" w:rsidRPr="0097429F">
              <w:rPr>
                <w:sz w:val="18"/>
                <w:szCs w:val="18"/>
                <w:lang w:val="ru-RU"/>
              </w:rPr>
              <w:t>мая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9FE07C" w14:textId="77777777" w:rsidR="00BF5C28" w:rsidRPr="0097429F" w:rsidRDefault="006813A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Абу-Даби</w:t>
            </w:r>
          </w:p>
        </w:tc>
      </w:tr>
      <w:tr w:rsidR="00BF5C28" w:rsidRPr="0097429F" w14:paraId="168B14A9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7367F394" w14:textId="609840A7" w:rsidR="00BF5C28" w:rsidRPr="0097429F" w:rsidRDefault="00E81B68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>90-я сессия Руководящего совета УНИДРУА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F86B86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9 </w:t>
            </w:r>
            <w:r w:rsidR="00BE36D6" w:rsidRPr="0097429F">
              <w:rPr>
                <w:sz w:val="18"/>
                <w:szCs w:val="18"/>
                <w:lang w:val="ru-RU"/>
              </w:rPr>
              <w:t>мая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41F022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11 </w:t>
            </w:r>
            <w:r w:rsidR="00BE36D6" w:rsidRPr="0097429F">
              <w:rPr>
                <w:sz w:val="18"/>
                <w:szCs w:val="18"/>
                <w:lang w:val="ru-RU"/>
              </w:rPr>
              <w:t>мая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A63D51" w14:textId="77777777" w:rsidR="00BF5C28" w:rsidRPr="0097429F" w:rsidRDefault="006813A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Рим</w:t>
            </w:r>
          </w:p>
        </w:tc>
      </w:tr>
      <w:tr w:rsidR="00BF5C28" w:rsidRPr="0097429F" w14:paraId="192DBABA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70A44EC4" w14:textId="4BF52B5F" w:rsidR="00BF5C28" w:rsidRPr="0097429F" w:rsidRDefault="00E81B68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Международная конференция по радиочастотному спектру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6E97F5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12 </w:t>
            </w:r>
            <w:r w:rsidR="00BE36D6" w:rsidRPr="0097429F">
              <w:rPr>
                <w:sz w:val="18"/>
                <w:szCs w:val="18"/>
                <w:lang w:val="ru-RU"/>
              </w:rPr>
              <w:t>мая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C87B6E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12 </w:t>
            </w:r>
            <w:r w:rsidR="00BE36D6" w:rsidRPr="0097429F">
              <w:rPr>
                <w:sz w:val="18"/>
                <w:szCs w:val="18"/>
                <w:lang w:val="ru-RU"/>
              </w:rPr>
              <w:t>мая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33F43E" w14:textId="77777777" w:rsidR="00BF5C28" w:rsidRPr="0097429F" w:rsidRDefault="006813A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Бухарест</w:t>
            </w:r>
          </w:p>
        </w:tc>
      </w:tr>
      <w:tr w:rsidR="00BF5C28" w:rsidRPr="0097429F" w14:paraId="1F652E22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0A6140FF" w14:textId="77777777" w:rsidR="00BF5C28" w:rsidRPr="0097429F" w:rsidRDefault="00E81B68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Беспроводная Азия 4G-2011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073ECB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18 </w:t>
            </w:r>
            <w:r w:rsidR="00BE36D6" w:rsidRPr="0097429F">
              <w:rPr>
                <w:sz w:val="18"/>
                <w:szCs w:val="18"/>
                <w:lang w:val="ru-RU"/>
              </w:rPr>
              <w:t>мая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00C883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20 </w:t>
            </w:r>
            <w:r w:rsidR="00BE36D6" w:rsidRPr="0097429F">
              <w:rPr>
                <w:sz w:val="18"/>
                <w:szCs w:val="18"/>
                <w:lang w:val="ru-RU"/>
              </w:rPr>
              <w:t>мая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193077" w14:textId="77777777" w:rsidR="00BF5C28" w:rsidRPr="0097429F" w:rsidRDefault="006813A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Ханчжоу</w:t>
            </w:r>
          </w:p>
        </w:tc>
      </w:tr>
      <w:tr w:rsidR="00BF5C28" w:rsidRPr="0097429F" w14:paraId="395178DD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07A78D38" w14:textId="332B0717" w:rsidR="00BF5C28" w:rsidRPr="0097429F" w:rsidRDefault="00E81B68" w:rsidP="008265FC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Форум "Цифровое наземное телевидение – проблемы и</w:t>
            </w:r>
            <w:r w:rsidR="008265FC" w:rsidRPr="0097429F">
              <w:rPr>
                <w:sz w:val="18"/>
                <w:szCs w:val="18"/>
                <w:lang w:val="ru-RU"/>
              </w:rPr>
              <w:t> </w:t>
            </w:r>
            <w:r w:rsidRPr="0097429F">
              <w:rPr>
                <w:sz w:val="18"/>
                <w:szCs w:val="18"/>
                <w:lang w:val="ru-RU"/>
              </w:rPr>
              <w:t>возможности"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E16008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24 </w:t>
            </w:r>
            <w:r w:rsidR="00BE36D6" w:rsidRPr="0097429F">
              <w:rPr>
                <w:sz w:val="18"/>
                <w:szCs w:val="18"/>
                <w:lang w:val="ru-RU"/>
              </w:rPr>
              <w:t>мая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2DDFB4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24 </w:t>
            </w:r>
            <w:r w:rsidR="00BE36D6" w:rsidRPr="0097429F">
              <w:rPr>
                <w:sz w:val="18"/>
                <w:szCs w:val="18"/>
                <w:lang w:val="ru-RU"/>
              </w:rPr>
              <w:t>мая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EC0390" w14:textId="77777777" w:rsidR="00BF5C28" w:rsidRPr="0097429F" w:rsidRDefault="006813A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Мехико</w:t>
            </w:r>
          </w:p>
        </w:tc>
      </w:tr>
      <w:tr w:rsidR="00BF5C28" w:rsidRPr="0097429F" w14:paraId="519C0174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0596900E" w14:textId="77777777" w:rsidR="00BF5C28" w:rsidRPr="0097429F" w:rsidRDefault="00E81B68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Семинар-практикум </w:t>
            </w:r>
            <w:proofErr w:type="spellStart"/>
            <w:r w:rsidRPr="0097429F">
              <w:rPr>
                <w:sz w:val="18"/>
                <w:szCs w:val="18"/>
                <w:lang w:val="ru-RU"/>
              </w:rPr>
              <w:t>DigiTAG</w:t>
            </w:r>
            <w:proofErr w:type="spellEnd"/>
            <w:r w:rsidRPr="0097429F">
              <w:rPr>
                <w:sz w:val="18"/>
                <w:szCs w:val="18"/>
                <w:lang w:val="ru-RU"/>
              </w:rPr>
              <w:t xml:space="preserve"> по DVB-T2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210D6C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24 </w:t>
            </w:r>
            <w:r w:rsidR="00BE36D6" w:rsidRPr="0097429F">
              <w:rPr>
                <w:sz w:val="18"/>
                <w:szCs w:val="18"/>
                <w:lang w:val="ru-RU"/>
              </w:rPr>
              <w:t>мая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0CEC1C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25 </w:t>
            </w:r>
            <w:r w:rsidR="00BE36D6" w:rsidRPr="0097429F">
              <w:rPr>
                <w:sz w:val="18"/>
                <w:szCs w:val="18"/>
                <w:lang w:val="ru-RU"/>
              </w:rPr>
              <w:t>мая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CABC05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Москва</w:t>
            </w:r>
          </w:p>
        </w:tc>
      </w:tr>
      <w:tr w:rsidR="00BF5C28" w:rsidRPr="0097429F" w14:paraId="13BCC7B3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68F09FB9" w14:textId="14BBDB8B" w:rsidR="00BF5C28" w:rsidRPr="0097429F" w:rsidRDefault="00E81B68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Африка SatCom-2011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2C5B37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30 </w:t>
            </w:r>
            <w:r w:rsidR="00BE36D6" w:rsidRPr="0097429F">
              <w:rPr>
                <w:sz w:val="18"/>
                <w:szCs w:val="18"/>
                <w:lang w:val="ru-RU"/>
              </w:rPr>
              <w:t>мая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B4331C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 </w:t>
            </w:r>
            <w:r w:rsidR="00BE36D6" w:rsidRPr="0097429F">
              <w:rPr>
                <w:sz w:val="18"/>
                <w:szCs w:val="18"/>
                <w:lang w:val="ru-RU"/>
              </w:rPr>
              <w:t>июня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1982D3" w14:textId="77777777" w:rsidR="00BF5C28" w:rsidRPr="0097429F" w:rsidRDefault="006813A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Йоханнесбург</w:t>
            </w:r>
          </w:p>
        </w:tc>
      </w:tr>
      <w:tr w:rsidR="00BF5C28" w:rsidRPr="0097429F" w14:paraId="0ED1B22E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4C45D8D8" w14:textId="05E22357" w:rsidR="00BF5C28" w:rsidRPr="0097429F" w:rsidRDefault="00E81B68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Семинар-практикум "Обеспечивая устойчивое развитие космоса"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9CC6DD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31 </w:t>
            </w:r>
            <w:r w:rsidR="00BE36D6" w:rsidRPr="0097429F">
              <w:rPr>
                <w:sz w:val="18"/>
                <w:szCs w:val="18"/>
                <w:lang w:val="ru-RU"/>
              </w:rPr>
              <w:t>мая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85D171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31 </w:t>
            </w:r>
            <w:r w:rsidR="00BE36D6" w:rsidRPr="0097429F">
              <w:rPr>
                <w:sz w:val="18"/>
                <w:szCs w:val="18"/>
                <w:lang w:val="ru-RU"/>
              </w:rPr>
              <w:t>мая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C0CEFD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Вена</w:t>
            </w:r>
          </w:p>
        </w:tc>
      </w:tr>
      <w:tr w:rsidR="00BF5C28" w:rsidRPr="0097429F" w14:paraId="75097F40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1DAD4244" w14:textId="50F4E7EB" w:rsidR="00BF5C28" w:rsidRPr="0097429F" w:rsidRDefault="00FF7DFC" w:rsidP="008265FC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Форум арабских государств по электросвязи и интернету (ATIF</w:t>
            </w:r>
            <w:r w:rsidR="008265FC" w:rsidRPr="0097429F">
              <w:rPr>
                <w:sz w:val="18"/>
                <w:szCs w:val="18"/>
                <w:lang w:val="ru-RU"/>
              </w:rPr>
              <w:noBreakHyphen/>
            </w:r>
            <w:r w:rsidRPr="0097429F">
              <w:rPr>
                <w:sz w:val="18"/>
                <w:szCs w:val="18"/>
                <w:lang w:val="ru-RU"/>
              </w:rPr>
              <w:t>2011)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D3DCFC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 </w:t>
            </w:r>
            <w:r w:rsidR="00BE36D6" w:rsidRPr="0097429F">
              <w:rPr>
                <w:sz w:val="18"/>
                <w:szCs w:val="18"/>
                <w:lang w:val="ru-RU"/>
              </w:rPr>
              <w:t>июня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D15E74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3 </w:t>
            </w:r>
            <w:r w:rsidR="00BE36D6" w:rsidRPr="0097429F">
              <w:rPr>
                <w:sz w:val="18"/>
                <w:szCs w:val="18"/>
                <w:lang w:val="ru-RU"/>
              </w:rPr>
              <w:t>июня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2156BE" w14:textId="77777777" w:rsidR="00BF5C28" w:rsidRPr="0097429F" w:rsidRDefault="006813A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Бейрут</w:t>
            </w:r>
          </w:p>
        </w:tc>
      </w:tr>
      <w:tr w:rsidR="00BF5C28" w:rsidRPr="0097429F" w14:paraId="5E420288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0863BE5A" w14:textId="5E720EF1" w:rsidR="00BF5C28" w:rsidRPr="0097429F" w:rsidRDefault="00091623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>31-е собрание Группы по координации космических частот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8A3F29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7 </w:t>
            </w:r>
            <w:r w:rsidR="00BE36D6" w:rsidRPr="0097429F">
              <w:rPr>
                <w:sz w:val="18"/>
                <w:szCs w:val="18"/>
                <w:lang w:val="ru-RU"/>
              </w:rPr>
              <w:t>июня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A5F823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15 </w:t>
            </w:r>
            <w:r w:rsidR="00BE36D6" w:rsidRPr="0097429F">
              <w:rPr>
                <w:sz w:val="18"/>
                <w:szCs w:val="18"/>
                <w:lang w:val="ru-RU"/>
              </w:rPr>
              <w:t>июня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2D3474" w14:textId="58B414F5" w:rsidR="00BF5C28" w:rsidRPr="0097429F" w:rsidRDefault="006813A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Сан-Франциско</w:t>
            </w:r>
          </w:p>
        </w:tc>
      </w:tr>
      <w:tr w:rsidR="00BF5C28" w:rsidRPr="0097429F" w14:paraId="02AD2E26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256804AF" w14:textId="0F94D9F1" w:rsidR="00BF5C28" w:rsidRPr="0097429F" w:rsidRDefault="00091623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 xml:space="preserve">6-я ежегодная Европейская конференция по управлению использованием спектра </w:t>
            </w:r>
            <w:r w:rsidRPr="0097429F">
              <w:rPr>
                <w:sz w:val="18"/>
                <w:szCs w:val="18"/>
                <w:cs/>
                <w:lang w:val="ru-RU"/>
              </w:rPr>
              <w:t>‎‎</w:t>
            </w:r>
            <w:r w:rsidRPr="0097429F">
              <w:rPr>
                <w:sz w:val="18"/>
                <w:szCs w:val="18"/>
                <w:lang w:val="ru-RU"/>
              </w:rPr>
              <w:t>2011 года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8868EB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14 </w:t>
            </w:r>
            <w:r w:rsidR="00BE36D6" w:rsidRPr="0097429F">
              <w:rPr>
                <w:sz w:val="18"/>
                <w:szCs w:val="18"/>
                <w:lang w:val="ru-RU"/>
              </w:rPr>
              <w:t>июня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2DD3D0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15 </w:t>
            </w:r>
            <w:r w:rsidR="00BE36D6" w:rsidRPr="0097429F">
              <w:rPr>
                <w:sz w:val="18"/>
                <w:szCs w:val="18"/>
                <w:lang w:val="ru-RU"/>
              </w:rPr>
              <w:t>июня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723C79B" w14:textId="77777777" w:rsidR="00BF5C28" w:rsidRPr="0097429F" w:rsidRDefault="006813A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Брюссель</w:t>
            </w:r>
          </w:p>
        </w:tc>
      </w:tr>
      <w:tr w:rsidR="00BF5C28" w:rsidRPr="0097429F" w14:paraId="44C5E2AD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48D01B0E" w14:textId="5C79AB58" w:rsidR="00BF5C28" w:rsidRPr="0097429F" w:rsidRDefault="00091623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>37-я Конференция арабских стран по GSM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AACB37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21 </w:t>
            </w:r>
            <w:r w:rsidR="00BE36D6" w:rsidRPr="0097429F">
              <w:rPr>
                <w:sz w:val="18"/>
                <w:szCs w:val="18"/>
                <w:lang w:val="ru-RU"/>
              </w:rPr>
              <w:t>июня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42F9BD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22 </w:t>
            </w:r>
            <w:r w:rsidR="00BE36D6" w:rsidRPr="0097429F">
              <w:rPr>
                <w:sz w:val="18"/>
                <w:szCs w:val="18"/>
                <w:lang w:val="ru-RU"/>
              </w:rPr>
              <w:t>июня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738BC5" w14:textId="77777777" w:rsidR="00BF5C28" w:rsidRPr="0097429F" w:rsidRDefault="006813A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Амман</w:t>
            </w:r>
          </w:p>
        </w:tc>
      </w:tr>
      <w:tr w:rsidR="00BF5C28" w:rsidRPr="0097429F" w14:paraId="65E3D49A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7695E614" w14:textId="58AB719B" w:rsidR="00BF5C28" w:rsidRPr="0097429F" w:rsidRDefault="00091623" w:rsidP="008265FC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Встреча на высшем уровне по спутниковой связи CommunicAsia</w:t>
            </w:r>
            <w:r w:rsidR="008265FC" w:rsidRPr="0097429F">
              <w:rPr>
                <w:sz w:val="18"/>
                <w:szCs w:val="18"/>
                <w:lang w:val="ru-RU"/>
              </w:rPr>
              <w:noBreakHyphen/>
            </w:r>
            <w:r w:rsidRPr="0097429F">
              <w:rPr>
                <w:sz w:val="18"/>
                <w:szCs w:val="18"/>
                <w:lang w:val="ru-RU"/>
              </w:rPr>
              <w:t>2011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A8884C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21 </w:t>
            </w:r>
            <w:r w:rsidR="00BE36D6" w:rsidRPr="0097429F">
              <w:rPr>
                <w:sz w:val="18"/>
                <w:szCs w:val="18"/>
                <w:lang w:val="ru-RU"/>
              </w:rPr>
              <w:t>июня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81AF57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24 </w:t>
            </w:r>
            <w:r w:rsidR="00BE36D6" w:rsidRPr="0097429F">
              <w:rPr>
                <w:sz w:val="18"/>
                <w:szCs w:val="18"/>
                <w:lang w:val="ru-RU"/>
              </w:rPr>
              <w:t>июня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306D75" w14:textId="77777777" w:rsidR="00BF5C28" w:rsidRPr="0097429F" w:rsidRDefault="006813A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Сингапур</w:t>
            </w:r>
          </w:p>
        </w:tc>
      </w:tr>
      <w:tr w:rsidR="00BF5C28" w:rsidRPr="0097429F" w14:paraId="0EE80121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7F1E040E" w14:textId="44323022" w:rsidR="00BF5C28" w:rsidRPr="0097429F" w:rsidRDefault="00091623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IV Конгресс по электросвязи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8E9A40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6 </w:t>
            </w:r>
            <w:r w:rsidR="00BE36D6" w:rsidRPr="0097429F">
              <w:rPr>
                <w:sz w:val="18"/>
                <w:szCs w:val="18"/>
                <w:lang w:val="ru-RU"/>
              </w:rPr>
              <w:t>июля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C06B2F" w14:textId="546D669C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8 </w:t>
            </w:r>
            <w:r w:rsidR="00BE36D6" w:rsidRPr="0097429F">
              <w:rPr>
                <w:sz w:val="18"/>
                <w:szCs w:val="18"/>
                <w:lang w:val="ru-RU"/>
              </w:rPr>
              <w:t>июля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DCAD0F" w14:textId="04065BD9" w:rsidR="00BF5C28" w:rsidRPr="0097429F" w:rsidRDefault="006813A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Кито</w:t>
            </w:r>
          </w:p>
        </w:tc>
      </w:tr>
      <w:tr w:rsidR="00BF5C28" w:rsidRPr="0097429F" w14:paraId="65AFC4E0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757FF8F2" w14:textId="1F5A61C1" w:rsidR="00BF5C28" w:rsidRPr="0097429F" w:rsidRDefault="00091623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EUROCONTROL, собрание по регистрации воздушных станций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7E5154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8 </w:t>
            </w:r>
            <w:r w:rsidR="00BE36D6" w:rsidRPr="0097429F">
              <w:rPr>
                <w:sz w:val="18"/>
                <w:szCs w:val="18"/>
                <w:lang w:val="ru-RU"/>
              </w:rPr>
              <w:t>июля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02CF46" w14:textId="6964EBA6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8 </w:t>
            </w:r>
            <w:r w:rsidR="00BE36D6" w:rsidRPr="0097429F">
              <w:rPr>
                <w:sz w:val="18"/>
                <w:szCs w:val="18"/>
                <w:lang w:val="ru-RU"/>
              </w:rPr>
              <w:t>июля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D6560C" w14:textId="77777777" w:rsidR="00BF5C28" w:rsidRPr="0097429F" w:rsidRDefault="006813A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Брюссель</w:t>
            </w:r>
          </w:p>
        </w:tc>
      </w:tr>
      <w:tr w:rsidR="00BF5C28" w:rsidRPr="0097429F" w14:paraId="03786D55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2320C042" w14:textId="77777777" w:rsidR="00BF5C28" w:rsidRPr="0097429F" w:rsidRDefault="00091623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Симпозиум/празднование ВДЭИО и 140-й годовщины IET (Института инженерии и 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>технологии)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7C799F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22 </w:t>
            </w:r>
            <w:r w:rsidR="00BE36D6" w:rsidRPr="0097429F">
              <w:rPr>
                <w:sz w:val="18"/>
                <w:szCs w:val="18"/>
                <w:lang w:val="ru-RU"/>
              </w:rPr>
              <w:t>июля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5293D7" w14:textId="5FB12488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22 </w:t>
            </w:r>
            <w:r w:rsidR="00BE36D6" w:rsidRPr="0097429F">
              <w:rPr>
                <w:sz w:val="18"/>
                <w:szCs w:val="18"/>
                <w:lang w:val="ru-RU"/>
              </w:rPr>
              <w:t>июля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FE7917" w14:textId="77777777" w:rsidR="00BF5C28" w:rsidRPr="0097429F" w:rsidRDefault="006813A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Коломбо</w:t>
            </w:r>
          </w:p>
        </w:tc>
      </w:tr>
      <w:tr w:rsidR="00BF5C28" w:rsidRPr="0097429F" w14:paraId="78D4F82F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3E0700AA" w14:textId="7B164024" w:rsidR="00BF5C28" w:rsidRPr="0097429F" w:rsidRDefault="00091623" w:rsidP="00D4389A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Конгресс по телевизионной технике и семинар-практикум по</w:t>
            </w:r>
            <w:r w:rsidR="00D4389A" w:rsidRPr="0097429F">
              <w:rPr>
                <w:sz w:val="18"/>
                <w:szCs w:val="18"/>
                <w:lang w:val="ru-RU"/>
              </w:rPr>
              <w:t> </w:t>
            </w:r>
            <w:r w:rsidRPr="0097429F">
              <w:rPr>
                <w:sz w:val="18"/>
                <w:szCs w:val="18"/>
                <w:lang w:val="ru-RU"/>
              </w:rPr>
              <w:t xml:space="preserve">радиовещанию и 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>кабельному вещанию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B148BC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23 </w:t>
            </w:r>
            <w:r w:rsidR="00BE36D6" w:rsidRPr="0097429F">
              <w:rPr>
                <w:sz w:val="18"/>
                <w:szCs w:val="18"/>
                <w:lang w:val="ru-RU"/>
              </w:rPr>
              <w:t>августа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401903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25 </w:t>
            </w:r>
            <w:r w:rsidR="00BE36D6" w:rsidRPr="0097429F">
              <w:rPr>
                <w:sz w:val="18"/>
                <w:szCs w:val="18"/>
                <w:lang w:val="ru-RU"/>
              </w:rPr>
              <w:t>августа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70C2ADC" w14:textId="1FA798FF" w:rsidR="00BF5C28" w:rsidRPr="0097429F" w:rsidRDefault="006813A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Сан-Па</w:t>
            </w:r>
            <w:r w:rsidR="00091623" w:rsidRPr="0097429F">
              <w:rPr>
                <w:sz w:val="18"/>
                <w:szCs w:val="18"/>
                <w:lang w:val="ru-RU"/>
              </w:rPr>
              <w:t>о</w:t>
            </w:r>
            <w:r w:rsidRPr="0097429F">
              <w:rPr>
                <w:sz w:val="18"/>
                <w:szCs w:val="18"/>
                <w:lang w:val="ru-RU"/>
              </w:rPr>
              <w:t>ло</w:t>
            </w:r>
          </w:p>
        </w:tc>
      </w:tr>
      <w:tr w:rsidR="00BF5C28" w:rsidRPr="0097429F" w14:paraId="1A44E75F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1D42211B" w14:textId="7BA5221C" w:rsidR="00BF5C28" w:rsidRPr="0097429F" w:rsidRDefault="00091623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lastRenderedPageBreak/>
              <w:t>Латиноамериканская конференция по спектру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FCD05E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7 </w:t>
            </w:r>
            <w:r w:rsidR="00BE36D6" w:rsidRPr="0097429F">
              <w:rPr>
                <w:sz w:val="18"/>
                <w:szCs w:val="18"/>
                <w:lang w:val="ru-RU"/>
              </w:rPr>
              <w:t>сентября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D26B88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8 </w:t>
            </w:r>
            <w:r w:rsidR="00BE36D6" w:rsidRPr="0097429F">
              <w:rPr>
                <w:sz w:val="18"/>
                <w:szCs w:val="18"/>
                <w:lang w:val="ru-RU"/>
              </w:rPr>
              <w:t>сентября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7421E3" w14:textId="77777777" w:rsidR="00BF5C28" w:rsidRPr="0097429F" w:rsidRDefault="006813A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Мехико</w:t>
            </w:r>
          </w:p>
        </w:tc>
      </w:tr>
      <w:tr w:rsidR="00BF5C28" w:rsidRPr="0097429F" w14:paraId="257C5828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606CDC2F" w14:textId="77777777" w:rsidR="00BF5C28" w:rsidRPr="0097429F" w:rsidRDefault="00091623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APSCC 2011 – 14-я Конференция и выставка по спутниковой связи (Азиатск</w:t>
            </w:r>
            <w:proofErr w:type="gramStart"/>
            <w:r w:rsidRPr="0097429F">
              <w:rPr>
                <w:sz w:val="18"/>
                <w:szCs w:val="18"/>
                <w:lang w:val="ru-RU"/>
              </w:rPr>
              <w:t>о-</w:t>
            </w:r>
            <w:proofErr w:type="gramEnd"/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>Тихоокеанского совета по спутниковой связи)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47EB83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27 </w:t>
            </w:r>
            <w:r w:rsidR="00BE36D6" w:rsidRPr="0097429F">
              <w:rPr>
                <w:sz w:val="18"/>
                <w:szCs w:val="18"/>
                <w:lang w:val="ru-RU"/>
              </w:rPr>
              <w:t>сентября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22E4C5" w14:textId="091A8436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29 </w:t>
            </w:r>
            <w:r w:rsidR="00BE36D6" w:rsidRPr="0097429F">
              <w:rPr>
                <w:sz w:val="18"/>
                <w:szCs w:val="18"/>
                <w:lang w:val="ru-RU"/>
              </w:rPr>
              <w:t>сентября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AF2DC9" w14:textId="77777777" w:rsidR="00BF5C28" w:rsidRPr="0097429F" w:rsidRDefault="006813A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Бали</w:t>
            </w:r>
          </w:p>
        </w:tc>
      </w:tr>
      <w:tr w:rsidR="00BF5C28" w:rsidRPr="0097429F" w14:paraId="1EA741D2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2E4EABBB" w14:textId="3CFA4DE9" w:rsidR="00BF5C28" w:rsidRPr="0097429F" w:rsidRDefault="00091623" w:rsidP="00D4389A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 xml:space="preserve">42-я ежегодная Конференция по международным </w:t>
            </w:r>
            <w:proofErr w:type="spellStart"/>
            <w:r w:rsidRPr="0097429F">
              <w:rPr>
                <w:sz w:val="18"/>
                <w:szCs w:val="18"/>
                <w:lang w:val="ru-RU"/>
              </w:rPr>
              <w:t>интернет</w:t>
            </w:r>
            <w:r w:rsidR="00D4389A" w:rsidRPr="0097429F">
              <w:rPr>
                <w:sz w:val="18"/>
                <w:szCs w:val="18"/>
                <w:lang w:val="ru-RU"/>
              </w:rPr>
              <w:noBreakHyphen/>
            </w:r>
            <w:r w:rsidRPr="0097429F">
              <w:rPr>
                <w:sz w:val="18"/>
                <w:szCs w:val="18"/>
                <w:lang w:val="ru-RU"/>
              </w:rPr>
              <w:t>соединениям</w:t>
            </w:r>
            <w:proofErr w:type="spellEnd"/>
            <w:r w:rsidRPr="0097429F">
              <w:rPr>
                <w:sz w:val="18"/>
                <w:szCs w:val="18"/>
                <w:lang w:val="ru-RU"/>
              </w:rPr>
              <w:t xml:space="preserve"> (IIC) </w:t>
            </w:r>
            <w:r w:rsidRPr="0097429F">
              <w:rPr>
                <w:sz w:val="18"/>
                <w:szCs w:val="18"/>
                <w:cs/>
                <w:lang w:val="ru-RU"/>
              </w:rPr>
              <w:t>‎‎</w:t>
            </w:r>
            <w:r w:rsidRPr="0097429F">
              <w:rPr>
                <w:sz w:val="18"/>
                <w:szCs w:val="18"/>
                <w:lang w:val="ru-RU"/>
              </w:rPr>
              <w:t>"Тенденции в глобальной связи"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1EFD6D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3 </w:t>
            </w:r>
            <w:r w:rsidR="00BE36D6" w:rsidRPr="0097429F">
              <w:rPr>
                <w:sz w:val="18"/>
                <w:szCs w:val="18"/>
                <w:lang w:val="ru-RU"/>
              </w:rPr>
              <w:t>октября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ED05EF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4 </w:t>
            </w:r>
            <w:r w:rsidR="00BE36D6" w:rsidRPr="0097429F">
              <w:rPr>
                <w:sz w:val="18"/>
                <w:szCs w:val="18"/>
                <w:lang w:val="ru-RU"/>
              </w:rPr>
              <w:t>октября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09524E" w14:textId="77777777" w:rsidR="00BF5C28" w:rsidRPr="0097429F" w:rsidRDefault="005E4F9C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Йоханнесбург</w:t>
            </w:r>
          </w:p>
        </w:tc>
      </w:tr>
      <w:tr w:rsidR="00BF5C28" w:rsidRPr="0097429F" w14:paraId="79CDE6BC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1194D3B5" w14:textId="77777777" w:rsidR="00BF5C28" w:rsidRPr="0097429F" w:rsidRDefault="00091623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 xml:space="preserve">62-й международный </w:t>
            </w:r>
            <w:proofErr w:type="spellStart"/>
            <w:r w:rsidRPr="0097429F">
              <w:rPr>
                <w:sz w:val="18"/>
                <w:szCs w:val="18"/>
                <w:lang w:val="ru-RU"/>
              </w:rPr>
              <w:t>астронавтический</w:t>
            </w:r>
            <w:proofErr w:type="spellEnd"/>
            <w:r w:rsidRPr="0097429F">
              <w:rPr>
                <w:sz w:val="18"/>
                <w:szCs w:val="18"/>
                <w:lang w:val="ru-RU"/>
              </w:rPr>
              <w:t xml:space="preserve"> конгресс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8A85FF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3 </w:t>
            </w:r>
            <w:r w:rsidR="00BE36D6" w:rsidRPr="0097429F">
              <w:rPr>
                <w:sz w:val="18"/>
                <w:szCs w:val="18"/>
                <w:lang w:val="ru-RU"/>
              </w:rPr>
              <w:t>октября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4346CC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7 </w:t>
            </w:r>
            <w:r w:rsidR="00BE36D6" w:rsidRPr="0097429F">
              <w:rPr>
                <w:sz w:val="18"/>
                <w:szCs w:val="18"/>
                <w:lang w:val="ru-RU"/>
              </w:rPr>
              <w:t>октября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000507" w14:textId="77777777" w:rsidR="00BF5C28" w:rsidRPr="0097429F" w:rsidRDefault="005E4F9C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Кейптаун</w:t>
            </w:r>
          </w:p>
        </w:tc>
      </w:tr>
      <w:tr w:rsidR="00BF5C28" w:rsidRPr="0097429F" w14:paraId="6EBF7110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6B19AA9D" w14:textId="06BE9539" w:rsidR="00BF5C28" w:rsidRPr="0097429F" w:rsidRDefault="00091623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Конференция по перспективам развития рынка электронн</w:t>
            </w:r>
            <w:r w:rsidR="006353D8" w:rsidRPr="0097429F">
              <w:rPr>
                <w:sz w:val="18"/>
                <w:szCs w:val="18"/>
                <w:lang w:val="ru-RU"/>
              </w:rPr>
              <w:t>ых</w:t>
            </w:r>
            <w:r w:rsidRPr="0097429F">
              <w:rPr>
                <w:sz w:val="18"/>
                <w:szCs w:val="18"/>
                <w:lang w:val="ru-RU"/>
              </w:rPr>
              <w:t xml:space="preserve"> </w:t>
            </w:r>
            <w:r w:rsidR="006353D8" w:rsidRPr="0097429F">
              <w:rPr>
                <w:sz w:val="18"/>
                <w:szCs w:val="18"/>
                <w:lang w:val="ru-RU"/>
              </w:rPr>
              <w:t>коммуникаций</w:t>
            </w:r>
            <w:r w:rsidRPr="0097429F">
              <w:rPr>
                <w:sz w:val="18"/>
                <w:szCs w:val="18"/>
                <w:lang w:val="ru-RU"/>
              </w:rPr>
              <w:t xml:space="preserve"> в Европейском 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>союзе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B32DAA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19 </w:t>
            </w:r>
            <w:r w:rsidR="00BE36D6" w:rsidRPr="0097429F">
              <w:rPr>
                <w:sz w:val="18"/>
                <w:szCs w:val="18"/>
                <w:lang w:val="ru-RU"/>
              </w:rPr>
              <w:t>октября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EBAA80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20 </w:t>
            </w:r>
            <w:r w:rsidR="00BE36D6" w:rsidRPr="0097429F">
              <w:rPr>
                <w:sz w:val="18"/>
                <w:szCs w:val="18"/>
                <w:lang w:val="ru-RU"/>
              </w:rPr>
              <w:t>октября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F8BEDF" w14:textId="77777777" w:rsidR="00BF5C28" w:rsidRPr="0097429F" w:rsidRDefault="005E4F9C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Варшава</w:t>
            </w:r>
          </w:p>
        </w:tc>
      </w:tr>
      <w:tr w:rsidR="00BF5C28" w:rsidRPr="0097429F" w14:paraId="5F3ECAAE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41615CFC" w14:textId="77777777" w:rsidR="00BF5C28" w:rsidRPr="0097429F" w:rsidRDefault="00091623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Конференция по управлению использованием спектра стран Северной и Южной 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>Америки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391839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19 </w:t>
            </w:r>
            <w:r w:rsidR="00BE36D6" w:rsidRPr="0097429F">
              <w:rPr>
                <w:sz w:val="18"/>
                <w:szCs w:val="18"/>
                <w:lang w:val="ru-RU"/>
              </w:rPr>
              <w:t>октября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631307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20 </w:t>
            </w:r>
            <w:r w:rsidR="00BE36D6" w:rsidRPr="0097429F">
              <w:rPr>
                <w:sz w:val="18"/>
                <w:szCs w:val="18"/>
                <w:lang w:val="ru-RU"/>
              </w:rPr>
              <w:t>октября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DDE8F4" w14:textId="77777777" w:rsidR="00BF5C28" w:rsidRPr="0097429F" w:rsidRDefault="005E4F9C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Вашингтон</w:t>
            </w:r>
          </w:p>
        </w:tc>
      </w:tr>
      <w:tr w:rsidR="00BF5C28" w:rsidRPr="0097429F" w14:paraId="7919EFA7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06F26096" w14:textId="698BA727" w:rsidR="00BF5C28" w:rsidRPr="0097429F" w:rsidRDefault="00091623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Круглый стол </w:t>
            </w:r>
            <w:r w:rsidR="00BF5C28" w:rsidRPr="0097429F">
              <w:rPr>
                <w:sz w:val="18"/>
                <w:szCs w:val="18"/>
                <w:lang w:val="ru-RU"/>
              </w:rPr>
              <w:t>ACP</w:t>
            </w:r>
            <w:r w:rsidRPr="0097429F">
              <w:rPr>
                <w:sz w:val="18"/>
                <w:szCs w:val="18"/>
                <w:lang w:val="ru-RU"/>
              </w:rPr>
              <w:t xml:space="preserve"> по ИКТ в Европе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701923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20 </w:t>
            </w:r>
            <w:r w:rsidR="00BE36D6" w:rsidRPr="0097429F">
              <w:rPr>
                <w:sz w:val="18"/>
                <w:szCs w:val="18"/>
                <w:lang w:val="ru-RU"/>
              </w:rPr>
              <w:t>октября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81017F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21 </w:t>
            </w:r>
            <w:r w:rsidR="00BE36D6" w:rsidRPr="0097429F">
              <w:rPr>
                <w:sz w:val="18"/>
                <w:szCs w:val="18"/>
                <w:lang w:val="ru-RU"/>
              </w:rPr>
              <w:t>октября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233E4E" w14:textId="77777777" w:rsidR="00BF5C28" w:rsidRPr="0097429F" w:rsidRDefault="005E4F9C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Брюссель</w:t>
            </w:r>
          </w:p>
        </w:tc>
      </w:tr>
      <w:tr w:rsidR="00BF5C28" w:rsidRPr="0097429F" w14:paraId="61696C8D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4A02B9CF" w14:textId="2D987642" w:rsidR="00BF5C28" w:rsidRPr="0097429F" w:rsidRDefault="00091623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13-е Собрание по </w:t>
            </w:r>
            <w:proofErr w:type="gramStart"/>
            <w:r w:rsidRPr="0097429F">
              <w:rPr>
                <w:sz w:val="18"/>
                <w:szCs w:val="18"/>
                <w:lang w:val="ru-RU"/>
              </w:rPr>
              <w:t>международному</w:t>
            </w:r>
            <w:proofErr w:type="gramEnd"/>
            <w:r w:rsidRPr="0097429F">
              <w:rPr>
                <w:sz w:val="18"/>
                <w:szCs w:val="18"/>
                <w:lang w:val="ru-RU"/>
              </w:rPr>
              <w:t xml:space="preserve"> космическому </w:t>
            </w:r>
            <w:proofErr w:type="spellStart"/>
            <w:r w:rsidR="006F624B" w:rsidRPr="0097429F">
              <w:rPr>
                <w:sz w:val="18"/>
                <w:szCs w:val="18"/>
                <w:lang w:val="ru-RU"/>
              </w:rPr>
              <w:t>радиомониторингу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9F12D6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25 </w:t>
            </w:r>
            <w:r w:rsidR="00BE36D6" w:rsidRPr="0097429F">
              <w:rPr>
                <w:sz w:val="18"/>
                <w:szCs w:val="18"/>
                <w:lang w:val="ru-RU"/>
              </w:rPr>
              <w:t>октября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A29760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27 </w:t>
            </w:r>
            <w:r w:rsidR="00BE36D6" w:rsidRPr="0097429F">
              <w:rPr>
                <w:sz w:val="18"/>
                <w:szCs w:val="18"/>
                <w:lang w:val="ru-RU"/>
              </w:rPr>
              <w:t>октября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960C79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Париж</w:t>
            </w:r>
          </w:p>
        </w:tc>
      </w:tr>
      <w:tr w:rsidR="00BF5C28" w:rsidRPr="0097429F" w14:paraId="37AA71F3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24763AF6" w14:textId="4CFD9BD1" w:rsidR="00BF5C28" w:rsidRPr="0097429F" w:rsidRDefault="006F624B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Конференция по координации использования спектра в рамках цифрового дивиденда 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>по внешним границам ЕС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C0ABC2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27 </w:t>
            </w:r>
            <w:r w:rsidR="00BE36D6" w:rsidRPr="0097429F">
              <w:rPr>
                <w:sz w:val="18"/>
                <w:szCs w:val="18"/>
                <w:lang w:val="ru-RU"/>
              </w:rPr>
              <w:t>октября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8A1AC1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27 </w:t>
            </w:r>
            <w:r w:rsidR="00BE36D6" w:rsidRPr="0097429F">
              <w:rPr>
                <w:sz w:val="18"/>
                <w:szCs w:val="18"/>
                <w:lang w:val="ru-RU"/>
              </w:rPr>
              <w:t>октября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311975" w14:textId="77777777" w:rsidR="00BF5C28" w:rsidRPr="0097429F" w:rsidRDefault="005E4F9C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Гданьск</w:t>
            </w:r>
          </w:p>
        </w:tc>
      </w:tr>
      <w:tr w:rsidR="00BF5C28" w:rsidRPr="0097429F" w14:paraId="2EDE4036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20E245F4" w14:textId="77777777" w:rsidR="00BF5C28" w:rsidRPr="0097429F" w:rsidRDefault="006F624B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ГСС-16 (Глобальное сотрудничество по стандартам)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A270D8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30 </w:t>
            </w:r>
            <w:r w:rsidR="00BE36D6" w:rsidRPr="0097429F">
              <w:rPr>
                <w:sz w:val="18"/>
                <w:szCs w:val="18"/>
                <w:lang w:val="ru-RU"/>
              </w:rPr>
              <w:t>октября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CFC1B9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3 </w:t>
            </w:r>
            <w:r w:rsidR="00BE36D6" w:rsidRPr="0097429F">
              <w:rPr>
                <w:sz w:val="18"/>
                <w:szCs w:val="18"/>
                <w:lang w:val="ru-RU"/>
              </w:rPr>
              <w:t>ноября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4792FA" w14:textId="77777777" w:rsidR="00BF5C28" w:rsidRPr="0097429F" w:rsidRDefault="005E4F9C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Галифакс</w:t>
            </w:r>
          </w:p>
        </w:tc>
      </w:tr>
      <w:tr w:rsidR="00BF5C28" w:rsidRPr="0097429F" w14:paraId="3EA5BD7D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1F5224B9" w14:textId="384F7299" w:rsidR="00BF5C28" w:rsidRPr="0097429F" w:rsidRDefault="00910B6B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Всемирное координированное время (</w:t>
            </w:r>
            <w:r w:rsidR="00BF5C28" w:rsidRPr="0097429F">
              <w:rPr>
                <w:sz w:val="18"/>
                <w:szCs w:val="18"/>
                <w:lang w:val="ru-RU"/>
              </w:rPr>
              <w:t>UTC</w:t>
            </w:r>
            <w:r w:rsidRPr="0097429F">
              <w:rPr>
                <w:sz w:val="18"/>
                <w:szCs w:val="18"/>
                <w:lang w:val="ru-RU"/>
              </w:rPr>
              <w:t>)</w:t>
            </w:r>
            <w:r w:rsidR="00BF5C28" w:rsidRPr="0097429F">
              <w:rPr>
                <w:sz w:val="18"/>
                <w:szCs w:val="18"/>
                <w:lang w:val="ru-RU"/>
              </w:rPr>
              <w:t xml:space="preserve"> </w:t>
            </w:r>
            <w:r w:rsidRPr="0097429F">
              <w:rPr>
                <w:sz w:val="18"/>
                <w:szCs w:val="18"/>
                <w:lang w:val="ru-RU"/>
              </w:rPr>
              <w:t>для</w:t>
            </w:r>
            <w:r w:rsidR="00BF5C28" w:rsidRPr="0097429F">
              <w:rPr>
                <w:sz w:val="18"/>
                <w:szCs w:val="18"/>
                <w:lang w:val="ru-RU"/>
              </w:rPr>
              <w:t xml:space="preserve"> </w:t>
            </w:r>
            <w:r w:rsidRPr="0097429F">
              <w:rPr>
                <w:sz w:val="18"/>
                <w:szCs w:val="18"/>
                <w:lang w:val="ru-RU"/>
              </w:rPr>
              <w:t>XXI века</w:t>
            </w:r>
            <w:r w:rsidR="00BF5C28" w:rsidRPr="0097429F">
              <w:rPr>
                <w:sz w:val="18"/>
                <w:szCs w:val="18"/>
                <w:lang w:val="ru-RU"/>
              </w:rPr>
              <w:t xml:space="preserve">, </w:t>
            </w:r>
            <w:r w:rsidRPr="0097429F">
              <w:rPr>
                <w:sz w:val="18"/>
                <w:szCs w:val="18"/>
                <w:lang w:val="ru-RU"/>
              </w:rPr>
              <w:t>собрание Королевского общества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577D2A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3 </w:t>
            </w:r>
            <w:r w:rsidR="00BE36D6" w:rsidRPr="0097429F">
              <w:rPr>
                <w:sz w:val="18"/>
                <w:szCs w:val="18"/>
                <w:lang w:val="ru-RU"/>
              </w:rPr>
              <w:t>ноября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697154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4 </w:t>
            </w:r>
            <w:r w:rsidR="00BE36D6" w:rsidRPr="0097429F">
              <w:rPr>
                <w:sz w:val="18"/>
                <w:szCs w:val="18"/>
                <w:lang w:val="ru-RU"/>
              </w:rPr>
              <w:t>ноября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2D586A" w14:textId="77777777" w:rsidR="00BF5C28" w:rsidRPr="0097429F" w:rsidRDefault="005E4F9C" w:rsidP="0003455F">
            <w:pPr>
              <w:spacing w:before="0"/>
              <w:rPr>
                <w:sz w:val="18"/>
                <w:szCs w:val="18"/>
                <w:lang w:val="ru-RU"/>
              </w:rPr>
            </w:pPr>
            <w:proofErr w:type="spellStart"/>
            <w:r w:rsidRPr="0097429F">
              <w:rPr>
                <w:sz w:val="18"/>
                <w:szCs w:val="18"/>
                <w:lang w:val="ru-RU"/>
              </w:rPr>
              <w:t>Чичели</w:t>
            </w:r>
            <w:proofErr w:type="spellEnd"/>
            <w:r w:rsidRPr="0097429F">
              <w:rPr>
                <w:sz w:val="18"/>
                <w:szCs w:val="18"/>
                <w:lang w:val="ru-RU"/>
              </w:rPr>
              <w:t>-холл</w:t>
            </w:r>
          </w:p>
        </w:tc>
      </w:tr>
      <w:tr w:rsidR="00BF5C28" w:rsidRPr="0097429F" w14:paraId="29B593E1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77633C39" w14:textId="5AEC30F8" w:rsidR="00BF5C28" w:rsidRPr="0097429F" w:rsidRDefault="00910B6B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Консультационное собрание УНИДРУА по вопросам ответственности перед третьими лицами в отношении услуг ГНСС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0A526A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11 </w:t>
            </w:r>
            <w:r w:rsidR="00BE36D6" w:rsidRPr="0097429F">
              <w:rPr>
                <w:sz w:val="18"/>
                <w:szCs w:val="18"/>
                <w:lang w:val="ru-RU"/>
              </w:rPr>
              <w:t>ноября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088226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11 </w:t>
            </w:r>
            <w:r w:rsidR="00BE36D6" w:rsidRPr="0097429F">
              <w:rPr>
                <w:sz w:val="18"/>
                <w:szCs w:val="18"/>
                <w:lang w:val="ru-RU"/>
              </w:rPr>
              <w:t>ноября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75DD3F" w14:textId="77777777" w:rsidR="00BF5C28" w:rsidRPr="0097429F" w:rsidRDefault="005E4F9C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Рим</w:t>
            </w:r>
          </w:p>
        </w:tc>
      </w:tr>
      <w:tr w:rsidR="00BF5C28" w:rsidRPr="0097429F" w14:paraId="062AD605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35F6D7FC" w14:textId="7FB19B53" w:rsidR="00BF5C28" w:rsidRPr="0097429F" w:rsidRDefault="00910B6B" w:rsidP="00D4389A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CCWMC2011 (Международная конференция по беспроводным и</w:t>
            </w:r>
            <w:r w:rsidR="00D4389A" w:rsidRPr="0097429F">
              <w:rPr>
                <w:sz w:val="18"/>
                <w:szCs w:val="18"/>
                <w:lang w:val="ru-RU"/>
              </w:rPr>
              <w:t> </w:t>
            </w:r>
            <w:r w:rsidRPr="0097429F">
              <w:rPr>
                <w:sz w:val="18"/>
                <w:szCs w:val="18"/>
                <w:lang w:val="ru-RU"/>
              </w:rPr>
              <w:t xml:space="preserve">мобильным 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>средствам связи и вычислительной технике)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C8AFB1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13 </w:t>
            </w:r>
            <w:r w:rsidR="00BE36D6" w:rsidRPr="0097429F">
              <w:rPr>
                <w:sz w:val="18"/>
                <w:szCs w:val="18"/>
                <w:lang w:val="ru-RU"/>
              </w:rPr>
              <w:t>ноября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090EA4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15 </w:t>
            </w:r>
            <w:r w:rsidR="00BE36D6" w:rsidRPr="0097429F">
              <w:rPr>
                <w:sz w:val="18"/>
                <w:szCs w:val="18"/>
                <w:lang w:val="ru-RU"/>
              </w:rPr>
              <w:t>ноября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836E4A" w14:textId="77777777" w:rsidR="00BF5C28" w:rsidRPr="0097429F" w:rsidRDefault="005E4F9C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Шанхай</w:t>
            </w:r>
          </w:p>
        </w:tc>
      </w:tr>
      <w:tr w:rsidR="00BF5C28" w:rsidRPr="0097429F" w14:paraId="410F686B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34612CB9" w14:textId="5BA0B17E" w:rsidR="00BF5C28" w:rsidRPr="0097429F" w:rsidRDefault="00910B6B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Форум по управлению использованием спектра 2011 года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FD83CF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14 </w:t>
            </w:r>
            <w:r w:rsidR="00BE36D6" w:rsidRPr="0097429F">
              <w:rPr>
                <w:sz w:val="18"/>
                <w:szCs w:val="18"/>
                <w:lang w:val="ru-RU"/>
              </w:rPr>
              <w:t>ноября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B6646E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16 </w:t>
            </w:r>
            <w:r w:rsidR="00BE36D6" w:rsidRPr="0097429F">
              <w:rPr>
                <w:sz w:val="18"/>
                <w:szCs w:val="18"/>
                <w:lang w:val="ru-RU"/>
              </w:rPr>
              <w:t>ноября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37ADB3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Париж</w:t>
            </w:r>
          </w:p>
        </w:tc>
      </w:tr>
      <w:tr w:rsidR="00BF5C28" w:rsidRPr="0097429F" w14:paraId="34F1354C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0725BA26" w14:textId="3EC60FCE" w:rsidR="00BF5C28" w:rsidRPr="0097429F" w:rsidRDefault="00910B6B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1-й Международный конгресс </w:t>
            </w:r>
            <w:r w:rsidR="0052076E" w:rsidRPr="0097429F">
              <w:rPr>
                <w:sz w:val="18"/>
                <w:szCs w:val="18"/>
                <w:lang w:val="ru-RU"/>
              </w:rPr>
              <w:t xml:space="preserve">ANE </w:t>
            </w:r>
            <w:r w:rsidRPr="0097429F">
              <w:rPr>
                <w:sz w:val="18"/>
                <w:szCs w:val="18"/>
                <w:lang w:val="ru-RU"/>
              </w:rPr>
              <w:t>по управлению использованием спектра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62FF26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21 </w:t>
            </w:r>
            <w:r w:rsidR="00BE36D6" w:rsidRPr="0097429F">
              <w:rPr>
                <w:sz w:val="18"/>
                <w:szCs w:val="18"/>
                <w:lang w:val="ru-RU"/>
              </w:rPr>
              <w:t>ноября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E3293F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23 </w:t>
            </w:r>
            <w:r w:rsidR="00BE36D6" w:rsidRPr="0097429F">
              <w:rPr>
                <w:sz w:val="18"/>
                <w:szCs w:val="18"/>
                <w:lang w:val="ru-RU"/>
              </w:rPr>
              <w:t>ноября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B24AED" w14:textId="77777777" w:rsidR="00BF5C28" w:rsidRPr="0097429F" w:rsidRDefault="005E4F9C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Богота</w:t>
            </w:r>
          </w:p>
        </w:tc>
      </w:tr>
      <w:tr w:rsidR="00BF5C28" w:rsidRPr="0097429F" w14:paraId="480F498D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24967E3A" w14:textId="77777777" w:rsidR="00BF5C28" w:rsidRPr="0097429F" w:rsidRDefault="00910B6B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ICSSC (Международная конференция по системам спутниковой связи)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7533D6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28 </w:t>
            </w:r>
            <w:r w:rsidR="00BE36D6" w:rsidRPr="0097429F">
              <w:rPr>
                <w:sz w:val="18"/>
                <w:szCs w:val="18"/>
                <w:lang w:val="ru-RU"/>
              </w:rPr>
              <w:t>ноября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527E7E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 </w:t>
            </w:r>
            <w:r w:rsidR="00BE36D6" w:rsidRPr="0097429F">
              <w:rPr>
                <w:sz w:val="18"/>
                <w:szCs w:val="18"/>
                <w:lang w:val="ru-RU"/>
              </w:rPr>
              <w:t>декабря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CB9B3D" w14:textId="77777777" w:rsidR="00BF5C28" w:rsidRPr="0097429F" w:rsidRDefault="005E4F9C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Нара </w:t>
            </w:r>
          </w:p>
        </w:tc>
      </w:tr>
      <w:tr w:rsidR="00BF5C28" w:rsidRPr="0097429F" w14:paraId="23B2384F" w14:textId="77777777" w:rsidTr="0097429F">
        <w:trPr>
          <w:cantSplit/>
          <w:trHeight w:val="225"/>
        </w:trPr>
        <w:tc>
          <w:tcPr>
            <w:tcW w:w="5259" w:type="dxa"/>
            <w:shd w:val="clear" w:color="auto" w:fill="D9D9D9"/>
            <w:noWrap/>
            <w:vAlign w:val="bottom"/>
            <w:hideMark/>
          </w:tcPr>
          <w:p w14:paraId="0D8590A0" w14:textId="47145172" w:rsidR="00BF5C28" w:rsidRPr="0097429F" w:rsidRDefault="007101BA" w:rsidP="00D4389A">
            <w:pPr>
              <w:spacing w:before="0"/>
              <w:rPr>
                <w:b/>
                <w:bCs/>
                <w:sz w:val="18"/>
                <w:szCs w:val="18"/>
                <w:lang w:val="ru-RU"/>
              </w:rPr>
            </w:pPr>
            <w:r w:rsidRPr="0097429F">
              <w:rPr>
                <w:b/>
                <w:bCs/>
                <w:sz w:val="18"/>
                <w:szCs w:val="18"/>
                <w:lang w:val="ru-RU"/>
              </w:rPr>
              <w:t>СЕМИНАРЫ, СЕМИНАРЫ-ПРАКТИКУМЫ И</w:t>
            </w:r>
            <w:r w:rsidR="00D4389A" w:rsidRPr="0097429F">
              <w:rPr>
                <w:b/>
                <w:bCs/>
                <w:sz w:val="18"/>
                <w:szCs w:val="18"/>
                <w:lang w:val="ru-RU"/>
              </w:rPr>
              <w:t> </w:t>
            </w:r>
            <w:r w:rsidRPr="0097429F">
              <w:rPr>
                <w:b/>
                <w:bCs/>
                <w:sz w:val="18"/>
                <w:szCs w:val="18"/>
                <w:lang w:val="ru-RU"/>
              </w:rPr>
              <w:t>СОБРАНИЯ</w:t>
            </w:r>
            <w:r w:rsidR="00D4389A" w:rsidRPr="0097429F">
              <w:rPr>
                <w:b/>
                <w:bCs/>
                <w:sz w:val="18"/>
                <w:szCs w:val="18"/>
                <w:lang w:val="ru-RU"/>
              </w:rPr>
              <w:t> </w:t>
            </w:r>
            <w:r w:rsidRPr="0097429F">
              <w:rPr>
                <w:b/>
                <w:bCs/>
                <w:sz w:val="18"/>
                <w:szCs w:val="18"/>
                <w:lang w:val="ru-RU"/>
              </w:rPr>
              <w:t>МСЭ</w:t>
            </w:r>
          </w:p>
        </w:tc>
        <w:tc>
          <w:tcPr>
            <w:tcW w:w="1276" w:type="dxa"/>
            <w:shd w:val="clear" w:color="auto" w:fill="D9D9D9"/>
            <w:noWrap/>
            <w:vAlign w:val="bottom"/>
            <w:hideMark/>
          </w:tcPr>
          <w:p w14:paraId="5809FAE7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D9D9D9"/>
            <w:noWrap/>
            <w:vAlign w:val="bottom"/>
            <w:hideMark/>
          </w:tcPr>
          <w:p w14:paraId="11EB5347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D9D9D9"/>
            <w:noWrap/>
            <w:vAlign w:val="bottom"/>
            <w:hideMark/>
          </w:tcPr>
          <w:p w14:paraId="0BE678BA" w14:textId="77777777" w:rsidR="00BF5C28" w:rsidRPr="0097429F" w:rsidRDefault="00BF5C28" w:rsidP="0003455F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</w:tr>
      <w:tr w:rsidR="00BF5C28" w:rsidRPr="0097429F" w14:paraId="1DC9C16D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07270625" w14:textId="77777777" w:rsidR="00BF5C28" w:rsidRPr="0097429F" w:rsidRDefault="007101BA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Семинар-практикум </w:t>
            </w:r>
            <w:proofErr w:type="gramStart"/>
            <w:r w:rsidRPr="0097429F">
              <w:rPr>
                <w:sz w:val="18"/>
                <w:szCs w:val="18"/>
                <w:lang w:val="ru-RU"/>
              </w:rPr>
              <w:t>МСЭ</w:t>
            </w:r>
            <w:proofErr w:type="gramEnd"/>
            <w:r w:rsidRPr="0097429F">
              <w:rPr>
                <w:sz w:val="18"/>
                <w:szCs w:val="18"/>
                <w:lang w:val="ru-RU"/>
              </w:rPr>
              <w:t xml:space="preserve">-ANFR по управлению использованием спектра в 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>островных государствах Тихого океана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236BF1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11 </w:t>
            </w:r>
            <w:r w:rsidR="00BE36D6" w:rsidRPr="0097429F">
              <w:rPr>
                <w:sz w:val="18"/>
                <w:szCs w:val="18"/>
                <w:lang w:val="ru-RU"/>
              </w:rPr>
              <w:t>апреля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F0E6BA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15 </w:t>
            </w:r>
            <w:r w:rsidR="00BE36D6" w:rsidRPr="0097429F">
              <w:rPr>
                <w:sz w:val="18"/>
                <w:szCs w:val="18"/>
                <w:lang w:val="ru-RU"/>
              </w:rPr>
              <w:t>апреля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D02FE3" w14:textId="71855E46" w:rsidR="00BF5C28" w:rsidRPr="0097429F" w:rsidRDefault="005E4F9C" w:rsidP="0003455F">
            <w:pPr>
              <w:spacing w:before="0"/>
              <w:rPr>
                <w:sz w:val="18"/>
                <w:szCs w:val="18"/>
                <w:lang w:val="ru-RU"/>
              </w:rPr>
            </w:pPr>
            <w:proofErr w:type="spellStart"/>
            <w:r w:rsidRPr="0097429F">
              <w:rPr>
                <w:sz w:val="18"/>
                <w:szCs w:val="18"/>
                <w:lang w:val="ru-RU"/>
              </w:rPr>
              <w:t>Нумеа</w:t>
            </w:r>
            <w:proofErr w:type="spellEnd"/>
          </w:p>
        </w:tc>
      </w:tr>
      <w:tr w:rsidR="00BF5C28" w:rsidRPr="0097429F" w14:paraId="5848A100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600E41A5" w14:textId="247E97CC" w:rsidR="00BF5C28" w:rsidRPr="0097429F" w:rsidRDefault="007101BA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Субрегиональный семинар МСЭ по цифровому наземному телевизионному 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>радиовещанию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F948FC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 </w:t>
            </w:r>
            <w:r w:rsidR="00BE36D6" w:rsidRPr="0097429F">
              <w:rPr>
                <w:sz w:val="18"/>
                <w:szCs w:val="18"/>
                <w:lang w:val="ru-RU"/>
              </w:rPr>
              <w:t>мая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71B08D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4 </w:t>
            </w:r>
            <w:r w:rsidR="00BE36D6" w:rsidRPr="0097429F">
              <w:rPr>
                <w:sz w:val="18"/>
                <w:szCs w:val="18"/>
                <w:lang w:val="ru-RU"/>
              </w:rPr>
              <w:t>мая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8F1C97" w14:textId="77777777" w:rsidR="00BF5C28" w:rsidRPr="0097429F" w:rsidRDefault="005E4F9C" w:rsidP="0003455F">
            <w:pPr>
              <w:spacing w:before="0"/>
              <w:rPr>
                <w:sz w:val="18"/>
                <w:szCs w:val="18"/>
                <w:lang w:val="ru-RU"/>
              </w:rPr>
            </w:pPr>
            <w:proofErr w:type="spellStart"/>
            <w:r w:rsidRPr="0097429F">
              <w:rPr>
                <w:sz w:val="18"/>
                <w:szCs w:val="18"/>
                <w:lang w:val="ru-RU"/>
              </w:rPr>
              <w:t>Дь</w:t>
            </w:r>
            <w:r w:rsidR="007101BA" w:rsidRPr="0097429F">
              <w:rPr>
                <w:sz w:val="18"/>
                <w:szCs w:val="18"/>
                <w:lang w:val="ru-RU"/>
              </w:rPr>
              <w:t>ё</w:t>
            </w:r>
            <w:r w:rsidRPr="0097429F">
              <w:rPr>
                <w:sz w:val="18"/>
                <w:szCs w:val="18"/>
                <w:lang w:val="ru-RU"/>
              </w:rPr>
              <w:t>р</w:t>
            </w:r>
            <w:proofErr w:type="spellEnd"/>
          </w:p>
        </w:tc>
      </w:tr>
      <w:tr w:rsidR="00BF5C28" w:rsidRPr="0097429F" w14:paraId="61EF8CCB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75555629" w14:textId="77777777" w:rsidR="00BF5C28" w:rsidRPr="0097429F" w:rsidRDefault="007101BA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Семинар-практикум AICTO по радиосвязи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D768F0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10 </w:t>
            </w:r>
            <w:r w:rsidR="00BE36D6" w:rsidRPr="0097429F">
              <w:rPr>
                <w:sz w:val="18"/>
                <w:szCs w:val="18"/>
                <w:lang w:val="ru-RU"/>
              </w:rPr>
              <w:t>мая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E1BDBF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12 </w:t>
            </w:r>
            <w:r w:rsidR="00BE36D6" w:rsidRPr="0097429F">
              <w:rPr>
                <w:sz w:val="18"/>
                <w:szCs w:val="18"/>
                <w:lang w:val="ru-RU"/>
              </w:rPr>
              <w:t>мая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38F3D8" w14:textId="77777777" w:rsidR="00BF5C28" w:rsidRPr="0097429F" w:rsidRDefault="005E4F9C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Амман</w:t>
            </w:r>
          </w:p>
        </w:tc>
      </w:tr>
      <w:tr w:rsidR="00BF5C28" w:rsidRPr="0097429F" w14:paraId="682BE04C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3DF93418" w14:textId="27922409" w:rsidR="00BF5C28" w:rsidRPr="0097429F" w:rsidRDefault="00560A29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Региональный семинар-практикум по обмену опытом в области цифрового радиовещания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504939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22 </w:t>
            </w:r>
            <w:r w:rsidR="00BE36D6" w:rsidRPr="0097429F">
              <w:rPr>
                <w:sz w:val="18"/>
                <w:szCs w:val="18"/>
                <w:lang w:val="ru-RU"/>
              </w:rPr>
              <w:t>мая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15D4A4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23 </w:t>
            </w:r>
            <w:r w:rsidR="00BE36D6" w:rsidRPr="0097429F">
              <w:rPr>
                <w:sz w:val="18"/>
                <w:szCs w:val="18"/>
                <w:lang w:val="ru-RU"/>
              </w:rPr>
              <w:t>мая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38B759E" w14:textId="77777777" w:rsidR="00BF5C28" w:rsidRPr="0097429F" w:rsidRDefault="005E4F9C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Ханой</w:t>
            </w:r>
          </w:p>
        </w:tc>
      </w:tr>
      <w:tr w:rsidR="00BF5C28" w:rsidRPr="0097429F" w14:paraId="7DB91457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7648C2C2" w14:textId="77777777" w:rsidR="00BF5C28" w:rsidRPr="0097429F" w:rsidRDefault="007101BA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Региональный семинар-практикум по переходу к цифровому радиовещанию и 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>цифровому дивиденду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64960B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26 </w:t>
            </w:r>
            <w:r w:rsidR="00BE36D6" w:rsidRPr="0097429F">
              <w:rPr>
                <w:sz w:val="18"/>
                <w:szCs w:val="18"/>
                <w:lang w:val="ru-RU"/>
              </w:rPr>
              <w:t>мая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DD10B8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27 </w:t>
            </w:r>
            <w:r w:rsidR="00BE36D6" w:rsidRPr="0097429F">
              <w:rPr>
                <w:sz w:val="18"/>
                <w:szCs w:val="18"/>
                <w:lang w:val="ru-RU"/>
              </w:rPr>
              <w:t>мая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D72BD2" w14:textId="77777777" w:rsidR="00BF5C28" w:rsidRPr="0097429F" w:rsidRDefault="005E4F9C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Ханой</w:t>
            </w:r>
          </w:p>
        </w:tc>
      </w:tr>
      <w:tr w:rsidR="00BF5C28" w:rsidRPr="0097429F" w14:paraId="4DC16A27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404E53F4" w14:textId="77777777" w:rsidR="00BF5C28" w:rsidRPr="0097429F" w:rsidRDefault="007101BA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>3-е собрание Комиссии по широкополосной связи в интересах цифрового развития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F78558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5 </w:t>
            </w:r>
            <w:r w:rsidR="00BE36D6" w:rsidRPr="0097429F">
              <w:rPr>
                <w:sz w:val="18"/>
                <w:szCs w:val="18"/>
                <w:lang w:val="ru-RU"/>
              </w:rPr>
              <w:t>июня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C3424F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6 </w:t>
            </w:r>
            <w:r w:rsidR="00BE36D6" w:rsidRPr="0097429F">
              <w:rPr>
                <w:sz w:val="18"/>
                <w:szCs w:val="18"/>
                <w:lang w:val="ru-RU"/>
              </w:rPr>
              <w:t>июня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D3932A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Париж</w:t>
            </w:r>
          </w:p>
        </w:tc>
      </w:tr>
      <w:tr w:rsidR="00BF5C28" w:rsidRPr="0097429F" w14:paraId="71769F87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10124757" w14:textId="77777777" w:rsidR="00BF5C28" w:rsidRPr="0097429F" w:rsidRDefault="007101BA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Региональный семинар-практикум по преодолению разрыва в стандартизации (BSG) 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>для островных государств Тихого Океана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47A109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4 </w:t>
            </w:r>
            <w:r w:rsidR="00BE36D6" w:rsidRPr="0097429F">
              <w:rPr>
                <w:sz w:val="18"/>
                <w:szCs w:val="18"/>
                <w:lang w:val="ru-RU"/>
              </w:rPr>
              <w:t>июля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F9943C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6 </w:t>
            </w:r>
            <w:r w:rsidR="00BE36D6" w:rsidRPr="0097429F">
              <w:rPr>
                <w:sz w:val="18"/>
                <w:szCs w:val="18"/>
                <w:lang w:val="ru-RU"/>
              </w:rPr>
              <w:t>июля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B8A3F4" w14:textId="77777777" w:rsidR="00BF5C28" w:rsidRPr="0097429F" w:rsidRDefault="005E4F9C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Фиджи</w:t>
            </w:r>
          </w:p>
        </w:tc>
      </w:tr>
      <w:tr w:rsidR="00BF5C28" w:rsidRPr="0097429F" w14:paraId="17436634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6ED300B7" w14:textId="77777777" w:rsidR="00BF5C28" w:rsidRPr="0097429F" w:rsidRDefault="0033547C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Центр профессионального мастерства МСЭ/АТР, учебный семинар-практикум по 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>управлению использованием спектра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CF644B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14 </w:t>
            </w:r>
            <w:r w:rsidR="00BE36D6" w:rsidRPr="0097429F">
              <w:rPr>
                <w:sz w:val="18"/>
                <w:szCs w:val="18"/>
                <w:lang w:val="ru-RU"/>
              </w:rPr>
              <w:t>июня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4755CE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17 </w:t>
            </w:r>
            <w:r w:rsidR="00BE36D6" w:rsidRPr="0097429F">
              <w:rPr>
                <w:sz w:val="18"/>
                <w:szCs w:val="18"/>
                <w:lang w:val="ru-RU"/>
              </w:rPr>
              <w:t>июня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B3A164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Бангкок</w:t>
            </w:r>
          </w:p>
        </w:tc>
      </w:tr>
      <w:tr w:rsidR="006353D8" w:rsidRPr="0097429F" w14:paraId="7E94811A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6CF2C39E" w14:textId="2C7D2637" w:rsidR="006353D8" w:rsidRPr="0097429F" w:rsidRDefault="006353D8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МСЭ/</w:t>
            </w:r>
            <w:proofErr w:type="spellStart"/>
            <w:r w:rsidRPr="0097429F">
              <w:rPr>
                <w:sz w:val="18"/>
                <w:szCs w:val="18"/>
                <w:lang w:val="ru-RU"/>
              </w:rPr>
              <w:t>Novartis</w:t>
            </w:r>
            <w:proofErr w:type="spellEnd"/>
            <w:r w:rsidRPr="0097429F">
              <w:rPr>
                <w:sz w:val="18"/>
                <w:szCs w:val="18"/>
                <w:lang w:val="ru-RU"/>
              </w:rPr>
              <w:t xml:space="preserve">, "Женевский диалог по мобильному здравоохранению" с 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>использованием мобильных технологий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477491" w14:textId="77777777" w:rsidR="006353D8" w:rsidRPr="0097429F" w:rsidRDefault="006353D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27 июня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4FB55F" w14:textId="40D577DB" w:rsidR="006353D8" w:rsidRPr="0097429F" w:rsidRDefault="00D4389A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27 июня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EDB70F" w14:textId="77777777" w:rsidR="006353D8" w:rsidRPr="0097429F" w:rsidRDefault="006353D8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Женева</w:t>
            </w:r>
          </w:p>
        </w:tc>
      </w:tr>
      <w:tr w:rsidR="00BF5C28" w:rsidRPr="0097429F" w14:paraId="1F73EA0D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0FB48973" w14:textId="77777777" w:rsidR="00BF5C28" w:rsidRPr="0097429F" w:rsidRDefault="0033547C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>6-й Симпозиум МСЭ по ИКТ, окружающей среде и изменению климата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09A8DE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7 </w:t>
            </w:r>
            <w:r w:rsidR="00BE36D6" w:rsidRPr="0097429F">
              <w:rPr>
                <w:sz w:val="18"/>
                <w:szCs w:val="18"/>
                <w:lang w:val="ru-RU"/>
              </w:rPr>
              <w:t>июля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A006F2" w14:textId="5863F622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8 </w:t>
            </w:r>
            <w:r w:rsidR="00BE36D6" w:rsidRPr="0097429F">
              <w:rPr>
                <w:sz w:val="18"/>
                <w:szCs w:val="18"/>
                <w:lang w:val="ru-RU"/>
              </w:rPr>
              <w:t>июля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373187" w14:textId="77777777" w:rsidR="00BF5C28" w:rsidRPr="0097429F" w:rsidRDefault="005E4F9C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Гана</w:t>
            </w:r>
          </w:p>
        </w:tc>
      </w:tr>
      <w:tr w:rsidR="00BF5C28" w:rsidRPr="0097429F" w14:paraId="52AF67E7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3CE6BEAD" w14:textId="77777777" w:rsidR="00BF5C28" w:rsidRPr="0097429F" w:rsidRDefault="0033547C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Семинар "Передовые методы управления использованием спектра"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2DD766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12 </w:t>
            </w:r>
            <w:r w:rsidR="00BE36D6" w:rsidRPr="0097429F">
              <w:rPr>
                <w:sz w:val="18"/>
                <w:szCs w:val="18"/>
                <w:lang w:val="ru-RU"/>
              </w:rPr>
              <w:t>сентября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AD5B1E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16 </w:t>
            </w:r>
            <w:r w:rsidR="00BE36D6" w:rsidRPr="0097429F">
              <w:rPr>
                <w:sz w:val="18"/>
                <w:szCs w:val="18"/>
                <w:lang w:val="ru-RU"/>
              </w:rPr>
              <w:t>сентября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8D5981" w14:textId="0DE64D92" w:rsidR="00BF5C28" w:rsidRPr="0097429F" w:rsidRDefault="005E4F9C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Алматы</w:t>
            </w:r>
          </w:p>
        </w:tc>
      </w:tr>
      <w:tr w:rsidR="00BF5C28" w:rsidRPr="0097429F" w14:paraId="1AB61C5C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2E31F20B" w14:textId="77777777" w:rsidR="00BF5C28" w:rsidRPr="0097429F" w:rsidRDefault="0033547C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Семинар-практикум МСЭ "Активизация работы по повестке дня в области климата с 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>помощью зеленых ИКТ"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1F63C4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19 </w:t>
            </w:r>
            <w:r w:rsidR="00BE36D6" w:rsidRPr="0097429F">
              <w:rPr>
                <w:sz w:val="18"/>
                <w:szCs w:val="18"/>
                <w:lang w:val="ru-RU"/>
              </w:rPr>
              <w:t>сентября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4332E4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19 </w:t>
            </w:r>
            <w:r w:rsidR="00BE36D6" w:rsidRPr="0097429F">
              <w:rPr>
                <w:sz w:val="18"/>
                <w:szCs w:val="18"/>
                <w:lang w:val="ru-RU"/>
              </w:rPr>
              <w:t>сентября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0422C1" w14:textId="77777777" w:rsidR="00BF5C28" w:rsidRPr="0097429F" w:rsidRDefault="005E4F9C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Сеул</w:t>
            </w:r>
          </w:p>
        </w:tc>
      </w:tr>
      <w:tr w:rsidR="00BF5C28" w:rsidRPr="0097429F" w14:paraId="701A2E62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576AAB85" w14:textId="7B471D75" w:rsidR="00BF5C28" w:rsidRPr="0097429F" w:rsidRDefault="00D4389A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Собрание ИК</w:t>
            </w:r>
            <w:r w:rsidR="0033547C" w:rsidRPr="0097429F">
              <w:rPr>
                <w:sz w:val="18"/>
                <w:szCs w:val="18"/>
                <w:lang w:val="ru-RU"/>
              </w:rPr>
              <w:t>5 МСЭ-Т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42ECB4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20 </w:t>
            </w:r>
            <w:r w:rsidR="00BE36D6" w:rsidRPr="0097429F">
              <w:rPr>
                <w:sz w:val="18"/>
                <w:szCs w:val="18"/>
                <w:lang w:val="ru-RU"/>
              </w:rPr>
              <w:t>сентября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7F71A2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23 </w:t>
            </w:r>
            <w:r w:rsidR="00BE36D6" w:rsidRPr="0097429F">
              <w:rPr>
                <w:sz w:val="18"/>
                <w:szCs w:val="18"/>
                <w:lang w:val="ru-RU"/>
              </w:rPr>
              <w:t>сентября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372F30" w14:textId="77777777" w:rsidR="00BF5C28" w:rsidRPr="0097429F" w:rsidRDefault="005E4F9C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Сеул</w:t>
            </w:r>
          </w:p>
        </w:tc>
      </w:tr>
      <w:tr w:rsidR="00BF5C28" w:rsidRPr="0097429F" w14:paraId="4036A1E6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37725FA9" w14:textId="77777777" w:rsidR="00BF5C28" w:rsidRPr="0097429F" w:rsidRDefault="0033547C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Глобальный симпозиум для регуляторных органов </w:t>
            </w:r>
            <w:r w:rsidR="00BF5C28" w:rsidRPr="0097429F">
              <w:rPr>
                <w:sz w:val="18"/>
                <w:szCs w:val="18"/>
                <w:lang w:val="ru-RU"/>
              </w:rPr>
              <w:t>(</w:t>
            </w:r>
            <w:r w:rsidRPr="0097429F">
              <w:rPr>
                <w:sz w:val="18"/>
                <w:szCs w:val="18"/>
                <w:lang w:val="ru-RU"/>
              </w:rPr>
              <w:t>ГСР</w:t>
            </w:r>
            <w:r w:rsidR="00BF5C28" w:rsidRPr="0097429F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CCAC30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20 </w:t>
            </w:r>
            <w:r w:rsidR="00BE36D6" w:rsidRPr="0097429F">
              <w:rPr>
                <w:sz w:val="18"/>
                <w:szCs w:val="18"/>
                <w:lang w:val="ru-RU"/>
              </w:rPr>
              <w:t>сентября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F68673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23 </w:t>
            </w:r>
            <w:r w:rsidR="00BE36D6" w:rsidRPr="0097429F">
              <w:rPr>
                <w:sz w:val="18"/>
                <w:szCs w:val="18"/>
                <w:lang w:val="ru-RU"/>
              </w:rPr>
              <w:t>сентября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90E1E3" w14:textId="77777777" w:rsidR="00BF5C28" w:rsidRPr="0097429F" w:rsidRDefault="005E4F9C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Армения </w:t>
            </w:r>
            <w:r w:rsidR="00BF5C28" w:rsidRPr="0097429F">
              <w:rPr>
                <w:sz w:val="18"/>
                <w:szCs w:val="18"/>
                <w:lang w:val="ru-RU"/>
              </w:rPr>
              <w:t>(CLM)</w:t>
            </w:r>
          </w:p>
        </w:tc>
      </w:tr>
      <w:tr w:rsidR="00BF5C28" w:rsidRPr="0097429F" w14:paraId="2A2203FC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0AEDC5A1" w14:textId="731891B9" w:rsidR="00BF5C28" w:rsidRPr="0097429F" w:rsidRDefault="0033547C" w:rsidP="00D4389A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Региональный семинар-практикум по преодолению разрыва в</w:t>
            </w:r>
            <w:r w:rsidR="00D4389A" w:rsidRPr="0097429F">
              <w:rPr>
                <w:sz w:val="18"/>
                <w:szCs w:val="18"/>
                <w:lang w:val="ru-RU"/>
              </w:rPr>
              <w:t> </w:t>
            </w:r>
            <w:r w:rsidRPr="0097429F">
              <w:rPr>
                <w:sz w:val="18"/>
                <w:szCs w:val="18"/>
                <w:lang w:val="ru-RU"/>
              </w:rPr>
              <w:t>стандартизации (BSG)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C3797E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27 </w:t>
            </w:r>
            <w:r w:rsidR="00BE36D6" w:rsidRPr="0097429F">
              <w:rPr>
                <w:sz w:val="18"/>
                <w:szCs w:val="18"/>
                <w:lang w:val="ru-RU"/>
              </w:rPr>
              <w:t>сентября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18C5F8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28 </w:t>
            </w:r>
            <w:r w:rsidR="00BE36D6" w:rsidRPr="0097429F">
              <w:rPr>
                <w:sz w:val="18"/>
                <w:szCs w:val="18"/>
                <w:lang w:val="ru-RU"/>
              </w:rPr>
              <w:t>сентября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6F83DA" w14:textId="77777777" w:rsidR="00BF5C28" w:rsidRPr="0097429F" w:rsidRDefault="005E4F9C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Алжир</w:t>
            </w:r>
          </w:p>
        </w:tc>
      </w:tr>
      <w:tr w:rsidR="00BF5C28" w:rsidRPr="0097429F" w14:paraId="7A6AA05E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vAlign w:val="bottom"/>
            <w:hideMark/>
          </w:tcPr>
          <w:p w14:paraId="75FFA074" w14:textId="77777777" w:rsidR="00BF5C28" w:rsidRPr="0097429F" w:rsidRDefault="0033547C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Региональный семинар МСЭ по широкополосному доступу для СНГ/АТР/Европы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BB6E09" w14:textId="72420BDC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3 </w:t>
            </w:r>
            <w:r w:rsidR="00BE36D6" w:rsidRPr="0097429F">
              <w:rPr>
                <w:sz w:val="18"/>
                <w:szCs w:val="18"/>
                <w:lang w:val="ru-RU"/>
              </w:rPr>
              <w:t>октября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793EB0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6 </w:t>
            </w:r>
            <w:r w:rsidR="00BE36D6" w:rsidRPr="0097429F">
              <w:rPr>
                <w:sz w:val="18"/>
                <w:szCs w:val="18"/>
                <w:lang w:val="ru-RU"/>
              </w:rPr>
              <w:t>октября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D66C399" w14:textId="6ACDE896" w:rsidR="00BF5C28" w:rsidRPr="0097429F" w:rsidRDefault="005E4F9C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Кишинев</w:t>
            </w:r>
          </w:p>
        </w:tc>
      </w:tr>
      <w:tr w:rsidR="00BF5C28" w:rsidRPr="0097429F" w14:paraId="7232BAA1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6797238B" w14:textId="77777777" w:rsidR="00BF5C28" w:rsidRPr="0097429F" w:rsidRDefault="00D143F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Семинар-практикум МСЭ/Сербии по переходу к цифровому телевидению и по 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>цифровому дивиденду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3B6CD4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6 </w:t>
            </w:r>
            <w:r w:rsidR="00BE36D6" w:rsidRPr="0097429F">
              <w:rPr>
                <w:sz w:val="18"/>
                <w:szCs w:val="18"/>
                <w:lang w:val="ru-RU"/>
              </w:rPr>
              <w:t>октября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CAD8FA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7 </w:t>
            </w:r>
            <w:r w:rsidR="00BE36D6" w:rsidRPr="0097429F">
              <w:rPr>
                <w:sz w:val="18"/>
                <w:szCs w:val="18"/>
                <w:lang w:val="ru-RU"/>
              </w:rPr>
              <w:t>октября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46F2F877" w14:textId="77777777" w:rsidR="00BF5C28" w:rsidRPr="0097429F" w:rsidRDefault="005E4F9C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Белград</w:t>
            </w:r>
          </w:p>
        </w:tc>
      </w:tr>
      <w:tr w:rsidR="006353D8" w:rsidRPr="0097429F" w14:paraId="09DBEADE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03982B08" w14:textId="77777777" w:rsidR="006353D8" w:rsidRPr="0097429F" w:rsidRDefault="006353D8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Всемирное мероприятие </w:t>
            </w:r>
            <w:proofErr w:type="spellStart"/>
            <w:r w:rsidRPr="0097429F">
              <w:rPr>
                <w:sz w:val="18"/>
                <w:szCs w:val="18"/>
                <w:lang w:val="ru-RU"/>
              </w:rPr>
              <w:t>Telecom</w:t>
            </w:r>
            <w:proofErr w:type="spellEnd"/>
            <w:r w:rsidRPr="0097429F">
              <w:rPr>
                <w:sz w:val="18"/>
                <w:szCs w:val="18"/>
                <w:lang w:val="ru-RU"/>
              </w:rPr>
              <w:t xml:space="preserve"> 2011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B78CF2" w14:textId="77777777" w:rsidR="006353D8" w:rsidRPr="0097429F" w:rsidRDefault="006353D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24 октября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A72536" w14:textId="77777777" w:rsidR="006353D8" w:rsidRPr="0097429F" w:rsidRDefault="006353D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27 октября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4B67DB" w14:textId="77777777" w:rsidR="006353D8" w:rsidRPr="0097429F" w:rsidRDefault="006353D8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Женева</w:t>
            </w:r>
          </w:p>
        </w:tc>
      </w:tr>
      <w:tr w:rsidR="00BF5C28" w:rsidRPr="0097429F" w14:paraId="4E7C1633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1F2EA4AE" w14:textId="445ABAC1" w:rsidR="00BF5C28" w:rsidRPr="0097429F" w:rsidRDefault="00D143F6" w:rsidP="00D4389A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lastRenderedPageBreak/>
              <w:t>Региональный семинар-практикум МСЭ по переходу на</w:t>
            </w:r>
            <w:r w:rsidR="00D4389A" w:rsidRPr="0097429F">
              <w:rPr>
                <w:sz w:val="18"/>
                <w:szCs w:val="18"/>
                <w:lang w:val="ru-RU"/>
              </w:rPr>
              <w:t> </w:t>
            </w:r>
            <w:r w:rsidRPr="0097429F">
              <w:rPr>
                <w:sz w:val="18"/>
                <w:szCs w:val="18"/>
                <w:lang w:val="ru-RU"/>
              </w:rPr>
              <w:t>цифровое телевизионное вещание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707A28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21 </w:t>
            </w:r>
            <w:r w:rsidR="00BE36D6" w:rsidRPr="0097429F">
              <w:rPr>
                <w:sz w:val="18"/>
                <w:szCs w:val="18"/>
                <w:lang w:val="ru-RU"/>
              </w:rPr>
              <w:t>ноября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0B2D4C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25 </w:t>
            </w:r>
            <w:r w:rsidR="00BE36D6" w:rsidRPr="0097429F">
              <w:rPr>
                <w:sz w:val="18"/>
                <w:szCs w:val="18"/>
                <w:lang w:val="ru-RU"/>
              </w:rPr>
              <w:t>ноября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18D56B24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Бангкок</w:t>
            </w:r>
          </w:p>
        </w:tc>
      </w:tr>
      <w:tr w:rsidR="00BF5C28" w:rsidRPr="0097429F" w14:paraId="0BD15034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096C7F5E" w14:textId="77777777" w:rsidR="00BF5C28" w:rsidRPr="0097429F" w:rsidRDefault="00D143F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Региональная конференция, посвященная процессу переключения на цифровой режим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5EEEA6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22 </w:t>
            </w:r>
            <w:r w:rsidR="00BE36D6" w:rsidRPr="0097429F">
              <w:rPr>
                <w:sz w:val="18"/>
                <w:szCs w:val="18"/>
                <w:lang w:val="ru-RU"/>
              </w:rPr>
              <w:t>ноября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F6244E" w14:textId="67BB5DF2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23 </w:t>
            </w:r>
            <w:r w:rsidR="00BE36D6" w:rsidRPr="0097429F">
              <w:rPr>
                <w:sz w:val="18"/>
                <w:szCs w:val="18"/>
                <w:lang w:val="ru-RU"/>
              </w:rPr>
              <w:t>ноября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33DBA18C" w14:textId="77777777" w:rsidR="00BF5C28" w:rsidRPr="0097429F" w:rsidRDefault="005E4F9C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Белград</w:t>
            </w:r>
          </w:p>
        </w:tc>
      </w:tr>
      <w:tr w:rsidR="00BF5C28" w:rsidRPr="0097429F" w14:paraId="471A1B5A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77FE9448" w14:textId="77777777" w:rsidR="00BF5C28" w:rsidRPr="0097429F" w:rsidRDefault="00D143F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Семинар-практикум МСЭ по переходу на цифровое телевизионное вещание и цифровому дивиденду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8B939A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23 </w:t>
            </w:r>
            <w:r w:rsidR="00BE36D6" w:rsidRPr="0097429F">
              <w:rPr>
                <w:sz w:val="18"/>
                <w:szCs w:val="18"/>
                <w:lang w:val="ru-RU"/>
              </w:rPr>
              <w:t>ноября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AA681E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25 </w:t>
            </w:r>
            <w:r w:rsidR="00BE36D6" w:rsidRPr="0097429F">
              <w:rPr>
                <w:sz w:val="18"/>
                <w:szCs w:val="18"/>
                <w:lang w:val="ru-RU"/>
              </w:rPr>
              <w:t>ноября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691366" w14:textId="1A0FF2F8" w:rsidR="00BF5C28" w:rsidRPr="0097429F" w:rsidRDefault="005E4F9C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Тегусигальпа</w:t>
            </w:r>
          </w:p>
        </w:tc>
      </w:tr>
      <w:tr w:rsidR="00BF5C28" w:rsidRPr="0097429F" w14:paraId="13742F36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4F9829BB" w14:textId="77777777" w:rsidR="00BF5C28" w:rsidRPr="0097429F" w:rsidRDefault="00D143F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Курс на тему "Политика в области радиовещания и связи"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85C334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28 </w:t>
            </w:r>
            <w:r w:rsidR="00BE36D6" w:rsidRPr="0097429F">
              <w:rPr>
                <w:sz w:val="18"/>
                <w:szCs w:val="18"/>
                <w:lang w:val="ru-RU"/>
              </w:rPr>
              <w:t>ноября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9E5450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6 </w:t>
            </w:r>
            <w:r w:rsidR="00BE36D6" w:rsidRPr="0097429F">
              <w:rPr>
                <w:sz w:val="18"/>
                <w:szCs w:val="18"/>
                <w:lang w:val="ru-RU"/>
              </w:rPr>
              <w:t>декабря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158AA1" w14:textId="77777777" w:rsidR="00BF5C28" w:rsidRPr="0097429F" w:rsidRDefault="005E4F9C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Корея</w:t>
            </w:r>
          </w:p>
        </w:tc>
      </w:tr>
      <w:tr w:rsidR="00BF5C28" w:rsidRPr="0097429F" w14:paraId="6CB02515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6B43F398" w14:textId="56307A69" w:rsidR="00BF5C28" w:rsidRPr="0097429F" w:rsidRDefault="00D143F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Семинар-практикум по управлению использованием спектра для арабских государств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E50B47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5 </w:t>
            </w:r>
            <w:r w:rsidR="00BE36D6" w:rsidRPr="0097429F">
              <w:rPr>
                <w:sz w:val="18"/>
                <w:szCs w:val="18"/>
                <w:lang w:val="ru-RU"/>
              </w:rPr>
              <w:t>декабря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EE5C69" w14:textId="1B6D966C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7 </w:t>
            </w:r>
            <w:r w:rsidR="00BE36D6" w:rsidRPr="0097429F">
              <w:rPr>
                <w:sz w:val="18"/>
                <w:szCs w:val="18"/>
                <w:lang w:val="ru-RU"/>
              </w:rPr>
              <w:t>декабря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5C1C22" w14:textId="77777777" w:rsidR="00BF5C28" w:rsidRPr="0097429F" w:rsidRDefault="005E4F9C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Амман</w:t>
            </w:r>
          </w:p>
        </w:tc>
      </w:tr>
      <w:tr w:rsidR="00BF5C28" w:rsidRPr="0097429F" w14:paraId="543A903D" w14:textId="77777777" w:rsidTr="0097429F">
        <w:trPr>
          <w:cantSplit/>
          <w:trHeight w:val="214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3C8B8393" w14:textId="79EEC4B3" w:rsidR="00BF5C28" w:rsidRPr="0097429F" w:rsidRDefault="00D143F6" w:rsidP="00D4389A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Семинар МСЭ/АСЭ (Африканский союз электросвязи)/ITSO (Международная 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>организация спутниковой электросвязи) по</w:t>
            </w:r>
            <w:r w:rsidR="00D4389A" w:rsidRPr="0097429F">
              <w:rPr>
                <w:sz w:val="18"/>
                <w:szCs w:val="18"/>
                <w:lang w:val="ru-RU"/>
              </w:rPr>
              <w:t> </w:t>
            </w:r>
            <w:r w:rsidRPr="0097429F">
              <w:rPr>
                <w:sz w:val="18"/>
                <w:szCs w:val="18"/>
                <w:lang w:val="ru-RU"/>
              </w:rPr>
              <w:t>космическим службам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437C70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5 </w:t>
            </w:r>
            <w:r w:rsidR="00BE36D6" w:rsidRPr="0097429F">
              <w:rPr>
                <w:sz w:val="18"/>
                <w:szCs w:val="18"/>
                <w:lang w:val="ru-RU"/>
              </w:rPr>
              <w:t>декабря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09ACF3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9 </w:t>
            </w:r>
            <w:r w:rsidR="00BE36D6" w:rsidRPr="0097429F">
              <w:rPr>
                <w:sz w:val="18"/>
                <w:szCs w:val="18"/>
                <w:lang w:val="ru-RU"/>
              </w:rPr>
              <w:t>декабря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3CE56E" w14:textId="77777777" w:rsidR="00BF5C28" w:rsidRPr="0097429F" w:rsidRDefault="005E4F9C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Ниамей </w:t>
            </w:r>
            <w:r w:rsidR="00BF5C28" w:rsidRPr="0097429F">
              <w:rPr>
                <w:sz w:val="18"/>
                <w:szCs w:val="18"/>
                <w:lang w:val="ru-RU"/>
              </w:rPr>
              <w:t>(</w:t>
            </w:r>
            <w:r w:rsidRPr="0097429F">
              <w:rPr>
                <w:sz w:val="18"/>
                <w:szCs w:val="18"/>
                <w:lang w:val="ru-RU"/>
              </w:rPr>
              <w:t>Нигер</w:t>
            </w:r>
            <w:r w:rsidR="00BF5C28" w:rsidRPr="0097429F">
              <w:rPr>
                <w:sz w:val="18"/>
                <w:szCs w:val="18"/>
                <w:lang w:val="ru-RU"/>
              </w:rPr>
              <w:t>)</w:t>
            </w:r>
          </w:p>
        </w:tc>
      </w:tr>
      <w:tr w:rsidR="00BF5C28" w:rsidRPr="0097429F" w14:paraId="27D51286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65BC67EC" w14:textId="77777777" w:rsidR="00BF5C28" w:rsidRPr="0097429F" w:rsidRDefault="00560A29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Семинар-практикум по координации деятельности в области мониторинга спектра высоких частот в АСЕАН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EBBAEE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8 </w:t>
            </w:r>
            <w:r w:rsidR="00BE36D6" w:rsidRPr="0097429F">
              <w:rPr>
                <w:sz w:val="18"/>
                <w:szCs w:val="18"/>
                <w:lang w:val="ru-RU"/>
              </w:rPr>
              <w:t>декабря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6EE90A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9 </w:t>
            </w:r>
            <w:r w:rsidR="00BE36D6" w:rsidRPr="0097429F">
              <w:rPr>
                <w:sz w:val="18"/>
                <w:szCs w:val="18"/>
                <w:lang w:val="ru-RU"/>
              </w:rPr>
              <w:t>декабря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EF27C2" w14:textId="77777777" w:rsidR="00BF5C28" w:rsidRPr="0097429F" w:rsidRDefault="005E4F9C" w:rsidP="0003455F">
            <w:pPr>
              <w:spacing w:before="0"/>
              <w:rPr>
                <w:sz w:val="18"/>
                <w:szCs w:val="18"/>
                <w:lang w:val="ru-RU"/>
              </w:rPr>
            </w:pPr>
            <w:proofErr w:type="spellStart"/>
            <w:r w:rsidRPr="0097429F">
              <w:rPr>
                <w:sz w:val="18"/>
                <w:szCs w:val="18"/>
                <w:lang w:val="ru-RU"/>
              </w:rPr>
              <w:t>Нячанг</w:t>
            </w:r>
            <w:proofErr w:type="spellEnd"/>
          </w:p>
        </w:tc>
      </w:tr>
      <w:tr w:rsidR="00BF5C28" w:rsidRPr="0097429F" w14:paraId="0B3F4CFC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34345860" w14:textId="57FD0CD9" w:rsidR="00BF5C28" w:rsidRPr="0097429F" w:rsidRDefault="00560A29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Мероприятие МСЭ "Калейдоскоп"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2F2F78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12 </w:t>
            </w:r>
            <w:r w:rsidR="00BE36D6" w:rsidRPr="0097429F">
              <w:rPr>
                <w:sz w:val="18"/>
                <w:szCs w:val="18"/>
                <w:lang w:val="ru-RU"/>
              </w:rPr>
              <w:t>декабря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3CEB34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14 </w:t>
            </w:r>
            <w:r w:rsidR="00BE36D6" w:rsidRPr="0097429F">
              <w:rPr>
                <w:sz w:val="18"/>
                <w:szCs w:val="18"/>
                <w:lang w:val="ru-RU"/>
              </w:rPr>
              <w:t>декабря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181736" w14:textId="77777777" w:rsidR="00BF5C28" w:rsidRPr="0097429F" w:rsidRDefault="005E4F9C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Кейптаун</w:t>
            </w:r>
          </w:p>
        </w:tc>
      </w:tr>
      <w:tr w:rsidR="00BF5C28" w:rsidRPr="0097429F" w14:paraId="6A6D7DAA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16791546" w14:textId="21E2CA8F" w:rsidR="00BF5C28" w:rsidRPr="0097429F" w:rsidRDefault="00560A29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Региональный семинар-практикум МСЭ по космическим службам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31DAF9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13 </w:t>
            </w:r>
            <w:r w:rsidR="00BE36D6" w:rsidRPr="0097429F">
              <w:rPr>
                <w:sz w:val="18"/>
                <w:szCs w:val="18"/>
                <w:lang w:val="ru-RU"/>
              </w:rPr>
              <w:t>декабря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AA534F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16 </w:t>
            </w:r>
            <w:r w:rsidR="00BE36D6" w:rsidRPr="0097429F">
              <w:rPr>
                <w:sz w:val="18"/>
                <w:szCs w:val="18"/>
                <w:lang w:val="ru-RU"/>
              </w:rPr>
              <w:t>декабря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4AB0CD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Бангкок</w:t>
            </w:r>
          </w:p>
        </w:tc>
      </w:tr>
      <w:tr w:rsidR="00BF5C28" w:rsidRPr="0097429F" w14:paraId="2A0C24DF" w14:textId="77777777" w:rsidTr="0097429F">
        <w:trPr>
          <w:cantSplit/>
          <w:trHeight w:val="225"/>
        </w:trPr>
        <w:tc>
          <w:tcPr>
            <w:tcW w:w="5259" w:type="dxa"/>
            <w:shd w:val="clear" w:color="auto" w:fill="D9D9D9"/>
            <w:noWrap/>
            <w:vAlign w:val="bottom"/>
            <w:hideMark/>
          </w:tcPr>
          <w:p w14:paraId="057AD0C2" w14:textId="4867ABF2" w:rsidR="00BF5C28" w:rsidRPr="0097429F" w:rsidRDefault="00560A29" w:rsidP="00D4389A">
            <w:pPr>
              <w:spacing w:before="0"/>
              <w:rPr>
                <w:b/>
                <w:bCs/>
                <w:sz w:val="18"/>
                <w:szCs w:val="18"/>
                <w:lang w:val="ru-RU"/>
              </w:rPr>
            </w:pPr>
            <w:r w:rsidRPr="0097429F">
              <w:rPr>
                <w:b/>
                <w:bCs/>
                <w:sz w:val="18"/>
                <w:szCs w:val="18"/>
                <w:lang w:val="ru-RU"/>
              </w:rPr>
              <w:t>ПРОСЬБЫ ОБ ОКАЗАНИИ ПОМОЩИ/</w:t>
            </w:r>
            <w:r w:rsidR="00D4389A" w:rsidRPr="0097429F">
              <w:rPr>
                <w:b/>
                <w:bCs/>
                <w:sz w:val="18"/>
                <w:szCs w:val="18"/>
                <w:lang w:val="ru-RU"/>
              </w:rPr>
              <w:br/>
            </w:r>
            <w:r w:rsidRPr="0097429F">
              <w:rPr>
                <w:b/>
                <w:bCs/>
                <w:sz w:val="18"/>
                <w:szCs w:val="18"/>
                <w:lang w:val="ru-RU"/>
              </w:rPr>
              <w:t>ПРЕДОСТАВЛЕНИИ ИНФОРМАЦИИ</w:t>
            </w:r>
          </w:p>
        </w:tc>
        <w:tc>
          <w:tcPr>
            <w:tcW w:w="1276" w:type="dxa"/>
            <w:shd w:val="clear" w:color="auto" w:fill="D9D9D9"/>
            <w:noWrap/>
            <w:vAlign w:val="bottom"/>
            <w:hideMark/>
          </w:tcPr>
          <w:p w14:paraId="53A74877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shd w:val="clear" w:color="auto" w:fill="D9D9D9"/>
            <w:noWrap/>
            <w:vAlign w:val="bottom"/>
            <w:hideMark/>
          </w:tcPr>
          <w:p w14:paraId="5393DA97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shd w:val="clear" w:color="auto" w:fill="D9D9D9"/>
            <w:noWrap/>
            <w:vAlign w:val="bottom"/>
            <w:hideMark/>
          </w:tcPr>
          <w:p w14:paraId="6A35B921" w14:textId="77777777" w:rsidR="00BF5C28" w:rsidRPr="0097429F" w:rsidRDefault="00BF5C28" w:rsidP="0003455F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</w:tr>
      <w:tr w:rsidR="00BF5C28" w:rsidRPr="0097429F" w14:paraId="07501F46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2EEF387C" w14:textId="4C3C4359" w:rsidR="00BF5C28" w:rsidRPr="0097429F" w:rsidRDefault="00BA2F1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Помощь Мали в связи с планом перехода на цифровое телевизионное вещание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56ACBD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3 </w:t>
            </w:r>
            <w:r w:rsidR="00BE36D6" w:rsidRPr="0097429F">
              <w:rPr>
                <w:sz w:val="18"/>
                <w:szCs w:val="18"/>
                <w:lang w:val="ru-RU"/>
              </w:rPr>
              <w:t>февраля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2D9145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15 </w:t>
            </w:r>
            <w:r w:rsidR="00BE36D6" w:rsidRPr="0097429F">
              <w:rPr>
                <w:sz w:val="18"/>
                <w:szCs w:val="18"/>
                <w:lang w:val="ru-RU"/>
              </w:rPr>
              <w:t>февраля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2AF044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Бамако</w:t>
            </w:r>
          </w:p>
        </w:tc>
      </w:tr>
      <w:tr w:rsidR="00BF5C28" w:rsidRPr="0097429F" w14:paraId="31B319BF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27CC673F" w14:textId="77777777" w:rsidR="00BF5C28" w:rsidRPr="0097429F" w:rsidRDefault="00BA2F1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Помощь Мали в связи с планом перехода на цифровое телевизионное вещание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A192CF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10 </w:t>
            </w:r>
            <w:r w:rsidR="00BE36D6" w:rsidRPr="0097429F">
              <w:rPr>
                <w:sz w:val="18"/>
                <w:szCs w:val="18"/>
                <w:lang w:val="ru-RU"/>
              </w:rPr>
              <w:t>марта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89EE82" w14:textId="3EF07E68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17 </w:t>
            </w:r>
            <w:r w:rsidR="00BE36D6" w:rsidRPr="0097429F">
              <w:rPr>
                <w:sz w:val="18"/>
                <w:szCs w:val="18"/>
                <w:lang w:val="ru-RU"/>
              </w:rPr>
              <w:t>марта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8FCCDE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Бамако</w:t>
            </w:r>
          </w:p>
        </w:tc>
      </w:tr>
      <w:tr w:rsidR="00BF5C28" w:rsidRPr="0097429F" w14:paraId="66A2B09C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3EEF7799" w14:textId="241FC537" w:rsidR="00BF5C28" w:rsidRPr="0097429F" w:rsidRDefault="00BA2F1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Помощь Азербайджану в отношении спутниковых сетей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CBFFCD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11 </w:t>
            </w:r>
            <w:r w:rsidR="00BE36D6" w:rsidRPr="0097429F">
              <w:rPr>
                <w:sz w:val="18"/>
                <w:szCs w:val="18"/>
                <w:lang w:val="ru-RU"/>
              </w:rPr>
              <w:t>апреля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211F6F" w14:textId="2B2E23CA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15 </w:t>
            </w:r>
            <w:r w:rsidR="00BE36D6" w:rsidRPr="0097429F">
              <w:rPr>
                <w:sz w:val="18"/>
                <w:szCs w:val="18"/>
                <w:lang w:val="ru-RU"/>
              </w:rPr>
              <w:t>апреля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BFB57F" w14:textId="77777777" w:rsidR="00BF5C28" w:rsidRPr="0097429F" w:rsidRDefault="005E4F9C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Баку</w:t>
            </w:r>
          </w:p>
        </w:tc>
      </w:tr>
      <w:tr w:rsidR="00BF5C28" w:rsidRPr="0097429F" w14:paraId="0A3BFF6D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0A5E4AF5" w14:textId="77777777" w:rsidR="00BF5C28" w:rsidRPr="0097429F" w:rsidRDefault="00BA2F1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Приглашение Агентства по исследованиям в области радио принять участие в презентациях продолжительностью 2 дня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6E5D43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25 </w:t>
            </w:r>
            <w:r w:rsidR="00BE36D6" w:rsidRPr="0097429F">
              <w:rPr>
                <w:sz w:val="18"/>
                <w:szCs w:val="18"/>
                <w:lang w:val="ru-RU"/>
              </w:rPr>
              <w:t>мая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FCBF63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26 </w:t>
            </w:r>
            <w:r w:rsidR="00BE36D6" w:rsidRPr="0097429F">
              <w:rPr>
                <w:sz w:val="18"/>
                <w:szCs w:val="18"/>
                <w:lang w:val="ru-RU"/>
              </w:rPr>
              <w:t>мая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470FF5" w14:textId="77777777" w:rsidR="00BF5C28" w:rsidRPr="0097429F" w:rsidRDefault="005E4F9C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Сеул</w:t>
            </w:r>
          </w:p>
        </w:tc>
      </w:tr>
      <w:tr w:rsidR="00BF5C28" w:rsidRPr="0097429F" w14:paraId="2EFCB87F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3AC2AEC5" w14:textId="71DD97BC" w:rsidR="00BF5C28" w:rsidRPr="0097429F" w:rsidRDefault="00BA2F1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Помощь Сербии – переход на цифровое радиовещание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B7A1EB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22 </w:t>
            </w:r>
            <w:r w:rsidR="00BE36D6" w:rsidRPr="0097429F">
              <w:rPr>
                <w:sz w:val="18"/>
                <w:szCs w:val="18"/>
                <w:lang w:val="ru-RU"/>
              </w:rPr>
              <w:t>июня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CB92DA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24 </w:t>
            </w:r>
            <w:r w:rsidR="00BE36D6" w:rsidRPr="0097429F">
              <w:rPr>
                <w:sz w:val="18"/>
                <w:szCs w:val="18"/>
                <w:lang w:val="ru-RU"/>
              </w:rPr>
              <w:t>июня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CDB745" w14:textId="77777777" w:rsidR="00BF5C28" w:rsidRPr="0097429F" w:rsidRDefault="005E4F9C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Белград</w:t>
            </w:r>
          </w:p>
        </w:tc>
      </w:tr>
      <w:tr w:rsidR="00BF5C28" w:rsidRPr="0097429F" w14:paraId="2E516312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303E9F3A" w14:textId="77777777" w:rsidR="00BF5C28" w:rsidRPr="0097429F" w:rsidRDefault="00BA2F1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Посещение Министерства ИКТ + Семинар по национальной политике в области наук о космосе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6F4BA9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 </w:t>
            </w:r>
            <w:r w:rsidR="00BE36D6" w:rsidRPr="0097429F">
              <w:rPr>
                <w:sz w:val="18"/>
                <w:szCs w:val="18"/>
                <w:lang w:val="ru-RU"/>
              </w:rPr>
              <w:t>сентября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B67932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 </w:t>
            </w:r>
            <w:r w:rsidR="00BE36D6" w:rsidRPr="0097429F">
              <w:rPr>
                <w:sz w:val="18"/>
                <w:szCs w:val="18"/>
                <w:lang w:val="ru-RU"/>
              </w:rPr>
              <w:t>сентября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0545519" w14:textId="77777777" w:rsidR="00BF5C28" w:rsidRPr="0097429F" w:rsidRDefault="00BE36D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Бангкок</w:t>
            </w:r>
          </w:p>
        </w:tc>
      </w:tr>
      <w:tr w:rsidR="00BF5C28" w:rsidRPr="0097429F" w14:paraId="20578A57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03526BDB" w14:textId="3A78D4D6" w:rsidR="00BF5C28" w:rsidRPr="0097429F" w:rsidRDefault="00BA2F16" w:rsidP="00D4389A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1-е собрание технических рабочих групп ANE по подготовке к</w:t>
            </w:r>
            <w:r w:rsidR="00D4389A" w:rsidRPr="0097429F">
              <w:rPr>
                <w:sz w:val="18"/>
                <w:szCs w:val="18"/>
                <w:lang w:val="ru-RU"/>
              </w:rPr>
              <w:t> </w:t>
            </w:r>
            <w:r w:rsidRPr="0097429F">
              <w:rPr>
                <w:sz w:val="18"/>
                <w:szCs w:val="18"/>
                <w:lang w:val="ru-RU"/>
              </w:rPr>
              <w:t xml:space="preserve">ВКР-12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005A86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16 </w:t>
            </w:r>
            <w:r w:rsidR="00BE36D6" w:rsidRPr="0097429F">
              <w:rPr>
                <w:sz w:val="18"/>
                <w:szCs w:val="18"/>
                <w:lang w:val="ru-RU"/>
              </w:rPr>
              <w:t>сентября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9D6F5F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16 </w:t>
            </w:r>
            <w:r w:rsidR="00BE36D6" w:rsidRPr="0097429F">
              <w:rPr>
                <w:sz w:val="18"/>
                <w:szCs w:val="18"/>
                <w:lang w:val="ru-RU"/>
              </w:rPr>
              <w:t>сентября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C64BD2" w14:textId="77777777" w:rsidR="00BF5C28" w:rsidRPr="0097429F" w:rsidRDefault="005E4F9C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Богота</w:t>
            </w:r>
          </w:p>
        </w:tc>
      </w:tr>
      <w:tr w:rsidR="00BF5C28" w:rsidRPr="0097429F" w14:paraId="42103815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5962F063" w14:textId="4889E936" w:rsidR="00BF5C28" w:rsidRPr="0097429F" w:rsidRDefault="00BA2F1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Помощь Южному Судану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ACFC6D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28 </w:t>
            </w:r>
            <w:r w:rsidR="00BE36D6" w:rsidRPr="0097429F">
              <w:rPr>
                <w:sz w:val="18"/>
                <w:szCs w:val="18"/>
                <w:lang w:val="ru-RU"/>
              </w:rPr>
              <w:t>сентября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5CC21B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30 </w:t>
            </w:r>
            <w:r w:rsidR="00BE36D6" w:rsidRPr="0097429F">
              <w:rPr>
                <w:sz w:val="18"/>
                <w:szCs w:val="18"/>
                <w:lang w:val="ru-RU"/>
              </w:rPr>
              <w:t>сентября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8F5DDA" w14:textId="77777777" w:rsidR="00BF5C28" w:rsidRPr="0097429F" w:rsidRDefault="005E4F9C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Южный Судан</w:t>
            </w:r>
          </w:p>
        </w:tc>
      </w:tr>
      <w:tr w:rsidR="00BF5C28" w:rsidRPr="0097429F" w14:paraId="7948B40B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034446D6" w14:textId="77777777" w:rsidR="00BF5C28" w:rsidRPr="0097429F" w:rsidRDefault="00BA2F1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Посещение компании </w:t>
            </w:r>
            <w:proofErr w:type="spellStart"/>
            <w:r w:rsidR="00BF5C28" w:rsidRPr="0097429F">
              <w:rPr>
                <w:sz w:val="18"/>
                <w:szCs w:val="18"/>
                <w:lang w:val="ru-RU"/>
              </w:rPr>
              <w:t>Yahsat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5E44F9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12 </w:t>
            </w:r>
            <w:r w:rsidR="00BE36D6" w:rsidRPr="0097429F">
              <w:rPr>
                <w:sz w:val="18"/>
                <w:szCs w:val="18"/>
                <w:lang w:val="ru-RU"/>
              </w:rPr>
              <w:t>ноября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88FE5E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15 </w:t>
            </w:r>
            <w:r w:rsidR="00BE36D6" w:rsidRPr="0097429F">
              <w:rPr>
                <w:sz w:val="18"/>
                <w:szCs w:val="18"/>
                <w:lang w:val="ru-RU"/>
              </w:rPr>
              <w:t>ноября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933AEF" w14:textId="77777777" w:rsidR="00BF5C28" w:rsidRPr="0097429F" w:rsidRDefault="005E4F9C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Абу-Даби</w:t>
            </w:r>
          </w:p>
        </w:tc>
      </w:tr>
      <w:tr w:rsidR="00BF5C28" w:rsidRPr="0097429F" w14:paraId="616E223D" w14:textId="77777777" w:rsidTr="0097429F">
        <w:trPr>
          <w:cantSplit/>
          <w:trHeight w:val="214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7530064D" w14:textId="2BCC8128" w:rsidR="00BF5C28" w:rsidRPr="0097429F" w:rsidRDefault="00BA2F16" w:rsidP="00D4389A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Помощь Нигеру в отношении стратегического плана перехода на</w:t>
            </w:r>
            <w:r w:rsidR="00D4389A" w:rsidRPr="0097429F">
              <w:rPr>
                <w:sz w:val="18"/>
                <w:szCs w:val="18"/>
                <w:lang w:val="ru-RU"/>
              </w:rPr>
              <w:t> </w:t>
            </w:r>
            <w:r w:rsidRPr="0097429F">
              <w:rPr>
                <w:sz w:val="18"/>
                <w:szCs w:val="18"/>
                <w:lang w:val="ru-RU"/>
              </w:rPr>
              <w:t>цифровое телевизионное вещание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6E9F00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14 </w:t>
            </w:r>
            <w:r w:rsidR="00BE36D6" w:rsidRPr="0097429F">
              <w:rPr>
                <w:sz w:val="18"/>
                <w:szCs w:val="18"/>
                <w:lang w:val="ru-RU"/>
              </w:rPr>
              <w:t>декабря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D6938D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16 </w:t>
            </w:r>
            <w:r w:rsidR="00BE36D6" w:rsidRPr="0097429F">
              <w:rPr>
                <w:sz w:val="18"/>
                <w:szCs w:val="18"/>
                <w:lang w:val="ru-RU"/>
              </w:rPr>
              <w:t>декабря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E745D1" w14:textId="77777777" w:rsidR="00BF5C28" w:rsidRPr="0097429F" w:rsidRDefault="005E4F9C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Ниамей</w:t>
            </w:r>
          </w:p>
        </w:tc>
      </w:tr>
      <w:tr w:rsidR="00BF5C28" w:rsidRPr="0097429F" w14:paraId="78D9A193" w14:textId="77777777" w:rsidTr="0097429F">
        <w:trPr>
          <w:cantSplit/>
          <w:trHeight w:val="225"/>
        </w:trPr>
        <w:tc>
          <w:tcPr>
            <w:tcW w:w="5259" w:type="dxa"/>
            <w:shd w:val="clear" w:color="auto" w:fill="auto"/>
            <w:noWrap/>
            <w:vAlign w:val="bottom"/>
            <w:hideMark/>
          </w:tcPr>
          <w:p w14:paraId="59246AA8" w14:textId="77777777" w:rsidR="00BF5C28" w:rsidRPr="0097429F" w:rsidRDefault="00BA2F1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Помощь Албании в отношении стратегического плана перехода на цифровое телевизионное вещание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1C8978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21 </w:t>
            </w:r>
            <w:r w:rsidR="00BE36D6" w:rsidRPr="0097429F">
              <w:rPr>
                <w:sz w:val="18"/>
                <w:szCs w:val="18"/>
                <w:lang w:val="ru-RU"/>
              </w:rPr>
              <w:t>декабря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D2A3A7" w14:textId="77777777" w:rsidR="00BF5C28" w:rsidRPr="0097429F" w:rsidRDefault="00BF5C28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22 </w:t>
            </w:r>
            <w:r w:rsidR="00BE36D6" w:rsidRPr="0097429F">
              <w:rPr>
                <w:sz w:val="18"/>
                <w:szCs w:val="18"/>
                <w:lang w:val="ru-RU"/>
              </w:rPr>
              <w:t>декабря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DCF617" w14:textId="77777777" w:rsidR="00BF5C28" w:rsidRPr="0097429F" w:rsidRDefault="005E4F9C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Тирана</w:t>
            </w:r>
          </w:p>
        </w:tc>
      </w:tr>
    </w:tbl>
    <w:p w14:paraId="2C06BC91" w14:textId="65D2E29E" w:rsidR="0003455F" w:rsidRPr="0097429F" w:rsidRDefault="0003455F" w:rsidP="0003455F">
      <w:pPr>
        <w:rPr>
          <w:lang w:val="ru-RU"/>
        </w:rPr>
      </w:pPr>
      <w:r w:rsidRPr="0097429F">
        <w:rPr>
          <w:lang w:val="ru-RU"/>
        </w:rPr>
        <w:br w:type="page"/>
      </w:r>
    </w:p>
    <w:tbl>
      <w:tblPr>
        <w:tblW w:w="9711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5259"/>
        <w:gridCol w:w="1276"/>
        <w:gridCol w:w="1276"/>
        <w:gridCol w:w="1900"/>
      </w:tblGrid>
      <w:tr w:rsidR="00850C76" w:rsidRPr="0097429F" w14:paraId="1AAC2656" w14:textId="77777777" w:rsidTr="0097429F">
        <w:trPr>
          <w:cantSplit/>
          <w:trHeight w:val="225"/>
          <w:tblHeader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7721" w14:textId="626F8304" w:rsidR="00850C76" w:rsidRPr="0097429F" w:rsidRDefault="00850C76" w:rsidP="0097429F">
            <w:pPr>
              <w:spacing w:before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97429F">
              <w:rPr>
                <w:b/>
                <w:bCs/>
                <w:sz w:val="18"/>
                <w:szCs w:val="18"/>
                <w:lang w:val="ru-RU"/>
              </w:rPr>
              <w:lastRenderedPageBreak/>
              <w:t>2012 г</w:t>
            </w:r>
            <w:r w:rsidR="0097429F">
              <w:rPr>
                <w:b/>
                <w:bCs/>
                <w:sz w:val="18"/>
                <w:szCs w:val="18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09F9" w14:textId="77777777" w:rsidR="00850C76" w:rsidRPr="0097429F" w:rsidRDefault="00850C76" w:rsidP="0097429F">
            <w:pPr>
              <w:spacing w:before="0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7F41" w14:textId="77777777" w:rsidR="00850C76" w:rsidRPr="0097429F" w:rsidRDefault="00850C76" w:rsidP="0097429F">
            <w:pPr>
              <w:spacing w:before="0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CCBC" w14:textId="77777777" w:rsidR="00850C76" w:rsidRPr="0097429F" w:rsidRDefault="00850C76" w:rsidP="0003455F">
            <w:pPr>
              <w:spacing w:before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850C76" w:rsidRPr="0097429F" w14:paraId="64F1E62A" w14:textId="77777777" w:rsidTr="0097429F">
        <w:trPr>
          <w:cantSplit/>
          <w:trHeight w:val="225"/>
          <w:tblHeader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6325" w14:textId="77777777" w:rsidR="00850C76" w:rsidRPr="0097429F" w:rsidRDefault="00850C76" w:rsidP="0003455F">
            <w:pPr>
              <w:spacing w:before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97429F">
              <w:rPr>
                <w:b/>
                <w:bCs/>
                <w:sz w:val="18"/>
                <w:szCs w:val="18"/>
                <w:lang w:val="ru-RU"/>
              </w:rPr>
              <w:t>Название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5B3C" w14:textId="77777777" w:rsidR="00850C76" w:rsidRPr="0097429F" w:rsidRDefault="00850C76" w:rsidP="0097429F">
            <w:pPr>
              <w:spacing w:before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97429F">
              <w:rPr>
                <w:b/>
                <w:bCs/>
                <w:sz w:val="18"/>
                <w:szCs w:val="18"/>
                <w:lang w:val="ru-RU"/>
              </w:rPr>
              <w:t>Начало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C9A3" w14:textId="77777777" w:rsidR="00850C76" w:rsidRPr="0097429F" w:rsidRDefault="00850C76" w:rsidP="0097429F">
            <w:pPr>
              <w:spacing w:before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97429F">
              <w:rPr>
                <w:b/>
                <w:bCs/>
                <w:sz w:val="18"/>
                <w:szCs w:val="18"/>
                <w:lang w:val="ru-RU"/>
              </w:rPr>
              <w:t>Конец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5EF0" w14:textId="77777777" w:rsidR="00850C76" w:rsidRPr="0097429F" w:rsidRDefault="00850C76" w:rsidP="0003455F">
            <w:pPr>
              <w:spacing w:before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97429F">
              <w:rPr>
                <w:b/>
                <w:bCs/>
                <w:sz w:val="18"/>
                <w:szCs w:val="18"/>
                <w:lang w:val="ru-RU"/>
              </w:rPr>
              <w:t>Место</w:t>
            </w:r>
          </w:p>
        </w:tc>
      </w:tr>
      <w:tr w:rsidR="00850C76" w:rsidRPr="0097429F" w14:paraId="0EA7FC8A" w14:textId="77777777" w:rsidTr="0097429F">
        <w:trPr>
          <w:cantSplit/>
          <w:trHeight w:val="225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E6E6"/>
            <w:vAlign w:val="bottom"/>
            <w:hideMark/>
          </w:tcPr>
          <w:p w14:paraId="2F17D651" w14:textId="77777777" w:rsidR="00850C76" w:rsidRPr="0097429F" w:rsidRDefault="00BA2F16" w:rsidP="0003455F">
            <w:pPr>
              <w:spacing w:before="0"/>
              <w:rPr>
                <w:b/>
                <w:bCs/>
                <w:sz w:val="18"/>
                <w:szCs w:val="18"/>
                <w:lang w:val="ru-RU"/>
              </w:rPr>
            </w:pPr>
            <w:r w:rsidRPr="0097429F">
              <w:rPr>
                <w:b/>
                <w:bCs/>
                <w:sz w:val="18"/>
                <w:szCs w:val="18"/>
                <w:lang w:val="ru-RU"/>
              </w:rPr>
              <w:t>СПЕЦИАЛИЗИРОВАННЫЕ УЧРЕЖДЕНИЯ ООН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vAlign w:val="bottom"/>
            <w:hideMark/>
          </w:tcPr>
          <w:p w14:paraId="40859AF9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vAlign w:val="bottom"/>
            <w:hideMark/>
          </w:tcPr>
          <w:p w14:paraId="6097091D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14:paraId="1D458264" w14:textId="77777777" w:rsidR="00850C76" w:rsidRPr="0097429F" w:rsidRDefault="00850C76" w:rsidP="0003455F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</w:tr>
      <w:tr w:rsidR="00850C76" w:rsidRPr="0097429F" w14:paraId="2A69C712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FF52D" w14:textId="5A0E57FA" w:rsidR="00850C76" w:rsidRPr="0097429F" w:rsidRDefault="00BA2F16" w:rsidP="00D4389A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49-я сессия Научно-технического подкомитета КОПУОС</w:t>
            </w:r>
            <w:r w:rsidR="00850C76" w:rsidRPr="0097429F">
              <w:rPr>
                <w:sz w:val="18"/>
                <w:szCs w:val="18"/>
                <w:lang w:val="ru-RU"/>
              </w:rPr>
              <w:t xml:space="preserve"> (STS</w:t>
            </w:r>
            <w:r w:rsidR="00D4389A" w:rsidRPr="0097429F">
              <w:rPr>
                <w:sz w:val="18"/>
                <w:szCs w:val="18"/>
                <w:lang w:val="ru-RU"/>
              </w:rPr>
              <w:noBreakHyphen/>
            </w:r>
            <w:r w:rsidR="00850C76" w:rsidRPr="0097429F">
              <w:rPr>
                <w:sz w:val="18"/>
                <w:szCs w:val="18"/>
                <w:lang w:val="ru-RU"/>
              </w:rPr>
              <w:t>49)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D9E47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13 февраля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E0F50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13 февраля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E6448" w14:textId="77777777" w:rsidR="00850C76" w:rsidRPr="0097429F" w:rsidRDefault="00850C7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Вена</w:t>
            </w:r>
          </w:p>
        </w:tc>
      </w:tr>
      <w:tr w:rsidR="00850C76" w:rsidRPr="0097429F" w14:paraId="150F262D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B7C2" w14:textId="77777777" w:rsidR="00850C76" w:rsidRPr="0097429F" w:rsidRDefault="00850C7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32</w:t>
            </w:r>
            <w:r w:rsidR="008A6101" w:rsidRPr="0097429F">
              <w:rPr>
                <w:sz w:val="18"/>
                <w:szCs w:val="18"/>
                <w:lang w:val="ru-RU"/>
              </w:rPr>
              <w:t xml:space="preserve">-я сессия </w:t>
            </w:r>
            <w:proofErr w:type="spellStart"/>
            <w:r w:rsidR="008A6101" w:rsidRPr="0097429F">
              <w:rPr>
                <w:sz w:val="18"/>
                <w:szCs w:val="18"/>
                <w:lang w:val="ru-RU"/>
              </w:rPr>
              <w:t>межучрежденческих</w:t>
            </w:r>
            <w:proofErr w:type="spellEnd"/>
            <w:r w:rsidR="008A6101" w:rsidRPr="0097429F">
              <w:rPr>
                <w:sz w:val="18"/>
                <w:szCs w:val="18"/>
                <w:lang w:val="ru-RU"/>
              </w:rPr>
              <w:t xml:space="preserve"> собраний ООН по вопросам космического пространства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6C7D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7 марта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B72C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9 марта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02ED" w14:textId="77777777" w:rsidR="00850C76" w:rsidRPr="0097429F" w:rsidRDefault="00850C7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Рим</w:t>
            </w:r>
          </w:p>
        </w:tc>
      </w:tr>
      <w:tr w:rsidR="00850C76" w:rsidRPr="0097429F" w14:paraId="64A6D2C7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4B4B" w14:textId="77777777" w:rsidR="00850C76" w:rsidRPr="0097429F" w:rsidRDefault="00850C7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16</w:t>
            </w:r>
            <w:r w:rsidR="008A6101" w:rsidRPr="0097429F">
              <w:rPr>
                <w:sz w:val="18"/>
                <w:szCs w:val="18"/>
                <w:lang w:val="ru-RU"/>
              </w:rPr>
              <w:t>-я сессия ИМО COMSAR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1F89" w14:textId="3EF7E94A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12 марта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B9D0" w14:textId="7351F6E5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16 марта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4D35" w14:textId="77777777" w:rsidR="00850C76" w:rsidRPr="0097429F" w:rsidRDefault="00850C7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Лондон</w:t>
            </w:r>
          </w:p>
        </w:tc>
      </w:tr>
      <w:tr w:rsidR="00850C76" w:rsidRPr="0097429F" w14:paraId="40A2C2C7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050A" w14:textId="2A79B0AB" w:rsidR="00850C76" w:rsidRPr="0097429F" w:rsidRDefault="00850C7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26</w:t>
            </w:r>
            <w:r w:rsidR="008A6101" w:rsidRPr="0097429F">
              <w:rPr>
                <w:sz w:val="18"/>
                <w:szCs w:val="18"/>
                <w:lang w:val="ru-RU"/>
              </w:rPr>
              <w:t>-е</w:t>
            </w:r>
            <w:r w:rsidRPr="0097429F">
              <w:rPr>
                <w:sz w:val="18"/>
                <w:szCs w:val="18"/>
                <w:lang w:val="ru-RU"/>
              </w:rPr>
              <w:t xml:space="preserve"> </w:t>
            </w:r>
            <w:r w:rsidR="008A6101" w:rsidRPr="0097429F">
              <w:rPr>
                <w:sz w:val="18"/>
                <w:szCs w:val="18"/>
                <w:lang w:val="ru-RU"/>
              </w:rPr>
              <w:t>собрание РГ F Группы экспертов ИКАО по авиационной связи</w:t>
            </w:r>
            <w:r w:rsidR="008A6101"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4E4A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21 марта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37E2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30 марта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D27C" w14:textId="77777777" w:rsidR="00850C76" w:rsidRPr="0097429F" w:rsidRDefault="00850C7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Монреаль</w:t>
            </w:r>
          </w:p>
        </w:tc>
      </w:tr>
      <w:tr w:rsidR="00850C76" w:rsidRPr="0097429F" w14:paraId="55CC52E2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1D11" w14:textId="152CC97D" w:rsidR="00850C76" w:rsidRPr="0097429F" w:rsidRDefault="00850C76" w:rsidP="00072B85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51</w:t>
            </w:r>
            <w:r w:rsidR="008A6101" w:rsidRPr="0097429F">
              <w:rPr>
                <w:sz w:val="18"/>
                <w:szCs w:val="18"/>
                <w:lang w:val="ru-RU"/>
              </w:rPr>
              <w:t>-я сессия Юридического подкомитета КОПУОС</w:t>
            </w:r>
            <w:r w:rsidRPr="0097429F">
              <w:rPr>
                <w:sz w:val="18"/>
                <w:szCs w:val="18"/>
                <w:lang w:val="ru-RU"/>
              </w:rPr>
              <w:t xml:space="preserve"> (19</w:t>
            </w:r>
            <w:r w:rsidR="00072B85" w:rsidRPr="0097429F">
              <w:rPr>
                <w:sz w:val="18"/>
                <w:szCs w:val="18"/>
                <w:lang w:val="ru-RU"/>
              </w:rPr>
              <w:t>−</w:t>
            </w:r>
            <w:r w:rsidRPr="0097429F">
              <w:rPr>
                <w:sz w:val="18"/>
                <w:szCs w:val="18"/>
                <w:lang w:val="ru-RU"/>
              </w:rPr>
              <w:t>30 марта)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E7AB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26 марта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8ACC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28 марта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A1BB" w14:textId="77777777" w:rsidR="00850C76" w:rsidRPr="0097429F" w:rsidRDefault="00850C7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Вена</w:t>
            </w:r>
          </w:p>
        </w:tc>
      </w:tr>
      <w:tr w:rsidR="00850C76" w:rsidRPr="0097429F" w14:paraId="5F88C0A8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7AAD" w14:textId="2DE4DC51" w:rsidR="00850C76" w:rsidRPr="0097429F" w:rsidRDefault="00850C76" w:rsidP="00D4389A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12</w:t>
            </w:r>
            <w:r w:rsidR="008A6101" w:rsidRPr="0097429F">
              <w:rPr>
                <w:sz w:val="18"/>
                <w:szCs w:val="18"/>
                <w:lang w:val="ru-RU"/>
              </w:rPr>
              <w:t>-е ежегодное пленарное заседание Рабочей группы ООН по</w:t>
            </w:r>
            <w:r w:rsidR="00D4389A" w:rsidRPr="0097429F">
              <w:rPr>
                <w:sz w:val="18"/>
                <w:szCs w:val="18"/>
                <w:lang w:val="ru-RU"/>
              </w:rPr>
              <w:t> </w:t>
            </w:r>
            <w:r w:rsidR="008A6101" w:rsidRPr="0097429F">
              <w:rPr>
                <w:sz w:val="18"/>
                <w:szCs w:val="18"/>
                <w:lang w:val="ru-RU"/>
              </w:rPr>
              <w:t>географической информации (</w:t>
            </w:r>
            <w:r w:rsidRPr="0097429F">
              <w:rPr>
                <w:sz w:val="18"/>
                <w:szCs w:val="18"/>
                <w:lang w:val="ru-RU"/>
              </w:rPr>
              <w:t>UNGIWG</w:t>
            </w:r>
            <w:r w:rsidR="008A6101" w:rsidRPr="0097429F">
              <w:rPr>
                <w:sz w:val="18"/>
                <w:szCs w:val="18"/>
                <w:lang w:val="ru-RU"/>
              </w:rPr>
              <w:t>)</w:t>
            </w:r>
            <w:r w:rsidRPr="0097429F">
              <w:rPr>
                <w:sz w:val="18"/>
                <w:szCs w:val="18"/>
                <w:lang w:val="ru-RU"/>
              </w:rPr>
              <w:t xml:space="preserve"> (28</w:t>
            </w:r>
            <w:r w:rsidR="00072B85" w:rsidRPr="0097429F">
              <w:rPr>
                <w:sz w:val="18"/>
                <w:szCs w:val="18"/>
                <w:lang w:val="ru-RU"/>
              </w:rPr>
              <w:t>−</w:t>
            </w:r>
            <w:r w:rsidRPr="0097429F">
              <w:rPr>
                <w:sz w:val="18"/>
                <w:szCs w:val="18"/>
                <w:lang w:val="ru-RU"/>
              </w:rPr>
              <w:t>30 марта)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F8C4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29 марта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60B4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30 марта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A9A5" w14:textId="77777777" w:rsidR="00850C76" w:rsidRPr="0097429F" w:rsidRDefault="00850C7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Вена</w:t>
            </w:r>
          </w:p>
        </w:tc>
      </w:tr>
      <w:tr w:rsidR="00850C76" w:rsidRPr="0097429F" w14:paraId="729B6562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E332" w14:textId="3FE4E405" w:rsidR="00850C76" w:rsidRPr="0097429F" w:rsidRDefault="007D0ECE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Конференция по космической безопасности ЮНИДИР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B9CC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29 марта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AFA2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30 марта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C29B" w14:textId="77777777" w:rsidR="00850C76" w:rsidRPr="0097429F" w:rsidRDefault="00850C7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Женева</w:t>
            </w:r>
          </w:p>
        </w:tc>
      </w:tr>
      <w:tr w:rsidR="00850C76" w:rsidRPr="0097429F" w14:paraId="24E0E97D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5FD4" w14:textId="77777777" w:rsidR="00850C76" w:rsidRPr="0097429F" w:rsidRDefault="00850C7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55</w:t>
            </w:r>
            <w:r w:rsidR="007D0ECE" w:rsidRPr="0097429F">
              <w:rPr>
                <w:sz w:val="18"/>
                <w:szCs w:val="18"/>
                <w:lang w:val="ru-RU"/>
              </w:rPr>
              <w:t>-я сессия КОПУОС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3257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8 июня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03C8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8 июня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D0C4" w14:textId="77777777" w:rsidR="00850C76" w:rsidRPr="0097429F" w:rsidRDefault="00850C7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Вена</w:t>
            </w:r>
          </w:p>
        </w:tc>
      </w:tr>
      <w:tr w:rsidR="00850C76" w:rsidRPr="0097429F" w14:paraId="7A8E329F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24AB" w14:textId="4B0C706D" w:rsidR="00850C76" w:rsidRPr="0097429F" w:rsidRDefault="007D0ECE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Диалог по устойчивому развитию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A02A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16 июня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689C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19 июня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2488" w14:textId="77777777" w:rsidR="00850C76" w:rsidRPr="0097429F" w:rsidRDefault="00850C7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Рио-де-Жанейро</w:t>
            </w:r>
          </w:p>
        </w:tc>
      </w:tr>
      <w:tr w:rsidR="00850C76" w:rsidRPr="0097429F" w14:paraId="288D7FD0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E6F6" w14:textId="77777777" w:rsidR="00850C76" w:rsidRPr="0097429F" w:rsidRDefault="007D0ECE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Встреча на высшем уровне "Рио</w:t>
            </w:r>
            <w:r w:rsidR="00850C76" w:rsidRPr="0097429F">
              <w:rPr>
                <w:sz w:val="18"/>
                <w:szCs w:val="18"/>
                <w:lang w:val="ru-RU"/>
              </w:rPr>
              <w:t>+20</w:t>
            </w:r>
            <w:r w:rsidRPr="0097429F">
              <w:rPr>
                <w:sz w:val="18"/>
                <w:szCs w:val="18"/>
                <w:lang w:val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461A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20 июня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5260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22 июня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FB52" w14:textId="77777777" w:rsidR="00850C76" w:rsidRPr="0097429F" w:rsidRDefault="00850C7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Рио-де-Жанейро</w:t>
            </w:r>
          </w:p>
        </w:tc>
      </w:tr>
      <w:tr w:rsidR="00850C76" w:rsidRPr="0097429F" w14:paraId="516EF760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0E53" w14:textId="77777777" w:rsidR="00850C76" w:rsidRPr="0097429F" w:rsidRDefault="00850C7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27</w:t>
            </w:r>
            <w:r w:rsidR="007D0ECE" w:rsidRPr="0097429F">
              <w:rPr>
                <w:sz w:val="18"/>
                <w:szCs w:val="18"/>
                <w:lang w:val="ru-RU"/>
              </w:rPr>
              <w:t>-е собрание РГ F Группы экспертов ИКАО по авиационной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7619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17 сентября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5ECB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26 сентября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770C" w14:textId="77777777" w:rsidR="00850C76" w:rsidRPr="0097429F" w:rsidRDefault="00850C7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Монреаль</w:t>
            </w:r>
          </w:p>
        </w:tc>
      </w:tr>
      <w:tr w:rsidR="00850C76" w:rsidRPr="0097429F" w14:paraId="6EEC18E4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0CFF" w14:textId="3741F2EB" w:rsidR="00850C76" w:rsidRPr="0097429F" w:rsidRDefault="00850C7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8</w:t>
            </w:r>
            <w:r w:rsidR="007D0ECE" w:rsidRPr="0097429F">
              <w:rPr>
                <w:sz w:val="18"/>
                <w:szCs w:val="18"/>
                <w:lang w:val="ru-RU"/>
              </w:rPr>
              <w:t>-е собрание Объединенной группы экспертов ИМО/МСЭ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546D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8 октября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9F81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12 октября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03C2" w14:textId="77777777" w:rsidR="00850C76" w:rsidRPr="0097429F" w:rsidRDefault="00850C7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Лондон, UK</w:t>
            </w:r>
          </w:p>
        </w:tc>
      </w:tr>
      <w:tr w:rsidR="00850C76" w:rsidRPr="0097429F" w14:paraId="1D975983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E6ED" w14:textId="7810FBBB" w:rsidR="00850C76" w:rsidRPr="0097429F" w:rsidRDefault="007D0ECE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Международная конференция ИМО по безопасности рыболовных судов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F4EE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9 октября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186B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11 октября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7F10" w14:textId="77777777" w:rsidR="00850C76" w:rsidRPr="0097429F" w:rsidRDefault="00850C7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Кейптаун</w:t>
            </w:r>
          </w:p>
        </w:tc>
      </w:tr>
      <w:tr w:rsidR="00850C76" w:rsidRPr="0097429F" w14:paraId="62BB0B06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C21E" w14:textId="77777777" w:rsidR="00850C76" w:rsidRPr="0097429F" w:rsidRDefault="007D0ECE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Симпозиум ООН</w:t>
            </w:r>
            <w:r w:rsidR="00850C76" w:rsidRPr="0097429F">
              <w:rPr>
                <w:sz w:val="18"/>
                <w:szCs w:val="18"/>
                <w:lang w:val="ru-RU"/>
              </w:rPr>
              <w:t>/</w:t>
            </w:r>
            <w:r w:rsidRPr="0097429F">
              <w:rPr>
                <w:sz w:val="18"/>
                <w:szCs w:val="18"/>
                <w:lang w:val="ru-RU"/>
              </w:rPr>
              <w:t xml:space="preserve">Япония по </w:t>
            </w:r>
            <w:proofErr w:type="spellStart"/>
            <w:r w:rsidRPr="0097429F">
              <w:rPr>
                <w:sz w:val="18"/>
                <w:szCs w:val="18"/>
                <w:lang w:val="ru-RU"/>
              </w:rPr>
              <w:t>наноспутникам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D656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10 октября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6820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13 октября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6705" w14:textId="77777777" w:rsidR="00850C76" w:rsidRPr="0097429F" w:rsidRDefault="00704CF8" w:rsidP="0003455F">
            <w:pPr>
              <w:spacing w:before="0"/>
              <w:rPr>
                <w:sz w:val="18"/>
                <w:szCs w:val="18"/>
                <w:lang w:val="ru-RU"/>
              </w:rPr>
            </w:pPr>
            <w:proofErr w:type="spellStart"/>
            <w:r w:rsidRPr="0097429F">
              <w:rPr>
                <w:sz w:val="18"/>
                <w:szCs w:val="18"/>
                <w:lang w:val="ru-RU"/>
              </w:rPr>
              <w:t>Нагоя</w:t>
            </w:r>
            <w:proofErr w:type="spellEnd"/>
          </w:p>
        </w:tc>
      </w:tr>
      <w:tr w:rsidR="00850C76" w:rsidRPr="0097429F" w14:paraId="780EDB95" w14:textId="77777777" w:rsidTr="0097429F">
        <w:trPr>
          <w:cantSplit/>
          <w:trHeight w:val="225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3CA2C7B6" w14:textId="77777777" w:rsidR="00850C76" w:rsidRPr="0097429F" w:rsidRDefault="007D0ECE" w:rsidP="0003455F">
            <w:pPr>
              <w:spacing w:before="0"/>
              <w:rPr>
                <w:b/>
                <w:bCs/>
                <w:sz w:val="18"/>
                <w:szCs w:val="18"/>
                <w:lang w:val="ru-RU"/>
              </w:rPr>
            </w:pPr>
            <w:r w:rsidRPr="0097429F">
              <w:rPr>
                <w:b/>
                <w:bCs/>
                <w:sz w:val="18"/>
                <w:szCs w:val="18"/>
                <w:lang w:val="ru-RU"/>
              </w:rPr>
              <w:t>РЕГИОНАЛЬНЫЕ ОРГАНИЗАЦИИ ЭЛЕКТРОСВЯЗИ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4BD4657C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2E46341E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bottom"/>
            <w:hideMark/>
          </w:tcPr>
          <w:p w14:paraId="564A3638" w14:textId="77777777" w:rsidR="00850C76" w:rsidRPr="0097429F" w:rsidRDefault="00850C7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 </w:t>
            </w:r>
          </w:p>
        </w:tc>
      </w:tr>
      <w:tr w:rsidR="00850C76" w:rsidRPr="0097429F" w14:paraId="356F4390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C9C7" w14:textId="3E963762" w:rsidR="00850C76" w:rsidRPr="0097429F" w:rsidRDefault="00850C7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</w:t>
            </w:r>
            <w:r w:rsidR="007D0ECE" w:rsidRPr="0097429F">
              <w:rPr>
                <w:sz w:val="18"/>
                <w:szCs w:val="18"/>
                <w:lang w:val="ru-RU"/>
              </w:rPr>
              <w:t>-е собрание Группы форума по морским службам FM (бывшая группа FM46)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D1CD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7 марта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7EB6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8 марта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F2C5" w14:textId="77777777" w:rsidR="00850C76" w:rsidRPr="0097429F" w:rsidRDefault="00850C7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Гамбург</w:t>
            </w:r>
          </w:p>
        </w:tc>
      </w:tr>
      <w:tr w:rsidR="00850C76" w:rsidRPr="0097429F" w14:paraId="4CD2E795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B68B" w14:textId="1F5F64F2" w:rsidR="00850C76" w:rsidRPr="0097429F" w:rsidRDefault="00850C76" w:rsidP="00D4389A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3</w:t>
            </w:r>
            <w:r w:rsidR="007D0ECE" w:rsidRPr="0097429F">
              <w:rPr>
                <w:sz w:val="18"/>
                <w:szCs w:val="18"/>
                <w:lang w:val="ru-RU"/>
              </w:rPr>
              <w:t>-е собрание Группы по проекту 49 Рабочей группы по</w:t>
            </w:r>
            <w:r w:rsidR="00D4389A" w:rsidRPr="0097429F">
              <w:rPr>
                <w:sz w:val="18"/>
                <w:szCs w:val="18"/>
                <w:lang w:val="ru-RU"/>
              </w:rPr>
              <w:t> </w:t>
            </w:r>
            <w:r w:rsidR="007D0ECE" w:rsidRPr="0097429F">
              <w:rPr>
                <w:sz w:val="18"/>
                <w:szCs w:val="18"/>
                <w:lang w:val="ru-RU"/>
              </w:rPr>
              <w:t xml:space="preserve">управлению использованием </w:t>
            </w:r>
            <w:r w:rsidR="00C3101B" w:rsidRPr="0097429F">
              <w:rPr>
                <w:sz w:val="18"/>
                <w:szCs w:val="18"/>
                <w:lang w:val="ru-RU"/>
              </w:rPr>
              <w:t>частот</w:t>
            </w:r>
            <w:r w:rsidR="007D0ECE" w:rsidRPr="0097429F">
              <w:rPr>
                <w:sz w:val="18"/>
                <w:szCs w:val="18"/>
                <w:lang w:val="ru-RU"/>
              </w:rPr>
              <w:t xml:space="preserve"> (</w:t>
            </w:r>
            <w:r w:rsidRPr="0097429F">
              <w:rPr>
                <w:sz w:val="18"/>
                <w:szCs w:val="18"/>
                <w:lang w:val="ru-RU"/>
              </w:rPr>
              <w:t>FM PT 49</w:t>
            </w:r>
            <w:r w:rsidR="007D0ECE" w:rsidRPr="0097429F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B40F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20 марта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7AD1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21 марта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75D3" w14:textId="77777777" w:rsidR="00850C76" w:rsidRPr="0097429F" w:rsidRDefault="00850C7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Копенгаген</w:t>
            </w:r>
          </w:p>
        </w:tc>
      </w:tr>
      <w:tr w:rsidR="00850C76" w:rsidRPr="0097429F" w14:paraId="66110003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275A" w14:textId="20D788F9" w:rsidR="00850C76" w:rsidRPr="0097429F" w:rsidRDefault="007D0ECE" w:rsidP="0003455F">
            <w:pPr>
              <w:spacing w:before="0"/>
              <w:rPr>
                <w:sz w:val="18"/>
                <w:szCs w:val="18"/>
                <w:lang w:val="ru-RU"/>
              </w:rPr>
            </w:pPr>
            <w:proofErr w:type="gramStart"/>
            <w:r w:rsidRPr="0097429F">
              <w:rPr>
                <w:sz w:val="18"/>
                <w:szCs w:val="18"/>
                <w:lang w:val="ru-RU"/>
              </w:rPr>
              <w:t xml:space="preserve">Региональной собрание </w:t>
            </w:r>
            <w:r w:rsidR="00850C76" w:rsidRPr="0097429F">
              <w:rPr>
                <w:sz w:val="18"/>
                <w:szCs w:val="18"/>
                <w:lang w:val="ru-RU"/>
              </w:rPr>
              <w:t xml:space="preserve">ANCOM </w:t>
            </w:r>
            <w:r w:rsidRPr="0097429F">
              <w:rPr>
                <w:sz w:val="18"/>
                <w:szCs w:val="18"/>
                <w:lang w:val="ru-RU"/>
              </w:rPr>
              <w:t>по согласованию спектра для подвижной связи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9AF0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29 марта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AA9A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30 марта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9F60" w14:textId="77777777" w:rsidR="00850C76" w:rsidRPr="0097429F" w:rsidRDefault="00704CF8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Бухарест</w:t>
            </w:r>
          </w:p>
        </w:tc>
      </w:tr>
      <w:tr w:rsidR="00850C76" w:rsidRPr="0097429F" w14:paraId="3DDE210D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60A3" w14:textId="77777777" w:rsidR="00850C76" w:rsidRPr="0097429F" w:rsidRDefault="00850C7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12</w:t>
            </w:r>
            <w:r w:rsidR="00C3101B" w:rsidRPr="0097429F">
              <w:rPr>
                <w:sz w:val="18"/>
                <w:szCs w:val="18"/>
                <w:lang w:val="ru-RU"/>
              </w:rPr>
              <w:t xml:space="preserve">-е собрание Группы по беспроводной связи АТСЭ </w:t>
            </w:r>
            <w:r w:rsidRPr="0097429F">
              <w:rPr>
                <w:sz w:val="18"/>
                <w:szCs w:val="18"/>
                <w:lang w:val="ru-RU"/>
              </w:rPr>
              <w:t>(AWG-12)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161F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10 апреля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72FD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13 апреля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1193" w14:textId="77777777" w:rsidR="00850C76" w:rsidRPr="0097429F" w:rsidRDefault="00704CF8" w:rsidP="0003455F">
            <w:pPr>
              <w:spacing w:before="0"/>
              <w:rPr>
                <w:sz w:val="18"/>
                <w:szCs w:val="18"/>
                <w:lang w:val="ru-RU"/>
              </w:rPr>
            </w:pPr>
            <w:proofErr w:type="spellStart"/>
            <w:r w:rsidRPr="0097429F">
              <w:rPr>
                <w:sz w:val="18"/>
                <w:szCs w:val="18"/>
                <w:lang w:val="ru-RU"/>
              </w:rPr>
              <w:t>Сямынь</w:t>
            </w:r>
            <w:proofErr w:type="spellEnd"/>
          </w:p>
        </w:tc>
      </w:tr>
      <w:tr w:rsidR="00850C76" w:rsidRPr="0097429F" w14:paraId="14ECFD61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BD34" w14:textId="07AE7048" w:rsidR="00850C76" w:rsidRPr="0097429F" w:rsidRDefault="00C3101B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Собрание группы по подготовке к конференции СЕПТ (</w:t>
            </w:r>
            <w:r w:rsidR="00850C76" w:rsidRPr="0097429F">
              <w:rPr>
                <w:sz w:val="18"/>
                <w:szCs w:val="18"/>
                <w:lang w:val="ru-RU"/>
              </w:rPr>
              <w:t>CEPT/CPG</w:t>
            </w:r>
            <w:r w:rsidRPr="0097429F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2053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16 апреля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DEFA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18 апреля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F9F5" w14:textId="77777777" w:rsidR="00850C76" w:rsidRPr="0097429F" w:rsidRDefault="001F6592" w:rsidP="0003455F">
            <w:pPr>
              <w:spacing w:before="0"/>
              <w:rPr>
                <w:sz w:val="18"/>
                <w:szCs w:val="18"/>
                <w:lang w:val="ru-RU"/>
              </w:rPr>
            </w:pPr>
            <w:proofErr w:type="spellStart"/>
            <w:r w:rsidRPr="0097429F">
              <w:rPr>
                <w:sz w:val="18"/>
                <w:szCs w:val="18"/>
                <w:lang w:val="ru-RU"/>
              </w:rPr>
              <w:t>Майнс</w:t>
            </w:r>
            <w:proofErr w:type="spellEnd"/>
          </w:p>
        </w:tc>
      </w:tr>
      <w:tr w:rsidR="00850C76" w:rsidRPr="0097429F" w14:paraId="28C1758C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2FC1" w14:textId="77777777" w:rsidR="00850C76" w:rsidRPr="0097429F" w:rsidRDefault="00850C7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16</w:t>
            </w:r>
            <w:r w:rsidR="00C3101B" w:rsidRPr="0097429F">
              <w:rPr>
                <w:sz w:val="18"/>
                <w:szCs w:val="18"/>
                <w:lang w:val="ru-RU"/>
              </w:rPr>
              <w:t>-е ежегодное Общее собрание Ассоциации электросвязи тихоокеанских островных государств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DDD3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16 апреля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B1E7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20 апреля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EB59" w14:textId="77777777" w:rsidR="00850C76" w:rsidRPr="0097429F" w:rsidRDefault="001F6592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Норфолк</w:t>
            </w:r>
          </w:p>
        </w:tc>
      </w:tr>
      <w:tr w:rsidR="00850C76" w:rsidRPr="0097429F" w14:paraId="00FC6EBE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48E3" w14:textId="77777777" w:rsidR="00850C76" w:rsidRPr="0097429F" w:rsidRDefault="00850C7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7</w:t>
            </w:r>
            <w:r w:rsidR="00C3101B" w:rsidRPr="0097429F">
              <w:rPr>
                <w:sz w:val="18"/>
                <w:szCs w:val="18"/>
                <w:lang w:val="ru-RU"/>
              </w:rPr>
              <w:t xml:space="preserve">-е собрание </w:t>
            </w:r>
            <w:r w:rsidRPr="0097429F">
              <w:rPr>
                <w:sz w:val="18"/>
                <w:szCs w:val="18"/>
                <w:lang w:val="ru-RU"/>
              </w:rPr>
              <w:t>WGFM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FBD1" w14:textId="51BBBC2F" w:rsidR="00850C76" w:rsidRPr="0097429F" w:rsidRDefault="00B0705B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23 апреля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421E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27 апреля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2D6D" w14:textId="77777777" w:rsidR="00850C76" w:rsidRPr="0097429F" w:rsidRDefault="001F6592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Берн</w:t>
            </w:r>
          </w:p>
        </w:tc>
      </w:tr>
      <w:tr w:rsidR="00850C76" w:rsidRPr="0097429F" w14:paraId="5CA78B8A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25B6" w14:textId="03B68DD8" w:rsidR="00850C76" w:rsidRPr="0097429F" w:rsidRDefault="00C3101B" w:rsidP="00B0705B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Совместный семинар-практикум </w:t>
            </w:r>
            <w:r w:rsidR="00850C76" w:rsidRPr="0097429F">
              <w:rPr>
                <w:sz w:val="18"/>
                <w:szCs w:val="18"/>
                <w:lang w:val="ru-RU"/>
              </w:rPr>
              <w:t xml:space="preserve">ECC/ETSI/COST-TERRA </w:t>
            </w:r>
            <w:r w:rsidRPr="0097429F">
              <w:rPr>
                <w:sz w:val="18"/>
                <w:szCs w:val="18"/>
                <w:lang w:val="ru-RU"/>
              </w:rPr>
              <w:t>по</w:t>
            </w:r>
            <w:r w:rsidR="00B0705B" w:rsidRPr="0097429F">
              <w:rPr>
                <w:sz w:val="18"/>
                <w:szCs w:val="18"/>
                <w:lang w:val="ru-RU"/>
              </w:rPr>
              <w:t> </w:t>
            </w:r>
            <w:r w:rsidRPr="0097429F">
              <w:rPr>
                <w:sz w:val="18"/>
                <w:szCs w:val="18"/>
                <w:lang w:val="ru-RU"/>
              </w:rPr>
              <w:t>когнитивному радио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98A1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 мая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2AFD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3 мая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DEDD" w14:textId="77777777" w:rsidR="00850C76" w:rsidRPr="0097429F" w:rsidRDefault="001F6592" w:rsidP="0003455F">
            <w:pPr>
              <w:spacing w:before="0"/>
              <w:rPr>
                <w:sz w:val="18"/>
                <w:szCs w:val="18"/>
                <w:lang w:val="ru-RU"/>
              </w:rPr>
            </w:pPr>
            <w:proofErr w:type="spellStart"/>
            <w:r w:rsidRPr="0097429F">
              <w:rPr>
                <w:sz w:val="18"/>
                <w:szCs w:val="18"/>
                <w:lang w:val="ru-RU"/>
              </w:rPr>
              <w:t>Майнс</w:t>
            </w:r>
            <w:proofErr w:type="spellEnd"/>
          </w:p>
        </w:tc>
      </w:tr>
      <w:tr w:rsidR="00850C76" w:rsidRPr="0097429F" w14:paraId="335807D5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235F" w14:textId="0D6C4B8C" w:rsidR="00850C76" w:rsidRPr="0097429F" w:rsidRDefault="00C3101B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РГ РСС по подготовке к ВКР-15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BF1E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21 мая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9FF1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25 мая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A350" w14:textId="77777777" w:rsidR="00850C76" w:rsidRPr="0097429F" w:rsidRDefault="00850C7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Москва</w:t>
            </w:r>
          </w:p>
        </w:tc>
      </w:tr>
      <w:tr w:rsidR="00850C76" w:rsidRPr="0097429F" w14:paraId="41BD4C70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5310" w14:textId="77777777" w:rsidR="00850C76" w:rsidRPr="0097429F" w:rsidRDefault="00850C7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COSPAS SARSAT JC-26</w:t>
            </w:r>
            <w:r w:rsidR="00C3101B" w:rsidRPr="0097429F">
              <w:rPr>
                <w:sz w:val="18"/>
                <w:szCs w:val="18"/>
                <w:lang w:val="ru-RU"/>
              </w:rPr>
              <w:t xml:space="preserve"> (Объединенный комитет 26 КОСПАС САРСАТ)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811A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12 июня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98B0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20 июня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7466" w14:textId="77777777" w:rsidR="00850C76" w:rsidRPr="0097429F" w:rsidRDefault="00850C7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Монреаль</w:t>
            </w:r>
          </w:p>
        </w:tc>
      </w:tr>
      <w:tr w:rsidR="00850C76" w:rsidRPr="0097429F" w14:paraId="7BE1D9D3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474C" w14:textId="711A4856" w:rsidR="00850C76" w:rsidRPr="0097429F" w:rsidRDefault="00850C7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CEPT FM 49 </w:t>
            </w:r>
            <w:r w:rsidR="0052076E" w:rsidRPr="0097429F">
              <w:rPr>
                <w:sz w:val="18"/>
                <w:szCs w:val="18"/>
                <w:lang w:val="ru-RU"/>
              </w:rPr>
              <w:t xml:space="preserve">– </w:t>
            </w:r>
            <w:r w:rsidRPr="0097429F">
              <w:rPr>
                <w:sz w:val="18"/>
                <w:szCs w:val="18"/>
                <w:lang w:val="ru-RU"/>
              </w:rPr>
              <w:t>PPDR</w:t>
            </w:r>
            <w:r w:rsidR="0052076E" w:rsidRPr="0097429F">
              <w:rPr>
                <w:sz w:val="18"/>
                <w:szCs w:val="18"/>
                <w:lang w:val="ru-RU"/>
              </w:rPr>
              <w:t xml:space="preserve"> (Обеспечение общественной безопасности и оказание помощи при бедствиях)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E395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14 июня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B514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15 июня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941D" w14:textId="77777777" w:rsidR="00850C76" w:rsidRPr="0097429F" w:rsidRDefault="001F6592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Германия</w:t>
            </w:r>
          </w:p>
        </w:tc>
      </w:tr>
      <w:tr w:rsidR="00850C76" w:rsidRPr="0097429F" w14:paraId="16D648CE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63D2" w14:textId="69F15E01" w:rsidR="00850C76" w:rsidRPr="0097429F" w:rsidRDefault="00635C9F" w:rsidP="00B0705B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Собрание </w:t>
            </w:r>
            <w:r w:rsidR="00850C76" w:rsidRPr="0097429F">
              <w:rPr>
                <w:sz w:val="18"/>
                <w:szCs w:val="18"/>
                <w:lang w:val="ru-RU"/>
              </w:rPr>
              <w:t xml:space="preserve">CEPT CPG/PTA </w:t>
            </w:r>
            <w:r w:rsidRPr="0097429F">
              <w:rPr>
                <w:sz w:val="18"/>
                <w:szCs w:val="18"/>
                <w:lang w:val="ru-RU"/>
              </w:rPr>
              <w:t>(Группа по проекту</w:t>
            </w:r>
            <w:proofErr w:type="gramStart"/>
            <w:r w:rsidRPr="0097429F">
              <w:rPr>
                <w:sz w:val="18"/>
                <w:szCs w:val="18"/>
                <w:lang w:val="ru-RU"/>
              </w:rPr>
              <w:t xml:space="preserve"> А</w:t>
            </w:r>
            <w:proofErr w:type="gramEnd"/>
            <w:r w:rsidRPr="0097429F">
              <w:rPr>
                <w:sz w:val="18"/>
                <w:szCs w:val="18"/>
                <w:lang w:val="ru-RU"/>
              </w:rPr>
              <w:t xml:space="preserve"> Группы по</w:t>
            </w:r>
            <w:r w:rsidR="00B0705B" w:rsidRPr="0097429F">
              <w:rPr>
                <w:sz w:val="18"/>
                <w:szCs w:val="18"/>
                <w:lang w:val="ru-RU"/>
              </w:rPr>
              <w:t> </w:t>
            </w:r>
            <w:r w:rsidRPr="0097429F">
              <w:rPr>
                <w:sz w:val="18"/>
                <w:szCs w:val="18"/>
                <w:lang w:val="ru-RU"/>
              </w:rPr>
              <w:t>подготовке к конференции СЕПТ)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45FA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5 сентября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8E17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7 сентября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F560" w14:textId="77777777" w:rsidR="00850C76" w:rsidRPr="0097429F" w:rsidRDefault="00850C7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Лондон</w:t>
            </w:r>
          </w:p>
        </w:tc>
      </w:tr>
      <w:tr w:rsidR="00850C76" w:rsidRPr="0097429F" w14:paraId="1B862995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D403" w14:textId="6BB043F2" w:rsidR="00850C76" w:rsidRPr="0097429F" w:rsidRDefault="00850C7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3</w:t>
            </w:r>
            <w:r w:rsidR="00635C9F" w:rsidRPr="0097429F">
              <w:rPr>
                <w:sz w:val="18"/>
                <w:szCs w:val="18"/>
                <w:lang w:val="ru-RU"/>
              </w:rPr>
              <w:t>-е собрание Группы форума по морским службам FM (бывшая группа FM46)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5460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25 сентября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C630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27 сентября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D4B7" w14:textId="77777777" w:rsidR="00850C76" w:rsidRPr="0097429F" w:rsidRDefault="001F6592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Мальта</w:t>
            </w:r>
          </w:p>
        </w:tc>
      </w:tr>
      <w:tr w:rsidR="00850C76" w:rsidRPr="0097429F" w14:paraId="18E7EA47" w14:textId="77777777" w:rsidTr="0097429F">
        <w:trPr>
          <w:cantSplit/>
          <w:trHeight w:val="225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E6E6"/>
            <w:vAlign w:val="bottom"/>
            <w:hideMark/>
          </w:tcPr>
          <w:p w14:paraId="04F5ECF9" w14:textId="7755265E" w:rsidR="00850C76" w:rsidRPr="0097429F" w:rsidRDefault="00635C9F" w:rsidP="00B0705B">
            <w:pPr>
              <w:spacing w:before="0"/>
              <w:rPr>
                <w:b/>
                <w:bCs/>
                <w:sz w:val="18"/>
                <w:szCs w:val="18"/>
                <w:lang w:val="ru-RU"/>
              </w:rPr>
            </w:pPr>
            <w:r w:rsidRPr="0097429F">
              <w:rPr>
                <w:b/>
                <w:bCs/>
                <w:sz w:val="18"/>
                <w:szCs w:val="18"/>
                <w:lang w:val="ru-RU"/>
              </w:rPr>
              <w:t>КОНФЕРЕНЦИИ И СИМПОЗИУМЫ, НЕ</w:t>
            </w:r>
            <w:r w:rsidR="00B0705B" w:rsidRPr="0097429F">
              <w:rPr>
                <w:b/>
                <w:bCs/>
                <w:sz w:val="18"/>
                <w:szCs w:val="18"/>
                <w:lang w:val="ru-RU"/>
              </w:rPr>
              <w:t> </w:t>
            </w:r>
            <w:r w:rsidRPr="0097429F">
              <w:rPr>
                <w:b/>
                <w:bCs/>
                <w:sz w:val="18"/>
                <w:szCs w:val="18"/>
                <w:lang w:val="ru-RU"/>
              </w:rPr>
              <w:t>ОТНОСЯЩИЕСЯ К МСЭ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vAlign w:val="bottom"/>
            <w:hideMark/>
          </w:tcPr>
          <w:p w14:paraId="6990CB5B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vAlign w:val="bottom"/>
            <w:hideMark/>
          </w:tcPr>
          <w:p w14:paraId="72D661C5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14:paraId="2571C6E4" w14:textId="77777777" w:rsidR="00850C76" w:rsidRPr="0097429F" w:rsidRDefault="00850C76" w:rsidP="0003455F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</w:tr>
      <w:tr w:rsidR="00850C76" w:rsidRPr="0097429F" w14:paraId="70C9EBCA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36A48" w14:textId="77777777" w:rsidR="00850C76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Координационное собрание Группы по координации высоких частот Азиатско-Тихоокеанского радиовещательного союза (АТРС-КВЧ) и </w:t>
            </w:r>
            <w:r w:rsidR="00635C9F" w:rsidRPr="0097429F">
              <w:rPr>
                <w:sz w:val="18"/>
                <w:szCs w:val="18"/>
                <w:lang w:val="ru-RU"/>
              </w:rPr>
              <w:t>Координационной конференции по высоким частотам Радиовещательного союза арабских государств (</w:t>
            </w:r>
            <w:r w:rsidRPr="0097429F">
              <w:rPr>
                <w:sz w:val="18"/>
                <w:szCs w:val="18"/>
                <w:lang w:val="ru-RU"/>
              </w:rPr>
              <w:t>ККВЧ/</w:t>
            </w:r>
            <w:r w:rsidR="00635C9F" w:rsidRPr="0097429F">
              <w:rPr>
                <w:sz w:val="18"/>
                <w:szCs w:val="18"/>
                <w:lang w:val="ru-RU"/>
              </w:rPr>
              <w:t>РСАГ</w:t>
            </w:r>
            <w:r w:rsidRPr="0097429F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10062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9 января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87A3C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13 января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5FFFB" w14:textId="77777777" w:rsidR="00850C76" w:rsidRPr="0097429F" w:rsidRDefault="001F6592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Куала-Лумпур</w:t>
            </w:r>
          </w:p>
        </w:tc>
      </w:tr>
      <w:tr w:rsidR="00850C76" w:rsidRPr="0097429F" w14:paraId="6E7B837C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99A6" w14:textId="77777777" w:rsidR="00850C76" w:rsidRPr="0097429F" w:rsidRDefault="00850C7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63</w:t>
            </w:r>
            <w:r w:rsidR="00DC2C20" w:rsidRPr="0097429F">
              <w:rPr>
                <w:sz w:val="18"/>
                <w:szCs w:val="18"/>
                <w:lang w:val="ru-RU"/>
              </w:rPr>
              <w:t>-я ежегодная церемония вручения премии "ЭММИ" в области технологий и проектирования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331F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12 января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007B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12 января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4ED1" w14:textId="77777777" w:rsidR="00850C76" w:rsidRPr="0097429F" w:rsidRDefault="001F6592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Лас-Вегас</w:t>
            </w:r>
          </w:p>
        </w:tc>
      </w:tr>
      <w:tr w:rsidR="00850C76" w:rsidRPr="0097429F" w14:paraId="54B35A95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2AE7" w14:textId="77777777" w:rsidR="00850C76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Дипломатическая конференция УНИДРУА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A753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27 февраля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F8F6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9 марта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DF18" w14:textId="77777777" w:rsidR="00850C76" w:rsidRPr="0097429F" w:rsidRDefault="00850C7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Берлин</w:t>
            </w:r>
          </w:p>
        </w:tc>
      </w:tr>
      <w:tr w:rsidR="00850C76" w:rsidRPr="0097429F" w14:paraId="667F21F6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6EF2D" w14:textId="7AFD3289" w:rsidR="00850C76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Всемирный конгресс по подвижной связи </w:t>
            </w:r>
            <w:r w:rsidR="00850C76" w:rsidRPr="0097429F">
              <w:rPr>
                <w:sz w:val="18"/>
                <w:szCs w:val="18"/>
                <w:lang w:val="ru-RU"/>
              </w:rPr>
              <w:t xml:space="preserve">GSMA </w:t>
            </w:r>
            <w:r w:rsidRPr="0097429F">
              <w:rPr>
                <w:sz w:val="18"/>
                <w:szCs w:val="18"/>
                <w:lang w:val="ru-RU"/>
              </w:rPr>
              <w:t>2012 года –</w:t>
            </w:r>
            <w:r w:rsidR="00850C76" w:rsidRPr="0097429F">
              <w:rPr>
                <w:sz w:val="18"/>
                <w:szCs w:val="18"/>
                <w:lang w:val="ru-RU"/>
              </w:rPr>
              <w:t xml:space="preserve"> </w:t>
            </w:r>
            <w:r w:rsidRPr="0097429F">
              <w:rPr>
                <w:sz w:val="18"/>
                <w:szCs w:val="18"/>
                <w:lang w:val="ru-RU"/>
              </w:rPr>
              <w:t>программа для министров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28483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27 февраля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27679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29 февраля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7D47B" w14:textId="77777777" w:rsidR="00850C76" w:rsidRPr="0097429F" w:rsidRDefault="001F6592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Барселона</w:t>
            </w:r>
          </w:p>
        </w:tc>
      </w:tr>
      <w:tr w:rsidR="00850C76" w:rsidRPr="0097429F" w14:paraId="2397C234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CBCF" w14:textId="77777777" w:rsidR="00850C76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Выставка </w:t>
            </w:r>
            <w:r w:rsidR="00850C76" w:rsidRPr="0097429F">
              <w:rPr>
                <w:sz w:val="18"/>
                <w:szCs w:val="18"/>
                <w:lang w:val="ru-RU"/>
              </w:rPr>
              <w:t xml:space="preserve">CABSAT &amp; </w:t>
            </w:r>
            <w:proofErr w:type="spellStart"/>
            <w:r w:rsidR="00850C76" w:rsidRPr="0097429F">
              <w:rPr>
                <w:sz w:val="18"/>
                <w:szCs w:val="18"/>
                <w:lang w:val="ru-RU"/>
              </w:rPr>
              <w:t>Satellite</w:t>
            </w:r>
            <w:proofErr w:type="spellEnd"/>
            <w:r w:rsidR="00850C76" w:rsidRPr="0097429F">
              <w:rPr>
                <w:sz w:val="18"/>
                <w:szCs w:val="18"/>
                <w:lang w:val="ru-RU"/>
              </w:rPr>
              <w:t xml:space="preserve"> MENA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9E30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29 февраля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770C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29 февраля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D882" w14:textId="77777777" w:rsidR="00850C76" w:rsidRPr="0097429F" w:rsidRDefault="00850C7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Дубай</w:t>
            </w:r>
          </w:p>
        </w:tc>
      </w:tr>
      <w:tr w:rsidR="00850C76" w:rsidRPr="0097429F" w14:paraId="7C1F644E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099A" w14:textId="60B6D2AE" w:rsidR="00850C76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Встреча на высшем уровне </w:t>
            </w:r>
            <w:proofErr w:type="spellStart"/>
            <w:r w:rsidR="00850C76" w:rsidRPr="0097429F">
              <w:rPr>
                <w:sz w:val="18"/>
                <w:szCs w:val="18"/>
                <w:lang w:val="ru-RU"/>
              </w:rPr>
              <w:t>Digital</w:t>
            </w:r>
            <w:proofErr w:type="spellEnd"/>
            <w:r w:rsidR="00850C76" w:rsidRPr="0097429F">
              <w:rPr>
                <w:sz w:val="18"/>
                <w:szCs w:val="18"/>
                <w:lang w:val="ru-RU"/>
              </w:rPr>
              <w:t xml:space="preserve"> TV </w:t>
            </w:r>
            <w:proofErr w:type="spellStart"/>
            <w:r w:rsidR="00850C76" w:rsidRPr="0097429F">
              <w:rPr>
                <w:sz w:val="18"/>
                <w:szCs w:val="18"/>
                <w:lang w:val="ru-RU"/>
              </w:rPr>
              <w:t>Group</w:t>
            </w:r>
            <w:proofErr w:type="spellEnd"/>
            <w:r w:rsidR="00850C76" w:rsidRPr="0097429F">
              <w:rPr>
                <w:sz w:val="18"/>
                <w:szCs w:val="18"/>
                <w:lang w:val="ru-RU"/>
              </w:rPr>
              <w:t xml:space="preserve"> (DTG</w:t>
            </w:r>
            <w:r w:rsidR="00B0705B" w:rsidRPr="0097429F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2213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 марта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1789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 марта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9413" w14:textId="77777777" w:rsidR="00850C76" w:rsidRPr="0097429F" w:rsidRDefault="00850C7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Лондон</w:t>
            </w:r>
          </w:p>
        </w:tc>
      </w:tr>
      <w:tr w:rsidR="00850C76" w:rsidRPr="0097429F" w14:paraId="42901FFE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0882" w14:textId="60BD54F2" w:rsidR="00850C76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Конференция по динамическому спектру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4CF3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7 марта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EB6E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7 марта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BD0B" w14:textId="77777777" w:rsidR="00850C76" w:rsidRPr="0097429F" w:rsidRDefault="00850C76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Брюссель</w:t>
            </w:r>
          </w:p>
        </w:tc>
      </w:tr>
      <w:tr w:rsidR="00850C76" w:rsidRPr="0097429F" w14:paraId="1320143D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3AAD" w14:textId="2F7B6975" w:rsidR="00850C76" w:rsidRPr="0097429F" w:rsidRDefault="0052076E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Выставка </w:t>
            </w:r>
            <w:proofErr w:type="spellStart"/>
            <w:r w:rsidR="00B0705B" w:rsidRPr="0097429F">
              <w:rPr>
                <w:sz w:val="18"/>
                <w:szCs w:val="18"/>
                <w:lang w:val="ru-RU"/>
              </w:rPr>
              <w:t>Satellite</w:t>
            </w:r>
            <w:proofErr w:type="spellEnd"/>
            <w:r w:rsidR="00B0705B" w:rsidRPr="0097429F">
              <w:rPr>
                <w:sz w:val="18"/>
                <w:szCs w:val="18"/>
                <w:lang w:val="ru-RU"/>
              </w:rPr>
              <w:t xml:space="preserve"> 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CBCC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12 марта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3FDA" w14:textId="77777777" w:rsidR="00850C76" w:rsidRPr="0097429F" w:rsidRDefault="00850C76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15 марта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79DF" w14:textId="77777777" w:rsidR="00850C76" w:rsidRPr="0097429F" w:rsidRDefault="001F6592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Вашингтон</w:t>
            </w:r>
          </w:p>
        </w:tc>
      </w:tr>
      <w:tr w:rsidR="00DC2C20" w:rsidRPr="0097429F" w14:paraId="4DD4E746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32CA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Мюнхенская встреча на высшем уровне по спутниковой навигации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5394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13 марта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477B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15 марта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170B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Мюнхен</w:t>
            </w:r>
          </w:p>
        </w:tc>
      </w:tr>
      <w:tr w:rsidR="00DC2C20" w:rsidRPr="0097429F" w14:paraId="3029817C" w14:textId="77777777" w:rsidTr="0097429F">
        <w:trPr>
          <w:cantSplit/>
          <w:trHeight w:val="225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3FF1" w14:textId="2C8977C2" w:rsidR="00DC2C20" w:rsidRPr="0097429F" w:rsidRDefault="00D36852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lastRenderedPageBreak/>
              <w:t>Симпозиум по радиосвязи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06C0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12 марта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B384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12 марта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9888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Токио</w:t>
            </w:r>
          </w:p>
        </w:tc>
      </w:tr>
      <w:tr w:rsidR="00DC2C20" w:rsidRPr="0097429F" w14:paraId="7AB66A11" w14:textId="77777777" w:rsidTr="0097429F">
        <w:trPr>
          <w:cantSplit/>
          <w:trHeight w:val="225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3110" w14:textId="30C4278B" w:rsidR="00DC2C20" w:rsidRPr="0097429F" w:rsidRDefault="003059A3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Собрание </w:t>
            </w:r>
            <w:r w:rsidR="00DC2C20" w:rsidRPr="0097429F">
              <w:rPr>
                <w:sz w:val="18"/>
                <w:szCs w:val="18"/>
                <w:lang w:val="ru-RU"/>
              </w:rPr>
              <w:t xml:space="preserve">CJK </w:t>
            </w:r>
            <w:r w:rsidR="00D5284E" w:rsidRPr="0097429F">
              <w:rPr>
                <w:sz w:val="18"/>
                <w:szCs w:val="18"/>
                <w:lang w:val="ru-RU"/>
              </w:rPr>
              <w:t>(Китай, Япония, Корея)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036F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14 марта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A43E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16 марта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E671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proofErr w:type="spellStart"/>
            <w:r w:rsidRPr="0097429F">
              <w:rPr>
                <w:sz w:val="18"/>
                <w:szCs w:val="18"/>
                <w:lang w:val="ru-RU"/>
              </w:rPr>
              <w:t>Миядзаки</w:t>
            </w:r>
            <w:proofErr w:type="spellEnd"/>
          </w:p>
        </w:tc>
      </w:tr>
      <w:tr w:rsidR="00DC2C20" w:rsidRPr="0097429F" w14:paraId="4321E5B4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1978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8</w:t>
            </w:r>
            <w:r w:rsidR="00D5284E" w:rsidRPr="0097429F">
              <w:rPr>
                <w:sz w:val="18"/>
                <w:szCs w:val="18"/>
                <w:lang w:val="ru-RU"/>
              </w:rPr>
              <w:t xml:space="preserve">-я Ежегодная профессиональная конференция </w:t>
            </w:r>
            <w:r w:rsidRPr="0097429F">
              <w:rPr>
                <w:sz w:val="18"/>
                <w:szCs w:val="18"/>
                <w:lang w:val="ru-RU"/>
              </w:rPr>
              <w:t>CERD 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DDD8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15 марта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8BB9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16 марта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1364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Братислава</w:t>
            </w:r>
          </w:p>
        </w:tc>
      </w:tr>
      <w:tr w:rsidR="00DC2C20" w:rsidRPr="0097429F" w14:paraId="48DBEE11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0655" w14:textId="702DBFB5" w:rsidR="00DC2C20" w:rsidRPr="0097429F" w:rsidRDefault="00D5284E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Ближневосточная конференция по использованию спектра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997B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20 марта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0322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21 марта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2E81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Бахрейн</w:t>
            </w:r>
          </w:p>
        </w:tc>
      </w:tr>
      <w:tr w:rsidR="00DC2C20" w:rsidRPr="0097429F" w14:paraId="4D298AF3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EEE6" w14:textId="26207625" w:rsidR="00DC2C20" w:rsidRPr="0097429F" w:rsidRDefault="00D5284E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Ежегодный коллоквиум журнала по регулированию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B688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22 марта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7C77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22 марта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9AC7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Париж</w:t>
            </w:r>
          </w:p>
        </w:tc>
      </w:tr>
      <w:tr w:rsidR="00DC2C20" w:rsidRPr="0097429F" w14:paraId="13DD6A83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7121" w14:textId="466138CA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</w:t>
            </w:r>
            <w:r w:rsidR="00D5284E" w:rsidRPr="0097429F">
              <w:rPr>
                <w:sz w:val="18"/>
                <w:szCs w:val="18"/>
                <w:lang w:val="ru-RU"/>
              </w:rPr>
              <w:t>-й Карибский семинар по управлению использованием спектра</w:t>
            </w:r>
            <w:r w:rsidRPr="0097429F">
              <w:rPr>
                <w:sz w:val="18"/>
                <w:szCs w:val="18"/>
                <w:lang w:val="ru-RU"/>
              </w:rPr>
              <w:t xml:space="preserve">: </w:t>
            </w:r>
            <w:r w:rsidR="00D5284E" w:rsidRPr="0097429F">
              <w:rPr>
                <w:sz w:val="18"/>
                <w:szCs w:val="18"/>
                <w:lang w:val="ru-RU"/>
              </w:rPr>
              <w:t>переход на цифровые технологии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EB90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 апреля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AE5A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3 апреля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B7FE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Порт-оф-Спейн</w:t>
            </w:r>
          </w:p>
        </w:tc>
      </w:tr>
      <w:tr w:rsidR="00DC2C20" w:rsidRPr="0097429F" w14:paraId="4B0CAE1E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D1E6" w14:textId="77777777" w:rsidR="00DC2C20" w:rsidRPr="0097429F" w:rsidRDefault="00D5284E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Азиатско-Тихоокеанская конференция по радиочастотному спектру </w:t>
            </w:r>
            <w:r w:rsidR="00DC2C20" w:rsidRPr="0097429F">
              <w:rPr>
                <w:sz w:val="18"/>
                <w:szCs w:val="18"/>
                <w:lang w:val="ru-RU"/>
              </w:rPr>
              <w:t>2012</w:t>
            </w:r>
            <w:r w:rsidRPr="0097429F">
              <w:rPr>
                <w:sz w:val="18"/>
                <w:szCs w:val="18"/>
                <w:lang w:val="ru-RU"/>
              </w:rPr>
              <w:t xml:space="preserve">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21C5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12 апреля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6BC4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13 апреля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18F1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Гонконг</w:t>
            </w:r>
          </w:p>
        </w:tc>
      </w:tr>
      <w:tr w:rsidR="00DC2C20" w:rsidRPr="0097429F" w14:paraId="7415532C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8333" w14:textId="77777777" w:rsidR="00DC2C20" w:rsidRPr="0097429F" w:rsidRDefault="00D5284E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Конференция стран Южной и Восточной Европы по цифровому телевизионному вещанию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0E40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19 апреля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751B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20 апреля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6E12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Триест</w:t>
            </w:r>
          </w:p>
        </w:tc>
      </w:tr>
      <w:tr w:rsidR="00DC2C20" w:rsidRPr="0097429F" w14:paraId="2290A7A4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A662" w14:textId="77777777" w:rsidR="00DC2C20" w:rsidRPr="0097429F" w:rsidRDefault="00C15FCB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Семинар практикум </w:t>
            </w:r>
            <w:r w:rsidR="00DC2C20" w:rsidRPr="0097429F">
              <w:rPr>
                <w:sz w:val="18"/>
                <w:szCs w:val="18"/>
                <w:lang w:val="ru-RU"/>
              </w:rPr>
              <w:t xml:space="preserve">IISC </w:t>
            </w:r>
            <w:r w:rsidRPr="0097429F">
              <w:rPr>
                <w:sz w:val="18"/>
                <w:szCs w:val="18"/>
                <w:lang w:val="ru-RU"/>
              </w:rPr>
              <w:t xml:space="preserve">по вопросам Ассоциации спутниковых данных </w:t>
            </w:r>
            <w:r w:rsidR="00DC2C20" w:rsidRPr="0097429F">
              <w:rPr>
                <w:sz w:val="18"/>
                <w:szCs w:val="18"/>
                <w:lang w:val="ru-RU"/>
              </w:rPr>
              <w:t>(SDA)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F0EB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9 мая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2FD4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9 мая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A44B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Остров Мэн</w:t>
            </w:r>
          </w:p>
        </w:tc>
      </w:tr>
      <w:tr w:rsidR="00DC2C20" w:rsidRPr="0097429F" w14:paraId="77827ABF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029D" w14:textId="1ACC84F0" w:rsidR="00DC2C20" w:rsidRPr="0097429F" w:rsidRDefault="00C15FCB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Форум </w:t>
            </w:r>
            <w:r w:rsidR="00DC2C20" w:rsidRPr="0097429F">
              <w:rPr>
                <w:sz w:val="18"/>
                <w:szCs w:val="18"/>
                <w:lang w:val="ru-RU"/>
              </w:rPr>
              <w:t xml:space="preserve">SMPTE </w:t>
            </w:r>
            <w:r w:rsidRPr="0097429F">
              <w:rPr>
                <w:sz w:val="18"/>
                <w:szCs w:val="18"/>
                <w:lang w:val="ru-RU"/>
              </w:rPr>
              <w:t xml:space="preserve">по </w:t>
            </w:r>
            <w:proofErr w:type="gramStart"/>
            <w:r w:rsidRPr="0097429F">
              <w:rPr>
                <w:sz w:val="18"/>
                <w:szCs w:val="18"/>
                <w:lang w:val="ru-RU"/>
              </w:rPr>
              <w:t>развивающимся</w:t>
            </w:r>
            <w:proofErr w:type="gramEnd"/>
            <w:r w:rsidRPr="0097429F">
              <w:rPr>
                <w:sz w:val="18"/>
                <w:szCs w:val="18"/>
                <w:lang w:val="ru-RU"/>
              </w:rPr>
              <w:t xml:space="preserve"> медиа-технологиям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182E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13 мая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59B3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15 мая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22AF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Женева</w:t>
            </w:r>
          </w:p>
        </w:tc>
      </w:tr>
      <w:tr w:rsidR="00DC2C20" w:rsidRPr="0097429F" w14:paraId="689B9D7C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F628" w14:textId="555E8B0E" w:rsidR="00DC2C20" w:rsidRPr="0097429F" w:rsidRDefault="00F80208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Се</w:t>
            </w:r>
            <w:r w:rsidR="00D36852" w:rsidRPr="0097429F">
              <w:rPr>
                <w:sz w:val="18"/>
                <w:szCs w:val="18"/>
                <w:lang w:val="ru-RU"/>
              </w:rPr>
              <w:t>м</w:t>
            </w:r>
            <w:r w:rsidRPr="0097429F">
              <w:rPr>
                <w:sz w:val="18"/>
                <w:szCs w:val="18"/>
                <w:lang w:val="ru-RU"/>
              </w:rPr>
              <w:t xml:space="preserve">инар-практикум </w:t>
            </w:r>
            <w:r w:rsidR="00DC2C20" w:rsidRPr="0097429F">
              <w:rPr>
                <w:sz w:val="18"/>
                <w:szCs w:val="18"/>
                <w:lang w:val="ru-RU"/>
              </w:rPr>
              <w:t xml:space="preserve">ASBU </w:t>
            </w:r>
            <w:r w:rsidRPr="0097429F">
              <w:rPr>
                <w:sz w:val="18"/>
                <w:szCs w:val="18"/>
                <w:lang w:val="ru-RU"/>
              </w:rPr>
              <w:t>по вопросам радиовещания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57A3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15 мая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F2C4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17 мая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07EC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Тунис</w:t>
            </w:r>
          </w:p>
        </w:tc>
      </w:tr>
      <w:tr w:rsidR="00DC2C20" w:rsidRPr="0097429F" w14:paraId="2083F2B1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8A18" w14:textId="77777777" w:rsidR="00DC2C20" w:rsidRPr="0097429F" w:rsidRDefault="00F80208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Семинар-практикум </w:t>
            </w:r>
            <w:r w:rsidR="00DC2C20" w:rsidRPr="0097429F">
              <w:rPr>
                <w:sz w:val="18"/>
                <w:szCs w:val="18"/>
                <w:lang w:val="ru-RU"/>
              </w:rPr>
              <w:t>"</w:t>
            </w:r>
            <w:r w:rsidRPr="0097429F">
              <w:rPr>
                <w:sz w:val="18"/>
                <w:szCs w:val="18"/>
                <w:lang w:val="ru-RU"/>
              </w:rPr>
              <w:t>ИКТ и женщины</w:t>
            </w:r>
            <w:r w:rsidR="00DC2C20" w:rsidRPr="0097429F">
              <w:rPr>
                <w:sz w:val="18"/>
                <w:szCs w:val="18"/>
                <w:lang w:val="ru-RU"/>
              </w:rPr>
              <w:t xml:space="preserve">" </w:t>
            </w:r>
            <w:r w:rsidRPr="0097429F">
              <w:rPr>
                <w:sz w:val="18"/>
                <w:szCs w:val="18"/>
                <w:lang w:val="ru-RU"/>
              </w:rPr>
              <w:t xml:space="preserve">по случаю Всемирного дня электросвязи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91B6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17 мая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C889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17 мая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0C4F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Измир</w:t>
            </w:r>
          </w:p>
        </w:tc>
      </w:tr>
      <w:tr w:rsidR="00DC2C20" w:rsidRPr="0097429F" w14:paraId="70848A53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286D" w14:textId="77777777" w:rsidR="00DC2C20" w:rsidRPr="0097429F" w:rsidRDefault="00F80208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12-я ежегодная международная конференция по беспроводной связи в Рио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92F2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21 мая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3457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22 мая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DE86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Рио-де-Жанейро</w:t>
            </w:r>
          </w:p>
        </w:tc>
      </w:tr>
      <w:tr w:rsidR="00DC2C20" w:rsidRPr="0097429F" w14:paraId="2CD63544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9594" w14:textId="77777777" w:rsidR="00DC2C20" w:rsidRPr="0097429F" w:rsidRDefault="00F80208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Международный семинар по переходу на цифровые технологии в отрасли радиовещания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1951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22 мая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2E5E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23 мая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7BE0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Конакри</w:t>
            </w:r>
          </w:p>
        </w:tc>
      </w:tr>
      <w:tr w:rsidR="00DC2C20" w:rsidRPr="0097429F" w14:paraId="74EC14CC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4A0B" w14:textId="33149FB7" w:rsidR="00DC2C20" w:rsidRPr="0097429F" w:rsidRDefault="00F80208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Конференция по глобальному исследованию космоса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67C1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22 мая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3632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24 мая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0943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Вашингтон</w:t>
            </w:r>
          </w:p>
        </w:tc>
      </w:tr>
      <w:tr w:rsidR="00DC2C20" w:rsidRPr="0097429F" w14:paraId="4F77262F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BE90" w14:textId="5A36CB6C" w:rsidR="00DC2C20" w:rsidRPr="0097429F" w:rsidRDefault="00F80208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Международный семинар</w:t>
            </w:r>
            <w:r w:rsidR="00D36852" w:rsidRPr="0097429F">
              <w:rPr>
                <w:sz w:val="18"/>
                <w:szCs w:val="18"/>
                <w:lang w:val="ru-RU"/>
              </w:rPr>
              <w:t>-</w:t>
            </w:r>
            <w:r w:rsidRPr="0097429F">
              <w:rPr>
                <w:sz w:val="18"/>
                <w:szCs w:val="18"/>
                <w:lang w:val="ru-RU"/>
              </w:rPr>
              <w:t xml:space="preserve">практикум по космическим службам, посвященный результатам ВКР-12 (Университет </w:t>
            </w:r>
            <w:r w:rsidR="00DC2C20" w:rsidRPr="0097429F">
              <w:rPr>
                <w:sz w:val="18"/>
                <w:szCs w:val="18"/>
                <w:lang w:val="ru-RU"/>
              </w:rPr>
              <w:t>SES</w:t>
            </w:r>
            <w:r w:rsidRPr="0097429F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55E1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24 мая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8217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25 мая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6ED0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Люксембург</w:t>
            </w:r>
          </w:p>
        </w:tc>
      </w:tr>
      <w:tr w:rsidR="00DC2C20" w:rsidRPr="0097429F" w14:paraId="5F7D41AD" w14:textId="77777777" w:rsidTr="0097429F">
        <w:trPr>
          <w:cantSplit/>
          <w:trHeight w:val="225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C665" w14:textId="77777777" w:rsidR="00DC2C20" w:rsidRPr="0097429F" w:rsidRDefault="00F80208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Мероприятие </w:t>
            </w:r>
            <w:r w:rsidR="00DC2C20" w:rsidRPr="0097429F">
              <w:rPr>
                <w:sz w:val="18"/>
                <w:szCs w:val="18"/>
                <w:lang w:val="ru-RU"/>
              </w:rPr>
              <w:t>CASETEL "</w:t>
            </w:r>
            <w:proofErr w:type="spellStart"/>
            <w:r w:rsidR="00DC2C20" w:rsidRPr="0097429F">
              <w:rPr>
                <w:sz w:val="18"/>
                <w:szCs w:val="18"/>
                <w:lang w:val="ru-RU"/>
              </w:rPr>
              <w:t>Lineamientos</w:t>
            </w:r>
            <w:proofErr w:type="spellEnd"/>
            <w:r w:rsidR="00DC2C20" w:rsidRPr="0097429F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DC2C20" w:rsidRPr="0097429F">
              <w:rPr>
                <w:sz w:val="18"/>
                <w:szCs w:val="18"/>
                <w:lang w:val="ru-RU"/>
              </w:rPr>
              <w:t>para</w:t>
            </w:r>
            <w:proofErr w:type="spellEnd"/>
            <w:r w:rsidR="00DC2C20" w:rsidRPr="0097429F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DC2C20" w:rsidRPr="0097429F">
              <w:rPr>
                <w:sz w:val="18"/>
                <w:szCs w:val="18"/>
                <w:lang w:val="ru-RU"/>
              </w:rPr>
              <w:t>una</w:t>
            </w:r>
            <w:proofErr w:type="spellEnd"/>
            <w:r w:rsidR="00DC2C20" w:rsidRPr="0097429F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DC2C20" w:rsidRPr="0097429F">
              <w:rPr>
                <w:sz w:val="18"/>
                <w:szCs w:val="18"/>
                <w:lang w:val="ru-RU"/>
              </w:rPr>
              <w:t>Agenda</w:t>
            </w:r>
            <w:proofErr w:type="spellEnd"/>
            <w:r w:rsidR="00DC2C20" w:rsidRPr="0097429F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DC2C20" w:rsidRPr="0097429F">
              <w:rPr>
                <w:sz w:val="18"/>
                <w:szCs w:val="18"/>
                <w:lang w:val="ru-RU"/>
              </w:rPr>
              <w:t>Digital</w:t>
            </w:r>
            <w:proofErr w:type="spellEnd"/>
            <w:r w:rsidR="00DC2C20" w:rsidRPr="0097429F">
              <w:rPr>
                <w:sz w:val="18"/>
                <w:szCs w:val="18"/>
                <w:lang w:val="ru-RU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EB0F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7 июня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542D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7 июня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FEE3" w14:textId="64D86CD1" w:rsidR="00DC2C20" w:rsidRPr="0097429F" w:rsidRDefault="00B0705B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Каракас</w:t>
            </w:r>
          </w:p>
        </w:tc>
      </w:tr>
      <w:tr w:rsidR="00DC2C20" w:rsidRPr="0097429F" w14:paraId="091B23EA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6363" w14:textId="170C04A8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32</w:t>
            </w:r>
            <w:r w:rsidR="00D115AF" w:rsidRPr="0097429F">
              <w:rPr>
                <w:sz w:val="18"/>
                <w:szCs w:val="18"/>
                <w:lang w:val="ru-RU"/>
              </w:rPr>
              <w:t xml:space="preserve">-е ежегодное собрание Группы координации космических частот </w:t>
            </w:r>
            <w:r w:rsidRPr="0097429F">
              <w:rPr>
                <w:sz w:val="18"/>
                <w:szCs w:val="18"/>
                <w:lang w:val="ru-RU"/>
              </w:rPr>
              <w:t>(</w:t>
            </w:r>
            <w:r w:rsidR="00D115AF" w:rsidRPr="0097429F">
              <w:rPr>
                <w:sz w:val="18"/>
                <w:szCs w:val="18"/>
                <w:lang w:val="ru-RU"/>
              </w:rPr>
              <w:t>ГККЧ</w:t>
            </w:r>
            <w:r w:rsidR="00B0705B" w:rsidRPr="0097429F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A921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12 июня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1A81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20 июня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6D3B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Дармштадт</w:t>
            </w:r>
          </w:p>
        </w:tc>
      </w:tr>
      <w:tr w:rsidR="00DC2C20" w:rsidRPr="0097429F" w14:paraId="397FB99A" w14:textId="77777777" w:rsidTr="0097429F">
        <w:trPr>
          <w:cantSplit/>
          <w:trHeight w:val="214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7350" w14:textId="431B5914" w:rsidR="00DC2C20" w:rsidRPr="0097429F" w:rsidRDefault="00D115AF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Конференция ЕС по управлению использование спектра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C3D0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19 июня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F73A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20 июня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3ECB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Брюссель</w:t>
            </w:r>
          </w:p>
        </w:tc>
      </w:tr>
      <w:tr w:rsidR="00DC2C20" w:rsidRPr="0097429F" w14:paraId="76894737" w14:textId="77777777" w:rsidTr="0097429F">
        <w:trPr>
          <w:cantSplit/>
          <w:trHeight w:val="21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2A33" w14:textId="08108E83" w:rsidR="00DC2C20" w:rsidRPr="0097429F" w:rsidRDefault="00D115AF" w:rsidP="00B0705B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Встреча на высшем уровне по спутниковой связи CommunicAsia</w:t>
            </w:r>
            <w:r w:rsidR="00B0705B" w:rsidRPr="0097429F">
              <w:rPr>
                <w:sz w:val="18"/>
                <w:szCs w:val="18"/>
                <w:lang w:val="ru-RU"/>
              </w:rPr>
              <w:noBreakHyphen/>
            </w:r>
            <w:r w:rsidRPr="0097429F">
              <w:rPr>
                <w:sz w:val="18"/>
                <w:szCs w:val="18"/>
                <w:lang w:val="ru-RU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DDE3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19 июня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34F2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20 июня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D579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Сингапур</w:t>
            </w:r>
          </w:p>
        </w:tc>
      </w:tr>
      <w:tr w:rsidR="00DC2C20" w:rsidRPr="0097429F" w14:paraId="6CE7C8F4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F508" w14:textId="7E37EC56" w:rsidR="00DC2C20" w:rsidRPr="0097429F" w:rsidRDefault="00D115AF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Выставка космической техники в Тулузе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E4AE" w14:textId="41A3B270" w:rsidR="00DC2C20" w:rsidRPr="0097429F" w:rsidRDefault="00B0705B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25 июня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F0EE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28 июня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AEE8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Тулуза</w:t>
            </w:r>
          </w:p>
        </w:tc>
      </w:tr>
      <w:tr w:rsidR="00DC2C20" w:rsidRPr="0097429F" w14:paraId="5B9B78EC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2E35" w14:textId="77777777" w:rsidR="00DC2C20" w:rsidRPr="0097429F" w:rsidRDefault="00D115AF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Ежегодный семинар компании </w:t>
            </w:r>
            <w:proofErr w:type="spellStart"/>
            <w:r w:rsidR="00DC2C20" w:rsidRPr="0097429F">
              <w:rPr>
                <w:sz w:val="18"/>
                <w:szCs w:val="18"/>
                <w:lang w:val="ru-RU"/>
              </w:rPr>
              <w:t>Ericsson</w:t>
            </w:r>
            <w:proofErr w:type="spellEnd"/>
            <w:r w:rsidRPr="0097429F">
              <w:rPr>
                <w:sz w:val="18"/>
                <w:szCs w:val="18"/>
                <w:lang w:val="ru-RU"/>
              </w:rPr>
              <w:t xml:space="preserve"> "Широкополосная связь для всех"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5A95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25 июня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C9DC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25 июня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04EA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Стокгольм</w:t>
            </w:r>
          </w:p>
        </w:tc>
      </w:tr>
      <w:tr w:rsidR="00DC2C20" w:rsidRPr="0097429F" w14:paraId="2FA17D3C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CF7F" w14:textId="77777777" w:rsidR="00DC2C20" w:rsidRPr="0097429F" w:rsidRDefault="00D115AF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Парусная регата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2C34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5 июля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A47A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7 июля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B124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proofErr w:type="gramStart"/>
            <w:r w:rsidRPr="0097429F">
              <w:rPr>
                <w:sz w:val="18"/>
                <w:szCs w:val="18"/>
                <w:lang w:val="ru-RU"/>
              </w:rPr>
              <w:t>Сен-Мало</w:t>
            </w:r>
            <w:proofErr w:type="gramEnd"/>
          </w:p>
        </w:tc>
      </w:tr>
      <w:tr w:rsidR="00DC2C20" w:rsidRPr="0097429F" w14:paraId="6F19D7E6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2164" w14:textId="3065D15B" w:rsidR="00DC2C20" w:rsidRPr="0097429F" w:rsidRDefault="00D115AF" w:rsidP="00B0705B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Симпозиум URSI "Управление использованием спектра и</w:t>
            </w:r>
            <w:r w:rsidR="00B0705B" w:rsidRPr="0097429F">
              <w:rPr>
                <w:sz w:val="18"/>
                <w:szCs w:val="18"/>
                <w:lang w:val="ru-RU"/>
              </w:rPr>
              <w:t> </w:t>
            </w:r>
            <w:r w:rsidRPr="0097429F">
              <w:rPr>
                <w:sz w:val="18"/>
                <w:szCs w:val="18"/>
                <w:lang w:val="ru-RU"/>
              </w:rPr>
              <w:t>использование спектра"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D4D2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 сентября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2773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7 сентября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323A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Кейптаун</w:t>
            </w:r>
          </w:p>
        </w:tc>
      </w:tr>
      <w:tr w:rsidR="00DC2C20" w:rsidRPr="0097429F" w14:paraId="4E39EA39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83EC" w14:textId="77777777" w:rsidR="00DC2C20" w:rsidRPr="0097429F" w:rsidRDefault="00D115AF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Семинар </w:t>
            </w:r>
            <w:proofErr w:type="spellStart"/>
            <w:r w:rsidRPr="0097429F">
              <w:rPr>
                <w:sz w:val="18"/>
                <w:szCs w:val="18"/>
                <w:lang w:val="ru-RU"/>
              </w:rPr>
              <w:t>Mintel</w:t>
            </w:r>
            <w:proofErr w:type="spellEnd"/>
            <w:r w:rsidRPr="0097429F">
              <w:rPr>
                <w:sz w:val="18"/>
                <w:szCs w:val="18"/>
                <w:lang w:val="ru-RU"/>
              </w:rPr>
              <w:t xml:space="preserve"> по управлению использованием спектра для </w:t>
            </w:r>
            <w:r w:rsidR="00A823B3" w:rsidRPr="0097429F">
              <w:rPr>
                <w:sz w:val="18"/>
                <w:szCs w:val="18"/>
                <w:lang w:val="ru-RU"/>
              </w:rPr>
              <w:t>научных</w:t>
            </w:r>
            <w:r w:rsidRPr="0097429F">
              <w:rPr>
                <w:sz w:val="18"/>
                <w:szCs w:val="18"/>
                <w:lang w:val="ru-RU"/>
              </w:rPr>
              <w:t xml:space="preserve"> служб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C7D5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13 сентября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FAB7" w14:textId="7C017365" w:rsidR="00DC2C20" w:rsidRPr="0097429F" w:rsidRDefault="00B0705B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14 сентября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0B22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Кито</w:t>
            </w:r>
          </w:p>
        </w:tc>
      </w:tr>
      <w:tr w:rsidR="00DC2C20" w:rsidRPr="0097429F" w14:paraId="6947ED11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6281" w14:textId="5EB4F4D5" w:rsidR="00DC2C20" w:rsidRPr="0097429F" w:rsidRDefault="00A823B3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1-й Ежегодный всемирный конгресс </w:t>
            </w:r>
            <w:r w:rsidR="00DC2C20" w:rsidRPr="0097429F">
              <w:rPr>
                <w:sz w:val="18"/>
                <w:szCs w:val="18"/>
                <w:lang w:val="ru-RU"/>
              </w:rPr>
              <w:t>BIT</w:t>
            </w:r>
            <w:r w:rsidRPr="0097429F">
              <w:rPr>
                <w:sz w:val="18"/>
                <w:szCs w:val="18"/>
                <w:lang w:val="ru-RU"/>
              </w:rPr>
              <w:t xml:space="preserve"> </w:t>
            </w:r>
            <w:r w:rsidR="00DB4089" w:rsidRPr="0097429F">
              <w:rPr>
                <w:sz w:val="18"/>
                <w:szCs w:val="18"/>
                <w:lang w:val="ru-RU"/>
              </w:rPr>
              <w:t>по проблемам мирового океана – Беспроводные технологии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A183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20 сентября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16B4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23 сентября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B163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Далянь</w:t>
            </w:r>
          </w:p>
        </w:tc>
      </w:tr>
      <w:tr w:rsidR="00DC2C20" w:rsidRPr="0097429F" w14:paraId="70C9656F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97AC" w14:textId="59FBDC91" w:rsidR="00DC2C20" w:rsidRPr="0097429F" w:rsidRDefault="00DC2C20" w:rsidP="00B0705B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63</w:t>
            </w:r>
            <w:r w:rsidR="00DB4089" w:rsidRPr="0097429F">
              <w:rPr>
                <w:sz w:val="18"/>
                <w:szCs w:val="18"/>
                <w:cs/>
                <w:lang w:val="ru-RU"/>
              </w:rPr>
              <w:t>‎</w:t>
            </w:r>
            <w:r w:rsidR="00DB4089" w:rsidRPr="0097429F">
              <w:rPr>
                <w:sz w:val="18"/>
                <w:szCs w:val="18"/>
                <w:lang w:val="ru-RU"/>
              </w:rPr>
              <w:t xml:space="preserve">-й международный </w:t>
            </w:r>
            <w:proofErr w:type="spellStart"/>
            <w:r w:rsidR="00DB4089" w:rsidRPr="0097429F">
              <w:rPr>
                <w:sz w:val="18"/>
                <w:szCs w:val="18"/>
                <w:lang w:val="ru-RU"/>
              </w:rPr>
              <w:t>астронавтический</w:t>
            </w:r>
            <w:proofErr w:type="spellEnd"/>
            <w:r w:rsidR="00DB4089" w:rsidRPr="0097429F">
              <w:rPr>
                <w:sz w:val="18"/>
                <w:szCs w:val="18"/>
                <w:lang w:val="ru-RU"/>
              </w:rPr>
              <w:t xml:space="preserve"> конгресс – лекция об</w:t>
            </w:r>
            <w:r w:rsidR="00B0705B" w:rsidRPr="0097429F">
              <w:rPr>
                <w:sz w:val="18"/>
                <w:szCs w:val="18"/>
                <w:lang w:val="ru-RU"/>
              </w:rPr>
              <w:t> </w:t>
            </w:r>
            <w:r w:rsidR="00DB4089" w:rsidRPr="0097429F">
              <w:rPr>
                <w:sz w:val="18"/>
                <w:szCs w:val="18"/>
                <w:lang w:val="ru-RU"/>
              </w:rPr>
              <w:t>итогах ВКР-12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4393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 октября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510A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 октября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E963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Наполи</w:t>
            </w:r>
          </w:p>
        </w:tc>
      </w:tr>
      <w:tr w:rsidR="00DC2C20" w:rsidRPr="0097429F" w14:paraId="54EF3647" w14:textId="77777777" w:rsidTr="0097429F">
        <w:trPr>
          <w:cantSplit/>
          <w:trHeight w:val="21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57DF" w14:textId="2E4989BB" w:rsidR="00DC2C20" w:rsidRPr="0097429F" w:rsidRDefault="00DB4089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Семинар практикум WWRF 2012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EC49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23 октября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AA7A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25 октября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CAD6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Берлин</w:t>
            </w:r>
          </w:p>
        </w:tc>
      </w:tr>
      <w:tr w:rsidR="00DC2C20" w:rsidRPr="0097429F" w14:paraId="3477BFD3" w14:textId="77777777" w:rsidTr="0097429F">
        <w:trPr>
          <w:cantSplit/>
          <w:trHeight w:val="225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E6E6"/>
            <w:vAlign w:val="bottom"/>
            <w:hideMark/>
          </w:tcPr>
          <w:p w14:paraId="78022705" w14:textId="58A304B3" w:rsidR="00DC2C20" w:rsidRPr="0097429F" w:rsidRDefault="00DB4089" w:rsidP="00B0705B">
            <w:pPr>
              <w:spacing w:before="0"/>
              <w:rPr>
                <w:b/>
                <w:bCs/>
                <w:sz w:val="18"/>
                <w:szCs w:val="18"/>
                <w:lang w:val="ru-RU"/>
              </w:rPr>
            </w:pPr>
            <w:r w:rsidRPr="0097429F">
              <w:rPr>
                <w:b/>
                <w:bCs/>
                <w:sz w:val="18"/>
                <w:szCs w:val="18"/>
                <w:lang w:val="ru-RU"/>
              </w:rPr>
              <w:t>СЕМИНАРЫ, СЕМИНАРЫ-ПРАКТИКУМЫ И</w:t>
            </w:r>
            <w:r w:rsidR="00B0705B" w:rsidRPr="0097429F">
              <w:rPr>
                <w:b/>
                <w:bCs/>
                <w:sz w:val="18"/>
                <w:szCs w:val="18"/>
                <w:lang w:val="ru-RU"/>
              </w:rPr>
              <w:t> </w:t>
            </w:r>
            <w:r w:rsidRPr="0097429F">
              <w:rPr>
                <w:b/>
                <w:bCs/>
                <w:sz w:val="18"/>
                <w:szCs w:val="18"/>
                <w:lang w:val="ru-RU"/>
              </w:rPr>
              <w:t>СОБРАНИЯ</w:t>
            </w:r>
            <w:r w:rsidR="00B0705B" w:rsidRPr="0097429F">
              <w:rPr>
                <w:b/>
                <w:bCs/>
                <w:sz w:val="18"/>
                <w:szCs w:val="18"/>
                <w:lang w:val="ru-RU"/>
              </w:rPr>
              <w:t> </w:t>
            </w:r>
            <w:r w:rsidRPr="0097429F">
              <w:rPr>
                <w:b/>
                <w:bCs/>
                <w:sz w:val="18"/>
                <w:szCs w:val="18"/>
                <w:lang w:val="ru-RU"/>
              </w:rPr>
              <w:t>МСЭ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vAlign w:val="bottom"/>
            <w:hideMark/>
          </w:tcPr>
          <w:p w14:paraId="059FD3DF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vAlign w:val="bottom"/>
            <w:hideMark/>
          </w:tcPr>
          <w:p w14:paraId="5F8FB899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14:paraId="27A9B454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</w:tr>
      <w:tr w:rsidR="00DC2C20" w:rsidRPr="0097429F" w14:paraId="51EB2EC7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DC2A" w14:textId="6D3A6092" w:rsidR="00DC2C20" w:rsidRPr="0097429F" w:rsidRDefault="00DB4089" w:rsidP="00B0705B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Региональный семинар-практикум МСЭ по переходу </w:t>
            </w:r>
            <w:r w:rsidR="00D36852" w:rsidRPr="0097429F">
              <w:rPr>
                <w:sz w:val="18"/>
                <w:szCs w:val="18"/>
                <w:lang w:val="ru-RU"/>
              </w:rPr>
              <w:t>к</w:t>
            </w:r>
            <w:r w:rsidR="00B0705B" w:rsidRPr="0097429F">
              <w:rPr>
                <w:sz w:val="18"/>
                <w:szCs w:val="18"/>
                <w:lang w:val="ru-RU"/>
              </w:rPr>
              <w:t> </w:t>
            </w:r>
            <w:r w:rsidRPr="0097429F">
              <w:rPr>
                <w:sz w:val="18"/>
                <w:szCs w:val="18"/>
                <w:lang w:val="ru-RU"/>
              </w:rPr>
              <w:t>цифрово</w:t>
            </w:r>
            <w:r w:rsidR="00D36852" w:rsidRPr="0097429F">
              <w:rPr>
                <w:sz w:val="18"/>
                <w:szCs w:val="18"/>
                <w:lang w:val="ru-RU"/>
              </w:rPr>
              <w:t>му</w:t>
            </w:r>
            <w:r w:rsidRPr="0097429F">
              <w:rPr>
                <w:sz w:val="18"/>
                <w:szCs w:val="18"/>
                <w:lang w:val="ru-RU"/>
              </w:rPr>
              <w:t xml:space="preserve"> телеви</w:t>
            </w:r>
            <w:r w:rsidR="00D36852" w:rsidRPr="0097429F">
              <w:rPr>
                <w:sz w:val="18"/>
                <w:szCs w:val="18"/>
                <w:lang w:val="ru-RU"/>
              </w:rPr>
              <w:t>дению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2148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27 февраля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A1E5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 марта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A6C1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Бангкок</w:t>
            </w:r>
          </w:p>
        </w:tc>
      </w:tr>
      <w:tr w:rsidR="00DC2C20" w:rsidRPr="0097429F" w14:paraId="197E2E67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5B04" w14:textId="1F89DD19" w:rsidR="00DC2C20" w:rsidRPr="0097429F" w:rsidRDefault="00DB4089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Семинар МСЭ</w:t>
            </w:r>
            <w:r w:rsidR="00B0705B" w:rsidRPr="0097429F">
              <w:rPr>
                <w:sz w:val="18"/>
                <w:szCs w:val="18"/>
                <w:lang w:val="ru-RU"/>
              </w:rPr>
              <w:t>/AICTO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7050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28 февраля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67F6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29 февраля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F301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Тунис</w:t>
            </w:r>
          </w:p>
        </w:tc>
      </w:tr>
      <w:tr w:rsidR="00DC2C20" w:rsidRPr="0097429F" w14:paraId="30AD8E1D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F25F" w14:textId="06F3CD8B" w:rsidR="00DC2C20" w:rsidRPr="0097429F" w:rsidRDefault="00DB4089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Встреча на высшем уровне "Соединим Арабские государства"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EEE5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5 марта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8C80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7 марта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E504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Доха</w:t>
            </w:r>
          </w:p>
        </w:tc>
      </w:tr>
      <w:tr w:rsidR="00DC2C20" w:rsidRPr="0097429F" w14:paraId="7280C621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C934" w14:textId="595FA8E9" w:rsidR="00DC2C20" w:rsidRPr="0097429F" w:rsidRDefault="00DB4089" w:rsidP="00B0705B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Семинар-практикум АСЭ</w:t>
            </w:r>
            <w:r w:rsidR="00DC2C20" w:rsidRPr="0097429F">
              <w:rPr>
                <w:sz w:val="18"/>
                <w:szCs w:val="18"/>
                <w:lang w:val="ru-RU"/>
              </w:rPr>
              <w:t>/</w:t>
            </w:r>
            <w:r w:rsidRPr="0097429F">
              <w:rPr>
                <w:sz w:val="18"/>
                <w:szCs w:val="18"/>
                <w:lang w:val="ru-RU"/>
              </w:rPr>
              <w:t>МСЭ</w:t>
            </w:r>
            <w:r w:rsidR="00DC2C20" w:rsidRPr="0097429F">
              <w:rPr>
                <w:sz w:val="18"/>
                <w:szCs w:val="18"/>
                <w:lang w:val="ru-RU"/>
              </w:rPr>
              <w:t xml:space="preserve"> </w:t>
            </w:r>
            <w:r w:rsidR="00B87F53" w:rsidRPr="0097429F">
              <w:rPr>
                <w:sz w:val="18"/>
                <w:szCs w:val="18"/>
                <w:lang w:val="ru-RU"/>
              </w:rPr>
              <w:t xml:space="preserve">по переходу </w:t>
            </w:r>
            <w:r w:rsidR="00D36852" w:rsidRPr="0097429F">
              <w:rPr>
                <w:sz w:val="18"/>
                <w:szCs w:val="18"/>
                <w:lang w:val="ru-RU"/>
              </w:rPr>
              <w:t>к</w:t>
            </w:r>
            <w:r w:rsidR="00B87F53" w:rsidRPr="0097429F">
              <w:rPr>
                <w:sz w:val="18"/>
                <w:szCs w:val="18"/>
                <w:lang w:val="ru-RU"/>
              </w:rPr>
              <w:t xml:space="preserve"> цифрово</w:t>
            </w:r>
            <w:r w:rsidR="00D36852" w:rsidRPr="0097429F">
              <w:rPr>
                <w:sz w:val="18"/>
                <w:szCs w:val="18"/>
                <w:lang w:val="ru-RU"/>
              </w:rPr>
              <w:t>му</w:t>
            </w:r>
            <w:r w:rsidR="00B87F53" w:rsidRPr="0097429F">
              <w:rPr>
                <w:sz w:val="18"/>
                <w:szCs w:val="18"/>
                <w:lang w:val="ru-RU"/>
              </w:rPr>
              <w:t xml:space="preserve"> телеви</w:t>
            </w:r>
            <w:r w:rsidR="00D36852" w:rsidRPr="0097429F">
              <w:rPr>
                <w:sz w:val="18"/>
                <w:szCs w:val="18"/>
                <w:lang w:val="ru-RU"/>
              </w:rPr>
              <w:t xml:space="preserve">дению </w:t>
            </w:r>
            <w:r w:rsidR="00B87F53" w:rsidRPr="0097429F">
              <w:rPr>
                <w:sz w:val="18"/>
                <w:szCs w:val="18"/>
                <w:lang w:val="ru-RU"/>
              </w:rPr>
              <w:t xml:space="preserve">и цифровому дивиденду </w:t>
            </w:r>
            <w:r w:rsidRPr="0097429F">
              <w:rPr>
                <w:sz w:val="18"/>
                <w:szCs w:val="18"/>
                <w:lang w:val="ru-RU"/>
              </w:rPr>
              <w:t>и собрание по</w:t>
            </w:r>
            <w:r w:rsidR="00B0705B" w:rsidRPr="0097429F">
              <w:rPr>
                <w:sz w:val="18"/>
                <w:szCs w:val="18"/>
                <w:lang w:val="ru-RU"/>
              </w:rPr>
              <w:t> </w:t>
            </w:r>
            <w:r w:rsidRPr="0097429F">
              <w:rPr>
                <w:sz w:val="18"/>
                <w:szCs w:val="18"/>
                <w:lang w:val="ru-RU"/>
              </w:rPr>
              <w:t>координации частот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7B20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12 марта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4D0D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15 марта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97B5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Бамако</w:t>
            </w:r>
          </w:p>
        </w:tc>
      </w:tr>
      <w:tr w:rsidR="00DC2C20" w:rsidRPr="0097429F" w14:paraId="004444FD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D5DA" w14:textId="45DFCE0F" w:rsidR="00DC2C20" w:rsidRPr="0097429F" w:rsidRDefault="00B87F53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Учебное занятие </w:t>
            </w:r>
            <w:r w:rsidR="00D36852" w:rsidRPr="0097429F">
              <w:rPr>
                <w:sz w:val="18"/>
                <w:szCs w:val="18"/>
                <w:lang w:val="ru-RU"/>
              </w:rPr>
              <w:t xml:space="preserve">в рамках центра профессионального мастерства </w:t>
            </w:r>
            <w:r w:rsidRPr="0097429F">
              <w:rPr>
                <w:sz w:val="18"/>
                <w:szCs w:val="18"/>
                <w:lang w:val="ru-RU"/>
              </w:rPr>
              <w:t>по вопросам перехода и цифровому дивиденду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DB65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14 марта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8B4F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16 марта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1276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Афины</w:t>
            </w:r>
          </w:p>
        </w:tc>
      </w:tr>
      <w:tr w:rsidR="00DC2C20" w:rsidRPr="0097429F" w14:paraId="4C3EAA8A" w14:textId="77777777" w:rsidTr="0097429F">
        <w:trPr>
          <w:cantSplit/>
          <w:trHeight w:val="39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44CC" w14:textId="74CE55EF" w:rsidR="00DC2C20" w:rsidRPr="0097429F" w:rsidRDefault="00B87F53" w:rsidP="00B0705B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Семинар-практикум АСЭ/МСЭ по переходу </w:t>
            </w:r>
            <w:r w:rsidR="00D36852" w:rsidRPr="0097429F">
              <w:rPr>
                <w:sz w:val="18"/>
                <w:szCs w:val="18"/>
                <w:lang w:val="ru-RU"/>
              </w:rPr>
              <w:t>к</w:t>
            </w:r>
            <w:r w:rsidRPr="0097429F">
              <w:rPr>
                <w:sz w:val="18"/>
                <w:szCs w:val="18"/>
                <w:lang w:val="ru-RU"/>
              </w:rPr>
              <w:t xml:space="preserve"> цифрово</w:t>
            </w:r>
            <w:r w:rsidR="00D36852" w:rsidRPr="0097429F">
              <w:rPr>
                <w:sz w:val="18"/>
                <w:szCs w:val="18"/>
                <w:lang w:val="ru-RU"/>
              </w:rPr>
              <w:t>му</w:t>
            </w:r>
            <w:r w:rsidRPr="0097429F">
              <w:rPr>
                <w:sz w:val="18"/>
                <w:szCs w:val="18"/>
                <w:lang w:val="ru-RU"/>
              </w:rPr>
              <w:t xml:space="preserve"> телеви</w:t>
            </w:r>
            <w:r w:rsidR="00D36852" w:rsidRPr="0097429F">
              <w:rPr>
                <w:sz w:val="18"/>
                <w:szCs w:val="18"/>
                <w:lang w:val="ru-RU"/>
              </w:rPr>
              <w:t xml:space="preserve">дению </w:t>
            </w:r>
            <w:r w:rsidRPr="0097429F">
              <w:rPr>
                <w:sz w:val="18"/>
                <w:szCs w:val="18"/>
                <w:lang w:val="ru-RU"/>
              </w:rPr>
              <w:t>и цифровому дивиденду и собрание по</w:t>
            </w:r>
            <w:r w:rsidR="00B0705B" w:rsidRPr="0097429F">
              <w:rPr>
                <w:sz w:val="18"/>
                <w:szCs w:val="18"/>
                <w:lang w:val="ru-RU"/>
              </w:rPr>
              <w:t> </w:t>
            </w:r>
            <w:r w:rsidRPr="0097429F">
              <w:rPr>
                <w:sz w:val="18"/>
                <w:szCs w:val="18"/>
                <w:lang w:val="ru-RU"/>
              </w:rPr>
              <w:t>координации частот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2A5D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16 апреля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1B5B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20 апреля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6FA3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Кампала</w:t>
            </w:r>
          </w:p>
        </w:tc>
      </w:tr>
      <w:tr w:rsidR="00DC2C20" w:rsidRPr="0097429F" w14:paraId="67D85B61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404F" w14:textId="77777777" w:rsidR="00DC2C20" w:rsidRPr="0097429F" w:rsidRDefault="00B87F53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Региональный форум по вопросам развития для региона Северной и Южной Америки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D7CF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18 апреля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1A7C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19 апреля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CB4E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Мехико</w:t>
            </w:r>
          </w:p>
        </w:tc>
      </w:tr>
      <w:tr w:rsidR="00DC2C20" w:rsidRPr="0097429F" w14:paraId="38FC41EE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9597" w14:textId="2AC3AE48" w:rsidR="00DC2C20" w:rsidRPr="0097429F" w:rsidRDefault="00B87F53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Региональный семинар практикум МСЭ по космическим службам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BDA3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23 апреля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F2C0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27 апреля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961B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Бангкок</w:t>
            </w:r>
          </w:p>
        </w:tc>
      </w:tr>
      <w:tr w:rsidR="00DC2C20" w:rsidRPr="0097429F" w14:paraId="154481CA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232C" w14:textId="5065B0B5" w:rsidR="00DC2C20" w:rsidRPr="0097429F" w:rsidRDefault="00B87F53" w:rsidP="00B0705B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Семинар-практикум по управлению использованием спектра и</w:t>
            </w:r>
            <w:r w:rsidR="00B0705B" w:rsidRPr="0097429F">
              <w:rPr>
                <w:sz w:val="18"/>
                <w:szCs w:val="18"/>
                <w:lang w:val="ru-RU"/>
              </w:rPr>
              <w:t> </w:t>
            </w:r>
            <w:r w:rsidRPr="0097429F">
              <w:rPr>
                <w:sz w:val="18"/>
                <w:szCs w:val="18"/>
                <w:lang w:val="ru-RU"/>
              </w:rPr>
              <w:t>цифровому дивиденду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356A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7 мая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E299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8 мая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DF2C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Варшава</w:t>
            </w:r>
          </w:p>
        </w:tc>
      </w:tr>
      <w:tr w:rsidR="00DC2C20" w:rsidRPr="0097429F" w14:paraId="3D342E54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DDF4" w14:textId="6838ED7D" w:rsidR="00DC2C20" w:rsidRPr="0097429F" w:rsidRDefault="00B87F53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lastRenderedPageBreak/>
              <w:t>Региональный форум по вопросам развития для Африки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9CA0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9 мая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8ECE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11 мая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2D2E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proofErr w:type="spellStart"/>
            <w:r w:rsidRPr="0097429F">
              <w:rPr>
                <w:sz w:val="18"/>
                <w:szCs w:val="18"/>
                <w:lang w:val="ru-RU"/>
              </w:rPr>
              <w:t>Вигали</w:t>
            </w:r>
            <w:proofErr w:type="spellEnd"/>
          </w:p>
        </w:tc>
      </w:tr>
      <w:tr w:rsidR="00DC2C20" w:rsidRPr="0097429F" w14:paraId="1026C21A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2695" w14:textId="6AFBB72A" w:rsidR="00DC2C20" w:rsidRPr="0097429F" w:rsidRDefault="00B87F53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Региональное подготовительное собрание к ВАСЭ-12 для региона Северной и Южной Америки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E258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14 мая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16FF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15 мая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03FC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Буэнос-Айрес</w:t>
            </w:r>
          </w:p>
        </w:tc>
      </w:tr>
      <w:tr w:rsidR="00DC2C20" w:rsidRPr="0097429F" w14:paraId="3D105C68" w14:textId="77777777" w:rsidTr="0097429F">
        <w:trPr>
          <w:cantSplit/>
          <w:trHeight w:val="225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13F9" w14:textId="2990D630" w:rsidR="00DC2C20" w:rsidRPr="0097429F" w:rsidRDefault="00B87F53" w:rsidP="00B0705B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Региональный форум по вопросам развития для Азиатско</w:t>
            </w:r>
            <w:r w:rsidR="00B0705B" w:rsidRPr="0097429F">
              <w:rPr>
                <w:sz w:val="18"/>
                <w:szCs w:val="18"/>
                <w:lang w:val="ru-RU"/>
              </w:rPr>
              <w:noBreakHyphen/>
            </w:r>
            <w:r w:rsidRPr="0097429F">
              <w:rPr>
                <w:sz w:val="18"/>
                <w:szCs w:val="18"/>
                <w:lang w:val="ru-RU"/>
              </w:rPr>
              <w:t>Тихоокеанского региона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F798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16 мая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6EA5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18 мая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5D20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Бангкок</w:t>
            </w:r>
          </w:p>
        </w:tc>
      </w:tr>
      <w:tr w:rsidR="00DC2C20" w:rsidRPr="0097429F" w14:paraId="1A4EA0B9" w14:textId="77777777" w:rsidTr="0097429F">
        <w:trPr>
          <w:cantSplit/>
          <w:trHeight w:val="330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DC12" w14:textId="25F3D7C0" w:rsidR="00DC2C20" w:rsidRPr="0097429F" w:rsidRDefault="00B87F53" w:rsidP="00B0705B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Семинар-практикум МСЭ/CTU/CBU по переходу </w:t>
            </w:r>
            <w:r w:rsidR="00D36852" w:rsidRPr="0097429F">
              <w:rPr>
                <w:sz w:val="18"/>
                <w:szCs w:val="18"/>
                <w:lang w:val="ru-RU"/>
              </w:rPr>
              <w:t>к</w:t>
            </w:r>
            <w:r w:rsidRPr="0097429F">
              <w:rPr>
                <w:sz w:val="18"/>
                <w:szCs w:val="18"/>
                <w:lang w:val="ru-RU"/>
              </w:rPr>
              <w:t xml:space="preserve"> цифрово</w:t>
            </w:r>
            <w:r w:rsidR="00D36852" w:rsidRPr="0097429F">
              <w:rPr>
                <w:sz w:val="18"/>
                <w:szCs w:val="18"/>
                <w:lang w:val="ru-RU"/>
              </w:rPr>
              <w:t>му</w:t>
            </w:r>
            <w:r w:rsidRPr="0097429F">
              <w:rPr>
                <w:sz w:val="18"/>
                <w:szCs w:val="18"/>
                <w:lang w:val="ru-RU"/>
              </w:rPr>
              <w:t xml:space="preserve"> телеви</w:t>
            </w:r>
            <w:r w:rsidR="00D36852" w:rsidRPr="0097429F">
              <w:rPr>
                <w:sz w:val="18"/>
                <w:szCs w:val="18"/>
                <w:lang w:val="ru-RU"/>
              </w:rPr>
              <w:t xml:space="preserve">дению </w:t>
            </w:r>
            <w:r w:rsidRPr="0097429F">
              <w:rPr>
                <w:sz w:val="18"/>
                <w:szCs w:val="18"/>
                <w:lang w:val="ru-RU"/>
              </w:rPr>
              <w:t>и цифровому дивиденду и собрание по</w:t>
            </w:r>
            <w:r w:rsidR="00B0705B" w:rsidRPr="0097429F">
              <w:rPr>
                <w:sz w:val="18"/>
                <w:szCs w:val="18"/>
                <w:lang w:val="ru-RU"/>
              </w:rPr>
              <w:t> </w:t>
            </w:r>
            <w:r w:rsidRPr="0097429F">
              <w:rPr>
                <w:sz w:val="18"/>
                <w:szCs w:val="18"/>
                <w:lang w:val="ru-RU"/>
              </w:rPr>
              <w:t>координации частот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73A8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21 мая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DB0E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25 мая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9EED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Барбадос</w:t>
            </w:r>
          </w:p>
        </w:tc>
      </w:tr>
      <w:tr w:rsidR="00DC2C20" w:rsidRPr="0097429F" w14:paraId="418CC42A" w14:textId="77777777" w:rsidTr="0097429F">
        <w:trPr>
          <w:cantSplit/>
          <w:trHeight w:val="21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9CA4" w14:textId="16A8B054" w:rsidR="00DC2C20" w:rsidRPr="0097429F" w:rsidRDefault="00B87F53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Региональный форум по вопросам развития для стран СНГ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2BB4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23 мая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4FFE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23 мая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6E36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Кишинев</w:t>
            </w:r>
          </w:p>
        </w:tc>
      </w:tr>
      <w:tr w:rsidR="00DC2C20" w:rsidRPr="0097429F" w14:paraId="59290F63" w14:textId="77777777" w:rsidTr="0097429F">
        <w:trPr>
          <w:cantSplit/>
          <w:trHeight w:val="21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6216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7</w:t>
            </w:r>
            <w:r w:rsidR="00B87F53" w:rsidRPr="0097429F">
              <w:rPr>
                <w:sz w:val="18"/>
                <w:szCs w:val="18"/>
                <w:lang w:val="ru-RU"/>
              </w:rPr>
              <w:t>-й Симпозиум по ИКТ, окружающей среде и изменению климата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D63C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29 мая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9961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31 мая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196C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Монреаль</w:t>
            </w:r>
          </w:p>
        </w:tc>
      </w:tr>
      <w:tr w:rsidR="00DC2C20" w:rsidRPr="0097429F" w14:paraId="702186EE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29ED" w14:textId="33DCECC5" w:rsidR="00DC2C20" w:rsidRPr="0097429F" w:rsidRDefault="00B87F53" w:rsidP="00B0705B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Семинар-практикум по переходу к цифровому телевидению и</w:t>
            </w:r>
            <w:r w:rsidR="00B0705B" w:rsidRPr="0097429F">
              <w:rPr>
                <w:sz w:val="18"/>
                <w:szCs w:val="18"/>
                <w:lang w:val="ru-RU"/>
              </w:rPr>
              <w:t> </w:t>
            </w:r>
            <w:r w:rsidRPr="0097429F">
              <w:rPr>
                <w:sz w:val="18"/>
                <w:szCs w:val="18"/>
                <w:lang w:val="ru-RU"/>
              </w:rPr>
              <w:t xml:space="preserve">по </w:t>
            </w:r>
            <w:r w:rsidRPr="0097429F">
              <w:rPr>
                <w:sz w:val="18"/>
                <w:szCs w:val="18"/>
                <w:cs/>
                <w:lang w:val="ru-RU"/>
              </w:rPr>
              <w:t>‎</w:t>
            </w:r>
            <w:r w:rsidRPr="0097429F">
              <w:rPr>
                <w:sz w:val="18"/>
                <w:szCs w:val="18"/>
                <w:lang w:val="ru-RU"/>
              </w:rPr>
              <w:t>цифровому дивиденду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1E3A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30 мая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423A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 июня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9CE2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Уругвай</w:t>
            </w:r>
          </w:p>
        </w:tc>
      </w:tr>
      <w:tr w:rsidR="00DC2C20" w:rsidRPr="0097429F" w14:paraId="7398431B" w14:textId="77777777" w:rsidTr="0097429F">
        <w:trPr>
          <w:cantSplit/>
          <w:trHeight w:val="21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49FA" w14:textId="3D74236C" w:rsidR="00DC2C20" w:rsidRPr="0097429F" w:rsidRDefault="0012586A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Семинар-практикум по развитию радиосвязи в свете решений ВКР-12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DCD9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6 июня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79A7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8 июня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C938" w14:textId="60401BD4" w:rsidR="00DC2C20" w:rsidRPr="0097429F" w:rsidRDefault="00B0705B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Санкт-Петербург</w:t>
            </w:r>
          </w:p>
        </w:tc>
      </w:tr>
      <w:tr w:rsidR="00DC2C20" w:rsidRPr="0097429F" w14:paraId="0680B8D1" w14:textId="77777777" w:rsidTr="0097429F">
        <w:trPr>
          <w:cantSplit/>
          <w:trHeight w:val="21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53E0" w14:textId="16788A55" w:rsidR="00DC2C20" w:rsidRPr="0097429F" w:rsidRDefault="0012586A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Семинар-практикум МСЭ по управлению использованием спектра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95F6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18 июня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D330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21 июня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A398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Богота</w:t>
            </w:r>
          </w:p>
        </w:tc>
      </w:tr>
      <w:tr w:rsidR="00DC2C20" w:rsidRPr="0097429F" w14:paraId="3BF0E2C7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DF0E" w14:textId="6F28D204" w:rsidR="00DC2C20" w:rsidRPr="0097429F" w:rsidRDefault="0012586A" w:rsidP="00AD39EE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Встреч</w:t>
            </w:r>
            <w:r w:rsidR="00D36852" w:rsidRPr="0097429F">
              <w:rPr>
                <w:sz w:val="18"/>
                <w:szCs w:val="18"/>
                <w:lang w:val="ru-RU"/>
              </w:rPr>
              <w:t>а</w:t>
            </w:r>
            <w:r w:rsidRPr="0097429F">
              <w:rPr>
                <w:sz w:val="18"/>
                <w:szCs w:val="18"/>
                <w:lang w:val="ru-RU"/>
              </w:rPr>
              <w:t xml:space="preserve"> на высшем уровне "Соединим </w:t>
            </w:r>
            <w:r w:rsidR="004014E1" w:rsidRPr="0097429F">
              <w:rPr>
                <w:sz w:val="18"/>
                <w:szCs w:val="18"/>
                <w:lang w:val="ru-RU"/>
              </w:rPr>
              <w:t>страны Северной и</w:t>
            </w:r>
            <w:r w:rsidR="00AD39EE" w:rsidRPr="0097429F">
              <w:rPr>
                <w:sz w:val="18"/>
                <w:szCs w:val="18"/>
                <w:lang w:val="ru-RU"/>
              </w:rPr>
              <w:t> </w:t>
            </w:r>
            <w:r w:rsidR="004014E1" w:rsidRPr="0097429F">
              <w:rPr>
                <w:sz w:val="18"/>
                <w:szCs w:val="18"/>
                <w:lang w:val="ru-RU"/>
              </w:rPr>
              <w:t>Южной Америки"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C73E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17 июля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8758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19 июля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EB25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Панама</w:t>
            </w:r>
          </w:p>
        </w:tc>
      </w:tr>
      <w:tr w:rsidR="00DC2C20" w:rsidRPr="0097429F" w14:paraId="042C9953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BB58" w14:textId="77777777" w:rsidR="00DC2C20" w:rsidRPr="0097429F" w:rsidRDefault="004014E1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Форум </w:t>
            </w:r>
            <w:r w:rsidR="00DC2C20" w:rsidRPr="0097429F">
              <w:rPr>
                <w:sz w:val="18"/>
                <w:szCs w:val="18"/>
                <w:lang w:val="ru-RU"/>
              </w:rPr>
              <w:t>CLM/</w:t>
            </w:r>
            <w:r w:rsidRPr="0097429F">
              <w:rPr>
                <w:sz w:val="18"/>
                <w:szCs w:val="18"/>
                <w:lang w:val="ru-RU"/>
              </w:rPr>
              <w:t>МСЭ "Роль ИКТ при бедствиях" с участием многих заинтересованных сторон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EAA5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24 июля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A750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26 июля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8D10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Богота</w:t>
            </w:r>
          </w:p>
        </w:tc>
      </w:tr>
      <w:tr w:rsidR="00DC2C20" w:rsidRPr="0097429F" w14:paraId="206F1631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B807" w14:textId="04CEF0A7" w:rsidR="00DC2C20" w:rsidRPr="0097429F" w:rsidRDefault="004014E1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Встреча на высшем уровне АСЭ</w:t>
            </w:r>
            <w:r w:rsidR="00DC2C20" w:rsidRPr="0097429F">
              <w:rPr>
                <w:sz w:val="18"/>
                <w:szCs w:val="18"/>
                <w:lang w:val="ru-RU"/>
              </w:rPr>
              <w:t>/</w:t>
            </w:r>
            <w:r w:rsidRPr="0097429F">
              <w:rPr>
                <w:sz w:val="18"/>
                <w:szCs w:val="18"/>
                <w:lang w:val="ru-RU"/>
              </w:rPr>
              <w:t>МСЭ "Переход к цифровым технологиям и политика в области спектра"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CB33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4 сентября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1128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6 сентября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1D1F" w14:textId="11984E95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Абуджа</w:t>
            </w:r>
          </w:p>
        </w:tc>
      </w:tr>
      <w:tr w:rsidR="00DC2C20" w:rsidRPr="0097429F" w14:paraId="34DEAF7D" w14:textId="77777777" w:rsidTr="0097429F">
        <w:trPr>
          <w:cantSplit/>
          <w:trHeight w:val="21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06CD" w14:textId="11F2E74D" w:rsidR="00DC2C20" w:rsidRPr="0097429F" w:rsidRDefault="004014E1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Семинар-практикум по спутниковой связи в диапазоне 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DEBB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5 сентября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9A3B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7 сентября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8B4C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Казахстан</w:t>
            </w:r>
          </w:p>
        </w:tc>
      </w:tr>
      <w:tr w:rsidR="00DC2C20" w:rsidRPr="0097429F" w14:paraId="3E03A8A8" w14:textId="77777777" w:rsidTr="0097429F">
        <w:trPr>
          <w:cantSplit/>
          <w:trHeight w:val="21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0FD2" w14:textId="47BDA169" w:rsidR="00DC2C20" w:rsidRPr="0097429F" w:rsidRDefault="004014E1" w:rsidP="00072B85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Семинар </w:t>
            </w:r>
            <w:r w:rsidR="00DC2C20" w:rsidRPr="0097429F">
              <w:rPr>
                <w:sz w:val="18"/>
                <w:szCs w:val="18"/>
                <w:lang w:val="ru-RU"/>
              </w:rPr>
              <w:t xml:space="preserve">RAPAF </w:t>
            </w:r>
            <w:r w:rsidRPr="0097429F">
              <w:rPr>
                <w:sz w:val="18"/>
                <w:szCs w:val="18"/>
                <w:lang w:val="ru-RU"/>
              </w:rPr>
              <w:t>"Регуляторные органы в сфере радиовещания – переход к цифровому телевидению"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DB16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26 сентября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8EC4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28 сентября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E2BF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Либревиль</w:t>
            </w:r>
          </w:p>
        </w:tc>
      </w:tr>
      <w:tr w:rsidR="00DC2C20" w:rsidRPr="0097429F" w14:paraId="1B157050" w14:textId="77777777" w:rsidTr="0097429F">
        <w:trPr>
          <w:cantSplit/>
          <w:trHeight w:val="21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04D5" w14:textId="77777777" w:rsidR="00DC2C20" w:rsidRPr="0097429F" w:rsidRDefault="004014E1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ГСР</w:t>
            </w:r>
            <w:r w:rsidR="00DC2C20" w:rsidRPr="0097429F">
              <w:rPr>
                <w:sz w:val="18"/>
                <w:szCs w:val="18"/>
                <w:lang w:val="ru-RU"/>
              </w:rPr>
              <w:t>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2403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 октября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6F9E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4 октября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C2CA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Коломбо</w:t>
            </w:r>
          </w:p>
        </w:tc>
      </w:tr>
      <w:tr w:rsidR="00DC2C20" w:rsidRPr="0097429F" w14:paraId="0083F7DD" w14:textId="77777777" w:rsidTr="0097429F">
        <w:trPr>
          <w:cantSplit/>
          <w:trHeight w:val="21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77FE" w14:textId="2EA02407" w:rsidR="00DC2C20" w:rsidRPr="0097429F" w:rsidRDefault="00E76489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Семинар МСЭ</w:t>
            </w:r>
            <w:r w:rsidR="00DC2C20" w:rsidRPr="0097429F">
              <w:rPr>
                <w:sz w:val="18"/>
                <w:szCs w:val="18"/>
                <w:lang w:val="ru-RU"/>
              </w:rPr>
              <w:t xml:space="preserve">/APBU </w:t>
            </w:r>
            <w:r w:rsidRPr="0097429F">
              <w:rPr>
                <w:sz w:val="18"/>
                <w:szCs w:val="18"/>
                <w:lang w:val="ru-RU"/>
              </w:rPr>
              <w:t>по ИКТ, окружающей среде и изменению климата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1753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31 октября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B301" w14:textId="27FF8768" w:rsidR="00DC2C20" w:rsidRPr="0097429F" w:rsidRDefault="00AD39EE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 ноября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FDC2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Джакарта</w:t>
            </w:r>
          </w:p>
        </w:tc>
      </w:tr>
      <w:tr w:rsidR="00DC2C20" w:rsidRPr="0097429F" w14:paraId="7E59B221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87A7A" w14:textId="5092FD14" w:rsidR="00DC2C20" w:rsidRPr="0097429F" w:rsidRDefault="004014E1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Семинар </w:t>
            </w:r>
            <w:r w:rsidR="00D36852" w:rsidRPr="0097429F">
              <w:rPr>
                <w:sz w:val="18"/>
                <w:szCs w:val="18"/>
                <w:lang w:val="ru-RU"/>
              </w:rPr>
              <w:t xml:space="preserve">МСЭ </w:t>
            </w:r>
            <w:r w:rsidRPr="0097429F">
              <w:rPr>
                <w:sz w:val="18"/>
                <w:szCs w:val="18"/>
                <w:lang w:val="ru-RU"/>
              </w:rPr>
              <w:t>по радиосвязи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F8611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3 декабря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7271F" w14:textId="74DF3CC7" w:rsidR="00DC2C20" w:rsidRPr="0097429F" w:rsidRDefault="00AD39EE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7 декабря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4AE25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Женева</w:t>
            </w:r>
          </w:p>
        </w:tc>
      </w:tr>
      <w:tr w:rsidR="00DC2C20" w:rsidRPr="0097429F" w14:paraId="3C6B9D54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A362" w14:textId="77777777" w:rsidR="00DC2C20" w:rsidRPr="0097429F" w:rsidRDefault="004014E1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ГСС</w:t>
            </w:r>
            <w:r w:rsidR="00DC2C20" w:rsidRPr="0097429F">
              <w:rPr>
                <w:sz w:val="18"/>
                <w:szCs w:val="18"/>
                <w:lang w:val="ru-RU"/>
              </w:rPr>
              <w:t xml:space="preserve"> </w:t>
            </w:r>
            <w:r w:rsidRPr="0097429F">
              <w:rPr>
                <w:sz w:val="18"/>
                <w:szCs w:val="18"/>
                <w:lang w:val="ru-RU"/>
              </w:rPr>
              <w:t>и</w:t>
            </w:r>
            <w:r w:rsidR="00DC2C20" w:rsidRPr="0097429F">
              <w:rPr>
                <w:sz w:val="18"/>
                <w:szCs w:val="18"/>
                <w:lang w:val="ru-RU"/>
              </w:rPr>
              <w:t xml:space="preserve"> </w:t>
            </w:r>
            <w:r w:rsidRPr="0097429F">
              <w:rPr>
                <w:sz w:val="18"/>
                <w:szCs w:val="18"/>
                <w:lang w:val="ru-RU"/>
              </w:rPr>
              <w:t>ВАСЭ</w:t>
            </w:r>
            <w:r w:rsidR="00DC2C20" w:rsidRPr="0097429F">
              <w:rPr>
                <w:sz w:val="18"/>
                <w:szCs w:val="18"/>
                <w:lang w:val="ru-RU"/>
              </w:rPr>
              <w:t>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C922" w14:textId="71722160" w:rsidR="00DC2C20" w:rsidRPr="0097429F" w:rsidRDefault="00AD39EE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18 ноября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F1B9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29 ноября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D0DE9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Дубай</w:t>
            </w:r>
          </w:p>
        </w:tc>
      </w:tr>
      <w:tr w:rsidR="00DC2C20" w:rsidRPr="0097429F" w14:paraId="3513440A" w14:textId="77777777" w:rsidTr="0097429F">
        <w:trPr>
          <w:cantSplit/>
          <w:trHeight w:val="2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78C2" w14:textId="77777777" w:rsidR="00DC2C20" w:rsidRPr="0097429F" w:rsidRDefault="004014E1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ВКМЭ</w:t>
            </w:r>
            <w:r w:rsidR="00DC2C20" w:rsidRPr="0097429F">
              <w:rPr>
                <w:sz w:val="18"/>
                <w:szCs w:val="18"/>
                <w:lang w:val="ru-RU"/>
              </w:rPr>
              <w:t>-12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6AC4" w14:textId="26EE6FFE" w:rsidR="00DC2C20" w:rsidRPr="0097429F" w:rsidRDefault="00AD39EE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2 декабря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B533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14 декабря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30C1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Дубай</w:t>
            </w:r>
          </w:p>
        </w:tc>
      </w:tr>
      <w:tr w:rsidR="00DC2C20" w:rsidRPr="0097429F" w14:paraId="66B53A4E" w14:textId="77777777" w:rsidTr="0097429F">
        <w:trPr>
          <w:cantSplit/>
          <w:trHeight w:val="214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E6E6"/>
            <w:vAlign w:val="bottom"/>
            <w:hideMark/>
          </w:tcPr>
          <w:p w14:paraId="3F260B00" w14:textId="77777777" w:rsidR="00DC2C20" w:rsidRPr="0097429F" w:rsidRDefault="00E76489" w:rsidP="0003455F">
            <w:pPr>
              <w:spacing w:before="0"/>
              <w:rPr>
                <w:b/>
                <w:bCs/>
                <w:sz w:val="18"/>
                <w:szCs w:val="18"/>
                <w:lang w:val="ru-RU"/>
              </w:rPr>
            </w:pPr>
            <w:r w:rsidRPr="0097429F">
              <w:rPr>
                <w:b/>
                <w:bCs/>
                <w:sz w:val="18"/>
                <w:szCs w:val="18"/>
                <w:lang w:val="ru-RU"/>
              </w:rPr>
              <w:t>ПРОСЬБЫ ОБ ОКАЗАНИИ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noWrap/>
            <w:vAlign w:val="bottom"/>
            <w:hideMark/>
          </w:tcPr>
          <w:p w14:paraId="3180D0E6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vAlign w:val="bottom"/>
            <w:hideMark/>
          </w:tcPr>
          <w:p w14:paraId="35DACF7D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bottom"/>
            <w:hideMark/>
          </w:tcPr>
          <w:p w14:paraId="2656B046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</w:tr>
      <w:tr w:rsidR="00DC2C20" w:rsidRPr="0097429F" w14:paraId="1C506512" w14:textId="77777777" w:rsidTr="0097429F">
        <w:trPr>
          <w:cantSplit/>
          <w:trHeight w:val="21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AA1C" w14:textId="3203CE9E" w:rsidR="00DC2C20" w:rsidRPr="0097429F" w:rsidRDefault="00E76489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 xml:space="preserve">Помощь Албании в отношении стратегического плана перехода </w:t>
            </w:r>
            <w:r w:rsidR="00D36852" w:rsidRPr="0097429F">
              <w:rPr>
                <w:sz w:val="18"/>
                <w:szCs w:val="18"/>
                <w:lang w:val="ru-RU"/>
              </w:rPr>
              <w:t xml:space="preserve">к </w:t>
            </w:r>
            <w:r w:rsidRPr="0097429F">
              <w:rPr>
                <w:sz w:val="18"/>
                <w:szCs w:val="18"/>
                <w:lang w:val="ru-RU"/>
              </w:rPr>
              <w:t>цифрово</w:t>
            </w:r>
            <w:r w:rsidR="00D36852" w:rsidRPr="0097429F">
              <w:rPr>
                <w:sz w:val="18"/>
                <w:szCs w:val="18"/>
                <w:lang w:val="ru-RU"/>
              </w:rPr>
              <w:t>му</w:t>
            </w:r>
            <w:r w:rsidRPr="0097429F">
              <w:rPr>
                <w:sz w:val="18"/>
                <w:szCs w:val="18"/>
                <w:lang w:val="ru-RU"/>
              </w:rPr>
              <w:t xml:space="preserve"> телеви</w:t>
            </w:r>
            <w:r w:rsidR="00D36852" w:rsidRPr="0097429F">
              <w:rPr>
                <w:sz w:val="18"/>
                <w:szCs w:val="18"/>
                <w:lang w:val="ru-RU"/>
              </w:rPr>
              <w:t>дению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E3F7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10 января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54DF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10 января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B631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Тирана</w:t>
            </w:r>
          </w:p>
        </w:tc>
      </w:tr>
      <w:tr w:rsidR="00DC2C20" w:rsidRPr="0097429F" w14:paraId="3C89B672" w14:textId="77777777" w:rsidTr="0097429F">
        <w:trPr>
          <w:cantSplit/>
          <w:trHeight w:val="21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3356" w14:textId="571A61E2" w:rsidR="00DC2C20" w:rsidRPr="0097429F" w:rsidRDefault="00E76489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Профессиональная подготовка для Венесуэлы по вопросам космических и наземных служб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553E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4 сентября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EDB0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7 сентября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3B54" w14:textId="77777777" w:rsidR="00DC2C20" w:rsidRPr="0097429F" w:rsidRDefault="00DC2C20" w:rsidP="0003455F">
            <w:pPr>
              <w:spacing w:before="0"/>
              <w:rPr>
                <w:sz w:val="18"/>
                <w:szCs w:val="18"/>
                <w:lang w:val="ru-RU"/>
              </w:rPr>
            </w:pPr>
            <w:r w:rsidRPr="0097429F">
              <w:rPr>
                <w:sz w:val="18"/>
                <w:szCs w:val="18"/>
                <w:lang w:val="ru-RU"/>
              </w:rPr>
              <w:t>Женева</w:t>
            </w:r>
          </w:p>
        </w:tc>
      </w:tr>
      <w:tr w:rsidR="00DC2C20" w:rsidRPr="0097429F" w14:paraId="61B24205" w14:textId="77777777" w:rsidTr="0097429F">
        <w:trPr>
          <w:cantSplit/>
          <w:trHeight w:val="276"/>
        </w:trPr>
        <w:tc>
          <w:tcPr>
            <w:tcW w:w="97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28FE59" w14:textId="77777777" w:rsidR="00DC2C20" w:rsidRPr="0097429F" w:rsidRDefault="00DC2C20" w:rsidP="0097429F">
            <w:pPr>
              <w:spacing w:before="0"/>
              <w:rPr>
                <w:sz w:val="18"/>
                <w:szCs w:val="18"/>
                <w:lang w:val="ru-RU"/>
              </w:rPr>
            </w:pPr>
          </w:p>
        </w:tc>
      </w:tr>
    </w:tbl>
    <w:p w14:paraId="0E9BA1AC" w14:textId="6061A8E5" w:rsidR="001F6592" w:rsidRPr="0097429F" w:rsidRDefault="000A42E6" w:rsidP="00EB2169">
      <w:pPr>
        <w:rPr>
          <w:lang w:val="ru-RU"/>
        </w:rPr>
      </w:pPr>
      <w:r w:rsidRPr="0097429F">
        <w:rPr>
          <w:lang w:val="ru-RU"/>
        </w:rPr>
        <w:t>П</w:t>
      </w:r>
      <w:r w:rsidR="001F6592" w:rsidRPr="0097429F">
        <w:rPr>
          <w:lang w:val="ru-RU"/>
        </w:rPr>
        <w:t>олны</w:t>
      </w:r>
      <w:r w:rsidRPr="0097429F">
        <w:rPr>
          <w:lang w:val="ru-RU"/>
        </w:rPr>
        <w:t>й</w:t>
      </w:r>
      <w:r w:rsidR="001F6592" w:rsidRPr="0097429F">
        <w:rPr>
          <w:lang w:val="ru-RU"/>
        </w:rPr>
        <w:t xml:space="preserve"> </w:t>
      </w:r>
      <w:r w:rsidRPr="0097429F">
        <w:rPr>
          <w:lang w:val="ru-RU"/>
        </w:rPr>
        <w:t>список семинаров и семинаров-практикумов, организованных МСЭ самостоятельно или в</w:t>
      </w:r>
      <w:r w:rsidR="00EB2169" w:rsidRPr="0097429F">
        <w:rPr>
          <w:lang w:val="ru-RU"/>
        </w:rPr>
        <w:t> </w:t>
      </w:r>
      <w:r w:rsidRPr="0097429F">
        <w:rPr>
          <w:lang w:val="ru-RU"/>
        </w:rPr>
        <w:t>сотрудничестве с другими региональными или национальными организациями, представлен по</w:t>
      </w:r>
      <w:r w:rsidR="00EB2169" w:rsidRPr="0097429F">
        <w:rPr>
          <w:lang w:val="ru-RU"/>
        </w:rPr>
        <w:t> </w:t>
      </w:r>
      <w:r w:rsidRPr="0097429F">
        <w:rPr>
          <w:lang w:val="ru-RU"/>
        </w:rPr>
        <w:t xml:space="preserve">адресу: </w:t>
      </w:r>
      <w:hyperlink r:id="rId17" w:history="1">
        <w:r w:rsidRPr="0097429F">
          <w:rPr>
            <w:rStyle w:val="Hyperlink"/>
            <w:lang w:val="ru-RU"/>
          </w:rPr>
          <w:t>http://www.itu.int/ITU-R/go/seminars</w:t>
        </w:r>
      </w:hyperlink>
      <w:r w:rsidRPr="0097429F">
        <w:rPr>
          <w:lang w:val="ru-RU"/>
        </w:rPr>
        <w:t>.</w:t>
      </w:r>
    </w:p>
    <w:p w14:paraId="0395ED86" w14:textId="1D2CFEB4" w:rsidR="001B00F1" w:rsidRPr="0097429F" w:rsidRDefault="001B00F1" w:rsidP="001F6592">
      <w:pPr>
        <w:pStyle w:val="Heading1"/>
        <w:rPr>
          <w:lang w:eastAsia="zh-CN"/>
        </w:rPr>
      </w:pPr>
      <w:r w:rsidRPr="0097429F">
        <w:rPr>
          <w:lang w:eastAsia="zh-CN"/>
        </w:rPr>
        <w:t>8</w:t>
      </w:r>
      <w:r w:rsidRPr="0097429F">
        <w:rPr>
          <w:lang w:eastAsia="zh-CN"/>
        </w:rPr>
        <w:tab/>
      </w:r>
      <w:r w:rsidR="001F6592" w:rsidRPr="0097429F">
        <w:rPr>
          <w:lang w:eastAsia="zh-CN"/>
        </w:rPr>
        <w:t>Международный информационный ци</w:t>
      </w:r>
      <w:r w:rsidR="00EB2169" w:rsidRPr="0097429F">
        <w:rPr>
          <w:lang w:eastAsia="zh-CN"/>
        </w:rPr>
        <w:t>ркуляр по частотам БР (ИФИК БР)</w:t>
      </w:r>
    </w:p>
    <w:p w14:paraId="29C5DD56" w14:textId="77777777" w:rsidR="001F6592" w:rsidRPr="0097429F" w:rsidRDefault="001F6592" w:rsidP="001F6592">
      <w:pPr>
        <w:rPr>
          <w:lang w:val="ru-RU" w:eastAsia="zh-CN"/>
        </w:rPr>
      </w:pPr>
      <w:r w:rsidRPr="0097429F">
        <w:rPr>
          <w:lang w:val="ru-RU" w:eastAsia="zh-CN"/>
        </w:rPr>
        <w:t>Данная тема представлена в дополнительном документе к настоящему документу.</w:t>
      </w:r>
    </w:p>
    <w:p w14:paraId="26C8F3CD" w14:textId="0212311F" w:rsidR="00E123C0" w:rsidRPr="0097429F" w:rsidRDefault="00E123C0" w:rsidP="00EB2169">
      <w:pPr>
        <w:pStyle w:val="Heading1"/>
      </w:pPr>
      <w:r w:rsidRPr="0097429F">
        <w:t>9</w:t>
      </w:r>
      <w:r w:rsidRPr="0097429F">
        <w:tab/>
        <w:t>Статистические данные по Членам Сектора</w:t>
      </w:r>
      <w:r w:rsidR="001F6592" w:rsidRPr="0097429F">
        <w:t>,</w:t>
      </w:r>
      <w:r w:rsidRPr="0097429F">
        <w:t xml:space="preserve"> </w:t>
      </w:r>
      <w:r w:rsidR="004D6FF6" w:rsidRPr="0097429F">
        <w:t xml:space="preserve">ассоциированным </w:t>
      </w:r>
      <w:r w:rsidRPr="0097429F">
        <w:t xml:space="preserve">членам </w:t>
      </w:r>
      <w:r w:rsidR="001F6592" w:rsidRPr="0097429F">
        <w:t>и</w:t>
      </w:r>
      <w:r w:rsidR="00EB2169" w:rsidRPr="0097429F">
        <w:t> </w:t>
      </w:r>
      <w:r w:rsidR="001F6592" w:rsidRPr="0097429F">
        <w:t>академическим организациям</w:t>
      </w:r>
    </w:p>
    <w:p w14:paraId="063DC4DC" w14:textId="77777777" w:rsidR="001F6592" w:rsidRPr="0097429F" w:rsidRDefault="001F6592" w:rsidP="001F6592">
      <w:pPr>
        <w:rPr>
          <w:lang w:val="ru-RU" w:eastAsia="zh-CN"/>
        </w:rPr>
      </w:pPr>
      <w:r w:rsidRPr="0097429F">
        <w:rPr>
          <w:lang w:val="ru-RU" w:eastAsia="zh-CN"/>
        </w:rPr>
        <w:t>Данная тема представлена в дополнительном документе к настоящему документу.</w:t>
      </w:r>
    </w:p>
    <w:p w14:paraId="0AB5E70B" w14:textId="4CE93D17" w:rsidR="00585978" w:rsidRPr="0097429F" w:rsidRDefault="00CB02A4" w:rsidP="00F045AE">
      <w:pPr>
        <w:spacing w:before="1440"/>
        <w:rPr>
          <w:lang w:val="ru-RU"/>
        </w:rPr>
      </w:pPr>
      <w:r w:rsidRPr="0097429F">
        <w:rPr>
          <w:b/>
          <w:bCs/>
          <w:lang w:val="ru-RU"/>
        </w:rPr>
        <w:t>Приложение</w:t>
      </w:r>
      <w:r w:rsidRPr="0097429F">
        <w:rPr>
          <w:lang w:val="ru-RU"/>
        </w:rPr>
        <w:t>: 1</w:t>
      </w:r>
    </w:p>
    <w:p w14:paraId="08FC888B" w14:textId="77777777" w:rsidR="00436E30" w:rsidRPr="0097429F" w:rsidRDefault="00436E30" w:rsidP="00F045AE">
      <w:pPr>
        <w:rPr>
          <w:lang w:val="ru-RU"/>
        </w:rPr>
      </w:pPr>
    </w:p>
    <w:p w14:paraId="07380133" w14:textId="77777777" w:rsidR="00436E30" w:rsidRPr="0097429F" w:rsidRDefault="00436E30" w:rsidP="00F045AE">
      <w:pPr>
        <w:rPr>
          <w:lang w:val="ru-RU"/>
        </w:rPr>
        <w:sectPr w:rsidR="00436E30" w:rsidRPr="0097429F" w:rsidSect="005409F7">
          <w:headerReference w:type="default" r:id="rId18"/>
          <w:footerReference w:type="default" r:id="rId19"/>
          <w:footerReference w:type="first" r:id="rId20"/>
          <w:pgSz w:w="11907" w:h="16834" w:code="9"/>
          <w:pgMar w:top="1134" w:right="1134" w:bottom="1134" w:left="1134" w:header="567" w:footer="567" w:gutter="0"/>
          <w:paperSrc w:first="15" w:other="15"/>
          <w:cols w:space="720"/>
          <w:titlePg/>
        </w:sectPr>
      </w:pPr>
    </w:p>
    <w:p w14:paraId="0DB634D2" w14:textId="1261B1E2" w:rsidR="00436E30" w:rsidRPr="00DB128A" w:rsidRDefault="00DB128A" w:rsidP="00F045AE">
      <w:pPr>
        <w:pStyle w:val="AnnexNotitle"/>
        <w:spacing w:before="120" w:after="120"/>
        <w:rPr>
          <w:b w:val="0"/>
          <w:bCs/>
          <w:lang w:val="ru-RU"/>
        </w:rPr>
      </w:pPr>
      <w:r w:rsidRPr="00DB128A">
        <w:rPr>
          <w:b w:val="0"/>
          <w:bCs/>
          <w:lang w:val="ru-RU"/>
        </w:rPr>
        <w:lastRenderedPageBreak/>
        <w:t>ПРИЛОЖЕНИЕ</w:t>
      </w:r>
    </w:p>
    <w:p w14:paraId="6F85E9AB" w14:textId="653446D9" w:rsidR="002E6A33" w:rsidRPr="0097429F" w:rsidRDefault="002E6A33" w:rsidP="00072B85">
      <w:pPr>
        <w:pStyle w:val="Header"/>
        <w:pBdr>
          <w:top w:val="single" w:sz="12" w:space="1" w:color="000099"/>
          <w:left w:val="single" w:sz="12" w:space="4" w:color="000099"/>
          <w:bottom w:val="single" w:sz="12" w:space="1" w:color="000099"/>
          <w:right w:val="single" w:sz="12" w:space="4" w:color="000099"/>
        </w:pBdr>
        <w:shd w:val="clear" w:color="auto" w:fill="DBE5F1" w:themeFill="accent1" w:themeFillTint="33"/>
        <w:tabs>
          <w:tab w:val="left" w:pos="720"/>
          <w:tab w:val="left" w:pos="1080"/>
        </w:tabs>
        <w:rPr>
          <w:rFonts w:asciiTheme="minorHAnsi" w:hAnsiTheme="minorHAnsi"/>
          <w:color w:val="000099"/>
          <w:szCs w:val="28"/>
          <w:lang w:val="ru-RU"/>
        </w:rPr>
      </w:pPr>
      <w:r w:rsidRPr="0097429F">
        <w:rPr>
          <w:rFonts w:ascii="Calibri" w:hAnsi="Calibri" w:cs="Calibri"/>
          <w:caps/>
          <w:color w:val="000099"/>
          <w:sz w:val="28"/>
          <w:szCs w:val="28"/>
          <w:lang w:val="ru-RU"/>
        </w:rPr>
        <w:t>Выдержка из двухгодичного Бюджета МСЭ на 2012</w:t>
      </w:r>
      <w:r w:rsidR="00072B85" w:rsidRPr="0097429F">
        <w:rPr>
          <w:caps/>
          <w:color w:val="000099"/>
          <w:sz w:val="28"/>
          <w:szCs w:val="28"/>
          <w:lang w:val="ru-RU"/>
        </w:rPr>
        <w:t>−</w:t>
      </w:r>
      <w:r w:rsidRPr="0097429F">
        <w:rPr>
          <w:rFonts w:ascii="Calibri" w:hAnsi="Calibri" w:cs="Calibri"/>
          <w:caps/>
          <w:color w:val="000099"/>
          <w:sz w:val="28"/>
          <w:szCs w:val="28"/>
          <w:lang w:val="ru-RU"/>
        </w:rPr>
        <w:t>2013 гг. (Резолюция 1337 СОВЕТА)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36"/>
        <w:gridCol w:w="5981"/>
        <w:gridCol w:w="1366"/>
        <w:gridCol w:w="1366"/>
        <w:gridCol w:w="1760"/>
        <w:gridCol w:w="1366"/>
        <w:gridCol w:w="1366"/>
        <w:gridCol w:w="1375"/>
      </w:tblGrid>
      <w:tr w:rsidR="002E6A33" w:rsidRPr="0097429F" w14:paraId="6877E093" w14:textId="77777777" w:rsidTr="002E6A33">
        <w:trPr>
          <w:trHeight w:val="465"/>
        </w:trPr>
        <w:tc>
          <w:tcPr>
            <w:tcW w:w="2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23C8E" w14:textId="7777777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99"/>
                <w:sz w:val="40"/>
                <w:szCs w:val="40"/>
                <w:lang w:val="ru-RU"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A021A" w14:textId="7777777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99"/>
                <w:sz w:val="40"/>
                <w:szCs w:val="40"/>
                <w:lang w:val="ru-RU"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F9CA6" w14:textId="7777777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99"/>
                <w:sz w:val="40"/>
                <w:szCs w:val="40"/>
                <w:lang w:val="ru-RU" w:eastAsia="zh-CN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97A39" w14:textId="7777777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99"/>
                <w:sz w:val="40"/>
                <w:szCs w:val="40"/>
                <w:lang w:val="ru-RU"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2C874" w14:textId="7777777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99"/>
                <w:sz w:val="40"/>
                <w:szCs w:val="40"/>
                <w:lang w:val="ru-RU"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0EBC7" w14:textId="7777777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99"/>
                <w:sz w:val="40"/>
                <w:szCs w:val="40"/>
                <w:lang w:val="ru-RU" w:eastAsia="zh-CN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1D867" w14:textId="7777777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99"/>
                <w:sz w:val="40"/>
                <w:szCs w:val="40"/>
                <w:lang w:val="ru-RU" w:eastAsia="zh-CN"/>
              </w:rPr>
            </w:pPr>
          </w:p>
        </w:tc>
      </w:tr>
      <w:tr w:rsidR="002E6A33" w:rsidRPr="0097429F" w14:paraId="4EC2C9DD" w14:textId="77777777" w:rsidTr="002E6A33">
        <w:trPr>
          <w:trHeight w:val="40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  <w:hideMark/>
          </w:tcPr>
          <w:p w14:paraId="59EF5CAA" w14:textId="424B6BBB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99"/>
                <w:sz w:val="28"/>
                <w:szCs w:val="28"/>
                <w:lang w:val="ru-RU" w:eastAsia="zh-CN"/>
              </w:rPr>
            </w:pPr>
            <w:r w:rsidRPr="0097429F">
              <w:rPr>
                <w:rFonts w:ascii="Calibri" w:eastAsia="SimSun" w:hAnsi="Calibri" w:cs="Calibri"/>
                <w:b/>
                <w:bCs/>
                <w:color w:val="000099"/>
                <w:sz w:val="28"/>
                <w:szCs w:val="28"/>
                <w:lang w:val="ru-RU" w:eastAsia="zh-CN"/>
              </w:rPr>
              <w:t>Бюджет на 2012–2013 годы – Сектор радиосвязи</w:t>
            </w:r>
          </w:p>
        </w:tc>
      </w:tr>
      <w:tr w:rsidR="002E6A33" w:rsidRPr="0097429F" w14:paraId="6C1C8B28" w14:textId="77777777" w:rsidTr="002E6A33">
        <w:trPr>
          <w:trHeight w:val="240"/>
        </w:trPr>
        <w:tc>
          <w:tcPr>
            <w:tcW w:w="420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21C6F08A" w14:textId="7777777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879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68069C05" w14:textId="7777777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99"/>
                <w:sz w:val="18"/>
                <w:szCs w:val="18"/>
                <w:u w:val="single"/>
                <w:lang w:val="ru-RU" w:eastAsia="zh-CN"/>
              </w:rPr>
            </w:pPr>
          </w:p>
        </w:tc>
        <w:tc>
          <w:tcPr>
            <w:tcW w:w="2701" w:type="pct"/>
            <w:gridSpan w:val="6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14:paraId="609C6D5E" w14:textId="43008910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97429F">
              <w:rPr>
                <w:rFonts w:ascii="Calibri" w:hAnsi="Calibri"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В тыс. швейцарских франков</w:t>
            </w:r>
          </w:p>
        </w:tc>
      </w:tr>
      <w:tr w:rsidR="002E6A33" w:rsidRPr="0097429F" w14:paraId="0D66BA71" w14:textId="77777777" w:rsidTr="002E6A33">
        <w:trPr>
          <w:trHeight w:val="300"/>
        </w:trPr>
        <w:tc>
          <w:tcPr>
            <w:tcW w:w="2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1E137FD5" w14:textId="59515543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97429F">
              <w:rPr>
                <w:rFonts w:ascii="Calibri" w:hAnsi="Calibri"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Операционные расходы в разбивке по разделам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6D1BE36C" w14:textId="05FF40BB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97429F">
              <w:rPr>
                <w:rFonts w:ascii="Calibri" w:hAnsi="Calibri"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Фактические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61F0864A" w14:textId="38D126A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97429F">
              <w:rPr>
                <w:rFonts w:ascii="Calibri" w:hAnsi="Calibri"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Бюджет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14:paraId="635CBFFD" w14:textId="6E3C75B4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97429F">
              <w:rPr>
                <w:rFonts w:ascii="Calibri" w:hAnsi="Calibri"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Фактические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783E3775" w14:textId="070C2876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97429F">
              <w:rPr>
                <w:rFonts w:ascii="Calibri" w:hAnsi="Calibri"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Смета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05E26896" w14:textId="505E93AD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97429F">
              <w:rPr>
                <w:rFonts w:ascii="Calibri" w:hAnsi="Calibri"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Смета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59D2F751" w14:textId="553575EB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97429F">
              <w:rPr>
                <w:rFonts w:ascii="Calibri" w:hAnsi="Calibri"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Смета</w:t>
            </w:r>
          </w:p>
        </w:tc>
      </w:tr>
      <w:tr w:rsidR="002E6A33" w:rsidRPr="0097429F" w14:paraId="50E71A92" w14:textId="77777777" w:rsidTr="002E6A33">
        <w:trPr>
          <w:trHeight w:val="240"/>
        </w:trPr>
        <w:tc>
          <w:tcPr>
            <w:tcW w:w="420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390B36A0" w14:textId="7777777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7E3B6D17" w14:textId="7777777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vAlign w:val="center"/>
            <w:hideMark/>
          </w:tcPr>
          <w:p w14:paraId="48D50ACF" w14:textId="6FC3104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97429F">
              <w:rPr>
                <w:rFonts w:ascii="Calibri" w:hAnsi="Calibri"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2008–2009 гг.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vAlign w:val="center"/>
            <w:hideMark/>
          </w:tcPr>
          <w:p w14:paraId="300C7FFE" w14:textId="5F77F36A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97429F">
              <w:rPr>
                <w:rFonts w:ascii="Calibri" w:hAnsi="Calibri"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2010–2011 гг.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6A96F01D" w14:textId="675BACB9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97429F">
              <w:rPr>
                <w:rFonts w:ascii="Calibri" w:hAnsi="Calibri"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2010 г.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vAlign w:val="center"/>
            <w:hideMark/>
          </w:tcPr>
          <w:p w14:paraId="3B867542" w14:textId="463F1041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97429F">
              <w:rPr>
                <w:rFonts w:ascii="Calibri" w:hAnsi="Calibri"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2012 г.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vAlign w:val="center"/>
            <w:hideMark/>
          </w:tcPr>
          <w:p w14:paraId="304D2DF5" w14:textId="02B950C3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97429F">
              <w:rPr>
                <w:rFonts w:ascii="Calibri" w:hAnsi="Calibri"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2013 г.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vAlign w:val="center"/>
            <w:hideMark/>
          </w:tcPr>
          <w:p w14:paraId="1BE8E6B3" w14:textId="38D6C5CB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97429F">
              <w:rPr>
                <w:rFonts w:ascii="Calibri" w:hAnsi="Calibri"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2012–2013 гг.</w:t>
            </w:r>
          </w:p>
        </w:tc>
      </w:tr>
      <w:tr w:rsidR="002E6A33" w:rsidRPr="0097429F" w14:paraId="36F6A22C" w14:textId="77777777" w:rsidTr="002E6A33">
        <w:trPr>
          <w:trHeight w:val="199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3400F" w14:textId="7777777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D644E" w14:textId="7777777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CA8B" w14:textId="7777777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17E8" w14:textId="7777777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1D7DB" w14:textId="7777777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A55B" w14:textId="7777777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E61C2" w14:textId="7777777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9372E" w14:textId="7777777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</w:p>
        </w:tc>
      </w:tr>
      <w:tr w:rsidR="002E6A33" w:rsidRPr="0097429F" w14:paraId="56B07232" w14:textId="77777777" w:rsidTr="002E6A33">
        <w:trPr>
          <w:trHeight w:val="252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8503F" w14:textId="4E18F839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  <w:r w:rsidRPr="0097429F">
              <w:rPr>
                <w:rFonts w:ascii="Calibri" w:eastAsia="SimSun" w:hAnsi="Calibri" w:cs="Calibri"/>
                <w:sz w:val="18"/>
                <w:szCs w:val="18"/>
                <w:lang w:val="ru-RU" w:eastAsia="zh-CN"/>
              </w:rPr>
              <w:t>Раздел</w:t>
            </w:r>
            <w:r w:rsidRPr="0097429F">
              <w:rPr>
                <w:rFonts w:ascii="Calibri" w:hAnsi="Calibri" w:cs="Calibri"/>
                <w:sz w:val="18"/>
                <w:szCs w:val="18"/>
                <w:lang w:val="ru-RU" w:eastAsia="zh-CN"/>
              </w:rPr>
              <w:t xml:space="preserve"> 3.1</w:t>
            </w:r>
          </w:p>
        </w:tc>
        <w:tc>
          <w:tcPr>
            <w:tcW w:w="1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B47B1" w14:textId="72C1E2DA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0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  <w:r w:rsidRPr="0097429F">
              <w:rPr>
                <w:rFonts w:ascii="Calibri" w:eastAsia="SimSun" w:hAnsi="Calibri" w:cs="Calibri"/>
                <w:sz w:val="18"/>
                <w:szCs w:val="18"/>
                <w:lang w:val="ru-RU" w:eastAsia="zh-CN"/>
              </w:rPr>
              <w:t>Всемирные конференции радиосвязи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A4418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256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30AAF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DBDBC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486D3" w14:textId="3D8A1CA1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3 000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28F6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15D2E" w14:textId="0657624F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3</w:t>
            </w: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Pr="0097429F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000</w:t>
            </w:r>
          </w:p>
        </w:tc>
      </w:tr>
      <w:tr w:rsidR="002E6A33" w:rsidRPr="0097429F" w14:paraId="4C34E93C" w14:textId="77777777" w:rsidTr="002E6A33">
        <w:trPr>
          <w:trHeight w:val="199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9C2C1" w14:textId="7777777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130BE" w14:textId="7777777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0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7BF91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CEFA5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28235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9E912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F2BC2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E919C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</w:p>
        </w:tc>
      </w:tr>
      <w:tr w:rsidR="002E6A33" w:rsidRPr="0097429F" w14:paraId="0E6FC98F" w14:textId="77777777" w:rsidTr="002E6A33">
        <w:trPr>
          <w:trHeight w:val="252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47B4A" w14:textId="6AA7F38B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  <w:r w:rsidRPr="0097429F">
              <w:rPr>
                <w:rFonts w:ascii="Calibri" w:eastAsia="SimSun" w:hAnsi="Calibri" w:cs="Calibri"/>
                <w:sz w:val="18"/>
                <w:szCs w:val="18"/>
                <w:lang w:val="ru-RU" w:eastAsia="zh-CN"/>
              </w:rPr>
              <w:t>Раздел</w:t>
            </w:r>
            <w:r w:rsidRPr="0097429F">
              <w:rPr>
                <w:rFonts w:ascii="Calibri" w:hAnsi="Calibri" w:cs="Calibri"/>
                <w:sz w:val="18"/>
                <w:szCs w:val="18"/>
                <w:lang w:val="ru-RU" w:eastAsia="zh-CN"/>
              </w:rPr>
              <w:t xml:space="preserve"> 3.2</w:t>
            </w:r>
          </w:p>
        </w:tc>
        <w:tc>
          <w:tcPr>
            <w:tcW w:w="1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A8D36" w14:textId="1E044D8F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0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  <w:r w:rsidRPr="0097429F">
              <w:rPr>
                <w:rFonts w:ascii="Calibri" w:eastAsia="SimSun" w:hAnsi="Calibri" w:cs="Calibri"/>
                <w:sz w:val="18"/>
                <w:szCs w:val="18"/>
                <w:lang w:val="ru-RU" w:eastAsia="zh-CN"/>
              </w:rPr>
              <w:t>Ассамблеи радиосвязи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84DD2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E5F36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76000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AC17B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375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D7195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B6289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375</w:t>
            </w:r>
          </w:p>
        </w:tc>
      </w:tr>
      <w:tr w:rsidR="002E6A33" w:rsidRPr="0097429F" w14:paraId="6272E24C" w14:textId="77777777" w:rsidTr="002E6A33">
        <w:trPr>
          <w:trHeight w:val="199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437BB" w14:textId="7777777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F765" w14:textId="7777777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0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BE46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D6271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648D1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44381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E93F1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E4392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</w:p>
        </w:tc>
      </w:tr>
      <w:tr w:rsidR="002E6A33" w:rsidRPr="0097429F" w14:paraId="5D4BF5F6" w14:textId="77777777" w:rsidTr="002E6A33">
        <w:trPr>
          <w:trHeight w:val="252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06888" w14:textId="00F5A454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  <w:r w:rsidRPr="0097429F">
              <w:rPr>
                <w:rFonts w:ascii="Calibri" w:eastAsia="SimSun" w:hAnsi="Calibri" w:cs="Calibri"/>
                <w:sz w:val="18"/>
                <w:szCs w:val="18"/>
                <w:lang w:val="ru-RU" w:eastAsia="zh-CN"/>
              </w:rPr>
              <w:t>Раздел</w:t>
            </w:r>
            <w:r w:rsidRPr="0097429F">
              <w:rPr>
                <w:rFonts w:ascii="Calibri" w:hAnsi="Calibri" w:cs="Calibri"/>
                <w:sz w:val="18"/>
                <w:szCs w:val="18"/>
                <w:lang w:val="ru-RU" w:eastAsia="zh-CN"/>
              </w:rPr>
              <w:t xml:space="preserve"> 4.1</w:t>
            </w:r>
          </w:p>
        </w:tc>
        <w:tc>
          <w:tcPr>
            <w:tcW w:w="1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70AF6" w14:textId="3CEF87BD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0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  <w:r w:rsidRPr="0097429F">
              <w:rPr>
                <w:rFonts w:ascii="Calibri" w:eastAsia="SimSun" w:hAnsi="Calibri" w:cs="Calibri"/>
                <w:sz w:val="18"/>
                <w:szCs w:val="18"/>
                <w:lang w:val="ru-RU" w:eastAsia="zh-CN"/>
              </w:rPr>
              <w:t>Региональные конференции радиосвязи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C6C63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6F6D2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79C80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B958C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4D46E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5F20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0</w:t>
            </w:r>
          </w:p>
        </w:tc>
      </w:tr>
      <w:tr w:rsidR="002E6A33" w:rsidRPr="0097429F" w14:paraId="38668C93" w14:textId="77777777" w:rsidTr="002E6A33">
        <w:trPr>
          <w:trHeight w:val="199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7C611" w14:textId="7777777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662FF" w14:textId="7777777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0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D542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2324B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067F9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197B1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55225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D1E0D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</w:p>
        </w:tc>
      </w:tr>
      <w:tr w:rsidR="002E6A33" w:rsidRPr="0097429F" w14:paraId="59776028" w14:textId="77777777" w:rsidTr="002E6A33">
        <w:trPr>
          <w:trHeight w:val="252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B18D" w14:textId="2D57D1DC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  <w:r w:rsidRPr="0097429F">
              <w:rPr>
                <w:rFonts w:ascii="Calibri" w:eastAsia="SimSun" w:hAnsi="Calibri" w:cs="Calibri"/>
                <w:sz w:val="18"/>
                <w:szCs w:val="18"/>
                <w:lang w:val="ru-RU" w:eastAsia="zh-CN"/>
              </w:rPr>
              <w:t>Раздел</w:t>
            </w:r>
            <w:r w:rsidRPr="0097429F">
              <w:rPr>
                <w:rFonts w:ascii="Calibri" w:hAnsi="Calibri" w:cs="Calibri"/>
                <w:sz w:val="18"/>
                <w:szCs w:val="18"/>
                <w:lang w:val="ru-RU" w:eastAsia="zh-CN"/>
              </w:rPr>
              <w:t xml:space="preserve"> 5.1</w:t>
            </w:r>
          </w:p>
        </w:tc>
        <w:tc>
          <w:tcPr>
            <w:tcW w:w="1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75960" w14:textId="7C75E563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0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  <w:proofErr w:type="spellStart"/>
            <w:r w:rsidRPr="0097429F">
              <w:rPr>
                <w:rFonts w:ascii="Calibri" w:eastAsia="SimSun" w:hAnsi="Calibri" w:cs="Calibri"/>
                <w:sz w:val="18"/>
                <w:szCs w:val="18"/>
                <w:lang w:val="ru-RU" w:eastAsia="zh-CN"/>
              </w:rPr>
              <w:t>Радиорегламентарный</w:t>
            </w:r>
            <w:proofErr w:type="spellEnd"/>
            <w:r w:rsidRPr="0097429F">
              <w:rPr>
                <w:rFonts w:ascii="Calibri" w:eastAsia="SimSun" w:hAnsi="Calibri" w:cs="Calibri"/>
                <w:sz w:val="18"/>
                <w:szCs w:val="18"/>
                <w:lang w:val="ru-RU" w:eastAsia="zh-CN"/>
              </w:rPr>
              <w:t xml:space="preserve"> комитет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C619D" w14:textId="15570530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1 088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97E2D" w14:textId="7E55C995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1 250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A82C1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506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6EA12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681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AB13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682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5DF61" w14:textId="733B0C68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1 363</w:t>
            </w:r>
          </w:p>
        </w:tc>
      </w:tr>
      <w:tr w:rsidR="002E6A33" w:rsidRPr="0097429F" w14:paraId="739BC6AA" w14:textId="77777777" w:rsidTr="002E6A33">
        <w:trPr>
          <w:trHeight w:val="199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0C927" w14:textId="7777777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1C937" w14:textId="7777777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0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119F8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E3AE0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7FE8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F3FF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55C46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1ACB7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</w:p>
        </w:tc>
      </w:tr>
      <w:tr w:rsidR="002E6A33" w:rsidRPr="0097429F" w14:paraId="155F3A4B" w14:textId="77777777" w:rsidTr="002E6A33">
        <w:trPr>
          <w:trHeight w:val="252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14DF6" w14:textId="22E7951D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  <w:r w:rsidRPr="0097429F">
              <w:rPr>
                <w:rFonts w:ascii="Calibri" w:eastAsia="SimSun" w:hAnsi="Calibri" w:cs="Calibri"/>
                <w:sz w:val="18"/>
                <w:szCs w:val="18"/>
                <w:lang w:val="ru-RU" w:eastAsia="zh-CN"/>
              </w:rPr>
              <w:t>Раздел</w:t>
            </w:r>
            <w:r w:rsidRPr="0097429F">
              <w:rPr>
                <w:rFonts w:ascii="Calibri" w:hAnsi="Calibri" w:cs="Calibri"/>
                <w:sz w:val="18"/>
                <w:szCs w:val="18"/>
                <w:lang w:val="ru-RU" w:eastAsia="zh-CN"/>
              </w:rPr>
              <w:t xml:space="preserve"> 5.2</w:t>
            </w:r>
          </w:p>
        </w:tc>
        <w:tc>
          <w:tcPr>
            <w:tcW w:w="1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8A6EB" w14:textId="3090913C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0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  <w:r w:rsidRPr="0097429F">
              <w:rPr>
                <w:rFonts w:ascii="Calibri" w:eastAsia="SimSun" w:hAnsi="Calibri" w:cs="Calibri"/>
                <w:sz w:val="18"/>
                <w:szCs w:val="18"/>
                <w:lang w:val="ru-RU" w:eastAsia="zh-CN"/>
              </w:rPr>
              <w:t>Консультативная группа по радиосвязи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842F7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BD0B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150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3B7F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92B37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99AC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61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33A46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123</w:t>
            </w:r>
          </w:p>
        </w:tc>
      </w:tr>
      <w:tr w:rsidR="002E6A33" w:rsidRPr="0097429F" w14:paraId="7AFB4BDC" w14:textId="77777777" w:rsidTr="002E6A33">
        <w:trPr>
          <w:trHeight w:val="199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BFED4" w14:textId="7777777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CB9A" w14:textId="7777777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0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EC2D1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49221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03C1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80869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78360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7F4E9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</w:p>
        </w:tc>
      </w:tr>
      <w:tr w:rsidR="002E6A33" w:rsidRPr="0097429F" w14:paraId="7542DB9D" w14:textId="77777777" w:rsidTr="002E6A33">
        <w:trPr>
          <w:trHeight w:val="252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A2020" w14:textId="0617A408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  <w:r w:rsidRPr="0097429F">
              <w:rPr>
                <w:rFonts w:ascii="Calibri" w:eastAsia="SimSun" w:hAnsi="Calibri" w:cs="Calibri"/>
                <w:sz w:val="18"/>
                <w:szCs w:val="18"/>
                <w:lang w:val="ru-RU" w:eastAsia="zh-CN"/>
              </w:rPr>
              <w:t>Раздел</w:t>
            </w:r>
            <w:r w:rsidRPr="0097429F">
              <w:rPr>
                <w:rFonts w:ascii="Calibri" w:hAnsi="Calibri" w:cs="Calibri"/>
                <w:sz w:val="18"/>
                <w:szCs w:val="18"/>
                <w:lang w:val="ru-RU" w:eastAsia="zh-CN"/>
              </w:rPr>
              <w:t xml:space="preserve"> 6</w:t>
            </w:r>
          </w:p>
        </w:tc>
        <w:tc>
          <w:tcPr>
            <w:tcW w:w="1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2000" w14:textId="373A84AE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0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  <w:r w:rsidRPr="0097429F">
              <w:rPr>
                <w:rFonts w:ascii="Calibri" w:eastAsia="SimSun" w:hAnsi="Calibri" w:cs="Calibri"/>
                <w:sz w:val="18"/>
                <w:szCs w:val="18"/>
                <w:lang w:val="ru-RU" w:eastAsia="zh-CN"/>
              </w:rPr>
              <w:t>Исследовательские комиссии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7891" w14:textId="23258293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1 441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D20FA" w14:textId="44FA76E1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2 565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6E98A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694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415A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875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9FAF4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875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D33A3" w14:textId="070AE414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1 750</w:t>
            </w:r>
          </w:p>
        </w:tc>
      </w:tr>
      <w:tr w:rsidR="002E6A33" w:rsidRPr="0097429F" w14:paraId="42A6807C" w14:textId="77777777" w:rsidTr="002E6A33">
        <w:trPr>
          <w:trHeight w:val="199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0095A" w14:textId="7777777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38A27" w14:textId="7777777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0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7C672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4D9CE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49E3C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73AF1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CEC8B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B64CB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</w:p>
        </w:tc>
      </w:tr>
      <w:tr w:rsidR="002E6A33" w:rsidRPr="0097429F" w14:paraId="6B461FDB" w14:textId="77777777" w:rsidTr="002E6A33">
        <w:trPr>
          <w:trHeight w:val="252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BEC7E" w14:textId="15B3CD03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  <w:r w:rsidRPr="0097429F">
              <w:rPr>
                <w:rFonts w:ascii="Calibri" w:eastAsia="SimSun" w:hAnsi="Calibri" w:cs="Calibri"/>
                <w:sz w:val="18"/>
                <w:szCs w:val="18"/>
                <w:lang w:val="ru-RU" w:eastAsia="zh-CN"/>
              </w:rPr>
              <w:t>Раздел</w:t>
            </w:r>
            <w:r w:rsidRPr="0097429F">
              <w:rPr>
                <w:rFonts w:ascii="Calibri" w:hAnsi="Calibri" w:cs="Calibri"/>
                <w:sz w:val="18"/>
                <w:szCs w:val="18"/>
                <w:lang w:val="ru-RU" w:eastAsia="zh-CN"/>
              </w:rPr>
              <w:t xml:space="preserve"> 7</w:t>
            </w:r>
          </w:p>
        </w:tc>
        <w:tc>
          <w:tcPr>
            <w:tcW w:w="1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C5046" w14:textId="48038CB8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0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  <w:r w:rsidRPr="0097429F">
              <w:rPr>
                <w:rFonts w:ascii="Calibri" w:eastAsia="SimSun" w:hAnsi="Calibri" w:cs="Calibri"/>
                <w:sz w:val="18"/>
                <w:szCs w:val="18"/>
                <w:lang w:val="ru-RU" w:eastAsia="zh-CN"/>
              </w:rPr>
              <w:t>Виды деятельности и программы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0779B" w14:textId="68A3CD14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2 959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9378B" w14:textId="6FF363DD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2 490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4BF37" w14:textId="3465F559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1 303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8743A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960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FA757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960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39F62" w14:textId="2C786092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1 920</w:t>
            </w:r>
          </w:p>
        </w:tc>
      </w:tr>
      <w:tr w:rsidR="002E6A33" w:rsidRPr="0097429F" w14:paraId="0EFC7CAC" w14:textId="77777777" w:rsidTr="002E6A33">
        <w:trPr>
          <w:trHeight w:val="199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09AB" w14:textId="7777777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CE1BA" w14:textId="7777777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0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791A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EE729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6EE88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99AB0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0567C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2B953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</w:p>
        </w:tc>
      </w:tr>
      <w:tr w:rsidR="002E6A33" w:rsidRPr="0097429F" w14:paraId="549B63F6" w14:textId="77777777" w:rsidTr="002E6A33">
        <w:trPr>
          <w:trHeight w:val="252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78BF5" w14:textId="202BD72A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  <w:r w:rsidRPr="0097429F">
              <w:rPr>
                <w:rFonts w:ascii="Calibri" w:eastAsia="SimSun" w:hAnsi="Calibri" w:cs="Calibri"/>
                <w:sz w:val="18"/>
                <w:szCs w:val="18"/>
                <w:lang w:val="ru-RU" w:eastAsia="zh-CN"/>
              </w:rPr>
              <w:t>Раздел</w:t>
            </w:r>
            <w:r w:rsidRPr="0097429F">
              <w:rPr>
                <w:rFonts w:ascii="Calibri" w:hAnsi="Calibri" w:cs="Calibri"/>
                <w:sz w:val="18"/>
                <w:szCs w:val="18"/>
                <w:lang w:val="ru-RU" w:eastAsia="zh-CN"/>
              </w:rPr>
              <w:t xml:space="preserve"> 8</w:t>
            </w:r>
          </w:p>
        </w:tc>
        <w:tc>
          <w:tcPr>
            <w:tcW w:w="1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0F5B1" w14:textId="15DDD4EE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0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  <w:r w:rsidRPr="0097429F">
              <w:rPr>
                <w:rFonts w:ascii="Calibri" w:eastAsia="SimSun" w:hAnsi="Calibri" w:cs="Calibri"/>
                <w:sz w:val="18"/>
                <w:szCs w:val="18"/>
                <w:lang w:val="ru-RU" w:eastAsia="zh-CN"/>
              </w:rPr>
              <w:t>Семинары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E7047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380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619A0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474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1F40E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309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C8A43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472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109A1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472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B1E6F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944</w:t>
            </w:r>
          </w:p>
        </w:tc>
      </w:tr>
      <w:tr w:rsidR="002E6A33" w:rsidRPr="0097429F" w14:paraId="3C75C87C" w14:textId="77777777" w:rsidTr="002E6A33">
        <w:trPr>
          <w:trHeight w:val="199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6B3D3" w14:textId="7777777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8F39" w14:textId="7777777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0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C7B4A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89D8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EF3A4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C20E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26715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95BDB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</w:p>
        </w:tc>
      </w:tr>
      <w:tr w:rsidR="002E6A33" w:rsidRPr="0097429F" w14:paraId="749311DB" w14:textId="77777777" w:rsidTr="002E6A33">
        <w:trPr>
          <w:trHeight w:val="252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9146B" w14:textId="51173759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  <w:r w:rsidRPr="0097429F">
              <w:rPr>
                <w:rFonts w:ascii="Calibri" w:eastAsia="SimSun" w:hAnsi="Calibri" w:cs="Calibri"/>
                <w:sz w:val="18"/>
                <w:szCs w:val="18"/>
                <w:lang w:val="ru-RU" w:eastAsia="zh-CN"/>
              </w:rPr>
              <w:t>Раздел</w:t>
            </w:r>
            <w:r w:rsidRPr="0097429F">
              <w:rPr>
                <w:rFonts w:ascii="Calibri" w:hAnsi="Calibri" w:cs="Calibri"/>
                <w:sz w:val="18"/>
                <w:szCs w:val="18"/>
                <w:lang w:val="ru-RU" w:eastAsia="zh-CN"/>
              </w:rPr>
              <w:t xml:space="preserve"> 9</w:t>
            </w:r>
          </w:p>
        </w:tc>
        <w:tc>
          <w:tcPr>
            <w:tcW w:w="1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0F868" w14:textId="48764C62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07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  <w:r w:rsidRPr="0097429F">
              <w:rPr>
                <w:rFonts w:ascii="Calibri" w:eastAsia="SimSun" w:hAnsi="Calibri" w:cs="Calibri"/>
                <w:sz w:val="18"/>
                <w:szCs w:val="18"/>
                <w:lang w:val="ru-RU" w:eastAsia="zh-CN"/>
              </w:rPr>
              <w:t>Бюро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75B6" w14:textId="54C11EAF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54 621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EAF58" w14:textId="4591B85E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58 843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98FD9" w14:textId="085AFC8D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27 894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0393F" w14:textId="59A697CA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26 168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0EF51" w14:textId="764F07ED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26 157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D090" w14:textId="3AE3C7C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52</w:t>
            </w: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Pr="0097429F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325</w:t>
            </w:r>
          </w:p>
        </w:tc>
      </w:tr>
      <w:tr w:rsidR="002E6A33" w:rsidRPr="0097429F" w14:paraId="3A9753C0" w14:textId="77777777" w:rsidTr="002E6A33">
        <w:trPr>
          <w:trHeight w:val="252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0EDD4" w14:textId="7777777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0ADD1" w14:textId="78753D1A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  <w:r w:rsidRPr="0097429F">
              <w:rPr>
                <w:rFonts w:ascii="Calibri" w:eastAsia="SimSun" w:hAnsi="Calibri" w:cs="Calibri"/>
                <w:sz w:val="18"/>
                <w:szCs w:val="18"/>
                <w:lang w:val="ru-RU" w:eastAsia="zh-CN"/>
              </w:rPr>
              <w:t>–</w:t>
            </w:r>
            <w:r w:rsidRPr="0097429F">
              <w:rPr>
                <w:rFonts w:ascii="Calibri" w:eastAsia="SimSun" w:hAnsi="Calibri" w:cs="Calibri"/>
                <w:sz w:val="18"/>
                <w:szCs w:val="18"/>
                <w:lang w:val="ru-RU" w:eastAsia="zh-CN"/>
              </w:rPr>
              <w:tab/>
              <w:t>Общие издержки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8EF90" w14:textId="49DAFBA8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1 489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297A" w14:textId="55BEF7D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1 655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2EFB5" w14:textId="3E0EC60D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1 260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2CA0C" w14:textId="194AF288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1 034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F949" w14:textId="549A9F50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1 034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157EF" w14:textId="2CB5B751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2</w:t>
            </w: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Pr="0097429F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068</w:t>
            </w:r>
          </w:p>
        </w:tc>
      </w:tr>
      <w:tr w:rsidR="002E6A33" w:rsidRPr="0097429F" w14:paraId="0F31496F" w14:textId="77777777" w:rsidTr="002E6A33">
        <w:trPr>
          <w:trHeight w:val="252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4C41D" w14:textId="7777777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484CB" w14:textId="142C6CC8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  <w:r w:rsidRPr="0097429F">
              <w:rPr>
                <w:rFonts w:ascii="Calibri" w:eastAsia="SimSun" w:hAnsi="Calibri" w:cs="Calibri"/>
                <w:sz w:val="18"/>
                <w:szCs w:val="18"/>
                <w:lang w:val="ru-RU" w:eastAsia="zh-CN"/>
              </w:rPr>
              <w:t>–</w:t>
            </w:r>
            <w:r w:rsidRPr="0097429F">
              <w:rPr>
                <w:rFonts w:ascii="Calibri" w:eastAsia="SimSun" w:hAnsi="Calibri" w:cs="Calibri"/>
                <w:sz w:val="18"/>
                <w:szCs w:val="18"/>
                <w:lang w:val="ru-RU" w:eastAsia="zh-CN"/>
              </w:rPr>
              <w:tab/>
              <w:t>Канцелярия Директора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74E0A" w14:textId="0B23320C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1 107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9BDDC" w14:textId="4699AA65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1 116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6DDF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582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4F2C1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639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1C1C8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639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41689" w14:textId="612AA320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1</w:t>
            </w: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Pr="0097429F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278</w:t>
            </w:r>
          </w:p>
        </w:tc>
      </w:tr>
      <w:tr w:rsidR="002E6A33" w:rsidRPr="0097429F" w14:paraId="724F0CB2" w14:textId="77777777" w:rsidTr="002E6A33">
        <w:trPr>
          <w:trHeight w:val="252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ADB9F" w14:textId="7777777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85ABA" w14:textId="099CA52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  <w:r w:rsidRPr="0097429F">
              <w:rPr>
                <w:rFonts w:ascii="Calibri" w:eastAsia="SimSun" w:hAnsi="Calibri" w:cs="Calibri"/>
                <w:sz w:val="18"/>
                <w:szCs w:val="18"/>
                <w:lang w:val="ru-RU" w:eastAsia="zh-CN"/>
              </w:rPr>
              <w:t>–</w:t>
            </w:r>
            <w:r w:rsidRPr="0097429F">
              <w:rPr>
                <w:rFonts w:ascii="Calibri" w:eastAsia="SimSun" w:hAnsi="Calibri" w:cs="Calibri"/>
                <w:sz w:val="18"/>
                <w:szCs w:val="18"/>
                <w:lang w:val="ru-RU" w:eastAsia="zh-CN"/>
              </w:rPr>
              <w:tab/>
              <w:t>Департамент исследовательских комиссий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D3DB5" w14:textId="20AEB335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5 722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4FBB5" w14:textId="271B3A2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6 070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91604" w14:textId="7ADD3726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3 245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E57F7" w14:textId="430D35CC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3 122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87A1" w14:textId="70ADAE6F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3 121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1F1B" w14:textId="2A24D5B9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6</w:t>
            </w: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Pr="0097429F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243</w:t>
            </w:r>
          </w:p>
        </w:tc>
      </w:tr>
      <w:tr w:rsidR="002E6A33" w:rsidRPr="0097429F" w14:paraId="3C587D67" w14:textId="77777777" w:rsidTr="002E6A33">
        <w:trPr>
          <w:trHeight w:val="252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70A37" w14:textId="7777777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FBC11" w14:textId="7CAC0A9F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  <w:r w:rsidRPr="0097429F">
              <w:rPr>
                <w:rFonts w:ascii="Calibri" w:eastAsia="SimSun" w:hAnsi="Calibri" w:cs="Calibri"/>
                <w:sz w:val="18"/>
                <w:szCs w:val="18"/>
                <w:lang w:val="ru-RU" w:eastAsia="zh-CN"/>
              </w:rPr>
              <w:t>–</w:t>
            </w:r>
            <w:r w:rsidRPr="0097429F">
              <w:rPr>
                <w:rFonts w:ascii="Calibri" w:eastAsia="SimSun" w:hAnsi="Calibri" w:cs="Calibri"/>
                <w:sz w:val="18"/>
                <w:szCs w:val="18"/>
                <w:lang w:val="ru-RU" w:eastAsia="zh-CN"/>
              </w:rPr>
              <w:tab/>
              <w:t>Департамент космических служб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BB14" w14:textId="34741E09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18 898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BE57B" w14:textId="603FBC29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18 946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F52C9" w14:textId="08D9DF8D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8 784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7BE37" w14:textId="7EC15F93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8 254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0B9C" w14:textId="2EFD62DD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8 242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F5263" w14:textId="0960F6E6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16</w:t>
            </w: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Pr="0097429F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496</w:t>
            </w:r>
          </w:p>
        </w:tc>
      </w:tr>
      <w:tr w:rsidR="002E6A33" w:rsidRPr="0097429F" w14:paraId="5B347515" w14:textId="77777777" w:rsidTr="002E6A33">
        <w:trPr>
          <w:trHeight w:val="252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F9F4D" w14:textId="7777777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F205F" w14:textId="4A15852A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  <w:r w:rsidRPr="0097429F">
              <w:rPr>
                <w:rFonts w:ascii="Calibri" w:eastAsia="SimSun" w:hAnsi="Calibri" w:cs="Calibri"/>
                <w:sz w:val="18"/>
                <w:szCs w:val="18"/>
                <w:lang w:val="ru-RU" w:eastAsia="zh-CN"/>
              </w:rPr>
              <w:t>–</w:t>
            </w:r>
            <w:r w:rsidRPr="0097429F">
              <w:rPr>
                <w:rFonts w:ascii="Calibri" w:eastAsia="SimSun" w:hAnsi="Calibri" w:cs="Calibri"/>
                <w:sz w:val="18"/>
                <w:szCs w:val="18"/>
                <w:lang w:val="ru-RU" w:eastAsia="zh-CN"/>
              </w:rPr>
              <w:tab/>
              <w:t>Департамент наземных служб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965B" w14:textId="53B034C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13 762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A0397" w14:textId="0CFCF951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15 170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8C39" w14:textId="28356FDE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7 138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854C6" w14:textId="13C38946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6 565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9299E" w14:textId="34622CA0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6 566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4546" w14:textId="6D9DF12E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13</w:t>
            </w: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Pr="0097429F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131</w:t>
            </w:r>
          </w:p>
        </w:tc>
      </w:tr>
      <w:tr w:rsidR="002E6A33" w:rsidRPr="0097429F" w14:paraId="2330C5D0" w14:textId="77777777" w:rsidTr="002E6A33">
        <w:trPr>
          <w:trHeight w:val="252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C7AA1" w14:textId="7777777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175A" w14:textId="146DCE2B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8"/>
                <w:szCs w:val="18"/>
                <w:lang w:val="ru-RU" w:eastAsia="zh-CN"/>
              </w:rPr>
            </w:pPr>
            <w:r w:rsidRPr="0097429F">
              <w:rPr>
                <w:rFonts w:ascii="Calibri" w:eastAsia="SimSun" w:hAnsi="Calibri" w:cs="Calibri"/>
                <w:sz w:val="18"/>
                <w:szCs w:val="18"/>
                <w:lang w:val="ru-RU" w:eastAsia="zh-CN"/>
              </w:rPr>
              <w:t>–</w:t>
            </w:r>
            <w:r w:rsidRPr="0097429F">
              <w:rPr>
                <w:rFonts w:ascii="Calibri" w:eastAsia="SimSun" w:hAnsi="Calibri" w:cs="Calibri"/>
                <w:sz w:val="18"/>
                <w:szCs w:val="18"/>
                <w:lang w:val="ru-RU" w:eastAsia="zh-CN"/>
              </w:rPr>
              <w:tab/>
              <w:t>Департамент информатики, администрирования и публикаций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1BF9E" w14:textId="67F0ED59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13 643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10E34" w14:textId="27805023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15 886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AB9D6" w14:textId="25E020C1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6 884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7EB28" w14:textId="3C136E6A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6 554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4203" w14:textId="229194A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>6 555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236E4" w14:textId="1AB7C8AC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13</w:t>
            </w:r>
            <w:r w:rsidRPr="0097429F">
              <w:rPr>
                <w:rFonts w:ascii="Calibri" w:hAnsi="Calibri"/>
                <w:sz w:val="18"/>
                <w:szCs w:val="18"/>
                <w:lang w:val="ru-RU"/>
              </w:rPr>
              <w:t xml:space="preserve"> </w:t>
            </w:r>
            <w:r w:rsidRPr="0097429F"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  <w:t>109</w:t>
            </w:r>
          </w:p>
        </w:tc>
      </w:tr>
      <w:tr w:rsidR="002E6A33" w:rsidRPr="0097429F" w14:paraId="7FB9E523" w14:textId="77777777" w:rsidTr="002E6A33">
        <w:trPr>
          <w:trHeight w:val="199"/>
        </w:trPr>
        <w:tc>
          <w:tcPr>
            <w:tcW w:w="420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  <w:hideMark/>
          </w:tcPr>
          <w:p w14:paraId="21216F24" w14:textId="7777777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99"/>
                <w:sz w:val="18"/>
                <w:szCs w:val="18"/>
                <w:lang w:val="ru-RU" w:eastAsia="zh-CN"/>
              </w:rPr>
            </w:pPr>
            <w:r w:rsidRPr="0097429F">
              <w:rPr>
                <w:rFonts w:ascii="Calibri" w:hAnsi="Calibri"/>
                <w:color w:val="000099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  <w:hideMark/>
          </w:tcPr>
          <w:p w14:paraId="1AB182DC" w14:textId="7777777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99"/>
                <w:sz w:val="18"/>
                <w:szCs w:val="18"/>
                <w:lang w:val="ru-RU" w:eastAsia="zh-CN"/>
              </w:rPr>
            </w:pPr>
            <w:r w:rsidRPr="0097429F">
              <w:rPr>
                <w:rFonts w:ascii="Calibri" w:hAnsi="Calibri"/>
                <w:color w:val="000099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  <w:hideMark/>
          </w:tcPr>
          <w:p w14:paraId="26F5F00A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color w:val="000099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color w:val="000099"/>
                <w:sz w:val="18"/>
                <w:szCs w:val="18"/>
                <w:lang w:val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  <w:hideMark/>
          </w:tcPr>
          <w:p w14:paraId="4406795D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color w:val="000099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color w:val="000099"/>
                <w:sz w:val="18"/>
                <w:szCs w:val="18"/>
                <w:lang w:val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  <w:hideMark/>
          </w:tcPr>
          <w:p w14:paraId="476AB46F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color w:val="000099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color w:val="000099"/>
                <w:sz w:val="18"/>
                <w:szCs w:val="18"/>
                <w:lang w:val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  <w:hideMark/>
          </w:tcPr>
          <w:p w14:paraId="6398E362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color w:val="000099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color w:val="000099"/>
                <w:sz w:val="18"/>
                <w:szCs w:val="18"/>
                <w:lang w:val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  <w:hideMark/>
          </w:tcPr>
          <w:p w14:paraId="7B58175E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color w:val="000099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color w:val="000099"/>
                <w:sz w:val="18"/>
                <w:szCs w:val="18"/>
                <w:lang w:val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FFFFFF"/>
            <w:noWrap/>
            <w:vAlign w:val="center"/>
            <w:hideMark/>
          </w:tcPr>
          <w:p w14:paraId="7D855925" w14:textId="77777777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color w:val="000099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color w:val="000099"/>
                <w:sz w:val="18"/>
                <w:szCs w:val="18"/>
                <w:lang w:val="ru-RU"/>
              </w:rPr>
              <w:t> </w:t>
            </w:r>
          </w:p>
        </w:tc>
      </w:tr>
      <w:tr w:rsidR="002E6A33" w:rsidRPr="0097429F" w14:paraId="140A7C7E" w14:textId="77777777" w:rsidTr="002E6A33">
        <w:trPr>
          <w:trHeight w:val="285"/>
        </w:trPr>
        <w:tc>
          <w:tcPr>
            <w:tcW w:w="420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199863EE" w14:textId="40F1CA4B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97429F">
              <w:rPr>
                <w:rFonts w:ascii="Calibri" w:hAnsi="Calibri" w:cs="Calibri"/>
                <w:b/>
                <w:bCs/>
                <w:color w:val="000099"/>
                <w:sz w:val="18"/>
                <w:szCs w:val="18"/>
                <w:lang w:val="ru-RU" w:eastAsia="zh-CN"/>
              </w:rPr>
              <w:t>ВСЕГО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063E70D0" w14:textId="7777777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99"/>
                <w:sz w:val="18"/>
                <w:szCs w:val="18"/>
                <w:lang w:val="ru-RU" w:eastAsia="zh-CN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247A9CC1" w14:textId="702C8ABD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8"/>
                <w:szCs w:val="18"/>
                <w:lang w:val="ru-RU"/>
              </w:rPr>
              <w:t>60 834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0EDC4CA4" w14:textId="0290DE24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8"/>
                <w:szCs w:val="18"/>
                <w:lang w:val="ru-RU"/>
              </w:rPr>
              <w:t>65 772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3474EFB8" w14:textId="3B700DAC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8"/>
                <w:szCs w:val="18"/>
                <w:lang w:val="ru-RU"/>
              </w:rPr>
              <w:t>30 749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051D2BE8" w14:textId="4B549C3C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8"/>
                <w:szCs w:val="18"/>
                <w:lang w:val="ru-RU"/>
              </w:rPr>
              <w:t>32 593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4B2A1063" w14:textId="31426E42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8"/>
                <w:szCs w:val="18"/>
                <w:lang w:val="ru-RU"/>
              </w:rPr>
              <w:t>29 207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27C38D25" w14:textId="1AD8A1C0" w:rsidR="002E6A33" w:rsidRPr="0097429F" w:rsidRDefault="002E6A33" w:rsidP="002E6A33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8"/>
                <w:szCs w:val="18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8"/>
                <w:szCs w:val="18"/>
                <w:lang w:val="ru-RU"/>
              </w:rPr>
              <w:t>61 800</w:t>
            </w:r>
          </w:p>
        </w:tc>
      </w:tr>
    </w:tbl>
    <w:p w14:paraId="5FF5EE3A" w14:textId="18E4AF4E" w:rsidR="00E90D4B" w:rsidRPr="0097429F" w:rsidRDefault="00E90D4B" w:rsidP="00E90D4B">
      <w:pPr>
        <w:rPr>
          <w:lang w:val="ru-RU"/>
        </w:rPr>
      </w:pPr>
      <w:r w:rsidRPr="0097429F">
        <w:rPr>
          <w:lang w:val="ru-RU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24"/>
        <w:gridCol w:w="948"/>
        <w:gridCol w:w="948"/>
        <w:gridCol w:w="1026"/>
        <w:gridCol w:w="1130"/>
        <w:gridCol w:w="1354"/>
        <w:gridCol w:w="1108"/>
        <w:gridCol w:w="1354"/>
        <w:gridCol w:w="1290"/>
        <w:gridCol w:w="1286"/>
        <w:gridCol w:w="848"/>
      </w:tblGrid>
      <w:tr w:rsidR="002E6A33" w:rsidRPr="0097429F" w14:paraId="08C57E14" w14:textId="77777777" w:rsidTr="002E6A33">
        <w:trPr>
          <w:trHeight w:hRule="exact" w:val="369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18E86" w14:textId="6C0B6295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99"/>
                <w:sz w:val="28"/>
                <w:szCs w:val="28"/>
                <w:lang w:val="ru-RU" w:eastAsia="zh-CN"/>
              </w:rPr>
            </w:pPr>
            <w:r w:rsidRPr="0097429F">
              <w:rPr>
                <w:rFonts w:ascii="Calibri" w:eastAsia="SimSun" w:hAnsi="Calibri" w:cs="Calibri"/>
                <w:b/>
                <w:bCs/>
                <w:color w:val="000099"/>
                <w:sz w:val="26"/>
                <w:szCs w:val="26"/>
                <w:lang w:val="ru-RU" w:eastAsia="zh-CN"/>
              </w:rPr>
              <w:lastRenderedPageBreak/>
              <w:t>Бюджет на 2012–2013 годы – Сектор радиосвязи</w:t>
            </w:r>
          </w:p>
        </w:tc>
      </w:tr>
      <w:tr w:rsidR="002E6A33" w:rsidRPr="0097429F" w14:paraId="255CD032" w14:textId="77777777" w:rsidTr="002E6A33">
        <w:trPr>
          <w:cantSplit/>
          <w:trHeight w:val="198"/>
        </w:trPr>
        <w:tc>
          <w:tcPr>
            <w:tcW w:w="1453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1B827F1D" w14:textId="1346D97A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Операционные расходы в разбивке по разделам и категориям</w:t>
            </w:r>
          </w:p>
        </w:tc>
        <w:tc>
          <w:tcPr>
            <w:tcW w:w="298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785337B3" w14:textId="7777777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  <w:t> </w:t>
            </w:r>
          </w:p>
        </w:tc>
        <w:tc>
          <w:tcPr>
            <w:tcW w:w="311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2B8CC8C3" w14:textId="7777777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i/>
                <w:iCs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/>
                <w:b/>
                <w:bCs/>
                <w:i/>
                <w:iCs/>
                <w:color w:val="000099"/>
                <w:sz w:val="16"/>
                <w:szCs w:val="16"/>
                <w:lang w:val="ru-RU" w:eastAsia="zh-CN"/>
              </w:rPr>
              <w:t> </w:t>
            </w:r>
          </w:p>
        </w:tc>
        <w:tc>
          <w:tcPr>
            <w:tcW w:w="322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52FEA8B2" w14:textId="7777777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i/>
                <w:iCs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/>
                <w:b/>
                <w:bCs/>
                <w:i/>
                <w:iCs/>
                <w:color w:val="000099"/>
                <w:sz w:val="16"/>
                <w:szCs w:val="16"/>
                <w:lang w:val="ru-RU" w:eastAsia="zh-CN"/>
              </w:rPr>
              <w:t> </w:t>
            </w:r>
          </w:p>
        </w:tc>
        <w:tc>
          <w:tcPr>
            <w:tcW w:w="355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0E9A95ED" w14:textId="7777777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i/>
                <w:iCs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/>
                <w:b/>
                <w:bCs/>
                <w:i/>
                <w:iCs/>
                <w:color w:val="000099"/>
                <w:sz w:val="16"/>
                <w:szCs w:val="16"/>
                <w:lang w:val="ru-RU" w:eastAsia="zh-CN"/>
              </w:rPr>
              <w:t> </w:t>
            </w:r>
          </w:p>
        </w:tc>
        <w:tc>
          <w:tcPr>
            <w:tcW w:w="386" w:type="pct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5B764FBB" w14:textId="77777777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i/>
                <w:iCs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/>
                <w:b/>
                <w:bCs/>
                <w:i/>
                <w:iCs/>
                <w:color w:val="000099"/>
                <w:sz w:val="16"/>
                <w:szCs w:val="16"/>
                <w:lang w:val="ru-RU" w:eastAsia="zh-CN"/>
              </w:rPr>
              <w:t> </w:t>
            </w:r>
          </w:p>
        </w:tc>
        <w:tc>
          <w:tcPr>
            <w:tcW w:w="1875" w:type="pct"/>
            <w:gridSpan w:val="5"/>
            <w:tcBorders>
              <w:top w:val="single" w:sz="4" w:space="0" w:color="000099"/>
              <w:left w:val="nil"/>
              <w:bottom w:val="nil"/>
              <w:right w:val="nil"/>
            </w:tcBorders>
            <w:shd w:val="clear" w:color="000000" w:fill="DBE5F1"/>
            <w:noWrap/>
            <w:vAlign w:val="bottom"/>
            <w:hideMark/>
          </w:tcPr>
          <w:p w14:paraId="64DDA055" w14:textId="5FFED419" w:rsidR="002E6A33" w:rsidRPr="0097429F" w:rsidRDefault="002E6A33" w:rsidP="002E6A3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В тыс. швейцарских франков</w:t>
            </w:r>
          </w:p>
        </w:tc>
      </w:tr>
      <w:tr w:rsidR="002E6A33" w:rsidRPr="0097429F" w14:paraId="4D4CCDD8" w14:textId="77777777" w:rsidTr="00E90D4B">
        <w:trPr>
          <w:cantSplit/>
          <w:trHeight w:hRule="exact" w:val="57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74ABD68B" w14:textId="77777777" w:rsidR="002E6A33" w:rsidRPr="0097429F" w:rsidRDefault="002E6A33" w:rsidP="00072B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7F527E2A" w14:textId="77777777" w:rsidR="002E6A33" w:rsidRPr="0097429F" w:rsidRDefault="002E6A33" w:rsidP="00072B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1ABF1236" w14:textId="77777777" w:rsidR="002E6A33" w:rsidRPr="0097429F" w:rsidRDefault="002E6A33" w:rsidP="00072B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2F2A6C52" w14:textId="77777777" w:rsidR="002E6A33" w:rsidRPr="0097429F" w:rsidRDefault="002E6A33" w:rsidP="00072B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098A634E" w14:textId="77777777" w:rsidR="002E6A33" w:rsidRPr="0097429F" w:rsidRDefault="002E6A33" w:rsidP="00072B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1D104ED3" w14:textId="77777777" w:rsidR="002E6A33" w:rsidRPr="0097429F" w:rsidRDefault="002E6A33" w:rsidP="00072B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15ACC3EE" w14:textId="77777777" w:rsidR="002E6A33" w:rsidRPr="0097429F" w:rsidRDefault="002E6A33" w:rsidP="00072B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1FE53BAF" w14:textId="77777777" w:rsidR="002E6A33" w:rsidRPr="0097429F" w:rsidRDefault="002E6A33" w:rsidP="00072B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382F6139" w14:textId="77777777" w:rsidR="002E6A33" w:rsidRPr="0097429F" w:rsidRDefault="002E6A33" w:rsidP="00072B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0CB18779" w14:textId="77777777" w:rsidR="002E6A33" w:rsidRPr="0097429F" w:rsidRDefault="002E6A33" w:rsidP="00072B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noWrap/>
            <w:vAlign w:val="center"/>
            <w:hideMark/>
          </w:tcPr>
          <w:p w14:paraId="11A6F68A" w14:textId="77777777" w:rsidR="002E6A33" w:rsidRPr="0097429F" w:rsidRDefault="002E6A33" w:rsidP="00072B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  <w:t> </w:t>
            </w:r>
          </w:p>
        </w:tc>
      </w:tr>
      <w:tr w:rsidR="002E6A33" w:rsidRPr="0097429F" w14:paraId="53B6E73C" w14:textId="77777777" w:rsidTr="00E90D4B">
        <w:trPr>
          <w:cantSplit/>
          <w:trHeight w:val="198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14:paraId="1681BCC6" w14:textId="77777777" w:rsidR="002E6A33" w:rsidRPr="0097429F" w:rsidRDefault="002E6A33" w:rsidP="00072B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14:paraId="0A33C196" w14:textId="1BFC705E" w:rsidR="002E6A33" w:rsidRPr="0097429F" w:rsidRDefault="002E6A33" w:rsidP="00072B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Затраты по персоналу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14:paraId="7E96602B" w14:textId="5762F88D" w:rsidR="002E6A33" w:rsidRPr="0097429F" w:rsidRDefault="002E6A33" w:rsidP="00EB21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 xml:space="preserve">Прочие затраты </w:t>
            </w:r>
            <w:r w:rsidR="00EB2169" w:rsidRPr="0097429F">
              <w:rPr>
                <w:rFonts w:ascii="Calibri" w:hAnsi="Calibri" w:cs="Calibri"/>
                <w:b/>
                <w:bCs/>
                <w:color w:val="000099"/>
                <w:sz w:val="16"/>
                <w:szCs w:val="16"/>
                <w:lang w:val="ru-RU" w:eastAsia="zh-CN"/>
              </w:rPr>
              <w:br/>
            </w:r>
            <w:r w:rsidRPr="0097429F">
              <w:rPr>
                <w:rFonts w:ascii="Calibri" w:hAnsi="Calibri"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по</w:t>
            </w:r>
            <w:r w:rsidR="00EB2169" w:rsidRPr="0097429F">
              <w:rPr>
                <w:rFonts w:ascii="Calibri" w:hAnsi="Calibri"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 xml:space="preserve"> </w:t>
            </w:r>
            <w:r w:rsidRPr="0097429F">
              <w:rPr>
                <w:rFonts w:ascii="Calibri" w:hAnsi="Calibri"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персоналу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14:paraId="69F4592A" w14:textId="130C367A" w:rsidR="002E6A33" w:rsidRPr="0097429F" w:rsidRDefault="002E6A33" w:rsidP="00072B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 xml:space="preserve">Служебные </w:t>
            </w:r>
            <w:proofErr w:type="spellStart"/>
            <w:proofErr w:type="gramStart"/>
            <w:r w:rsidRPr="0097429F">
              <w:rPr>
                <w:rFonts w:ascii="Calibri" w:hAnsi="Calibri"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команди-ровки</w:t>
            </w:r>
            <w:proofErr w:type="spellEnd"/>
            <w:proofErr w:type="gramEnd"/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14:paraId="5E0D90B9" w14:textId="4FCCE82C" w:rsidR="002E6A33" w:rsidRPr="0097429F" w:rsidRDefault="002E6A33" w:rsidP="00072B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Контрактные услуги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14:paraId="4975FBB2" w14:textId="0E3B877D" w:rsidR="002E6A33" w:rsidRPr="0097429F" w:rsidRDefault="002E6A33" w:rsidP="00EB21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Аренда и</w:t>
            </w:r>
            <w:r w:rsidR="00EB2169" w:rsidRPr="0097429F">
              <w:rPr>
                <w:rFonts w:ascii="Calibri" w:hAnsi="Calibri"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 </w:t>
            </w:r>
            <w:r w:rsidRPr="0097429F">
              <w:rPr>
                <w:rFonts w:ascii="Calibri" w:hAnsi="Calibri"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эксплуатация помещений и</w:t>
            </w:r>
            <w:r w:rsidR="00EB2169" w:rsidRPr="0097429F">
              <w:rPr>
                <w:rFonts w:ascii="Calibri" w:hAnsi="Calibri"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 </w:t>
            </w:r>
            <w:r w:rsidRPr="0097429F">
              <w:rPr>
                <w:rFonts w:ascii="Calibri" w:hAnsi="Calibri"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оборудования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14:paraId="4E45CA7C" w14:textId="59252400" w:rsidR="002E6A33" w:rsidRPr="0097429F" w:rsidRDefault="002E6A33" w:rsidP="00072B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Материалы и расходные средства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14:paraId="6675C352" w14:textId="78054EC1" w:rsidR="002E6A33" w:rsidRPr="0097429F" w:rsidRDefault="002E6A33" w:rsidP="00EB21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Приобретение помещений мебели и</w:t>
            </w:r>
            <w:r w:rsidR="00EB2169" w:rsidRPr="0097429F">
              <w:rPr>
                <w:rFonts w:ascii="Calibri" w:hAnsi="Calibri"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 </w:t>
            </w:r>
            <w:r w:rsidRPr="0097429F">
              <w:rPr>
                <w:rFonts w:ascii="Calibri" w:hAnsi="Calibri"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оборудования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14:paraId="4ED31D8B" w14:textId="0B162F6F" w:rsidR="002E6A33" w:rsidRPr="0097429F" w:rsidRDefault="002E6A33" w:rsidP="00EB21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Услуги коммунальных компаний и</w:t>
            </w:r>
            <w:r w:rsidR="00EB2169" w:rsidRPr="0097429F">
              <w:rPr>
                <w:rFonts w:ascii="Calibri" w:hAnsi="Calibri"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 </w:t>
            </w:r>
            <w:proofErr w:type="spellStart"/>
            <w:proofErr w:type="gramStart"/>
            <w:r w:rsidRPr="0097429F">
              <w:rPr>
                <w:rFonts w:ascii="Calibri" w:hAnsi="Calibri"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внутрихозяй-ственных</w:t>
            </w:r>
            <w:proofErr w:type="spellEnd"/>
            <w:proofErr w:type="gramEnd"/>
            <w:r w:rsidRPr="0097429F">
              <w:rPr>
                <w:rFonts w:ascii="Calibri" w:hAnsi="Calibri"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 xml:space="preserve"> служб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14:paraId="142147E6" w14:textId="2014ADD3" w:rsidR="002E6A33" w:rsidRPr="0097429F" w:rsidRDefault="002E6A33" w:rsidP="00EB21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Оплата аудиторских и</w:t>
            </w:r>
            <w:r w:rsidR="00EB2169" w:rsidRPr="0097429F">
              <w:rPr>
                <w:rFonts w:ascii="Calibri" w:hAnsi="Calibri"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 </w:t>
            </w:r>
            <w:proofErr w:type="spellStart"/>
            <w:proofErr w:type="gramStart"/>
            <w:r w:rsidRPr="0097429F">
              <w:rPr>
                <w:rFonts w:ascii="Calibri" w:hAnsi="Calibri"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межведомст</w:t>
            </w:r>
            <w:proofErr w:type="spellEnd"/>
            <w:r w:rsidR="00EB2169" w:rsidRPr="0097429F">
              <w:rPr>
                <w:rFonts w:ascii="Calibri" w:hAnsi="Calibri"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-</w:t>
            </w:r>
            <w:r w:rsidRPr="0097429F">
              <w:rPr>
                <w:rFonts w:ascii="Calibri" w:hAnsi="Calibri"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венных</w:t>
            </w:r>
            <w:proofErr w:type="gramEnd"/>
            <w:r w:rsidRPr="0097429F">
              <w:rPr>
                <w:rFonts w:ascii="Calibri" w:hAnsi="Calibri"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 xml:space="preserve"> услуг и</w:t>
            </w:r>
            <w:r w:rsidR="00EB2169" w:rsidRPr="0097429F">
              <w:rPr>
                <w:rFonts w:ascii="Calibri" w:hAnsi="Calibri"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 </w:t>
            </w:r>
            <w:r w:rsidRPr="0097429F">
              <w:rPr>
                <w:rFonts w:ascii="Calibri" w:hAnsi="Calibri"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прочие расходы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DBE5F1"/>
            <w:vAlign w:val="center"/>
            <w:hideMark/>
          </w:tcPr>
          <w:p w14:paraId="5BCFF355" w14:textId="22A6A68C" w:rsidR="002E6A33" w:rsidRPr="0097429F" w:rsidRDefault="002E6A33" w:rsidP="00072B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Всего</w:t>
            </w:r>
          </w:p>
        </w:tc>
      </w:tr>
      <w:tr w:rsidR="002E6A33" w:rsidRPr="0097429F" w14:paraId="145DDC6F" w14:textId="77777777" w:rsidTr="00E90D4B">
        <w:trPr>
          <w:cantSplit/>
          <w:trHeight w:hRule="exact" w:val="198"/>
        </w:trPr>
        <w:tc>
          <w:tcPr>
            <w:tcW w:w="1453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2AD1BD18" w14:textId="77777777" w:rsidR="002E6A33" w:rsidRPr="0097429F" w:rsidRDefault="002E6A33" w:rsidP="00072B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i/>
                <w:iCs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/>
                <w:b/>
                <w:bCs/>
                <w:i/>
                <w:iCs/>
                <w:color w:val="000099"/>
                <w:sz w:val="16"/>
                <w:szCs w:val="16"/>
                <w:lang w:val="ru-RU" w:eastAsia="zh-CN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4B500275" w14:textId="30E48F0E" w:rsidR="002E6A33" w:rsidRPr="0097429F" w:rsidRDefault="002E6A33" w:rsidP="00072B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577B19F2" w14:textId="79102C96" w:rsidR="002E6A33" w:rsidRPr="0097429F" w:rsidRDefault="002E6A33" w:rsidP="00072B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289F31C8" w14:textId="0C4FC81C" w:rsidR="002E6A33" w:rsidRPr="0097429F" w:rsidRDefault="002E6A33" w:rsidP="00072B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7E458976" w14:textId="3A39FA7F" w:rsidR="002E6A33" w:rsidRPr="0097429F" w:rsidRDefault="002E6A33" w:rsidP="00072B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4CB782D4" w14:textId="3B97D741" w:rsidR="002E6A33" w:rsidRPr="0097429F" w:rsidRDefault="002E6A33" w:rsidP="00072B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3722EEBC" w14:textId="166E4352" w:rsidR="002E6A33" w:rsidRPr="0097429F" w:rsidRDefault="002E6A33" w:rsidP="00072B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522D7577" w14:textId="2A917D11" w:rsidR="002E6A33" w:rsidRPr="0097429F" w:rsidRDefault="002E6A33" w:rsidP="00072B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350047E6" w14:textId="4D038F87" w:rsidR="002E6A33" w:rsidRPr="0097429F" w:rsidRDefault="002E6A33" w:rsidP="00072B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66D30B15" w14:textId="28ABB939" w:rsidR="002E6A33" w:rsidRPr="0097429F" w:rsidRDefault="002E6A33" w:rsidP="00072B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Кат. 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495D1E3D" w14:textId="77777777" w:rsidR="002E6A33" w:rsidRPr="0097429F" w:rsidRDefault="002E6A33" w:rsidP="00072B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  <w:t> </w:t>
            </w:r>
          </w:p>
        </w:tc>
      </w:tr>
      <w:tr w:rsidR="00E90D4B" w:rsidRPr="0097429F" w14:paraId="2F8406AF" w14:textId="77777777" w:rsidTr="00E90D4B">
        <w:trPr>
          <w:cantSplit/>
          <w:trHeight w:val="198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E52BB" w14:textId="19A1EEFF" w:rsidR="00E90D4B" w:rsidRPr="0097429F" w:rsidRDefault="00E90D4B" w:rsidP="00E90D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Смета, 2012 г.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8C9EB" w14:textId="77777777" w:rsidR="00E90D4B" w:rsidRPr="0097429F" w:rsidRDefault="00E90D4B" w:rsidP="00072B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/>
                <w:color w:val="000099"/>
                <w:sz w:val="16"/>
                <w:szCs w:val="16"/>
                <w:lang w:val="ru-RU" w:eastAsia="zh-CN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070B1F" w14:textId="77777777" w:rsidR="00E90D4B" w:rsidRPr="0097429F" w:rsidRDefault="00E90D4B" w:rsidP="00072B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/>
                <w:color w:val="000099"/>
                <w:sz w:val="16"/>
                <w:szCs w:val="16"/>
                <w:lang w:val="ru-RU" w:eastAsia="zh-CN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27A6D" w14:textId="77777777" w:rsidR="00E90D4B" w:rsidRPr="0097429F" w:rsidRDefault="00E90D4B" w:rsidP="00072B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/>
                <w:color w:val="000099"/>
                <w:sz w:val="16"/>
                <w:szCs w:val="16"/>
                <w:lang w:val="ru-RU" w:eastAsia="zh-CN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5FA375" w14:textId="77777777" w:rsidR="00E90D4B" w:rsidRPr="0097429F" w:rsidRDefault="00E90D4B" w:rsidP="00072B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/>
                <w:color w:val="000099"/>
                <w:sz w:val="16"/>
                <w:szCs w:val="16"/>
                <w:lang w:val="ru-RU" w:eastAsia="zh-C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0E7CA5" w14:textId="77777777" w:rsidR="00E90D4B" w:rsidRPr="0097429F" w:rsidRDefault="00E90D4B" w:rsidP="00072B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/>
                <w:color w:val="000099"/>
                <w:sz w:val="16"/>
                <w:szCs w:val="16"/>
                <w:lang w:val="ru-RU" w:eastAsia="zh-CN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D0A82C" w14:textId="77777777" w:rsidR="00E90D4B" w:rsidRPr="0097429F" w:rsidRDefault="00E90D4B" w:rsidP="00072B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/>
                <w:color w:val="000099"/>
                <w:sz w:val="16"/>
                <w:szCs w:val="16"/>
                <w:lang w:val="ru-RU" w:eastAsia="zh-CN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07ED9" w14:textId="77777777" w:rsidR="00E90D4B" w:rsidRPr="0097429F" w:rsidRDefault="00E90D4B" w:rsidP="00072B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/>
                <w:color w:val="000099"/>
                <w:sz w:val="16"/>
                <w:szCs w:val="16"/>
                <w:lang w:val="ru-RU" w:eastAsia="zh-CN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9EFCAA" w14:textId="77777777" w:rsidR="00E90D4B" w:rsidRPr="0097429F" w:rsidRDefault="00E90D4B" w:rsidP="00072B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/>
                <w:color w:val="000099"/>
                <w:sz w:val="16"/>
                <w:szCs w:val="16"/>
                <w:lang w:val="ru-RU" w:eastAsia="zh-CN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4FB137" w14:textId="77777777" w:rsidR="00E90D4B" w:rsidRPr="0097429F" w:rsidRDefault="00E90D4B" w:rsidP="00072B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/>
                <w:color w:val="000099"/>
                <w:sz w:val="16"/>
                <w:szCs w:val="16"/>
                <w:lang w:val="ru-RU" w:eastAsia="zh-CN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4E724E" w14:textId="77777777" w:rsidR="00E90D4B" w:rsidRPr="0097429F" w:rsidRDefault="00E90D4B" w:rsidP="00072B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  <w:t> </w:t>
            </w:r>
          </w:p>
        </w:tc>
      </w:tr>
      <w:tr w:rsidR="00E90D4B" w:rsidRPr="0097429F" w14:paraId="5D8536DB" w14:textId="77777777" w:rsidTr="00E90D4B">
        <w:trPr>
          <w:cantSplit/>
          <w:trHeight w:val="198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3439" w14:textId="4DD4DFCA" w:rsidR="00E90D4B" w:rsidRPr="0097429F" w:rsidRDefault="00E90D4B" w:rsidP="00E90D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eastAsia="SimSun" w:hAnsi="Calibri" w:cs="Calibri"/>
                <w:sz w:val="16"/>
                <w:szCs w:val="16"/>
                <w:lang w:val="ru-RU" w:eastAsia="zh-CN"/>
              </w:rPr>
              <w:t>Всемирная конференция радиосвязи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D67F2" w14:textId="390D71BA" w:rsidR="00E90D4B" w:rsidRPr="0097429F" w:rsidRDefault="00E90D4B" w:rsidP="00E90D4B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2 059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95E7E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70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3AEEBA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233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E51F13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450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E5FD03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100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281F27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55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3FE473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2BDBFB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A2FB9B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25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9B57D4" w14:textId="11A2173A" w:rsidR="00E90D4B" w:rsidRPr="0097429F" w:rsidRDefault="00E90D4B" w:rsidP="00E90D4B">
            <w:pPr>
              <w:spacing w:before="0"/>
              <w:jc w:val="right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3 000</w:t>
            </w:r>
          </w:p>
        </w:tc>
      </w:tr>
      <w:tr w:rsidR="00E90D4B" w:rsidRPr="0097429F" w14:paraId="3EA1E488" w14:textId="77777777" w:rsidTr="00E90D4B">
        <w:trPr>
          <w:cantSplit/>
          <w:trHeight w:val="198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5D67" w14:textId="04BB466B" w:rsidR="00E90D4B" w:rsidRPr="0097429F" w:rsidRDefault="00E90D4B" w:rsidP="00E90D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eastAsia="SimSun" w:hAnsi="Calibri" w:cs="Calibri"/>
                <w:sz w:val="16"/>
                <w:szCs w:val="16"/>
                <w:lang w:val="ru-RU" w:eastAsia="zh-CN"/>
              </w:rPr>
              <w:t>Ассамблея радиосвязи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8A1D32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251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8EECC5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46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1E00BB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0EE47E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60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609874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C57C72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44073D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D6A997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34FE90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16CC22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375</w:t>
            </w:r>
          </w:p>
        </w:tc>
      </w:tr>
      <w:tr w:rsidR="00E90D4B" w:rsidRPr="0097429F" w14:paraId="2EB4D724" w14:textId="77777777" w:rsidTr="00E90D4B">
        <w:trPr>
          <w:cantSplit/>
          <w:trHeight w:val="198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0760" w14:textId="6DF6554F" w:rsidR="00E90D4B" w:rsidRPr="0097429F" w:rsidRDefault="00E90D4B" w:rsidP="00E90D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proofErr w:type="spellStart"/>
            <w:r w:rsidRPr="0097429F">
              <w:rPr>
                <w:rFonts w:ascii="Calibri" w:eastAsia="SimSun" w:hAnsi="Calibri" w:cs="Calibri"/>
                <w:sz w:val="16"/>
                <w:szCs w:val="16"/>
                <w:lang w:val="ru-RU" w:eastAsia="zh-CN"/>
              </w:rPr>
              <w:t>Радиорегламентарный</w:t>
            </w:r>
            <w:proofErr w:type="spellEnd"/>
            <w:r w:rsidRPr="0097429F">
              <w:rPr>
                <w:rFonts w:ascii="Calibri" w:eastAsia="SimSun" w:hAnsi="Calibri" w:cs="Calibri"/>
                <w:sz w:val="16"/>
                <w:szCs w:val="16"/>
                <w:lang w:val="ru-RU" w:eastAsia="zh-CN"/>
              </w:rPr>
              <w:t xml:space="preserve"> комитет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2CE324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252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1299D1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46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A3DA8B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368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03C476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94C507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574F12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8141DB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C819A4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8C936C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009730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681</w:t>
            </w:r>
          </w:p>
        </w:tc>
      </w:tr>
      <w:tr w:rsidR="00E90D4B" w:rsidRPr="0097429F" w14:paraId="638A7ADD" w14:textId="77777777" w:rsidTr="00E90D4B">
        <w:trPr>
          <w:cantSplit/>
          <w:trHeight w:val="198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5D96" w14:textId="3FFDB7DB" w:rsidR="00E90D4B" w:rsidRPr="0097429F" w:rsidRDefault="00E90D4B" w:rsidP="00E90D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eastAsia="SimSun" w:hAnsi="Calibri" w:cs="Calibri"/>
                <w:sz w:val="16"/>
                <w:szCs w:val="16"/>
                <w:lang w:val="ru-RU" w:eastAsia="zh-CN"/>
              </w:rPr>
              <w:t>Консультативная группа по радиосвязи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4937B5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52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EAEA08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0EF20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827DA2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1A95FA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F887C3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7D2BEA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0A9551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0EE7B8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DC4686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62</w:t>
            </w:r>
          </w:p>
        </w:tc>
      </w:tr>
      <w:tr w:rsidR="00E90D4B" w:rsidRPr="0097429F" w14:paraId="4E661715" w14:textId="77777777" w:rsidTr="00E90D4B">
        <w:trPr>
          <w:cantSplit/>
          <w:trHeight w:val="198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579C" w14:textId="5A1FC052" w:rsidR="00E90D4B" w:rsidRPr="0097429F" w:rsidRDefault="00E90D4B" w:rsidP="00E90D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eastAsia="SimSun" w:hAnsi="Calibri" w:cs="Calibri"/>
                <w:sz w:val="16"/>
                <w:szCs w:val="16"/>
                <w:lang w:val="ru-RU" w:eastAsia="zh-CN"/>
              </w:rPr>
              <w:t>Исследовательские комиссии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65E805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692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82D452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47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812B9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61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93213E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F1FCB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30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23612D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3B831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CDF629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15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694BE1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90A711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875</w:t>
            </w:r>
          </w:p>
        </w:tc>
      </w:tr>
      <w:tr w:rsidR="00E90D4B" w:rsidRPr="0097429F" w14:paraId="19AF09CF" w14:textId="77777777" w:rsidTr="00E90D4B">
        <w:trPr>
          <w:cantSplit/>
          <w:trHeight w:val="198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6DA6" w14:textId="222F08C6" w:rsidR="00E90D4B" w:rsidRPr="0097429F" w:rsidRDefault="00E90D4B" w:rsidP="00E90D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eastAsia="SimSun" w:hAnsi="Calibri" w:cs="Calibri"/>
                <w:sz w:val="16"/>
                <w:szCs w:val="16"/>
                <w:lang w:val="ru-RU" w:eastAsia="zh-CN"/>
              </w:rPr>
              <w:t>Виды деятельности и программы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CB5E28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E8111A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E4F3DA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6BD121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584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42BE26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858582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16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5F8D90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C6B623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350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463B0D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542F7F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960</w:t>
            </w:r>
          </w:p>
        </w:tc>
      </w:tr>
      <w:tr w:rsidR="00E90D4B" w:rsidRPr="0097429F" w14:paraId="56345726" w14:textId="77777777" w:rsidTr="00E90D4B">
        <w:trPr>
          <w:cantSplit/>
          <w:trHeight w:val="198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088A" w14:textId="4F44665A" w:rsidR="00E90D4B" w:rsidRPr="0097429F" w:rsidRDefault="00E90D4B" w:rsidP="00E90D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eastAsia="SimSun" w:hAnsi="Calibri" w:cs="Calibri"/>
                <w:sz w:val="16"/>
                <w:szCs w:val="16"/>
                <w:lang w:val="ru-RU" w:eastAsia="zh-CN"/>
              </w:rPr>
              <w:t>Семинары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0C74C5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231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E86CED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31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A7A540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158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7B6A55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AB0FCC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35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8A0BE9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7946D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060EEF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77D1E5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7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BC2DC3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472</w:t>
            </w:r>
          </w:p>
        </w:tc>
      </w:tr>
      <w:tr w:rsidR="00E90D4B" w:rsidRPr="0097429F" w14:paraId="297E8FDB" w14:textId="77777777" w:rsidTr="00E90D4B">
        <w:trPr>
          <w:cantSplit/>
          <w:trHeight w:val="198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2752" w14:textId="3486C13D" w:rsidR="00E90D4B" w:rsidRPr="0097429F" w:rsidRDefault="00E90D4B" w:rsidP="00E90D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 w:cs="Calibri"/>
                <w:sz w:val="16"/>
                <w:szCs w:val="16"/>
                <w:lang w:val="ru-RU" w:eastAsia="zh-CN"/>
              </w:rPr>
              <w:t>Бюро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F13872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F6E70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0CB6CD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CD9078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2C15B2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494027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2F06FC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2BE443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0BBB3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DA84D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 </w:t>
            </w:r>
          </w:p>
        </w:tc>
      </w:tr>
      <w:tr w:rsidR="00E90D4B" w:rsidRPr="0097429F" w14:paraId="56900FA7" w14:textId="77777777" w:rsidTr="00E90D4B">
        <w:trPr>
          <w:cantSplit/>
          <w:trHeight w:val="198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7E07" w14:textId="6FBAD8A7" w:rsidR="00E90D4B" w:rsidRPr="0097429F" w:rsidRDefault="00E90D4B" w:rsidP="00E90D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 w:cs="Calibri"/>
                <w:sz w:val="16"/>
                <w:szCs w:val="16"/>
                <w:lang w:val="ru-RU" w:eastAsia="zh-CN"/>
              </w:rPr>
              <w:t>–</w:t>
            </w:r>
            <w:r w:rsidRPr="0097429F">
              <w:rPr>
                <w:rFonts w:ascii="Calibri" w:hAnsi="Calibri" w:cs="Calibri"/>
                <w:sz w:val="16"/>
                <w:szCs w:val="16"/>
                <w:lang w:val="ru-RU" w:eastAsia="zh-CN"/>
              </w:rPr>
              <w:tab/>
            </w:r>
            <w:r w:rsidRPr="0097429F">
              <w:rPr>
                <w:rFonts w:ascii="Calibri" w:eastAsia="SimSun" w:hAnsi="Calibri" w:cs="Calibri"/>
                <w:sz w:val="16"/>
                <w:szCs w:val="16"/>
                <w:lang w:val="ru-RU" w:eastAsia="zh-CN"/>
              </w:rPr>
              <w:t>Канцелярия Директора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CB898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427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B28858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112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256BD1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100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A5EE38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0A425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961C6D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CD342D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576D20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02491A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BB5A9D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639</w:t>
            </w:r>
          </w:p>
        </w:tc>
      </w:tr>
      <w:tr w:rsidR="00E90D4B" w:rsidRPr="0097429F" w14:paraId="0977F471" w14:textId="77777777" w:rsidTr="00E90D4B">
        <w:trPr>
          <w:cantSplit/>
          <w:trHeight w:val="198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529B" w14:textId="6C312F3F" w:rsidR="00E90D4B" w:rsidRPr="0097429F" w:rsidRDefault="00E90D4B" w:rsidP="00E90D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 w:cs="Calibri"/>
                <w:sz w:val="16"/>
                <w:szCs w:val="16"/>
                <w:lang w:val="ru-RU" w:eastAsia="zh-CN"/>
              </w:rPr>
              <w:t>–</w:t>
            </w:r>
            <w:r w:rsidRPr="0097429F">
              <w:rPr>
                <w:rFonts w:ascii="Calibri" w:hAnsi="Calibri" w:cs="Calibri"/>
                <w:sz w:val="16"/>
                <w:szCs w:val="16"/>
                <w:lang w:val="ru-RU" w:eastAsia="zh-CN"/>
              </w:rPr>
              <w:tab/>
              <w:t>Департаменты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EF574" w14:textId="0BDCB5DF" w:rsidR="00E90D4B" w:rsidRPr="0097429F" w:rsidRDefault="00E90D4B" w:rsidP="00E90D4B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19 371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8B2169" w14:textId="4E16C5E8" w:rsidR="00E90D4B" w:rsidRPr="0097429F" w:rsidRDefault="00E90D4B" w:rsidP="00E90D4B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5 124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8D6A72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424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39852F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330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B739F5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40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375CB3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75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EBF9B3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80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D7041F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55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C5E6A9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30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ED395" w14:textId="4A1839E1" w:rsidR="00E90D4B" w:rsidRPr="0097429F" w:rsidRDefault="00E90D4B" w:rsidP="00E90D4B">
            <w:pPr>
              <w:spacing w:before="0"/>
              <w:jc w:val="right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25 529</w:t>
            </w:r>
          </w:p>
        </w:tc>
      </w:tr>
      <w:tr w:rsidR="002E6A33" w:rsidRPr="0097429F" w14:paraId="1A6F7621" w14:textId="77777777" w:rsidTr="00E90D4B">
        <w:trPr>
          <w:cantSplit/>
          <w:trHeight w:hRule="exact" w:val="57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94986" w14:textId="77777777" w:rsidR="002E6A33" w:rsidRPr="0097429F" w:rsidRDefault="002E6A33" w:rsidP="00072B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B6758A" w14:textId="77777777" w:rsidR="002E6A33" w:rsidRPr="0097429F" w:rsidRDefault="002E6A33" w:rsidP="00072B85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C82380" w14:textId="77777777" w:rsidR="002E6A33" w:rsidRPr="0097429F" w:rsidRDefault="002E6A33" w:rsidP="00072B85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069C59" w14:textId="77777777" w:rsidR="002E6A33" w:rsidRPr="0097429F" w:rsidRDefault="002E6A33" w:rsidP="00072B85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A8DAAD" w14:textId="77777777" w:rsidR="002E6A33" w:rsidRPr="0097429F" w:rsidRDefault="002E6A33" w:rsidP="00072B85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D9D83D" w14:textId="77777777" w:rsidR="002E6A33" w:rsidRPr="0097429F" w:rsidRDefault="002E6A33" w:rsidP="00072B85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49A19B" w14:textId="77777777" w:rsidR="002E6A33" w:rsidRPr="0097429F" w:rsidRDefault="002E6A33" w:rsidP="00072B85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9A47A" w14:textId="77777777" w:rsidR="002E6A33" w:rsidRPr="0097429F" w:rsidRDefault="002E6A33" w:rsidP="00072B85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B7CF2F" w14:textId="77777777" w:rsidR="002E6A33" w:rsidRPr="0097429F" w:rsidRDefault="002E6A33" w:rsidP="00072B85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942960" w14:textId="77777777" w:rsidR="002E6A33" w:rsidRPr="0097429F" w:rsidRDefault="002E6A33" w:rsidP="00072B85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03FF8D" w14:textId="77777777" w:rsidR="002E6A33" w:rsidRPr="0097429F" w:rsidRDefault="002E6A33" w:rsidP="00072B85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 </w:t>
            </w:r>
          </w:p>
        </w:tc>
      </w:tr>
      <w:tr w:rsidR="002E6A33" w:rsidRPr="0097429F" w14:paraId="6077461B" w14:textId="77777777" w:rsidTr="00E90D4B">
        <w:trPr>
          <w:cantSplit/>
          <w:trHeight w:val="198"/>
        </w:trPr>
        <w:tc>
          <w:tcPr>
            <w:tcW w:w="145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4113826A" w14:textId="4A91CEC9" w:rsidR="002E6A33" w:rsidRPr="0097429F" w:rsidRDefault="00E90D4B" w:rsidP="00072B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ВСЕГО</w:t>
            </w:r>
          </w:p>
        </w:tc>
        <w:tc>
          <w:tcPr>
            <w:tcW w:w="29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247EFFB7" w14:textId="61FDAD77" w:rsidR="002E6A33" w:rsidRPr="0097429F" w:rsidRDefault="002E6A33" w:rsidP="00E90D4B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23</w:t>
            </w:r>
            <w:r w:rsidR="00E90D4B"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 xml:space="preserve"> </w:t>
            </w: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335</w:t>
            </w:r>
          </w:p>
        </w:tc>
        <w:tc>
          <w:tcPr>
            <w:tcW w:w="31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3724D5D7" w14:textId="6CEDF6BF" w:rsidR="002E6A33" w:rsidRPr="0097429F" w:rsidRDefault="002E6A33" w:rsidP="00E90D4B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5</w:t>
            </w:r>
            <w:r w:rsidR="00E90D4B"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 xml:space="preserve"> </w:t>
            </w: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479</w:t>
            </w:r>
          </w:p>
        </w:tc>
        <w:tc>
          <w:tcPr>
            <w:tcW w:w="32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1B2C6217" w14:textId="4FEC72A5" w:rsidR="002E6A33" w:rsidRPr="0097429F" w:rsidRDefault="002E6A33" w:rsidP="00E90D4B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1</w:t>
            </w:r>
            <w:r w:rsidR="00E90D4B"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 xml:space="preserve"> </w:t>
            </w: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344</w:t>
            </w:r>
          </w:p>
        </w:tc>
        <w:tc>
          <w:tcPr>
            <w:tcW w:w="35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10BBBCB0" w14:textId="34CD3717" w:rsidR="002E6A33" w:rsidRPr="0097429F" w:rsidRDefault="002E6A33" w:rsidP="00E90D4B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1</w:t>
            </w:r>
            <w:r w:rsidR="00E90D4B"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 xml:space="preserve"> </w:t>
            </w: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424</w:t>
            </w:r>
          </w:p>
        </w:tc>
        <w:tc>
          <w:tcPr>
            <w:tcW w:w="38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0D42657C" w14:textId="77777777" w:rsidR="002E6A33" w:rsidRPr="0097429F" w:rsidRDefault="002E6A33" w:rsidP="00072B85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210</w:t>
            </w:r>
          </w:p>
        </w:tc>
        <w:tc>
          <w:tcPr>
            <w:tcW w:w="34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473C0CB4" w14:textId="77777777" w:rsidR="002E6A33" w:rsidRPr="0097429F" w:rsidRDefault="002E6A33" w:rsidP="00072B85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178</w:t>
            </w:r>
          </w:p>
        </w:tc>
        <w:tc>
          <w:tcPr>
            <w:tcW w:w="38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65C03A3E" w14:textId="77777777" w:rsidR="002E6A33" w:rsidRPr="0097429F" w:rsidRDefault="002E6A33" w:rsidP="00072B85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80</w:t>
            </w:r>
          </w:p>
        </w:tc>
        <w:tc>
          <w:tcPr>
            <w:tcW w:w="40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1A874919" w14:textId="77777777" w:rsidR="002E6A33" w:rsidRPr="0097429F" w:rsidRDefault="002E6A33" w:rsidP="00072B85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441</w:t>
            </w:r>
          </w:p>
        </w:tc>
        <w:tc>
          <w:tcPr>
            <w:tcW w:w="44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530BFF20" w14:textId="77777777" w:rsidR="002E6A33" w:rsidRPr="0097429F" w:rsidRDefault="002E6A33" w:rsidP="00072B85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102</w:t>
            </w:r>
          </w:p>
        </w:tc>
        <w:tc>
          <w:tcPr>
            <w:tcW w:w="29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0E474D90" w14:textId="2C5DFD97" w:rsidR="002E6A33" w:rsidRPr="0097429F" w:rsidRDefault="002E6A33" w:rsidP="00E90D4B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32</w:t>
            </w:r>
            <w:r w:rsidR="00E90D4B"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 xml:space="preserve"> </w:t>
            </w: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593</w:t>
            </w:r>
          </w:p>
        </w:tc>
      </w:tr>
      <w:tr w:rsidR="00E90D4B" w:rsidRPr="0097429F" w14:paraId="33D142F8" w14:textId="77777777" w:rsidTr="00E90D4B">
        <w:trPr>
          <w:cantSplit/>
          <w:trHeight w:val="198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6DDF" w14:textId="1D59D018" w:rsidR="00E90D4B" w:rsidRPr="0097429F" w:rsidRDefault="00E90D4B" w:rsidP="00E90D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Смета, 2013 г.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88EBB6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color w:val="000099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color w:val="000099"/>
                <w:sz w:val="16"/>
                <w:szCs w:val="16"/>
                <w:lang w:val="ru-RU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C78DF2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color w:val="000099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color w:val="000099"/>
                <w:sz w:val="16"/>
                <w:szCs w:val="16"/>
                <w:lang w:val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9D34E3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color w:val="000099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color w:val="000099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02B63E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color w:val="000099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color w:val="000099"/>
                <w:sz w:val="16"/>
                <w:szCs w:val="16"/>
                <w:lang w:val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1630D5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color w:val="000099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color w:val="000099"/>
                <w:sz w:val="16"/>
                <w:szCs w:val="16"/>
                <w:lang w:val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C19B9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color w:val="000099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color w:val="000099"/>
                <w:sz w:val="16"/>
                <w:szCs w:val="16"/>
                <w:lang w:val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3867A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color w:val="000099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color w:val="000099"/>
                <w:sz w:val="16"/>
                <w:szCs w:val="16"/>
                <w:lang w:val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5ADFF9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color w:val="000099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color w:val="000099"/>
                <w:sz w:val="16"/>
                <w:szCs w:val="16"/>
                <w:lang w:val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4F0B6D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color w:val="000099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color w:val="000099"/>
                <w:sz w:val="16"/>
                <w:szCs w:val="16"/>
                <w:lang w:val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7648BC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 </w:t>
            </w:r>
          </w:p>
        </w:tc>
      </w:tr>
      <w:tr w:rsidR="00E90D4B" w:rsidRPr="0097429F" w14:paraId="3F4E2E4B" w14:textId="77777777" w:rsidTr="00072B85">
        <w:trPr>
          <w:cantSplit/>
          <w:trHeight w:val="198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E281" w14:textId="6719C7CA" w:rsidR="00E90D4B" w:rsidRPr="0097429F" w:rsidRDefault="00E90D4B" w:rsidP="00E90D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eastAsia="SimSun" w:hAnsi="Calibri" w:cs="Calibri"/>
                <w:sz w:val="16"/>
                <w:szCs w:val="16"/>
                <w:lang w:val="ru-RU" w:eastAsia="zh-CN"/>
              </w:rPr>
              <w:t>Всемирная конференция радиосвязи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87AD4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4CFC8A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813F0E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CDEEA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E0A752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7FFFB5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819399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85469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9B157D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9431FB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0</w:t>
            </w:r>
          </w:p>
        </w:tc>
      </w:tr>
      <w:tr w:rsidR="00E90D4B" w:rsidRPr="0097429F" w14:paraId="377B149E" w14:textId="77777777" w:rsidTr="00072B85">
        <w:trPr>
          <w:cantSplit/>
          <w:trHeight w:val="198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D15B" w14:textId="56732801" w:rsidR="00E90D4B" w:rsidRPr="0097429F" w:rsidRDefault="00E90D4B" w:rsidP="00E90D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eastAsia="SimSun" w:hAnsi="Calibri" w:cs="Calibri"/>
                <w:sz w:val="16"/>
                <w:szCs w:val="16"/>
                <w:lang w:val="ru-RU" w:eastAsia="zh-CN"/>
              </w:rPr>
              <w:t>Ассамблея радиосвязи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66F4B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5864EA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244896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018BB1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8E00B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97B833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24AD5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7D79BD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B40F84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41C37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0</w:t>
            </w:r>
          </w:p>
        </w:tc>
      </w:tr>
      <w:tr w:rsidR="00E90D4B" w:rsidRPr="0097429F" w14:paraId="744A206D" w14:textId="77777777" w:rsidTr="00072B85">
        <w:trPr>
          <w:cantSplit/>
          <w:trHeight w:val="198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B271" w14:textId="1C1309CB" w:rsidR="00E90D4B" w:rsidRPr="0097429F" w:rsidRDefault="00E90D4B" w:rsidP="00E90D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proofErr w:type="spellStart"/>
            <w:r w:rsidRPr="0097429F">
              <w:rPr>
                <w:rFonts w:ascii="Calibri" w:eastAsia="SimSun" w:hAnsi="Calibri" w:cs="Calibri"/>
                <w:sz w:val="16"/>
                <w:szCs w:val="16"/>
                <w:lang w:val="ru-RU" w:eastAsia="zh-CN"/>
              </w:rPr>
              <w:t>Радиорегламентарный</w:t>
            </w:r>
            <w:proofErr w:type="spellEnd"/>
            <w:r w:rsidRPr="0097429F">
              <w:rPr>
                <w:rFonts w:ascii="Calibri" w:eastAsia="SimSun" w:hAnsi="Calibri" w:cs="Calibri"/>
                <w:sz w:val="16"/>
                <w:szCs w:val="16"/>
                <w:lang w:val="ru-RU" w:eastAsia="zh-CN"/>
              </w:rPr>
              <w:t xml:space="preserve"> комитет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143FA4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253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DA3EF5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46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AE28AD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368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B4F5C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06671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6FE27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0F6CE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793878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782231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C4A065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682</w:t>
            </w:r>
          </w:p>
        </w:tc>
      </w:tr>
      <w:tr w:rsidR="00E90D4B" w:rsidRPr="0097429F" w14:paraId="61C00C0B" w14:textId="77777777" w:rsidTr="00072B85">
        <w:trPr>
          <w:cantSplit/>
          <w:trHeight w:val="198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D85A" w14:textId="34435E97" w:rsidR="00E90D4B" w:rsidRPr="0097429F" w:rsidRDefault="00E90D4B" w:rsidP="00E90D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eastAsia="SimSun" w:hAnsi="Calibri" w:cs="Calibri"/>
                <w:sz w:val="16"/>
                <w:szCs w:val="16"/>
                <w:lang w:val="ru-RU" w:eastAsia="zh-CN"/>
              </w:rPr>
              <w:t>Консультативная группа по радиосвязи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DADE1F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52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88148B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88E4B3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A7674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F084B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CE2261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09A3E6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E1A564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92CA51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6848DC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61</w:t>
            </w:r>
          </w:p>
        </w:tc>
      </w:tr>
      <w:tr w:rsidR="00E90D4B" w:rsidRPr="0097429F" w14:paraId="73D653BA" w14:textId="77777777" w:rsidTr="00072B85">
        <w:trPr>
          <w:cantSplit/>
          <w:trHeight w:val="198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DFF5" w14:textId="205256C8" w:rsidR="00E90D4B" w:rsidRPr="0097429F" w:rsidRDefault="00E90D4B" w:rsidP="00E90D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eastAsia="SimSun" w:hAnsi="Calibri" w:cs="Calibri"/>
                <w:sz w:val="16"/>
                <w:szCs w:val="16"/>
                <w:lang w:val="ru-RU" w:eastAsia="zh-CN"/>
              </w:rPr>
              <w:t>Исследовательские комиссии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8E8B4E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692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82E5E2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47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B9F1EE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61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8327B5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9701FA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30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33A8A4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D966BC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46F4E5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15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2DAA51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BB6F3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875</w:t>
            </w:r>
          </w:p>
        </w:tc>
      </w:tr>
      <w:tr w:rsidR="00E90D4B" w:rsidRPr="0097429F" w14:paraId="7931659D" w14:textId="77777777" w:rsidTr="00072B85">
        <w:trPr>
          <w:cantSplit/>
          <w:trHeight w:val="198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0368" w14:textId="24EA38C1" w:rsidR="00E90D4B" w:rsidRPr="0097429F" w:rsidRDefault="00E90D4B" w:rsidP="00E90D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eastAsia="SimSun" w:hAnsi="Calibri" w:cs="Calibri"/>
                <w:sz w:val="16"/>
                <w:szCs w:val="16"/>
                <w:lang w:val="ru-RU" w:eastAsia="zh-CN"/>
              </w:rPr>
              <w:t>Виды деятельности и программы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A5193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882EFF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7FD682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552C52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590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91F943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 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147761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4776B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5F9AC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350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D7FF00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5E495D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960</w:t>
            </w:r>
          </w:p>
        </w:tc>
      </w:tr>
      <w:tr w:rsidR="00E90D4B" w:rsidRPr="0097429F" w14:paraId="0AF066B0" w14:textId="77777777" w:rsidTr="00072B85">
        <w:trPr>
          <w:cantSplit/>
          <w:trHeight w:val="198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3E14" w14:textId="5BC00C7A" w:rsidR="00E90D4B" w:rsidRPr="0097429F" w:rsidRDefault="00E90D4B" w:rsidP="00E90D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eastAsia="SimSun" w:hAnsi="Calibri" w:cs="Calibri"/>
                <w:sz w:val="16"/>
                <w:szCs w:val="16"/>
                <w:lang w:val="ru-RU" w:eastAsia="zh-CN"/>
              </w:rPr>
              <w:t>Семинары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9E83D1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230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33E131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31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52B65F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158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2B1C60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EC72C1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35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B34D2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264CE9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613A58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08288C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8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084FF5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472</w:t>
            </w:r>
          </w:p>
        </w:tc>
      </w:tr>
      <w:tr w:rsidR="00E90D4B" w:rsidRPr="0097429F" w14:paraId="24E053F4" w14:textId="77777777" w:rsidTr="00072B85">
        <w:trPr>
          <w:cantSplit/>
          <w:trHeight w:val="198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2B01" w14:textId="5AD19F8A" w:rsidR="00E90D4B" w:rsidRPr="0097429F" w:rsidRDefault="00E90D4B" w:rsidP="00E90D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 w:cs="Calibri"/>
                <w:sz w:val="16"/>
                <w:szCs w:val="16"/>
                <w:lang w:val="ru-RU" w:eastAsia="zh-CN"/>
              </w:rPr>
              <w:t>Бюро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EA0A0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84FD1B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EECCB2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2FCB56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989A0D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ACF92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D9EEA1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A4611D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2E9271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4CB1A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 </w:t>
            </w:r>
          </w:p>
        </w:tc>
      </w:tr>
      <w:tr w:rsidR="00E90D4B" w:rsidRPr="0097429F" w14:paraId="5637AD00" w14:textId="77777777" w:rsidTr="00072B85">
        <w:trPr>
          <w:cantSplit/>
          <w:trHeight w:val="198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7143" w14:textId="2509659C" w:rsidR="00E90D4B" w:rsidRPr="0097429F" w:rsidRDefault="00E90D4B" w:rsidP="00E90D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 w:cs="Calibri"/>
                <w:sz w:val="16"/>
                <w:szCs w:val="16"/>
                <w:lang w:val="ru-RU" w:eastAsia="zh-CN"/>
              </w:rPr>
              <w:t>–</w:t>
            </w:r>
            <w:r w:rsidRPr="0097429F">
              <w:rPr>
                <w:rFonts w:ascii="Calibri" w:hAnsi="Calibri" w:cs="Calibri"/>
                <w:sz w:val="16"/>
                <w:szCs w:val="16"/>
                <w:lang w:val="ru-RU" w:eastAsia="zh-CN"/>
              </w:rPr>
              <w:tab/>
              <w:t>Канцелярия Директора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62E4F7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427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6B877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112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0F73D0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100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AD072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B961B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A6AD7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19C91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00DB7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 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9AF150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284DA5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639</w:t>
            </w:r>
          </w:p>
        </w:tc>
      </w:tr>
      <w:tr w:rsidR="00E90D4B" w:rsidRPr="0097429F" w14:paraId="0E16A7B7" w14:textId="77777777" w:rsidTr="00072B85">
        <w:trPr>
          <w:cantSplit/>
          <w:trHeight w:val="198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AEB8" w14:textId="34C02A51" w:rsidR="00E90D4B" w:rsidRPr="0097429F" w:rsidRDefault="00E90D4B" w:rsidP="00E90D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 w:cs="Calibri"/>
                <w:sz w:val="16"/>
                <w:szCs w:val="16"/>
                <w:lang w:val="ru-RU" w:eastAsia="zh-CN"/>
              </w:rPr>
              <w:t>–</w:t>
            </w:r>
            <w:r w:rsidRPr="0097429F">
              <w:rPr>
                <w:rFonts w:ascii="Calibri" w:hAnsi="Calibri" w:cs="Calibri"/>
                <w:sz w:val="16"/>
                <w:szCs w:val="16"/>
                <w:lang w:val="ru-RU" w:eastAsia="zh-CN"/>
              </w:rPr>
              <w:tab/>
              <w:t>Департаменты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F9AE4" w14:textId="20848CFB" w:rsidR="00E90D4B" w:rsidRPr="0097429F" w:rsidRDefault="00E90D4B" w:rsidP="00E90D4B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19 361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45F2B2" w14:textId="710F7766" w:rsidR="00E90D4B" w:rsidRPr="0097429F" w:rsidRDefault="00E90D4B" w:rsidP="00E90D4B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5 123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7C76A6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424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E08BEF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330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650A31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40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44E6C0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75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550B6D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80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A40680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55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9A354A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30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B3B17" w14:textId="7846491C" w:rsidR="00E90D4B" w:rsidRPr="0097429F" w:rsidRDefault="00E90D4B" w:rsidP="00E90D4B">
            <w:pPr>
              <w:spacing w:before="0"/>
              <w:jc w:val="right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25 518</w:t>
            </w:r>
          </w:p>
        </w:tc>
      </w:tr>
      <w:tr w:rsidR="002E6A33" w:rsidRPr="0097429F" w14:paraId="56AFBDB6" w14:textId="77777777" w:rsidTr="00E90D4B">
        <w:trPr>
          <w:cantSplit/>
          <w:trHeight w:hRule="exact" w:val="57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CE077" w14:textId="77777777" w:rsidR="002E6A33" w:rsidRPr="0097429F" w:rsidRDefault="002E6A33" w:rsidP="00072B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ru-RU" w:eastAsia="zh-CN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BE58F" w14:textId="77777777" w:rsidR="002E6A33" w:rsidRPr="0097429F" w:rsidRDefault="002E6A33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927EDC" w14:textId="77777777" w:rsidR="002E6A33" w:rsidRPr="0097429F" w:rsidRDefault="002E6A33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98494" w14:textId="77777777" w:rsidR="002E6A33" w:rsidRPr="0097429F" w:rsidRDefault="002E6A33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0006A0" w14:textId="77777777" w:rsidR="002E6A33" w:rsidRPr="0097429F" w:rsidRDefault="002E6A33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0AC7F9" w14:textId="77777777" w:rsidR="002E6A33" w:rsidRPr="0097429F" w:rsidRDefault="002E6A33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A65680" w14:textId="77777777" w:rsidR="002E6A33" w:rsidRPr="0097429F" w:rsidRDefault="002E6A33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515938" w14:textId="77777777" w:rsidR="002E6A33" w:rsidRPr="0097429F" w:rsidRDefault="002E6A33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D8A8B0" w14:textId="77777777" w:rsidR="002E6A33" w:rsidRPr="0097429F" w:rsidRDefault="002E6A33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C3EA2" w14:textId="77777777" w:rsidR="002E6A33" w:rsidRPr="0097429F" w:rsidRDefault="002E6A33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B8665" w14:textId="77777777" w:rsidR="002E6A33" w:rsidRPr="0097429F" w:rsidRDefault="002E6A33" w:rsidP="00072B85">
            <w:pPr>
              <w:spacing w:before="0"/>
              <w:jc w:val="right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 </w:t>
            </w:r>
          </w:p>
        </w:tc>
      </w:tr>
      <w:tr w:rsidR="002E6A33" w:rsidRPr="0097429F" w14:paraId="0F124689" w14:textId="77777777" w:rsidTr="00E90D4B">
        <w:trPr>
          <w:cantSplit/>
          <w:trHeight w:val="198"/>
        </w:trPr>
        <w:tc>
          <w:tcPr>
            <w:tcW w:w="145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2F0DD40C" w14:textId="3F66D15E" w:rsidR="002E6A33" w:rsidRPr="0097429F" w:rsidRDefault="00E90D4B" w:rsidP="00072B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ВСЕГО</w:t>
            </w:r>
          </w:p>
        </w:tc>
        <w:tc>
          <w:tcPr>
            <w:tcW w:w="29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408C9D89" w14:textId="0D812A46" w:rsidR="002E6A33" w:rsidRPr="0097429F" w:rsidRDefault="002E6A33" w:rsidP="00E90D4B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21</w:t>
            </w:r>
            <w:r w:rsidR="00E90D4B"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 xml:space="preserve"> </w:t>
            </w: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015</w:t>
            </w:r>
          </w:p>
        </w:tc>
        <w:tc>
          <w:tcPr>
            <w:tcW w:w="31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6D846E0E" w14:textId="312214B4" w:rsidR="002E6A33" w:rsidRPr="0097429F" w:rsidRDefault="002E6A33" w:rsidP="00E90D4B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5</w:t>
            </w:r>
            <w:r w:rsidR="00E90D4B"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 xml:space="preserve"> </w:t>
            </w: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362</w:t>
            </w:r>
          </w:p>
        </w:tc>
        <w:tc>
          <w:tcPr>
            <w:tcW w:w="32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0C7EEE66" w14:textId="0856FBC7" w:rsidR="002E6A33" w:rsidRPr="0097429F" w:rsidRDefault="002E6A33" w:rsidP="00E90D4B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1</w:t>
            </w:r>
            <w:r w:rsidR="00E90D4B"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 xml:space="preserve"> </w:t>
            </w: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111</w:t>
            </w:r>
          </w:p>
        </w:tc>
        <w:tc>
          <w:tcPr>
            <w:tcW w:w="35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7C8C7453" w14:textId="77777777" w:rsidR="002E6A33" w:rsidRPr="0097429F" w:rsidRDefault="002E6A33" w:rsidP="00072B85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920</w:t>
            </w:r>
          </w:p>
        </w:tc>
        <w:tc>
          <w:tcPr>
            <w:tcW w:w="38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335799FA" w14:textId="77777777" w:rsidR="002E6A33" w:rsidRPr="0097429F" w:rsidRDefault="002E6A33" w:rsidP="00072B85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105</w:t>
            </w:r>
          </w:p>
        </w:tc>
        <w:tc>
          <w:tcPr>
            <w:tcW w:w="34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42BACF2E" w14:textId="77777777" w:rsidR="002E6A33" w:rsidRPr="0097429F" w:rsidRDefault="002E6A33" w:rsidP="00072B85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111</w:t>
            </w:r>
          </w:p>
        </w:tc>
        <w:tc>
          <w:tcPr>
            <w:tcW w:w="38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13AAFCDE" w14:textId="77777777" w:rsidR="002E6A33" w:rsidRPr="0097429F" w:rsidRDefault="002E6A33" w:rsidP="00072B85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80</w:t>
            </w:r>
          </w:p>
        </w:tc>
        <w:tc>
          <w:tcPr>
            <w:tcW w:w="40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21B38C5E" w14:textId="77777777" w:rsidR="002E6A33" w:rsidRPr="0097429F" w:rsidRDefault="002E6A33" w:rsidP="00072B85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430</w:t>
            </w:r>
          </w:p>
        </w:tc>
        <w:tc>
          <w:tcPr>
            <w:tcW w:w="44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001CC313" w14:textId="77777777" w:rsidR="002E6A33" w:rsidRPr="0097429F" w:rsidRDefault="002E6A33" w:rsidP="00072B85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73</w:t>
            </w:r>
          </w:p>
        </w:tc>
        <w:tc>
          <w:tcPr>
            <w:tcW w:w="29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6A7469F8" w14:textId="353C678A" w:rsidR="002E6A33" w:rsidRPr="0097429F" w:rsidRDefault="002E6A33" w:rsidP="00E90D4B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29</w:t>
            </w:r>
            <w:r w:rsidR="00E90D4B"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 xml:space="preserve"> </w:t>
            </w: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207</w:t>
            </w:r>
          </w:p>
        </w:tc>
      </w:tr>
      <w:tr w:rsidR="00E90D4B" w:rsidRPr="0097429F" w14:paraId="7CDB4FF7" w14:textId="77777777" w:rsidTr="00E90D4B">
        <w:trPr>
          <w:cantSplit/>
          <w:trHeight w:val="198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8A5CC" w14:textId="3EEA9D8B" w:rsidR="00E90D4B" w:rsidRPr="0097429F" w:rsidRDefault="00E90D4B" w:rsidP="00E90D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Смета, 2012–2013 гг.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D6D81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EEB5F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5893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0107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34CAC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1483D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D1943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EF5A8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1176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1B722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</w:pPr>
          </w:p>
        </w:tc>
      </w:tr>
      <w:tr w:rsidR="00E90D4B" w:rsidRPr="0097429F" w14:paraId="630D419E" w14:textId="77777777" w:rsidTr="00072B85">
        <w:trPr>
          <w:cantSplit/>
          <w:trHeight w:val="198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B4EA" w14:textId="3217D4A5" w:rsidR="00E90D4B" w:rsidRPr="0097429F" w:rsidRDefault="00E90D4B" w:rsidP="00E90D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eastAsia="SimSun" w:hAnsi="Calibri" w:cs="Calibri"/>
                <w:sz w:val="16"/>
                <w:szCs w:val="16"/>
                <w:lang w:val="ru-RU" w:eastAsia="zh-CN"/>
              </w:rPr>
              <w:t>Всемирная конференция радиосвязи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0423FD" w14:textId="299BED7C" w:rsidR="00E90D4B" w:rsidRPr="0097429F" w:rsidRDefault="00E90D4B" w:rsidP="00E90D4B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2 059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5767A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70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F10CC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233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3419EE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450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3A5A9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100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873B4E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55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FB035D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BCF36E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D3AB56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25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0DD0F" w14:textId="47B8312C" w:rsidR="00E90D4B" w:rsidRPr="0097429F" w:rsidRDefault="00E90D4B" w:rsidP="00E90D4B">
            <w:pPr>
              <w:spacing w:before="0"/>
              <w:jc w:val="right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3 000</w:t>
            </w:r>
          </w:p>
        </w:tc>
      </w:tr>
      <w:tr w:rsidR="00E90D4B" w:rsidRPr="0097429F" w14:paraId="4E26469C" w14:textId="77777777" w:rsidTr="00072B85">
        <w:trPr>
          <w:cantSplit/>
          <w:trHeight w:val="198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3AF2" w14:textId="20F706B2" w:rsidR="00E90D4B" w:rsidRPr="0097429F" w:rsidRDefault="00E90D4B" w:rsidP="00E90D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eastAsia="SimSun" w:hAnsi="Calibri" w:cs="Calibri"/>
                <w:sz w:val="16"/>
                <w:szCs w:val="16"/>
                <w:lang w:val="ru-RU" w:eastAsia="zh-CN"/>
              </w:rPr>
              <w:t>Ассамблея радиосвязи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102A5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251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3F5EA4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46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1E863A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0584E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60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187E48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B150BF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378E5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F1A3EF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2AF140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75ED88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375</w:t>
            </w:r>
          </w:p>
        </w:tc>
      </w:tr>
      <w:tr w:rsidR="00E90D4B" w:rsidRPr="0097429F" w14:paraId="53AC2076" w14:textId="77777777" w:rsidTr="00072B85">
        <w:trPr>
          <w:cantSplit/>
          <w:trHeight w:val="198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9E19" w14:textId="100C9E32" w:rsidR="00E90D4B" w:rsidRPr="0097429F" w:rsidRDefault="00E90D4B" w:rsidP="00E90D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proofErr w:type="spellStart"/>
            <w:r w:rsidRPr="0097429F">
              <w:rPr>
                <w:rFonts w:ascii="Calibri" w:eastAsia="SimSun" w:hAnsi="Calibri" w:cs="Calibri"/>
                <w:sz w:val="16"/>
                <w:szCs w:val="16"/>
                <w:lang w:val="ru-RU" w:eastAsia="zh-CN"/>
              </w:rPr>
              <w:t>Радиорегламентарный</w:t>
            </w:r>
            <w:proofErr w:type="spellEnd"/>
            <w:r w:rsidRPr="0097429F">
              <w:rPr>
                <w:rFonts w:ascii="Calibri" w:eastAsia="SimSun" w:hAnsi="Calibri" w:cs="Calibri"/>
                <w:sz w:val="16"/>
                <w:szCs w:val="16"/>
                <w:lang w:val="ru-RU" w:eastAsia="zh-CN"/>
              </w:rPr>
              <w:t xml:space="preserve"> комитет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10ED3D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505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6A13ED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92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8B51FA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736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D4A65C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FED649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6F9791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1688D8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C80FC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8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3D3E6D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20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90D79A" w14:textId="317177EF" w:rsidR="00E90D4B" w:rsidRPr="0097429F" w:rsidRDefault="00E90D4B" w:rsidP="00E90D4B">
            <w:pPr>
              <w:spacing w:before="0"/>
              <w:jc w:val="right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1 363</w:t>
            </w:r>
          </w:p>
        </w:tc>
      </w:tr>
      <w:tr w:rsidR="00E90D4B" w:rsidRPr="0097429F" w14:paraId="03CBC1A8" w14:textId="77777777" w:rsidTr="00072B85">
        <w:trPr>
          <w:cantSplit/>
          <w:trHeight w:val="198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2FD4" w14:textId="3F20EB4D" w:rsidR="00E90D4B" w:rsidRPr="0097429F" w:rsidRDefault="00E90D4B" w:rsidP="00E90D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eastAsia="SimSun" w:hAnsi="Calibri" w:cs="Calibri"/>
                <w:sz w:val="16"/>
                <w:szCs w:val="16"/>
                <w:lang w:val="ru-RU" w:eastAsia="zh-CN"/>
              </w:rPr>
              <w:t>Консультативная группа по радиосвязи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458D24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104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46F9A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7A3266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EC4987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CD64AF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C6099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328AF3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095D0D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438E38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B3D3A8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123</w:t>
            </w:r>
          </w:p>
        </w:tc>
      </w:tr>
      <w:tr w:rsidR="00E90D4B" w:rsidRPr="0097429F" w14:paraId="0190380B" w14:textId="77777777" w:rsidTr="00072B85">
        <w:trPr>
          <w:cantSplit/>
          <w:trHeight w:val="198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F39E" w14:textId="42B012A7" w:rsidR="00E90D4B" w:rsidRPr="0097429F" w:rsidRDefault="00E90D4B" w:rsidP="00E90D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eastAsia="SimSun" w:hAnsi="Calibri" w:cs="Calibri"/>
                <w:sz w:val="16"/>
                <w:szCs w:val="16"/>
                <w:lang w:val="ru-RU" w:eastAsia="zh-CN"/>
              </w:rPr>
              <w:t>Исследовательские комиссии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EC6F7" w14:textId="389F4BD1" w:rsidR="00E90D4B" w:rsidRPr="0097429F" w:rsidRDefault="00E90D4B" w:rsidP="00E90D4B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1 384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C3F861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94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1C6474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122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4666FE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A0899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60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58A5D5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DEA477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812AA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30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D0EEC1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20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644AA3" w14:textId="1388FBC3" w:rsidR="00E90D4B" w:rsidRPr="0097429F" w:rsidRDefault="00E90D4B" w:rsidP="00E90D4B">
            <w:pPr>
              <w:spacing w:before="0"/>
              <w:jc w:val="right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1 750</w:t>
            </w:r>
          </w:p>
        </w:tc>
      </w:tr>
      <w:tr w:rsidR="00E90D4B" w:rsidRPr="0097429F" w14:paraId="51085D9C" w14:textId="77777777" w:rsidTr="00072B85">
        <w:trPr>
          <w:cantSplit/>
          <w:trHeight w:val="198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B5F8" w14:textId="5D51DE6B" w:rsidR="00E90D4B" w:rsidRPr="0097429F" w:rsidRDefault="00E90D4B" w:rsidP="00E90D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eastAsia="SimSun" w:hAnsi="Calibri" w:cs="Calibri"/>
                <w:sz w:val="16"/>
                <w:szCs w:val="16"/>
                <w:lang w:val="ru-RU" w:eastAsia="zh-CN"/>
              </w:rPr>
              <w:t>Виды деятельности и программы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CBB8E0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8016D1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F84348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9D9E0" w14:textId="20E4E1B5" w:rsidR="00E90D4B" w:rsidRPr="0097429F" w:rsidRDefault="00E90D4B" w:rsidP="00E90D4B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1 174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685379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70E6B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D0E0F6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52F8CA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700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1F126F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20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130DE2" w14:textId="6ED8E85D" w:rsidR="00E90D4B" w:rsidRPr="0097429F" w:rsidRDefault="00E90D4B" w:rsidP="00E90D4B">
            <w:pPr>
              <w:spacing w:before="0"/>
              <w:jc w:val="right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1 920</w:t>
            </w:r>
          </w:p>
        </w:tc>
      </w:tr>
      <w:tr w:rsidR="00E90D4B" w:rsidRPr="0097429F" w14:paraId="7D46BB0F" w14:textId="77777777" w:rsidTr="00072B85">
        <w:trPr>
          <w:cantSplit/>
          <w:trHeight w:val="198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0097" w14:textId="15B3078D" w:rsidR="00E90D4B" w:rsidRPr="0097429F" w:rsidRDefault="00E90D4B" w:rsidP="00E90D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eastAsia="SimSun" w:hAnsi="Calibri" w:cs="Calibri"/>
                <w:sz w:val="16"/>
                <w:szCs w:val="16"/>
                <w:lang w:val="ru-RU" w:eastAsia="zh-CN"/>
              </w:rPr>
              <w:t>Семинары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AF6F4F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461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4DE3FF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62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06D41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316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DC1242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B537EF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70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2F8A05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CE8C26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37FB2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10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A6AD19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15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4B8554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944</w:t>
            </w:r>
          </w:p>
        </w:tc>
      </w:tr>
      <w:tr w:rsidR="00E90D4B" w:rsidRPr="0097429F" w14:paraId="28EB6B0A" w14:textId="77777777" w:rsidTr="00072B85">
        <w:trPr>
          <w:cantSplit/>
          <w:trHeight w:val="198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1C99" w14:textId="6D234AFD" w:rsidR="00E90D4B" w:rsidRPr="0097429F" w:rsidRDefault="00E90D4B" w:rsidP="00E90D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 w:cs="Calibri"/>
                <w:sz w:val="16"/>
                <w:szCs w:val="16"/>
                <w:lang w:val="ru-RU" w:eastAsia="zh-CN"/>
              </w:rPr>
              <w:t>Бюро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ECCDA8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9A8917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9EFC6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07685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F7BE6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90E725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003FF3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A20805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1A913E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42C0CD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 </w:t>
            </w:r>
          </w:p>
        </w:tc>
      </w:tr>
      <w:tr w:rsidR="00E90D4B" w:rsidRPr="0097429F" w14:paraId="2FEC120F" w14:textId="77777777" w:rsidTr="00072B85">
        <w:trPr>
          <w:cantSplit/>
          <w:trHeight w:val="198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2E21" w14:textId="7AB27F2F" w:rsidR="00E90D4B" w:rsidRPr="0097429F" w:rsidRDefault="00E90D4B" w:rsidP="00E90D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 w:cs="Calibri"/>
                <w:sz w:val="16"/>
                <w:szCs w:val="16"/>
                <w:lang w:val="ru-RU" w:eastAsia="zh-CN"/>
              </w:rPr>
              <w:t>–</w:t>
            </w:r>
            <w:r w:rsidRPr="0097429F">
              <w:rPr>
                <w:rFonts w:ascii="Calibri" w:hAnsi="Calibri" w:cs="Calibri"/>
                <w:sz w:val="16"/>
                <w:szCs w:val="16"/>
                <w:lang w:val="ru-RU" w:eastAsia="zh-CN"/>
              </w:rPr>
              <w:tab/>
              <w:t>Канцелярия Директора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D49D7A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854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A23F7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224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32A1FC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200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7CFF90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6507EF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E46C0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1CEEF2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07806C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D68627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5549F" w14:textId="345CB57E" w:rsidR="00E90D4B" w:rsidRPr="0097429F" w:rsidRDefault="00E90D4B" w:rsidP="00E90D4B">
            <w:pPr>
              <w:spacing w:before="0"/>
              <w:jc w:val="right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1 278</w:t>
            </w:r>
          </w:p>
        </w:tc>
      </w:tr>
      <w:tr w:rsidR="00E90D4B" w:rsidRPr="0097429F" w14:paraId="574F29F9" w14:textId="77777777" w:rsidTr="00072B85">
        <w:trPr>
          <w:cantSplit/>
          <w:trHeight w:val="198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8911" w14:textId="46AE50C9" w:rsidR="00E90D4B" w:rsidRPr="0097429F" w:rsidRDefault="00E90D4B" w:rsidP="00E90D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 w:cs="Calibri"/>
                <w:sz w:val="16"/>
                <w:szCs w:val="16"/>
                <w:lang w:val="ru-RU" w:eastAsia="zh-CN"/>
              </w:rPr>
              <w:t>–</w:t>
            </w:r>
            <w:r w:rsidRPr="0097429F">
              <w:rPr>
                <w:rFonts w:ascii="Calibri" w:hAnsi="Calibri" w:cs="Calibri"/>
                <w:sz w:val="16"/>
                <w:szCs w:val="16"/>
                <w:lang w:val="ru-RU" w:eastAsia="zh-CN"/>
              </w:rPr>
              <w:tab/>
              <w:t>Департаменты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000CD3" w14:textId="09CCD820" w:rsidR="00E90D4B" w:rsidRPr="0097429F" w:rsidRDefault="00E90D4B" w:rsidP="00E90D4B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38 732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F89E3D" w14:textId="1E263709" w:rsidR="00E90D4B" w:rsidRPr="0097429F" w:rsidRDefault="00E90D4B" w:rsidP="00E90D4B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10 247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B9514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848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2FC80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660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CDAB57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80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317BA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150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21FC5C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160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B1B54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110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B45169" w14:textId="77777777" w:rsidR="00E90D4B" w:rsidRPr="0097429F" w:rsidRDefault="00E90D4B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60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A41890" w14:textId="42E71B15" w:rsidR="00E90D4B" w:rsidRPr="0097429F" w:rsidRDefault="00E90D4B" w:rsidP="00E90D4B">
            <w:pPr>
              <w:spacing w:before="0"/>
              <w:jc w:val="right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51 047</w:t>
            </w:r>
          </w:p>
        </w:tc>
      </w:tr>
      <w:tr w:rsidR="002E6A33" w:rsidRPr="0097429F" w14:paraId="1AA35ABD" w14:textId="77777777" w:rsidTr="00E90D4B">
        <w:trPr>
          <w:cantSplit/>
          <w:trHeight w:hRule="exact" w:val="57"/>
        </w:trPr>
        <w:tc>
          <w:tcPr>
            <w:tcW w:w="1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A113F" w14:textId="77777777" w:rsidR="002E6A33" w:rsidRPr="0097429F" w:rsidRDefault="002E6A33" w:rsidP="00072B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sz w:val="16"/>
                <w:szCs w:val="16"/>
                <w:lang w:val="ru-RU" w:eastAsia="zh-CN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464EC" w14:textId="77777777" w:rsidR="002E6A33" w:rsidRPr="0097429F" w:rsidRDefault="002E6A33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06CB4" w14:textId="77777777" w:rsidR="002E6A33" w:rsidRPr="0097429F" w:rsidRDefault="002E6A33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B70D5C" w14:textId="77777777" w:rsidR="002E6A33" w:rsidRPr="0097429F" w:rsidRDefault="002E6A33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883F57" w14:textId="77777777" w:rsidR="002E6A33" w:rsidRPr="0097429F" w:rsidRDefault="002E6A33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F2B9EE" w14:textId="77777777" w:rsidR="002E6A33" w:rsidRPr="0097429F" w:rsidRDefault="002E6A33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3CAAF" w14:textId="77777777" w:rsidR="002E6A33" w:rsidRPr="0097429F" w:rsidRDefault="002E6A33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372B6" w14:textId="77777777" w:rsidR="002E6A33" w:rsidRPr="0097429F" w:rsidRDefault="002E6A33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24B9D5" w14:textId="77777777" w:rsidR="002E6A33" w:rsidRPr="0097429F" w:rsidRDefault="002E6A33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FA1B30" w14:textId="77777777" w:rsidR="002E6A33" w:rsidRPr="0097429F" w:rsidRDefault="002E6A33" w:rsidP="00072B85">
            <w:pPr>
              <w:spacing w:before="0"/>
              <w:jc w:val="right"/>
              <w:rPr>
                <w:rFonts w:ascii="Calibri" w:hAnsi="Calibri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sz w:val="16"/>
                <w:szCs w:val="16"/>
                <w:lang w:val="ru-RU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F1CF1D" w14:textId="77777777" w:rsidR="002E6A33" w:rsidRPr="0097429F" w:rsidRDefault="002E6A33" w:rsidP="00072B85">
            <w:pPr>
              <w:spacing w:before="0"/>
              <w:jc w:val="right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 </w:t>
            </w:r>
          </w:p>
        </w:tc>
      </w:tr>
      <w:tr w:rsidR="002E6A33" w:rsidRPr="0097429F" w14:paraId="2988D432" w14:textId="77777777" w:rsidTr="00E90D4B">
        <w:trPr>
          <w:cantSplit/>
          <w:trHeight w:val="198"/>
        </w:trPr>
        <w:tc>
          <w:tcPr>
            <w:tcW w:w="1453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07DCB7EA" w14:textId="13799C34" w:rsidR="002E6A33" w:rsidRPr="0097429F" w:rsidRDefault="00E90D4B" w:rsidP="00072B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 w:eastAsia="zh-CN"/>
              </w:rPr>
            </w:pPr>
            <w:r w:rsidRPr="0097429F">
              <w:rPr>
                <w:rFonts w:ascii="Calibri" w:hAnsi="Calibri" w:cs="Calibri"/>
                <w:b/>
                <w:bCs/>
                <w:color w:val="000099"/>
                <w:sz w:val="16"/>
                <w:szCs w:val="16"/>
                <w:lang w:val="ru-RU" w:eastAsia="zh-CN"/>
              </w:rPr>
              <w:t>ВСЕГО</w:t>
            </w:r>
          </w:p>
        </w:tc>
        <w:tc>
          <w:tcPr>
            <w:tcW w:w="29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398848C6" w14:textId="7F0D3A81" w:rsidR="002E6A33" w:rsidRPr="0097429F" w:rsidRDefault="002E6A33" w:rsidP="00E90D4B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44</w:t>
            </w:r>
            <w:r w:rsidR="00E90D4B"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 xml:space="preserve"> </w:t>
            </w: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350</w:t>
            </w:r>
          </w:p>
        </w:tc>
        <w:tc>
          <w:tcPr>
            <w:tcW w:w="311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3C5CB9AF" w14:textId="044EFC15" w:rsidR="002E6A33" w:rsidRPr="0097429F" w:rsidRDefault="002E6A33" w:rsidP="00E90D4B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10</w:t>
            </w:r>
            <w:r w:rsidR="00E90D4B"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 xml:space="preserve"> </w:t>
            </w: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841</w:t>
            </w:r>
          </w:p>
        </w:tc>
        <w:tc>
          <w:tcPr>
            <w:tcW w:w="32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4C4C3BAD" w14:textId="75C6C236" w:rsidR="002E6A33" w:rsidRPr="0097429F" w:rsidRDefault="002E6A33" w:rsidP="00E90D4B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2</w:t>
            </w:r>
            <w:r w:rsidR="00E90D4B"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 xml:space="preserve"> </w:t>
            </w: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455</w:t>
            </w:r>
          </w:p>
        </w:tc>
        <w:tc>
          <w:tcPr>
            <w:tcW w:w="35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239A322B" w14:textId="5B287927" w:rsidR="002E6A33" w:rsidRPr="0097429F" w:rsidRDefault="002E6A33" w:rsidP="00E90D4B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2</w:t>
            </w:r>
            <w:r w:rsidR="00E90D4B"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 xml:space="preserve"> </w:t>
            </w: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344</w:t>
            </w:r>
          </w:p>
        </w:tc>
        <w:tc>
          <w:tcPr>
            <w:tcW w:w="38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6D8358AF" w14:textId="77777777" w:rsidR="002E6A33" w:rsidRPr="0097429F" w:rsidRDefault="002E6A33" w:rsidP="00072B85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315</w:t>
            </w:r>
          </w:p>
        </w:tc>
        <w:tc>
          <w:tcPr>
            <w:tcW w:w="348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62EE3333" w14:textId="77777777" w:rsidR="002E6A33" w:rsidRPr="0097429F" w:rsidRDefault="002E6A33" w:rsidP="00072B85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289</w:t>
            </w:r>
          </w:p>
        </w:tc>
        <w:tc>
          <w:tcPr>
            <w:tcW w:w="386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672F0EA8" w14:textId="77777777" w:rsidR="002E6A33" w:rsidRPr="0097429F" w:rsidRDefault="002E6A33" w:rsidP="00072B85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160</w:t>
            </w:r>
          </w:p>
        </w:tc>
        <w:tc>
          <w:tcPr>
            <w:tcW w:w="405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135228C9" w14:textId="77777777" w:rsidR="002E6A33" w:rsidRPr="0097429F" w:rsidRDefault="002E6A33" w:rsidP="00072B85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871</w:t>
            </w:r>
          </w:p>
        </w:tc>
        <w:tc>
          <w:tcPr>
            <w:tcW w:w="442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51F3741F" w14:textId="77777777" w:rsidR="002E6A33" w:rsidRPr="0097429F" w:rsidRDefault="002E6A33" w:rsidP="00072B85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175</w:t>
            </w:r>
          </w:p>
        </w:tc>
        <w:tc>
          <w:tcPr>
            <w:tcW w:w="294" w:type="pct"/>
            <w:tcBorders>
              <w:top w:val="single" w:sz="4" w:space="0" w:color="000099"/>
              <w:left w:val="nil"/>
              <w:bottom w:val="single" w:sz="4" w:space="0" w:color="000099"/>
              <w:right w:val="nil"/>
            </w:tcBorders>
            <w:shd w:val="clear" w:color="000000" w:fill="DBE5F1"/>
            <w:noWrap/>
            <w:vAlign w:val="center"/>
            <w:hideMark/>
          </w:tcPr>
          <w:p w14:paraId="03BA9F95" w14:textId="18B61F97" w:rsidR="002E6A33" w:rsidRPr="0097429F" w:rsidRDefault="002E6A33" w:rsidP="00E90D4B">
            <w:pPr>
              <w:spacing w:before="0"/>
              <w:jc w:val="right"/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</w:pP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61</w:t>
            </w:r>
            <w:r w:rsidR="00E90D4B"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 xml:space="preserve"> </w:t>
            </w:r>
            <w:r w:rsidRPr="0097429F">
              <w:rPr>
                <w:rFonts w:ascii="Calibri" w:hAnsi="Calibri"/>
                <w:b/>
                <w:bCs/>
                <w:color w:val="000099"/>
                <w:sz w:val="16"/>
                <w:szCs w:val="16"/>
                <w:lang w:val="ru-RU"/>
              </w:rPr>
              <w:t>800</w:t>
            </w:r>
          </w:p>
        </w:tc>
      </w:tr>
    </w:tbl>
    <w:p w14:paraId="7CB342BF" w14:textId="77777777" w:rsidR="00E90D4B" w:rsidRPr="0097429F" w:rsidRDefault="00E90D4B" w:rsidP="00E90D4B">
      <w:pPr>
        <w:pStyle w:val="Reasons"/>
        <w:spacing w:line="120" w:lineRule="exact"/>
        <w:rPr>
          <w:lang w:val="ru-RU"/>
        </w:rPr>
      </w:pPr>
    </w:p>
    <w:p w14:paraId="33BFA3F4" w14:textId="2401D6DD" w:rsidR="002E6A33" w:rsidRPr="0097429F" w:rsidRDefault="00E90D4B" w:rsidP="00E90D4B">
      <w:pPr>
        <w:spacing w:before="0" w:line="140" w:lineRule="exact"/>
        <w:jc w:val="center"/>
        <w:rPr>
          <w:lang w:val="ru-RU"/>
        </w:rPr>
      </w:pPr>
      <w:r w:rsidRPr="0097429F">
        <w:rPr>
          <w:lang w:val="ru-RU"/>
        </w:rPr>
        <w:t>______________</w:t>
      </w:r>
    </w:p>
    <w:sectPr w:rsidR="002E6A33" w:rsidRPr="0097429F" w:rsidSect="00984098">
      <w:headerReference w:type="default" r:id="rId21"/>
      <w:footerReference w:type="default" r:id="rId22"/>
      <w:headerReference w:type="first" r:id="rId23"/>
      <w:footerReference w:type="first" r:id="rId24"/>
      <w:pgSz w:w="16834" w:h="11907" w:orient="landscape" w:code="9"/>
      <w:pgMar w:top="1134" w:right="567" w:bottom="1134" w:left="567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7987A" w14:textId="77777777" w:rsidR="00B75496" w:rsidRDefault="00B75496">
      <w:r>
        <w:separator/>
      </w:r>
    </w:p>
  </w:endnote>
  <w:endnote w:type="continuationSeparator" w:id="0">
    <w:p w14:paraId="29ABC4B1" w14:textId="77777777" w:rsidR="00B75496" w:rsidRDefault="00B7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780FB" w14:textId="763DC2CE" w:rsidR="00B75496" w:rsidRPr="00675D35" w:rsidRDefault="00B75496" w:rsidP="00E90D4B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>
      <w:rPr>
        <w:lang w:val="sv-SE"/>
      </w:rPr>
      <w:t>P:\RUS\ITU-R\AG\RAG12\RAG-1\000\001R.docx</w:t>
    </w:r>
    <w:r>
      <w:fldChar w:fldCharType="end"/>
    </w:r>
    <w:r>
      <w:t xml:space="preserve"> (</w:t>
    </w:r>
    <w:r w:rsidRPr="007568B4">
      <w:t>3</w:t>
    </w:r>
    <w:r w:rsidRPr="00E90D4B">
      <w:rPr>
        <w:lang w:val="en-US"/>
      </w:rPr>
      <w:t>25518</w:t>
    </w:r>
    <w:r>
      <w:t>)</w:t>
    </w:r>
    <w: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>
      <w:t>21.05.2012</w:t>
    </w:r>
    <w:r>
      <w:fldChar w:fldCharType="end"/>
    </w:r>
    <w: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>
      <w:t>23.05.2012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B5B00" w14:textId="447F8D15" w:rsidR="00B75496" w:rsidRPr="00F36FFF" w:rsidRDefault="00B75496" w:rsidP="00E90D4B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>
      <w:rPr>
        <w:lang w:val="sv-SE"/>
      </w:rPr>
      <w:t>P:\RUS\ITU-R\AG\RAG12\RAG-1\000\001R.docx</w:t>
    </w:r>
    <w:r>
      <w:fldChar w:fldCharType="end"/>
    </w:r>
    <w:r>
      <w:t xml:space="preserve"> (</w:t>
    </w:r>
    <w:r w:rsidRPr="007568B4">
      <w:t>3</w:t>
    </w:r>
    <w:r w:rsidRPr="00E90D4B">
      <w:rPr>
        <w:lang w:val="en-US"/>
      </w:rPr>
      <w:t>25518</w:t>
    </w:r>
    <w:r>
      <w:t>)</w:t>
    </w:r>
    <w: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>
      <w:t>21.05.2012</w:t>
    </w:r>
    <w:r>
      <w:fldChar w:fldCharType="end"/>
    </w:r>
    <w: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>
      <w:t>23.05.2012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00C71" w14:textId="3F101B6A" w:rsidR="00B75496" w:rsidRPr="007568B4" w:rsidRDefault="00B75496" w:rsidP="00E90D4B">
    <w:pPr>
      <w:pStyle w:val="Footer"/>
      <w:tabs>
        <w:tab w:val="clear" w:pos="5954"/>
        <w:tab w:val="clear" w:pos="9639"/>
        <w:tab w:val="left" w:pos="9072"/>
        <w:tab w:val="right" w:pos="15735"/>
      </w:tabs>
    </w:pPr>
    <w:r>
      <w:rPr>
        <w:lang w:val="fr-FR"/>
      </w:rPr>
      <w:fldChar w:fldCharType="begin"/>
    </w:r>
    <w:r w:rsidRPr="007568B4">
      <w:instrText xml:space="preserve"> FILENAME \p  \* MERGEFORMAT </w:instrText>
    </w:r>
    <w:r>
      <w:rPr>
        <w:lang w:val="fr-FR"/>
      </w:rPr>
      <w:fldChar w:fldCharType="separate"/>
    </w:r>
    <w:r>
      <w:t>P:\RUS\ITU-R\AG\RAG12\RAG-1\000\001R.docx</w:t>
    </w:r>
    <w:r>
      <w:rPr>
        <w:lang w:val="fr-CH"/>
      </w:rPr>
      <w:fldChar w:fldCharType="end"/>
    </w:r>
    <w:r w:rsidRPr="007568B4">
      <w:t xml:space="preserve"> (3</w:t>
    </w:r>
    <w:r w:rsidRPr="0097429F">
      <w:rPr>
        <w:lang w:val="en-US"/>
      </w:rPr>
      <w:t>25518</w:t>
    </w:r>
    <w:r w:rsidRPr="007568B4">
      <w:t>)</w:t>
    </w:r>
    <w:r w:rsidRPr="007568B4">
      <w:tab/>
    </w:r>
    <w:r>
      <w:fldChar w:fldCharType="begin"/>
    </w:r>
    <w:r>
      <w:instrText xml:space="preserve"> SAVEDATE \@ DD.MM.YY </w:instrText>
    </w:r>
    <w:r>
      <w:fldChar w:fldCharType="separate"/>
    </w:r>
    <w:r>
      <w:t>23.05.12</w:t>
    </w:r>
    <w:r>
      <w:fldChar w:fldCharType="end"/>
    </w:r>
    <w:r w:rsidRPr="007568B4">
      <w:tab/>
    </w:r>
    <w:r>
      <w:fldChar w:fldCharType="begin"/>
    </w:r>
    <w:r>
      <w:instrText xml:space="preserve"> PRINTDATE \@ DD.MM.YY </w:instrText>
    </w:r>
    <w:r>
      <w:fldChar w:fldCharType="separate"/>
    </w:r>
    <w:r>
      <w:t>23.05.12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E1D71" w14:textId="05108679" w:rsidR="00B75496" w:rsidRPr="007568B4" w:rsidRDefault="00B75496" w:rsidP="00E90D4B">
    <w:pPr>
      <w:pStyle w:val="Footer"/>
      <w:tabs>
        <w:tab w:val="clear" w:pos="5954"/>
        <w:tab w:val="clear" w:pos="9639"/>
        <w:tab w:val="left" w:pos="9072"/>
        <w:tab w:val="right" w:pos="15735"/>
      </w:tabs>
    </w:pPr>
    <w:r>
      <w:rPr>
        <w:lang w:val="fr-FR"/>
      </w:rPr>
      <w:fldChar w:fldCharType="begin"/>
    </w:r>
    <w:r w:rsidRPr="007568B4">
      <w:instrText xml:space="preserve"> FILENAME \p  \* MERGEFORMAT </w:instrText>
    </w:r>
    <w:r>
      <w:rPr>
        <w:lang w:val="fr-FR"/>
      </w:rPr>
      <w:fldChar w:fldCharType="separate"/>
    </w:r>
    <w:r>
      <w:t>P:\RUS\ITU-R\AG\RAG12\RAG-1\000\001R.docx</w:t>
    </w:r>
    <w:r>
      <w:rPr>
        <w:lang w:val="fr-CH"/>
      </w:rPr>
      <w:fldChar w:fldCharType="end"/>
    </w:r>
    <w:r w:rsidRPr="007568B4">
      <w:t xml:space="preserve"> (3</w:t>
    </w:r>
    <w:r w:rsidRPr="0097429F">
      <w:rPr>
        <w:lang w:val="en-US"/>
      </w:rPr>
      <w:t>25518</w:t>
    </w:r>
    <w:r w:rsidRPr="007568B4">
      <w:t>)</w:t>
    </w:r>
    <w:r w:rsidRPr="007568B4">
      <w:tab/>
    </w:r>
    <w:r>
      <w:fldChar w:fldCharType="begin"/>
    </w:r>
    <w:r>
      <w:instrText xml:space="preserve"> SAVEDATE \@ DD.MM.YY </w:instrText>
    </w:r>
    <w:r>
      <w:fldChar w:fldCharType="separate"/>
    </w:r>
    <w:r>
      <w:t>23.05.12</w:t>
    </w:r>
    <w:r>
      <w:fldChar w:fldCharType="end"/>
    </w:r>
    <w:r w:rsidRPr="007568B4">
      <w:tab/>
    </w:r>
    <w:r>
      <w:fldChar w:fldCharType="begin"/>
    </w:r>
    <w:r>
      <w:instrText xml:space="preserve"> PRINTDATE \@ DD.MM.YY </w:instrText>
    </w:r>
    <w:r>
      <w:fldChar w:fldCharType="separate"/>
    </w:r>
    <w:r>
      <w:t>23.05.12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75790" w14:textId="77777777" w:rsidR="00B75496" w:rsidRDefault="00B75496">
      <w:r>
        <w:t>____________________</w:t>
      </w:r>
    </w:p>
  </w:footnote>
  <w:footnote w:type="continuationSeparator" w:id="0">
    <w:p w14:paraId="001EA01A" w14:textId="77777777" w:rsidR="00B75496" w:rsidRDefault="00B75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31B41" w14:textId="715FAC70" w:rsidR="00B75496" w:rsidRDefault="00B75496" w:rsidP="00E90D4B">
    <w:pPr>
      <w:pStyle w:val="Header"/>
      <w:spacing w:after="360"/>
      <w:rPr>
        <w:lang w:val="es-ES"/>
      </w:rPr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15</w:t>
    </w:r>
    <w:r>
      <w:fldChar w:fldCharType="end"/>
    </w:r>
    <w:r>
      <w:rPr>
        <w:lang w:val="es-ES"/>
      </w:rPr>
      <w:t xml:space="preserve"> -</w:t>
    </w:r>
    <w:r>
      <w:rPr>
        <w:lang w:val="es-ES"/>
      </w:rPr>
      <w:br/>
      <w:t>RAG</w:t>
    </w:r>
    <w:r>
      <w:rPr>
        <w:lang w:val="ru-RU"/>
      </w:rPr>
      <w:t>12</w:t>
    </w:r>
    <w:r>
      <w:rPr>
        <w:lang w:val="es-ES"/>
      </w:rPr>
      <w:t>-1/1-R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7CF0F" w14:textId="281300A4" w:rsidR="00B75496" w:rsidRPr="00E90D4B" w:rsidRDefault="00B75496" w:rsidP="00E90D4B">
    <w:pPr>
      <w:pStyle w:val="Header"/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17</w:t>
    </w:r>
    <w:r>
      <w:fldChar w:fldCharType="end"/>
    </w:r>
    <w:r>
      <w:rPr>
        <w:lang w:val="es-ES"/>
      </w:rPr>
      <w:t xml:space="preserve"> -</w:t>
    </w:r>
    <w:r>
      <w:rPr>
        <w:lang w:val="es-ES"/>
      </w:rPr>
      <w:br/>
      <w:t>RAG</w:t>
    </w:r>
    <w:r>
      <w:rPr>
        <w:lang w:val="ru-RU"/>
      </w:rPr>
      <w:t>12</w:t>
    </w:r>
    <w:r>
      <w:rPr>
        <w:lang w:val="es-ES"/>
      </w:rPr>
      <w:t>-1/1-R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989E1" w14:textId="58D03FED" w:rsidR="00B75496" w:rsidRPr="00136659" w:rsidRDefault="00B75496" w:rsidP="00984098">
    <w:pPr>
      <w:pStyle w:val="Header"/>
      <w:rPr>
        <w:lang w:val="ru-RU"/>
      </w:rPr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16</w:t>
    </w:r>
    <w:r>
      <w:fldChar w:fldCharType="end"/>
    </w:r>
    <w:r>
      <w:rPr>
        <w:lang w:val="es-ES"/>
      </w:rPr>
      <w:t xml:space="preserve"> -</w:t>
    </w:r>
    <w:r>
      <w:rPr>
        <w:lang w:val="es-ES"/>
      </w:rPr>
      <w:br/>
      <w:t>RAG</w:t>
    </w:r>
    <w:r>
      <w:rPr>
        <w:lang w:val="ru-RU"/>
      </w:rPr>
      <w:t>12</w:t>
    </w:r>
    <w:r>
      <w:rPr>
        <w:lang w:val="es-ES"/>
      </w:rPr>
      <w:t>-1/1-R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64D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7CD2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D83E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EB86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A2F8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62A2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24B3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8C33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2EA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12205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9810AC"/>
    <w:multiLevelType w:val="hybridMultilevel"/>
    <w:tmpl w:val="7076C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2157FC"/>
    <w:multiLevelType w:val="hybridMultilevel"/>
    <w:tmpl w:val="F5C08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4"/>
  </w:num>
  <w:num w:numId="13">
    <w:abstractNumId w:val="36"/>
  </w:num>
  <w:num w:numId="14">
    <w:abstractNumId w:val="29"/>
  </w:num>
  <w:num w:numId="15">
    <w:abstractNumId w:val="26"/>
  </w:num>
  <w:num w:numId="16">
    <w:abstractNumId w:val="35"/>
  </w:num>
  <w:num w:numId="17">
    <w:abstractNumId w:val="24"/>
  </w:num>
  <w:num w:numId="18">
    <w:abstractNumId w:val="10"/>
  </w:num>
  <w:num w:numId="19">
    <w:abstractNumId w:val="15"/>
  </w:num>
  <w:num w:numId="20">
    <w:abstractNumId w:val="16"/>
  </w:num>
  <w:num w:numId="21">
    <w:abstractNumId w:val="22"/>
  </w:num>
  <w:num w:numId="22">
    <w:abstractNumId w:val="39"/>
  </w:num>
  <w:num w:numId="23">
    <w:abstractNumId w:val="27"/>
  </w:num>
  <w:num w:numId="24">
    <w:abstractNumId w:val="28"/>
  </w:num>
  <w:num w:numId="25">
    <w:abstractNumId w:val="12"/>
  </w:num>
  <w:num w:numId="26">
    <w:abstractNumId w:val="23"/>
  </w:num>
  <w:num w:numId="27">
    <w:abstractNumId w:val="14"/>
  </w:num>
  <w:num w:numId="28">
    <w:abstractNumId w:val="42"/>
  </w:num>
  <w:num w:numId="29">
    <w:abstractNumId w:val="20"/>
  </w:num>
  <w:num w:numId="30">
    <w:abstractNumId w:val="32"/>
  </w:num>
  <w:num w:numId="31">
    <w:abstractNumId w:val="38"/>
  </w:num>
  <w:num w:numId="32">
    <w:abstractNumId w:val="21"/>
  </w:num>
  <w:num w:numId="33">
    <w:abstractNumId w:val="19"/>
  </w:num>
  <w:num w:numId="34">
    <w:abstractNumId w:val="41"/>
  </w:num>
  <w:num w:numId="35">
    <w:abstractNumId w:val="33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40"/>
  </w:num>
  <w:num w:numId="40">
    <w:abstractNumId w:val="11"/>
  </w:num>
  <w:num w:numId="41">
    <w:abstractNumId w:val="31"/>
  </w:num>
  <w:num w:numId="42">
    <w:abstractNumId w:val="37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1" w:dllVersion="512" w:checkStyle="1"/>
  <w:activeWritingStyle w:appName="MSWord" w:lang="sv-SE" w:vendorID="22" w:dllVersion="513" w:checkStyle="1"/>
  <w:activeWritingStyle w:appName="MSWord" w:lang="pt-BR" w:vendorID="1" w:dllVersion="513" w:checkStyle="1"/>
  <w:activeWritingStyle w:appName="MSWord" w:lang="ar-SA" w:vendorID="4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9C"/>
    <w:rsid w:val="00006FE0"/>
    <w:rsid w:val="0000725B"/>
    <w:rsid w:val="00010232"/>
    <w:rsid w:val="000115DA"/>
    <w:rsid w:val="0001212D"/>
    <w:rsid w:val="00012DCC"/>
    <w:rsid w:val="00013688"/>
    <w:rsid w:val="000138D4"/>
    <w:rsid w:val="00014785"/>
    <w:rsid w:val="00015F0B"/>
    <w:rsid w:val="0001724C"/>
    <w:rsid w:val="000175F8"/>
    <w:rsid w:val="00020106"/>
    <w:rsid w:val="00021007"/>
    <w:rsid w:val="000311CF"/>
    <w:rsid w:val="0003455F"/>
    <w:rsid w:val="000365C9"/>
    <w:rsid w:val="00047081"/>
    <w:rsid w:val="00050979"/>
    <w:rsid w:val="00055FEE"/>
    <w:rsid w:val="00060A29"/>
    <w:rsid w:val="000653E0"/>
    <w:rsid w:val="0006614B"/>
    <w:rsid w:val="00066577"/>
    <w:rsid w:val="00072822"/>
    <w:rsid w:val="00072B85"/>
    <w:rsid w:val="000736F4"/>
    <w:rsid w:val="0007689D"/>
    <w:rsid w:val="00083135"/>
    <w:rsid w:val="00083378"/>
    <w:rsid w:val="00083ACC"/>
    <w:rsid w:val="00084871"/>
    <w:rsid w:val="00084C05"/>
    <w:rsid w:val="000850DA"/>
    <w:rsid w:val="00086DD7"/>
    <w:rsid w:val="00091623"/>
    <w:rsid w:val="0009318B"/>
    <w:rsid w:val="00093C73"/>
    <w:rsid w:val="00096A5C"/>
    <w:rsid w:val="00097E01"/>
    <w:rsid w:val="000A42E6"/>
    <w:rsid w:val="000B03EF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2292"/>
    <w:rsid w:val="000E2C05"/>
    <w:rsid w:val="000E3F5C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586A"/>
    <w:rsid w:val="00126441"/>
    <w:rsid w:val="0012724F"/>
    <w:rsid w:val="00130A81"/>
    <w:rsid w:val="00130BE2"/>
    <w:rsid w:val="0013473D"/>
    <w:rsid w:val="00135FF1"/>
    <w:rsid w:val="00147382"/>
    <w:rsid w:val="00147B5C"/>
    <w:rsid w:val="00150712"/>
    <w:rsid w:val="00151538"/>
    <w:rsid w:val="00152B3F"/>
    <w:rsid w:val="00152C2B"/>
    <w:rsid w:val="001539C7"/>
    <w:rsid w:val="00156902"/>
    <w:rsid w:val="001575F8"/>
    <w:rsid w:val="00163B42"/>
    <w:rsid w:val="00164043"/>
    <w:rsid w:val="00165EAA"/>
    <w:rsid w:val="001722B2"/>
    <w:rsid w:val="00173D75"/>
    <w:rsid w:val="00180A3A"/>
    <w:rsid w:val="001842A5"/>
    <w:rsid w:val="00184DF4"/>
    <w:rsid w:val="00185093"/>
    <w:rsid w:val="00185346"/>
    <w:rsid w:val="0019463F"/>
    <w:rsid w:val="00194AD3"/>
    <w:rsid w:val="001A4F14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0C84"/>
    <w:rsid w:val="001F20FB"/>
    <w:rsid w:val="001F6592"/>
    <w:rsid w:val="001F6CBE"/>
    <w:rsid w:val="00200E65"/>
    <w:rsid w:val="00203844"/>
    <w:rsid w:val="002052B1"/>
    <w:rsid w:val="002135E2"/>
    <w:rsid w:val="0021570F"/>
    <w:rsid w:val="002160DD"/>
    <w:rsid w:val="00217144"/>
    <w:rsid w:val="00217585"/>
    <w:rsid w:val="00222354"/>
    <w:rsid w:val="00222516"/>
    <w:rsid w:val="002254EA"/>
    <w:rsid w:val="00234515"/>
    <w:rsid w:val="00235207"/>
    <w:rsid w:val="002352F3"/>
    <w:rsid w:val="00240A6E"/>
    <w:rsid w:val="0024623E"/>
    <w:rsid w:val="002511AD"/>
    <w:rsid w:val="00252B08"/>
    <w:rsid w:val="00255BE1"/>
    <w:rsid w:val="002605E6"/>
    <w:rsid w:val="00263367"/>
    <w:rsid w:val="002644F7"/>
    <w:rsid w:val="00265AF2"/>
    <w:rsid w:val="002679FD"/>
    <w:rsid w:val="00272B41"/>
    <w:rsid w:val="00274F95"/>
    <w:rsid w:val="00276ED4"/>
    <w:rsid w:val="0028191B"/>
    <w:rsid w:val="002864D7"/>
    <w:rsid w:val="00293696"/>
    <w:rsid w:val="002963EF"/>
    <w:rsid w:val="002A0170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FEB"/>
    <w:rsid w:val="002E0179"/>
    <w:rsid w:val="002E1076"/>
    <w:rsid w:val="002E25C5"/>
    <w:rsid w:val="002E2FAB"/>
    <w:rsid w:val="002E6592"/>
    <w:rsid w:val="002E6A33"/>
    <w:rsid w:val="002F0301"/>
    <w:rsid w:val="002F0408"/>
    <w:rsid w:val="002F1B27"/>
    <w:rsid w:val="002F340E"/>
    <w:rsid w:val="002F3B90"/>
    <w:rsid w:val="002F5FD6"/>
    <w:rsid w:val="002F7456"/>
    <w:rsid w:val="00300E02"/>
    <w:rsid w:val="003011A3"/>
    <w:rsid w:val="00303349"/>
    <w:rsid w:val="003059A3"/>
    <w:rsid w:val="00311633"/>
    <w:rsid w:val="00312735"/>
    <w:rsid w:val="003140E9"/>
    <w:rsid w:val="00314CF7"/>
    <w:rsid w:val="00315AF9"/>
    <w:rsid w:val="0032058C"/>
    <w:rsid w:val="0032086D"/>
    <w:rsid w:val="0032204B"/>
    <w:rsid w:val="003221F3"/>
    <w:rsid w:val="0033041D"/>
    <w:rsid w:val="003317CB"/>
    <w:rsid w:val="00332A21"/>
    <w:rsid w:val="00333270"/>
    <w:rsid w:val="00333A04"/>
    <w:rsid w:val="003346E4"/>
    <w:rsid w:val="0033547C"/>
    <w:rsid w:val="003365BF"/>
    <w:rsid w:val="00341FC0"/>
    <w:rsid w:val="00342659"/>
    <w:rsid w:val="0034529C"/>
    <w:rsid w:val="003459B1"/>
    <w:rsid w:val="003522D4"/>
    <w:rsid w:val="00355F7A"/>
    <w:rsid w:val="00362A4F"/>
    <w:rsid w:val="0036359C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3FF0"/>
    <w:rsid w:val="00384E75"/>
    <w:rsid w:val="00384FF1"/>
    <w:rsid w:val="00385CB6"/>
    <w:rsid w:val="003863A5"/>
    <w:rsid w:val="00390C86"/>
    <w:rsid w:val="003915C9"/>
    <w:rsid w:val="00391E87"/>
    <w:rsid w:val="003A0580"/>
    <w:rsid w:val="003A0B83"/>
    <w:rsid w:val="003B317F"/>
    <w:rsid w:val="003B31B7"/>
    <w:rsid w:val="003B55F3"/>
    <w:rsid w:val="003B6621"/>
    <w:rsid w:val="003C5141"/>
    <w:rsid w:val="003D0AB2"/>
    <w:rsid w:val="003D2EFD"/>
    <w:rsid w:val="003D5E8D"/>
    <w:rsid w:val="003E056B"/>
    <w:rsid w:val="003E0C1F"/>
    <w:rsid w:val="003E4819"/>
    <w:rsid w:val="003E4E3F"/>
    <w:rsid w:val="003E578C"/>
    <w:rsid w:val="003F2683"/>
    <w:rsid w:val="003F7E93"/>
    <w:rsid w:val="004014E1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4118"/>
    <w:rsid w:val="0042612F"/>
    <w:rsid w:val="004305B9"/>
    <w:rsid w:val="00431081"/>
    <w:rsid w:val="00434B89"/>
    <w:rsid w:val="0043586E"/>
    <w:rsid w:val="00436E30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636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92435"/>
    <w:rsid w:val="004B358C"/>
    <w:rsid w:val="004B468C"/>
    <w:rsid w:val="004B5692"/>
    <w:rsid w:val="004C01AA"/>
    <w:rsid w:val="004C1CE6"/>
    <w:rsid w:val="004C6851"/>
    <w:rsid w:val="004C6B2A"/>
    <w:rsid w:val="004C6B80"/>
    <w:rsid w:val="004D4C79"/>
    <w:rsid w:val="004D5597"/>
    <w:rsid w:val="004D5B60"/>
    <w:rsid w:val="004D5FED"/>
    <w:rsid w:val="004D6A72"/>
    <w:rsid w:val="004D6FF6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6C78"/>
    <w:rsid w:val="00507C57"/>
    <w:rsid w:val="005110E8"/>
    <w:rsid w:val="0051204C"/>
    <w:rsid w:val="00512C8F"/>
    <w:rsid w:val="00513BEA"/>
    <w:rsid w:val="0051782D"/>
    <w:rsid w:val="0052076E"/>
    <w:rsid w:val="00521064"/>
    <w:rsid w:val="00526B4A"/>
    <w:rsid w:val="0053462E"/>
    <w:rsid w:val="00535EEC"/>
    <w:rsid w:val="00536070"/>
    <w:rsid w:val="005407A6"/>
    <w:rsid w:val="005409F7"/>
    <w:rsid w:val="00542712"/>
    <w:rsid w:val="00552474"/>
    <w:rsid w:val="00552F81"/>
    <w:rsid w:val="0055408A"/>
    <w:rsid w:val="0055452F"/>
    <w:rsid w:val="00555376"/>
    <w:rsid w:val="00556907"/>
    <w:rsid w:val="00560A29"/>
    <w:rsid w:val="005624C2"/>
    <w:rsid w:val="0056406C"/>
    <w:rsid w:val="00565763"/>
    <w:rsid w:val="00567628"/>
    <w:rsid w:val="00567C41"/>
    <w:rsid w:val="00572887"/>
    <w:rsid w:val="00576A0F"/>
    <w:rsid w:val="00577FAD"/>
    <w:rsid w:val="00580DEE"/>
    <w:rsid w:val="00584B91"/>
    <w:rsid w:val="00585978"/>
    <w:rsid w:val="00587134"/>
    <w:rsid w:val="00587219"/>
    <w:rsid w:val="00587D68"/>
    <w:rsid w:val="00591E9F"/>
    <w:rsid w:val="00595966"/>
    <w:rsid w:val="00597414"/>
    <w:rsid w:val="005A2C08"/>
    <w:rsid w:val="005B4113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4C53"/>
    <w:rsid w:val="005E4F9C"/>
    <w:rsid w:val="005E5BEE"/>
    <w:rsid w:val="005E5E70"/>
    <w:rsid w:val="005F188A"/>
    <w:rsid w:val="005F4A85"/>
    <w:rsid w:val="005F6078"/>
    <w:rsid w:val="005F6E04"/>
    <w:rsid w:val="00604FFD"/>
    <w:rsid w:val="0060773B"/>
    <w:rsid w:val="00611199"/>
    <w:rsid w:val="00615E55"/>
    <w:rsid w:val="00616C43"/>
    <w:rsid w:val="0061785E"/>
    <w:rsid w:val="00620255"/>
    <w:rsid w:val="006202DD"/>
    <w:rsid w:val="00624E06"/>
    <w:rsid w:val="006262A3"/>
    <w:rsid w:val="00632DDD"/>
    <w:rsid w:val="00633D6D"/>
    <w:rsid w:val="006353D8"/>
    <w:rsid w:val="00635C9F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75F24"/>
    <w:rsid w:val="006813A6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B61F7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624B"/>
    <w:rsid w:val="006F72DF"/>
    <w:rsid w:val="007029A5"/>
    <w:rsid w:val="00702E90"/>
    <w:rsid w:val="00704CF8"/>
    <w:rsid w:val="007101BA"/>
    <w:rsid w:val="00710EB4"/>
    <w:rsid w:val="00712E3F"/>
    <w:rsid w:val="00713C6F"/>
    <w:rsid w:val="00717B14"/>
    <w:rsid w:val="00723977"/>
    <w:rsid w:val="00725BEA"/>
    <w:rsid w:val="00725DC4"/>
    <w:rsid w:val="0073010A"/>
    <w:rsid w:val="007331B2"/>
    <w:rsid w:val="007340E8"/>
    <w:rsid w:val="007341D9"/>
    <w:rsid w:val="00743DFA"/>
    <w:rsid w:val="007459BF"/>
    <w:rsid w:val="00745BF9"/>
    <w:rsid w:val="00747DE4"/>
    <w:rsid w:val="00754BBD"/>
    <w:rsid w:val="0075704C"/>
    <w:rsid w:val="0076044E"/>
    <w:rsid w:val="00763088"/>
    <w:rsid w:val="007712CF"/>
    <w:rsid w:val="007712F8"/>
    <w:rsid w:val="00772533"/>
    <w:rsid w:val="00776BF6"/>
    <w:rsid w:val="00782996"/>
    <w:rsid w:val="00782AEA"/>
    <w:rsid w:val="007854A5"/>
    <w:rsid w:val="007873EB"/>
    <w:rsid w:val="007922A7"/>
    <w:rsid w:val="007955F2"/>
    <w:rsid w:val="007A0A02"/>
    <w:rsid w:val="007A299C"/>
    <w:rsid w:val="007B6753"/>
    <w:rsid w:val="007C175A"/>
    <w:rsid w:val="007C1EBA"/>
    <w:rsid w:val="007C3994"/>
    <w:rsid w:val="007C4F8B"/>
    <w:rsid w:val="007D0ECE"/>
    <w:rsid w:val="007D1EFB"/>
    <w:rsid w:val="007E206B"/>
    <w:rsid w:val="007E70B3"/>
    <w:rsid w:val="007E730A"/>
    <w:rsid w:val="007F087F"/>
    <w:rsid w:val="007F17F7"/>
    <w:rsid w:val="007F28FE"/>
    <w:rsid w:val="007F42B2"/>
    <w:rsid w:val="007F4426"/>
    <w:rsid w:val="008024F9"/>
    <w:rsid w:val="00804750"/>
    <w:rsid w:val="008051C9"/>
    <w:rsid w:val="0080583F"/>
    <w:rsid w:val="00806C44"/>
    <w:rsid w:val="0080716C"/>
    <w:rsid w:val="00811F29"/>
    <w:rsid w:val="008136D8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65FC"/>
    <w:rsid w:val="008272E9"/>
    <w:rsid w:val="0084565A"/>
    <w:rsid w:val="0084602B"/>
    <w:rsid w:val="00846404"/>
    <w:rsid w:val="00846490"/>
    <w:rsid w:val="00847A7C"/>
    <w:rsid w:val="00850C76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2E01"/>
    <w:rsid w:val="008A56A5"/>
    <w:rsid w:val="008A6101"/>
    <w:rsid w:val="008B06FC"/>
    <w:rsid w:val="008B5089"/>
    <w:rsid w:val="008C1346"/>
    <w:rsid w:val="008C34A4"/>
    <w:rsid w:val="008C3808"/>
    <w:rsid w:val="008C7E12"/>
    <w:rsid w:val="008D7DE1"/>
    <w:rsid w:val="008E1D3D"/>
    <w:rsid w:val="008E282B"/>
    <w:rsid w:val="008E63AD"/>
    <w:rsid w:val="008F1E05"/>
    <w:rsid w:val="008F1F07"/>
    <w:rsid w:val="008F53DD"/>
    <w:rsid w:val="00910B6B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0D93"/>
    <w:rsid w:val="0093297F"/>
    <w:rsid w:val="009456BE"/>
    <w:rsid w:val="00950560"/>
    <w:rsid w:val="00951324"/>
    <w:rsid w:val="0095144B"/>
    <w:rsid w:val="00953AF7"/>
    <w:rsid w:val="009540C3"/>
    <w:rsid w:val="0095722A"/>
    <w:rsid w:val="009627B3"/>
    <w:rsid w:val="009650D7"/>
    <w:rsid w:val="009670B0"/>
    <w:rsid w:val="0097429F"/>
    <w:rsid w:val="0098015B"/>
    <w:rsid w:val="0098063B"/>
    <w:rsid w:val="00980F64"/>
    <w:rsid w:val="00981E62"/>
    <w:rsid w:val="009828A7"/>
    <w:rsid w:val="00982915"/>
    <w:rsid w:val="00984098"/>
    <w:rsid w:val="0098698E"/>
    <w:rsid w:val="00990B31"/>
    <w:rsid w:val="009B0131"/>
    <w:rsid w:val="009B113A"/>
    <w:rsid w:val="009B33EA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79B4"/>
    <w:rsid w:val="009E3AAA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4551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07A2"/>
    <w:rsid w:val="00A431F5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74F9E"/>
    <w:rsid w:val="00A77DFB"/>
    <w:rsid w:val="00A823B3"/>
    <w:rsid w:val="00A84AEC"/>
    <w:rsid w:val="00A9218A"/>
    <w:rsid w:val="00A9373B"/>
    <w:rsid w:val="00A93DC8"/>
    <w:rsid w:val="00A941E2"/>
    <w:rsid w:val="00A9776C"/>
    <w:rsid w:val="00AA09E6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9EE"/>
    <w:rsid w:val="00AD3A2D"/>
    <w:rsid w:val="00AD5D1A"/>
    <w:rsid w:val="00AD6EBC"/>
    <w:rsid w:val="00AE212D"/>
    <w:rsid w:val="00AE220F"/>
    <w:rsid w:val="00AE40E0"/>
    <w:rsid w:val="00AF0307"/>
    <w:rsid w:val="00AF35CB"/>
    <w:rsid w:val="00AF575D"/>
    <w:rsid w:val="00AF6B02"/>
    <w:rsid w:val="00AF7953"/>
    <w:rsid w:val="00B0705B"/>
    <w:rsid w:val="00B11BA5"/>
    <w:rsid w:val="00B13131"/>
    <w:rsid w:val="00B14F67"/>
    <w:rsid w:val="00B1508A"/>
    <w:rsid w:val="00B16424"/>
    <w:rsid w:val="00B207FF"/>
    <w:rsid w:val="00B25A3A"/>
    <w:rsid w:val="00B277C7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0AC4"/>
    <w:rsid w:val="00B72EF3"/>
    <w:rsid w:val="00B75496"/>
    <w:rsid w:val="00B820B1"/>
    <w:rsid w:val="00B82BEC"/>
    <w:rsid w:val="00B8548B"/>
    <w:rsid w:val="00B87B3E"/>
    <w:rsid w:val="00B87F53"/>
    <w:rsid w:val="00B912A0"/>
    <w:rsid w:val="00B958A7"/>
    <w:rsid w:val="00B9786A"/>
    <w:rsid w:val="00BA2F16"/>
    <w:rsid w:val="00BB4ADA"/>
    <w:rsid w:val="00BC2E16"/>
    <w:rsid w:val="00BC3C0F"/>
    <w:rsid w:val="00BC72C9"/>
    <w:rsid w:val="00BD4758"/>
    <w:rsid w:val="00BD4774"/>
    <w:rsid w:val="00BD4BD4"/>
    <w:rsid w:val="00BD7223"/>
    <w:rsid w:val="00BD7C73"/>
    <w:rsid w:val="00BD7DDC"/>
    <w:rsid w:val="00BE1F57"/>
    <w:rsid w:val="00BE36D6"/>
    <w:rsid w:val="00BE3942"/>
    <w:rsid w:val="00BE5431"/>
    <w:rsid w:val="00BF4ECD"/>
    <w:rsid w:val="00BF5C28"/>
    <w:rsid w:val="00BF5D79"/>
    <w:rsid w:val="00C06656"/>
    <w:rsid w:val="00C07CB6"/>
    <w:rsid w:val="00C102CC"/>
    <w:rsid w:val="00C15FCB"/>
    <w:rsid w:val="00C226F4"/>
    <w:rsid w:val="00C23957"/>
    <w:rsid w:val="00C25047"/>
    <w:rsid w:val="00C251DA"/>
    <w:rsid w:val="00C27791"/>
    <w:rsid w:val="00C30A3C"/>
    <w:rsid w:val="00C3101B"/>
    <w:rsid w:val="00C3184E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0D25"/>
    <w:rsid w:val="00C93772"/>
    <w:rsid w:val="00C96AC3"/>
    <w:rsid w:val="00CA784A"/>
    <w:rsid w:val="00CB007C"/>
    <w:rsid w:val="00CB02A4"/>
    <w:rsid w:val="00CB2312"/>
    <w:rsid w:val="00CB5A5C"/>
    <w:rsid w:val="00CB7F4E"/>
    <w:rsid w:val="00CC0991"/>
    <w:rsid w:val="00CC0F47"/>
    <w:rsid w:val="00CC3661"/>
    <w:rsid w:val="00CD107B"/>
    <w:rsid w:val="00CD7876"/>
    <w:rsid w:val="00CE1DEC"/>
    <w:rsid w:val="00CE20C1"/>
    <w:rsid w:val="00CE6FDB"/>
    <w:rsid w:val="00CF6EFF"/>
    <w:rsid w:val="00D0037A"/>
    <w:rsid w:val="00D00939"/>
    <w:rsid w:val="00D01163"/>
    <w:rsid w:val="00D01572"/>
    <w:rsid w:val="00D02852"/>
    <w:rsid w:val="00D030CF"/>
    <w:rsid w:val="00D03E6D"/>
    <w:rsid w:val="00D04DD1"/>
    <w:rsid w:val="00D105D6"/>
    <w:rsid w:val="00D115AF"/>
    <w:rsid w:val="00D12C28"/>
    <w:rsid w:val="00D14247"/>
    <w:rsid w:val="00D143F6"/>
    <w:rsid w:val="00D16119"/>
    <w:rsid w:val="00D20CD4"/>
    <w:rsid w:val="00D22D5C"/>
    <w:rsid w:val="00D2593D"/>
    <w:rsid w:val="00D26E22"/>
    <w:rsid w:val="00D27D74"/>
    <w:rsid w:val="00D33717"/>
    <w:rsid w:val="00D33A41"/>
    <w:rsid w:val="00D36852"/>
    <w:rsid w:val="00D37FB3"/>
    <w:rsid w:val="00D42892"/>
    <w:rsid w:val="00D42BEE"/>
    <w:rsid w:val="00D4389A"/>
    <w:rsid w:val="00D45252"/>
    <w:rsid w:val="00D45618"/>
    <w:rsid w:val="00D476FB"/>
    <w:rsid w:val="00D510CA"/>
    <w:rsid w:val="00D5284E"/>
    <w:rsid w:val="00D57D8C"/>
    <w:rsid w:val="00D63C78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6EFE"/>
    <w:rsid w:val="00DB128A"/>
    <w:rsid w:val="00DB4089"/>
    <w:rsid w:val="00DB489B"/>
    <w:rsid w:val="00DC2C20"/>
    <w:rsid w:val="00DC5051"/>
    <w:rsid w:val="00DD1384"/>
    <w:rsid w:val="00DE27E2"/>
    <w:rsid w:val="00DE3A18"/>
    <w:rsid w:val="00DE6419"/>
    <w:rsid w:val="00DF19EE"/>
    <w:rsid w:val="00DF3182"/>
    <w:rsid w:val="00DF3D87"/>
    <w:rsid w:val="00DF7074"/>
    <w:rsid w:val="00E04D9B"/>
    <w:rsid w:val="00E075C5"/>
    <w:rsid w:val="00E07AAA"/>
    <w:rsid w:val="00E123C0"/>
    <w:rsid w:val="00E13D80"/>
    <w:rsid w:val="00E1699D"/>
    <w:rsid w:val="00E17DF4"/>
    <w:rsid w:val="00E204EF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467A8"/>
    <w:rsid w:val="00E47D5A"/>
    <w:rsid w:val="00E50BBE"/>
    <w:rsid w:val="00E528E0"/>
    <w:rsid w:val="00E5332A"/>
    <w:rsid w:val="00E57B2A"/>
    <w:rsid w:val="00E742EE"/>
    <w:rsid w:val="00E75D79"/>
    <w:rsid w:val="00E76489"/>
    <w:rsid w:val="00E81B68"/>
    <w:rsid w:val="00E85F7A"/>
    <w:rsid w:val="00E90D4B"/>
    <w:rsid w:val="00E91301"/>
    <w:rsid w:val="00E916B2"/>
    <w:rsid w:val="00E91B8F"/>
    <w:rsid w:val="00E935D6"/>
    <w:rsid w:val="00E96988"/>
    <w:rsid w:val="00EA3A88"/>
    <w:rsid w:val="00EA45CD"/>
    <w:rsid w:val="00EA7EA7"/>
    <w:rsid w:val="00EB2169"/>
    <w:rsid w:val="00EB27F8"/>
    <w:rsid w:val="00EB3101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D385C"/>
    <w:rsid w:val="00EE0433"/>
    <w:rsid w:val="00EE06FF"/>
    <w:rsid w:val="00EE3F81"/>
    <w:rsid w:val="00EE44D4"/>
    <w:rsid w:val="00EF5D90"/>
    <w:rsid w:val="00EF6791"/>
    <w:rsid w:val="00EF6E54"/>
    <w:rsid w:val="00F045AE"/>
    <w:rsid w:val="00F052F9"/>
    <w:rsid w:val="00F078F1"/>
    <w:rsid w:val="00F07E56"/>
    <w:rsid w:val="00F10CEC"/>
    <w:rsid w:val="00F12444"/>
    <w:rsid w:val="00F13BA3"/>
    <w:rsid w:val="00F15FFB"/>
    <w:rsid w:val="00F16DC4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788A"/>
    <w:rsid w:val="00F71B07"/>
    <w:rsid w:val="00F80208"/>
    <w:rsid w:val="00F818E8"/>
    <w:rsid w:val="00F84602"/>
    <w:rsid w:val="00F84FB7"/>
    <w:rsid w:val="00F85331"/>
    <w:rsid w:val="00F87DFC"/>
    <w:rsid w:val="00F90561"/>
    <w:rsid w:val="00F90A14"/>
    <w:rsid w:val="00F9582A"/>
    <w:rsid w:val="00F95A2A"/>
    <w:rsid w:val="00F97513"/>
    <w:rsid w:val="00FA433B"/>
    <w:rsid w:val="00FB0B89"/>
    <w:rsid w:val="00FB1E59"/>
    <w:rsid w:val="00FB62A3"/>
    <w:rsid w:val="00FC3D94"/>
    <w:rsid w:val="00FC42B3"/>
    <w:rsid w:val="00FD32E2"/>
    <w:rsid w:val="00FD6111"/>
    <w:rsid w:val="00FE0B76"/>
    <w:rsid w:val="00FE43AB"/>
    <w:rsid w:val="00FF3CF4"/>
    <w:rsid w:val="00FF5B6E"/>
    <w:rsid w:val="00FF66BB"/>
    <w:rsid w:val="00FF6839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."/>
  <w:listSeparator w:val=","/>
  <w14:docId w14:val="48719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409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13164"/>
    <w:pPr>
      <w:keepNext/>
      <w:keepLines/>
      <w:spacing w:before="360"/>
      <w:ind w:left="794" w:hanging="794"/>
      <w:outlineLvl w:val="0"/>
    </w:pPr>
    <w:rPr>
      <w:b/>
      <w:lang w:val="ru-RU"/>
    </w:rPr>
  </w:style>
  <w:style w:type="paragraph" w:styleId="Heading2">
    <w:name w:val="heading 2"/>
    <w:basedOn w:val="Heading1"/>
    <w:next w:val="Normal"/>
    <w:qFormat/>
    <w:rsid w:val="00113164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82644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E282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E282B"/>
    <w:pPr>
      <w:outlineLvl w:val="4"/>
    </w:pPr>
  </w:style>
  <w:style w:type="paragraph" w:styleId="Heading6">
    <w:name w:val="heading 6"/>
    <w:basedOn w:val="Heading4"/>
    <w:next w:val="Normal"/>
    <w:qFormat/>
    <w:rsid w:val="008E282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E282B"/>
    <w:pPr>
      <w:outlineLvl w:val="6"/>
    </w:pPr>
  </w:style>
  <w:style w:type="paragraph" w:styleId="Heading8">
    <w:name w:val="heading 8"/>
    <w:basedOn w:val="Heading6"/>
    <w:next w:val="Normal"/>
    <w:qFormat/>
    <w:rsid w:val="008E282B"/>
    <w:pPr>
      <w:outlineLvl w:val="7"/>
    </w:pPr>
  </w:style>
  <w:style w:type="paragraph" w:styleId="Heading9">
    <w:name w:val="heading 9"/>
    <w:basedOn w:val="Heading6"/>
    <w:next w:val="Normal"/>
    <w:qFormat/>
    <w:rsid w:val="008E282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8E282B"/>
    <w:pPr>
      <w:spacing w:before="360"/>
    </w:pPr>
  </w:style>
  <w:style w:type="paragraph" w:customStyle="1" w:styleId="TabletitleBR">
    <w:name w:val="Table_title_BR"/>
    <w:basedOn w:val="Normal"/>
    <w:next w:val="Tablehead"/>
    <w:rsid w:val="00ED385C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head">
    <w:name w:val="Table_head"/>
    <w:basedOn w:val="Normal"/>
    <w:next w:val="Tabletext"/>
    <w:rsid w:val="008E282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rsid w:val="008E282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AppendixNotitle">
    <w:name w:val="Appendix_No &amp; title"/>
    <w:basedOn w:val="AnnexNotitle"/>
    <w:next w:val="Normalaftertitle"/>
    <w:rsid w:val="008E282B"/>
  </w:style>
  <w:style w:type="character" w:customStyle="1" w:styleId="Appdef">
    <w:name w:val="App_def"/>
    <w:rsid w:val="008E282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E282B"/>
  </w:style>
  <w:style w:type="paragraph" w:customStyle="1" w:styleId="Figure">
    <w:name w:val="Figure"/>
    <w:basedOn w:val="Normal"/>
    <w:next w:val="FigureNotitle"/>
    <w:rsid w:val="008E282B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8E282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8E282B"/>
    <w:rPr>
      <w:b w:val="0"/>
    </w:rPr>
  </w:style>
  <w:style w:type="paragraph" w:customStyle="1" w:styleId="ASN1">
    <w:name w:val="ASN.1"/>
    <w:basedOn w:val="Normal"/>
    <w:rsid w:val="008E282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sid w:val="008E282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E282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8E282B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8E282B"/>
  </w:style>
  <w:style w:type="paragraph" w:customStyle="1" w:styleId="Call">
    <w:name w:val="Call"/>
    <w:basedOn w:val="Normal"/>
    <w:next w:val="Normal"/>
    <w:link w:val="CallChar"/>
    <w:uiPriority w:val="99"/>
    <w:rsid w:val="008E282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E282B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8E282B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8E282B"/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8E282B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8E282B"/>
  </w:style>
  <w:style w:type="paragraph" w:customStyle="1" w:styleId="Questionref">
    <w:name w:val="Question_ref"/>
    <w:basedOn w:val="Recref"/>
    <w:next w:val="Questiondate"/>
    <w:rsid w:val="008E282B"/>
  </w:style>
  <w:style w:type="paragraph" w:customStyle="1" w:styleId="Recref">
    <w:name w:val="Rec_ref"/>
    <w:basedOn w:val="Normal"/>
    <w:next w:val="Recdate"/>
    <w:rsid w:val="008E282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8E282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8E282B"/>
  </w:style>
  <w:style w:type="character" w:styleId="EndnoteReference">
    <w:name w:val="endnote reference"/>
    <w:semiHidden/>
    <w:rsid w:val="008E282B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8E282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8E282B"/>
    <w:pPr>
      <w:ind w:left="1191" w:hanging="397"/>
    </w:pPr>
  </w:style>
  <w:style w:type="paragraph" w:customStyle="1" w:styleId="enumlev3">
    <w:name w:val="enumlev3"/>
    <w:basedOn w:val="enumlev2"/>
    <w:rsid w:val="008E282B"/>
    <w:pPr>
      <w:ind w:left="1588"/>
    </w:pPr>
  </w:style>
  <w:style w:type="paragraph" w:customStyle="1" w:styleId="Equation">
    <w:name w:val="Equation"/>
    <w:basedOn w:val="Normal"/>
    <w:rsid w:val="008E282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E282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E282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8E282B"/>
  </w:style>
  <w:style w:type="paragraph" w:customStyle="1" w:styleId="Repref">
    <w:name w:val="Rep_ref"/>
    <w:basedOn w:val="Recref"/>
    <w:next w:val="Repdate"/>
    <w:rsid w:val="008E282B"/>
  </w:style>
  <w:style w:type="paragraph" w:customStyle="1" w:styleId="Repdate">
    <w:name w:val="Rep_date"/>
    <w:basedOn w:val="Recdate"/>
    <w:next w:val="Normalaftertitle"/>
    <w:rsid w:val="008E282B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uiPriority w:val="99"/>
    <w:rsid w:val="008E282B"/>
  </w:style>
  <w:style w:type="paragraph" w:customStyle="1" w:styleId="Resref">
    <w:name w:val="Res_ref"/>
    <w:basedOn w:val="Recref"/>
    <w:next w:val="Resdate"/>
    <w:rsid w:val="008E282B"/>
  </w:style>
  <w:style w:type="paragraph" w:customStyle="1" w:styleId="Resdate">
    <w:name w:val="Res_date"/>
    <w:basedOn w:val="Recdate"/>
    <w:next w:val="Normalaftertitle"/>
    <w:rsid w:val="008E282B"/>
  </w:style>
  <w:style w:type="paragraph" w:customStyle="1" w:styleId="Section1">
    <w:name w:val="Section_1"/>
    <w:basedOn w:val="Normal"/>
    <w:next w:val="Normal"/>
    <w:rsid w:val="008E282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E282B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8E282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E282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rsid w:val="00ED385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2"/>
    <w:rsid w:val="008E282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E282B"/>
    <w:pPr>
      <w:spacing w:before="80"/>
    </w:pPr>
  </w:style>
  <w:style w:type="paragraph" w:styleId="Header">
    <w:name w:val="header"/>
    <w:aliases w:val="encabezado"/>
    <w:basedOn w:val="Normal"/>
    <w:link w:val="HeaderChar"/>
    <w:rsid w:val="008E282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rsid w:val="008E282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E282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E282B"/>
  </w:style>
  <w:style w:type="paragraph" w:styleId="Index2">
    <w:name w:val="index 2"/>
    <w:basedOn w:val="Normal"/>
    <w:next w:val="Normal"/>
    <w:semiHidden/>
    <w:rsid w:val="008E282B"/>
    <w:pPr>
      <w:ind w:left="283"/>
    </w:pPr>
  </w:style>
  <w:style w:type="paragraph" w:styleId="Index3">
    <w:name w:val="index 3"/>
    <w:basedOn w:val="Normal"/>
    <w:next w:val="Normal"/>
    <w:semiHidden/>
    <w:rsid w:val="008E282B"/>
    <w:pPr>
      <w:ind w:left="566"/>
    </w:pPr>
  </w:style>
  <w:style w:type="paragraph" w:customStyle="1" w:styleId="Section2">
    <w:name w:val="Section_2"/>
    <w:basedOn w:val="Normal"/>
    <w:next w:val="Normal"/>
    <w:rsid w:val="008E282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8E282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8E282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E282B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8E282B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8E282B"/>
  </w:style>
  <w:style w:type="character" w:customStyle="1" w:styleId="Recdef">
    <w:name w:val="Rec_def"/>
    <w:rsid w:val="008E282B"/>
    <w:rPr>
      <w:b/>
    </w:rPr>
  </w:style>
  <w:style w:type="paragraph" w:customStyle="1" w:styleId="Reftext">
    <w:name w:val="Ref_text"/>
    <w:basedOn w:val="Normal"/>
    <w:rsid w:val="008E282B"/>
    <w:pPr>
      <w:ind w:left="794" w:hanging="794"/>
    </w:pPr>
  </w:style>
  <w:style w:type="paragraph" w:customStyle="1" w:styleId="Reftitle">
    <w:name w:val="Ref_title"/>
    <w:basedOn w:val="Normal"/>
    <w:next w:val="Reftext"/>
    <w:rsid w:val="008E282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E282B"/>
  </w:style>
  <w:style w:type="character" w:customStyle="1" w:styleId="Resdef">
    <w:name w:val="Res_def"/>
    <w:rsid w:val="008E282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E282B"/>
  </w:style>
  <w:style w:type="paragraph" w:customStyle="1" w:styleId="SectionNo">
    <w:name w:val="Section_No"/>
    <w:basedOn w:val="Normal"/>
    <w:next w:val="Sectiontitle"/>
    <w:rsid w:val="008E282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8E282B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8E282B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E282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E282B"/>
    <w:rPr>
      <w:b/>
      <w:color w:val="auto"/>
    </w:rPr>
  </w:style>
  <w:style w:type="paragraph" w:customStyle="1" w:styleId="Tablelegend">
    <w:name w:val="Table_legend"/>
    <w:basedOn w:val="Normal"/>
    <w:rsid w:val="00ED385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0"/>
    </w:rPr>
  </w:style>
  <w:style w:type="paragraph" w:customStyle="1" w:styleId="Tableref">
    <w:name w:val="Table_ref"/>
    <w:basedOn w:val="Normal"/>
    <w:next w:val="TabletitleBR"/>
    <w:rsid w:val="008E282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E282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E282B"/>
  </w:style>
  <w:style w:type="paragraph" w:customStyle="1" w:styleId="Title3">
    <w:name w:val="Title 3"/>
    <w:basedOn w:val="Title2"/>
    <w:next w:val="Title4"/>
    <w:rsid w:val="008E282B"/>
    <w:rPr>
      <w:caps w:val="0"/>
    </w:rPr>
  </w:style>
  <w:style w:type="paragraph" w:customStyle="1" w:styleId="Title4">
    <w:name w:val="Title 4"/>
    <w:basedOn w:val="Title3"/>
    <w:next w:val="Heading1"/>
    <w:rsid w:val="008E282B"/>
    <w:rPr>
      <w:b/>
    </w:rPr>
  </w:style>
  <w:style w:type="paragraph" w:customStyle="1" w:styleId="toc0">
    <w:name w:val="toc 0"/>
    <w:basedOn w:val="Normal"/>
    <w:next w:val="TOC1"/>
    <w:rsid w:val="008E282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E282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E282B"/>
    <w:pPr>
      <w:spacing w:before="80"/>
      <w:ind w:left="1531" w:hanging="851"/>
    </w:pPr>
  </w:style>
  <w:style w:type="paragraph" w:styleId="TOC3">
    <w:name w:val="toc 3"/>
    <w:basedOn w:val="TOC2"/>
    <w:semiHidden/>
    <w:rsid w:val="008E282B"/>
  </w:style>
  <w:style w:type="paragraph" w:styleId="TOC4">
    <w:name w:val="toc 4"/>
    <w:basedOn w:val="TOC3"/>
    <w:semiHidden/>
    <w:rsid w:val="008E282B"/>
  </w:style>
  <w:style w:type="paragraph" w:styleId="TOC5">
    <w:name w:val="toc 5"/>
    <w:basedOn w:val="TOC4"/>
    <w:semiHidden/>
    <w:rsid w:val="008E282B"/>
  </w:style>
  <w:style w:type="paragraph" w:styleId="TOC6">
    <w:name w:val="toc 6"/>
    <w:basedOn w:val="TOC4"/>
    <w:semiHidden/>
    <w:rsid w:val="008E282B"/>
  </w:style>
  <w:style w:type="paragraph" w:styleId="TOC7">
    <w:name w:val="toc 7"/>
    <w:basedOn w:val="TOC4"/>
    <w:semiHidden/>
    <w:rsid w:val="008E282B"/>
  </w:style>
  <w:style w:type="paragraph" w:styleId="TOC8">
    <w:name w:val="toc 8"/>
    <w:basedOn w:val="TOC4"/>
    <w:semiHidden/>
    <w:rsid w:val="008E282B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rsid w:val="007A299C"/>
    <w:rPr>
      <w:color w:val="0000FF"/>
      <w:u w:val="single"/>
    </w:rPr>
  </w:style>
  <w:style w:type="paragraph" w:styleId="BodyText">
    <w:name w:val="Body Text"/>
    <w:basedOn w:val="Normal"/>
    <w:link w:val="BodyTextChar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Car">
    <w:name w:val="Car"/>
    <w:basedOn w:val="Normal"/>
    <w:rsid w:val="001B00F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semiHidden/>
    <w:rsid w:val="00826449"/>
    <w:rPr>
      <w:b/>
      <w:sz w:val="22"/>
      <w:lang w:val="en-GB" w:eastAsia="en-US" w:bidi="ar-SA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semiHidden/>
    <w:rsid w:val="001E692F"/>
    <w:rPr>
      <w:sz w:val="22"/>
      <w:lang w:val="en-GB" w:eastAsia="en-US" w:bidi="ar-SA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uiPriority w:val="22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customStyle="1" w:styleId="CarattereCarattere1">
    <w:name w:val="Carattere Carattere1"/>
    <w:basedOn w:val="Normal"/>
    <w:rsid w:val="0012724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">
    <w:name w:val="Char Char Char Char Char Char"/>
    <w:basedOn w:val="Normal"/>
    <w:rsid w:val="007F42B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772533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rsid w:val="000121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rsid w:val="00686700"/>
    <w:rPr>
      <w:lang w:val="fr-FR" w:eastAsia="en-US" w:bidi="ar-SA"/>
    </w:rPr>
  </w:style>
  <w:style w:type="character" w:customStyle="1" w:styleId="Heading3Char1">
    <w:name w:val="Heading 3 Char1"/>
    <w:aliases w:val="Heading 3 Char Char,h3 Char,H3 Char,H31 Char"/>
    <w:semiHidden/>
    <w:rsid w:val="001B00F1"/>
    <w:rPr>
      <w:b/>
      <w:sz w:val="24"/>
      <w:lang w:val="en-GB" w:eastAsia="en-US" w:bidi="ar-SA"/>
    </w:rPr>
  </w:style>
  <w:style w:type="character" w:customStyle="1" w:styleId="EmailStyle119">
    <w:name w:val="EmailStyle119"/>
    <w:semiHidden/>
    <w:rsid w:val="001B00F1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BalloonText">
    <w:name w:val="Balloon Text"/>
    <w:basedOn w:val="Normal"/>
    <w:link w:val="BalloonTextChar"/>
    <w:rsid w:val="001B0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00F1"/>
    <w:rPr>
      <w:rFonts w:ascii="Tahoma" w:hAnsi="Tahoma" w:cs="Tahoma"/>
      <w:sz w:val="16"/>
      <w:szCs w:val="16"/>
      <w:lang w:val="en-GB" w:eastAsia="en-US"/>
    </w:rPr>
  </w:style>
  <w:style w:type="character" w:customStyle="1" w:styleId="h21">
    <w:name w:val="h21"/>
    <w:rsid w:val="001B00F1"/>
    <w:rPr>
      <w:b/>
      <w:bCs/>
      <w:color w:val="3366CC"/>
      <w:sz w:val="36"/>
      <w:szCs w:val="36"/>
    </w:rPr>
  </w:style>
  <w:style w:type="paragraph" w:customStyle="1" w:styleId="CharCharCharCharCharChar1">
    <w:name w:val="Char Char Char Char Char Char1"/>
    <w:basedOn w:val="Normal"/>
    <w:rsid w:val="001B00F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Body">
    <w:name w:val="Body"/>
    <w:rsid w:val="001B00F1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link w:val="enumlev1"/>
    <w:uiPriority w:val="99"/>
    <w:rsid w:val="001B00F1"/>
    <w:rPr>
      <w:rFonts w:ascii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uiPriority w:val="99"/>
    <w:locked/>
    <w:rsid w:val="001B00F1"/>
    <w:rPr>
      <w:rFonts w:ascii="Times New Roman" w:hAnsi="Times New Roman"/>
      <w:b/>
      <w:sz w:val="26"/>
      <w:lang w:val="en-GB" w:eastAsia="en-US"/>
    </w:rPr>
  </w:style>
  <w:style w:type="character" w:customStyle="1" w:styleId="CallChar">
    <w:name w:val="Call Char"/>
    <w:link w:val="Call"/>
    <w:uiPriority w:val="99"/>
    <w:locked/>
    <w:rsid w:val="001B00F1"/>
    <w:rPr>
      <w:rFonts w:ascii="Times New Roman" w:hAnsi="Times New Roman"/>
      <w:i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1B00F1"/>
    <w:pPr>
      <w:ind w:left="720"/>
      <w:contextualSpacing/>
      <w:jc w:val="both"/>
      <w:textAlignment w:val="auto"/>
    </w:pPr>
    <w:rPr>
      <w:sz w:val="24"/>
    </w:rPr>
  </w:style>
  <w:style w:type="paragraph" w:customStyle="1" w:styleId="DecimalAligned">
    <w:name w:val="Decimal Aligned"/>
    <w:basedOn w:val="Normal"/>
    <w:uiPriority w:val="40"/>
    <w:rsid w:val="001B00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="SimSun" w:hAnsi="Calibri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F1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 w:val="24"/>
      <w:szCs w:val="24"/>
      <w:lang w:val="en-US" w:eastAsia="zh-CN"/>
    </w:rPr>
  </w:style>
  <w:style w:type="character" w:customStyle="1" w:styleId="SubtitleChar">
    <w:name w:val="Subtitle Char"/>
    <w:link w:val="Subtitle"/>
    <w:uiPriority w:val="11"/>
    <w:rsid w:val="001B00F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1B00F1"/>
    <w:pPr>
      <w:spacing w:after="120" w:line="480" w:lineRule="auto"/>
      <w:textAlignment w:val="auto"/>
    </w:pPr>
    <w:rPr>
      <w:sz w:val="24"/>
    </w:rPr>
  </w:style>
  <w:style w:type="character" w:customStyle="1" w:styleId="BodyText2Char">
    <w:name w:val="Body Text 2 Char"/>
    <w:link w:val="BodyText2"/>
    <w:rsid w:val="001B00F1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89511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rFonts w:ascii="Calibri" w:hAnsi="Calibri"/>
      <w:sz w:val="28"/>
      <w:szCs w:val="28"/>
    </w:rPr>
  </w:style>
  <w:style w:type="paragraph" w:customStyle="1" w:styleId="Annextitle">
    <w:name w:val="Annex_title"/>
    <w:basedOn w:val="Normal"/>
    <w:next w:val="Normal"/>
    <w:link w:val="AnnextitleChar"/>
    <w:rsid w:val="002679F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240"/>
      <w:jc w:val="center"/>
    </w:pPr>
    <w:rPr>
      <w:rFonts w:ascii="Calibri" w:hAnsi="Calibri"/>
      <w:b/>
      <w:bCs/>
      <w:szCs w:val="22"/>
    </w:rPr>
  </w:style>
  <w:style w:type="character" w:customStyle="1" w:styleId="AnnextitleChar">
    <w:name w:val="Annex_title Char"/>
    <w:link w:val="Annextitle"/>
    <w:rsid w:val="002679FD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har1CharChar1Char1">
    <w:name w:val="Char1 Char Char1 Char1"/>
    <w:basedOn w:val="Normal"/>
    <w:rsid w:val="004D5B6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paragraph" w:customStyle="1" w:styleId="CEONormal">
    <w:name w:val="CEO_Normal"/>
    <w:link w:val="CEONormalChar"/>
    <w:uiPriority w:val="99"/>
    <w:rsid w:val="00E123C0"/>
    <w:pPr>
      <w:tabs>
        <w:tab w:val="left" w:pos="567"/>
      </w:tabs>
      <w:spacing w:before="120"/>
    </w:pPr>
    <w:rPr>
      <w:rFonts w:ascii="Verdana" w:eastAsia="SimSun" w:hAnsi="Verdana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E123C0"/>
    <w:rPr>
      <w:rFonts w:ascii="Verdana" w:eastAsia="SimSun" w:hAnsi="Verdana"/>
      <w:sz w:val="18"/>
      <w:lang w:val="en-GB" w:eastAsia="en-US"/>
    </w:rPr>
  </w:style>
  <w:style w:type="paragraph" w:customStyle="1" w:styleId="StyleHeading2">
    <w:name w:val="Style Heading 2"/>
    <w:basedOn w:val="Heading2"/>
    <w:rsid w:val="000365C9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D385C"/>
    <w:rPr>
      <w:rFonts w:ascii="Times New Roman" w:hAnsi="Times New Roman"/>
      <w:b/>
      <w:bCs/>
      <w:i/>
      <w:iCs/>
      <w:sz w:val="22"/>
      <w:szCs w:val="24"/>
      <w:lang w:val="en-GB" w:eastAsia="en-US"/>
    </w:rPr>
  </w:style>
  <w:style w:type="character" w:customStyle="1" w:styleId="HeadingbChar">
    <w:name w:val="Heading_b Char"/>
    <w:link w:val="Headingb"/>
    <w:locked/>
    <w:rsid w:val="00F078F1"/>
    <w:rPr>
      <w:rFonts w:ascii="Times New Roman" w:hAnsi="Times New Roman"/>
      <w:b/>
      <w:sz w:val="22"/>
      <w:lang w:val="en-GB" w:eastAsia="en-US"/>
    </w:rPr>
  </w:style>
  <w:style w:type="character" w:customStyle="1" w:styleId="HeaderChar">
    <w:name w:val="Header Char"/>
    <w:aliases w:val="encabezado Char"/>
    <w:basedOn w:val="DefaultParagraphFont"/>
    <w:link w:val="Header"/>
    <w:rsid w:val="00436E30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436E3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Reasons">
    <w:name w:val="Reasons"/>
    <w:basedOn w:val="Normal"/>
    <w:qFormat/>
    <w:rsid w:val="00E90D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409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13164"/>
    <w:pPr>
      <w:keepNext/>
      <w:keepLines/>
      <w:spacing w:before="360"/>
      <w:ind w:left="794" w:hanging="794"/>
      <w:outlineLvl w:val="0"/>
    </w:pPr>
    <w:rPr>
      <w:b/>
      <w:lang w:val="ru-RU"/>
    </w:rPr>
  </w:style>
  <w:style w:type="paragraph" w:styleId="Heading2">
    <w:name w:val="heading 2"/>
    <w:basedOn w:val="Heading1"/>
    <w:next w:val="Normal"/>
    <w:qFormat/>
    <w:rsid w:val="00113164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82644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E282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E282B"/>
    <w:pPr>
      <w:outlineLvl w:val="4"/>
    </w:pPr>
  </w:style>
  <w:style w:type="paragraph" w:styleId="Heading6">
    <w:name w:val="heading 6"/>
    <w:basedOn w:val="Heading4"/>
    <w:next w:val="Normal"/>
    <w:qFormat/>
    <w:rsid w:val="008E282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E282B"/>
    <w:pPr>
      <w:outlineLvl w:val="6"/>
    </w:pPr>
  </w:style>
  <w:style w:type="paragraph" w:styleId="Heading8">
    <w:name w:val="heading 8"/>
    <w:basedOn w:val="Heading6"/>
    <w:next w:val="Normal"/>
    <w:qFormat/>
    <w:rsid w:val="008E282B"/>
    <w:pPr>
      <w:outlineLvl w:val="7"/>
    </w:pPr>
  </w:style>
  <w:style w:type="paragraph" w:styleId="Heading9">
    <w:name w:val="heading 9"/>
    <w:basedOn w:val="Heading6"/>
    <w:next w:val="Normal"/>
    <w:qFormat/>
    <w:rsid w:val="008E282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8E282B"/>
    <w:pPr>
      <w:spacing w:before="360"/>
    </w:pPr>
  </w:style>
  <w:style w:type="paragraph" w:customStyle="1" w:styleId="TabletitleBR">
    <w:name w:val="Table_title_BR"/>
    <w:basedOn w:val="Normal"/>
    <w:next w:val="Tablehead"/>
    <w:rsid w:val="00ED385C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head">
    <w:name w:val="Table_head"/>
    <w:basedOn w:val="Normal"/>
    <w:next w:val="Tabletext"/>
    <w:rsid w:val="008E282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rsid w:val="008E282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AppendixNotitle">
    <w:name w:val="Appendix_No &amp; title"/>
    <w:basedOn w:val="AnnexNotitle"/>
    <w:next w:val="Normalaftertitle"/>
    <w:rsid w:val="008E282B"/>
  </w:style>
  <w:style w:type="character" w:customStyle="1" w:styleId="Appdef">
    <w:name w:val="App_def"/>
    <w:rsid w:val="008E282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E282B"/>
  </w:style>
  <w:style w:type="paragraph" w:customStyle="1" w:styleId="Figure">
    <w:name w:val="Figure"/>
    <w:basedOn w:val="Normal"/>
    <w:next w:val="FigureNotitle"/>
    <w:rsid w:val="008E282B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8E282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8E282B"/>
    <w:rPr>
      <w:b w:val="0"/>
    </w:rPr>
  </w:style>
  <w:style w:type="paragraph" w:customStyle="1" w:styleId="ASN1">
    <w:name w:val="ASN.1"/>
    <w:basedOn w:val="Normal"/>
    <w:rsid w:val="008E282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sid w:val="008E282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E282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8E282B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8E282B"/>
  </w:style>
  <w:style w:type="paragraph" w:customStyle="1" w:styleId="Call">
    <w:name w:val="Call"/>
    <w:basedOn w:val="Normal"/>
    <w:next w:val="Normal"/>
    <w:link w:val="CallChar"/>
    <w:uiPriority w:val="99"/>
    <w:rsid w:val="008E282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E282B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8E282B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8E282B"/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8E282B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8E282B"/>
  </w:style>
  <w:style w:type="paragraph" w:customStyle="1" w:styleId="Questionref">
    <w:name w:val="Question_ref"/>
    <w:basedOn w:val="Recref"/>
    <w:next w:val="Questiondate"/>
    <w:rsid w:val="008E282B"/>
  </w:style>
  <w:style w:type="paragraph" w:customStyle="1" w:styleId="Recref">
    <w:name w:val="Rec_ref"/>
    <w:basedOn w:val="Normal"/>
    <w:next w:val="Recdate"/>
    <w:rsid w:val="008E282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8E282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8E282B"/>
  </w:style>
  <w:style w:type="character" w:styleId="EndnoteReference">
    <w:name w:val="endnote reference"/>
    <w:semiHidden/>
    <w:rsid w:val="008E282B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8E282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8E282B"/>
    <w:pPr>
      <w:ind w:left="1191" w:hanging="397"/>
    </w:pPr>
  </w:style>
  <w:style w:type="paragraph" w:customStyle="1" w:styleId="enumlev3">
    <w:name w:val="enumlev3"/>
    <w:basedOn w:val="enumlev2"/>
    <w:rsid w:val="008E282B"/>
    <w:pPr>
      <w:ind w:left="1588"/>
    </w:pPr>
  </w:style>
  <w:style w:type="paragraph" w:customStyle="1" w:styleId="Equation">
    <w:name w:val="Equation"/>
    <w:basedOn w:val="Normal"/>
    <w:rsid w:val="008E282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E282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E282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8E282B"/>
  </w:style>
  <w:style w:type="paragraph" w:customStyle="1" w:styleId="Repref">
    <w:name w:val="Rep_ref"/>
    <w:basedOn w:val="Recref"/>
    <w:next w:val="Repdate"/>
    <w:rsid w:val="008E282B"/>
  </w:style>
  <w:style w:type="paragraph" w:customStyle="1" w:styleId="Repdate">
    <w:name w:val="Rep_date"/>
    <w:basedOn w:val="Recdate"/>
    <w:next w:val="Normalaftertitle"/>
    <w:rsid w:val="008E282B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uiPriority w:val="99"/>
    <w:rsid w:val="008E282B"/>
  </w:style>
  <w:style w:type="paragraph" w:customStyle="1" w:styleId="Resref">
    <w:name w:val="Res_ref"/>
    <w:basedOn w:val="Recref"/>
    <w:next w:val="Resdate"/>
    <w:rsid w:val="008E282B"/>
  </w:style>
  <w:style w:type="paragraph" w:customStyle="1" w:styleId="Resdate">
    <w:name w:val="Res_date"/>
    <w:basedOn w:val="Recdate"/>
    <w:next w:val="Normalaftertitle"/>
    <w:rsid w:val="008E282B"/>
  </w:style>
  <w:style w:type="paragraph" w:customStyle="1" w:styleId="Section1">
    <w:name w:val="Section_1"/>
    <w:basedOn w:val="Normal"/>
    <w:next w:val="Normal"/>
    <w:rsid w:val="008E282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E282B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8E282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E282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rsid w:val="00ED385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2"/>
    <w:rsid w:val="008E282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E282B"/>
    <w:pPr>
      <w:spacing w:before="80"/>
    </w:pPr>
  </w:style>
  <w:style w:type="paragraph" w:styleId="Header">
    <w:name w:val="header"/>
    <w:aliases w:val="encabezado"/>
    <w:basedOn w:val="Normal"/>
    <w:link w:val="HeaderChar"/>
    <w:rsid w:val="008E282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rsid w:val="008E282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E282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E282B"/>
  </w:style>
  <w:style w:type="paragraph" w:styleId="Index2">
    <w:name w:val="index 2"/>
    <w:basedOn w:val="Normal"/>
    <w:next w:val="Normal"/>
    <w:semiHidden/>
    <w:rsid w:val="008E282B"/>
    <w:pPr>
      <w:ind w:left="283"/>
    </w:pPr>
  </w:style>
  <w:style w:type="paragraph" w:styleId="Index3">
    <w:name w:val="index 3"/>
    <w:basedOn w:val="Normal"/>
    <w:next w:val="Normal"/>
    <w:semiHidden/>
    <w:rsid w:val="008E282B"/>
    <w:pPr>
      <w:ind w:left="566"/>
    </w:pPr>
  </w:style>
  <w:style w:type="paragraph" w:customStyle="1" w:styleId="Section2">
    <w:name w:val="Section_2"/>
    <w:basedOn w:val="Normal"/>
    <w:next w:val="Normal"/>
    <w:rsid w:val="008E282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8E282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8E282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E282B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8E282B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8E282B"/>
  </w:style>
  <w:style w:type="character" w:customStyle="1" w:styleId="Recdef">
    <w:name w:val="Rec_def"/>
    <w:rsid w:val="008E282B"/>
    <w:rPr>
      <w:b/>
    </w:rPr>
  </w:style>
  <w:style w:type="paragraph" w:customStyle="1" w:styleId="Reftext">
    <w:name w:val="Ref_text"/>
    <w:basedOn w:val="Normal"/>
    <w:rsid w:val="008E282B"/>
    <w:pPr>
      <w:ind w:left="794" w:hanging="794"/>
    </w:pPr>
  </w:style>
  <w:style w:type="paragraph" w:customStyle="1" w:styleId="Reftitle">
    <w:name w:val="Ref_title"/>
    <w:basedOn w:val="Normal"/>
    <w:next w:val="Reftext"/>
    <w:rsid w:val="008E282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E282B"/>
  </w:style>
  <w:style w:type="character" w:customStyle="1" w:styleId="Resdef">
    <w:name w:val="Res_def"/>
    <w:rsid w:val="008E282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E282B"/>
  </w:style>
  <w:style w:type="paragraph" w:customStyle="1" w:styleId="SectionNo">
    <w:name w:val="Section_No"/>
    <w:basedOn w:val="Normal"/>
    <w:next w:val="Sectiontitle"/>
    <w:rsid w:val="008E282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8E282B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8E282B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E282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E282B"/>
    <w:rPr>
      <w:b/>
      <w:color w:val="auto"/>
    </w:rPr>
  </w:style>
  <w:style w:type="paragraph" w:customStyle="1" w:styleId="Tablelegend">
    <w:name w:val="Table_legend"/>
    <w:basedOn w:val="Normal"/>
    <w:rsid w:val="00ED385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0"/>
    </w:rPr>
  </w:style>
  <w:style w:type="paragraph" w:customStyle="1" w:styleId="Tableref">
    <w:name w:val="Table_ref"/>
    <w:basedOn w:val="Normal"/>
    <w:next w:val="TabletitleBR"/>
    <w:rsid w:val="008E282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E282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E282B"/>
  </w:style>
  <w:style w:type="paragraph" w:customStyle="1" w:styleId="Title3">
    <w:name w:val="Title 3"/>
    <w:basedOn w:val="Title2"/>
    <w:next w:val="Title4"/>
    <w:rsid w:val="008E282B"/>
    <w:rPr>
      <w:caps w:val="0"/>
    </w:rPr>
  </w:style>
  <w:style w:type="paragraph" w:customStyle="1" w:styleId="Title4">
    <w:name w:val="Title 4"/>
    <w:basedOn w:val="Title3"/>
    <w:next w:val="Heading1"/>
    <w:rsid w:val="008E282B"/>
    <w:rPr>
      <w:b/>
    </w:rPr>
  </w:style>
  <w:style w:type="paragraph" w:customStyle="1" w:styleId="toc0">
    <w:name w:val="toc 0"/>
    <w:basedOn w:val="Normal"/>
    <w:next w:val="TOC1"/>
    <w:rsid w:val="008E282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E282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E282B"/>
    <w:pPr>
      <w:spacing w:before="80"/>
      <w:ind w:left="1531" w:hanging="851"/>
    </w:pPr>
  </w:style>
  <w:style w:type="paragraph" w:styleId="TOC3">
    <w:name w:val="toc 3"/>
    <w:basedOn w:val="TOC2"/>
    <w:semiHidden/>
    <w:rsid w:val="008E282B"/>
  </w:style>
  <w:style w:type="paragraph" w:styleId="TOC4">
    <w:name w:val="toc 4"/>
    <w:basedOn w:val="TOC3"/>
    <w:semiHidden/>
    <w:rsid w:val="008E282B"/>
  </w:style>
  <w:style w:type="paragraph" w:styleId="TOC5">
    <w:name w:val="toc 5"/>
    <w:basedOn w:val="TOC4"/>
    <w:semiHidden/>
    <w:rsid w:val="008E282B"/>
  </w:style>
  <w:style w:type="paragraph" w:styleId="TOC6">
    <w:name w:val="toc 6"/>
    <w:basedOn w:val="TOC4"/>
    <w:semiHidden/>
    <w:rsid w:val="008E282B"/>
  </w:style>
  <w:style w:type="paragraph" w:styleId="TOC7">
    <w:name w:val="toc 7"/>
    <w:basedOn w:val="TOC4"/>
    <w:semiHidden/>
    <w:rsid w:val="008E282B"/>
  </w:style>
  <w:style w:type="paragraph" w:styleId="TOC8">
    <w:name w:val="toc 8"/>
    <w:basedOn w:val="TOC4"/>
    <w:semiHidden/>
    <w:rsid w:val="008E282B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rsid w:val="007A299C"/>
    <w:rPr>
      <w:color w:val="0000FF"/>
      <w:u w:val="single"/>
    </w:rPr>
  </w:style>
  <w:style w:type="paragraph" w:styleId="BodyText">
    <w:name w:val="Body Text"/>
    <w:basedOn w:val="Normal"/>
    <w:link w:val="BodyTextChar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Car">
    <w:name w:val="Car"/>
    <w:basedOn w:val="Normal"/>
    <w:rsid w:val="001B00F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semiHidden/>
    <w:rsid w:val="00826449"/>
    <w:rPr>
      <w:b/>
      <w:sz w:val="22"/>
      <w:lang w:val="en-GB" w:eastAsia="en-US" w:bidi="ar-SA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semiHidden/>
    <w:rsid w:val="001E692F"/>
    <w:rPr>
      <w:sz w:val="22"/>
      <w:lang w:val="en-GB" w:eastAsia="en-US" w:bidi="ar-SA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uiPriority w:val="22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customStyle="1" w:styleId="CarattereCarattere1">
    <w:name w:val="Carattere Carattere1"/>
    <w:basedOn w:val="Normal"/>
    <w:rsid w:val="0012724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">
    <w:name w:val="Char Char Char Char Char Char"/>
    <w:basedOn w:val="Normal"/>
    <w:rsid w:val="007F42B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772533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rsid w:val="0001212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rsid w:val="00686700"/>
    <w:rPr>
      <w:lang w:val="fr-FR" w:eastAsia="en-US" w:bidi="ar-SA"/>
    </w:rPr>
  </w:style>
  <w:style w:type="character" w:customStyle="1" w:styleId="Heading3Char1">
    <w:name w:val="Heading 3 Char1"/>
    <w:aliases w:val="Heading 3 Char Char,h3 Char,H3 Char,H31 Char"/>
    <w:semiHidden/>
    <w:rsid w:val="001B00F1"/>
    <w:rPr>
      <w:b/>
      <w:sz w:val="24"/>
      <w:lang w:val="en-GB" w:eastAsia="en-US" w:bidi="ar-SA"/>
    </w:rPr>
  </w:style>
  <w:style w:type="character" w:customStyle="1" w:styleId="EmailStyle119">
    <w:name w:val="EmailStyle119"/>
    <w:semiHidden/>
    <w:rsid w:val="001B00F1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BalloonText">
    <w:name w:val="Balloon Text"/>
    <w:basedOn w:val="Normal"/>
    <w:link w:val="BalloonTextChar"/>
    <w:rsid w:val="001B0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00F1"/>
    <w:rPr>
      <w:rFonts w:ascii="Tahoma" w:hAnsi="Tahoma" w:cs="Tahoma"/>
      <w:sz w:val="16"/>
      <w:szCs w:val="16"/>
      <w:lang w:val="en-GB" w:eastAsia="en-US"/>
    </w:rPr>
  </w:style>
  <w:style w:type="character" w:customStyle="1" w:styleId="h21">
    <w:name w:val="h21"/>
    <w:rsid w:val="001B00F1"/>
    <w:rPr>
      <w:b/>
      <w:bCs/>
      <w:color w:val="3366CC"/>
      <w:sz w:val="36"/>
      <w:szCs w:val="36"/>
    </w:rPr>
  </w:style>
  <w:style w:type="paragraph" w:customStyle="1" w:styleId="CharCharCharCharCharChar1">
    <w:name w:val="Char Char Char Char Char Char1"/>
    <w:basedOn w:val="Normal"/>
    <w:rsid w:val="001B00F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Body">
    <w:name w:val="Body"/>
    <w:rsid w:val="001B00F1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link w:val="enumlev1"/>
    <w:uiPriority w:val="99"/>
    <w:rsid w:val="001B00F1"/>
    <w:rPr>
      <w:rFonts w:ascii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uiPriority w:val="99"/>
    <w:locked/>
    <w:rsid w:val="001B00F1"/>
    <w:rPr>
      <w:rFonts w:ascii="Times New Roman" w:hAnsi="Times New Roman"/>
      <w:b/>
      <w:sz w:val="26"/>
      <w:lang w:val="en-GB" w:eastAsia="en-US"/>
    </w:rPr>
  </w:style>
  <w:style w:type="character" w:customStyle="1" w:styleId="CallChar">
    <w:name w:val="Call Char"/>
    <w:link w:val="Call"/>
    <w:uiPriority w:val="99"/>
    <w:locked/>
    <w:rsid w:val="001B00F1"/>
    <w:rPr>
      <w:rFonts w:ascii="Times New Roman" w:hAnsi="Times New Roman"/>
      <w:i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1B00F1"/>
    <w:pPr>
      <w:ind w:left="720"/>
      <w:contextualSpacing/>
      <w:jc w:val="both"/>
      <w:textAlignment w:val="auto"/>
    </w:pPr>
    <w:rPr>
      <w:sz w:val="24"/>
    </w:rPr>
  </w:style>
  <w:style w:type="paragraph" w:customStyle="1" w:styleId="DecimalAligned">
    <w:name w:val="Decimal Aligned"/>
    <w:basedOn w:val="Normal"/>
    <w:uiPriority w:val="40"/>
    <w:rsid w:val="001B00F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="SimSun" w:hAnsi="Calibri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F1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 w:val="24"/>
      <w:szCs w:val="24"/>
      <w:lang w:val="en-US" w:eastAsia="zh-CN"/>
    </w:rPr>
  </w:style>
  <w:style w:type="character" w:customStyle="1" w:styleId="SubtitleChar">
    <w:name w:val="Subtitle Char"/>
    <w:link w:val="Subtitle"/>
    <w:uiPriority w:val="11"/>
    <w:rsid w:val="001B00F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1B00F1"/>
    <w:pPr>
      <w:spacing w:after="120" w:line="480" w:lineRule="auto"/>
      <w:textAlignment w:val="auto"/>
    </w:pPr>
    <w:rPr>
      <w:sz w:val="24"/>
    </w:rPr>
  </w:style>
  <w:style w:type="character" w:customStyle="1" w:styleId="BodyText2Char">
    <w:name w:val="Body Text 2 Char"/>
    <w:link w:val="BodyText2"/>
    <w:rsid w:val="001B00F1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89511D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rFonts w:ascii="Calibri" w:hAnsi="Calibri"/>
      <w:sz w:val="28"/>
      <w:szCs w:val="28"/>
    </w:rPr>
  </w:style>
  <w:style w:type="paragraph" w:customStyle="1" w:styleId="Annextitle">
    <w:name w:val="Annex_title"/>
    <w:basedOn w:val="Normal"/>
    <w:next w:val="Normal"/>
    <w:link w:val="AnnextitleChar"/>
    <w:rsid w:val="002679F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240"/>
      <w:jc w:val="center"/>
    </w:pPr>
    <w:rPr>
      <w:rFonts w:ascii="Calibri" w:hAnsi="Calibri"/>
      <w:b/>
      <w:bCs/>
      <w:szCs w:val="22"/>
    </w:rPr>
  </w:style>
  <w:style w:type="character" w:customStyle="1" w:styleId="AnnextitleChar">
    <w:name w:val="Annex_title Char"/>
    <w:link w:val="Annextitle"/>
    <w:rsid w:val="002679FD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har1CharChar1Char1">
    <w:name w:val="Char1 Char Char1 Char1"/>
    <w:basedOn w:val="Normal"/>
    <w:rsid w:val="004D5B6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paragraph" w:customStyle="1" w:styleId="CEONormal">
    <w:name w:val="CEO_Normal"/>
    <w:link w:val="CEONormalChar"/>
    <w:uiPriority w:val="99"/>
    <w:rsid w:val="00E123C0"/>
    <w:pPr>
      <w:tabs>
        <w:tab w:val="left" w:pos="567"/>
      </w:tabs>
      <w:spacing w:before="120"/>
    </w:pPr>
    <w:rPr>
      <w:rFonts w:ascii="Verdana" w:eastAsia="SimSun" w:hAnsi="Verdana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E123C0"/>
    <w:rPr>
      <w:rFonts w:ascii="Verdana" w:eastAsia="SimSun" w:hAnsi="Verdana"/>
      <w:sz w:val="18"/>
      <w:lang w:val="en-GB" w:eastAsia="en-US"/>
    </w:rPr>
  </w:style>
  <w:style w:type="paragraph" w:customStyle="1" w:styleId="StyleHeading2">
    <w:name w:val="Style Heading 2"/>
    <w:basedOn w:val="Heading2"/>
    <w:rsid w:val="000365C9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D385C"/>
    <w:rPr>
      <w:rFonts w:ascii="Times New Roman" w:hAnsi="Times New Roman"/>
      <w:b/>
      <w:bCs/>
      <w:i/>
      <w:iCs/>
      <w:sz w:val="22"/>
      <w:szCs w:val="24"/>
      <w:lang w:val="en-GB" w:eastAsia="en-US"/>
    </w:rPr>
  </w:style>
  <w:style w:type="character" w:customStyle="1" w:styleId="HeadingbChar">
    <w:name w:val="Heading_b Char"/>
    <w:link w:val="Headingb"/>
    <w:locked/>
    <w:rsid w:val="00F078F1"/>
    <w:rPr>
      <w:rFonts w:ascii="Times New Roman" w:hAnsi="Times New Roman"/>
      <w:b/>
      <w:sz w:val="22"/>
      <w:lang w:val="en-GB" w:eastAsia="en-US"/>
    </w:rPr>
  </w:style>
  <w:style w:type="character" w:customStyle="1" w:styleId="HeaderChar">
    <w:name w:val="Header Char"/>
    <w:aliases w:val="encabezado Char"/>
    <w:basedOn w:val="DefaultParagraphFont"/>
    <w:link w:val="Header"/>
    <w:rsid w:val="00436E30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436E3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Reasons">
    <w:name w:val="Reasons"/>
    <w:basedOn w:val="Normal"/>
    <w:qFormat/>
    <w:rsid w:val="00E90D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S11-CL-C-0089/fr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R12-WRC12-C-0033/fr" TargetMode="External"/><Relationship Id="rId17" Type="http://schemas.openxmlformats.org/officeDocument/2006/relationships/hyperlink" Target="http://www.itu.int/ITU-R/go/seminar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R/go/performance-reports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council/C2011/" TargetMode="Externa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yperlink" Target="http://www.itu.int/ITU-R/go/operational-plans/en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itu.int/md/R00-CA-CIR-0202/en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md/R00-CA-CIR-0201/en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lliamc\Application%20Data\Microsoft\Templates\POOL%20E%20-%20ITU\PE_RAG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1B460-7BC6-4A91-8C46-D2690ED80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PE_RAG07.DOT</Template>
  <TotalTime>169</TotalTime>
  <Pages>17</Pages>
  <Words>7428</Words>
  <Characters>47613</Characters>
  <Application>Microsoft Office Word</Application>
  <DocSecurity>0</DocSecurity>
  <Lines>396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54932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Director, Radiocommunication Bureau</dc:creator>
  <cp:keywords>RAG03-1</cp:keywords>
  <dc:description/>
  <cp:lastModifiedBy>Antipina, Nadezda</cp:lastModifiedBy>
  <cp:revision>8</cp:revision>
  <cp:lastPrinted>2012-05-23T15:07:00Z</cp:lastPrinted>
  <dcterms:created xsi:type="dcterms:W3CDTF">2012-05-21T15:10:00Z</dcterms:created>
  <dcterms:modified xsi:type="dcterms:W3CDTF">2012-05-23T15:07:00Z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