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9923" w:type="dxa"/>
        <w:tblLayout w:type="fixed"/>
        <w:tblLook w:val="0000" w:firstRow="0" w:lastRow="0" w:firstColumn="0" w:lastColumn="0" w:noHBand="0" w:noVBand="0"/>
      </w:tblPr>
      <w:tblGrid>
        <w:gridCol w:w="6468"/>
        <w:gridCol w:w="3455"/>
      </w:tblGrid>
      <w:tr w:rsidR="00943EBD" w:rsidRPr="0079209E" w:rsidTr="0079209E">
        <w:trPr>
          <w:cantSplit/>
        </w:trPr>
        <w:tc>
          <w:tcPr>
            <w:tcW w:w="6468" w:type="dxa"/>
          </w:tcPr>
          <w:p w:rsidR="00703FFC" w:rsidRPr="0079209E" w:rsidRDefault="00703FFC" w:rsidP="00F80DF5">
            <w:pPr>
              <w:spacing w:before="360"/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</w:pPr>
            <w:r w:rsidRPr="0079209E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Ассамблея радиосвязи (АР-</w:t>
            </w:r>
            <w:r w:rsidR="00F36624" w:rsidRPr="0079209E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1</w:t>
            </w:r>
            <w:r w:rsidR="00F80DF5" w:rsidRPr="0079209E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5</w:t>
            </w:r>
            <w:r w:rsidRPr="0079209E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)</w:t>
            </w:r>
          </w:p>
          <w:p w:rsidR="00943EBD" w:rsidRPr="0079209E" w:rsidRDefault="00703FFC" w:rsidP="00F80DF5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18"/>
                <w:szCs w:val="18"/>
                <w:lang w:val="ru-RU" w:eastAsia="zh-CN"/>
              </w:rPr>
            </w:pPr>
            <w:r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Женева, </w:t>
            </w:r>
            <w:r w:rsidR="00F80DF5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26</w:t>
            </w:r>
            <w:r w:rsidR="00F9578C" w:rsidRPr="0079209E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–</w:t>
            </w:r>
            <w:r w:rsidR="00F80DF5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3</w:t>
            </w:r>
            <w:r w:rsidR="00F36624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0</w:t>
            </w:r>
            <w:r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="00F80DF5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октября </w:t>
            </w:r>
            <w:r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20</w:t>
            </w:r>
            <w:r w:rsidR="00F36624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1</w:t>
            </w:r>
            <w:r w:rsidR="00F80DF5"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5</w:t>
            </w:r>
            <w:r w:rsidRPr="0079209E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г.</w:t>
            </w:r>
          </w:p>
        </w:tc>
        <w:tc>
          <w:tcPr>
            <w:tcW w:w="3455" w:type="dxa"/>
          </w:tcPr>
          <w:p w:rsidR="00943EBD" w:rsidRPr="0079209E" w:rsidRDefault="00F80DF5" w:rsidP="00F80DF5">
            <w:pPr>
              <w:spacing w:line="240" w:lineRule="atLeast"/>
              <w:jc w:val="right"/>
              <w:rPr>
                <w:lang w:val="ru-RU" w:eastAsia="zh-CN"/>
              </w:rPr>
            </w:pPr>
            <w:bookmarkStart w:id="0" w:name="ditulogo"/>
            <w:bookmarkStart w:id="1" w:name="dtemplate"/>
            <w:bookmarkEnd w:id="0"/>
            <w:bookmarkEnd w:id="1"/>
            <w:r w:rsidRPr="0079209E">
              <w:rPr>
                <w:noProof/>
                <w:lang w:eastAsia="zh-CN"/>
              </w:rPr>
              <w:drawing>
                <wp:inline distT="0" distB="0" distL="0" distR="0" wp14:anchorId="45136D8F" wp14:editId="155EDC4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79209E" w:rsidTr="0079209E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:rsidR="00943EBD" w:rsidRPr="0079209E" w:rsidRDefault="0007259F" w:rsidP="00943EBD">
            <w:pPr>
              <w:spacing w:before="0" w:after="48" w:line="240" w:lineRule="atLeast"/>
              <w:rPr>
                <w:b/>
                <w:smallCaps/>
                <w:szCs w:val="24"/>
                <w:lang w:val="ru-RU" w:eastAsia="zh-CN"/>
              </w:rPr>
            </w:pPr>
            <w:bookmarkStart w:id="2" w:name="dhead"/>
            <w:r w:rsidRPr="0079209E">
              <w:rPr>
                <w:rFonts w:ascii="Verdana" w:hAnsi="Verdana"/>
                <w:b/>
                <w:smallCaps/>
                <w:sz w:val="18"/>
                <w:szCs w:val="18"/>
                <w:lang w:val="ru-RU"/>
              </w:rPr>
              <w:t>МЕЖДУНАРОДНЫЙ СОЮЗ ЭЛЕКТРОСВЯЗИ</w:t>
            </w:r>
          </w:p>
        </w:tc>
        <w:tc>
          <w:tcPr>
            <w:tcW w:w="3455" w:type="dxa"/>
            <w:tcBorders>
              <w:bottom w:val="single" w:sz="12" w:space="0" w:color="auto"/>
            </w:tcBorders>
          </w:tcPr>
          <w:p w:rsidR="00943EBD" w:rsidRPr="0079209E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val="ru-RU" w:eastAsia="zh-CN"/>
              </w:rPr>
            </w:pPr>
          </w:p>
        </w:tc>
      </w:tr>
      <w:tr w:rsidR="00943EBD" w:rsidRPr="0079209E" w:rsidTr="0079209E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:rsidR="00943EBD" w:rsidRPr="0079209E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ru-RU" w:eastAsia="zh-CN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</w:tcPr>
          <w:p w:rsidR="00943EBD" w:rsidRPr="0079209E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</w:p>
        </w:tc>
      </w:tr>
      <w:tr w:rsidR="00943EBD" w:rsidRPr="0079209E" w:rsidTr="0079209E">
        <w:trPr>
          <w:cantSplit/>
          <w:trHeight w:val="23"/>
        </w:trPr>
        <w:tc>
          <w:tcPr>
            <w:tcW w:w="6468" w:type="dxa"/>
            <w:vMerge w:val="restart"/>
          </w:tcPr>
          <w:p w:rsidR="00943EBD" w:rsidRPr="0079209E" w:rsidRDefault="00943EBD" w:rsidP="00943EB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55" w:type="dxa"/>
          </w:tcPr>
          <w:p w:rsidR="00943EBD" w:rsidRPr="0079209E" w:rsidRDefault="00AD4505" w:rsidP="00A2348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r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Документ </w:t>
            </w:r>
            <w:proofErr w:type="spellStart"/>
            <w:r w:rsidR="00A2348D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CCV</w:t>
            </w:r>
            <w:proofErr w:type="spellEnd"/>
            <w:r w:rsidR="00DA7634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/</w:t>
            </w:r>
            <w:r w:rsidR="00A2348D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1004</w:t>
            </w:r>
            <w:r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-R</w:t>
            </w:r>
          </w:p>
        </w:tc>
      </w:tr>
      <w:tr w:rsidR="00943EBD" w:rsidRPr="0079209E" w:rsidTr="0079209E">
        <w:trPr>
          <w:cantSplit/>
          <w:trHeight w:val="23"/>
        </w:trPr>
        <w:tc>
          <w:tcPr>
            <w:tcW w:w="6468" w:type="dxa"/>
            <w:vMerge/>
          </w:tcPr>
          <w:p w:rsidR="00943EBD" w:rsidRPr="0079209E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455" w:type="dxa"/>
          </w:tcPr>
          <w:p w:rsidR="00943EBD" w:rsidRPr="0079209E" w:rsidRDefault="00A2348D" w:rsidP="00A2348D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val="ru-RU" w:eastAsia="zh-CN"/>
              </w:rPr>
            </w:pPr>
            <w:r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27 августа</w:t>
            </w:r>
            <w:r w:rsidR="00AD4505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20</w:t>
            </w:r>
            <w:r w:rsidR="00F36624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</w:t>
            </w:r>
            <w:r w:rsidR="00F80DF5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AD4505" w:rsidRPr="0079209E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943EBD" w:rsidRPr="0079209E" w:rsidTr="0079209E">
        <w:trPr>
          <w:cantSplit/>
          <w:trHeight w:val="23"/>
        </w:trPr>
        <w:tc>
          <w:tcPr>
            <w:tcW w:w="6468" w:type="dxa"/>
            <w:vMerge/>
          </w:tcPr>
          <w:p w:rsidR="00943EBD" w:rsidRPr="0079209E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55" w:type="dxa"/>
          </w:tcPr>
          <w:p w:rsidR="00943EBD" w:rsidRPr="0079209E" w:rsidRDefault="00943EBD" w:rsidP="00EE146A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7" w:name="_GoBack"/>
            <w:bookmarkEnd w:id="7"/>
          </w:p>
        </w:tc>
      </w:tr>
      <w:tr w:rsidR="00A2348D" w:rsidRPr="0079209E" w:rsidTr="0079209E">
        <w:trPr>
          <w:cantSplit/>
        </w:trPr>
        <w:tc>
          <w:tcPr>
            <w:tcW w:w="9923" w:type="dxa"/>
            <w:gridSpan w:val="2"/>
          </w:tcPr>
          <w:p w:rsidR="00A2348D" w:rsidRPr="0079209E" w:rsidRDefault="00A2348D" w:rsidP="00A2348D">
            <w:pPr>
              <w:pStyle w:val="Source"/>
              <w:rPr>
                <w:lang w:val="ru-RU" w:eastAsia="zh-CN"/>
              </w:rPr>
            </w:pPr>
            <w:bookmarkStart w:id="8" w:name="dsource" w:colFirst="0" w:colLast="0"/>
            <w:bookmarkEnd w:id="6"/>
            <w:r w:rsidRPr="0079209E">
              <w:rPr>
                <w:lang w:val="ru-RU"/>
              </w:rPr>
              <w:t>Координационный комитет по терминологии</w:t>
            </w:r>
          </w:p>
        </w:tc>
      </w:tr>
      <w:tr w:rsidR="00A2348D" w:rsidRPr="003C311F" w:rsidTr="0079209E">
        <w:trPr>
          <w:cantSplit/>
        </w:trPr>
        <w:tc>
          <w:tcPr>
            <w:tcW w:w="9923" w:type="dxa"/>
            <w:gridSpan w:val="2"/>
          </w:tcPr>
          <w:p w:rsidR="00A2348D" w:rsidRPr="0079209E" w:rsidRDefault="00A2348D" w:rsidP="00A2348D">
            <w:pPr>
              <w:pStyle w:val="Title1"/>
              <w:rPr>
                <w:lang w:val="ru-RU" w:eastAsia="zh-CN"/>
              </w:rPr>
            </w:pPr>
            <w:bookmarkStart w:id="9" w:name="dtitle1" w:colFirst="0" w:colLast="0"/>
            <w:bookmarkEnd w:id="8"/>
            <w:r w:rsidRPr="0079209E">
              <w:rPr>
                <w:lang w:val="ru-RU"/>
              </w:rPr>
              <w:t xml:space="preserve">РЕЗОЛЮЦИИ, ИМЕЮЩИЕ ОСОБОЕ ЗНАЧЕНИЕ ДЛЯ </w:t>
            </w:r>
            <w:proofErr w:type="spellStart"/>
            <w:r w:rsidRPr="0079209E">
              <w:rPr>
                <w:lang w:val="ru-RU"/>
              </w:rPr>
              <w:t>ККТ</w:t>
            </w:r>
            <w:proofErr w:type="spellEnd"/>
          </w:p>
        </w:tc>
      </w:tr>
      <w:tr w:rsidR="00943EBD" w:rsidRPr="003C311F" w:rsidTr="0079209E">
        <w:trPr>
          <w:cantSplit/>
        </w:trPr>
        <w:tc>
          <w:tcPr>
            <w:tcW w:w="9923" w:type="dxa"/>
            <w:gridSpan w:val="2"/>
          </w:tcPr>
          <w:p w:rsidR="00943EBD" w:rsidRPr="0079209E" w:rsidRDefault="00943EBD" w:rsidP="00F36624">
            <w:pPr>
              <w:pStyle w:val="Title2"/>
              <w:rPr>
                <w:lang w:val="ru-RU" w:eastAsia="zh-CN"/>
              </w:rPr>
            </w:pPr>
            <w:bookmarkStart w:id="10" w:name="dtitle2" w:colFirst="0" w:colLast="0"/>
            <w:bookmarkEnd w:id="9"/>
          </w:p>
        </w:tc>
      </w:tr>
      <w:bookmarkEnd w:id="10"/>
    </w:tbl>
    <w:p w:rsidR="0079209E" w:rsidRPr="003C311F" w:rsidRDefault="007920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314"/>
        <w:gridCol w:w="1418"/>
        <w:gridCol w:w="2026"/>
      </w:tblGrid>
      <w:tr w:rsidR="00A2348D" w:rsidRPr="003C311F" w:rsidTr="0079209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8D" w:rsidRPr="003C311F" w:rsidRDefault="00A2348D" w:rsidP="00D70FA7">
            <w:pPr>
              <w:pStyle w:val="Tablehead"/>
              <w:rPr>
                <w:lang w:val="ru-RU"/>
              </w:rPr>
            </w:pPr>
            <w:r w:rsidRPr="003C311F">
              <w:rPr>
                <w:lang w:val="ru-RU"/>
              </w:rPr>
              <w:t>Резолюция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8D" w:rsidRPr="003C311F" w:rsidRDefault="00A2348D" w:rsidP="00D70FA7">
            <w:pPr>
              <w:pStyle w:val="Tablehead"/>
              <w:rPr>
                <w:lang w:val="ru-RU"/>
              </w:rPr>
            </w:pPr>
            <w:r w:rsidRPr="003C311F">
              <w:rPr>
                <w:lang w:val="ru-RU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8D" w:rsidRPr="003C311F" w:rsidRDefault="00A2348D" w:rsidP="00D70FA7">
            <w:pPr>
              <w:pStyle w:val="Tablehead"/>
              <w:rPr>
                <w:lang w:val="ru-RU"/>
              </w:rPr>
            </w:pPr>
            <w:r w:rsidRPr="003C311F">
              <w:rPr>
                <w:lang w:val="ru-RU"/>
              </w:rPr>
              <w:t>Действие</w:t>
            </w:r>
            <w:r w:rsidRPr="003C311F">
              <w:rPr>
                <w:lang w:val="ru-RU"/>
              </w:rPr>
              <w:br/>
              <w:t>АР-1</w:t>
            </w:r>
            <w:r w:rsidR="00841C02" w:rsidRPr="003C311F">
              <w:rPr>
                <w:lang w:val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8D" w:rsidRPr="003C311F" w:rsidRDefault="00A2348D" w:rsidP="00D70FA7">
            <w:pPr>
              <w:pStyle w:val="Tablehead"/>
              <w:rPr>
                <w:lang w:val="ru-RU"/>
              </w:rPr>
            </w:pPr>
            <w:r w:rsidRPr="003C311F">
              <w:rPr>
                <w:lang w:val="ru-RU"/>
              </w:rPr>
              <w:t>Замечания</w:t>
            </w:r>
          </w:p>
        </w:tc>
      </w:tr>
      <w:tr w:rsidR="00A2348D" w:rsidRPr="003C311F" w:rsidTr="0079209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3C311F">
              <w:rPr>
                <w:b/>
                <w:bCs/>
                <w:lang w:val="ru-RU"/>
              </w:rPr>
              <w:t>МСЭ-R 33-</w:t>
            </w:r>
            <w:r w:rsidR="00841C02" w:rsidRPr="003C311F">
              <w:rPr>
                <w:b/>
                <w:bCs/>
                <w:lang w:val="ru-RU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rPr>
                <w:b/>
                <w:lang w:val="ru-RU"/>
              </w:rPr>
            </w:pPr>
            <w:bookmarkStart w:id="11" w:name="_Toc180536326"/>
            <w:r w:rsidRPr="003C311F">
              <w:rPr>
                <w:lang w:val="ru-RU"/>
              </w:rPr>
              <w:t>Подготовка текстов по терминологии</w:t>
            </w:r>
            <w:bookmarkEnd w:id="1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841C02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lang w:val="ru-RU"/>
              </w:rPr>
              <w:t>SUP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841C02">
            <w:pPr>
              <w:pStyle w:val="Tabletext"/>
              <w:jc w:val="center"/>
              <w:rPr>
                <w:lang w:val="ru-RU"/>
              </w:rPr>
            </w:pPr>
            <w:r w:rsidRPr="003C311F">
              <w:rPr>
                <w:lang w:val="ru-RU"/>
              </w:rPr>
              <w:t xml:space="preserve">См. </w:t>
            </w:r>
            <w:r w:rsidR="0079209E" w:rsidRPr="003C311F">
              <w:rPr>
                <w:lang w:val="ru-RU"/>
              </w:rPr>
              <w:t>Док</w:t>
            </w:r>
            <w:r w:rsidR="00841C02" w:rsidRPr="003C311F">
              <w:rPr>
                <w:lang w:val="ru-RU"/>
              </w:rPr>
              <w:t xml:space="preserve">. </w:t>
            </w:r>
            <w:proofErr w:type="spellStart"/>
            <w:r w:rsidR="00841C02" w:rsidRPr="003C311F">
              <w:rPr>
                <w:lang w:val="ru-RU"/>
              </w:rPr>
              <w:t>CCV</w:t>
            </w:r>
            <w:proofErr w:type="spellEnd"/>
            <w:r w:rsidR="00841C02" w:rsidRPr="003C311F">
              <w:rPr>
                <w:lang w:val="ru-RU"/>
              </w:rPr>
              <w:t>/1001</w:t>
            </w:r>
          </w:p>
        </w:tc>
      </w:tr>
      <w:tr w:rsidR="00A2348D" w:rsidRPr="003C311F" w:rsidTr="0079209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3C311F">
              <w:rPr>
                <w:b/>
                <w:bCs/>
                <w:lang w:val="ru-RU"/>
              </w:rPr>
              <w:t>МСЭ-R 34-</w:t>
            </w:r>
            <w:r w:rsidR="00841C02" w:rsidRPr="003C311F">
              <w:rPr>
                <w:b/>
                <w:bCs/>
                <w:lang w:val="ru-RU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rPr>
                <w:lang w:val="ru-RU"/>
              </w:rPr>
            </w:pPr>
            <w:r w:rsidRPr="003C311F">
              <w:rPr>
                <w:lang w:val="ru-RU"/>
              </w:rPr>
              <w:t xml:space="preserve">Руководящие принципы подготовки терминов и определений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proofErr w:type="spellStart"/>
            <w:r w:rsidRPr="003C311F">
              <w:rPr>
                <w:lang w:val="ru-RU"/>
              </w:rPr>
              <w:t>MOD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r w:rsidRPr="003C311F">
              <w:rPr>
                <w:lang w:val="ru-RU"/>
              </w:rPr>
              <w:t xml:space="preserve">См. Приложение </w:t>
            </w:r>
            <w:r w:rsidR="00841C02" w:rsidRPr="003C311F">
              <w:rPr>
                <w:lang w:val="ru-RU"/>
              </w:rPr>
              <w:t>1</w:t>
            </w:r>
          </w:p>
        </w:tc>
      </w:tr>
      <w:tr w:rsidR="00A2348D" w:rsidRPr="003C311F" w:rsidTr="0079209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841C02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3C311F">
              <w:rPr>
                <w:b/>
                <w:bCs/>
                <w:lang w:val="ru-RU"/>
              </w:rPr>
              <w:t>МСЭ-R 35-</w:t>
            </w:r>
            <w:r w:rsidR="00841C02" w:rsidRPr="003C311F">
              <w:rPr>
                <w:b/>
                <w:bCs/>
                <w:lang w:val="ru-RU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rPr>
                <w:lang w:val="ru-RU"/>
              </w:rPr>
            </w:pPr>
            <w:bookmarkStart w:id="12" w:name="_Toc180536330"/>
            <w:r w:rsidRPr="003C311F">
              <w:rPr>
                <w:lang w:val="ru-RU"/>
              </w:rPr>
              <w:t>Организация терминологической работы, охватывающей термины и определения</w:t>
            </w:r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proofErr w:type="spellStart"/>
            <w:r w:rsidRPr="003C311F">
              <w:rPr>
                <w:lang w:val="ru-RU"/>
              </w:rPr>
              <w:t>MOD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r w:rsidRPr="003C311F">
              <w:rPr>
                <w:lang w:val="ru-RU"/>
              </w:rPr>
              <w:t xml:space="preserve">См. Приложение </w:t>
            </w:r>
            <w:r w:rsidR="00841C02" w:rsidRPr="003C311F">
              <w:rPr>
                <w:lang w:val="ru-RU"/>
              </w:rPr>
              <w:t>2</w:t>
            </w:r>
          </w:p>
        </w:tc>
      </w:tr>
      <w:tr w:rsidR="00A2348D" w:rsidRPr="003C311F" w:rsidTr="0079209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3C311F">
              <w:rPr>
                <w:b/>
                <w:bCs/>
                <w:lang w:val="ru-RU"/>
              </w:rPr>
              <w:t>МСЭ-R 36-</w:t>
            </w:r>
            <w:r w:rsidR="00841C02" w:rsidRPr="003C311F">
              <w:rPr>
                <w:b/>
                <w:bCs/>
                <w:lang w:val="ru-RU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rPr>
                <w:lang w:val="ru-RU"/>
              </w:rPr>
            </w:pPr>
            <w:bookmarkStart w:id="13" w:name="_Toc180536332"/>
            <w:r w:rsidRPr="003C311F">
              <w:rPr>
                <w:lang w:val="ru-RU"/>
              </w:rPr>
              <w:t>Координация работы над терминологией</w:t>
            </w:r>
            <w:bookmarkEnd w:id="1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proofErr w:type="spellStart"/>
            <w:r w:rsidRPr="003C311F">
              <w:rPr>
                <w:lang w:val="ru-RU"/>
              </w:rPr>
              <w:t>MOD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8D" w:rsidRPr="003C311F" w:rsidRDefault="00A2348D" w:rsidP="00D70FA7">
            <w:pPr>
              <w:pStyle w:val="Tabletext"/>
              <w:jc w:val="center"/>
              <w:rPr>
                <w:b/>
                <w:lang w:val="ru-RU"/>
              </w:rPr>
            </w:pPr>
            <w:r w:rsidRPr="003C311F">
              <w:rPr>
                <w:lang w:val="ru-RU"/>
              </w:rPr>
              <w:t xml:space="preserve">См. Приложение </w:t>
            </w:r>
            <w:r w:rsidR="00841C02" w:rsidRPr="003C311F">
              <w:rPr>
                <w:lang w:val="ru-RU"/>
              </w:rPr>
              <w:t>3</w:t>
            </w:r>
          </w:p>
        </w:tc>
      </w:tr>
    </w:tbl>
    <w:p w:rsidR="00A2348D" w:rsidRDefault="00A2348D" w:rsidP="00A2348D">
      <w:pPr>
        <w:rPr>
          <w:lang w:val="ru-RU"/>
        </w:rPr>
      </w:pPr>
    </w:p>
    <w:p w:rsidR="003C311F" w:rsidRPr="0079209E" w:rsidRDefault="003C311F" w:rsidP="00A2348D">
      <w:pPr>
        <w:rPr>
          <w:lang w:val="ru-RU"/>
        </w:rPr>
      </w:pPr>
    </w:p>
    <w:p w:rsidR="00A2348D" w:rsidRPr="0079209E" w:rsidRDefault="00A2348D" w:rsidP="00A2348D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1930"/>
        <w:gridCol w:w="1927"/>
        <w:gridCol w:w="1871"/>
        <w:gridCol w:w="1958"/>
      </w:tblGrid>
      <w:tr w:rsidR="00A2348D" w:rsidRPr="003C311F" w:rsidTr="00D70FA7">
        <w:trPr>
          <w:jc w:val="center"/>
        </w:trPr>
        <w:tc>
          <w:tcPr>
            <w:tcW w:w="1990" w:type="dxa"/>
            <w:vAlign w:val="center"/>
          </w:tcPr>
          <w:p w:rsidR="00A2348D" w:rsidRPr="003C311F" w:rsidRDefault="00A2348D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b/>
                <w:bCs/>
                <w:lang w:val="ru-RU"/>
              </w:rPr>
              <w:t>NOC</w:t>
            </w:r>
            <w:proofErr w:type="spellEnd"/>
            <w:r w:rsidRPr="003C311F">
              <w:rPr>
                <w:lang w:val="ru-RU"/>
              </w:rPr>
              <w:t xml:space="preserve"> = </w:t>
            </w:r>
            <w:r w:rsidRPr="003C311F">
              <w:rPr>
                <w:lang w:val="ru-RU"/>
              </w:rPr>
              <w:br/>
              <w:t>Сохранено</w:t>
            </w:r>
          </w:p>
        </w:tc>
        <w:tc>
          <w:tcPr>
            <w:tcW w:w="1963" w:type="dxa"/>
            <w:vAlign w:val="center"/>
          </w:tcPr>
          <w:p w:rsidR="00A2348D" w:rsidRPr="003C311F" w:rsidRDefault="00A2348D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b/>
                <w:bCs/>
                <w:lang w:val="ru-RU"/>
              </w:rPr>
              <w:t>MOD</w:t>
            </w:r>
            <w:proofErr w:type="spellEnd"/>
            <w:r w:rsidRPr="003C311F">
              <w:rPr>
                <w:lang w:val="ru-RU"/>
              </w:rPr>
              <w:t xml:space="preserve"> = </w:t>
            </w:r>
            <w:r w:rsidRPr="003C311F">
              <w:rPr>
                <w:lang w:val="ru-RU"/>
              </w:rPr>
              <w:br/>
              <w:t>Пересмотрено</w:t>
            </w:r>
          </w:p>
        </w:tc>
        <w:tc>
          <w:tcPr>
            <w:tcW w:w="1972" w:type="dxa"/>
            <w:vAlign w:val="center"/>
          </w:tcPr>
          <w:p w:rsidR="00A2348D" w:rsidRPr="003C311F" w:rsidRDefault="00A2348D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b/>
                <w:bCs/>
                <w:lang w:val="ru-RU"/>
              </w:rPr>
              <w:t>SUP</w:t>
            </w:r>
            <w:proofErr w:type="spellEnd"/>
            <w:r w:rsidRPr="003C311F">
              <w:rPr>
                <w:lang w:val="ru-RU"/>
              </w:rPr>
              <w:t xml:space="preserve"> = </w:t>
            </w:r>
            <w:r w:rsidRPr="003C311F">
              <w:rPr>
                <w:lang w:val="ru-RU"/>
              </w:rPr>
              <w:br/>
              <w:t>Исключено</w:t>
            </w:r>
          </w:p>
        </w:tc>
        <w:tc>
          <w:tcPr>
            <w:tcW w:w="1932" w:type="dxa"/>
            <w:vAlign w:val="center"/>
          </w:tcPr>
          <w:p w:rsidR="00A2348D" w:rsidRPr="003C311F" w:rsidRDefault="00A2348D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b/>
                <w:bCs/>
                <w:lang w:val="ru-RU"/>
              </w:rPr>
              <w:t>ADD</w:t>
            </w:r>
            <w:proofErr w:type="spellEnd"/>
            <w:r w:rsidRPr="003C311F">
              <w:rPr>
                <w:lang w:val="ru-RU"/>
              </w:rPr>
              <w:t xml:space="preserve"> = </w:t>
            </w:r>
            <w:r w:rsidRPr="003C311F">
              <w:rPr>
                <w:lang w:val="ru-RU"/>
              </w:rPr>
              <w:br/>
              <w:t>Новый текст</w:t>
            </w:r>
          </w:p>
        </w:tc>
        <w:tc>
          <w:tcPr>
            <w:tcW w:w="1998" w:type="dxa"/>
            <w:vAlign w:val="center"/>
          </w:tcPr>
          <w:p w:rsidR="00A2348D" w:rsidRPr="003C311F" w:rsidRDefault="00A2348D" w:rsidP="00D70FA7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3C311F">
              <w:rPr>
                <w:b/>
                <w:bCs/>
                <w:lang w:val="ru-RU"/>
              </w:rPr>
              <w:t>UNA</w:t>
            </w:r>
            <w:proofErr w:type="spellEnd"/>
            <w:r w:rsidRPr="003C311F">
              <w:rPr>
                <w:lang w:val="ru-RU"/>
              </w:rPr>
              <w:t xml:space="preserve"> = </w:t>
            </w:r>
            <w:r w:rsidRPr="003C311F">
              <w:rPr>
                <w:lang w:val="ru-RU"/>
              </w:rPr>
              <w:br/>
              <w:t>В процессе утверждения</w:t>
            </w:r>
          </w:p>
        </w:tc>
      </w:tr>
    </w:tbl>
    <w:p w:rsidR="00DA7634" w:rsidRPr="0079209E" w:rsidRDefault="00A2348D" w:rsidP="0079209E">
      <w:pPr>
        <w:tabs>
          <w:tab w:val="clear" w:pos="1134"/>
          <w:tab w:val="clear" w:pos="1871"/>
          <w:tab w:val="clear" w:pos="2268"/>
          <w:tab w:val="center" w:pos="7088"/>
        </w:tabs>
        <w:spacing w:before="840"/>
        <w:jc w:val="center"/>
        <w:rPr>
          <w:lang w:val="ru-RU" w:eastAsia="zh-CN"/>
        </w:rPr>
      </w:pPr>
      <w:r w:rsidRPr="0079209E">
        <w:rPr>
          <w:lang w:val="ru-RU"/>
        </w:rPr>
        <w:t>______________</w:t>
      </w:r>
    </w:p>
    <w:sectPr w:rsidR="00DA7634" w:rsidRPr="0079209E" w:rsidSect="009447A3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34" w:rsidRDefault="00DA7634">
      <w:r>
        <w:separator/>
      </w:r>
    </w:p>
  </w:endnote>
  <w:endnote w:type="continuationSeparator" w:id="0">
    <w:p w:rsidR="00DA7634" w:rsidRDefault="00D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7728C0" w:rsidRDefault="00F52FFE">
    <w:pPr>
      <w:rPr>
        <w:lang w:val="en-US"/>
      </w:rPr>
    </w:pPr>
    <w:r>
      <w:fldChar w:fldCharType="begin"/>
    </w:r>
    <w:r w:rsidRPr="007728C0">
      <w:rPr>
        <w:lang w:val="en-US"/>
      </w:rPr>
      <w:instrText xml:space="preserve"> FILENAME \p  \* MERGEFORMAT </w:instrText>
    </w:r>
    <w:r>
      <w:fldChar w:fldCharType="separate"/>
    </w:r>
    <w:r w:rsidR="007728C0">
      <w:rPr>
        <w:noProof/>
        <w:lang w:val="en-US"/>
      </w:rPr>
      <w:t>M:\RUSSIAN\KROKHA\ITU-R\CCV_1004R.docx</w:t>
    </w:r>
    <w:r>
      <w:fldChar w:fldCharType="end"/>
    </w:r>
    <w:r w:rsidRPr="007728C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16F2">
      <w:rPr>
        <w:noProof/>
      </w:rPr>
      <w:t>03.09.15</w:t>
    </w:r>
    <w:r>
      <w:fldChar w:fldCharType="end"/>
    </w:r>
    <w:r w:rsidRPr="007728C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728C0">
      <w:rPr>
        <w:noProof/>
      </w:rPr>
      <w:t>02.09.15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7728C0" w:rsidRDefault="00F52FFE" w:rsidP="00F36624">
    <w:pPr>
      <w:pStyle w:val="Footer"/>
      <w:rPr>
        <w:lang w:val="en-US"/>
      </w:rPr>
    </w:pPr>
    <w:r>
      <w:fldChar w:fldCharType="begin"/>
    </w:r>
    <w:r w:rsidRPr="007728C0">
      <w:rPr>
        <w:lang w:val="en-US"/>
      </w:rPr>
      <w:instrText xml:space="preserve"> FILENAME \p  \* MERGEFORMAT </w:instrText>
    </w:r>
    <w:r>
      <w:fldChar w:fldCharType="separate"/>
    </w:r>
    <w:r w:rsidR="007728C0">
      <w:rPr>
        <w:lang w:val="en-US"/>
      </w:rPr>
      <w:t>M:\RUSSIAN\KROKHA\ITU-R\CCV_1004R.docx</w:t>
    </w:r>
    <w:r>
      <w:fldChar w:fldCharType="end"/>
    </w:r>
    <w:r w:rsidRPr="007728C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16F2">
      <w:t>03.09.15</w:t>
    </w:r>
    <w:r>
      <w:fldChar w:fldCharType="end"/>
    </w:r>
    <w:r w:rsidRPr="007728C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728C0">
      <w:t>02.09.15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7728C0" w:rsidRDefault="00EE146A" w:rsidP="0079209E">
    <w:pPr>
      <w:pStyle w:val="Footer"/>
      <w:rPr>
        <w:lang w:val="en-US"/>
      </w:rPr>
    </w:pPr>
    <w:r>
      <w:fldChar w:fldCharType="begin"/>
    </w:r>
    <w:r w:rsidRPr="007728C0">
      <w:rPr>
        <w:lang w:val="en-US"/>
      </w:rPr>
      <w:instrText xml:space="preserve"> FILENAME \p  \* MERGEFORMAT </w:instrText>
    </w:r>
    <w:r>
      <w:fldChar w:fldCharType="separate"/>
    </w:r>
    <w:r w:rsidR="0079209E">
      <w:rPr>
        <w:lang w:val="en-US"/>
      </w:rPr>
      <w:t>P:\RUS\ITU-R\SG-R\CCV\1000\1004R.docx</w:t>
    </w:r>
    <w:r>
      <w:fldChar w:fldCharType="end"/>
    </w:r>
    <w:r w:rsidR="00DA7634" w:rsidRPr="007728C0">
      <w:rPr>
        <w:lang w:val="en-US"/>
      </w:rPr>
      <w:t xml:space="preserve"> (</w:t>
    </w:r>
    <w:r w:rsidR="0079209E">
      <w:rPr>
        <w:lang w:val="ru-RU"/>
      </w:rPr>
      <w:t>383161</w:t>
    </w:r>
    <w:r w:rsidR="00DA7634" w:rsidRPr="007728C0">
      <w:rPr>
        <w:lang w:val="en-US"/>
      </w:rPr>
      <w:t>)</w:t>
    </w:r>
    <w:r w:rsidRPr="007728C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16F2">
      <w:t>03.09.15</w:t>
    </w:r>
    <w:r>
      <w:fldChar w:fldCharType="end"/>
    </w:r>
    <w:r w:rsidRPr="007728C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728C0">
      <w:t>02.09.15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34" w:rsidRDefault="00DA7634">
      <w:r>
        <w:rPr>
          <w:b/>
        </w:rPr>
        <w:t>_______________</w:t>
      </w:r>
    </w:p>
  </w:footnote>
  <w:footnote w:type="continuationSeparator" w:id="0">
    <w:p w:rsidR="00DA7634" w:rsidRDefault="00DA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A7634">
      <w:rPr>
        <w:noProof/>
        <w:lang w:val="en-US"/>
      </w:rPr>
      <w:t>2</w:t>
    </w:r>
    <w:r>
      <w:rPr>
        <w:lang w:val="en-US"/>
      </w:rPr>
      <w:fldChar w:fldCharType="end"/>
    </w:r>
  </w:p>
  <w:p w:rsidR="00F52FFE" w:rsidRPr="009447A3" w:rsidRDefault="00EE146A" w:rsidP="00F80DF5">
    <w:pPr>
      <w:pStyle w:val="Header"/>
      <w:rPr>
        <w:lang w:val="en-US"/>
      </w:rPr>
    </w:pPr>
    <w:proofErr w:type="spellStart"/>
    <w:r>
      <w:rPr>
        <w:lang w:val="en-US"/>
      </w:rPr>
      <w:t>RA</w:t>
    </w:r>
    <w:r w:rsidR="00F36624">
      <w:rPr>
        <w:lang w:val="en-US"/>
      </w:rPr>
      <w:t>1</w:t>
    </w:r>
    <w:r w:rsidR="00F80DF5">
      <w:rPr>
        <w:lang w:val="en-US"/>
      </w:rPr>
      <w:t>5</w:t>
    </w:r>
    <w:proofErr w:type="spellEnd"/>
    <w:r>
      <w:rPr>
        <w:lang w:val="en-US"/>
      </w:rPr>
      <w:t>/ 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34"/>
    <w:rsid w:val="0007259F"/>
    <w:rsid w:val="000E53E4"/>
    <w:rsid w:val="001355A1"/>
    <w:rsid w:val="00150CF5"/>
    <w:rsid w:val="001B225D"/>
    <w:rsid w:val="00213F8F"/>
    <w:rsid w:val="003C311F"/>
    <w:rsid w:val="004844C1"/>
    <w:rsid w:val="00541AC7"/>
    <w:rsid w:val="00645B0F"/>
    <w:rsid w:val="00700190"/>
    <w:rsid w:val="00703FFC"/>
    <w:rsid w:val="0071246B"/>
    <w:rsid w:val="00713989"/>
    <w:rsid w:val="00756B1C"/>
    <w:rsid w:val="007728C0"/>
    <w:rsid w:val="0079209E"/>
    <w:rsid w:val="00841C02"/>
    <w:rsid w:val="00845350"/>
    <w:rsid w:val="008B1239"/>
    <w:rsid w:val="00943EBD"/>
    <w:rsid w:val="009447A3"/>
    <w:rsid w:val="00A05CE9"/>
    <w:rsid w:val="00A2348D"/>
    <w:rsid w:val="00A5587C"/>
    <w:rsid w:val="00AD4505"/>
    <w:rsid w:val="00BE5003"/>
    <w:rsid w:val="00C52226"/>
    <w:rsid w:val="00C67B87"/>
    <w:rsid w:val="00D216F2"/>
    <w:rsid w:val="00D35AF0"/>
    <w:rsid w:val="00D471A9"/>
    <w:rsid w:val="00DA7634"/>
    <w:rsid w:val="00DE0478"/>
    <w:rsid w:val="00EE146A"/>
    <w:rsid w:val="00EE7B72"/>
    <w:rsid w:val="00F36624"/>
    <w:rsid w:val="00F451F5"/>
    <w:rsid w:val="00F52FFE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A9AEC6D2-0DE1-46A0-B174-F507C22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character" w:customStyle="1" w:styleId="NormalaftertitleChar">
    <w:name w:val="Normal after title Char"/>
    <w:basedOn w:val="DefaultParagraphFont"/>
    <w:link w:val="Normalaftertitle"/>
    <w:locked/>
    <w:rsid w:val="00DA7634"/>
    <w:rPr>
      <w:rFonts w:ascii="Times New Roman" w:eastAsia="Times New Roman" w:hAnsi="Times New Roman"/>
      <w:sz w:val="22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A2348D"/>
    <w:rPr>
      <w:rFonts w:ascii="Times New Roman" w:eastAsia="Times New Roman" w:hAnsi="Times New Roman"/>
      <w:sz w:val="18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A2348D"/>
    <w:rPr>
      <w:rFonts w:ascii="Times New Roman" w:eastAsia="Times New Roman" w:hAnsi="Times New Roman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4</TotalTime>
  <Pages>1</Pages>
  <Words>97</Words>
  <Characters>639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Maloletkova, Svetlana</dc:creator>
  <cp:keywords/>
  <dc:description>Document /1004-E  For: _x000d_Document date: 30 March 2007_x000d_Saved by PCW43981 at 15:42:54 on 05.04.2007</dc:description>
  <cp:lastModifiedBy>Antipina, Nadezda</cp:lastModifiedBy>
  <cp:revision>5</cp:revision>
  <cp:lastPrinted>2015-09-02T12:32:00Z</cp:lastPrinted>
  <dcterms:created xsi:type="dcterms:W3CDTF">2015-09-02T12:35:00Z</dcterms:created>
  <dcterms:modified xsi:type="dcterms:W3CDTF">2015-09-03T12:41:00Z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