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45"/>
        <w:tblW w:w="9889" w:type="dxa"/>
        <w:tblLayout w:type="fixed"/>
        <w:tblLook w:val="0000"/>
      </w:tblPr>
      <w:tblGrid>
        <w:gridCol w:w="6475"/>
        <w:gridCol w:w="3396"/>
        <w:gridCol w:w="18"/>
      </w:tblGrid>
      <w:tr w:rsidR="00E76CBE" w:rsidRPr="00AD116F" w:rsidTr="00AD116F">
        <w:trPr>
          <w:gridAfter w:val="1"/>
          <w:wAfter w:w="18" w:type="dxa"/>
          <w:cantSplit/>
        </w:trPr>
        <w:tc>
          <w:tcPr>
            <w:tcW w:w="6475" w:type="dxa"/>
          </w:tcPr>
          <w:p w:rsidR="00E76CBE" w:rsidRPr="00AD116F" w:rsidRDefault="00076C50" w:rsidP="00AD116F">
            <w:pPr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  <w:lang w:val="ru-RU"/>
              </w:rPr>
            </w:pPr>
            <w:r w:rsidRPr="00AD116F">
              <w:rPr>
                <w:rFonts w:ascii="Verdana" w:hAnsi="Verdana" w:cs="Times New Roman Bold"/>
                <w:b/>
                <w:sz w:val="24"/>
                <w:szCs w:val="24"/>
                <w:lang w:val="ru-RU"/>
              </w:rPr>
              <w:t>Консультативная</w:t>
            </w:r>
            <w:r w:rsidRPr="00AD116F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AD2433" w:rsidRPr="00AD116F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г</w:t>
            </w:r>
            <w:r w:rsidRPr="00AD116F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руппа </w:t>
            </w:r>
            <w:r w:rsidR="00AD2433" w:rsidRPr="00AD116F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п</w:t>
            </w:r>
            <w:r w:rsidRPr="00AD116F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 xml:space="preserve">о </w:t>
            </w:r>
            <w:r w:rsidR="00AD2433" w:rsidRPr="00AD116F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р</w:t>
            </w:r>
            <w:r w:rsidRPr="00AD116F">
              <w:rPr>
                <w:rFonts w:ascii="Verdana" w:hAnsi="Verdana" w:cs="Times New Roman Bold"/>
                <w:b/>
                <w:bCs/>
                <w:sz w:val="24"/>
                <w:szCs w:val="24"/>
                <w:lang w:val="ru-RU"/>
              </w:rPr>
              <w:t>адиосвязи</w:t>
            </w:r>
            <w:r w:rsidRPr="00AD116F">
              <w:rPr>
                <w:b/>
                <w:bCs/>
                <w:sz w:val="32"/>
                <w:szCs w:val="32"/>
                <w:lang w:val="ru-RU"/>
              </w:rPr>
              <w:br/>
            </w:r>
            <w:r w:rsidR="003174EF" w:rsidRPr="00AD116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Женева, </w:t>
            </w:r>
            <w:r w:rsidR="007411C2" w:rsidRPr="00AD116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17</w:t>
            </w:r>
            <w:r w:rsidR="003174EF" w:rsidRPr="00AD116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–</w:t>
            </w:r>
            <w:r w:rsidR="007411C2" w:rsidRPr="00AD116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19</w:t>
            </w:r>
            <w:r w:rsidR="003174EF" w:rsidRPr="00AD116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февраля 20</w:t>
            </w:r>
            <w:r w:rsidR="007411C2" w:rsidRPr="00AD116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>10</w:t>
            </w:r>
            <w:r w:rsidR="003174EF" w:rsidRPr="00AD116F">
              <w:rPr>
                <w:rFonts w:ascii="Verdana" w:hAnsi="Verdana" w:cs="Times New Roman Bold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  <w:tc>
          <w:tcPr>
            <w:tcW w:w="3396" w:type="dxa"/>
          </w:tcPr>
          <w:p w:rsidR="00E76CBE" w:rsidRPr="00AD116F" w:rsidRDefault="006B3FED" w:rsidP="00AD116F">
            <w:pPr>
              <w:shd w:val="solid" w:color="FFFFFF" w:fill="FFFFFF"/>
              <w:spacing w:before="0" w:line="240" w:lineRule="atLeast"/>
              <w:rPr>
                <w:lang w:val="ru-RU"/>
              </w:rPr>
            </w:pPr>
            <w:r w:rsidRPr="00AD116F">
              <w:rPr>
                <w:noProof/>
                <w:szCs w:val="22"/>
                <w:lang w:val="en-US" w:eastAsia="zh-CN"/>
              </w:rPr>
              <w:drawing>
                <wp:inline distT="0" distB="0" distL="0" distR="0">
                  <wp:extent cx="1312545" cy="699770"/>
                  <wp:effectExtent l="19050" t="0" r="1905" b="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545" cy="6997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CBE" w:rsidRPr="00AD116F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bottom w:val="single" w:sz="12" w:space="0" w:color="auto"/>
            </w:tcBorders>
          </w:tcPr>
          <w:p w:rsidR="00E76CBE" w:rsidRPr="00AD116F" w:rsidRDefault="00E76CBE" w:rsidP="00AD116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Cs w:val="22"/>
                <w:lang w:val="ru-RU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E76CBE" w:rsidRPr="00AD116F" w:rsidRDefault="00E76CBE" w:rsidP="00AD116F">
            <w:pPr>
              <w:shd w:val="solid" w:color="FFFFFF" w:fill="FFFFFF"/>
              <w:spacing w:before="0" w:after="48" w:line="240" w:lineRule="atLeast"/>
              <w:rPr>
                <w:szCs w:val="22"/>
                <w:lang w:val="ru-RU"/>
              </w:rPr>
            </w:pPr>
          </w:p>
        </w:tc>
      </w:tr>
      <w:tr w:rsidR="00E76CBE" w:rsidRPr="00AD116F" w:rsidTr="00AD116F">
        <w:trPr>
          <w:gridAfter w:val="1"/>
          <w:wAfter w:w="18" w:type="dxa"/>
          <w:cantSplit/>
        </w:trPr>
        <w:tc>
          <w:tcPr>
            <w:tcW w:w="6475" w:type="dxa"/>
            <w:tcBorders>
              <w:top w:val="single" w:sz="12" w:space="0" w:color="auto"/>
            </w:tcBorders>
          </w:tcPr>
          <w:p w:rsidR="00E76CBE" w:rsidRPr="00AD116F" w:rsidRDefault="00E76CBE" w:rsidP="00AD116F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Cs w:val="22"/>
                <w:lang w:val="ru-RU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E76CBE" w:rsidRPr="00AD116F" w:rsidRDefault="00E76CBE" w:rsidP="00AD116F">
            <w:pPr>
              <w:shd w:val="solid" w:color="FFFFFF" w:fill="FFFFFF"/>
              <w:spacing w:before="0" w:after="48" w:line="240" w:lineRule="atLeast"/>
              <w:rPr>
                <w:lang w:val="ru-RU"/>
              </w:rPr>
            </w:pPr>
          </w:p>
        </w:tc>
      </w:tr>
      <w:tr w:rsidR="00E76CBE" w:rsidRPr="00AD116F" w:rsidTr="00AD116F">
        <w:trPr>
          <w:gridAfter w:val="1"/>
          <w:wAfter w:w="18" w:type="dxa"/>
          <w:cantSplit/>
        </w:trPr>
        <w:tc>
          <w:tcPr>
            <w:tcW w:w="6475" w:type="dxa"/>
            <w:vMerge w:val="restart"/>
          </w:tcPr>
          <w:p w:rsidR="00E76CBE" w:rsidRPr="00AD116F" w:rsidRDefault="00E76CBE" w:rsidP="00AD116F">
            <w:pPr>
              <w:shd w:val="solid" w:color="FFFFFF" w:fill="FFFFFF"/>
              <w:spacing w:after="240"/>
              <w:rPr>
                <w:sz w:val="20"/>
                <w:lang w:val="ru-RU"/>
              </w:rPr>
            </w:pPr>
            <w:bookmarkStart w:id="0" w:name="dnum" w:colFirst="1" w:colLast="1"/>
          </w:p>
        </w:tc>
        <w:tc>
          <w:tcPr>
            <w:tcW w:w="3396" w:type="dxa"/>
          </w:tcPr>
          <w:p w:rsidR="00E76CBE" w:rsidRPr="00AD116F" w:rsidRDefault="003174EF" w:rsidP="00AD116F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8"/>
                <w:lang w:val="ru-RU"/>
              </w:rPr>
            </w:pPr>
            <w:r w:rsidRPr="00AD116F">
              <w:rPr>
                <w:rFonts w:ascii="Verdana" w:hAnsi="Verdana"/>
                <w:b/>
                <w:sz w:val="18"/>
                <w:szCs w:val="18"/>
                <w:lang w:val="ru-RU"/>
              </w:rPr>
              <w:t>Документ RAG</w:t>
            </w:r>
            <w:r w:rsidR="007411C2" w:rsidRPr="00AD116F">
              <w:rPr>
                <w:rFonts w:ascii="Verdana" w:hAnsi="Verdana"/>
                <w:b/>
                <w:sz w:val="18"/>
                <w:szCs w:val="18"/>
                <w:lang w:val="ru-RU"/>
              </w:rPr>
              <w:t>10</w:t>
            </w:r>
            <w:r w:rsidRPr="00AD116F">
              <w:rPr>
                <w:rFonts w:ascii="Verdana" w:hAnsi="Verdana"/>
                <w:b/>
                <w:sz w:val="18"/>
                <w:szCs w:val="18"/>
                <w:lang w:val="ru-RU"/>
              </w:rPr>
              <w:t>-1/ADM/1-R</w:t>
            </w:r>
          </w:p>
        </w:tc>
      </w:tr>
      <w:tr w:rsidR="00E76CBE" w:rsidRPr="00AD116F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AD116F" w:rsidRDefault="00E76CBE" w:rsidP="00AD116F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1" w:name="ddate" w:colFirst="1" w:colLast="1"/>
            <w:bookmarkEnd w:id="0"/>
          </w:p>
        </w:tc>
        <w:tc>
          <w:tcPr>
            <w:tcW w:w="3396" w:type="dxa"/>
          </w:tcPr>
          <w:p w:rsidR="00E76CBE" w:rsidRPr="00AD116F" w:rsidRDefault="00170925" w:rsidP="00923AE0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18"/>
                <w:szCs w:val="18"/>
                <w:lang w:val="ru-RU"/>
              </w:rPr>
            </w:pP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>1</w:t>
            </w:r>
            <w:r w:rsidR="00923AE0">
              <w:rPr>
                <w:rFonts w:ascii="Verdana" w:hAnsi="Verdana"/>
                <w:b/>
                <w:sz w:val="18"/>
                <w:szCs w:val="18"/>
                <w:lang w:val="en-US"/>
              </w:rPr>
              <w:t>6</w:t>
            </w:r>
            <w:r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февраля</w:t>
            </w:r>
            <w:r w:rsidR="003174EF" w:rsidRPr="00AD116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20</w:t>
            </w:r>
            <w:r w:rsidR="007411C2" w:rsidRPr="00AD116F">
              <w:rPr>
                <w:rFonts w:ascii="Verdana" w:hAnsi="Verdana"/>
                <w:b/>
                <w:sz w:val="18"/>
                <w:szCs w:val="18"/>
                <w:lang w:val="ru-RU"/>
              </w:rPr>
              <w:t>10</w:t>
            </w:r>
            <w:r w:rsidR="003174EF" w:rsidRPr="00AD116F">
              <w:rPr>
                <w:rFonts w:ascii="Verdana" w:hAnsi="Verdana"/>
                <w:b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E76CBE" w:rsidRPr="00AD116F" w:rsidTr="00AD116F">
        <w:trPr>
          <w:gridAfter w:val="1"/>
          <w:wAfter w:w="18" w:type="dxa"/>
          <w:cantSplit/>
        </w:trPr>
        <w:tc>
          <w:tcPr>
            <w:tcW w:w="6475" w:type="dxa"/>
            <w:vMerge/>
          </w:tcPr>
          <w:p w:rsidR="00E76CBE" w:rsidRPr="00AD116F" w:rsidRDefault="00E76CBE" w:rsidP="00AD116F">
            <w:pPr>
              <w:spacing w:before="60"/>
              <w:jc w:val="center"/>
              <w:rPr>
                <w:b/>
                <w:smallCaps/>
                <w:sz w:val="32"/>
                <w:lang w:val="ru-RU"/>
              </w:rPr>
            </w:pPr>
            <w:bookmarkStart w:id="2" w:name="dorlang" w:colFirst="1" w:colLast="1"/>
            <w:bookmarkEnd w:id="1"/>
          </w:p>
        </w:tc>
        <w:tc>
          <w:tcPr>
            <w:tcW w:w="3396" w:type="dxa"/>
          </w:tcPr>
          <w:p w:rsidR="00E76CBE" w:rsidRPr="00AD116F" w:rsidRDefault="003174EF" w:rsidP="00AD116F">
            <w:pPr>
              <w:shd w:val="solid" w:color="FFFFFF" w:fill="FFFFFF"/>
              <w:spacing w:before="0" w:after="120" w:line="240" w:lineRule="atLeast"/>
              <w:rPr>
                <w:rFonts w:ascii="Verdana" w:hAnsi="Verdana"/>
                <w:sz w:val="18"/>
                <w:szCs w:val="18"/>
                <w:lang w:val="ru-RU"/>
              </w:rPr>
            </w:pPr>
            <w:r w:rsidRPr="00AD116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Оригинал: </w:t>
            </w:r>
            <w:r w:rsidR="00076C50" w:rsidRPr="00AD116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английский</w:t>
            </w:r>
          </w:p>
        </w:tc>
      </w:tr>
      <w:tr w:rsidR="00E76CBE" w:rsidRPr="00AD116F" w:rsidTr="00AD116F">
        <w:trPr>
          <w:cantSplit/>
        </w:trPr>
        <w:tc>
          <w:tcPr>
            <w:tcW w:w="9889" w:type="dxa"/>
            <w:gridSpan w:val="3"/>
          </w:tcPr>
          <w:p w:rsidR="00E76CBE" w:rsidRPr="00AD116F" w:rsidRDefault="003174EF" w:rsidP="00787AC9">
            <w:pPr>
              <w:pStyle w:val="Source"/>
              <w:spacing w:before="600"/>
              <w:rPr>
                <w:lang w:val="ru-RU"/>
              </w:rPr>
            </w:pPr>
            <w:bookmarkStart w:id="3" w:name="dsource" w:colFirst="0" w:colLast="0"/>
            <w:bookmarkEnd w:id="2"/>
            <w:r w:rsidRPr="00AD116F">
              <w:rPr>
                <w:b w:val="0"/>
                <w:bCs/>
                <w:caps/>
                <w:szCs w:val="26"/>
                <w:lang w:val="ru-RU"/>
              </w:rPr>
              <w:t>Проект повестки дня</w:t>
            </w:r>
          </w:p>
        </w:tc>
      </w:tr>
      <w:tr w:rsidR="00E76CBE" w:rsidRPr="00923AE0" w:rsidTr="00AD116F">
        <w:trPr>
          <w:cantSplit/>
        </w:trPr>
        <w:tc>
          <w:tcPr>
            <w:tcW w:w="9889" w:type="dxa"/>
            <w:gridSpan w:val="3"/>
          </w:tcPr>
          <w:p w:rsidR="00E76CBE" w:rsidRPr="00AD116F" w:rsidRDefault="007411C2" w:rsidP="00787AC9">
            <w:pPr>
              <w:pStyle w:val="Title1"/>
              <w:spacing w:before="120"/>
              <w:rPr>
                <w:lang w:val="ru-RU"/>
              </w:rPr>
            </w:pPr>
            <w:bookmarkStart w:id="4" w:name="dtitle1" w:colFirst="0" w:colLast="0"/>
            <w:bookmarkEnd w:id="3"/>
            <w:r w:rsidRPr="00AD116F">
              <w:rPr>
                <w:caps w:val="0"/>
                <w:szCs w:val="26"/>
                <w:lang w:val="ru-RU"/>
              </w:rPr>
              <w:t xml:space="preserve">СЕМНАДЦАТОГО </w:t>
            </w:r>
            <w:r w:rsidR="003174EF" w:rsidRPr="00AD116F">
              <w:rPr>
                <w:szCs w:val="26"/>
                <w:lang w:val="ru-RU"/>
              </w:rPr>
              <w:t xml:space="preserve">собрания </w:t>
            </w:r>
            <w:r w:rsidR="003174EF" w:rsidRPr="00AD116F">
              <w:rPr>
                <w:szCs w:val="26"/>
                <w:lang w:val="ru-RU"/>
              </w:rPr>
              <w:br/>
              <w:t>Консультативной группы по радиосвязи</w:t>
            </w:r>
          </w:p>
        </w:tc>
      </w:tr>
      <w:tr w:rsidR="00286295" w:rsidRPr="00923AE0" w:rsidTr="00AD116F">
        <w:trPr>
          <w:cantSplit/>
        </w:trPr>
        <w:tc>
          <w:tcPr>
            <w:tcW w:w="9889" w:type="dxa"/>
            <w:gridSpan w:val="3"/>
          </w:tcPr>
          <w:p w:rsidR="00286295" w:rsidRPr="00AD116F" w:rsidRDefault="00286295" w:rsidP="00AD116F">
            <w:pPr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 xml:space="preserve">Женева, </w:t>
            </w:r>
            <w:r w:rsidR="007411C2" w:rsidRPr="00AD116F">
              <w:rPr>
                <w:lang w:val="ru-RU"/>
              </w:rPr>
              <w:t>17</w:t>
            </w:r>
            <w:r w:rsidRPr="00AD116F">
              <w:rPr>
                <w:lang w:val="ru-RU"/>
              </w:rPr>
              <w:t>–</w:t>
            </w:r>
            <w:r w:rsidR="007411C2" w:rsidRPr="00AD116F">
              <w:rPr>
                <w:lang w:val="ru-RU"/>
              </w:rPr>
              <w:t>19</w:t>
            </w:r>
            <w:r w:rsidRPr="00AD116F">
              <w:rPr>
                <w:lang w:val="ru-RU"/>
              </w:rPr>
              <w:t xml:space="preserve"> февраля 20</w:t>
            </w:r>
            <w:r w:rsidR="007411C2" w:rsidRPr="00AD116F">
              <w:rPr>
                <w:lang w:val="ru-RU"/>
              </w:rPr>
              <w:t>10</w:t>
            </w:r>
            <w:r w:rsidRPr="00AD116F">
              <w:rPr>
                <w:lang w:val="ru-RU"/>
              </w:rPr>
              <w:t xml:space="preserve"> года</w:t>
            </w:r>
            <w:r w:rsidRPr="00AD116F">
              <w:rPr>
                <w:lang w:val="ru-RU"/>
              </w:rPr>
              <w:br/>
              <w:t>(Зал В, здание МСЭ "Башня")</w:t>
            </w:r>
          </w:p>
        </w:tc>
      </w:tr>
    </w:tbl>
    <w:p w:rsidR="00286295" w:rsidRPr="00AD116F" w:rsidRDefault="00286295">
      <w:pPr>
        <w:rPr>
          <w:lang w:val="ru-RU"/>
        </w:rPr>
      </w:pPr>
    </w:p>
    <w:bookmarkEnd w:id="4"/>
    <w:tbl>
      <w:tblPr>
        <w:tblStyle w:val="TableGrid"/>
        <w:tblW w:w="9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17"/>
        <w:gridCol w:w="7088"/>
        <w:gridCol w:w="2044"/>
      </w:tblGrid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2044" w:type="dxa"/>
          </w:tcPr>
          <w:p w:rsidR="003174EF" w:rsidRPr="00AD116F" w:rsidRDefault="003174EF" w:rsidP="00787AC9">
            <w:pPr>
              <w:spacing w:after="60"/>
              <w:jc w:val="center"/>
              <w:rPr>
                <w:b/>
                <w:bCs/>
                <w:lang w:val="ru-RU"/>
              </w:rPr>
            </w:pPr>
            <w:r w:rsidRPr="00AD116F">
              <w:rPr>
                <w:b/>
                <w:bCs/>
                <w:lang w:val="ru-RU"/>
              </w:rPr>
              <w:t>Документ</w:t>
            </w:r>
            <w:r w:rsidRPr="00AD116F">
              <w:rPr>
                <w:b/>
                <w:bCs/>
                <w:lang w:val="ru-RU"/>
              </w:rPr>
              <w:br/>
              <w:t>RAG</w:t>
            </w:r>
            <w:r w:rsidR="007411C2" w:rsidRPr="00AD116F">
              <w:rPr>
                <w:b/>
                <w:bCs/>
                <w:lang w:val="ru-RU"/>
              </w:rPr>
              <w:t>10</w:t>
            </w:r>
            <w:r w:rsidRPr="00AD116F">
              <w:rPr>
                <w:b/>
                <w:bCs/>
                <w:lang w:val="ru-RU"/>
              </w:rPr>
              <w:t>-1/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1</w:t>
            </w: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Вступительные замечания</w:t>
            </w:r>
          </w:p>
        </w:tc>
        <w:tc>
          <w:tcPr>
            <w:tcW w:w="2044" w:type="dxa"/>
          </w:tcPr>
          <w:p w:rsidR="003174EF" w:rsidRPr="00AD116F" w:rsidRDefault="00ED0A16" w:rsidP="00AD116F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–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2</w:t>
            </w: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szCs w:val="22"/>
                <w:lang w:val="ru-RU"/>
              </w:rPr>
              <w:t>Утверждение п</w:t>
            </w:r>
            <w:r w:rsidRPr="00AD116F">
              <w:rPr>
                <w:lang w:val="ru-RU"/>
              </w:rPr>
              <w:t>о</w:t>
            </w:r>
            <w:r w:rsidRPr="00AD116F">
              <w:rPr>
                <w:szCs w:val="22"/>
                <w:lang w:val="ru-RU"/>
              </w:rPr>
              <w:t>вестки дня</w:t>
            </w:r>
          </w:p>
        </w:tc>
        <w:tc>
          <w:tcPr>
            <w:tcW w:w="2044" w:type="dxa"/>
          </w:tcPr>
          <w:p w:rsidR="003174EF" w:rsidRPr="00AD116F" w:rsidRDefault="00ED0A16" w:rsidP="00AD116F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–</w:t>
            </w:r>
          </w:p>
        </w:tc>
      </w:tr>
      <w:tr w:rsidR="003174EF" w:rsidRPr="00923AE0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3</w:t>
            </w: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color w:val="000000"/>
                <w:szCs w:val="22"/>
                <w:lang w:val="ru-RU"/>
              </w:rPr>
              <w:t>Вопросы, относящиеся к Совету</w:t>
            </w:r>
            <w:r w:rsidR="007411C2" w:rsidRPr="00AD116F">
              <w:rPr>
                <w:color w:val="000000"/>
                <w:szCs w:val="22"/>
                <w:lang w:val="ru-RU"/>
              </w:rPr>
              <w:t xml:space="preserve"> и Полномочной конференции</w:t>
            </w:r>
          </w:p>
        </w:tc>
        <w:tc>
          <w:tcPr>
            <w:tcW w:w="2044" w:type="dxa"/>
          </w:tcPr>
          <w:p w:rsidR="003174EF" w:rsidRPr="00AD116F" w:rsidRDefault="003174EF" w:rsidP="00AD116F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3174EF" w:rsidRPr="00923AE0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170925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3.1</w:t>
            </w:r>
            <w:r w:rsidRPr="00AD116F">
              <w:rPr>
                <w:lang w:val="ru-RU"/>
              </w:rPr>
              <w:tab/>
              <w:t>Решения Совета-0</w:t>
            </w:r>
            <w:r w:rsidR="007411C2" w:rsidRPr="00AD116F">
              <w:rPr>
                <w:lang w:val="ru-RU"/>
              </w:rPr>
              <w:t>9</w:t>
            </w:r>
            <w:r w:rsidRPr="00AD116F">
              <w:rPr>
                <w:lang w:val="ru-RU"/>
              </w:rPr>
              <w:t>, касающиеся КГР</w:t>
            </w:r>
          </w:p>
          <w:p w:rsidR="0029009A" w:rsidRPr="0029009A" w:rsidRDefault="0029009A" w:rsidP="000449EB">
            <w:pPr>
              <w:spacing w:before="60" w:after="60"/>
              <w:ind w:left="794" w:hanging="794"/>
              <w:rPr>
                <w:lang w:val="ru-RU"/>
              </w:rPr>
            </w:pPr>
            <w:r w:rsidRPr="0029009A">
              <w:rPr>
                <w:lang w:val="ru-RU"/>
              </w:rPr>
              <w:t>3.2</w:t>
            </w:r>
            <w:r w:rsidRPr="0029009A">
              <w:rPr>
                <w:lang w:val="ru-RU"/>
              </w:rPr>
              <w:tab/>
            </w:r>
            <w:r w:rsidR="000449EB">
              <w:rPr>
                <w:lang w:val="ru-RU"/>
              </w:rPr>
              <w:t>Другие в</w:t>
            </w:r>
            <w:r w:rsidRPr="00AD116F">
              <w:rPr>
                <w:color w:val="000000"/>
                <w:szCs w:val="22"/>
                <w:lang w:val="ru-RU"/>
              </w:rPr>
              <w:t>опросы, относящиеся к Совету и Полномочной конференции</w:t>
            </w:r>
          </w:p>
        </w:tc>
        <w:tc>
          <w:tcPr>
            <w:tcW w:w="2044" w:type="dxa"/>
          </w:tcPr>
          <w:p w:rsidR="003174EF" w:rsidRPr="00923AE0" w:rsidRDefault="003174EF" w:rsidP="00923AE0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1</w:t>
            </w:r>
            <w:r w:rsidR="00371406">
              <w:rPr>
                <w:lang w:val="ru-RU"/>
              </w:rPr>
              <w:t xml:space="preserve"> </w:t>
            </w:r>
            <w:r w:rsidRPr="00AD116F">
              <w:rPr>
                <w:lang w:val="ru-RU"/>
              </w:rPr>
              <w:t>(п. 2)</w:t>
            </w:r>
          </w:p>
          <w:p w:rsidR="0029009A" w:rsidRPr="00923AE0" w:rsidRDefault="00923AE0" w:rsidP="000505F9">
            <w:pPr>
              <w:spacing w:before="60" w:after="60"/>
              <w:jc w:val="center"/>
              <w:rPr>
                <w:lang w:val="en-US"/>
              </w:rPr>
            </w:pPr>
            <w:r w:rsidRPr="00AD116F">
              <w:rPr>
                <w:lang w:val="ru-RU"/>
              </w:rPr>
              <w:t>1</w:t>
            </w:r>
            <w:r>
              <w:rPr>
                <w:lang w:val="en-US"/>
              </w:rPr>
              <w:t>6</w:t>
            </w:r>
            <w:r>
              <w:rPr>
                <w:lang w:val="ru-RU"/>
              </w:rPr>
              <w:t xml:space="preserve"> </w:t>
            </w:r>
            <w:r w:rsidRPr="00AD116F">
              <w:rPr>
                <w:lang w:val="ru-RU"/>
              </w:rPr>
              <w:t>(п. 2</w:t>
            </w:r>
            <w:r w:rsidRPr="00923AE0">
              <w:rPr>
                <w:lang w:val="ru-RU"/>
              </w:rPr>
              <w:t>.</w:t>
            </w:r>
            <w:r>
              <w:rPr>
                <w:lang w:val="en-US"/>
              </w:rPr>
              <w:t>5</w:t>
            </w:r>
            <w:r w:rsidRPr="00AD116F">
              <w:rPr>
                <w:lang w:val="ru-RU"/>
              </w:rPr>
              <w:t>)</w:t>
            </w:r>
            <w:r w:rsidRPr="00923AE0">
              <w:rPr>
                <w:lang w:val="ru-RU"/>
              </w:rPr>
              <w:t xml:space="preserve">, </w:t>
            </w:r>
            <w:r w:rsidR="0029009A" w:rsidRPr="00923AE0">
              <w:rPr>
                <w:lang w:val="ru-RU"/>
              </w:rPr>
              <w:t>19, 20</w:t>
            </w:r>
            <w:r w:rsidR="000505F9" w:rsidRPr="00923AE0">
              <w:rPr>
                <w:lang w:val="ru-RU"/>
              </w:rPr>
              <w:t xml:space="preserve">, 23 </w:t>
            </w:r>
            <w:r w:rsidR="000505F9" w:rsidRPr="00AD116F">
              <w:rPr>
                <w:lang w:val="ru-RU"/>
              </w:rPr>
              <w:t xml:space="preserve">(п. </w:t>
            </w:r>
            <w:r w:rsidR="000505F9" w:rsidRPr="00923AE0">
              <w:rPr>
                <w:lang w:val="ru-RU"/>
              </w:rPr>
              <w:t>5</w:t>
            </w:r>
            <w:r w:rsidR="000505F9" w:rsidRPr="00AD116F">
              <w:rPr>
                <w:lang w:val="ru-RU"/>
              </w:rPr>
              <w:t>)</w:t>
            </w:r>
            <w:r>
              <w:rPr>
                <w:lang w:val="en-US"/>
              </w:rPr>
              <w:t>, 27</w:t>
            </w:r>
          </w:p>
        </w:tc>
      </w:tr>
      <w:tr w:rsidR="003174EF" w:rsidRPr="00923AE0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4</w:t>
            </w: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Деятельность исследовательских комиссий</w:t>
            </w:r>
          </w:p>
        </w:tc>
        <w:tc>
          <w:tcPr>
            <w:tcW w:w="2044" w:type="dxa"/>
          </w:tcPr>
          <w:p w:rsidR="003174EF" w:rsidRPr="00AD116F" w:rsidRDefault="003174EF" w:rsidP="00AD116F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3174EF" w:rsidRPr="000505F9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ind w:left="794" w:hanging="794"/>
              <w:rPr>
                <w:lang w:val="ru-RU"/>
              </w:rPr>
            </w:pPr>
            <w:r w:rsidRPr="00AD116F">
              <w:rPr>
                <w:lang w:val="ru-RU"/>
              </w:rPr>
              <w:t>4.1</w:t>
            </w:r>
            <w:r w:rsidRPr="00AD116F">
              <w:rPr>
                <w:lang w:val="ru-RU"/>
              </w:rPr>
              <w:tab/>
              <w:t>Методы работы и виды деятельности исследовательских комиссий МСЭ</w:t>
            </w:r>
            <w:r w:rsidRPr="00AD116F">
              <w:rPr>
                <w:lang w:val="ru-RU"/>
              </w:rPr>
              <w:noBreakHyphen/>
              <w:t>R</w:t>
            </w:r>
          </w:p>
        </w:tc>
        <w:tc>
          <w:tcPr>
            <w:tcW w:w="2044" w:type="dxa"/>
          </w:tcPr>
          <w:p w:rsidR="003174EF" w:rsidRPr="000505F9" w:rsidRDefault="003174EF" w:rsidP="00AD116F">
            <w:pPr>
              <w:spacing w:before="60" w:after="60"/>
              <w:jc w:val="center"/>
              <w:rPr>
                <w:lang w:val="en-US"/>
              </w:rPr>
            </w:pPr>
            <w:r w:rsidRPr="00AD116F">
              <w:rPr>
                <w:lang w:val="ru-RU"/>
              </w:rPr>
              <w:t>1</w:t>
            </w:r>
            <w:r w:rsidR="00AD116F">
              <w:rPr>
                <w:lang w:val="ru-RU"/>
              </w:rPr>
              <w:t xml:space="preserve"> </w:t>
            </w:r>
            <w:r w:rsidRPr="00AD116F">
              <w:rPr>
                <w:lang w:val="ru-RU"/>
              </w:rPr>
              <w:t>(пп. 3.1, 3.3</w:t>
            </w:r>
            <w:r w:rsidR="000505F9" w:rsidRPr="000505F9">
              <w:rPr>
                <w:lang w:val="ru-RU"/>
              </w:rPr>
              <w:t xml:space="preserve">, </w:t>
            </w:r>
            <w:r w:rsidR="000505F9">
              <w:rPr>
                <w:lang w:val="en-US"/>
              </w:rPr>
              <w:t>Add</w:t>
            </w:r>
            <w:r w:rsidR="000505F9" w:rsidRPr="000505F9">
              <w:rPr>
                <w:lang w:val="ru-RU"/>
              </w:rPr>
              <w:t>.</w:t>
            </w:r>
            <w:r w:rsidR="000505F9">
              <w:rPr>
                <w:lang w:val="en-US"/>
              </w:rPr>
              <w:t>2</w:t>
            </w:r>
            <w:r w:rsidRPr="00AD116F">
              <w:rPr>
                <w:lang w:val="ru-RU"/>
              </w:rPr>
              <w:t xml:space="preserve">), </w:t>
            </w:r>
            <w:r w:rsidR="007411C2" w:rsidRPr="00AD116F">
              <w:rPr>
                <w:lang w:val="ru-RU"/>
              </w:rPr>
              <w:t>2, 5</w:t>
            </w:r>
            <w:r w:rsidR="0029009A" w:rsidRPr="000505F9">
              <w:rPr>
                <w:lang w:val="ru-RU"/>
              </w:rPr>
              <w:t>, 10, 12, 14, 15, 18</w:t>
            </w:r>
            <w:r w:rsidR="000505F9">
              <w:rPr>
                <w:lang w:val="en-US"/>
              </w:rPr>
              <w:t>, 23</w:t>
            </w:r>
            <w:r w:rsidR="00923AE0">
              <w:rPr>
                <w:lang w:val="en-US"/>
              </w:rPr>
              <w:t>, 26</w:t>
            </w:r>
          </w:p>
        </w:tc>
      </w:tr>
      <w:tr w:rsidR="003174EF" w:rsidRPr="000505F9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4.2</w:t>
            </w:r>
            <w:r w:rsidRPr="00AD116F">
              <w:rPr>
                <w:lang w:val="ru-RU"/>
              </w:rPr>
              <w:tab/>
              <w:t>Подготовка исследовательских комиссий к ВКР-1</w:t>
            </w:r>
            <w:r w:rsidR="007411C2" w:rsidRPr="00AD116F">
              <w:rPr>
                <w:lang w:val="ru-RU"/>
              </w:rPr>
              <w:t>2</w:t>
            </w:r>
          </w:p>
        </w:tc>
        <w:tc>
          <w:tcPr>
            <w:tcW w:w="2044" w:type="dxa"/>
          </w:tcPr>
          <w:p w:rsidR="003174EF" w:rsidRPr="000505F9" w:rsidRDefault="003174EF" w:rsidP="00AD116F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1</w:t>
            </w:r>
            <w:r w:rsidR="00AD116F">
              <w:rPr>
                <w:lang w:val="ru-RU"/>
              </w:rPr>
              <w:t xml:space="preserve"> </w:t>
            </w:r>
            <w:r w:rsidRPr="00AD116F">
              <w:rPr>
                <w:lang w:val="ru-RU"/>
              </w:rPr>
              <w:t>(п. 3.2)</w:t>
            </w:r>
            <w:r w:rsidR="0029009A" w:rsidRPr="000505F9">
              <w:rPr>
                <w:lang w:val="ru-RU"/>
              </w:rPr>
              <w:t>, 17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ind w:left="794" w:hanging="794"/>
              <w:rPr>
                <w:lang w:val="ru-RU"/>
              </w:rPr>
            </w:pPr>
            <w:r w:rsidRPr="00AD116F">
              <w:rPr>
                <w:lang w:val="ru-RU"/>
              </w:rPr>
              <w:t>4.</w:t>
            </w:r>
            <w:r w:rsidR="007411C2" w:rsidRPr="00AD116F">
              <w:rPr>
                <w:lang w:val="ru-RU"/>
              </w:rPr>
              <w:t>3</w:t>
            </w:r>
            <w:r w:rsidRPr="00AD116F">
              <w:rPr>
                <w:lang w:val="ru-RU"/>
              </w:rPr>
              <w:tab/>
              <w:t>Взаимодействие и сотрудничество с Секторами МСЭ-Т и МСЭ</w:t>
            </w:r>
            <w:r w:rsidR="00AD116F" w:rsidRPr="00AD116F">
              <w:rPr>
                <w:lang w:val="ru-RU"/>
              </w:rPr>
              <w:noBreakHyphen/>
            </w:r>
            <w:r w:rsidRPr="00AD116F">
              <w:rPr>
                <w:lang w:val="ru-RU"/>
              </w:rPr>
              <w:t>D и</w:t>
            </w:r>
            <w:r w:rsidR="00ED0A16" w:rsidRPr="00AD116F">
              <w:rPr>
                <w:lang w:val="ru-RU"/>
              </w:rPr>
              <w:t> </w:t>
            </w:r>
            <w:r w:rsidRPr="00AD116F">
              <w:rPr>
                <w:lang w:val="ru-RU"/>
              </w:rPr>
              <w:t>другими организациями</w:t>
            </w:r>
          </w:p>
        </w:tc>
        <w:tc>
          <w:tcPr>
            <w:tcW w:w="2044" w:type="dxa"/>
          </w:tcPr>
          <w:p w:rsidR="003174EF" w:rsidRPr="0029009A" w:rsidRDefault="003174EF" w:rsidP="00923AE0">
            <w:pPr>
              <w:spacing w:before="60" w:after="60"/>
              <w:jc w:val="center"/>
              <w:rPr>
                <w:lang w:val="en-US"/>
              </w:rPr>
            </w:pPr>
            <w:r w:rsidRPr="00AD116F">
              <w:rPr>
                <w:lang w:val="ru-RU"/>
              </w:rPr>
              <w:t>1</w:t>
            </w:r>
            <w:r w:rsidR="00AD116F">
              <w:rPr>
                <w:lang w:val="ru-RU"/>
              </w:rPr>
              <w:t xml:space="preserve"> </w:t>
            </w:r>
            <w:r w:rsidRPr="00AD116F">
              <w:rPr>
                <w:lang w:val="ru-RU"/>
              </w:rPr>
              <w:t>(п. 3.4)</w:t>
            </w:r>
            <w:r w:rsidR="007411C2" w:rsidRPr="00AD116F">
              <w:rPr>
                <w:lang w:val="ru-RU"/>
              </w:rPr>
              <w:t>, 3, 6</w:t>
            </w:r>
            <w:r w:rsidR="0029009A">
              <w:rPr>
                <w:lang w:val="en-US"/>
              </w:rPr>
              <w:t>, 8, 9, 11, 13, 16</w:t>
            </w:r>
            <w:r w:rsidR="000505F9">
              <w:rPr>
                <w:lang w:val="en-US"/>
              </w:rPr>
              <w:t>, 24, 25</w:t>
            </w:r>
            <w:r w:rsidR="007D6803">
              <w:rPr>
                <w:lang w:val="en-US"/>
              </w:rPr>
              <w:t>, 26</w:t>
            </w:r>
            <w:r w:rsidR="00923AE0">
              <w:rPr>
                <w:lang w:val="en-US"/>
              </w:rPr>
              <w:t>, 28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4.</w:t>
            </w:r>
            <w:r w:rsidR="007411C2" w:rsidRPr="00AD116F">
              <w:rPr>
                <w:lang w:val="ru-RU"/>
              </w:rPr>
              <w:t>4</w:t>
            </w:r>
            <w:r w:rsidRPr="00AD116F">
              <w:rPr>
                <w:lang w:val="ru-RU"/>
              </w:rPr>
              <w:tab/>
              <w:t>Отчет председателя работающей по переписке Группы по ЭОД</w:t>
            </w:r>
          </w:p>
        </w:tc>
        <w:tc>
          <w:tcPr>
            <w:tcW w:w="2044" w:type="dxa"/>
          </w:tcPr>
          <w:p w:rsidR="003174EF" w:rsidRPr="00AD116F" w:rsidRDefault="003174EF" w:rsidP="00AD116F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4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5</w:t>
            </w: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Вопросы, относящиеся к ВКР</w:t>
            </w:r>
          </w:p>
        </w:tc>
        <w:tc>
          <w:tcPr>
            <w:tcW w:w="2044" w:type="dxa"/>
          </w:tcPr>
          <w:p w:rsidR="003174EF" w:rsidRPr="00AD116F" w:rsidRDefault="003174EF" w:rsidP="00AD116F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5.1</w:t>
            </w:r>
            <w:r w:rsidRPr="00AD116F">
              <w:rPr>
                <w:lang w:val="ru-RU"/>
              </w:rPr>
              <w:tab/>
              <w:t xml:space="preserve">Деятельность после конференции ВКР-07 </w:t>
            </w:r>
          </w:p>
        </w:tc>
        <w:tc>
          <w:tcPr>
            <w:tcW w:w="2044" w:type="dxa"/>
          </w:tcPr>
          <w:p w:rsidR="003174EF" w:rsidRPr="00AD116F" w:rsidRDefault="003174EF" w:rsidP="00AD116F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1</w:t>
            </w:r>
            <w:r w:rsidR="00AD116F">
              <w:rPr>
                <w:lang w:val="ru-RU"/>
              </w:rPr>
              <w:t xml:space="preserve"> </w:t>
            </w:r>
            <w:r w:rsidRPr="00AD116F">
              <w:rPr>
                <w:lang w:val="ru-RU"/>
              </w:rPr>
              <w:t>(п. 4.1)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5.2</w:t>
            </w:r>
            <w:r w:rsidRPr="00AD116F">
              <w:rPr>
                <w:lang w:val="ru-RU"/>
              </w:rPr>
              <w:tab/>
              <w:t>Подготовка к ВКР-1</w:t>
            </w:r>
            <w:r w:rsidR="007411C2" w:rsidRPr="00AD116F">
              <w:rPr>
                <w:lang w:val="ru-RU"/>
              </w:rPr>
              <w:t>2</w:t>
            </w:r>
          </w:p>
        </w:tc>
        <w:tc>
          <w:tcPr>
            <w:tcW w:w="2044" w:type="dxa"/>
          </w:tcPr>
          <w:p w:rsidR="003174EF" w:rsidRPr="00AD116F" w:rsidRDefault="003174EF" w:rsidP="00AD116F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1</w:t>
            </w:r>
            <w:r w:rsidR="00AD116F">
              <w:rPr>
                <w:lang w:val="ru-RU"/>
              </w:rPr>
              <w:t xml:space="preserve"> </w:t>
            </w:r>
            <w:r w:rsidRPr="00AD116F">
              <w:rPr>
                <w:lang w:val="ru-RU"/>
              </w:rPr>
              <w:t>(п. 4.2)</w:t>
            </w:r>
          </w:p>
        </w:tc>
      </w:tr>
      <w:tr w:rsidR="003174EF" w:rsidRPr="00923AE0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6</w:t>
            </w:r>
          </w:p>
        </w:tc>
        <w:tc>
          <w:tcPr>
            <w:tcW w:w="7088" w:type="dxa"/>
          </w:tcPr>
          <w:p w:rsidR="003174EF" w:rsidRPr="00AD116F" w:rsidRDefault="007411C2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 xml:space="preserve">Стратегический, Финансовый и Оперативный </w:t>
            </w:r>
            <w:r w:rsidR="003174EF" w:rsidRPr="00AD116F">
              <w:rPr>
                <w:lang w:val="ru-RU"/>
              </w:rPr>
              <w:t>план</w:t>
            </w:r>
            <w:r w:rsidRPr="00AD116F">
              <w:rPr>
                <w:lang w:val="ru-RU"/>
              </w:rPr>
              <w:t>ы</w:t>
            </w:r>
          </w:p>
        </w:tc>
        <w:tc>
          <w:tcPr>
            <w:tcW w:w="2044" w:type="dxa"/>
          </w:tcPr>
          <w:p w:rsidR="003174EF" w:rsidRPr="00AD116F" w:rsidRDefault="003174EF" w:rsidP="00AD116F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6.1</w:t>
            </w:r>
            <w:r w:rsidRPr="00AD116F">
              <w:rPr>
                <w:lang w:val="ru-RU"/>
              </w:rPr>
              <w:tab/>
              <w:t>Отчет о деятельности за 200</w:t>
            </w:r>
            <w:r w:rsidR="007411C2" w:rsidRPr="00AD116F">
              <w:rPr>
                <w:lang w:val="ru-RU"/>
              </w:rPr>
              <w:t>9</w:t>
            </w:r>
            <w:r w:rsidRPr="00AD116F">
              <w:rPr>
                <w:lang w:val="ru-RU"/>
              </w:rPr>
              <w:t xml:space="preserve"> год</w:t>
            </w:r>
          </w:p>
        </w:tc>
        <w:tc>
          <w:tcPr>
            <w:tcW w:w="2044" w:type="dxa"/>
          </w:tcPr>
          <w:p w:rsidR="003174EF" w:rsidRPr="00AD116F" w:rsidRDefault="003174EF" w:rsidP="00AD116F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1</w:t>
            </w:r>
            <w:r w:rsidR="00AD116F">
              <w:rPr>
                <w:lang w:val="ru-RU"/>
              </w:rPr>
              <w:t xml:space="preserve"> </w:t>
            </w:r>
            <w:r w:rsidRPr="00AD116F">
              <w:rPr>
                <w:lang w:val="ru-RU"/>
              </w:rPr>
              <w:t>(п. 6)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6.2</w:t>
            </w:r>
            <w:r w:rsidRPr="00AD116F">
              <w:rPr>
                <w:lang w:val="ru-RU"/>
              </w:rPr>
              <w:tab/>
              <w:t>Проект Оперативного плана на 201</w:t>
            </w:r>
            <w:r w:rsidR="007411C2" w:rsidRPr="00AD116F">
              <w:rPr>
                <w:lang w:val="ru-RU"/>
              </w:rPr>
              <w:t>1</w:t>
            </w:r>
            <w:r w:rsidRPr="00AD116F">
              <w:rPr>
                <w:lang w:val="ru-RU"/>
              </w:rPr>
              <w:t>–201</w:t>
            </w:r>
            <w:r w:rsidR="007411C2" w:rsidRPr="00AD116F">
              <w:rPr>
                <w:lang w:val="ru-RU"/>
              </w:rPr>
              <w:t>4</w:t>
            </w:r>
            <w:r w:rsidRPr="00AD116F">
              <w:rPr>
                <w:lang w:val="ru-RU"/>
              </w:rPr>
              <w:t xml:space="preserve"> год</w:t>
            </w:r>
            <w:r w:rsidR="00371406">
              <w:rPr>
                <w:lang w:val="ru-RU"/>
              </w:rPr>
              <w:t>ы</w:t>
            </w:r>
          </w:p>
        </w:tc>
        <w:tc>
          <w:tcPr>
            <w:tcW w:w="2044" w:type="dxa"/>
          </w:tcPr>
          <w:p w:rsidR="003174EF" w:rsidRPr="00AD116F" w:rsidRDefault="00F00579" w:rsidP="00AD116F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–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ind w:left="794" w:hanging="794"/>
              <w:rPr>
                <w:lang w:val="ru-RU"/>
              </w:rPr>
            </w:pPr>
            <w:r w:rsidRPr="00AD116F">
              <w:rPr>
                <w:lang w:val="ru-RU"/>
              </w:rPr>
              <w:t>6.3</w:t>
            </w:r>
            <w:r w:rsidRPr="00AD116F">
              <w:rPr>
                <w:lang w:val="ru-RU"/>
              </w:rPr>
              <w:tab/>
              <w:t xml:space="preserve">Отчет председателя работающей по переписке Группы по </w:t>
            </w:r>
            <w:r w:rsidR="007411C2" w:rsidRPr="00AD116F">
              <w:rPr>
                <w:lang w:val="ru-RU"/>
              </w:rPr>
              <w:t xml:space="preserve">Оперативному </w:t>
            </w:r>
            <w:r w:rsidRPr="00AD116F">
              <w:rPr>
                <w:lang w:val="ru-RU"/>
              </w:rPr>
              <w:t>плану</w:t>
            </w:r>
          </w:p>
        </w:tc>
        <w:tc>
          <w:tcPr>
            <w:tcW w:w="2044" w:type="dxa"/>
          </w:tcPr>
          <w:p w:rsidR="003174EF" w:rsidRPr="00AD116F" w:rsidRDefault="007411C2" w:rsidP="00AD116F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–</w:t>
            </w:r>
          </w:p>
        </w:tc>
      </w:tr>
      <w:tr w:rsidR="007411C2" w:rsidRPr="00AD116F" w:rsidTr="00AD116F">
        <w:tc>
          <w:tcPr>
            <w:tcW w:w="817" w:type="dxa"/>
          </w:tcPr>
          <w:p w:rsidR="007411C2" w:rsidRPr="00AD116F" w:rsidRDefault="007411C2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7411C2" w:rsidRPr="00787AC9" w:rsidRDefault="007411C2" w:rsidP="00AD116F">
            <w:pPr>
              <w:spacing w:before="60" w:after="60"/>
              <w:ind w:left="794" w:hanging="794"/>
              <w:rPr>
                <w:lang w:val="ru-RU"/>
              </w:rPr>
            </w:pPr>
            <w:r w:rsidRPr="00AD116F">
              <w:rPr>
                <w:lang w:val="ru-RU"/>
              </w:rPr>
              <w:t>6.4</w:t>
            </w:r>
            <w:r w:rsidRPr="00AD116F">
              <w:rPr>
                <w:lang w:val="ru-RU"/>
              </w:rPr>
              <w:tab/>
              <w:t>Отчеты о ходе работ по подготовке проектов Стратегического плана и Финансового плана на период 2012–2015 годов</w:t>
            </w:r>
          </w:p>
        </w:tc>
        <w:tc>
          <w:tcPr>
            <w:tcW w:w="2044" w:type="dxa"/>
          </w:tcPr>
          <w:p w:rsidR="007411C2" w:rsidRPr="0029009A" w:rsidRDefault="0029009A" w:rsidP="00AD116F">
            <w:pPr>
              <w:spacing w:before="60" w:after="60"/>
              <w:jc w:val="center"/>
              <w:rPr>
                <w:lang w:val="en-US"/>
              </w:rPr>
            </w:pPr>
            <w:r>
              <w:rPr>
                <w:lang w:val="en-US"/>
              </w:rPr>
              <w:t>7, 22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371406">
            <w:pPr>
              <w:pageBreakBefore/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lastRenderedPageBreak/>
              <w:t>7</w:t>
            </w:r>
          </w:p>
        </w:tc>
        <w:tc>
          <w:tcPr>
            <w:tcW w:w="7088" w:type="dxa"/>
          </w:tcPr>
          <w:p w:rsidR="003174EF" w:rsidRPr="00AD116F" w:rsidRDefault="003174EF" w:rsidP="00371406">
            <w:pPr>
              <w:pageBreakBefore/>
              <w:spacing w:before="60" w:after="60"/>
              <w:rPr>
                <w:lang w:val="ru-RU"/>
              </w:rPr>
            </w:pPr>
            <w:r w:rsidRPr="00AD116F">
              <w:rPr>
                <w:rStyle w:val="Strong"/>
                <w:b w:val="0"/>
                <w:bCs w:val="0"/>
                <w:szCs w:val="22"/>
                <w:lang w:val="ru-RU"/>
              </w:rPr>
              <w:t>Семинары и семинары-практикумы</w:t>
            </w:r>
          </w:p>
        </w:tc>
        <w:tc>
          <w:tcPr>
            <w:tcW w:w="2044" w:type="dxa"/>
          </w:tcPr>
          <w:p w:rsidR="003174EF" w:rsidRPr="00AD116F" w:rsidRDefault="003174EF" w:rsidP="00371406">
            <w:pPr>
              <w:pageBreakBefore/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1</w:t>
            </w:r>
            <w:r w:rsidR="00AD116F">
              <w:rPr>
                <w:lang w:val="ru-RU"/>
              </w:rPr>
              <w:t xml:space="preserve"> </w:t>
            </w:r>
            <w:r w:rsidRPr="00AD116F">
              <w:rPr>
                <w:lang w:val="ru-RU"/>
              </w:rPr>
              <w:t>(п. 5)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371406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8</w:t>
            </w:r>
          </w:p>
        </w:tc>
        <w:tc>
          <w:tcPr>
            <w:tcW w:w="7088" w:type="dxa"/>
          </w:tcPr>
          <w:p w:rsidR="003174EF" w:rsidRPr="00AD116F" w:rsidRDefault="007411C2" w:rsidP="00371406">
            <w:pPr>
              <w:spacing w:before="60" w:after="60"/>
              <w:rPr>
                <w:lang w:val="ru-RU"/>
              </w:rPr>
            </w:pPr>
            <w:r w:rsidRPr="00AD116F">
              <w:rPr>
                <w:rStyle w:val="Strong"/>
                <w:b w:val="0"/>
                <w:bCs w:val="0"/>
                <w:szCs w:val="22"/>
                <w:lang w:val="ru-RU"/>
              </w:rPr>
              <w:t>Межсекторальная деятельность</w:t>
            </w:r>
          </w:p>
        </w:tc>
        <w:tc>
          <w:tcPr>
            <w:tcW w:w="2044" w:type="dxa"/>
          </w:tcPr>
          <w:p w:rsidR="003174EF" w:rsidRPr="0029009A" w:rsidRDefault="007411C2" w:rsidP="00371406">
            <w:pPr>
              <w:spacing w:before="60" w:after="60"/>
              <w:jc w:val="center"/>
              <w:rPr>
                <w:lang w:val="en-US"/>
              </w:rPr>
            </w:pPr>
            <w:r w:rsidRPr="00AD116F">
              <w:rPr>
                <w:lang w:val="ru-RU"/>
              </w:rPr>
              <w:t>1</w:t>
            </w:r>
            <w:r w:rsidR="00AD116F">
              <w:rPr>
                <w:lang w:val="ru-RU"/>
              </w:rPr>
              <w:t xml:space="preserve"> </w:t>
            </w:r>
            <w:r w:rsidRPr="00AD116F">
              <w:rPr>
                <w:lang w:val="ru-RU"/>
              </w:rPr>
              <w:t xml:space="preserve">(п. </w:t>
            </w:r>
            <w:r w:rsidR="00F00579" w:rsidRPr="00AD116F">
              <w:rPr>
                <w:lang w:val="ru-RU"/>
              </w:rPr>
              <w:t>7</w:t>
            </w:r>
            <w:r w:rsidRPr="00AD116F">
              <w:rPr>
                <w:lang w:val="ru-RU"/>
              </w:rPr>
              <w:t>)</w:t>
            </w:r>
            <w:r w:rsidR="0029009A">
              <w:rPr>
                <w:lang w:val="en-US"/>
              </w:rPr>
              <w:t>, 21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9</w:t>
            </w: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Дата следующего собрания</w:t>
            </w:r>
          </w:p>
        </w:tc>
        <w:tc>
          <w:tcPr>
            <w:tcW w:w="2044" w:type="dxa"/>
          </w:tcPr>
          <w:p w:rsidR="003174EF" w:rsidRPr="00AD116F" w:rsidRDefault="00ED0A16" w:rsidP="00AD116F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–</w:t>
            </w: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10</w:t>
            </w: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Любые другие вопросы</w:t>
            </w:r>
          </w:p>
        </w:tc>
        <w:tc>
          <w:tcPr>
            <w:tcW w:w="2044" w:type="dxa"/>
          </w:tcPr>
          <w:p w:rsidR="003174EF" w:rsidRPr="00AD116F" w:rsidRDefault="003174EF" w:rsidP="00AD116F">
            <w:pPr>
              <w:spacing w:before="60" w:after="60"/>
              <w:jc w:val="center"/>
              <w:rPr>
                <w:lang w:val="ru-RU"/>
              </w:rPr>
            </w:pPr>
          </w:p>
        </w:tc>
      </w:tr>
      <w:tr w:rsidR="003174EF" w:rsidRPr="00AD116F" w:rsidTr="00AD116F">
        <w:tc>
          <w:tcPr>
            <w:tcW w:w="817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</w:p>
        </w:tc>
        <w:tc>
          <w:tcPr>
            <w:tcW w:w="7088" w:type="dxa"/>
          </w:tcPr>
          <w:p w:rsidR="003174EF" w:rsidRPr="00AD116F" w:rsidRDefault="003174EF" w:rsidP="00AD116F">
            <w:pPr>
              <w:spacing w:before="60" w:after="60"/>
              <w:rPr>
                <w:lang w:val="ru-RU"/>
              </w:rPr>
            </w:pPr>
            <w:r w:rsidRPr="00AD116F">
              <w:rPr>
                <w:lang w:val="ru-RU"/>
              </w:rPr>
              <w:t>–</w:t>
            </w:r>
            <w:r w:rsidRPr="00AD116F">
              <w:rPr>
                <w:lang w:val="ru-RU"/>
              </w:rPr>
              <w:tab/>
              <w:t xml:space="preserve">Статистические данные по участию Членов Сектора </w:t>
            </w:r>
          </w:p>
        </w:tc>
        <w:tc>
          <w:tcPr>
            <w:tcW w:w="2044" w:type="dxa"/>
          </w:tcPr>
          <w:p w:rsidR="003174EF" w:rsidRPr="00AD116F" w:rsidRDefault="003174EF" w:rsidP="00AD116F">
            <w:pPr>
              <w:spacing w:before="60" w:after="60"/>
              <w:jc w:val="center"/>
              <w:rPr>
                <w:lang w:val="ru-RU"/>
              </w:rPr>
            </w:pPr>
            <w:r w:rsidRPr="00AD116F">
              <w:rPr>
                <w:lang w:val="ru-RU"/>
              </w:rPr>
              <w:t>1(Add.</w:t>
            </w:r>
            <w:r w:rsidR="007411C2" w:rsidRPr="00AD116F">
              <w:rPr>
                <w:lang w:val="ru-RU"/>
              </w:rPr>
              <w:t>1</w:t>
            </w:r>
            <w:r w:rsidRPr="00AD116F">
              <w:rPr>
                <w:lang w:val="ru-RU"/>
              </w:rPr>
              <w:t>)</w:t>
            </w:r>
          </w:p>
        </w:tc>
      </w:tr>
    </w:tbl>
    <w:p w:rsidR="003174EF" w:rsidRPr="00AD116F" w:rsidRDefault="003174EF" w:rsidP="00AD116F">
      <w:pPr>
        <w:tabs>
          <w:tab w:val="clear" w:pos="794"/>
          <w:tab w:val="clear" w:pos="1191"/>
          <w:tab w:val="clear" w:pos="1588"/>
          <w:tab w:val="clear" w:pos="1985"/>
          <w:tab w:val="center" w:pos="7088"/>
        </w:tabs>
        <w:spacing w:before="1440"/>
        <w:rPr>
          <w:lang w:val="ru-RU"/>
        </w:rPr>
      </w:pPr>
      <w:r w:rsidRPr="00AD116F">
        <w:rPr>
          <w:lang w:val="ru-RU"/>
        </w:rPr>
        <w:tab/>
        <w:t>Ж.Б. ЯО КУАКУ</w:t>
      </w:r>
      <w:r w:rsidRPr="00AD116F">
        <w:rPr>
          <w:lang w:val="ru-RU"/>
        </w:rPr>
        <w:br/>
      </w:r>
      <w:r w:rsidRPr="00AD116F">
        <w:rPr>
          <w:lang w:val="ru-RU"/>
        </w:rPr>
        <w:tab/>
        <w:t>Председатель Консультативной группы по радиосвязи</w:t>
      </w:r>
    </w:p>
    <w:sectPr w:rsidR="003174EF" w:rsidRPr="00AD116F" w:rsidSect="00AD116F">
      <w:headerReference w:type="default" r:id="rId9"/>
      <w:footerReference w:type="default" r:id="rId10"/>
      <w:footerReference w:type="first" r:id="rId11"/>
      <w:pgSz w:w="11907" w:h="16834" w:code="9"/>
      <w:pgMar w:top="1418" w:right="1134" w:bottom="1418" w:left="1134" w:header="624" w:footer="624" w:gutter="0"/>
      <w:paperSrc w:first="15" w:other="15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8BB" w:rsidRDefault="00EF48BB">
      <w:r>
        <w:separator/>
      </w:r>
    </w:p>
  </w:endnote>
  <w:endnote w:type="continuationSeparator" w:id="0">
    <w:p w:rsidR="00EF48BB" w:rsidRDefault="00EF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 Bold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BB" w:rsidRPr="00AD116F" w:rsidRDefault="00575CF6" w:rsidP="00B66B3C">
    <w:pPr>
      <w:pStyle w:val="Footer"/>
      <w:rPr>
        <w:lang w:val="en-US"/>
      </w:rPr>
    </w:pPr>
    <w:fldSimple w:instr=" FILENAME \p \* MERGEFORMAT ">
      <w:r w:rsidR="004A0CC0" w:rsidRPr="004A0CC0">
        <w:rPr>
          <w:lang w:val="en-US"/>
        </w:rPr>
        <w:t>M:\BRIAP\STAFF\Millet\RAG\RAG10\ADM\001RV</w:t>
      </w:r>
      <w:r w:rsidR="00B66B3C">
        <w:rPr>
          <w:lang w:val="en-US"/>
        </w:rPr>
        <w:t>3</w:t>
      </w:r>
      <w:r w:rsidR="004A0CC0" w:rsidRPr="004A0CC0">
        <w:rPr>
          <w:lang w:val="en-US"/>
        </w:rPr>
        <w:t>.DOCX</w:t>
      </w:r>
    </w:fldSimple>
    <w:r w:rsidR="00AD116F">
      <w:t xml:space="preserve"> (</w:t>
    </w:r>
    <w:r w:rsidR="00AD116F" w:rsidRPr="00AD116F">
      <w:rPr>
        <w:lang w:val="en-US"/>
      </w:rPr>
      <w:t>283623</w:t>
    </w:r>
    <w:r w:rsidR="00AD116F">
      <w:t>)</w:t>
    </w:r>
    <w:r w:rsidR="00AD116F" w:rsidRPr="00286295">
      <w:rPr>
        <w:lang w:val="en-US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BB" w:rsidRPr="00286295" w:rsidRDefault="00575CF6" w:rsidP="00B66B3C">
    <w:pPr>
      <w:pStyle w:val="Footer"/>
      <w:rPr>
        <w:lang w:val="en-US"/>
      </w:rPr>
    </w:pPr>
    <w:fldSimple w:instr=" FILENAME \p \* MERGEFORMAT ">
      <w:r w:rsidR="004A0CC0" w:rsidRPr="004A0CC0">
        <w:rPr>
          <w:lang w:val="en-US"/>
        </w:rPr>
        <w:t>M:\BRIAP\STAFF\Millet\RAG\RAG10\ADM\001RV</w:t>
      </w:r>
      <w:r w:rsidR="00B66B3C">
        <w:rPr>
          <w:lang w:val="en-US"/>
        </w:rPr>
        <w:t>3</w:t>
      </w:r>
      <w:r w:rsidR="004A0CC0" w:rsidRPr="004A0CC0">
        <w:rPr>
          <w:lang w:val="en-US"/>
        </w:rPr>
        <w:t>.DOCX</w:t>
      </w:r>
    </w:fldSimple>
    <w:r w:rsidR="00EF48BB">
      <w:t xml:space="preserve"> (</w:t>
    </w:r>
    <w:r w:rsidR="00AD116F" w:rsidRPr="00AD116F">
      <w:rPr>
        <w:lang w:val="en-US"/>
      </w:rPr>
      <w:t>283623</w:t>
    </w:r>
    <w:r w:rsidR="00EF48BB">
      <w:t>)</w:t>
    </w:r>
    <w:r w:rsidR="00EF48BB" w:rsidRPr="00286295">
      <w:rPr>
        <w:lang w:val="en-US"/>
      </w:rPr>
      <w:tab/>
    </w:r>
    <w:r w:rsidR="00EF48BB" w:rsidRPr="00286295">
      <w:rPr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8BB" w:rsidRDefault="00EF48BB">
      <w:r>
        <w:t>____________________</w:t>
      </w:r>
    </w:p>
  </w:footnote>
  <w:footnote w:type="continuationSeparator" w:id="0">
    <w:p w:rsidR="00EF48BB" w:rsidRDefault="00EF4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BB" w:rsidRPr="00076C50" w:rsidRDefault="00EF48BB">
    <w:pPr>
      <w:pStyle w:val="Header"/>
      <w:rPr>
        <w:rStyle w:val="PageNumber"/>
        <w:lang w:val="fr-FR"/>
      </w:rPr>
    </w:pPr>
    <w:r>
      <w:rPr>
        <w:lang w:val="en-US"/>
      </w:rPr>
      <w:t xml:space="preserve">- </w:t>
    </w:r>
    <w:r w:rsidR="00575CF6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75CF6">
      <w:rPr>
        <w:rStyle w:val="PageNumber"/>
      </w:rPr>
      <w:fldChar w:fldCharType="separate"/>
    </w:r>
    <w:r w:rsidR="00923AE0">
      <w:rPr>
        <w:rStyle w:val="PageNumber"/>
        <w:noProof/>
      </w:rPr>
      <w:t>2</w:t>
    </w:r>
    <w:r w:rsidR="00575CF6">
      <w:rPr>
        <w:rStyle w:val="PageNumber"/>
      </w:rPr>
      <w:fldChar w:fldCharType="end"/>
    </w:r>
    <w:r w:rsidRPr="00076C50">
      <w:rPr>
        <w:rStyle w:val="PageNumber"/>
        <w:lang w:val="fr-FR"/>
      </w:rPr>
      <w:t xml:space="preserve"> -</w:t>
    </w:r>
  </w:p>
  <w:p w:rsidR="00EF48BB" w:rsidRPr="00076C50" w:rsidRDefault="00AD116F" w:rsidP="00AD116F">
    <w:pPr>
      <w:pStyle w:val="Header"/>
      <w:rPr>
        <w:lang w:val="fr-FR"/>
      </w:rPr>
    </w:pPr>
    <w:r>
      <w:rPr>
        <w:rStyle w:val="PageNumber"/>
        <w:lang w:val="fr-FR"/>
      </w:rPr>
      <w:t>RAG</w:t>
    </w:r>
    <w:r>
      <w:rPr>
        <w:rStyle w:val="PageNumber"/>
        <w:lang w:val="ru-RU"/>
      </w:rPr>
      <w:t>10</w:t>
    </w:r>
    <w:r w:rsidR="00EF48BB" w:rsidRPr="00076C50">
      <w:rPr>
        <w:rStyle w:val="PageNumber"/>
        <w:lang w:val="fr-FR"/>
      </w:rPr>
      <w:t>-1/</w:t>
    </w:r>
    <w:r w:rsidR="00EF48BB">
      <w:rPr>
        <w:rStyle w:val="PageNumber"/>
        <w:lang w:val="fr-FR"/>
      </w:rPr>
      <w:t>ADM/1</w:t>
    </w:r>
    <w:r w:rsidR="00EF48BB" w:rsidRPr="00076C50">
      <w:rPr>
        <w:rStyle w:val="PageNumber"/>
        <w:lang w:val="fr-FR"/>
      </w:rPr>
      <w:t>-R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/>
  <w:rsids>
    <w:rsidRoot w:val="00286295"/>
    <w:rsid w:val="000449EB"/>
    <w:rsid w:val="000505F9"/>
    <w:rsid w:val="000707FC"/>
    <w:rsid w:val="00076C50"/>
    <w:rsid w:val="0013691C"/>
    <w:rsid w:val="00170925"/>
    <w:rsid w:val="00286295"/>
    <w:rsid w:val="0029009A"/>
    <w:rsid w:val="002F14F3"/>
    <w:rsid w:val="00312E02"/>
    <w:rsid w:val="003174EF"/>
    <w:rsid w:val="00371406"/>
    <w:rsid w:val="00435917"/>
    <w:rsid w:val="004A0CC0"/>
    <w:rsid w:val="004A379A"/>
    <w:rsid w:val="00575CF6"/>
    <w:rsid w:val="005B221B"/>
    <w:rsid w:val="006432FF"/>
    <w:rsid w:val="00652F7C"/>
    <w:rsid w:val="006A78EC"/>
    <w:rsid w:val="006B3FED"/>
    <w:rsid w:val="007411C2"/>
    <w:rsid w:val="00787AC9"/>
    <w:rsid w:val="007D6803"/>
    <w:rsid w:val="00854F46"/>
    <w:rsid w:val="0088136D"/>
    <w:rsid w:val="00885854"/>
    <w:rsid w:val="00923AE0"/>
    <w:rsid w:val="009602EC"/>
    <w:rsid w:val="009853A7"/>
    <w:rsid w:val="00AD116F"/>
    <w:rsid w:val="00AD2433"/>
    <w:rsid w:val="00B66B3C"/>
    <w:rsid w:val="00C65E7C"/>
    <w:rsid w:val="00D2456A"/>
    <w:rsid w:val="00E13953"/>
    <w:rsid w:val="00E76CBE"/>
    <w:rsid w:val="00ED0A16"/>
    <w:rsid w:val="00EF48BB"/>
    <w:rsid w:val="00F00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3691C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6432FF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6432FF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6432FF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6432FF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6432FF"/>
    <w:pPr>
      <w:outlineLvl w:val="4"/>
    </w:pPr>
  </w:style>
  <w:style w:type="paragraph" w:styleId="Heading6">
    <w:name w:val="heading 6"/>
    <w:basedOn w:val="Heading4"/>
    <w:next w:val="Normal"/>
    <w:qFormat/>
    <w:rsid w:val="006432FF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6432FF"/>
    <w:pPr>
      <w:outlineLvl w:val="6"/>
    </w:pPr>
  </w:style>
  <w:style w:type="paragraph" w:styleId="Heading8">
    <w:name w:val="heading 8"/>
    <w:basedOn w:val="Heading6"/>
    <w:next w:val="Normal"/>
    <w:qFormat/>
    <w:rsid w:val="006432FF"/>
    <w:pPr>
      <w:outlineLvl w:val="7"/>
    </w:pPr>
  </w:style>
  <w:style w:type="paragraph" w:styleId="Heading9">
    <w:name w:val="heading 9"/>
    <w:basedOn w:val="Heading6"/>
    <w:next w:val="Normal"/>
    <w:qFormat/>
    <w:rsid w:val="006432F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3691C"/>
    <w:pPr>
      <w:spacing w:before="480"/>
      <w:jc w:val="center"/>
    </w:pPr>
    <w:rPr>
      <w:b/>
      <w:sz w:val="26"/>
    </w:rPr>
  </w:style>
  <w:style w:type="paragraph" w:customStyle="1" w:styleId="Normalaftertitle">
    <w:name w:val="Normal_after_title"/>
    <w:basedOn w:val="Normal"/>
    <w:next w:val="Normal"/>
    <w:rsid w:val="006432FF"/>
    <w:pPr>
      <w:spacing w:before="360"/>
    </w:pPr>
  </w:style>
  <w:style w:type="paragraph" w:customStyle="1" w:styleId="ChapNo">
    <w:name w:val="Chap_No"/>
    <w:basedOn w:val="Normal"/>
    <w:next w:val="Chaptitle"/>
    <w:rsid w:val="0013691C"/>
    <w:pPr>
      <w:keepNext/>
      <w:keepLines/>
      <w:spacing w:before="480"/>
      <w:jc w:val="center"/>
    </w:pPr>
    <w:rPr>
      <w:b/>
      <w:caps/>
      <w:sz w:val="26"/>
    </w:rPr>
  </w:style>
  <w:style w:type="paragraph" w:customStyle="1" w:styleId="Chaptitle">
    <w:name w:val="Chap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AppendixNotitle">
    <w:name w:val="Appendix_No &amp; title"/>
    <w:basedOn w:val="AnnexNotitle"/>
    <w:next w:val="Normalaftertitle"/>
    <w:rsid w:val="006432FF"/>
  </w:style>
  <w:style w:type="paragraph" w:customStyle="1" w:styleId="AnnexNotitle">
    <w:name w:val="Annex_No &amp; title"/>
    <w:basedOn w:val="Normal"/>
    <w:next w:val="Normalaftertitle"/>
    <w:rsid w:val="0013691C"/>
    <w:pPr>
      <w:keepNext/>
      <w:keepLines/>
      <w:spacing w:before="480"/>
      <w:jc w:val="center"/>
    </w:pPr>
    <w:rPr>
      <w:b/>
      <w:sz w:val="26"/>
    </w:rPr>
  </w:style>
  <w:style w:type="paragraph" w:customStyle="1" w:styleId="ASN1">
    <w:name w:val="ASN.1"/>
    <w:basedOn w:val="Normal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6432FF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3691C"/>
    <w:pPr>
      <w:keepNext/>
      <w:keepLines/>
      <w:spacing w:before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6432FF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6432FF"/>
    <w:pPr>
      <w:spacing w:before="80"/>
      <w:ind w:left="794" w:hanging="794"/>
    </w:pPr>
  </w:style>
  <w:style w:type="paragraph" w:customStyle="1" w:styleId="enumlev2">
    <w:name w:val="enumlev2"/>
    <w:basedOn w:val="enumlev1"/>
    <w:rsid w:val="006432FF"/>
    <w:pPr>
      <w:ind w:left="1191" w:hanging="397"/>
    </w:pPr>
  </w:style>
  <w:style w:type="paragraph" w:customStyle="1" w:styleId="enumlev3">
    <w:name w:val="enumlev3"/>
    <w:basedOn w:val="enumlev2"/>
    <w:rsid w:val="006432FF"/>
    <w:pPr>
      <w:ind w:left="1588"/>
    </w:pPr>
  </w:style>
  <w:style w:type="paragraph" w:customStyle="1" w:styleId="Equation">
    <w:name w:val="Equation"/>
    <w:basedOn w:val="Normal"/>
    <w:rsid w:val="006432FF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432FF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6432FF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6432FF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6432FF"/>
  </w:style>
  <w:style w:type="paragraph" w:customStyle="1" w:styleId="Tabletext">
    <w:name w:val="Table_text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6432FF"/>
    <w:pPr>
      <w:keepLines/>
      <w:spacing w:before="240" w:after="120"/>
      <w:jc w:val="center"/>
    </w:pPr>
  </w:style>
  <w:style w:type="paragraph" w:styleId="Footer">
    <w:name w:val="footer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6432F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6432FF"/>
    <w:rPr>
      <w:position w:val="6"/>
      <w:sz w:val="18"/>
    </w:rPr>
  </w:style>
  <w:style w:type="paragraph" w:styleId="FootnoteText">
    <w:name w:val="footnote text"/>
    <w:basedOn w:val="Note"/>
    <w:semiHidden/>
    <w:rsid w:val="006432FF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6432FF"/>
    <w:pPr>
      <w:spacing w:before="80"/>
    </w:pPr>
  </w:style>
  <w:style w:type="paragraph" w:styleId="Header">
    <w:name w:val="header"/>
    <w:basedOn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6432FF"/>
  </w:style>
  <w:style w:type="paragraph" w:styleId="Index2">
    <w:name w:val="index 2"/>
    <w:basedOn w:val="Normal"/>
    <w:next w:val="Normal"/>
    <w:semiHidden/>
    <w:rsid w:val="006432FF"/>
    <w:pPr>
      <w:ind w:left="283"/>
    </w:pPr>
  </w:style>
  <w:style w:type="paragraph" w:styleId="Index3">
    <w:name w:val="index 3"/>
    <w:basedOn w:val="Normal"/>
    <w:next w:val="Normal"/>
    <w:semiHidden/>
    <w:rsid w:val="006432FF"/>
    <w:pPr>
      <w:ind w:left="566"/>
    </w:pPr>
  </w:style>
  <w:style w:type="paragraph" w:customStyle="1" w:styleId="PartNo">
    <w:name w:val="Part_No"/>
    <w:basedOn w:val="Normal"/>
    <w:next w:val="Partref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Partref">
    <w:name w:val="Part_ref"/>
    <w:basedOn w:val="Normal"/>
    <w:next w:val="Parttitle"/>
    <w:rsid w:val="006432FF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3691C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Section1">
    <w:name w:val="Section_1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6432F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6432FF"/>
  </w:style>
  <w:style w:type="paragraph" w:customStyle="1" w:styleId="QuestionNo">
    <w:name w:val="Question_No"/>
    <w:basedOn w:val="RecNo"/>
    <w:next w:val="Questiontitle"/>
    <w:rsid w:val="0013691C"/>
  </w:style>
  <w:style w:type="paragraph" w:customStyle="1" w:styleId="RecNo">
    <w:name w:val="Rec_No"/>
    <w:basedOn w:val="Normal"/>
    <w:next w:val="Rectitle"/>
    <w:rsid w:val="0013691C"/>
    <w:pPr>
      <w:keepNext/>
      <w:keepLines/>
      <w:spacing w:before="0"/>
    </w:pPr>
    <w:rPr>
      <w:b/>
      <w:sz w:val="26"/>
    </w:rPr>
  </w:style>
  <w:style w:type="paragraph" w:customStyle="1" w:styleId="Rectitle">
    <w:name w:val="Rec_title"/>
    <w:basedOn w:val="Normal"/>
    <w:next w:val="Normalaftertitle"/>
    <w:rsid w:val="0013691C"/>
    <w:pPr>
      <w:keepNext/>
      <w:keepLines/>
      <w:spacing w:before="360"/>
      <w:jc w:val="center"/>
    </w:pPr>
    <w:rPr>
      <w:b/>
      <w:sz w:val="26"/>
    </w:rPr>
  </w:style>
  <w:style w:type="paragraph" w:customStyle="1" w:styleId="Questiontitle">
    <w:name w:val="Question_title"/>
    <w:basedOn w:val="Rectitle"/>
    <w:next w:val="Questionref"/>
    <w:rsid w:val="0013691C"/>
  </w:style>
  <w:style w:type="paragraph" w:customStyle="1" w:styleId="Questionref">
    <w:name w:val="Question_ref"/>
    <w:basedOn w:val="Recref"/>
    <w:next w:val="Questiondate"/>
    <w:rsid w:val="006432FF"/>
  </w:style>
  <w:style w:type="paragraph" w:customStyle="1" w:styleId="Reftext">
    <w:name w:val="Ref_text"/>
    <w:basedOn w:val="Normal"/>
    <w:rsid w:val="006432FF"/>
    <w:pPr>
      <w:ind w:left="794" w:hanging="794"/>
    </w:pPr>
  </w:style>
  <w:style w:type="paragraph" w:customStyle="1" w:styleId="Repdate">
    <w:name w:val="Rep_date"/>
    <w:basedOn w:val="Recdate"/>
    <w:next w:val="Normalaftertitle"/>
    <w:rsid w:val="006432FF"/>
  </w:style>
  <w:style w:type="paragraph" w:customStyle="1" w:styleId="RepNo">
    <w:name w:val="Rep_No"/>
    <w:basedOn w:val="RecNo"/>
    <w:next w:val="Reptitle"/>
    <w:rsid w:val="006432FF"/>
  </w:style>
  <w:style w:type="paragraph" w:customStyle="1" w:styleId="Reptitle">
    <w:name w:val="Rep_title"/>
    <w:basedOn w:val="Rectitle"/>
    <w:next w:val="Repref"/>
    <w:rsid w:val="006432FF"/>
  </w:style>
  <w:style w:type="paragraph" w:customStyle="1" w:styleId="Repref">
    <w:name w:val="Rep_ref"/>
    <w:basedOn w:val="Recref"/>
    <w:next w:val="Repdate"/>
    <w:rsid w:val="006432FF"/>
  </w:style>
  <w:style w:type="paragraph" w:customStyle="1" w:styleId="Resdate">
    <w:name w:val="Res_date"/>
    <w:basedOn w:val="Recdate"/>
    <w:next w:val="Normalaftertitle"/>
    <w:rsid w:val="006432FF"/>
  </w:style>
  <w:style w:type="paragraph" w:customStyle="1" w:styleId="ResNo">
    <w:name w:val="Res_No"/>
    <w:basedOn w:val="RecNo"/>
    <w:next w:val="Restitle"/>
    <w:rsid w:val="006432FF"/>
  </w:style>
  <w:style w:type="paragraph" w:customStyle="1" w:styleId="Restitle">
    <w:name w:val="Res_title"/>
    <w:basedOn w:val="Rectitle"/>
    <w:next w:val="Resref"/>
    <w:rsid w:val="006432FF"/>
  </w:style>
  <w:style w:type="paragraph" w:customStyle="1" w:styleId="Resref">
    <w:name w:val="Res_ref"/>
    <w:basedOn w:val="Recref"/>
    <w:next w:val="Resdate"/>
    <w:rsid w:val="006432FF"/>
  </w:style>
  <w:style w:type="paragraph" w:customStyle="1" w:styleId="SectionNo">
    <w:name w:val="Section_No"/>
    <w:basedOn w:val="Normal"/>
    <w:next w:val="Sectiontitle"/>
    <w:rsid w:val="0013691C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Sectiontitle">
    <w:name w:val="Section_title"/>
    <w:basedOn w:val="Normal"/>
    <w:next w:val="Normalaftertitle"/>
    <w:rsid w:val="0013691C"/>
    <w:pPr>
      <w:keepNext/>
      <w:keepLines/>
      <w:spacing w:before="480" w:after="280"/>
      <w:jc w:val="center"/>
    </w:pPr>
    <w:rPr>
      <w:b/>
      <w:sz w:val="26"/>
    </w:rPr>
  </w:style>
  <w:style w:type="paragraph" w:customStyle="1" w:styleId="Source">
    <w:name w:val="Source"/>
    <w:basedOn w:val="Normal"/>
    <w:next w:val="Normalaftertitle"/>
    <w:rsid w:val="0013691C"/>
    <w:pPr>
      <w:spacing w:before="840" w:after="20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6432F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6432FF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6432F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6432FF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6432FF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6432F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6432FF"/>
  </w:style>
  <w:style w:type="paragraph" w:customStyle="1" w:styleId="Title3">
    <w:name w:val="Title 3"/>
    <w:basedOn w:val="Title2"/>
    <w:next w:val="Title4"/>
    <w:rsid w:val="006432FF"/>
    <w:rPr>
      <w:caps w:val="0"/>
    </w:rPr>
  </w:style>
  <w:style w:type="paragraph" w:customStyle="1" w:styleId="Title4">
    <w:name w:val="Title 4"/>
    <w:basedOn w:val="Title3"/>
    <w:next w:val="Heading1"/>
    <w:rsid w:val="006432FF"/>
    <w:rPr>
      <w:b/>
    </w:rPr>
  </w:style>
  <w:style w:type="paragraph" w:customStyle="1" w:styleId="toc0">
    <w:name w:val="toc 0"/>
    <w:basedOn w:val="Normal"/>
    <w:next w:val="TOC1"/>
    <w:rsid w:val="006432FF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6432FF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6432FF"/>
    <w:pPr>
      <w:spacing w:before="80"/>
      <w:ind w:left="1531" w:hanging="851"/>
    </w:pPr>
  </w:style>
  <w:style w:type="paragraph" w:styleId="TOC3">
    <w:name w:val="toc 3"/>
    <w:basedOn w:val="TOC2"/>
    <w:semiHidden/>
    <w:rsid w:val="006432FF"/>
  </w:style>
  <w:style w:type="paragraph" w:styleId="TOC4">
    <w:name w:val="toc 4"/>
    <w:basedOn w:val="TOC3"/>
    <w:semiHidden/>
    <w:rsid w:val="006432FF"/>
  </w:style>
  <w:style w:type="paragraph" w:styleId="TOC5">
    <w:name w:val="toc 5"/>
    <w:basedOn w:val="TOC4"/>
    <w:semiHidden/>
    <w:rsid w:val="006432FF"/>
  </w:style>
  <w:style w:type="paragraph" w:styleId="TOC6">
    <w:name w:val="toc 6"/>
    <w:basedOn w:val="TOC4"/>
    <w:semiHidden/>
    <w:rsid w:val="006432FF"/>
  </w:style>
  <w:style w:type="paragraph" w:styleId="TOC7">
    <w:name w:val="toc 7"/>
    <w:basedOn w:val="TOC4"/>
    <w:semiHidden/>
    <w:rsid w:val="006432FF"/>
  </w:style>
  <w:style w:type="paragraph" w:styleId="TOC8">
    <w:name w:val="toc 8"/>
    <w:basedOn w:val="TOC4"/>
    <w:semiHidden/>
    <w:rsid w:val="006432FF"/>
  </w:style>
  <w:style w:type="character" w:customStyle="1" w:styleId="Appdef">
    <w:name w:val="App_def"/>
    <w:basedOn w:val="DefaultParagraphFont"/>
    <w:rsid w:val="006432F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6432FF"/>
  </w:style>
  <w:style w:type="character" w:customStyle="1" w:styleId="Artdef">
    <w:name w:val="Art_def"/>
    <w:basedOn w:val="DefaultParagraphFont"/>
    <w:rsid w:val="006432F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6432FF"/>
  </w:style>
  <w:style w:type="paragraph" w:customStyle="1" w:styleId="Reftitle">
    <w:name w:val="Ref_title"/>
    <w:basedOn w:val="Normal"/>
    <w:next w:val="Reftext"/>
    <w:rsid w:val="006432FF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6432FF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6432FF"/>
    <w:rPr>
      <w:b/>
      <w:color w:val="auto"/>
    </w:rPr>
  </w:style>
  <w:style w:type="paragraph" w:customStyle="1" w:styleId="Formal">
    <w:name w:val="Formal"/>
    <w:basedOn w:val="ASN1"/>
    <w:rsid w:val="006432FF"/>
    <w:rPr>
      <w:b w:val="0"/>
    </w:rPr>
  </w:style>
  <w:style w:type="paragraph" w:customStyle="1" w:styleId="FooterQP">
    <w:name w:val="Footer_QP"/>
    <w:basedOn w:val="Normal"/>
    <w:rsid w:val="006432F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6432FF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6432FF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3691C"/>
    <w:pPr>
      <w:keepNext/>
      <w:keepLines/>
      <w:spacing w:before="480"/>
      <w:jc w:val="center"/>
    </w:pPr>
    <w:rPr>
      <w:caps/>
      <w:sz w:val="26"/>
    </w:rPr>
  </w:style>
  <w:style w:type="paragraph" w:customStyle="1" w:styleId="QuestionNoBR">
    <w:name w:val="Question_No_BR"/>
    <w:basedOn w:val="RecNoBR"/>
    <w:next w:val="Questiontitle"/>
    <w:rsid w:val="0013691C"/>
  </w:style>
  <w:style w:type="paragraph" w:customStyle="1" w:styleId="RepNoBR">
    <w:name w:val="Rep_No_BR"/>
    <w:basedOn w:val="RecNoBR"/>
    <w:next w:val="Reptitle"/>
    <w:rsid w:val="006432FF"/>
  </w:style>
  <w:style w:type="paragraph" w:customStyle="1" w:styleId="ResNoBR">
    <w:name w:val="Res_No_BR"/>
    <w:basedOn w:val="RecNoBR"/>
    <w:next w:val="Restitle"/>
    <w:rsid w:val="006432FF"/>
  </w:style>
  <w:style w:type="paragraph" w:customStyle="1" w:styleId="TabletitleBR">
    <w:name w:val="Table_title_BR"/>
    <w:basedOn w:val="Normal"/>
    <w:next w:val="Tablehead"/>
    <w:rsid w:val="006432FF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6432FF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6432FF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6432FF"/>
    <w:rPr>
      <w:b/>
    </w:rPr>
  </w:style>
  <w:style w:type="paragraph" w:customStyle="1" w:styleId="FiguretitleBR">
    <w:name w:val="Figure_title_BR"/>
    <w:basedOn w:val="TabletitleBR"/>
    <w:next w:val="Figurewithouttitle"/>
    <w:rsid w:val="006432FF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6432FF"/>
    <w:pPr>
      <w:keepNext/>
      <w:keepLines/>
      <w:spacing w:before="480" w:after="120"/>
      <w:jc w:val="center"/>
    </w:pPr>
    <w:rPr>
      <w:caps/>
    </w:rPr>
  </w:style>
  <w:style w:type="character" w:styleId="Strong">
    <w:name w:val="Strong"/>
    <w:basedOn w:val="DefaultParagraphFont"/>
    <w:qFormat/>
    <w:rsid w:val="003174EF"/>
    <w:rPr>
      <w:b/>
      <w:bCs/>
    </w:rPr>
  </w:style>
  <w:style w:type="table" w:styleId="TableGrid">
    <w:name w:val="Table Grid"/>
    <w:basedOn w:val="TableNormal"/>
    <w:rsid w:val="003174E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ord2003\Pool\POOL%20-%20R\PR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9B0B9-46E2-4214-9ADF-F5C062A55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PR_RAG07</Template>
  <TotalTime>7</TotalTime>
  <Pages>2</Pages>
  <Words>265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	</vt:lpstr>
    </vt:vector>
  </TitlesOfParts>
  <Company>ITU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	</dc:title>
  <dc:subject/>
  <dc:creator>POOL</dc:creator>
  <cp:keywords/>
  <dc:description/>
  <cp:lastModifiedBy>millet</cp:lastModifiedBy>
  <cp:revision>10</cp:revision>
  <cp:lastPrinted>2010-02-10T16:31:00Z</cp:lastPrinted>
  <dcterms:created xsi:type="dcterms:W3CDTF">2010-02-10T16:32:00Z</dcterms:created>
  <dcterms:modified xsi:type="dcterms:W3CDTF">2010-02-16T16:36:00Z</dcterms:modified>
</cp:coreProperties>
</file>