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10031" w:type="dxa"/>
        <w:tblLayout w:type="fixed"/>
        <w:tblLook w:val="000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0069D4" w:rsidRDefault="00F35563" w:rsidP="00F35563">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F35563" w:rsidRDefault="007B548B" w:rsidP="007B548B">
            <w:pPr>
              <w:shd w:val="solid" w:color="FFFFFF" w:fill="FFFFFF"/>
              <w:tabs>
                <w:tab w:val="clear" w:pos="1134"/>
                <w:tab w:val="clear" w:pos="1871"/>
                <w:tab w:val="clear" w:pos="2268"/>
              </w:tabs>
              <w:spacing w:before="0" w:after="12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15 March </w:t>
            </w:r>
            <w:r w:rsidR="00F35563">
              <w:rPr>
                <w:rFonts w:ascii="Verdana" w:hAnsi="Verdana"/>
                <w:sz w:val="20"/>
              </w:rPr>
              <w:t>2010</w:t>
            </w:r>
          </w:p>
          <w:p w:rsidR="000069D4" w:rsidRPr="00982084" w:rsidRDefault="00F35563" w:rsidP="007B548B">
            <w:pPr>
              <w:shd w:val="solid" w:color="FFFFFF" w:fill="FFFFFF"/>
              <w:tabs>
                <w:tab w:val="clear" w:pos="1134"/>
                <w:tab w:val="clear" w:pos="1871"/>
                <w:tab w:val="clear" w:pos="2268"/>
              </w:tabs>
              <w:spacing w:before="0" w:after="120"/>
              <w:ind w:left="1134" w:hanging="1134"/>
              <w:rPr>
                <w:rFonts w:ascii="Verdana" w:hAnsi="Verdana"/>
                <w:sz w:val="20"/>
              </w:rPr>
            </w:pPr>
            <w:r>
              <w:rPr>
                <w:rFonts w:ascii="Verdana" w:hAnsi="Verdana"/>
                <w:sz w:val="20"/>
              </w:rPr>
              <w:t>Subject:</w:t>
            </w:r>
            <w:r>
              <w:rPr>
                <w:rFonts w:ascii="Verdana" w:hAnsi="Verdana"/>
                <w:sz w:val="20"/>
              </w:rPr>
              <w:tab/>
            </w:r>
            <w:r w:rsidR="007B548B">
              <w:rPr>
                <w:rFonts w:ascii="Verdana" w:hAnsi="Verdana"/>
                <w:sz w:val="20"/>
              </w:rPr>
              <w:t xml:space="preserve">Documents 4A/159, 4A/278 (Annex 5), </w:t>
            </w:r>
            <w:r w:rsidR="007B548B">
              <w:rPr>
                <w:rFonts w:ascii="Verdana" w:hAnsi="Verdana"/>
                <w:sz w:val="20"/>
              </w:rPr>
              <w:br/>
              <w:t>4A/294, 5A/419</w:t>
            </w:r>
          </w:p>
        </w:tc>
        <w:tc>
          <w:tcPr>
            <w:tcW w:w="3451" w:type="dxa"/>
          </w:tcPr>
          <w:p w:rsidR="000069D4" w:rsidRPr="00F35563" w:rsidRDefault="00F3556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4A/319-E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F35563" w:rsidRDefault="00F35563" w:rsidP="007B548B">
            <w:pPr>
              <w:shd w:val="solid" w:color="FFFFFF" w:fill="FFFFFF"/>
              <w:spacing w:before="0" w:line="240" w:lineRule="atLeast"/>
              <w:rPr>
                <w:rFonts w:ascii="Verdana" w:hAnsi="Verdana"/>
                <w:sz w:val="20"/>
                <w:lang w:eastAsia="zh-CN"/>
              </w:rPr>
            </w:pPr>
            <w:r>
              <w:rPr>
                <w:rFonts w:ascii="Verdana" w:hAnsi="Verdana"/>
                <w:b/>
                <w:sz w:val="20"/>
                <w:lang w:eastAsia="zh-CN"/>
              </w:rPr>
              <w:t>1</w:t>
            </w:r>
            <w:r w:rsidR="007B548B">
              <w:rPr>
                <w:rFonts w:ascii="Verdana" w:hAnsi="Verdana"/>
                <w:b/>
                <w:sz w:val="20"/>
                <w:lang w:eastAsia="zh-CN"/>
              </w:rPr>
              <w:t>7</w:t>
            </w:r>
            <w:r>
              <w:rPr>
                <w:rFonts w:ascii="Verdana" w:hAnsi="Verdana"/>
                <w:b/>
                <w:sz w:val="20"/>
                <w:lang w:eastAsia="zh-CN"/>
              </w:rPr>
              <w:t xml:space="preserve"> March 2010</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F35563" w:rsidRDefault="00F3556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7B548B" w:rsidP="007B548B">
            <w:pPr>
              <w:pStyle w:val="Source"/>
              <w:spacing w:before="600"/>
              <w:rPr>
                <w:lang w:eastAsia="zh-CN"/>
              </w:rPr>
            </w:pPr>
            <w:bookmarkStart w:id="5" w:name="dsource" w:colFirst="0" w:colLast="0"/>
            <w:bookmarkEnd w:id="4"/>
            <w:r w:rsidRPr="0029204D">
              <w:t>SES WORLD SKIES</w:t>
            </w:r>
          </w:p>
        </w:tc>
      </w:tr>
      <w:tr w:rsidR="000069D4">
        <w:trPr>
          <w:cantSplit/>
        </w:trPr>
        <w:tc>
          <w:tcPr>
            <w:tcW w:w="10031" w:type="dxa"/>
            <w:gridSpan w:val="2"/>
          </w:tcPr>
          <w:p w:rsidR="000069D4" w:rsidRDefault="007B548B" w:rsidP="00A5173C">
            <w:pPr>
              <w:pStyle w:val="Title1"/>
              <w:rPr>
                <w:lang w:eastAsia="zh-CN"/>
              </w:rPr>
            </w:pPr>
            <w:bookmarkStart w:id="6" w:name="drec" w:colFirst="0" w:colLast="0"/>
            <w:bookmarkEnd w:id="5"/>
            <w:r>
              <w:rPr>
                <w:lang w:val="en-CA"/>
              </w:rPr>
              <w:t xml:space="preserve">Studies on compatibility of broadband wireless </w:t>
            </w:r>
            <w:r>
              <w:rPr>
                <w:lang w:val="en-CA"/>
              </w:rPr>
              <w:br/>
              <w:t xml:space="preserve">access systems and fixed-satellite service </w:t>
            </w:r>
            <w:r>
              <w:rPr>
                <w:lang w:val="en-CA"/>
              </w:rPr>
              <w:br/>
              <w:t>networks in the 3 400-4 200 mh</w:t>
            </w:r>
            <w:r>
              <w:rPr>
                <w:caps w:val="0"/>
                <w:lang w:val="en-CA"/>
              </w:rPr>
              <w:t>z</w:t>
            </w:r>
            <w:r>
              <w:rPr>
                <w:lang w:val="en-CA"/>
              </w:rPr>
              <w:t xml:space="preserve"> band</w:t>
            </w:r>
          </w:p>
        </w:tc>
      </w:tr>
      <w:tr w:rsidR="000069D4">
        <w:trPr>
          <w:cantSplit/>
        </w:trPr>
        <w:tc>
          <w:tcPr>
            <w:tcW w:w="10031" w:type="dxa"/>
            <w:gridSpan w:val="2"/>
          </w:tcPr>
          <w:p w:rsidR="000069D4" w:rsidRDefault="000069D4" w:rsidP="00A5173C">
            <w:pPr>
              <w:pStyle w:val="Title1"/>
              <w:rPr>
                <w:lang w:eastAsia="zh-CN"/>
              </w:rPr>
            </w:pPr>
            <w:bookmarkStart w:id="7" w:name="dtitle1" w:colFirst="0" w:colLast="0"/>
            <w:bookmarkEnd w:id="6"/>
          </w:p>
        </w:tc>
      </w:tr>
    </w:tbl>
    <w:p w:rsidR="007B548B" w:rsidRDefault="007B548B" w:rsidP="007B548B">
      <w:pPr>
        <w:pStyle w:val="Heading1"/>
        <w:spacing w:before="120"/>
        <w:ind w:left="0" w:firstLine="0"/>
        <w:rPr>
          <w:lang w:val="en-CA"/>
        </w:rPr>
      </w:pPr>
      <w:bookmarkStart w:id="8" w:name="dbreak"/>
      <w:bookmarkEnd w:id="7"/>
      <w:bookmarkEnd w:id="8"/>
      <w:r>
        <w:rPr>
          <w:lang w:val="en-CA"/>
        </w:rPr>
        <w:t>1</w:t>
      </w:r>
      <w:r>
        <w:rPr>
          <w:lang w:val="en-CA"/>
        </w:rPr>
        <w:tab/>
        <w:t>Introduction</w:t>
      </w:r>
    </w:p>
    <w:p w:rsidR="007B548B" w:rsidRDefault="007B548B" w:rsidP="007B548B">
      <w:pPr>
        <w:outlineLvl w:val="0"/>
        <w:rPr>
          <w:lang w:eastAsia="zh-CN"/>
        </w:rPr>
      </w:pPr>
      <w:r>
        <w:rPr>
          <w:lang w:val="en-CA"/>
        </w:rPr>
        <w:t xml:space="preserve">Working Party 4A (WP 4A) is developing together with Working Party 5A (WP 5A) a Report on </w:t>
      </w:r>
      <w:r>
        <w:rPr>
          <w:lang w:eastAsia="zh-CN"/>
        </w:rPr>
        <w:t>Studies on compatibility of broadband wireless access (BWA) systems and fixed-satellite service (FSS) networks in the 3 400-4 200 MHz band, also referred to as PDN Report ITU-R S.[BWA</w:t>
      </w:r>
      <w:r>
        <w:rPr>
          <w:lang w:eastAsia="zh-CN"/>
        </w:rPr>
        <w:noBreakHyphen/>
        <w:t xml:space="preserve">FSS]. The latest version of this report is contained in the Chairman’s Report of WP 4A meeting of September 2009 (Annex 5 to Document </w:t>
      </w:r>
      <w:hyperlink r:id="rId8" w:history="1">
        <w:r w:rsidRPr="00856096">
          <w:rPr>
            <w:rStyle w:val="Hyperlink"/>
            <w:lang w:eastAsia="zh-CN"/>
          </w:rPr>
          <w:t>4A/278</w:t>
        </w:r>
      </w:hyperlink>
      <w:r>
        <w:rPr>
          <w:lang w:eastAsia="zh-CN"/>
        </w:rPr>
        <w:t>).</w:t>
      </w:r>
    </w:p>
    <w:p w:rsidR="007B548B" w:rsidRDefault="007B548B" w:rsidP="007B548B">
      <w:pPr>
        <w:outlineLvl w:val="0"/>
      </w:pPr>
      <w:bookmarkStart w:id="9" w:name="OLE_LINK4"/>
      <w:bookmarkStart w:id="10" w:name="OLE_LINK5"/>
      <w:r>
        <w:t xml:space="preserve">Section 1.5 of Annex B of the PDN Report </w:t>
      </w:r>
      <w:r>
        <w:rPr>
          <w:lang w:eastAsia="zh-CN"/>
        </w:rPr>
        <w:t>ITU-R S.[BWA-FSS] contains a summary of the m</w:t>
      </w:r>
      <w:r>
        <w:t xml:space="preserve">easurement of an operational BWA system in the band 3 500-3 580 MHz and the impact it can have on FSS reception in the same band, which includes also a theoretical simulation of the interference environment studied. The source of this study was Document </w:t>
      </w:r>
      <w:hyperlink r:id="rId9" w:history="1">
        <w:r w:rsidRPr="00856096">
          <w:rPr>
            <w:rStyle w:val="Hyperlink"/>
          </w:rPr>
          <w:t>4A/159</w:t>
        </w:r>
      </w:hyperlink>
      <w:r>
        <w:t>.</w:t>
      </w:r>
    </w:p>
    <w:bookmarkEnd w:id="9"/>
    <w:bookmarkEnd w:id="10"/>
    <w:p w:rsidR="007B548B" w:rsidRDefault="007B548B" w:rsidP="007B548B">
      <w:pPr>
        <w:outlineLvl w:val="0"/>
        <w:rPr>
          <w:lang w:val="en-CA"/>
        </w:rPr>
      </w:pPr>
      <w:r>
        <w:t xml:space="preserve">In the PDN Report, a number of representative characteristics both FSS and BWA have been established. Further, </w:t>
      </w:r>
      <w:r>
        <w:rPr>
          <w:lang w:val="en-CA"/>
        </w:rPr>
        <w:t xml:space="preserve">WP 5A, in its most recent liaison statement (Document </w:t>
      </w:r>
      <w:hyperlink r:id="rId10" w:history="1">
        <w:r w:rsidRPr="00856096">
          <w:rPr>
            <w:rStyle w:val="Hyperlink"/>
            <w:lang w:val="en-CA"/>
          </w:rPr>
          <w:t>4A/294</w:t>
        </w:r>
      </w:hyperlink>
      <w:r>
        <w:rPr>
          <w:lang w:val="en-CA"/>
        </w:rPr>
        <w:t>) provided detailed information on the antenna patterns to be used for the BWA base stations. Also, in the liaison statement a number of parameters are proposed to be used in conjunction with Recommendation ITU-R P.452-13.</w:t>
      </w:r>
    </w:p>
    <w:p w:rsidR="007B548B" w:rsidRDefault="007B548B" w:rsidP="007B548B">
      <w:pPr>
        <w:outlineLvl w:val="0"/>
        <w:rPr>
          <w:lang w:val="en-CA"/>
        </w:rPr>
      </w:pPr>
      <w:r>
        <w:rPr>
          <w:lang w:val="en-CA"/>
        </w:rPr>
        <w:t xml:space="preserve">The liaison statement also refers to a study provided by the </w:t>
      </w:r>
      <w:proofErr w:type="spellStart"/>
      <w:r>
        <w:rPr>
          <w:lang w:val="en-CA"/>
        </w:rPr>
        <w:t>WiMAX</w:t>
      </w:r>
      <w:proofErr w:type="spellEnd"/>
      <w:r>
        <w:rPr>
          <w:lang w:val="en-CA"/>
        </w:rPr>
        <w:t xml:space="preserve"> Forum, which is contained in Document </w:t>
      </w:r>
      <w:hyperlink r:id="rId11" w:history="1">
        <w:r w:rsidRPr="00856096">
          <w:rPr>
            <w:rStyle w:val="Hyperlink"/>
            <w:lang w:val="en-CA"/>
          </w:rPr>
          <w:t>5A/419</w:t>
        </w:r>
      </w:hyperlink>
      <w:r>
        <w:rPr>
          <w:lang w:val="en-CA"/>
        </w:rPr>
        <w:t>, and which makes use of the indicated antenna parameters for the BWA base stations and the proposed parameters for Recommendation ITU-R P.452-13.</w:t>
      </w:r>
    </w:p>
    <w:p w:rsidR="007B548B" w:rsidRDefault="007B548B" w:rsidP="007B548B">
      <w:pPr>
        <w:outlineLvl w:val="0"/>
        <w:rPr>
          <w:lang w:val="en-CA"/>
        </w:rPr>
      </w:pPr>
      <w:r>
        <w:rPr>
          <w:lang w:val="en-CA"/>
        </w:rPr>
        <w:t>With this background, the objectives of this contribution are the following:</w:t>
      </w:r>
    </w:p>
    <w:p w:rsidR="007B548B" w:rsidRDefault="007B548B" w:rsidP="007B548B">
      <w:pPr>
        <w:numPr>
          <w:ilvl w:val="0"/>
          <w:numId w:val="5"/>
        </w:numPr>
        <w:tabs>
          <w:tab w:val="clear" w:pos="1155"/>
          <w:tab w:val="clear" w:pos="1871"/>
          <w:tab w:val="clear" w:pos="2268"/>
        </w:tabs>
        <w:spacing w:after="40"/>
        <w:ind w:left="709" w:hanging="709"/>
        <w:outlineLvl w:val="0"/>
        <w:rPr>
          <w:lang w:val="en-CA"/>
        </w:rPr>
      </w:pPr>
      <w:r>
        <w:rPr>
          <w:lang w:val="en-CA"/>
        </w:rPr>
        <w:t xml:space="preserve">Evaluation of the </w:t>
      </w:r>
      <w:proofErr w:type="spellStart"/>
      <w:r>
        <w:rPr>
          <w:lang w:val="en-CA"/>
        </w:rPr>
        <w:t>WiMAX</w:t>
      </w:r>
      <w:proofErr w:type="spellEnd"/>
      <w:r>
        <w:rPr>
          <w:lang w:val="en-CA"/>
        </w:rPr>
        <w:t xml:space="preserve"> Forum study contained in Document 5A/419, with respect to the parameters used for the antenna patterns and propagation models (contained in Annex A).</w:t>
      </w:r>
    </w:p>
    <w:p w:rsidR="007B548B" w:rsidRDefault="007B548B" w:rsidP="007B548B">
      <w:pPr>
        <w:numPr>
          <w:ilvl w:val="0"/>
          <w:numId w:val="5"/>
        </w:numPr>
        <w:tabs>
          <w:tab w:val="clear" w:pos="1155"/>
          <w:tab w:val="clear" w:pos="1871"/>
          <w:tab w:val="clear" w:pos="2268"/>
        </w:tabs>
        <w:spacing w:after="40"/>
        <w:ind w:left="709" w:hanging="709"/>
        <w:outlineLvl w:val="0"/>
        <w:rPr>
          <w:lang w:val="en-CA"/>
        </w:rPr>
      </w:pPr>
      <w:r>
        <w:rPr>
          <w:lang w:val="en-CA"/>
        </w:rPr>
        <w:t>Update of the study contained in Section 1.5 of Annex B of the PDN Report ITU-R S.[BWA-FSS] with the updated parameters for BWA base stations and the parameters for the propagation model in Recommendation ITU-R P.452-13 (contained in Annex B).</w:t>
      </w:r>
    </w:p>
    <w:p w:rsidR="007B548B" w:rsidRDefault="007B548B" w:rsidP="007B548B">
      <w:pPr>
        <w:numPr>
          <w:ilvl w:val="0"/>
          <w:numId w:val="5"/>
        </w:numPr>
        <w:tabs>
          <w:tab w:val="clear" w:pos="1155"/>
          <w:tab w:val="clear" w:pos="1871"/>
          <w:tab w:val="clear" w:pos="2268"/>
        </w:tabs>
        <w:spacing w:after="40"/>
        <w:ind w:left="709" w:hanging="709"/>
        <w:outlineLvl w:val="0"/>
        <w:rPr>
          <w:lang w:val="en-CA"/>
        </w:rPr>
      </w:pPr>
      <w:r>
        <w:rPr>
          <w:lang w:val="en-CA"/>
        </w:rPr>
        <w:t>Proposal for a liaison statement to WP 5A in reply to their liaison statement contained in Document 4A/294 (contained in Annex C).</w:t>
      </w:r>
    </w:p>
    <w:p w:rsidR="007B548B" w:rsidRDefault="007B548B" w:rsidP="007B548B">
      <w:pPr>
        <w:spacing w:before="240"/>
        <w:outlineLvl w:val="0"/>
        <w:rPr>
          <w:lang w:val="en-CA"/>
        </w:rPr>
      </w:pPr>
      <w:r w:rsidRPr="003E7BE6">
        <w:rPr>
          <w:b/>
          <w:lang w:val="en-CA"/>
        </w:rPr>
        <w:t>Annexes:</w:t>
      </w:r>
      <w:r>
        <w:rPr>
          <w:lang w:val="en-CA"/>
        </w:rPr>
        <w:t xml:space="preserve"> </w:t>
      </w:r>
      <w:r>
        <w:rPr>
          <w:lang w:val="en-CA"/>
        </w:rPr>
        <w:tab/>
      </w:r>
      <w:r w:rsidRPr="00856096">
        <w:rPr>
          <w:lang w:val="en-CA"/>
        </w:rPr>
        <w:t>3</w:t>
      </w:r>
    </w:p>
    <w:p w:rsidR="007B548B" w:rsidRDefault="007B548B" w:rsidP="007B548B">
      <w:pPr>
        <w:pStyle w:val="Sectiontitle"/>
        <w:rPr>
          <w:lang w:val="en-CA"/>
        </w:rPr>
      </w:pPr>
      <w:r>
        <w:rPr>
          <w:lang w:val="en-CA"/>
        </w:rPr>
        <w:br w:type="page"/>
      </w:r>
      <w:r>
        <w:rPr>
          <w:lang w:val="en-CA"/>
        </w:rPr>
        <w:lastRenderedPageBreak/>
        <w:t>Annex A</w:t>
      </w:r>
      <w:r>
        <w:rPr>
          <w:lang w:val="en-CA"/>
        </w:rPr>
        <w:br/>
      </w:r>
      <w:r>
        <w:rPr>
          <w:lang w:val="en-CA"/>
        </w:rPr>
        <w:br/>
        <w:t xml:space="preserve">Evaluation of </w:t>
      </w:r>
      <w:proofErr w:type="spellStart"/>
      <w:r>
        <w:rPr>
          <w:lang w:val="en-CA"/>
        </w:rPr>
        <w:t>WiMAX</w:t>
      </w:r>
      <w:proofErr w:type="spellEnd"/>
      <w:r>
        <w:rPr>
          <w:lang w:val="en-CA"/>
        </w:rPr>
        <w:t xml:space="preserve"> Forum study with BWA antenna </w:t>
      </w:r>
      <w:r>
        <w:rPr>
          <w:lang w:val="en-CA"/>
        </w:rPr>
        <w:br/>
        <w:t>patterns and propagation model parameters</w:t>
      </w:r>
    </w:p>
    <w:p w:rsidR="007B548B" w:rsidRDefault="007B548B" w:rsidP="007B548B">
      <w:pPr>
        <w:pStyle w:val="Heading1"/>
        <w:rPr>
          <w:lang w:val="en-CA"/>
        </w:rPr>
      </w:pPr>
      <w:r>
        <w:rPr>
          <w:lang w:val="en-CA"/>
        </w:rPr>
        <w:t>1</w:t>
      </w:r>
      <w:r>
        <w:rPr>
          <w:lang w:val="en-CA"/>
        </w:rPr>
        <w:tab/>
        <w:t>Introduction</w:t>
      </w:r>
    </w:p>
    <w:p w:rsidR="007B548B" w:rsidRDefault="007B548B" w:rsidP="007B548B">
      <w:pPr>
        <w:outlineLvl w:val="0"/>
        <w:rPr>
          <w:lang w:val="en-CA"/>
        </w:rPr>
      </w:pPr>
      <w:r>
        <w:rPr>
          <w:lang w:val="en-CA"/>
        </w:rPr>
        <w:t xml:space="preserve">Working Party 5A (WP 5A), in its liaison statement contained in Document 4A/294, invites Working Party 4A (WP 4A) for any comments on the study provided by the </w:t>
      </w:r>
      <w:proofErr w:type="spellStart"/>
      <w:r>
        <w:rPr>
          <w:lang w:val="en-CA"/>
        </w:rPr>
        <w:t>WiMAX</w:t>
      </w:r>
      <w:proofErr w:type="spellEnd"/>
      <w:r>
        <w:rPr>
          <w:lang w:val="en-CA"/>
        </w:rPr>
        <w:t xml:space="preserve"> Forum that can be found in Document 5A/419. That study makes use of the BWA and FSS characteristics as contained in PDN Report</w:t>
      </w:r>
      <w:r>
        <w:rPr>
          <w:lang w:eastAsia="zh-CN"/>
        </w:rPr>
        <w:t xml:space="preserve"> ITU-R S.[BWA-FSS], the</w:t>
      </w:r>
      <w:r>
        <w:rPr>
          <w:lang w:val="en-CA"/>
        </w:rPr>
        <w:t xml:space="preserve"> proposed BWA base station antenna patterns, and the parameters proposed to be used in conjunction with Recommendation ITU-R P.452-13.</w:t>
      </w:r>
    </w:p>
    <w:p w:rsidR="007B548B" w:rsidRDefault="007B548B" w:rsidP="007B548B">
      <w:pPr>
        <w:outlineLvl w:val="0"/>
        <w:rPr>
          <w:lang w:val="en-CA"/>
        </w:rPr>
      </w:pPr>
      <w:r>
        <w:rPr>
          <w:lang w:val="en-CA"/>
        </w:rPr>
        <w:t xml:space="preserve">This document will evaluate the results from the </w:t>
      </w:r>
      <w:proofErr w:type="spellStart"/>
      <w:r>
        <w:rPr>
          <w:lang w:val="en-CA"/>
        </w:rPr>
        <w:t>WiMAX</w:t>
      </w:r>
      <w:proofErr w:type="spellEnd"/>
      <w:r>
        <w:rPr>
          <w:lang w:val="en-CA"/>
        </w:rPr>
        <w:t xml:space="preserve"> Forum study by comparing them with results from simulations performed with a commercial off-the-shelf (COTS) software tool that has the capability for implementing all of the BWA and FSS characteristics, as well as the BWA base station antenna patterns and Recommendation ITU-R P.452-13.</w:t>
      </w:r>
    </w:p>
    <w:p w:rsidR="007B548B" w:rsidRDefault="007B548B" w:rsidP="007B548B">
      <w:pPr>
        <w:pStyle w:val="Heading1"/>
        <w:rPr>
          <w:lang w:val="en-CA"/>
        </w:rPr>
      </w:pPr>
      <w:r>
        <w:rPr>
          <w:lang w:val="en-CA"/>
        </w:rPr>
        <w:t>2</w:t>
      </w:r>
      <w:r>
        <w:rPr>
          <w:lang w:val="en-CA"/>
        </w:rPr>
        <w:tab/>
        <w:t>Evaluation of parameters used in Recommendation ITU-R P.452-13</w:t>
      </w:r>
    </w:p>
    <w:p w:rsidR="007B548B" w:rsidRDefault="007B548B" w:rsidP="007B548B">
      <w:pPr>
        <w:outlineLvl w:val="0"/>
        <w:rPr>
          <w:lang w:val="en-CA"/>
        </w:rPr>
      </w:pPr>
      <w:r>
        <w:rPr>
          <w:lang w:val="en-CA"/>
        </w:rPr>
        <w:t>The software tool used for the simulations in this document has an implementation of Recommendation ITU-R P.452-13. Most of the parameters that are used for this recommendation can be manually configured. However, as the software tool makes use of actual terrain data, when available, not all the parameters related to a number of parameters can be manually configured. The table below details for every parameter, as proposed by WP 5A, whether the implementation of the Recommendation ITU-R P.452-13 allowed for manual configuration of this parameter. In the case it was not possible, additional explanatory comments will be given.</w:t>
      </w:r>
    </w:p>
    <w:p w:rsidR="007B548B" w:rsidRDefault="007B548B" w:rsidP="007B548B">
      <w:pPr>
        <w:overflowPunct/>
        <w:autoSpaceDE/>
        <w:autoSpaceDN/>
        <w:adjustRightInd/>
        <w:spacing w:before="0"/>
        <w:textAlignment w:val="auto"/>
        <w:rPr>
          <w:caps/>
          <w:lang w:val="en-CA"/>
        </w:rPr>
      </w:pPr>
      <w:bookmarkStart w:id="11" w:name="TABLE_A_1_Overview_5A_452_parameters"/>
      <w:r>
        <w:rPr>
          <w:lang w:val="en-CA"/>
        </w:rPr>
        <w:br w:type="page"/>
      </w:r>
    </w:p>
    <w:p w:rsidR="007B548B" w:rsidRDefault="007B548B" w:rsidP="007B548B">
      <w:pPr>
        <w:pStyle w:val="TableNo"/>
        <w:rPr>
          <w:lang w:val="en-CA"/>
        </w:rPr>
      </w:pPr>
      <w:r>
        <w:rPr>
          <w:lang w:val="en-CA"/>
        </w:rPr>
        <w:lastRenderedPageBreak/>
        <w:t>Table A-1</w:t>
      </w:r>
      <w:bookmarkEnd w:id="11"/>
    </w:p>
    <w:p w:rsidR="007B548B" w:rsidRDefault="007B548B" w:rsidP="007B548B">
      <w:pPr>
        <w:pStyle w:val="Tabletitle"/>
        <w:rPr>
          <w:lang w:val="en-CA"/>
        </w:rPr>
      </w:pPr>
      <w:r>
        <w:rPr>
          <w:lang w:val="en-CA"/>
        </w:rPr>
        <w:t>Overview of configurable parameters for Recommendation ITU-R P.452-13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0"/>
        <w:gridCol w:w="1815"/>
        <w:gridCol w:w="959"/>
        <w:gridCol w:w="870"/>
        <w:gridCol w:w="1573"/>
        <w:gridCol w:w="3260"/>
      </w:tblGrid>
      <w:tr w:rsidR="007B548B" w:rsidTr="004E7ABE">
        <w:trPr>
          <w:tblHeade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Parameter</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Scenario</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Value</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Unit</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Configurable</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head"/>
            </w:pPr>
            <w:r>
              <w:t>Comment</w:t>
            </w:r>
          </w:p>
        </w:tc>
      </w:tr>
      <w:tr w:rsidR="007B548B" w:rsidTr="004E7ABE">
        <w:trPr>
          <w:cantSplit/>
          <w:jc w:val="center"/>
        </w:trPr>
        <w:tc>
          <w:tcPr>
            <w:tcW w:w="1270" w:type="dxa"/>
            <w:vMerge w:val="restart"/>
            <w:tcBorders>
              <w:top w:val="single" w:sz="4" w:space="0" w:color="000000"/>
              <w:left w:val="single" w:sz="4" w:space="0" w:color="000000"/>
              <w:right w:val="single" w:sz="4" w:space="0" w:color="000000"/>
            </w:tcBorders>
            <w:vAlign w:val="center"/>
          </w:tcPr>
          <w:p w:rsidR="007B548B" w:rsidRDefault="007B548B" w:rsidP="004E7ABE">
            <w:pPr>
              <w:pStyle w:val="Tabletext"/>
              <w:jc w:val="center"/>
              <w:rPr>
                <w:i/>
                <w:iCs/>
              </w:rPr>
            </w:pPr>
            <w:proofErr w:type="spellStart"/>
            <w:r>
              <w:rPr>
                <w:i/>
                <w:iCs/>
              </w:rPr>
              <w:t>d</w:t>
            </w:r>
            <w:r>
              <w:rPr>
                <w:i/>
                <w:iCs/>
                <w:vertAlign w:val="subscript"/>
              </w:rPr>
              <w:t>k</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Rural for BS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0.025</w:t>
            </w:r>
          </w:p>
        </w:tc>
        <w:tc>
          <w:tcPr>
            <w:tcW w:w="870" w:type="dxa"/>
            <w:vMerge w:val="restart"/>
            <w:tcBorders>
              <w:top w:val="single" w:sz="4" w:space="0" w:color="000000"/>
              <w:left w:val="single" w:sz="4" w:space="0" w:color="000000"/>
              <w:right w:val="single" w:sz="4" w:space="0" w:color="000000"/>
            </w:tcBorders>
            <w:vAlign w:val="center"/>
          </w:tcPr>
          <w:p w:rsidR="007B548B" w:rsidRDefault="007B548B" w:rsidP="004E7ABE">
            <w:pPr>
              <w:pStyle w:val="Tabletext"/>
              <w:jc w:val="center"/>
            </w:pPr>
            <w:r>
              <w:t>km</w:t>
            </w:r>
          </w:p>
        </w:tc>
        <w:tc>
          <w:tcPr>
            <w:tcW w:w="1573" w:type="dxa"/>
            <w:tcBorders>
              <w:top w:val="single" w:sz="4" w:space="0" w:color="000000"/>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Urban for BS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0.02</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Outdoor for TS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0.02</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bottom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Indoor for TS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0.02</w:t>
            </w:r>
          </w:p>
        </w:tc>
        <w:tc>
          <w:tcPr>
            <w:tcW w:w="870" w:type="dxa"/>
            <w:vMerge/>
            <w:tcBorders>
              <w:left w:val="single" w:sz="4" w:space="0" w:color="000000"/>
              <w:bottom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val="restart"/>
            <w:tcBorders>
              <w:top w:val="single" w:sz="4" w:space="0" w:color="000000"/>
              <w:left w:val="single" w:sz="4" w:space="0" w:color="000000"/>
              <w:right w:val="single" w:sz="4" w:space="0" w:color="000000"/>
            </w:tcBorders>
            <w:vAlign w:val="center"/>
          </w:tcPr>
          <w:p w:rsidR="007B548B" w:rsidRDefault="007B548B" w:rsidP="004E7ABE">
            <w:pPr>
              <w:pStyle w:val="Tabletext"/>
              <w:jc w:val="center"/>
              <w:rPr>
                <w:i/>
                <w:iCs/>
              </w:rPr>
            </w:pPr>
            <w:r>
              <w:rPr>
                <w:i/>
                <w:iCs/>
              </w:rPr>
              <w:t>h</w:t>
            </w:r>
            <w:r>
              <w:rPr>
                <w:i/>
                <w:iCs/>
                <w:vertAlign w:val="subscript"/>
              </w:rPr>
              <w:t>a</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Rural for BS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9</w:t>
            </w:r>
          </w:p>
        </w:tc>
        <w:tc>
          <w:tcPr>
            <w:tcW w:w="870" w:type="dxa"/>
            <w:vMerge w:val="restart"/>
            <w:tcBorders>
              <w:top w:val="single" w:sz="4" w:space="0" w:color="000000"/>
              <w:left w:val="single" w:sz="4" w:space="0" w:color="000000"/>
              <w:right w:val="single" w:sz="4" w:space="0" w:color="000000"/>
            </w:tcBorders>
            <w:vAlign w:val="center"/>
          </w:tcPr>
          <w:p w:rsidR="007B548B" w:rsidRDefault="007B548B" w:rsidP="004E7ABE">
            <w:pPr>
              <w:pStyle w:val="Tabletext"/>
              <w:jc w:val="center"/>
            </w:pPr>
            <w:r>
              <w:t>m</w:t>
            </w:r>
          </w:p>
          <w:p w:rsidR="007B548B" w:rsidRDefault="007B548B" w:rsidP="004E7ABE">
            <w:pPr>
              <w:pStyle w:val="Tabletext"/>
              <w:jc w:val="center"/>
            </w:pPr>
          </w:p>
        </w:tc>
        <w:tc>
          <w:tcPr>
            <w:tcW w:w="1573" w:type="dxa"/>
            <w:tcBorders>
              <w:top w:val="single" w:sz="4" w:space="0" w:color="000000"/>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Urban for BS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20</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Outdoor for TS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12</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Indoor for TS</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12</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Diameter = 32 m</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30</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Diameter = 8 m</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8</w:t>
            </w:r>
          </w:p>
        </w:tc>
        <w:tc>
          <w:tcPr>
            <w:tcW w:w="870" w:type="dxa"/>
            <w:vMerge/>
            <w:tcBorders>
              <w:left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cantSplit/>
          <w:jc w:val="center"/>
        </w:trPr>
        <w:tc>
          <w:tcPr>
            <w:tcW w:w="1270" w:type="dxa"/>
            <w:vMerge/>
            <w:tcBorders>
              <w:left w:val="single" w:sz="4" w:space="0" w:color="000000"/>
              <w:bottom w:val="single" w:sz="4" w:space="0" w:color="000000"/>
              <w:right w:val="single" w:sz="4" w:space="0" w:color="000000"/>
            </w:tcBorders>
          </w:tcPr>
          <w:p w:rsidR="007B548B" w:rsidRDefault="007B548B" w:rsidP="004E7ABE">
            <w:pPr>
              <w:pStyle w:val="Tabletext"/>
              <w:jc w:val="center"/>
              <w:rPr>
                <w:i/>
                <w:iCs/>
              </w:rPr>
            </w:pP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Diameter = 1.2 m</w:t>
            </w: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8</w:t>
            </w:r>
          </w:p>
        </w:tc>
        <w:tc>
          <w:tcPr>
            <w:tcW w:w="870" w:type="dxa"/>
            <w:vMerge/>
            <w:tcBorders>
              <w:left w:val="single" w:sz="4" w:space="0" w:color="000000"/>
              <w:bottom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L</w:t>
            </w:r>
            <w:r>
              <w:rPr>
                <w:i/>
                <w:iCs/>
                <w:vertAlign w:val="subscript"/>
              </w:rPr>
              <w:t>P</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8</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dB</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Yes</w:t>
            </w:r>
          </w:p>
          <w:p w:rsidR="007B548B" w:rsidRDefault="007B548B" w:rsidP="004E7ABE">
            <w:pPr>
              <w:pStyle w:val="Tabletext"/>
              <w:jc w:val="center"/>
            </w:pP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f</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3.6</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GHz</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Configurable independent of Rec. ITU-R P.452-13 implementation</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p</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Cs/>
              </w:rPr>
              <w:t>φ</w:t>
            </w:r>
            <w:r>
              <w:rPr>
                <w:i/>
                <w:iCs/>
                <w:vertAlign w:val="subscript"/>
              </w:rPr>
              <w:t>t</w:t>
            </w:r>
            <w:proofErr w:type="spellEnd"/>
            <w:r>
              <w:rPr>
                <w:i/>
                <w:iCs/>
                <w:vertAlign w:val="subscript"/>
              </w:rPr>
              <w:t>,</w:t>
            </w:r>
            <w:r>
              <w:rPr>
                <w:iCs/>
              </w:rPr>
              <w:t xml:space="preserve"> </w:t>
            </w:r>
            <w:proofErr w:type="spellStart"/>
            <w:r>
              <w:rPr>
                <w:iCs/>
              </w:rPr>
              <w:t>φ</w:t>
            </w:r>
            <w:r>
              <w:rPr>
                <w:i/>
                <w:iCs/>
                <w:vertAlign w:val="subscript"/>
              </w:rPr>
              <w:t>r</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40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degree</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Configurable independent of Rec. ITU-R P.452-13 implementation</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Cs/>
              </w:rPr>
              <w:t>ψ</w:t>
            </w:r>
            <w:r>
              <w:rPr>
                <w:i/>
                <w:iCs/>
                <w:vertAlign w:val="subscript"/>
              </w:rPr>
              <w:t>t</w:t>
            </w:r>
            <w:proofErr w:type="spellEnd"/>
            <w:r>
              <w:rPr>
                <w:i/>
                <w:iCs/>
              </w:rPr>
              <w:t xml:space="preserve">, </w:t>
            </w:r>
            <w:proofErr w:type="spellStart"/>
            <w:r>
              <w:rPr>
                <w:iCs/>
              </w:rPr>
              <w:t>ψ</w:t>
            </w:r>
            <w:r>
              <w:rPr>
                <w:i/>
                <w:iCs/>
                <w:vertAlign w:val="subscript"/>
              </w:rPr>
              <w:t>r</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−100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degree</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Configurable independent of Rec. ITU-R P.452-13 implementation</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h</w:t>
            </w:r>
            <w:r>
              <w:rPr>
                <w:i/>
                <w:iCs/>
                <w:vertAlign w:val="subscript"/>
              </w:rPr>
              <w:t>g</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m</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The software has a standard implementation of the smooth earth model. If terrain data is available, the height information from the terrain data will be used</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
                <w:iCs/>
              </w:rPr>
              <w:t>h</w:t>
            </w:r>
            <w:r>
              <w:rPr>
                <w:i/>
                <w:iCs/>
                <w:vertAlign w:val="subscript"/>
              </w:rPr>
              <w:t>m</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m</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The software will either use smooth earth, or, terrain data, when available</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
                <w:iCs/>
              </w:rPr>
              <w:t>d</w:t>
            </w:r>
            <w:r>
              <w:rPr>
                <w:i/>
                <w:iCs/>
                <w:vertAlign w:val="subscript"/>
              </w:rPr>
              <w:t>tm</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0.9d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
                <w:iCs/>
              </w:rPr>
              <w:t>d</w:t>
            </w:r>
            <w:r>
              <w:rPr>
                <w:i/>
                <w:iCs/>
                <w:vertAlign w:val="subscript"/>
              </w:rPr>
              <w:t>lm</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0.8d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
                <w:iCs/>
              </w:rPr>
              <w:t>d</w:t>
            </w:r>
            <w:r>
              <w:rPr>
                <w:i/>
                <w:iCs/>
                <w:vertAlign w:val="subscript"/>
              </w:rPr>
              <w:t>lt</w:t>
            </w:r>
            <w:r>
              <w:rPr>
                <w:i/>
                <w:iCs/>
              </w:rPr>
              <w:t>,d</w:t>
            </w:r>
            <w:r>
              <w:rPr>
                <w:i/>
                <w:iCs/>
                <w:vertAlign w:val="subscript"/>
              </w:rPr>
              <w:t>lr</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0.25d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Cs/>
              </w:rPr>
              <w:t>θ</w:t>
            </w:r>
            <w:r>
              <w:rPr>
                <w:i/>
                <w:iCs/>
                <w:vertAlign w:val="subscript"/>
              </w:rPr>
              <w:t>t</w:t>
            </w:r>
            <w:proofErr w:type="spellEnd"/>
            <w:r>
              <w:rPr>
                <w:i/>
                <w:iCs/>
              </w:rPr>
              <w:t xml:space="preserve">, </w:t>
            </w:r>
            <w:proofErr w:type="spellStart"/>
            <w:r>
              <w:rPr>
                <w:iCs/>
              </w:rPr>
              <w:t>θ</w:t>
            </w:r>
            <w:r>
              <w:rPr>
                <w:i/>
                <w:iCs/>
                <w:vertAlign w:val="subscript"/>
              </w:rPr>
              <w:t>r</w:t>
            </w:r>
            <w:proofErr w:type="spellEnd"/>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17.45</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roofErr w:type="spellStart"/>
            <w:r>
              <w:t>mrad</w:t>
            </w:r>
            <w:proofErr w:type="spellEnd"/>
          </w:p>
        </w:tc>
        <w:tc>
          <w:tcPr>
            <w:tcW w:w="1573" w:type="dxa"/>
            <w:tcBorders>
              <w:top w:val="single" w:sz="4" w:space="0" w:color="000000"/>
              <w:left w:val="single" w:sz="4" w:space="0" w:color="000000"/>
              <w:right w:val="single" w:sz="4" w:space="0" w:color="000000"/>
            </w:tcBorders>
          </w:tcPr>
          <w:p w:rsidR="007B548B" w:rsidRDefault="007B548B" w:rsidP="004E7ABE">
            <w:pPr>
              <w:pStyle w:val="Tabletext"/>
              <w:jc w:val="center"/>
            </w:pPr>
            <w:r>
              <w:t>No</w:t>
            </w:r>
          </w:p>
        </w:tc>
        <w:tc>
          <w:tcPr>
            <w:tcW w:w="3260" w:type="dxa"/>
            <w:tcBorders>
              <w:top w:val="single" w:sz="4" w:space="0" w:color="000000"/>
              <w:left w:val="single" w:sz="4" w:space="0" w:color="000000"/>
              <w:right w:val="single" w:sz="4" w:space="0" w:color="000000"/>
            </w:tcBorders>
          </w:tcPr>
          <w:p w:rsidR="007B548B" w:rsidRDefault="007B548B" w:rsidP="004E7ABE">
            <w:pPr>
              <w:pStyle w:val="Tabletext"/>
            </w:pPr>
            <w:r>
              <w:t>Automatically determined by the software based on available terrain data and resulting geometry</w:t>
            </w:r>
          </w:p>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Cs/>
              </w:rPr>
            </w:pPr>
            <w:r>
              <w:rPr>
                <w:iCs/>
              </w:rPr>
              <w:t>θ</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roofErr w:type="spellStart"/>
            <w:r>
              <w:t>θ</w:t>
            </w:r>
            <w:r>
              <w:rPr>
                <w:vertAlign w:val="subscript"/>
              </w:rPr>
              <w:t>t</w:t>
            </w:r>
            <w:proofErr w:type="spellEnd"/>
            <w:r>
              <w:t xml:space="preserve">+ </w:t>
            </w:r>
            <w:proofErr w:type="spellStart"/>
            <w:r>
              <w:t>θ</w:t>
            </w:r>
            <w:r>
              <w:rPr>
                <w:vertAlign w:val="subscript"/>
              </w:rPr>
              <w:t>r</w:t>
            </w:r>
            <w:proofErr w:type="spellEnd"/>
            <w:r>
              <w:t xml:space="preserve"> +10</w:t>
            </w:r>
            <w:r>
              <w:rPr>
                <w:vertAlign w:val="superscript"/>
              </w:rPr>
              <w:t>3</w:t>
            </w:r>
            <w:r>
              <w:t>d/</w:t>
            </w:r>
            <w:proofErr w:type="spellStart"/>
            <w:r>
              <w:t>α</w:t>
            </w:r>
            <w:r>
              <w:rPr>
                <w:vertAlign w:val="subscript"/>
              </w:rPr>
              <w:t>e</w:t>
            </w:r>
            <w:proofErr w:type="spellEnd"/>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roofErr w:type="spellStart"/>
            <w:r>
              <w:t>mrad</w:t>
            </w:r>
            <w:proofErr w:type="spellEnd"/>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 and resulting geometry</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d</w:t>
            </w:r>
            <w:r>
              <w:rPr>
                <w:i/>
                <w:iCs/>
                <w:vertAlign w:val="subscript"/>
              </w:rPr>
              <w:t>b</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proofErr w:type="spellStart"/>
            <w:r>
              <w:rPr>
                <w:iCs/>
              </w:rPr>
              <w:lastRenderedPageBreak/>
              <w:t>γ</w:t>
            </w:r>
            <w:r>
              <w:rPr>
                <w:i/>
                <w:iCs/>
                <w:vertAlign w:val="subscript"/>
              </w:rPr>
              <w:t>o+</w:t>
            </w:r>
            <w:r>
              <w:rPr>
                <w:iCs/>
              </w:rPr>
              <w:t>γ</w:t>
            </w:r>
            <w:r>
              <w:rPr>
                <w:i/>
                <w:iCs/>
                <w:vertAlign w:val="subscript"/>
              </w:rPr>
              <w:t>w</w:t>
            </w:r>
            <w:proofErr w:type="spellEnd"/>
            <w:r>
              <w:rPr>
                <w:iCs/>
              </w:rPr>
              <w:t>(ρ)</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0.008</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dB/km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derived by software based on carrier frequency</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∆N</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50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left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h</w:t>
            </w:r>
            <w:r>
              <w:rPr>
                <w:i/>
                <w:iCs/>
                <w:vertAlign w:val="subscript"/>
              </w:rPr>
              <w:t>1</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15</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h</w:t>
            </w:r>
            <w:r>
              <w:rPr>
                <w:i/>
                <w:iCs/>
                <w:vertAlign w:val="subscript"/>
              </w:rPr>
              <w:t>2</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h</w:t>
            </w:r>
            <w:r>
              <w:rPr>
                <w:i/>
                <w:iCs/>
                <w:vertAlign w:val="subscript"/>
              </w:rPr>
              <w:t>3</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15</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d</w:t>
            </w:r>
            <w:r>
              <w:rPr>
                <w:i/>
                <w:iCs/>
                <w:vertAlign w:val="subscript"/>
              </w:rPr>
              <w:t>1</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0.25d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d</w:t>
            </w:r>
            <w:r>
              <w:rPr>
                <w:i/>
                <w:iCs/>
                <w:vertAlign w:val="subscript"/>
              </w:rPr>
              <w:t>2</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0.5d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d</w:t>
            </w:r>
            <w:r>
              <w:rPr>
                <w:i/>
                <w:iCs/>
                <w:vertAlign w:val="subscript"/>
              </w:rPr>
              <w:t>3</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0.75d</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km</w:t>
            </w:r>
          </w:p>
        </w:tc>
        <w:tc>
          <w:tcPr>
            <w:tcW w:w="1573" w:type="dxa"/>
            <w:tcBorders>
              <w:left w:val="single" w:sz="4" w:space="0" w:color="000000"/>
              <w:right w:val="single" w:sz="4" w:space="0" w:color="000000"/>
            </w:tcBorders>
          </w:tcPr>
          <w:p w:rsidR="007B548B" w:rsidRDefault="007B548B" w:rsidP="004E7ABE">
            <w:pPr>
              <w:pStyle w:val="Tabletext"/>
              <w:jc w:val="center"/>
            </w:pPr>
            <w:r>
              <w:t>No</w:t>
            </w:r>
          </w:p>
        </w:tc>
        <w:tc>
          <w:tcPr>
            <w:tcW w:w="3260" w:type="dxa"/>
            <w:tcBorders>
              <w:left w:val="single" w:sz="4" w:space="0" w:color="000000"/>
              <w:right w:val="single" w:sz="4" w:space="0" w:color="000000"/>
            </w:tcBorders>
          </w:tcPr>
          <w:p w:rsidR="007B548B" w:rsidRDefault="007B548B" w:rsidP="004E7ABE">
            <w:pPr>
              <w:pStyle w:val="Tabletext"/>
            </w:pPr>
            <w:r>
              <w:t>Automatically determined by the software based on available terrain data</w:t>
            </w: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N</w:t>
            </w:r>
            <w:r>
              <w:rPr>
                <w:i/>
                <w:iCs/>
                <w:vertAlign w:val="subscript"/>
              </w:rPr>
              <w:t>0</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310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left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t</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rPr>
                <w:rFonts w:eastAsia="MS PGothic"/>
                <w:lang w:eastAsia="ja-JP"/>
              </w:rPr>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rPr>
                <w:rFonts w:eastAsia="MS PGothic"/>
                <w:lang w:eastAsia="ja-JP"/>
              </w:rPr>
              <w:t>10</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rPr>
                <w:rFonts w:eastAsia="MS PGothic"/>
                <w:lang w:eastAsia="ja-JP"/>
              </w:rPr>
              <w:t>ºC</w:t>
            </w:r>
          </w:p>
        </w:tc>
        <w:tc>
          <w:tcPr>
            <w:tcW w:w="1573" w:type="dxa"/>
            <w:tcBorders>
              <w:left w:val="single" w:sz="4" w:space="0" w:color="000000"/>
              <w:right w:val="single" w:sz="4" w:space="0" w:color="000000"/>
            </w:tcBorders>
          </w:tcPr>
          <w:p w:rsidR="007B548B" w:rsidRDefault="007B548B" w:rsidP="004E7ABE">
            <w:pPr>
              <w:pStyle w:val="Tabletext"/>
              <w:jc w:val="center"/>
            </w:pPr>
            <w:r>
              <w:t>Yes</w:t>
            </w:r>
          </w:p>
        </w:tc>
        <w:tc>
          <w:tcPr>
            <w:tcW w:w="3260" w:type="dxa"/>
            <w:tcBorders>
              <w:left w:val="single" w:sz="4" w:space="0" w:color="000000"/>
              <w:right w:val="single" w:sz="4" w:space="0" w:color="000000"/>
            </w:tcBorders>
          </w:tcPr>
          <w:p w:rsidR="007B548B" w:rsidRDefault="007B548B" w:rsidP="004E7ABE">
            <w:pPr>
              <w:pStyle w:val="Tabletext"/>
            </w:pPr>
          </w:p>
        </w:tc>
      </w:tr>
      <w:tr w:rsidR="007B548B" w:rsidTr="004E7ABE">
        <w:trPr>
          <w:jc w:val="center"/>
        </w:trPr>
        <w:tc>
          <w:tcPr>
            <w:tcW w:w="12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rPr>
                <w:i/>
                <w:iCs/>
              </w:rPr>
            </w:pPr>
            <w:r>
              <w:rPr>
                <w:i/>
                <w:iCs/>
              </w:rPr>
              <w:t>Pressure</w:t>
            </w:r>
          </w:p>
        </w:tc>
        <w:tc>
          <w:tcPr>
            <w:tcW w:w="1815"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pPr>
          </w:p>
        </w:tc>
        <w:tc>
          <w:tcPr>
            <w:tcW w:w="959"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r>
              <w:t>1013.25</w:t>
            </w:r>
          </w:p>
        </w:tc>
        <w:tc>
          <w:tcPr>
            <w:tcW w:w="870" w:type="dxa"/>
            <w:tcBorders>
              <w:top w:val="single" w:sz="4" w:space="0" w:color="000000"/>
              <w:left w:val="single" w:sz="4" w:space="0" w:color="000000"/>
              <w:bottom w:val="single" w:sz="4" w:space="0" w:color="000000"/>
              <w:right w:val="single" w:sz="4" w:space="0" w:color="000000"/>
            </w:tcBorders>
          </w:tcPr>
          <w:p w:rsidR="007B548B" w:rsidRDefault="007B548B" w:rsidP="004E7ABE">
            <w:pPr>
              <w:pStyle w:val="Tabletext"/>
              <w:jc w:val="center"/>
            </w:pPr>
            <w:proofErr w:type="spellStart"/>
            <w:r>
              <w:t>hPa</w:t>
            </w:r>
            <w:proofErr w:type="spellEnd"/>
          </w:p>
        </w:tc>
        <w:tc>
          <w:tcPr>
            <w:tcW w:w="1573" w:type="dxa"/>
            <w:tcBorders>
              <w:left w:val="single" w:sz="4" w:space="0" w:color="000000"/>
              <w:bottom w:val="single" w:sz="4" w:space="0" w:color="000000"/>
              <w:right w:val="single" w:sz="4" w:space="0" w:color="000000"/>
            </w:tcBorders>
          </w:tcPr>
          <w:p w:rsidR="007B548B" w:rsidRDefault="007B548B" w:rsidP="004E7ABE">
            <w:pPr>
              <w:pStyle w:val="Tabletext"/>
              <w:jc w:val="center"/>
            </w:pPr>
            <w:r>
              <w:t>Yes</w:t>
            </w:r>
          </w:p>
        </w:tc>
        <w:tc>
          <w:tcPr>
            <w:tcW w:w="3260" w:type="dxa"/>
            <w:tcBorders>
              <w:left w:val="single" w:sz="4" w:space="0" w:color="000000"/>
              <w:bottom w:val="single" w:sz="4" w:space="0" w:color="000000"/>
              <w:right w:val="single" w:sz="4" w:space="0" w:color="000000"/>
            </w:tcBorders>
          </w:tcPr>
          <w:p w:rsidR="007B548B" w:rsidRDefault="007B548B" w:rsidP="004E7ABE">
            <w:pPr>
              <w:pStyle w:val="Tabletext"/>
            </w:pPr>
          </w:p>
        </w:tc>
      </w:tr>
    </w:tbl>
    <w:p w:rsidR="007B548B" w:rsidRDefault="007B548B" w:rsidP="007B548B">
      <w:pPr>
        <w:outlineLvl w:val="0"/>
        <w:rPr>
          <w:lang w:val="en-CA"/>
        </w:rPr>
      </w:pPr>
    </w:p>
    <w:p w:rsidR="007B548B" w:rsidRDefault="007B548B" w:rsidP="007B548B">
      <w:pPr>
        <w:outlineLvl w:val="0"/>
        <w:rPr>
          <w:lang w:val="en-CA"/>
        </w:rPr>
      </w:pPr>
      <w:r>
        <w:rPr>
          <w:lang w:val="en-CA"/>
        </w:rPr>
        <w:t>In summary, it can be stated that the software tool allows for configuration of all parameters except those related to the terrain, as they are directly derived from available terrain data. If terrain data is not available, the software will assume a smooth earth.</w:t>
      </w:r>
    </w:p>
    <w:p w:rsidR="007B548B" w:rsidRDefault="007B548B" w:rsidP="007B548B">
      <w:pPr>
        <w:pStyle w:val="Heading1"/>
        <w:rPr>
          <w:lang w:val="en-CA"/>
        </w:rPr>
      </w:pPr>
      <w:r>
        <w:rPr>
          <w:lang w:val="en-CA"/>
        </w:rPr>
        <w:t>3</w:t>
      </w:r>
      <w:r>
        <w:rPr>
          <w:lang w:val="en-CA"/>
        </w:rPr>
        <w:tab/>
        <w:t>Set-up of simulations</w:t>
      </w:r>
    </w:p>
    <w:p w:rsidR="007B548B" w:rsidRDefault="007B548B" w:rsidP="007B548B">
      <w:pPr>
        <w:outlineLvl w:val="0"/>
        <w:rPr>
          <w:lang w:val="en-CA"/>
        </w:rPr>
      </w:pPr>
      <w:r>
        <w:rPr>
          <w:lang w:val="en-CA"/>
        </w:rPr>
        <w:t xml:space="preserve">As the software tool will not enable manual determination of certain aspects of Recommendation ITU-R P.452-13, simulations have been set up for the BWA base station scenarios as was done in the </w:t>
      </w:r>
      <w:proofErr w:type="spellStart"/>
      <w:r>
        <w:rPr>
          <w:lang w:val="en-CA"/>
        </w:rPr>
        <w:t>WiMAX</w:t>
      </w:r>
      <w:proofErr w:type="spellEnd"/>
      <w:r>
        <w:rPr>
          <w:lang w:val="en-CA"/>
        </w:rPr>
        <w:t xml:space="preserve"> Forum study, with the difference that 2 different cases will be studied. One case is assuming smooth earth, and the other case is assuming the use of actual terrain data. </w:t>
      </w:r>
    </w:p>
    <w:p w:rsidR="007B548B" w:rsidRDefault="007B548B" w:rsidP="007B548B">
      <w:pPr>
        <w:overflowPunct/>
        <w:autoSpaceDE/>
        <w:autoSpaceDN/>
        <w:adjustRightInd/>
        <w:spacing w:before="0"/>
        <w:textAlignment w:val="auto"/>
        <w:rPr>
          <w:lang w:val="en-CA"/>
        </w:rPr>
      </w:pPr>
      <w:r>
        <w:rPr>
          <w:lang w:val="en-CA"/>
        </w:rPr>
        <w:br w:type="page"/>
      </w:r>
    </w:p>
    <w:p w:rsidR="007B548B" w:rsidRDefault="007B548B" w:rsidP="007B548B">
      <w:pPr>
        <w:rPr>
          <w:lang w:val="en-CA"/>
        </w:rPr>
      </w:pPr>
      <w:r>
        <w:rPr>
          <w:lang w:val="en-CA"/>
        </w:rPr>
        <w:lastRenderedPageBreak/>
        <w:t>It is recognized that there is a large variety of different terrain types available.  As one example, the terrain data around the proposed geographical point of 100W longitude and 40N latitude will be taken. The terrain database used has a resolution of 1 m vertically and 1 km horizontally. For the simulation a grid of FSS earth stations is assumed around the BWA base station at 1 km intervals.</w:t>
      </w:r>
    </w:p>
    <w:p w:rsidR="007B548B" w:rsidRDefault="00454EC4" w:rsidP="007B548B">
      <w:pPr>
        <w:outlineLvl w:val="0"/>
        <w:rPr>
          <w:lang w:val="en-CA"/>
        </w:rPr>
      </w:pPr>
      <w:r>
        <w:rPr>
          <w:lang w:val="en-CA"/>
        </w:rPr>
        <w:fldChar w:fldCharType="begin"/>
      </w:r>
      <w:r w:rsidR="007B548B">
        <w:rPr>
          <w:lang w:val="en-CA"/>
        </w:rPr>
        <w:instrText xml:space="preserve"> REF FIGURE_A_1_Terrain_details \h </w:instrText>
      </w:r>
      <w:r>
        <w:rPr>
          <w:lang w:val="en-CA"/>
        </w:rPr>
      </w:r>
      <w:r>
        <w:rPr>
          <w:lang w:val="en-CA"/>
        </w:rPr>
        <w:fldChar w:fldCharType="separate"/>
      </w:r>
      <w:r w:rsidR="00007483">
        <w:rPr>
          <w:rFonts w:eastAsia="MS PGothic"/>
          <w:lang w:eastAsia="ja-JP"/>
        </w:rPr>
        <w:t>Figure A-1</w:t>
      </w:r>
      <w:r>
        <w:rPr>
          <w:lang w:val="en-CA"/>
        </w:rPr>
        <w:fldChar w:fldCharType="end"/>
      </w:r>
      <w:r w:rsidR="007B548B">
        <w:rPr>
          <w:lang w:val="en-CA"/>
        </w:rPr>
        <w:t xml:space="preserve"> depicts the details of the type of terrain that was used, together with contours indicating the distance from the BWA base station in the center of the plots, in 25 km intervals, from 25 km up to 125 km distance. The plots contained in the analysis results will not show the actual terrain in order to make those plots more readable.</w:t>
      </w:r>
    </w:p>
    <w:p w:rsidR="007B548B" w:rsidRDefault="007B548B" w:rsidP="007B548B">
      <w:pPr>
        <w:pStyle w:val="FigureNo"/>
        <w:rPr>
          <w:rFonts w:eastAsia="MS PGothic"/>
          <w:lang w:eastAsia="ja-JP"/>
        </w:rPr>
      </w:pPr>
      <w:bookmarkStart w:id="12" w:name="FIGURE_A_1_Terrain_details"/>
      <w:r>
        <w:rPr>
          <w:rFonts w:eastAsia="MS PGothic"/>
          <w:lang w:eastAsia="ja-JP"/>
        </w:rPr>
        <w:t>Figure A-1</w:t>
      </w:r>
      <w:bookmarkEnd w:id="12"/>
    </w:p>
    <w:p w:rsidR="007B548B" w:rsidRDefault="007B548B" w:rsidP="007B548B">
      <w:pPr>
        <w:pStyle w:val="Figuretitle"/>
        <w:rPr>
          <w:lang w:val="en-CA"/>
        </w:rPr>
      </w:pPr>
      <w:r>
        <w:rPr>
          <w:rFonts w:eastAsia="MS PGothic"/>
          <w:lang w:eastAsia="ja-JP"/>
        </w:rPr>
        <w:t>Details of terrain characteristics assumed in simulations</w:t>
      </w:r>
    </w:p>
    <w:p w:rsidR="007B548B" w:rsidRDefault="007B548B" w:rsidP="007B548B">
      <w:pPr>
        <w:jc w:val="center"/>
        <w:outlineLvl w:val="0"/>
        <w:rPr>
          <w:lang w:val="en-CA"/>
        </w:rPr>
      </w:pPr>
      <w:r>
        <w:rPr>
          <w:noProof/>
          <w:lang w:val="en-US" w:eastAsia="zh-CN"/>
        </w:rPr>
        <w:drawing>
          <wp:inline distT="0" distB="0" distL="0" distR="0">
            <wp:extent cx="3752850" cy="2552700"/>
            <wp:effectExtent l="19050" t="0" r="0" b="0"/>
            <wp:docPr id="1" name="Picture 1" descr="Terrai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in heights"/>
                    <pic:cNvPicPr>
                      <a:picLocks noChangeAspect="1" noChangeArrowheads="1"/>
                    </pic:cNvPicPr>
                  </pic:nvPicPr>
                  <pic:blipFill>
                    <a:blip r:embed="rId12" cstate="print"/>
                    <a:srcRect/>
                    <a:stretch>
                      <a:fillRect/>
                    </a:stretch>
                  </pic:blipFill>
                  <pic:spPr bwMode="auto">
                    <a:xfrm>
                      <a:off x="0" y="0"/>
                      <a:ext cx="3752850" cy="2552700"/>
                    </a:xfrm>
                    <a:prstGeom prst="rect">
                      <a:avLst/>
                    </a:prstGeom>
                    <a:noFill/>
                    <a:ln w="9525">
                      <a:noFill/>
                      <a:miter lim="800000"/>
                      <a:headEnd/>
                      <a:tailEnd/>
                    </a:ln>
                  </pic:spPr>
                </pic:pic>
              </a:graphicData>
            </a:graphic>
          </wp:inline>
        </w:drawing>
      </w:r>
    </w:p>
    <w:p w:rsidR="007B548B" w:rsidRDefault="007B548B" w:rsidP="007B548B">
      <w:pPr>
        <w:rPr>
          <w:lang w:val="en-CA"/>
        </w:rPr>
      </w:pPr>
    </w:p>
    <w:p w:rsidR="007B548B" w:rsidRDefault="007B548B" w:rsidP="007B548B">
      <w:pPr>
        <w:overflowPunct/>
        <w:autoSpaceDE/>
        <w:autoSpaceDN/>
        <w:adjustRightInd/>
        <w:spacing w:before="0"/>
        <w:textAlignment w:val="auto"/>
        <w:rPr>
          <w:lang w:val="en-CA"/>
        </w:rPr>
      </w:pPr>
      <w:r>
        <w:rPr>
          <w:lang w:val="en-CA"/>
        </w:rPr>
        <w:t xml:space="preserve">Simulations are run based on the scenarios identified in Table A-2, assuming the parameters as identified in Table A-3 and Table A-4. It should be noted that this study takes into account the BWA base stations, but not the BWA terminal stations. Further, it is important to note that this study is only considering the long term protection criteria as reflected in Recommendation ITU-R SF.1006. </w:t>
      </w:r>
    </w:p>
    <w:p w:rsidR="007B548B" w:rsidRDefault="007B548B" w:rsidP="007B548B">
      <w:pPr>
        <w:rPr>
          <w:lang w:val="en-CA"/>
        </w:rPr>
      </w:pPr>
      <w:r>
        <w:rPr>
          <w:lang w:val="en-CA"/>
        </w:rPr>
        <w:t xml:space="preserve">The results from the </w:t>
      </w:r>
      <w:proofErr w:type="spellStart"/>
      <w:r>
        <w:rPr>
          <w:lang w:val="en-CA"/>
        </w:rPr>
        <w:t>WiMAX</w:t>
      </w:r>
      <w:proofErr w:type="spellEnd"/>
      <w:r>
        <w:rPr>
          <w:lang w:val="en-CA"/>
        </w:rPr>
        <w:t xml:space="preserve"> Forum study are derived from the plots shown in Document 5A/419, where distances derived have been rounded to the nearest 5 km. Those results are then compared the results from the simulations performed in this study. </w:t>
      </w:r>
    </w:p>
    <w:p w:rsidR="007B548B" w:rsidRDefault="007B548B" w:rsidP="007B548B">
      <w:pPr>
        <w:overflowPunct/>
        <w:autoSpaceDE/>
        <w:autoSpaceDN/>
        <w:adjustRightInd/>
        <w:spacing w:before="0"/>
        <w:textAlignment w:val="auto"/>
        <w:rPr>
          <w:caps/>
          <w:lang w:val="en-CA"/>
        </w:rPr>
      </w:pPr>
      <w:bookmarkStart w:id="13" w:name="TABLE_A_2_Overview_simulation_scenarios"/>
      <w:r>
        <w:rPr>
          <w:lang w:val="en-CA"/>
        </w:rPr>
        <w:br w:type="page"/>
      </w:r>
    </w:p>
    <w:p w:rsidR="007B548B" w:rsidRDefault="007B548B" w:rsidP="007B548B">
      <w:pPr>
        <w:pStyle w:val="TableNo"/>
        <w:rPr>
          <w:lang w:val="en-CA"/>
        </w:rPr>
      </w:pPr>
      <w:r>
        <w:rPr>
          <w:lang w:val="en-CA"/>
        </w:rPr>
        <w:lastRenderedPageBreak/>
        <w:t>Table A-2</w:t>
      </w:r>
      <w:bookmarkEnd w:id="13"/>
    </w:p>
    <w:p w:rsidR="007B548B" w:rsidRDefault="007B548B" w:rsidP="007B548B">
      <w:pPr>
        <w:pStyle w:val="Tabletitle"/>
        <w:rPr>
          <w:lang w:val="en-CA"/>
        </w:rPr>
      </w:pPr>
      <w:r>
        <w:rPr>
          <w:lang w:val="en-CA"/>
        </w:rPr>
        <w:t>Overview of simulation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0"/>
        <w:gridCol w:w="3588"/>
        <w:gridCol w:w="1985"/>
        <w:gridCol w:w="1985"/>
      </w:tblGrid>
      <w:tr w:rsidR="007B548B" w:rsidRPr="00C522A9" w:rsidTr="004E7ABE">
        <w:trPr>
          <w:tblHeader/>
          <w:jc w:val="center"/>
        </w:trPr>
        <w:tc>
          <w:tcPr>
            <w:tcW w:w="1110" w:type="dxa"/>
          </w:tcPr>
          <w:p w:rsidR="007B548B" w:rsidRPr="00C522A9" w:rsidRDefault="007B548B" w:rsidP="004E7ABE">
            <w:pPr>
              <w:spacing w:before="40"/>
              <w:jc w:val="center"/>
              <w:outlineLvl w:val="0"/>
              <w:rPr>
                <w:b/>
                <w:sz w:val="22"/>
                <w:szCs w:val="22"/>
                <w:lang w:val="en-CA"/>
              </w:rPr>
            </w:pPr>
            <w:r w:rsidRPr="00C522A9">
              <w:rPr>
                <w:b/>
                <w:sz w:val="22"/>
                <w:szCs w:val="22"/>
                <w:lang w:val="en-CA"/>
              </w:rPr>
              <w:t>Scenario</w:t>
            </w:r>
          </w:p>
        </w:tc>
        <w:tc>
          <w:tcPr>
            <w:tcW w:w="3588" w:type="dxa"/>
          </w:tcPr>
          <w:p w:rsidR="007B548B" w:rsidRPr="00C522A9" w:rsidRDefault="007B548B" w:rsidP="004E7ABE">
            <w:pPr>
              <w:spacing w:before="40"/>
              <w:jc w:val="center"/>
              <w:outlineLvl w:val="0"/>
              <w:rPr>
                <w:b/>
                <w:sz w:val="22"/>
                <w:szCs w:val="22"/>
                <w:lang w:val="en-CA"/>
              </w:rPr>
            </w:pPr>
            <w:r w:rsidRPr="00C522A9">
              <w:rPr>
                <w:b/>
                <w:sz w:val="22"/>
                <w:szCs w:val="22"/>
                <w:lang w:val="en-CA"/>
              </w:rPr>
              <w:t>BWA Antenna</w:t>
            </w:r>
          </w:p>
        </w:tc>
        <w:tc>
          <w:tcPr>
            <w:tcW w:w="1985" w:type="dxa"/>
          </w:tcPr>
          <w:p w:rsidR="007B548B" w:rsidRPr="00C522A9" w:rsidRDefault="007B548B" w:rsidP="004E7ABE">
            <w:pPr>
              <w:spacing w:before="40"/>
              <w:jc w:val="center"/>
              <w:outlineLvl w:val="0"/>
              <w:rPr>
                <w:b/>
                <w:sz w:val="22"/>
                <w:szCs w:val="22"/>
                <w:lang w:val="en-CA"/>
              </w:rPr>
            </w:pPr>
            <w:r w:rsidRPr="00C522A9">
              <w:rPr>
                <w:b/>
                <w:sz w:val="22"/>
                <w:szCs w:val="22"/>
                <w:lang w:val="en-CA"/>
              </w:rPr>
              <w:t>FSS Antenna</w:t>
            </w:r>
          </w:p>
        </w:tc>
        <w:tc>
          <w:tcPr>
            <w:tcW w:w="1985" w:type="dxa"/>
          </w:tcPr>
          <w:p w:rsidR="007B548B" w:rsidRPr="00C522A9" w:rsidRDefault="007B548B" w:rsidP="004E7ABE">
            <w:pPr>
              <w:spacing w:before="40"/>
              <w:jc w:val="center"/>
              <w:outlineLvl w:val="0"/>
              <w:rPr>
                <w:b/>
                <w:sz w:val="22"/>
                <w:szCs w:val="22"/>
                <w:lang w:val="en-CA"/>
              </w:rPr>
            </w:pPr>
            <w:r w:rsidRPr="00C522A9">
              <w:rPr>
                <w:b/>
                <w:sz w:val="22"/>
                <w:szCs w:val="22"/>
                <w:lang w:val="en-CA"/>
              </w:rPr>
              <w:t>Terrain</w:t>
            </w: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1a</w:t>
            </w:r>
          </w:p>
        </w:tc>
        <w:tc>
          <w:tcPr>
            <w:tcW w:w="3588"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 xml:space="preserve">Specific Rural </w:t>
            </w:r>
            <w:proofErr w:type="spellStart"/>
            <w:r w:rsidRPr="00C522A9">
              <w:rPr>
                <w:sz w:val="22"/>
                <w:szCs w:val="22"/>
                <w:lang w:val="en-CA"/>
              </w:rPr>
              <w:t>Sectoral</w:t>
            </w:r>
            <w:proofErr w:type="spellEnd"/>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Smooth Earth</w:t>
            </w: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1b</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1c</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2a</w:t>
            </w:r>
          </w:p>
        </w:tc>
        <w:tc>
          <w:tcPr>
            <w:tcW w:w="3588"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 xml:space="preserve">Specific Rural </w:t>
            </w:r>
            <w:proofErr w:type="spellStart"/>
            <w:r w:rsidRPr="00C522A9">
              <w:rPr>
                <w:sz w:val="22"/>
                <w:szCs w:val="22"/>
                <w:lang w:val="en-CA"/>
              </w:rPr>
              <w:t>Sectoral</w:t>
            </w:r>
            <w:proofErr w:type="spellEnd"/>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Actual Terrain</w:t>
            </w: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2b</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2c</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3a</w:t>
            </w:r>
          </w:p>
        </w:tc>
        <w:tc>
          <w:tcPr>
            <w:tcW w:w="3588"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 xml:space="preserve">Typical Urban </w:t>
            </w:r>
            <w:proofErr w:type="spellStart"/>
            <w:r w:rsidRPr="00C522A9">
              <w:rPr>
                <w:sz w:val="22"/>
                <w:szCs w:val="22"/>
                <w:lang w:val="en-CA"/>
              </w:rPr>
              <w:t>Omnidirectional</w:t>
            </w:r>
            <w:proofErr w:type="spellEnd"/>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Smooth Earth</w:t>
            </w: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3b</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3c</w:t>
            </w:r>
          </w:p>
        </w:tc>
        <w:tc>
          <w:tcPr>
            <w:tcW w:w="3588" w:type="dxa"/>
            <w:vMerge/>
            <w:vAlign w:val="center"/>
          </w:tcPr>
          <w:p w:rsidR="007B548B" w:rsidRPr="00C522A9" w:rsidRDefault="007B548B" w:rsidP="004E7ABE">
            <w:pPr>
              <w:spacing w:before="40"/>
              <w:jc w:val="center"/>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4a</w:t>
            </w:r>
          </w:p>
        </w:tc>
        <w:tc>
          <w:tcPr>
            <w:tcW w:w="3588"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 xml:space="preserve">Typical Urban </w:t>
            </w:r>
            <w:proofErr w:type="spellStart"/>
            <w:r w:rsidRPr="00C522A9">
              <w:rPr>
                <w:sz w:val="22"/>
                <w:szCs w:val="22"/>
                <w:lang w:val="en-CA"/>
              </w:rPr>
              <w:t>Omnidirectional</w:t>
            </w:r>
            <w:proofErr w:type="spellEnd"/>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7B548B" w:rsidRPr="00C522A9" w:rsidRDefault="007B548B" w:rsidP="004E7ABE">
            <w:pPr>
              <w:spacing w:before="40"/>
              <w:jc w:val="center"/>
              <w:outlineLvl w:val="0"/>
              <w:rPr>
                <w:sz w:val="22"/>
                <w:szCs w:val="22"/>
                <w:lang w:val="en-CA"/>
              </w:rPr>
            </w:pPr>
            <w:r w:rsidRPr="00C522A9">
              <w:rPr>
                <w:sz w:val="22"/>
                <w:szCs w:val="22"/>
                <w:lang w:val="en-CA"/>
              </w:rPr>
              <w:t>Actual Terrain</w:t>
            </w: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4b</w:t>
            </w:r>
          </w:p>
        </w:tc>
        <w:tc>
          <w:tcPr>
            <w:tcW w:w="3588" w:type="dxa"/>
            <w:vMerge/>
          </w:tcPr>
          <w:p w:rsidR="007B548B" w:rsidRPr="00C522A9" w:rsidRDefault="007B548B" w:rsidP="004E7ABE">
            <w:pPr>
              <w:spacing w:before="40"/>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tcPr>
          <w:p w:rsidR="007B548B" w:rsidRPr="00C522A9" w:rsidRDefault="007B548B" w:rsidP="004E7ABE">
            <w:pPr>
              <w:spacing w:before="40"/>
              <w:jc w:val="center"/>
              <w:outlineLvl w:val="0"/>
              <w:rPr>
                <w:sz w:val="22"/>
                <w:szCs w:val="22"/>
                <w:lang w:val="en-CA"/>
              </w:rPr>
            </w:pPr>
          </w:p>
        </w:tc>
      </w:tr>
      <w:tr w:rsidR="007B548B" w:rsidRPr="00C522A9" w:rsidTr="004E7ABE">
        <w:trPr>
          <w:cantSplit/>
          <w:jc w:val="center"/>
        </w:trPr>
        <w:tc>
          <w:tcPr>
            <w:tcW w:w="1110" w:type="dxa"/>
          </w:tcPr>
          <w:p w:rsidR="007B548B" w:rsidRPr="00C522A9" w:rsidRDefault="007B548B" w:rsidP="004E7ABE">
            <w:pPr>
              <w:spacing w:before="40"/>
              <w:jc w:val="center"/>
              <w:outlineLvl w:val="0"/>
              <w:rPr>
                <w:sz w:val="22"/>
                <w:szCs w:val="22"/>
                <w:lang w:val="en-CA"/>
              </w:rPr>
            </w:pPr>
            <w:r w:rsidRPr="00C522A9">
              <w:rPr>
                <w:sz w:val="22"/>
                <w:szCs w:val="22"/>
                <w:lang w:val="en-CA"/>
              </w:rPr>
              <w:t>4c</w:t>
            </w:r>
          </w:p>
        </w:tc>
        <w:tc>
          <w:tcPr>
            <w:tcW w:w="3588" w:type="dxa"/>
            <w:vMerge/>
          </w:tcPr>
          <w:p w:rsidR="007B548B" w:rsidRPr="00C522A9" w:rsidRDefault="007B548B" w:rsidP="004E7ABE">
            <w:pPr>
              <w:spacing w:before="40"/>
              <w:outlineLvl w:val="0"/>
              <w:rPr>
                <w:sz w:val="22"/>
                <w:szCs w:val="22"/>
                <w:lang w:val="en-CA"/>
              </w:rPr>
            </w:pPr>
          </w:p>
        </w:tc>
        <w:tc>
          <w:tcPr>
            <w:tcW w:w="1985" w:type="dxa"/>
          </w:tcPr>
          <w:p w:rsidR="007B548B" w:rsidRPr="00C522A9" w:rsidRDefault="007B548B" w:rsidP="004E7ABE">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tcPr>
          <w:p w:rsidR="007B548B" w:rsidRPr="00C522A9" w:rsidRDefault="007B548B" w:rsidP="004E7ABE">
            <w:pPr>
              <w:spacing w:before="40"/>
              <w:jc w:val="center"/>
              <w:outlineLvl w:val="0"/>
              <w:rPr>
                <w:sz w:val="22"/>
                <w:szCs w:val="22"/>
                <w:lang w:val="en-CA"/>
              </w:rPr>
            </w:pPr>
          </w:p>
        </w:tc>
      </w:tr>
    </w:tbl>
    <w:p w:rsidR="007B548B" w:rsidRDefault="007B548B" w:rsidP="007B548B">
      <w:pPr>
        <w:pStyle w:val="TableNo"/>
        <w:rPr>
          <w:rFonts w:eastAsia="MS PGothic"/>
          <w:lang w:eastAsia="ja-JP"/>
        </w:rPr>
      </w:pPr>
      <w:bookmarkStart w:id="14" w:name="TABLE_A_3_FSS_parameters"/>
      <w:bookmarkStart w:id="15" w:name="OLE_LINK2"/>
      <w:bookmarkStart w:id="16" w:name="OLE_LINK3"/>
      <w:r>
        <w:rPr>
          <w:rFonts w:eastAsia="MS PGothic"/>
          <w:lang w:eastAsia="ja-JP"/>
        </w:rPr>
        <w:t>Table A-3</w:t>
      </w:r>
      <w:bookmarkEnd w:id="14"/>
    </w:p>
    <w:p w:rsidR="007B548B" w:rsidRDefault="007B548B" w:rsidP="007B548B">
      <w:pPr>
        <w:pStyle w:val="Tabletitle"/>
        <w:rPr>
          <w:rFonts w:eastAsia="MS PGothic"/>
          <w:lang w:eastAsia="ja-JP"/>
        </w:rPr>
      </w:pPr>
      <w:r>
        <w:rPr>
          <w:rFonts w:eastAsia="MS PGothic"/>
          <w:lang w:eastAsia="ja-JP"/>
        </w:rPr>
        <w:t>FSS system parameters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3"/>
        <w:gridCol w:w="1323"/>
        <w:gridCol w:w="1323"/>
        <w:gridCol w:w="1323"/>
      </w:tblGrid>
      <w:tr w:rsidR="007B548B" w:rsidTr="004E7ABE">
        <w:trPr>
          <w:jc w:val="center"/>
        </w:trPr>
        <w:tc>
          <w:tcPr>
            <w:tcW w:w="3993" w:type="dxa"/>
            <w:vAlign w:val="center"/>
          </w:tcPr>
          <w:bookmarkEnd w:id="15"/>
          <w:bookmarkEnd w:id="16"/>
          <w:p w:rsidR="007B548B" w:rsidRDefault="007B548B" w:rsidP="004E7ABE">
            <w:pPr>
              <w:pStyle w:val="Tabletext"/>
              <w:jc w:val="center"/>
            </w:pPr>
            <w:r>
              <w:t>Frequency</w:t>
            </w:r>
          </w:p>
        </w:tc>
        <w:tc>
          <w:tcPr>
            <w:tcW w:w="3969" w:type="dxa"/>
            <w:gridSpan w:val="3"/>
            <w:vAlign w:val="center"/>
          </w:tcPr>
          <w:p w:rsidR="007B548B" w:rsidRDefault="007B548B" w:rsidP="004E7ABE">
            <w:pPr>
              <w:pStyle w:val="Tabletext"/>
              <w:jc w:val="center"/>
            </w:pPr>
            <w:r>
              <w:t>3 400-4 200 MHz</w:t>
            </w:r>
          </w:p>
          <w:p w:rsidR="007B548B" w:rsidRDefault="007B548B" w:rsidP="004E7ABE">
            <w:pPr>
              <w:pStyle w:val="Tabletext"/>
              <w:jc w:val="center"/>
            </w:pPr>
            <w:r>
              <w:t>(3 600 MHz is used in calculation)</w:t>
            </w:r>
          </w:p>
        </w:tc>
      </w:tr>
      <w:tr w:rsidR="007B548B" w:rsidTr="004E7ABE">
        <w:trPr>
          <w:jc w:val="center"/>
        </w:trPr>
        <w:tc>
          <w:tcPr>
            <w:tcW w:w="3993" w:type="dxa"/>
            <w:vAlign w:val="center"/>
          </w:tcPr>
          <w:p w:rsidR="007B548B" w:rsidRDefault="007B548B" w:rsidP="004E7ABE">
            <w:pPr>
              <w:pStyle w:val="Tabletext"/>
              <w:jc w:val="center"/>
            </w:pPr>
            <w:r>
              <w:t>Bandwidth</w:t>
            </w:r>
          </w:p>
        </w:tc>
        <w:tc>
          <w:tcPr>
            <w:tcW w:w="3969" w:type="dxa"/>
            <w:gridSpan w:val="3"/>
            <w:vAlign w:val="center"/>
          </w:tcPr>
          <w:p w:rsidR="007B548B" w:rsidRDefault="007B548B" w:rsidP="004E7ABE">
            <w:pPr>
              <w:pStyle w:val="Tabletext"/>
              <w:jc w:val="center"/>
            </w:pPr>
            <w:r>
              <w:t>40 kHz-72 MHz</w:t>
            </w:r>
          </w:p>
          <w:p w:rsidR="007B548B" w:rsidRDefault="007B548B" w:rsidP="004E7ABE">
            <w:pPr>
              <w:pStyle w:val="Tabletext"/>
              <w:jc w:val="center"/>
            </w:pPr>
            <w:r>
              <w:t>(7 MHz is used in calculation)</w:t>
            </w:r>
          </w:p>
        </w:tc>
      </w:tr>
      <w:tr w:rsidR="007B548B" w:rsidTr="004E7ABE">
        <w:trPr>
          <w:jc w:val="center"/>
        </w:trPr>
        <w:tc>
          <w:tcPr>
            <w:tcW w:w="3993" w:type="dxa"/>
            <w:vAlign w:val="center"/>
          </w:tcPr>
          <w:p w:rsidR="007B548B" w:rsidRDefault="007B548B" w:rsidP="004E7ABE">
            <w:pPr>
              <w:pStyle w:val="Tabletext"/>
              <w:jc w:val="center"/>
            </w:pPr>
            <w:r>
              <w:t>Earth station antenna radiation patterns</w:t>
            </w:r>
          </w:p>
        </w:tc>
        <w:tc>
          <w:tcPr>
            <w:tcW w:w="3969" w:type="dxa"/>
            <w:gridSpan w:val="3"/>
            <w:vAlign w:val="center"/>
          </w:tcPr>
          <w:p w:rsidR="007B548B" w:rsidRDefault="007B548B" w:rsidP="004E7ABE">
            <w:pPr>
              <w:pStyle w:val="Tabletext"/>
              <w:jc w:val="center"/>
              <w:rPr>
                <w:lang w:val="fr-FR"/>
              </w:rPr>
            </w:pPr>
            <w:proofErr w:type="spellStart"/>
            <w:r>
              <w:rPr>
                <w:lang w:val="fr-FR"/>
              </w:rPr>
              <w:t>Recommendation</w:t>
            </w:r>
            <w:proofErr w:type="spellEnd"/>
            <w:r>
              <w:rPr>
                <w:lang w:val="fr-FR"/>
              </w:rPr>
              <w:t xml:space="preserve"> ITU-R S.465</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Antenna diameter in meters</w:t>
            </w:r>
          </w:p>
        </w:tc>
        <w:tc>
          <w:tcPr>
            <w:tcW w:w="1323" w:type="dxa"/>
            <w:tcBorders>
              <w:bottom w:val="single" w:sz="4" w:space="0" w:color="auto"/>
            </w:tcBorders>
            <w:vAlign w:val="center"/>
          </w:tcPr>
          <w:p w:rsidR="007B548B" w:rsidRDefault="007B548B" w:rsidP="004E7ABE">
            <w:pPr>
              <w:pStyle w:val="Tabletext"/>
              <w:jc w:val="center"/>
            </w:pPr>
            <w:r>
              <w:t>1.2</w:t>
            </w:r>
          </w:p>
        </w:tc>
        <w:tc>
          <w:tcPr>
            <w:tcW w:w="1323" w:type="dxa"/>
            <w:tcBorders>
              <w:bottom w:val="single" w:sz="4" w:space="0" w:color="auto"/>
            </w:tcBorders>
            <w:vAlign w:val="center"/>
          </w:tcPr>
          <w:p w:rsidR="007B548B" w:rsidRDefault="007B548B" w:rsidP="004E7ABE">
            <w:pPr>
              <w:pStyle w:val="Tabletext"/>
              <w:jc w:val="center"/>
            </w:pPr>
            <w:r>
              <w:t>8</w:t>
            </w:r>
          </w:p>
        </w:tc>
        <w:tc>
          <w:tcPr>
            <w:tcW w:w="1323" w:type="dxa"/>
            <w:tcBorders>
              <w:bottom w:val="single" w:sz="4" w:space="0" w:color="auto"/>
            </w:tcBorders>
            <w:vAlign w:val="center"/>
          </w:tcPr>
          <w:p w:rsidR="007B548B" w:rsidRDefault="007B548B" w:rsidP="004E7ABE">
            <w:pPr>
              <w:pStyle w:val="Tabletext"/>
              <w:jc w:val="center"/>
            </w:pPr>
            <w:r>
              <w:t>32</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 xml:space="preserve">Maximum antenna gain in </w:t>
            </w:r>
            <w:proofErr w:type="spellStart"/>
            <w:r>
              <w:t>dBi</w:t>
            </w:r>
            <w:proofErr w:type="spellEnd"/>
          </w:p>
        </w:tc>
        <w:tc>
          <w:tcPr>
            <w:tcW w:w="1323" w:type="dxa"/>
            <w:tcBorders>
              <w:bottom w:val="single" w:sz="4" w:space="0" w:color="auto"/>
            </w:tcBorders>
            <w:vAlign w:val="center"/>
          </w:tcPr>
          <w:p w:rsidR="007B548B" w:rsidRDefault="007B548B" w:rsidP="004E7ABE">
            <w:pPr>
              <w:pStyle w:val="Tabletext"/>
              <w:jc w:val="center"/>
            </w:pPr>
            <w:r>
              <w:t>31.2</w:t>
            </w:r>
          </w:p>
        </w:tc>
        <w:tc>
          <w:tcPr>
            <w:tcW w:w="1323" w:type="dxa"/>
            <w:tcBorders>
              <w:bottom w:val="single" w:sz="4" w:space="0" w:color="auto"/>
            </w:tcBorders>
            <w:vAlign w:val="center"/>
          </w:tcPr>
          <w:p w:rsidR="007B548B" w:rsidRDefault="007B548B" w:rsidP="004E7ABE">
            <w:pPr>
              <w:pStyle w:val="Tabletext"/>
              <w:jc w:val="center"/>
            </w:pPr>
            <w:r>
              <w:t>47.7</w:t>
            </w:r>
          </w:p>
        </w:tc>
        <w:tc>
          <w:tcPr>
            <w:tcW w:w="1323" w:type="dxa"/>
            <w:tcBorders>
              <w:bottom w:val="single" w:sz="4" w:space="0" w:color="auto"/>
            </w:tcBorders>
            <w:vAlign w:val="center"/>
          </w:tcPr>
          <w:p w:rsidR="007B548B" w:rsidRDefault="007B548B" w:rsidP="004E7ABE">
            <w:pPr>
              <w:pStyle w:val="Tabletext"/>
              <w:jc w:val="center"/>
            </w:pPr>
            <w:r>
              <w:t>59.8</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 xml:space="preserve">Antenna </w:t>
            </w:r>
            <w:proofErr w:type="spellStart"/>
            <w:r>
              <w:t>center</w:t>
            </w:r>
            <w:proofErr w:type="spellEnd"/>
            <w:r>
              <w:t xml:space="preserve"> height in meters</w:t>
            </w:r>
          </w:p>
        </w:tc>
        <w:tc>
          <w:tcPr>
            <w:tcW w:w="1323" w:type="dxa"/>
            <w:tcBorders>
              <w:bottom w:val="single" w:sz="4" w:space="0" w:color="auto"/>
            </w:tcBorders>
            <w:vAlign w:val="center"/>
          </w:tcPr>
          <w:p w:rsidR="007B548B" w:rsidRDefault="007B548B" w:rsidP="004E7ABE">
            <w:pPr>
              <w:pStyle w:val="Tabletext"/>
              <w:jc w:val="center"/>
            </w:pPr>
            <w:r>
              <w:t>5</w:t>
            </w:r>
          </w:p>
        </w:tc>
        <w:tc>
          <w:tcPr>
            <w:tcW w:w="1323" w:type="dxa"/>
            <w:tcBorders>
              <w:bottom w:val="single" w:sz="4" w:space="0" w:color="auto"/>
            </w:tcBorders>
            <w:vAlign w:val="center"/>
          </w:tcPr>
          <w:p w:rsidR="007B548B" w:rsidRDefault="007B548B" w:rsidP="004E7ABE">
            <w:pPr>
              <w:pStyle w:val="Tabletext"/>
              <w:jc w:val="center"/>
            </w:pPr>
            <w:r>
              <w:t>5</w:t>
            </w:r>
          </w:p>
        </w:tc>
        <w:tc>
          <w:tcPr>
            <w:tcW w:w="1323" w:type="dxa"/>
            <w:tcBorders>
              <w:bottom w:val="single" w:sz="4" w:space="0" w:color="auto"/>
            </w:tcBorders>
            <w:vAlign w:val="center"/>
          </w:tcPr>
          <w:p w:rsidR="007B548B" w:rsidRDefault="007B548B" w:rsidP="004E7ABE">
            <w:pPr>
              <w:pStyle w:val="Tabletext"/>
              <w:jc w:val="center"/>
            </w:pPr>
            <w:r>
              <w:t>25</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Noise temperature (including the contributions of the antenna, feed and LNA/LNB referred to the input of the LNA/LNB receiver)</w:t>
            </w:r>
          </w:p>
        </w:tc>
        <w:tc>
          <w:tcPr>
            <w:tcW w:w="1323" w:type="dxa"/>
            <w:tcBorders>
              <w:bottom w:val="single" w:sz="4" w:space="0" w:color="auto"/>
            </w:tcBorders>
            <w:vAlign w:val="center"/>
          </w:tcPr>
          <w:p w:rsidR="007B548B" w:rsidRDefault="007B548B" w:rsidP="004E7ABE">
            <w:pPr>
              <w:pStyle w:val="Tabletext"/>
              <w:jc w:val="center"/>
            </w:pPr>
            <w:r>
              <w:t>100 K</w:t>
            </w:r>
          </w:p>
        </w:tc>
        <w:tc>
          <w:tcPr>
            <w:tcW w:w="1323" w:type="dxa"/>
            <w:tcBorders>
              <w:bottom w:val="single" w:sz="4" w:space="0" w:color="auto"/>
            </w:tcBorders>
            <w:vAlign w:val="center"/>
          </w:tcPr>
          <w:p w:rsidR="007B548B" w:rsidRDefault="007B548B" w:rsidP="004E7ABE">
            <w:pPr>
              <w:pStyle w:val="Tabletext"/>
              <w:jc w:val="center"/>
            </w:pPr>
            <w:r>
              <w:t>70 K</w:t>
            </w:r>
          </w:p>
        </w:tc>
        <w:tc>
          <w:tcPr>
            <w:tcW w:w="1323" w:type="dxa"/>
            <w:tcBorders>
              <w:bottom w:val="single" w:sz="4" w:space="0" w:color="auto"/>
            </w:tcBorders>
            <w:vAlign w:val="center"/>
          </w:tcPr>
          <w:p w:rsidR="007B548B" w:rsidRDefault="007B548B" w:rsidP="004E7ABE">
            <w:pPr>
              <w:pStyle w:val="Tabletext"/>
              <w:jc w:val="center"/>
            </w:pPr>
            <w:r>
              <w:t>70 K</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Antenna elevation angle</w:t>
            </w:r>
          </w:p>
        </w:tc>
        <w:tc>
          <w:tcPr>
            <w:tcW w:w="3969" w:type="dxa"/>
            <w:gridSpan w:val="3"/>
            <w:tcBorders>
              <w:bottom w:val="single" w:sz="4" w:space="0" w:color="auto"/>
            </w:tcBorders>
            <w:vAlign w:val="center"/>
          </w:tcPr>
          <w:p w:rsidR="007B548B" w:rsidRDefault="007B548B" w:rsidP="004E7ABE">
            <w:pPr>
              <w:pStyle w:val="Tabletext"/>
              <w:jc w:val="center"/>
            </w:pPr>
            <w:r>
              <w:t>5 to 85 degrees</w:t>
            </w:r>
          </w:p>
        </w:tc>
      </w:tr>
      <w:tr w:rsidR="007B548B" w:rsidTr="004E7ABE">
        <w:trPr>
          <w:trHeight w:val="780"/>
          <w:jc w:val="center"/>
        </w:trPr>
        <w:tc>
          <w:tcPr>
            <w:tcW w:w="3993" w:type="dxa"/>
            <w:tcBorders>
              <w:bottom w:val="single" w:sz="4" w:space="0" w:color="auto"/>
            </w:tcBorders>
            <w:vAlign w:val="center"/>
          </w:tcPr>
          <w:p w:rsidR="007B548B" w:rsidRDefault="007B548B" w:rsidP="004E7ABE">
            <w:pPr>
              <w:pStyle w:val="Tabletext"/>
              <w:jc w:val="center"/>
            </w:pPr>
            <w:r>
              <w:t>Short-term and long-term maximum permissible Interference level</w:t>
            </w:r>
          </w:p>
        </w:tc>
        <w:tc>
          <w:tcPr>
            <w:tcW w:w="3969" w:type="dxa"/>
            <w:gridSpan w:val="3"/>
            <w:tcBorders>
              <w:bottom w:val="single" w:sz="4" w:space="0" w:color="auto"/>
            </w:tcBorders>
            <w:vAlign w:val="center"/>
          </w:tcPr>
          <w:p w:rsidR="007B548B" w:rsidRDefault="007B548B" w:rsidP="004E7ABE">
            <w:pPr>
              <w:pStyle w:val="Tabletext"/>
              <w:jc w:val="center"/>
            </w:pPr>
            <w:r>
              <w:t>Recommendations ITU-R SF.1006 (this study only considers the long-term levels)</w:t>
            </w:r>
          </w:p>
        </w:tc>
      </w:tr>
    </w:tbl>
    <w:p w:rsidR="007B548B" w:rsidRDefault="007B548B" w:rsidP="007B548B">
      <w:pPr>
        <w:pStyle w:val="TableNo"/>
        <w:rPr>
          <w:rFonts w:eastAsia="MS PGothic"/>
          <w:lang w:eastAsia="ja-JP"/>
        </w:rPr>
      </w:pPr>
      <w:bookmarkStart w:id="17" w:name="TABLE_A_4_BWA_parameters"/>
    </w:p>
    <w:p w:rsidR="007B548B" w:rsidRDefault="007B548B" w:rsidP="007B548B">
      <w:pPr>
        <w:pStyle w:val="Tabletitle"/>
        <w:rPr>
          <w:rFonts w:eastAsia="MS PGothic"/>
          <w:lang w:eastAsia="ja-JP"/>
        </w:rPr>
      </w:pPr>
      <w:r>
        <w:rPr>
          <w:rFonts w:eastAsia="MS PGothic"/>
          <w:lang w:eastAsia="ja-JP"/>
        </w:rPr>
        <w:br w:type="page"/>
      </w:r>
    </w:p>
    <w:p w:rsidR="007B548B" w:rsidRDefault="007B548B" w:rsidP="007B548B">
      <w:pPr>
        <w:pStyle w:val="TableNo"/>
        <w:rPr>
          <w:rFonts w:eastAsia="MS PGothic"/>
          <w:lang w:eastAsia="ja-JP"/>
        </w:rPr>
      </w:pPr>
      <w:r>
        <w:rPr>
          <w:rFonts w:eastAsia="MS PGothic"/>
          <w:lang w:eastAsia="ja-JP"/>
        </w:rPr>
        <w:lastRenderedPageBreak/>
        <w:t>Table A-4</w:t>
      </w:r>
      <w:bookmarkEnd w:id="17"/>
    </w:p>
    <w:p w:rsidR="007B548B" w:rsidRDefault="007B548B" w:rsidP="007B548B">
      <w:pPr>
        <w:pStyle w:val="Tabletitle"/>
        <w:rPr>
          <w:rFonts w:eastAsia="MS PGothic"/>
          <w:lang w:eastAsia="ja-JP"/>
        </w:rPr>
      </w:pPr>
      <w:r>
        <w:rPr>
          <w:rFonts w:eastAsia="MS PGothic"/>
          <w:lang w:eastAsia="ja-JP"/>
        </w:rPr>
        <w:t>BWA base station system parameters</w:t>
      </w: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804"/>
        <w:gridCol w:w="1701"/>
      </w:tblGrid>
      <w:tr w:rsidR="007B548B" w:rsidTr="004E7ABE">
        <w:trPr>
          <w:cantSplit/>
          <w:jc w:val="center"/>
        </w:trPr>
        <w:tc>
          <w:tcPr>
            <w:tcW w:w="2360" w:type="dxa"/>
            <w:vAlign w:val="center"/>
          </w:tcPr>
          <w:p w:rsidR="007B548B" w:rsidRDefault="007B548B" w:rsidP="004E7ABE">
            <w:pPr>
              <w:pStyle w:val="Tabletext"/>
              <w:spacing w:before="20" w:after="20"/>
              <w:jc w:val="center"/>
              <w:rPr>
                <w:szCs w:val="22"/>
              </w:rPr>
            </w:pPr>
          </w:p>
        </w:tc>
        <w:tc>
          <w:tcPr>
            <w:tcW w:w="3505" w:type="dxa"/>
            <w:gridSpan w:val="2"/>
            <w:vAlign w:val="center"/>
          </w:tcPr>
          <w:p w:rsidR="007B548B" w:rsidRDefault="007B548B" w:rsidP="004E7ABE">
            <w:pPr>
              <w:pStyle w:val="Tabletext"/>
              <w:spacing w:before="20" w:after="20"/>
              <w:jc w:val="center"/>
              <w:rPr>
                <w:szCs w:val="22"/>
              </w:rPr>
            </w:pPr>
            <w:r>
              <w:rPr>
                <w:szCs w:val="22"/>
              </w:rPr>
              <w:t>Base station</w:t>
            </w:r>
          </w:p>
        </w:tc>
      </w:tr>
      <w:tr w:rsidR="007B548B" w:rsidTr="004E7ABE">
        <w:trPr>
          <w:cantSplit/>
          <w:jc w:val="center"/>
        </w:trPr>
        <w:tc>
          <w:tcPr>
            <w:tcW w:w="2360" w:type="dxa"/>
            <w:vAlign w:val="center"/>
          </w:tcPr>
          <w:p w:rsidR="007B548B" w:rsidRDefault="007B548B" w:rsidP="004E7ABE">
            <w:pPr>
              <w:pStyle w:val="Tablehead"/>
              <w:spacing w:before="20" w:after="20"/>
              <w:rPr>
                <w:b w:val="0"/>
                <w:szCs w:val="22"/>
              </w:rPr>
            </w:pPr>
            <w:r>
              <w:rPr>
                <w:b w:val="0"/>
                <w:szCs w:val="22"/>
              </w:rPr>
              <w:t>Deployment scenario</w:t>
            </w:r>
          </w:p>
        </w:tc>
        <w:tc>
          <w:tcPr>
            <w:tcW w:w="1804" w:type="dxa"/>
            <w:vAlign w:val="center"/>
          </w:tcPr>
          <w:p w:rsidR="007B548B" w:rsidRDefault="007B548B" w:rsidP="004E7ABE">
            <w:pPr>
              <w:pStyle w:val="Tablehead"/>
              <w:spacing w:before="20" w:after="20"/>
              <w:rPr>
                <w:b w:val="0"/>
                <w:szCs w:val="22"/>
              </w:rPr>
            </w:pPr>
            <w:r>
              <w:rPr>
                <w:b w:val="0"/>
                <w:szCs w:val="22"/>
              </w:rPr>
              <w:t>Specific cellular deployment rural</w:t>
            </w:r>
          </w:p>
        </w:tc>
        <w:tc>
          <w:tcPr>
            <w:tcW w:w="1701" w:type="dxa"/>
            <w:vAlign w:val="center"/>
          </w:tcPr>
          <w:p w:rsidR="007B548B" w:rsidRDefault="007B548B" w:rsidP="004E7ABE">
            <w:pPr>
              <w:pStyle w:val="Tablehead"/>
              <w:spacing w:before="20" w:after="20"/>
              <w:rPr>
                <w:b w:val="0"/>
                <w:szCs w:val="22"/>
              </w:rPr>
            </w:pPr>
            <w:r>
              <w:rPr>
                <w:b w:val="0"/>
                <w:szCs w:val="22"/>
              </w:rPr>
              <w:t>Typical cellular deployment urban</w:t>
            </w:r>
          </w:p>
        </w:tc>
      </w:tr>
      <w:tr w:rsidR="007B548B" w:rsidTr="004E7ABE">
        <w:trPr>
          <w:cantSplit/>
          <w:trHeight w:val="658"/>
          <w:jc w:val="center"/>
        </w:trPr>
        <w:tc>
          <w:tcPr>
            <w:tcW w:w="2360" w:type="dxa"/>
            <w:vAlign w:val="center"/>
          </w:tcPr>
          <w:p w:rsidR="007B548B" w:rsidRDefault="007B548B" w:rsidP="004E7ABE">
            <w:pPr>
              <w:pStyle w:val="Tabletext"/>
              <w:spacing w:before="20" w:after="20"/>
              <w:jc w:val="center"/>
              <w:rPr>
                <w:szCs w:val="22"/>
              </w:rPr>
            </w:pPr>
            <w:r>
              <w:rPr>
                <w:szCs w:val="22"/>
              </w:rPr>
              <w:t>TX peak output power (</w:t>
            </w:r>
            <w:proofErr w:type="spellStart"/>
            <w:r>
              <w:rPr>
                <w:szCs w:val="22"/>
              </w:rPr>
              <w:t>dBm</w:t>
            </w:r>
            <w:proofErr w:type="spellEnd"/>
            <w:r>
              <w:rPr>
                <w:szCs w:val="22"/>
              </w:rPr>
              <w:t>)</w:t>
            </w:r>
          </w:p>
        </w:tc>
        <w:tc>
          <w:tcPr>
            <w:tcW w:w="1804" w:type="dxa"/>
            <w:vAlign w:val="center"/>
          </w:tcPr>
          <w:p w:rsidR="007B548B" w:rsidRDefault="007B548B" w:rsidP="004E7ABE">
            <w:pPr>
              <w:pStyle w:val="Tabletext"/>
              <w:spacing w:before="20" w:after="20"/>
              <w:jc w:val="center"/>
              <w:rPr>
                <w:szCs w:val="22"/>
              </w:rPr>
            </w:pPr>
            <w:r>
              <w:rPr>
                <w:szCs w:val="22"/>
              </w:rPr>
              <w:t>43</w:t>
            </w:r>
          </w:p>
        </w:tc>
        <w:tc>
          <w:tcPr>
            <w:tcW w:w="1701" w:type="dxa"/>
            <w:vAlign w:val="center"/>
          </w:tcPr>
          <w:p w:rsidR="007B548B" w:rsidRDefault="007B548B" w:rsidP="004E7ABE">
            <w:pPr>
              <w:pStyle w:val="Tabletext"/>
              <w:spacing w:before="20" w:after="20"/>
              <w:jc w:val="center"/>
              <w:rPr>
                <w:szCs w:val="22"/>
              </w:rPr>
            </w:pPr>
            <w:r>
              <w:rPr>
                <w:szCs w:val="22"/>
              </w:rPr>
              <w:t>32</w:t>
            </w:r>
          </w:p>
        </w:tc>
      </w:tr>
      <w:tr w:rsidR="007B548B" w:rsidTr="004E7ABE">
        <w:trPr>
          <w:cantSplit/>
          <w:trHeight w:val="554"/>
          <w:jc w:val="center"/>
        </w:trPr>
        <w:tc>
          <w:tcPr>
            <w:tcW w:w="2360" w:type="dxa"/>
            <w:vAlign w:val="center"/>
          </w:tcPr>
          <w:p w:rsidR="007B548B" w:rsidRDefault="007B548B" w:rsidP="004E7ABE">
            <w:pPr>
              <w:pStyle w:val="Tabletext"/>
              <w:spacing w:before="20" w:after="20"/>
              <w:jc w:val="center"/>
              <w:rPr>
                <w:szCs w:val="22"/>
              </w:rPr>
            </w:pPr>
            <w:r>
              <w:rPr>
                <w:szCs w:val="22"/>
              </w:rPr>
              <w:t>Channel bandwidth (MHz)</w:t>
            </w:r>
          </w:p>
        </w:tc>
        <w:tc>
          <w:tcPr>
            <w:tcW w:w="1804" w:type="dxa"/>
            <w:vAlign w:val="center"/>
          </w:tcPr>
          <w:p w:rsidR="007B548B" w:rsidRDefault="007B548B" w:rsidP="004E7ABE">
            <w:pPr>
              <w:pStyle w:val="Tabletext"/>
              <w:spacing w:before="20" w:after="20"/>
              <w:jc w:val="center"/>
              <w:rPr>
                <w:szCs w:val="22"/>
              </w:rPr>
            </w:pPr>
            <w:r>
              <w:rPr>
                <w:szCs w:val="22"/>
              </w:rPr>
              <w:t>7</w:t>
            </w:r>
          </w:p>
        </w:tc>
        <w:tc>
          <w:tcPr>
            <w:tcW w:w="1701" w:type="dxa"/>
            <w:vAlign w:val="center"/>
          </w:tcPr>
          <w:p w:rsidR="007B548B" w:rsidRDefault="007B548B" w:rsidP="004E7ABE">
            <w:pPr>
              <w:pStyle w:val="Tabletext"/>
              <w:spacing w:before="20" w:after="20"/>
              <w:jc w:val="center"/>
              <w:rPr>
                <w:szCs w:val="22"/>
              </w:rPr>
            </w:pPr>
            <w:r>
              <w:rPr>
                <w:szCs w:val="22"/>
              </w:rPr>
              <w:t>7</w:t>
            </w:r>
          </w:p>
        </w:tc>
      </w:tr>
      <w:tr w:rsidR="007B548B" w:rsidTr="004E7ABE">
        <w:trPr>
          <w:cantSplit/>
          <w:trHeight w:val="409"/>
          <w:jc w:val="center"/>
        </w:trPr>
        <w:tc>
          <w:tcPr>
            <w:tcW w:w="2360" w:type="dxa"/>
            <w:vAlign w:val="center"/>
          </w:tcPr>
          <w:p w:rsidR="007B548B" w:rsidRDefault="007B548B" w:rsidP="004E7ABE">
            <w:pPr>
              <w:pStyle w:val="Tabletext"/>
              <w:spacing w:before="20" w:after="20"/>
              <w:jc w:val="center"/>
              <w:rPr>
                <w:szCs w:val="22"/>
              </w:rPr>
            </w:pPr>
            <w:r>
              <w:rPr>
                <w:szCs w:val="22"/>
              </w:rPr>
              <w:t>Feeder loss (dB)</w:t>
            </w:r>
          </w:p>
        </w:tc>
        <w:tc>
          <w:tcPr>
            <w:tcW w:w="1804" w:type="dxa"/>
            <w:vAlign w:val="center"/>
          </w:tcPr>
          <w:p w:rsidR="007B548B" w:rsidRDefault="007B548B" w:rsidP="004E7ABE">
            <w:pPr>
              <w:pStyle w:val="Tabletext"/>
              <w:spacing w:before="20" w:after="20"/>
              <w:jc w:val="center"/>
              <w:rPr>
                <w:szCs w:val="22"/>
              </w:rPr>
            </w:pPr>
            <w:r>
              <w:rPr>
                <w:szCs w:val="22"/>
              </w:rPr>
              <w:t>3</w:t>
            </w:r>
          </w:p>
        </w:tc>
        <w:tc>
          <w:tcPr>
            <w:tcW w:w="1701" w:type="dxa"/>
            <w:vAlign w:val="center"/>
          </w:tcPr>
          <w:p w:rsidR="007B548B" w:rsidRDefault="007B548B" w:rsidP="004E7ABE">
            <w:pPr>
              <w:pStyle w:val="Tabletext"/>
              <w:spacing w:before="20" w:after="20"/>
              <w:jc w:val="center"/>
              <w:rPr>
                <w:szCs w:val="22"/>
              </w:rPr>
            </w:pPr>
            <w:r>
              <w:rPr>
                <w:szCs w:val="22"/>
              </w:rPr>
              <w:t>3</w:t>
            </w:r>
          </w:p>
        </w:tc>
      </w:tr>
      <w:tr w:rsidR="007B548B" w:rsidTr="004E7ABE">
        <w:trPr>
          <w:cantSplit/>
          <w:trHeight w:val="428"/>
          <w:jc w:val="center"/>
        </w:trPr>
        <w:tc>
          <w:tcPr>
            <w:tcW w:w="2360" w:type="dxa"/>
            <w:vAlign w:val="center"/>
          </w:tcPr>
          <w:p w:rsidR="007B548B" w:rsidRDefault="007B548B" w:rsidP="004E7ABE">
            <w:pPr>
              <w:pStyle w:val="Tabletext"/>
              <w:spacing w:before="20" w:after="20"/>
              <w:jc w:val="center"/>
              <w:rPr>
                <w:szCs w:val="22"/>
              </w:rPr>
            </w:pPr>
            <w:r>
              <w:rPr>
                <w:szCs w:val="22"/>
              </w:rPr>
              <w:t>Peak antenna gain (</w:t>
            </w:r>
            <w:proofErr w:type="spellStart"/>
            <w:r>
              <w:rPr>
                <w:szCs w:val="22"/>
              </w:rPr>
              <w:t>dBi</w:t>
            </w:r>
            <w:proofErr w:type="spellEnd"/>
            <w:r>
              <w:rPr>
                <w:szCs w:val="22"/>
              </w:rPr>
              <w:t>)</w:t>
            </w:r>
          </w:p>
        </w:tc>
        <w:tc>
          <w:tcPr>
            <w:tcW w:w="1804" w:type="dxa"/>
            <w:vAlign w:val="center"/>
          </w:tcPr>
          <w:p w:rsidR="007B548B" w:rsidRDefault="007B548B" w:rsidP="004E7ABE">
            <w:pPr>
              <w:pStyle w:val="Tabletext"/>
              <w:spacing w:before="20" w:after="20"/>
              <w:jc w:val="center"/>
              <w:rPr>
                <w:szCs w:val="22"/>
              </w:rPr>
            </w:pPr>
            <w:r>
              <w:rPr>
                <w:szCs w:val="22"/>
              </w:rPr>
              <w:t>17</w:t>
            </w:r>
          </w:p>
        </w:tc>
        <w:tc>
          <w:tcPr>
            <w:tcW w:w="1701" w:type="dxa"/>
            <w:vAlign w:val="center"/>
          </w:tcPr>
          <w:p w:rsidR="007B548B" w:rsidRDefault="007B548B" w:rsidP="004E7ABE">
            <w:pPr>
              <w:pStyle w:val="Tabletext"/>
              <w:spacing w:before="20" w:after="20"/>
              <w:jc w:val="center"/>
              <w:rPr>
                <w:szCs w:val="22"/>
              </w:rPr>
            </w:pPr>
            <w:r>
              <w:rPr>
                <w:szCs w:val="22"/>
              </w:rPr>
              <w:t>9</w:t>
            </w:r>
          </w:p>
        </w:tc>
      </w:tr>
      <w:tr w:rsidR="007B548B" w:rsidTr="004E7ABE">
        <w:trPr>
          <w:cantSplit/>
          <w:trHeight w:val="552"/>
          <w:jc w:val="center"/>
        </w:trPr>
        <w:tc>
          <w:tcPr>
            <w:tcW w:w="2360" w:type="dxa"/>
            <w:vAlign w:val="center"/>
          </w:tcPr>
          <w:p w:rsidR="007B548B" w:rsidRDefault="007B548B" w:rsidP="004E7ABE">
            <w:pPr>
              <w:pStyle w:val="Tabletext"/>
              <w:spacing w:before="20" w:after="20"/>
              <w:jc w:val="center"/>
              <w:rPr>
                <w:szCs w:val="22"/>
              </w:rPr>
            </w:pPr>
            <w:r>
              <w:rPr>
                <w:szCs w:val="22"/>
              </w:rPr>
              <w:t>Antenna gain pattern</w:t>
            </w:r>
          </w:p>
        </w:tc>
        <w:tc>
          <w:tcPr>
            <w:tcW w:w="1804" w:type="dxa"/>
            <w:vAlign w:val="center"/>
          </w:tcPr>
          <w:p w:rsidR="007B548B" w:rsidRDefault="007B548B" w:rsidP="004E7ABE">
            <w:pPr>
              <w:pStyle w:val="Tabletext"/>
              <w:spacing w:before="20" w:after="20"/>
              <w:jc w:val="center"/>
              <w:rPr>
                <w:szCs w:val="22"/>
              </w:rPr>
            </w:pPr>
            <w:r>
              <w:rPr>
                <w:szCs w:val="22"/>
              </w:rPr>
              <w:t>Rec. ITU-R F.1336</w:t>
            </w:r>
          </w:p>
        </w:tc>
        <w:tc>
          <w:tcPr>
            <w:tcW w:w="1701" w:type="dxa"/>
            <w:vAlign w:val="center"/>
          </w:tcPr>
          <w:p w:rsidR="007B548B" w:rsidRDefault="007B548B" w:rsidP="004E7ABE">
            <w:pPr>
              <w:pStyle w:val="Tabletext"/>
              <w:spacing w:before="20" w:after="20"/>
              <w:jc w:val="center"/>
              <w:rPr>
                <w:szCs w:val="22"/>
              </w:rPr>
            </w:pPr>
            <w:r>
              <w:rPr>
                <w:szCs w:val="22"/>
              </w:rPr>
              <w:t>Rec. ITU-R F.1336</w:t>
            </w:r>
          </w:p>
        </w:tc>
      </w:tr>
      <w:tr w:rsidR="007B548B" w:rsidTr="004E7ABE">
        <w:trPr>
          <w:cantSplit/>
          <w:trHeight w:val="701"/>
          <w:jc w:val="center"/>
        </w:trPr>
        <w:tc>
          <w:tcPr>
            <w:tcW w:w="2360" w:type="dxa"/>
            <w:vAlign w:val="center"/>
          </w:tcPr>
          <w:p w:rsidR="007B548B" w:rsidRDefault="007B548B" w:rsidP="004E7ABE">
            <w:pPr>
              <w:pStyle w:val="Tabletext"/>
              <w:spacing w:before="20" w:after="20"/>
              <w:jc w:val="center"/>
              <w:rPr>
                <w:szCs w:val="22"/>
              </w:rPr>
            </w:pPr>
            <w:r>
              <w:rPr>
                <w:szCs w:val="22"/>
              </w:rPr>
              <w:t xml:space="preserve">Antenna 3 dB </w:t>
            </w:r>
            <w:proofErr w:type="spellStart"/>
            <w:r>
              <w:rPr>
                <w:szCs w:val="22"/>
              </w:rPr>
              <w:t>beamwidth</w:t>
            </w:r>
            <w:proofErr w:type="spellEnd"/>
            <w:r>
              <w:rPr>
                <w:szCs w:val="22"/>
              </w:rPr>
              <w:t xml:space="preserve"> (degree)</w:t>
            </w:r>
          </w:p>
        </w:tc>
        <w:tc>
          <w:tcPr>
            <w:tcW w:w="1804" w:type="dxa"/>
            <w:vAlign w:val="center"/>
          </w:tcPr>
          <w:p w:rsidR="007B548B" w:rsidRDefault="007B548B" w:rsidP="004E7ABE">
            <w:pPr>
              <w:pStyle w:val="Tabletext"/>
              <w:spacing w:before="20" w:after="20"/>
              <w:jc w:val="center"/>
              <w:rPr>
                <w:szCs w:val="22"/>
              </w:rPr>
            </w:pPr>
            <w:r>
              <w:rPr>
                <w:szCs w:val="22"/>
              </w:rPr>
              <w:t>60° (</w:t>
            </w:r>
            <w:proofErr w:type="spellStart"/>
            <w:r>
              <w:rPr>
                <w:szCs w:val="22"/>
              </w:rPr>
              <w:t>sectorized</w:t>
            </w:r>
            <w:proofErr w:type="spellEnd"/>
            <w:r>
              <w:rPr>
                <w:szCs w:val="22"/>
              </w:rPr>
              <w:t>)</w:t>
            </w:r>
          </w:p>
        </w:tc>
        <w:tc>
          <w:tcPr>
            <w:tcW w:w="1701" w:type="dxa"/>
            <w:vAlign w:val="center"/>
          </w:tcPr>
          <w:p w:rsidR="007B548B" w:rsidRDefault="007B548B" w:rsidP="004E7ABE">
            <w:pPr>
              <w:pStyle w:val="Tabletext"/>
              <w:spacing w:before="20" w:after="20"/>
              <w:jc w:val="center"/>
              <w:rPr>
                <w:szCs w:val="22"/>
              </w:rPr>
            </w:pPr>
            <w:r>
              <w:rPr>
                <w:szCs w:val="22"/>
              </w:rPr>
              <w:t>Omni-directional</w:t>
            </w:r>
          </w:p>
        </w:tc>
      </w:tr>
      <w:tr w:rsidR="007B548B" w:rsidTr="004E7ABE">
        <w:trPr>
          <w:cantSplit/>
          <w:trHeight w:val="555"/>
          <w:jc w:val="center"/>
        </w:trPr>
        <w:tc>
          <w:tcPr>
            <w:tcW w:w="2360" w:type="dxa"/>
            <w:vAlign w:val="center"/>
          </w:tcPr>
          <w:p w:rsidR="007B548B" w:rsidRDefault="007B548B" w:rsidP="004E7ABE">
            <w:pPr>
              <w:pStyle w:val="Tabletext"/>
              <w:spacing w:before="20" w:after="20"/>
              <w:jc w:val="center"/>
              <w:rPr>
                <w:szCs w:val="22"/>
              </w:rPr>
            </w:pPr>
            <w:r>
              <w:rPr>
                <w:szCs w:val="22"/>
              </w:rPr>
              <w:t xml:space="preserve">Antenna </w:t>
            </w:r>
            <w:proofErr w:type="spellStart"/>
            <w:r>
              <w:rPr>
                <w:szCs w:val="22"/>
              </w:rPr>
              <w:t>downtilt</w:t>
            </w:r>
            <w:proofErr w:type="spellEnd"/>
            <w:r>
              <w:rPr>
                <w:szCs w:val="22"/>
              </w:rPr>
              <w:t xml:space="preserve"> (degree)</w:t>
            </w:r>
          </w:p>
        </w:tc>
        <w:tc>
          <w:tcPr>
            <w:tcW w:w="1804" w:type="dxa"/>
            <w:vAlign w:val="center"/>
          </w:tcPr>
          <w:p w:rsidR="007B548B" w:rsidRDefault="007B548B" w:rsidP="004E7ABE">
            <w:pPr>
              <w:pStyle w:val="Tabletext"/>
              <w:spacing w:before="20" w:after="20"/>
              <w:jc w:val="center"/>
              <w:rPr>
                <w:szCs w:val="22"/>
              </w:rPr>
            </w:pPr>
            <w:r>
              <w:rPr>
                <w:szCs w:val="22"/>
              </w:rPr>
              <w:t>1</w:t>
            </w:r>
          </w:p>
        </w:tc>
        <w:tc>
          <w:tcPr>
            <w:tcW w:w="1701" w:type="dxa"/>
            <w:vAlign w:val="center"/>
          </w:tcPr>
          <w:p w:rsidR="007B548B" w:rsidRDefault="007B548B" w:rsidP="004E7ABE">
            <w:pPr>
              <w:pStyle w:val="Tabletext"/>
              <w:spacing w:before="20" w:after="20"/>
              <w:jc w:val="center"/>
              <w:rPr>
                <w:szCs w:val="22"/>
              </w:rPr>
            </w:pPr>
            <w:r>
              <w:rPr>
                <w:szCs w:val="22"/>
              </w:rPr>
              <w:t>4</w:t>
            </w:r>
          </w:p>
        </w:tc>
      </w:tr>
      <w:tr w:rsidR="007B548B" w:rsidTr="004E7ABE">
        <w:trPr>
          <w:cantSplit/>
          <w:trHeight w:val="704"/>
          <w:jc w:val="center"/>
        </w:trPr>
        <w:tc>
          <w:tcPr>
            <w:tcW w:w="2360" w:type="dxa"/>
            <w:vAlign w:val="center"/>
          </w:tcPr>
          <w:p w:rsidR="007B548B" w:rsidRDefault="007B548B" w:rsidP="004E7ABE">
            <w:pPr>
              <w:pStyle w:val="Tabletext"/>
              <w:spacing w:before="20" w:after="20"/>
              <w:jc w:val="center"/>
              <w:rPr>
                <w:szCs w:val="22"/>
              </w:rPr>
            </w:pPr>
            <w:r>
              <w:rPr>
                <w:szCs w:val="22"/>
              </w:rPr>
              <w:t xml:space="preserve">Antenna height </w:t>
            </w:r>
            <w:proofErr w:type="spellStart"/>
            <w:r>
              <w:rPr>
                <w:szCs w:val="22"/>
              </w:rPr>
              <w:t>a.g.l</w:t>
            </w:r>
            <w:proofErr w:type="spellEnd"/>
            <w:r>
              <w:rPr>
                <w:szCs w:val="22"/>
              </w:rPr>
              <w:t>. (m)</w:t>
            </w:r>
          </w:p>
        </w:tc>
        <w:tc>
          <w:tcPr>
            <w:tcW w:w="1804" w:type="dxa"/>
            <w:vAlign w:val="center"/>
          </w:tcPr>
          <w:p w:rsidR="007B548B" w:rsidRDefault="007B548B" w:rsidP="004E7ABE">
            <w:pPr>
              <w:pStyle w:val="Tabletext"/>
              <w:spacing w:before="20" w:after="20"/>
              <w:jc w:val="center"/>
              <w:rPr>
                <w:szCs w:val="22"/>
              </w:rPr>
            </w:pPr>
            <w:r>
              <w:rPr>
                <w:szCs w:val="22"/>
              </w:rPr>
              <w:t>50</w:t>
            </w:r>
          </w:p>
        </w:tc>
        <w:tc>
          <w:tcPr>
            <w:tcW w:w="1701" w:type="dxa"/>
            <w:vAlign w:val="center"/>
          </w:tcPr>
          <w:p w:rsidR="007B548B" w:rsidRDefault="007B548B" w:rsidP="004E7ABE">
            <w:pPr>
              <w:pStyle w:val="Tabletext"/>
              <w:spacing w:before="20" w:after="20"/>
              <w:jc w:val="center"/>
              <w:rPr>
                <w:szCs w:val="22"/>
              </w:rPr>
            </w:pPr>
            <w:r>
              <w:rPr>
                <w:szCs w:val="22"/>
              </w:rPr>
              <w:t>15</w:t>
            </w:r>
          </w:p>
        </w:tc>
      </w:tr>
      <w:tr w:rsidR="007B548B" w:rsidTr="004E7ABE">
        <w:trPr>
          <w:cantSplit/>
          <w:trHeight w:val="289"/>
          <w:jc w:val="center"/>
        </w:trPr>
        <w:tc>
          <w:tcPr>
            <w:tcW w:w="2360" w:type="dxa"/>
            <w:vAlign w:val="center"/>
          </w:tcPr>
          <w:p w:rsidR="007B548B" w:rsidRDefault="007B548B" w:rsidP="004E7ABE">
            <w:pPr>
              <w:pStyle w:val="Tabletext"/>
              <w:spacing w:before="20" w:after="20"/>
              <w:jc w:val="center"/>
              <w:rPr>
                <w:szCs w:val="22"/>
              </w:rPr>
            </w:pPr>
            <w:proofErr w:type="spellStart"/>
            <w:r>
              <w:rPr>
                <w:szCs w:val="22"/>
              </w:rPr>
              <w:t>e.i.r.p</w:t>
            </w:r>
            <w:proofErr w:type="spellEnd"/>
            <w:r>
              <w:rPr>
                <w:szCs w:val="22"/>
              </w:rPr>
              <w:t>. (</w:t>
            </w:r>
            <w:proofErr w:type="spellStart"/>
            <w:r>
              <w:rPr>
                <w:szCs w:val="22"/>
              </w:rPr>
              <w:t>dBm</w:t>
            </w:r>
            <w:proofErr w:type="spellEnd"/>
            <w:r>
              <w:rPr>
                <w:szCs w:val="22"/>
              </w:rPr>
              <w:t>)</w:t>
            </w:r>
          </w:p>
        </w:tc>
        <w:tc>
          <w:tcPr>
            <w:tcW w:w="1804" w:type="dxa"/>
            <w:vAlign w:val="center"/>
          </w:tcPr>
          <w:p w:rsidR="007B548B" w:rsidRDefault="007B548B" w:rsidP="004E7ABE">
            <w:pPr>
              <w:pStyle w:val="Tabletext"/>
              <w:spacing w:before="20" w:after="20"/>
              <w:jc w:val="center"/>
              <w:rPr>
                <w:szCs w:val="22"/>
              </w:rPr>
            </w:pPr>
            <w:r>
              <w:rPr>
                <w:szCs w:val="22"/>
              </w:rPr>
              <w:t>57</w:t>
            </w:r>
          </w:p>
        </w:tc>
        <w:tc>
          <w:tcPr>
            <w:tcW w:w="1701" w:type="dxa"/>
            <w:vAlign w:val="center"/>
          </w:tcPr>
          <w:p w:rsidR="007B548B" w:rsidRDefault="007B548B" w:rsidP="004E7ABE">
            <w:pPr>
              <w:pStyle w:val="Tabletext"/>
              <w:spacing w:before="20" w:after="20"/>
              <w:jc w:val="center"/>
              <w:rPr>
                <w:szCs w:val="22"/>
              </w:rPr>
            </w:pPr>
            <w:r>
              <w:rPr>
                <w:szCs w:val="22"/>
              </w:rPr>
              <w:t>38</w:t>
            </w:r>
          </w:p>
        </w:tc>
      </w:tr>
      <w:tr w:rsidR="007B548B" w:rsidTr="004E7ABE">
        <w:trPr>
          <w:cantSplit/>
          <w:trHeight w:val="549"/>
          <w:jc w:val="center"/>
        </w:trPr>
        <w:tc>
          <w:tcPr>
            <w:tcW w:w="2360" w:type="dxa"/>
            <w:vAlign w:val="center"/>
          </w:tcPr>
          <w:p w:rsidR="007B548B" w:rsidRDefault="007B548B" w:rsidP="004E7ABE">
            <w:pPr>
              <w:pStyle w:val="Tabletext"/>
              <w:spacing w:before="20" w:after="20"/>
              <w:jc w:val="center"/>
              <w:rPr>
                <w:szCs w:val="22"/>
              </w:rPr>
            </w:pPr>
            <w:r>
              <w:rPr>
                <w:szCs w:val="22"/>
              </w:rPr>
              <w:t>Unwanted emissions</w:t>
            </w:r>
          </w:p>
        </w:tc>
        <w:tc>
          <w:tcPr>
            <w:tcW w:w="1804" w:type="dxa"/>
            <w:vAlign w:val="center"/>
          </w:tcPr>
          <w:p w:rsidR="007B548B" w:rsidRDefault="007B548B" w:rsidP="004E7ABE">
            <w:pPr>
              <w:pStyle w:val="Tabletext"/>
              <w:spacing w:before="20" w:after="20"/>
              <w:jc w:val="center"/>
              <w:rPr>
                <w:szCs w:val="22"/>
              </w:rPr>
            </w:pPr>
            <w:r>
              <w:rPr>
                <w:szCs w:val="22"/>
              </w:rPr>
              <w:t>TBD</w:t>
            </w:r>
          </w:p>
        </w:tc>
        <w:tc>
          <w:tcPr>
            <w:tcW w:w="1701" w:type="dxa"/>
            <w:vAlign w:val="center"/>
          </w:tcPr>
          <w:p w:rsidR="007B548B" w:rsidRDefault="007B548B" w:rsidP="004E7ABE">
            <w:pPr>
              <w:pStyle w:val="Tabletext"/>
              <w:spacing w:before="20" w:after="20"/>
              <w:jc w:val="center"/>
              <w:rPr>
                <w:szCs w:val="22"/>
              </w:rPr>
            </w:pPr>
            <w:r>
              <w:rPr>
                <w:szCs w:val="22"/>
              </w:rPr>
              <w:t>TBD</w:t>
            </w:r>
          </w:p>
        </w:tc>
      </w:tr>
    </w:tbl>
    <w:p w:rsidR="007B548B" w:rsidRDefault="007B548B" w:rsidP="007B548B">
      <w:pPr>
        <w:pStyle w:val="Normalaftertitle"/>
        <w:rPr>
          <w:lang w:val="en-CA"/>
        </w:rPr>
      </w:pPr>
      <w:r>
        <w:rPr>
          <w:lang w:val="en-CA"/>
        </w:rPr>
        <w:t xml:space="preserve">The </w:t>
      </w:r>
      <w:proofErr w:type="spellStart"/>
      <w:r>
        <w:rPr>
          <w:lang w:val="en-CA"/>
        </w:rPr>
        <w:t>WiMAX</w:t>
      </w:r>
      <w:proofErr w:type="spellEnd"/>
      <w:r>
        <w:rPr>
          <w:lang w:val="en-CA"/>
        </w:rPr>
        <w:t xml:space="preserve"> Forum derives values for the adjacent channel leakage ratio (ACLR) based on the spectrum masks as defined in Annex A of the PDN Report ITU-R S.[BWA-FSS]. Those values are repeated in </w:t>
      </w:r>
      <w:r w:rsidR="00454EC4">
        <w:rPr>
          <w:lang w:val="en-CA"/>
        </w:rPr>
        <w:fldChar w:fldCharType="begin"/>
      </w:r>
      <w:r>
        <w:rPr>
          <w:lang w:val="en-CA"/>
        </w:rPr>
        <w:instrText xml:space="preserve"> REF TABLE_A_5_ACLR_values \h </w:instrText>
      </w:r>
      <w:r w:rsidR="00454EC4">
        <w:rPr>
          <w:lang w:val="en-CA"/>
        </w:rPr>
      </w:r>
      <w:r w:rsidR="00454EC4">
        <w:rPr>
          <w:lang w:val="en-CA"/>
        </w:rPr>
        <w:fldChar w:fldCharType="separate"/>
      </w:r>
      <w:r w:rsidR="00007483">
        <w:rPr>
          <w:rFonts w:eastAsia="MS PGothic"/>
          <w:lang w:eastAsia="ja-JP"/>
        </w:rPr>
        <w:t>Table A-5</w:t>
      </w:r>
      <w:r w:rsidR="00454EC4">
        <w:rPr>
          <w:lang w:val="en-CA"/>
        </w:rPr>
        <w:fldChar w:fldCharType="end"/>
      </w:r>
      <w:r>
        <w:rPr>
          <w:lang w:val="en-CA"/>
        </w:rPr>
        <w:t xml:space="preserve"> below for the BWA base stations that are used in the simulations in this study. ACLR1, ACLR2 and ACLR3 are for the first adjacent channel, the second adjacent channel and third and beyond adjacent channels respectively.</w:t>
      </w:r>
    </w:p>
    <w:p w:rsidR="007B548B" w:rsidRDefault="007B548B" w:rsidP="007B548B">
      <w:pPr>
        <w:pStyle w:val="TableNo"/>
        <w:rPr>
          <w:rFonts w:eastAsia="MS PGothic"/>
          <w:lang w:eastAsia="ja-JP"/>
        </w:rPr>
      </w:pPr>
      <w:bookmarkStart w:id="18" w:name="TABLE_A_5_ACLR_values"/>
      <w:r>
        <w:rPr>
          <w:rFonts w:eastAsia="MS PGothic"/>
          <w:lang w:eastAsia="ja-JP"/>
        </w:rPr>
        <w:t>Table A-5</w:t>
      </w:r>
      <w:bookmarkEnd w:id="18"/>
    </w:p>
    <w:p w:rsidR="007B548B" w:rsidRDefault="007B548B" w:rsidP="007B548B">
      <w:pPr>
        <w:pStyle w:val="Tabletitle"/>
        <w:rPr>
          <w:rFonts w:eastAsia="MS PGothic"/>
          <w:lang w:eastAsia="ja-JP"/>
        </w:rPr>
      </w:pPr>
      <w:r>
        <w:rPr>
          <w:rFonts w:eastAsia="MS PGothic"/>
          <w:lang w:eastAsia="ja-JP"/>
        </w:rPr>
        <w:t>BWA base station ACLR values</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1"/>
        <w:gridCol w:w="2464"/>
        <w:gridCol w:w="2464"/>
        <w:gridCol w:w="2464"/>
      </w:tblGrid>
      <w:tr w:rsidR="007B548B" w:rsidTr="004E7ABE">
        <w:trPr>
          <w:jc w:val="center"/>
        </w:trPr>
        <w:tc>
          <w:tcPr>
            <w:tcW w:w="2071" w:type="dxa"/>
          </w:tcPr>
          <w:p w:rsidR="007B548B" w:rsidRDefault="007B548B" w:rsidP="004E7ABE">
            <w:pPr>
              <w:outlineLvl w:val="0"/>
              <w:rPr>
                <w:lang w:val="en-CA"/>
              </w:rPr>
            </w:pPr>
          </w:p>
        </w:tc>
        <w:tc>
          <w:tcPr>
            <w:tcW w:w="2464" w:type="dxa"/>
          </w:tcPr>
          <w:p w:rsidR="007B548B" w:rsidRDefault="007B548B" w:rsidP="004E7ABE">
            <w:pPr>
              <w:jc w:val="center"/>
              <w:outlineLvl w:val="0"/>
              <w:rPr>
                <w:b/>
                <w:lang w:val="en-CA"/>
              </w:rPr>
            </w:pPr>
            <w:r>
              <w:rPr>
                <w:b/>
                <w:lang w:val="en-CA"/>
              </w:rPr>
              <w:t>ACLR1 in dB</w:t>
            </w:r>
          </w:p>
        </w:tc>
        <w:tc>
          <w:tcPr>
            <w:tcW w:w="2464" w:type="dxa"/>
          </w:tcPr>
          <w:p w:rsidR="007B548B" w:rsidRDefault="007B548B" w:rsidP="004E7ABE">
            <w:pPr>
              <w:jc w:val="center"/>
              <w:outlineLvl w:val="0"/>
              <w:rPr>
                <w:b/>
                <w:lang w:val="en-CA"/>
              </w:rPr>
            </w:pPr>
            <w:r>
              <w:rPr>
                <w:b/>
                <w:lang w:val="en-CA"/>
              </w:rPr>
              <w:t>ACLR2 in dB</w:t>
            </w:r>
          </w:p>
        </w:tc>
        <w:tc>
          <w:tcPr>
            <w:tcW w:w="2464" w:type="dxa"/>
          </w:tcPr>
          <w:p w:rsidR="007B548B" w:rsidRDefault="007B548B" w:rsidP="004E7ABE">
            <w:pPr>
              <w:jc w:val="center"/>
              <w:outlineLvl w:val="0"/>
              <w:rPr>
                <w:b/>
                <w:lang w:val="en-CA"/>
              </w:rPr>
            </w:pPr>
            <w:r>
              <w:rPr>
                <w:b/>
                <w:lang w:val="en-CA"/>
              </w:rPr>
              <w:t>ACLR3 in dB</w:t>
            </w:r>
          </w:p>
        </w:tc>
      </w:tr>
      <w:tr w:rsidR="007B548B" w:rsidTr="004E7ABE">
        <w:trPr>
          <w:jc w:val="center"/>
        </w:trPr>
        <w:tc>
          <w:tcPr>
            <w:tcW w:w="2071" w:type="dxa"/>
          </w:tcPr>
          <w:p w:rsidR="007B548B" w:rsidRDefault="007B548B" w:rsidP="004E7ABE">
            <w:pPr>
              <w:outlineLvl w:val="0"/>
              <w:rPr>
                <w:lang w:val="en-CA"/>
              </w:rPr>
            </w:pPr>
            <w:r>
              <w:rPr>
                <w:lang w:val="en-CA"/>
              </w:rPr>
              <w:t>BWA Base Station</w:t>
            </w:r>
          </w:p>
        </w:tc>
        <w:tc>
          <w:tcPr>
            <w:tcW w:w="2464" w:type="dxa"/>
          </w:tcPr>
          <w:p w:rsidR="007B548B" w:rsidRDefault="007B548B" w:rsidP="004E7ABE">
            <w:pPr>
              <w:jc w:val="center"/>
              <w:outlineLvl w:val="0"/>
              <w:rPr>
                <w:lang w:val="en-CA"/>
              </w:rPr>
            </w:pPr>
            <w:r>
              <w:rPr>
                <w:lang w:val="en-CA"/>
              </w:rPr>
              <w:t>22.0</w:t>
            </w:r>
          </w:p>
        </w:tc>
        <w:tc>
          <w:tcPr>
            <w:tcW w:w="2464" w:type="dxa"/>
          </w:tcPr>
          <w:p w:rsidR="007B548B" w:rsidRDefault="007B548B" w:rsidP="004E7ABE">
            <w:pPr>
              <w:jc w:val="center"/>
              <w:outlineLvl w:val="0"/>
              <w:rPr>
                <w:lang w:val="en-CA"/>
              </w:rPr>
            </w:pPr>
            <w:r>
              <w:rPr>
                <w:lang w:val="en-CA"/>
              </w:rPr>
              <w:t>47.8</w:t>
            </w:r>
          </w:p>
        </w:tc>
        <w:tc>
          <w:tcPr>
            <w:tcW w:w="2464" w:type="dxa"/>
          </w:tcPr>
          <w:p w:rsidR="007B548B" w:rsidRDefault="007B548B" w:rsidP="004E7ABE">
            <w:pPr>
              <w:jc w:val="center"/>
              <w:outlineLvl w:val="0"/>
              <w:rPr>
                <w:lang w:val="en-CA"/>
              </w:rPr>
            </w:pPr>
            <w:r>
              <w:rPr>
                <w:lang w:val="en-CA"/>
              </w:rPr>
              <w:t>50.0</w:t>
            </w:r>
          </w:p>
        </w:tc>
      </w:tr>
    </w:tbl>
    <w:p w:rsidR="007B548B" w:rsidRDefault="007B548B" w:rsidP="007B548B">
      <w:pPr>
        <w:rPr>
          <w:lang w:val="en-CA"/>
        </w:rPr>
      </w:pPr>
    </w:p>
    <w:p w:rsidR="007B548B" w:rsidRDefault="007B548B" w:rsidP="007B548B">
      <w:pPr>
        <w:rPr>
          <w:lang w:val="en-CA"/>
        </w:rPr>
      </w:pPr>
      <w:r>
        <w:rPr>
          <w:lang w:val="en-CA"/>
        </w:rPr>
        <w:t>Due to the small difference between the values for the second and third adjacent channels, this study will only take into account the results for the first and second adjacent channels.</w:t>
      </w:r>
    </w:p>
    <w:p w:rsidR="007B548B" w:rsidRDefault="007B548B" w:rsidP="007B548B">
      <w:pPr>
        <w:rPr>
          <w:lang w:val="en-CA"/>
        </w:rPr>
      </w:pPr>
      <w:r>
        <w:rPr>
          <w:lang w:val="en-CA"/>
        </w:rPr>
        <w:t xml:space="preserve">Further, in this study, for the BWA specific rural </w:t>
      </w:r>
      <w:proofErr w:type="spellStart"/>
      <w:r>
        <w:rPr>
          <w:lang w:val="en-CA"/>
        </w:rPr>
        <w:t>sectoral</w:t>
      </w:r>
      <w:proofErr w:type="spellEnd"/>
      <w:r>
        <w:rPr>
          <w:lang w:val="en-CA"/>
        </w:rPr>
        <w:t xml:space="preserve"> antenna case (Scenarios 1 and 2), not all azimuth angles between 0° and 180° were studied, as was done in the </w:t>
      </w:r>
      <w:proofErr w:type="spellStart"/>
      <w:r>
        <w:rPr>
          <w:lang w:val="en-CA"/>
        </w:rPr>
        <w:t>WiMAX</w:t>
      </w:r>
      <w:proofErr w:type="spellEnd"/>
      <w:r>
        <w:rPr>
          <w:lang w:val="en-CA"/>
        </w:rPr>
        <w:t xml:space="preserve"> Forum study, but a subset of this range. The azimuth angles studied were 0°, 90° and 180°. It is believed that these values allow for adequate comparison with the results obtained in the </w:t>
      </w:r>
      <w:proofErr w:type="spellStart"/>
      <w:r>
        <w:rPr>
          <w:lang w:val="en-CA"/>
        </w:rPr>
        <w:t>WiMAX</w:t>
      </w:r>
      <w:proofErr w:type="spellEnd"/>
      <w:r>
        <w:rPr>
          <w:lang w:val="en-CA"/>
        </w:rPr>
        <w:t xml:space="preserve"> Forum study. Figure A-2 depicts the geometrical scenarios studied under Scenarios 1 and 2.</w:t>
      </w:r>
    </w:p>
    <w:p w:rsidR="007B548B" w:rsidRDefault="007B548B" w:rsidP="007B548B">
      <w:pPr>
        <w:pStyle w:val="FigureNo"/>
        <w:rPr>
          <w:rFonts w:eastAsia="MS PGothic"/>
          <w:lang w:eastAsia="ja-JP"/>
        </w:rPr>
      </w:pPr>
      <w:bookmarkStart w:id="19" w:name="FIGURE_A_2_Azimuth_scenarios"/>
      <w:r>
        <w:rPr>
          <w:rFonts w:eastAsia="MS PGothic"/>
          <w:lang w:eastAsia="ja-JP"/>
        </w:rPr>
        <w:lastRenderedPageBreak/>
        <w:t>Figure A-2</w:t>
      </w:r>
      <w:bookmarkEnd w:id="19"/>
    </w:p>
    <w:p w:rsidR="007B548B" w:rsidRPr="00C522A9" w:rsidRDefault="007B548B" w:rsidP="007B548B">
      <w:pPr>
        <w:pStyle w:val="Figuretitle"/>
        <w:rPr>
          <w:rFonts w:eastAsia="MS PGothic"/>
          <w:lang w:val="en-CA"/>
        </w:rPr>
      </w:pPr>
      <w:r w:rsidRPr="00C522A9">
        <w:rPr>
          <w:rFonts w:eastAsia="MS PGothic"/>
          <w:lang w:eastAsia="ja-JP"/>
        </w:rPr>
        <w:t>Geometric azimuth configurations studied under Scenarios 1 and 2</w:t>
      </w:r>
    </w:p>
    <w:p w:rsidR="007B548B" w:rsidRDefault="007B548B" w:rsidP="007B548B">
      <w:pPr>
        <w:jc w:val="center"/>
        <w:outlineLvl w:val="0"/>
        <w:rPr>
          <w:lang w:val="en-CA"/>
        </w:rPr>
      </w:pPr>
      <w:r>
        <w:rPr>
          <w:noProof/>
          <w:lang w:val="en-US" w:eastAsia="zh-CN"/>
        </w:rPr>
        <w:drawing>
          <wp:inline distT="0" distB="0" distL="0" distR="0">
            <wp:extent cx="2905125" cy="10382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05125" cy="1038225"/>
                    </a:xfrm>
                    <a:prstGeom prst="rect">
                      <a:avLst/>
                    </a:prstGeom>
                    <a:noFill/>
                    <a:ln w="9525">
                      <a:noFill/>
                      <a:miter lim="800000"/>
                      <a:headEnd/>
                      <a:tailEnd/>
                    </a:ln>
                  </pic:spPr>
                </pic:pic>
              </a:graphicData>
            </a:graphic>
          </wp:inline>
        </w:drawing>
      </w:r>
    </w:p>
    <w:p w:rsidR="007B548B" w:rsidRDefault="007B548B" w:rsidP="007B548B">
      <w:pPr>
        <w:outlineLvl w:val="0"/>
        <w:rPr>
          <w:lang w:val="en-CA"/>
        </w:rPr>
      </w:pPr>
    </w:p>
    <w:p w:rsidR="007B548B" w:rsidRDefault="007B548B" w:rsidP="007B548B">
      <w:pPr>
        <w:rPr>
          <w:lang w:val="en-CA"/>
        </w:rPr>
      </w:pPr>
      <w:r>
        <w:rPr>
          <w:lang w:val="en-CA"/>
        </w:rPr>
        <w:t xml:space="preserve">As for Scenarios 3 and 4, for the BWA typical urban </w:t>
      </w:r>
      <w:proofErr w:type="spellStart"/>
      <w:r>
        <w:rPr>
          <w:lang w:val="en-CA"/>
        </w:rPr>
        <w:t>omnidirectional</w:t>
      </w:r>
      <w:proofErr w:type="spellEnd"/>
      <w:r>
        <w:rPr>
          <w:lang w:val="en-CA"/>
        </w:rPr>
        <w:t xml:space="preserve"> antenna, where the azimuth aspect of the antennas is not relevant, not all elevation angles for the FSS earth stations are studied, but the same subset of elevation angles that were used in Scenarios 1 and 2, i.e. 5°, 25° and 50° elevation</w:t>
      </w:r>
    </w:p>
    <w:p w:rsidR="007B548B" w:rsidRDefault="007B548B" w:rsidP="007B548B">
      <w:pPr>
        <w:pStyle w:val="Heading1"/>
        <w:rPr>
          <w:lang w:val="en-CA"/>
        </w:rPr>
      </w:pPr>
      <w:r>
        <w:rPr>
          <w:lang w:val="en-CA"/>
        </w:rPr>
        <w:t>4</w:t>
      </w:r>
      <w:r>
        <w:rPr>
          <w:lang w:val="en-CA"/>
        </w:rPr>
        <w:tab/>
        <w:t>Results of simulation</w:t>
      </w:r>
    </w:p>
    <w:p w:rsidR="007B548B" w:rsidRDefault="007B548B" w:rsidP="007B548B">
      <w:pPr>
        <w:rPr>
          <w:lang w:val="en-CA"/>
        </w:rPr>
      </w:pPr>
      <w:r>
        <w:rPr>
          <w:lang w:val="en-CA"/>
        </w:rPr>
        <w:t xml:space="preserve">This section contains the results of the simulations and a comparison with the results from the </w:t>
      </w:r>
      <w:proofErr w:type="spellStart"/>
      <w:r>
        <w:rPr>
          <w:lang w:val="en-CA"/>
        </w:rPr>
        <w:t>WiMAX</w:t>
      </w:r>
      <w:proofErr w:type="spellEnd"/>
      <w:r>
        <w:rPr>
          <w:lang w:val="en-CA"/>
        </w:rPr>
        <w:t xml:space="preserve"> Forum study. The same assumed set of parameters was used to enable a comparison of the results of the two studies. However, Section 5 will contain a discussion on some of the parameters that were assumed in this study.</w:t>
      </w:r>
    </w:p>
    <w:p w:rsidR="007B548B" w:rsidRDefault="007B548B" w:rsidP="007B548B">
      <w:pPr>
        <w:pStyle w:val="Heading2"/>
        <w:rPr>
          <w:lang w:val="en-CA"/>
        </w:rPr>
      </w:pPr>
      <w:r>
        <w:rPr>
          <w:lang w:val="en-CA"/>
        </w:rPr>
        <w:t>4.1</w:t>
      </w:r>
      <w:r>
        <w:rPr>
          <w:lang w:val="en-CA"/>
        </w:rPr>
        <w:tab/>
        <w:t xml:space="preserve">Scenario 1 (BWA </w:t>
      </w:r>
      <w:proofErr w:type="spellStart"/>
      <w:r>
        <w:rPr>
          <w:lang w:val="en-CA"/>
        </w:rPr>
        <w:t>sectoral</w:t>
      </w:r>
      <w:proofErr w:type="spellEnd"/>
      <w:r>
        <w:rPr>
          <w:lang w:val="en-CA"/>
        </w:rPr>
        <w:t xml:space="preserve"> antenna, smooth earth)</w:t>
      </w:r>
    </w:p>
    <w:p w:rsidR="007B548B" w:rsidRDefault="00454EC4" w:rsidP="007B548B">
      <w:pPr>
        <w:outlineLvl w:val="0"/>
        <w:rPr>
          <w:lang w:val="en-CA"/>
        </w:rPr>
      </w:pPr>
      <w:r>
        <w:rPr>
          <w:lang w:val="en-CA"/>
        </w:rPr>
        <w:fldChar w:fldCharType="begin"/>
      </w:r>
      <w:r w:rsidR="007B548B">
        <w:rPr>
          <w:lang w:val="en-CA"/>
        </w:rPr>
        <w:instrText xml:space="preserve"> REF TABLE_A_6_results_scenario_1a \h </w:instrText>
      </w:r>
      <w:r>
        <w:rPr>
          <w:lang w:val="en-CA"/>
        </w:rPr>
      </w:r>
      <w:r>
        <w:rPr>
          <w:lang w:val="en-CA"/>
        </w:rPr>
        <w:fldChar w:fldCharType="separate"/>
      </w:r>
      <w:r w:rsidR="00007483">
        <w:rPr>
          <w:rFonts w:eastAsia="MS PGothic"/>
          <w:lang w:eastAsia="ja-JP"/>
        </w:rPr>
        <w:t>Table A-6</w:t>
      </w:r>
      <w:r>
        <w:rPr>
          <w:lang w:val="en-CA"/>
        </w:rPr>
        <w:fldChar w:fldCharType="end"/>
      </w:r>
      <w:r w:rsidR="007B548B">
        <w:rPr>
          <w:lang w:val="en-CA"/>
        </w:rPr>
        <w:t xml:space="preserve"> to </w:t>
      </w:r>
      <w:r>
        <w:rPr>
          <w:lang w:val="en-CA"/>
        </w:rPr>
        <w:fldChar w:fldCharType="begin"/>
      </w:r>
      <w:r w:rsidR="007B548B">
        <w:rPr>
          <w:lang w:val="en-CA"/>
        </w:rPr>
        <w:instrText xml:space="preserve"> REF TABLE_A_8_results_scenario_1c \h </w:instrText>
      </w:r>
      <w:r>
        <w:rPr>
          <w:lang w:val="en-CA"/>
        </w:rPr>
      </w:r>
      <w:r>
        <w:rPr>
          <w:lang w:val="en-CA"/>
        </w:rPr>
        <w:fldChar w:fldCharType="separate"/>
      </w:r>
      <w:r w:rsidR="00007483">
        <w:rPr>
          <w:rFonts w:eastAsia="MS PGothic"/>
          <w:lang w:eastAsia="ja-JP"/>
        </w:rPr>
        <w:t>Table A-8</w:t>
      </w:r>
      <w:r>
        <w:rPr>
          <w:lang w:val="en-CA"/>
        </w:rPr>
        <w:fldChar w:fldCharType="end"/>
      </w:r>
      <w:r w:rsidR="007B548B">
        <w:rPr>
          <w:lang w:val="en-CA"/>
        </w:rPr>
        <w:t xml:space="preserve"> in this section show the comparison of the results from the </w:t>
      </w:r>
      <w:proofErr w:type="spellStart"/>
      <w:r w:rsidR="007B548B">
        <w:rPr>
          <w:lang w:val="en-CA"/>
        </w:rPr>
        <w:t>WiMAX</w:t>
      </w:r>
      <w:proofErr w:type="spellEnd"/>
      <w:r w:rsidR="007B548B">
        <w:rPr>
          <w:lang w:val="en-CA"/>
        </w:rPr>
        <w:t xml:space="preserve"> Forum study with the results of the simulation done for this particular contribution, when a smooth earth is assumed. The tables also show the difference between the two results. All distances are in kilometres. The results are generally rounded to the nearest 5 km point, except for the cases when the separation distance was about 1 km. When the distance was below 1 km, a separation distance of 0 km is indicated.</w:t>
      </w:r>
    </w:p>
    <w:p w:rsidR="007B548B" w:rsidRDefault="007B548B" w:rsidP="007B548B">
      <w:pPr>
        <w:pStyle w:val="TableNo"/>
        <w:rPr>
          <w:rFonts w:eastAsia="MS PGothic"/>
          <w:lang w:eastAsia="ja-JP"/>
        </w:rPr>
      </w:pPr>
      <w:bookmarkStart w:id="20" w:name="TABLE_A_6_results_scenario_1a"/>
      <w:r>
        <w:rPr>
          <w:rFonts w:eastAsia="MS PGothic"/>
          <w:lang w:eastAsia="ja-JP"/>
        </w:rPr>
        <w:t>Table A-6</w:t>
      </w:r>
      <w:bookmarkEnd w:id="20"/>
    </w:p>
    <w:p w:rsidR="007B548B" w:rsidRDefault="007B548B" w:rsidP="007B548B">
      <w:pPr>
        <w:pStyle w:val="Tabletitle"/>
        <w:rPr>
          <w:rFonts w:eastAsia="MS PGothic"/>
          <w:lang w:eastAsia="ja-JP"/>
        </w:rPr>
      </w:pPr>
      <w:r>
        <w:rPr>
          <w:rFonts w:eastAsia="MS PGothic"/>
          <w:lang w:eastAsia="ja-JP"/>
        </w:rPr>
        <w:t>Comparison of result for separation distances for Scenario 1a</w:t>
      </w:r>
    </w:p>
    <w:tbl>
      <w:tblPr>
        <w:tblW w:w="7487" w:type="dxa"/>
        <w:jc w:val="center"/>
        <w:tblInd w:w="108" w:type="dxa"/>
        <w:tblLook w:val="0000"/>
      </w:tblPr>
      <w:tblGrid>
        <w:gridCol w:w="907"/>
        <w:gridCol w:w="1588"/>
        <w:gridCol w:w="546"/>
        <w:gridCol w:w="576"/>
        <w:gridCol w:w="576"/>
        <w:gridCol w:w="576"/>
        <w:gridCol w:w="576"/>
        <w:gridCol w:w="576"/>
        <w:gridCol w:w="576"/>
        <w:gridCol w:w="576"/>
        <w:gridCol w:w="576"/>
      </w:tblGrid>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5077" w:type="dxa"/>
            <w:gridSpan w:val="9"/>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b/>
                <w:bCs/>
                <w:sz w:val="22"/>
                <w:szCs w:val="22"/>
                <w:lang w:val="it-IT"/>
              </w:rPr>
            </w:pPr>
            <w:r w:rsidRPr="007663BF">
              <w:rPr>
                <w:rFonts w:asciiTheme="majorBidi" w:hAnsiTheme="majorBidi" w:cstheme="majorBidi"/>
                <w:b/>
                <w:bCs/>
                <w:sz w:val="22"/>
                <w:szCs w:val="22"/>
                <w:lang w:val="en-US"/>
              </w:rPr>
              <w:t xml:space="preserve">Scenario 1a: BWA </w:t>
            </w:r>
            <w:r w:rsidRPr="007663BF">
              <w:rPr>
                <w:rFonts w:asciiTheme="majorBidi" w:hAnsiTheme="majorBidi" w:cstheme="majorBidi"/>
                <w:b/>
                <w:bCs/>
                <w:sz w:val="22"/>
                <w:szCs w:val="22"/>
                <w:lang w:val="it-IT"/>
              </w:rPr>
              <w:t xml:space="preserve">Sectoral Antenna, </w:t>
            </w:r>
            <w:r>
              <w:rPr>
                <w:rFonts w:asciiTheme="majorBidi" w:hAnsiTheme="majorBidi" w:cstheme="majorBidi"/>
                <w:b/>
                <w:bCs/>
                <w:sz w:val="22"/>
                <w:szCs w:val="22"/>
                <w:lang w:val="it-IT"/>
              </w:rPr>
              <w:br/>
            </w:r>
            <w:r w:rsidRPr="007663BF">
              <w:rPr>
                <w:rFonts w:asciiTheme="majorBidi" w:hAnsiTheme="majorBidi" w:cstheme="majorBidi"/>
                <w:b/>
                <w:bCs/>
                <w:sz w:val="22"/>
                <w:szCs w:val="22"/>
                <w:lang w:val="it-IT"/>
              </w:rPr>
              <w:t>FSS 32 m Antenna</w:t>
            </w:r>
          </w:p>
        </w:tc>
      </w:tr>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it-IT"/>
              </w:rPr>
            </w:pPr>
          </w:p>
        </w:tc>
        <w:tc>
          <w:tcPr>
            <w:tcW w:w="1588" w:type="dxa"/>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Elevation</w:t>
            </w:r>
          </w:p>
        </w:tc>
        <w:tc>
          <w:tcPr>
            <w:tcW w:w="1621"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1728"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1728"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r>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single" w:sz="4" w:space="0" w:color="auto"/>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Azimuth</w:t>
            </w:r>
          </w:p>
        </w:tc>
        <w:tc>
          <w:tcPr>
            <w:tcW w:w="469"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r>
      <w:tr w:rsidR="007B548B" w:rsidRPr="007663BF" w:rsidTr="004E7ABE">
        <w:trPr>
          <w:cantSplit/>
          <w:trHeight w:val="300"/>
          <w:jc w:val="center"/>
        </w:trPr>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7663BF">
              <w:rPr>
                <w:rFonts w:asciiTheme="majorBidi" w:hAnsiTheme="majorBidi" w:cstheme="majorBidi"/>
                <w:sz w:val="22"/>
                <w:szCs w:val="22"/>
                <w:lang w:val="en-US"/>
              </w:rPr>
              <w:t>WiMAX</w:t>
            </w:r>
            <w:proofErr w:type="spellEnd"/>
            <w:r w:rsidRPr="007663BF">
              <w:rPr>
                <w:rFonts w:asciiTheme="majorBidi" w:hAnsiTheme="majorBidi" w:cstheme="majorBidi"/>
                <w:sz w:val="22"/>
                <w:szCs w:val="22"/>
                <w:lang w:val="en-US"/>
              </w:rPr>
              <w:t xml:space="preserve"> Forum</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130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110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85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r>
      <w:tr w:rsidR="007B548B" w:rsidRPr="007663BF" w:rsidTr="004E7ABE">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110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80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r>
      <w:tr w:rsidR="007B548B" w:rsidRPr="007663BF" w:rsidTr="004E7ABE">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r>
      <w:tr w:rsidR="007B548B" w:rsidRPr="007663BF" w:rsidTr="004E7ABE">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SES WORLD SKIES</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Delta</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469"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-14</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-19</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r>
    </w:tbl>
    <w:p w:rsidR="007B548B" w:rsidRDefault="007B548B" w:rsidP="007B548B">
      <w:pPr>
        <w:pStyle w:val="TableNo"/>
        <w:rPr>
          <w:rFonts w:eastAsia="MS PGothic"/>
          <w:lang w:eastAsia="ja-JP"/>
        </w:rPr>
      </w:pPr>
      <w:bookmarkStart w:id="21" w:name="TABLE_A_7_results_scenario_1b"/>
      <w:r>
        <w:rPr>
          <w:rFonts w:eastAsia="MS PGothic"/>
          <w:lang w:eastAsia="ja-JP"/>
        </w:rPr>
        <w:lastRenderedPageBreak/>
        <w:t>Table A-7</w:t>
      </w:r>
      <w:bookmarkEnd w:id="21"/>
    </w:p>
    <w:p w:rsidR="007B548B" w:rsidRDefault="007B548B" w:rsidP="007B548B">
      <w:pPr>
        <w:pStyle w:val="Tabletitle"/>
        <w:rPr>
          <w:rFonts w:eastAsia="MS PGothic"/>
          <w:lang w:eastAsia="ja-JP"/>
        </w:rPr>
      </w:pPr>
      <w:r>
        <w:rPr>
          <w:rFonts w:eastAsia="MS PGothic"/>
          <w:lang w:eastAsia="ja-JP"/>
        </w:rPr>
        <w:t>Comparison of result for separation distances for Scenario 1b</w:t>
      </w:r>
    </w:p>
    <w:tbl>
      <w:tblPr>
        <w:tblW w:w="7624" w:type="dxa"/>
        <w:jc w:val="center"/>
        <w:tblInd w:w="108" w:type="dxa"/>
        <w:tblLook w:val="0000"/>
      </w:tblPr>
      <w:tblGrid>
        <w:gridCol w:w="910"/>
        <w:gridCol w:w="1593"/>
        <w:gridCol w:w="569"/>
        <w:gridCol w:w="569"/>
        <w:gridCol w:w="569"/>
        <w:gridCol w:w="569"/>
        <w:gridCol w:w="569"/>
        <w:gridCol w:w="569"/>
        <w:gridCol w:w="569"/>
        <w:gridCol w:w="569"/>
        <w:gridCol w:w="569"/>
      </w:tblGrid>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567" w:type="dxa"/>
            <w:gridSpan w:val="9"/>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b/>
                <w:bCs/>
                <w:sz w:val="22"/>
                <w:szCs w:val="22"/>
                <w:lang w:val="it-IT"/>
              </w:rPr>
            </w:pPr>
            <w:r w:rsidRPr="007663BF">
              <w:rPr>
                <w:rFonts w:asciiTheme="majorBidi" w:hAnsiTheme="majorBidi" w:cstheme="majorBidi"/>
                <w:b/>
                <w:bCs/>
                <w:sz w:val="22"/>
                <w:szCs w:val="22"/>
                <w:lang w:val="it-IT"/>
              </w:rPr>
              <w:t xml:space="preserve">Scenario 1b: BWA Sectoral Antenna, </w:t>
            </w:r>
            <w:r>
              <w:rPr>
                <w:rFonts w:asciiTheme="majorBidi" w:hAnsiTheme="majorBidi" w:cstheme="majorBidi"/>
                <w:b/>
                <w:bCs/>
                <w:sz w:val="22"/>
                <w:szCs w:val="22"/>
                <w:lang w:val="it-IT"/>
              </w:rPr>
              <w:br/>
            </w:r>
            <w:r w:rsidRPr="007663BF">
              <w:rPr>
                <w:rFonts w:asciiTheme="majorBidi" w:hAnsiTheme="majorBidi" w:cstheme="majorBidi"/>
                <w:b/>
                <w:bCs/>
                <w:sz w:val="22"/>
                <w:szCs w:val="22"/>
                <w:lang w:val="it-IT"/>
              </w:rPr>
              <w:t>FSS 8 m Antenna</w:t>
            </w:r>
          </w:p>
        </w:tc>
      </w:tr>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it-IT"/>
              </w:rPr>
            </w:pPr>
          </w:p>
        </w:tc>
        <w:tc>
          <w:tcPr>
            <w:tcW w:w="1588" w:type="dxa"/>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Elevation</w:t>
            </w:r>
          </w:p>
        </w:tc>
        <w:tc>
          <w:tcPr>
            <w:tcW w:w="567"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67"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r>
      <w:tr w:rsidR="007B548B" w:rsidRPr="007663BF" w:rsidTr="004E7ABE">
        <w:trPr>
          <w:trHeight w:val="300"/>
          <w:jc w:val="center"/>
        </w:trPr>
        <w:tc>
          <w:tcPr>
            <w:tcW w:w="907"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single" w:sz="4" w:space="0" w:color="auto"/>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Azimuth</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6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r>
      <w:tr w:rsidR="007B548B" w:rsidRPr="007663BF" w:rsidTr="004E7ABE">
        <w:trPr>
          <w:cantSplit/>
          <w:trHeight w:val="300"/>
          <w:jc w:val="center"/>
        </w:trPr>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7663BF">
              <w:rPr>
                <w:rFonts w:asciiTheme="majorBidi" w:hAnsiTheme="majorBidi" w:cstheme="majorBidi"/>
                <w:sz w:val="22"/>
                <w:szCs w:val="22"/>
                <w:lang w:val="en-US"/>
              </w:rPr>
              <w:t>WiMAX</w:t>
            </w:r>
            <w:proofErr w:type="spellEnd"/>
            <w:r w:rsidRPr="007663BF">
              <w:rPr>
                <w:rFonts w:asciiTheme="majorBidi" w:hAnsiTheme="majorBidi" w:cstheme="majorBidi"/>
                <w:sz w:val="22"/>
                <w:szCs w:val="22"/>
                <w:lang w:val="en-US"/>
              </w:rPr>
              <w:t xml:space="preserve"> Forum</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r>
      <w:tr w:rsidR="007B548B" w:rsidRPr="007663BF" w:rsidTr="004E7ABE">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r>
      <w:tr w:rsidR="007B548B" w:rsidRPr="007663BF" w:rsidTr="004E7ABE">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SES WORLD SKIES</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60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Delta</w:t>
            </w: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588"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6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bl>
    <w:p w:rsidR="007B548B" w:rsidRDefault="007B548B" w:rsidP="007B548B">
      <w:pPr>
        <w:pStyle w:val="TableNo"/>
        <w:rPr>
          <w:rFonts w:eastAsia="MS PGothic"/>
          <w:lang w:eastAsia="ja-JP"/>
        </w:rPr>
      </w:pPr>
      <w:bookmarkStart w:id="22" w:name="TABLE_A_8_results_scenario_1c"/>
      <w:r>
        <w:rPr>
          <w:rFonts w:eastAsia="MS PGothic"/>
          <w:lang w:eastAsia="ja-JP"/>
        </w:rPr>
        <w:t>Table A-8</w:t>
      </w:r>
      <w:bookmarkEnd w:id="22"/>
    </w:p>
    <w:p w:rsidR="007B548B" w:rsidRDefault="007B548B" w:rsidP="007B548B">
      <w:pPr>
        <w:pStyle w:val="Tabletitle"/>
        <w:rPr>
          <w:rFonts w:eastAsia="MS PGothic"/>
          <w:lang w:eastAsia="ja-JP"/>
        </w:rPr>
      </w:pPr>
      <w:r>
        <w:rPr>
          <w:rFonts w:eastAsia="MS PGothic"/>
          <w:lang w:eastAsia="ja-JP"/>
        </w:rPr>
        <w:t>Comparison of result for separation distances Scenario 1c</w:t>
      </w:r>
    </w:p>
    <w:tbl>
      <w:tblPr>
        <w:tblW w:w="7726" w:type="dxa"/>
        <w:jc w:val="center"/>
        <w:tblInd w:w="108" w:type="dxa"/>
        <w:tblLook w:val="0000"/>
      </w:tblPr>
      <w:tblGrid>
        <w:gridCol w:w="921"/>
        <w:gridCol w:w="1614"/>
        <w:gridCol w:w="576"/>
        <w:gridCol w:w="576"/>
        <w:gridCol w:w="577"/>
        <w:gridCol w:w="577"/>
        <w:gridCol w:w="577"/>
        <w:gridCol w:w="577"/>
        <w:gridCol w:w="577"/>
        <w:gridCol w:w="577"/>
        <w:gridCol w:w="577"/>
      </w:tblGrid>
      <w:tr w:rsidR="007B548B" w:rsidRPr="007663BF" w:rsidTr="004E7ABE">
        <w:trPr>
          <w:trHeight w:val="300"/>
          <w:jc w:val="center"/>
        </w:trPr>
        <w:tc>
          <w:tcPr>
            <w:tcW w:w="921"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5191" w:type="dxa"/>
            <w:gridSpan w:val="9"/>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b/>
                <w:bCs/>
                <w:sz w:val="22"/>
                <w:szCs w:val="22"/>
                <w:lang w:val="it-IT"/>
              </w:rPr>
            </w:pPr>
            <w:r w:rsidRPr="007663BF">
              <w:rPr>
                <w:rFonts w:asciiTheme="majorBidi" w:hAnsiTheme="majorBidi" w:cstheme="majorBidi"/>
                <w:b/>
                <w:bCs/>
                <w:sz w:val="22"/>
                <w:szCs w:val="22"/>
                <w:lang w:val="it-IT"/>
              </w:rPr>
              <w:t xml:space="preserve">Scenario 1c: BWA Sectoral Antenna, </w:t>
            </w:r>
            <w:r>
              <w:rPr>
                <w:rFonts w:asciiTheme="majorBidi" w:hAnsiTheme="majorBidi" w:cstheme="majorBidi"/>
                <w:b/>
                <w:bCs/>
                <w:sz w:val="22"/>
                <w:szCs w:val="22"/>
                <w:lang w:val="it-IT"/>
              </w:rPr>
              <w:br/>
            </w:r>
            <w:r w:rsidRPr="007663BF">
              <w:rPr>
                <w:rFonts w:asciiTheme="majorBidi" w:hAnsiTheme="majorBidi" w:cstheme="majorBidi"/>
                <w:b/>
                <w:bCs/>
                <w:sz w:val="22"/>
                <w:szCs w:val="22"/>
                <w:lang w:val="it-IT"/>
              </w:rPr>
              <w:t>FSS 1.2 m Antenna</w:t>
            </w:r>
          </w:p>
        </w:tc>
      </w:tr>
      <w:tr w:rsidR="007B548B" w:rsidRPr="007663BF" w:rsidTr="004E7ABE">
        <w:trPr>
          <w:trHeight w:val="300"/>
          <w:jc w:val="center"/>
        </w:trPr>
        <w:tc>
          <w:tcPr>
            <w:tcW w:w="921"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it-IT"/>
              </w:rPr>
            </w:pPr>
          </w:p>
        </w:tc>
        <w:tc>
          <w:tcPr>
            <w:tcW w:w="1614" w:type="dxa"/>
            <w:tcBorders>
              <w:top w:val="single" w:sz="4" w:space="0" w:color="auto"/>
              <w:left w:val="single" w:sz="4" w:space="0" w:color="auto"/>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Elevation</w:t>
            </w:r>
          </w:p>
        </w:tc>
        <w:tc>
          <w:tcPr>
            <w:tcW w:w="1729"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1731"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1731" w:type="dxa"/>
            <w:gridSpan w:val="3"/>
            <w:tcBorders>
              <w:top w:val="single" w:sz="4" w:space="0" w:color="auto"/>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r>
      <w:tr w:rsidR="007B548B" w:rsidRPr="007663BF" w:rsidTr="004E7ABE">
        <w:trPr>
          <w:trHeight w:val="300"/>
          <w:jc w:val="center"/>
        </w:trPr>
        <w:tc>
          <w:tcPr>
            <w:tcW w:w="921" w:type="dxa"/>
            <w:tcBorders>
              <w:top w:val="nil"/>
              <w:left w:val="nil"/>
              <w:bottom w:val="nil"/>
              <w:right w:val="nil"/>
            </w:tcBorders>
            <w:noWrap/>
            <w:vAlign w:val="bottom"/>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single" w:sz="4" w:space="0" w:color="auto"/>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Azimuth</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6"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90</w:t>
            </w:r>
          </w:p>
        </w:tc>
        <w:tc>
          <w:tcPr>
            <w:tcW w:w="577" w:type="dxa"/>
            <w:tcBorders>
              <w:top w:val="nil"/>
              <w:left w:val="nil"/>
              <w:bottom w:val="single" w:sz="8"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180</w:t>
            </w:r>
          </w:p>
        </w:tc>
      </w:tr>
      <w:tr w:rsidR="007B548B" w:rsidRPr="007663BF" w:rsidTr="004E7ABE">
        <w:trPr>
          <w:cantSplit/>
          <w:trHeight w:val="300"/>
          <w:jc w:val="center"/>
        </w:trPr>
        <w:tc>
          <w:tcPr>
            <w:tcW w:w="9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7663BF">
              <w:rPr>
                <w:rFonts w:asciiTheme="majorBidi" w:hAnsiTheme="majorBidi" w:cstheme="majorBidi"/>
                <w:sz w:val="22"/>
                <w:szCs w:val="22"/>
                <w:lang w:val="en-US"/>
              </w:rPr>
              <w:t>WiMAX</w:t>
            </w:r>
            <w:proofErr w:type="spellEnd"/>
            <w:r w:rsidRPr="007663BF">
              <w:rPr>
                <w:rFonts w:asciiTheme="majorBidi" w:hAnsiTheme="majorBidi" w:cstheme="majorBidi"/>
                <w:sz w:val="22"/>
                <w:szCs w:val="22"/>
                <w:lang w:val="en-US"/>
              </w:rPr>
              <w:t xml:space="preserve"> Forum</w:t>
            </w: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r>
      <w:tr w:rsidR="007B548B" w:rsidRPr="007663BF" w:rsidTr="004E7ABE">
        <w:trPr>
          <w:cantSplit/>
          <w:trHeight w:val="300"/>
          <w:jc w:val="center"/>
        </w:trPr>
        <w:tc>
          <w:tcPr>
            <w:tcW w:w="921"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r>
      <w:tr w:rsidR="007B548B" w:rsidRPr="007663BF" w:rsidTr="004E7ABE">
        <w:trPr>
          <w:cantSplit/>
          <w:trHeight w:val="300"/>
          <w:jc w:val="center"/>
        </w:trPr>
        <w:tc>
          <w:tcPr>
            <w:tcW w:w="921" w:type="dxa"/>
            <w:vMerge/>
            <w:tcBorders>
              <w:top w:val="single" w:sz="4" w:space="0" w:color="auto"/>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21"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SES WORLD SKIES</w:t>
            </w: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75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r>
      <w:tr w:rsidR="007B548B" w:rsidRPr="007663BF" w:rsidTr="004E7ABE">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30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r>
      <w:tr w:rsidR="007B548B" w:rsidRPr="007663BF" w:rsidTr="004E7ABE">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25</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r w:rsidR="007B548B" w:rsidRPr="007663BF" w:rsidTr="004E7ABE">
        <w:trPr>
          <w:cantSplit/>
          <w:trHeight w:val="300"/>
          <w:jc w:val="center"/>
        </w:trPr>
        <w:tc>
          <w:tcPr>
            <w:tcW w:w="921" w:type="dxa"/>
            <w:vMerge w:val="restart"/>
            <w:tcBorders>
              <w:top w:val="nil"/>
              <w:left w:val="single" w:sz="4" w:space="0" w:color="auto"/>
              <w:bottom w:val="single" w:sz="4" w:space="0" w:color="auto"/>
              <w:right w:val="single" w:sz="4" w:space="0" w:color="auto"/>
            </w:tcBorders>
            <w:textDirection w:val="btLr"/>
            <w:vAlign w:val="center"/>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Delta</w:t>
            </w: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Co-channel</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r>
      <w:tr w:rsidR="007B548B" w:rsidRPr="007663BF" w:rsidTr="004E7ABE">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1st adjacent</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6"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nil"/>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4</w:t>
            </w:r>
          </w:p>
        </w:tc>
      </w:tr>
      <w:tr w:rsidR="007B548B" w:rsidRPr="007663BF" w:rsidTr="004E7ABE">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7B548B" w:rsidRPr="007663BF"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614"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10</w:t>
            </w:r>
          </w:p>
        </w:tc>
        <w:tc>
          <w:tcPr>
            <w:tcW w:w="576"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-1</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-5</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c>
          <w:tcPr>
            <w:tcW w:w="577" w:type="dxa"/>
            <w:tcBorders>
              <w:top w:val="nil"/>
              <w:left w:val="nil"/>
              <w:bottom w:val="single" w:sz="4" w:space="0" w:color="auto"/>
              <w:right w:val="single" w:sz="4" w:space="0" w:color="auto"/>
            </w:tcBorders>
            <w:noWrap/>
            <w:vAlign w:val="bottom"/>
          </w:tcPr>
          <w:p w:rsidR="007B548B" w:rsidRPr="007663BF"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7663BF">
              <w:rPr>
                <w:rFonts w:asciiTheme="majorBidi" w:hAnsiTheme="majorBidi" w:cstheme="majorBidi"/>
                <w:sz w:val="22"/>
                <w:szCs w:val="22"/>
                <w:lang w:val="en-US"/>
              </w:rPr>
              <w:t>0</w:t>
            </w:r>
          </w:p>
        </w:tc>
      </w:tr>
    </w:tbl>
    <w:p w:rsidR="007B548B" w:rsidRDefault="007B548B" w:rsidP="007B548B">
      <w:pPr>
        <w:rPr>
          <w:rFonts w:eastAsia="MS PGothic"/>
          <w:lang w:eastAsia="ja-JP"/>
        </w:rPr>
      </w:pPr>
    </w:p>
    <w:p w:rsidR="007B548B" w:rsidRDefault="007B548B" w:rsidP="007B548B">
      <w:pPr>
        <w:rPr>
          <w:rFonts w:eastAsia="MS PGothic"/>
          <w:lang w:eastAsia="ja-JP"/>
        </w:rPr>
      </w:pPr>
      <w:r>
        <w:rPr>
          <w:rFonts w:eastAsia="MS PGothic"/>
          <w:lang w:eastAsia="ja-JP"/>
        </w:rPr>
        <w:t>Generally speaking it can be observed that the separation distances calculated are of the same order of magnitude.</w:t>
      </w:r>
    </w:p>
    <w:p w:rsidR="007B548B" w:rsidRDefault="007B548B" w:rsidP="007B548B">
      <w:pPr>
        <w:rPr>
          <w:rFonts w:eastAsia="MS PGothic"/>
          <w:lang w:eastAsia="ja-JP"/>
        </w:rPr>
      </w:pPr>
      <w:r>
        <w:rPr>
          <w:rFonts w:eastAsia="MS PGothic"/>
          <w:lang w:eastAsia="ja-JP"/>
        </w:rPr>
        <w:t xml:space="preserve">However, when comparing the three scenarios in more detail, it seems that the results for Scenario 1b (FSS earth station size of 8 m) are most similar to the results from the </w:t>
      </w:r>
      <w:proofErr w:type="spellStart"/>
      <w:r>
        <w:rPr>
          <w:rFonts w:eastAsia="MS PGothic"/>
          <w:lang w:eastAsia="ja-JP"/>
        </w:rPr>
        <w:t>WiMAX</w:t>
      </w:r>
      <w:proofErr w:type="spellEnd"/>
      <w:r>
        <w:rPr>
          <w:rFonts w:eastAsia="MS PGothic"/>
          <w:lang w:eastAsia="ja-JP"/>
        </w:rPr>
        <w:t xml:space="preserve"> Forum study. Results from Scenario 1a (FSS earth station size of 32 m) differ in the sense that the separation distances as calculated in the </w:t>
      </w:r>
      <w:proofErr w:type="spellStart"/>
      <w:r>
        <w:rPr>
          <w:rFonts w:eastAsia="MS PGothic"/>
          <w:lang w:eastAsia="ja-JP"/>
        </w:rPr>
        <w:t>WiMAX</w:t>
      </w:r>
      <w:proofErr w:type="spellEnd"/>
      <w:r>
        <w:rPr>
          <w:rFonts w:eastAsia="MS PGothic"/>
          <w:lang w:eastAsia="ja-JP"/>
        </w:rPr>
        <w:t xml:space="preserve"> Forum study are larger, and the separation distances for Scenario 1c (FSS earth station size of 1.2 m) are lower.</w:t>
      </w:r>
    </w:p>
    <w:p w:rsidR="007B548B" w:rsidRDefault="007B548B" w:rsidP="007B548B">
      <w:pPr>
        <w:overflowPunct/>
        <w:autoSpaceDE/>
        <w:autoSpaceDN/>
        <w:adjustRightInd/>
        <w:spacing w:before="40"/>
        <w:textAlignment w:val="auto"/>
        <w:rPr>
          <w:b/>
          <w:lang w:val="en-US"/>
        </w:rPr>
      </w:pPr>
      <w:r>
        <w:rPr>
          <w:lang w:val="en-US"/>
        </w:rPr>
        <w:br w:type="page"/>
      </w:r>
    </w:p>
    <w:p w:rsidR="007B548B" w:rsidRDefault="007B548B" w:rsidP="007B548B">
      <w:pPr>
        <w:pStyle w:val="Heading2"/>
        <w:rPr>
          <w:lang w:val="en-US"/>
        </w:rPr>
      </w:pPr>
      <w:r>
        <w:rPr>
          <w:lang w:val="en-US"/>
        </w:rPr>
        <w:lastRenderedPageBreak/>
        <w:t>4.2</w:t>
      </w:r>
      <w:r>
        <w:rPr>
          <w:lang w:val="en-US"/>
        </w:rPr>
        <w:tab/>
        <w:t xml:space="preserve">Scenario 2 (BWA </w:t>
      </w:r>
      <w:proofErr w:type="spellStart"/>
      <w:r>
        <w:rPr>
          <w:lang w:val="en-US"/>
        </w:rPr>
        <w:t>sectoral</w:t>
      </w:r>
      <w:proofErr w:type="spellEnd"/>
      <w:r>
        <w:rPr>
          <w:lang w:val="en-US"/>
        </w:rPr>
        <w:t xml:space="preserve"> antenna, actual terrain data)</w:t>
      </w:r>
    </w:p>
    <w:p w:rsidR="007B548B" w:rsidRDefault="007B548B" w:rsidP="007B548B">
      <w:pPr>
        <w:outlineLvl w:val="0"/>
      </w:pPr>
      <w:r>
        <w:t>As indicated in section 3, in order to show an example of the impact of terrain on the simulation results, it was decided to assume the terrain data available at the proposed geographical coordinates in the WP 5A liaison statement. It is realised that this will entail one example out of the many, but it was believed to be a valuable addition to this study, also taking into account that the terrain around the chosen coordinates is relatively smooth.</w:t>
      </w:r>
    </w:p>
    <w:p w:rsidR="007B548B" w:rsidRDefault="007B548B" w:rsidP="007B548B">
      <w:pPr>
        <w:overflowPunct/>
        <w:autoSpaceDE/>
        <w:autoSpaceDN/>
        <w:adjustRightInd/>
        <w:spacing w:before="40"/>
        <w:textAlignment w:val="auto"/>
      </w:pPr>
      <w:r>
        <w:t xml:space="preserve">In this simulation, a grid of earth stations, 300 m apart, was created around the BWA base station. From every location, the earth station’s azimuth was pointing towards the BWA base station, but the elevation was fixed at predetermined values. Also the pointing of the BWA </w:t>
      </w:r>
      <w:proofErr w:type="spellStart"/>
      <w:r>
        <w:t>sectoral</w:t>
      </w:r>
      <w:proofErr w:type="spellEnd"/>
      <w:r>
        <w:t xml:space="preserve"> antenna was configurable, so that it could be pointed at all times towards the FSS earth station, 90 degrees and 180 degrees away from the FSS Earth Station. This set of simulations will then give an indication of variations of separation distances around a BWA base station. The results of the simulations are shown in Figure A-3 for Scenario 2a, </w:t>
      </w:r>
      <w:r w:rsidR="00454EC4">
        <w:fldChar w:fldCharType="begin"/>
      </w:r>
      <w:r>
        <w:instrText xml:space="preserve"> REF FIGURE_A_4_Results_Scenario_2b \h </w:instrText>
      </w:r>
      <w:r w:rsidR="00454EC4">
        <w:fldChar w:fldCharType="separate"/>
      </w:r>
      <w:r w:rsidR="00007483">
        <w:rPr>
          <w:rFonts w:eastAsia="MS PGothic"/>
          <w:lang w:eastAsia="ja-JP"/>
        </w:rPr>
        <w:t>Figure A-4</w:t>
      </w:r>
      <w:r w:rsidR="00454EC4">
        <w:fldChar w:fldCharType="end"/>
      </w:r>
      <w:r>
        <w:t xml:space="preserve"> for Scenario 2b and </w:t>
      </w:r>
      <w:r w:rsidR="00454EC4">
        <w:fldChar w:fldCharType="begin"/>
      </w:r>
      <w:r>
        <w:instrText xml:space="preserve"> REF FIGURE_A_5_Results_Scenario_2c \h </w:instrText>
      </w:r>
      <w:r w:rsidR="00454EC4">
        <w:fldChar w:fldCharType="separate"/>
      </w:r>
      <w:r w:rsidR="00007483">
        <w:rPr>
          <w:rFonts w:eastAsia="MS PGothic"/>
          <w:lang w:eastAsia="ja-JP"/>
        </w:rPr>
        <w:t>Figure A-5</w:t>
      </w:r>
      <w:r w:rsidR="00454EC4">
        <w:fldChar w:fldCharType="end"/>
      </w:r>
      <w:r>
        <w:t xml:space="preserve"> for Scenario 2c. Each Figure contains three contours. The black contour corresponds to the co-channel case, the blue contour corresponds to the 1</w:t>
      </w:r>
      <w:r>
        <w:rPr>
          <w:vertAlign w:val="superscript"/>
        </w:rPr>
        <w:t>st</w:t>
      </w:r>
      <w:r>
        <w:t xml:space="preserve"> adjacent channel case and the dark red contour corresponds to the 2</w:t>
      </w:r>
      <w:r>
        <w:rPr>
          <w:vertAlign w:val="superscript"/>
        </w:rPr>
        <w:t>nd</w:t>
      </w:r>
      <w:r>
        <w:t> adjacent channel case. Further, on the figure a scale for the distance with respect to the BWA base station is reflected. Lines are drawn in 25 km intervals, from 25 km to 125 km separation distance.</w:t>
      </w:r>
    </w:p>
    <w:p w:rsidR="007B548B" w:rsidRDefault="007B548B" w:rsidP="007B548B">
      <w:pPr>
        <w:overflowPunct/>
        <w:autoSpaceDE/>
        <w:autoSpaceDN/>
        <w:adjustRightInd/>
        <w:spacing w:before="40"/>
        <w:textAlignment w:val="auto"/>
        <w:rPr>
          <w:rFonts w:eastAsia="MS PGothic"/>
          <w:caps/>
          <w:lang w:eastAsia="ja-JP"/>
        </w:rPr>
      </w:pPr>
      <w:bookmarkStart w:id="23" w:name="FIGURE_A_3_Results_Scenario_2a"/>
      <w:r>
        <w:rPr>
          <w:rFonts w:eastAsia="MS PGothic"/>
          <w:lang w:eastAsia="ja-JP"/>
        </w:rPr>
        <w:br w:type="page"/>
      </w:r>
    </w:p>
    <w:p w:rsidR="007B548B" w:rsidRDefault="007B548B" w:rsidP="007B548B">
      <w:pPr>
        <w:pStyle w:val="FigureNo"/>
        <w:rPr>
          <w:rFonts w:eastAsia="MS PGothic"/>
          <w:lang w:eastAsia="ja-JP"/>
        </w:rPr>
      </w:pPr>
      <w:r>
        <w:rPr>
          <w:rFonts w:eastAsia="MS PGothic"/>
          <w:lang w:eastAsia="ja-JP"/>
        </w:rPr>
        <w:lastRenderedPageBreak/>
        <w:t>Figure A-3</w:t>
      </w:r>
      <w:bookmarkEnd w:id="23"/>
    </w:p>
    <w:p w:rsidR="007B548B" w:rsidRDefault="007B548B" w:rsidP="007B548B">
      <w:pPr>
        <w:pStyle w:val="Figuretitle"/>
        <w:rPr>
          <w:rFonts w:eastAsia="MS PGothic"/>
          <w:lang w:eastAsia="ja-JP"/>
        </w:rPr>
      </w:pPr>
      <w:r>
        <w:rPr>
          <w:rFonts w:eastAsia="MS PGothic"/>
          <w:lang w:eastAsia="ja-JP"/>
        </w:rPr>
        <w:t>Results for Scenario 2a : 32 m FSS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3073"/>
        <w:gridCol w:w="3073"/>
        <w:gridCol w:w="3123"/>
      </w:tblGrid>
      <w:tr w:rsidR="007B548B" w:rsidTr="004E7ABE">
        <w:trPr>
          <w:jc w:val="center"/>
        </w:trPr>
        <w:tc>
          <w:tcPr>
            <w:tcW w:w="1973" w:type="dxa"/>
          </w:tcPr>
          <w:p w:rsidR="007B548B" w:rsidRDefault="007B548B" w:rsidP="004E7ABE">
            <w:pPr>
              <w:rPr>
                <w:lang w:eastAsia="ja-JP"/>
              </w:rPr>
            </w:pPr>
          </w:p>
        </w:tc>
        <w:tc>
          <w:tcPr>
            <w:tcW w:w="3232" w:type="dxa"/>
            <w:vAlign w:val="center"/>
          </w:tcPr>
          <w:p w:rsidR="007B548B" w:rsidRDefault="007B548B" w:rsidP="004E7ABE">
            <w:pPr>
              <w:jc w:val="center"/>
              <w:rPr>
                <w:sz w:val="22"/>
                <w:szCs w:val="22"/>
                <w:lang w:eastAsia="ja-JP"/>
              </w:rPr>
            </w:pPr>
            <w:r>
              <w:rPr>
                <w:sz w:val="22"/>
                <w:szCs w:val="22"/>
                <w:lang w:eastAsia="ja-JP"/>
              </w:rPr>
              <w:t>Azimuth = 0° (</w:t>
            </w:r>
            <w:proofErr w:type="spellStart"/>
            <w:r>
              <w:rPr>
                <w:sz w:val="22"/>
                <w:szCs w:val="22"/>
                <w:lang w:eastAsia="ja-JP"/>
              </w:rPr>
              <w:t>w.r.t</w:t>
            </w:r>
            <w:proofErr w:type="spellEnd"/>
            <w:r>
              <w:rPr>
                <w:sz w:val="22"/>
                <w:szCs w:val="22"/>
                <w:lang w:eastAsia="ja-JP"/>
              </w:rPr>
              <w:t>. FSS e/s)</w:t>
            </w:r>
          </w:p>
        </w:tc>
        <w:tc>
          <w:tcPr>
            <w:tcW w:w="2325" w:type="dxa"/>
            <w:vAlign w:val="center"/>
          </w:tcPr>
          <w:p w:rsidR="007B548B" w:rsidRDefault="007B548B" w:rsidP="004E7ABE">
            <w:pPr>
              <w:jc w:val="center"/>
              <w:rPr>
                <w:sz w:val="22"/>
                <w:szCs w:val="22"/>
                <w:lang w:eastAsia="ja-JP"/>
              </w:rPr>
            </w:pPr>
            <w:r>
              <w:rPr>
                <w:sz w:val="22"/>
                <w:szCs w:val="22"/>
                <w:lang w:eastAsia="ja-JP"/>
              </w:rPr>
              <w:t>Azimuth = 90° (</w:t>
            </w:r>
            <w:proofErr w:type="spellStart"/>
            <w:r>
              <w:rPr>
                <w:sz w:val="22"/>
                <w:szCs w:val="22"/>
                <w:lang w:eastAsia="ja-JP"/>
              </w:rPr>
              <w:t>w.r.t</w:t>
            </w:r>
            <w:proofErr w:type="spellEnd"/>
            <w:r>
              <w:rPr>
                <w:sz w:val="22"/>
                <w:szCs w:val="22"/>
                <w:lang w:eastAsia="ja-JP"/>
              </w:rPr>
              <w:t>. FSS e/s)</w:t>
            </w:r>
          </w:p>
        </w:tc>
        <w:tc>
          <w:tcPr>
            <w:tcW w:w="2325" w:type="dxa"/>
            <w:vAlign w:val="center"/>
          </w:tcPr>
          <w:p w:rsidR="007B548B" w:rsidRDefault="007B548B" w:rsidP="004E7ABE">
            <w:pPr>
              <w:jc w:val="center"/>
              <w:rPr>
                <w:sz w:val="22"/>
                <w:szCs w:val="22"/>
                <w:lang w:eastAsia="ja-JP"/>
              </w:rPr>
            </w:pPr>
            <w:r>
              <w:rPr>
                <w:sz w:val="22"/>
                <w:szCs w:val="22"/>
                <w:lang w:eastAsia="ja-JP"/>
              </w:rPr>
              <w:t>Azimuth = 180° (</w:t>
            </w:r>
            <w:proofErr w:type="spellStart"/>
            <w:r>
              <w:rPr>
                <w:sz w:val="22"/>
                <w:szCs w:val="22"/>
                <w:lang w:eastAsia="ja-JP"/>
              </w:rPr>
              <w:t>w.r.t</w:t>
            </w:r>
            <w:proofErr w:type="spellEnd"/>
            <w:r>
              <w:rPr>
                <w:sz w:val="22"/>
                <w:szCs w:val="22"/>
                <w:lang w:eastAsia="ja-JP"/>
              </w:rPr>
              <w:t>. FSS e/s)</w:t>
            </w:r>
          </w:p>
        </w:tc>
      </w:tr>
      <w:tr w:rsidR="007B548B" w:rsidTr="004E7ABE">
        <w:trPr>
          <w:cantSplit/>
          <w:trHeight w:val="1134"/>
          <w:jc w:val="center"/>
        </w:trPr>
        <w:tc>
          <w:tcPr>
            <w:tcW w:w="1973" w:type="dxa"/>
            <w:textDirection w:val="btLr"/>
          </w:tcPr>
          <w:p w:rsidR="007B548B" w:rsidRDefault="007B548B" w:rsidP="004E7ABE">
            <w:pPr>
              <w:ind w:left="113" w:right="113"/>
              <w:jc w:val="center"/>
              <w:rPr>
                <w:sz w:val="22"/>
                <w:szCs w:val="22"/>
                <w:lang w:eastAsia="ja-JP"/>
              </w:rPr>
            </w:pPr>
            <w:r>
              <w:rPr>
                <w:sz w:val="22"/>
                <w:szCs w:val="22"/>
                <w:lang w:eastAsia="ja-JP"/>
              </w:rPr>
              <w:t>Elevation = 5°</w:t>
            </w:r>
          </w:p>
        </w:tc>
        <w:tc>
          <w:tcPr>
            <w:tcW w:w="3232" w:type="dxa"/>
          </w:tcPr>
          <w:p w:rsidR="007B548B" w:rsidRDefault="007B548B" w:rsidP="004E7ABE">
            <w:pPr>
              <w:rPr>
                <w:lang w:eastAsia="ja-JP"/>
              </w:rPr>
            </w:pPr>
            <w:r>
              <w:rPr>
                <w:noProof/>
                <w:lang w:val="en-US" w:eastAsia="zh-CN"/>
              </w:rPr>
              <w:drawing>
                <wp:inline distT="0" distB="0" distL="0" distR="0">
                  <wp:extent cx="1871980" cy="1799590"/>
                  <wp:effectExtent l="1905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71980" cy="1799590"/>
                  <wp:effectExtent l="1905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97380" cy="1801495"/>
                  <wp:effectExtent l="19050" t="0" r="762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l="8032" t="21446" r="40109" b="13663"/>
                          <a:stretch>
                            <a:fillRect/>
                          </a:stretch>
                        </pic:blipFill>
                        <pic:spPr bwMode="auto">
                          <a:xfrm>
                            <a:off x="0" y="0"/>
                            <a:ext cx="1897380" cy="1801495"/>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1973" w:type="dxa"/>
            <w:textDirection w:val="btLr"/>
          </w:tcPr>
          <w:p w:rsidR="007B548B" w:rsidRDefault="007B548B" w:rsidP="004E7ABE">
            <w:pPr>
              <w:ind w:left="113" w:right="113"/>
              <w:jc w:val="center"/>
              <w:rPr>
                <w:sz w:val="22"/>
                <w:szCs w:val="22"/>
                <w:lang w:eastAsia="ja-JP"/>
              </w:rPr>
            </w:pPr>
            <w:r>
              <w:rPr>
                <w:sz w:val="22"/>
                <w:szCs w:val="22"/>
                <w:lang w:eastAsia="ja-JP"/>
              </w:rPr>
              <w:t>Elevation = 25°</w:t>
            </w:r>
          </w:p>
        </w:tc>
        <w:tc>
          <w:tcPr>
            <w:tcW w:w="3232" w:type="dxa"/>
          </w:tcPr>
          <w:p w:rsidR="007B548B" w:rsidRDefault="007B548B" w:rsidP="004E7ABE">
            <w:pPr>
              <w:rPr>
                <w:lang w:eastAsia="ja-JP"/>
              </w:rPr>
            </w:pPr>
            <w:r>
              <w:rPr>
                <w:noProof/>
                <w:lang w:val="en-US" w:eastAsia="zh-CN"/>
              </w:rPr>
              <w:drawing>
                <wp:inline distT="0" distB="0" distL="0" distR="0">
                  <wp:extent cx="1871980" cy="1799590"/>
                  <wp:effectExtent l="1905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71980" cy="1800225"/>
                  <wp:effectExtent l="1905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l="8688" t="21446" r="40109" b="13663"/>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71980" cy="1799590"/>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1973" w:type="dxa"/>
            <w:textDirection w:val="btLr"/>
          </w:tcPr>
          <w:p w:rsidR="007B548B" w:rsidRDefault="007B548B" w:rsidP="004E7ABE">
            <w:pPr>
              <w:ind w:left="113" w:right="113"/>
              <w:jc w:val="center"/>
              <w:rPr>
                <w:sz w:val="22"/>
                <w:szCs w:val="22"/>
                <w:lang w:eastAsia="ja-JP"/>
              </w:rPr>
            </w:pPr>
            <w:r>
              <w:rPr>
                <w:sz w:val="22"/>
                <w:szCs w:val="22"/>
                <w:lang w:eastAsia="ja-JP"/>
              </w:rPr>
              <w:t>Elevation = 50°</w:t>
            </w:r>
          </w:p>
        </w:tc>
        <w:tc>
          <w:tcPr>
            <w:tcW w:w="3232" w:type="dxa"/>
          </w:tcPr>
          <w:p w:rsidR="007B548B" w:rsidRDefault="007B548B" w:rsidP="004E7ABE">
            <w:pPr>
              <w:rPr>
                <w:lang w:eastAsia="ja-JP"/>
              </w:rPr>
            </w:pPr>
            <w:r>
              <w:rPr>
                <w:noProof/>
                <w:lang w:val="en-US" w:eastAsia="zh-CN"/>
              </w:rPr>
              <w:drawing>
                <wp:inline distT="0" distB="0" distL="0" distR="0">
                  <wp:extent cx="1871980" cy="1799590"/>
                  <wp:effectExtent l="1905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71980" cy="1799590"/>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2325" w:type="dxa"/>
          </w:tcPr>
          <w:p w:rsidR="007B548B" w:rsidRDefault="007B548B" w:rsidP="004E7ABE">
            <w:pPr>
              <w:rPr>
                <w:lang w:eastAsia="ja-JP"/>
              </w:rPr>
            </w:pPr>
            <w:r>
              <w:rPr>
                <w:noProof/>
                <w:lang w:val="en-US" w:eastAsia="zh-CN"/>
              </w:rPr>
              <w:drawing>
                <wp:inline distT="0" distB="0" distL="0" distR="0">
                  <wp:extent cx="1871980" cy="1799590"/>
                  <wp:effectExtent l="1905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l="8688" t="21446" r="40109" b="13663"/>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bl>
    <w:p w:rsidR="007B548B" w:rsidRDefault="007B548B" w:rsidP="007B548B">
      <w:pPr>
        <w:outlineLvl w:val="0"/>
        <w:rPr>
          <w:lang w:val="en-CA"/>
        </w:rPr>
      </w:pPr>
    </w:p>
    <w:p w:rsidR="007B548B" w:rsidRDefault="007B548B" w:rsidP="007B548B">
      <w:pPr>
        <w:pStyle w:val="FigureNo"/>
        <w:spacing w:before="120"/>
        <w:rPr>
          <w:rFonts w:eastAsia="MS PGothic"/>
          <w:lang w:eastAsia="ja-JP"/>
        </w:rPr>
      </w:pPr>
      <w:r>
        <w:rPr>
          <w:rFonts w:eastAsia="MS PGothic"/>
          <w:lang w:eastAsia="ja-JP"/>
        </w:rPr>
        <w:br w:type="page"/>
      </w:r>
      <w:bookmarkStart w:id="24" w:name="FIGURE_A_4_Results_Scenario_2b"/>
      <w:r>
        <w:rPr>
          <w:rFonts w:eastAsia="MS PGothic"/>
          <w:lang w:eastAsia="ja-JP"/>
        </w:rPr>
        <w:lastRenderedPageBreak/>
        <w:t>Figure A-4</w:t>
      </w:r>
      <w:bookmarkEnd w:id="24"/>
    </w:p>
    <w:p w:rsidR="007B548B" w:rsidRDefault="007B548B" w:rsidP="007B548B">
      <w:pPr>
        <w:pStyle w:val="Figuretitle"/>
        <w:rPr>
          <w:rFonts w:eastAsia="MS PGothic"/>
          <w:lang w:eastAsia="ja-JP"/>
        </w:rPr>
      </w:pPr>
      <w:r>
        <w:rPr>
          <w:rFonts w:eastAsia="MS PGothic"/>
          <w:lang w:eastAsia="ja-JP"/>
        </w:rPr>
        <w:t>Results for Scenario 2b : 8 m FSS Earth station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194"/>
        <w:gridCol w:w="3194"/>
        <w:gridCol w:w="3194"/>
      </w:tblGrid>
      <w:tr w:rsidR="007B548B" w:rsidTr="004E7ABE">
        <w:trPr>
          <w:jc w:val="center"/>
        </w:trPr>
        <w:tc>
          <w:tcPr>
            <w:tcW w:w="640" w:type="dxa"/>
          </w:tcPr>
          <w:p w:rsidR="007B548B" w:rsidRDefault="007B548B" w:rsidP="004E7ABE">
            <w:pPr>
              <w:rPr>
                <w:lang w:eastAsia="ja-JP"/>
              </w:rPr>
            </w:pPr>
          </w:p>
        </w:tc>
        <w:tc>
          <w:tcPr>
            <w:tcW w:w="3162" w:type="dxa"/>
            <w:vAlign w:val="center"/>
          </w:tcPr>
          <w:p w:rsidR="007B548B" w:rsidRDefault="007B548B" w:rsidP="004E7ABE">
            <w:pPr>
              <w:jc w:val="center"/>
              <w:rPr>
                <w:sz w:val="22"/>
                <w:szCs w:val="22"/>
                <w:lang w:eastAsia="ja-JP"/>
              </w:rPr>
            </w:pPr>
            <w:r>
              <w:rPr>
                <w:sz w:val="22"/>
                <w:szCs w:val="22"/>
                <w:lang w:eastAsia="ja-JP"/>
              </w:rPr>
              <w:t>Azimuth = 0° (</w:t>
            </w:r>
            <w:proofErr w:type="spellStart"/>
            <w:r>
              <w:rPr>
                <w:sz w:val="22"/>
                <w:szCs w:val="22"/>
                <w:lang w:eastAsia="ja-JP"/>
              </w:rPr>
              <w:t>w.r.t</w:t>
            </w:r>
            <w:proofErr w:type="spellEnd"/>
            <w:r>
              <w:rPr>
                <w:sz w:val="22"/>
                <w:szCs w:val="22"/>
                <w:lang w:eastAsia="ja-JP"/>
              </w:rPr>
              <w:t>. FSS e/s)</w:t>
            </w:r>
          </w:p>
        </w:tc>
        <w:tc>
          <w:tcPr>
            <w:tcW w:w="3162" w:type="dxa"/>
            <w:vAlign w:val="center"/>
          </w:tcPr>
          <w:p w:rsidR="007B548B" w:rsidRDefault="007B548B" w:rsidP="004E7ABE">
            <w:pPr>
              <w:jc w:val="center"/>
              <w:rPr>
                <w:sz w:val="22"/>
                <w:szCs w:val="22"/>
                <w:lang w:eastAsia="ja-JP"/>
              </w:rPr>
            </w:pPr>
            <w:r>
              <w:rPr>
                <w:sz w:val="22"/>
                <w:szCs w:val="22"/>
                <w:lang w:eastAsia="ja-JP"/>
              </w:rPr>
              <w:t>Azimuth = 90° (</w:t>
            </w:r>
            <w:proofErr w:type="spellStart"/>
            <w:r>
              <w:rPr>
                <w:sz w:val="22"/>
                <w:szCs w:val="22"/>
                <w:lang w:eastAsia="ja-JP"/>
              </w:rPr>
              <w:t>w.r.t</w:t>
            </w:r>
            <w:proofErr w:type="spellEnd"/>
            <w:r>
              <w:rPr>
                <w:sz w:val="22"/>
                <w:szCs w:val="22"/>
                <w:lang w:eastAsia="ja-JP"/>
              </w:rPr>
              <w:t>. FSS e/s)</w:t>
            </w:r>
          </w:p>
        </w:tc>
        <w:tc>
          <w:tcPr>
            <w:tcW w:w="3162" w:type="dxa"/>
            <w:vAlign w:val="center"/>
          </w:tcPr>
          <w:p w:rsidR="007B548B" w:rsidRDefault="007B548B" w:rsidP="004E7ABE">
            <w:pPr>
              <w:jc w:val="center"/>
              <w:rPr>
                <w:sz w:val="22"/>
                <w:szCs w:val="22"/>
                <w:lang w:eastAsia="ja-JP"/>
              </w:rPr>
            </w:pPr>
            <w:r>
              <w:rPr>
                <w:sz w:val="22"/>
                <w:szCs w:val="22"/>
                <w:lang w:eastAsia="ja-JP"/>
              </w:rPr>
              <w:t>Azimuth = 180° (</w:t>
            </w:r>
            <w:proofErr w:type="spellStart"/>
            <w:r>
              <w:rPr>
                <w:sz w:val="22"/>
                <w:szCs w:val="22"/>
                <w:lang w:eastAsia="ja-JP"/>
              </w:rPr>
              <w:t>w.r.t</w:t>
            </w:r>
            <w:proofErr w:type="spellEnd"/>
            <w:r>
              <w:rPr>
                <w:sz w:val="22"/>
                <w:szCs w:val="22"/>
                <w:lang w:eastAsia="ja-JP"/>
              </w:rPr>
              <w:t>. FSS e/s)</w:t>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w:t>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25°</w:t>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50°</w:t>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r>
    </w:tbl>
    <w:p w:rsidR="007B548B" w:rsidRDefault="007B548B" w:rsidP="007B548B">
      <w:pPr>
        <w:rPr>
          <w:rFonts w:eastAsia="MS PGothic"/>
          <w:lang w:eastAsia="ja-JP"/>
        </w:rPr>
      </w:pPr>
    </w:p>
    <w:p w:rsidR="007B548B" w:rsidRDefault="007B548B" w:rsidP="007B548B">
      <w:pPr>
        <w:pStyle w:val="FigureNo"/>
        <w:spacing w:before="120"/>
        <w:rPr>
          <w:rFonts w:eastAsia="MS PGothic"/>
          <w:lang w:eastAsia="ja-JP"/>
        </w:rPr>
      </w:pPr>
      <w:r>
        <w:rPr>
          <w:rFonts w:eastAsia="MS PGothic"/>
          <w:lang w:eastAsia="ja-JP"/>
        </w:rPr>
        <w:br w:type="page"/>
      </w:r>
      <w:bookmarkStart w:id="25" w:name="FIGURE_A_5_Results_Scenario_2c"/>
      <w:r>
        <w:rPr>
          <w:rFonts w:eastAsia="MS PGothic"/>
          <w:lang w:eastAsia="ja-JP"/>
        </w:rPr>
        <w:lastRenderedPageBreak/>
        <w:t>Figure A-5</w:t>
      </w:r>
      <w:bookmarkEnd w:id="25"/>
    </w:p>
    <w:p w:rsidR="007B548B" w:rsidRDefault="007B548B" w:rsidP="007B548B">
      <w:pPr>
        <w:pStyle w:val="Figuretitle"/>
        <w:rPr>
          <w:rFonts w:eastAsia="MS PGothic"/>
          <w:lang w:eastAsia="ja-JP"/>
        </w:rPr>
      </w:pPr>
      <w:r>
        <w:rPr>
          <w:rFonts w:eastAsia="MS PGothic"/>
          <w:lang w:eastAsia="ja-JP"/>
        </w:rPr>
        <w:t>Results for Scenario 2c : 1.2 m FSS Earth station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194"/>
        <w:gridCol w:w="3194"/>
        <w:gridCol w:w="3194"/>
      </w:tblGrid>
      <w:tr w:rsidR="007B548B" w:rsidTr="004E7ABE">
        <w:trPr>
          <w:jc w:val="center"/>
        </w:trPr>
        <w:tc>
          <w:tcPr>
            <w:tcW w:w="640" w:type="dxa"/>
          </w:tcPr>
          <w:p w:rsidR="007B548B" w:rsidRDefault="007B548B" w:rsidP="004E7ABE">
            <w:pPr>
              <w:rPr>
                <w:lang w:eastAsia="ja-JP"/>
              </w:rPr>
            </w:pPr>
          </w:p>
        </w:tc>
        <w:tc>
          <w:tcPr>
            <w:tcW w:w="3162" w:type="dxa"/>
            <w:vAlign w:val="center"/>
          </w:tcPr>
          <w:p w:rsidR="007B548B" w:rsidRDefault="007B548B" w:rsidP="004E7ABE">
            <w:pPr>
              <w:jc w:val="center"/>
              <w:rPr>
                <w:sz w:val="22"/>
                <w:szCs w:val="22"/>
                <w:lang w:eastAsia="ja-JP"/>
              </w:rPr>
            </w:pPr>
            <w:r>
              <w:rPr>
                <w:sz w:val="22"/>
                <w:szCs w:val="22"/>
                <w:lang w:eastAsia="ja-JP"/>
              </w:rPr>
              <w:t>Azimuth = 0° (</w:t>
            </w:r>
            <w:proofErr w:type="spellStart"/>
            <w:r>
              <w:rPr>
                <w:sz w:val="22"/>
                <w:szCs w:val="22"/>
                <w:lang w:eastAsia="ja-JP"/>
              </w:rPr>
              <w:t>w.r.t</w:t>
            </w:r>
            <w:proofErr w:type="spellEnd"/>
            <w:r>
              <w:rPr>
                <w:sz w:val="22"/>
                <w:szCs w:val="22"/>
                <w:lang w:eastAsia="ja-JP"/>
              </w:rPr>
              <w:t>. FSS e/s)</w:t>
            </w:r>
          </w:p>
        </w:tc>
        <w:tc>
          <w:tcPr>
            <w:tcW w:w="3162" w:type="dxa"/>
            <w:vAlign w:val="center"/>
          </w:tcPr>
          <w:p w:rsidR="007B548B" w:rsidRDefault="007B548B" w:rsidP="004E7ABE">
            <w:pPr>
              <w:jc w:val="center"/>
              <w:rPr>
                <w:sz w:val="22"/>
                <w:szCs w:val="22"/>
                <w:lang w:eastAsia="ja-JP"/>
              </w:rPr>
            </w:pPr>
            <w:r>
              <w:rPr>
                <w:sz w:val="22"/>
                <w:szCs w:val="22"/>
                <w:lang w:eastAsia="ja-JP"/>
              </w:rPr>
              <w:t>Azimuth = 90° (</w:t>
            </w:r>
            <w:proofErr w:type="spellStart"/>
            <w:r>
              <w:rPr>
                <w:sz w:val="22"/>
                <w:szCs w:val="22"/>
                <w:lang w:eastAsia="ja-JP"/>
              </w:rPr>
              <w:t>w.r.t</w:t>
            </w:r>
            <w:proofErr w:type="spellEnd"/>
            <w:r>
              <w:rPr>
                <w:sz w:val="22"/>
                <w:szCs w:val="22"/>
                <w:lang w:eastAsia="ja-JP"/>
              </w:rPr>
              <w:t>. FSS e/s)</w:t>
            </w:r>
          </w:p>
        </w:tc>
        <w:tc>
          <w:tcPr>
            <w:tcW w:w="3162" w:type="dxa"/>
            <w:vAlign w:val="center"/>
          </w:tcPr>
          <w:p w:rsidR="007B548B" w:rsidRDefault="007B548B" w:rsidP="004E7ABE">
            <w:pPr>
              <w:jc w:val="center"/>
              <w:rPr>
                <w:sz w:val="22"/>
                <w:szCs w:val="22"/>
                <w:lang w:eastAsia="ja-JP"/>
              </w:rPr>
            </w:pPr>
            <w:r>
              <w:rPr>
                <w:sz w:val="22"/>
                <w:szCs w:val="22"/>
                <w:lang w:eastAsia="ja-JP"/>
              </w:rPr>
              <w:t>Azimuth = 180° (</w:t>
            </w:r>
            <w:proofErr w:type="spellStart"/>
            <w:r>
              <w:rPr>
                <w:sz w:val="22"/>
                <w:szCs w:val="22"/>
                <w:lang w:eastAsia="ja-JP"/>
              </w:rPr>
              <w:t>w.r.t</w:t>
            </w:r>
            <w:proofErr w:type="spellEnd"/>
            <w:r>
              <w:rPr>
                <w:sz w:val="22"/>
                <w:szCs w:val="22"/>
                <w:lang w:eastAsia="ja-JP"/>
              </w:rPr>
              <w:t>. FSS e/s)</w:t>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w:t>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25°</w:t>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l="8531" t="24213" r="40268" b="10896"/>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50°</w:t>
            </w:r>
          </w:p>
        </w:tc>
        <w:tc>
          <w:tcPr>
            <w:tcW w:w="3162" w:type="dxa"/>
          </w:tcPr>
          <w:p w:rsidR="007B548B" w:rsidRDefault="007B548B" w:rsidP="004E7ABE">
            <w:pPr>
              <w:rPr>
                <w:lang w:eastAsia="ja-JP"/>
              </w:rPr>
            </w:pPr>
            <w:r>
              <w:rPr>
                <w:noProof/>
                <w:lang w:val="en-US" w:eastAsia="zh-CN"/>
              </w:rPr>
              <w:drawing>
                <wp:inline distT="0" distB="0" distL="0" distR="0">
                  <wp:extent cx="1871980" cy="1800225"/>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8688" t="24040" r="40109" b="11069"/>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rPr>
                <w:lang w:eastAsia="ja-JP"/>
              </w:rPr>
            </w:pPr>
            <w:r>
              <w:rPr>
                <w:noProof/>
                <w:lang w:val="en-US" w:eastAsia="zh-CN"/>
              </w:rPr>
              <w:drawing>
                <wp:inline distT="0" distB="0" distL="0" distR="0">
                  <wp:extent cx="1871980" cy="179959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l="8688" t="24040" r="40109" b="11069"/>
                          <a:stretch>
                            <a:fillRect/>
                          </a:stretch>
                        </pic:blipFill>
                        <pic:spPr bwMode="auto">
                          <a:xfrm>
                            <a:off x="0" y="0"/>
                            <a:ext cx="1871980" cy="1799590"/>
                          </a:xfrm>
                          <a:prstGeom prst="rect">
                            <a:avLst/>
                          </a:prstGeom>
                          <a:noFill/>
                          <a:ln w="9525">
                            <a:noFill/>
                            <a:miter lim="800000"/>
                            <a:headEnd/>
                            <a:tailEnd/>
                          </a:ln>
                          <a:effectLst/>
                        </pic:spPr>
                      </pic:pic>
                    </a:graphicData>
                  </a:graphic>
                </wp:inline>
              </w:drawing>
            </w:r>
          </w:p>
        </w:tc>
      </w:tr>
    </w:tbl>
    <w:p w:rsidR="007B548B" w:rsidRDefault="007B548B" w:rsidP="007B548B">
      <w:pPr>
        <w:rPr>
          <w:rFonts w:eastAsia="MS PGothic"/>
          <w:lang w:eastAsia="ja-JP"/>
        </w:rPr>
      </w:pPr>
    </w:p>
    <w:p w:rsidR="007B548B" w:rsidRDefault="007B548B" w:rsidP="007B548B">
      <w:pPr>
        <w:rPr>
          <w:rFonts w:eastAsia="MS PGothic"/>
          <w:lang w:eastAsia="ja-JP"/>
        </w:rPr>
      </w:pPr>
      <w:r>
        <w:rPr>
          <w:rFonts w:eastAsia="MS PGothic"/>
          <w:lang w:eastAsia="ja-JP"/>
        </w:rPr>
        <w:t xml:space="preserve">It is difficult to draw clear conclusions from the results with an example of real terrain data. However, comparing the variation of separation distances due to the terrain, with the separation distances calculated based on the smooth earth model (i.e. comparing Scenario 1 with Scenario 2), it can be concluded that the results from Scenario 1 do not seem overly conservative nor too optimistic. </w:t>
      </w:r>
    </w:p>
    <w:p w:rsidR="007B548B" w:rsidRDefault="007B548B" w:rsidP="007B548B">
      <w:pPr>
        <w:overflowPunct/>
        <w:autoSpaceDE/>
        <w:autoSpaceDN/>
        <w:adjustRightInd/>
        <w:spacing w:before="40"/>
        <w:textAlignment w:val="auto"/>
        <w:rPr>
          <w:b/>
          <w:lang w:val="en-US"/>
        </w:rPr>
      </w:pPr>
      <w:r>
        <w:rPr>
          <w:lang w:val="en-US"/>
        </w:rPr>
        <w:br w:type="page"/>
      </w:r>
    </w:p>
    <w:p w:rsidR="007B548B" w:rsidRDefault="007B548B" w:rsidP="007B548B">
      <w:pPr>
        <w:pStyle w:val="Heading2"/>
        <w:rPr>
          <w:lang w:val="en-US"/>
        </w:rPr>
      </w:pPr>
      <w:r>
        <w:rPr>
          <w:lang w:val="en-US"/>
        </w:rPr>
        <w:lastRenderedPageBreak/>
        <w:t>4.3</w:t>
      </w:r>
      <w:r>
        <w:rPr>
          <w:lang w:val="en-US"/>
        </w:rPr>
        <w:tab/>
        <w:t xml:space="preserve">Scenario 3 (BWA </w:t>
      </w:r>
      <w:proofErr w:type="spellStart"/>
      <w:r>
        <w:rPr>
          <w:lang w:val="en-US"/>
        </w:rPr>
        <w:t>omnidirectional</w:t>
      </w:r>
      <w:proofErr w:type="spellEnd"/>
      <w:r>
        <w:rPr>
          <w:lang w:val="en-US"/>
        </w:rPr>
        <w:t xml:space="preserve"> antenna, smooth earth)</w:t>
      </w:r>
    </w:p>
    <w:p w:rsidR="007B548B" w:rsidRDefault="007B548B" w:rsidP="007B548B">
      <w:pPr>
        <w:overflowPunct/>
        <w:autoSpaceDE/>
        <w:autoSpaceDN/>
        <w:adjustRightInd/>
        <w:spacing w:before="40"/>
        <w:textAlignment w:val="auto"/>
      </w:pPr>
      <w:r>
        <w:t xml:space="preserve">With respect to the use of the </w:t>
      </w:r>
      <w:proofErr w:type="spellStart"/>
      <w:r>
        <w:t>omnidirectional</w:t>
      </w:r>
      <w:proofErr w:type="spellEnd"/>
      <w:r>
        <w:t xml:space="preserve"> urban base station antenna, Table A-9 to Table A-11 depict the comparison of the results of the studies for Scenarios 3a, 3b and 3c.</w:t>
      </w:r>
    </w:p>
    <w:p w:rsidR="007B548B" w:rsidRDefault="007B548B" w:rsidP="007B548B">
      <w:pPr>
        <w:pStyle w:val="TableNo"/>
        <w:rPr>
          <w:rFonts w:eastAsia="MS PGothic"/>
          <w:lang w:eastAsia="ja-JP"/>
        </w:rPr>
      </w:pPr>
      <w:bookmarkStart w:id="26" w:name="TABLE_A_9_results_scenario_3a"/>
      <w:r>
        <w:rPr>
          <w:rFonts w:eastAsia="MS PGothic"/>
          <w:lang w:eastAsia="ja-JP"/>
        </w:rPr>
        <w:t>Table A-9</w:t>
      </w:r>
      <w:bookmarkEnd w:id="26"/>
    </w:p>
    <w:p w:rsidR="007B548B" w:rsidRDefault="007B548B" w:rsidP="007B548B">
      <w:pPr>
        <w:pStyle w:val="Tabletitle"/>
        <w:rPr>
          <w:rFonts w:eastAsia="MS PGothic"/>
          <w:lang w:eastAsia="ja-JP"/>
        </w:rPr>
      </w:pPr>
      <w:r>
        <w:rPr>
          <w:rFonts w:eastAsia="MS PGothic"/>
          <w:lang w:eastAsia="ja-JP"/>
        </w:rPr>
        <w:t>Comparison of result for separation distances Scenario 3a</w:t>
      </w:r>
    </w:p>
    <w:tbl>
      <w:tblPr>
        <w:tblW w:w="6261" w:type="dxa"/>
        <w:jc w:val="center"/>
        <w:tblInd w:w="108" w:type="dxa"/>
        <w:tblLook w:val="0000"/>
      </w:tblPr>
      <w:tblGrid>
        <w:gridCol w:w="977"/>
        <w:gridCol w:w="1473"/>
        <w:gridCol w:w="1306"/>
        <w:gridCol w:w="1229"/>
        <w:gridCol w:w="1276"/>
      </w:tblGrid>
      <w:tr w:rsidR="007B548B" w:rsidRPr="009D0CBC" w:rsidTr="004E7ABE">
        <w:trPr>
          <w:trHeight w:val="822"/>
          <w:jc w:val="center"/>
        </w:trPr>
        <w:tc>
          <w:tcPr>
            <w:tcW w:w="977" w:type="dxa"/>
            <w:tcBorders>
              <w:top w:val="nil"/>
              <w:left w:val="nil"/>
              <w:bottom w:val="nil"/>
              <w:right w:val="nil"/>
            </w:tcBorders>
            <w:noWrap/>
            <w:vAlign w:val="bottom"/>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nil"/>
              <w:right w:val="nil"/>
            </w:tcBorders>
            <w:noWrap/>
            <w:vAlign w:val="bottom"/>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3811" w:type="dxa"/>
            <w:gridSpan w:val="3"/>
            <w:tcBorders>
              <w:top w:val="single" w:sz="4" w:space="0" w:color="auto"/>
              <w:left w:val="single" w:sz="4" w:space="0" w:color="auto"/>
              <w:bottom w:val="single" w:sz="4" w:space="0" w:color="auto"/>
              <w:right w:val="single" w:sz="4" w:space="0" w:color="000000"/>
            </w:tcBorders>
            <w:vAlign w:val="center"/>
          </w:tcPr>
          <w:p w:rsidR="007B548B" w:rsidRPr="009D0CBC" w:rsidRDefault="007B548B" w:rsidP="004E7ABE">
            <w:pPr>
              <w:overflowPunct/>
              <w:autoSpaceDE/>
              <w:autoSpaceDN/>
              <w:adjustRightInd/>
              <w:spacing w:before="0"/>
              <w:jc w:val="center"/>
              <w:textAlignment w:val="auto"/>
              <w:rPr>
                <w:rFonts w:asciiTheme="majorBidi" w:hAnsiTheme="majorBidi" w:cstheme="majorBidi"/>
                <w:b/>
                <w:bCs/>
                <w:sz w:val="22"/>
                <w:szCs w:val="22"/>
                <w:lang w:val="en-US"/>
              </w:rPr>
            </w:pPr>
            <w:r w:rsidRPr="009D0CBC">
              <w:rPr>
                <w:rFonts w:asciiTheme="majorBidi" w:hAnsiTheme="majorBidi" w:cstheme="majorBidi"/>
                <w:b/>
                <w:bCs/>
                <w:sz w:val="22"/>
                <w:szCs w:val="22"/>
                <w:lang w:val="en-US"/>
              </w:rPr>
              <w:t xml:space="preserve">Scenario 3a: BWA </w:t>
            </w:r>
            <w:proofErr w:type="spellStart"/>
            <w:r w:rsidRPr="009D0CBC">
              <w:rPr>
                <w:rFonts w:asciiTheme="majorBidi" w:hAnsiTheme="majorBidi" w:cstheme="majorBidi"/>
                <w:b/>
                <w:bCs/>
                <w:sz w:val="22"/>
                <w:szCs w:val="22"/>
                <w:lang w:val="en-US"/>
              </w:rPr>
              <w:t>Omnidirectional</w:t>
            </w:r>
            <w:proofErr w:type="spellEnd"/>
            <w:r w:rsidRPr="009D0CBC">
              <w:rPr>
                <w:rFonts w:asciiTheme="majorBidi" w:hAnsiTheme="majorBidi" w:cstheme="majorBidi"/>
                <w:b/>
                <w:bCs/>
                <w:sz w:val="22"/>
                <w:szCs w:val="22"/>
                <w:lang w:val="en-US"/>
              </w:rPr>
              <w:t xml:space="preserve"> Antenna, FSS 32</w:t>
            </w:r>
            <w:r>
              <w:rPr>
                <w:rFonts w:asciiTheme="majorBidi" w:hAnsiTheme="majorBidi" w:cstheme="majorBidi"/>
                <w:b/>
                <w:bCs/>
                <w:sz w:val="22"/>
                <w:szCs w:val="22"/>
                <w:lang w:val="en-US"/>
              </w:rPr>
              <w:t xml:space="preserve"> </w:t>
            </w:r>
            <w:r w:rsidRPr="009D0CBC">
              <w:rPr>
                <w:rFonts w:asciiTheme="majorBidi" w:hAnsiTheme="majorBidi" w:cstheme="majorBidi"/>
                <w:b/>
                <w:bCs/>
                <w:sz w:val="22"/>
                <w:szCs w:val="22"/>
                <w:lang w:val="en-US"/>
              </w:rPr>
              <w:t>m Antenna</w:t>
            </w:r>
          </w:p>
        </w:tc>
      </w:tr>
      <w:tr w:rsidR="007B548B" w:rsidRPr="009D0CBC" w:rsidTr="004E7ABE">
        <w:trPr>
          <w:trHeight w:val="300"/>
          <w:jc w:val="center"/>
        </w:trPr>
        <w:tc>
          <w:tcPr>
            <w:tcW w:w="977" w:type="dxa"/>
            <w:tcBorders>
              <w:top w:val="nil"/>
              <w:left w:val="nil"/>
              <w:bottom w:val="nil"/>
              <w:right w:val="nil"/>
            </w:tcBorders>
            <w:noWrap/>
            <w:vAlign w:val="bottom"/>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Elevation</w:t>
            </w:r>
          </w:p>
        </w:tc>
        <w:tc>
          <w:tcPr>
            <w:tcW w:w="130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w:t>
            </w:r>
          </w:p>
        </w:tc>
        <w:tc>
          <w:tcPr>
            <w:tcW w:w="1229"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25</w:t>
            </w:r>
          </w:p>
        </w:tc>
        <w:tc>
          <w:tcPr>
            <w:tcW w:w="127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50</w:t>
            </w:r>
          </w:p>
        </w:tc>
      </w:tr>
      <w:tr w:rsidR="007B548B" w:rsidRPr="009D0CBC" w:rsidTr="004E7ABE">
        <w:trPr>
          <w:cantSplit/>
          <w:trHeight w:val="300"/>
          <w:jc w:val="center"/>
        </w:trPr>
        <w:tc>
          <w:tcPr>
            <w:tcW w:w="9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9D0CBC">
              <w:rPr>
                <w:rFonts w:asciiTheme="majorBidi" w:hAnsiTheme="majorBidi" w:cstheme="majorBidi"/>
                <w:sz w:val="22"/>
                <w:szCs w:val="22"/>
                <w:lang w:val="en-US"/>
              </w:rPr>
              <w:t>WiMAX</w:t>
            </w:r>
            <w:proofErr w:type="spellEnd"/>
            <w:r w:rsidRPr="009D0CBC">
              <w:rPr>
                <w:rFonts w:asciiTheme="majorBidi" w:hAnsiTheme="majorBidi" w:cstheme="majorBidi"/>
                <w:sz w:val="22"/>
                <w:szCs w:val="22"/>
                <w:lang w:val="en-US"/>
              </w:rPr>
              <w:t xml:space="preserve"> Forum</w:t>
            </w: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Co-channel</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85</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60</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50</w:t>
            </w:r>
          </w:p>
        </w:tc>
      </w:tr>
      <w:tr w:rsidR="007B548B" w:rsidRPr="009D0CBC" w:rsidTr="004E7ABE">
        <w:trPr>
          <w:cantSplit/>
          <w:trHeight w:val="300"/>
          <w:jc w:val="center"/>
        </w:trPr>
        <w:tc>
          <w:tcPr>
            <w:tcW w:w="977" w:type="dxa"/>
            <w:vMerge/>
            <w:tcBorders>
              <w:top w:val="single" w:sz="4" w:space="0" w:color="auto"/>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1st adjacent</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50</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30</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20</w:t>
            </w:r>
          </w:p>
        </w:tc>
      </w:tr>
      <w:tr w:rsidR="007B548B" w:rsidRPr="009D0CBC" w:rsidTr="004E7ABE">
        <w:trPr>
          <w:cantSplit/>
          <w:trHeight w:val="300"/>
          <w:jc w:val="center"/>
        </w:trPr>
        <w:tc>
          <w:tcPr>
            <w:tcW w:w="977" w:type="dxa"/>
            <w:vMerge/>
            <w:tcBorders>
              <w:top w:val="single" w:sz="4" w:space="0" w:color="auto"/>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20</w:t>
            </w:r>
          </w:p>
        </w:tc>
        <w:tc>
          <w:tcPr>
            <w:tcW w:w="1229"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w:t>
            </w:r>
          </w:p>
        </w:tc>
      </w:tr>
      <w:tr w:rsidR="007B548B" w:rsidRPr="009D0CBC" w:rsidTr="004E7ABE">
        <w:trPr>
          <w:cantSplit/>
          <w:trHeight w:val="300"/>
          <w:jc w:val="center"/>
        </w:trPr>
        <w:tc>
          <w:tcPr>
            <w:tcW w:w="977" w:type="dxa"/>
            <w:vMerge w:val="restart"/>
            <w:tcBorders>
              <w:top w:val="nil"/>
              <w:left w:val="single" w:sz="4" w:space="0" w:color="auto"/>
              <w:bottom w:val="single" w:sz="4" w:space="0" w:color="auto"/>
              <w:right w:val="single" w:sz="4" w:space="0" w:color="auto"/>
            </w:tcBorders>
            <w:textDirection w:val="btLr"/>
            <w:vAlign w:val="center"/>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Co-channel</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55</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40</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35</w:t>
            </w:r>
          </w:p>
        </w:tc>
      </w:tr>
      <w:tr w:rsidR="007B548B" w:rsidRPr="009D0CBC" w:rsidTr="004E7ABE">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1st adjacent</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35</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25</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10</w:t>
            </w:r>
          </w:p>
        </w:tc>
      </w:tr>
      <w:tr w:rsidR="007B548B" w:rsidRPr="009D0CBC" w:rsidTr="004E7ABE">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10</w:t>
            </w:r>
          </w:p>
        </w:tc>
        <w:tc>
          <w:tcPr>
            <w:tcW w:w="1229"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w:t>
            </w:r>
          </w:p>
        </w:tc>
        <w:tc>
          <w:tcPr>
            <w:tcW w:w="127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0</w:t>
            </w:r>
          </w:p>
        </w:tc>
      </w:tr>
      <w:tr w:rsidR="007B548B" w:rsidRPr="009D0CBC" w:rsidTr="004E7ABE">
        <w:trPr>
          <w:cantSplit/>
          <w:trHeight w:val="300"/>
          <w:jc w:val="center"/>
        </w:trPr>
        <w:tc>
          <w:tcPr>
            <w:tcW w:w="977" w:type="dxa"/>
            <w:vMerge w:val="restart"/>
            <w:tcBorders>
              <w:top w:val="nil"/>
              <w:left w:val="single" w:sz="4" w:space="0" w:color="auto"/>
              <w:bottom w:val="single" w:sz="4" w:space="0" w:color="auto"/>
              <w:right w:val="single" w:sz="4" w:space="0" w:color="auto"/>
            </w:tcBorders>
            <w:textDirection w:val="btLr"/>
            <w:vAlign w:val="center"/>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Delta</w:t>
            </w: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Co-channel</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-30</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-20</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-15</w:t>
            </w:r>
          </w:p>
        </w:tc>
      </w:tr>
      <w:tr w:rsidR="007B548B" w:rsidRPr="009D0CBC" w:rsidTr="004E7ABE">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1st adjacent</w:t>
            </w:r>
          </w:p>
        </w:tc>
        <w:tc>
          <w:tcPr>
            <w:tcW w:w="130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-15</w:t>
            </w:r>
          </w:p>
        </w:tc>
        <w:tc>
          <w:tcPr>
            <w:tcW w:w="1229"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-5</w:t>
            </w:r>
          </w:p>
        </w:tc>
        <w:tc>
          <w:tcPr>
            <w:tcW w:w="1276" w:type="dxa"/>
            <w:tcBorders>
              <w:top w:val="nil"/>
              <w:left w:val="nil"/>
              <w:bottom w:val="nil"/>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-10</w:t>
            </w:r>
          </w:p>
        </w:tc>
      </w:tr>
      <w:tr w:rsidR="007B548B" w:rsidRPr="009D0CBC" w:rsidTr="004E7ABE">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7B548B" w:rsidRPr="009D0CBC"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-10</w:t>
            </w:r>
          </w:p>
        </w:tc>
        <w:tc>
          <w:tcPr>
            <w:tcW w:w="1229"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-4</w:t>
            </w:r>
          </w:p>
        </w:tc>
        <w:tc>
          <w:tcPr>
            <w:tcW w:w="1276" w:type="dxa"/>
            <w:tcBorders>
              <w:top w:val="nil"/>
              <w:left w:val="nil"/>
              <w:bottom w:val="single" w:sz="4" w:space="0" w:color="auto"/>
              <w:right w:val="single" w:sz="4" w:space="0" w:color="auto"/>
            </w:tcBorders>
            <w:noWrap/>
            <w:vAlign w:val="bottom"/>
          </w:tcPr>
          <w:p w:rsidR="007B548B" w:rsidRPr="009D0CBC"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9D0CBC">
              <w:rPr>
                <w:rFonts w:asciiTheme="majorBidi" w:hAnsiTheme="majorBidi" w:cstheme="majorBidi"/>
                <w:sz w:val="22"/>
                <w:szCs w:val="22"/>
                <w:lang w:val="en-US"/>
              </w:rPr>
              <w:t>-1</w:t>
            </w:r>
          </w:p>
        </w:tc>
      </w:tr>
    </w:tbl>
    <w:p w:rsidR="007B548B" w:rsidRDefault="007B548B" w:rsidP="007B548B">
      <w:pPr>
        <w:pStyle w:val="TableNo"/>
        <w:rPr>
          <w:rFonts w:eastAsia="MS PGothic"/>
          <w:lang w:eastAsia="ja-JP"/>
        </w:rPr>
      </w:pPr>
      <w:bookmarkStart w:id="27" w:name="TABLE_A_10_results_scenario_3b"/>
      <w:r>
        <w:rPr>
          <w:rFonts w:eastAsia="MS PGothic"/>
          <w:lang w:eastAsia="ja-JP"/>
        </w:rPr>
        <w:t>Table A-10</w:t>
      </w:r>
      <w:bookmarkEnd w:id="27"/>
    </w:p>
    <w:p w:rsidR="007B548B" w:rsidRDefault="007B548B" w:rsidP="007B548B">
      <w:pPr>
        <w:pStyle w:val="Tabletitle"/>
        <w:rPr>
          <w:rFonts w:eastAsia="MS PGothic"/>
          <w:lang w:eastAsia="ja-JP"/>
        </w:rPr>
      </w:pPr>
      <w:r>
        <w:rPr>
          <w:rFonts w:eastAsia="MS PGothic"/>
          <w:lang w:eastAsia="ja-JP"/>
        </w:rPr>
        <w:t>Comparison of result for separation distances Scenario 3b</w:t>
      </w:r>
    </w:p>
    <w:tbl>
      <w:tblPr>
        <w:tblW w:w="6269" w:type="dxa"/>
        <w:jc w:val="center"/>
        <w:tblInd w:w="108" w:type="dxa"/>
        <w:tblLook w:val="0000"/>
      </w:tblPr>
      <w:tblGrid>
        <w:gridCol w:w="960"/>
        <w:gridCol w:w="1473"/>
        <w:gridCol w:w="1284"/>
        <w:gridCol w:w="1276"/>
        <w:gridCol w:w="1276"/>
      </w:tblGrid>
      <w:tr w:rsidR="007B548B" w:rsidRPr="00A14823" w:rsidTr="004E7ABE">
        <w:trPr>
          <w:trHeight w:val="822"/>
          <w:jc w:val="center"/>
        </w:trPr>
        <w:tc>
          <w:tcPr>
            <w:tcW w:w="960" w:type="dxa"/>
            <w:tcBorders>
              <w:top w:val="nil"/>
              <w:left w:val="nil"/>
              <w:bottom w:val="nil"/>
              <w:right w:val="nil"/>
            </w:tcBorders>
            <w:noWrap/>
            <w:vAlign w:val="bottom"/>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nil"/>
              <w:right w:val="nil"/>
            </w:tcBorders>
            <w:noWrap/>
            <w:vAlign w:val="bottom"/>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3836" w:type="dxa"/>
            <w:gridSpan w:val="3"/>
            <w:tcBorders>
              <w:top w:val="single" w:sz="4" w:space="0" w:color="auto"/>
              <w:left w:val="single" w:sz="4" w:space="0" w:color="auto"/>
              <w:bottom w:val="single" w:sz="4" w:space="0" w:color="auto"/>
              <w:right w:val="single" w:sz="4" w:space="0" w:color="000000"/>
            </w:tcBorders>
            <w:vAlign w:val="center"/>
          </w:tcPr>
          <w:p w:rsidR="007B548B" w:rsidRPr="00A14823" w:rsidRDefault="007B548B" w:rsidP="004E7ABE">
            <w:pPr>
              <w:overflowPunct/>
              <w:autoSpaceDE/>
              <w:autoSpaceDN/>
              <w:adjustRightInd/>
              <w:spacing w:before="0"/>
              <w:jc w:val="center"/>
              <w:textAlignment w:val="auto"/>
              <w:rPr>
                <w:rFonts w:asciiTheme="majorBidi" w:hAnsiTheme="majorBidi" w:cstheme="majorBidi"/>
                <w:b/>
                <w:bCs/>
                <w:sz w:val="22"/>
                <w:szCs w:val="22"/>
                <w:lang w:val="en-US"/>
              </w:rPr>
            </w:pPr>
            <w:r w:rsidRPr="00A14823">
              <w:rPr>
                <w:rFonts w:asciiTheme="majorBidi" w:hAnsiTheme="majorBidi" w:cstheme="majorBidi"/>
                <w:b/>
                <w:bCs/>
                <w:sz w:val="22"/>
                <w:szCs w:val="22"/>
                <w:lang w:val="en-US"/>
              </w:rPr>
              <w:t xml:space="preserve">Scenario 3b: BWA </w:t>
            </w:r>
            <w:proofErr w:type="spellStart"/>
            <w:r w:rsidRPr="00A14823">
              <w:rPr>
                <w:rFonts w:asciiTheme="majorBidi" w:hAnsiTheme="majorBidi" w:cstheme="majorBidi"/>
                <w:b/>
                <w:bCs/>
                <w:sz w:val="22"/>
                <w:szCs w:val="22"/>
                <w:lang w:val="en-US"/>
              </w:rPr>
              <w:t>Omnidirectional</w:t>
            </w:r>
            <w:proofErr w:type="spellEnd"/>
            <w:r w:rsidRPr="00A14823">
              <w:rPr>
                <w:rFonts w:asciiTheme="majorBidi" w:hAnsiTheme="majorBidi" w:cstheme="majorBidi"/>
                <w:b/>
                <w:bCs/>
                <w:sz w:val="22"/>
                <w:szCs w:val="22"/>
                <w:lang w:val="en-US"/>
              </w:rPr>
              <w:t xml:space="preserve"> Antenna, FSS 8</w:t>
            </w:r>
            <w:r>
              <w:rPr>
                <w:rFonts w:asciiTheme="majorBidi" w:hAnsiTheme="majorBidi" w:cstheme="majorBidi"/>
                <w:b/>
                <w:bCs/>
                <w:sz w:val="22"/>
                <w:szCs w:val="22"/>
                <w:lang w:val="en-US"/>
              </w:rPr>
              <w:t xml:space="preserve"> </w:t>
            </w:r>
            <w:r w:rsidRPr="00A14823">
              <w:rPr>
                <w:rFonts w:asciiTheme="majorBidi" w:hAnsiTheme="majorBidi" w:cstheme="majorBidi"/>
                <w:b/>
                <w:bCs/>
                <w:sz w:val="22"/>
                <w:szCs w:val="22"/>
                <w:lang w:val="en-US"/>
              </w:rPr>
              <w:t>m Antenna</w:t>
            </w:r>
          </w:p>
        </w:tc>
      </w:tr>
      <w:tr w:rsidR="007B548B" w:rsidRPr="00A14823" w:rsidTr="004E7ABE">
        <w:trPr>
          <w:trHeight w:val="300"/>
          <w:jc w:val="center"/>
        </w:trPr>
        <w:tc>
          <w:tcPr>
            <w:tcW w:w="960" w:type="dxa"/>
            <w:tcBorders>
              <w:top w:val="nil"/>
              <w:left w:val="nil"/>
              <w:bottom w:val="nil"/>
              <w:right w:val="nil"/>
            </w:tcBorders>
            <w:noWrap/>
            <w:vAlign w:val="bottom"/>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Elevation</w:t>
            </w:r>
          </w:p>
        </w:tc>
        <w:tc>
          <w:tcPr>
            <w:tcW w:w="1284"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25</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50</w:t>
            </w:r>
          </w:p>
        </w:tc>
      </w:tr>
      <w:tr w:rsidR="007B548B" w:rsidRPr="00A14823" w:rsidTr="004E7ABE">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A14823">
              <w:rPr>
                <w:rFonts w:asciiTheme="majorBidi" w:hAnsiTheme="majorBidi" w:cstheme="majorBidi"/>
                <w:sz w:val="22"/>
                <w:szCs w:val="22"/>
                <w:lang w:val="en-US"/>
              </w:rPr>
              <w:t>WiMAX</w:t>
            </w:r>
            <w:proofErr w:type="spellEnd"/>
            <w:r w:rsidRPr="00A14823">
              <w:rPr>
                <w:rFonts w:asciiTheme="majorBidi" w:hAnsiTheme="majorBidi" w:cstheme="majorBidi"/>
                <w:sz w:val="22"/>
                <w:szCs w:val="22"/>
                <w:lang w:val="en-US"/>
              </w:rPr>
              <w:t xml:space="preserve"> Forum</w:t>
            </w: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Co-channel</w:t>
            </w:r>
          </w:p>
        </w:tc>
        <w:tc>
          <w:tcPr>
            <w:tcW w:w="1284"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40</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10</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r>
      <w:tr w:rsidR="007B548B" w:rsidRPr="00A14823" w:rsidTr="004E7ABE">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r>
      <w:tr w:rsidR="007B548B" w:rsidRPr="00A14823" w:rsidTr="004E7ABE">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r>
      <w:tr w:rsidR="007B548B" w:rsidRPr="00A14823" w:rsidTr="004E7ABE">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Co-channel</w:t>
            </w:r>
          </w:p>
        </w:tc>
        <w:tc>
          <w:tcPr>
            <w:tcW w:w="1284"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35</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20</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15</w:t>
            </w:r>
          </w:p>
        </w:tc>
      </w:tr>
      <w:tr w:rsidR="007B548B" w:rsidRPr="00A14823"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20</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10</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r>
      <w:tr w:rsidR="007B548B" w:rsidRPr="00A14823"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r>
      <w:tr w:rsidR="007B548B" w:rsidRPr="00A14823" w:rsidTr="004E7ABE">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Delta</w:t>
            </w:r>
          </w:p>
        </w:tc>
        <w:tc>
          <w:tcPr>
            <w:tcW w:w="1473" w:type="dxa"/>
            <w:tcBorders>
              <w:top w:val="single" w:sz="4" w:space="0" w:color="auto"/>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Co-channel</w:t>
            </w:r>
          </w:p>
        </w:tc>
        <w:tc>
          <w:tcPr>
            <w:tcW w:w="1284" w:type="dxa"/>
            <w:tcBorders>
              <w:top w:val="single" w:sz="4" w:space="0" w:color="auto"/>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c>
          <w:tcPr>
            <w:tcW w:w="1276" w:type="dxa"/>
            <w:tcBorders>
              <w:top w:val="single" w:sz="4" w:space="0" w:color="auto"/>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10</w:t>
            </w:r>
          </w:p>
        </w:tc>
        <w:tc>
          <w:tcPr>
            <w:tcW w:w="1276" w:type="dxa"/>
            <w:tcBorders>
              <w:top w:val="single" w:sz="4" w:space="0" w:color="auto"/>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10</w:t>
            </w:r>
          </w:p>
        </w:tc>
      </w:tr>
      <w:tr w:rsidR="007B548B" w:rsidRPr="00A14823"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15</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9</w:t>
            </w:r>
          </w:p>
        </w:tc>
        <w:tc>
          <w:tcPr>
            <w:tcW w:w="1276" w:type="dxa"/>
            <w:tcBorders>
              <w:top w:val="nil"/>
              <w:left w:val="nil"/>
              <w:bottom w:val="nil"/>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r>
      <w:tr w:rsidR="007B548B" w:rsidRPr="00A14823"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A14823"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1</w:t>
            </w:r>
          </w:p>
        </w:tc>
        <w:tc>
          <w:tcPr>
            <w:tcW w:w="1276" w:type="dxa"/>
            <w:tcBorders>
              <w:top w:val="nil"/>
              <w:left w:val="nil"/>
              <w:bottom w:val="single" w:sz="4" w:space="0" w:color="auto"/>
              <w:right w:val="single" w:sz="4" w:space="0" w:color="auto"/>
            </w:tcBorders>
            <w:noWrap/>
            <w:vAlign w:val="bottom"/>
          </w:tcPr>
          <w:p w:rsidR="007B548B" w:rsidRPr="00A14823"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A14823">
              <w:rPr>
                <w:rFonts w:asciiTheme="majorBidi" w:hAnsiTheme="majorBidi" w:cstheme="majorBidi"/>
                <w:sz w:val="22"/>
                <w:szCs w:val="22"/>
                <w:lang w:val="en-US"/>
              </w:rPr>
              <w:t>0</w:t>
            </w:r>
          </w:p>
        </w:tc>
      </w:tr>
    </w:tbl>
    <w:p w:rsidR="007B548B" w:rsidRDefault="007B548B" w:rsidP="007B548B">
      <w:pPr>
        <w:rPr>
          <w:lang w:val="en-US"/>
        </w:rPr>
      </w:pPr>
    </w:p>
    <w:p w:rsidR="007B548B" w:rsidRDefault="007B548B" w:rsidP="007B548B">
      <w:pPr>
        <w:overflowPunct/>
        <w:autoSpaceDE/>
        <w:autoSpaceDN/>
        <w:adjustRightInd/>
        <w:spacing w:before="40"/>
        <w:textAlignment w:val="auto"/>
        <w:rPr>
          <w:rFonts w:eastAsia="MS PGothic"/>
          <w:caps/>
          <w:lang w:eastAsia="ja-JP"/>
        </w:rPr>
      </w:pPr>
      <w:bookmarkStart w:id="28" w:name="TABLE_A_11_results_scenario_3c"/>
      <w:r>
        <w:rPr>
          <w:rFonts w:eastAsia="MS PGothic"/>
          <w:lang w:eastAsia="ja-JP"/>
        </w:rPr>
        <w:br w:type="page"/>
      </w:r>
    </w:p>
    <w:p w:rsidR="007B548B" w:rsidRDefault="007B548B" w:rsidP="007B548B">
      <w:pPr>
        <w:pStyle w:val="TableNo"/>
        <w:rPr>
          <w:rFonts w:eastAsia="MS PGothic"/>
          <w:lang w:eastAsia="ja-JP"/>
        </w:rPr>
      </w:pPr>
      <w:r>
        <w:rPr>
          <w:rFonts w:eastAsia="MS PGothic"/>
          <w:lang w:eastAsia="ja-JP"/>
        </w:rPr>
        <w:lastRenderedPageBreak/>
        <w:t>Table A-11</w:t>
      </w:r>
      <w:bookmarkEnd w:id="28"/>
    </w:p>
    <w:p w:rsidR="007B548B" w:rsidRDefault="007B548B" w:rsidP="007B548B">
      <w:pPr>
        <w:pStyle w:val="Tabletitle"/>
        <w:rPr>
          <w:rFonts w:eastAsia="MS PGothic"/>
          <w:lang w:eastAsia="ja-JP"/>
        </w:rPr>
      </w:pPr>
      <w:r>
        <w:rPr>
          <w:rFonts w:eastAsia="MS PGothic"/>
          <w:lang w:eastAsia="ja-JP"/>
        </w:rPr>
        <w:t>Comparison of result for separation distances Scenario 3c</w:t>
      </w:r>
    </w:p>
    <w:tbl>
      <w:tblPr>
        <w:tblW w:w="6269" w:type="dxa"/>
        <w:jc w:val="center"/>
        <w:tblInd w:w="108" w:type="dxa"/>
        <w:tblLook w:val="0000"/>
      </w:tblPr>
      <w:tblGrid>
        <w:gridCol w:w="960"/>
        <w:gridCol w:w="1473"/>
        <w:gridCol w:w="1284"/>
        <w:gridCol w:w="1276"/>
        <w:gridCol w:w="1276"/>
      </w:tblGrid>
      <w:tr w:rsidR="007B548B" w:rsidRPr="00651781" w:rsidTr="004E7ABE">
        <w:trPr>
          <w:trHeight w:val="822"/>
          <w:jc w:val="center"/>
        </w:trPr>
        <w:tc>
          <w:tcPr>
            <w:tcW w:w="960" w:type="dxa"/>
            <w:tcBorders>
              <w:top w:val="nil"/>
              <w:left w:val="nil"/>
              <w:bottom w:val="nil"/>
              <w:right w:val="nil"/>
            </w:tcBorders>
            <w:noWrap/>
            <w:vAlign w:val="bottom"/>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nil"/>
              <w:right w:val="nil"/>
            </w:tcBorders>
            <w:noWrap/>
            <w:vAlign w:val="bottom"/>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3836" w:type="dxa"/>
            <w:gridSpan w:val="3"/>
            <w:tcBorders>
              <w:top w:val="single" w:sz="4" w:space="0" w:color="auto"/>
              <w:left w:val="single" w:sz="4" w:space="0" w:color="auto"/>
              <w:bottom w:val="single" w:sz="4" w:space="0" w:color="auto"/>
              <w:right w:val="single" w:sz="4" w:space="0" w:color="000000"/>
            </w:tcBorders>
            <w:vAlign w:val="center"/>
          </w:tcPr>
          <w:p w:rsidR="007B548B" w:rsidRPr="00651781" w:rsidRDefault="007B548B" w:rsidP="004E7ABE">
            <w:pPr>
              <w:overflowPunct/>
              <w:autoSpaceDE/>
              <w:autoSpaceDN/>
              <w:adjustRightInd/>
              <w:spacing w:before="0"/>
              <w:jc w:val="center"/>
              <w:textAlignment w:val="auto"/>
              <w:rPr>
                <w:rFonts w:asciiTheme="majorBidi" w:hAnsiTheme="majorBidi" w:cstheme="majorBidi"/>
                <w:b/>
                <w:bCs/>
                <w:sz w:val="22"/>
                <w:szCs w:val="22"/>
                <w:lang w:val="en-US"/>
              </w:rPr>
            </w:pPr>
            <w:r w:rsidRPr="00651781">
              <w:rPr>
                <w:rFonts w:asciiTheme="majorBidi" w:hAnsiTheme="majorBidi" w:cstheme="majorBidi"/>
                <w:b/>
                <w:bCs/>
                <w:sz w:val="22"/>
                <w:szCs w:val="22"/>
                <w:lang w:val="en-US"/>
              </w:rPr>
              <w:t xml:space="preserve">Scenario 3c: BWA </w:t>
            </w:r>
            <w:proofErr w:type="spellStart"/>
            <w:r w:rsidRPr="00651781">
              <w:rPr>
                <w:rFonts w:asciiTheme="majorBidi" w:hAnsiTheme="majorBidi" w:cstheme="majorBidi"/>
                <w:b/>
                <w:bCs/>
                <w:sz w:val="22"/>
                <w:szCs w:val="22"/>
                <w:lang w:val="en-US"/>
              </w:rPr>
              <w:t>Omnidirectional</w:t>
            </w:r>
            <w:proofErr w:type="spellEnd"/>
            <w:r w:rsidRPr="00651781">
              <w:rPr>
                <w:rFonts w:asciiTheme="majorBidi" w:hAnsiTheme="majorBidi" w:cstheme="majorBidi"/>
                <w:b/>
                <w:bCs/>
                <w:sz w:val="22"/>
                <w:szCs w:val="22"/>
                <w:lang w:val="en-US"/>
              </w:rPr>
              <w:t xml:space="preserve"> Antenna, FSS 1.2 m Antenna</w:t>
            </w:r>
          </w:p>
        </w:tc>
      </w:tr>
      <w:tr w:rsidR="007B548B" w:rsidRPr="00651781" w:rsidTr="004E7ABE">
        <w:trPr>
          <w:trHeight w:val="300"/>
          <w:jc w:val="center"/>
        </w:trPr>
        <w:tc>
          <w:tcPr>
            <w:tcW w:w="960" w:type="dxa"/>
            <w:tcBorders>
              <w:top w:val="nil"/>
              <w:left w:val="nil"/>
              <w:bottom w:val="nil"/>
              <w:right w:val="nil"/>
            </w:tcBorders>
            <w:noWrap/>
            <w:vAlign w:val="bottom"/>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Elevation</w:t>
            </w:r>
          </w:p>
        </w:tc>
        <w:tc>
          <w:tcPr>
            <w:tcW w:w="1284"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25</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50</w:t>
            </w:r>
          </w:p>
        </w:tc>
      </w:tr>
      <w:tr w:rsidR="007B548B" w:rsidRPr="00651781" w:rsidTr="004E7ABE">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proofErr w:type="spellStart"/>
            <w:r w:rsidRPr="00651781">
              <w:rPr>
                <w:rFonts w:asciiTheme="majorBidi" w:hAnsiTheme="majorBidi" w:cstheme="majorBidi"/>
                <w:sz w:val="22"/>
                <w:szCs w:val="22"/>
                <w:lang w:val="en-US"/>
              </w:rPr>
              <w:t>WiMAX</w:t>
            </w:r>
            <w:proofErr w:type="spellEnd"/>
            <w:r w:rsidRPr="00651781">
              <w:rPr>
                <w:rFonts w:asciiTheme="majorBidi" w:hAnsiTheme="majorBidi" w:cstheme="majorBidi"/>
                <w:sz w:val="22"/>
                <w:szCs w:val="22"/>
                <w:lang w:val="en-US"/>
              </w:rPr>
              <w:t xml:space="preserve"> Forum</w:t>
            </w: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Co-channel</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10</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r>
      <w:tr w:rsidR="007B548B" w:rsidRPr="00651781" w:rsidTr="004E7ABE">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r>
      <w:tr w:rsidR="007B548B" w:rsidRPr="00651781" w:rsidTr="004E7ABE">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r>
      <w:tr w:rsidR="007B548B" w:rsidRPr="00651781" w:rsidTr="004E7ABE">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Co-channel</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35</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20</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15</w:t>
            </w:r>
          </w:p>
        </w:tc>
      </w:tr>
      <w:tr w:rsidR="007B548B" w:rsidRPr="00651781"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15</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r>
      <w:tr w:rsidR="007B548B" w:rsidRPr="00651781"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r>
      <w:tr w:rsidR="007B548B" w:rsidRPr="00651781" w:rsidTr="004E7ABE">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Delta</w:t>
            </w: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Co-channel</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25</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19</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15</w:t>
            </w:r>
          </w:p>
        </w:tc>
      </w:tr>
      <w:tr w:rsidR="007B548B" w:rsidRPr="00651781"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1st adjacent</w:t>
            </w:r>
          </w:p>
        </w:tc>
        <w:tc>
          <w:tcPr>
            <w:tcW w:w="1284"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14</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c>
          <w:tcPr>
            <w:tcW w:w="1276" w:type="dxa"/>
            <w:tcBorders>
              <w:top w:val="nil"/>
              <w:left w:val="nil"/>
              <w:bottom w:val="nil"/>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r>
      <w:tr w:rsidR="007B548B" w:rsidRPr="00651781" w:rsidTr="004E7ABE">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7B548B" w:rsidRPr="00651781" w:rsidRDefault="007B548B" w:rsidP="004E7ABE">
            <w:pPr>
              <w:overflowPunct/>
              <w:autoSpaceDE/>
              <w:autoSpaceDN/>
              <w:adjustRightInd/>
              <w:spacing w:before="0"/>
              <w:textAlignment w:val="auto"/>
              <w:rPr>
                <w:rFonts w:asciiTheme="majorBidi" w:hAnsiTheme="majorBidi" w:cstheme="majorBidi"/>
                <w:sz w:val="22"/>
                <w:szCs w:val="22"/>
                <w:lang w:val="en-US"/>
              </w:rPr>
            </w:pPr>
          </w:p>
        </w:tc>
        <w:tc>
          <w:tcPr>
            <w:tcW w:w="1473"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5</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1</w:t>
            </w:r>
          </w:p>
        </w:tc>
        <w:tc>
          <w:tcPr>
            <w:tcW w:w="1276" w:type="dxa"/>
            <w:tcBorders>
              <w:top w:val="nil"/>
              <w:left w:val="nil"/>
              <w:bottom w:val="single" w:sz="4" w:space="0" w:color="auto"/>
              <w:right w:val="single" w:sz="4" w:space="0" w:color="auto"/>
            </w:tcBorders>
            <w:noWrap/>
            <w:vAlign w:val="bottom"/>
          </w:tcPr>
          <w:p w:rsidR="007B548B" w:rsidRPr="00651781" w:rsidRDefault="007B548B" w:rsidP="004E7ABE">
            <w:pPr>
              <w:overflowPunct/>
              <w:autoSpaceDE/>
              <w:autoSpaceDN/>
              <w:adjustRightInd/>
              <w:spacing w:before="0"/>
              <w:jc w:val="center"/>
              <w:textAlignment w:val="auto"/>
              <w:rPr>
                <w:rFonts w:asciiTheme="majorBidi" w:hAnsiTheme="majorBidi" w:cstheme="majorBidi"/>
                <w:sz w:val="22"/>
                <w:szCs w:val="22"/>
                <w:lang w:val="en-US"/>
              </w:rPr>
            </w:pPr>
            <w:r w:rsidRPr="00651781">
              <w:rPr>
                <w:rFonts w:asciiTheme="majorBidi" w:hAnsiTheme="majorBidi" w:cstheme="majorBidi"/>
                <w:sz w:val="22"/>
                <w:szCs w:val="22"/>
                <w:lang w:val="en-US"/>
              </w:rPr>
              <w:t>0</w:t>
            </w:r>
          </w:p>
        </w:tc>
      </w:tr>
    </w:tbl>
    <w:p w:rsidR="007B548B" w:rsidRDefault="007B548B" w:rsidP="007B548B">
      <w:pPr>
        <w:outlineLvl w:val="0"/>
      </w:pPr>
    </w:p>
    <w:p w:rsidR="007B548B" w:rsidRDefault="007B548B" w:rsidP="007B548B">
      <w:pPr>
        <w:outlineLvl w:val="0"/>
      </w:pPr>
      <w:r>
        <w:t xml:space="preserve">Comparison of results for Scenario 3 shows a similar conclusion </w:t>
      </w:r>
      <w:proofErr w:type="spellStart"/>
      <w:r>
        <w:t>w.r.t</w:t>
      </w:r>
      <w:proofErr w:type="spellEnd"/>
      <w:r>
        <w:t xml:space="preserve">. comparison of results for Scenario 1, i.e. the case with the 8 m FSS earth station is the case for which the results of this paper with those of the </w:t>
      </w:r>
      <w:proofErr w:type="spellStart"/>
      <w:r>
        <w:t>WiMAX</w:t>
      </w:r>
      <w:proofErr w:type="spellEnd"/>
      <w:r>
        <w:t xml:space="preserve"> Forum show the most commonalities. For the 32 m FSS earth station case, the separation distances calculated in this contribution are lower, and for the 1.2 m FSS earth station case they are higher.</w:t>
      </w:r>
    </w:p>
    <w:p w:rsidR="007B548B" w:rsidRDefault="007B548B" w:rsidP="007B548B">
      <w:pPr>
        <w:outlineLvl w:val="0"/>
      </w:pPr>
      <w:r>
        <w:t>It is interesting to note though, that for the 8 m and 1.2 m FSS earth station case, for 50 degrees elevation, the results of the simulation in this study clearly show that the separation distances are not negligible for the co-channel case and 1</w:t>
      </w:r>
      <w:r>
        <w:rPr>
          <w:vertAlign w:val="superscript"/>
        </w:rPr>
        <w:t>st</w:t>
      </w:r>
      <w:r>
        <w:t xml:space="preserve"> adjacent channel case, when comparing with the results from the </w:t>
      </w:r>
      <w:proofErr w:type="spellStart"/>
      <w:r>
        <w:t>WiMAX</w:t>
      </w:r>
      <w:proofErr w:type="spellEnd"/>
      <w:r>
        <w:t xml:space="preserve"> Forum study.</w:t>
      </w:r>
    </w:p>
    <w:p w:rsidR="007B548B" w:rsidRDefault="007B548B" w:rsidP="007B548B">
      <w:pPr>
        <w:pStyle w:val="Heading2"/>
        <w:rPr>
          <w:lang w:val="en-US"/>
        </w:rPr>
      </w:pPr>
      <w:r>
        <w:rPr>
          <w:lang w:val="en-US"/>
        </w:rPr>
        <w:t>4.4</w:t>
      </w:r>
      <w:r>
        <w:rPr>
          <w:lang w:val="en-US"/>
        </w:rPr>
        <w:tab/>
        <w:t xml:space="preserve">Scenario 4 (BWA </w:t>
      </w:r>
      <w:proofErr w:type="spellStart"/>
      <w:r>
        <w:rPr>
          <w:lang w:val="en-US"/>
        </w:rPr>
        <w:t>omnidirectional</w:t>
      </w:r>
      <w:proofErr w:type="spellEnd"/>
      <w:r>
        <w:rPr>
          <w:lang w:val="en-US"/>
        </w:rPr>
        <w:t xml:space="preserve"> antenna, actual terrain data)</w:t>
      </w:r>
    </w:p>
    <w:p w:rsidR="007B548B" w:rsidRDefault="007B548B" w:rsidP="007B548B">
      <w:pPr>
        <w:overflowPunct/>
        <w:autoSpaceDE/>
        <w:autoSpaceDN/>
        <w:adjustRightInd/>
        <w:spacing w:before="40"/>
        <w:textAlignment w:val="auto"/>
      </w:pPr>
      <w:r>
        <w:t xml:space="preserve">For the simulations based on actual terrain data for Scenario 4, a similar approach was taken as for Scenario 2. However, as in this case the BWA base station antenna is </w:t>
      </w:r>
      <w:proofErr w:type="spellStart"/>
      <w:r>
        <w:t>omnidirectional</w:t>
      </w:r>
      <w:proofErr w:type="spellEnd"/>
      <w:r>
        <w:t>, it was not necessary to make separate plots for different azimuth angles. The results for the simulations can be found in Figure A-6.</w:t>
      </w:r>
    </w:p>
    <w:p w:rsidR="007B548B" w:rsidRDefault="007B548B" w:rsidP="007B548B"/>
    <w:p w:rsidR="007B548B" w:rsidRDefault="007B548B" w:rsidP="007B548B">
      <w:pPr>
        <w:overflowPunct/>
        <w:autoSpaceDE/>
        <w:autoSpaceDN/>
        <w:adjustRightInd/>
        <w:spacing w:before="40"/>
        <w:textAlignment w:val="auto"/>
        <w:rPr>
          <w:rFonts w:eastAsia="MS PGothic"/>
          <w:caps/>
          <w:lang w:eastAsia="ja-JP"/>
        </w:rPr>
      </w:pPr>
      <w:bookmarkStart w:id="29" w:name="FIGURE_A_6_Results_Scenario_4"/>
      <w:r>
        <w:rPr>
          <w:rFonts w:eastAsia="MS PGothic"/>
          <w:lang w:eastAsia="ja-JP"/>
        </w:rPr>
        <w:br w:type="page"/>
      </w:r>
    </w:p>
    <w:p w:rsidR="007B548B" w:rsidRDefault="007B548B" w:rsidP="007B548B">
      <w:pPr>
        <w:pStyle w:val="FigureNo"/>
        <w:rPr>
          <w:rFonts w:eastAsia="MS PGothic"/>
          <w:lang w:eastAsia="ja-JP"/>
        </w:rPr>
      </w:pPr>
      <w:r>
        <w:rPr>
          <w:rFonts w:eastAsia="MS PGothic"/>
          <w:lang w:eastAsia="ja-JP"/>
        </w:rPr>
        <w:lastRenderedPageBreak/>
        <w:t>Figure A-6</w:t>
      </w:r>
      <w:bookmarkEnd w:id="29"/>
    </w:p>
    <w:p w:rsidR="007B548B" w:rsidRDefault="007B548B" w:rsidP="007B548B">
      <w:pPr>
        <w:pStyle w:val="Figuretitle"/>
      </w:pPr>
      <w:r>
        <w:rPr>
          <w:rFonts w:eastAsia="MS PGothic"/>
          <w:lang w:eastAsia="ja-JP"/>
        </w:rPr>
        <w:t>Results for Scenario 4</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396"/>
        <w:gridCol w:w="3200"/>
        <w:gridCol w:w="3200"/>
      </w:tblGrid>
      <w:tr w:rsidR="007B548B" w:rsidTr="004E7ABE">
        <w:trPr>
          <w:jc w:val="center"/>
        </w:trPr>
        <w:tc>
          <w:tcPr>
            <w:tcW w:w="640" w:type="dxa"/>
          </w:tcPr>
          <w:p w:rsidR="007B548B" w:rsidRDefault="007B548B" w:rsidP="004E7ABE">
            <w:pPr>
              <w:rPr>
                <w:lang w:eastAsia="ja-JP"/>
              </w:rPr>
            </w:pPr>
          </w:p>
        </w:tc>
        <w:tc>
          <w:tcPr>
            <w:tcW w:w="3162" w:type="dxa"/>
            <w:vAlign w:val="center"/>
          </w:tcPr>
          <w:p w:rsidR="007B548B" w:rsidRDefault="007B548B" w:rsidP="004E7ABE">
            <w:pPr>
              <w:jc w:val="center"/>
              <w:rPr>
                <w:sz w:val="22"/>
                <w:szCs w:val="22"/>
                <w:lang w:eastAsia="ja-JP"/>
              </w:rPr>
            </w:pPr>
            <w:r>
              <w:rPr>
                <w:sz w:val="22"/>
                <w:szCs w:val="22"/>
                <w:lang w:eastAsia="ja-JP"/>
              </w:rPr>
              <w:t>32m Earth Station</w:t>
            </w:r>
          </w:p>
        </w:tc>
        <w:tc>
          <w:tcPr>
            <w:tcW w:w="3162" w:type="dxa"/>
            <w:vAlign w:val="center"/>
          </w:tcPr>
          <w:p w:rsidR="007B548B" w:rsidRDefault="007B548B" w:rsidP="004E7ABE">
            <w:pPr>
              <w:jc w:val="center"/>
              <w:rPr>
                <w:sz w:val="22"/>
                <w:szCs w:val="22"/>
                <w:lang w:eastAsia="ja-JP"/>
              </w:rPr>
            </w:pPr>
            <w:r>
              <w:rPr>
                <w:sz w:val="22"/>
                <w:szCs w:val="22"/>
                <w:lang w:eastAsia="ja-JP"/>
              </w:rPr>
              <w:t>8m Earth Station</w:t>
            </w:r>
          </w:p>
        </w:tc>
        <w:tc>
          <w:tcPr>
            <w:tcW w:w="3162" w:type="dxa"/>
            <w:vAlign w:val="center"/>
          </w:tcPr>
          <w:p w:rsidR="007B548B" w:rsidRDefault="007B548B" w:rsidP="004E7ABE">
            <w:pPr>
              <w:jc w:val="center"/>
              <w:rPr>
                <w:sz w:val="22"/>
                <w:szCs w:val="22"/>
                <w:lang w:eastAsia="ja-JP"/>
              </w:rPr>
            </w:pPr>
            <w:r>
              <w:rPr>
                <w:sz w:val="22"/>
                <w:szCs w:val="22"/>
                <w:lang w:eastAsia="ja-JP"/>
              </w:rPr>
              <w:t>1.2m Earth Station</w:t>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w:t>
            </w:r>
          </w:p>
        </w:tc>
        <w:tc>
          <w:tcPr>
            <w:tcW w:w="3162" w:type="dxa"/>
          </w:tcPr>
          <w:p w:rsidR="007B548B" w:rsidRDefault="007B548B" w:rsidP="004E7ABE">
            <w:pPr>
              <w:jc w:val="center"/>
              <w:rPr>
                <w:lang w:eastAsia="ja-JP"/>
              </w:rPr>
            </w:pPr>
            <w:r>
              <w:rPr>
                <w:noProof/>
                <w:lang w:val="en-US" w:eastAsia="zh-CN"/>
              </w:rPr>
              <w:drawing>
                <wp:inline distT="0" distB="0" distL="0" distR="0">
                  <wp:extent cx="1994535" cy="1802765"/>
                  <wp:effectExtent l="19050" t="0" r="571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l="14595" t="30093" r="44730" b="21446"/>
                          <a:stretch>
                            <a:fillRect/>
                          </a:stretch>
                        </pic:blipFill>
                        <pic:spPr bwMode="auto">
                          <a:xfrm>
                            <a:off x="0" y="0"/>
                            <a:ext cx="1994535" cy="180276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5790" cy="180149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17876" t="33595" r="48668" b="24040"/>
                          <a:stretch>
                            <a:fillRect/>
                          </a:stretch>
                        </pic:blipFill>
                        <pic:spPr bwMode="auto">
                          <a:xfrm>
                            <a:off x="0" y="0"/>
                            <a:ext cx="1875790" cy="180149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1980" cy="17983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17876" t="33595" r="48668" b="24040"/>
                          <a:stretch>
                            <a:fillRect/>
                          </a:stretch>
                        </pic:blipFill>
                        <pic:spPr bwMode="auto">
                          <a:xfrm>
                            <a:off x="0" y="0"/>
                            <a:ext cx="1871980" cy="179832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25°</w:t>
            </w:r>
          </w:p>
        </w:tc>
        <w:tc>
          <w:tcPr>
            <w:tcW w:w="3162" w:type="dxa"/>
          </w:tcPr>
          <w:p w:rsidR="007B548B" w:rsidRDefault="007B548B" w:rsidP="004E7ABE">
            <w:pPr>
              <w:jc w:val="center"/>
              <w:rPr>
                <w:lang w:eastAsia="ja-JP"/>
              </w:rPr>
            </w:pPr>
            <w:r>
              <w:rPr>
                <w:noProof/>
                <w:lang w:val="en-US" w:eastAsia="zh-CN"/>
              </w:rPr>
              <w:drawing>
                <wp:inline distT="0" distB="0" distL="0" distR="0">
                  <wp:extent cx="1875790" cy="180213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17876" t="33595" r="48668" b="24040"/>
                          <a:stretch>
                            <a:fillRect/>
                          </a:stretch>
                        </pic:blipFill>
                        <pic:spPr bwMode="auto">
                          <a:xfrm>
                            <a:off x="0" y="0"/>
                            <a:ext cx="1875790" cy="180213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1980" cy="1798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l="17876" t="33595" r="48668" b="24040"/>
                          <a:stretch>
                            <a:fillRect/>
                          </a:stretch>
                        </pic:blipFill>
                        <pic:spPr bwMode="auto">
                          <a:xfrm>
                            <a:off x="0" y="0"/>
                            <a:ext cx="1871980" cy="179832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5790" cy="1803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l="17876" t="33553" r="48668" b="24040"/>
                          <a:stretch>
                            <a:fillRect/>
                          </a:stretch>
                        </pic:blipFill>
                        <pic:spPr bwMode="auto">
                          <a:xfrm>
                            <a:off x="0" y="0"/>
                            <a:ext cx="1875790" cy="1803400"/>
                          </a:xfrm>
                          <a:prstGeom prst="rect">
                            <a:avLst/>
                          </a:prstGeom>
                          <a:noFill/>
                          <a:ln w="9525">
                            <a:noFill/>
                            <a:miter lim="800000"/>
                            <a:headEnd/>
                            <a:tailEnd/>
                          </a:ln>
                          <a:effectLst/>
                        </pic:spPr>
                      </pic:pic>
                    </a:graphicData>
                  </a:graphic>
                </wp:inline>
              </w:drawing>
            </w:r>
          </w:p>
        </w:tc>
      </w:tr>
      <w:tr w:rsidR="007B548B" w:rsidTr="004E7ABE">
        <w:trPr>
          <w:cantSplit/>
          <w:trHeight w:val="1134"/>
          <w:jc w:val="center"/>
        </w:trPr>
        <w:tc>
          <w:tcPr>
            <w:tcW w:w="640" w:type="dxa"/>
            <w:textDirection w:val="btLr"/>
          </w:tcPr>
          <w:p w:rsidR="007B548B" w:rsidRDefault="007B548B" w:rsidP="004E7ABE">
            <w:pPr>
              <w:ind w:left="113" w:right="113"/>
              <w:jc w:val="center"/>
              <w:rPr>
                <w:sz w:val="22"/>
                <w:szCs w:val="22"/>
                <w:lang w:eastAsia="ja-JP"/>
              </w:rPr>
            </w:pPr>
            <w:r>
              <w:rPr>
                <w:sz w:val="22"/>
                <w:szCs w:val="22"/>
                <w:lang w:eastAsia="ja-JP"/>
              </w:rPr>
              <w:t>Elevation = 50°</w:t>
            </w:r>
          </w:p>
        </w:tc>
        <w:tc>
          <w:tcPr>
            <w:tcW w:w="3162" w:type="dxa"/>
          </w:tcPr>
          <w:p w:rsidR="007B548B" w:rsidRDefault="007B548B" w:rsidP="004E7ABE">
            <w:pPr>
              <w:jc w:val="center"/>
              <w:rPr>
                <w:lang w:eastAsia="ja-JP"/>
              </w:rPr>
            </w:pPr>
            <w:r>
              <w:rPr>
                <w:noProof/>
                <w:lang w:val="en-US" w:eastAsia="zh-CN"/>
              </w:rPr>
              <w:drawing>
                <wp:inline distT="0" distB="0" distL="0" distR="0">
                  <wp:extent cx="1875790" cy="180213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l="17876" t="33595" r="48668" b="24040"/>
                          <a:stretch>
                            <a:fillRect/>
                          </a:stretch>
                        </pic:blipFill>
                        <pic:spPr bwMode="auto">
                          <a:xfrm>
                            <a:off x="0" y="0"/>
                            <a:ext cx="1875790" cy="1802130"/>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1980" cy="1800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l="17876" t="33553" r="48668" b="24040"/>
                          <a:stretch>
                            <a:fillRect/>
                          </a:stretch>
                        </pic:blipFill>
                        <pic:spPr bwMode="auto">
                          <a:xfrm>
                            <a:off x="0" y="0"/>
                            <a:ext cx="1871980" cy="1800225"/>
                          </a:xfrm>
                          <a:prstGeom prst="rect">
                            <a:avLst/>
                          </a:prstGeom>
                          <a:noFill/>
                          <a:ln w="9525">
                            <a:noFill/>
                            <a:miter lim="800000"/>
                            <a:headEnd/>
                            <a:tailEnd/>
                          </a:ln>
                          <a:effectLst/>
                        </pic:spPr>
                      </pic:pic>
                    </a:graphicData>
                  </a:graphic>
                </wp:inline>
              </w:drawing>
            </w:r>
          </w:p>
        </w:tc>
        <w:tc>
          <w:tcPr>
            <w:tcW w:w="3162" w:type="dxa"/>
          </w:tcPr>
          <w:p w:rsidR="007B548B" w:rsidRDefault="007B548B" w:rsidP="004E7ABE">
            <w:pPr>
              <w:jc w:val="center"/>
              <w:rPr>
                <w:lang w:eastAsia="ja-JP"/>
              </w:rPr>
            </w:pPr>
            <w:r>
              <w:rPr>
                <w:noProof/>
                <w:lang w:val="en-US" w:eastAsia="zh-CN"/>
              </w:rPr>
              <w:drawing>
                <wp:inline distT="0" distB="0" distL="0" distR="0">
                  <wp:extent cx="1875790" cy="18014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l="17876" t="33595" r="48668" b="24040"/>
                          <a:stretch>
                            <a:fillRect/>
                          </a:stretch>
                        </pic:blipFill>
                        <pic:spPr bwMode="auto">
                          <a:xfrm>
                            <a:off x="0" y="0"/>
                            <a:ext cx="1875790" cy="1801495"/>
                          </a:xfrm>
                          <a:prstGeom prst="rect">
                            <a:avLst/>
                          </a:prstGeom>
                          <a:noFill/>
                          <a:ln w="9525">
                            <a:noFill/>
                            <a:miter lim="800000"/>
                            <a:headEnd/>
                            <a:tailEnd/>
                          </a:ln>
                          <a:effectLst/>
                        </pic:spPr>
                      </pic:pic>
                    </a:graphicData>
                  </a:graphic>
                </wp:inline>
              </w:drawing>
            </w:r>
          </w:p>
        </w:tc>
      </w:tr>
    </w:tbl>
    <w:p w:rsidR="007B548B" w:rsidRDefault="007B548B" w:rsidP="007B548B">
      <w:pPr>
        <w:outlineLvl w:val="0"/>
      </w:pPr>
    </w:p>
    <w:p w:rsidR="007B548B" w:rsidRDefault="007B548B" w:rsidP="007B548B">
      <w:pPr>
        <w:rPr>
          <w:rFonts w:eastAsia="MS PGothic"/>
          <w:lang w:eastAsia="ja-JP"/>
        </w:rPr>
      </w:pPr>
      <w:r>
        <w:rPr>
          <w:rFonts w:eastAsia="MS PGothic"/>
          <w:lang w:eastAsia="ja-JP"/>
        </w:rPr>
        <w:t xml:space="preserve">As was the case for Scenario 2, no clear conclusions can be drawn from the results with one example of real terrain data. However, comparing the variation of separation distances due to the terrain, with the separation distances calculated based on the smooth earth model (i.e. comparing Scenario 3 with Scenario 4), it can be concluded that the results from Scenario 3 do not seem overly conservative nor too optimistic. </w:t>
      </w:r>
    </w:p>
    <w:p w:rsidR="007B548B" w:rsidRDefault="007B548B" w:rsidP="007B548B">
      <w:pPr>
        <w:pStyle w:val="Heading1"/>
        <w:rPr>
          <w:lang w:val="en-CA"/>
        </w:rPr>
      </w:pPr>
      <w:r>
        <w:rPr>
          <w:lang w:val="en-CA"/>
        </w:rPr>
        <w:t>5</w:t>
      </w:r>
      <w:r>
        <w:rPr>
          <w:lang w:val="en-CA"/>
        </w:rPr>
        <w:tab/>
        <w:t>Discussion of assumptions</w:t>
      </w:r>
    </w:p>
    <w:p w:rsidR="007B548B" w:rsidRDefault="007B548B" w:rsidP="007B548B">
      <w:pPr>
        <w:outlineLvl w:val="0"/>
        <w:rPr>
          <w:lang w:val="en-CA"/>
        </w:rPr>
      </w:pPr>
      <w:r>
        <w:rPr>
          <w:lang w:val="en-CA"/>
        </w:rPr>
        <w:t xml:space="preserve">This section will provide a discussion on a number of assumed parameters, such as the clutter parameters, </w:t>
      </w:r>
      <w:proofErr w:type="spellStart"/>
      <w:r>
        <w:rPr>
          <w:lang w:val="en-CA"/>
        </w:rPr>
        <w:t>sectoral</w:t>
      </w:r>
      <w:proofErr w:type="spellEnd"/>
      <w:r>
        <w:rPr>
          <w:lang w:val="en-CA"/>
        </w:rPr>
        <w:t xml:space="preserve"> antenna use, and aggregate interference scenarios, together with potential impacts that they have on the simulation results</w:t>
      </w:r>
    </w:p>
    <w:p w:rsidR="007B548B" w:rsidRDefault="007B548B" w:rsidP="007B548B">
      <w:pPr>
        <w:pStyle w:val="Heading2"/>
        <w:rPr>
          <w:lang w:val="en-US"/>
        </w:rPr>
      </w:pPr>
      <w:r>
        <w:rPr>
          <w:lang w:val="en-US"/>
        </w:rPr>
        <w:lastRenderedPageBreak/>
        <w:t>5.1</w:t>
      </w:r>
      <w:r>
        <w:rPr>
          <w:lang w:val="en-US"/>
        </w:rPr>
        <w:tab/>
        <w:t>Clutter parameters</w:t>
      </w:r>
    </w:p>
    <w:p w:rsidR="007B548B" w:rsidRDefault="007B548B" w:rsidP="007B548B">
      <w:pPr>
        <w:outlineLvl w:val="0"/>
        <w:rPr>
          <w:i/>
          <w:lang w:val="en-US"/>
        </w:rPr>
      </w:pPr>
      <w:r>
        <w:rPr>
          <w:lang w:val="en-US"/>
        </w:rPr>
        <w:t xml:space="preserve">The model for calculating the clutter loss is described in Section 4.5 of Recommendation ITU-R P.452-13. It is indicated that clutter losses can be calculated at both the transmitting and receiving end of an (un)wanted link in situations where the clutter scenario is known. The calculation predicts a maximum additional loss of 20 dB at either end of the path. The recommendation goes on to say that </w:t>
      </w:r>
      <w:r>
        <w:rPr>
          <w:i/>
          <w:lang w:val="en-US"/>
        </w:rPr>
        <w:t>where there are doubts as to the certainty of the clutter environment, the additional loss should not be included.</w:t>
      </w:r>
    </w:p>
    <w:p w:rsidR="007B548B" w:rsidRDefault="007B548B" w:rsidP="007B548B">
      <w:pPr>
        <w:outlineLvl w:val="0"/>
        <w:rPr>
          <w:lang w:val="en-US"/>
        </w:rPr>
      </w:pPr>
      <w:r>
        <w:rPr>
          <w:lang w:val="en-US"/>
        </w:rPr>
        <w:t>The expression to calculate the loss due to protection from local clutter is</w:t>
      </w:r>
      <w:r>
        <w:rPr>
          <w:rStyle w:val="FootnoteReference"/>
          <w:lang w:val="en-US"/>
        </w:rPr>
        <w:footnoteReference w:id="1"/>
      </w:r>
      <w:r>
        <w:rPr>
          <w:lang w:val="en-US"/>
        </w:rPr>
        <w:t> :</w:t>
      </w:r>
    </w:p>
    <w:p w:rsidR="007B548B" w:rsidRDefault="007B548B" w:rsidP="007B548B">
      <w:pPr>
        <w:pStyle w:val="Equation"/>
        <w:rPr>
          <w:lang w:val="en-US"/>
        </w:rPr>
      </w:pPr>
      <w:r>
        <w:tab/>
      </w:r>
      <w:r>
        <w:tab/>
      </w:r>
      <w:r w:rsidRPr="00D427DA">
        <w:rPr>
          <w:position w:val="-70"/>
        </w:rPr>
        <w:object w:dxaOrig="524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75.75pt" o:ole="">
            <v:imagedata r:id="rId50" o:title=""/>
          </v:shape>
          <o:OLEObject Type="Embed" ProgID="Equation.3" ShapeID="_x0000_i1025" DrawAspect="Content" ObjectID="_1330415359" r:id="rId51"/>
        </w:object>
      </w:r>
      <w:r>
        <w:rPr>
          <w:lang w:val="en-US"/>
        </w:rPr>
        <w:t xml:space="preserve">           </w:t>
      </w:r>
      <w:r>
        <w:t>dB</w:t>
      </w:r>
    </w:p>
    <w:p w:rsidR="007B548B" w:rsidRDefault="007B548B" w:rsidP="007B548B">
      <w:pPr>
        <w:spacing w:before="0"/>
        <w:outlineLvl w:val="0"/>
        <w:rPr>
          <w:lang w:val="en-US"/>
        </w:rPr>
      </w:pPr>
      <w:r>
        <w:rPr>
          <w:lang w:val="en-US"/>
        </w:rPr>
        <w:t>Where:</w:t>
      </w:r>
    </w:p>
    <w:p w:rsidR="007B548B" w:rsidRDefault="007B548B" w:rsidP="007B548B">
      <w:pPr>
        <w:pStyle w:val="Equationlegend"/>
        <w:spacing w:before="0"/>
        <w:rPr>
          <w:lang w:val="en-US"/>
        </w:rPr>
      </w:pPr>
      <w:r>
        <w:rPr>
          <w:lang w:val="en-US"/>
        </w:rPr>
        <w:tab/>
        <w:t>A</w:t>
      </w:r>
      <w:r>
        <w:rPr>
          <w:vertAlign w:val="subscript"/>
          <w:lang w:val="en-US"/>
        </w:rPr>
        <w:t>h</w:t>
      </w:r>
      <w:r>
        <w:rPr>
          <w:lang w:val="en-US"/>
        </w:rPr>
        <w:t xml:space="preserve">: </w:t>
      </w:r>
      <w:r>
        <w:rPr>
          <w:lang w:val="en-US"/>
        </w:rPr>
        <w:tab/>
        <w:t>loss due to clutter (dB)</w:t>
      </w:r>
    </w:p>
    <w:p w:rsidR="007B548B" w:rsidRDefault="007B548B" w:rsidP="007B548B">
      <w:pPr>
        <w:pStyle w:val="Equationlegend"/>
        <w:rPr>
          <w:lang w:val="en-US"/>
        </w:rPr>
      </w:pPr>
      <w:r>
        <w:rPr>
          <w:lang w:val="en-US"/>
        </w:rPr>
        <w:tab/>
      </w:r>
      <w:proofErr w:type="spellStart"/>
      <w:r>
        <w:rPr>
          <w:lang w:val="en-US"/>
        </w:rPr>
        <w:t>d</w:t>
      </w:r>
      <w:r>
        <w:rPr>
          <w:vertAlign w:val="subscript"/>
          <w:lang w:val="en-US"/>
        </w:rPr>
        <w:t>k</w:t>
      </w:r>
      <w:proofErr w:type="spellEnd"/>
      <w:r>
        <w:rPr>
          <w:lang w:val="en-US"/>
        </w:rPr>
        <w:t xml:space="preserve"> : </w:t>
      </w:r>
      <w:r>
        <w:rPr>
          <w:lang w:val="en-US"/>
        </w:rPr>
        <w:tab/>
        <w:t>distance (km) from nominal clutter point to the antenna</w:t>
      </w:r>
    </w:p>
    <w:p w:rsidR="007B548B" w:rsidRDefault="007B548B" w:rsidP="007B548B">
      <w:pPr>
        <w:pStyle w:val="Equationlegend"/>
        <w:rPr>
          <w:lang w:val="en-US"/>
        </w:rPr>
      </w:pPr>
      <w:r>
        <w:rPr>
          <w:lang w:val="en-US"/>
        </w:rPr>
        <w:tab/>
        <w:t xml:space="preserve">h: </w:t>
      </w:r>
      <w:r>
        <w:rPr>
          <w:lang w:val="en-US"/>
        </w:rPr>
        <w:tab/>
        <w:t>antenna height (m) above local ground level</w:t>
      </w:r>
    </w:p>
    <w:p w:rsidR="007B548B" w:rsidRDefault="007B548B" w:rsidP="007B548B">
      <w:pPr>
        <w:pStyle w:val="Equationlegend"/>
        <w:rPr>
          <w:lang w:val="en-US"/>
        </w:rPr>
      </w:pPr>
      <w:r>
        <w:rPr>
          <w:lang w:val="en-US"/>
        </w:rPr>
        <w:tab/>
        <w:t>h</w:t>
      </w:r>
      <w:r>
        <w:rPr>
          <w:vertAlign w:val="subscript"/>
          <w:lang w:val="en-US"/>
        </w:rPr>
        <w:t>a</w:t>
      </w:r>
      <w:r>
        <w:rPr>
          <w:lang w:val="en-US"/>
        </w:rPr>
        <w:t xml:space="preserve">: </w:t>
      </w:r>
      <w:r>
        <w:rPr>
          <w:lang w:val="en-US"/>
        </w:rPr>
        <w:tab/>
        <w:t>nominal clutter height (m) above local ground level.</w:t>
      </w:r>
    </w:p>
    <w:p w:rsidR="007B548B" w:rsidRDefault="007B548B" w:rsidP="007B548B">
      <w:pPr>
        <w:outlineLvl w:val="0"/>
        <w:rPr>
          <w:lang w:val="en-US"/>
        </w:rPr>
      </w:pPr>
      <w:r>
        <w:rPr>
          <w:lang w:val="en-US"/>
        </w:rPr>
        <w:t>Table A-12 shows the results of the calculated clutter losses, based on the above expression, for the parameters as proposed in the LS from WP 5A (Document 4A/294).</w:t>
      </w:r>
    </w:p>
    <w:p w:rsidR="007B548B" w:rsidRDefault="007B548B" w:rsidP="007B548B">
      <w:pPr>
        <w:pStyle w:val="TableNo"/>
        <w:spacing w:before="360"/>
        <w:rPr>
          <w:rFonts w:eastAsia="MS PGothic"/>
          <w:lang w:eastAsia="ja-JP"/>
        </w:rPr>
      </w:pPr>
      <w:bookmarkStart w:id="30" w:name="TABLE_A_12_Clutter_loss_calculation"/>
      <w:r>
        <w:rPr>
          <w:rFonts w:eastAsia="MS PGothic"/>
          <w:lang w:eastAsia="ja-JP"/>
        </w:rPr>
        <w:t>Table A-12</w:t>
      </w:r>
      <w:bookmarkEnd w:id="30"/>
    </w:p>
    <w:p w:rsidR="007B548B" w:rsidRDefault="007B548B" w:rsidP="007B548B">
      <w:pPr>
        <w:pStyle w:val="Tabletitle"/>
        <w:rPr>
          <w:rFonts w:eastAsia="MS PGothic"/>
          <w:lang w:eastAsia="ja-JP"/>
        </w:rPr>
      </w:pPr>
      <w:r>
        <w:rPr>
          <w:rFonts w:eastAsia="MS PGothic"/>
          <w:lang w:eastAsia="ja-JP"/>
        </w:rPr>
        <w:t>Results for clutter loss calculations</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111"/>
        <w:gridCol w:w="1061"/>
        <w:gridCol w:w="1061"/>
        <w:gridCol w:w="1061"/>
        <w:gridCol w:w="1062"/>
      </w:tblGrid>
      <w:tr w:rsidR="007B548B" w:rsidRPr="00486977" w:rsidTr="004E7ABE">
        <w:trPr>
          <w:jc w:val="center"/>
        </w:trPr>
        <w:tc>
          <w:tcPr>
            <w:tcW w:w="675" w:type="dxa"/>
          </w:tcPr>
          <w:p w:rsidR="007B548B" w:rsidRPr="00486977" w:rsidRDefault="007B548B" w:rsidP="004E7ABE">
            <w:pPr>
              <w:spacing w:before="40"/>
              <w:jc w:val="center"/>
              <w:outlineLvl w:val="0"/>
              <w:rPr>
                <w:b/>
                <w:sz w:val="22"/>
                <w:szCs w:val="22"/>
                <w:lang w:val="en-US"/>
              </w:rPr>
            </w:pPr>
          </w:p>
        </w:tc>
        <w:tc>
          <w:tcPr>
            <w:tcW w:w="4111" w:type="dxa"/>
          </w:tcPr>
          <w:p w:rsidR="007B548B" w:rsidRPr="00486977" w:rsidRDefault="007B548B" w:rsidP="004E7ABE">
            <w:pPr>
              <w:spacing w:before="40"/>
              <w:jc w:val="center"/>
              <w:outlineLvl w:val="0"/>
              <w:rPr>
                <w:b/>
                <w:sz w:val="22"/>
                <w:szCs w:val="22"/>
                <w:lang w:val="en-US"/>
              </w:rPr>
            </w:pPr>
            <w:r w:rsidRPr="00486977">
              <w:rPr>
                <w:b/>
                <w:sz w:val="22"/>
                <w:szCs w:val="22"/>
                <w:lang w:val="en-US"/>
              </w:rPr>
              <w:t>Antenna</w:t>
            </w:r>
          </w:p>
        </w:tc>
        <w:tc>
          <w:tcPr>
            <w:tcW w:w="1061" w:type="dxa"/>
          </w:tcPr>
          <w:p w:rsidR="007B548B" w:rsidRPr="00486977" w:rsidRDefault="007B548B" w:rsidP="004E7ABE">
            <w:pPr>
              <w:spacing w:before="40"/>
              <w:jc w:val="center"/>
              <w:outlineLvl w:val="0"/>
              <w:rPr>
                <w:b/>
                <w:sz w:val="22"/>
                <w:szCs w:val="22"/>
                <w:lang w:val="en-US"/>
              </w:rPr>
            </w:pPr>
            <w:r w:rsidRPr="00486977">
              <w:rPr>
                <w:b/>
                <w:sz w:val="22"/>
                <w:szCs w:val="22"/>
                <w:lang w:val="en-US"/>
              </w:rPr>
              <w:t>h (m)</w:t>
            </w:r>
          </w:p>
        </w:tc>
        <w:tc>
          <w:tcPr>
            <w:tcW w:w="1061" w:type="dxa"/>
          </w:tcPr>
          <w:p w:rsidR="007B548B" w:rsidRPr="00486977" w:rsidRDefault="007B548B" w:rsidP="004E7ABE">
            <w:pPr>
              <w:spacing w:before="40"/>
              <w:jc w:val="center"/>
              <w:outlineLvl w:val="0"/>
              <w:rPr>
                <w:b/>
                <w:sz w:val="22"/>
                <w:szCs w:val="22"/>
                <w:lang w:val="en-US"/>
              </w:rPr>
            </w:pPr>
            <w:r w:rsidRPr="00486977">
              <w:rPr>
                <w:b/>
                <w:sz w:val="22"/>
                <w:szCs w:val="22"/>
                <w:lang w:val="en-US"/>
              </w:rPr>
              <w:t>h</w:t>
            </w:r>
            <w:r w:rsidRPr="00486977">
              <w:rPr>
                <w:b/>
                <w:sz w:val="22"/>
                <w:szCs w:val="22"/>
                <w:vertAlign w:val="subscript"/>
                <w:lang w:val="en-US"/>
              </w:rPr>
              <w:t xml:space="preserve">a </w:t>
            </w:r>
            <w:r w:rsidRPr="00486977">
              <w:rPr>
                <w:b/>
                <w:sz w:val="22"/>
                <w:szCs w:val="22"/>
                <w:lang w:val="en-US"/>
              </w:rPr>
              <w:t>(m)</w:t>
            </w:r>
          </w:p>
        </w:tc>
        <w:tc>
          <w:tcPr>
            <w:tcW w:w="1061" w:type="dxa"/>
          </w:tcPr>
          <w:p w:rsidR="007B548B" w:rsidRPr="00486977" w:rsidRDefault="007B548B" w:rsidP="004E7ABE">
            <w:pPr>
              <w:spacing w:before="40"/>
              <w:jc w:val="center"/>
              <w:outlineLvl w:val="0"/>
              <w:rPr>
                <w:b/>
                <w:sz w:val="22"/>
                <w:szCs w:val="22"/>
                <w:lang w:val="en-US"/>
              </w:rPr>
            </w:pPr>
            <w:proofErr w:type="spellStart"/>
            <w:r w:rsidRPr="00486977">
              <w:rPr>
                <w:b/>
                <w:sz w:val="22"/>
                <w:szCs w:val="22"/>
                <w:lang w:val="en-US"/>
              </w:rPr>
              <w:t>d</w:t>
            </w:r>
            <w:r w:rsidRPr="00486977">
              <w:rPr>
                <w:b/>
                <w:sz w:val="22"/>
                <w:szCs w:val="22"/>
                <w:vertAlign w:val="subscript"/>
                <w:lang w:val="en-US"/>
              </w:rPr>
              <w:t>k</w:t>
            </w:r>
            <w:proofErr w:type="spellEnd"/>
            <w:r w:rsidRPr="00486977">
              <w:rPr>
                <w:b/>
                <w:sz w:val="22"/>
                <w:szCs w:val="22"/>
                <w:vertAlign w:val="subscript"/>
                <w:lang w:val="en-US"/>
              </w:rPr>
              <w:t xml:space="preserve"> </w:t>
            </w:r>
            <w:r w:rsidRPr="00486977">
              <w:rPr>
                <w:b/>
                <w:sz w:val="22"/>
                <w:szCs w:val="22"/>
                <w:lang w:val="en-US"/>
              </w:rPr>
              <w:t>(km)</w:t>
            </w:r>
          </w:p>
        </w:tc>
        <w:tc>
          <w:tcPr>
            <w:tcW w:w="1062" w:type="dxa"/>
          </w:tcPr>
          <w:p w:rsidR="007B548B" w:rsidRPr="00486977" w:rsidRDefault="007B548B" w:rsidP="004E7ABE">
            <w:pPr>
              <w:spacing w:before="40"/>
              <w:jc w:val="center"/>
              <w:outlineLvl w:val="0"/>
              <w:rPr>
                <w:b/>
                <w:sz w:val="22"/>
                <w:szCs w:val="22"/>
                <w:lang w:val="en-US"/>
              </w:rPr>
            </w:pPr>
            <w:r w:rsidRPr="00486977">
              <w:rPr>
                <w:b/>
                <w:sz w:val="22"/>
                <w:szCs w:val="22"/>
                <w:lang w:val="en-US"/>
              </w:rPr>
              <w:t>A</w:t>
            </w:r>
            <w:r w:rsidRPr="00486977">
              <w:rPr>
                <w:b/>
                <w:sz w:val="22"/>
                <w:szCs w:val="22"/>
                <w:vertAlign w:val="subscript"/>
                <w:lang w:val="en-US"/>
              </w:rPr>
              <w:t xml:space="preserve">h </w:t>
            </w:r>
            <w:r w:rsidRPr="00486977">
              <w:rPr>
                <w:b/>
                <w:sz w:val="22"/>
                <w:szCs w:val="22"/>
                <w:lang w:val="en-US"/>
              </w:rPr>
              <w:t>(dB)</w:t>
            </w:r>
          </w:p>
        </w:tc>
      </w:tr>
      <w:tr w:rsidR="007B548B" w:rsidRPr="00486977" w:rsidTr="004E7ABE">
        <w:trPr>
          <w:cantSplit/>
          <w:jc w:val="center"/>
        </w:trPr>
        <w:tc>
          <w:tcPr>
            <w:tcW w:w="675" w:type="dxa"/>
            <w:vMerge w:val="restart"/>
            <w:textDirection w:val="btLr"/>
          </w:tcPr>
          <w:p w:rsidR="007B548B" w:rsidRPr="00486977" w:rsidRDefault="007B548B" w:rsidP="004E7ABE">
            <w:pPr>
              <w:spacing w:before="40"/>
              <w:ind w:left="113" w:right="113"/>
              <w:jc w:val="center"/>
              <w:outlineLvl w:val="0"/>
              <w:rPr>
                <w:sz w:val="22"/>
                <w:szCs w:val="22"/>
                <w:lang w:val="en-CA"/>
              </w:rPr>
            </w:pPr>
            <w:r w:rsidRPr="00486977">
              <w:rPr>
                <w:sz w:val="22"/>
                <w:szCs w:val="22"/>
                <w:lang w:val="en-CA"/>
              </w:rPr>
              <w:t>Scenario 1+2</w:t>
            </w:r>
          </w:p>
        </w:tc>
        <w:tc>
          <w:tcPr>
            <w:tcW w:w="4111" w:type="dxa"/>
          </w:tcPr>
          <w:p w:rsidR="007B548B" w:rsidRPr="00486977" w:rsidRDefault="007B548B" w:rsidP="004E7ABE">
            <w:pPr>
              <w:spacing w:before="40"/>
              <w:outlineLvl w:val="0"/>
              <w:rPr>
                <w:sz w:val="22"/>
                <w:szCs w:val="22"/>
                <w:lang w:val="en-US"/>
              </w:rPr>
            </w:pPr>
            <w:r w:rsidRPr="00486977">
              <w:rPr>
                <w:sz w:val="22"/>
                <w:szCs w:val="22"/>
                <w:lang w:val="en-CA"/>
              </w:rPr>
              <w:t xml:space="preserve">BWA Specific Rural </w:t>
            </w:r>
            <w:proofErr w:type="spellStart"/>
            <w:r w:rsidRPr="00486977">
              <w:rPr>
                <w:sz w:val="22"/>
                <w:szCs w:val="22"/>
                <w:lang w:val="en-CA"/>
              </w:rPr>
              <w:t>Sectoral</w:t>
            </w:r>
            <w:proofErr w:type="spellEnd"/>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50</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9</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0.025</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-0.3</w:t>
            </w:r>
          </w:p>
        </w:tc>
      </w:tr>
      <w:tr w:rsidR="007B548B" w:rsidRPr="00486977" w:rsidTr="004E7ABE">
        <w:trPr>
          <w:cantSplit/>
          <w:jc w:val="center"/>
        </w:trPr>
        <w:tc>
          <w:tcPr>
            <w:tcW w:w="675" w:type="dxa"/>
            <w:vMerge/>
          </w:tcPr>
          <w:p w:rsidR="007B548B" w:rsidRPr="00486977" w:rsidRDefault="007B548B" w:rsidP="004E7ABE">
            <w:pPr>
              <w:spacing w:before="40"/>
              <w:jc w:val="center"/>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32m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25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30</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0.025</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1.2</w:t>
            </w:r>
          </w:p>
        </w:tc>
      </w:tr>
      <w:tr w:rsidR="007B548B" w:rsidRPr="00486977" w:rsidTr="004E7ABE">
        <w:trPr>
          <w:cantSplit/>
          <w:jc w:val="center"/>
        </w:trPr>
        <w:tc>
          <w:tcPr>
            <w:tcW w:w="675" w:type="dxa"/>
            <w:vMerge/>
          </w:tcPr>
          <w:p w:rsidR="007B548B" w:rsidRPr="00486977" w:rsidRDefault="007B548B" w:rsidP="004E7ABE">
            <w:pPr>
              <w:spacing w:before="40"/>
              <w:jc w:val="center"/>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8m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8</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0.025</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9.7</w:t>
            </w:r>
          </w:p>
        </w:tc>
      </w:tr>
      <w:tr w:rsidR="007B548B" w:rsidRPr="00486977" w:rsidTr="004E7ABE">
        <w:trPr>
          <w:cantSplit/>
          <w:jc w:val="center"/>
        </w:trPr>
        <w:tc>
          <w:tcPr>
            <w:tcW w:w="675" w:type="dxa"/>
            <w:vMerge/>
          </w:tcPr>
          <w:p w:rsidR="007B548B" w:rsidRPr="00486977" w:rsidRDefault="007B548B" w:rsidP="004E7ABE">
            <w:pPr>
              <w:spacing w:before="40"/>
              <w:jc w:val="center"/>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1.2m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8</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0.025</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9.7</w:t>
            </w:r>
          </w:p>
        </w:tc>
      </w:tr>
      <w:tr w:rsidR="007B548B" w:rsidRPr="00486977" w:rsidTr="004E7ABE">
        <w:trPr>
          <w:cantSplit/>
          <w:jc w:val="center"/>
        </w:trPr>
        <w:tc>
          <w:tcPr>
            <w:tcW w:w="675" w:type="dxa"/>
            <w:vMerge w:val="restart"/>
            <w:textDirection w:val="btLr"/>
          </w:tcPr>
          <w:p w:rsidR="007B548B" w:rsidRPr="00486977" w:rsidRDefault="007B548B" w:rsidP="004E7ABE">
            <w:pPr>
              <w:spacing w:before="40"/>
              <w:ind w:left="113" w:right="113"/>
              <w:jc w:val="center"/>
              <w:outlineLvl w:val="0"/>
              <w:rPr>
                <w:sz w:val="22"/>
                <w:szCs w:val="22"/>
                <w:lang w:val="en-CA"/>
              </w:rPr>
            </w:pPr>
            <w:r w:rsidRPr="00486977">
              <w:rPr>
                <w:sz w:val="22"/>
                <w:szCs w:val="22"/>
                <w:lang w:val="en-CA"/>
              </w:rPr>
              <w:t>Scenario 3+4</w:t>
            </w: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 xml:space="preserve">BWA Typical Urban </w:t>
            </w:r>
            <w:proofErr w:type="spellStart"/>
            <w:r w:rsidRPr="00486977">
              <w:rPr>
                <w:sz w:val="22"/>
                <w:szCs w:val="22"/>
                <w:lang w:val="en-CA"/>
              </w:rPr>
              <w:t>Omnidirectional</w:t>
            </w:r>
            <w:proofErr w:type="spellEnd"/>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15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20</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0.020</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3.3</w:t>
            </w:r>
          </w:p>
        </w:tc>
      </w:tr>
      <w:tr w:rsidR="007B548B" w:rsidRPr="00486977" w:rsidTr="004E7ABE">
        <w:trPr>
          <w:cantSplit/>
          <w:jc w:val="center"/>
        </w:trPr>
        <w:tc>
          <w:tcPr>
            <w:tcW w:w="675" w:type="dxa"/>
            <w:vMerge/>
          </w:tcPr>
          <w:p w:rsidR="007B548B" w:rsidRPr="00486977" w:rsidRDefault="007B548B" w:rsidP="004E7ABE">
            <w:pPr>
              <w:spacing w:before="40"/>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32m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25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30</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0.020</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1.2</w:t>
            </w:r>
          </w:p>
        </w:tc>
      </w:tr>
      <w:tr w:rsidR="007B548B" w:rsidRPr="00486977" w:rsidTr="004E7ABE">
        <w:trPr>
          <w:cantSplit/>
          <w:jc w:val="center"/>
        </w:trPr>
        <w:tc>
          <w:tcPr>
            <w:tcW w:w="675" w:type="dxa"/>
            <w:vMerge/>
          </w:tcPr>
          <w:p w:rsidR="007B548B" w:rsidRPr="00486977" w:rsidRDefault="007B548B" w:rsidP="004E7ABE">
            <w:pPr>
              <w:spacing w:before="40"/>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8m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8</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0.020</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9.7</w:t>
            </w:r>
          </w:p>
        </w:tc>
      </w:tr>
      <w:tr w:rsidR="007B548B" w:rsidRPr="00486977" w:rsidTr="004E7ABE">
        <w:trPr>
          <w:cantSplit/>
          <w:jc w:val="center"/>
        </w:trPr>
        <w:tc>
          <w:tcPr>
            <w:tcW w:w="675" w:type="dxa"/>
            <w:vMerge/>
          </w:tcPr>
          <w:p w:rsidR="007B548B" w:rsidRPr="00486977" w:rsidRDefault="007B548B" w:rsidP="004E7ABE">
            <w:pPr>
              <w:spacing w:before="40"/>
              <w:outlineLvl w:val="0"/>
              <w:rPr>
                <w:sz w:val="22"/>
                <w:szCs w:val="22"/>
                <w:lang w:val="en-CA"/>
              </w:rPr>
            </w:pPr>
          </w:p>
        </w:tc>
        <w:tc>
          <w:tcPr>
            <w:tcW w:w="4111" w:type="dxa"/>
          </w:tcPr>
          <w:p w:rsidR="007B548B" w:rsidRPr="00486977" w:rsidRDefault="007B548B" w:rsidP="004E7ABE">
            <w:pPr>
              <w:spacing w:before="40"/>
              <w:outlineLvl w:val="0"/>
              <w:rPr>
                <w:sz w:val="22"/>
                <w:szCs w:val="22"/>
                <w:lang w:val="en-CA"/>
              </w:rPr>
            </w:pPr>
            <w:r w:rsidRPr="00486977">
              <w:rPr>
                <w:sz w:val="22"/>
                <w:szCs w:val="22"/>
                <w:lang w:val="en-CA"/>
              </w:rPr>
              <w:t>FSS Earth Station 1.2m</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5</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8</w:t>
            </w:r>
          </w:p>
        </w:tc>
        <w:tc>
          <w:tcPr>
            <w:tcW w:w="1061" w:type="dxa"/>
          </w:tcPr>
          <w:p w:rsidR="007B548B" w:rsidRPr="00486977" w:rsidRDefault="007B548B" w:rsidP="004E7ABE">
            <w:pPr>
              <w:spacing w:before="40"/>
              <w:jc w:val="center"/>
              <w:outlineLvl w:val="0"/>
              <w:rPr>
                <w:sz w:val="22"/>
                <w:szCs w:val="22"/>
                <w:lang w:val="en-US"/>
              </w:rPr>
            </w:pPr>
            <w:r w:rsidRPr="00486977">
              <w:rPr>
                <w:sz w:val="22"/>
                <w:szCs w:val="22"/>
                <w:lang w:val="en-US"/>
              </w:rPr>
              <w:t>0.020</w:t>
            </w:r>
          </w:p>
        </w:tc>
        <w:tc>
          <w:tcPr>
            <w:tcW w:w="1062" w:type="dxa"/>
          </w:tcPr>
          <w:p w:rsidR="007B548B" w:rsidRPr="00486977" w:rsidRDefault="007B548B" w:rsidP="004E7ABE">
            <w:pPr>
              <w:spacing w:before="40"/>
              <w:jc w:val="center"/>
              <w:outlineLvl w:val="0"/>
              <w:rPr>
                <w:sz w:val="22"/>
                <w:szCs w:val="22"/>
                <w:lang w:val="en-US"/>
              </w:rPr>
            </w:pPr>
            <w:r w:rsidRPr="00486977">
              <w:rPr>
                <w:sz w:val="22"/>
                <w:szCs w:val="22"/>
                <w:lang w:val="en-US"/>
              </w:rPr>
              <w:t>9.7</w:t>
            </w:r>
          </w:p>
        </w:tc>
      </w:tr>
    </w:tbl>
    <w:p w:rsidR="007B548B" w:rsidRDefault="007B548B" w:rsidP="007B548B">
      <w:pPr>
        <w:outlineLvl w:val="0"/>
        <w:rPr>
          <w:lang w:val="en-US"/>
        </w:rPr>
      </w:pPr>
    </w:p>
    <w:p w:rsidR="007B548B" w:rsidRDefault="007B548B" w:rsidP="007B548B">
      <w:pPr>
        <w:outlineLvl w:val="0"/>
        <w:rPr>
          <w:lang w:val="en-US"/>
        </w:rPr>
      </w:pPr>
      <w:r>
        <w:rPr>
          <w:lang w:val="en-US"/>
        </w:rPr>
        <w:t>If the above assumed clutter parameters are compared with the table</w:t>
      </w:r>
      <w:r>
        <w:rPr>
          <w:rStyle w:val="FootnoteReference"/>
          <w:lang w:val="en-US"/>
        </w:rPr>
        <w:footnoteReference w:id="2"/>
      </w:r>
      <w:r>
        <w:rPr>
          <w:lang w:val="en-US"/>
        </w:rPr>
        <w:t xml:space="preserve"> on nominal clutter heights and distances as depicted in Recommendation ITU-R P.452-13, it seems that the Specific Rural </w:t>
      </w:r>
      <w:proofErr w:type="spellStart"/>
      <w:r>
        <w:rPr>
          <w:lang w:val="en-US"/>
        </w:rPr>
        <w:t>Sectoral</w:t>
      </w:r>
      <w:proofErr w:type="spellEnd"/>
      <w:r>
        <w:rPr>
          <w:lang w:val="en-US"/>
        </w:rPr>
        <w:t xml:space="preserve"> antenna is assuming a suburban clutter category and the Typical Urban </w:t>
      </w:r>
      <w:proofErr w:type="spellStart"/>
      <w:r>
        <w:rPr>
          <w:lang w:val="en-US"/>
        </w:rPr>
        <w:t>Omnidirectional</w:t>
      </w:r>
      <w:proofErr w:type="spellEnd"/>
      <w:r>
        <w:rPr>
          <w:lang w:val="en-US"/>
        </w:rPr>
        <w:t xml:space="preserve"> antenna is assuming an urban clutter category. </w:t>
      </w:r>
    </w:p>
    <w:p w:rsidR="007B548B" w:rsidRDefault="007B548B" w:rsidP="007B548B">
      <w:pPr>
        <w:overflowPunct/>
        <w:autoSpaceDE/>
        <w:autoSpaceDN/>
        <w:adjustRightInd/>
        <w:spacing w:before="40"/>
        <w:textAlignment w:val="auto"/>
        <w:rPr>
          <w:lang w:val="en-US"/>
        </w:rPr>
      </w:pPr>
      <w:r>
        <w:rPr>
          <w:lang w:val="en-US"/>
        </w:rPr>
        <w:br w:type="page"/>
      </w:r>
    </w:p>
    <w:p w:rsidR="007B548B" w:rsidRDefault="007B548B" w:rsidP="007B548B">
      <w:pPr>
        <w:outlineLvl w:val="0"/>
        <w:rPr>
          <w:lang w:val="en-US"/>
        </w:rPr>
      </w:pPr>
      <w:r>
        <w:rPr>
          <w:lang w:val="en-US"/>
        </w:rPr>
        <w:lastRenderedPageBreak/>
        <w:t xml:space="preserve">The nominal clutter height of 30 m assumed for the 32 m FSS Earth Station seems not to correspond to any of the nominal clutter categories. The maximum nominal clutter height amongst the nominal categories is 25 m, which corresponds to a dense urban category. Based on this it would be more reasonable to assume a clutter height of 9 m, as was the case for the Specific Rural </w:t>
      </w:r>
      <w:proofErr w:type="spellStart"/>
      <w:r>
        <w:rPr>
          <w:lang w:val="en-US"/>
        </w:rPr>
        <w:t>Sectoral</w:t>
      </w:r>
      <w:proofErr w:type="spellEnd"/>
      <w:r>
        <w:rPr>
          <w:lang w:val="en-US"/>
        </w:rPr>
        <w:t xml:space="preserve"> antenna. The impact is that A</w:t>
      </w:r>
      <w:r>
        <w:rPr>
          <w:vertAlign w:val="subscript"/>
          <w:lang w:val="en-US"/>
        </w:rPr>
        <w:t>h</w:t>
      </w:r>
      <w:r>
        <w:rPr>
          <w:lang w:val="en-US"/>
        </w:rPr>
        <w:t xml:space="preserve"> would be about 1.5 dB less for the this case</w:t>
      </w:r>
    </w:p>
    <w:p w:rsidR="007B548B" w:rsidRDefault="007B548B" w:rsidP="007B548B">
      <w:pPr>
        <w:outlineLvl w:val="0"/>
        <w:rPr>
          <w:lang w:val="en-US"/>
        </w:rPr>
      </w:pPr>
      <w:r>
        <w:rPr>
          <w:lang w:val="en-US"/>
        </w:rPr>
        <w:t>The nominal clutter height for the 8 m and 1.2 m FSS Earth Station antenna seem not reasonable to use when these antennas are operating at low elevation angles towards the spacecraft. Operations at low elevations require site surveys to make sure that there are no obstacles in the path between the spacecraft and the earth station. Therefore, it is proposed to use a nominal clutter height that is equal to the antenna height for elevations up to 20 degrees elevation. The impact of this would be that A</w:t>
      </w:r>
      <w:r>
        <w:rPr>
          <w:vertAlign w:val="subscript"/>
          <w:lang w:val="en-US"/>
        </w:rPr>
        <w:t>h</w:t>
      </w:r>
      <w:r>
        <w:rPr>
          <w:lang w:val="en-US"/>
        </w:rPr>
        <w:t xml:space="preserve"> would be about 10 dB less for these cases.</w:t>
      </w:r>
    </w:p>
    <w:p w:rsidR="007B548B" w:rsidRDefault="007B548B" w:rsidP="007B548B">
      <w:pPr>
        <w:outlineLvl w:val="0"/>
        <w:rPr>
          <w:lang w:val="en-US"/>
        </w:rPr>
      </w:pPr>
      <w:r>
        <w:rPr>
          <w:lang w:val="en-US"/>
        </w:rPr>
        <w:t>Simulations have been done studying the impact of the above on the separation distances in the low elevation scenarios. The results show that the separation distances would be about 10 km more in this case.</w:t>
      </w:r>
    </w:p>
    <w:p w:rsidR="007B548B" w:rsidRDefault="007B548B" w:rsidP="007B548B">
      <w:pPr>
        <w:pStyle w:val="Heading2"/>
        <w:numPr>
          <w:ilvl w:val="1"/>
          <w:numId w:val="19"/>
        </w:numPr>
        <w:tabs>
          <w:tab w:val="clear" w:pos="1134"/>
          <w:tab w:val="clear" w:pos="1871"/>
          <w:tab w:val="clear" w:pos="2268"/>
          <w:tab w:val="left" w:pos="1191"/>
          <w:tab w:val="left" w:pos="1588"/>
          <w:tab w:val="left" w:pos="1985"/>
        </w:tabs>
        <w:spacing w:before="240" w:after="40"/>
        <w:rPr>
          <w:lang w:val="en-US"/>
        </w:rPr>
      </w:pPr>
      <w:r>
        <w:rPr>
          <w:lang w:val="en-US"/>
        </w:rPr>
        <w:t xml:space="preserve">Use of </w:t>
      </w:r>
      <w:proofErr w:type="spellStart"/>
      <w:r>
        <w:rPr>
          <w:lang w:val="en-US"/>
        </w:rPr>
        <w:t>sectorized</w:t>
      </w:r>
      <w:proofErr w:type="spellEnd"/>
      <w:r>
        <w:rPr>
          <w:lang w:val="en-US"/>
        </w:rPr>
        <w:t xml:space="preserve"> antennas</w:t>
      </w:r>
    </w:p>
    <w:p w:rsidR="007B548B" w:rsidRDefault="007B548B" w:rsidP="007B548B">
      <w:pPr>
        <w:rPr>
          <w:lang w:val="en-US"/>
        </w:rPr>
      </w:pPr>
      <w:r>
        <w:rPr>
          <w:lang w:val="en-US"/>
        </w:rPr>
        <w:t xml:space="preserve">The studies in Scenarios 1 and 2 have assumed the use of a BWA </w:t>
      </w:r>
      <w:proofErr w:type="spellStart"/>
      <w:r>
        <w:rPr>
          <w:lang w:val="en-US"/>
        </w:rPr>
        <w:t>sectoral</w:t>
      </w:r>
      <w:proofErr w:type="spellEnd"/>
      <w:r>
        <w:rPr>
          <w:lang w:val="en-US"/>
        </w:rPr>
        <w:t xml:space="preserve"> antenna, with azimuth angles (</w:t>
      </w:r>
      <w:proofErr w:type="spellStart"/>
      <w:r>
        <w:rPr>
          <w:lang w:val="en-US"/>
        </w:rPr>
        <w:t>w.r.t</w:t>
      </w:r>
      <w:proofErr w:type="spellEnd"/>
      <w:r>
        <w:rPr>
          <w:lang w:val="en-US"/>
        </w:rPr>
        <w:t xml:space="preserve">. the FSS earth station) ranging from 0° to 180° (see </w:t>
      </w:r>
      <w:r w:rsidR="00454EC4">
        <w:rPr>
          <w:lang w:val="en-US"/>
        </w:rPr>
        <w:fldChar w:fldCharType="begin"/>
      </w:r>
      <w:r>
        <w:rPr>
          <w:lang w:val="en-US"/>
        </w:rPr>
        <w:instrText xml:space="preserve"> REF FIGURE_A_2_Azimuth_scenarios \h </w:instrText>
      </w:r>
      <w:r w:rsidR="00454EC4">
        <w:rPr>
          <w:lang w:val="en-US"/>
        </w:rPr>
      </w:r>
      <w:r w:rsidR="00454EC4">
        <w:rPr>
          <w:lang w:val="en-US"/>
        </w:rPr>
        <w:fldChar w:fldCharType="separate"/>
      </w:r>
      <w:r w:rsidR="00007483">
        <w:rPr>
          <w:rFonts w:eastAsia="MS PGothic"/>
          <w:lang w:eastAsia="ja-JP"/>
        </w:rPr>
        <w:t>Figure A-2</w:t>
      </w:r>
      <w:r w:rsidR="00454EC4">
        <w:rPr>
          <w:lang w:val="en-US"/>
        </w:rPr>
        <w:fldChar w:fldCharType="end"/>
      </w:r>
      <w:r>
        <w:rPr>
          <w:lang w:val="en-US"/>
        </w:rPr>
        <w:t>). Unfortunately, in the BWA parameters provided so far by WP 5A, there is no information on the frequency reuse factors or patterns.</w:t>
      </w:r>
    </w:p>
    <w:p w:rsidR="007B548B" w:rsidRDefault="007B548B" w:rsidP="007B548B">
      <w:pPr>
        <w:rPr>
          <w:lang w:val="en-US"/>
        </w:rPr>
      </w:pPr>
      <w:r>
        <w:rPr>
          <w:lang w:val="en-US"/>
        </w:rPr>
        <w:t xml:space="preserve">For the </w:t>
      </w:r>
      <w:proofErr w:type="spellStart"/>
      <w:r>
        <w:rPr>
          <w:lang w:val="en-US"/>
        </w:rPr>
        <w:t>sectorized</w:t>
      </w:r>
      <w:proofErr w:type="spellEnd"/>
      <w:r>
        <w:rPr>
          <w:lang w:val="en-US"/>
        </w:rPr>
        <w:t xml:space="preserve"> antennas with a </w:t>
      </w:r>
      <w:proofErr w:type="spellStart"/>
      <w:r>
        <w:rPr>
          <w:lang w:val="en-US"/>
        </w:rPr>
        <w:t>beamwidth</w:t>
      </w:r>
      <w:proofErr w:type="spellEnd"/>
      <w:r>
        <w:rPr>
          <w:lang w:val="en-US"/>
        </w:rPr>
        <w:t xml:space="preserve"> of 60°, as used in this study, it is reasonable to assume that the frequency could be reused at 0°, 120°, and 240° azimuth angles. This would mean that the conclusions of the analysis, based on the case of an azimuth angle of 180° are not relevant, and that the maximum elevation angle studied should be 120°.</w:t>
      </w:r>
    </w:p>
    <w:p w:rsidR="007B548B" w:rsidRDefault="007B548B" w:rsidP="007B548B">
      <w:pPr>
        <w:rPr>
          <w:lang w:val="en-US"/>
        </w:rPr>
      </w:pPr>
      <w:r>
        <w:rPr>
          <w:lang w:val="en-US"/>
        </w:rPr>
        <w:t xml:space="preserve">A further important aspect is that frequency reuse in sector antennas leads to an aggregation of the interference environment, and will lead to larger separation distances than in the case of a single sector antenna per BWA base station. </w:t>
      </w:r>
    </w:p>
    <w:p w:rsidR="007B548B" w:rsidRDefault="007B548B" w:rsidP="007B548B">
      <w:pPr>
        <w:overflowPunct/>
        <w:autoSpaceDE/>
        <w:autoSpaceDN/>
        <w:adjustRightInd/>
        <w:spacing w:before="40"/>
        <w:textAlignment w:val="auto"/>
        <w:rPr>
          <w:lang w:val="en-US"/>
        </w:rPr>
      </w:pPr>
      <w:r>
        <w:rPr>
          <w:lang w:val="en-US"/>
        </w:rPr>
        <w:t xml:space="preserve">In order to quantify this effect one simulation has been reproduced, employing three </w:t>
      </w:r>
      <w:proofErr w:type="spellStart"/>
      <w:r>
        <w:rPr>
          <w:lang w:val="en-US"/>
        </w:rPr>
        <w:t>sectoral</w:t>
      </w:r>
      <w:proofErr w:type="spellEnd"/>
      <w:r>
        <w:rPr>
          <w:lang w:val="en-US"/>
        </w:rPr>
        <w:t xml:space="preserve"> antennas on one base station. For the example, the FSS earth station size of 8m was chosen, together with a smooth earth assumption (basically Scenario 1b). Table A-13 shows the results for the nominal case (these numbers can also be found in </w:t>
      </w:r>
      <w:r w:rsidR="00454EC4">
        <w:rPr>
          <w:lang w:val="en-US"/>
        </w:rPr>
        <w:fldChar w:fldCharType="begin"/>
      </w:r>
      <w:r>
        <w:rPr>
          <w:lang w:val="en-US"/>
        </w:rPr>
        <w:instrText xml:space="preserve"> REF TABLE_A_7_results_scenario_1b \h </w:instrText>
      </w:r>
      <w:r w:rsidR="00454EC4">
        <w:rPr>
          <w:lang w:val="en-US"/>
        </w:rPr>
      </w:r>
      <w:r w:rsidR="00454EC4">
        <w:rPr>
          <w:lang w:val="en-US"/>
        </w:rPr>
        <w:fldChar w:fldCharType="separate"/>
      </w:r>
      <w:r w:rsidR="00007483">
        <w:rPr>
          <w:rFonts w:eastAsia="MS PGothic"/>
          <w:lang w:eastAsia="ja-JP"/>
        </w:rPr>
        <w:t>Table A-7</w:t>
      </w:r>
      <w:r w:rsidR="00454EC4">
        <w:rPr>
          <w:lang w:val="en-US"/>
        </w:rPr>
        <w:fldChar w:fldCharType="end"/>
      </w:r>
      <w:r>
        <w:rPr>
          <w:lang w:val="en-US"/>
        </w:rPr>
        <w:t xml:space="preserve">) and the case where the base station is deploying 3 sector antennas, 120° apart in azimuth, operating co-frequency. As reference the 8 m FSS earth station antenna was chosen as those results seemed to match best those of the </w:t>
      </w:r>
      <w:proofErr w:type="spellStart"/>
      <w:r>
        <w:rPr>
          <w:lang w:val="en-US"/>
        </w:rPr>
        <w:t>WiMAX</w:t>
      </w:r>
      <w:proofErr w:type="spellEnd"/>
      <w:r>
        <w:rPr>
          <w:lang w:val="en-US"/>
        </w:rPr>
        <w:t xml:space="preserve"> Forum study.</w:t>
      </w:r>
    </w:p>
    <w:p w:rsidR="007B548B" w:rsidRDefault="007B548B" w:rsidP="007B548B">
      <w:pPr>
        <w:overflowPunct/>
        <w:autoSpaceDE/>
        <w:autoSpaceDN/>
        <w:adjustRightInd/>
        <w:spacing w:before="40"/>
        <w:textAlignment w:val="auto"/>
        <w:rPr>
          <w:rFonts w:eastAsia="MS PGothic"/>
          <w:caps/>
          <w:lang w:eastAsia="ja-JP"/>
        </w:rPr>
      </w:pPr>
      <w:bookmarkStart w:id="31" w:name="TABLE_A_13_Aggr_Sector_Impact"/>
      <w:r>
        <w:rPr>
          <w:rFonts w:eastAsia="MS PGothic"/>
          <w:lang w:eastAsia="ja-JP"/>
        </w:rPr>
        <w:br w:type="page"/>
      </w:r>
    </w:p>
    <w:p w:rsidR="007B548B" w:rsidRDefault="007B548B" w:rsidP="007B548B">
      <w:pPr>
        <w:pStyle w:val="TableNo"/>
        <w:rPr>
          <w:rFonts w:eastAsia="MS PGothic"/>
          <w:lang w:eastAsia="ja-JP"/>
        </w:rPr>
      </w:pPr>
      <w:r>
        <w:rPr>
          <w:rFonts w:eastAsia="MS PGothic"/>
          <w:lang w:eastAsia="ja-JP"/>
        </w:rPr>
        <w:lastRenderedPageBreak/>
        <w:t>Table A-13</w:t>
      </w:r>
      <w:bookmarkEnd w:id="31"/>
    </w:p>
    <w:p w:rsidR="007B548B" w:rsidRDefault="007B548B" w:rsidP="007B548B">
      <w:pPr>
        <w:pStyle w:val="Tabletitle"/>
        <w:rPr>
          <w:rFonts w:eastAsia="MS PGothic"/>
          <w:lang w:eastAsia="ja-JP"/>
        </w:rPr>
      </w:pPr>
      <w:r>
        <w:rPr>
          <w:rFonts w:eastAsia="MS PGothic"/>
          <w:lang w:eastAsia="ja-JP"/>
        </w:rPr>
        <w:t>Results of effect of multiple sector antennas</w:t>
      </w:r>
    </w:p>
    <w:tbl>
      <w:tblPr>
        <w:tblW w:w="8800" w:type="dxa"/>
        <w:jc w:val="center"/>
        <w:tblInd w:w="108" w:type="dxa"/>
        <w:tblLook w:val="0000"/>
      </w:tblPr>
      <w:tblGrid>
        <w:gridCol w:w="976"/>
        <w:gridCol w:w="1473"/>
        <w:gridCol w:w="728"/>
        <w:gridCol w:w="728"/>
        <w:gridCol w:w="661"/>
        <w:gridCol w:w="728"/>
        <w:gridCol w:w="728"/>
        <w:gridCol w:w="661"/>
        <w:gridCol w:w="728"/>
        <w:gridCol w:w="728"/>
        <w:gridCol w:w="661"/>
      </w:tblGrid>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6351" w:type="dxa"/>
            <w:gridSpan w:val="9"/>
            <w:tcBorders>
              <w:top w:val="single" w:sz="4" w:space="0" w:color="auto"/>
              <w:left w:val="single" w:sz="4" w:space="0" w:color="auto"/>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b/>
                <w:bCs/>
                <w:sz w:val="22"/>
                <w:szCs w:val="22"/>
                <w:lang w:val="en-US" w:eastAsia="zh-CN"/>
              </w:rPr>
            </w:pPr>
            <w:r w:rsidRPr="000E08A4">
              <w:rPr>
                <w:rFonts w:asciiTheme="majorBidi" w:eastAsia="SimSun" w:hAnsiTheme="majorBidi" w:cstheme="majorBidi"/>
                <w:b/>
                <w:bCs/>
                <w:sz w:val="22"/>
                <w:szCs w:val="22"/>
                <w:lang w:val="en-US" w:eastAsia="zh-CN"/>
              </w:rPr>
              <w:t xml:space="preserve">Scenario 1b: BWA </w:t>
            </w:r>
            <w:proofErr w:type="spellStart"/>
            <w:r w:rsidRPr="000E08A4">
              <w:rPr>
                <w:rFonts w:asciiTheme="majorBidi" w:eastAsia="SimSun" w:hAnsiTheme="majorBidi" w:cstheme="majorBidi"/>
                <w:b/>
                <w:bCs/>
                <w:sz w:val="22"/>
                <w:szCs w:val="22"/>
                <w:lang w:val="en-US" w:eastAsia="zh-CN"/>
              </w:rPr>
              <w:t>Sectoral</w:t>
            </w:r>
            <w:proofErr w:type="spellEnd"/>
            <w:r w:rsidRPr="000E08A4">
              <w:rPr>
                <w:rFonts w:asciiTheme="majorBidi" w:eastAsia="SimSun" w:hAnsiTheme="majorBidi" w:cstheme="majorBidi"/>
                <w:b/>
                <w:bCs/>
                <w:sz w:val="22"/>
                <w:szCs w:val="22"/>
                <w:lang w:val="en-US" w:eastAsia="zh-CN"/>
              </w:rPr>
              <w:t xml:space="preserve"> Antenna, FSS 8</w:t>
            </w:r>
            <w:r>
              <w:rPr>
                <w:rFonts w:asciiTheme="majorBidi" w:eastAsia="SimSun" w:hAnsiTheme="majorBidi" w:cstheme="majorBidi"/>
                <w:b/>
                <w:bCs/>
                <w:sz w:val="22"/>
                <w:szCs w:val="22"/>
                <w:lang w:val="en-US" w:eastAsia="zh-CN"/>
              </w:rPr>
              <w:t xml:space="preserve"> </w:t>
            </w:r>
            <w:r w:rsidRPr="000E08A4">
              <w:rPr>
                <w:rFonts w:asciiTheme="majorBidi" w:eastAsia="SimSun" w:hAnsiTheme="majorBidi" w:cstheme="majorBidi"/>
                <w:b/>
                <w:bCs/>
                <w:sz w:val="22"/>
                <w:szCs w:val="22"/>
                <w:lang w:val="en-US" w:eastAsia="zh-CN"/>
              </w:rPr>
              <w:t>m Antenna</w:t>
            </w:r>
          </w:p>
        </w:tc>
      </w:tr>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6351" w:type="dxa"/>
            <w:gridSpan w:val="9"/>
            <w:tcBorders>
              <w:top w:val="single" w:sz="4" w:space="0" w:color="auto"/>
              <w:left w:val="single" w:sz="4" w:space="0" w:color="auto"/>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b/>
                <w:bCs/>
                <w:sz w:val="22"/>
                <w:szCs w:val="22"/>
                <w:lang w:val="en-US" w:eastAsia="zh-CN"/>
              </w:rPr>
            </w:pPr>
            <w:r w:rsidRPr="000E08A4">
              <w:rPr>
                <w:rFonts w:asciiTheme="majorBidi" w:eastAsia="SimSun" w:hAnsiTheme="majorBidi" w:cstheme="majorBidi"/>
                <w:b/>
                <w:bCs/>
                <w:sz w:val="22"/>
                <w:szCs w:val="22"/>
                <w:lang w:val="en-US" w:eastAsia="zh-CN"/>
              </w:rPr>
              <w:t xml:space="preserve">Sensitivity </w:t>
            </w:r>
            <w:proofErr w:type="spellStart"/>
            <w:r w:rsidRPr="000E08A4">
              <w:rPr>
                <w:rFonts w:asciiTheme="majorBidi" w:eastAsia="SimSun" w:hAnsiTheme="majorBidi" w:cstheme="majorBidi"/>
                <w:b/>
                <w:bCs/>
                <w:sz w:val="22"/>
                <w:szCs w:val="22"/>
                <w:lang w:val="en-US" w:eastAsia="zh-CN"/>
              </w:rPr>
              <w:t>w.r.t</w:t>
            </w:r>
            <w:proofErr w:type="spellEnd"/>
            <w:r w:rsidRPr="000E08A4">
              <w:rPr>
                <w:rFonts w:asciiTheme="majorBidi" w:eastAsia="SimSun" w:hAnsiTheme="majorBidi" w:cstheme="majorBidi"/>
                <w:b/>
                <w:bCs/>
                <w:sz w:val="22"/>
                <w:szCs w:val="22"/>
                <w:lang w:val="en-US" w:eastAsia="zh-CN"/>
              </w:rPr>
              <w:t>. multi sector antennas</w:t>
            </w:r>
          </w:p>
        </w:tc>
      </w:tr>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Elevation</w:t>
            </w:r>
          </w:p>
        </w:tc>
        <w:tc>
          <w:tcPr>
            <w:tcW w:w="2117" w:type="dxa"/>
            <w:gridSpan w:val="3"/>
            <w:tcBorders>
              <w:top w:val="single" w:sz="4" w:space="0" w:color="auto"/>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2117" w:type="dxa"/>
            <w:gridSpan w:val="3"/>
            <w:tcBorders>
              <w:top w:val="single" w:sz="4" w:space="0" w:color="auto"/>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25</w:t>
            </w:r>
          </w:p>
        </w:tc>
        <w:tc>
          <w:tcPr>
            <w:tcW w:w="2117" w:type="dxa"/>
            <w:gridSpan w:val="3"/>
            <w:tcBorders>
              <w:top w:val="single" w:sz="4" w:space="0" w:color="auto"/>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50</w:t>
            </w:r>
          </w:p>
        </w:tc>
      </w:tr>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single" w:sz="4" w:space="0" w:color="auto"/>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Az. Sector 1</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90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180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90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180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90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180</w:t>
            </w:r>
          </w:p>
        </w:tc>
      </w:tr>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single" w:sz="4" w:space="0" w:color="auto"/>
              <w:left w:val="single" w:sz="4" w:space="0" w:color="auto"/>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Az. Sector 2</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r>
      <w:tr w:rsidR="007B548B" w:rsidRPr="000E08A4" w:rsidTr="004E7ABE">
        <w:trPr>
          <w:trHeight w:val="300"/>
          <w:jc w:val="center"/>
        </w:trPr>
        <w:tc>
          <w:tcPr>
            <w:tcW w:w="976" w:type="dxa"/>
            <w:tcBorders>
              <w:top w:val="nil"/>
              <w:left w:val="nil"/>
              <w:bottom w:val="nil"/>
              <w:right w:val="nil"/>
            </w:tcBorders>
            <w:noWrap/>
            <w:vAlign w:val="bottom"/>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single" w:sz="4" w:space="0" w:color="auto"/>
              <w:left w:val="single" w:sz="4" w:space="0" w:color="auto"/>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Az. Sector 3</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r>
      <w:tr w:rsidR="007B548B" w:rsidRPr="000E08A4" w:rsidTr="004E7ABE">
        <w:trPr>
          <w:cantSplit/>
          <w:trHeight w:val="300"/>
          <w:jc w:val="center"/>
        </w:trPr>
        <w:tc>
          <w:tcPr>
            <w:tcW w:w="9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Single Sector</w:t>
            </w: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Co-channel</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75</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60</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45</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55</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40</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50</w:t>
            </w:r>
          </w:p>
        </w:tc>
        <w:tc>
          <w:tcPr>
            <w:tcW w:w="728"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35</w:t>
            </w:r>
          </w:p>
        </w:tc>
        <w:tc>
          <w:tcPr>
            <w:tcW w:w="661" w:type="dxa"/>
            <w:tcBorders>
              <w:top w:val="single" w:sz="4" w:space="0" w:color="auto"/>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r>
      <w:tr w:rsidR="007B548B" w:rsidRPr="000E08A4" w:rsidTr="004E7ABE">
        <w:trPr>
          <w:cantSplit/>
          <w:trHeight w:val="300"/>
          <w:jc w:val="center"/>
        </w:trPr>
        <w:tc>
          <w:tcPr>
            <w:tcW w:w="976" w:type="dxa"/>
            <w:vMerge/>
            <w:tcBorders>
              <w:top w:val="single" w:sz="4" w:space="0" w:color="auto"/>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1st adjacent</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r>
      <w:tr w:rsidR="007B548B" w:rsidRPr="000E08A4" w:rsidTr="004E7ABE">
        <w:trPr>
          <w:cantSplit/>
          <w:trHeight w:val="300"/>
          <w:jc w:val="center"/>
        </w:trPr>
        <w:tc>
          <w:tcPr>
            <w:tcW w:w="976" w:type="dxa"/>
            <w:vMerge/>
            <w:tcBorders>
              <w:top w:val="single" w:sz="4" w:space="0" w:color="auto"/>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r>
      <w:tr w:rsidR="007B548B" w:rsidRPr="000E08A4" w:rsidTr="004E7ABE">
        <w:trPr>
          <w:cantSplit/>
          <w:trHeight w:val="300"/>
          <w:jc w:val="center"/>
        </w:trPr>
        <w:tc>
          <w:tcPr>
            <w:tcW w:w="976" w:type="dxa"/>
            <w:vMerge w:val="restart"/>
            <w:tcBorders>
              <w:top w:val="nil"/>
              <w:left w:val="single" w:sz="4" w:space="0" w:color="auto"/>
              <w:bottom w:val="single" w:sz="4" w:space="0" w:color="auto"/>
              <w:right w:val="single" w:sz="4" w:space="0" w:color="auto"/>
            </w:tcBorders>
            <w:textDirection w:val="btLr"/>
            <w:vAlign w:val="center"/>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Multi Sector</w:t>
            </w: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Co-channel</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75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70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65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40</w:t>
            </w:r>
          </w:p>
        </w:tc>
      </w:tr>
      <w:tr w:rsidR="007B548B" w:rsidRPr="000E08A4" w:rsidTr="004E7ABE">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1st adjacent</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r>
      <w:tr w:rsidR="007B548B" w:rsidRPr="000E08A4" w:rsidTr="004E7ABE">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30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5</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r>
      <w:tr w:rsidR="007B548B" w:rsidRPr="000E08A4" w:rsidTr="004E7ABE">
        <w:trPr>
          <w:cantSplit/>
          <w:trHeight w:val="300"/>
          <w:jc w:val="center"/>
        </w:trPr>
        <w:tc>
          <w:tcPr>
            <w:tcW w:w="976" w:type="dxa"/>
            <w:vMerge w:val="restart"/>
            <w:tcBorders>
              <w:top w:val="nil"/>
              <w:left w:val="single" w:sz="4" w:space="0" w:color="auto"/>
              <w:bottom w:val="single" w:sz="4" w:space="0" w:color="auto"/>
              <w:right w:val="single" w:sz="4" w:space="0" w:color="auto"/>
            </w:tcBorders>
            <w:textDirection w:val="btLr"/>
            <w:vAlign w:val="center"/>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Delta</w:t>
            </w: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Co-channel</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r>
      <w:tr w:rsidR="007B548B" w:rsidRPr="000E08A4" w:rsidTr="004E7ABE">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1st adjacent</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c>
          <w:tcPr>
            <w:tcW w:w="661" w:type="dxa"/>
            <w:tcBorders>
              <w:top w:val="nil"/>
              <w:left w:val="nil"/>
              <w:bottom w:val="nil"/>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15</w:t>
            </w:r>
          </w:p>
        </w:tc>
      </w:tr>
      <w:tr w:rsidR="007B548B" w:rsidRPr="000E08A4" w:rsidTr="004E7ABE">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7B548B" w:rsidRPr="000E08A4" w:rsidRDefault="007B548B" w:rsidP="004E7ABE">
            <w:pPr>
              <w:overflowPunct/>
              <w:autoSpaceDE/>
              <w:autoSpaceDN/>
              <w:adjustRightInd/>
              <w:spacing w:before="0"/>
              <w:textAlignment w:val="auto"/>
              <w:rPr>
                <w:rFonts w:asciiTheme="majorBidi" w:eastAsia="SimSun" w:hAnsiTheme="majorBidi" w:cstheme="majorBidi"/>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4</w:t>
            </w:r>
          </w:p>
        </w:tc>
        <w:tc>
          <w:tcPr>
            <w:tcW w:w="661" w:type="dxa"/>
            <w:tcBorders>
              <w:top w:val="nil"/>
              <w:left w:val="nil"/>
              <w:bottom w:val="single" w:sz="4" w:space="0" w:color="auto"/>
              <w:right w:val="single" w:sz="4" w:space="0" w:color="auto"/>
            </w:tcBorders>
            <w:noWrap/>
            <w:vAlign w:val="bottom"/>
          </w:tcPr>
          <w:p w:rsidR="007B548B" w:rsidRPr="000E08A4" w:rsidRDefault="007B548B" w:rsidP="004E7ABE">
            <w:pPr>
              <w:overflowPunct/>
              <w:autoSpaceDE/>
              <w:autoSpaceDN/>
              <w:adjustRightInd/>
              <w:spacing w:before="0"/>
              <w:jc w:val="center"/>
              <w:textAlignment w:val="auto"/>
              <w:rPr>
                <w:rFonts w:asciiTheme="majorBidi" w:eastAsia="SimSun" w:hAnsiTheme="majorBidi" w:cstheme="majorBidi"/>
                <w:sz w:val="22"/>
                <w:szCs w:val="22"/>
                <w:lang w:val="en-US" w:eastAsia="zh-CN"/>
              </w:rPr>
            </w:pPr>
            <w:r w:rsidRPr="000E08A4">
              <w:rPr>
                <w:rFonts w:asciiTheme="majorBidi" w:eastAsia="SimSun" w:hAnsiTheme="majorBidi" w:cstheme="majorBidi"/>
                <w:sz w:val="22"/>
                <w:szCs w:val="22"/>
                <w:lang w:val="en-US" w:eastAsia="zh-CN"/>
              </w:rPr>
              <w:t>1</w:t>
            </w:r>
          </w:p>
        </w:tc>
      </w:tr>
    </w:tbl>
    <w:p w:rsidR="007B548B" w:rsidRDefault="007B548B" w:rsidP="007B548B">
      <w:pPr>
        <w:rPr>
          <w:lang w:val="en-US"/>
        </w:rPr>
      </w:pPr>
    </w:p>
    <w:p w:rsidR="007B548B" w:rsidRDefault="007B548B" w:rsidP="007B548B">
      <w:pPr>
        <w:rPr>
          <w:lang w:val="en-US"/>
        </w:rPr>
      </w:pPr>
      <w:r>
        <w:rPr>
          <w:lang w:val="en-US"/>
        </w:rPr>
        <w:t>From the results it can be seen that for the 0° azimuth angle case there is no impact on the separation distance as the antenna pointing directly towards the FSS Earth Station is the dominating interferer compared to the other two sector antennas. However, for the other azimuth cases there is a clear impact on the separation distances needed. For the co-channel and 1</w:t>
      </w:r>
      <w:r>
        <w:rPr>
          <w:vertAlign w:val="superscript"/>
          <w:lang w:val="en-US"/>
        </w:rPr>
        <w:t>st</w:t>
      </w:r>
      <w:r>
        <w:rPr>
          <w:lang w:val="en-US"/>
        </w:rPr>
        <w:t xml:space="preserve"> adjacent channel cases, the impact ranges from 10 to 20 km. For the 2</w:t>
      </w:r>
      <w:r>
        <w:rPr>
          <w:vertAlign w:val="superscript"/>
          <w:lang w:val="en-US"/>
        </w:rPr>
        <w:t>nd</w:t>
      </w:r>
      <w:r>
        <w:rPr>
          <w:lang w:val="en-US"/>
        </w:rPr>
        <w:t xml:space="preserve"> adjacent channel the impact is in between 1 and 10 km. </w:t>
      </w:r>
    </w:p>
    <w:p w:rsidR="007B548B" w:rsidRDefault="007B548B" w:rsidP="007B548B">
      <w:pPr>
        <w:rPr>
          <w:lang w:val="en-US"/>
        </w:rPr>
      </w:pPr>
      <w:r>
        <w:rPr>
          <w:lang w:val="en-US"/>
        </w:rPr>
        <w:t xml:space="preserve">As the impact of the aggregation of the </w:t>
      </w:r>
      <w:proofErr w:type="spellStart"/>
      <w:r>
        <w:rPr>
          <w:lang w:val="en-US"/>
        </w:rPr>
        <w:t>sectoral</w:t>
      </w:r>
      <w:proofErr w:type="spellEnd"/>
      <w:r>
        <w:rPr>
          <w:lang w:val="en-US"/>
        </w:rPr>
        <w:t xml:space="preserve"> antennas on one base station is significant, it would be important to understand the exact nature of the frequency reuse patterns that are planned for BWA systems in the band 3 400-4 200 </w:t>
      </w:r>
      <w:proofErr w:type="spellStart"/>
      <w:r>
        <w:rPr>
          <w:lang w:val="en-US"/>
        </w:rPr>
        <w:t>MHz.</w:t>
      </w:r>
      <w:proofErr w:type="spellEnd"/>
    </w:p>
    <w:p w:rsidR="007B548B" w:rsidRDefault="007B548B" w:rsidP="007B548B">
      <w:pPr>
        <w:pStyle w:val="Heading2"/>
        <w:numPr>
          <w:ilvl w:val="1"/>
          <w:numId w:val="19"/>
        </w:numPr>
        <w:tabs>
          <w:tab w:val="clear" w:pos="1134"/>
          <w:tab w:val="clear" w:pos="1871"/>
          <w:tab w:val="clear" w:pos="2268"/>
          <w:tab w:val="left" w:pos="1191"/>
          <w:tab w:val="left" w:pos="1588"/>
          <w:tab w:val="left" w:pos="1985"/>
        </w:tabs>
        <w:spacing w:before="240" w:after="40"/>
        <w:rPr>
          <w:lang w:val="en-US"/>
        </w:rPr>
      </w:pPr>
      <w:r>
        <w:rPr>
          <w:lang w:val="en-US"/>
        </w:rPr>
        <w:t>Aggregate effect from multiple cells</w:t>
      </w:r>
    </w:p>
    <w:p w:rsidR="007B548B" w:rsidRDefault="007B548B" w:rsidP="007B548B">
      <w:pPr>
        <w:outlineLvl w:val="0"/>
        <w:rPr>
          <w:lang w:val="en-CA"/>
        </w:rPr>
      </w:pPr>
      <w:r>
        <w:rPr>
          <w:lang w:val="en-CA"/>
        </w:rPr>
        <w:t xml:space="preserve">Urban BWA deployment is typically done in a cell like structure where it is of interest to the BWA operator to reuse its assigned frequencies to the maximum </w:t>
      </w:r>
      <w:proofErr w:type="spellStart"/>
      <w:r>
        <w:rPr>
          <w:lang w:val="en-CA"/>
        </w:rPr>
        <w:t>extend</w:t>
      </w:r>
      <w:proofErr w:type="spellEnd"/>
      <w:r>
        <w:rPr>
          <w:lang w:val="en-CA"/>
        </w:rPr>
        <w:t xml:space="preserve"> possible. In the case of an urban BWA deployment with </w:t>
      </w:r>
      <w:proofErr w:type="spellStart"/>
      <w:r>
        <w:rPr>
          <w:lang w:val="en-CA"/>
        </w:rPr>
        <w:t>omnidirectional</w:t>
      </w:r>
      <w:proofErr w:type="spellEnd"/>
      <w:r>
        <w:rPr>
          <w:lang w:val="en-CA"/>
        </w:rPr>
        <w:t xml:space="preserve"> antennas, such as the ones studied under Scenarios 3 and 4 under this study, frequency reuse will most likely be achieved by reusing the same frequencies in difference cells. It is important to assess the impact of the aggregate effect on the required separation distances with respect to FSS earth stations where multiple BWA base stations reuse the same frequency in an urban environment.</w:t>
      </w:r>
    </w:p>
    <w:p w:rsidR="007B548B" w:rsidRDefault="00454EC4" w:rsidP="007B548B">
      <w:pPr>
        <w:outlineLvl w:val="0"/>
        <w:rPr>
          <w:lang w:val="en-CA"/>
        </w:rPr>
      </w:pPr>
      <w:r>
        <w:rPr>
          <w:lang w:val="en-CA"/>
        </w:rPr>
        <w:fldChar w:fldCharType="begin"/>
      </w:r>
      <w:r w:rsidR="007B548B">
        <w:rPr>
          <w:lang w:val="en-CA"/>
        </w:rPr>
        <w:instrText xml:space="preserve"> REF FIGURE_A_7_Cell_reuse_pattern \h </w:instrText>
      </w:r>
      <w:r>
        <w:rPr>
          <w:lang w:val="en-CA"/>
        </w:rPr>
      </w:r>
      <w:r>
        <w:rPr>
          <w:lang w:val="en-CA"/>
        </w:rPr>
        <w:fldChar w:fldCharType="separate"/>
      </w:r>
      <w:r w:rsidR="00007483">
        <w:rPr>
          <w:rFonts w:eastAsia="MS PGothic"/>
          <w:lang w:eastAsia="ja-JP"/>
        </w:rPr>
        <w:t>Figure A-7</w:t>
      </w:r>
      <w:r>
        <w:rPr>
          <w:lang w:val="en-CA"/>
        </w:rPr>
        <w:fldChar w:fldCharType="end"/>
      </w:r>
      <w:r w:rsidR="007B548B">
        <w:rPr>
          <w:lang w:val="en-CA"/>
        </w:rPr>
        <w:t xml:space="preserve"> depicts a cell shaped frequency reuse scenarios, where three frequencies, F1, F2 and F3 are reused throughout the network. The distance d is the distance between the base stations in the network. From this the distance between two co-frequency base stations can be defined as being d</w:t>
      </w:r>
      <w:r w:rsidR="007B548B">
        <w:rPr>
          <w:lang w:val="en-CA"/>
        </w:rPr>
        <w:sym w:font="Symbol" w:char="F0D6"/>
      </w:r>
      <w:r w:rsidR="007B548B">
        <w:rPr>
          <w:lang w:val="en-CA"/>
        </w:rPr>
        <w:t>3.</w:t>
      </w:r>
    </w:p>
    <w:p w:rsidR="007B548B" w:rsidRDefault="007B548B" w:rsidP="007B548B">
      <w:pPr>
        <w:outlineLvl w:val="0"/>
        <w:rPr>
          <w:lang w:val="en-CA"/>
        </w:rPr>
      </w:pPr>
    </w:p>
    <w:p w:rsidR="007B548B" w:rsidRDefault="007B548B" w:rsidP="007B548B">
      <w:pPr>
        <w:outlineLvl w:val="0"/>
        <w:rPr>
          <w:lang w:val="en-CA"/>
        </w:rPr>
      </w:pPr>
    </w:p>
    <w:p w:rsidR="007B548B" w:rsidRDefault="007B548B" w:rsidP="007B548B">
      <w:pPr>
        <w:pStyle w:val="FigureNo"/>
        <w:rPr>
          <w:rFonts w:eastAsia="MS PGothic"/>
          <w:lang w:eastAsia="ja-JP"/>
        </w:rPr>
      </w:pPr>
      <w:bookmarkStart w:id="32" w:name="FIGURE_A_7_Cell_reuse_pattern"/>
      <w:r>
        <w:rPr>
          <w:rFonts w:eastAsia="MS PGothic"/>
          <w:lang w:eastAsia="ja-JP"/>
        </w:rPr>
        <w:lastRenderedPageBreak/>
        <w:t>Figure A-7</w:t>
      </w:r>
      <w:bookmarkEnd w:id="32"/>
    </w:p>
    <w:p w:rsidR="007B548B" w:rsidRDefault="007B548B" w:rsidP="007B548B">
      <w:pPr>
        <w:pStyle w:val="Figuretitle"/>
      </w:pPr>
      <w:r>
        <w:rPr>
          <w:rFonts w:eastAsia="MS PGothic"/>
          <w:lang w:eastAsia="ja-JP"/>
        </w:rPr>
        <w:t>Typical frequency reuse pattern in cell structure</w:t>
      </w:r>
    </w:p>
    <w:p w:rsidR="007B548B" w:rsidRDefault="007B548B" w:rsidP="007B548B">
      <w:pPr>
        <w:outlineLvl w:val="0"/>
      </w:pPr>
    </w:p>
    <w:p w:rsidR="007B548B" w:rsidRDefault="007B548B" w:rsidP="007B548B">
      <w:pPr>
        <w:jc w:val="center"/>
        <w:outlineLvl w:val="0"/>
        <w:rPr>
          <w:lang w:val="en-CA"/>
        </w:rPr>
      </w:pPr>
      <w:r>
        <w:rPr>
          <w:noProof/>
          <w:lang w:val="en-US" w:eastAsia="zh-CN"/>
        </w:rPr>
        <w:drawing>
          <wp:inline distT="0" distB="0" distL="0" distR="0">
            <wp:extent cx="2028825" cy="1838325"/>
            <wp:effectExtent l="19050" t="0" r="0" b="0"/>
            <wp:docPr id="40" name="Picture 40" descr="Cell Reus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ll Reuse Pattern"/>
                    <pic:cNvPicPr>
                      <a:picLocks noChangeAspect="1" noChangeArrowheads="1"/>
                    </pic:cNvPicPr>
                  </pic:nvPicPr>
                  <pic:blipFill>
                    <a:blip r:embed="rId52" cstate="print"/>
                    <a:srcRect/>
                    <a:stretch>
                      <a:fillRect/>
                    </a:stretch>
                  </pic:blipFill>
                  <pic:spPr bwMode="auto">
                    <a:xfrm>
                      <a:off x="0" y="0"/>
                      <a:ext cx="2028825" cy="1838325"/>
                    </a:xfrm>
                    <a:prstGeom prst="rect">
                      <a:avLst/>
                    </a:prstGeom>
                    <a:noFill/>
                    <a:ln w="9525">
                      <a:noFill/>
                      <a:miter lim="800000"/>
                      <a:headEnd/>
                      <a:tailEnd/>
                    </a:ln>
                  </pic:spPr>
                </pic:pic>
              </a:graphicData>
            </a:graphic>
          </wp:inline>
        </w:drawing>
      </w:r>
    </w:p>
    <w:p w:rsidR="007B548B" w:rsidRDefault="007B548B" w:rsidP="007B548B">
      <w:pPr>
        <w:pStyle w:val="Normalaftertitle"/>
        <w:rPr>
          <w:lang w:val="en-CA"/>
        </w:rPr>
      </w:pPr>
      <w:r>
        <w:rPr>
          <w:lang w:val="en-CA"/>
        </w:rPr>
        <w:t xml:space="preserve">In order to determine whether there would be any impact due to the aggregate interference, it is important to understand the typical value for d, i.e. what is the typical distance between BWA bases stations in an urban environment, and what kind of frequency reuse pattern should be assumed. </w:t>
      </w:r>
    </w:p>
    <w:p w:rsidR="007B548B" w:rsidRDefault="007B548B" w:rsidP="007B548B">
      <w:pPr>
        <w:pStyle w:val="Heading1"/>
        <w:rPr>
          <w:lang w:val="en-CA"/>
        </w:rPr>
      </w:pPr>
      <w:r>
        <w:rPr>
          <w:lang w:val="en-CA"/>
        </w:rPr>
        <w:t>6</w:t>
      </w:r>
      <w:r>
        <w:rPr>
          <w:lang w:val="en-CA"/>
        </w:rPr>
        <w:tab/>
      </w:r>
      <w:r w:rsidRPr="000E08A4">
        <w:t>Conclusions</w:t>
      </w:r>
    </w:p>
    <w:p w:rsidR="007B548B" w:rsidRDefault="007B548B" w:rsidP="007B548B">
      <w:pPr>
        <w:outlineLvl w:val="0"/>
        <w:rPr>
          <w:lang w:val="en-CA"/>
        </w:rPr>
      </w:pPr>
      <w:r>
        <w:rPr>
          <w:lang w:val="en-CA"/>
        </w:rPr>
        <w:t xml:space="preserve">The aim of this study was to evaluate the results from the </w:t>
      </w:r>
      <w:proofErr w:type="spellStart"/>
      <w:r>
        <w:rPr>
          <w:lang w:val="en-CA"/>
        </w:rPr>
        <w:t>WiMAX</w:t>
      </w:r>
      <w:proofErr w:type="spellEnd"/>
      <w:r>
        <w:rPr>
          <w:lang w:val="en-CA"/>
        </w:rPr>
        <w:t xml:space="preserve"> Forum study by comparing them with results from simulations performed with a commercial off-the-shelf (COTS) software tool that has the capability for implementing all of the BWA and FSS characteristics, as well as the BWA base station antenna patterns and Recommendation ITU-R P.452-13, by assuming the same assumptions, as far as was possible. This study is only considering the long term protection criteria as reflected in Recommendation ITU-R SF.1006. Short term effects might need to be evaluated separately.</w:t>
      </w:r>
    </w:p>
    <w:p w:rsidR="007B548B" w:rsidRDefault="007B548B" w:rsidP="007B548B">
      <w:pPr>
        <w:outlineLvl w:val="0"/>
        <w:rPr>
          <w:lang w:val="en-CA"/>
        </w:rPr>
      </w:pPr>
      <w:r>
        <w:rPr>
          <w:lang w:val="en-CA"/>
        </w:rPr>
        <w:t>Exact comparison is not straightforward as different assumptions with respect to the terrain have been taken, however, generally speaking, it seems that results obtained in both studies achieve results for needed separation distances that are within same order of magnitudes.</w:t>
      </w:r>
    </w:p>
    <w:p w:rsidR="007B548B" w:rsidRDefault="007B548B" w:rsidP="007B548B">
      <w:pPr>
        <w:outlineLvl w:val="0"/>
        <w:rPr>
          <w:lang w:val="en-CA"/>
        </w:rPr>
      </w:pPr>
      <w:r>
        <w:rPr>
          <w:lang w:val="en-CA"/>
        </w:rPr>
        <w:t>This study also discussed some of the assumptions more in detail, such as the assumed clutter parameters and possible impact of aggregation of multiple co-frequency sector antennas on one base station, and aggregate interference due to frequency re-use in different cells.</w:t>
      </w:r>
    </w:p>
    <w:p w:rsidR="007B548B" w:rsidRDefault="007B548B" w:rsidP="007B548B">
      <w:pPr>
        <w:outlineLvl w:val="0"/>
        <w:rPr>
          <w:lang w:val="en-CA"/>
        </w:rPr>
      </w:pPr>
      <w:r>
        <w:rPr>
          <w:lang w:val="en-CA"/>
        </w:rPr>
        <w:t>From the above it became clear that it is not obvious to assume general parameters for clutter, as different geometrical scenarios might require different parameters. Also, Recommendation ITU-R P.452-13 states clearly that “</w:t>
      </w:r>
      <w:r>
        <w:rPr>
          <w:i/>
          <w:lang w:val="en-US"/>
        </w:rPr>
        <w:t>where there are doubts as to the certainty of the clutter environment, the additional loss should not be included</w:t>
      </w:r>
      <w:r>
        <w:rPr>
          <w:lang w:val="en-CA"/>
        </w:rPr>
        <w:t>”. Studies have indicated that impact of clutter can be significant.</w:t>
      </w:r>
    </w:p>
    <w:p w:rsidR="007B548B" w:rsidRDefault="007B548B" w:rsidP="007B548B">
      <w:pPr>
        <w:outlineLvl w:val="0"/>
        <w:rPr>
          <w:lang w:val="en-CA"/>
        </w:rPr>
      </w:pPr>
      <w:r>
        <w:rPr>
          <w:lang w:val="en-CA"/>
        </w:rPr>
        <w:t>Also, it was shown that the aggregate effect of multiple co-frequency sector antennas per BWA base station can be significant (addition required separation distances of 20 km have been calculated), and that this effect would also not allow to study azimuth angles of up to 180 degrees.</w:t>
      </w:r>
    </w:p>
    <w:p w:rsidR="007B548B" w:rsidRDefault="007B548B" w:rsidP="00007483">
      <w:pPr>
        <w:outlineLvl w:val="0"/>
        <w:rPr>
          <w:lang w:val="en-CA"/>
        </w:rPr>
      </w:pPr>
      <w:r>
        <w:rPr>
          <w:lang w:val="en-CA"/>
        </w:rPr>
        <w:t xml:space="preserve">If one compares the conclusions of the </w:t>
      </w:r>
      <w:proofErr w:type="spellStart"/>
      <w:r>
        <w:rPr>
          <w:lang w:val="en-CA"/>
        </w:rPr>
        <w:t>WiMAX</w:t>
      </w:r>
      <w:proofErr w:type="spellEnd"/>
      <w:r>
        <w:rPr>
          <w:lang w:val="en-CA"/>
        </w:rPr>
        <w:t xml:space="preserve"> Forum studies, and the results obtained in this study, it seems clear that the general conclusions on the compatibility between BWA and FSS in the band 3 400-4 200 MHz, as they are contained in the main body of the PDN Report, with respect to separation distances that are required, are still valid, and would require no change.</w:t>
      </w:r>
    </w:p>
    <w:p w:rsidR="007B548B" w:rsidRDefault="007B548B" w:rsidP="007B548B">
      <w:pPr>
        <w:pStyle w:val="AnnexNoTitle"/>
        <w:spacing w:before="240"/>
        <w:rPr>
          <w:lang w:val="en-CA"/>
        </w:rPr>
      </w:pPr>
      <w:r>
        <w:rPr>
          <w:lang w:val="en-CA"/>
        </w:rPr>
        <w:br w:type="page"/>
      </w:r>
      <w:r>
        <w:rPr>
          <w:lang w:val="en-CA"/>
        </w:rPr>
        <w:lastRenderedPageBreak/>
        <w:t>Annex B</w:t>
      </w:r>
      <w:r>
        <w:rPr>
          <w:lang w:val="en-CA"/>
        </w:rPr>
        <w:br/>
      </w:r>
      <w:r>
        <w:rPr>
          <w:lang w:val="en-CA"/>
        </w:rPr>
        <w:br/>
        <w:t xml:space="preserve">Update of simulations done in relation to </w:t>
      </w:r>
      <w:proofErr w:type="spellStart"/>
      <w:r>
        <w:rPr>
          <w:lang w:val="en-CA"/>
        </w:rPr>
        <w:t>WiMAX</w:t>
      </w:r>
      <w:proofErr w:type="spellEnd"/>
      <w:r>
        <w:rPr>
          <w:lang w:val="en-CA"/>
        </w:rPr>
        <w:t xml:space="preserve"> </w:t>
      </w:r>
      <w:r>
        <w:rPr>
          <w:lang w:val="en-CA"/>
        </w:rPr>
        <w:br/>
        <w:t xml:space="preserve">measurements in The </w:t>
      </w:r>
      <w:smartTag w:uri="urn:schemas-microsoft-com:office:smarttags" w:element="country-region">
        <w:smartTag w:uri="urn:schemas-microsoft-com:office:smarttags" w:element="place">
          <w:r>
            <w:rPr>
              <w:lang w:val="en-CA"/>
            </w:rPr>
            <w:t>Netherlands</w:t>
          </w:r>
        </w:smartTag>
      </w:smartTag>
    </w:p>
    <w:p w:rsidR="007B548B" w:rsidRDefault="007B548B" w:rsidP="007B548B">
      <w:pPr>
        <w:outlineLvl w:val="0"/>
        <w:rPr>
          <w:lang w:val="en-CA"/>
        </w:rPr>
      </w:pPr>
    </w:p>
    <w:p w:rsidR="007B548B" w:rsidRDefault="007B548B" w:rsidP="007B548B">
      <w:pPr>
        <w:outlineLvl w:val="0"/>
      </w:pPr>
      <w:r>
        <w:t xml:space="preserve">Section 1.5 of Annex B of the PDN Report </w:t>
      </w:r>
      <w:r>
        <w:rPr>
          <w:lang w:eastAsia="zh-CN"/>
        </w:rPr>
        <w:t>ITU-R S.[BWA-FSS] contains a summary of the m</w:t>
      </w:r>
      <w:r>
        <w:t xml:space="preserve">easurements of an operational BWA system in the band 3 500-3 580 MHz and the impact it can have on FSS reception in the same band, which includes also a theoretical simulation of the interference environment studied. The source of this study was Document </w:t>
      </w:r>
      <w:hyperlink r:id="rId53" w:history="1">
        <w:r w:rsidRPr="000E08A4">
          <w:rPr>
            <w:rStyle w:val="Hyperlink"/>
          </w:rPr>
          <w:t>4A/159</w:t>
        </w:r>
      </w:hyperlink>
      <w:r>
        <w:t>.</w:t>
      </w:r>
    </w:p>
    <w:p w:rsidR="007B548B" w:rsidRDefault="007B548B" w:rsidP="007B548B">
      <w:pPr>
        <w:outlineLvl w:val="0"/>
        <w:rPr>
          <w:lang w:val="en-CA"/>
        </w:rPr>
      </w:pPr>
      <w:r>
        <w:rPr>
          <w:lang w:val="en-CA"/>
        </w:rPr>
        <w:t>The above information became part of the PDN Report before the agreed BWA and FSS parameters to be used in the sharing studies were finalised. Since this is now the case for the majority of the parameters, and since also clarification has been provided on BWA antenna pattern parameters, it was believed that it was beneficial for the PDN Report to update the part of the study that contained a theoretical assessment of the measurement results.</w:t>
      </w:r>
    </w:p>
    <w:p w:rsidR="007B548B" w:rsidRDefault="007B548B" w:rsidP="007B548B">
      <w:pPr>
        <w:outlineLvl w:val="0"/>
        <w:rPr>
          <w:lang w:val="en-CA"/>
        </w:rPr>
      </w:pPr>
      <w:r>
        <w:rPr>
          <w:lang w:val="en-CA"/>
        </w:rPr>
        <w:t>This document therefore will repeat the assumptions on the FSS earth station used in the measurements and the theoretical analysis, give a summary the BWA parameters that will be used in the updated study, and provide a comparison of the results with respect to the initial study.</w:t>
      </w:r>
    </w:p>
    <w:p w:rsidR="007B548B" w:rsidRDefault="007B548B" w:rsidP="007B548B">
      <w:pPr>
        <w:outlineLvl w:val="0"/>
        <w:rPr>
          <w:b/>
          <w:lang w:val="en-CA"/>
        </w:rPr>
      </w:pPr>
      <w:r>
        <w:rPr>
          <w:lang w:val="en-CA"/>
        </w:rPr>
        <w:t>It is proposed to update the material presented in this document as an Annex to the PDN Report “Studies on compatibility of broadband wireless access (BWA) networks and fixed-satellite service (FSS) networks in the 3 400-4 200 MHz band”.</w:t>
      </w:r>
    </w:p>
    <w:p w:rsidR="007B548B" w:rsidRDefault="007B548B" w:rsidP="007B548B">
      <w:pPr>
        <w:pStyle w:val="Heading1"/>
        <w:rPr>
          <w:lang w:val="en-CA"/>
        </w:rPr>
      </w:pPr>
      <w:bookmarkStart w:id="33" w:name="OLE_LINK6"/>
      <w:bookmarkStart w:id="34" w:name="OLE_LINK7"/>
      <w:r>
        <w:rPr>
          <w:lang w:val="en-CA"/>
        </w:rPr>
        <w:t>1</w:t>
      </w:r>
      <w:r>
        <w:rPr>
          <w:lang w:val="en-CA"/>
        </w:rPr>
        <w:tab/>
        <w:t>Assumptions for simulation</w:t>
      </w:r>
    </w:p>
    <w:bookmarkEnd w:id="33"/>
    <w:bookmarkEnd w:id="34"/>
    <w:p w:rsidR="007B548B" w:rsidRDefault="007B548B" w:rsidP="007B548B">
      <w:pPr>
        <w:rPr>
          <w:lang w:val="en-CA"/>
        </w:rPr>
      </w:pPr>
      <w:r>
        <w:rPr>
          <w:lang w:val="en-CA"/>
        </w:rPr>
        <w:t xml:space="preserve">During the measurement campaign A DVB test carrier was put </w:t>
      </w:r>
      <w:proofErr w:type="spellStart"/>
      <w:r>
        <w:rPr>
          <w:lang w:val="en-CA"/>
        </w:rPr>
        <w:t>op</w:t>
      </w:r>
      <w:proofErr w:type="spellEnd"/>
      <w:r>
        <w:rPr>
          <w:lang w:val="en-CA"/>
        </w:rPr>
        <w:t xml:space="preserve"> on the SES WORLD SKIES NSS-806 satellite, located at 40.5°W, at a center downlink frequency of 3 533.5 </w:t>
      </w:r>
      <w:proofErr w:type="spellStart"/>
      <w:r>
        <w:rPr>
          <w:lang w:val="en-CA"/>
        </w:rPr>
        <w:t>MHz.</w:t>
      </w:r>
      <w:proofErr w:type="spellEnd"/>
      <w:r>
        <w:rPr>
          <w:lang w:val="en-CA"/>
        </w:rPr>
        <w:t xml:space="preserve"> </w:t>
      </w:r>
      <w:r w:rsidR="00454EC4">
        <w:rPr>
          <w:lang w:val="en-CA"/>
        </w:rPr>
        <w:fldChar w:fldCharType="begin"/>
      </w:r>
      <w:r>
        <w:rPr>
          <w:lang w:val="en-CA"/>
        </w:rPr>
        <w:instrText xml:space="preserve"> REF TABLE_B_1_Carrier_details \h </w:instrText>
      </w:r>
      <w:r w:rsidR="00454EC4">
        <w:rPr>
          <w:lang w:val="en-CA"/>
        </w:rPr>
      </w:r>
      <w:r w:rsidR="00454EC4">
        <w:rPr>
          <w:lang w:val="en-CA"/>
        </w:rPr>
        <w:fldChar w:fldCharType="separate"/>
      </w:r>
      <w:r w:rsidR="00007483">
        <w:rPr>
          <w:lang w:val="en-CA"/>
        </w:rPr>
        <w:t>Table B-1</w:t>
      </w:r>
      <w:r w:rsidR="00454EC4">
        <w:rPr>
          <w:lang w:val="en-CA"/>
        </w:rPr>
        <w:fldChar w:fldCharType="end"/>
      </w:r>
      <w:r>
        <w:rPr>
          <w:lang w:val="en-CA"/>
        </w:rPr>
        <w:t xml:space="preserve"> details the specifics of this carrier.</w:t>
      </w:r>
    </w:p>
    <w:p w:rsidR="007B548B" w:rsidRDefault="007B548B" w:rsidP="007B548B">
      <w:pPr>
        <w:pStyle w:val="TableNo"/>
        <w:rPr>
          <w:lang w:val="en-CA"/>
        </w:rPr>
      </w:pPr>
      <w:bookmarkStart w:id="35" w:name="TABLE_B_1_Carrier_details"/>
      <w:r>
        <w:rPr>
          <w:lang w:val="en-CA"/>
        </w:rPr>
        <w:t>Table B-1</w:t>
      </w:r>
      <w:bookmarkEnd w:id="35"/>
    </w:p>
    <w:p w:rsidR="007B548B" w:rsidRDefault="007B548B" w:rsidP="007B548B">
      <w:pPr>
        <w:pStyle w:val="Tabletitle"/>
        <w:rPr>
          <w:lang w:val="en-CA"/>
        </w:rPr>
      </w:pPr>
      <w:r>
        <w:rPr>
          <w:lang w:val="en-CA"/>
        </w:rPr>
        <w:t>Carrier details of satellite signal used in measurement campaign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7"/>
        <w:gridCol w:w="2457"/>
        <w:gridCol w:w="2457"/>
      </w:tblGrid>
      <w:tr w:rsidR="007B548B" w:rsidTr="004E7ABE">
        <w:tc>
          <w:tcPr>
            <w:tcW w:w="2457" w:type="dxa"/>
          </w:tcPr>
          <w:p w:rsidR="007B548B" w:rsidRDefault="007B548B" w:rsidP="004E7ABE">
            <w:pPr>
              <w:pStyle w:val="Tabletext"/>
              <w:jc w:val="center"/>
              <w:rPr>
                <w:b/>
              </w:rPr>
            </w:pPr>
            <w:r>
              <w:rPr>
                <w:b/>
              </w:rPr>
              <w:t>Item</w:t>
            </w:r>
          </w:p>
        </w:tc>
        <w:tc>
          <w:tcPr>
            <w:tcW w:w="2457" w:type="dxa"/>
          </w:tcPr>
          <w:p w:rsidR="007B548B" w:rsidRDefault="007B548B" w:rsidP="004E7ABE">
            <w:pPr>
              <w:pStyle w:val="Tabletext"/>
              <w:jc w:val="center"/>
              <w:rPr>
                <w:b/>
              </w:rPr>
            </w:pPr>
            <w:r>
              <w:rPr>
                <w:b/>
              </w:rPr>
              <w:t>Value</w:t>
            </w:r>
          </w:p>
        </w:tc>
        <w:tc>
          <w:tcPr>
            <w:tcW w:w="2457" w:type="dxa"/>
          </w:tcPr>
          <w:p w:rsidR="007B548B" w:rsidRDefault="007B548B" w:rsidP="004E7ABE">
            <w:pPr>
              <w:pStyle w:val="Tabletext"/>
              <w:jc w:val="center"/>
              <w:rPr>
                <w:b/>
              </w:rPr>
            </w:pPr>
            <w:r>
              <w:rPr>
                <w:b/>
              </w:rPr>
              <w:t>Unit</w:t>
            </w:r>
          </w:p>
        </w:tc>
      </w:tr>
      <w:tr w:rsidR="007B548B" w:rsidTr="004E7ABE">
        <w:tc>
          <w:tcPr>
            <w:tcW w:w="2457" w:type="dxa"/>
          </w:tcPr>
          <w:p w:rsidR="007B548B" w:rsidRDefault="007B548B" w:rsidP="004E7ABE">
            <w:pPr>
              <w:pStyle w:val="Tabletext"/>
              <w:jc w:val="center"/>
            </w:pPr>
            <w:r>
              <w:t>Carrier frequency</w:t>
            </w:r>
          </w:p>
        </w:tc>
        <w:tc>
          <w:tcPr>
            <w:tcW w:w="2457" w:type="dxa"/>
          </w:tcPr>
          <w:p w:rsidR="007B548B" w:rsidRDefault="007B548B" w:rsidP="004E7ABE">
            <w:pPr>
              <w:pStyle w:val="Tabletext"/>
              <w:jc w:val="center"/>
            </w:pPr>
            <w:r>
              <w:t>6 558.5/3 533.5</w:t>
            </w:r>
          </w:p>
        </w:tc>
        <w:tc>
          <w:tcPr>
            <w:tcW w:w="2457" w:type="dxa"/>
          </w:tcPr>
          <w:p w:rsidR="007B548B" w:rsidRDefault="007B548B" w:rsidP="004E7ABE">
            <w:pPr>
              <w:pStyle w:val="Tabletext"/>
              <w:jc w:val="center"/>
            </w:pPr>
            <w:r>
              <w:t>MHz</w:t>
            </w:r>
          </w:p>
        </w:tc>
      </w:tr>
      <w:tr w:rsidR="007B548B" w:rsidTr="004E7ABE">
        <w:tc>
          <w:tcPr>
            <w:tcW w:w="2457" w:type="dxa"/>
          </w:tcPr>
          <w:p w:rsidR="007B548B" w:rsidRDefault="007B548B" w:rsidP="004E7ABE">
            <w:pPr>
              <w:pStyle w:val="Tabletext"/>
              <w:jc w:val="center"/>
            </w:pPr>
            <w:r>
              <w:t>Carrier polarisation</w:t>
            </w:r>
          </w:p>
        </w:tc>
        <w:tc>
          <w:tcPr>
            <w:tcW w:w="2457" w:type="dxa"/>
          </w:tcPr>
          <w:p w:rsidR="007B548B" w:rsidRDefault="007B548B" w:rsidP="004E7ABE">
            <w:pPr>
              <w:pStyle w:val="Tabletext"/>
              <w:jc w:val="center"/>
            </w:pPr>
            <w:r>
              <w:t>LHCP/RHCP</w:t>
            </w:r>
          </w:p>
        </w:tc>
        <w:tc>
          <w:tcPr>
            <w:tcW w:w="2457" w:type="dxa"/>
          </w:tcPr>
          <w:p w:rsidR="007B548B" w:rsidRDefault="007B548B" w:rsidP="004E7ABE">
            <w:pPr>
              <w:pStyle w:val="Tabletext"/>
              <w:jc w:val="center"/>
            </w:pPr>
            <w:r>
              <w:t>-</w:t>
            </w:r>
          </w:p>
        </w:tc>
      </w:tr>
      <w:tr w:rsidR="007B548B" w:rsidTr="004E7ABE">
        <w:tc>
          <w:tcPr>
            <w:tcW w:w="2457" w:type="dxa"/>
          </w:tcPr>
          <w:p w:rsidR="007B548B" w:rsidRDefault="007B548B" w:rsidP="004E7ABE">
            <w:pPr>
              <w:pStyle w:val="Tabletext"/>
              <w:jc w:val="center"/>
            </w:pPr>
            <w:proofErr w:type="spellStart"/>
            <w:r>
              <w:t>Datarate</w:t>
            </w:r>
            <w:proofErr w:type="spellEnd"/>
          </w:p>
        </w:tc>
        <w:tc>
          <w:tcPr>
            <w:tcW w:w="2457" w:type="dxa"/>
          </w:tcPr>
          <w:p w:rsidR="007B548B" w:rsidRDefault="007B548B" w:rsidP="004E7ABE">
            <w:pPr>
              <w:pStyle w:val="Tabletext"/>
              <w:jc w:val="center"/>
            </w:pPr>
            <w:r>
              <w:t>6144</w:t>
            </w:r>
          </w:p>
        </w:tc>
        <w:tc>
          <w:tcPr>
            <w:tcW w:w="2457" w:type="dxa"/>
          </w:tcPr>
          <w:p w:rsidR="007B548B" w:rsidRDefault="007B548B" w:rsidP="004E7ABE">
            <w:pPr>
              <w:pStyle w:val="Tabletext"/>
              <w:jc w:val="center"/>
            </w:pPr>
            <w:r>
              <w:t>mbps</w:t>
            </w:r>
          </w:p>
        </w:tc>
      </w:tr>
      <w:tr w:rsidR="007B548B" w:rsidTr="004E7ABE">
        <w:tc>
          <w:tcPr>
            <w:tcW w:w="2457" w:type="dxa"/>
          </w:tcPr>
          <w:p w:rsidR="007B548B" w:rsidRDefault="007B548B" w:rsidP="004E7ABE">
            <w:pPr>
              <w:pStyle w:val="Tabletext"/>
              <w:jc w:val="center"/>
            </w:pPr>
            <w:r>
              <w:t>Symbol Rate</w:t>
            </w:r>
          </w:p>
        </w:tc>
        <w:tc>
          <w:tcPr>
            <w:tcW w:w="2457" w:type="dxa"/>
          </w:tcPr>
          <w:p w:rsidR="007B548B" w:rsidRDefault="007B548B" w:rsidP="004E7ABE">
            <w:pPr>
              <w:pStyle w:val="Tabletext"/>
              <w:jc w:val="center"/>
            </w:pPr>
            <w:r>
              <w:t>4445</w:t>
            </w:r>
          </w:p>
        </w:tc>
        <w:tc>
          <w:tcPr>
            <w:tcW w:w="2457" w:type="dxa"/>
          </w:tcPr>
          <w:p w:rsidR="007B548B" w:rsidRDefault="007B548B" w:rsidP="004E7ABE">
            <w:pPr>
              <w:pStyle w:val="Tabletext"/>
              <w:jc w:val="center"/>
            </w:pPr>
            <w:proofErr w:type="spellStart"/>
            <w:r>
              <w:t>msym</w:t>
            </w:r>
            <w:proofErr w:type="spellEnd"/>
            <w:r>
              <w:t>/s</w:t>
            </w:r>
          </w:p>
        </w:tc>
      </w:tr>
      <w:tr w:rsidR="007B548B" w:rsidTr="004E7ABE">
        <w:tc>
          <w:tcPr>
            <w:tcW w:w="2457" w:type="dxa"/>
          </w:tcPr>
          <w:p w:rsidR="007B548B" w:rsidRDefault="007B548B" w:rsidP="004E7ABE">
            <w:pPr>
              <w:pStyle w:val="Tabletext"/>
              <w:jc w:val="center"/>
            </w:pPr>
            <w:r>
              <w:t>Modulation</w:t>
            </w:r>
          </w:p>
        </w:tc>
        <w:tc>
          <w:tcPr>
            <w:tcW w:w="2457" w:type="dxa"/>
          </w:tcPr>
          <w:p w:rsidR="007B548B" w:rsidRDefault="007B548B" w:rsidP="004E7ABE">
            <w:pPr>
              <w:pStyle w:val="Tabletext"/>
              <w:jc w:val="center"/>
            </w:pPr>
            <w:r>
              <w:t>QPSK</w:t>
            </w:r>
          </w:p>
        </w:tc>
        <w:tc>
          <w:tcPr>
            <w:tcW w:w="2457" w:type="dxa"/>
          </w:tcPr>
          <w:p w:rsidR="007B548B" w:rsidRDefault="007B548B" w:rsidP="004E7ABE">
            <w:pPr>
              <w:pStyle w:val="Tabletext"/>
              <w:jc w:val="center"/>
            </w:pPr>
          </w:p>
        </w:tc>
      </w:tr>
      <w:tr w:rsidR="007B548B" w:rsidTr="004E7ABE">
        <w:tc>
          <w:tcPr>
            <w:tcW w:w="2457" w:type="dxa"/>
          </w:tcPr>
          <w:p w:rsidR="007B548B" w:rsidRDefault="007B548B" w:rsidP="004E7ABE">
            <w:pPr>
              <w:pStyle w:val="Tabletext"/>
              <w:jc w:val="center"/>
            </w:pPr>
            <w:r>
              <w:t>FEC</w:t>
            </w:r>
          </w:p>
        </w:tc>
        <w:tc>
          <w:tcPr>
            <w:tcW w:w="2457" w:type="dxa"/>
          </w:tcPr>
          <w:p w:rsidR="007B548B" w:rsidRDefault="007B548B" w:rsidP="004E7ABE">
            <w:pPr>
              <w:pStyle w:val="Tabletext"/>
              <w:jc w:val="center"/>
            </w:pPr>
            <w:r>
              <w:t>¾</w:t>
            </w:r>
          </w:p>
        </w:tc>
        <w:tc>
          <w:tcPr>
            <w:tcW w:w="2457" w:type="dxa"/>
          </w:tcPr>
          <w:p w:rsidR="007B548B" w:rsidRDefault="007B548B" w:rsidP="004E7ABE">
            <w:pPr>
              <w:pStyle w:val="Tabletext"/>
              <w:jc w:val="center"/>
            </w:pPr>
            <w:r>
              <w:t>-</w:t>
            </w:r>
          </w:p>
        </w:tc>
      </w:tr>
      <w:tr w:rsidR="007B548B" w:rsidTr="004E7ABE">
        <w:tc>
          <w:tcPr>
            <w:tcW w:w="2457" w:type="dxa"/>
          </w:tcPr>
          <w:p w:rsidR="007B548B" w:rsidRDefault="007B548B" w:rsidP="004E7ABE">
            <w:pPr>
              <w:pStyle w:val="Tabletext"/>
              <w:jc w:val="center"/>
            </w:pPr>
            <w:r>
              <w:t>RS</w:t>
            </w:r>
          </w:p>
        </w:tc>
        <w:tc>
          <w:tcPr>
            <w:tcW w:w="2457" w:type="dxa"/>
          </w:tcPr>
          <w:p w:rsidR="007B548B" w:rsidRDefault="007B548B" w:rsidP="004E7ABE">
            <w:pPr>
              <w:pStyle w:val="Tabletext"/>
              <w:jc w:val="center"/>
            </w:pPr>
            <w:r>
              <w:t>188/204</w:t>
            </w:r>
          </w:p>
        </w:tc>
        <w:tc>
          <w:tcPr>
            <w:tcW w:w="2457" w:type="dxa"/>
          </w:tcPr>
          <w:p w:rsidR="007B548B" w:rsidRDefault="007B548B" w:rsidP="004E7ABE">
            <w:pPr>
              <w:pStyle w:val="Tabletext"/>
              <w:jc w:val="center"/>
            </w:pPr>
            <w:r>
              <w:t>-</w:t>
            </w:r>
          </w:p>
        </w:tc>
      </w:tr>
      <w:tr w:rsidR="007B548B" w:rsidTr="004E7ABE">
        <w:tc>
          <w:tcPr>
            <w:tcW w:w="2457" w:type="dxa"/>
          </w:tcPr>
          <w:p w:rsidR="007B548B" w:rsidRDefault="007B548B" w:rsidP="004E7ABE">
            <w:pPr>
              <w:pStyle w:val="Tabletext"/>
              <w:jc w:val="center"/>
            </w:pPr>
            <w:r>
              <w:t xml:space="preserve">Required </w:t>
            </w:r>
            <w:proofErr w:type="spellStart"/>
            <w:r>
              <w:t>Eb</w:t>
            </w:r>
            <w:proofErr w:type="spellEnd"/>
            <w:r>
              <w:t>/No</w:t>
            </w:r>
          </w:p>
        </w:tc>
        <w:tc>
          <w:tcPr>
            <w:tcW w:w="2457" w:type="dxa"/>
          </w:tcPr>
          <w:p w:rsidR="007B548B" w:rsidRDefault="007B548B" w:rsidP="004E7ABE">
            <w:pPr>
              <w:pStyle w:val="Tabletext"/>
              <w:jc w:val="center"/>
            </w:pPr>
            <w:r>
              <w:t>5.5</w:t>
            </w:r>
          </w:p>
        </w:tc>
        <w:tc>
          <w:tcPr>
            <w:tcW w:w="2457" w:type="dxa"/>
          </w:tcPr>
          <w:p w:rsidR="007B548B" w:rsidRDefault="007B548B" w:rsidP="004E7ABE">
            <w:pPr>
              <w:pStyle w:val="Tabletext"/>
              <w:jc w:val="center"/>
            </w:pPr>
            <w:r>
              <w:t>dB</w:t>
            </w:r>
          </w:p>
        </w:tc>
      </w:tr>
    </w:tbl>
    <w:p w:rsidR="007B548B" w:rsidRDefault="007B548B" w:rsidP="007B548B">
      <w:pPr>
        <w:rPr>
          <w:lang w:val="en-CA"/>
        </w:rPr>
      </w:pPr>
    </w:p>
    <w:p w:rsidR="007B548B" w:rsidRDefault="007B548B" w:rsidP="007B548B">
      <w:pPr>
        <w:rPr>
          <w:lang w:val="en-CA"/>
        </w:rPr>
      </w:pPr>
      <w:r>
        <w:rPr>
          <w:lang w:val="en-CA"/>
        </w:rPr>
        <w:t>The receive equipment consisted of a 2.4 m fly-away antenna (</w:t>
      </w:r>
      <w:proofErr w:type="spellStart"/>
      <w:r>
        <w:rPr>
          <w:lang w:val="en-CA"/>
        </w:rPr>
        <w:t>Gigasat</w:t>
      </w:r>
      <w:proofErr w:type="spellEnd"/>
      <w:r>
        <w:rPr>
          <w:lang w:val="en-CA"/>
        </w:rPr>
        <w:t xml:space="preserve"> FA240), which was equipped with a </w:t>
      </w:r>
      <w:proofErr w:type="spellStart"/>
      <w:r>
        <w:rPr>
          <w:lang w:val="en-CA"/>
        </w:rPr>
        <w:t>Norsat</w:t>
      </w:r>
      <w:proofErr w:type="spellEnd"/>
      <w:r>
        <w:rPr>
          <w:lang w:val="en-CA"/>
        </w:rPr>
        <w:t xml:space="preserve"> LNB (3.4-4.2 GHz, LO 5 150 MHz) and C-band circular feed. The LNB was connected to a DVB MPEG2 decoder and a Rhode &amp; Schwarz spectrum analyzer.</w:t>
      </w:r>
    </w:p>
    <w:p w:rsidR="007B548B" w:rsidRDefault="007B548B" w:rsidP="007B548B">
      <w:pPr>
        <w:rPr>
          <w:lang w:val="en-CA"/>
        </w:rPr>
      </w:pPr>
      <w:r>
        <w:rPr>
          <w:lang w:val="en-CA"/>
        </w:rPr>
        <w:lastRenderedPageBreak/>
        <w:t xml:space="preserve">The satellite receive antenna was set up at different distances from Amsterdam, The Netherlands, in order to assess the BWA signal and the effect it had on the test signal from the satellite. The BWA system deployed in </w:t>
      </w:r>
      <w:smartTag w:uri="urn:schemas-microsoft-com:office:smarttags" w:element="City">
        <w:smartTag w:uri="urn:schemas-microsoft-com:office:smarttags" w:element="place">
          <w:r>
            <w:rPr>
              <w:lang w:val="en-CA"/>
            </w:rPr>
            <w:t>Amsterdam</w:t>
          </w:r>
        </w:smartTag>
      </w:smartTag>
      <w:r>
        <w:rPr>
          <w:lang w:val="en-CA"/>
        </w:rPr>
        <w:t xml:space="preserve"> is based on the </w:t>
      </w:r>
      <w:proofErr w:type="spellStart"/>
      <w:r>
        <w:rPr>
          <w:lang w:val="en-CA"/>
        </w:rPr>
        <w:t>WiMAX</w:t>
      </w:r>
      <w:proofErr w:type="spellEnd"/>
      <w:r>
        <w:rPr>
          <w:lang w:val="en-CA"/>
        </w:rPr>
        <w:t xml:space="preserve"> standard.</w:t>
      </w:r>
    </w:p>
    <w:p w:rsidR="007B548B" w:rsidRDefault="007B548B" w:rsidP="007B548B">
      <w:pPr>
        <w:rPr>
          <w:lang w:val="en-CA"/>
        </w:rPr>
      </w:pPr>
      <w:r>
        <w:rPr>
          <w:lang w:val="en-CA"/>
        </w:rPr>
        <w:t xml:space="preserve">As indicated, a theoretical model was set up to simulate the interference environment for a satellite earth station operating around a </w:t>
      </w:r>
      <w:proofErr w:type="spellStart"/>
      <w:r>
        <w:rPr>
          <w:lang w:val="en-CA"/>
        </w:rPr>
        <w:t>WiMAX</w:t>
      </w:r>
      <w:proofErr w:type="spellEnd"/>
      <w:r>
        <w:rPr>
          <w:lang w:val="en-CA"/>
        </w:rPr>
        <w:t xml:space="preserve"> transmitter which is set up in the </w:t>
      </w:r>
      <w:smartTag w:uri="urn:schemas-microsoft-com:office:smarttags" w:element="City">
        <w:smartTag w:uri="urn:schemas-microsoft-com:office:smarttags" w:element="place">
          <w:r>
            <w:rPr>
              <w:lang w:val="en-CA"/>
            </w:rPr>
            <w:t>Amsterdam</w:t>
          </w:r>
        </w:smartTag>
      </w:smartTag>
      <w:r>
        <w:rPr>
          <w:lang w:val="en-CA"/>
        </w:rPr>
        <w:t xml:space="preserve"> area.</w:t>
      </w:r>
    </w:p>
    <w:p w:rsidR="007B548B" w:rsidRDefault="007B548B" w:rsidP="007B548B">
      <w:pPr>
        <w:rPr>
          <w:lang w:val="en-CA"/>
        </w:rPr>
      </w:pPr>
      <w:r>
        <w:rPr>
          <w:lang w:val="en-CA"/>
        </w:rPr>
        <w:t xml:space="preserve">The update of the previous theoretical assessment consists of analysing the required separation distances assuming two different BWA base station types. These BWA base station types, and their assumed parameters, are depicted in </w:t>
      </w:r>
      <w:r w:rsidR="00454EC4">
        <w:rPr>
          <w:lang w:val="en-CA"/>
        </w:rPr>
        <w:fldChar w:fldCharType="begin"/>
      </w:r>
      <w:r>
        <w:rPr>
          <w:lang w:val="en-CA"/>
        </w:rPr>
        <w:instrText xml:space="preserve"> REF TABLE_B_2_BWA_Assumptions \h </w:instrText>
      </w:r>
      <w:r w:rsidR="00454EC4">
        <w:rPr>
          <w:lang w:val="en-CA"/>
        </w:rPr>
      </w:r>
      <w:r w:rsidR="00454EC4">
        <w:rPr>
          <w:lang w:val="en-CA"/>
        </w:rPr>
        <w:fldChar w:fldCharType="separate"/>
      </w:r>
      <w:r w:rsidR="00007483">
        <w:rPr>
          <w:lang w:val="en-CA"/>
        </w:rPr>
        <w:t>Table B-2</w:t>
      </w:r>
      <w:r w:rsidR="00454EC4">
        <w:rPr>
          <w:lang w:val="en-CA"/>
        </w:rPr>
        <w:fldChar w:fldCharType="end"/>
      </w:r>
      <w:r>
        <w:rPr>
          <w:lang w:val="en-CA"/>
        </w:rPr>
        <w:t xml:space="preserve">. These parameters studies are the same as those contained in a study provided by the </w:t>
      </w:r>
      <w:proofErr w:type="spellStart"/>
      <w:r>
        <w:rPr>
          <w:lang w:val="en-CA"/>
        </w:rPr>
        <w:t>WiMAX</w:t>
      </w:r>
      <w:proofErr w:type="spellEnd"/>
      <w:r>
        <w:rPr>
          <w:lang w:val="en-CA"/>
        </w:rPr>
        <w:t xml:space="preserve"> Forum, which is contained in Document </w:t>
      </w:r>
      <w:hyperlink r:id="rId54" w:history="1">
        <w:r w:rsidRPr="000E08A4">
          <w:rPr>
            <w:rStyle w:val="Hyperlink"/>
            <w:lang w:val="en-CA"/>
          </w:rPr>
          <w:t>5A/419</w:t>
        </w:r>
      </w:hyperlink>
      <w:r>
        <w:rPr>
          <w:lang w:val="en-CA"/>
        </w:rPr>
        <w:t>.</w:t>
      </w:r>
    </w:p>
    <w:p w:rsidR="007B548B" w:rsidRDefault="007B548B" w:rsidP="007B548B">
      <w:pPr>
        <w:pStyle w:val="TableNo"/>
        <w:rPr>
          <w:lang w:val="en-CA"/>
        </w:rPr>
      </w:pPr>
      <w:bookmarkStart w:id="36" w:name="TABLE_B_2_BWA_Assumptions"/>
      <w:r>
        <w:rPr>
          <w:lang w:val="en-CA"/>
        </w:rPr>
        <w:t>Table B-2</w:t>
      </w:r>
      <w:bookmarkEnd w:id="36"/>
    </w:p>
    <w:p w:rsidR="007B548B" w:rsidRDefault="007B548B" w:rsidP="007B548B">
      <w:pPr>
        <w:pStyle w:val="Tabletitle"/>
        <w:rPr>
          <w:lang w:val="en-CA"/>
        </w:rPr>
      </w:pPr>
      <w:r>
        <w:rPr>
          <w:lang w:val="en-CA"/>
        </w:rPr>
        <w:t>BWA base station parameters assumptions for use in study</w:t>
      </w: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804"/>
        <w:gridCol w:w="1701"/>
      </w:tblGrid>
      <w:tr w:rsidR="007B548B" w:rsidRPr="000E08A4" w:rsidTr="004E7ABE">
        <w:trPr>
          <w:cantSplit/>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p>
        </w:tc>
        <w:tc>
          <w:tcPr>
            <w:tcW w:w="3505" w:type="dxa"/>
            <w:gridSpan w:val="2"/>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Base station</w:t>
            </w:r>
          </w:p>
        </w:tc>
      </w:tr>
      <w:tr w:rsidR="007B548B" w:rsidRPr="000E08A4" w:rsidTr="004E7ABE">
        <w:trPr>
          <w:cantSplit/>
          <w:jc w:val="center"/>
        </w:trPr>
        <w:tc>
          <w:tcPr>
            <w:tcW w:w="2360" w:type="dxa"/>
            <w:vAlign w:val="center"/>
          </w:tcPr>
          <w:p w:rsidR="007B548B" w:rsidRPr="000E08A4" w:rsidRDefault="007B548B" w:rsidP="004E7ABE">
            <w:pPr>
              <w:pStyle w:val="Tablehead"/>
              <w:spacing w:before="20" w:after="20"/>
              <w:rPr>
                <w:rFonts w:asciiTheme="majorBidi" w:hAnsiTheme="majorBidi" w:cstheme="majorBidi"/>
                <w:b w:val="0"/>
                <w:szCs w:val="22"/>
              </w:rPr>
            </w:pPr>
            <w:r w:rsidRPr="000E08A4">
              <w:rPr>
                <w:rFonts w:asciiTheme="majorBidi" w:hAnsiTheme="majorBidi" w:cstheme="majorBidi"/>
                <w:b w:val="0"/>
                <w:szCs w:val="22"/>
              </w:rPr>
              <w:t>Deployment scenario</w:t>
            </w:r>
          </w:p>
        </w:tc>
        <w:tc>
          <w:tcPr>
            <w:tcW w:w="1804" w:type="dxa"/>
            <w:vAlign w:val="center"/>
          </w:tcPr>
          <w:p w:rsidR="007B548B" w:rsidRPr="000E08A4" w:rsidRDefault="007B548B" w:rsidP="004E7ABE">
            <w:pPr>
              <w:pStyle w:val="Tablehead"/>
              <w:spacing w:before="20" w:after="20"/>
              <w:rPr>
                <w:rFonts w:asciiTheme="majorBidi" w:hAnsiTheme="majorBidi" w:cstheme="majorBidi"/>
                <w:b w:val="0"/>
                <w:szCs w:val="22"/>
              </w:rPr>
            </w:pPr>
            <w:r w:rsidRPr="000E08A4">
              <w:rPr>
                <w:rFonts w:asciiTheme="majorBidi" w:hAnsiTheme="majorBidi" w:cstheme="majorBidi"/>
                <w:b w:val="0"/>
                <w:szCs w:val="22"/>
              </w:rPr>
              <w:t>Specific cellular deployment rural</w:t>
            </w:r>
          </w:p>
        </w:tc>
        <w:tc>
          <w:tcPr>
            <w:tcW w:w="1701" w:type="dxa"/>
            <w:vAlign w:val="center"/>
          </w:tcPr>
          <w:p w:rsidR="007B548B" w:rsidRPr="000E08A4" w:rsidRDefault="007B548B" w:rsidP="004E7ABE">
            <w:pPr>
              <w:pStyle w:val="Tablehead"/>
              <w:spacing w:before="20" w:after="20"/>
              <w:rPr>
                <w:rFonts w:asciiTheme="majorBidi" w:hAnsiTheme="majorBidi" w:cstheme="majorBidi"/>
                <w:b w:val="0"/>
                <w:szCs w:val="22"/>
              </w:rPr>
            </w:pPr>
            <w:r w:rsidRPr="000E08A4">
              <w:rPr>
                <w:rFonts w:asciiTheme="majorBidi" w:hAnsiTheme="majorBidi" w:cstheme="majorBidi"/>
                <w:b w:val="0"/>
                <w:szCs w:val="22"/>
              </w:rPr>
              <w:t>Typical cellular deployment urban</w:t>
            </w:r>
          </w:p>
        </w:tc>
      </w:tr>
      <w:tr w:rsidR="007B548B" w:rsidRPr="000E08A4" w:rsidTr="004E7ABE">
        <w:trPr>
          <w:cantSplit/>
          <w:trHeight w:val="791"/>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TX peak output power (</w:t>
            </w:r>
            <w:proofErr w:type="spellStart"/>
            <w:r w:rsidRPr="000E08A4">
              <w:rPr>
                <w:rFonts w:asciiTheme="majorBidi" w:hAnsiTheme="majorBidi" w:cstheme="majorBidi"/>
                <w:szCs w:val="22"/>
              </w:rPr>
              <w:t>dBm</w:t>
            </w:r>
            <w:proofErr w:type="spellEnd"/>
            <w:r w:rsidRPr="000E08A4">
              <w:rPr>
                <w:rFonts w:asciiTheme="majorBidi" w:hAnsiTheme="majorBidi" w:cstheme="majorBidi"/>
                <w:szCs w:val="22"/>
              </w:rPr>
              <w:t>)</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43</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32</w:t>
            </w:r>
          </w:p>
        </w:tc>
      </w:tr>
      <w:tr w:rsidR="007B548B" w:rsidRPr="000E08A4" w:rsidTr="004E7ABE">
        <w:trPr>
          <w:cantSplit/>
          <w:trHeight w:val="806"/>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Channel bandwidth (MHz)</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7</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7</w:t>
            </w:r>
          </w:p>
        </w:tc>
      </w:tr>
      <w:tr w:rsidR="007B548B" w:rsidRPr="000E08A4" w:rsidTr="004E7ABE">
        <w:trPr>
          <w:cantSplit/>
          <w:trHeight w:val="548"/>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Feeder loss (dB)</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3</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3</w:t>
            </w:r>
          </w:p>
        </w:tc>
      </w:tr>
      <w:tr w:rsidR="007B548B" w:rsidRPr="000E08A4" w:rsidTr="004E7ABE">
        <w:trPr>
          <w:cantSplit/>
          <w:trHeight w:val="563"/>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Peak antenna gain (</w:t>
            </w:r>
            <w:proofErr w:type="spellStart"/>
            <w:r w:rsidRPr="000E08A4">
              <w:rPr>
                <w:rFonts w:asciiTheme="majorBidi" w:hAnsiTheme="majorBidi" w:cstheme="majorBidi"/>
                <w:szCs w:val="22"/>
              </w:rPr>
              <w:t>dBi</w:t>
            </w:r>
            <w:proofErr w:type="spellEnd"/>
            <w:r w:rsidRPr="000E08A4">
              <w:rPr>
                <w:rFonts w:asciiTheme="majorBidi" w:hAnsiTheme="majorBidi" w:cstheme="majorBidi"/>
                <w:szCs w:val="22"/>
              </w:rPr>
              <w:t>)</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17</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9</w:t>
            </w:r>
          </w:p>
        </w:tc>
      </w:tr>
      <w:tr w:rsidR="007B548B" w:rsidRPr="000E08A4" w:rsidTr="004E7ABE">
        <w:trPr>
          <w:cantSplit/>
          <w:trHeight w:val="593"/>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Antenna gain pattern</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Rec. ITU-R F.1336</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Rec. ITU-R F.1336</w:t>
            </w:r>
          </w:p>
        </w:tc>
      </w:tr>
      <w:tr w:rsidR="007B548B" w:rsidRPr="000E08A4" w:rsidTr="004E7ABE">
        <w:trPr>
          <w:cantSplit/>
          <w:trHeight w:val="806"/>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 xml:space="preserve">Antenna 3 dB </w:t>
            </w:r>
            <w:proofErr w:type="spellStart"/>
            <w:r w:rsidRPr="000E08A4">
              <w:rPr>
                <w:rFonts w:asciiTheme="majorBidi" w:hAnsiTheme="majorBidi" w:cstheme="majorBidi"/>
                <w:szCs w:val="22"/>
              </w:rPr>
              <w:t>beamwidth</w:t>
            </w:r>
            <w:proofErr w:type="spellEnd"/>
            <w:r w:rsidRPr="000E08A4">
              <w:rPr>
                <w:rFonts w:asciiTheme="majorBidi" w:hAnsiTheme="majorBidi" w:cstheme="majorBidi"/>
                <w:szCs w:val="22"/>
              </w:rPr>
              <w:t xml:space="preserve"> (degree)</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60° (</w:t>
            </w:r>
            <w:proofErr w:type="spellStart"/>
            <w:r w:rsidRPr="000E08A4">
              <w:rPr>
                <w:rFonts w:asciiTheme="majorBidi" w:hAnsiTheme="majorBidi" w:cstheme="majorBidi"/>
                <w:szCs w:val="22"/>
              </w:rPr>
              <w:t>sectorized</w:t>
            </w:r>
            <w:proofErr w:type="spellEnd"/>
            <w:r w:rsidRPr="000E08A4">
              <w:rPr>
                <w:rFonts w:asciiTheme="majorBidi" w:hAnsiTheme="majorBidi" w:cstheme="majorBidi"/>
                <w:szCs w:val="22"/>
              </w:rPr>
              <w:t>)</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Omni-directional</w:t>
            </w:r>
          </w:p>
        </w:tc>
      </w:tr>
      <w:tr w:rsidR="007B548B" w:rsidRPr="000E08A4" w:rsidTr="004E7ABE">
        <w:trPr>
          <w:cantSplit/>
          <w:trHeight w:val="791"/>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 xml:space="preserve">Antenna </w:t>
            </w:r>
            <w:proofErr w:type="spellStart"/>
            <w:r w:rsidRPr="000E08A4">
              <w:rPr>
                <w:rFonts w:asciiTheme="majorBidi" w:hAnsiTheme="majorBidi" w:cstheme="majorBidi"/>
                <w:szCs w:val="22"/>
              </w:rPr>
              <w:t>downtilt</w:t>
            </w:r>
            <w:proofErr w:type="spellEnd"/>
            <w:r w:rsidRPr="000E08A4">
              <w:rPr>
                <w:rFonts w:asciiTheme="majorBidi" w:hAnsiTheme="majorBidi" w:cstheme="majorBidi"/>
                <w:szCs w:val="22"/>
              </w:rPr>
              <w:t xml:space="preserve"> (degree)</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1</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4</w:t>
            </w:r>
          </w:p>
        </w:tc>
      </w:tr>
      <w:tr w:rsidR="007B548B" w:rsidRPr="000E08A4" w:rsidTr="004E7ABE">
        <w:trPr>
          <w:cantSplit/>
          <w:trHeight w:val="806"/>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 xml:space="preserve">Antenna height </w:t>
            </w:r>
            <w:proofErr w:type="spellStart"/>
            <w:r w:rsidRPr="000E08A4">
              <w:rPr>
                <w:rFonts w:asciiTheme="majorBidi" w:hAnsiTheme="majorBidi" w:cstheme="majorBidi"/>
                <w:szCs w:val="22"/>
              </w:rPr>
              <w:t>a.g.l</w:t>
            </w:r>
            <w:proofErr w:type="spellEnd"/>
            <w:r w:rsidRPr="000E08A4">
              <w:rPr>
                <w:rFonts w:asciiTheme="majorBidi" w:hAnsiTheme="majorBidi" w:cstheme="majorBidi"/>
                <w:szCs w:val="22"/>
              </w:rPr>
              <w:t>. (m)</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50</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15</w:t>
            </w:r>
          </w:p>
        </w:tc>
      </w:tr>
      <w:tr w:rsidR="007B548B" w:rsidRPr="000E08A4" w:rsidTr="004E7ABE">
        <w:trPr>
          <w:cantSplit/>
          <w:trHeight w:val="289"/>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proofErr w:type="spellStart"/>
            <w:r w:rsidRPr="000E08A4">
              <w:rPr>
                <w:rFonts w:asciiTheme="majorBidi" w:hAnsiTheme="majorBidi" w:cstheme="majorBidi"/>
                <w:szCs w:val="22"/>
              </w:rPr>
              <w:t>e.i.r.p</w:t>
            </w:r>
            <w:proofErr w:type="spellEnd"/>
            <w:r w:rsidRPr="000E08A4">
              <w:rPr>
                <w:rFonts w:asciiTheme="majorBidi" w:hAnsiTheme="majorBidi" w:cstheme="majorBidi"/>
                <w:szCs w:val="22"/>
              </w:rPr>
              <w:t>. (</w:t>
            </w:r>
            <w:proofErr w:type="spellStart"/>
            <w:r w:rsidRPr="000E08A4">
              <w:rPr>
                <w:rFonts w:asciiTheme="majorBidi" w:hAnsiTheme="majorBidi" w:cstheme="majorBidi"/>
                <w:szCs w:val="22"/>
              </w:rPr>
              <w:t>dBm</w:t>
            </w:r>
            <w:proofErr w:type="spellEnd"/>
            <w:r w:rsidRPr="000E08A4">
              <w:rPr>
                <w:rFonts w:asciiTheme="majorBidi" w:hAnsiTheme="majorBidi" w:cstheme="majorBidi"/>
                <w:szCs w:val="22"/>
              </w:rPr>
              <w:t>)</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57</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38</w:t>
            </w:r>
          </w:p>
        </w:tc>
      </w:tr>
      <w:tr w:rsidR="007B548B" w:rsidRPr="000E08A4" w:rsidTr="004E7ABE">
        <w:trPr>
          <w:cantSplit/>
          <w:trHeight w:val="609"/>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Azimuth Angle (deg)</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0°, 90°, 180°, 270°</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Not applicable</w:t>
            </w:r>
          </w:p>
        </w:tc>
      </w:tr>
      <w:tr w:rsidR="007B548B" w:rsidRPr="000E08A4" w:rsidTr="004E7ABE">
        <w:trPr>
          <w:cantSplit/>
          <w:trHeight w:val="609"/>
          <w:jc w:val="center"/>
        </w:trPr>
        <w:tc>
          <w:tcPr>
            <w:tcW w:w="2360"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Unwanted emissions</w:t>
            </w:r>
          </w:p>
        </w:tc>
        <w:tc>
          <w:tcPr>
            <w:tcW w:w="1804"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Not studied</w:t>
            </w:r>
          </w:p>
        </w:tc>
        <w:tc>
          <w:tcPr>
            <w:tcW w:w="1701" w:type="dxa"/>
            <w:vAlign w:val="center"/>
          </w:tcPr>
          <w:p w:rsidR="007B548B" w:rsidRPr="000E08A4" w:rsidRDefault="007B548B" w:rsidP="004E7ABE">
            <w:pPr>
              <w:pStyle w:val="Tabletext"/>
              <w:spacing w:before="20" w:after="20"/>
              <w:jc w:val="center"/>
              <w:rPr>
                <w:rFonts w:asciiTheme="majorBidi" w:hAnsiTheme="majorBidi" w:cstheme="majorBidi"/>
                <w:szCs w:val="22"/>
              </w:rPr>
            </w:pPr>
            <w:r w:rsidRPr="000E08A4">
              <w:rPr>
                <w:rFonts w:asciiTheme="majorBidi" w:hAnsiTheme="majorBidi" w:cstheme="majorBidi"/>
                <w:szCs w:val="22"/>
              </w:rPr>
              <w:t>Not studied</w:t>
            </w:r>
          </w:p>
        </w:tc>
      </w:tr>
    </w:tbl>
    <w:p w:rsidR="007B548B" w:rsidRDefault="007B548B" w:rsidP="007B548B">
      <w:pPr>
        <w:pStyle w:val="Normalaftertitle"/>
        <w:rPr>
          <w:lang w:val="en-CA"/>
        </w:rPr>
      </w:pPr>
      <w:r>
        <w:rPr>
          <w:lang w:val="en-CA"/>
        </w:rPr>
        <w:t xml:space="preserve">The assumption for the detailed antenna pattern parameters are those as indicated in the liaison statement from WP 5A (Document </w:t>
      </w:r>
      <w:hyperlink r:id="rId55" w:history="1">
        <w:r w:rsidRPr="000E08A4">
          <w:rPr>
            <w:rStyle w:val="Hyperlink"/>
            <w:lang w:val="en-CA"/>
          </w:rPr>
          <w:t>4A/294</w:t>
        </w:r>
      </w:hyperlink>
      <w:r>
        <w:rPr>
          <w:lang w:val="en-CA"/>
        </w:rPr>
        <w:t xml:space="preserve">). For the BWA base station employing a </w:t>
      </w:r>
      <w:proofErr w:type="spellStart"/>
      <w:r>
        <w:rPr>
          <w:lang w:val="en-CA"/>
        </w:rPr>
        <w:t>sectoral</w:t>
      </w:r>
      <w:proofErr w:type="spellEnd"/>
      <w:r>
        <w:rPr>
          <w:lang w:val="en-CA"/>
        </w:rPr>
        <w:t xml:space="preserve"> antenna, different pointing directions in terms of azimuth will be assumed. The azimuth angles are 0°, 90°, 180° and 270° respectively.</w:t>
      </w:r>
    </w:p>
    <w:p w:rsidR="007B548B" w:rsidRDefault="007B548B" w:rsidP="007B548B">
      <w:pPr>
        <w:rPr>
          <w:lang w:val="en-CA"/>
        </w:rPr>
      </w:pPr>
      <w:r>
        <w:rPr>
          <w:lang w:val="en-CA"/>
        </w:rPr>
        <w:lastRenderedPageBreak/>
        <w:t xml:space="preserve">The assumption for the FSS earth station are based on the parameters actual used during the measurements in terms of antenna height above ground level, antenna size, and elevation towards the actual satellite it was operating to. </w:t>
      </w:r>
      <w:r w:rsidR="00454EC4">
        <w:rPr>
          <w:lang w:val="en-CA"/>
        </w:rPr>
        <w:fldChar w:fldCharType="begin"/>
      </w:r>
      <w:r>
        <w:rPr>
          <w:lang w:val="en-CA"/>
        </w:rPr>
        <w:instrText xml:space="preserve"> REF TABLE_B_3_FSS_Assumptions \h </w:instrText>
      </w:r>
      <w:r w:rsidR="00454EC4">
        <w:rPr>
          <w:lang w:val="en-CA"/>
        </w:rPr>
      </w:r>
      <w:r w:rsidR="00454EC4">
        <w:rPr>
          <w:lang w:val="en-CA"/>
        </w:rPr>
        <w:fldChar w:fldCharType="separate"/>
      </w:r>
      <w:r w:rsidR="00007483">
        <w:rPr>
          <w:rFonts w:eastAsia="MS PGothic"/>
          <w:lang w:eastAsia="ja-JP"/>
        </w:rPr>
        <w:t>Table B-3</w:t>
      </w:r>
      <w:r w:rsidR="00454EC4">
        <w:rPr>
          <w:lang w:val="en-CA"/>
        </w:rPr>
        <w:fldChar w:fldCharType="end"/>
      </w:r>
      <w:r>
        <w:rPr>
          <w:lang w:val="en-CA"/>
        </w:rPr>
        <w:t xml:space="preserve"> repeats the assumptions used in this study.</w:t>
      </w:r>
    </w:p>
    <w:p w:rsidR="007B548B" w:rsidRDefault="007B548B" w:rsidP="007B548B">
      <w:pPr>
        <w:pStyle w:val="TableNo"/>
        <w:rPr>
          <w:rFonts w:eastAsia="MS PGothic"/>
          <w:lang w:eastAsia="ja-JP"/>
        </w:rPr>
      </w:pPr>
      <w:bookmarkStart w:id="37" w:name="TABLE_B_3_FSS_Assumptions"/>
      <w:r>
        <w:rPr>
          <w:rFonts w:eastAsia="MS PGothic"/>
          <w:lang w:eastAsia="ja-JP"/>
        </w:rPr>
        <w:t>Table B-3</w:t>
      </w:r>
      <w:bookmarkEnd w:id="37"/>
    </w:p>
    <w:p w:rsidR="007B548B" w:rsidRDefault="007B548B" w:rsidP="007B548B">
      <w:pPr>
        <w:pStyle w:val="Tabletitle"/>
        <w:rPr>
          <w:rFonts w:eastAsia="MS PGothic"/>
          <w:lang w:eastAsia="ja-JP"/>
        </w:rPr>
      </w:pPr>
      <w:r>
        <w:rPr>
          <w:rFonts w:eastAsia="MS PGothic"/>
          <w:lang w:eastAsia="ja-JP"/>
        </w:rPr>
        <w:t>FSS system parameters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3"/>
        <w:gridCol w:w="3969"/>
      </w:tblGrid>
      <w:tr w:rsidR="007B548B" w:rsidTr="004E7ABE">
        <w:trPr>
          <w:jc w:val="center"/>
        </w:trPr>
        <w:tc>
          <w:tcPr>
            <w:tcW w:w="3993" w:type="dxa"/>
            <w:vAlign w:val="center"/>
          </w:tcPr>
          <w:p w:rsidR="007B548B" w:rsidRDefault="007B548B" w:rsidP="004E7ABE">
            <w:pPr>
              <w:pStyle w:val="Tabletext"/>
              <w:jc w:val="center"/>
            </w:pPr>
            <w:r>
              <w:t>Frequency</w:t>
            </w:r>
          </w:p>
        </w:tc>
        <w:tc>
          <w:tcPr>
            <w:tcW w:w="3969" w:type="dxa"/>
            <w:vAlign w:val="center"/>
          </w:tcPr>
          <w:p w:rsidR="007B548B" w:rsidRDefault="007B548B" w:rsidP="004E7ABE">
            <w:pPr>
              <w:pStyle w:val="Tabletext"/>
              <w:jc w:val="center"/>
            </w:pPr>
            <w:r>
              <w:t>3 600 MHz is used in calculation</w:t>
            </w:r>
          </w:p>
        </w:tc>
      </w:tr>
      <w:tr w:rsidR="007B548B" w:rsidTr="004E7ABE">
        <w:trPr>
          <w:jc w:val="center"/>
        </w:trPr>
        <w:tc>
          <w:tcPr>
            <w:tcW w:w="3993" w:type="dxa"/>
            <w:vAlign w:val="center"/>
          </w:tcPr>
          <w:p w:rsidR="007B548B" w:rsidRDefault="007B548B" w:rsidP="004E7ABE">
            <w:pPr>
              <w:pStyle w:val="Tabletext"/>
              <w:jc w:val="center"/>
            </w:pPr>
            <w:r>
              <w:t>Bandwidth</w:t>
            </w:r>
          </w:p>
        </w:tc>
        <w:tc>
          <w:tcPr>
            <w:tcW w:w="3969" w:type="dxa"/>
            <w:vAlign w:val="center"/>
          </w:tcPr>
          <w:p w:rsidR="007B548B" w:rsidRDefault="007B548B" w:rsidP="004E7ABE">
            <w:pPr>
              <w:pStyle w:val="Tabletext"/>
              <w:jc w:val="center"/>
            </w:pPr>
            <w:r>
              <w:t>7 MHz is used in calculation</w:t>
            </w:r>
          </w:p>
        </w:tc>
      </w:tr>
      <w:tr w:rsidR="007B548B" w:rsidTr="004E7ABE">
        <w:trPr>
          <w:jc w:val="center"/>
        </w:trPr>
        <w:tc>
          <w:tcPr>
            <w:tcW w:w="3993" w:type="dxa"/>
            <w:vAlign w:val="center"/>
          </w:tcPr>
          <w:p w:rsidR="007B548B" w:rsidRDefault="007B548B" w:rsidP="004E7ABE">
            <w:pPr>
              <w:pStyle w:val="Tabletext"/>
              <w:jc w:val="center"/>
            </w:pPr>
            <w:r>
              <w:t>Earth station antenna radiation patterns</w:t>
            </w:r>
          </w:p>
        </w:tc>
        <w:tc>
          <w:tcPr>
            <w:tcW w:w="3969" w:type="dxa"/>
            <w:vAlign w:val="center"/>
          </w:tcPr>
          <w:p w:rsidR="007B548B" w:rsidRDefault="007B548B" w:rsidP="004E7ABE">
            <w:pPr>
              <w:pStyle w:val="Tabletext"/>
              <w:jc w:val="center"/>
              <w:rPr>
                <w:lang w:val="fr-FR"/>
              </w:rPr>
            </w:pPr>
            <w:proofErr w:type="spellStart"/>
            <w:r>
              <w:rPr>
                <w:lang w:val="fr-FR"/>
              </w:rPr>
              <w:t>Recommendation</w:t>
            </w:r>
            <w:proofErr w:type="spellEnd"/>
            <w:r>
              <w:rPr>
                <w:lang w:val="fr-FR"/>
              </w:rPr>
              <w:t xml:space="preserve"> ITU-R S.465</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Antenna diameter in meters</w:t>
            </w:r>
          </w:p>
        </w:tc>
        <w:tc>
          <w:tcPr>
            <w:tcW w:w="3969" w:type="dxa"/>
            <w:tcBorders>
              <w:bottom w:val="single" w:sz="4" w:space="0" w:color="auto"/>
            </w:tcBorders>
            <w:vAlign w:val="center"/>
          </w:tcPr>
          <w:p w:rsidR="007B548B" w:rsidRDefault="007B548B" w:rsidP="004E7ABE">
            <w:pPr>
              <w:pStyle w:val="Tabletext"/>
              <w:jc w:val="center"/>
            </w:pPr>
            <w:r>
              <w:t>2.4</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 xml:space="preserve">Maximum antenna gain in </w:t>
            </w:r>
            <w:proofErr w:type="spellStart"/>
            <w:r>
              <w:t>dBi</w:t>
            </w:r>
            <w:proofErr w:type="spellEnd"/>
          </w:p>
        </w:tc>
        <w:tc>
          <w:tcPr>
            <w:tcW w:w="3969" w:type="dxa"/>
            <w:tcBorders>
              <w:bottom w:val="single" w:sz="4" w:space="0" w:color="auto"/>
            </w:tcBorders>
            <w:vAlign w:val="center"/>
          </w:tcPr>
          <w:p w:rsidR="007B548B" w:rsidRDefault="007B548B" w:rsidP="004E7ABE">
            <w:pPr>
              <w:pStyle w:val="Tabletext"/>
              <w:jc w:val="center"/>
            </w:pPr>
            <w:r>
              <w:t>37.8</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 xml:space="preserve">Antenna </w:t>
            </w:r>
            <w:proofErr w:type="spellStart"/>
            <w:r>
              <w:t>center</w:t>
            </w:r>
            <w:proofErr w:type="spellEnd"/>
            <w:r>
              <w:t xml:space="preserve"> height in meters</w:t>
            </w:r>
          </w:p>
        </w:tc>
        <w:tc>
          <w:tcPr>
            <w:tcW w:w="3969" w:type="dxa"/>
            <w:tcBorders>
              <w:bottom w:val="single" w:sz="4" w:space="0" w:color="auto"/>
            </w:tcBorders>
            <w:vAlign w:val="center"/>
          </w:tcPr>
          <w:p w:rsidR="007B548B" w:rsidRDefault="007B548B" w:rsidP="004E7ABE">
            <w:pPr>
              <w:pStyle w:val="Tabletext"/>
              <w:jc w:val="center"/>
            </w:pPr>
            <w:r>
              <w:t>2</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Noise temperature (including the contributions of the antenna, feed and LNA/LNB referred to the input of the LNA/LNB receiver)</w:t>
            </w:r>
          </w:p>
        </w:tc>
        <w:tc>
          <w:tcPr>
            <w:tcW w:w="3969" w:type="dxa"/>
            <w:tcBorders>
              <w:bottom w:val="single" w:sz="4" w:space="0" w:color="auto"/>
            </w:tcBorders>
            <w:vAlign w:val="center"/>
          </w:tcPr>
          <w:p w:rsidR="007B548B" w:rsidRDefault="007B548B" w:rsidP="004E7ABE">
            <w:pPr>
              <w:pStyle w:val="Tabletext"/>
              <w:jc w:val="center"/>
            </w:pPr>
            <w:r>
              <w:t>100 K</w:t>
            </w:r>
          </w:p>
        </w:tc>
      </w:tr>
      <w:tr w:rsidR="007B548B" w:rsidTr="004E7ABE">
        <w:trPr>
          <w:jc w:val="center"/>
        </w:trPr>
        <w:tc>
          <w:tcPr>
            <w:tcW w:w="3993" w:type="dxa"/>
            <w:tcBorders>
              <w:bottom w:val="single" w:sz="4" w:space="0" w:color="auto"/>
            </w:tcBorders>
            <w:vAlign w:val="center"/>
          </w:tcPr>
          <w:p w:rsidR="007B548B" w:rsidRDefault="007B548B" w:rsidP="004E7ABE">
            <w:pPr>
              <w:pStyle w:val="Tabletext"/>
              <w:jc w:val="center"/>
            </w:pPr>
            <w:r>
              <w:t>Antenna elevation angle</w:t>
            </w:r>
          </w:p>
        </w:tc>
        <w:tc>
          <w:tcPr>
            <w:tcW w:w="3969" w:type="dxa"/>
            <w:tcBorders>
              <w:bottom w:val="single" w:sz="4" w:space="0" w:color="auto"/>
            </w:tcBorders>
            <w:vAlign w:val="center"/>
          </w:tcPr>
          <w:p w:rsidR="007B548B" w:rsidRDefault="007B548B" w:rsidP="004E7ABE">
            <w:pPr>
              <w:pStyle w:val="Tabletext"/>
              <w:jc w:val="center"/>
            </w:pPr>
            <w:r>
              <w:t>17.1 degrees</w:t>
            </w:r>
          </w:p>
        </w:tc>
      </w:tr>
      <w:tr w:rsidR="007B548B" w:rsidTr="004E7ABE">
        <w:trPr>
          <w:trHeight w:val="780"/>
          <w:jc w:val="center"/>
        </w:trPr>
        <w:tc>
          <w:tcPr>
            <w:tcW w:w="3993" w:type="dxa"/>
            <w:tcBorders>
              <w:bottom w:val="single" w:sz="4" w:space="0" w:color="auto"/>
            </w:tcBorders>
            <w:vAlign w:val="center"/>
          </w:tcPr>
          <w:p w:rsidR="007B548B" w:rsidRDefault="007B548B" w:rsidP="004E7ABE">
            <w:pPr>
              <w:pStyle w:val="Tabletext"/>
              <w:jc w:val="center"/>
            </w:pPr>
            <w:r>
              <w:t>Short-term and long-term maximum permissible Interference level</w:t>
            </w:r>
          </w:p>
        </w:tc>
        <w:tc>
          <w:tcPr>
            <w:tcW w:w="3969" w:type="dxa"/>
            <w:tcBorders>
              <w:bottom w:val="single" w:sz="4" w:space="0" w:color="auto"/>
            </w:tcBorders>
            <w:vAlign w:val="center"/>
          </w:tcPr>
          <w:p w:rsidR="007B548B" w:rsidRDefault="007B548B" w:rsidP="004E7ABE">
            <w:pPr>
              <w:pStyle w:val="Tabletext"/>
              <w:jc w:val="center"/>
            </w:pPr>
            <w:r>
              <w:t>Recommendations ITU-R SF.1006 (In this study only the long-term protection level is taken into account)</w:t>
            </w:r>
          </w:p>
        </w:tc>
      </w:tr>
    </w:tbl>
    <w:p w:rsidR="007B548B" w:rsidRDefault="007B548B" w:rsidP="007B548B">
      <w:pPr>
        <w:rPr>
          <w:lang w:val="en-CA"/>
        </w:rPr>
      </w:pPr>
    </w:p>
    <w:p w:rsidR="007B548B" w:rsidRDefault="007B548B" w:rsidP="007B548B">
      <w:pPr>
        <w:rPr>
          <w:lang w:val="en-CA"/>
        </w:rPr>
      </w:pPr>
      <w:r>
        <w:rPr>
          <w:lang w:val="en-CA"/>
        </w:rPr>
        <w:t>The satellite earth station was modelled to be a 2.4 m antenna complying with antenna pattern Rec. ITU</w:t>
      </w:r>
      <w:r>
        <w:rPr>
          <w:lang w:val="en-CA"/>
        </w:rPr>
        <w:noBreakHyphen/>
        <w:t xml:space="preserve">R S.465, with a noise temperature of 100K at an elevation and azimuth corresponding to pointing to a satellite at 40.5W (i.e. 17.1 degrees). The height above ground was assumed to be 2 m. </w:t>
      </w:r>
    </w:p>
    <w:p w:rsidR="007B548B" w:rsidRDefault="007B548B" w:rsidP="007B548B">
      <w:pPr>
        <w:rPr>
          <w:lang w:val="en-CA"/>
        </w:rPr>
      </w:pPr>
      <w:r>
        <w:rPr>
          <w:lang w:val="en-CA"/>
        </w:rPr>
        <w:t>The exact parameters within used in the propagation model are assumed as far as possible to be the same as those indicated in the liaison statement from WP 5A, including the clutter parameters, based on Recommendation ITU-R P.452-13. However, as the simulation software is implementing this recommendation based on actual terrain data, the terrain characteristics cannot be modelled manually.</w:t>
      </w:r>
    </w:p>
    <w:p w:rsidR="007B548B" w:rsidRDefault="007B548B" w:rsidP="007B548B">
      <w:pPr>
        <w:rPr>
          <w:lang w:val="en-CA"/>
        </w:rPr>
      </w:pPr>
      <w:r>
        <w:rPr>
          <w:lang w:val="en-CA"/>
        </w:rPr>
        <w:t xml:space="preserve">The simulation software is using a terrain database having a resolution of 1 m vertically and 1km horizontally, and assumes the </w:t>
      </w:r>
      <w:proofErr w:type="spellStart"/>
      <w:r>
        <w:rPr>
          <w:lang w:val="en-CA"/>
        </w:rPr>
        <w:t>WiMAX</w:t>
      </w:r>
      <w:proofErr w:type="spellEnd"/>
      <w:r>
        <w:rPr>
          <w:lang w:val="en-CA"/>
        </w:rPr>
        <w:t xml:space="preserve"> base station to be at a fixed location, and the satellite earth station simulated at 1km intervals. As indicated, path loss is derived by the algorithms in Recommendation ITU-R P.452-13. </w:t>
      </w:r>
    </w:p>
    <w:p w:rsidR="007B548B" w:rsidRDefault="007B548B" w:rsidP="007B548B">
      <w:pPr>
        <w:rPr>
          <w:lang w:val="en-CA"/>
        </w:rPr>
      </w:pPr>
      <w:r>
        <w:rPr>
          <w:lang w:val="en-CA"/>
        </w:rPr>
        <w:t>The interference can be modelled as follows:</w:t>
      </w:r>
    </w:p>
    <w:p w:rsidR="007B548B" w:rsidRDefault="007B548B" w:rsidP="007B548B">
      <w:pPr>
        <w:pStyle w:val="Equation"/>
        <w:rPr>
          <w:lang w:val="en-CA"/>
        </w:rPr>
      </w:pPr>
      <w:r>
        <w:rPr>
          <w:lang w:val="en-CA"/>
        </w:rPr>
        <w:tab/>
      </w:r>
      <w:r>
        <w:rPr>
          <w:lang w:val="en-CA"/>
        </w:rPr>
        <w:tab/>
        <w:t xml:space="preserve">I  =  </w:t>
      </w:r>
      <w:proofErr w:type="spellStart"/>
      <w:r>
        <w:rPr>
          <w:szCs w:val="22"/>
        </w:rPr>
        <w:t>e.i.r.p</w:t>
      </w:r>
      <w:proofErr w:type="spellEnd"/>
      <w:r>
        <w:rPr>
          <w:szCs w:val="22"/>
        </w:rPr>
        <w:t>.</w:t>
      </w:r>
      <w:r>
        <w:rPr>
          <w:vertAlign w:val="subscript"/>
          <w:lang w:val="en-CA"/>
        </w:rPr>
        <w:t>WIMAX</w:t>
      </w:r>
      <w:r>
        <w:rPr>
          <w:lang w:val="en-CA"/>
        </w:rPr>
        <w:t>(φ</w:t>
      </w:r>
      <w:r>
        <w:rPr>
          <w:vertAlign w:val="subscript"/>
          <w:lang w:val="en-CA"/>
        </w:rPr>
        <w:t>1</w:t>
      </w:r>
      <w:r>
        <w:rPr>
          <w:lang w:val="en-CA"/>
        </w:rPr>
        <w:t>) – L + G(φ</w:t>
      </w:r>
      <w:r>
        <w:rPr>
          <w:vertAlign w:val="subscript"/>
          <w:lang w:val="en-CA"/>
        </w:rPr>
        <w:t>2</w:t>
      </w:r>
      <w:r>
        <w:rPr>
          <w:lang w:val="en-CA"/>
        </w:rPr>
        <w:t>) [</w:t>
      </w:r>
      <w:proofErr w:type="spellStart"/>
      <w:r>
        <w:rPr>
          <w:lang w:val="en-CA"/>
        </w:rPr>
        <w:t>dBW</w:t>
      </w:r>
      <w:proofErr w:type="spellEnd"/>
      <w:r>
        <w:rPr>
          <w:lang w:val="en-CA"/>
        </w:rPr>
        <w:t>/MHz]</w:t>
      </w:r>
    </w:p>
    <w:p w:rsidR="007B548B" w:rsidRDefault="007B548B" w:rsidP="007B548B">
      <w:pPr>
        <w:rPr>
          <w:lang w:val="en-CA"/>
        </w:rPr>
      </w:pPr>
      <w:r>
        <w:rPr>
          <w:lang w:val="en-CA"/>
        </w:rPr>
        <w:t>Where:</w:t>
      </w:r>
    </w:p>
    <w:p w:rsidR="007B548B" w:rsidRDefault="007B548B" w:rsidP="007B548B">
      <w:pPr>
        <w:pStyle w:val="Equationlegend"/>
        <w:rPr>
          <w:lang w:val="en-CA"/>
        </w:rPr>
      </w:pPr>
      <w:r>
        <w:rPr>
          <w:lang w:val="en-CA"/>
        </w:rPr>
        <w:tab/>
        <w:t xml:space="preserve">I = </w:t>
      </w:r>
      <w:r>
        <w:rPr>
          <w:lang w:val="en-CA"/>
        </w:rPr>
        <w:tab/>
        <w:t>Interference [</w:t>
      </w:r>
      <w:proofErr w:type="spellStart"/>
      <w:r>
        <w:rPr>
          <w:lang w:val="en-CA"/>
        </w:rPr>
        <w:t>dBW</w:t>
      </w:r>
      <w:proofErr w:type="spellEnd"/>
      <w:r>
        <w:rPr>
          <w:lang w:val="en-CA"/>
        </w:rPr>
        <w:t>/MHz]</w:t>
      </w:r>
    </w:p>
    <w:p w:rsidR="007B548B" w:rsidRDefault="007B548B" w:rsidP="007B548B">
      <w:pPr>
        <w:pStyle w:val="Equationlegend"/>
        <w:rPr>
          <w:lang w:val="en-CA"/>
        </w:rPr>
      </w:pPr>
      <w:r>
        <w:rPr>
          <w:szCs w:val="22"/>
        </w:rPr>
        <w:tab/>
      </w:r>
      <w:proofErr w:type="spellStart"/>
      <w:r>
        <w:rPr>
          <w:szCs w:val="22"/>
        </w:rPr>
        <w:t>e.i.r.p</w:t>
      </w:r>
      <w:proofErr w:type="spellEnd"/>
      <w:r>
        <w:rPr>
          <w:szCs w:val="22"/>
        </w:rPr>
        <w:t>.</w:t>
      </w:r>
      <w:r>
        <w:rPr>
          <w:vertAlign w:val="subscript"/>
          <w:lang w:val="en-CA"/>
        </w:rPr>
        <w:t>WIMAX</w:t>
      </w:r>
      <w:r>
        <w:rPr>
          <w:lang w:val="en-CA"/>
        </w:rPr>
        <w:t>(φ</w:t>
      </w:r>
      <w:r>
        <w:rPr>
          <w:vertAlign w:val="subscript"/>
          <w:lang w:val="en-CA"/>
        </w:rPr>
        <w:t>1</w:t>
      </w:r>
      <w:r>
        <w:rPr>
          <w:lang w:val="en-CA"/>
        </w:rPr>
        <w:t>) =</w:t>
      </w:r>
      <w:r>
        <w:rPr>
          <w:lang w:val="en-CA"/>
        </w:rPr>
        <w:tab/>
      </w:r>
      <w:proofErr w:type="spellStart"/>
      <w:r>
        <w:rPr>
          <w:szCs w:val="22"/>
        </w:rPr>
        <w:t>e.i.r.p</w:t>
      </w:r>
      <w:proofErr w:type="spellEnd"/>
      <w:r>
        <w:rPr>
          <w:szCs w:val="22"/>
        </w:rPr>
        <w:t>.</w:t>
      </w:r>
      <w:r>
        <w:rPr>
          <w:lang w:val="en-CA"/>
        </w:rPr>
        <w:t xml:space="preserve"> in direction of horizon of </w:t>
      </w:r>
      <w:proofErr w:type="spellStart"/>
      <w:r>
        <w:rPr>
          <w:lang w:val="en-CA"/>
        </w:rPr>
        <w:t>WiMAX</w:t>
      </w:r>
      <w:proofErr w:type="spellEnd"/>
      <w:r>
        <w:rPr>
          <w:lang w:val="en-CA"/>
        </w:rPr>
        <w:t xml:space="preserve"> base station [</w:t>
      </w:r>
      <w:proofErr w:type="spellStart"/>
      <w:r>
        <w:rPr>
          <w:lang w:val="en-CA"/>
        </w:rPr>
        <w:t>dBW</w:t>
      </w:r>
      <w:proofErr w:type="spellEnd"/>
      <w:r>
        <w:rPr>
          <w:lang w:val="en-CA"/>
        </w:rPr>
        <w:t>/MHz]</w:t>
      </w:r>
    </w:p>
    <w:p w:rsidR="007B548B" w:rsidRDefault="007B548B" w:rsidP="007B548B">
      <w:pPr>
        <w:pStyle w:val="Equationlegend"/>
        <w:rPr>
          <w:lang w:val="en-CA"/>
        </w:rPr>
      </w:pPr>
      <w:r>
        <w:rPr>
          <w:lang w:val="en-CA"/>
        </w:rPr>
        <w:tab/>
        <w:t xml:space="preserve">L = </w:t>
      </w:r>
      <w:r>
        <w:rPr>
          <w:lang w:val="en-CA"/>
        </w:rPr>
        <w:tab/>
        <w:t xml:space="preserve">Path Loss [dB] </w:t>
      </w:r>
    </w:p>
    <w:p w:rsidR="007B548B" w:rsidRDefault="007B548B" w:rsidP="007B548B">
      <w:pPr>
        <w:pStyle w:val="Equationlegend"/>
        <w:rPr>
          <w:lang w:val="en-CA"/>
        </w:rPr>
      </w:pPr>
      <w:r>
        <w:rPr>
          <w:lang w:val="en-CA"/>
        </w:rPr>
        <w:tab/>
        <w:t>G(φ</w:t>
      </w:r>
      <w:r>
        <w:rPr>
          <w:vertAlign w:val="subscript"/>
          <w:lang w:val="en-CA"/>
        </w:rPr>
        <w:t>2</w:t>
      </w:r>
      <w:r>
        <w:rPr>
          <w:lang w:val="en-CA"/>
        </w:rPr>
        <w:t xml:space="preserve">) = </w:t>
      </w:r>
      <w:r>
        <w:rPr>
          <w:lang w:val="en-CA"/>
        </w:rPr>
        <w:tab/>
        <w:t xml:space="preserve">Satellite earth station antenna gain in direction of the </w:t>
      </w:r>
      <w:proofErr w:type="spellStart"/>
      <w:r>
        <w:rPr>
          <w:lang w:val="en-CA"/>
        </w:rPr>
        <w:t>WiMAX</w:t>
      </w:r>
      <w:proofErr w:type="spellEnd"/>
      <w:r>
        <w:rPr>
          <w:lang w:val="en-CA"/>
        </w:rPr>
        <w:t xml:space="preserve"> transmitter [</w:t>
      </w:r>
      <w:proofErr w:type="spellStart"/>
      <w:r>
        <w:rPr>
          <w:lang w:val="en-CA"/>
        </w:rPr>
        <w:t>dBi</w:t>
      </w:r>
      <w:proofErr w:type="spellEnd"/>
      <w:r>
        <w:rPr>
          <w:lang w:val="en-CA"/>
        </w:rPr>
        <w:t>].</w:t>
      </w:r>
    </w:p>
    <w:p w:rsidR="007B548B" w:rsidRDefault="007B548B" w:rsidP="007B548B">
      <w:pPr>
        <w:rPr>
          <w:lang w:val="en-CA"/>
        </w:rPr>
      </w:pPr>
      <w:r>
        <w:rPr>
          <w:lang w:val="en-CA"/>
        </w:rPr>
        <w:t>The protection criterion for the long term interference to be observed is for the I/N ratio not to exceed -10 dB for more than 20% of the time.</w:t>
      </w:r>
    </w:p>
    <w:p w:rsidR="007B548B" w:rsidRDefault="007B548B" w:rsidP="007B548B">
      <w:pPr>
        <w:pStyle w:val="Heading1"/>
        <w:rPr>
          <w:lang w:val="en-CA"/>
        </w:rPr>
      </w:pPr>
      <w:r>
        <w:rPr>
          <w:lang w:val="en-CA"/>
        </w:rPr>
        <w:lastRenderedPageBreak/>
        <w:t>2</w:t>
      </w:r>
      <w:r>
        <w:rPr>
          <w:lang w:val="en-CA"/>
        </w:rPr>
        <w:tab/>
        <w:t>Simulation results</w:t>
      </w:r>
    </w:p>
    <w:p w:rsidR="007B548B" w:rsidRDefault="00454EC4" w:rsidP="007B548B">
      <w:pPr>
        <w:rPr>
          <w:lang w:val="en-CA"/>
        </w:rPr>
      </w:pPr>
      <w:r>
        <w:rPr>
          <w:lang w:val="en-CA"/>
        </w:rPr>
        <w:fldChar w:fldCharType="begin"/>
      </w:r>
      <w:r w:rsidR="007B548B">
        <w:rPr>
          <w:lang w:val="en-CA"/>
        </w:rPr>
        <w:instrText xml:space="preserve"> REF FIGURE_B_1_Original_Results \h </w:instrText>
      </w:r>
      <w:r>
        <w:rPr>
          <w:lang w:val="en-CA"/>
        </w:rPr>
      </w:r>
      <w:r>
        <w:rPr>
          <w:lang w:val="en-CA"/>
        </w:rPr>
        <w:fldChar w:fldCharType="separate"/>
      </w:r>
      <w:r w:rsidR="00007483">
        <w:rPr>
          <w:rFonts w:eastAsia="MS PGothic"/>
          <w:lang w:eastAsia="ja-JP"/>
        </w:rPr>
        <w:t>Figure B-1</w:t>
      </w:r>
      <w:r>
        <w:rPr>
          <w:lang w:val="en-CA"/>
        </w:rPr>
        <w:fldChar w:fldCharType="end"/>
      </w:r>
      <w:r w:rsidR="007B548B">
        <w:rPr>
          <w:lang w:val="en-CA"/>
        </w:rPr>
        <w:t xml:space="preserve"> first depicts the result as obtained in the original study (Document </w:t>
      </w:r>
      <w:hyperlink r:id="rId56" w:history="1">
        <w:r w:rsidR="007B548B" w:rsidRPr="000E08A4">
          <w:rPr>
            <w:rStyle w:val="Hyperlink"/>
            <w:lang w:val="en-CA"/>
          </w:rPr>
          <w:t>4A/159</w:t>
        </w:r>
      </w:hyperlink>
      <w:r w:rsidR="007B548B">
        <w:rPr>
          <w:lang w:val="en-CA"/>
        </w:rPr>
        <w:t>). This will provide for reference and comparison with the results based on the new BWA base station and propagation model parameters. Note that only the contours for I/N of -10 dB are indicated. These contours are represented by the purple line on the map. The source of all maps used in this document is Google Maps.</w:t>
      </w:r>
    </w:p>
    <w:p w:rsidR="007B548B" w:rsidRDefault="007B548B" w:rsidP="007B548B">
      <w:pPr>
        <w:pStyle w:val="FigureNo"/>
        <w:spacing w:before="120"/>
        <w:rPr>
          <w:rFonts w:eastAsia="MS PGothic"/>
          <w:lang w:eastAsia="ja-JP"/>
        </w:rPr>
      </w:pPr>
      <w:bookmarkStart w:id="38" w:name="FIGURE_B_1_Original_Results"/>
      <w:r>
        <w:rPr>
          <w:rFonts w:eastAsia="MS PGothic"/>
          <w:lang w:eastAsia="ja-JP"/>
        </w:rPr>
        <w:t>Figure B-1</w:t>
      </w:r>
      <w:bookmarkEnd w:id="38"/>
    </w:p>
    <w:p w:rsidR="007B548B" w:rsidRDefault="007B548B" w:rsidP="007B548B">
      <w:pPr>
        <w:pStyle w:val="Figuretitle"/>
      </w:pPr>
      <w:r>
        <w:rPr>
          <w:rFonts w:eastAsia="MS PGothic"/>
          <w:lang w:eastAsia="ja-JP"/>
        </w:rPr>
        <w:t>Simulation results in original study (Document 4A/159)</w:t>
      </w:r>
    </w:p>
    <w:p w:rsidR="007B548B" w:rsidRDefault="007B548B" w:rsidP="007B548B">
      <w:pPr>
        <w:jc w:val="center"/>
      </w:pPr>
      <w:r>
        <w:rPr>
          <w:noProof/>
          <w:lang w:val="en-US" w:eastAsia="zh-CN"/>
        </w:rPr>
        <w:drawing>
          <wp:inline distT="0" distB="0" distL="0" distR="0">
            <wp:extent cx="2981325" cy="2524125"/>
            <wp:effectExtent l="19050" t="0" r="9525" b="0"/>
            <wp:docPr id="41" name="Picture 41" descr="Figure_Netherlands_Results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_Netherlands_Results_Original"/>
                    <pic:cNvPicPr>
                      <a:picLocks noChangeAspect="1" noChangeArrowheads="1"/>
                    </pic:cNvPicPr>
                  </pic:nvPicPr>
                  <pic:blipFill>
                    <a:blip r:embed="rId57" cstate="print"/>
                    <a:srcRect/>
                    <a:stretch>
                      <a:fillRect/>
                    </a:stretch>
                  </pic:blipFill>
                  <pic:spPr bwMode="auto">
                    <a:xfrm>
                      <a:off x="0" y="0"/>
                      <a:ext cx="2981325" cy="2524125"/>
                    </a:xfrm>
                    <a:prstGeom prst="rect">
                      <a:avLst/>
                    </a:prstGeom>
                    <a:noFill/>
                    <a:ln w="9525">
                      <a:noFill/>
                      <a:miter lim="800000"/>
                      <a:headEnd/>
                      <a:tailEnd/>
                    </a:ln>
                  </pic:spPr>
                </pic:pic>
              </a:graphicData>
            </a:graphic>
          </wp:inline>
        </w:drawing>
      </w:r>
    </w:p>
    <w:p w:rsidR="007B548B" w:rsidRDefault="007B548B" w:rsidP="007B548B">
      <w:pPr>
        <w:pStyle w:val="Normalaftertitle"/>
        <w:rPr>
          <w:lang w:val="en-CA"/>
        </w:rPr>
      </w:pPr>
      <w:r>
        <w:rPr>
          <w:lang w:val="en-CA"/>
        </w:rPr>
        <w:t xml:space="preserve">Figure B-2 to Figure B-5 show the results for the case of a BWA specific cellular deployment rural case, for azimuth </w:t>
      </w:r>
      <w:proofErr w:type="spellStart"/>
      <w:r>
        <w:rPr>
          <w:lang w:val="en-CA"/>
        </w:rPr>
        <w:t>pointings</w:t>
      </w:r>
      <w:proofErr w:type="spellEnd"/>
      <w:r>
        <w:rPr>
          <w:lang w:val="en-CA"/>
        </w:rPr>
        <w:t xml:space="preserve"> of 0°, 90°, 180° and 270° respectively.</w:t>
      </w:r>
    </w:p>
    <w:p w:rsidR="007B548B" w:rsidRDefault="007B548B" w:rsidP="007B548B">
      <w:pPr>
        <w:pStyle w:val="FigureNo"/>
        <w:rPr>
          <w:rFonts w:eastAsia="MS PGothic"/>
          <w:lang w:eastAsia="ja-JP"/>
        </w:rPr>
      </w:pPr>
      <w:bookmarkStart w:id="39" w:name="FIGURE_B_2_BWA_Sector_0deg_Results"/>
      <w:r>
        <w:rPr>
          <w:rFonts w:eastAsia="MS PGothic"/>
          <w:lang w:eastAsia="ja-JP"/>
        </w:rPr>
        <w:t>Figure B-2</w:t>
      </w:r>
      <w:bookmarkEnd w:id="39"/>
    </w:p>
    <w:p w:rsidR="007B548B" w:rsidRDefault="007B548B" w:rsidP="007B548B">
      <w:pPr>
        <w:pStyle w:val="Figuretitle"/>
      </w:pPr>
      <w:r>
        <w:rPr>
          <w:rFonts w:eastAsia="MS PGothic"/>
          <w:lang w:eastAsia="ja-JP"/>
        </w:rPr>
        <w:t xml:space="preserve">Simulation results BWA rural </w:t>
      </w:r>
      <w:proofErr w:type="spellStart"/>
      <w:r>
        <w:rPr>
          <w:rFonts w:eastAsia="MS PGothic"/>
          <w:lang w:eastAsia="ja-JP"/>
        </w:rPr>
        <w:t>sectoral</w:t>
      </w:r>
      <w:proofErr w:type="spellEnd"/>
      <w:r>
        <w:rPr>
          <w:rFonts w:eastAsia="MS PGothic"/>
          <w:lang w:eastAsia="ja-JP"/>
        </w:rPr>
        <w:t xml:space="preserve"> antenna (Azimuth : 0°)</w:t>
      </w:r>
    </w:p>
    <w:p w:rsidR="007B548B" w:rsidRDefault="007B548B" w:rsidP="007B548B">
      <w:pPr>
        <w:jc w:val="center"/>
      </w:pPr>
      <w:r>
        <w:rPr>
          <w:noProof/>
          <w:lang w:val="en-US" w:eastAsia="zh-CN"/>
        </w:rPr>
        <w:drawing>
          <wp:inline distT="0" distB="0" distL="0" distR="0">
            <wp:extent cx="3314700" cy="2524125"/>
            <wp:effectExtent l="19050" t="0" r="0" b="0"/>
            <wp:docPr id="42" name="Picture 42" descr="Figure_Netherlands_BWA_Sector_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_Netherlands_BWA_Sector_0deg"/>
                    <pic:cNvPicPr>
                      <a:picLocks noChangeAspect="1" noChangeArrowheads="1"/>
                    </pic:cNvPicPr>
                  </pic:nvPicPr>
                  <pic:blipFill>
                    <a:blip r:embed="rId58" cstate="print"/>
                    <a:srcRect/>
                    <a:stretch>
                      <a:fillRect/>
                    </a:stretch>
                  </pic:blipFill>
                  <pic:spPr bwMode="auto">
                    <a:xfrm>
                      <a:off x="0" y="0"/>
                      <a:ext cx="3314700" cy="2524125"/>
                    </a:xfrm>
                    <a:prstGeom prst="rect">
                      <a:avLst/>
                    </a:prstGeom>
                    <a:noFill/>
                    <a:ln w="9525">
                      <a:noFill/>
                      <a:miter lim="800000"/>
                      <a:headEnd/>
                      <a:tailEnd/>
                    </a:ln>
                  </pic:spPr>
                </pic:pic>
              </a:graphicData>
            </a:graphic>
          </wp:inline>
        </w:drawing>
      </w:r>
    </w:p>
    <w:p w:rsidR="007B548B" w:rsidRDefault="007B548B" w:rsidP="007B548B">
      <w:pPr>
        <w:pStyle w:val="FigureNo"/>
        <w:rPr>
          <w:rFonts w:eastAsia="MS PGothic"/>
          <w:lang w:eastAsia="ja-JP"/>
        </w:rPr>
      </w:pPr>
      <w:bookmarkStart w:id="40" w:name="FIGURE_B_3_BWA_Sector_90deg_Results"/>
      <w:r>
        <w:rPr>
          <w:rFonts w:eastAsia="MS PGothic"/>
          <w:lang w:eastAsia="ja-JP"/>
        </w:rPr>
        <w:lastRenderedPageBreak/>
        <w:t>Figure B-3</w:t>
      </w:r>
      <w:bookmarkEnd w:id="40"/>
    </w:p>
    <w:p w:rsidR="007B548B" w:rsidRDefault="007B548B" w:rsidP="007B548B">
      <w:pPr>
        <w:pStyle w:val="Figuretitle"/>
      </w:pPr>
      <w:r>
        <w:rPr>
          <w:rFonts w:eastAsia="MS PGothic"/>
          <w:lang w:eastAsia="ja-JP"/>
        </w:rPr>
        <w:t xml:space="preserve">Simulation results BWA rural </w:t>
      </w:r>
      <w:proofErr w:type="spellStart"/>
      <w:r>
        <w:rPr>
          <w:rFonts w:eastAsia="MS PGothic"/>
          <w:lang w:eastAsia="ja-JP"/>
        </w:rPr>
        <w:t>sectoral</w:t>
      </w:r>
      <w:proofErr w:type="spellEnd"/>
      <w:r>
        <w:rPr>
          <w:rFonts w:eastAsia="MS PGothic"/>
          <w:lang w:eastAsia="ja-JP"/>
        </w:rPr>
        <w:t xml:space="preserve"> antenna (Azimuth : 90°)</w:t>
      </w:r>
    </w:p>
    <w:p w:rsidR="007B548B" w:rsidRDefault="007B548B" w:rsidP="007B548B">
      <w:pPr>
        <w:jc w:val="center"/>
      </w:pPr>
      <w:r>
        <w:rPr>
          <w:noProof/>
          <w:lang w:val="en-US" w:eastAsia="zh-CN"/>
        </w:rPr>
        <w:drawing>
          <wp:inline distT="0" distB="0" distL="0" distR="0">
            <wp:extent cx="3209925" cy="2524125"/>
            <wp:effectExtent l="19050" t="0" r="9525" b="0"/>
            <wp:docPr id="43" name="Picture 43" descr="Figure_Netherlands_BWA_Sector_9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_Netherlands_BWA_Sector_90deg"/>
                    <pic:cNvPicPr>
                      <a:picLocks noChangeAspect="1" noChangeArrowheads="1"/>
                    </pic:cNvPicPr>
                  </pic:nvPicPr>
                  <pic:blipFill>
                    <a:blip r:embed="rId59" cstate="print"/>
                    <a:srcRect/>
                    <a:stretch>
                      <a:fillRect/>
                    </a:stretch>
                  </pic:blipFill>
                  <pic:spPr bwMode="auto">
                    <a:xfrm>
                      <a:off x="0" y="0"/>
                      <a:ext cx="3209925" cy="2524125"/>
                    </a:xfrm>
                    <a:prstGeom prst="rect">
                      <a:avLst/>
                    </a:prstGeom>
                    <a:noFill/>
                    <a:ln w="9525">
                      <a:noFill/>
                      <a:miter lim="800000"/>
                      <a:headEnd/>
                      <a:tailEnd/>
                    </a:ln>
                  </pic:spPr>
                </pic:pic>
              </a:graphicData>
            </a:graphic>
          </wp:inline>
        </w:drawing>
      </w:r>
    </w:p>
    <w:p w:rsidR="007B548B" w:rsidRDefault="007B548B" w:rsidP="007B548B">
      <w:pPr>
        <w:rPr>
          <w:rFonts w:eastAsia="MS PGothic"/>
          <w:lang w:eastAsia="ja-JP"/>
        </w:rPr>
      </w:pPr>
      <w:bookmarkStart w:id="41" w:name="FIGURE_B_4_BWA_Sector_180deg_Results"/>
    </w:p>
    <w:p w:rsidR="007B548B" w:rsidRDefault="007B548B" w:rsidP="007B548B">
      <w:pPr>
        <w:pStyle w:val="FigureNo"/>
        <w:rPr>
          <w:rFonts w:eastAsia="MS PGothic"/>
          <w:lang w:eastAsia="ja-JP"/>
        </w:rPr>
      </w:pPr>
      <w:r>
        <w:rPr>
          <w:rFonts w:eastAsia="MS PGothic"/>
          <w:lang w:eastAsia="ja-JP"/>
        </w:rPr>
        <w:t>Figure B-4</w:t>
      </w:r>
      <w:bookmarkEnd w:id="41"/>
    </w:p>
    <w:p w:rsidR="007B548B" w:rsidRDefault="007B548B" w:rsidP="007B548B">
      <w:pPr>
        <w:pStyle w:val="Figuretitle"/>
      </w:pPr>
      <w:r>
        <w:rPr>
          <w:rFonts w:eastAsia="MS PGothic"/>
          <w:lang w:eastAsia="ja-JP"/>
        </w:rPr>
        <w:t xml:space="preserve">Simulation results BWA rural </w:t>
      </w:r>
      <w:proofErr w:type="spellStart"/>
      <w:r>
        <w:rPr>
          <w:rFonts w:eastAsia="MS PGothic"/>
          <w:lang w:eastAsia="ja-JP"/>
        </w:rPr>
        <w:t>sectoral</w:t>
      </w:r>
      <w:proofErr w:type="spellEnd"/>
      <w:r>
        <w:rPr>
          <w:rFonts w:eastAsia="MS PGothic"/>
          <w:lang w:eastAsia="ja-JP"/>
        </w:rPr>
        <w:t xml:space="preserve"> antenna (Azimuth : 180°)</w:t>
      </w:r>
    </w:p>
    <w:p w:rsidR="007B548B" w:rsidRDefault="007B548B" w:rsidP="007B548B">
      <w:pPr>
        <w:jc w:val="center"/>
      </w:pPr>
      <w:r>
        <w:rPr>
          <w:noProof/>
          <w:lang w:val="en-US" w:eastAsia="zh-CN"/>
        </w:rPr>
        <w:drawing>
          <wp:inline distT="0" distB="0" distL="0" distR="0">
            <wp:extent cx="3114675" cy="2514600"/>
            <wp:effectExtent l="19050" t="0" r="9525" b="0"/>
            <wp:docPr id="44" name="Picture 44" descr="Figure_Netherlands_BWA_Sector_18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_Netherlands_BWA_Sector_180deg"/>
                    <pic:cNvPicPr>
                      <a:picLocks noChangeAspect="1" noChangeArrowheads="1"/>
                    </pic:cNvPicPr>
                  </pic:nvPicPr>
                  <pic:blipFill>
                    <a:blip r:embed="rId60" cstate="print"/>
                    <a:srcRect/>
                    <a:stretch>
                      <a:fillRect/>
                    </a:stretch>
                  </pic:blipFill>
                  <pic:spPr bwMode="auto">
                    <a:xfrm>
                      <a:off x="0" y="0"/>
                      <a:ext cx="3114675" cy="2514600"/>
                    </a:xfrm>
                    <a:prstGeom prst="rect">
                      <a:avLst/>
                    </a:prstGeom>
                    <a:noFill/>
                    <a:ln w="9525">
                      <a:noFill/>
                      <a:miter lim="800000"/>
                      <a:headEnd/>
                      <a:tailEnd/>
                    </a:ln>
                  </pic:spPr>
                </pic:pic>
              </a:graphicData>
            </a:graphic>
          </wp:inline>
        </w:drawing>
      </w:r>
    </w:p>
    <w:p w:rsidR="007B548B" w:rsidRDefault="007B548B" w:rsidP="007B548B">
      <w:pPr>
        <w:overflowPunct/>
        <w:autoSpaceDE/>
        <w:autoSpaceDN/>
        <w:adjustRightInd/>
        <w:spacing w:before="40"/>
        <w:textAlignment w:val="auto"/>
        <w:rPr>
          <w:rFonts w:eastAsia="MS PGothic"/>
          <w:caps/>
          <w:lang w:eastAsia="ja-JP"/>
        </w:rPr>
      </w:pPr>
      <w:bookmarkStart w:id="42" w:name="FIGURE_B_5_BWA_Sector_270deg_Results"/>
      <w:r>
        <w:rPr>
          <w:rFonts w:eastAsia="MS PGothic"/>
          <w:lang w:eastAsia="ja-JP"/>
        </w:rPr>
        <w:br w:type="page"/>
      </w:r>
    </w:p>
    <w:p w:rsidR="007B548B" w:rsidRDefault="007B548B" w:rsidP="007B548B">
      <w:pPr>
        <w:pStyle w:val="FigureNo"/>
        <w:rPr>
          <w:rFonts w:eastAsia="MS PGothic"/>
          <w:lang w:eastAsia="ja-JP"/>
        </w:rPr>
      </w:pPr>
      <w:r>
        <w:rPr>
          <w:rFonts w:eastAsia="MS PGothic"/>
          <w:lang w:eastAsia="ja-JP"/>
        </w:rPr>
        <w:lastRenderedPageBreak/>
        <w:t>Figure B-5</w:t>
      </w:r>
      <w:bookmarkEnd w:id="42"/>
    </w:p>
    <w:p w:rsidR="007B548B" w:rsidRDefault="007B548B" w:rsidP="007B548B">
      <w:pPr>
        <w:pStyle w:val="Figuretitle"/>
      </w:pPr>
      <w:r>
        <w:rPr>
          <w:rFonts w:eastAsia="MS PGothic"/>
          <w:lang w:eastAsia="ja-JP"/>
        </w:rPr>
        <w:t xml:space="preserve">Simulation results BWA rural </w:t>
      </w:r>
      <w:proofErr w:type="spellStart"/>
      <w:r>
        <w:rPr>
          <w:rFonts w:eastAsia="MS PGothic"/>
          <w:lang w:eastAsia="ja-JP"/>
        </w:rPr>
        <w:t>sectoral</w:t>
      </w:r>
      <w:proofErr w:type="spellEnd"/>
      <w:r>
        <w:rPr>
          <w:rFonts w:eastAsia="MS PGothic"/>
          <w:lang w:eastAsia="ja-JP"/>
        </w:rPr>
        <w:t xml:space="preserve"> antenna (Azimuth : 270°)</w:t>
      </w:r>
    </w:p>
    <w:p w:rsidR="007B548B" w:rsidRDefault="007B548B" w:rsidP="007B548B">
      <w:pPr>
        <w:jc w:val="center"/>
      </w:pPr>
      <w:r>
        <w:rPr>
          <w:noProof/>
          <w:lang w:val="en-US" w:eastAsia="zh-CN"/>
        </w:rPr>
        <w:drawing>
          <wp:inline distT="0" distB="0" distL="0" distR="0">
            <wp:extent cx="3009900" cy="2524125"/>
            <wp:effectExtent l="19050" t="0" r="0" b="0"/>
            <wp:docPr id="45" name="Picture 45" descr="Figure_Netherlands_BWA_Sector_27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_Netherlands_BWA_Sector_270deg"/>
                    <pic:cNvPicPr>
                      <a:picLocks noChangeAspect="1" noChangeArrowheads="1"/>
                    </pic:cNvPicPr>
                  </pic:nvPicPr>
                  <pic:blipFill>
                    <a:blip r:embed="rId61" cstate="print"/>
                    <a:srcRect/>
                    <a:stretch>
                      <a:fillRect/>
                    </a:stretch>
                  </pic:blipFill>
                  <pic:spPr bwMode="auto">
                    <a:xfrm>
                      <a:off x="0" y="0"/>
                      <a:ext cx="3009900" cy="2524125"/>
                    </a:xfrm>
                    <a:prstGeom prst="rect">
                      <a:avLst/>
                    </a:prstGeom>
                    <a:noFill/>
                    <a:ln w="9525">
                      <a:noFill/>
                      <a:miter lim="800000"/>
                      <a:headEnd/>
                      <a:tailEnd/>
                    </a:ln>
                  </pic:spPr>
                </pic:pic>
              </a:graphicData>
            </a:graphic>
          </wp:inline>
        </w:drawing>
      </w:r>
    </w:p>
    <w:p w:rsidR="007B548B" w:rsidRDefault="007B548B" w:rsidP="007B548B">
      <w:pPr>
        <w:rPr>
          <w:lang w:val="en-CA"/>
        </w:rPr>
      </w:pPr>
    </w:p>
    <w:p w:rsidR="007B548B" w:rsidRDefault="007B548B" w:rsidP="007B548B">
      <w:pPr>
        <w:rPr>
          <w:lang w:val="en-CA"/>
        </w:rPr>
      </w:pPr>
      <w:r>
        <w:rPr>
          <w:lang w:val="en-CA"/>
        </w:rPr>
        <w:t>The contours shown in these results are different from the ones in the original study. However it is fair to say that they are in the same order of magnitude, even for different azimuth pointing angles of the sector antenna. They would also be in line with the results from the actual measurements done, i.e. covering the cases where clear interference was observed.</w:t>
      </w:r>
    </w:p>
    <w:p w:rsidR="007B548B" w:rsidRDefault="00454EC4" w:rsidP="007B548B">
      <w:pPr>
        <w:rPr>
          <w:lang w:val="en-CA"/>
        </w:rPr>
      </w:pPr>
      <w:r>
        <w:rPr>
          <w:lang w:val="en-CA"/>
        </w:rPr>
        <w:fldChar w:fldCharType="begin"/>
      </w:r>
      <w:r w:rsidR="007B548B">
        <w:rPr>
          <w:lang w:val="en-CA"/>
        </w:rPr>
        <w:instrText xml:space="preserve"> REF FIGURE_B_6_BWA_Omni_Results \h </w:instrText>
      </w:r>
      <w:r>
        <w:rPr>
          <w:lang w:val="en-CA"/>
        </w:rPr>
      </w:r>
      <w:r>
        <w:rPr>
          <w:lang w:val="en-CA"/>
        </w:rPr>
        <w:fldChar w:fldCharType="separate"/>
      </w:r>
      <w:r w:rsidR="00007483">
        <w:rPr>
          <w:rFonts w:eastAsia="MS PGothic"/>
          <w:lang w:eastAsia="ja-JP"/>
        </w:rPr>
        <w:t>Figure B-6</w:t>
      </w:r>
      <w:r>
        <w:rPr>
          <w:lang w:val="en-CA"/>
        </w:rPr>
        <w:fldChar w:fldCharType="end"/>
      </w:r>
      <w:r w:rsidR="007B548B">
        <w:rPr>
          <w:lang w:val="en-CA"/>
        </w:rPr>
        <w:t xml:space="preserve"> shows the result for the case of a BWA typical cellular deployment urban case.</w:t>
      </w:r>
    </w:p>
    <w:p w:rsidR="007B548B" w:rsidRDefault="007B548B" w:rsidP="007B548B">
      <w:pPr>
        <w:pStyle w:val="FigureNo"/>
        <w:rPr>
          <w:rFonts w:eastAsia="MS PGothic"/>
          <w:lang w:eastAsia="ja-JP"/>
        </w:rPr>
      </w:pPr>
      <w:bookmarkStart w:id="43" w:name="FIGURE_B_6_BWA_Omni_Results"/>
      <w:r>
        <w:rPr>
          <w:rFonts w:eastAsia="MS PGothic"/>
          <w:lang w:eastAsia="ja-JP"/>
        </w:rPr>
        <w:t>Figure B-6</w:t>
      </w:r>
      <w:bookmarkEnd w:id="43"/>
    </w:p>
    <w:p w:rsidR="007B548B" w:rsidRDefault="007B548B" w:rsidP="007B548B">
      <w:pPr>
        <w:pStyle w:val="Figuretitle"/>
        <w:rPr>
          <w:rFonts w:eastAsia="MS PGothic"/>
          <w:lang w:eastAsia="ja-JP"/>
        </w:rPr>
      </w:pPr>
      <w:r>
        <w:rPr>
          <w:rFonts w:eastAsia="MS PGothic"/>
          <w:lang w:eastAsia="ja-JP"/>
        </w:rPr>
        <w:t xml:space="preserve">Simulation results BWA urban </w:t>
      </w:r>
      <w:proofErr w:type="spellStart"/>
      <w:r>
        <w:rPr>
          <w:rFonts w:eastAsia="MS PGothic"/>
          <w:lang w:eastAsia="ja-JP"/>
        </w:rPr>
        <w:t>omnidirectional</w:t>
      </w:r>
      <w:proofErr w:type="spellEnd"/>
      <w:r>
        <w:rPr>
          <w:rFonts w:eastAsia="MS PGothic"/>
          <w:lang w:eastAsia="ja-JP"/>
        </w:rPr>
        <w:t xml:space="preserve"> antenna</w:t>
      </w:r>
    </w:p>
    <w:p w:rsidR="007B548B" w:rsidRDefault="007B548B" w:rsidP="007B548B">
      <w:pPr>
        <w:jc w:val="center"/>
        <w:rPr>
          <w:lang w:eastAsia="ja-JP"/>
        </w:rPr>
      </w:pPr>
      <w:r>
        <w:rPr>
          <w:noProof/>
          <w:lang w:val="en-US" w:eastAsia="zh-CN"/>
        </w:rPr>
        <w:drawing>
          <wp:inline distT="0" distB="0" distL="0" distR="0">
            <wp:extent cx="3114675" cy="2524125"/>
            <wp:effectExtent l="19050" t="0" r="9525" b="0"/>
            <wp:docPr id="46" name="Picture 46" descr="Figure_Netherlands_BWA_Urban_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_Netherlands_BWA_Urban_Omni"/>
                    <pic:cNvPicPr>
                      <a:picLocks noChangeAspect="1" noChangeArrowheads="1"/>
                    </pic:cNvPicPr>
                  </pic:nvPicPr>
                  <pic:blipFill>
                    <a:blip r:embed="rId62" cstate="print"/>
                    <a:srcRect/>
                    <a:stretch>
                      <a:fillRect/>
                    </a:stretch>
                  </pic:blipFill>
                  <pic:spPr bwMode="auto">
                    <a:xfrm>
                      <a:off x="0" y="0"/>
                      <a:ext cx="3114675" cy="2524125"/>
                    </a:xfrm>
                    <a:prstGeom prst="rect">
                      <a:avLst/>
                    </a:prstGeom>
                    <a:noFill/>
                    <a:ln w="9525">
                      <a:noFill/>
                      <a:miter lim="800000"/>
                      <a:headEnd/>
                      <a:tailEnd/>
                    </a:ln>
                  </pic:spPr>
                </pic:pic>
              </a:graphicData>
            </a:graphic>
          </wp:inline>
        </w:drawing>
      </w:r>
    </w:p>
    <w:p w:rsidR="007B548B" w:rsidRDefault="007B548B" w:rsidP="007B548B">
      <w:pPr>
        <w:rPr>
          <w:lang w:val="en-CA"/>
        </w:rPr>
      </w:pPr>
    </w:p>
    <w:p w:rsidR="00007483" w:rsidRDefault="00007483">
      <w:pPr>
        <w:tabs>
          <w:tab w:val="clear" w:pos="1134"/>
          <w:tab w:val="clear" w:pos="1871"/>
          <w:tab w:val="clear" w:pos="2268"/>
        </w:tabs>
        <w:overflowPunct/>
        <w:autoSpaceDE/>
        <w:autoSpaceDN/>
        <w:adjustRightInd/>
        <w:spacing w:before="0"/>
        <w:textAlignment w:val="auto"/>
        <w:rPr>
          <w:lang w:val="en-CA"/>
        </w:rPr>
      </w:pPr>
      <w:r>
        <w:rPr>
          <w:lang w:val="en-CA"/>
        </w:rPr>
        <w:br w:type="page"/>
      </w:r>
    </w:p>
    <w:p w:rsidR="007B548B" w:rsidRDefault="007B548B" w:rsidP="007B548B">
      <w:pPr>
        <w:rPr>
          <w:lang w:val="en-CA"/>
        </w:rPr>
      </w:pPr>
      <w:r>
        <w:rPr>
          <w:lang w:val="en-CA"/>
        </w:rPr>
        <w:lastRenderedPageBreak/>
        <w:t xml:space="preserve">As expected, the contours related to the BWA </w:t>
      </w:r>
      <w:proofErr w:type="spellStart"/>
      <w:r>
        <w:rPr>
          <w:lang w:val="en-CA"/>
        </w:rPr>
        <w:t>omnidirectional</w:t>
      </w:r>
      <w:proofErr w:type="spellEnd"/>
      <w:r>
        <w:rPr>
          <w:lang w:val="en-CA"/>
        </w:rPr>
        <w:t xml:space="preserve"> antenna, used as a typical urban case, show shorter separation distances than in the case of the BWA sector antennas used in the specific rural case. However, although the actual BWA system deployed would have to be a typical urban system, as its targeted market is the city of </w:t>
      </w:r>
      <w:smartTag w:uri="urn:schemas-microsoft-com:office:smarttags" w:element="City">
        <w:smartTag w:uri="urn:schemas-microsoft-com:office:smarttags" w:element="place">
          <w:r>
            <w:rPr>
              <w:lang w:val="en-CA"/>
            </w:rPr>
            <w:t>Amsterdam</w:t>
          </w:r>
        </w:smartTag>
      </w:smartTag>
      <w:r>
        <w:rPr>
          <w:lang w:val="en-CA"/>
        </w:rPr>
        <w:t>, the contours shown in the plot do not match with the measurements performed during the campaign.</w:t>
      </w:r>
    </w:p>
    <w:p w:rsidR="007B548B" w:rsidRDefault="007B548B" w:rsidP="007B548B">
      <w:pPr>
        <w:pStyle w:val="Heading1"/>
        <w:rPr>
          <w:lang w:val="en-CA"/>
        </w:rPr>
      </w:pPr>
      <w:r>
        <w:rPr>
          <w:lang w:val="en-CA"/>
        </w:rPr>
        <w:t>3</w:t>
      </w:r>
      <w:r>
        <w:rPr>
          <w:lang w:val="en-CA"/>
        </w:rPr>
        <w:tab/>
        <w:t>Conclusions</w:t>
      </w:r>
    </w:p>
    <w:p w:rsidR="007B548B" w:rsidRDefault="007B548B" w:rsidP="007B548B">
      <w:pPr>
        <w:rPr>
          <w:lang w:val="en-CA"/>
        </w:rPr>
      </w:pPr>
      <w:r>
        <w:rPr>
          <w:lang w:val="en-CA"/>
        </w:rPr>
        <w:t xml:space="preserve">In the original study, a measurement campaign was set-up in order to make use of the presence of this operational </w:t>
      </w:r>
      <w:proofErr w:type="spellStart"/>
      <w:r>
        <w:rPr>
          <w:lang w:val="en-CA"/>
        </w:rPr>
        <w:t>WiMAX</w:t>
      </w:r>
      <w:proofErr w:type="spellEnd"/>
      <w:r>
        <w:rPr>
          <w:lang w:val="en-CA"/>
        </w:rPr>
        <w:t xml:space="preserve"> system, and to analyse the potential impact it can have on FSS signal reception in the same operating band. </w:t>
      </w:r>
    </w:p>
    <w:p w:rsidR="007B548B" w:rsidRDefault="007B548B" w:rsidP="007B548B">
      <w:pPr>
        <w:rPr>
          <w:lang w:val="en-CA"/>
        </w:rPr>
      </w:pPr>
      <w:r>
        <w:rPr>
          <w:lang w:val="en-CA"/>
        </w:rPr>
        <w:t>In this study, the theoretical part of the analysis was updated based on the latest BWA base station and antenna parameters, as well as propagation model parameters as proposed by WP 5A.</w:t>
      </w:r>
    </w:p>
    <w:p w:rsidR="007B548B" w:rsidRDefault="007B548B" w:rsidP="007B548B">
      <w:pPr>
        <w:rPr>
          <w:lang w:val="en-CA"/>
        </w:rPr>
      </w:pPr>
      <w:r>
        <w:rPr>
          <w:lang w:val="en-CA"/>
        </w:rPr>
        <w:t xml:space="preserve">Based on the results, it would seem that the </w:t>
      </w:r>
      <w:proofErr w:type="spellStart"/>
      <w:r>
        <w:rPr>
          <w:lang w:val="en-CA"/>
        </w:rPr>
        <w:t>WiMAX</w:t>
      </w:r>
      <w:proofErr w:type="spellEnd"/>
      <w:r>
        <w:rPr>
          <w:lang w:val="en-CA"/>
        </w:rPr>
        <w:t xml:space="preserve"> system that was deployed in </w:t>
      </w:r>
      <w:smartTag w:uri="urn:schemas-microsoft-com:office:smarttags" w:element="place">
        <w:smartTag w:uri="urn:schemas-microsoft-com:office:smarttags" w:element="City">
          <w:r>
            <w:rPr>
              <w:lang w:val="en-CA"/>
            </w:rPr>
            <w:t>Amsterdam</w:t>
          </w:r>
        </w:smartTag>
      </w:smartTag>
      <w:r>
        <w:rPr>
          <w:lang w:val="en-CA"/>
        </w:rPr>
        <w:t>, was using BWA base station parameters that were more in line with the parameters based on a specific rural cellular case than with the parameters based on a typical urban cellar case.</w:t>
      </w:r>
    </w:p>
    <w:p w:rsidR="007B548B" w:rsidRDefault="007B548B" w:rsidP="007B548B">
      <w:pPr>
        <w:rPr>
          <w:lang w:val="en-CA"/>
        </w:rPr>
      </w:pPr>
    </w:p>
    <w:p w:rsidR="007B548B" w:rsidRDefault="007B548B" w:rsidP="007B548B">
      <w:pPr>
        <w:pStyle w:val="AnnexNoTitle"/>
        <w:spacing w:before="120"/>
        <w:rPr>
          <w:lang w:val="en-CA"/>
        </w:rPr>
      </w:pPr>
      <w:r>
        <w:rPr>
          <w:lang w:val="en-CA"/>
        </w:rPr>
        <w:br w:type="page"/>
      </w:r>
      <w:r>
        <w:rPr>
          <w:lang w:val="en-CA"/>
        </w:rPr>
        <w:lastRenderedPageBreak/>
        <w:t>Annex C</w:t>
      </w:r>
      <w:r>
        <w:rPr>
          <w:lang w:val="en-CA"/>
        </w:rPr>
        <w:br/>
      </w:r>
      <w:r>
        <w:rPr>
          <w:lang w:val="en-CA"/>
        </w:rPr>
        <w:br/>
      </w:r>
      <w:r>
        <w:t>Draft Liaison statement to working Party 5A</w:t>
      </w:r>
      <w:r>
        <w:rPr>
          <w:lang w:val="en-CA"/>
        </w:rPr>
        <w:t xml:space="preserve"> </w:t>
      </w:r>
      <w:r>
        <w:rPr>
          <w:lang w:val="en-CA"/>
        </w:rPr>
        <w:br/>
      </w:r>
      <w:r>
        <w:rPr>
          <w:lang w:val="en-CA"/>
        </w:rPr>
        <w:br/>
        <w:t xml:space="preserve">Compatibility of broadband wireless access systems and fixed-satellite </w:t>
      </w:r>
      <w:r>
        <w:rPr>
          <w:lang w:val="en-CA"/>
        </w:rPr>
        <w:br/>
        <w:t>service networks in the 3 400-4 200 MHz band</w:t>
      </w:r>
    </w:p>
    <w:p w:rsidR="007B548B" w:rsidRDefault="007B548B" w:rsidP="007B548B">
      <w:pPr>
        <w:rPr>
          <w:lang w:val="en-CA"/>
        </w:rPr>
      </w:pPr>
    </w:p>
    <w:p w:rsidR="007B548B" w:rsidRDefault="007B548B" w:rsidP="007B548B">
      <w:pPr>
        <w:pStyle w:val="Heading1"/>
      </w:pPr>
      <w:r>
        <w:t>1</w:t>
      </w:r>
      <w:r>
        <w:tab/>
        <w:t>Introduction</w:t>
      </w:r>
    </w:p>
    <w:p w:rsidR="007B548B" w:rsidRDefault="007B548B" w:rsidP="007B548B">
      <w:r>
        <w:t xml:space="preserve">Working Party 4A (WP 4A) thanks Working Party 5A (WP 5A) for its most recent liaison statement (Document </w:t>
      </w:r>
      <w:hyperlink r:id="rId63" w:history="1">
        <w:r w:rsidRPr="007E1B6E">
          <w:rPr>
            <w:rStyle w:val="Hyperlink"/>
          </w:rPr>
          <w:t>4A/294</w:t>
        </w:r>
      </w:hyperlink>
      <w:r>
        <w:t>).  In this document, WP 4A will be commenting on a number of issues as they were raised in WP 5A’s liaison statement.</w:t>
      </w:r>
    </w:p>
    <w:p w:rsidR="007B548B" w:rsidRDefault="007B548B" w:rsidP="007B548B">
      <w:pPr>
        <w:pStyle w:val="Heading1"/>
      </w:pPr>
      <w:r>
        <w:t>2</w:t>
      </w:r>
      <w:r>
        <w:tab/>
        <w:t>Clarification of antenna patterns</w:t>
      </w:r>
    </w:p>
    <w:p w:rsidR="007B548B" w:rsidRDefault="007B548B" w:rsidP="007B548B">
      <w:r>
        <w:t xml:space="preserve">In its liaison statement WP 5A is providing WP 4A with the requested clarification as to which antenna patterns in Recommendation ITU-R F.1336 should be used for broadband wireless access (BWA). WP 4A wants to thank WP 5A for the clarification on the parameters to be used and the plots for both the </w:t>
      </w:r>
      <w:proofErr w:type="spellStart"/>
      <w:r>
        <w:t>omnidirectional</w:t>
      </w:r>
      <w:proofErr w:type="spellEnd"/>
      <w:r>
        <w:t xml:space="preserve"> and </w:t>
      </w:r>
      <w:proofErr w:type="spellStart"/>
      <w:r>
        <w:t>sectoral</w:t>
      </w:r>
      <w:proofErr w:type="spellEnd"/>
      <w:r>
        <w:t xml:space="preserve"> antenna patterns and will take these antenna patterns into account for their future studies</w:t>
      </w:r>
    </w:p>
    <w:p w:rsidR="007B548B" w:rsidRDefault="007B548B" w:rsidP="007B548B">
      <w:pPr>
        <w:pStyle w:val="Heading1"/>
      </w:pPr>
      <w:bookmarkStart w:id="44" w:name="OLE_LINK1"/>
      <w:r>
        <w:t>3</w:t>
      </w:r>
      <w:r>
        <w:tab/>
        <w:t>Propagation model parameters</w:t>
      </w:r>
    </w:p>
    <w:bookmarkEnd w:id="44"/>
    <w:p w:rsidR="007B548B" w:rsidRDefault="007B548B" w:rsidP="007B548B">
      <w:r>
        <w:t xml:space="preserve">WP 5A is recommending the use of the propagation models in Recommendation ITU-R P.452-13 in the compatibility studies, and is proposing in detail a number of parameters to use in this same Recommendation. </w:t>
      </w:r>
    </w:p>
    <w:p w:rsidR="007B548B" w:rsidRDefault="007B548B" w:rsidP="007B548B">
      <w:r>
        <w:t>WP 4A has reviewed the proposed parameters, and is of the view that they should be used in the studies as much as is feasible, taking into account the following:</w:t>
      </w:r>
    </w:p>
    <w:p w:rsidR="007B548B" w:rsidRDefault="007B548B" w:rsidP="007B548B">
      <w:pPr>
        <w:numPr>
          <w:ilvl w:val="0"/>
          <w:numId w:val="20"/>
        </w:numPr>
        <w:tabs>
          <w:tab w:val="clear" w:pos="1134"/>
          <w:tab w:val="clear" w:pos="1871"/>
          <w:tab w:val="clear" w:pos="2268"/>
          <w:tab w:val="left" w:pos="794"/>
          <w:tab w:val="left" w:pos="1191"/>
          <w:tab w:val="left" w:pos="1588"/>
          <w:tab w:val="left" w:pos="1985"/>
        </w:tabs>
        <w:spacing w:after="40"/>
        <w:ind w:hanging="720"/>
      </w:pPr>
      <w:r>
        <w:t xml:space="preserve">In doing studies, different administrations employ different tools in doing so. It might be that certain tools have a very detailed implementation Recommendation ITU-R P.452-13, where every parameter can be modelled individually, but it is also possible that there are tools which have an implementation of Recommendation ITU-R P.452-13, where not every parameter can be configured individually. Further, there are tools that can only implement Recommendation ITU-R P.452-13 based on actual terrain data. In the view of WP 4A, both categories of tools can be used in developing studies for inclusion in the </w:t>
      </w:r>
      <w:r w:rsidRPr="00DE3BAF">
        <w:t xml:space="preserve">preliminary </w:t>
      </w:r>
      <w:r>
        <w:t>draft new Report, as long as the assumptions used in each study are clearly specified.</w:t>
      </w:r>
    </w:p>
    <w:p w:rsidR="007B548B" w:rsidRDefault="007B548B" w:rsidP="007B548B">
      <w:pPr>
        <w:numPr>
          <w:ilvl w:val="0"/>
          <w:numId w:val="20"/>
        </w:numPr>
        <w:tabs>
          <w:tab w:val="clear" w:pos="1134"/>
          <w:tab w:val="clear" w:pos="1871"/>
          <w:tab w:val="clear" w:pos="2268"/>
          <w:tab w:val="left" w:pos="794"/>
          <w:tab w:val="left" w:pos="1191"/>
          <w:tab w:val="left" w:pos="1588"/>
          <w:tab w:val="left" w:pos="1985"/>
        </w:tabs>
        <w:spacing w:after="40"/>
        <w:ind w:hanging="720"/>
      </w:pPr>
      <w:r>
        <w:t>The proposed parameters from WP 5A indicate a fixed latitude and longitude for the transmitting and receiving stations. It is not fully clear to WP 4A if this would mean that studies that would include the use of actual terrain data, would need to focus on this specific geographic area also.</w:t>
      </w:r>
    </w:p>
    <w:p w:rsidR="007B548B" w:rsidRDefault="007B548B" w:rsidP="007B548B">
      <w:pPr>
        <w:numPr>
          <w:ilvl w:val="0"/>
          <w:numId w:val="20"/>
        </w:numPr>
        <w:tabs>
          <w:tab w:val="clear" w:pos="1134"/>
          <w:tab w:val="clear" w:pos="1871"/>
          <w:tab w:val="clear" w:pos="2268"/>
          <w:tab w:val="left" w:pos="794"/>
          <w:tab w:val="left" w:pos="1191"/>
          <w:tab w:val="left" w:pos="1588"/>
          <w:tab w:val="left" w:pos="1985"/>
        </w:tabs>
        <w:spacing w:after="40"/>
        <w:ind w:hanging="720"/>
      </w:pPr>
      <w:r>
        <w:t>The fixed values related to the terrain characteristics would seem to limit the scope of the studies to one specific terrain characteristic. WP 4A sees value in also assessing the impact of actual terrain data in their studies.</w:t>
      </w:r>
    </w:p>
    <w:p w:rsidR="007B548B" w:rsidRDefault="007B548B" w:rsidP="007B548B">
      <w:pPr>
        <w:overflowPunct/>
        <w:autoSpaceDE/>
        <w:autoSpaceDN/>
        <w:adjustRightInd/>
        <w:spacing w:before="40"/>
        <w:textAlignment w:val="auto"/>
      </w:pPr>
      <w:r>
        <w:br w:type="page"/>
      </w:r>
    </w:p>
    <w:p w:rsidR="007B548B" w:rsidRDefault="007B548B" w:rsidP="007B548B">
      <w:pPr>
        <w:numPr>
          <w:ilvl w:val="0"/>
          <w:numId w:val="20"/>
        </w:numPr>
        <w:tabs>
          <w:tab w:val="clear" w:pos="1134"/>
          <w:tab w:val="clear" w:pos="1871"/>
          <w:tab w:val="clear" w:pos="2268"/>
          <w:tab w:val="left" w:pos="794"/>
          <w:tab w:val="left" w:pos="1191"/>
          <w:tab w:val="left" w:pos="1588"/>
          <w:tab w:val="left" w:pos="1985"/>
        </w:tabs>
        <w:spacing w:after="40"/>
        <w:ind w:hanging="720"/>
        <w:rPr>
          <w:lang w:val="en-CA"/>
        </w:rPr>
      </w:pPr>
      <w:r>
        <w:lastRenderedPageBreak/>
        <w:t xml:space="preserve">The use of clutter parameters should be done with great care, as Recommendation ITU-R P.452-13 clearly states that </w:t>
      </w:r>
      <w:r>
        <w:rPr>
          <w:lang w:val="en-CA"/>
        </w:rPr>
        <w:t>“</w:t>
      </w:r>
      <w:r>
        <w:rPr>
          <w:i/>
          <w:lang w:val="en-US"/>
        </w:rPr>
        <w:t>where there are doubts as to the certainty of the clutter environment, the additional loss should not be included</w:t>
      </w:r>
      <w:r>
        <w:rPr>
          <w:lang w:val="en-CA"/>
        </w:rPr>
        <w:t>”. Therefore, WP 4A believes that the proposed clutter parameters should not be used for generally applicable studies.</w:t>
      </w:r>
    </w:p>
    <w:p w:rsidR="007B548B" w:rsidRDefault="007B548B" w:rsidP="007B548B">
      <w:pPr>
        <w:numPr>
          <w:ilvl w:val="0"/>
          <w:numId w:val="20"/>
        </w:numPr>
        <w:tabs>
          <w:tab w:val="clear" w:pos="1134"/>
          <w:tab w:val="clear" w:pos="1871"/>
          <w:tab w:val="clear" w:pos="2268"/>
          <w:tab w:val="left" w:pos="794"/>
          <w:tab w:val="left" w:pos="1191"/>
          <w:tab w:val="left" w:pos="1588"/>
          <w:tab w:val="left" w:pos="1985"/>
        </w:tabs>
        <w:spacing w:after="40"/>
        <w:ind w:hanging="720"/>
      </w:pPr>
      <w:r>
        <w:rPr>
          <w:lang w:val="en-CA"/>
        </w:rPr>
        <w:t xml:space="preserve">Some information is still lacking in order to determine aggregate interference effects. WP 4A is therefore looking for detailed information concerning frequency reuse on multiple </w:t>
      </w:r>
      <w:proofErr w:type="spellStart"/>
      <w:r>
        <w:rPr>
          <w:lang w:val="en-CA"/>
        </w:rPr>
        <w:t>sectorized</w:t>
      </w:r>
      <w:proofErr w:type="spellEnd"/>
      <w:r>
        <w:rPr>
          <w:lang w:val="en-CA"/>
        </w:rPr>
        <w:t xml:space="preserve"> antennas on one BWA station, and the way in which the same frequencies are re</w:t>
      </w:r>
      <w:r>
        <w:rPr>
          <w:lang w:val="en-CA"/>
        </w:rPr>
        <w:noBreakHyphen/>
        <w:t>used in a cell like typical BWA system deployment.</w:t>
      </w:r>
    </w:p>
    <w:p w:rsidR="007B548B" w:rsidRDefault="007B548B" w:rsidP="007B548B">
      <w:pPr>
        <w:pStyle w:val="Heading1"/>
      </w:pPr>
      <w:r>
        <w:t>4</w:t>
      </w:r>
      <w:r>
        <w:tab/>
        <w:t xml:space="preserve">Updated study from </w:t>
      </w:r>
      <w:proofErr w:type="spellStart"/>
      <w:r>
        <w:t>WiMAX</w:t>
      </w:r>
      <w:proofErr w:type="spellEnd"/>
      <w:r>
        <w:t xml:space="preserve"> Forum</w:t>
      </w:r>
    </w:p>
    <w:p w:rsidR="007B548B" w:rsidRDefault="007B548B" w:rsidP="007B548B">
      <w:r>
        <w:t xml:space="preserve">WP 5A is drawing WP 4A’s attention to a recent study performed by the </w:t>
      </w:r>
      <w:proofErr w:type="spellStart"/>
      <w:r>
        <w:t>WiMAX</w:t>
      </w:r>
      <w:proofErr w:type="spellEnd"/>
      <w:r>
        <w:t xml:space="preserve"> Forum, which used the up-to-date set of characteristics for BWA. WP 5A thinks that this study would be a good reference point for further developing the studies between WP 4A and WP 5A. WP 5A indicates that it would appreciate any comment from WP 4A on it.</w:t>
      </w:r>
    </w:p>
    <w:p w:rsidR="007B548B" w:rsidRDefault="007B548B" w:rsidP="007B548B">
      <w:r>
        <w:t xml:space="preserve">WP 4A understands that the study referred to above is contained in Document </w:t>
      </w:r>
      <w:hyperlink r:id="rId64" w:history="1">
        <w:r w:rsidRPr="007E1B6E">
          <w:rPr>
            <w:rStyle w:val="Hyperlink"/>
          </w:rPr>
          <w:t>5A/417</w:t>
        </w:r>
      </w:hyperlink>
      <w:r>
        <w:t xml:space="preserve"> (“Input on working document towards preliminary draft new Report ITU-R S.[BWA-FSS]”).</w:t>
      </w:r>
    </w:p>
    <w:p w:rsidR="007B548B" w:rsidRDefault="007B548B" w:rsidP="007B548B">
      <w:r>
        <w:t xml:space="preserve">WP 4A appreciates greatly the effort that has gone into this study and believes that it can be a valuable addition to the PDN Report and agrees that the new study should replace the previous study done by the </w:t>
      </w:r>
      <w:proofErr w:type="spellStart"/>
      <w:r>
        <w:t>WiMAX</w:t>
      </w:r>
      <w:proofErr w:type="spellEnd"/>
      <w:r>
        <w:t xml:space="preserve"> Forum as was contained in the PDN Report. </w:t>
      </w:r>
    </w:p>
    <w:p w:rsidR="007B548B" w:rsidRDefault="007B548B" w:rsidP="007B548B">
      <w:r>
        <w:t xml:space="preserve">Further, WP 4A received a contribution with an extensive review of the </w:t>
      </w:r>
      <w:proofErr w:type="spellStart"/>
      <w:r>
        <w:t>WiMAX</w:t>
      </w:r>
      <w:proofErr w:type="spellEnd"/>
      <w:r>
        <w:t xml:space="preserve"> Forum study and believes that both documents could provide a valuable reference for further studies. </w:t>
      </w:r>
    </w:p>
    <w:p w:rsidR="007B548B" w:rsidRPr="0016409E" w:rsidRDefault="007B548B" w:rsidP="007B548B">
      <w:pPr>
        <w:rPr>
          <w:i/>
        </w:rPr>
      </w:pPr>
      <w:r>
        <w:rPr>
          <w:i/>
        </w:rPr>
        <w:t>[Editors note: It is proposed to update the preliminary draft new Report with the study contained in Annex A, and make reference to it accordingly in the final version of the liaison statement.]</w:t>
      </w:r>
    </w:p>
    <w:p w:rsidR="007B548B" w:rsidRDefault="007B548B" w:rsidP="007B548B">
      <w:pPr>
        <w:pStyle w:val="Heading1"/>
      </w:pPr>
      <w:r>
        <w:t>5</w:t>
      </w:r>
      <w:r>
        <w:tab/>
        <w:t>Other issues</w:t>
      </w:r>
    </w:p>
    <w:p w:rsidR="007B548B" w:rsidRDefault="007B548B" w:rsidP="007B548B">
      <w:r>
        <w:t>WP 4A also received a contribution containing an update of the theoretical part of the measurement study as was done by SES WORLD SKIES in The Netherlands. WP 4A has updated the PDN Report to replace the theoretical part of the original study with the relevant parts of the new contribution.</w:t>
      </w:r>
    </w:p>
    <w:p w:rsidR="007B548B" w:rsidRPr="001A79D8" w:rsidRDefault="007B548B" w:rsidP="007B548B">
      <w:pPr>
        <w:rPr>
          <w:i/>
        </w:rPr>
      </w:pPr>
      <w:r>
        <w:rPr>
          <w:i/>
        </w:rPr>
        <w:t>[Editorial note: The updated preliminary draft new Report is to be attached during the WP 4A meeting itself, after the meeting has agreed how it will be revised.]</w:t>
      </w:r>
    </w:p>
    <w:p w:rsidR="007B548B" w:rsidRDefault="007B548B" w:rsidP="007B548B"/>
    <w:p w:rsidR="007B548B" w:rsidRDefault="007B548B" w:rsidP="007B548B"/>
    <w:p w:rsidR="007B548B" w:rsidRDefault="007B548B" w:rsidP="007B548B"/>
    <w:p w:rsidR="007B548B" w:rsidRPr="00592C08" w:rsidRDefault="007B548B" w:rsidP="007B548B">
      <w:pPr>
        <w:jc w:val="center"/>
        <w:rPr>
          <w:rPrChange w:id="45" w:author="Hans Kuhlen" w:date="2010-03-04T08:41:00Z">
            <w:rPr>
              <w:lang w:val="fr-FR" w:eastAsia="zh-CN"/>
            </w:rPr>
          </w:rPrChange>
        </w:rPr>
      </w:pPr>
      <w:r>
        <w:t>_________________</w:t>
      </w:r>
    </w:p>
    <w:p w:rsidR="007B548B" w:rsidRPr="00D8032B" w:rsidRDefault="007B548B" w:rsidP="007B548B">
      <w:pPr>
        <w:rPr>
          <w:lang w:val="fr-FR" w:eastAsia="zh-CN"/>
        </w:rPr>
      </w:pPr>
    </w:p>
    <w:p w:rsidR="000069D4" w:rsidRPr="007B548B" w:rsidRDefault="000069D4" w:rsidP="00DD4BED">
      <w:pPr>
        <w:rPr>
          <w:lang w:val="en-US" w:eastAsia="zh-CN"/>
        </w:rPr>
      </w:pPr>
    </w:p>
    <w:sectPr w:rsidR="000069D4" w:rsidRPr="007B548B" w:rsidSect="00D02712">
      <w:headerReference w:type="default" r:id="rId65"/>
      <w:footerReference w:type="default" r:id="rId66"/>
      <w:footerReference w:type="first" r:id="rId67"/>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563" w:rsidRDefault="00F35563">
      <w:r>
        <w:separator/>
      </w:r>
    </w:p>
  </w:endnote>
  <w:endnote w:type="continuationSeparator" w:id="0">
    <w:p w:rsidR="00F35563" w:rsidRDefault="00F35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4A" w:rsidRPr="00007483" w:rsidRDefault="00007483" w:rsidP="00007483">
    <w:pPr>
      <w:pStyle w:val="Footer"/>
      <w:rPr>
        <w:lang w:val="es-ES_tradnl"/>
      </w:rPr>
    </w:pPr>
    <w:r w:rsidRPr="00007483">
      <w:rPr>
        <w:lang w:val="es-ES_tradnl"/>
      </w:rPr>
      <w:t>M:\BRSGD\TEXT2010\SG04\WP4A\300\319e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4A" w:rsidRPr="00007483" w:rsidRDefault="00007483" w:rsidP="00007483">
    <w:pPr>
      <w:pStyle w:val="Footer"/>
      <w:rPr>
        <w:lang w:val="es-ES_tradnl"/>
      </w:rPr>
    </w:pPr>
    <w:r w:rsidRPr="00007483">
      <w:rPr>
        <w:lang w:val="es-ES_tradnl"/>
      </w:rPr>
      <w:t>M:\BRSGD\TEXT2010\SG04\WP4A\300\319e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563" w:rsidRDefault="00F35563">
      <w:r>
        <w:t>____________________</w:t>
      </w:r>
    </w:p>
  </w:footnote>
  <w:footnote w:type="continuationSeparator" w:id="0">
    <w:p w:rsidR="00F35563" w:rsidRDefault="00F35563">
      <w:r>
        <w:continuationSeparator/>
      </w:r>
    </w:p>
  </w:footnote>
  <w:footnote w:id="1">
    <w:p w:rsidR="007B548B" w:rsidRDefault="007B548B" w:rsidP="007B548B">
      <w:pPr>
        <w:pStyle w:val="FootnoteText"/>
        <w:spacing w:before="0"/>
        <w:rPr>
          <w:lang w:val="en-US"/>
        </w:rPr>
      </w:pPr>
      <w:r>
        <w:rPr>
          <w:rStyle w:val="FootnoteReference"/>
        </w:rPr>
        <w:footnoteRef/>
      </w:r>
      <w:r>
        <w:t xml:space="preserve"> </w:t>
      </w:r>
      <w:r>
        <w:tab/>
      </w:r>
      <w:r>
        <w:rPr>
          <w:lang w:val="en-US"/>
        </w:rPr>
        <w:t>This expression is reproduced from expression (47) in Section 4.5.3 in Recommendation ITU-R P.452-13.</w:t>
      </w:r>
    </w:p>
  </w:footnote>
  <w:footnote w:id="2">
    <w:p w:rsidR="007B548B" w:rsidRDefault="007B548B" w:rsidP="007B548B">
      <w:pPr>
        <w:pStyle w:val="FootnoteText"/>
        <w:spacing w:before="0"/>
        <w:rPr>
          <w:lang w:val="en-US"/>
        </w:rPr>
      </w:pPr>
      <w:r>
        <w:rPr>
          <w:rStyle w:val="FootnoteReference"/>
        </w:rPr>
        <w:footnoteRef/>
      </w:r>
      <w:r>
        <w:t xml:space="preserve"> </w:t>
      </w:r>
      <w:r>
        <w:tab/>
      </w:r>
      <w:r>
        <w:rPr>
          <w:lang w:val="en-US"/>
        </w:rPr>
        <w:t>This table is Table 4 in Section 4.5.3 in Recommendation ITU-R P.452-13.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4A" w:rsidRDefault="00FA124A" w:rsidP="00330567">
    <w:pPr>
      <w:pStyle w:val="Header"/>
      <w:rPr>
        <w:rStyle w:val="PageNumber"/>
      </w:rPr>
    </w:pPr>
    <w:r>
      <w:rPr>
        <w:lang w:val="en-US"/>
      </w:rPr>
      <w:t xml:space="preserve">- </w:t>
    </w:r>
    <w:r w:rsidR="00454EC4">
      <w:rPr>
        <w:rStyle w:val="PageNumber"/>
      </w:rPr>
      <w:fldChar w:fldCharType="begin"/>
    </w:r>
    <w:r>
      <w:rPr>
        <w:rStyle w:val="PageNumber"/>
      </w:rPr>
      <w:instrText xml:space="preserve"> PAGE </w:instrText>
    </w:r>
    <w:r w:rsidR="00454EC4">
      <w:rPr>
        <w:rStyle w:val="PageNumber"/>
      </w:rPr>
      <w:fldChar w:fldCharType="separate"/>
    </w:r>
    <w:r w:rsidR="00007483">
      <w:rPr>
        <w:rStyle w:val="PageNumber"/>
        <w:noProof/>
      </w:rPr>
      <w:t>29</w:t>
    </w:r>
    <w:r w:rsidR="00454EC4">
      <w:rPr>
        <w:rStyle w:val="PageNumber"/>
      </w:rPr>
      <w:fldChar w:fldCharType="end"/>
    </w:r>
    <w:r>
      <w:rPr>
        <w:rStyle w:val="PageNumber"/>
      </w:rPr>
      <w:t xml:space="preserve"> -</w:t>
    </w:r>
  </w:p>
  <w:p w:rsidR="00FA124A" w:rsidRDefault="00F35563">
    <w:pPr>
      <w:pStyle w:val="Header"/>
      <w:rPr>
        <w:lang w:val="en-US"/>
      </w:rPr>
    </w:pPr>
    <w:r>
      <w:rPr>
        <w:lang w:val="en-US"/>
      </w:rPr>
      <w:t>4A/319-E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F33"/>
    <w:multiLevelType w:val="hybridMultilevel"/>
    <w:tmpl w:val="B5226EEE"/>
    <w:lvl w:ilvl="0" w:tplc="A192FDAA">
      <w:start w:val="1"/>
      <w:numFmt w:val="none"/>
      <w:lvlText w:val="TABLE A-"/>
      <w:lvlJc w:val="center"/>
      <w:pPr>
        <w:tabs>
          <w:tab w:val="num" w:pos="0"/>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90421A"/>
    <w:multiLevelType w:val="multilevel"/>
    <w:tmpl w:val="6AE070DC"/>
    <w:lvl w:ilvl="0">
      <w:start w:val="1"/>
      <w:numFmt w:val="upperLetter"/>
      <w:lvlText w:val="Annex %1"/>
      <w:lvlJc w:val="left"/>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BB41FD8"/>
    <w:multiLevelType w:val="multilevel"/>
    <w:tmpl w:val="A1664C4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9632E36"/>
    <w:multiLevelType w:val="multilevel"/>
    <w:tmpl w:val="5DD67924"/>
    <w:lvl w:ilvl="0">
      <w:start w:val="1"/>
      <w:numFmt w:val="upperLetter"/>
      <w:lvlText w:val="Section %1"/>
      <w:lvlJc w:val="center"/>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A1B38FE"/>
    <w:multiLevelType w:val="multilevel"/>
    <w:tmpl w:val="EFCABA88"/>
    <w:lvl w:ilvl="0">
      <w:start w:val="1"/>
      <w:numFmt w:val="upperLetter"/>
      <w:lvlText w:val="Annex %1"/>
      <w:lvlJc w:val="center"/>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321619"/>
    <w:multiLevelType w:val="multilevel"/>
    <w:tmpl w:val="2936752E"/>
    <w:lvl w:ilvl="0">
      <w:start w:val="1"/>
      <w:numFmt w:val="upperLetter"/>
      <w:lvlText w:val="Annex %1"/>
      <w:lvlJc w:val="center"/>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3716EFC"/>
    <w:multiLevelType w:val="multilevel"/>
    <w:tmpl w:val="B5226EEE"/>
    <w:lvl w:ilvl="0">
      <w:start w:val="1"/>
      <w:numFmt w:val="none"/>
      <w:lvlText w:val="TABLE A-"/>
      <w:lvlJc w:val="center"/>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3341676"/>
    <w:multiLevelType w:val="hybridMultilevel"/>
    <w:tmpl w:val="A3BCC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533E58"/>
    <w:multiLevelType w:val="hybridMultilevel"/>
    <w:tmpl w:val="11F66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F1B1E84"/>
    <w:multiLevelType w:val="multilevel"/>
    <w:tmpl w:val="0E8E99C8"/>
    <w:lvl w:ilvl="0">
      <w:start w:val="1"/>
      <w:numFmt w:val="upperLetter"/>
      <w:lvlText w:val="Annex %1"/>
      <w:lvlJc w:val="right"/>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2CC4F6D"/>
    <w:multiLevelType w:val="multilevel"/>
    <w:tmpl w:val="9C90D712"/>
    <w:lvl w:ilvl="0">
      <w:start w:val="5"/>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FBA47BC"/>
    <w:multiLevelType w:val="multilevel"/>
    <w:tmpl w:val="D2F47A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39804C3"/>
    <w:multiLevelType w:val="hybridMultilevel"/>
    <w:tmpl w:val="C4F68F2A"/>
    <w:lvl w:ilvl="0" w:tplc="42E00BEE">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6A0A0B"/>
    <w:multiLevelType w:val="multilevel"/>
    <w:tmpl w:val="32F4173E"/>
    <w:lvl w:ilvl="0">
      <w:start w:val="1"/>
      <w:numFmt w:val="none"/>
      <w:lvlText w:val="TABLE A-%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88F795A"/>
    <w:multiLevelType w:val="multilevel"/>
    <w:tmpl w:val="0EC02A18"/>
    <w:lvl w:ilvl="0">
      <w:start w:val="1"/>
      <w:numFmt w:val="upperLetter"/>
      <w:lvlText w:val="Annex %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E1C6FB9"/>
    <w:multiLevelType w:val="hybridMultilevel"/>
    <w:tmpl w:val="3860449E"/>
    <w:lvl w:ilvl="0" w:tplc="E490FD38">
      <w:start w:val="1"/>
      <w:numFmt w:val="decimal"/>
      <w:lvlText w:val="%1)"/>
      <w:lvlJc w:val="left"/>
      <w:pPr>
        <w:tabs>
          <w:tab w:val="num" w:pos="1155"/>
        </w:tabs>
        <w:ind w:left="1155" w:hanging="795"/>
      </w:pPr>
      <w:rPr>
        <w:rFonts w:hint="default"/>
      </w:rPr>
    </w:lvl>
    <w:lvl w:ilvl="1" w:tplc="04CEA5B8" w:tentative="1">
      <w:start w:val="1"/>
      <w:numFmt w:val="lowerLetter"/>
      <w:lvlText w:val="%2."/>
      <w:lvlJc w:val="left"/>
      <w:pPr>
        <w:tabs>
          <w:tab w:val="num" w:pos="1440"/>
        </w:tabs>
        <w:ind w:left="1440" w:hanging="360"/>
      </w:pPr>
    </w:lvl>
    <w:lvl w:ilvl="2" w:tplc="280CB622" w:tentative="1">
      <w:start w:val="1"/>
      <w:numFmt w:val="lowerRoman"/>
      <w:lvlText w:val="%3."/>
      <w:lvlJc w:val="right"/>
      <w:pPr>
        <w:tabs>
          <w:tab w:val="num" w:pos="2160"/>
        </w:tabs>
        <w:ind w:left="2160" w:hanging="180"/>
      </w:pPr>
    </w:lvl>
    <w:lvl w:ilvl="3" w:tplc="B0FAF3CC" w:tentative="1">
      <w:start w:val="1"/>
      <w:numFmt w:val="decimal"/>
      <w:lvlText w:val="%4."/>
      <w:lvlJc w:val="left"/>
      <w:pPr>
        <w:tabs>
          <w:tab w:val="num" w:pos="2880"/>
        </w:tabs>
        <w:ind w:left="2880" w:hanging="360"/>
      </w:pPr>
    </w:lvl>
    <w:lvl w:ilvl="4" w:tplc="7EB8E80A" w:tentative="1">
      <w:start w:val="1"/>
      <w:numFmt w:val="lowerLetter"/>
      <w:lvlText w:val="%5."/>
      <w:lvlJc w:val="left"/>
      <w:pPr>
        <w:tabs>
          <w:tab w:val="num" w:pos="3600"/>
        </w:tabs>
        <w:ind w:left="3600" w:hanging="360"/>
      </w:pPr>
    </w:lvl>
    <w:lvl w:ilvl="5" w:tplc="82464446" w:tentative="1">
      <w:start w:val="1"/>
      <w:numFmt w:val="lowerRoman"/>
      <w:lvlText w:val="%6."/>
      <w:lvlJc w:val="right"/>
      <w:pPr>
        <w:tabs>
          <w:tab w:val="num" w:pos="4320"/>
        </w:tabs>
        <w:ind w:left="4320" w:hanging="180"/>
      </w:pPr>
    </w:lvl>
    <w:lvl w:ilvl="6" w:tplc="8FE02BF4" w:tentative="1">
      <w:start w:val="1"/>
      <w:numFmt w:val="decimal"/>
      <w:lvlText w:val="%7."/>
      <w:lvlJc w:val="left"/>
      <w:pPr>
        <w:tabs>
          <w:tab w:val="num" w:pos="5040"/>
        </w:tabs>
        <w:ind w:left="5040" w:hanging="360"/>
      </w:pPr>
    </w:lvl>
    <w:lvl w:ilvl="7" w:tplc="BD9A30C2" w:tentative="1">
      <w:start w:val="1"/>
      <w:numFmt w:val="lowerLetter"/>
      <w:lvlText w:val="%8."/>
      <w:lvlJc w:val="left"/>
      <w:pPr>
        <w:tabs>
          <w:tab w:val="num" w:pos="5760"/>
        </w:tabs>
        <w:ind w:left="5760" w:hanging="360"/>
      </w:pPr>
    </w:lvl>
    <w:lvl w:ilvl="8" w:tplc="E3409248" w:tentative="1">
      <w:start w:val="1"/>
      <w:numFmt w:val="lowerRoman"/>
      <w:lvlText w:val="%9."/>
      <w:lvlJc w:val="right"/>
      <w:pPr>
        <w:tabs>
          <w:tab w:val="num" w:pos="6480"/>
        </w:tabs>
        <w:ind w:left="6480" w:hanging="180"/>
      </w:pPr>
    </w:lvl>
  </w:abstractNum>
  <w:abstractNum w:abstractNumId="16">
    <w:nsid w:val="6E8D6A6F"/>
    <w:multiLevelType w:val="multilevel"/>
    <w:tmpl w:val="FB4676AA"/>
    <w:lvl w:ilvl="0">
      <w:start w:val="1"/>
      <w:numFmt w:val="upperLetter"/>
      <w:lvlText w:val="Annex %1"/>
      <w:lvlJc w:val="center"/>
      <w:pPr>
        <w:tabs>
          <w:tab w:val="num" w:pos="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0E675D6"/>
    <w:multiLevelType w:val="multilevel"/>
    <w:tmpl w:val="C2780E8C"/>
    <w:lvl w:ilvl="0">
      <w:start w:val="1"/>
      <w:numFmt w:val="upperLetter"/>
      <w:lvlText w:val="Annex %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62E230E"/>
    <w:multiLevelType w:val="multilevel"/>
    <w:tmpl w:val="7B0298C2"/>
    <w:lvl w:ilvl="0">
      <w:start w:val="1"/>
      <w:numFmt w:val="upperLetter"/>
      <w:lvlText w:val="Annex %1"/>
      <w:lvlJc w:val="center"/>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EED103C"/>
    <w:multiLevelType w:val="multilevel"/>
    <w:tmpl w:val="649053B6"/>
    <w:lvl w:ilvl="0">
      <w:start w:val="1"/>
      <w:numFmt w:val="decimal"/>
      <w:lvlText w:val="A-%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2"/>
  </w:num>
  <w:num w:numId="3">
    <w:abstractNumId w:val="8"/>
  </w:num>
  <w:num w:numId="4">
    <w:abstractNumId w:val="15"/>
  </w:num>
  <w:num w:numId="5">
    <w:abstractNumId w:val="12"/>
  </w:num>
  <w:num w:numId="6">
    <w:abstractNumId w:val="19"/>
  </w:num>
  <w:num w:numId="7">
    <w:abstractNumId w:val="13"/>
  </w:num>
  <w:num w:numId="8">
    <w:abstractNumId w:val="0"/>
  </w:num>
  <w:num w:numId="9">
    <w:abstractNumId w:val="6"/>
  </w:num>
  <w:num w:numId="10">
    <w:abstractNumId w:val="3"/>
  </w:num>
  <w:num w:numId="11">
    <w:abstractNumId w:val="16"/>
  </w:num>
  <w:num w:numId="12">
    <w:abstractNumId w:val="18"/>
  </w:num>
  <w:num w:numId="13">
    <w:abstractNumId w:val="17"/>
  </w:num>
  <w:num w:numId="14">
    <w:abstractNumId w:val="5"/>
  </w:num>
  <w:num w:numId="15">
    <w:abstractNumId w:val="9"/>
  </w:num>
  <w:num w:numId="16">
    <w:abstractNumId w:val="1"/>
  </w:num>
  <w:num w:numId="17">
    <w:abstractNumId w:val="4"/>
  </w:num>
  <w:num w:numId="18">
    <w:abstractNumId w:val="14"/>
  </w:num>
  <w:num w:numId="19">
    <w:abstractNumId w:val="10"/>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7" w:nlCheck="1" w:checkStyle="1"/>
  <w:activeWritingStyle w:appName="MSWord" w:lang="en-GB" w:vendorID="64" w:dllVersion="131078" w:nlCheck="1" w:checkStyle="1"/>
  <w:proofState w:spelling="clean"/>
  <w:attachedTemplate r:id="rId1"/>
  <w:stylePaneFormatFilter w:val="300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rsids>
    <w:rsidRoot w:val="007B548B"/>
    <w:rsid w:val="000069D4"/>
    <w:rsid w:val="00007483"/>
    <w:rsid w:val="000174AD"/>
    <w:rsid w:val="000A7D55"/>
    <w:rsid w:val="000C2E8E"/>
    <w:rsid w:val="000E0E7C"/>
    <w:rsid w:val="000F1B4B"/>
    <w:rsid w:val="0012744F"/>
    <w:rsid w:val="00156F66"/>
    <w:rsid w:val="00182528"/>
    <w:rsid w:val="0018500B"/>
    <w:rsid w:val="00196A19"/>
    <w:rsid w:val="00202DC1"/>
    <w:rsid w:val="002116EE"/>
    <w:rsid w:val="002309D8"/>
    <w:rsid w:val="002A7FE2"/>
    <w:rsid w:val="002E1B4F"/>
    <w:rsid w:val="002F2E67"/>
    <w:rsid w:val="00315546"/>
    <w:rsid w:val="00330567"/>
    <w:rsid w:val="00386A9D"/>
    <w:rsid w:val="00391081"/>
    <w:rsid w:val="003B2789"/>
    <w:rsid w:val="003C13CE"/>
    <w:rsid w:val="003E2518"/>
    <w:rsid w:val="00454EC4"/>
    <w:rsid w:val="004B1EF7"/>
    <w:rsid w:val="004B3FAD"/>
    <w:rsid w:val="00501DCA"/>
    <w:rsid w:val="00513A47"/>
    <w:rsid w:val="005408DF"/>
    <w:rsid w:val="00573344"/>
    <w:rsid w:val="00583F9B"/>
    <w:rsid w:val="005E5C10"/>
    <w:rsid w:val="005F2C78"/>
    <w:rsid w:val="006144E4"/>
    <w:rsid w:val="00650299"/>
    <w:rsid w:val="00655FC5"/>
    <w:rsid w:val="007B548B"/>
    <w:rsid w:val="00822581"/>
    <w:rsid w:val="008309DD"/>
    <w:rsid w:val="0083227A"/>
    <w:rsid w:val="00866900"/>
    <w:rsid w:val="00881BA1"/>
    <w:rsid w:val="008C26B8"/>
    <w:rsid w:val="00982084"/>
    <w:rsid w:val="00995963"/>
    <w:rsid w:val="009B61EB"/>
    <w:rsid w:val="009C2064"/>
    <w:rsid w:val="009D1697"/>
    <w:rsid w:val="00A014F8"/>
    <w:rsid w:val="00A5173C"/>
    <w:rsid w:val="00A61AEF"/>
    <w:rsid w:val="00AF173A"/>
    <w:rsid w:val="00B066A4"/>
    <w:rsid w:val="00B07A13"/>
    <w:rsid w:val="00B4279B"/>
    <w:rsid w:val="00B45FC9"/>
    <w:rsid w:val="00BC7CCF"/>
    <w:rsid w:val="00BE470B"/>
    <w:rsid w:val="00C57A91"/>
    <w:rsid w:val="00CC01C2"/>
    <w:rsid w:val="00CF21F2"/>
    <w:rsid w:val="00D02712"/>
    <w:rsid w:val="00D214D0"/>
    <w:rsid w:val="00D6546B"/>
    <w:rsid w:val="00DD4BED"/>
    <w:rsid w:val="00DE39F0"/>
    <w:rsid w:val="00DF0AF3"/>
    <w:rsid w:val="00E27D7E"/>
    <w:rsid w:val="00E42E13"/>
    <w:rsid w:val="00E6257C"/>
    <w:rsid w:val="00E63C59"/>
    <w:rsid w:val="00F35563"/>
    <w:rsid w:val="00FA124A"/>
    <w:rsid w:val="00FC08DD"/>
    <w:rsid w:val="00FC2316"/>
    <w:rsid w:val="00FC2CFD"/>
    <w:rsid w:val="00FD072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63C5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link w:val="TableNo0"/>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basedOn w:val="DefaultParagraphFont"/>
    <w:link w:val="Heading1"/>
    <w:rsid w:val="007B548B"/>
    <w:rPr>
      <w:rFonts w:ascii="Times New Roman" w:hAnsi="Times New Roman"/>
      <w:b/>
      <w:sz w:val="28"/>
      <w:lang w:val="en-GB" w:eastAsia="en-US"/>
    </w:rPr>
  </w:style>
  <w:style w:type="character" w:customStyle="1" w:styleId="Heading2Char">
    <w:name w:val="Heading 2 Char"/>
    <w:basedOn w:val="DefaultParagraphFont"/>
    <w:link w:val="Heading2"/>
    <w:rsid w:val="007B548B"/>
    <w:rPr>
      <w:rFonts w:ascii="Times New Roman" w:hAnsi="Times New Roman"/>
      <w:b/>
      <w:sz w:val="24"/>
      <w:lang w:val="en-GB" w:eastAsia="en-US"/>
    </w:rPr>
  </w:style>
  <w:style w:type="character" w:customStyle="1" w:styleId="Heading3Char">
    <w:name w:val="Heading 3 Char"/>
    <w:basedOn w:val="DefaultParagraphFont"/>
    <w:link w:val="Heading3"/>
    <w:rsid w:val="007B548B"/>
    <w:rPr>
      <w:rFonts w:ascii="Times New Roman" w:hAnsi="Times New Roman"/>
      <w:b/>
      <w:sz w:val="24"/>
      <w:lang w:val="en-GB" w:eastAsia="en-US"/>
    </w:rPr>
  </w:style>
  <w:style w:type="character" w:customStyle="1" w:styleId="Heading4Char">
    <w:name w:val="Heading 4 Char"/>
    <w:basedOn w:val="DefaultParagraphFont"/>
    <w:link w:val="Heading4"/>
    <w:rsid w:val="007B548B"/>
    <w:rPr>
      <w:rFonts w:ascii="Times New Roman" w:hAnsi="Times New Roman"/>
      <w:b/>
      <w:sz w:val="24"/>
      <w:lang w:val="en-GB" w:eastAsia="en-US"/>
    </w:rPr>
  </w:style>
  <w:style w:type="character" w:customStyle="1" w:styleId="Heading5Char">
    <w:name w:val="Heading 5 Char"/>
    <w:basedOn w:val="DefaultParagraphFont"/>
    <w:link w:val="Heading5"/>
    <w:rsid w:val="007B548B"/>
    <w:rPr>
      <w:rFonts w:ascii="Times New Roman" w:hAnsi="Times New Roman"/>
      <w:b/>
      <w:sz w:val="24"/>
      <w:lang w:val="en-GB" w:eastAsia="en-US"/>
    </w:rPr>
  </w:style>
  <w:style w:type="character" w:customStyle="1" w:styleId="Heading6Char">
    <w:name w:val="Heading 6 Char"/>
    <w:basedOn w:val="DefaultParagraphFont"/>
    <w:link w:val="Heading6"/>
    <w:rsid w:val="007B548B"/>
    <w:rPr>
      <w:rFonts w:ascii="Times New Roman" w:hAnsi="Times New Roman"/>
      <w:b/>
      <w:sz w:val="24"/>
      <w:lang w:val="en-GB" w:eastAsia="en-US"/>
    </w:rPr>
  </w:style>
  <w:style w:type="character" w:customStyle="1" w:styleId="Heading7Char">
    <w:name w:val="Heading 7 Char"/>
    <w:basedOn w:val="DefaultParagraphFont"/>
    <w:link w:val="Heading7"/>
    <w:rsid w:val="007B548B"/>
    <w:rPr>
      <w:rFonts w:ascii="Times New Roman" w:hAnsi="Times New Roman"/>
      <w:b/>
      <w:sz w:val="24"/>
      <w:lang w:val="en-GB" w:eastAsia="en-US"/>
    </w:rPr>
  </w:style>
  <w:style w:type="character" w:customStyle="1" w:styleId="Heading8Char">
    <w:name w:val="Heading 8 Char"/>
    <w:basedOn w:val="DefaultParagraphFont"/>
    <w:link w:val="Heading8"/>
    <w:rsid w:val="007B548B"/>
    <w:rPr>
      <w:rFonts w:ascii="Times New Roman" w:hAnsi="Times New Roman"/>
      <w:b/>
      <w:sz w:val="24"/>
      <w:lang w:val="en-GB" w:eastAsia="en-US"/>
    </w:rPr>
  </w:style>
  <w:style w:type="character" w:customStyle="1" w:styleId="Heading9Char">
    <w:name w:val="Heading 9 Char"/>
    <w:basedOn w:val="DefaultParagraphFont"/>
    <w:link w:val="Heading9"/>
    <w:rsid w:val="007B548B"/>
    <w:rPr>
      <w:rFonts w:ascii="Times New Roman" w:hAnsi="Times New Roman"/>
      <w:b/>
      <w:sz w:val="24"/>
      <w:lang w:val="en-GB" w:eastAsia="en-US"/>
    </w:rPr>
  </w:style>
  <w:style w:type="character" w:customStyle="1" w:styleId="FooterChar">
    <w:name w:val="Footer Char"/>
    <w:basedOn w:val="DefaultParagraphFont"/>
    <w:link w:val="Footer"/>
    <w:rsid w:val="007B548B"/>
    <w:rPr>
      <w:rFonts w:ascii="Times New Roman" w:hAnsi="Times New Roman"/>
      <w:caps/>
      <w:noProof/>
      <w:sz w:val="16"/>
      <w:lang w:val="en-GB" w:eastAsia="en-US"/>
    </w:rPr>
  </w:style>
  <w:style w:type="character" w:customStyle="1" w:styleId="FootnoteTextChar">
    <w:name w:val="Footnote Text Char"/>
    <w:aliases w:val="footnote text Char1,ALTS FOOTNOTE Char1,Footnote Text Char1 Char1,Footnote Text Char Char1 Char1,Footnote Text Char4 Char Char Char1,Footnote Text Char1 Char1 Char1 Char Char1,Footnote Text Char Char1 Char1 Char Char Char1,DNV Char"/>
    <w:basedOn w:val="DefaultParagraphFont"/>
    <w:link w:val="FootnoteText"/>
    <w:rsid w:val="007B548B"/>
    <w:rPr>
      <w:rFonts w:ascii="Times New Roman" w:hAnsi="Times New Roman"/>
      <w:sz w:val="24"/>
      <w:lang w:val="en-GB" w:eastAsia="en-US"/>
    </w:rPr>
  </w:style>
  <w:style w:type="character" w:customStyle="1" w:styleId="HeaderChar">
    <w:name w:val="Header Char"/>
    <w:basedOn w:val="DefaultParagraphFont"/>
    <w:link w:val="Header"/>
    <w:rsid w:val="007B548B"/>
    <w:rPr>
      <w:rFonts w:ascii="Times New Roman" w:hAnsi="Times New Roman"/>
      <w:sz w:val="18"/>
      <w:lang w:val="en-GB" w:eastAsia="en-US"/>
    </w:rPr>
  </w:style>
  <w:style w:type="paragraph" w:customStyle="1" w:styleId="AnnexNoTitle">
    <w:name w:val="Annex_NoTitle"/>
    <w:basedOn w:val="Normal"/>
    <w:next w:val="Normalaftertitle"/>
    <w:rsid w:val="007B548B"/>
    <w:pPr>
      <w:keepNext/>
      <w:keepLines/>
      <w:tabs>
        <w:tab w:val="clear" w:pos="1134"/>
        <w:tab w:val="clear" w:pos="1871"/>
        <w:tab w:val="clear" w:pos="2268"/>
        <w:tab w:val="left" w:pos="794"/>
        <w:tab w:val="left" w:pos="1191"/>
        <w:tab w:val="left" w:pos="1588"/>
        <w:tab w:val="left" w:pos="1985"/>
      </w:tabs>
      <w:spacing w:before="480" w:after="40"/>
      <w:jc w:val="center"/>
    </w:pPr>
    <w:rPr>
      <w:b/>
      <w:sz w:val="28"/>
    </w:rPr>
  </w:style>
  <w:style w:type="paragraph" w:customStyle="1" w:styleId="AppendixNoTitle">
    <w:name w:val="Appendix_NoTitle"/>
    <w:basedOn w:val="AnnexNoTitle"/>
    <w:next w:val="Normalaftertitle"/>
    <w:rsid w:val="007B548B"/>
  </w:style>
  <w:style w:type="character" w:customStyle="1" w:styleId="Tabletitle0">
    <w:name w:val="Table_title Знак"/>
    <w:basedOn w:val="DefaultParagraphFont"/>
    <w:link w:val="Tabletitle"/>
    <w:locked/>
    <w:rsid w:val="007B548B"/>
    <w:rPr>
      <w:rFonts w:ascii="Times New Roman Bold" w:hAnsi="Times New Roman Bold"/>
      <w:b/>
      <w:lang w:val="en-GB" w:eastAsia="en-US"/>
    </w:rPr>
  </w:style>
  <w:style w:type="character" w:customStyle="1" w:styleId="TableNo0">
    <w:name w:val="Table_No Знак"/>
    <w:basedOn w:val="DefaultParagraphFont"/>
    <w:link w:val="TableNo"/>
    <w:locked/>
    <w:rsid w:val="007B548B"/>
    <w:rPr>
      <w:rFonts w:ascii="Times New Roman" w:hAnsi="Times New Roman"/>
      <w:caps/>
      <w:lang w:val="en-GB" w:eastAsia="en-US"/>
    </w:rPr>
  </w:style>
  <w:style w:type="character" w:styleId="CommentReference">
    <w:name w:val="annotation reference"/>
    <w:basedOn w:val="DefaultParagraphFont"/>
    <w:rsid w:val="007B548B"/>
    <w:rPr>
      <w:sz w:val="16"/>
      <w:szCs w:val="16"/>
    </w:rPr>
  </w:style>
  <w:style w:type="paragraph" w:styleId="BodyText">
    <w:name w:val="Body Text"/>
    <w:basedOn w:val="Normal"/>
    <w:link w:val="BodyTextChar"/>
    <w:rsid w:val="007B548B"/>
    <w:pPr>
      <w:tabs>
        <w:tab w:val="clear" w:pos="1134"/>
        <w:tab w:val="clear" w:pos="1871"/>
        <w:tab w:val="clear" w:pos="2268"/>
      </w:tabs>
      <w:overflowPunct/>
      <w:autoSpaceDE/>
      <w:autoSpaceDN/>
      <w:adjustRightInd/>
      <w:spacing w:before="0" w:after="40"/>
      <w:textAlignment w:val="auto"/>
    </w:pPr>
    <w:rPr>
      <w:b/>
      <w:szCs w:val="24"/>
      <w:lang w:val="en-CA"/>
    </w:rPr>
  </w:style>
  <w:style w:type="character" w:customStyle="1" w:styleId="BodyTextChar">
    <w:name w:val="Body Text Char"/>
    <w:basedOn w:val="DefaultParagraphFont"/>
    <w:link w:val="BodyText"/>
    <w:rsid w:val="007B548B"/>
    <w:rPr>
      <w:rFonts w:ascii="Times New Roman" w:hAnsi="Times New Roman"/>
      <w:b/>
      <w:sz w:val="24"/>
      <w:szCs w:val="24"/>
      <w:lang w:val="en-CA" w:eastAsia="en-US"/>
    </w:rPr>
  </w:style>
  <w:style w:type="character" w:customStyle="1" w:styleId="TabletextChar">
    <w:name w:val="Table_text Char"/>
    <w:basedOn w:val="DefaultParagraphFont"/>
    <w:rsid w:val="007B548B"/>
    <w:rPr>
      <w:sz w:val="22"/>
      <w:lang w:val="en-GB" w:eastAsia="en-US" w:bidi="ar-SA"/>
    </w:rPr>
  </w:style>
  <w:style w:type="character" w:customStyle="1" w:styleId="footnotetextChar0">
    <w:name w:val="footnote text Char"/>
    <w:aliases w:val="ALTS FOOTNOTE Char,Footnote Text Char1 Char,Footnote Text Char Char1 Char,Footnote Text Char4 Char Char Char,Footnote Text Char1 Char1 Char1 Char Char,Footnote Text Char Char1 Char1 Char Char Char,DNV-FT Char,DNV Char Char"/>
    <w:basedOn w:val="DefaultParagraphFont"/>
    <w:rsid w:val="007B548B"/>
    <w:rPr>
      <w:sz w:val="22"/>
      <w:lang w:val="en-GB" w:eastAsia="en-US" w:bidi="ar-SA"/>
    </w:rPr>
  </w:style>
  <w:style w:type="character" w:customStyle="1" w:styleId="TabletitleChar">
    <w:name w:val="Table_title Char"/>
    <w:basedOn w:val="DefaultParagraphFont"/>
    <w:rsid w:val="007B548B"/>
    <w:rPr>
      <w:b/>
      <w:sz w:val="24"/>
      <w:lang w:val="en-GB" w:eastAsia="en-US" w:bidi="ar-SA"/>
    </w:rPr>
  </w:style>
  <w:style w:type="character" w:customStyle="1" w:styleId="TableNoChar">
    <w:name w:val="Table_No Char"/>
    <w:basedOn w:val="DefaultParagraphFont"/>
    <w:rsid w:val="007B548B"/>
    <w:rPr>
      <w:caps/>
      <w:sz w:val="24"/>
      <w:lang w:val="en-GB" w:eastAsia="en-US" w:bidi="ar-SA"/>
    </w:rPr>
  </w:style>
  <w:style w:type="character" w:styleId="Hyperlink">
    <w:name w:val="Hyperlink"/>
    <w:basedOn w:val="DefaultParagraphFont"/>
    <w:rsid w:val="007B548B"/>
    <w:rPr>
      <w:color w:val="0000FF"/>
      <w:u w:val="single"/>
    </w:rPr>
  </w:style>
  <w:style w:type="character" w:customStyle="1" w:styleId="NormalaftertitleChar">
    <w:name w:val="Normal_after_title Char"/>
    <w:basedOn w:val="DefaultParagraphFont"/>
    <w:rsid w:val="007B548B"/>
    <w:rPr>
      <w:sz w:val="24"/>
      <w:lang w:val="en-GB" w:eastAsia="en-US" w:bidi="ar-SA"/>
    </w:rPr>
  </w:style>
  <w:style w:type="paragraph" w:styleId="BalloonText">
    <w:name w:val="Balloon Text"/>
    <w:basedOn w:val="Normal"/>
    <w:link w:val="BalloonTextChar"/>
    <w:rsid w:val="007B548B"/>
    <w:pPr>
      <w:tabs>
        <w:tab w:val="clear" w:pos="1134"/>
        <w:tab w:val="clear" w:pos="1871"/>
        <w:tab w:val="clear" w:pos="2268"/>
        <w:tab w:val="left" w:pos="794"/>
        <w:tab w:val="left" w:pos="1191"/>
        <w:tab w:val="left" w:pos="1588"/>
        <w:tab w:val="left" w:pos="1985"/>
      </w:tabs>
      <w:spacing w:after="40"/>
    </w:pPr>
    <w:rPr>
      <w:rFonts w:ascii="Tahoma" w:hAnsi="Tahoma" w:cs="Tahoma"/>
      <w:sz w:val="16"/>
      <w:szCs w:val="16"/>
    </w:rPr>
  </w:style>
  <w:style w:type="character" w:customStyle="1" w:styleId="BalloonTextChar">
    <w:name w:val="Balloon Text Char"/>
    <w:basedOn w:val="DefaultParagraphFont"/>
    <w:link w:val="BalloonText"/>
    <w:rsid w:val="007B548B"/>
    <w:rPr>
      <w:rFonts w:ascii="Tahoma" w:hAnsi="Tahoma" w:cs="Tahoma"/>
      <w:sz w:val="16"/>
      <w:szCs w:val="16"/>
      <w:lang w:val="en-GB" w:eastAsia="en-US"/>
    </w:rPr>
  </w:style>
  <w:style w:type="paragraph" w:styleId="Caption">
    <w:name w:val="caption"/>
    <w:basedOn w:val="TableNo"/>
    <w:next w:val="Normal"/>
    <w:qFormat/>
    <w:rsid w:val="007B548B"/>
    <w:pPr>
      <w:tabs>
        <w:tab w:val="clear" w:pos="1134"/>
        <w:tab w:val="clear" w:pos="1871"/>
        <w:tab w:val="clear" w:pos="2268"/>
        <w:tab w:val="left" w:pos="794"/>
        <w:tab w:val="left" w:pos="1191"/>
        <w:tab w:val="left" w:pos="1588"/>
        <w:tab w:val="left" w:pos="1985"/>
      </w:tabs>
    </w:pPr>
    <w:rPr>
      <w:bCs/>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wmf"/><Relationship Id="rId55" Type="http://schemas.openxmlformats.org/officeDocument/2006/relationships/hyperlink" Target="http://www.itu.int/md/R07-WP4A-C-0294/en" TargetMode="External"/><Relationship Id="rId63" Type="http://schemas.openxmlformats.org/officeDocument/2006/relationships/hyperlink" Target="http://www.itu.int/md/R07-WP4A-C-0294/en"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md/R07-WP5A-C-0419/e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itu.int/md/R07-WP4A-C-0159/en" TargetMode="External"/><Relationship Id="rId58" Type="http://schemas.openxmlformats.org/officeDocument/2006/relationships/image" Target="media/image43.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www.itu.int/md/R07-WP4A-C-0294/e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emf"/><Relationship Id="rId60" Type="http://schemas.openxmlformats.org/officeDocument/2006/relationships/image" Target="media/image45.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tu.int/md/R07-WP4A-C-0159/e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itu.int/md/R07-WP4A-C-0159/en" TargetMode="External"/><Relationship Id="rId64" Type="http://schemas.openxmlformats.org/officeDocument/2006/relationships/hyperlink" Target="http://www.itu.int/md/R07-WP5A-C-0417/en" TargetMode="External"/><Relationship Id="rId69" Type="http://schemas.openxmlformats.org/officeDocument/2006/relationships/theme" Target="theme/theme1.xml"/><Relationship Id="rId8" Type="http://schemas.openxmlformats.org/officeDocument/2006/relationships/hyperlink" Target="http://www.itu.int/md/R07-WP4A-C-0278/en"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jpe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itu.int/md/R07-WP5A-C-0419/en" TargetMode="External"/><Relationship Id="rId62" Type="http://schemas.openxmlformats.org/officeDocument/2006/relationships/image" Target="media/image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29</Pages>
  <Words>7506</Words>
  <Characters>37674</Characters>
  <Application>Microsoft Office Word</Application>
  <DocSecurity>0</DocSecurity>
  <Lines>313</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fernandv</dc:creator>
  <cp:keywords/>
  <dc:description/>
  <cp:lastModifiedBy>fernandv</cp:lastModifiedBy>
  <cp:revision>3</cp:revision>
  <cp:lastPrinted>2008-02-21T14:04:00Z</cp:lastPrinted>
  <dcterms:created xsi:type="dcterms:W3CDTF">2010-03-18T09:56:00Z</dcterms:created>
  <dcterms:modified xsi:type="dcterms:W3CDTF">2010-03-18T10:02:00Z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