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>
        <w:tc>
          <w:tcPr>
            <w:tcW w:w="9039" w:type="dxa"/>
            <w:vAlign w:val="center"/>
          </w:tcPr>
          <w:p w:rsidR="00F96264" w:rsidRPr="000D35D5" w:rsidRDefault="00F96264" w:rsidP="002F2235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D35D5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F96264" w:rsidRPr="00D35752" w:rsidRDefault="00FB65C6" w:rsidP="002F223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2F2235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EA4E5B" w:rsidRDefault="00F96264" w:rsidP="002F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EA4E5B" w:rsidRDefault="00F96264" w:rsidP="002F2235">
      <w:pPr>
        <w:tabs>
          <w:tab w:val="left" w:pos="7513"/>
        </w:tabs>
      </w:pPr>
    </w:p>
    <w:p w:rsidR="00F96264" w:rsidRPr="00EA4E5B" w:rsidRDefault="00F96264" w:rsidP="002F2235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E86DC3" w:rsidRDefault="00E86DC3" w:rsidP="002F2235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b/>
                <w:lang w:val="fr-FR"/>
              </w:rPr>
              <w:t xml:space="preserve">Carta </w:t>
            </w:r>
            <w:proofErr w:type="spellStart"/>
            <w:r>
              <w:rPr>
                <w:b/>
                <w:lang w:val="fr-FR"/>
              </w:rPr>
              <w:t>Circular</w:t>
            </w:r>
            <w:proofErr w:type="spellEnd"/>
          </w:p>
          <w:p w:rsidR="00F96264" w:rsidRPr="00E86DC3" w:rsidRDefault="000D35D5" w:rsidP="002F223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6</w:t>
            </w:r>
            <w:r w:rsidR="00E86DC3">
              <w:rPr>
                <w:b/>
                <w:bCs/>
                <w:lang w:val="fr-FR"/>
              </w:rPr>
              <w:t>/LCCE/</w:t>
            </w:r>
            <w:r>
              <w:rPr>
                <w:b/>
                <w:bCs/>
                <w:lang w:val="fr-FR"/>
              </w:rPr>
              <w:t>76</w:t>
            </w:r>
          </w:p>
        </w:tc>
        <w:tc>
          <w:tcPr>
            <w:tcW w:w="7502" w:type="dxa"/>
          </w:tcPr>
          <w:p w:rsidR="00F96264" w:rsidRPr="00E86DC3" w:rsidRDefault="000D35D5" w:rsidP="000D35D5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20</w:t>
            </w:r>
            <w:r w:rsidR="00713205">
              <w:rPr>
                <w:bCs/>
                <w:lang w:val="fr-FR"/>
              </w:rPr>
              <w:t xml:space="preserve"> de </w:t>
            </w:r>
            <w:proofErr w:type="spellStart"/>
            <w:r w:rsidR="00AA3811">
              <w:rPr>
                <w:bCs/>
                <w:lang w:val="fr-FR"/>
              </w:rPr>
              <w:t>o</w:t>
            </w:r>
            <w:r>
              <w:rPr>
                <w:bCs/>
                <w:lang w:val="fr-FR"/>
              </w:rPr>
              <w:t>ctubre</w:t>
            </w:r>
            <w:proofErr w:type="spellEnd"/>
            <w:r w:rsidR="00713205">
              <w:rPr>
                <w:bCs/>
                <w:lang w:val="fr-FR"/>
              </w:rPr>
              <w:t xml:space="preserve"> </w:t>
            </w:r>
            <w:r w:rsidR="00E86DC3">
              <w:rPr>
                <w:bCs/>
                <w:lang w:val="fr-FR"/>
              </w:rPr>
              <w:t>de 20</w:t>
            </w:r>
            <w:r w:rsidR="00713205">
              <w:rPr>
                <w:bCs/>
                <w:lang w:val="fr-FR"/>
              </w:rPr>
              <w:t>11</w:t>
            </w:r>
          </w:p>
        </w:tc>
      </w:tr>
    </w:tbl>
    <w:p w:rsidR="00F96264" w:rsidRPr="00F96264" w:rsidRDefault="00713205" w:rsidP="00AA3811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>
        <w:rPr>
          <w:b/>
        </w:rPr>
        <w:t xml:space="preserve">articipan en los trabajos de la Comisión </w:t>
      </w:r>
      <w:r w:rsidRPr="00525056">
        <w:rPr>
          <w:b/>
        </w:rPr>
        <w:t xml:space="preserve">de Estudio </w:t>
      </w:r>
      <w:r w:rsidR="00AA3811">
        <w:rPr>
          <w:b/>
        </w:rPr>
        <w:t>6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0358FC">
        <w:rPr>
          <w:b/>
        </w:rPr>
        <w:t>caciones y los Sectores académicos</w:t>
      </w:r>
      <w:r>
        <w:rPr>
          <w:b/>
        </w:rPr>
        <w:t xml:space="preserve"> del UIT-R</w:t>
      </w:r>
    </w:p>
    <w:p w:rsidR="0072552A" w:rsidRDefault="0072552A" w:rsidP="0072552A">
      <w:bookmarkStart w:id="3" w:name="_GoBack"/>
      <w:bookmarkEnd w:id="3"/>
    </w:p>
    <w:p w:rsidR="00F96264" w:rsidRPr="000D35D5" w:rsidRDefault="00F96264" w:rsidP="000D35D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Theme="majorBidi" w:hAnsiTheme="majorBidi" w:cstheme="majorBidi"/>
          <w:b/>
          <w:szCs w:val="24"/>
        </w:rPr>
      </w:pPr>
      <w:r>
        <w:rPr>
          <w:b/>
        </w:rPr>
        <w:t>Asunto</w:t>
      </w:r>
      <w:r>
        <w:t>:</w:t>
      </w:r>
      <w:r w:rsidRPr="00E86DC3">
        <w:tab/>
      </w:r>
      <w:bookmarkStart w:id="4" w:name="dtitle1"/>
      <w:bookmarkEnd w:id="4"/>
      <w:r w:rsidR="009C7DDF">
        <w:rPr>
          <w:b/>
        </w:rPr>
        <w:t xml:space="preserve">Comisión de Estudio </w:t>
      </w:r>
      <w:r w:rsidR="000D35D5">
        <w:rPr>
          <w:b/>
        </w:rPr>
        <w:t>6</w:t>
      </w:r>
      <w:r w:rsidR="009C7DDF">
        <w:rPr>
          <w:b/>
        </w:rPr>
        <w:t xml:space="preserve"> de Radiocomunicaciones</w:t>
      </w:r>
      <w:r w:rsidR="00713205">
        <w:rPr>
          <w:b/>
        </w:rPr>
        <w:t xml:space="preserve"> </w:t>
      </w:r>
      <w:r w:rsidR="000D35D5">
        <w:rPr>
          <w:b/>
        </w:rPr>
        <w:t>(Servicio de radiodifusión)</w:t>
      </w:r>
    </w:p>
    <w:p w:rsidR="00713205" w:rsidRPr="009C7DDF" w:rsidRDefault="009C7DDF" w:rsidP="000358FC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pacing w:after="120"/>
        <w:ind w:left="1440" w:hanging="1440"/>
        <w:rPr>
          <w:b/>
        </w:rPr>
      </w:pPr>
      <w:r>
        <w:rPr>
          <w:b/>
        </w:rPr>
        <w:tab/>
      </w:r>
      <w:r w:rsidRPr="009C7DDF">
        <w:rPr>
          <w:b/>
        </w:rPr>
        <w:t>–</w:t>
      </w:r>
      <w:r>
        <w:rPr>
          <w:b/>
        </w:rPr>
        <w:tab/>
        <w:t xml:space="preserve">Propuesta de adopción por correspondencia de </w:t>
      </w:r>
      <w:r w:rsidR="000358FC">
        <w:rPr>
          <w:b/>
        </w:rPr>
        <w:t>1</w:t>
      </w:r>
      <w:r>
        <w:rPr>
          <w:b/>
        </w:rPr>
        <w:t xml:space="preserve"> proye</w:t>
      </w:r>
      <w:r w:rsidR="00364B2D">
        <w:rPr>
          <w:b/>
        </w:rPr>
        <w:t>c</w:t>
      </w:r>
      <w:r>
        <w:rPr>
          <w:b/>
        </w:rPr>
        <w:t xml:space="preserve">to de nueva </w:t>
      </w:r>
      <w:r w:rsidR="0005310A" w:rsidRPr="0005310A">
        <w:rPr>
          <w:b/>
        </w:rPr>
        <w:tab/>
      </w:r>
      <w:r>
        <w:rPr>
          <w:b/>
        </w:rPr>
        <w:t>Recomendación</w:t>
      </w:r>
    </w:p>
    <w:p w:rsidR="00F96264" w:rsidRDefault="00F96264" w:rsidP="002F2235"/>
    <w:p w:rsidR="0072552A" w:rsidRDefault="0072552A" w:rsidP="002F2235"/>
    <w:p w:rsidR="0072552A" w:rsidRDefault="0072552A" w:rsidP="002F2235"/>
    <w:p w:rsidR="00F96264" w:rsidRDefault="009C7DDF" w:rsidP="000D35D5">
      <w:pPr>
        <w:pStyle w:val="Normalaftertitle"/>
      </w:pPr>
      <w:r>
        <w:t>En la reunión de la Comisión de Estudio </w:t>
      </w:r>
      <w:r w:rsidR="000D35D5">
        <w:t>6</w:t>
      </w:r>
      <w:r>
        <w:t xml:space="preserve"> de Radiocomunicaciones celebrada el </w:t>
      </w:r>
      <w:r w:rsidR="000D35D5">
        <w:t>7</w:t>
      </w:r>
      <w:r w:rsidR="001B7DF4">
        <w:t> de </w:t>
      </w:r>
      <w:r w:rsidR="00AA3811">
        <w:t>o</w:t>
      </w:r>
      <w:r w:rsidR="000D35D5">
        <w:t>ctubre</w:t>
      </w:r>
      <w:r w:rsidR="001B7DF4">
        <w:t> </w:t>
      </w:r>
      <w:r w:rsidR="00713205">
        <w:t>de</w:t>
      </w:r>
      <w:r w:rsidR="001B7DF4">
        <w:t> </w:t>
      </w:r>
      <w:r w:rsidR="00713205">
        <w:t>2011</w:t>
      </w:r>
      <w:r>
        <w:t xml:space="preserve">, dicha Comisión decidió solicitar la adopción de </w:t>
      </w:r>
      <w:r w:rsidR="000358FC">
        <w:t>1</w:t>
      </w:r>
      <w:r>
        <w:t xml:space="preserve"> proyecto de nueva Recomendación de conformidad con lo dispuesto en el § 10.2.3 de la Resolución UIT</w:t>
      </w:r>
      <w:r>
        <w:noBreakHyphen/>
        <w:t>R 1</w:t>
      </w:r>
      <w:r>
        <w:noBreakHyphen/>
        <w:t xml:space="preserve">5 (Adopción por correspondencia por una Comisión de Estudio). </w:t>
      </w:r>
      <w:r w:rsidR="00713205">
        <w:t>El</w:t>
      </w:r>
      <w:r>
        <w:t xml:space="preserve"> título y </w:t>
      </w:r>
      <w:r w:rsidR="00713205">
        <w:t xml:space="preserve">el </w:t>
      </w:r>
      <w:r>
        <w:t>res</w:t>
      </w:r>
      <w:r w:rsidR="00713205">
        <w:t>u</w:t>
      </w:r>
      <w:r>
        <w:t>men de la Recomendaci</w:t>
      </w:r>
      <w:r w:rsidR="00713205">
        <w:t>ó</w:t>
      </w:r>
      <w:r>
        <w:t>n figuran en el Anexo.</w:t>
      </w:r>
    </w:p>
    <w:p w:rsidR="009C7DDF" w:rsidRPr="00B92E33" w:rsidRDefault="00B92E33" w:rsidP="000D35D5">
      <w:r>
        <w:t xml:space="preserve">El periodo de consideración durará dos meses y finalizará el </w:t>
      </w:r>
      <w:r w:rsidR="000D35D5">
        <w:rPr>
          <w:u w:val="single"/>
        </w:rPr>
        <w:t>20</w:t>
      </w:r>
      <w:r w:rsidR="00EF66B6">
        <w:rPr>
          <w:u w:val="single"/>
        </w:rPr>
        <w:t xml:space="preserve"> de </w:t>
      </w:r>
      <w:r w:rsidR="00AA3811">
        <w:rPr>
          <w:u w:val="single"/>
        </w:rPr>
        <w:t>d</w:t>
      </w:r>
      <w:r w:rsidR="000D35D5">
        <w:rPr>
          <w:u w:val="single"/>
        </w:rPr>
        <w:t>iciembre</w:t>
      </w:r>
      <w:r w:rsidR="00EF66B6">
        <w:rPr>
          <w:u w:val="single"/>
        </w:rPr>
        <w:t xml:space="preserve"> de 2011</w:t>
      </w:r>
      <w:r>
        <w:t>. Si no se reciben objeciones de los Estados Miembros durante este periodo, se iniciará el procedimiento de aprobación mediante consulta del § 10.4.5 de la Resolución UIT</w:t>
      </w:r>
      <w:r>
        <w:noBreakHyphen/>
        <w:t>R 1</w:t>
      </w:r>
      <w:r>
        <w:noBreakHyphen/>
        <w:t>5. Sin embargo, se ruega a los Estados Miembros que se opongan a la continuación del procedimiento de aprobación de un proyecto de Recomendación que comuniquen al Director sus motivos e indiquen los posibles cambios en el texto que permitirían resolver el problema.</w:t>
      </w:r>
    </w:p>
    <w:p w:rsidR="00F96264" w:rsidRPr="00B92E33" w:rsidRDefault="00BF6363" w:rsidP="00D35633">
      <w:r>
        <w:br w:type="page"/>
      </w:r>
      <w:r w:rsidR="00B92E33">
        <w:lastRenderedPageBreak/>
        <w:t xml:space="preserve">Se solicita a toda organización Miembro de la UIT que tenga conocimiento de una patente, de su propiedad o ajena, que cubra totalmente o en parte elementos del proyecto </w:t>
      </w:r>
      <w:r w:rsidR="00D35633">
        <w:t>de Recomendación mencionado</w:t>
      </w:r>
      <w:r w:rsidR="00B92E33">
        <w:t xml:space="preserve"> en esta carta, que comuniquen dicha información a la Secretaría tan pronto como sea posible. </w:t>
      </w:r>
      <w:r w:rsidR="00B92E33" w:rsidRPr="00B92E33">
        <w:t>La Política Común de Patentes del UIT</w:t>
      </w:r>
      <w:r w:rsidR="00B92E33" w:rsidRPr="00B92E33">
        <w:noBreakHyphen/>
        <w:t>T/UIT</w:t>
      </w:r>
      <w:r w:rsidR="00B92E33" w:rsidRPr="00B92E33">
        <w:noBreakHyphen/>
        <w:t xml:space="preserve">R/ISO/CEI puede consultarse en </w:t>
      </w:r>
      <w:hyperlink r:id="rId8" w:history="1">
        <w:r w:rsidR="000358FC" w:rsidRPr="003D4C2D">
          <w:rPr>
            <w:rStyle w:val="Hyperlink"/>
            <w:szCs w:val="24"/>
          </w:rPr>
          <w:t>http://www.itu.int/ITU-T/dbase/patent/patent-policy.html</w:t>
        </w:r>
      </w:hyperlink>
      <w:r w:rsidR="00B92E33" w:rsidRPr="00B92E33">
        <w:rPr>
          <w:szCs w:val="24"/>
        </w:rPr>
        <w:t>.</w:t>
      </w:r>
    </w:p>
    <w:p w:rsidR="00F96264" w:rsidRDefault="00F96264" w:rsidP="002F2235"/>
    <w:p w:rsidR="00BF6363" w:rsidRDefault="00BF6363" w:rsidP="002F2235"/>
    <w:p w:rsidR="00BF6363" w:rsidRDefault="00BF6363" w:rsidP="002F2235"/>
    <w:p w:rsidR="00F96264" w:rsidRPr="00CD1F0D" w:rsidRDefault="00F96264" w:rsidP="00EF66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 w:rsidR="00EF66B6">
        <w:t xml:space="preserve">François </w:t>
      </w:r>
      <w:proofErr w:type="spellStart"/>
      <w:r w:rsidR="00EF66B6">
        <w:t>Rancy</w:t>
      </w:r>
      <w:proofErr w:type="spellEnd"/>
      <w:r w:rsidRPr="00CD1F0D">
        <w:br/>
      </w:r>
      <w:r w:rsidRPr="00CD1F0D">
        <w:tab/>
        <w:t>Director de la Oficina de Radiocomunicaciones</w:t>
      </w:r>
    </w:p>
    <w:p w:rsidR="00F96264" w:rsidRDefault="00F96264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Pr="00F96264" w:rsidRDefault="00BF6363" w:rsidP="002F2235"/>
    <w:p w:rsidR="003D7D4C" w:rsidRPr="003D7D4C" w:rsidRDefault="003D7D4C" w:rsidP="0065470D">
      <w:pPr>
        <w:tabs>
          <w:tab w:val="clear" w:pos="794"/>
          <w:tab w:val="left" w:pos="567"/>
          <w:tab w:val="left" w:pos="851"/>
        </w:tabs>
        <w:ind w:left="1191" w:hanging="1191"/>
      </w:pPr>
      <w:r w:rsidRPr="003D7D4C">
        <w:rPr>
          <w:b/>
          <w:bCs/>
        </w:rPr>
        <w:t>Anexo</w:t>
      </w:r>
      <w:r w:rsidRPr="003D7D4C">
        <w:t>:</w:t>
      </w:r>
      <w:r w:rsidR="00FD5FBD">
        <w:t xml:space="preserve"> </w:t>
      </w:r>
      <w:r w:rsidRPr="003D7D4C">
        <w:t>Título y res</w:t>
      </w:r>
      <w:r w:rsidR="00EF66B6">
        <w:t>u</w:t>
      </w:r>
      <w:r w:rsidRPr="003D7D4C">
        <w:t>men del proyecto de Recomendaci</w:t>
      </w:r>
      <w:r w:rsidR="00EF66B6">
        <w:t>ó</w:t>
      </w:r>
      <w:r w:rsidRPr="003D7D4C">
        <w:t>n</w:t>
      </w:r>
    </w:p>
    <w:p w:rsidR="00F96264" w:rsidRPr="003D7D4C" w:rsidRDefault="00263D83" w:rsidP="000D35D5">
      <w:pPr>
        <w:tabs>
          <w:tab w:val="left" w:pos="2552"/>
        </w:tabs>
      </w:pPr>
      <w:r>
        <w:rPr>
          <w:b/>
          <w:bCs/>
        </w:rPr>
        <w:t>Documento</w:t>
      </w:r>
      <w:r w:rsidR="003D7D4C" w:rsidRPr="003D7D4C">
        <w:rPr>
          <w:b/>
          <w:bCs/>
        </w:rPr>
        <w:t xml:space="preserve"> adjunto</w:t>
      </w:r>
      <w:r w:rsidR="003D7D4C" w:rsidRPr="003D7D4C">
        <w:t>:</w:t>
      </w:r>
      <w:r w:rsidR="00FD5FBD">
        <w:t xml:space="preserve"> </w:t>
      </w:r>
      <w:r w:rsidR="003D7D4C" w:rsidRPr="003D7D4C">
        <w:t>Documento</w:t>
      </w:r>
      <w:r w:rsidR="003D7D4C">
        <w:t> </w:t>
      </w:r>
      <w:r w:rsidR="000D35D5">
        <w:t>6/403</w:t>
      </w:r>
      <w:r w:rsidR="003D7D4C" w:rsidRPr="003D7D4C">
        <w:t>(R</w:t>
      </w:r>
      <w:r w:rsidR="00FD5FBD">
        <w:t>e</w:t>
      </w:r>
      <w:r w:rsidR="003D7D4C" w:rsidRPr="003D7D4C">
        <w:t xml:space="preserve">v.1) </w:t>
      </w:r>
      <w:r w:rsidR="003D7D4C">
        <w:t>en</w:t>
      </w:r>
      <w:r w:rsidR="003D7D4C" w:rsidRPr="003D7D4C">
        <w:t xml:space="preserve"> CD</w:t>
      </w:r>
      <w:r w:rsidR="003D7D4C">
        <w:noBreakHyphen/>
      </w:r>
      <w:r w:rsidR="003D7D4C" w:rsidRPr="003D7D4C">
        <w:t>ROM</w:t>
      </w:r>
    </w:p>
    <w:p w:rsidR="00F96264" w:rsidRDefault="00F96264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Pr="003D7D4C" w:rsidRDefault="00BF6363" w:rsidP="002F2235"/>
    <w:p w:rsidR="003D7D4C" w:rsidRPr="00B1372C" w:rsidRDefault="003D7D4C" w:rsidP="002F2235">
      <w:pPr>
        <w:tabs>
          <w:tab w:val="left" w:pos="284"/>
          <w:tab w:val="left" w:pos="568"/>
        </w:tabs>
        <w:spacing w:before="0" w:after="60"/>
        <w:rPr>
          <w:sz w:val="16"/>
          <w:u w:val="single"/>
        </w:rPr>
      </w:pPr>
      <w:r w:rsidRPr="00B1372C">
        <w:rPr>
          <w:sz w:val="16"/>
          <w:u w:val="single"/>
        </w:rPr>
        <w:t>Distribución</w:t>
      </w:r>
      <w:r w:rsidRPr="00B1372C">
        <w:rPr>
          <w:sz w:val="16"/>
        </w:rPr>
        <w:t>:</w:t>
      </w:r>
    </w:p>
    <w:p w:rsidR="003D7D4C" w:rsidRPr="00B1372C" w:rsidRDefault="003D7D4C" w:rsidP="000D35D5">
      <w:pPr>
        <w:tabs>
          <w:tab w:val="left" w:pos="284"/>
        </w:tabs>
        <w:spacing w:before="0"/>
        <w:ind w:left="284" w:hanging="284"/>
        <w:rPr>
          <w:sz w:val="16"/>
        </w:rPr>
      </w:pPr>
      <w:r w:rsidRPr="00B1372C">
        <w:rPr>
          <w:sz w:val="16"/>
        </w:rPr>
        <w:t>–</w:t>
      </w:r>
      <w:r w:rsidRPr="00B1372C">
        <w:rPr>
          <w:sz w:val="16"/>
        </w:rPr>
        <w:tab/>
        <w:t>Administraciones de los Estados Miembros</w:t>
      </w:r>
      <w:r w:rsidR="0065470D">
        <w:rPr>
          <w:sz w:val="16"/>
        </w:rPr>
        <w:t xml:space="preserve"> de la UIT</w:t>
      </w:r>
      <w:r w:rsidRPr="00B1372C">
        <w:rPr>
          <w:sz w:val="16"/>
        </w:rPr>
        <w:t xml:space="preserve"> y Miembros del Sector de Radiocomunicaciones que participan en los trabajos de la Comisión de</w:t>
      </w:r>
      <w:r w:rsidR="00D85019">
        <w:rPr>
          <w:sz w:val="16"/>
        </w:rPr>
        <w:t> </w:t>
      </w:r>
      <w:r w:rsidRPr="00B1372C">
        <w:rPr>
          <w:sz w:val="16"/>
        </w:rPr>
        <w:t xml:space="preserve">Estudio </w:t>
      </w:r>
      <w:r w:rsidR="000D35D5">
        <w:rPr>
          <w:sz w:val="16"/>
        </w:rPr>
        <w:t>6</w:t>
      </w:r>
      <w:r w:rsidRPr="00B1372C">
        <w:rPr>
          <w:sz w:val="16"/>
        </w:rPr>
        <w:t xml:space="preserve"> de Radiocomunicaciones</w:t>
      </w:r>
    </w:p>
    <w:p w:rsidR="003D7D4C" w:rsidRPr="00B1372C" w:rsidRDefault="003D7D4C" w:rsidP="000D35D5">
      <w:pPr>
        <w:tabs>
          <w:tab w:val="left" w:pos="284"/>
        </w:tabs>
        <w:spacing w:before="0"/>
        <w:ind w:left="284" w:hanging="284"/>
        <w:rPr>
          <w:sz w:val="16"/>
        </w:rPr>
      </w:pPr>
      <w:r w:rsidRPr="00B1372C">
        <w:rPr>
          <w:sz w:val="16"/>
        </w:rPr>
        <w:t>–</w:t>
      </w:r>
      <w:r w:rsidRPr="00B1372C">
        <w:rPr>
          <w:sz w:val="16"/>
        </w:rPr>
        <w:tab/>
        <w:t xml:space="preserve">Asociados del UIT-R que participan en los trabajos de la Comisión de Estudio </w:t>
      </w:r>
      <w:r w:rsidR="000D35D5">
        <w:rPr>
          <w:sz w:val="16"/>
        </w:rPr>
        <w:t xml:space="preserve">6 </w:t>
      </w:r>
      <w:r w:rsidRPr="00B1372C">
        <w:rPr>
          <w:sz w:val="16"/>
        </w:rPr>
        <w:t>de Radiocomunicaciones</w:t>
      </w:r>
    </w:p>
    <w:p w:rsidR="00EF66B6" w:rsidRPr="000D35D5" w:rsidRDefault="00EF66B6" w:rsidP="0065470D">
      <w:pPr>
        <w:tabs>
          <w:tab w:val="left" w:pos="284"/>
        </w:tabs>
        <w:spacing w:before="0"/>
        <w:ind w:left="284" w:hanging="284"/>
        <w:rPr>
          <w:sz w:val="16"/>
          <w:szCs w:val="16"/>
        </w:rPr>
      </w:pPr>
      <w:r w:rsidRPr="000D35D5">
        <w:rPr>
          <w:sz w:val="16"/>
          <w:szCs w:val="16"/>
        </w:rPr>
        <w:t>–</w:t>
      </w:r>
      <w:r w:rsidRPr="000D35D5">
        <w:rPr>
          <w:sz w:val="16"/>
          <w:szCs w:val="16"/>
        </w:rPr>
        <w:tab/>
      </w:r>
      <w:r w:rsidR="0065470D" w:rsidRPr="000D35D5">
        <w:rPr>
          <w:sz w:val="16"/>
          <w:szCs w:val="16"/>
        </w:rPr>
        <w:t xml:space="preserve">Sectores académicos </w:t>
      </w:r>
      <w:r w:rsidRPr="000D35D5">
        <w:rPr>
          <w:sz w:val="16"/>
          <w:szCs w:val="16"/>
        </w:rPr>
        <w:t>del UIT-R</w:t>
      </w:r>
    </w:p>
    <w:p w:rsidR="003D7D4C" w:rsidRPr="00B1372C" w:rsidRDefault="003D7D4C" w:rsidP="000D35D5">
      <w:pPr>
        <w:tabs>
          <w:tab w:val="left" w:pos="284"/>
        </w:tabs>
        <w:spacing w:before="0"/>
        <w:ind w:left="284" w:hanging="284"/>
        <w:rPr>
          <w:sz w:val="16"/>
        </w:rPr>
      </w:pPr>
      <w:r w:rsidRPr="00B1372C">
        <w:rPr>
          <w:sz w:val="16"/>
        </w:rPr>
        <w:t>–</w:t>
      </w:r>
      <w:r w:rsidRPr="00B1372C">
        <w:rPr>
          <w:sz w:val="16"/>
        </w:rPr>
        <w:tab/>
        <w:t xml:space="preserve">Presidente y Vicepresidentes de la Comisión de Estudio </w:t>
      </w:r>
      <w:r w:rsidR="000D35D5">
        <w:rPr>
          <w:sz w:val="16"/>
        </w:rPr>
        <w:t>6</w:t>
      </w:r>
      <w:r w:rsidRPr="00B1372C">
        <w:rPr>
          <w:sz w:val="16"/>
        </w:rPr>
        <w:t xml:space="preserve"> de Radiocomunicaciones</w:t>
      </w:r>
    </w:p>
    <w:p w:rsidR="003D7D4C" w:rsidRPr="00B1372C" w:rsidRDefault="003D7D4C" w:rsidP="002F2235">
      <w:pPr>
        <w:tabs>
          <w:tab w:val="left" w:pos="284"/>
        </w:tabs>
        <w:spacing w:before="0"/>
        <w:ind w:left="284" w:hanging="284"/>
      </w:pPr>
      <w:r>
        <w:rPr>
          <w:sz w:val="16"/>
        </w:rPr>
        <w:t>–</w:t>
      </w:r>
      <w:r>
        <w:rPr>
          <w:sz w:val="16"/>
        </w:rPr>
        <w:tab/>
      </w:r>
      <w:r w:rsidR="00D85019">
        <w:rPr>
          <w:sz w:val="16"/>
        </w:rPr>
        <w:t xml:space="preserve">Secretario </w:t>
      </w:r>
      <w:r w:rsidRPr="00B1372C">
        <w:rPr>
          <w:sz w:val="16"/>
        </w:rPr>
        <w:t xml:space="preserve">General de la UIT, Director de la Oficina de Normalización de las Telecomunicaciones, Director </w:t>
      </w:r>
      <w:r>
        <w:rPr>
          <w:sz w:val="16"/>
        </w:rPr>
        <w:t xml:space="preserve">de la Oficina de Desarrollo de </w:t>
      </w:r>
      <w:r w:rsidRPr="00B1372C">
        <w:rPr>
          <w:sz w:val="16"/>
        </w:rPr>
        <w:t>Telecomunicaciones</w:t>
      </w:r>
    </w:p>
    <w:p w:rsidR="00717BA8" w:rsidRDefault="00717BA8" w:rsidP="000D35D5">
      <w:pPr>
        <w:tabs>
          <w:tab w:val="left" w:pos="7797"/>
        </w:tabs>
        <w:spacing w:before="360"/>
      </w:pPr>
    </w:p>
    <w:p w:rsidR="00717BA8" w:rsidRDefault="00717BA8" w:rsidP="00717BA8">
      <w:pPr>
        <w:pStyle w:val="AnnexNotitle"/>
      </w:pPr>
      <w:r>
        <w:lastRenderedPageBreak/>
        <w:t>Anexo</w:t>
      </w:r>
      <w:r>
        <w:br/>
      </w:r>
      <w:r>
        <w:br/>
        <w:t>Título y resumen del proyecto de Recomendación</w:t>
      </w:r>
    </w:p>
    <w:p w:rsidR="00717BA8" w:rsidRDefault="00717BA8" w:rsidP="00717BA8">
      <w:pPr>
        <w:pStyle w:val="Normalaftertitle"/>
        <w:rPr>
          <w:u w:val="single"/>
        </w:rPr>
      </w:pPr>
    </w:p>
    <w:p w:rsidR="00717BA8" w:rsidRDefault="00717BA8" w:rsidP="00717BA8">
      <w:pPr>
        <w:tabs>
          <w:tab w:val="left" w:pos="7088"/>
        </w:tabs>
      </w:pPr>
      <w:r>
        <w:rPr>
          <w:u w:val="single"/>
        </w:rPr>
        <w:t>Proyecto de nueva Recomendación UIT</w:t>
      </w:r>
      <w:r>
        <w:rPr>
          <w:u w:val="single"/>
        </w:rPr>
        <w:noBreakHyphen/>
        <w:t>R BT.[ETMM]</w:t>
      </w:r>
      <w:r>
        <w:tab/>
      </w:r>
      <w:r>
        <w:tab/>
        <w:t>Doc. 6/403(Rev.1)</w:t>
      </w:r>
    </w:p>
    <w:p w:rsidR="00717BA8" w:rsidRDefault="00717BA8" w:rsidP="00717BA8">
      <w:pPr>
        <w:pStyle w:val="Rectitle"/>
      </w:pPr>
      <w:bookmarkStart w:id="5" w:name="ddistribution"/>
      <w:bookmarkEnd w:id="5"/>
      <w:r>
        <w:t>Proyecto de nueva Recomendación UIT</w:t>
      </w:r>
      <w:r>
        <w:noBreakHyphen/>
        <w:t>R BT.[ETMM] – Corrección de errores, configuración de la trama de datos, modulación y emisión para la radiodifusión terrenal multimedios a efectos de la recepción móvil mediante receptores manuales en las bandas de ondas métricas/</w:t>
      </w:r>
      <w:proofErr w:type="spellStart"/>
      <w:r>
        <w:t>decimétricas</w:t>
      </w:r>
      <w:proofErr w:type="spellEnd"/>
      <w:r>
        <w:t xml:space="preserve"> </w:t>
      </w:r>
    </w:p>
    <w:p w:rsidR="00717BA8" w:rsidRDefault="00717BA8" w:rsidP="00717BA8">
      <w:pPr>
        <w:pStyle w:val="Normalaftertitle"/>
        <w:spacing w:before="320"/>
      </w:pPr>
      <w:r>
        <w:t>En esta Recomendación se definen métodos para la corrección de errores, la configuración de la trama de datos, la modulación y la emisión para la radiodifusión terrenal multimedios a efectos de la recepción móvil mediante receptores manuales en las bandas de ondas métricas/</w:t>
      </w:r>
      <w:proofErr w:type="spellStart"/>
      <w:r>
        <w:t>decimétricas</w:t>
      </w:r>
      <w:proofErr w:type="spellEnd"/>
      <w:r>
        <w:t>.</w:t>
      </w:r>
    </w:p>
    <w:p w:rsidR="00717BA8" w:rsidRDefault="00717BA8" w:rsidP="00717BA8">
      <w:pPr>
        <w:pStyle w:val="Normalaftertitle"/>
      </w:pPr>
    </w:p>
    <w:p w:rsidR="00717BA8" w:rsidRDefault="00717BA8" w:rsidP="00717BA8">
      <w:pPr>
        <w:rPr>
          <w:u w:val="single"/>
        </w:rPr>
      </w:pPr>
    </w:p>
    <w:p w:rsidR="00717BA8" w:rsidRPr="00EA4E5B" w:rsidRDefault="00717BA8" w:rsidP="00717BA8">
      <w:pPr>
        <w:jc w:val="center"/>
      </w:pPr>
      <w:r>
        <w:t>______________</w:t>
      </w:r>
    </w:p>
    <w:sectPr w:rsidR="00717BA8" w:rsidRPr="00EA4E5B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9E" w:rsidRDefault="002E169E">
      <w:r>
        <w:separator/>
      </w:r>
    </w:p>
  </w:endnote>
  <w:endnote w:type="continuationSeparator" w:id="0">
    <w:p w:rsidR="002E169E" w:rsidRDefault="002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40" w:rsidRPr="000D35D5" w:rsidRDefault="001B7DF4" w:rsidP="000D35D5">
    <w:pPr>
      <w:pStyle w:val="Footer"/>
    </w:pPr>
    <w:fldSimple w:instr=" FILENAME  \p  \* MERGEFORMAT ">
      <w:r w:rsidR="0072552A">
        <w:t>Y:\APP\BR\CIRCS_DMS\LCCE\SG6\76\076s.docx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EA144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A1440">
      <w:trPr>
        <w:cantSplit/>
      </w:trPr>
      <w:tc>
        <w:tcPr>
          <w:tcW w:w="1062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A1440">
      <w:trPr>
        <w:cantSplit/>
      </w:trPr>
      <w:tc>
        <w:tcPr>
          <w:tcW w:w="1062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A1440" w:rsidRDefault="00EA144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A1440" w:rsidRDefault="00EA1440">
          <w:pPr>
            <w:pStyle w:val="itu"/>
            <w:rPr>
              <w:lang w:val="es-ES_tradnl"/>
            </w:rPr>
          </w:pPr>
        </w:p>
      </w:tc>
    </w:tr>
  </w:tbl>
  <w:p w:rsidR="00EA1440" w:rsidRDefault="00EA1440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9E" w:rsidRDefault="002E169E">
      <w:r>
        <w:t>____________________</w:t>
      </w:r>
    </w:p>
  </w:footnote>
  <w:footnote w:type="continuationSeparator" w:id="0">
    <w:p w:rsidR="002E169E" w:rsidRDefault="002E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40" w:rsidRDefault="00EA1440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55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3"/>
    <w:rsid w:val="000358FC"/>
    <w:rsid w:val="0005310A"/>
    <w:rsid w:val="000D35D5"/>
    <w:rsid w:val="00131358"/>
    <w:rsid w:val="001B2B54"/>
    <w:rsid w:val="001B7DF4"/>
    <w:rsid w:val="00240010"/>
    <w:rsid w:val="00262C35"/>
    <w:rsid w:val="00263D83"/>
    <w:rsid w:val="002E169E"/>
    <w:rsid w:val="002F2235"/>
    <w:rsid w:val="00305C39"/>
    <w:rsid w:val="00364B2D"/>
    <w:rsid w:val="003D7D4C"/>
    <w:rsid w:val="003E07B5"/>
    <w:rsid w:val="0065470D"/>
    <w:rsid w:val="00713205"/>
    <w:rsid w:val="00714A25"/>
    <w:rsid w:val="00717BA8"/>
    <w:rsid w:val="0072552A"/>
    <w:rsid w:val="008B455D"/>
    <w:rsid w:val="008F3407"/>
    <w:rsid w:val="009357E8"/>
    <w:rsid w:val="00980BEA"/>
    <w:rsid w:val="0099216C"/>
    <w:rsid w:val="009C7DDF"/>
    <w:rsid w:val="009E5186"/>
    <w:rsid w:val="00A05800"/>
    <w:rsid w:val="00AA29BC"/>
    <w:rsid w:val="00AA3811"/>
    <w:rsid w:val="00AE07DC"/>
    <w:rsid w:val="00B21356"/>
    <w:rsid w:val="00B71FB1"/>
    <w:rsid w:val="00B91EA9"/>
    <w:rsid w:val="00B92E33"/>
    <w:rsid w:val="00BB6438"/>
    <w:rsid w:val="00BF6363"/>
    <w:rsid w:val="00D04A11"/>
    <w:rsid w:val="00D2210B"/>
    <w:rsid w:val="00D35633"/>
    <w:rsid w:val="00D56526"/>
    <w:rsid w:val="00D85019"/>
    <w:rsid w:val="00DA3228"/>
    <w:rsid w:val="00E86DC3"/>
    <w:rsid w:val="00EA1440"/>
    <w:rsid w:val="00EA4E5B"/>
    <w:rsid w:val="00EF66B6"/>
    <w:rsid w:val="00F96264"/>
    <w:rsid w:val="00FB65C6"/>
    <w:rsid w:val="00FD5FBD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ref">
    <w:name w:val="href"/>
    <w:basedOn w:val="DefaultParagraphFont"/>
    <w:rsid w:val="003D7D4C"/>
  </w:style>
  <w:style w:type="paragraph" w:customStyle="1" w:styleId="Table">
    <w:name w:val="Table_#"/>
    <w:basedOn w:val="Normal"/>
    <w:next w:val="Normal"/>
    <w:rsid w:val="00FF41D9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21">
    <w:name w:val="h21"/>
    <w:basedOn w:val="DefaultParagraphFont"/>
    <w:rsid w:val="00713205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ref">
    <w:name w:val="href"/>
    <w:basedOn w:val="DefaultParagraphFont"/>
    <w:rsid w:val="003D7D4C"/>
  </w:style>
  <w:style w:type="paragraph" w:customStyle="1" w:styleId="Table">
    <w:name w:val="Table_#"/>
    <w:basedOn w:val="Normal"/>
    <w:next w:val="Normal"/>
    <w:rsid w:val="00FF41D9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21">
    <w:name w:val="h21"/>
    <w:basedOn w:val="DefaultParagraphFont"/>
    <w:rsid w:val="00713205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r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16</TotalTime>
  <Pages>3</Pages>
  <Words>494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3448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detraz</cp:lastModifiedBy>
  <cp:revision>8</cp:revision>
  <cp:lastPrinted>2011-10-19T11:57:00Z</cp:lastPrinted>
  <dcterms:created xsi:type="dcterms:W3CDTF">2011-10-12T06:35:00Z</dcterms:created>
  <dcterms:modified xsi:type="dcterms:W3CDTF">2011-10-19T11:59:00Z</dcterms:modified>
</cp:coreProperties>
</file>