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7B3DB1" w14:paraId="5C73F0FD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3DFDCF" w14:textId="77777777"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703EB0A8" w14:textId="77777777"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300C21A8" w14:textId="77777777"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14:paraId="15A62FC6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22DDA5B" w14:textId="7DC3E244" w:rsidR="00EA159E" w:rsidRDefault="00EA159E" w:rsidP="00EA159E">
            <w:pPr>
              <w:spacing w:before="0"/>
              <w:jc w:val="left"/>
              <w:rPr>
                <w:szCs w:val="24"/>
              </w:rPr>
            </w:pPr>
            <w:r>
              <w:rPr>
                <w:szCs w:val="24"/>
              </w:rPr>
              <w:t>Corrigendum 2 to</w:t>
            </w:r>
          </w:p>
          <w:p w14:paraId="241EAAA1" w14:textId="77777777" w:rsidR="00EA159E" w:rsidRPr="00450DD8" w:rsidRDefault="00EA159E" w:rsidP="00EA159E">
            <w:pPr>
              <w:spacing w:before="0"/>
              <w:jc w:val="left"/>
              <w:rPr>
                <w:szCs w:val="24"/>
              </w:rPr>
            </w:pPr>
            <w:r w:rsidRPr="00450DD8">
              <w:rPr>
                <w:szCs w:val="24"/>
              </w:rPr>
              <w:t>Circular</w:t>
            </w:r>
            <w:r>
              <w:rPr>
                <w:szCs w:val="24"/>
              </w:rPr>
              <w:t xml:space="preserve"> Letter</w:t>
            </w:r>
          </w:p>
          <w:p w14:paraId="44D7FD84" w14:textId="4784A699" w:rsidR="00651777" w:rsidRPr="00CD4E44" w:rsidRDefault="00EA159E" w:rsidP="00EA159E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450DD8">
              <w:rPr>
                <w:b/>
                <w:bCs/>
                <w:szCs w:val="24"/>
              </w:rPr>
              <w:t>5/LCCE/</w:t>
            </w:r>
            <w:r>
              <w:rPr>
                <w:b/>
                <w:bCs/>
                <w:szCs w:val="24"/>
              </w:rPr>
              <w:t>80</w:t>
            </w:r>
          </w:p>
        </w:tc>
        <w:tc>
          <w:tcPr>
            <w:tcW w:w="2835" w:type="dxa"/>
            <w:shd w:val="clear" w:color="auto" w:fill="auto"/>
          </w:tcPr>
          <w:p w14:paraId="2D2593DC" w14:textId="0396A44C" w:rsidR="00651777" w:rsidRPr="00CD4E44" w:rsidRDefault="00CA398F" w:rsidP="00BB550D">
            <w:pPr>
              <w:spacing w:before="0"/>
              <w:jc w:val="right"/>
              <w:rPr>
                <w:szCs w:val="24"/>
                <w:lang w:val="en-GB"/>
              </w:rPr>
            </w:pPr>
            <w:sdt>
              <w:sdtPr>
                <w:rPr>
                  <w:rFonts w:cs="Arial"/>
                  <w:szCs w:val="24"/>
                  <w:lang w:val="fr-FR"/>
                </w:rPr>
                <w:alias w:val="Date"/>
                <w:tag w:val="Date"/>
                <w:id w:val="444659277"/>
                <w:placeholder>
                  <w:docPart w:val="1E9C408D96E44E8A8D28163F52D47F24"/>
                </w:placeholder>
                <w:date w:fullDate="2020-03-24T00:00:00Z">
                  <w:dateFormat w:val="d MMMM yyyy"/>
                  <w:lid w:val="en-GB"/>
                  <w:storeMappedDataAs w:val="date"/>
                  <w:calendar w:val="gregorian"/>
                </w:date>
              </w:sdtPr>
              <w:sdtEndPr/>
              <w:sdtContent>
                <w:r w:rsidR="00443E0B">
                  <w:rPr>
                    <w:rFonts w:cs="Arial"/>
                    <w:szCs w:val="24"/>
                    <w:lang w:val="en-GB"/>
                  </w:rPr>
                  <w:t>24 March 2020</w:t>
                </w:r>
              </w:sdtContent>
            </w:sdt>
          </w:p>
        </w:tc>
      </w:tr>
      <w:tr w:rsidR="0037309C" w:rsidRPr="00CD4E44" w14:paraId="04BA721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3837208" w14:textId="77777777" w:rsidR="0037309C" w:rsidRPr="00CD4E44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CD4E44" w14:paraId="545A269E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FB81713" w14:textId="77777777" w:rsidR="0037309C" w:rsidRPr="00CD4E44" w:rsidRDefault="0037309C" w:rsidP="00D374CD">
            <w:pPr>
              <w:spacing w:before="0"/>
              <w:jc w:val="left"/>
              <w:rPr>
                <w:szCs w:val="24"/>
              </w:rPr>
            </w:pPr>
          </w:p>
        </w:tc>
      </w:tr>
      <w:tr w:rsidR="0037309C" w:rsidRPr="00CD4E44" w14:paraId="06C4D0A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8858D6" w14:textId="77777777" w:rsidR="00D21694" w:rsidRPr="00CD4E44" w:rsidRDefault="002654A4" w:rsidP="00B84800">
            <w:pPr>
              <w:spacing w:before="0"/>
              <w:jc w:val="left"/>
              <w:rPr>
                <w:b/>
                <w:bCs/>
                <w:szCs w:val="24"/>
              </w:rPr>
            </w:pPr>
            <w:r w:rsidRPr="000F2F8A">
              <w:rPr>
                <w:b/>
                <w:szCs w:val="24"/>
              </w:rPr>
              <w:t>To Administrations of Member States of the ITU, Radiocommunication Sector Members,</w:t>
            </w:r>
            <w:r w:rsidRPr="000F2F8A">
              <w:rPr>
                <w:b/>
                <w:szCs w:val="24"/>
              </w:rPr>
              <w:br/>
              <w:t>ITU-R Associates participating in the work of Radiocommu</w:t>
            </w:r>
            <w:r>
              <w:rPr>
                <w:b/>
                <w:szCs w:val="24"/>
              </w:rPr>
              <w:t xml:space="preserve">nication Study Group </w:t>
            </w:r>
            <w:r w:rsidR="00B84800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and ITU </w:t>
            </w:r>
            <w:r w:rsidRPr="000F2F8A">
              <w:rPr>
                <w:b/>
                <w:szCs w:val="24"/>
              </w:rPr>
              <w:t>Academia</w:t>
            </w:r>
          </w:p>
        </w:tc>
      </w:tr>
      <w:tr w:rsidR="0037309C" w:rsidRPr="00CD4E44" w14:paraId="3C04978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7845D85" w14:textId="77777777" w:rsidR="0037309C" w:rsidRPr="00CD4E44" w:rsidRDefault="0037309C" w:rsidP="006047E5">
            <w:pPr>
              <w:spacing w:before="0"/>
              <w:jc w:val="left"/>
              <w:rPr>
                <w:szCs w:val="24"/>
              </w:rPr>
            </w:pPr>
          </w:p>
        </w:tc>
      </w:tr>
      <w:tr w:rsidR="00D74BDE" w:rsidRPr="00CD4E44" w14:paraId="2FF9F29E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1735D237" w14:textId="77777777" w:rsidR="00D74BDE" w:rsidRPr="00CD4E44" w:rsidRDefault="00D74BDE" w:rsidP="00D74BDE">
            <w:pPr>
              <w:spacing w:before="0"/>
              <w:jc w:val="left"/>
              <w:rPr>
                <w:szCs w:val="24"/>
                <w:lang w:val="en-GB"/>
              </w:rPr>
            </w:pPr>
            <w:r w:rsidRPr="00CD4E44">
              <w:rPr>
                <w:szCs w:val="24"/>
              </w:rPr>
              <w:t>Subject: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06CE35FE" w14:textId="2BA7FC8C" w:rsidR="002A100A" w:rsidRPr="00B84800" w:rsidRDefault="00EA159E" w:rsidP="00B84800">
            <w:pPr>
              <w:spacing w:before="40"/>
              <w:rPr>
                <w:b/>
                <w:bCs/>
                <w:szCs w:val="24"/>
                <w:lang w:val="en-GB"/>
              </w:rPr>
            </w:pPr>
            <w:r w:rsidRPr="00EA159E">
              <w:rPr>
                <w:b/>
                <w:bCs/>
              </w:rPr>
              <w:t>Questionnaire on the use of frequency bands 457.5125</w:t>
            </w:r>
            <w:r w:rsidRPr="00EA159E">
              <w:rPr>
                <w:b/>
                <w:bCs/>
              </w:rPr>
              <w:noBreakHyphen/>
              <w:t>457.5875 MHz and 467.5125-467.5875 MHz by on-board communication stations in the maritime mobile service</w:t>
            </w:r>
          </w:p>
        </w:tc>
      </w:tr>
      <w:tr w:rsidR="00D74BDE" w:rsidRPr="00CD4E44" w14:paraId="65E18247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22DD6AB9" w14:textId="77777777" w:rsidR="00D74BDE" w:rsidRPr="00CD4E44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2353EE16" w14:textId="77777777" w:rsidR="00D74BDE" w:rsidRPr="00CD4E44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EA159E" w:rsidRPr="00CD4E44" w14:paraId="1ECF5ABC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D631697" w14:textId="20A0CC40" w:rsidR="00EA159E" w:rsidRPr="00CD4E44" w:rsidRDefault="00EA159E" w:rsidP="00EA159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>
              <w:rPr>
                <w:szCs w:val="24"/>
              </w:rPr>
              <w:t>References: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3D667626" w14:textId="53C87483" w:rsidR="00EA159E" w:rsidRPr="00CD4E44" w:rsidRDefault="00EA159E" w:rsidP="00EA159E">
            <w:pPr>
              <w:spacing w:before="0"/>
              <w:rPr>
                <w:b/>
                <w:bCs/>
                <w:szCs w:val="24"/>
                <w:lang w:val="en-GB"/>
              </w:rPr>
            </w:pPr>
            <w:r w:rsidRPr="00C3125A">
              <w:rPr>
                <w:b/>
                <w:bCs/>
              </w:rPr>
              <w:t xml:space="preserve">Radio Regulations </w:t>
            </w:r>
            <w:r>
              <w:rPr>
                <w:rFonts w:eastAsia="SimSun"/>
                <w:b/>
                <w:bCs/>
                <w:lang w:eastAsia="zh-CN"/>
              </w:rPr>
              <w:t>No. 5.287</w:t>
            </w:r>
            <w:r w:rsidRPr="00C3125A">
              <w:rPr>
                <w:rFonts w:eastAsia="SimSun"/>
                <w:b/>
                <w:bCs/>
                <w:lang w:eastAsia="zh-CN"/>
              </w:rPr>
              <w:t xml:space="preserve">, Recommendation </w:t>
            </w:r>
            <w:r w:rsidRPr="00C3125A">
              <w:rPr>
                <w:rStyle w:val="Hyperlink"/>
                <w:rFonts w:eastAsia="SimSun"/>
                <w:b/>
                <w:bCs/>
              </w:rPr>
              <w:t xml:space="preserve">ITU-R </w:t>
            </w:r>
            <w:hyperlink r:id="rId11" w:history="1">
              <w:r w:rsidRPr="00C3125A">
                <w:rPr>
                  <w:rStyle w:val="Hyperlink"/>
                  <w:rFonts w:eastAsia="SimSun"/>
                  <w:b/>
                  <w:bCs/>
                </w:rPr>
                <w:t>M.1174-3</w:t>
              </w:r>
            </w:hyperlink>
          </w:p>
        </w:tc>
      </w:tr>
    </w:tbl>
    <w:p w14:paraId="1CDEAACE" w14:textId="6FC5D66D" w:rsidR="00EA159E" w:rsidRPr="00EA159E" w:rsidRDefault="00EA159E" w:rsidP="00EA159E">
      <w:pPr>
        <w:spacing w:before="360"/>
        <w:rPr>
          <w:rFonts w:asciiTheme="minorHAnsi" w:hAnsiTheme="minorHAnsi" w:cstheme="minorHAnsi"/>
          <w:szCs w:val="24"/>
        </w:rPr>
      </w:pPr>
      <w:r w:rsidRPr="00EA159E">
        <w:rPr>
          <w:rFonts w:asciiTheme="minorHAnsi" w:hAnsiTheme="minorHAnsi" w:cstheme="minorHAnsi"/>
          <w:szCs w:val="24"/>
        </w:rPr>
        <w:t xml:space="preserve">I would like to bring your kind attention to Circular Letter </w:t>
      </w:r>
      <w:hyperlink r:id="rId12" w:history="1">
        <w:r w:rsidRPr="00EA159E">
          <w:rPr>
            <w:rStyle w:val="Hyperlink"/>
            <w:rFonts w:asciiTheme="minorHAnsi" w:hAnsiTheme="minorHAnsi" w:cstheme="minorHAnsi"/>
            <w:szCs w:val="24"/>
          </w:rPr>
          <w:t>5/LCCE/80</w:t>
        </w:r>
      </w:hyperlink>
      <w:r w:rsidRPr="00EA159E">
        <w:rPr>
          <w:rFonts w:asciiTheme="minorHAnsi" w:hAnsiTheme="minorHAnsi" w:cstheme="minorHAnsi"/>
          <w:szCs w:val="24"/>
        </w:rPr>
        <w:t xml:space="preserve"> dated </w:t>
      </w:r>
      <w:r>
        <w:rPr>
          <w:rFonts w:asciiTheme="minorHAnsi" w:hAnsiTheme="minorHAnsi" w:cstheme="minorHAnsi"/>
          <w:szCs w:val="24"/>
        </w:rPr>
        <w:t>2</w:t>
      </w:r>
      <w:r w:rsidR="00281C61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 xml:space="preserve"> November 2018 and Corrigendum 1 dated 14 December</w:t>
      </w:r>
      <w:r w:rsidRPr="00EA159E">
        <w:rPr>
          <w:rFonts w:asciiTheme="minorHAnsi" w:hAnsiTheme="minorHAnsi" w:cstheme="minorHAnsi"/>
          <w:szCs w:val="24"/>
        </w:rPr>
        <w:t xml:space="preserve"> 2018 concerning Questionnaire on the usage of the frequency bands 457.5125-457.5875 MHz and 467.5125-467.5875 MHz by on-board communication stations in the maritime mobile service.</w:t>
      </w:r>
    </w:p>
    <w:p w14:paraId="254B4F85" w14:textId="6E54CCC3" w:rsidR="00EA159E" w:rsidRPr="00EA159E" w:rsidRDefault="00B44988" w:rsidP="00EA159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 xml:space="preserve">It is important to note that, an </w:t>
      </w:r>
      <w:r w:rsidR="00EA159E" w:rsidRPr="00EA159E">
        <w:rPr>
          <w:rFonts w:asciiTheme="minorHAnsi" w:hAnsiTheme="minorHAnsi" w:cstheme="minorHAnsi"/>
          <w:spacing w:val="-2"/>
          <w:szCs w:val="24"/>
        </w:rPr>
        <w:t>overview of national regulations governing the use of the frequency bands  by on-board  communication stations in the maritime mobile service</w:t>
      </w:r>
      <w:r>
        <w:rPr>
          <w:rFonts w:asciiTheme="minorHAnsi" w:hAnsiTheme="minorHAnsi" w:cstheme="minorHAnsi"/>
          <w:spacing w:val="-2"/>
          <w:szCs w:val="24"/>
        </w:rPr>
        <w:t>,</w:t>
      </w:r>
      <w:r w:rsidR="00EA159E" w:rsidRPr="00EA159E">
        <w:rPr>
          <w:rFonts w:asciiTheme="minorHAnsi" w:hAnsiTheme="minorHAnsi" w:cstheme="minorHAnsi"/>
          <w:spacing w:val="-2"/>
          <w:szCs w:val="24"/>
        </w:rPr>
        <w:t xml:space="preserve"> will provide essential information for ITU-R Working Party 5B to develop appropriate measures to avoid</w:t>
      </w:r>
      <w:r w:rsidR="00EA159E" w:rsidRPr="00EA159E">
        <w:rPr>
          <w:rFonts w:asciiTheme="minorHAnsi" w:hAnsiTheme="minorHAnsi" w:cstheme="minorHAnsi"/>
          <w:szCs w:val="24"/>
        </w:rPr>
        <w:t xml:space="preserve"> risk of harmful interference between incumbent and new systems within the territorial waters and the violation of national regulations.</w:t>
      </w:r>
    </w:p>
    <w:p w14:paraId="214E56B0" w14:textId="64423A11" w:rsidR="00EA159E" w:rsidRPr="00EA159E" w:rsidRDefault="000D0A4B" w:rsidP="00EA159E">
      <w:pPr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pacing w:val="-2"/>
          <w:szCs w:val="24"/>
        </w:rPr>
        <w:t>As of 20 March 2020</w:t>
      </w:r>
      <w:r w:rsidR="00E23E60">
        <w:rPr>
          <w:rFonts w:asciiTheme="minorHAnsi" w:hAnsiTheme="minorHAnsi" w:cstheme="minorHAnsi"/>
          <w:spacing w:val="-2"/>
          <w:szCs w:val="24"/>
        </w:rPr>
        <w:t>,</w:t>
      </w:r>
      <w:r w:rsidR="00EA159E" w:rsidRPr="00EA159E">
        <w:rPr>
          <w:rFonts w:asciiTheme="minorHAnsi" w:hAnsiTheme="minorHAnsi" w:cstheme="minorHAnsi"/>
          <w:spacing w:val="-2"/>
          <w:szCs w:val="24"/>
        </w:rPr>
        <w:t xml:space="preserve"> the Radiocommunication Bureau </w:t>
      </w:r>
      <w:r>
        <w:rPr>
          <w:rFonts w:asciiTheme="minorHAnsi" w:hAnsiTheme="minorHAnsi" w:cstheme="minorHAnsi"/>
          <w:spacing w:val="-2"/>
          <w:szCs w:val="24"/>
        </w:rPr>
        <w:t>has not received</w:t>
      </w:r>
      <w:r w:rsidR="00EA159E" w:rsidRPr="00EA159E">
        <w:rPr>
          <w:rFonts w:asciiTheme="minorHAnsi" w:hAnsiTheme="minorHAnsi" w:cstheme="minorHAnsi"/>
          <w:spacing w:val="-2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Cs w:val="24"/>
        </w:rPr>
        <w:t xml:space="preserve">enough </w:t>
      </w:r>
      <w:r w:rsidR="00EA159E" w:rsidRPr="00EA159E">
        <w:rPr>
          <w:rFonts w:asciiTheme="minorHAnsi" w:hAnsiTheme="minorHAnsi" w:cstheme="minorHAnsi"/>
          <w:spacing w:val="-2"/>
          <w:szCs w:val="24"/>
        </w:rPr>
        <w:t xml:space="preserve">replies </w:t>
      </w:r>
      <w:r>
        <w:rPr>
          <w:rFonts w:asciiTheme="minorHAnsi" w:hAnsiTheme="minorHAnsi" w:cstheme="minorHAnsi"/>
          <w:spacing w:val="-2"/>
          <w:szCs w:val="24"/>
        </w:rPr>
        <w:t xml:space="preserve">to </w:t>
      </w:r>
      <w:r w:rsidR="00EA159E" w:rsidRPr="00EA159E">
        <w:rPr>
          <w:rFonts w:asciiTheme="minorHAnsi" w:hAnsiTheme="minorHAnsi" w:cstheme="minorHAnsi"/>
          <w:spacing w:val="-2"/>
          <w:szCs w:val="24"/>
        </w:rPr>
        <w:t xml:space="preserve">provide sufficient information to progress study in this field. </w:t>
      </w:r>
      <w:r>
        <w:rPr>
          <w:rFonts w:asciiTheme="minorHAnsi" w:hAnsiTheme="minorHAnsi" w:cstheme="minorHAnsi"/>
          <w:spacing w:val="-2"/>
          <w:szCs w:val="24"/>
        </w:rPr>
        <w:t xml:space="preserve">Due to the postponement of the meeting of Working Party 5B </w:t>
      </w:r>
      <w:r w:rsidR="005E360E">
        <w:rPr>
          <w:rFonts w:asciiTheme="minorHAnsi" w:hAnsiTheme="minorHAnsi" w:cstheme="minorHAnsi"/>
          <w:spacing w:val="-2"/>
          <w:szCs w:val="24"/>
        </w:rPr>
        <w:t xml:space="preserve">until </w:t>
      </w:r>
      <w:r w:rsidR="005E360E" w:rsidRPr="005E360E">
        <w:rPr>
          <w:rFonts w:asciiTheme="minorHAnsi" w:hAnsiTheme="minorHAnsi" w:cstheme="minorHAnsi"/>
          <w:bCs/>
          <w:spacing w:val="-2"/>
          <w:szCs w:val="24"/>
        </w:rPr>
        <w:t>20-30 July 2020</w:t>
      </w:r>
      <w:r w:rsidR="005E360E">
        <w:rPr>
          <w:rFonts w:asciiTheme="minorHAnsi" w:hAnsiTheme="minorHAnsi" w:cstheme="minorHAnsi"/>
          <w:bCs/>
          <w:spacing w:val="-2"/>
          <w:szCs w:val="24"/>
        </w:rPr>
        <w:t xml:space="preserve">, the </w:t>
      </w:r>
      <w:r w:rsidR="005E360E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>d</w:t>
      </w:r>
      <w:r w:rsidR="00EA159E" w:rsidRPr="00443E0B">
        <w:rPr>
          <w:rStyle w:val="Hyperlink"/>
          <w:rFonts w:asciiTheme="minorHAnsi" w:hAnsiTheme="minorHAnsi" w:cstheme="minorHAnsi"/>
          <w:color w:val="auto"/>
          <w:szCs w:val="24"/>
          <w:u w:val="none"/>
        </w:rPr>
        <w:t xml:space="preserve">eadline for submission is extended until </w:t>
      </w:r>
      <w:r w:rsidR="00EA159E" w:rsidRPr="00443E0B">
        <w:rPr>
          <w:rStyle w:val="Hyperlink"/>
          <w:rFonts w:asciiTheme="minorHAnsi" w:hAnsiTheme="minorHAnsi" w:cstheme="minorHAnsi"/>
          <w:b/>
          <w:bCs/>
          <w:color w:val="auto"/>
          <w:szCs w:val="24"/>
          <w:u w:val="none"/>
        </w:rPr>
        <w:t>30</w:t>
      </w:r>
      <w:r>
        <w:rPr>
          <w:rStyle w:val="Hyperlink"/>
          <w:rFonts w:asciiTheme="minorHAnsi" w:hAnsiTheme="minorHAnsi" w:cstheme="minorHAnsi"/>
          <w:b/>
          <w:bCs/>
          <w:color w:val="auto"/>
          <w:szCs w:val="24"/>
          <w:u w:val="none"/>
        </w:rPr>
        <w:t> </w:t>
      </w:r>
      <w:r w:rsidR="00EA159E" w:rsidRPr="00443E0B">
        <w:rPr>
          <w:rStyle w:val="Hyperlink"/>
          <w:rFonts w:asciiTheme="minorHAnsi" w:hAnsiTheme="minorHAnsi" w:cstheme="minorHAnsi"/>
          <w:b/>
          <w:bCs/>
          <w:color w:val="auto"/>
          <w:szCs w:val="24"/>
          <w:u w:val="none"/>
        </w:rPr>
        <w:t>May</w:t>
      </w:r>
      <w:r>
        <w:rPr>
          <w:rStyle w:val="Hyperlink"/>
          <w:rFonts w:asciiTheme="minorHAnsi" w:hAnsiTheme="minorHAnsi" w:cstheme="minorHAnsi"/>
          <w:b/>
          <w:bCs/>
          <w:color w:val="auto"/>
          <w:szCs w:val="24"/>
          <w:u w:val="none"/>
        </w:rPr>
        <w:t> </w:t>
      </w:r>
      <w:r w:rsidR="00EA159E" w:rsidRPr="00443E0B">
        <w:rPr>
          <w:rStyle w:val="Hyperlink"/>
          <w:rFonts w:asciiTheme="minorHAnsi" w:hAnsiTheme="minorHAnsi" w:cstheme="minorHAnsi"/>
          <w:b/>
          <w:bCs/>
          <w:color w:val="auto"/>
          <w:szCs w:val="24"/>
          <w:u w:val="none"/>
        </w:rPr>
        <w:t>2020</w:t>
      </w:r>
      <w:r w:rsidR="00EA159E" w:rsidRPr="000D0A4B">
        <w:rPr>
          <w:rFonts w:asciiTheme="minorHAnsi" w:hAnsiTheme="minorHAnsi" w:cstheme="minorHAnsi"/>
          <w:szCs w:val="24"/>
        </w:rPr>
        <w:t>.</w:t>
      </w:r>
      <w:r w:rsidR="005E360E">
        <w:rPr>
          <w:rFonts w:asciiTheme="minorHAnsi" w:hAnsiTheme="minorHAnsi" w:cstheme="minorHAnsi"/>
          <w:szCs w:val="24"/>
        </w:rPr>
        <w:t xml:space="preserve"> </w:t>
      </w:r>
      <w:r w:rsidR="005E360E" w:rsidRPr="00EA159E">
        <w:rPr>
          <w:rFonts w:asciiTheme="minorHAnsi" w:hAnsiTheme="minorHAnsi" w:cstheme="minorHAnsi"/>
          <w:szCs w:val="24"/>
        </w:rPr>
        <w:t xml:space="preserve">The Bureau </w:t>
      </w:r>
      <w:r w:rsidR="005E360E" w:rsidRPr="00EA159E">
        <w:rPr>
          <w:rFonts w:asciiTheme="minorHAnsi" w:hAnsiTheme="minorHAnsi" w:cstheme="minorHAnsi"/>
          <w:spacing w:val="-2"/>
          <w:szCs w:val="24"/>
        </w:rPr>
        <w:t xml:space="preserve">hereby </w:t>
      </w:r>
      <w:r w:rsidR="005E360E" w:rsidRPr="00EA159E">
        <w:rPr>
          <w:rFonts w:asciiTheme="minorHAnsi" w:hAnsiTheme="minorHAnsi" w:cstheme="minorHAnsi"/>
          <w:szCs w:val="24"/>
        </w:rPr>
        <w:t>kindly reminds its request </w:t>
      </w:r>
      <w:r w:rsidR="005E360E" w:rsidRPr="00EA159E">
        <w:rPr>
          <w:rFonts w:asciiTheme="minorHAnsi" w:hAnsiTheme="minorHAnsi" w:cstheme="minorHAnsi"/>
          <w:spacing w:val="-2"/>
          <w:szCs w:val="24"/>
        </w:rPr>
        <w:t>to reply to the questionnaire as included </w:t>
      </w:r>
      <w:r w:rsidR="005E360E">
        <w:rPr>
          <w:rFonts w:asciiTheme="minorHAnsi" w:hAnsiTheme="minorHAnsi" w:cstheme="minorHAnsi"/>
          <w:spacing w:val="-2"/>
          <w:szCs w:val="24"/>
        </w:rPr>
        <w:t xml:space="preserve">in the </w:t>
      </w:r>
      <w:r w:rsidR="005E360E" w:rsidRPr="00EA159E">
        <w:rPr>
          <w:rFonts w:asciiTheme="minorHAnsi" w:hAnsiTheme="minorHAnsi" w:cstheme="minorHAnsi"/>
          <w:spacing w:val="-2"/>
          <w:szCs w:val="24"/>
        </w:rPr>
        <w:t>above</w:t>
      </w:r>
      <w:r w:rsidR="005E360E">
        <w:rPr>
          <w:rFonts w:asciiTheme="minorHAnsi" w:hAnsiTheme="minorHAnsi" w:cstheme="minorHAnsi"/>
          <w:spacing w:val="-2"/>
          <w:szCs w:val="24"/>
        </w:rPr>
        <w:noBreakHyphen/>
      </w:r>
      <w:r w:rsidR="005E360E" w:rsidRPr="00EA159E">
        <w:rPr>
          <w:rFonts w:asciiTheme="minorHAnsi" w:hAnsiTheme="minorHAnsi" w:cstheme="minorHAnsi"/>
          <w:spacing w:val="-2"/>
          <w:szCs w:val="24"/>
        </w:rPr>
        <w:t>mentioned Circular</w:t>
      </w:r>
      <w:r w:rsidR="005E360E">
        <w:rPr>
          <w:rFonts w:asciiTheme="minorHAnsi" w:hAnsiTheme="minorHAnsi" w:cstheme="minorHAnsi"/>
          <w:spacing w:val="-2"/>
          <w:szCs w:val="24"/>
        </w:rPr>
        <w:t xml:space="preserve"> letter</w:t>
      </w:r>
      <w:r w:rsidR="005E360E" w:rsidRPr="00EA159E">
        <w:rPr>
          <w:rFonts w:asciiTheme="minorHAnsi" w:hAnsiTheme="minorHAnsi" w:cstheme="minorHAnsi"/>
          <w:spacing w:val="-2"/>
          <w:szCs w:val="24"/>
        </w:rPr>
        <w:t xml:space="preserve"> if the information requested is available.</w:t>
      </w:r>
      <w:r w:rsidR="005E360E">
        <w:rPr>
          <w:rFonts w:asciiTheme="minorHAnsi" w:hAnsiTheme="minorHAnsi" w:cstheme="minorHAnsi"/>
          <w:spacing w:val="-2"/>
          <w:szCs w:val="24"/>
        </w:rPr>
        <w:t xml:space="preserve"> </w:t>
      </w:r>
      <w:r w:rsidR="005E360E" w:rsidRPr="00EA159E">
        <w:rPr>
          <w:rFonts w:asciiTheme="minorHAnsi" w:hAnsiTheme="minorHAnsi" w:cstheme="minorHAnsi"/>
          <w:spacing w:val="-2"/>
          <w:szCs w:val="24"/>
        </w:rPr>
        <w:t>Resp</w:t>
      </w:r>
      <w:r w:rsidR="005E360E" w:rsidRPr="00EA159E">
        <w:rPr>
          <w:rFonts w:asciiTheme="minorHAnsi" w:hAnsiTheme="minorHAnsi" w:cstheme="minorHAnsi"/>
          <w:szCs w:val="24"/>
        </w:rPr>
        <w:t xml:space="preserve">onses to this questionnaire </w:t>
      </w:r>
      <w:r w:rsidR="005E360E">
        <w:rPr>
          <w:rFonts w:asciiTheme="minorHAnsi" w:hAnsiTheme="minorHAnsi" w:cstheme="minorHAnsi"/>
          <w:szCs w:val="24"/>
        </w:rPr>
        <w:t>should</w:t>
      </w:r>
      <w:r w:rsidR="005E360E" w:rsidRPr="00EA159E">
        <w:rPr>
          <w:rFonts w:asciiTheme="minorHAnsi" w:hAnsiTheme="minorHAnsi" w:cstheme="minorHAnsi"/>
          <w:szCs w:val="24"/>
        </w:rPr>
        <w:t xml:space="preserve"> be sent to </w:t>
      </w:r>
      <w:hyperlink r:id="rId13" w:history="1">
        <w:r w:rsidR="005E360E" w:rsidRPr="00EA159E">
          <w:rPr>
            <w:rStyle w:val="Hyperlink"/>
            <w:rFonts w:asciiTheme="minorHAnsi" w:hAnsiTheme="minorHAnsi" w:cstheme="minorHAnsi"/>
            <w:szCs w:val="24"/>
          </w:rPr>
          <w:t>brsgd@itu.int</w:t>
        </w:r>
      </w:hyperlink>
      <w:r w:rsidR="005E360E" w:rsidRPr="00443E0B">
        <w:rPr>
          <w:rStyle w:val="Hyperlink"/>
          <w:rFonts w:asciiTheme="minorHAnsi" w:hAnsiTheme="minorHAnsi" w:cstheme="minorHAnsi"/>
          <w:szCs w:val="24"/>
          <w:u w:val="none"/>
        </w:rPr>
        <w:t>.</w:t>
      </w:r>
    </w:p>
    <w:p w14:paraId="5560542F" w14:textId="77777777" w:rsidR="00EA159E" w:rsidRPr="00EA159E" w:rsidRDefault="00EA159E" w:rsidP="00EA159E">
      <w:pPr>
        <w:rPr>
          <w:rFonts w:asciiTheme="minorHAnsi" w:hAnsiTheme="minorHAnsi" w:cstheme="minorHAnsi"/>
          <w:szCs w:val="24"/>
        </w:rPr>
      </w:pPr>
      <w:r w:rsidRPr="00EA159E">
        <w:rPr>
          <w:rFonts w:asciiTheme="minorHAnsi" w:hAnsiTheme="minorHAnsi" w:cstheme="minorHAnsi"/>
          <w:szCs w:val="24"/>
        </w:rPr>
        <w:t>The contact person from the Radiocommunication Bureau for this matter is:</w:t>
      </w:r>
    </w:p>
    <w:p w14:paraId="6B8A7C64" w14:textId="4D887F20" w:rsidR="00EA159E" w:rsidRPr="00EA159E" w:rsidRDefault="00443E0B" w:rsidP="00EA159E">
      <w:pPr>
        <w:rPr>
          <w:rFonts w:asciiTheme="minorHAnsi" w:hAnsiTheme="minorHAnsi" w:cstheme="minorHAnsi"/>
          <w:spacing w:val="-2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="00EA159E" w:rsidRPr="00EA159E">
        <w:rPr>
          <w:rFonts w:asciiTheme="minorHAnsi" w:hAnsiTheme="minorHAnsi" w:cstheme="minorHAnsi"/>
          <w:szCs w:val="24"/>
        </w:rPr>
        <w:t xml:space="preserve">r Vadim Nozdrin, Working Party 5B Counsellor, </w:t>
      </w:r>
      <w:hyperlink r:id="rId14" w:history="1">
        <w:r w:rsidR="00EA159E" w:rsidRPr="00EA159E">
          <w:rPr>
            <w:rStyle w:val="Hyperlink"/>
            <w:rFonts w:asciiTheme="minorHAnsi" w:hAnsiTheme="minorHAnsi" w:cstheme="minorHAnsi"/>
            <w:szCs w:val="24"/>
          </w:rPr>
          <w:t>vadim.nozdrin@itu.int</w:t>
        </w:r>
      </w:hyperlink>
    </w:p>
    <w:p w14:paraId="36C2B2BE" w14:textId="48FDFD5C" w:rsidR="002654A4" w:rsidRPr="00EA159E" w:rsidRDefault="00EA159E" w:rsidP="00443E0B">
      <w:pPr>
        <w:spacing w:before="1560" w:line="240" w:lineRule="auto"/>
        <w:jc w:val="left"/>
        <w:rPr>
          <w:rFonts w:asciiTheme="minorHAnsi" w:hAnsiTheme="minorHAnsi" w:cstheme="minorHAnsi"/>
          <w:szCs w:val="24"/>
          <w:lang w:val="en-GB"/>
        </w:rPr>
      </w:pPr>
      <w:r w:rsidRPr="00EA159E">
        <w:rPr>
          <w:rFonts w:asciiTheme="minorHAnsi" w:hAnsiTheme="minorHAnsi" w:cstheme="minorHAnsi"/>
          <w:szCs w:val="24"/>
          <w:lang w:val="en-GB"/>
        </w:rPr>
        <w:t>Mario Maniewicz</w:t>
      </w:r>
      <w:r w:rsidRPr="00EA159E">
        <w:rPr>
          <w:rFonts w:asciiTheme="minorHAnsi" w:hAnsiTheme="minorHAnsi" w:cstheme="minorHAnsi"/>
          <w:szCs w:val="24"/>
          <w:lang w:val="en-GB"/>
        </w:rPr>
        <w:br/>
        <w:t>Director</w:t>
      </w:r>
    </w:p>
    <w:sectPr w:rsidR="002654A4" w:rsidRPr="00EA159E" w:rsidSect="00031E64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66455" w14:textId="77777777" w:rsidR="00564791" w:rsidRDefault="00564791">
      <w:r>
        <w:separator/>
      </w:r>
    </w:p>
  </w:endnote>
  <w:endnote w:type="continuationSeparator" w:id="0">
    <w:p w14:paraId="1C3B6DE0" w14:textId="77777777" w:rsidR="00564791" w:rsidRDefault="0056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2C87E" w14:textId="77777777" w:rsidR="00AD4554" w:rsidRPr="0090260A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90260A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90260A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90260A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90260A">
        <w:rPr>
          <w:rStyle w:val="Hyperlink"/>
          <w:sz w:val="19"/>
          <w:szCs w:val="19"/>
          <w:lang w:val="en-GB"/>
        </w:rPr>
        <w:t>itumail@itu.int</w:t>
      </w:r>
    </w:hyperlink>
    <w:r w:rsidRPr="0090260A">
      <w:rPr>
        <w:color w:val="4F81BD" w:themeColor="accent1"/>
        <w:sz w:val="19"/>
        <w:szCs w:val="19"/>
        <w:lang w:val="en-GB"/>
      </w:rPr>
      <w:t xml:space="preserve">  • </w:t>
    </w:r>
    <w:r w:rsidRPr="0090260A">
      <w:rPr>
        <w:color w:val="3E8EDE"/>
        <w:sz w:val="18"/>
        <w:szCs w:val="18"/>
        <w:lang w:val="en-GB"/>
      </w:rPr>
      <w:t xml:space="preserve">Fax: +41 22 733 7256 </w:t>
    </w:r>
    <w:r w:rsidRPr="0090260A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="007839A0" w:rsidRPr="0090260A">
        <w:rPr>
          <w:rStyle w:val="Hyperlink"/>
          <w:sz w:val="19"/>
          <w:szCs w:val="19"/>
          <w:lang w:val="en-GB"/>
        </w:rPr>
        <w:t>www.itu.int</w:t>
      </w:r>
    </w:hyperlink>
    <w:r w:rsidR="007839A0" w:rsidRPr="0090260A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FEF4C" w14:textId="77777777" w:rsidR="00564791" w:rsidRDefault="00564791">
      <w:r>
        <w:t>____________________</w:t>
      </w:r>
    </w:p>
  </w:footnote>
  <w:footnote w:type="continuationSeparator" w:id="0">
    <w:p w14:paraId="3A6B612F" w14:textId="77777777" w:rsidR="00564791" w:rsidRDefault="0056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9CA02" w14:textId="77777777" w:rsidR="00FC6F6B" w:rsidRPr="00FC6F6B" w:rsidRDefault="006231F4" w:rsidP="007839A0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272C46">
      <w:rPr>
        <w:rStyle w:val="PageNumber"/>
        <w:noProof/>
        <w:sz w:val="18"/>
        <w:szCs w:val="16"/>
      </w:rPr>
      <w:t>4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1DA5F" w14:textId="77777777" w:rsidR="00E915AF" w:rsidRPr="00AF3325" w:rsidRDefault="00825A26" w:rsidP="007839A0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272C46">
      <w:rPr>
        <w:rStyle w:val="PageNumber"/>
        <w:noProof/>
        <w:sz w:val="18"/>
        <w:szCs w:val="16"/>
      </w:rPr>
      <w:t>3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12D2" w14:textId="77777777" w:rsidR="00E915AF" w:rsidRPr="00A52F57" w:rsidRDefault="003443EB" w:rsidP="003443EB">
    <w:pPr>
      <w:pStyle w:val="Header"/>
      <w:spacing w:before="240" w:line="360" w:lineRule="auto"/>
      <w:jc w:val="center"/>
    </w:pPr>
    <w:r>
      <w:rPr>
        <w:noProof/>
        <w:lang w:eastAsia="zh-CN"/>
      </w:rPr>
      <w:drawing>
        <wp:inline distT="0" distB="0" distL="0" distR="0" wp14:anchorId="5D1CC5CA" wp14:editId="33DCCD85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6168F"/>
    <w:rsid w:val="000644A2"/>
    <w:rsid w:val="00070258"/>
    <w:rsid w:val="0007323C"/>
    <w:rsid w:val="00086D03"/>
    <w:rsid w:val="000A096A"/>
    <w:rsid w:val="000A0F16"/>
    <w:rsid w:val="000A375E"/>
    <w:rsid w:val="000A7051"/>
    <w:rsid w:val="000B0AF6"/>
    <w:rsid w:val="000B0E9B"/>
    <w:rsid w:val="000B2CAE"/>
    <w:rsid w:val="000C03C7"/>
    <w:rsid w:val="000C2AD0"/>
    <w:rsid w:val="000D0A4B"/>
    <w:rsid w:val="000D44D1"/>
    <w:rsid w:val="000E3DEE"/>
    <w:rsid w:val="000F47B6"/>
    <w:rsid w:val="00100B72"/>
    <w:rsid w:val="00101F7D"/>
    <w:rsid w:val="00103C76"/>
    <w:rsid w:val="00104C35"/>
    <w:rsid w:val="0011265F"/>
    <w:rsid w:val="0011321A"/>
    <w:rsid w:val="00117282"/>
    <w:rsid w:val="00117389"/>
    <w:rsid w:val="00121C2D"/>
    <w:rsid w:val="00134404"/>
    <w:rsid w:val="00134EAB"/>
    <w:rsid w:val="00144DFB"/>
    <w:rsid w:val="00155671"/>
    <w:rsid w:val="00187CA3"/>
    <w:rsid w:val="00196710"/>
    <w:rsid w:val="00197324"/>
    <w:rsid w:val="001B351B"/>
    <w:rsid w:val="001B71F7"/>
    <w:rsid w:val="001C06DB"/>
    <w:rsid w:val="001C3EF3"/>
    <w:rsid w:val="001C6971"/>
    <w:rsid w:val="001D2785"/>
    <w:rsid w:val="001D7070"/>
    <w:rsid w:val="001F2170"/>
    <w:rsid w:val="001F3948"/>
    <w:rsid w:val="001F5A49"/>
    <w:rsid w:val="00201097"/>
    <w:rsid w:val="00201B6E"/>
    <w:rsid w:val="00217875"/>
    <w:rsid w:val="00220F10"/>
    <w:rsid w:val="002302B3"/>
    <w:rsid w:val="00230C66"/>
    <w:rsid w:val="00235055"/>
    <w:rsid w:val="00235A29"/>
    <w:rsid w:val="00241526"/>
    <w:rsid w:val="002443A2"/>
    <w:rsid w:val="00252253"/>
    <w:rsid w:val="002654A4"/>
    <w:rsid w:val="00266E74"/>
    <w:rsid w:val="002724E1"/>
    <w:rsid w:val="00272C46"/>
    <w:rsid w:val="00281C61"/>
    <w:rsid w:val="002835C3"/>
    <w:rsid w:val="00283C3B"/>
    <w:rsid w:val="002861E6"/>
    <w:rsid w:val="00287D18"/>
    <w:rsid w:val="002A100A"/>
    <w:rsid w:val="002A2618"/>
    <w:rsid w:val="002A5DD7"/>
    <w:rsid w:val="002B0CAC"/>
    <w:rsid w:val="002D334D"/>
    <w:rsid w:val="002D5568"/>
    <w:rsid w:val="002D5A15"/>
    <w:rsid w:val="002D5BDD"/>
    <w:rsid w:val="002E3D27"/>
    <w:rsid w:val="002F0890"/>
    <w:rsid w:val="002F2531"/>
    <w:rsid w:val="002F4967"/>
    <w:rsid w:val="00316935"/>
    <w:rsid w:val="003266ED"/>
    <w:rsid w:val="003273C9"/>
    <w:rsid w:val="003370B8"/>
    <w:rsid w:val="003443EB"/>
    <w:rsid w:val="00345D38"/>
    <w:rsid w:val="00352097"/>
    <w:rsid w:val="003666FF"/>
    <w:rsid w:val="0037309C"/>
    <w:rsid w:val="00380A6E"/>
    <w:rsid w:val="003836D4"/>
    <w:rsid w:val="00386437"/>
    <w:rsid w:val="00394925"/>
    <w:rsid w:val="003A1F49"/>
    <w:rsid w:val="003A5D52"/>
    <w:rsid w:val="003B2BDA"/>
    <w:rsid w:val="003B55EC"/>
    <w:rsid w:val="003C1F56"/>
    <w:rsid w:val="003C2EA7"/>
    <w:rsid w:val="003C4471"/>
    <w:rsid w:val="003C7D41"/>
    <w:rsid w:val="003D4A69"/>
    <w:rsid w:val="003E504F"/>
    <w:rsid w:val="003E7124"/>
    <w:rsid w:val="003E78D6"/>
    <w:rsid w:val="00400573"/>
    <w:rsid w:val="004007A3"/>
    <w:rsid w:val="00406D71"/>
    <w:rsid w:val="004269E0"/>
    <w:rsid w:val="004326DB"/>
    <w:rsid w:val="0043682E"/>
    <w:rsid w:val="00436CD1"/>
    <w:rsid w:val="00443E0B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115B"/>
    <w:rsid w:val="00505309"/>
    <w:rsid w:val="0050789B"/>
    <w:rsid w:val="0051355F"/>
    <w:rsid w:val="0051612A"/>
    <w:rsid w:val="005224A1"/>
    <w:rsid w:val="00532708"/>
    <w:rsid w:val="00534372"/>
    <w:rsid w:val="00543DF8"/>
    <w:rsid w:val="00546101"/>
    <w:rsid w:val="00553DD7"/>
    <w:rsid w:val="005638CF"/>
    <w:rsid w:val="00564791"/>
    <w:rsid w:val="0056741E"/>
    <w:rsid w:val="0057325A"/>
    <w:rsid w:val="0057469A"/>
    <w:rsid w:val="00580814"/>
    <w:rsid w:val="00583A0B"/>
    <w:rsid w:val="005957CE"/>
    <w:rsid w:val="005A03A3"/>
    <w:rsid w:val="005A2B92"/>
    <w:rsid w:val="005A79E9"/>
    <w:rsid w:val="005B214C"/>
    <w:rsid w:val="005D3669"/>
    <w:rsid w:val="005E360E"/>
    <w:rsid w:val="005E5EB3"/>
    <w:rsid w:val="005F3CB6"/>
    <w:rsid w:val="005F657C"/>
    <w:rsid w:val="00600BB3"/>
    <w:rsid w:val="00602D53"/>
    <w:rsid w:val="006047E5"/>
    <w:rsid w:val="006231F4"/>
    <w:rsid w:val="00641DBF"/>
    <w:rsid w:val="0064371D"/>
    <w:rsid w:val="00650B2A"/>
    <w:rsid w:val="00651777"/>
    <w:rsid w:val="006550F8"/>
    <w:rsid w:val="00656107"/>
    <w:rsid w:val="00656226"/>
    <w:rsid w:val="006829F3"/>
    <w:rsid w:val="0069481D"/>
    <w:rsid w:val="006A1921"/>
    <w:rsid w:val="006A518B"/>
    <w:rsid w:val="006B0590"/>
    <w:rsid w:val="006B49DA"/>
    <w:rsid w:val="006B4C75"/>
    <w:rsid w:val="006C53F8"/>
    <w:rsid w:val="006C719D"/>
    <w:rsid w:val="006C7CDE"/>
    <w:rsid w:val="006E3EA5"/>
    <w:rsid w:val="006F52AA"/>
    <w:rsid w:val="00714B22"/>
    <w:rsid w:val="007234B1"/>
    <w:rsid w:val="00723D08"/>
    <w:rsid w:val="00725FDA"/>
    <w:rsid w:val="0072769F"/>
    <w:rsid w:val="00727816"/>
    <w:rsid w:val="00730070"/>
    <w:rsid w:val="00730B9A"/>
    <w:rsid w:val="00750CFA"/>
    <w:rsid w:val="007553DA"/>
    <w:rsid w:val="00782354"/>
    <w:rsid w:val="007839A0"/>
    <w:rsid w:val="007921A7"/>
    <w:rsid w:val="007B3DB1"/>
    <w:rsid w:val="007C4AB2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25A26"/>
    <w:rsid w:val="00854131"/>
    <w:rsid w:val="0085652D"/>
    <w:rsid w:val="0087694B"/>
    <w:rsid w:val="00880F4D"/>
    <w:rsid w:val="008968BE"/>
    <w:rsid w:val="008A4BA9"/>
    <w:rsid w:val="008B35A3"/>
    <w:rsid w:val="008B37E1"/>
    <w:rsid w:val="008B45F8"/>
    <w:rsid w:val="008C2E74"/>
    <w:rsid w:val="008D5409"/>
    <w:rsid w:val="008E006D"/>
    <w:rsid w:val="008E38B4"/>
    <w:rsid w:val="008F2E54"/>
    <w:rsid w:val="008F4F21"/>
    <w:rsid w:val="0090260A"/>
    <w:rsid w:val="009041E3"/>
    <w:rsid w:val="00904D4A"/>
    <w:rsid w:val="00906B72"/>
    <w:rsid w:val="009151BA"/>
    <w:rsid w:val="00925023"/>
    <w:rsid w:val="009277BC"/>
    <w:rsid w:val="00927D57"/>
    <w:rsid w:val="00931A51"/>
    <w:rsid w:val="00941E6E"/>
    <w:rsid w:val="00947185"/>
    <w:rsid w:val="009518B3"/>
    <w:rsid w:val="009578C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0C2"/>
    <w:rsid w:val="009E5BD8"/>
    <w:rsid w:val="009E681E"/>
    <w:rsid w:val="009F4FCE"/>
    <w:rsid w:val="00A072AC"/>
    <w:rsid w:val="00A119E6"/>
    <w:rsid w:val="00A1342B"/>
    <w:rsid w:val="00A20FBC"/>
    <w:rsid w:val="00A22B4B"/>
    <w:rsid w:val="00A31370"/>
    <w:rsid w:val="00A34D6F"/>
    <w:rsid w:val="00A41F91"/>
    <w:rsid w:val="00A52F57"/>
    <w:rsid w:val="00A63355"/>
    <w:rsid w:val="00A73952"/>
    <w:rsid w:val="00A7596D"/>
    <w:rsid w:val="00A963DF"/>
    <w:rsid w:val="00AB2661"/>
    <w:rsid w:val="00AC0C22"/>
    <w:rsid w:val="00AC3896"/>
    <w:rsid w:val="00AD2CF2"/>
    <w:rsid w:val="00AD4554"/>
    <w:rsid w:val="00AE2D88"/>
    <w:rsid w:val="00AE6F6F"/>
    <w:rsid w:val="00AF3325"/>
    <w:rsid w:val="00AF34D9"/>
    <w:rsid w:val="00AF70DA"/>
    <w:rsid w:val="00B019D3"/>
    <w:rsid w:val="00B11DE8"/>
    <w:rsid w:val="00B34CF9"/>
    <w:rsid w:val="00B37559"/>
    <w:rsid w:val="00B4054B"/>
    <w:rsid w:val="00B44988"/>
    <w:rsid w:val="00B5057A"/>
    <w:rsid w:val="00B508B4"/>
    <w:rsid w:val="00B579B0"/>
    <w:rsid w:val="00B57D11"/>
    <w:rsid w:val="00B6186C"/>
    <w:rsid w:val="00B649D7"/>
    <w:rsid w:val="00B80C3A"/>
    <w:rsid w:val="00B81C2F"/>
    <w:rsid w:val="00B84800"/>
    <w:rsid w:val="00B90743"/>
    <w:rsid w:val="00B90C45"/>
    <w:rsid w:val="00B933BE"/>
    <w:rsid w:val="00B940C2"/>
    <w:rsid w:val="00BA072F"/>
    <w:rsid w:val="00BB550D"/>
    <w:rsid w:val="00BD6738"/>
    <w:rsid w:val="00BD7E5E"/>
    <w:rsid w:val="00BE27C9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9291E"/>
    <w:rsid w:val="00C94B97"/>
    <w:rsid w:val="00CA2558"/>
    <w:rsid w:val="00CA398F"/>
    <w:rsid w:val="00CA3F44"/>
    <w:rsid w:val="00CA4E58"/>
    <w:rsid w:val="00CB3771"/>
    <w:rsid w:val="00CB44BF"/>
    <w:rsid w:val="00CB5153"/>
    <w:rsid w:val="00CB55EA"/>
    <w:rsid w:val="00CD4E44"/>
    <w:rsid w:val="00CE076A"/>
    <w:rsid w:val="00CE463D"/>
    <w:rsid w:val="00CF18B5"/>
    <w:rsid w:val="00D10BA0"/>
    <w:rsid w:val="00D1456A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BDE"/>
    <w:rsid w:val="00D76586"/>
    <w:rsid w:val="00D82657"/>
    <w:rsid w:val="00D87E20"/>
    <w:rsid w:val="00DA195D"/>
    <w:rsid w:val="00DA4037"/>
    <w:rsid w:val="00DA47F4"/>
    <w:rsid w:val="00DD2EEF"/>
    <w:rsid w:val="00DD3A0D"/>
    <w:rsid w:val="00DE66A5"/>
    <w:rsid w:val="00DF2B50"/>
    <w:rsid w:val="00E04C86"/>
    <w:rsid w:val="00E17344"/>
    <w:rsid w:val="00E20F30"/>
    <w:rsid w:val="00E2189C"/>
    <w:rsid w:val="00E23E60"/>
    <w:rsid w:val="00E25BB1"/>
    <w:rsid w:val="00E27BBA"/>
    <w:rsid w:val="00E30E3F"/>
    <w:rsid w:val="00E35E8F"/>
    <w:rsid w:val="00E3711C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7326D"/>
    <w:rsid w:val="00E737D2"/>
    <w:rsid w:val="00E81965"/>
    <w:rsid w:val="00E915AF"/>
    <w:rsid w:val="00E96415"/>
    <w:rsid w:val="00EA159E"/>
    <w:rsid w:val="00EA15B3"/>
    <w:rsid w:val="00EA366B"/>
    <w:rsid w:val="00EB2358"/>
    <w:rsid w:val="00EB3EB8"/>
    <w:rsid w:val="00EC02FE"/>
    <w:rsid w:val="00EC4A96"/>
    <w:rsid w:val="00F07AAA"/>
    <w:rsid w:val="00F424BF"/>
    <w:rsid w:val="00F44FC3"/>
    <w:rsid w:val="00F46107"/>
    <w:rsid w:val="00F468C5"/>
    <w:rsid w:val="00F52F39"/>
    <w:rsid w:val="00F6184F"/>
    <w:rsid w:val="00F8310E"/>
    <w:rsid w:val="00F86CD9"/>
    <w:rsid w:val="00F914DD"/>
    <w:rsid w:val="00FA2358"/>
    <w:rsid w:val="00FA5646"/>
    <w:rsid w:val="00FA64C3"/>
    <w:rsid w:val="00FB2592"/>
    <w:rsid w:val="00FB2810"/>
    <w:rsid w:val="00FB7A2C"/>
    <w:rsid w:val="00FC2947"/>
    <w:rsid w:val="00FC6F6B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DB00D83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D74BDE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D74BDE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D74BDE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customStyle="1" w:styleId="Infodoc">
    <w:name w:val="Infodoc"/>
    <w:basedOn w:val="Normal"/>
    <w:rsid w:val="002654A4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 w:line="240" w:lineRule="auto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headingb0">
    <w:name w:val="heading_b"/>
    <w:basedOn w:val="Heading3"/>
    <w:next w:val="Normal"/>
    <w:rsid w:val="002654A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2654A4"/>
    <w:pPr>
      <w:keepNext/>
      <w:keepLines/>
      <w:spacing w:before="480" w:after="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2654A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50115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711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A1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sgd@itu.i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00-SG05-CIR-0080/en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rec/R-REC-M.1174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dim.nozdrin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9C408D96E44E8A8D28163F52D4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C27AC-179B-4CB8-B291-DFAB463738CA}"/>
      </w:docPartPr>
      <w:docPartBody>
        <w:p w:rsidR="002061D5" w:rsidRDefault="00EF0F96" w:rsidP="00EF0F96">
          <w:pPr>
            <w:pStyle w:val="1E9C408D96E44E8A8D28163F52D47F24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96"/>
    <w:rsid w:val="002061D5"/>
    <w:rsid w:val="00AF5BB1"/>
    <w:rsid w:val="00E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F96"/>
    <w:rPr>
      <w:color w:val="808080"/>
    </w:rPr>
  </w:style>
  <w:style w:type="paragraph" w:customStyle="1" w:styleId="1E9C408D96E44E8A8D28163F52D47F24">
    <w:name w:val="1E9C408D96E44E8A8D28163F52D47F24"/>
    <w:rsid w:val="00EF0F96"/>
  </w:style>
  <w:style w:type="paragraph" w:customStyle="1" w:styleId="C15D1AA5C4A347AAAC0FE81F7A4EE4CF">
    <w:name w:val="C15D1AA5C4A347AAAC0FE81F7A4EE4CF"/>
    <w:rsid w:val="00EF0F96"/>
  </w:style>
  <w:style w:type="paragraph" w:customStyle="1" w:styleId="6DE1BA4A466C435B839E780C71B35679">
    <w:name w:val="6DE1BA4A466C435B839E780C71B35679"/>
    <w:rsid w:val="00EF0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C851E-D3AF-4389-A5E5-F62563926F77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93d12d4f-d5bc-4c7d-9b83-262b42a7842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FFF1B4D-D626-411E-9978-C3E620BAD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82C4F-A2C4-41CE-8C3B-CCDD00618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051B7-D6CC-4198-9DAC-D4E1976B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0</TotalTime>
  <Pages>1</Pages>
  <Words>278</Words>
  <Characters>1862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2136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2</cp:revision>
  <cp:lastPrinted>2020-03-10T14:13:00Z</cp:lastPrinted>
  <dcterms:created xsi:type="dcterms:W3CDTF">2020-03-24T07:40:00Z</dcterms:created>
  <dcterms:modified xsi:type="dcterms:W3CDTF">2020-03-24T07:40:00Z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