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24829" w:rsidRPr="00624829" w14:paraId="07F084FC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11DB3D" w14:textId="77777777" w:rsidR="00624829" w:rsidRPr="00624829" w:rsidRDefault="00624829" w:rsidP="00393359">
            <w:pPr>
              <w:spacing w:before="0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</w:rPr>
            </w:pPr>
            <w:r w:rsidRPr="00624829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</w:rPr>
              <w:t>Radiocommunication Bureau (BR)</w:t>
            </w:r>
          </w:p>
          <w:p w14:paraId="3814904C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24829" w:rsidRPr="00624829" w14:paraId="2781FDE4" w14:textId="77777777" w:rsidTr="0011646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2A7510" w14:textId="77777777" w:rsidR="00624829" w:rsidRPr="00624829" w:rsidRDefault="00584E3B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Addendum 6</w:t>
            </w:r>
            <w:r w:rsidR="00624829" w:rsidRPr="00624829">
              <w:rPr>
                <w:rFonts w:asciiTheme="minorHAnsi" w:hAnsiTheme="minorHAnsi" w:cstheme="minorHAnsi"/>
                <w:szCs w:val="24"/>
              </w:rPr>
              <w:t xml:space="preserve"> to Circular Letter</w:t>
            </w:r>
          </w:p>
          <w:p w14:paraId="44D9C586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4829">
              <w:rPr>
                <w:rFonts w:asciiTheme="minorHAnsi" w:hAnsiTheme="minorHAnsi" w:cstheme="minorHAnsi"/>
                <w:b/>
                <w:bCs/>
                <w:szCs w:val="24"/>
              </w:rPr>
              <w:t>5/LCCE/59</w:t>
            </w:r>
          </w:p>
        </w:tc>
        <w:tc>
          <w:tcPr>
            <w:tcW w:w="2835" w:type="dxa"/>
            <w:shd w:val="clear" w:color="auto" w:fill="auto"/>
          </w:tcPr>
          <w:p w14:paraId="717B6FEE" w14:textId="77777777" w:rsidR="00624829" w:rsidRPr="00624829" w:rsidRDefault="00584E3B" w:rsidP="00C0734C">
            <w:pPr>
              <w:spacing w:before="0"/>
              <w:jc w:val="right"/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Cs w:val="24"/>
              </w:rPr>
              <w:t>6 March 2020</w:t>
            </w:r>
          </w:p>
        </w:tc>
      </w:tr>
      <w:tr w:rsidR="00624829" w:rsidRPr="00624829" w14:paraId="31DA36C4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5D431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4829" w:rsidRPr="00624829" w14:paraId="433EF300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73C450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4829" w:rsidRPr="00624829" w14:paraId="68FBB41F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FD1AD8" w14:textId="77777777" w:rsidR="00624829" w:rsidRPr="00624829" w:rsidRDefault="00584E3B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5CB6">
              <w:rPr>
                <w:rFonts w:ascii="Calibri" w:hAnsi="Calibri" w:cs="Calibri"/>
                <w:b/>
                <w:szCs w:val="24"/>
              </w:rPr>
              <w:t>To Administrations of Member States of the ITU, Radiocommunication Sector Members,</w:t>
            </w:r>
            <w:r w:rsidRPr="006D5CB6">
              <w:rPr>
                <w:rFonts w:ascii="Calibri" w:hAnsi="Calibri" w:cs="Calibri"/>
                <w:b/>
                <w:szCs w:val="24"/>
              </w:rPr>
              <w:br/>
              <w:t>ITU-R Associates participating in the work of Radiocommunication Study Group 5</w:t>
            </w:r>
            <w:r w:rsidRPr="006D5CB6">
              <w:rPr>
                <w:rFonts w:ascii="Calibri" w:hAnsi="Calibri" w:cs="Calibri"/>
                <w:b/>
                <w:szCs w:val="24"/>
              </w:rPr>
              <w:br/>
              <w:t>and ITU Academia</w:t>
            </w:r>
          </w:p>
        </w:tc>
      </w:tr>
      <w:tr w:rsidR="00624829" w:rsidRPr="00624829" w14:paraId="1A22C795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39F96F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4829" w:rsidRPr="00624829" w14:paraId="54FE5788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4F51B5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4829" w:rsidRPr="00624829" w14:paraId="57A903D0" w14:textId="77777777" w:rsidTr="00116461">
        <w:trPr>
          <w:jc w:val="center"/>
        </w:trPr>
        <w:tc>
          <w:tcPr>
            <w:tcW w:w="1526" w:type="dxa"/>
            <w:shd w:val="clear" w:color="auto" w:fill="auto"/>
          </w:tcPr>
          <w:p w14:paraId="3C70E0E3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 w:rsidRPr="00624829">
              <w:rPr>
                <w:rFonts w:asciiTheme="minorHAnsi" w:hAnsiTheme="minorHAnsi" w:cstheme="minorHAnsi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1702E32" w14:textId="77777777" w:rsidR="00624829" w:rsidRPr="00584E3B" w:rsidRDefault="00584E3B" w:rsidP="006A48F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both"/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6D5CB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 xml:space="preserve">Completion of </w:t>
            </w:r>
            <w:r w:rsidR="006A48F9">
              <w:rPr>
                <w:rFonts w:ascii="Calibri" w:hAnsi="Calibri" w:cs="Calibri"/>
                <w:b/>
                <w:bCs/>
                <w:szCs w:val="24"/>
                <w:lang w:eastAsia="zh-CN"/>
              </w:rPr>
              <w:t>S</w:t>
            </w:r>
            <w:r w:rsidRPr="006D5CB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 xml:space="preserve">tep </w:t>
            </w:r>
            <w:r w:rsidRPr="008C5BB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 xml:space="preserve">4 </w:t>
            </w:r>
            <w:r w:rsidRPr="008C5BB6">
              <w:rPr>
                <w:rFonts w:ascii="Calibri" w:hAnsi="Calibri" w:cs="Calibri"/>
                <w:b/>
                <w:bCs/>
                <w:szCs w:val="24"/>
                <w:lang w:eastAsia="zh-CN"/>
              </w:rPr>
              <w:t xml:space="preserve">of the IMT-2020 process </w:t>
            </w:r>
            <w:r w:rsidRPr="008C5BB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for the evaluation of IMT-2020 candidate technology submissions</w:t>
            </w:r>
            <w:r w:rsidRPr="006D5CB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 xml:space="preserve"> </w:t>
            </w:r>
          </w:p>
        </w:tc>
      </w:tr>
      <w:tr w:rsidR="00624829" w:rsidRPr="00624829" w14:paraId="75B3AE0A" w14:textId="77777777" w:rsidTr="00116461">
        <w:trPr>
          <w:jc w:val="center"/>
        </w:trPr>
        <w:tc>
          <w:tcPr>
            <w:tcW w:w="1526" w:type="dxa"/>
            <w:shd w:val="clear" w:color="auto" w:fill="auto"/>
          </w:tcPr>
          <w:p w14:paraId="0A041FA1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B3E0787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24829" w:rsidRPr="00624829" w14:paraId="46380135" w14:textId="77777777" w:rsidTr="00116461">
        <w:trPr>
          <w:jc w:val="center"/>
        </w:trPr>
        <w:tc>
          <w:tcPr>
            <w:tcW w:w="1526" w:type="dxa"/>
            <w:shd w:val="clear" w:color="auto" w:fill="auto"/>
          </w:tcPr>
          <w:p w14:paraId="0928BA56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A811CBA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24829" w:rsidRPr="00624829" w14:paraId="427E667E" w14:textId="77777777" w:rsidTr="0011646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932EFC" w14:textId="77777777" w:rsidR="00624829" w:rsidRPr="00624829" w:rsidRDefault="00624829" w:rsidP="00116461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62ECDD0" w14:textId="77777777" w:rsidR="00584E3B" w:rsidRPr="00FD6C3B" w:rsidRDefault="00584E3B" w:rsidP="00081EED">
      <w:pPr>
        <w:pStyle w:val="Heading1"/>
        <w:rPr>
          <w:rFonts w:eastAsia="Malgun Gothic"/>
          <w:sz w:val="24"/>
          <w:szCs w:val="18"/>
        </w:rPr>
      </w:pPr>
      <w:r w:rsidRPr="00FD6C3B">
        <w:rPr>
          <w:rFonts w:eastAsia="Malgun Gothic"/>
          <w:sz w:val="24"/>
          <w:szCs w:val="18"/>
        </w:rPr>
        <w:t>1</w:t>
      </w:r>
      <w:r w:rsidRPr="00FD6C3B">
        <w:rPr>
          <w:rFonts w:eastAsia="Malgun Gothic"/>
          <w:sz w:val="24"/>
          <w:szCs w:val="18"/>
        </w:rPr>
        <w:tab/>
        <w:t>Introduction</w:t>
      </w:r>
    </w:p>
    <w:p w14:paraId="4C9A5677" w14:textId="77777777" w:rsidR="00584E3B" w:rsidRPr="006D5CB6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eastAsia="Batang" w:hAnsi="Calibri" w:cs="Century"/>
          <w:szCs w:val="22"/>
          <w:lang w:eastAsia="ja-JP"/>
        </w:rPr>
      </w:pPr>
      <w:r w:rsidRPr="006D5CB6">
        <w:rPr>
          <w:rFonts w:ascii="Calibri" w:eastAsia="Batang" w:hAnsi="Calibri" w:cs="Century"/>
          <w:szCs w:val="22"/>
          <w:lang w:eastAsia="ja-JP"/>
        </w:rPr>
        <w:t xml:space="preserve">The first invitation for submission of proposals for candidate radio interface technologies (RITs) or a set of RITs (SRITs) for the terrestrial components of IMT-2020 was issued </w:t>
      </w:r>
      <w:r w:rsidRPr="006D5CB6">
        <w:rPr>
          <w:rFonts w:ascii="Calibri" w:hAnsi="Calibri" w:cs="Century" w:hint="eastAsia"/>
          <w:szCs w:val="22"/>
          <w:lang w:eastAsia="zh-CN"/>
        </w:rPr>
        <w:t>in</w:t>
      </w:r>
      <w:r w:rsidRPr="006D5CB6">
        <w:rPr>
          <w:rFonts w:ascii="Calibri" w:eastAsia="Batang" w:hAnsi="Calibri" w:cs="Century"/>
          <w:szCs w:val="22"/>
          <w:lang w:eastAsia="ja-JP"/>
        </w:rPr>
        <w:t xml:space="preserve"> Circular Letter </w:t>
      </w:r>
      <w:hyperlink r:id="rId6" w:history="1">
        <w:r w:rsidRPr="006D5CB6">
          <w:rPr>
            <w:rFonts w:ascii="Calibri" w:eastAsia="Batang" w:hAnsi="Calibri" w:cs="Century"/>
            <w:color w:val="0000FF"/>
            <w:szCs w:val="22"/>
            <w:u w:val="single"/>
            <w:lang w:eastAsia="ja-JP"/>
          </w:rPr>
          <w:t>5/LCCE/59</w:t>
        </w:r>
      </w:hyperlink>
      <w:r w:rsidRPr="006D5CB6">
        <w:rPr>
          <w:rFonts w:ascii="Calibri" w:eastAsia="Batang" w:hAnsi="Calibri" w:cs="Century"/>
          <w:szCs w:val="22"/>
          <w:lang w:eastAsia="ja-JP"/>
        </w:rPr>
        <w:t xml:space="preserve"> on 22 March 2016. This Circular Letter also initiated an ongoing process to evaluate the candidate RITs or SRITs for the terrestrial components of IMT-2020, and invite</w:t>
      </w:r>
      <w:r w:rsidRPr="006D5CB6">
        <w:rPr>
          <w:rFonts w:ascii="Calibri" w:eastAsia="Batang" w:hAnsi="Calibri" w:cs="Century"/>
          <w:szCs w:val="22"/>
          <w:lang w:eastAsia="zh-CN"/>
        </w:rPr>
        <w:t>d</w:t>
      </w:r>
      <w:r w:rsidRPr="006D5CB6">
        <w:rPr>
          <w:rFonts w:ascii="Calibri" w:eastAsia="Batang" w:hAnsi="Calibri" w:cs="Century"/>
          <w:szCs w:val="22"/>
          <w:lang w:eastAsia="ja-JP"/>
        </w:rPr>
        <w:t xml:space="preserve"> the formation of independent evaluation groups (IEGs) and the subsequent submission of evaluation reports on these candidate RITs or SRITs.</w:t>
      </w:r>
    </w:p>
    <w:p w14:paraId="57F3EC05" w14:textId="77777777" w:rsidR="00584E3B" w:rsidRPr="006D5CB6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eastAsia="Batang" w:hAnsi="Calibri" w:cs="Calibri"/>
          <w:szCs w:val="22"/>
          <w:lang w:eastAsia="ja-JP"/>
        </w:rPr>
      </w:pPr>
      <w:r w:rsidRPr="006D5CB6">
        <w:rPr>
          <w:rFonts w:ascii="Calibri" w:eastAsia="Batang" w:hAnsi="Calibri" w:cs="Calibri"/>
          <w:szCs w:val="22"/>
          <w:lang w:eastAsia="ja-JP"/>
        </w:rPr>
        <w:t xml:space="preserve">On 4 July 2016, Addendum 1 to the Circular Letter announced the availability of further relevant information including the availability of Document </w:t>
      </w:r>
      <w:hyperlink r:id="rId7" w:history="1">
        <w:r w:rsidRPr="006D5CB6">
          <w:rPr>
            <w:rFonts w:ascii="Calibri" w:eastAsia="Batang" w:hAnsi="Calibri" w:cs="Calibri"/>
            <w:color w:val="0000FF"/>
            <w:szCs w:val="22"/>
            <w:u w:val="single"/>
            <w:lang w:eastAsia="ja-JP"/>
          </w:rPr>
          <w:t>IMT-2020</w:t>
        </w:r>
        <w:r w:rsidRPr="006D5CB6">
          <w:rPr>
            <w:rFonts w:ascii="Calibri" w:eastAsia="Batang" w:hAnsi="Calibri" w:cs="Calibri"/>
            <w:color w:val="0000FF"/>
            <w:szCs w:val="22"/>
            <w:u w:val="single"/>
            <w:lang w:eastAsia="zh-CN"/>
          </w:rPr>
          <w:t>/2</w:t>
        </w:r>
      </w:hyperlink>
      <w:r>
        <w:rPr>
          <w:rFonts w:ascii="Calibri" w:eastAsia="Batang" w:hAnsi="Calibri" w:cs="Calibri"/>
          <w:color w:val="0000FF"/>
          <w:szCs w:val="22"/>
          <w:u w:val="single"/>
          <w:lang w:eastAsia="zh-CN"/>
        </w:rPr>
        <w:t>(Rev.2)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– </w:t>
      </w:r>
      <w:r w:rsidRPr="006D5CB6">
        <w:rPr>
          <w:rFonts w:ascii="Calibri" w:eastAsia="Batang" w:hAnsi="Calibri" w:cs="Calibri"/>
          <w:i/>
          <w:szCs w:val="22"/>
          <w:lang w:eastAsia="ja-JP"/>
        </w:rPr>
        <w:t>Submission and evaluation process and consensus building for IMT-2020</w:t>
      </w:r>
      <w:r w:rsidRPr="006D5CB6">
        <w:rPr>
          <w:rFonts w:ascii="Calibri" w:eastAsia="Batang" w:hAnsi="Calibri" w:cs="Calibri"/>
          <w:szCs w:val="22"/>
          <w:lang w:eastAsia="ja-JP"/>
        </w:rPr>
        <w:t>.</w:t>
      </w:r>
    </w:p>
    <w:p w14:paraId="43B25F06" w14:textId="77777777" w:rsidR="00584E3B" w:rsidRPr="006D5CB6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eastAsia="Batang" w:hAnsi="Calibri" w:cs="Calibri"/>
          <w:szCs w:val="22"/>
          <w:lang w:eastAsia="ja-JP"/>
        </w:rPr>
      </w:pPr>
      <w:r w:rsidRPr="006D5CB6">
        <w:rPr>
          <w:rFonts w:ascii="Calibri" w:eastAsia="Batang" w:hAnsi="Calibri" w:cs="Calibri"/>
          <w:szCs w:val="22"/>
          <w:lang w:eastAsia="ja-JP"/>
        </w:rPr>
        <w:t>On 28 February 2017, Addendum 2 to the Circular Letter announced the availability of Report</w:t>
      </w:r>
      <w:r w:rsidR="006A48F9">
        <w:rPr>
          <w:rFonts w:ascii="Calibri" w:eastAsia="Batang" w:hAnsi="Calibri" w:cs="Calibri"/>
          <w:szCs w:val="22"/>
          <w:lang w:eastAsia="ja-JP"/>
        </w:rPr>
        <w:t> </w:t>
      </w:r>
      <w:r>
        <w:rPr>
          <w:rFonts w:ascii="Calibri" w:eastAsia="Batang" w:hAnsi="Calibri" w:cs="Calibri"/>
          <w:color w:val="0000FF"/>
          <w:szCs w:val="22"/>
          <w:u w:val="single"/>
        </w:rPr>
        <w:t>ITU</w:t>
      </w:r>
      <w:r>
        <w:rPr>
          <w:rFonts w:ascii="Calibri" w:eastAsia="Batang" w:hAnsi="Calibri" w:cs="Calibri"/>
          <w:color w:val="0000FF"/>
          <w:szCs w:val="22"/>
          <w:u w:val="single"/>
        </w:rPr>
        <w:noBreakHyphen/>
      </w:r>
      <w:r w:rsidRPr="006D5CB6">
        <w:rPr>
          <w:rFonts w:ascii="Calibri" w:eastAsia="Batang" w:hAnsi="Calibri" w:cs="Calibri"/>
          <w:color w:val="0000FF"/>
          <w:szCs w:val="22"/>
          <w:u w:val="single"/>
        </w:rPr>
        <w:t>R</w:t>
      </w:r>
      <w:r>
        <w:rPr>
          <w:rFonts w:ascii="Calibri" w:eastAsia="Batang" w:hAnsi="Calibri" w:cs="Calibri"/>
          <w:color w:val="0000FF"/>
          <w:szCs w:val="22"/>
          <w:u w:val="single"/>
        </w:rPr>
        <w:t> </w:t>
      </w:r>
      <w:hyperlink r:id="rId8" w:history="1">
        <w:r w:rsidRPr="006D5CB6">
          <w:rPr>
            <w:rFonts w:ascii="Calibri" w:eastAsia="Batang" w:hAnsi="Calibri" w:cs="Calibri"/>
            <w:color w:val="0000FF"/>
            <w:szCs w:val="22"/>
            <w:u w:val="single"/>
          </w:rPr>
          <w:t>M.2410</w:t>
        </w:r>
      </w:hyperlink>
      <w:r w:rsidRPr="006D5CB6">
        <w:rPr>
          <w:rFonts w:ascii="Calibri" w:eastAsia="Batang" w:hAnsi="Calibri" w:cs="Calibri"/>
          <w:szCs w:val="22"/>
          <w:lang w:eastAsia="ja-JP"/>
        </w:rPr>
        <w:t xml:space="preserve"> </w:t>
      </w:r>
      <w:r w:rsidRPr="006D5CB6">
        <w:rPr>
          <w:rFonts w:ascii="Calibri" w:eastAsia="Batang" w:hAnsi="Calibri" w:cs="Calibri"/>
          <w:i/>
          <w:szCs w:val="22"/>
          <w:lang w:eastAsia="ja-JP"/>
        </w:rPr>
        <w:t>– Minimum requirements related to technical performance for</w:t>
      </w:r>
      <w:r w:rsidRPr="006D5CB6">
        <w:rPr>
          <w:rFonts w:ascii="Calibri" w:eastAsia="Batang" w:hAnsi="Calibri" w:cs="Calibri"/>
          <w:i/>
          <w:szCs w:val="22"/>
          <w:lang w:eastAsia="zh-CN"/>
        </w:rPr>
        <w:t xml:space="preserve"> </w:t>
      </w:r>
      <w:r w:rsidRPr="006D5CB6">
        <w:rPr>
          <w:rFonts w:ascii="Calibri" w:eastAsia="Batang" w:hAnsi="Calibri" w:cs="Calibri"/>
          <w:i/>
          <w:szCs w:val="22"/>
          <w:lang w:eastAsia="ja-JP"/>
        </w:rPr>
        <w:t>IMT</w:t>
      </w:r>
      <w:r w:rsidRPr="006D5CB6">
        <w:rPr>
          <w:rFonts w:ascii="Calibri" w:eastAsia="Batang" w:hAnsi="Calibri" w:cs="Calibri"/>
          <w:i/>
          <w:szCs w:val="22"/>
          <w:lang w:eastAsia="ja-JP"/>
        </w:rPr>
        <w:noBreakHyphen/>
        <w:t>2020 radio interface(s)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and revision to Document IMT-2020/2</w:t>
      </w:r>
      <w:r>
        <w:rPr>
          <w:rFonts w:ascii="Calibri" w:eastAsia="Batang" w:hAnsi="Calibri" w:cs="Calibri"/>
          <w:szCs w:val="22"/>
          <w:lang w:eastAsia="ja-JP"/>
        </w:rPr>
        <w:t>(Rev.2)</w:t>
      </w:r>
      <w:r w:rsidRPr="006D5CB6">
        <w:rPr>
          <w:rFonts w:ascii="Calibri" w:eastAsia="SimSun" w:hAnsi="Calibri" w:cs="Calibri"/>
          <w:szCs w:val="22"/>
          <w:lang w:eastAsia="zh-CN"/>
        </w:rPr>
        <w:t>, as well as preliminary information on the IMT</w:t>
      </w:r>
      <w:r w:rsidRPr="006D5CB6">
        <w:rPr>
          <w:rFonts w:ascii="Calibri" w:eastAsia="SimSun" w:hAnsi="Calibri" w:cs="Calibri"/>
          <w:szCs w:val="22"/>
          <w:lang w:eastAsia="zh-CN"/>
        </w:rPr>
        <w:noBreakHyphen/>
        <w:t>2020 workshop</w:t>
      </w:r>
      <w:r w:rsidRPr="006D5CB6">
        <w:rPr>
          <w:rFonts w:ascii="Calibri" w:eastAsia="Batang" w:hAnsi="Calibri" w:cs="Calibri"/>
          <w:szCs w:val="22"/>
          <w:lang w:eastAsia="ja-JP"/>
        </w:rPr>
        <w:t>.</w:t>
      </w:r>
    </w:p>
    <w:p w14:paraId="2CF42F8A" w14:textId="77777777" w:rsidR="00584E3B" w:rsidRPr="004E4EA1" w:rsidRDefault="00584E3B" w:rsidP="00081EE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eastAsia="Batang" w:hAnsi="Calibri" w:cs="Calibri"/>
          <w:spacing w:val="-2"/>
          <w:szCs w:val="22"/>
          <w:lang w:eastAsia="zh-CN"/>
        </w:rPr>
      </w:pPr>
      <w:r w:rsidRPr="004E4EA1">
        <w:rPr>
          <w:rFonts w:ascii="Calibri" w:eastAsia="Batang" w:hAnsi="Calibri" w:cs="Calibri"/>
          <w:spacing w:val="-2"/>
          <w:szCs w:val="22"/>
          <w:lang w:eastAsia="zh-CN"/>
        </w:rPr>
        <w:t xml:space="preserve">On 5 July 2017, 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>Addendum 3 to the Circular Letter announce</w:t>
      </w:r>
      <w:r w:rsidRPr="004E4EA1">
        <w:rPr>
          <w:rFonts w:ascii="Calibri" w:eastAsia="Batang" w:hAnsi="Calibri" w:cs="Calibri"/>
          <w:spacing w:val="-2"/>
          <w:szCs w:val="22"/>
          <w:lang w:eastAsia="zh-CN"/>
        </w:rPr>
        <w:t>d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 the availability of two new Reports</w:t>
      </w:r>
      <w:r w:rsidR="00081EED" w:rsidRPr="004E4EA1">
        <w:rPr>
          <w:rFonts w:ascii="Calibri" w:eastAsia="Batang" w:hAnsi="Calibri" w:cs="Calibri"/>
          <w:spacing w:val="-2"/>
          <w:szCs w:val="22"/>
          <w:lang w:eastAsia="ja-JP"/>
        </w:rPr>
        <w:t> </w:t>
      </w:r>
      <w:r w:rsidR="00FD6C3B">
        <w:rPr>
          <w:rFonts w:ascii="Calibri" w:eastAsia="Batang" w:hAnsi="Calibri" w:cs="Calibri"/>
          <w:color w:val="0000FF"/>
          <w:spacing w:val="-2"/>
          <w:szCs w:val="22"/>
          <w:u w:val="single"/>
        </w:rPr>
        <w:t>ITU</w:t>
      </w:r>
      <w:r w:rsidR="00FD6C3B">
        <w:rPr>
          <w:rFonts w:ascii="Calibri" w:eastAsia="Batang" w:hAnsi="Calibri" w:cs="Calibri"/>
          <w:color w:val="0000FF"/>
          <w:spacing w:val="-2"/>
          <w:szCs w:val="22"/>
          <w:u w:val="single"/>
        </w:rPr>
        <w:noBreakHyphen/>
      </w:r>
      <w:r w:rsidRPr="004E4EA1">
        <w:rPr>
          <w:rFonts w:ascii="Calibri" w:eastAsia="Batang" w:hAnsi="Calibri" w:cs="Calibri"/>
          <w:color w:val="0000FF"/>
          <w:spacing w:val="-2"/>
          <w:szCs w:val="22"/>
          <w:u w:val="single"/>
        </w:rPr>
        <w:t>R</w:t>
      </w:r>
      <w:r w:rsidR="00FD6C3B">
        <w:rPr>
          <w:rFonts w:ascii="Calibri" w:eastAsia="Batang" w:hAnsi="Calibri" w:cs="Calibri"/>
          <w:color w:val="0000FF"/>
          <w:spacing w:val="-2"/>
          <w:szCs w:val="22"/>
          <w:u w:val="single"/>
        </w:rPr>
        <w:t> </w:t>
      </w:r>
      <w:hyperlink r:id="rId9" w:history="1">
        <w:r w:rsidRPr="004E4EA1">
          <w:rPr>
            <w:rFonts w:ascii="Calibri" w:eastAsia="Batang" w:hAnsi="Calibri" w:cs="Calibri"/>
            <w:color w:val="0000FF"/>
            <w:spacing w:val="-2"/>
            <w:szCs w:val="22"/>
            <w:u w:val="single"/>
          </w:rPr>
          <w:t>M.2411</w:t>
        </w:r>
      </w:hyperlink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 </w:t>
      </w:r>
      <w:r w:rsidRPr="004E4EA1">
        <w:rPr>
          <w:rFonts w:ascii="Calibri" w:eastAsia="Batang" w:hAnsi="Calibri" w:cs="Calibri"/>
          <w:i/>
          <w:spacing w:val="-2"/>
          <w:szCs w:val="22"/>
          <w:lang w:eastAsia="ja-JP"/>
        </w:rPr>
        <w:t>– Requirements, evaluation criteria and submission templ</w:t>
      </w:r>
      <w:r w:rsidR="004E4EA1">
        <w:rPr>
          <w:rFonts w:ascii="Calibri" w:eastAsia="Batang" w:hAnsi="Calibri" w:cs="Calibri"/>
          <w:i/>
          <w:spacing w:val="-2"/>
          <w:szCs w:val="22"/>
          <w:lang w:eastAsia="ja-JP"/>
        </w:rPr>
        <w:t>ates for the development of IMT</w:t>
      </w:r>
      <w:r w:rsidR="004E4EA1">
        <w:rPr>
          <w:rFonts w:ascii="Calibri" w:eastAsia="Batang" w:hAnsi="Calibri" w:cs="Calibri"/>
          <w:i/>
          <w:spacing w:val="-2"/>
          <w:szCs w:val="22"/>
          <w:lang w:eastAsia="ja-JP"/>
        </w:rPr>
        <w:noBreakHyphen/>
      </w:r>
      <w:r w:rsidRPr="004E4EA1">
        <w:rPr>
          <w:rFonts w:ascii="Calibri" w:eastAsia="Batang" w:hAnsi="Calibri" w:cs="Calibri"/>
          <w:i/>
          <w:spacing w:val="-2"/>
          <w:szCs w:val="22"/>
          <w:lang w:eastAsia="ja-JP"/>
        </w:rPr>
        <w:t xml:space="preserve">2020 </w:t>
      </w:r>
      <w:r w:rsidRPr="004E4EA1">
        <w:rPr>
          <w:rFonts w:ascii="Calibri" w:eastAsia="Batang" w:hAnsi="Calibri" w:cs="Calibri"/>
          <w:iCs/>
          <w:spacing w:val="-2"/>
          <w:szCs w:val="22"/>
          <w:lang w:eastAsia="ja-JP"/>
        </w:rPr>
        <w:t>and</w:t>
      </w:r>
      <w:r w:rsidRPr="004E4EA1">
        <w:rPr>
          <w:rFonts w:ascii="Calibri" w:eastAsia="Batang" w:hAnsi="Calibri" w:cs="Calibri"/>
          <w:i/>
          <w:spacing w:val="-2"/>
          <w:szCs w:val="22"/>
          <w:lang w:eastAsia="ja-JP"/>
        </w:rPr>
        <w:t xml:space="preserve"> </w:t>
      </w:r>
      <w:r w:rsidRPr="004E4EA1">
        <w:rPr>
          <w:rFonts w:ascii="Calibri" w:eastAsia="Batang" w:hAnsi="Calibri" w:cs="Calibri"/>
          <w:color w:val="0000FF"/>
          <w:spacing w:val="-2"/>
          <w:szCs w:val="22"/>
          <w:u w:val="single"/>
        </w:rPr>
        <w:t xml:space="preserve">ITU-R </w:t>
      </w:r>
      <w:hyperlink r:id="rId10" w:history="1">
        <w:r w:rsidRPr="004E4EA1">
          <w:rPr>
            <w:rFonts w:ascii="Calibri" w:eastAsia="Batang" w:hAnsi="Calibri" w:cs="Calibri"/>
            <w:color w:val="0000FF"/>
            <w:spacing w:val="-2"/>
            <w:szCs w:val="22"/>
            <w:u w:val="single"/>
          </w:rPr>
          <w:t>M.2412</w:t>
        </w:r>
      </w:hyperlink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 – </w:t>
      </w:r>
      <w:r w:rsidRPr="004E4EA1">
        <w:rPr>
          <w:rFonts w:ascii="Calibri" w:eastAsia="Batang" w:hAnsi="Calibri" w:cs="Calibri"/>
          <w:i/>
          <w:spacing w:val="-2"/>
          <w:szCs w:val="22"/>
          <w:lang w:eastAsia="ja-JP"/>
        </w:rPr>
        <w:t>Guidelines for evaluation of radio interface technologies for IMT</w:t>
      </w:r>
      <w:r w:rsidRPr="004E4EA1">
        <w:rPr>
          <w:rFonts w:ascii="Calibri" w:eastAsia="Batang" w:hAnsi="Calibri" w:cs="Calibri"/>
          <w:i/>
          <w:spacing w:val="-2"/>
          <w:szCs w:val="22"/>
          <w:lang w:eastAsia="ja-JP"/>
        </w:rPr>
        <w:noBreakHyphen/>
        <w:t>2020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. The Addendum 3 also </w:t>
      </w:r>
      <w:r w:rsidRPr="004E4EA1">
        <w:rPr>
          <w:rFonts w:ascii="Calibri" w:eastAsia="Batang" w:hAnsi="Calibri" w:cs="Calibri"/>
          <w:spacing w:val="-2"/>
          <w:szCs w:val="22"/>
          <w:lang w:eastAsia="ko-KR"/>
        </w:rPr>
        <w:t>provid</w:t>
      </w:r>
      <w:r w:rsidRPr="004E4EA1">
        <w:rPr>
          <w:rFonts w:ascii="Calibri" w:eastAsia="Batang" w:hAnsi="Calibri" w:cs="Calibri"/>
          <w:spacing w:val="-2"/>
          <w:szCs w:val="22"/>
          <w:lang w:eastAsia="zh-CN"/>
        </w:rPr>
        <w:t>ed</w:t>
      </w:r>
      <w:r w:rsidRPr="004E4EA1">
        <w:rPr>
          <w:rFonts w:ascii="Calibri" w:eastAsia="Batang" w:hAnsi="Calibri" w:cs="Calibri"/>
          <w:spacing w:val="-2"/>
          <w:szCs w:val="22"/>
          <w:lang w:eastAsia="ko-KR"/>
        </w:rPr>
        <w:t xml:space="preserve"> the 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>updated information on the IMT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noBreakHyphen/>
        <w:t xml:space="preserve">2020 workshop that </w:t>
      </w:r>
      <w:r w:rsidRPr="004E4EA1">
        <w:rPr>
          <w:rFonts w:ascii="Calibri" w:eastAsia="Batang" w:hAnsi="Calibri" w:cs="Calibri"/>
          <w:spacing w:val="-2"/>
          <w:szCs w:val="22"/>
          <w:lang w:eastAsia="zh-CN"/>
        </w:rPr>
        <w:t>was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 held during the 28</w:t>
      </w:r>
      <w:r w:rsidRPr="004E4EA1">
        <w:rPr>
          <w:rFonts w:ascii="Calibri" w:eastAsia="Batang" w:hAnsi="Calibri" w:cs="Calibri"/>
          <w:spacing w:val="-2"/>
          <w:szCs w:val="22"/>
          <w:vertAlign w:val="superscript"/>
          <w:lang w:eastAsia="ja-JP"/>
        </w:rPr>
        <w:t>th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 xml:space="preserve"> meeting of Work</w:t>
      </w:r>
      <w:r w:rsidR="004E4EA1" w:rsidRPr="004E4EA1">
        <w:rPr>
          <w:rFonts w:ascii="Calibri" w:eastAsia="Batang" w:hAnsi="Calibri" w:cs="Calibri"/>
          <w:spacing w:val="-2"/>
          <w:szCs w:val="22"/>
          <w:lang w:eastAsia="ja-JP"/>
        </w:rPr>
        <w:t>ing Party 5D (WP 5D) in October </w:t>
      </w:r>
      <w:r w:rsidRPr="004E4EA1">
        <w:rPr>
          <w:rFonts w:ascii="Calibri" w:eastAsia="Batang" w:hAnsi="Calibri" w:cs="Calibri"/>
          <w:spacing w:val="-2"/>
          <w:szCs w:val="22"/>
          <w:lang w:eastAsia="ja-JP"/>
        </w:rPr>
        <w:t>2017.</w:t>
      </w:r>
    </w:p>
    <w:p w14:paraId="2ED08A1D" w14:textId="77777777" w:rsidR="00584E3B" w:rsidRPr="006D5CB6" w:rsidRDefault="00584E3B" w:rsidP="00FD6C3B">
      <w:pPr>
        <w:jc w:val="both"/>
        <w:rPr>
          <w:rFonts w:ascii="Calibri" w:eastAsia="Batang" w:hAnsi="Calibri" w:cs="Calibri"/>
          <w:lang w:eastAsia="ja-JP"/>
        </w:rPr>
      </w:pPr>
      <w:r w:rsidRPr="006D5CB6">
        <w:rPr>
          <w:rFonts w:ascii="Calibri" w:eastAsia="Batang" w:hAnsi="Calibri" w:cs="Calibri"/>
          <w:lang w:eastAsia="ja-JP"/>
        </w:rPr>
        <w:t xml:space="preserve">On 24 July 2019, Addendum </w:t>
      </w:r>
      <w:r w:rsidRPr="006D5CB6">
        <w:rPr>
          <w:rFonts w:ascii="Calibri" w:eastAsia="Batang" w:hAnsi="Calibri" w:cs="Calibri"/>
          <w:lang w:eastAsia="zh-CN"/>
        </w:rPr>
        <w:t>4</w:t>
      </w:r>
      <w:r w:rsidRPr="006D5CB6">
        <w:rPr>
          <w:rFonts w:ascii="Calibri" w:eastAsia="Batang" w:hAnsi="Calibri" w:cs="Calibri"/>
          <w:lang w:eastAsia="ja-JP"/>
        </w:rPr>
        <w:t xml:space="preserve"> to the Circular Letter </w:t>
      </w:r>
      <w:r w:rsidRPr="006D5CB6">
        <w:rPr>
          <w:rFonts w:ascii="Calibri" w:eastAsia="Batang" w:hAnsi="Calibri" w:cs="Calibri"/>
          <w:lang w:eastAsia="zh-CN"/>
        </w:rPr>
        <w:t xml:space="preserve">announced the acknowledgment of the four proposed candidate technologies received by ITU-R during the </w:t>
      </w:r>
      <w:r w:rsidR="00FD6C3B">
        <w:rPr>
          <w:rFonts w:ascii="Calibri" w:eastAsia="Batang" w:hAnsi="Calibri" w:cs="Calibri"/>
          <w:lang w:eastAsia="zh-CN"/>
        </w:rPr>
        <w:t>S</w:t>
      </w:r>
      <w:r w:rsidRPr="006D5CB6">
        <w:rPr>
          <w:rFonts w:ascii="Calibri" w:eastAsia="Batang" w:hAnsi="Calibri" w:cs="Calibri"/>
          <w:lang w:eastAsia="zh-CN"/>
        </w:rPr>
        <w:t xml:space="preserve">tep 3 of the IMT-2020 submission and evaluation process, </w:t>
      </w:r>
      <w:r w:rsidRPr="006D5CB6">
        <w:rPr>
          <w:rFonts w:ascii="Calibri" w:hAnsi="Calibri" w:cs="Calibri"/>
          <w:lang w:eastAsia="zh-CN"/>
        </w:rPr>
        <w:t>and the information of the Workshop on IMT-2020 Terrestrial Radio Interfaces Evaluation during the 33</w:t>
      </w:r>
      <w:r w:rsidRPr="006D5CB6">
        <w:rPr>
          <w:rFonts w:ascii="Calibri" w:hAnsi="Calibri" w:cs="Calibri"/>
          <w:vertAlign w:val="superscript"/>
          <w:lang w:eastAsia="zh-CN"/>
        </w:rPr>
        <w:t>rd</w:t>
      </w:r>
      <w:r w:rsidRPr="006D5CB6">
        <w:rPr>
          <w:rFonts w:ascii="Calibri" w:hAnsi="Calibri" w:cs="Calibri"/>
          <w:lang w:eastAsia="zh-CN"/>
        </w:rPr>
        <w:t xml:space="preserve"> meeting of WP 5D in December 2019</w:t>
      </w:r>
      <w:r w:rsidRPr="006D5CB6">
        <w:rPr>
          <w:rFonts w:ascii="Calibri" w:eastAsia="Batang" w:hAnsi="Calibri" w:cs="Calibri"/>
          <w:lang w:eastAsia="ja-JP"/>
        </w:rPr>
        <w:t>.</w:t>
      </w:r>
    </w:p>
    <w:p w14:paraId="114F513B" w14:textId="77777777" w:rsidR="00584E3B" w:rsidRPr="006D5CB6" w:rsidRDefault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Theme="minorHAnsi" w:hAnsiTheme="minorHAnsi" w:cstheme="minorHAnsi"/>
          <w:lang w:eastAsia="zh-CN"/>
        </w:rPr>
      </w:pPr>
      <w:r w:rsidRPr="006D5CB6">
        <w:rPr>
          <w:rFonts w:asciiTheme="minorHAnsi" w:eastAsia="Batang" w:hAnsiTheme="minorHAnsi" w:cstheme="minorHAnsi"/>
          <w:lang w:eastAsia="ja-JP"/>
        </w:rPr>
        <w:t xml:space="preserve">On </w:t>
      </w:r>
      <w:r w:rsidRPr="006D5CB6">
        <w:rPr>
          <w:rFonts w:asciiTheme="minorHAnsi" w:hAnsiTheme="minorHAnsi" w:cstheme="minorHAnsi"/>
          <w:lang w:eastAsia="zh-CN"/>
        </w:rPr>
        <w:t xml:space="preserve">18 </w:t>
      </w:r>
      <w:r w:rsidRPr="006D5CB6">
        <w:rPr>
          <w:rFonts w:asciiTheme="minorHAnsi" w:eastAsia="Batang" w:hAnsiTheme="minorHAnsi" w:cstheme="minorHAnsi"/>
          <w:lang w:eastAsia="ja-JP"/>
        </w:rPr>
        <w:t>December 2019,</w:t>
      </w:r>
      <w:r w:rsidRPr="006D5CB6">
        <w:t xml:space="preserve"> </w:t>
      </w:r>
      <w:r w:rsidRPr="006D5CB6">
        <w:rPr>
          <w:rFonts w:asciiTheme="minorHAnsi" w:eastAsia="Batang" w:hAnsiTheme="minorHAnsi" w:cstheme="minorHAnsi"/>
          <w:lang w:eastAsia="ja-JP"/>
        </w:rPr>
        <w:t xml:space="preserve">Addendum 5 to the Circular Letter </w:t>
      </w:r>
      <w:r w:rsidRPr="006D5CB6">
        <w:rPr>
          <w:rFonts w:asciiTheme="minorHAnsi" w:hAnsiTheme="minorHAnsi" w:cstheme="minorHAnsi"/>
          <w:lang w:eastAsia="zh-CN"/>
        </w:rPr>
        <w:t>provided further information on</w:t>
      </w:r>
      <w:r w:rsidRPr="006D5CB6">
        <w:t xml:space="preserve"> </w:t>
      </w:r>
      <w:r w:rsidRPr="006D5CB6">
        <w:rPr>
          <w:rFonts w:asciiTheme="minorHAnsi" w:eastAsia="Batang" w:hAnsiTheme="minorHAnsi" w:cstheme="minorHAnsi"/>
          <w:lang w:eastAsia="zh-CN"/>
        </w:rPr>
        <w:t xml:space="preserve">the </w:t>
      </w:r>
      <w:r w:rsidRPr="006D5CB6">
        <w:rPr>
          <w:rFonts w:asciiTheme="minorHAnsi" w:hAnsiTheme="minorHAnsi" w:cstheme="minorHAnsi" w:hint="eastAsia"/>
          <w:lang w:eastAsia="zh-CN"/>
        </w:rPr>
        <w:t xml:space="preserve">successful closure of </w:t>
      </w:r>
      <w:r w:rsidR="00FD6C3B">
        <w:rPr>
          <w:rFonts w:asciiTheme="minorHAnsi" w:hAnsiTheme="minorHAnsi" w:cstheme="minorHAnsi"/>
          <w:lang w:eastAsia="zh-CN"/>
        </w:rPr>
        <w:t>S</w:t>
      </w:r>
      <w:r w:rsidRPr="006D5CB6">
        <w:rPr>
          <w:rFonts w:asciiTheme="minorHAnsi" w:hAnsiTheme="minorHAnsi" w:cstheme="minorHAnsi" w:hint="eastAsia"/>
          <w:lang w:eastAsia="zh-CN"/>
        </w:rPr>
        <w:t xml:space="preserve">tep 3 for all IMT-2020 </w:t>
      </w:r>
      <w:r w:rsidRPr="006D5CB6">
        <w:rPr>
          <w:rFonts w:asciiTheme="minorHAnsi" w:hAnsiTheme="minorHAnsi" w:cstheme="minorHAnsi"/>
          <w:lang w:eastAsia="zh-CN"/>
        </w:rPr>
        <w:t>candidate</w:t>
      </w:r>
      <w:r w:rsidRPr="006D5CB6">
        <w:rPr>
          <w:rFonts w:asciiTheme="minorHAnsi" w:hAnsiTheme="minorHAnsi" w:cstheme="minorHAnsi" w:hint="eastAsia"/>
          <w:lang w:eastAsia="zh-CN"/>
        </w:rPr>
        <w:t xml:space="preserve"> technology submission</w:t>
      </w:r>
      <w:r>
        <w:rPr>
          <w:rFonts w:asciiTheme="minorHAnsi" w:hAnsiTheme="minorHAnsi" w:cstheme="minorHAnsi"/>
          <w:lang w:eastAsia="zh-CN"/>
        </w:rPr>
        <w:t>s</w:t>
      </w:r>
      <w:r w:rsidRPr="006D5CB6">
        <w:rPr>
          <w:rFonts w:asciiTheme="minorHAnsi" w:hAnsiTheme="minorHAnsi" w:cstheme="minorHAnsi" w:hint="eastAsia"/>
          <w:lang w:eastAsia="zh-CN"/>
        </w:rPr>
        <w:t xml:space="preserve">. </w:t>
      </w:r>
    </w:p>
    <w:p w14:paraId="2AEBFDFB" w14:textId="77777777" w:rsidR="00584E3B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eastAsiaTheme="minorEastAsia"/>
          <w:szCs w:val="24"/>
          <w:lang w:eastAsia="zh-CN"/>
        </w:rPr>
      </w:pPr>
      <w:r w:rsidRPr="006D5CB6">
        <w:rPr>
          <w:rFonts w:ascii="Calibri" w:hAnsi="Calibri" w:cs="Calibri" w:hint="eastAsia"/>
          <w:szCs w:val="22"/>
          <w:lang w:eastAsia="zh-CN"/>
        </w:rPr>
        <w:lastRenderedPageBreak/>
        <w:t>Addendum 6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</w:t>
      </w:r>
      <w:r>
        <w:rPr>
          <w:rFonts w:ascii="Calibri" w:eastAsiaTheme="minorEastAsia" w:hAnsi="Calibri" w:cs="Calibri" w:hint="eastAsia"/>
          <w:szCs w:val="22"/>
          <w:lang w:eastAsia="zh-CN"/>
        </w:rPr>
        <w:t xml:space="preserve">of </w:t>
      </w:r>
      <w:r w:rsidRPr="006D5CB6">
        <w:rPr>
          <w:rFonts w:ascii="Calibri" w:eastAsia="Batang" w:hAnsi="Calibri" w:cs="Calibri"/>
          <w:szCs w:val="22"/>
          <w:lang w:eastAsia="ja-JP"/>
        </w:rPr>
        <w:t>the Circular Letter provides further information</w:t>
      </w:r>
      <w:r w:rsidRPr="006D5CB6">
        <w:rPr>
          <w:rFonts w:ascii="Calibri" w:hAnsi="Calibri" w:cs="Calibri" w:hint="eastAsia"/>
          <w:szCs w:val="22"/>
          <w:lang w:eastAsia="zh-CN"/>
        </w:rPr>
        <w:t xml:space="preserve"> on the </w:t>
      </w:r>
      <w:r w:rsidRPr="006D5CB6">
        <w:rPr>
          <w:rFonts w:ascii="Calibri" w:hAnsi="Calibri" w:cs="Calibri"/>
          <w:szCs w:val="22"/>
          <w:lang w:eastAsia="zh-CN"/>
        </w:rPr>
        <w:t>completion</w:t>
      </w:r>
      <w:r w:rsidRPr="006D5CB6">
        <w:rPr>
          <w:rFonts w:ascii="Calibri" w:hAnsi="Calibri" w:cs="Calibri" w:hint="eastAsia"/>
          <w:szCs w:val="22"/>
          <w:lang w:eastAsia="zh-CN"/>
        </w:rPr>
        <w:t xml:space="preserve"> of </w:t>
      </w:r>
      <w:r>
        <w:rPr>
          <w:rFonts w:ascii="Calibri" w:hAnsi="Calibri" w:cs="Calibri" w:hint="eastAsia"/>
          <w:szCs w:val="22"/>
          <w:lang w:eastAsia="zh-CN"/>
        </w:rPr>
        <w:t>S</w:t>
      </w:r>
      <w:r w:rsidRPr="006D5CB6">
        <w:rPr>
          <w:rFonts w:ascii="Calibri" w:hAnsi="Calibri" w:cs="Calibri" w:hint="eastAsia"/>
          <w:szCs w:val="22"/>
          <w:lang w:eastAsia="zh-CN"/>
        </w:rPr>
        <w:t>tep 4 of IMT</w:t>
      </w:r>
      <w:r w:rsidR="00FD6C3B">
        <w:rPr>
          <w:rFonts w:ascii="Calibri" w:hAnsi="Calibri" w:cs="Calibri"/>
          <w:szCs w:val="22"/>
          <w:lang w:eastAsia="zh-CN"/>
        </w:rPr>
        <w:noBreakHyphen/>
      </w:r>
      <w:r w:rsidRPr="006D5CB6">
        <w:rPr>
          <w:rFonts w:ascii="Calibri" w:hAnsi="Calibri" w:cs="Calibri" w:hint="eastAsia"/>
          <w:szCs w:val="22"/>
          <w:lang w:eastAsia="zh-CN"/>
        </w:rPr>
        <w:t xml:space="preserve">2020 process and </w:t>
      </w:r>
      <w:r>
        <w:rPr>
          <w:rFonts w:ascii="Calibri" w:hAnsi="Calibri" w:cs="Calibri"/>
          <w:szCs w:val="22"/>
          <w:lang w:eastAsia="zh-CN"/>
        </w:rPr>
        <w:t>announces the availability of the</w:t>
      </w:r>
      <w:r w:rsidRPr="006D5CB6">
        <w:rPr>
          <w:rFonts w:ascii="Calibri" w:hAnsi="Calibri" w:cs="Calibri" w:hint="eastAsia"/>
          <w:szCs w:val="22"/>
          <w:lang w:eastAsia="zh-CN"/>
        </w:rPr>
        <w:t xml:space="preserve"> final evaluation reports from registered </w:t>
      </w:r>
      <w:r>
        <w:rPr>
          <w:rFonts w:ascii="Calibri" w:hAnsi="Calibri" w:cs="Calibri" w:hint="eastAsia"/>
          <w:szCs w:val="22"/>
          <w:lang w:eastAsia="zh-CN"/>
        </w:rPr>
        <w:t>IEGs</w:t>
      </w:r>
      <w:r>
        <w:rPr>
          <w:rFonts w:ascii="Calibri" w:hAnsi="Calibri" w:cs="Calibri"/>
          <w:szCs w:val="22"/>
          <w:lang w:eastAsia="zh-CN"/>
        </w:rPr>
        <w:t xml:space="preserve"> as well as </w:t>
      </w:r>
      <w:r w:rsidRPr="004E4F06">
        <w:rPr>
          <w:rFonts w:ascii="Calibri" w:hAnsi="Calibri" w:cs="Calibri"/>
          <w:szCs w:val="22"/>
          <w:lang w:eastAsia="zh-CN"/>
        </w:rPr>
        <w:t xml:space="preserve">a </w:t>
      </w:r>
      <w:r w:rsidRPr="004E4F06">
        <w:rPr>
          <w:rFonts w:asciiTheme="minorHAnsi" w:hAnsiTheme="minorHAnsi" w:cstheme="minorHAnsi"/>
          <w:lang w:eastAsia="zh-CN"/>
        </w:rPr>
        <w:t>consolidated</w:t>
      </w:r>
      <w:r w:rsidRPr="004E4F06">
        <w:rPr>
          <w:rFonts w:ascii="Calibri" w:hAnsi="Calibri" w:cs="Calibri"/>
          <w:szCs w:val="22"/>
          <w:lang w:eastAsia="zh-CN"/>
        </w:rPr>
        <w:t xml:space="preserve"> </w:t>
      </w:r>
      <w:r>
        <w:rPr>
          <w:rFonts w:ascii="Calibri" w:hAnsi="Calibri" w:cs="Calibri"/>
          <w:szCs w:val="22"/>
          <w:lang w:eastAsia="zh-CN"/>
        </w:rPr>
        <w:t>summary</w:t>
      </w:r>
      <w:r w:rsidRPr="004E4F06">
        <w:rPr>
          <w:rFonts w:ascii="Calibri" w:hAnsi="Calibri" w:cs="Calibri" w:hint="eastAsia"/>
          <w:szCs w:val="22"/>
          <w:lang w:eastAsia="zh-CN"/>
        </w:rPr>
        <w:t xml:space="preserve">. </w:t>
      </w:r>
      <w:r w:rsidRPr="004E4F06">
        <w:rPr>
          <w:rFonts w:asciiTheme="minorHAnsi" w:hAnsiTheme="minorHAnsi" w:cstheme="minorHAnsi"/>
          <w:lang w:eastAsia="zh-CN"/>
        </w:rPr>
        <w:t>Under</w:t>
      </w:r>
      <w:r w:rsidRPr="0064537E">
        <w:rPr>
          <w:rFonts w:asciiTheme="minorHAnsi" w:hAnsiTheme="minorHAnsi" w:cstheme="minorHAnsi"/>
          <w:lang w:eastAsia="zh-CN"/>
        </w:rPr>
        <w:t xml:space="preserve"> the planned schedule, the final decisions on which candidate technology submissions will be accepted for inclusion in the standardi</w:t>
      </w:r>
      <w:r w:rsidR="002C0692">
        <w:rPr>
          <w:rFonts w:asciiTheme="minorHAnsi" w:hAnsiTheme="minorHAnsi" w:cstheme="minorHAnsi"/>
          <w:lang w:eastAsia="zh-CN"/>
        </w:rPr>
        <w:t>za</w:t>
      </w:r>
      <w:r w:rsidRPr="0064537E">
        <w:rPr>
          <w:rFonts w:asciiTheme="minorHAnsi" w:hAnsiTheme="minorHAnsi" w:cstheme="minorHAnsi"/>
          <w:lang w:eastAsia="zh-CN"/>
        </w:rPr>
        <w:t xml:space="preserve">tion phase under Step 8 of the IMT-2020 process will </w:t>
      </w:r>
      <w:r w:rsidR="00FD6C3B">
        <w:rPr>
          <w:rFonts w:asciiTheme="minorHAnsi" w:hAnsiTheme="minorHAnsi" w:cstheme="minorHAnsi"/>
          <w:lang w:eastAsia="zh-CN"/>
        </w:rPr>
        <w:t>be completed at WP 5D Meeting #</w:t>
      </w:r>
      <w:r w:rsidRPr="0064537E">
        <w:rPr>
          <w:rFonts w:asciiTheme="minorHAnsi" w:hAnsiTheme="minorHAnsi" w:cstheme="minorHAnsi"/>
          <w:lang w:eastAsia="zh-CN"/>
        </w:rPr>
        <w:t xml:space="preserve">35 in June 2020, based on the candidate technology submissions progressing through Steps 4, 5, 6 and 7 of the process. </w:t>
      </w:r>
    </w:p>
    <w:p w14:paraId="3A7B4CD7" w14:textId="77777777" w:rsidR="00584E3B" w:rsidRPr="00FD6C3B" w:rsidRDefault="00584E3B">
      <w:pPr>
        <w:pStyle w:val="Heading1"/>
        <w:rPr>
          <w:rFonts w:cstheme="minorHAnsi"/>
          <w:sz w:val="24"/>
          <w:szCs w:val="18"/>
          <w:lang w:eastAsia="zh-CN"/>
        </w:rPr>
      </w:pPr>
      <w:r w:rsidRPr="00FD6C3B">
        <w:rPr>
          <w:rFonts w:eastAsia="Malgun Gothic"/>
          <w:sz w:val="24"/>
          <w:szCs w:val="18"/>
        </w:rPr>
        <w:t>2</w:t>
      </w:r>
      <w:r w:rsidRPr="00FD6C3B">
        <w:rPr>
          <w:rFonts w:eastAsia="Malgun Gothic"/>
          <w:sz w:val="24"/>
          <w:szCs w:val="18"/>
        </w:rPr>
        <w:tab/>
        <w:t>Completion of Step 4 of the IMT-2020 process</w:t>
      </w:r>
    </w:p>
    <w:p w14:paraId="273FB8F6" w14:textId="77777777" w:rsidR="00584E3B" w:rsidRPr="006D5CB6" w:rsidRDefault="00584E3B" w:rsidP="00584E3B">
      <w:pPr>
        <w:jc w:val="both"/>
        <w:rPr>
          <w:rFonts w:asciiTheme="minorHAnsi" w:eastAsia="Batang" w:hAnsiTheme="minorHAnsi" w:cstheme="minorHAnsi"/>
          <w:szCs w:val="22"/>
          <w:lang w:eastAsia="ja-JP"/>
        </w:rPr>
      </w:pPr>
      <w:r w:rsidRPr="006D5CB6">
        <w:rPr>
          <w:rFonts w:asciiTheme="minorHAnsi" w:eastAsia="Malgun Gothic" w:hAnsiTheme="minorHAnsi" w:cstheme="minorHAnsi"/>
          <w:szCs w:val="22"/>
          <w:lang w:eastAsia="ko-KR"/>
        </w:rPr>
        <w:t xml:space="preserve">Working Party 5D, following the guidelines of the IMT-2020 process, has received the </w:t>
      </w:r>
      <w:r w:rsidRPr="006D5CB6">
        <w:rPr>
          <w:rFonts w:asciiTheme="minorHAnsi" w:eastAsia="Batang" w:hAnsiTheme="minorHAnsi" w:cstheme="minorHAnsi"/>
          <w:szCs w:val="22"/>
          <w:lang w:eastAsia="ja-JP"/>
        </w:rPr>
        <w:t xml:space="preserve">final evaluation reports from </w:t>
      </w:r>
      <w:r>
        <w:rPr>
          <w:rFonts w:asciiTheme="minorHAnsi" w:hAnsiTheme="minorHAnsi" w:cstheme="minorHAnsi" w:hint="eastAsia"/>
          <w:szCs w:val="22"/>
          <w:lang w:eastAsia="zh-CN"/>
        </w:rPr>
        <w:t>IEGs</w:t>
      </w:r>
      <w:r w:rsidRPr="006D5CB6">
        <w:rPr>
          <w:rFonts w:asciiTheme="minorHAnsi" w:eastAsia="Batang" w:hAnsiTheme="minorHAnsi" w:cstheme="minorHAnsi"/>
          <w:szCs w:val="22"/>
          <w:lang w:eastAsia="ja-JP"/>
        </w:rPr>
        <w:t>.</w:t>
      </w:r>
    </w:p>
    <w:p w14:paraId="52A77B93" w14:textId="77777777" w:rsidR="00584E3B" w:rsidRPr="000656E4" w:rsidRDefault="00584E3B">
      <w:pPr>
        <w:jc w:val="both"/>
        <w:rPr>
          <w:rFonts w:asciiTheme="minorHAnsi" w:eastAsiaTheme="minorEastAsia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lang w:eastAsia="zh-CN"/>
        </w:rPr>
        <w:t>D</w:t>
      </w:r>
      <w:r>
        <w:rPr>
          <w:rFonts w:asciiTheme="minorHAnsi" w:hAnsiTheme="minorHAnsi" w:cstheme="minorHAnsi" w:hint="eastAsia"/>
          <w:lang w:eastAsia="zh-CN"/>
        </w:rPr>
        <w:t xml:space="preserve">ocument </w:t>
      </w:r>
      <w:hyperlink r:id="rId11" w:history="1">
        <w:r w:rsidRPr="00771531">
          <w:rPr>
            <w:rStyle w:val="Hyperlink"/>
            <w:rFonts w:asciiTheme="minorHAnsi" w:hAnsiTheme="minorHAnsi" w:cstheme="minorHAnsi"/>
            <w:lang w:eastAsia="zh-CN"/>
          </w:rPr>
          <w:t>IMT-2020/</w:t>
        </w:r>
        <w:r w:rsidRPr="00771531">
          <w:rPr>
            <w:rStyle w:val="Hyperlink"/>
            <w:rFonts w:asciiTheme="minorHAnsi" w:eastAsiaTheme="minorEastAsia" w:hAnsiTheme="minorHAnsi" w:cstheme="minorHAnsi" w:hint="eastAsia"/>
            <w:lang w:eastAsia="zh-CN"/>
          </w:rPr>
          <w:t>38</w:t>
        </w:r>
      </w:hyperlink>
      <w:r>
        <w:rPr>
          <w:rFonts w:asciiTheme="minorHAnsi" w:hAnsiTheme="minorHAnsi" w:cstheme="minorHAnsi" w:hint="eastAsia"/>
          <w:lang w:eastAsia="zh-CN"/>
        </w:rPr>
        <w:t xml:space="preserve"> </w:t>
      </w:r>
      <w:r w:rsidRPr="004F1B52">
        <w:rPr>
          <w:rFonts w:asciiTheme="minorHAnsi" w:hAnsiTheme="minorHAnsi" w:cstheme="minorHAnsi"/>
          <w:lang w:eastAsia="zh-CN"/>
        </w:rPr>
        <w:t xml:space="preserve">is </w:t>
      </w:r>
      <w:r w:rsidRPr="004F1B52">
        <w:rPr>
          <w:rFonts w:asciiTheme="minorHAnsi" w:eastAsiaTheme="minorEastAsia" w:hAnsiTheme="minorHAnsi" w:cstheme="minorHAnsi"/>
          <w:lang w:eastAsia="zh-CN"/>
        </w:rPr>
        <w:t xml:space="preserve">the </w:t>
      </w:r>
      <w:r w:rsidRPr="004F1B52">
        <w:rPr>
          <w:rFonts w:asciiTheme="minorHAnsi" w:hAnsiTheme="minorHAnsi" w:cstheme="minorHAnsi"/>
          <w:lang w:eastAsia="zh-CN"/>
        </w:rPr>
        <w:t>consolidated summary of the thirteen Independent Evaluation Groups reports</w:t>
      </w:r>
      <w:r w:rsidRPr="00F46D8D">
        <w:rPr>
          <w:rFonts w:asciiTheme="minorHAnsi" w:hAnsiTheme="minorHAnsi" w:cstheme="minorHAnsi" w:hint="eastAsia"/>
          <w:lang w:eastAsia="zh-CN"/>
        </w:rPr>
        <w:t xml:space="preserve">, </w:t>
      </w:r>
      <w:r w:rsidRPr="00F46D8D">
        <w:rPr>
          <w:rFonts w:asciiTheme="minorHAnsi" w:hAnsiTheme="minorHAnsi" w:cstheme="minorHAnsi"/>
          <w:color w:val="000000"/>
          <w:szCs w:val="24"/>
          <w:lang w:eastAsia="zh-CN"/>
        </w:rPr>
        <w:t xml:space="preserve">that was </w:t>
      </w:r>
      <w:r>
        <w:rPr>
          <w:rFonts w:asciiTheme="minorHAnsi" w:hAnsiTheme="minorHAnsi" w:cstheme="minorHAnsi"/>
          <w:color w:val="000000"/>
          <w:szCs w:val="24"/>
          <w:lang w:eastAsia="zh-CN"/>
        </w:rPr>
        <w:t>completed at the WP 5D meeting #34</w:t>
      </w:r>
      <w:r>
        <w:rPr>
          <w:rFonts w:asciiTheme="minorHAnsi" w:eastAsia="Batang" w:hAnsiTheme="minorHAnsi" w:cstheme="minorHAnsi"/>
          <w:szCs w:val="22"/>
          <w:lang w:eastAsia="ja-JP"/>
        </w:rPr>
        <w:t>.</w:t>
      </w:r>
      <w:r>
        <w:rPr>
          <w:rFonts w:asciiTheme="minorHAnsi" w:eastAsiaTheme="minorEastAsia" w:hAnsiTheme="minorHAnsi" w:cstheme="minorHAnsi" w:hint="eastAsia"/>
          <w:szCs w:val="22"/>
          <w:lang w:eastAsia="zh-CN"/>
        </w:rPr>
        <w:t xml:space="preserve"> Table 1 from </w:t>
      </w:r>
      <w:r w:rsidR="00536568">
        <w:rPr>
          <w:rFonts w:asciiTheme="minorHAnsi" w:eastAsiaTheme="minorEastAsia" w:hAnsiTheme="minorHAnsi" w:cstheme="minorHAnsi"/>
          <w:szCs w:val="22"/>
          <w:lang w:eastAsia="zh-CN"/>
        </w:rPr>
        <w:t>D</w:t>
      </w:r>
      <w:r>
        <w:rPr>
          <w:rFonts w:asciiTheme="minorHAnsi" w:eastAsiaTheme="minorEastAsia" w:hAnsiTheme="minorHAnsi" w:cstheme="minorHAnsi" w:hint="eastAsia"/>
          <w:szCs w:val="22"/>
          <w:lang w:eastAsia="zh-CN"/>
        </w:rPr>
        <w:t>ocument IMT</w:t>
      </w:r>
      <w:r>
        <w:rPr>
          <w:rFonts w:asciiTheme="minorHAnsi" w:eastAsiaTheme="minorEastAsia" w:hAnsiTheme="minorHAnsi" w:cstheme="minorHAnsi"/>
          <w:szCs w:val="22"/>
          <w:lang w:eastAsia="zh-CN"/>
        </w:rPr>
        <w:noBreakHyphen/>
      </w:r>
      <w:r>
        <w:rPr>
          <w:rFonts w:asciiTheme="minorHAnsi" w:eastAsiaTheme="minorEastAsia" w:hAnsiTheme="minorHAnsi" w:cstheme="minorHAnsi" w:hint="eastAsia"/>
          <w:szCs w:val="22"/>
          <w:lang w:eastAsia="zh-CN"/>
        </w:rPr>
        <w:t>2020/38 included as an attachment provides an index of the documents related to the evaluation reports.</w:t>
      </w:r>
    </w:p>
    <w:p w14:paraId="7E3C97CE" w14:textId="77777777" w:rsidR="00584E3B" w:rsidRPr="006D5CB6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hAnsi="Calibri" w:cs="Calibri"/>
          <w:szCs w:val="22"/>
          <w:lang w:eastAsia="zh-CN"/>
        </w:rPr>
      </w:pPr>
      <w:r>
        <w:rPr>
          <w:rFonts w:asciiTheme="minorHAnsi" w:eastAsia="Batang" w:hAnsiTheme="minorHAnsi" w:cstheme="minorHAnsi"/>
          <w:szCs w:val="22"/>
        </w:rPr>
        <w:t xml:space="preserve">For convenience, the submitted evaluation reports are posted as a series of IMT-2020 documents </w:t>
      </w:r>
      <w:r w:rsidRPr="006D5CB6">
        <w:rPr>
          <w:rFonts w:asciiTheme="minorHAnsi" w:eastAsia="Batang" w:hAnsiTheme="minorHAnsi" w:cstheme="minorHAnsi"/>
          <w:szCs w:val="22"/>
        </w:rPr>
        <w:t xml:space="preserve">on the webpage of </w:t>
      </w:r>
      <w:r w:rsidRPr="006D5CB6">
        <w:rPr>
          <w:rFonts w:asciiTheme="minorHAnsi" w:eastAsia="Batang" w:hAnsiTheme="minorHAnsi" w:cstheme="minorHAnsi"/>
          <w:szCs w:val="22"/>
          <w:lang w:eastAsia="zh-CN"/>
        </w:rPr>
        <w:t>“</w:t>
      </w:r>
      <w:hyperlink r:id="rId12" w:history="1">
        <w:r w:rsidRPr="006D5CB6">
          <w:rPr>
            <w:rFonts w:asciiTheme="minorHAnsi" w:eastAsia="Batang" w:hAnsiTheme="minorHAnsi" w:cstheme="minorHAnsi"/>
            <w:color w:val="0000FF"/>
            <w:szCs w:val="22"/>
            <w:u w:val="single"/>
            <w:lang w:eastAsia="zh-CN"/>
          </w:rPr>
          <w:t>Web page for IMT</w:t>
        </w:r>
        <w:r w:rsidRPr="006D5CB6">
          <w:rPr>
            <w:rFonts w:asciiTheme="minorHAnsi" w:eastAsia="Batang" w:hAnsiTheme="minorHAnsi" w:cstheme="minorHAnsi"/>
            <w:color w:val="0000FF"/>
            <w:szCs w:val="22"/>
            <w:u w:val="single"/>
            <w:lang w:eastAsia="zh-CN"/>
          </w:rPr>
          <w:noBreakHyphen/>
          <w:t>2020 submission and evaluation process</w:t>
        </w:r>
      </w:hyperlink>
      <w:r w:rsidRPr="006D5CB6">
        <w:rPr>
          <w:rFonts w:ascii="Calibri" w:eastAsia="Batang" w:hAnsi="Calibri" w:cs="Calibri"/>
          <w:szCs w:val="22"/>
          <w:lang w:eastAsia="zh-CN"/>
        </w:rPr>
        <w:t>”</w:t>
      </w:r>
      <w:r w:rsidRPr="006D5CB6">
        <w:rPr>
          <w:rFonts w:ascii="Calibri" w:eastAsia="Batang" w:hAnsi="Calibri" w:cs="Calibri"/>
          <w:szCs w:val="22"/>
        </w:rPr>
        <w:t>.</w:t>
      </w:r>
    </w:p>
    <w:p w14:paraId="7598BF21" w14:textId="77777777" w:rsidR="00584E3B" w:rsidRPr="00FD6C3B" w:rsidRDefault="00584E3B" w:rsidP="00081EED">
      <w:pPr>
        <w:pStyle w:val="Heading1"/>
        <w:rPr>
          <w:rFonts w:eastAsia="Malgun Gothic"/>
          <w:sz w:val="24"/>
          <w:szCs w:val="18"/>
        </w:rPr>
      </w:pPr>
      <w:r w:rsidRPr="00FD6C3B">
        <w:rPr>
          <w:rFonts w:eastAsia="Malgun Gothic"/>
          <w:sz w:val="24"/>
          <w:szCs w:val="18"/>
        </w:rPr>
        <w:t>3</w:t>
      </w:r>
      <w:r w:rsidRPr="00FD6C3B">
        <w:rPr>
          <w:rFonts w:eastAsia="Malgun Gothic"/>
          <w:sz w:val="24"/>
          <w:szCs w:val="18"/>
        </w:rPr>
        <w:tab/>
        <w:t xml:space="preserve">Future plans of the process </w:t>
      </w:r>
    </w:p>
    <w:p w14:paraId="7FE95A95" w14:textId="77777777" w:rsidR="00584E3B" w:rsidRPr="006D5CB6" w:rsidRDefault="00584E3B" w:rsidP="00584E3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80" w:lineRule="exact"/>
        <w:jc w:val="both"/>
        <w:rPr>
          <w:rFonts w:ascii="Calibri" w:eastAsia="Batang" w:hAnsi="Calibri" w:cs="Calibri"/>
          <w:szCs w:val="22"/>
          <w:lang w:eastAsia="ja-JP"/>
        </w:rPr>
      </w:pPr>
      <w:r w:rsidRPr="006D5CB6">
        <w:rPr>
          <w:rFonts w:ascii="Calibri" w:eastAsia="Batang" w:hAnsi="Calibri" w:cs="Calibri"/>
          <w:szCs w:val="22"/>
          <w:lang w:eastAsia="ja-JP"/>
        </w:rPr>
        <w:t xml:space="preserve">In accordance with Resolution ITU-R 65, the relevant ITU Recommendations and ITU Reports for the development of IMT-2020, and to assist </w:t>
      </w:r>
      <w:r>
        <w:rPr>
          <w:rFonts w:ascii="Calibri" w:eastAsia="Batang" w:hAnsi="Calibri" w:cs="Calibri"/>
          <w:szCs w:val="22"/>
          <w:lang w:eastAsia="ja-JP"/>
        </w:rPr>
        <w:t>further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activities, the following are announced:</w:t>
      </w:r>
    </w:p>
    <w:p w14:paraId="3645013D" w14:textId="77777777" w:rsidR="00584E3B" w:rsidRPr="006D5CB6" w:rsidRDefault="00584E3B" w:rsidP="00584E3B">
      <w:pPr>
        <w:jc w:val="both"/>
        <w:rPr>
          <w:rFonts w:ascii="Calibri" w:hAnsi="Calibri" w:cs="Calibri"/>
          <w:szCs w:val="22"/>
          <w:lang w:eastAsia="zh-CN"/>
        </w:rPr>
      </w:pPr>
      <w:r w:rsidRPr="006D5CB6">
        <w:rPr>
          <w:rFonts w:ascii="Calibri" w:eastAsia="Batang" w:hAnsi="Calibri" w:cs="Calibri"/>
          <w:szCs w:val="22"/>
          <w:lang w:eastAsia="ja-JP"/>
        </w:rPr>
        <w:t>Under the IMT-2020 process, ITU-R will finish the review and coordination of outside evaluation activities</w:t>
      </w:r>
      <w:r>
        <w:rPr>
          <w:rFonts w:ascii="Calibri" w:hAnsi="Calibri" w:cs="Calibri" w:hint="eastAsia"/>
          <w:szCs w:val="22"/>
          <w:lang w:eastAsia="zh-CN"/>
        </w:rPr>
        <w:t xml:space="preserve"> in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Step 5, conclude a review to assess compliance with minimum requirements </w:t>
      </w:r>
      <w:r>
        <w:rPr>
          <w:rFonts w:ascii="Calibri" w:hAnsi="Calibri" w:cs="Calibri" w:hint="eastAsia"/>
          <w:szCs w:val="22"/>
          <w:lang w:eastAsia="zh-CN"/>
        </w:rPr>
        <w:t xml:space="preserve">in </w:t>
      </w:r>
      <w:r w:rsidRPr="006D5CB6">
        <w:rPr>
          <w:rFonts w:ascii="Calibri" w:eastAsia="Batang" w:hAnsi="Calibri" w:cs="Calibri"/>
          <w:szCs w:val="22"/>
          <w:lang w:eastAsia="ja-JP"/>
        </w:rPr>
        <w:t>Step 6, complete consultation on the evaluation results and consensus building and render a decision</w:t>
      </w:r>
      <w:r>
        <w:rPr>
          <w:rFonts w:ascii="Calibri" w:hAnsi="Calibri" w:cs="Calibri" w:hint="eastAsia"/>
          <w:szCs w:val="22"/>
          <w:lang w:eastAsia="zh-CN"/>
        </w:rPr>
        <w:t xml:space="preserve"> in</w:t>
      </w:r>
      <w:r w:rsidRPr="006D5CB6">
        <w:rPr>
          <w:rFonts w:ascii="Calibri" w:eastAsia="Batang" w:hAnsi="Calibri" w:cs="Calibri"/>
          <w:szCs w:val="22"/>
          <w:lang w:eastAsia="ja-JP"/>
        </w:rPr>
        <w:t xml:space="preserve"> Step 7 on those technologies that should move forward into Step 8.</w:t>
      </w:r>
    </w:p>
    <w:p w14:paraId="104D456C" w14:textId="77777777" w:rsidR="00584E3B" w:rsidRPr="00F46D8D" w:rsidRDefault="00584E3B" w:rsidP="00584E3B">
      <w:pPr>
        <w:jc w:val="both"/>
        <w:rPr>
          <w:rFonts w:ascii="Calibri" w:eastAsia="Batang" w:hAnsi="Calibri" w:cs="Calibri"/>
          <w:szCs w:val="22"/>
          <w:lang w:eastAsia="ja-JP"/>
        </w:rPr>
      </w:pPr>
      <w:r w:rsidRPr="006D5CB6">
        <w:rPr>
          <w:rFonts w:asciiTheme="minorHAnsi" w:eastAsia="Malgun Gothic" w:hAnsiTheme="minorHAnsi" w:cstheme="minorHAnsi"/>
          <w:szCs w:val="22"/>
          <w:lang w:eastAsia="ko-KR"/>
        </w:rPr>
        <w:t>Report ITU</w:t>
      </w:r>
      <w:r w:rsidRPr="00F46D8D">
        <w:rPr>
          <w:rFonts w:asciiTheme="minorHAnsi" w:eastAsia="Malgun Gothic" w:hAnsiTheme="minorHAnsi" w:cstheme="minorHAnsi"/>
          <w:szCs w:val="22"/>
          <w:lang w:eastAsia="ko-KR"/>
        </w:rPr>
        <w:t>-R M.[IMT-2020.OU</w:t>
      </w:r>
      <w:r>
        <w:rPr>
          <w:rFonts w:ascii="Calibri" w:eastAsia="Batang" w:hAnsi="Calibri" w:cs="Calibri"/>
          <w:szCs w:val="22"/>
          <w:lang w:eastAsia="ja-JP"/>
        </w:rPr>
        <w:t>TCOME], currently</w:t>
      </w:r>
      <w:r w:rsidRPr="00F46D8D">
        <w:rPr>
          <w:rFonts w:ascii="Calibri" w:eastAsia="Batang" w:hAnsi="Calibri" w:cs="Calibri"/>
          <w:szCs w:val="22"/>
          <w:lang w:eastAsia="ja-JP"/>
        </w:rPr>
        <w:t xml:space="preserve"> </w:t>
      </w:r>
      <w:r>
        <w:rPr>
          <w:rFonts w:ascii="Calibri" w:eastAsia="Batang" w:hAnsi="Calibri" w:cs="Calibri"/>
          <w:szCs w:val="22"/>
          <w:lang w:eastAsia="ja-JP"/>
        </w:rPr>
        <w:t xml:space="preserve">in preparation, will be finalised </w:t>
      </w:r>
      <w:r w:rsidR="00FD6C3B">
        <w:rPr>
          <w:rFonts w:ascii="Calibri" w:eastAsia="Batang" w:hAnsi="Calibri" w:cs="Calibri"/>
          <w:szCs w:val="22"/>
          <w:lang w:eastAsia="ja-JP"/>
        </w:rPr>
        <w:t xml:space="preserve">during </w:t>
      </w:r>
      <w:r>
        <w:rPr>
          <w:rFonts w:ascii="Calibri" w:eastAsia="Batang" w:hAnsi="Calibri" w:cs="Calibri"/>
          <w:szCs w:val="22"/>
          <w:lang w:eastAsia="ja-JP"/>
        </w:rPr>
        <w:t>ITU-R WP</w:t>
      </w:r>
      <w:r w:rsidR="00FD6C3B">
        <w:rPr>
          <w:rFonts w:ascii="Calibri" w:eastAsia="Batang" w:hAnsi="Calibri" w:cs="Calibri"/>
          <w:szCs w:val="22"/>
          <w:lang w:eastAsia="ja-JP"/>
        </w:rPr>
        <w:t> </w:t>
      </w:r>
      <w:r>
        <w:rPr>
          <w:rFonts w:ascii="Calibri" w:eastAsia="Batang" w:hAnsi="Calibri" w:cs="Calibri"/>
          <w:szCs w:val="22"/>
          <w:lang w:eastAsia="ja-JP"/>
        </w:rPr>
        <w:t>5D meeting #35</w:t>
      </w:r>
      <w:r w:rsidR="00D02EB4">
        <w:rPr>
          <w:rFonts w:ascii="Calibri" w:eastAsia="Batang" w:hAnsi="Calibri" w:cs="Calibri"/>
          <w:szCs w:val="22"/>
          <w:lang w:eastAsia="ja-JP"/>
        </w:rPr>
        <w:t>,</w:t>
      </w:r>
      <w:r>
        <w:rPr>
          <w:rFonts w:ascii="Calibri" w:eastAsia="Batang" w:hAnsi="Calibri" w:cs="Calibri"/>
          <w:szCs w:val="22"/>
          <w:lang w:eastAsia="ja-JP"/>
        </w:rPr>
        <w:t xml:space="preserve"> documenting the decision agreed in </w:t>
      </w:r>
      <w:r>
        <w:rPr>
          <w:rFonts w:ascii="Calibri" w:hAnsi="Calibri" w:cs="Calibri"/>
          <w:szCs w:val="22"/>
          <w:lang w:eastAsia="zh-CN"/>
        </w:rPr>
        <w:t>S</w:t>
      </w:r>
      <w:r>
        <w:rPr>
          <w:rFonts w:ascii="Calibri" w:eastAsia="Batang" w:hAnsi="Calibri" w:cs="Calibri"/>
          <w:szCs w:val="22"/>
          <w:lang w:eastAsia="ja-JP"/>
        </w:rPr>
        <w:t>tep 7.</w:t>
      </w:r>
    </w:p>
    <w:p w14:paraId="7F6D05EA" w14:textId="77777777" w:rsidR="00584E3B" w:rsidRPr="004E4EA1" w:rsidRDefault="00584E3B" w:rsidP="00584E3B">
      <w:pPr>
        <w:jc w:val="both"/>
        <w:rPr>
          <w:rFonts w:asciiTheme="minorHAnsi" w:hAnsiTheme="minorHAnsi" w:cstheme="minorHAnsi"/>
          <w:strike/>
          <w:szCs w:val="22"/>
          <w:lang w:eastAsia="zh-CN"/>
        </w:rPr>
      </w:pPr>
      <w:r w:rsidRPr="004F1B52">
        <w:rPr>
          <w:rFonts w:ascii="Calibri" w:eastAsia="Batang" w:hAnsi="Calibri" w:cs="Calibri"/>
          <w:szCs w:val="22"/>
          <w:lang w:eastAsia="ja-JP"/>
        </w:rPr>
        <w:t xml:space="preserve">Step 8 is planned for first stage completion in October 2020 at </w:t>
      </w:r>
      <w:r w:rsidR="00FD6C3B" w:rsidRPr="00FD6C3B">
        <w:rPr>
          <w:rFonts w:ascii="Calibri" w:eastAsia="Batang" w:hAnsi="Calibri" w:cs="Calibri"/>
          <w:szCs w:val="22"/>
          <w:lang w:eastAsia="zh-CN"/>
        </w:rPr>
        <w:t>ITU-R</w:t>
      </w:r>
      <w:r w:rsidR="00FD6C3B">
        <w:rPr>
          <w:rFonts w:ascii="Calibri" w:eastAsia="Batang" w:hAnsi="Calibri" w:cs="Calibri"/>
          <w:szCs w:val="22"/>
          <w:lang w:eastAsia="ja-JP"/>
        </w:rPr>
        <w:t xml:space="preserve"> </w:t>
      </w:r>
      <w:r w:rsidRPr="004F1B52">
        <w:rPr>
          <w:rFonts w:ascii="Calibri" w:eastAsia="Batang" w:hAnsi="Calibri" w:cs="Calibri"/>
          <w:szCs w:val="22"/>
          <w:lang w:eastAsia="ja-JP"/>
        </w:rPr>
        <w:t xml:space="preserve">WP 5D meeting #36 and final completion at </w:t>
      </w:r>
      <w:r w:rsidR="00FD6C3B" w:rsidRPr="00FD6C3B">
        <w:rPr>
          <w:rFonts w:ascii="Calibri" w:eastAsia="Batang" w:hAnsi="Calibri" w:cs="Calibri"/>
          <w:szCs w:val="22"/>
          <w:lang w:eastAsia="zh-CN"/>
        </w:rPr>
        <w:t>ITU-R</w:t>
      </w:r>
      <w:r w:rsidR="00FD6C3B">
        <w:rPr>
          <w:rFonts w:ascii="Calibri" w:eastAsia="Batang" w:hAnsi="Calibri" w:cs="Calibri"/>
          <w:szCs w:val="22"/>
          <w:lang w:eastAsia="ja-JP"/>
        </w:rPr>
        <w:t xml:space="preserve"> </w:t>
      </w:r>
      <w:r w:rsidRPr="004F1B52">
        <w:rPr>
          <w:rFonts w:ascii="Calibri" w:eastAsia="Batang" w:hAnsi="Calibri" w:cs="Calibri"/>
          <w:szCs w:val="22"/>
          <w:lang w:eastAsia="ja-JP"/>
        </w:rPr>
        <w:t>WP 5D meeting #36</w:t>
      </w:r>
      <w:r w:rsidRPr="00425D78">
        <w:rPr>
          <w:rFonts w:ascii="Calibri" w:eastAsia="Batang" w:hAnsi="Calibri" w:cs="Calibri"/>
          <w:i/>
          <w:iCs/>
          <w:szCs w:val="22"/>
          <w:lang w:eastAsia="ja-JP"/>
        </w:rPr>
        <w:t>bis</w:t>
      </w:r>
      <w:r w:rsidRPr="004F1B52">
        <w:rPr>
          <w:rFonts w:ascii="Calibri" w:eastAsia="Batang" w:hAnsi="Calibri" w:cs="Calibri"/>
          <w:szCs w:val="22"/>
          <w:lang w:eastAsia="ja-JP"/>
        </w:rPr>
        <w:t xml:space="preserve"> in November 2020, where it will then be submitted to ITU-R </w:t>
      </w:r>
      <w:r w:rsidRPr="004E4EA1">
        <w:rPr>
          <w:rFonts w:ascii="Calibri" w:eastAsia="Batang" w:hAnsi="Calibri" w:cs="Calibri"/>
          <w:szCs w:val="22"/>
          <w:lang w:eastAsia="ja-JP"/>
        </w:rPr>
        <w:t>Study Group 5.</w:t>
      </w:r>
    </w:p>
    <w:p w14:paraId="1488DF5E" w14:textId="77777777" w:rsidR="00584E3B" w:rsidRPr="00FD6C3B" w:rsidRDefault="00584E3B" w:rsidP="00081EED">
      <w:pPr>
        <w:pStyle w:val="Heading1"/>
        <w:rPr>
          <w:rFonts w:eastAsia="Batang"/>
          <w:i/>
          <w:sz w:val="24"/>
          <w:szCs w:val="24"/>
          <w:lang w:eastAsia="ja-JP"/>
        </w:rPr>
      </w:pPr>
      <w:r w:rsidRPr="00FD6C3B">
        <w:rPr>
          <w:rFonts w:eastAsia="Batang"/>
          <w:sz w:val="24"/>
          <w:szCs w:val="24"/>
          <w:lang w:eastAsia="zh-CN"/>
        </w:rPr>
        <w:t>4</w:t>
      </w:r>
      <w:r w:rsidRPr="00FD6C3B">
        <w:rPr>
          <w:rFonts w:eastAsia="Malgun Gothic"/>
          <w:sz w:val="24"/>
          <w:szCs w:val="24"/>
        </w:rPr>
        <w:tab/>
        <w:t>Updates to the ITU-R web page for the IMT-2020 submission and evaluation process and IMT-2020 documents</w:t>
      </w:r>
    </w:p>
    <w:p w14:paraId="61EDC847" w14:textId="77777777" w:rsidR="00584E3B" w:rsidRPr="00081EED" w:rsidRDefault="00584E3B" w:rsidP="00C040B5">
      <w:pPr>
        <w:jc w:val="both"/>
        <w:rPr>
          <w:rFonts w:asciiTheme="minorHAnsi" w:eastAsiaTheme="minorEastAsia" w:hAnsiTheme="minorHAnsi" w:cstheme="minorHAnsi"/>
          <w:lang w:eastAsia="zh-CN"/>
        </w:rPr>
      </w:pPr>
      <w:r w:rsidRPr="00081EED">
        <w:rPr>
          <w:rFonts w:asciiTheme="minorHAnsi" w:eastAsia="Batang" w:hAnsiTheme="minorHAnsi" w:cstheme="minorHAnsi"/>
          <w:lang w:eastAsia="ja-JP"/>
        </w:rPr>
        <w:t xml:space="preserve">Any future changes to the </w:t>
      </w:r>
      <w:r w:rsidRPr="00081EED">
        <w:rPr>
          <w:rFonts w:asciiTheme="minorHAnsi" w:hAnsiTheme="minorHAnsi" w:cstheme="minorHAnsi"/>
          <w:lang w:eastAsia="zh-CN"/>
        </w:rPr>
        <w:t xml:space="preserve">IMT-2020 </w:t>
      </w:r>
      <w:r w:rsidRPr="00081EED">
        <w:rPr>
          <w:rFonts w:asciiTheme="minorHAnsi" w:eastAsia="Batang" w:hAnsiTheme="minorHAnsi" w:cstheme="minorHAnsi"/>
          <w:lang w:eastAsia="ja-JP"/>
        </w:rPr>
        <w:t xml:space="preserve">process will be announced in Addenda to this Circular </w:t>
      </w:r>
      <w:r w:rsidRPr="00081EED">
        <w:rPr>
          <w:rFonts w:asciiTheme="minorHAnsi" w:eastAsia="Batang" w:hAnsiTheme="minorHAnsi" w:cstheme="minorHAnsi"/>
        </w:rPr>
        <w:t>Letter, and re</w:t>
      </w:r>
      <w:r w:rsidRPr="00081EED">
        <w:rPr>
          <w:rFonts w:asciiTheme="minorHAnsi" w:eastAsia="Batang" w:hAnsiTheme="minorHAnsi" w:cstheme="minorHAnsi"/>
          <w:lang w:eastAsia="ja-JP"/>
        </w:rPr>
        <w:t>lated information</w:t>
      </w:r>
      <w:r w:rsidRPr="00081EED">
        <w:rPr>
          <w:rFonts w:asciiTheme="minorHAnsi" w:eastAsiaTheme="minorEastAsia" w:hAnsiTheme="minorHAnsi" w:cstheme="minorHAnsi"/>
          <w:lang w:eastAsia="zh-CN"/>
        </w:rPr>
        <w:t xml:space="preserve"> </w:t>
      </w:r>
      <w:r w:rsidRPr="00081EED">
        <w:rPr>
          <w:rFonts w:asciiTheme="minorHAnsi" w:eastAsia="Batang" w:hAnsiTheme="minorHAnsi" w:cstheme="minorHAnsi"/>
          <w:lang w:eastAsia="ja-JP"/>
        </w:rPr>
        <w:t xml:space="preserve">will be updated dynamically on the </w:t>
      </w:r>
      <w:r w:rsidRPr="00081EED">
        <w:rPr>
          <w:rFonts w:asciiTheme="minorHAnsi" w:eastAsia="Batang" w:hAnsiTheme="minorHAnsi" w:cstheme="minorHAnsi"/>
        </w:rPr>
        <w:t>“</w:t>
      </w:r>
      <w:hyperlink r:id="rId13" w:history="1">
        <w:r w:rsidRPr="00661FD9">
          <w:rPr>
            <w:rFonts w:asciiTheme="minorHAnsi" w:eastAsia="Batang" w:hAnsiTheme="minorHAnsi" w:cstheme="minorHAnsi"/>
            <w:color w:val="0000FF"/>
            <w:szCs w:val="22"/>
            <w:u w:val="single"/>
            <w:lang w:eastAsia="zh-CN"/>
          </w:rPr>
          <w:t>Web page for IMT-2020 submission and evaluation process</w:t>
        </w:r>
      </w:hyperlink>
      <w:r w:rsidRPr="00081EED">
        <w:rPr>
          <w:rFonts w:asciiTheme="minorHAnsi" w:eastAsia="Batang" w:hAnsiTheme="minorHAnsi" w:cstheme="minorHAnsi"/>
        </w:rPr>
        <w:t xml:space="preserve">” </w:t>
      </w:r>
      <w:r w:rsidRPr="00081EED">
        <w:rPr>
          <w:rFonts w:asciiTheme="minorHAnsi" w:eastAsia="SimSun" w:hAnsiTheme="minorHAnsi" w:cstheme="minorHAnsi"/>
          <w:lang w:eastAsia="zh-CN"/>
        </w:rPr>
        <w:t>and “</w:t>
      </w:r>
      <w:hyperlink r:id="rId14" w:history="1">
        <w:r w:rsidRPr="00081EED">
          <w:rPr>
            <w:rFonts w:asciiTheme="minorHAnsi" w:eastAsia="SimSun" w:hAnsiTheme="minorHAnsi" w:cstheme="minorHAnsi"/>
            <w:color w:val="0000FF"/>
            <w:u w:val="single"/>
            <w:lang w:eastAsia="zh-CN"/>
          </w:rPr>
          <w:t>IMT-2020 documents</w:t>
        </w:r>
      </w:hyperlink>
      <w:r w:rsidRPr="00081EED">
        <w:rPr>
          <w:rFonts w:asciiTheme="minorHAnsi" w:eastAsia="SimSun" w:hAnsiTheme="minorHAnsi" w:cstheme="minorHAnsi"/>
          <w:lang w:eastAsia="zh-CN"/>
        </w:rPr>
        <w:t>”</w:t>
      </w:r>
      <w:r w:rsidRPr="00081EED">
        <w:rPr>
          <w:rFonts w:asciiTheme="minorHAnsi" w:eastAsia="Batang" w:hAnsiTheme="minorHAnsi" w:cstheme="minorHAnsi"/>
          <w:lang w:eastAsia="ja-JP"/>
        </w:rPr>
        <w:t>. Consequently, Members and Sector members</w:t>
      </w:r>
      <w:r w:rsidRPr="00081EED">
        <w:rPr>
          <w:rFonts w:asciiTheme="minorHAnsi" w:eastAsia="Batang" w:hAnsiTheme="minorHAnsi" w:cstheme="minorHAnsi"/>
          <w:lang w:eastAsia="zh-CN"/>
        </w:rPr>
        <w:t xml:space="preserve"> interested</w:t>
      </w:r>
      <w:r w:rsidRPr="00081EED">
        <w:rPr>
          <w:rFonts w:asciiTheme="minorHAnsi" w:eastAsia="Batang" w:hAnsiTheme="minorHAnsi" w:cstheme="minorHAnsi"/>
          <w:lang w:eastAsia="ja-JP"/>
        </w:rPr>
        <w:t xml:space="preserve"> in the IMT-2020 development </w:t>
      </w:r>
      <w:r w:rsidRPr="00081EED">
        <w:rPr>
          <w:rFonts w:asciiTheme="minorHAnsi" w:eastAsia="Batang" w:hAnsiTheme="minorHAnsi" w:cstheme="minorHAnsi"/>
          <w:lang w:eastAsia="zh-CN"/>
        </w:rPr>
        <w:t xml:space="preserve">process </w:t>
      </w:r>
      <w:r w:rsidRPr="00081EED">
        <w:rPr>
          <w:rFonts w:asciiTheme="minorHAnsi" w:eastAsia="Batang" w:hAnsiTheme="minorHAnsi" w:cstheme="minorHAnsi"/>
          <w:lang w:eastAsia="ja-JP"/>
        </w:rPr>
        <w:t>are kindly requested to periodically check the website.</w:t>
      </w:r>
    </w:p>
    <w:p w14:paraId="7A292F4B" w14:textId="77777777" w:rsidR="004E4EA1" w:rsidRDefault="00584E3B" w:rsidP="004E4EA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300" w:line="280" w:lineRule="exact"/>
        <w:rPr>
          <w:rFonts w:ascii="Calibri" w:eastAsia="Batang" w:hAnsi="Calibri" w:cs="Calibri"/>
          <w:szCs w:val="24"/>
        </w:rPr>
      </w:pPr>
      <w:r w:rsidRPr="006D5CB6">
        <w:rPr>
          <w:rFonts w:ascii="Calibri" w:eastAsia="Batang" w:hAnsi="Calibri" w:cs="Calibri"/>
          <w:szCs w:val="22"/>
        </w:rPr>
        <w:t>Mario Maniewicz</w:t>
      </w:r>
      <w:bookmarkStart w:id="0" w:name="_GoBack"/>
      <w:bookmarkEnd w:id="0"/>
      <w:r w:rsidRPr="006D5CB6">
        <w:rPr>
          <w:rFonts w:ascii="Calibri" w:eastAsia="Batang" w:hAnsi="Calibri" w:cs="Calibri"/>
          <w:szCs w:val="22"/>
        </w:rPr>
        <w:br/>
      </w:r>
      <w:r w:rsidRPr="006D5CB6">
        <w:rPr>
          <w:rFonts w:ascii="Calibri" w:eastAsia="Batang" w:hAnsi="Calibri" w:cs="Calibri"/>
          <w:szCs w:val="24"/>
        </w:rPr>
        <w:t>Director</w:t>
      </w:r>
    </w:p>
    <w:p w14:paraId="190858D8" w14:textId="77777777" w:rsidR="00584E3B" w:rsidRDefault="00584E3B" w:rsidP="004E4EA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0" w:line="280" w:lineRule="exact"/>
        <w:rPr>
          <w:rFonts w:ascii="Calibri" w:eastAsiaTheme="minorEastAsia" w:hAnsi="Calibri" w:cs="Calibri"/>
          <w:sz w:val="18"/>
          <w:szCs w:val="18"/>
          <w:lang w:eastAsia="zh-CN"/>
        </w:rPr>
      </w:pPr>
      <w:r>
        <w:rPr>
          <w:rFonts w:ascii="Calibri" w:eastAsiaTheme="minorEastAsia" w:hAnsi="Calibri" w:cs="Calibri"/>
          <w:sz w:val="18"/>
          <w:szCs w:val="18"/>
          <w:lang w:eastAsia="zh-CN"/>
        </w:rPr>
        <w:br w:type="page"/>
      </w:r>
    </w:p>
    <w:p w14:paraId="70450F09" w14:textId="77777777" w:rsidR="00584E3B" w:rsidRPr="00A13156" w:rsidRDefault="00584E3B" w:rsidP="00584E3B">
      <w:pPr>
        <w:pStyle w:val="TableNo"/>
        <w:rPr>
          <w:rFonts w:asciiTheme="minorHAnsi" w:hAnsiTheme="minorHAnsi" w:cstheme="minorHAnsi"/>
          <w:sz w:val="24"/>
          <w:szCs w:val="24"/>
        </w:rPr>
      </w:pPr>
      <w:r w:rsidRPr="00A13156">
        <w:rPr>
          <w:rFonts w:asciiTheme="minorHAnsi" w:hAnsiTheme="minorHAnsi" w:cstheme="minorHAnsi"/>
          <w:sz w:val="24"/>
          <w:szCs w:val="24"/>
        </w:rPr>
        <w:lastRenderedPageBreak/>
        <w:t xml:space="preserve">Table 1 </w:t>
      </w:r>
    </w:p>
    <w:p w14:paraId="245ED1CB" w14:textId="77777777" w:rsidR="00584E3B" w:rsidRPr="00A13156" w:rsidRDefault="00584E3B" w:rsidP="00584E3B">
      <w:pPr>
        <w:pStyle w:val="Tabletitle"/>
        <w:spacing w:after="240"/>
        <w:rPr>
          <w:rFonts w:asciiTheme="minorHAnsi" w:hAnsiTheme="minorHAnsi" w:cstheme="minorHAnsi"/>
          <w:sz w:val="22"/>
          <w:szCs w:val="22"/>
        </w:rPr>
      </w:pPr>
      <w:r w:rsidRPr="00A13156">
        <w:rPr>
          <w:rFonts w:asciiTheme="minorHAnsi" w:hAnsiTheme="minorHAnsi" w:cstheme="minorHAnsi"/>
          <w:sz w:val="22"/>
          <w:szCs w:val="22"/>
        </w:rPr>
        <w:t xml:space="preserve">Index of Documents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A13156">
        <w:rPr>
          <w:rFonts w:asciiTheme="minorHAnsi" w:hAnsiTheme="minorHAnsi" w:cstheme="minorHAnsi"/>
          <w:sz w:val="22"/>
          <w:szCs w:val="22"/>
        </w:rPr>
        <w:t xml:space="preserve">elated to IEG Final Evaluation Reports for the </w:t>
      </w:r>
      <w:r>
        <w:rPr>
          <w:rFonts w:asciiTheme="minorHAnsi" w:hAnsiTheme="minorHAnsi" w:cstheme="minorHAnsi"/>
          <w:sz w:val="22"/>
          <w:szCs w:val="22"/>
        </w:rPr>
        <w:br/>
        <w:t>C</w:t>
      </w:r>
      <w:r w:rsidRPr="00A13156">
        <w:rPr>
          <w:rFonts w:asciiTheme="minorHAnsi" w:hAnsiTheme="minorHAnsi" w:cstheme="minorHAnsi"/>
          <w:sz w:val="22"/>
          <w:szCs w:val="22"/>
        </w:rPr>
        <w:t>andidate Technology Submissions</w:t>
      </w:r>
      <w:r>
        <w:rPr>
          <w:rFonts w:asciiTheme="minorHAnsi" w:hAnsiTheme="minorHAnsi" w:cstheme="minorHAnsi"/>
          <w:sz w:val="22"/>
          <w:szCs w:val="22"/>
        </w:rPr>
        <w:t xml:space="preserve"> of IMT-2020 u</w:t>
      </w:r>
      <w:r w:rsidRPr="00A13156">
        <w:rPr>
          <w:rFonts w:asciiTheme="minorHAnsi" w:hAnsiTheme="minorHAnsi" w:cstheme="minorHAnsi"/>
          <w:sz w:val="22"/>
          <w:szCs w:val="22"/>
        </w:rPr>
        <w:t>nder Step 4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1841"/>
        <w:gridCol w:w="2554"/>
        <w:gridCol w:w="2403"/>
      </w:tblGrid>
      <w:tr w:rsidR="00584E3B" w:rsidRPr="00A13156" w14:paraId="1637D425" w14:textId="77777777" w:rsidTr="00F85717">
        <w:trPr>
          <w:tblHeader/>
          <w:jc w:val="center"/>
        </w:trPr>
        <w:tc>
          <w:tcPr>
            <w:tcW w:w="1470" w:type="pct"/>
            <w:vAlign w:val="center"/>
          </w:tcPr>
          <w:p w14:paraId="64A32698" w14:textId="77777777" w:rsidR="00584E3B" w:rsidRPr="00A13156" w:rsidRDefault="00C040B5" w:rsidP="00F85717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hyperlink r:id="rId15" w:history="1">
              <w:r w:rsidR="00584E3B" w:rsidRPr="00EC2522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IMT-2020/38</w:t>
              </w:r>
            </w:hyperlink>
          </w:p>
        </w:tc>
        <w:tc>
          <w:tcPr>
            <w:tcW w:w="3530" w:type="pct"/>
            <w:gridSpan w:val="3"/>
            <w:vAlign w:val="center"/>
          </w:tcPr>
          <w:p w14:paraId="620C8ADB" w14:textId="77777777" w:rsidR="00584E3B" w:rsidRPr="00A13156" w:rsidRDefault="00584E3B" w:rsidP="00F85717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3156">
              <w:rPr>
                <w:rFonts w:asciiTheme="minorHAnsi" w:hAnsiTheme="minorHAnsi"/>
                <w:b/>
                <w:sz w:val="22"/>
                <w:szCs w:val="22"/>
              </w:rPr>
              <w:t>Summary of Step 4 of the IMT-2020 Process for Evaluation of IMT</w:t>
            </w:r>
            <w:r w:rsidRPr="00A13156">
              <w:rPr>
                <w:rFonts w:asciiTheme="minorHAnsi" w:hAnsiTheme="minorHAnsi"/>
                <w:b/>
                <w:sz w:val="22"/>
                <w:szCs w:val="22"/>
              </w:rPr>
              <w:noBreakHyphen/>
              <w:t>2020 Candidate Technology Submissions</w:t>
            </w:r>
          </w:p>
        </w:tc>
      </w:tr>
      <w:tr w:rsidR="00584E3B" w:rsidRPr="00A13156" w14:paraId="7C245A1E" w14:textId="77777777" w:rsidTr="00F85717">
        <w:trPr>
          <w:tblHeader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D24816" w14:textId="77777777" w:rsidR="00584E3B" w:rsidRPr="00A13156" w:rsidRDefault="00584E3B" w:rsidP="00F85717">
            <w:pPr>
              <w:rPr>
                <w:rFonts w:eastAsia="SimSun" w:cstheme="minorHAnsi"/>
                <w:color w:val="000000" w:themeColor="text1"/>
                <w:sz w:val="22"/>
                <w:szCs w:val="22"/>
                <w:highlight w:val="lightGray"/>
                <w:u w:val="single"/>
              </w:rPr>
            </w:pPr>
          </w:p>
        </w:tc>
      </w:tr>
      <w:tr w:rsidR="00584E3B" w:rsidRPr="00A13156" w14:paraId="5B5C332A" w14:textId="77777777" w:rsidTr="00F85717">
        <w:trPr>
          <w:tblHeader/>
          <w:jc w:val="center"/>
        </w:trPr>
        <w:tc>
          <w:tcPr>
            <w:tcW w:w="1470" w:type="pct"/>
            <w:vAlign w:val="center"/>
          </w:tcPr>
          <w:p w14:paraId="19A220EB" w14:textId="77777777" w:rsidR="00584E3B" w:rsidRPr="00A13156" w:rsidRDefault="00584E3B" w:rsidP="00F85717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Registered Independent Evaluation Group</w:t>
            </w:r>
          </w:p>
        </w:tc>
        <w:tc>
          <w:tcPr>
            <w:tcW w:w="956" w:type="pct"/>
            <w:vAlign w:val="center"/>
          </w:tcPr>
          <w:p w14:paraId="7BD5A020" w14:textId="77777777" w:rsidR="00584E3B" w:rsidRPr="00A13156" w:rsidRDefault="00584E3B" w:rsidP="00F85717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Summary of IEG Evaluation Results</w:t>
            </w:r>
          </w:p>
        </w:tc>
        <w:tc>
          <w:tcPr>
            <w:tcW w:w="1326" w:type="pct"/>
            <w:vAlign w:val="center"/>
          </w:tcPr>
          <w:p w14:paraId="4D6CD3C6" w14:textId="77777777" w:rsidR="00584E3B" w:rsidRPr="00A13156" w:rsidRDefault="00584E3B" w:rsidP="00F85717">
            <w:pPr>
              <w:pStyle w:val="Tablehead"/>
              <w:rPr>
                <w:rFonts w:asciiTheme="minorHAnsi" w:eastAsia="SimSun" w:hAnsiTheme="minorHAnsi" w:cstheme="minorHAnsi"/>
                <w:i/>
                <w:sz w:val="22"/>
                <w:szCs w:val="22"/>
                <w:u w:val="single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 xml:space="preserve">Based on or References IEG Contributions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Docs. </w:t>
            </w: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5D/</w:t>
            </w:r>
          </w:p>
        </w:tc>
        <w:tc>
          <w:tcPr>
            <w:tcW w:w="1248" w:type="pct"/>
            <w:vAlign w:val="center"/>
          </w:tcPr>
          <w:p w14:paraId="63053F59" w14:textId="77777777" w:rsidR="00584E3B" w:rsidRPr="00A13156" w:rsidRDefault="00584E3B" w:rsidP="00F85717">
            <w:pPr>
              <w:pStyle w:val="Tablehead"/>
              <w:rPr>
                <w:rFonts w:asciiTheme="minorHAnsi" w:eastAsia="SimSun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A13156">
              <w:rPr>
                <w:rFonts w:asciiTheme="minorHAnsi" w:hAnsiTheme="minorHAnsi" w:cstheme="minorHAnsi"/>
                <w:sz w:val="22"/>
                <w:szCs w:val="22"/>
              </w:rPr>
              <w:t>Evaluation Reports History Documents</w:t>
            </w:r>
          </w:p>
        </w:tc>
      </w:tr>
      <w:tr w:rsidR="00584E3B" w:rsidRPr="00A13156" w14:paraId="06279DF1" w14:textId="77777777" w:rsidTr="00F85717">
        <w:trPr>
          <w:jc w:val="center"/>
        </w:trPr>
        <w:tc>
          <w:tcPr>
            <w:tcW w:w="1470" w:type="pct"/>
            <w:vAlign w:val="center"/>
          </w:tcPr>
          <w:p w14:paraId="7B23B96E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16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5G India Forum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248DB5BC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</w:pPr>
            <w:hyperlink r:id="rId17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IMT-2020/39</w:t>
              </w:r>
            </w:hyperlink>
          </w:p>
        </w:tc>
        <w:tc>
          <w:tcPr>
            <w:tcW w:w="1326" w:type="pct"/>
            <w:vAlign w:val="center"/>
          </w:tcPr>
          <w:p w14:paraId="6B81C20A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i/>
                <w:color w:val="000000" w:themeColor="text1"/>
                <w:sz w:val="22"/>
                <w:szCs w:val="22"/>
              </w:rPr>
              <w:t xml:space="preserve">Interim Report Only </w:t>
            </w:r>
            <w:r w:rsidRPr="00A13156">
              <w:rPr>
                <w:rFonts w:asciiTheme="minorHAnsi" w:eastAsia="SimSun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5D/27</w:t>
            </w:r>
            <w:r w:rsidRPr="00A13156">
              <w:rPr>
                <w:rFonts w:asciiTheme="minorHAnsi" w:eastAsia="SimSun" w:hAnsiTheme="minorHAnsi" w:cstheme="minorHAnsi"/>
                <w:i/>
                <w:color w:val="000000" w:themeColor="text1"/>
                <w:sz w:val="22"/>
                <w:szCs w:val="22"/>
              </w:rPr>
              <w:t xml:space="preserve"> (3GPP RIT) </w:t>
            </w:r>
          </w:p>
        </w:tc>
        <w:tc>
          <w:tcPr>
            <w:tcW w:w="1248" w:type="pct"/>
            <w:vAlign w:val="center"/>
          </w:tcPr>
          <w:p w14:paraId="6BFDE42E" w14:textId="77777777" w:rsidR="00584E3B" w:rsidRPr="00A13156" w:rsidRDefault="00C040B5" w:rsidP="00F85717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highlight w:val="lightGray"/>
                <w:u w:val="single"/>
              </w:rPr>
            </w:pPr>
            <w:hyperlink r:id="rId18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IMT-2020/11(Rev.1)</w:t>
              </w:r>
            </w:hyperlink>
          </w:p>
        </w:tc>
      </w:tr>
      <w:tr w:rsidR="00584E3B" w:rsidRPr="00A13156" w14:paraId="7F72DCA9" w14:textId="77777777" w:rsidTr="00F85717">
        <w:trPr>
          <w:jc w:val="center"/>
        </w:trPr>
        <w:tc>
          <w:tcPr>
            <w:tcW w:w="1470" w:type="pct"/>
            <w:vAlign w:val="center"/>
          </w:tcPr>
          <w:p w14:paraId="38E2E950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hyperlink r:id="rId19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  <w:lang w:val="fr-FR"/>
                </w:rPr>
                <w:t>5G Infrastructure Association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741D75D4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20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IMT-2020/40</w:t>
              </w:r>
            </w:hyperlink>
          </w:p>
        </w:tc>
        <w:tc>
          <w:tcPr>
            <w:tcW w:w="1326" w:type="pct"/>
            <w:vAlign w:val="center"/>
          </w:tcPr>
          <w:p w14:paraId="293E4911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5D/50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(3GPP)</w:t>
            </w:r>
          </w:p>
          <w:p w14:paraId="5585DF2D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5D/51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(DECT)</w:t>
            </w:r>
          </w:p>
          <w:p w14:paraId="0BCF9E90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5D/52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(Nufront)</w:t>
            </w:r>
          </w:p>
          <w:p w14:paraId="3702AC4A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5D/53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(TSDSI)</w:t>
            </w:r>
          </w:p>
        </w:tc>
        <w:tc>
          <w:tcPr>
            <w:tcW w:w="1248" w:type="pct"/>
            <w:vAlign w:val="center"/>
          </w:tcPr>
          <w:p w14:paraId="7C9872A3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1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IMT-2020/33(Rev.1)</w:t>
              </w:r>
            </w:hyperlink>
          </w:p>
        </w:tc>
      </w:tr>
      <w:tr w:rsidR="00584E3B" w:rsidRPr="00A13156" w14:paraId="67BB013A" w14:textId="77777777" w:rsidTr="00F85717">
        <w:trPr>
          <w:jc w:val="center"/>
        </w:trPr>
        <w:tc>
          <w:tcPr>
            <w:tcW w:w="1470" w:type="pct"/>
            <w:vAlign w:val="center"/>
          </w:tcPr>
          <w:p w14:paraId="74882C90" w14:textId="77777777" w:rsidR="00584E3B" w:rsidRPr="00584E3B" w:rsidRDefault="00584E3B" w:rsidP="00F85717">
            <w:pPr>
              <w:spacing w:before="40" w:after="40"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584E3B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Africa Evaluation Group</w:t>
            </w:r>
          </w:p>
        </w:tc>
        <w:tc>
          <w:tcPr>
            <w:tcW w:w="956" w:type="pct"/>
            <w:vAlign w:val="center"/>
          </w:tcPr>
          <w:p w14:paraId="2722832E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22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IMT-2020/41</w:t>
              </w:r>
            </w:hyperlink>
          </w:p>
        </w:tc>
        <w:tc>
          <w:tcPr>
            <w:tcW w:w="1326" w:type="pct"/>
            <w:vAlign w:val="center"/>
          </w:tcPr>
          <w:p w14:paraId="720F40B8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5D/123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 (DECT)</w:t>
            </w:r>
          </w:p>
          <w:p w14:paraId="4E32B7D9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5D/124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(TSDSI)</w:t>
            </w:r>
          </w:p>
          <w:p w14:paraId="0AC3D3FB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5D/125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(Nufront)</w:t>
            </w:r>
          </w:p>
        </w:tc>
        <w:tc>
          <w:tcPr>
            <w:tcW w:w="1248" w:type="pct"/>
            <w:vAlign w:val="center"/>
          </w:tcPr>
          <w:p w14:paraId="15A7F6FD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3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IMT-2020/34(Rev.1)</w:t>
              </w:r>
            </w:hyperlink>
          </w:p>
        </w:tc>
      </w:tr>
      <w:tr w:rsidR="00584E3B" w:rsidRPr="00A13156" w14:paraId="3EEEF760" w14:textId="77777777" w:rsidTr="00F85717">
        <w:trPr>
          <w:jc w:val="center"/>
        </w:trPr>
        <w:tc>
          <w:tcPr>
            <w:tcW w:w="1470" w:type="pct"/>
            <w:vAlign w:val="center"/>
          </w:tcPr>
          <w:p w14:paraId="0C2B0C8E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hyperlink r:id="rId24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 xml:space="preserve">ATIS WTSC IMT-2020 </w:t>
              </w:r>
            </w:hyperlink>
          </w:p>
        </w:tc>
        <w:tc>
          <w:tcPr>
            <w:tcW w:w="956" w:type="pct"/>
            <w:vAlign w:val="center"/>
          </w:tcPr>
          <w:p w14:paraId="6A8D4813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25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IMT-2020/42</w:t>
              </w:r>
            </w:hyperlink>
          </w:p>
        </w:tc>
        <w:tc>
          <w:tcPr>
            <w:tcW w:w="1326" w:type="pct"/>
            <w:vAlign w:val="center"/>
          </w:tcPr>
          <w:p w14:paraId="4912EC59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lang w:val="fr-FR"/>
              </w:rPr>
              <w:t>5D/54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(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  <w:t>document map)</w:t>
            </w:r>
          </w:p>
          <w:p w14:paraId="7601FE4D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fr-FR"/>
              </w:rPr>
              <w:t>5D/55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  <w:t xml:space="preserve"> (3GPP RIT/SRIT- technical details document)</w:t>
            </w:r>
          </w:p>
          <w:p w14:paraId="4585C65C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5D/56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(3GPP SRIT)</w:t>
            </w:r>
          </w:p>
          <w:p w14:paraId="381790F6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5D/57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(3GPP RIT)</w:t>
            </w:r>
          </w:p>
          <w:p w14:paraId="7B210987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s-ES"/>
              </w:rPr>
              <w:t>5D/58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  <w:t xml:space="preserve"> (China)</w:t>
            </w:r>
          </w:p>
          <w:p w14:paraId="3D7769EB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s-ES"/>
              </w:rPr>
              <w:t xml:space="preserve">5D/59 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  <w:t>(Korea)</w:t>
            </w:r>
          </w:p>
          <w:p w14:paraId="2927292D" w14:textId="77777777" w:rsidR="00584E3B" w:rsidRPr="00393359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s-ES"/>
              </w:rPr>
              <w:t>5D/60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  <w:lang w:val="es-ES"/>
              </w:rPr>
              <w:t xml:space="preserve"> (DECT)</w:t>
            </w:r>
          </w:p>
          <w:p w14:paraId="5E635DCA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39335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5D/61</w:t>
            </w:r>
            <w:r w:rsidRPr="0039335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(TSDSI)</w:t>
            </w:r>
          </w:p>
        </w:tc>
        <w:tc>
          <w:tcPr>
            <w:tcW w:w="1248" w:type="pct"/>
            <w:vAlign w:val="center"/>
          </w:tcPr>
          <w:p w14:paraId="2512024D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6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IMT-2020/29(Rev.1)</w:t>
              </w:r>
            </w:hyperlink>
          </w:p>
        </w:tc>
      </w:tr>
      <w:tr w:rsidR="00584E3B" w:rsidRPr="00A13156" w14:paraId="39133B90" w14:textId="77777777" w:rsidTr="00F85717">
        <w:trPr>
          <w:jc w:val="center"/>
        </w:trPr>
        <w:tc>
          <w:tcPr>
            <w:tcW w:w="1470" w:type="pct"/>
            <w:vAlign w:val="center"/>
          </w:tcPr>
          <w:p w14:paraId="7094E893" w14:textId="77777777" w:rsidR="00584E3B" w:rsidRPr="00584E3B" w:rsidRDefault="00584E3B" w:rsidP="00F85717">
            <w:pPr>
              <w:spacing w:before="40" w:after="40" w:line="0" w:lineRule="atLeast"/>
              <w:rPr>
                <w:rFonts w:asciiTheme="minorHAnsi" w:hAnsiTheme="minorHAnsi" w:cstheme="minorHAnsi"/>
                <w:b/>
                <w:sz w:val="22"/>
                <w:szCs w:val="22"/>
                <w:bdr w:val="none" w:sz="0" w:space="0" w:color="auto" w:frame="1"/>
              </w:rPr>
            </w:pPr>
            <w:r w:rsidRPr="00584E3B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Beijing National Research Center for Information Science and Technology (Bnrist EG)</w:t>
            </w:r>
            <w:r w:rsidRPr="00584E3B">
              <w:rPr>
                <w:rFonts w:asciiTheme="minorHAnsi" w:hAnsiTheme="minorHAnsi" w:cstheme="minorHAnsi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1BAB5347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27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IMT-2020/43</w:t>
              </w:r>
            </w:hyperlink>
          </w:p>
        </w:tc>
        <w:tc>
          <w:tcPr>
            <w:tcW w:w="1326" w:type="pct"/>
            <w:vAlign w:val="center"/>
          </w:tcPr>
          <w:p w14:paraId="16A698A5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5D/67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(Nufront)</w:t>
            </w:r>
          </w:p>
        </w:tc>
        <w:tc>
          <w:tcPr>
            <w:tcW w:w="1248" w:type="pct"/>
            <w:vAlign w:val="center"/>
          </w:tcPr>
          <w:p w14:paraId="103AC138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highlight w:val="lightGray"/>
                <w:u w:val="single"/>
              </w:rPr>
            </w:pPr>
            <w:hyperlink r:id="rId28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IMT-2020/35</w:t>
              </w:r>
            </w:hyperlink>
          </w:p>
        </w:tc>
      </w:tr>
      <w:tr w:rsidR="00584E3B" w:rsidRPr="00A13156" w14:paraId="7B9D9912" w14:textId="77777777" w:rsidTr="00F85717">
        <w:trPr>
          <w:jc w:val="center"/>
        </w:trPr>
        <w:tc>
          <w:tcPr>
            <w:tcW w:w="1470" w:type="pct"/>
            <w:vAlign w:val="center"/>
          </w:tcPr>
          <w:p w14:paraId="31E0E253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29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Canadian Evaluation Group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1B5749EB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30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IMT-2020/44</w:t>
              </w:r>
            </w:hyperlink>
          </w:p>
        </w:tc>
        <w:tc>
          <w:tcPr>
            <w:tcW w:w="1326" w:type="pct"/>
            <w:vAlign w:val="center"/>
          </w:tcPr>
          <w:p w14:paraId="7EBB85F2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5D/90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(Various)</w:t>
            </w:r>
          </w:p>
        </w:tc>
        <w:tc>
          <w:tcPr>
            <w:tcW w:w="1248" w:type="pct"/>
            <w:vAlign w:val="center"/>
          </w:tcPr>
          <w:p w14:paraId="7B0EA359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1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IMT-2020/30(Rev.1)</w:t>
              </w:r>
            </w:hyperlink>
          </w:p>
        </w:tc>
      </w:tr>
      <w:tr w:rsidR="00584E3B" w:rsidRPr="00A13156" w14:paraId="15B80001" w14:textId="77777777" w:rsidTr="00F85717">
        <w:trPr>
          <w:jc w:val="center"/>
        </w:trPr>
        <w:tc>
          <w:tcPr>
            <w:tcW w:w="1470" w:type="pct"/>
            <w:vAlign w:val="center"/>
          </w:tcPr>
          <w:p w14:paraId="68063E99" w14:textId="77777777" w:rsidR="00584E3B" w:rsidRPr="00584E3B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r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ChEG Chinese Evaluation Group </w:t>
            </w:r>
          </w:p>
        </w:tc>
        <w:tc>
          <w:tcPr>
            <w:tcW w:w="956" w:type="pct"/>
            <w:vAlign w:val="center"/>
          </w:tcPr>
          <w:p w14:paraId="529C658C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32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IMT-2020/45</w:t>
              </w:r>
            </w:hyperlink>
          </w:p>
        </w:tc>
        <w:tc>
          <w:tcPr>
            <w:tcW w:w="1326" w:type="pct"/>
            <w:vAlign w:val="center"/>
          </w:tcPr>
          <w:p w14:paraId="54F09043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5D/69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(Various)</w:t>
            </w:r>
          </w:p>
        </w:tc>
        <w:tc>
          <w:tcPr>
            <w:tcW w:w="1248" w:type="pct"/>
            <w:vAlign w:val="center"/>
          </w:tcPr>
          <w:p w14:paraId="2BDB4377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highlight w:val="lightGray"/>
                <w:u w:val="single"/>
              </w:rPr>
            </w:pPr>
            <w:hyperlink r:id="rId33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IMT-2020/10(Rev.2)</w:t>
              </w:r>
            </w:hyperlink>
          </w:p>
        </w:tc>
      </w:tr>
      <w:tr w:rsidR="00584E3B" w:rsidRPr="00A13156" w14:paraId="670FA03F" w14:textId="77777777" w:rsidTr="00F85717">
        <w:trPr>
          <w:jc w:val="center"/>
        </w:trPr>
        <w:tc>
          <w:tcPr>
            <w:tcW w:w="1470" w:type="pct"/>
            <w:vAlign w:val="center"/>
          </w:tcPr>
          <w:p w14:paraId="4EE4DCB0" w14:textId="77777777" w:rsidR="00584E3B" w:rsidRPr="00584E3B" w:rsidRDefault="00584E3B" w:rsidP="00F85717">
            <w:pPr>
              <w:spacing w:before="40" w:after="40" w:line="0" w:lineRule="atLeast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84E3B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Chinese Industry and Research Alliance of Telecommunications (CIRAT)</w:t>
            </w:r>
          </w:p>
        </w:tc>
        <w:tc>
          <w:tcPr>
            <w:tcW w:w="956" w:type="pct"/>
            <w:vAlign w:val="center"/>
          </w:tcPr>
          <w:p w14:paraId="3CF319DD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34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IMT-2020/46</w:t>
              </w:r>
            </w:hyperlink>
          </w:p>
        </w:tc>
        <w:tc>
          <w:tcPr>
            <w:tcW w:w="1326" w:type="pct"/>
            <w:vAlign w:val="center"/>
          </w:tcPr>
          <w:p w14:paraId="55340987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5D/129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(Nufront)</w:t>
            </w:r>
          </w:p>
        </w:tc>
        <w:tc>
          <w:tcPr>
            <w:tcW w:w="1248" w:type="pct"/>
            <w:vAlign w:val="center"/>
          </w:tcPr>
          <w:p w14:paraId="485E5C81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highlight w:val="lightGray"/>
                <w:u w:val="single"/>
              </w:rPr>
            </w:pPr>
            <w:hyperlink r:id="rId35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IMT-2020/36</w:t>
              </w:r>
            </w:hyperlink>
          </w:p>
        </w:tc>
      </w:tr>
      <w:tr w:rsidR="00584E3B" w:rsidRPr="00A13156" w14:paraId="4D91CF20" w14:textId="77777777" w:rsidTr="00F85717">
        <w:trPr>
          <w:jc w:val="center"/>
        </w:trPr>
        <w:tc>
          <w:tcPr>
            <w:tcW w:w="1470" w:type="pct"/>
            <w:vAlign w:val="center"/>
          </w:tcPr>
          <w:p w14:paraId="5D83737E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36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 xml:space="preserve">Telecom Centres of Excellence, India </w:t>
              </w:r>
            </w:hyperlink>
          </w:p>
        </w:tc>
        <w:tc>
          <w:tcPr>
            <w:tcW w:w="956" w:type="pct"/>
            <w:vAlign w:val="center"/>
          </w:tcPr>
          <w:p w14:paraId="16F2841D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37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 47</w:t>
              </w:r>
            </w:hyperlink>
          </w:p>
        </w:tc>
        <w:tc>
          <w:tcPr>
            <w:tcW w:w="1326" w:type="pct"/>
            <w:vAlign w:val="center"/>
          </w:tcPr>
          <w:p w14:paraId="70C3101E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5D/121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(3GPP)</w:t>
            </w:r>
          </w:p>
          <w:p w14:paraId="064E48F6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5D/122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(TSDSI)</w:t>
            </w:r>
          </w:p>
        </w:tc>
        <w:tc>
          <w:tcPr>
            <w:tcW w:w="1248" w:type="pct"/>
            <w:vAlign w:val="center"/>
          </w:tcPr>
          <w:p w14:paraId="0451B4CD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8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IMT-2020/9(Rev.2)</w:t>
              </w:r>
            </w:hyperlink>
          </w:p>
        </w:tc>
      </w:tr>
      <w:tr w:rsidR="00584E3B" w:rsidRPr="00A13156" w14:paraId="6E2779EC" w14:textId="77777777" w:rsidTr="00F85717">
        <w:trPr>
          <w:jc w:val="center"/>
        </w:trPr>
        <w:tc>
          <w:tcPr>
            <w:tcW w:w="1470" w:type="pct"/>
            <w:vAlign w:val="center"/>
          </w:tcPr>
          <w:p w14:paraId="6DC3D05F" w14:textId="77777777" w:rsidR="00584E3B" w:rsidRPr="00584E3B" w:rsidRDefault="00C040B5" w:rsidP="00F85717">
            <w:pPr>
              <w:keepNext/>
              <w:keepLines/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39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The Fifth Generation Mobile Communications Promotion Forum, Japan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0C1DACDF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40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IMT-2020/48</w:t>
              </w:r>
            </w:hyperlink>
          </w:p>
        </w:tc>
        <w:tc>
          <w:tcPr>
            <w:tcW w:w="1326" w:type="pct"/>
            <w:vAlign w:val="center"/>
          </w:tcPr>
          <w:p w14:paraId="697DB143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5D/95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 RIT)</w:t>
            </w:r>
          </w:p>
          <w:p w14:paraId="160657C5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5D/96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 SRIT)</w:t>
            </w:r>
          </w:p>
          <w:p w14:paraId="0C61E0C9" w14:textId="77777777" w:rsidR="00584E3B" w:rsidRPr="00A13156" w:rsidRDefault="00584E3B" w:rsidP="00F85717">
            <w:pPr>
              <w:rPr>
                <w:rFonts w:asciiTheme="minorHAnsi" w:hAnsiTheme="minorHAnsi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5D/97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(Nufront)</w:t>
            </w:r>
          </w:p>
        </w:tc>
        <w:tc>
          <w:tcPr>
            <w:tcW w:w="1248" w:type="pct"/>
            <w:vAlign w:val="center"/>
          </w:tcPr>
          <w:p w14:paraId="21F925AF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41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IMT-2020/32(Rev.1)</w:t>
              </w:r>
            </w:hyperlink>
          </w:p>
        </w:tc>
      </w:tr>
      <w:tr w:rsidR="00584E3B" w:rsidRPr="00A13156" w14:paraId="242DD689" w14:textId="77777777" w:rsidTr="00F85717">
        <w:trPr>
          <w:jc w:val="center"/>
        </w:trPr>
        <w:tc>
          <w:tcPr>
            <w:tcW w:w="1470" w:type="pct"/>
            <w:vAlign w:val="center"/>
          </w:tcPr>
          <w:p w14:paraId="7B7D3A48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42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Trans-Pacific Evaluation Group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0E31DD90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43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IMT-2020/49</w:t>
              </w:r>
            </w:hyperlink>
          </w:p>
        </w:tc>
        <w:tc>
          <w:tcPr>
            <w:tcW w:w="1326" w:type="pct"/>
            <w:vAlign w:val="center"/>
          </w:tcPr>
          <w:p w14:paraId="2A0D851A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5D/94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 RIT &amp; SRIT)</w:t>
            </w:r>
          </w:p>
        </w:tc>
        <w:tc>
          <w:tcPr>
            <w:tcW w:w="1248" w:type="pct"/>
            <w:vAlign w:val="center"/>
          </w:tcPr>
          <w:p w14:paraId="63B7FB3A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44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IMT-2020/8(Rev.2)</w:t>
              </w:r>
            </w:hyperlink>
          </w:p>
        </w:tc>
      </w:tr>
      <w:tr w:rsidR="00584E3B" w:rsidRPr="00A13156" w14:paraId="7E2E03F8" w14:textId="77777777" w:rsidTr="00F85717">
        <w:trPr>
          <w:jc w:val="center"/>
        </w:trPr>
        <w:tc>
          <w:tcPr>
            <w:tcW w:w="1470" w:type="pct"/>
            <w:vAlign w:val="center"/>
          </w:tcPr>
          <w:p w14:paraId="0D8BFFEB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45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TTA 5G Technology Evaluation Special Project Group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4EE58C0C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46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IMT-2020/50</w:t>
              </w:r>
            </w:hyperlink>
          </w:p>
        </w:tc>
        <w:tc>
          <w:tcPr>
            <w:tcW w:w="1326" w:type="pct"/>
            <w:vAlign w:val="center"/>
          </w:tcPr>
          <w:p w14:paraId="573A929B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5D/49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(3GPP RIT)</w:t>
            </w:r>
          </w:p>
        </w:tc>
        <w:tc>
          <w:tcPr>
            <w:tcW w:w="1248" w:type="pct"/>
            <w:vAlign w:val="center"/>
          </w:tcPr>
          <w:p w14:paraId="7D1733E0" w14:textId="77777777" w:rsidR="00584E3B" w:rsidRPr="00A13156" w:rsidRDefault="00C040B5" w:rsidP="00F857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47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IMT-2020/31(Rev.1)</w:t>
              </w:r>
            </w:hyperlink>
          </w:p>
        </w:tc>
      </w:tr>
      <w:tr w:rsidR="00584E3B" w:rsidRPr="00A13156" w14:paraId="0E1FD708" w14:textId="77777777" w:rsidTr="00F85717">
        <w:trPr>
          <w:jc w:val="center"/>
        </w:trPr>
        <w:tc>
          <w:tcPr>
            <w:tcW w:w="1470" w:type="pct"/>
            <w:vAlign w:val="center"/>
          </w:tcPr>
          <w:p w14:paraId="465B3B01" w14:textId="77777777" w:rsidR="00584E3B" w:rsidRPr="00584E3B" w:rsidRDefault="00C040B5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hyperlink r:id="rId48" w:history="1">
              <w:r w:rsidR="00584E3B" w:rsidRPr="00584E3B">
                <w:rPr>
                  <w:rStyle w:val="Hyperlink"/>
                  <w:rFonts w:asciiTheme="minorHAnsi" w:eastAsia="SimSun" w:hAnsiTheme="minorHAnsi" w:cstheme="minorHAnsi"/>
                  <w:b/>
                  <w:color w:val="auto"/>
                  <w:sz w:val="22"/>
                  <w:szCs w:val="22"/>
                </w:rPr>
                <w:t>Wireless World Research Forum</w:t>
              </w:r>
            </w:hyperlink>
            <w:r w:rsidR="00584E3B" w:rsidRPr="00584E3B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34F35D38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49" w:history="1">
              <w:r w:rsidR="00584E3B" w:rsidRPr="00A13156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IMT-2020/51</w:t>
              </w:r>
            </w:hyperlink>
          </w:p>
        </w:tc>
        <w:tc>
          <w:tcPr>
            <w:tcW w:w="1326" w:type="pct"/>
            <w:vAlign w:val="center"/>
          </w:tcPr>
          <w:p w14:paraId="774C0E99" w14:textId="77777777" w:rsidR="00584E3B" w:rsidRPr="00A13156" w:rsidRDefault="00584E3B" w:rsidP="00F85717">
            <w:pPr>
              <w:spacing w:before="40" w:after="40" w:line="0" w:lineRule="atLeas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A13156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5D/120</w:t>
            </w:r>
            <w:r w:rsidRPr="00A13156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(Nufront &amp; TSDSI)</w:t>
            </w:r>
          </w:p>
        </w:tc>
        <w:tc>
          <w:tcPr>
            <w:tcW w:w="1248" w:type="pct"/>
            <w:vAlign w:val="center"/>
          </w:tcPr>
          <w:p w14:paraId="3BD8FAF2" w14:textId="77777777" w:rsidR="00584E3B" w:rsidRPr="00A13156" w:rsidRDefault="00C040B5" w:rsidP="00F85717">
            <w:pPr>
              <w:spacing w:before="40" w:after="40" w:line="0" w:lineRule="atLeast"/>
              <w:jc w:val="center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highlight w:val="lightGray"/>
                <w:u w:val="single"/>
              </w:rPr>
            </w:pPr>
            <w:hyperlink r:id="rId50" w:history="1">
              <w:r w:rsidR="00584E3B" w:rsidRPr="00A1315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IMT-2020/37</w:t>
              </w:r>
            </w:hyperlink>
          </w:p>
        </w:tc>
      </w:tr>
    </w:tbl>
    <w:p w14:paraId="7688FB76" w14:textId="77777777" w:rsidR="00584E3B" w:rsidRPr="00AD338E" w:rsidRDefault="00584E3B" w:rsidP="00584E3B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0"/>
        <w:ind w:left="284" w:hanging="284"/>
        <w:rPr>
          <w:rFonts w:ascii="Calibri" w:eastAsiaTheme="minorEastAsia" w:hAnsi="Calibri" w:cs="Calibri"/>
          <w:sz w:val="18"/>
          <w:szCs w:val="18"/>
          <w:lang w:eastAsia="zh-CN"/>
        </w:rPr>
      </w:pPr>
    </w:p>
    <w:p w14:paraId="0023C87F" w14:textId="77777777" w:rsidR="00584E3B" w:rsidRPr="00584E3B" w:rsidRDefault="00584E3B" w:rsidP="00584E3B">
      <w:pPr>
        <w:jc w:val="center"/>
      </w:pPr>
      <w:r>
        <w:t>______________</w:t>
      </w:r>
    </w:p>
    <w:sectPr w:rsidR="00584E3B" w:rsidRPr="00584E3B" w:rsidSect="00D02712">
      <w:headerReference w:type="default" r:id="rId51"/>
      <w:headerReference w:type="first" r:id="rId52"/>
      <w:footerReference w:type="first" r:id="rId5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C0FE" w14:textId="77777777" w:rsidR="004E40AF" w:rsidRDefault="004E40AF">
      <w:r>
        <w:separator/>
      </w:r>
    </w:p>
  </w:endnote>
  <w:endnote w:type="continuationSeparator" w:id="0">
    <w:p w14:paraId="5B7CB007" w14:textId="77777777" w:rsidR="004E40AF" w:rsidRDefault="004E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5D25" w14:textId="77777777" w:rsidR="00FA124A" w:rsidRPr="00EC55AE" w:rsidRDefault="00EC55AE" w:rsidP="00EC55AE">
    <w:pPr>
      <w:pStyle w:val="FirstFooter"/>
      <w:ind w:left="-397" w:right="-397"/>
      <w:jc w:val="center"/>
      <w:rPr>
        <w:rFonts w:ascii="Calibri" w:hAnsi="Calibri" w:cs="Calibri"/>
        <w:sz w:val="18"/>
        <w:szCs w:val="18"/>
      </w:rPr>
    </w:pPr>
    <w:r w:rsidRPr="00EC55AE">
      <w:rPr>
        <w:rFonts w:ascii="Calibri" w:hAnsi="Calibri" w:cs="Calibri"/>
        <w:sz w:val="18"/>
        <w:szCs w:val="18"/>
      </w:rPr>
      <w:t>International Telecommunication Union • Place des Nations • CH</w:t>
    </w:r>
    <w:r w:rsidRPr="00EC55AE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EC55AE">
      <w:rPr>
        <w:rFonts w:ascii="Calibri" w:hAnsi="Calibri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EC55AE">
        <w:rPr>
          <w:rStyle w:val="Hyperlink"/>
          <w:rFonts w:ascii="Calibri" w:hAnsi="Calibri" w:cs="Calibri"/>
          <w:sz w:val="18"/>
          <w:szCs w:val="18"/>
        </w:rPr>
        <w:t>itumail@itu.int</w:t>
      </w:r>
    </w:hyperlink>
    <w:r w:rsidRPr="00EC55AE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EC55AE">
        <w:rPr>
          <w:rStyle w:val="Hyperlink"/>
          <w:rFonts w:ascii="Calibri" w:hAnsi="Calibri" w:cs="Calibri"/>
          <w:sz w:val="18"/>
          <w:szCs w:val="18"/>
        </w:rPr>
        <w:t>www.itu.int</w:t>
      </w:r>
    </w:hyperlink>
    <w:r w:rsidRPr="00EC55AE">
      <w:rPr>
        <w:rFonts w:ascii="Calibri" w:hAnsi="Calibri"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F4F87" w14:textId="77777777" w:rsidR="004E40AF" w:rsidRDefault="004E40AF">
      <w:r>
        <w:t>____________________</w:t>
      </w:r>
    </w:p>
  </w:footnote>
  <w:footnote w:type="continuationSeparator" w:id="0">
    <w:p w14:paraId="75A0DFD4" w14:textId="77777777" w:rsidR="004E40AF" w:rsidRDefault="004E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6E00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661FD9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7"/>
    </w:tblGrid>
    <w:tr w:rsidR="00730C45" w14:paraId="3CAE4A4B" w14:textId="77777777" w:rsidTr="00730C45">
      <w:tc>
        <w:tcPr>
          <w:tcW w:w="9939" w:type="dxa"/>
          <w:noWrap/>
          <w:tcMar>
            <w:left w:w="0" w:type="dxa"/>
          </w:tcMar>
        </w:tcPr>
        <w:p w14:paraId="786458C4" w14:textId="77777777" w:rsidR="00730C45" w:rsidRDefault="00730C45" w:rsidP="00730C45">
          <w:pPr>
            <w:pStyle w:val="Header"/>
            <w:spacing w:before="240" w:line="360" w:lineRule="auto"/>
          </w:pPr>
          <w:r w:rsidRPr="008E52B1">
            <w:rPr>
              <w:noProof/>
              <w:color w:val="3399FF"/>
              <w:lang w:eastAsia="en-GB"/>
            </w:rPr>
            <w:drawing>
              <wp:inline distT="0" distB="0" distL="0" distR="0" wp14:anchorId="65B6B65F" wp14:editId="2D7F3B6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4F917" w14:textId="77777777" w:rsidR="005B2ED5" w:rsidRDefault="005B2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29"/>
    <w:rsid w:val="000069D4"/>
    <w:rsid w:val="000174AD"/>
    <w:rsid w:val="00047A1D"/>
    <w:rsid w:val="000604B9"/>
    <w:rsid w:val="00081EED"/>
    <w:rsid w:val="000A7D55"/>
    <w:rsid w:val="000C12C8"/>
    <w:rsid w:val="000C2E8E"/>
    <w:rsid w:val="000E0E7C"/>
    <w:rsid w:val="000E5218"/>
    <w:rsid w:val="000F1B4B"/>
    <w:rsid w:val="00116D58"/>
    <w:rsid w:val="0012744F"/>
    <w:rsid w:val="00131178"/>
    <w:rsid w:val="00156F66"/>
    <w:rsid w:val="00163271"/>
    <w:rsid w:val="00182528"/>
    <w:rsid w:val="0018500B"/>
    <w:rsid w:val="00196A19"/>
    <w:rsid w:val="001F20DF"/>
    <w:rsid w:val="00202DC1"/>
    <w:rsid w:val="002116EE"/>
    <w:rsid w:val="00214AFC"/>
    <w:rsid w:val="002309D8"/>
    <w:rsid w:val="002A7FE2"/>
    <w:rsid w:val="002C0692"/>
    <w:rsid w:val="002E1B4F"/>
    <w:rsid w:val="002F2E67"/>
    <w:rsid w:val="002F7CB3"/>
    <w:rsid w:val="00315546"/>
    <w:rsid w:val="00330567"/>
    <w:rsid w:val="00386A9D"/>
    <w:rsid w:val="00391081"/>
    <w:rsid w:val="00393359"/>
    <w:rsid w:val="003B2789"/>
    <w:rsid w:val="003C13CE"/>
    <w:rsid w:val="003C697E"/>
    <w:rsid w:val="003E2518"/>
    <w:rsid w:val="003E7CEF"/>
    <w:rsid w:val="004B1EF7"/>
    <w:rsid w:val="004B3FAD"/>
    <w:rsid w:val="004C5749"/>
    <w:rsid w:val="004E40AF"/>
    <w:rsid w:val="004E4EA1"/>
    <w:rsid w:val="00501DCA"/>
    <w:rsid w:val="00513A47"/>
    <w:rsid w:val="00536568"/>
    <w:rsid w:val="005408DF"/>
    <w:rsid w:val="00573344"/>
    <w:rsid w:val="00583F9B"/>
    <w:rsid w:val="00584E3B"/>
    <w:rsid w:val="005B0D29"/>
    <w:rsid w:val="005B2ED5"/>
    <w:rsid w:val="005E5C10"/>
    <w:rsid w:val="005F2C78"/>
    <w:rsid w:val="006144E4"/>
    <w:rsid w:val="00624829"/>
    <w:rsid w:val="00650299"/>
    <w:rsid w:val="00655FC5"/>
    <w:rsid w:val="00661FD9"/>
    <w:rsid w:val="006A48F9"/>
    <w:rsid w:val="00730C45"/>
    <w:rsid w:val="00814E0A"/>
    <w:rsid w:val="00822581"/>
    <w:rsid w:val="008309DD"/>
    <w:rsid w:val="0083227A"/>
    <w:rsid w:val="00866900"/>
    <w:rsid w:val="00876A8A"/>
    <w:rsid w:val="00881BA1"/>
    <w:rsid w:val="008B4A69"/>
    <w:rsid w:val="008C2302"/>
    <w:rsid w:val="008C26B8"/>
    <w:rsid w:val="008F208F"/>
    <w:rsid w:val="00982084"/>
    <w:rsid w:val="00995963"/>
    <w:rsid w:val="009B61EB"/>
    <w:rsid w:val="009C2064"/>
    <w:rsid w:val="009C625C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040B5"/>
    <w:rsid w:val="00C0734C"/>
    <w:rsid w:val="00C57A91"/>
    <w:rsid w:val="00C8257C"/>
    <w:rsid w:val="00CC01C2"/>
    <w:rsid w:val="00CF21F2"/>
    <w:rsid w:val="00D02712"/>
    <w:rsid w:val="00D02EB4"/>
    <w:rsid w:val="00D046A7"/>
    <w:rsid w:val="00D214D0"/>
    <w:rsid w:val="00D235C5"/>
    <w:rsid w:val="00D553CD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173"/>
    <w:rsid w:val="00E63C59"/>
    <w:rsid w:val="00EC55AE"/>
    <w:rsid w:val="00F25662"/>
    <w:rsid w:val="00F77723"/>
    <w:rsid w:val="00FA124A"/>
    <w:rsid w:val="00FC08DD"/>
    <w:rsid w:val="00FC2316"/>
    <w:rsid w:val="00FC2CFD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75BFB43"/>
  <w15:docId w15:val="{C00ED488-FFA0-4C67-9AA1-2C4B37B8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81EED"/>
    <w:pPr>
      <w:keepNext/>
      <w:keepLines/>
      <w:spacing w:before="280"/>
      <w:ind w:left="1134" w:hanging="1134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aliases w:val="CEO_Hyperlink,超级链接"/>
    <w:basedOn w:val="DefaultParagraphFont"/>
    <w:rsid w:val="00624829"/>
    <w:rPr>
      <w:color w:val="0000FF"/>
      <w:u w:val="single"/>
    </w:rPr>
  </w:style>
  <w:style w:type="table" w:styleId="TableGrid">
    <w:name w:val="Table Grid"/>
    <w:basedOn w:val="TableNormal"/>
    <w:rsid w:val="005B2ED5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C5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R/study-groups/rsg5/rwp5d/imt-2020/Pages/submission-eval.aspx" TargetMode="External"/><Relationship Id="rId18" Type="http://schemas.openxmlformats.org/officeDocument/2006/relationships/hyperlink" Target="https://www.itu.int/md/R15-IMT.2020-C-0011/en" TargetMode="External"/><Relationship Id="rId26" Type="http://schemas.openxmlformats.org/officeDocument/2006/relationships/hyperlink" Target="https://www.itu.int/md/R15-IMT.2020-C-0029/en" TargetMode="External"/><Relationship Id="rId39" Type="http://schemas.openxmlformats.org/officeDocument/2006/relationships/hyperlink" Target="https://www.itu.int/oth/R0A06000076/en" TargetMode="External"/><Relationship Id="rId21" Type="http://schemas.openxmlformats.org/officeDocument/2006/relationships/hyperlink" Target="https://www.itu.int/md/R15-IMT.2020-C-0033/en" TargetMode="External"/><Relationship Id="rId34" Type="http://schemas.openxmlformats.org/officeDocument/2006/relationships/hyperlink" Target="https://www.itu.int/md/R15-IMT.2020-C-0046/en" TargetMode="External"/><Relationship Id="rId42" Type="http://schemas.openxmlformats.org/officeDocument/2006/relationships/hyperlink" Target="https://www.itu.int/oth/R0A06000079/en" TargetMode="External"/><Relationship Id="rId47" Type="http://schemas.openxmlformats.org/officeDocument/2006/relationships/hyperlink" Target="https://www.itu.int/md/R15-IMT.2020-C-0031/en" TargetMode="External"/><Relationship Id="rId50" Type="http://schemas.openxmlformats.org/officeDocument/2006/relationships/hyperlink" Target="https://www.itu.int/md/R15-IMT.2020-C-0037/en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tu.int/md/R15-IMT.2020-C-0002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oth/R0A06000083/en" TargetMode="External"/><Relationship Id="rId29" Type="http://schemas.openxmlformats.org/officeDocument/2006/relationships/hyperlink" Target="https://www.itu.int/oth/R0A06000072/en" TargetMode="External"/><Relationship Id="rId11" Type="http://schemas.openxmlformats.org/officeDocument/2006/relationships/hyperlink" Target="https://www.itu.int/md/R15-IMT.2020-C-0038/en" TargetMode="External"/><Relationship Id="rId24" Type="http://schemas.openxmlformats.org/officeDocument/2006/relationships/hyperlink" Target="https://www.itu.int/oth/R0A0600006F/en" TargetMode="External"/><Relationship Id="rId32" Type="http://schemas.openxmlformats.org/officeDocument/2006/relationships/hyperlink" Target="https://www.itu.int/md/R15-IMT.2020-C-0045/en" TargetMode="External"/><Relationship Id="rId37" Type="http://schemas.openxmlformats.org/officeDocument/2006/relationships/hyperlink" Target="https://www.itu.int/md/R15-IMT.2020-C-0047/en" TargetMode="External"/><Relationship Id="rId40" Type="http://schemas.openxmlformats.org/officeDocument/2006/relationships/hyperlink" Target="https://www.itu.int/md/R15-IMT.2020-C-0048/en" TargetMode="External"/><Relationship Id="rId45" Type="http://schemas.openxmlformats.org/officeDocument/2006/relationships/hyperlink" Target="https://www.itu.int/oth/R0A0600007D/en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itu.int/pub/R-REP-M.2412-2017" TargetMode="External"/><Relationship Id="rId19" Type="http://schemas.openxmlformats.org/officeDocument/2006/relationships/hyperlink" Target="https://www.itu.int/oth/R0A0600006E/en" TargetMode="External"/><Relationship Id="rId31" Type="http://schemas.openxmlformats.org/officeDocument/2006/relationships/hyperlink" Target="https://www.itu.int/md/R15-IMT.2020-C-0030/en" TargetMode="External"/><Relationship Id="rId44" Type="http://schemas.openxmlformats.org/officeDocument/2006/relationships/hyperlink" Target="https://www.itu.int/md/R15-IMT.2020-C-0008/en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pub/R-REP-M.2411-2017" TargetMode="External"/><Relationship Id="rId14" Type="http://schemas.openxmlformats.org/officeDocument/2006/relationships/hyperlink" Target="https://www.itu.int/md/R15-IMT.2020-C" TargetMode="External"/><Relationship Id="rId22" Type="http://schemas.openxmlformats.org/officeDocument/2006/relationships/hyperlink" Target="https://www.itu.int/md/R15-IMT.2020-C-0041/en" TargetMode="External"/><Relationship Id="rId27" Type="http://schemas.openxmlformats.org/officeDocument/2006/relationships/hyperlink" Target="https://www.itu.int/md/R15-IMT.2020-C-0043/en" TargetMode="External"/><Relationship Id="rId30" Type="http://schemas.openxmlformats.org/officeDocument/2006/relationships/hyperlink" Target="https://www.itu.int/md/R15-IMT.2020-C-0044/en" TargetMode="External"/><Relationship Id="rId35" Type="http://schemas.openxmlformats.org/officeDocument/2006/relationships/hyperlink" Target="https://www.itu.int/md/R15-IMT.2020-C-0036/en" TargetMode="External"/><Relationship Id="rId43" Type="http://schemas.openxmlformats.org/officeDocument/2006/relationships/hyperlink" Target="https://www.itu.int/md/R15-IMT.2020-C-0049/en" TargetMode="External"/><Relationship Id="rId48" Type="http://schemas.openxmlformats.org/officeDocument/2006/relationships/hyperlink" Target="https://www.itu.int/oth/R0A06000073/en" TargetMode="External"/><Relationship Id="rId8" Type="http://schemas.openxmlformats.org/officeDocument/2006/relationships/hyperlink" Target="https://www.itu.int/pub/R-REP-M.2410-2017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en/ITU-R/study-groups/rsg5/rwp5d/imt-2020/Pages/submission-eval.aspx" TargetMode="External"/><Relationship Id="rId17" Type="http://schemas.openxmlformats.org/officeDocument/2006/relationships/hyperlink" Target="https://www.itu.int/md/R15-IMT.2020-C-0039/en" TargetMode="External"/><Relationship Id="rId25" Type="http://schemas.openxmlformats.org/officeDocument/2006/relationships/hyperlink" Target="https://www.itu.int/md/R15-IMT.2020-C-0042/en" TargetMode="External"/><Relationship Id="rId33" Type="http://schemas.openxmlformats.org/officeDocument/2006/relationships/hyperlink" Target="https://www.itu.int/md/R15-IMT.2020-C-0010/en" TargetMode="External"/><Relationship Id="rId38" Type="http://schemas.openxmlformats.org/officeDocument/2006/relationships/hyperlink" Target="https://www.itu.int/md/R15-IMT.2020-C-0009/en" TargetMode="External"/><Relationship Id="rId46" Type="http://schemas.openxmlformats.org/officeDocument/2006/relationships/hyperlink" Target="https://www.itu.int/md/R15-IMT.2020-C-0050/en" TargetMode="External"/><Relationship Id="rId20" Type="http://schemas.openxmlformats.org/officeDocument/2006/relationships/hyperlink" Target="https://www.itu.int/md/R15-IMT.2020-C-0040/en" TargetMode="External"/><Relationship Id="rId41" Type="http://schemas.openxmlformats.org/officeDocument/2006/relationships/hyperlink" Target="https://www.itu.int/md/R15-IMT.2020-C-0032/e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tu.int/md/R00-SG05-CIR-0059/en" TargetMode="External"/><Relationship Id="rId15" Type="http://schemas.openxmlformats.org/officeDocument/2006/relationships/hyperlink" Target="https://www.itu.int/md/R15-IMT.2020-C-0038/en" TargetMode="External"/><Relationship Id="rId23" Type="http://schemas.openxmlformats.org/officeDocument/2006/relationships/hyperlink" Target="https://www.itu.int/md/R15-IMT.2020-C-0034/en" TargetMode="External"/><Relationship Id="rId28" Type="http://schemas.openxmlformats.org/officeDocument/2006/relationships/hyperlink" Target="https://www.itu.int/md/R15-IMT.2020-C-0035/en" TargetMode="External"/><Relationship Id="rId36" Type="http://schemas.openxmlformats.org/officeDocument/2006/relationships/hyperlink" Target="https://www.itu.int/oth/R0A06000075/en" TargetMode="External"/><Relationship Id="rId49" Type="http://schemas.openxmlformats.org/officeDocument/2006/relationships/hyperlink" Target="https://www.itu.int/md/R15-IMT.2020-C-005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4</Pages>
  <Words>997</Words>
  <Characters>8748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Panoussopoulos, Sonia</cp:lastModifiedBy>
  <cp:revision>2</cp:revision>
  <cp:lastPrinted>2020-03-02T14:14:00Z</cp:lastPrinted>
  <dcterms:created xsi:type="dcterms:W3CDTF">2020-03-03T14:21:00Z</dcterms:created>
  <dcterms:modified xsi:type="dcterms:W3CDTF">2020-03-03T14:21:00Z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