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B3DB1" w:rsidTr="006A1921">
        <w:trPr>
          <w:jc w:val="center"/>
        </w:trPr>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6A1921">
        <w:trPr>
          <w:jc w:val="center"/>
        </w:trPr>
        <w:tc>
          <w:tcPr>
            <w:tcW w:w="7054" w:type="dxa"/>
            <w:gridSpan w:val="2"/>
            <w:shd w:val="clear" w:color="auto" w:fill="auto"/>
          </w:tcPr>
          <w:p w:rsidR="00C76D7F" w:rsidRPr="00885091" w:rsidRDefault="00532759" w:rsidP="00E17344">
            <w:pPr>
              <w:spacing w:before="0"/>
              <w:jc w:val="left"/>
              <w:rPr>
                <w:szCs w:val="24"/>
              </w:rPr>
            </w:pPr>
            <w:r w:rsidRPr="00885091">
              <w:rPr>
                <w:szCs w:val="24"/>
              </w:rPr>
              <w:t xml:space="preserve">Addendum 1 to </w:t>
            </w:r>
            <w:r w:rsidR="008B35A3" w:rsidRPr="00885091">
              <w:rPr>
                <w:szCs w:val="24"/>
              </w:rPr>
              <w:t>C</w:t>
            </w:r>
            <w:r w:rsidR="00C76D7F" w:rsidRPr="00885091">
              <w:rPr>
                <w:szCs w:val="24"/>
              </w:rPr>
              <w:t>ircular</w:t>
            </w:r>
            <w:r w:rsidR="00692B35" w:rsidRPr="00885091">
              <w:rPr>
                <w:szCs w:val="24"/>
              </w:rPr>
              <w:t xml:space="preserve"> Letter</w:t>
            </w:r>
          </w:p>
          <w:p w:rsidR="00651777" w:rsidRPr="00885091" w:rsidRDefault="0048109A" w:rsidP="0048109A">
            <w:pPr>
              <w:spacing w:before="0"/>
              <w:jc w:val="left"/>
              <w:rPr>
                <w:b/>
                <w:bCs/>
                <w:szCs w:val="24"/>
              </w:rPr>
            </w:pPr>
            <w:r w:rsidRPr="00885091">
              <w:rPr>
                <w:b/>
                <w:bCs/>
                <w:szCs w:val="24"/>
              </w:rPr>
              <w:t>5</w:t>
            </w:r>
            <w:r w:rsidR="003836D4" w:rsidRPr="00885091">
              <w:rPr>
                <w:b/>
                <w:bCs/>
                <w:szCs w:val="24"/>
              </w:rPr>
              <w:t>/</w:t>
            </w:r>
            <w:r w:rsidRPr="00885091">
              <w:rPr>
                <w:b/>
                <w:bCs/>
                <w:szCs w:val="24"/>
              </w:rPr>
              <w:t>LCCE/</w:t>
            </w:r>
            <w:r w:rsidR="00E43A45" w:rsidRPr="00885091">
              <w:rPr>
                <w:b/>
                <w:bCs/>
                <w:szCs w:val="24"/>
              </w:rPr>
              <w:t>59</w:t>
            </w:r>
          </w:p>
        </w:tc>
        <w:tc>
          <w:tcPr>
            <w:tcW w:w="2835" w:type="dxa"/>
            <w:shd w:val="clear" w:color="auto" w:fill="auto"/>
          </w:tcPr>
          <w:p w:rsidR="00651777" w:rsidRPr="00CD4E44" w:rsidRDefault="00CD7FA9" w:rsidP="009F49E1">
            <w:pPr>
              <w:spacing w:before="0"/>
              <w:jc w:val="right"/>
              <w:rPr>
                <w:szCs w:val="24"/>
                <w:lang w:val="en-GB"/>
              </w:rPr>
            </w:pPr>
            <w:r>
              <w:rPr>
                <w:szCs w:val="24"/>
              </w:rPr>
              <w:t>4</w:t>
            </w:r>
            <w:r w:rsidR="00532759">
              <w:rPr>
                <w:szCs w:val="24"/>
                <w:lang w:val="en-GB"/>
              </w:rPr>
              <w:t xml:space="preserve"> July</w:t>
            </w:r>
            <w:r w:rsidR="0048109A">
              <w:rPr>
                <w:szCs w:val="24"/>
                <w:lang w:val="en-GB"/>
              </w:rPr>
              <w:t xml:space="preserve"> 2016</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6A1921">
        <w:trPr>
          <w:jc w:val="center"/>
        </w:trPr>
        <w:tc>
          <w:tcPr>
            <w:tcW w:w="9889" w:type="dxa"/>
            <w:gridSpan w:val="3"/>
            <w:shd w:val="clear" w:color="auto" w:fill="auto"/>
          </w:tcPr>
          <w:p w:rsidR="00D21694" w:rsidRPr="00CD4E44" w:rsidRDefault="0048109A" w:rsidP="009B09FF">
            <w:pPr>
              <w:spacing w:before="0"/>
              <w:jc w:val="left"/>
              <w:rPr>
                <w:b/>
                <w:bCs/>
                <w:szCs w:val="24"/>
              </w:rPr>
            </w:pPr>
            <w:r w:rsidRPr="00B82258">
              <w:rPr>
                <w:b/>
                <w:szCs w:val="24"/>
              </w:rPr>
              <w:t>To Administrations of Member States of the ITU, Radiocommunication Sector Members,</w:t>
            </w:r>
            <w:r w:rsidRPr="00B82258">
              <w:rPr>
                <w:b/>
                <w:szCs w:val="24"/>
              </w:rPr>
              <w:br/>
              <w:t>ITU-R Associates participating in the work of Radiocommunication Study Group 5</w:t>
            </w:r>
            <w:r w:rsidRPr="00B82258">
              <w:rPr>
                <w:b/>
                <w:szCs w:val="24"/>
              </w:rPr>
              <w:br/>
              <w:t>and ITU Academia</w:t>
            </w: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6A1921">
        <w:trPr>
          <w:jc w:val="center"/>
        </w:trPr>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CD4E44" w:rsidRDefault="00532759" w:rsidP="0048109A">
            <w:pPr>
              <w:spacing w:before="0"/>
              <w:jc w:val="left"/>
              <w:rPr>
                <w:b/>
                <w:bCs/>
                <w:szCs w:val="24"/>
                <w:lang w:val="en-GB"/>
              </w:rPr>
            </w:pPr>
            <w:r w:rsidRPr="00B86656">
              <w:rPr>
                <w:b/>
                <w:bCs/>
                <w:szCs w:val="24"/>
                <w:lang w:eastAsia="ko-KR"/>
              </w:rPr>
              <w:t>Further information on</w:t>
            </w:r>
            <w:r w:rsidRPr="00B86656">
              <w:rPr>
                <w:rFonts w:hint="eastAsia"/>
                <w:b/>
                <w:bCs/>
                <w:szCs w:val="24"/>
                <w:lang w:eastAsia="ko-KR"/>
              </w:rPr>
              <w:t xml:space="preserve"> </w:t>
            </w:r>
            <w:r>
              <w:rPr>
                <w:rFonts w:hint="eastAsia"/>
                <w:b/>
                <w:bCs/>
                <w:szCs w:val="24"/>
                <w:lang w:eastAsia="ja-JP"/>
              </w:rPr>
              <w:t>the i</w:t>
            </w:r>
            <w:r w:rsidRPr="00B86656">
              <w:rPr>
                <w:rFonts w:hint="eastAsia"/>
                <w:b/>
                <w:bCs/>
                <w:szCs w:val="24"/>
                <w:lang w:eastAsia="ko-KR"/>
              </w:rPr>
              <w:t>nvitation for submission of proposals for candidate radio interface technologies for the terrestrial components of the radio interface(s) for IMT-2020 and invitation to participate in their subsequent evaluation</w:t>
            </w: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1921">
        <w:trPr>
          <w:jc w:val="center"/>
        </w:trPr>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bl>
    <w:p w:rsidR="00532759" w:rsidRPr="00B86656" w:rsidRDefault="00532759" w:rsidP="00532759">
      <w:pPr>
        <w:keepNext/>
        <w:keepLines/>
        <w:spacing w:before="360" w:line="320" w:lineRule="exact"/>
        <w:ind w:left="794" w:hanging="794"/>
        <w:outlineLvl w:val="0"/>
        <w:rPr>
          <w:rFonts w:eastAsia="Malgun Gothic"/>
          <w:b/>
        </w:rPr>
      </w:pPr>
      <w:r w:rsidRPr="00B86656">
        <w:rPr>
          <w:rFonts w:eastAsia="Malgun Gothic"/>
          <w:b/>
        </w:rPr>
        <w:t>1</w:t>
      </w:r>
      <w:r w:rsidRPr="00B86656">
        <w:rPr>
          <w:rFonts w:eastAsia="Malgun Gothic"/>
          <w:b/>
        </w:rPr>
        <w:tab/>
        <w:t>Introduction</w:t>
      </w:r>
    </w:p>
    <w:p w:rsidR="00532759" w:rsidRPr="00B86656" w:rsidRDefault="00532759" w:rsidP="00532759">
      <w:pPr>
        <w:rPr>
          <w:lang w:eastAsia="ja-JP"/>
        </w:rPr>
      </w:pPr>
      <w:r w:rsidRPr="00B86656">
        <w:rPr>
          <w:lang w:eastAsia="ja-JP"/>
        </w:rPr>
        <w:t>The first invitation for submission of proposals for candidate radio interface technologies (RITs) or a set of RITs (SRITs) for the terrestrial components of IMT</w:t>
      </w:r>
      <w:r>
        <w:rPr>
          <w:rFonts w:hint="eastAsia"/>
          <w:lang w:eastAsia="ja-JP"/>
        </w:rPr>
        <w:t>-2020</w:t>
      </w:r>
      <w:r w:rsidRPr="00B86656">
        <w:rPr>
          <w:lang w:eastAsia="ja-JP"/>
        </w:rPr>
        <w:t xml:space="preserve"> was issued with Circular Letter </w:t>
      </w:r>
      <w:hyperlink r:id="rId8" w:history="1">
        <w:r w:rsidRPr="00B86656">
          <w:rPr>
            <w:rStyle w:val="Hyperlink"/>
            <w:lang w:eastAsia="ja-JP"/>
          </w:rPr>
          <w:t>5/LCCE/</w:t>
        </w:r>
        <w:r w:rsidRPr="00B86656">
          <w:rPr>
            <w:rStyle w:val="Hyperlink"/>
            <w:rFonts w:hint="eastAsia"/>
            <w:lang w:eastAsia="ja-JP"/>
          </w:rPr>
          <w:t>59</w:t>
        </w:r>
      </w:hyperlink>
      <w:r w:rsidRPr="00B86656">
        <w:rPr>
          <w:lang w:eastAsia="ja-JP"/>
        </w:rPr>
        <w:t xml:space="preserve"> released on </w:t>
      </w:r>
      <w:r>
        <w:rPr>
          <w:rFonts w:hint="eastAsia"/>
          <w:lang w:eastAsia="ja-JP"/>
        </w:rPr>
        <w:t>22</w:t>
      </w:r>
      <w:r w:rsidRPr="00B86656">
        <w:rPr>
          <w:lang w:eastAsia="ja-JP"/>
        </w:rPr>
        <w:t xml:space="preserve"> March 20</w:t>
      </w:r>
      <w:r>
        <w:rPr>
          <w:rFonts w:hint="eastAsia"/>
          <w:lang w:eastAsia="ja-JP"/>
        </w:rPr>
        <w:t>16</w:t>
      </w:r>
      <w:r w:rsidRPr="00B86656">
        <w:rPr>
          <w:lang w:eastAsia="ja-JP"/>
        </w:rPr>
        <w:t xml:space="preserve">. This Circular Letter </w:t>
      </w:r>
      <w:r>
        <w:rPr>
          <w:rFonts w:hint="eastAsia"/>
          <w:lang w:eastAsia="ja-JP"/>
        </w:rPr>
        <w:t xml:space="preserve">also </w:t>
      </w:r>
      <w:r w:rsidRPr="00B86656">
        <w:rPr>
          <w:lang w:eastAsia="ja-JP"/>
        </w:rPr>
        <w:t>initiated an ongoing process to evaluate the candidate RITs or SRITs for IMT</w:t>
      </w:r>
      <w:r>
        <w:rPr>
          <w:rFonts w:hint="eastAsia"/>
          <w:lang w:eastAsia="ja-JP"/>
        </w:rPr>
        <w:t>-2020</w:t>
      </w:r>
      <w:r w:rsidRPr="00B86656">
        <w:rPr>
          <w:lang w:eastAsia="ja-JP"/>
        </w:rPr>
        <w:t>, and invites the formation of independent evaluation groups and the subsequent submission of evaluation reports on these candidate RITs or SRITs.</w:t>
      </w:r>
    </w:p>
    <w:p w:rsidR="00532759" w:rsidRDefault="00532759" w:rsidP="00CD7FA9">
      <w:pPr>
        <w:rPr>
          <w:lang w:eastAsia="ja-JP"/>
        </w:rPr>
      </w:pPr>
      <w:r w:rsidRPr="00B86656">
        <w:rPr>
          <w:lang w:eastAsia="ja-JP"/>
        </w:rPr>
        <w:t xml:space="preserve">This addendum to Circular Letter </w:t>
      </w:r>
      <w:r w:rsidRPr="001C7F9F">
        <w:rPr>
          <w:lang w:eastAsia="ja-JP"/>
        </w:rPr>
        <w:t>5/LCCE/</w:t>
      </w:r>
      <w:r w:rsidRPr="001C7F9F">
        <w:rPr>
          <w:rFonts w:hint="eastAsia"/>
          <w:lang w:eastAsia="ja-JP"/>
        </w:rPr>
        <w:t>59</w:t>
      </w:r>
      <w:r w:rsidRPr="00B86656">
        <w:rPr>
          <w:lang w:eastAsia="ja-JP"/>
        </w:rPr>
        <w:t xml:space="preserve"> a</w:t>
      </w:r>
      <w:r w:rsidR="00CD7FA9">
        <w:rPr>
          <w:lang w:eastAsia="ja-JP"/>
        </w:rPr>
        <w:t xml:space="preserve">nnounces the availability of </w:t>
      </w:r>
      <w:bookmarkStart w:id="0" w:name="_GoBack"/>
      <w:bookmarkEnd w:id="0"/>
      <w:r w:rsidRPr="00B86656">
        <w:rPr>
          <w:lang w:eastAsia="ja-JP"/>
        </w:rPr>
        <w:t>further relevant info</w:t>
      </w:r>
      <w:r>
        <w:rPr>
          <w:lang w:eastAsia="ja-JP"/>
        </w:rPr>
        <w:t xml:space="preserve">rmation associated with </w:t>
      </w:r>
      <w:r>
        <w:rPr>
          <w:rFonts w:hint="eastAsia"/>
          <w:lang w:eastAsia="ja-JP"/>
        </w:rPr>
        <w:t>t</w:t>
      </w:r>
      <w:r w:rsidRPr="00B86656">
        <w:rPr>
          <w:lang w:eastAsia="ja-JP"/>
        </w:rPr>
        <w:t xml:space="preserve">he formal submission guidelines and templates for </w:t>
      </w:r>
      <w:r>
        <w:rPr>
          <w:rFonts w:hint="eastAsia"/>
          <w:lang w:eastAsia="ja-JP"/>
        </w:rPr>
        <w:t>the development of IMT-2020.</w:t>
      </w:r>
    </w:p>
    <w:p w:rsidR="00532759" w:rsidRDefault="00532759" w:rsidP="00532759">
      <w:pPr>
        <w:keepNext/>
        <w:keepLines/>
        <w:spacing w:before="240" w:line="320" w:lineRule="exact"/>
        <w:ind w:left="794" w:hanging="794"/>
        <w:outlineLvl w:val="0"/>
        <w:rPr>
          <w:b/>
          <w:lang w:eastAsia="ja-JP"/>
        </w:rPr>
      </w:pPr>
      <w:r w:rsidRPr="00B86656">
        <w:rPr>
          <w:rFonts w:eastAsia="Malgun Gothic"/>
          <w:b/>
        </w:rPr>
        <w:t>2</w:t>
      </w:r>
      <w:r w:rsidRPr="00B86656">
        <w:rPr>
          <w:rFonts w:eastAsia="Malgun Gothic"/>
          <w:b/>
        </w:rPr>
        <w:tab/>
      </w:r>
      <w:r>
        <w:rPr>
          <w:rFonts w:hint="eastAsia"/>
          <w:b/>
          <w:lang w:eastAsia="ja-JP"/>
        </w:rPr>
        <w:t>S</w:t>
      </w:r>
      <w:r w:rsidRPr="00CB46D6">
        <w:rPr>
          <w:rFonts w:eastAsia="Malgun Gothic"/>
          <w:b/>
        </w:rPr>
        <w:t>ubmission, evaluation process and consensus building for IMT-2020</w:t>
      </w:r>
    </w:p>
    <w:p w:rsidR="00532759" w:rsidRDefault="00532759" w:rsidP="00532759">
      <w:pPr>
        <w:rPr>
          <w:lang w:eastAsia="ja-JP"/>
        </w:rPr>
      </w:pPr>
      <w:r>
        <w:rPr>
          <w:rFonts w:hint="eastAsia"/>
          <w:lang w:eastAsia="ja-JP"/>
        </w:rPr>
        <w:t xml:space="preserve">Document </w:t>
      </w:r>
      <w:hyperlink r:id="rId9" w:history="1">
        <w:r w:rsidRPr="00D1333A">
          <w:rPr>
            <w:rStyle w:val="Hyperlink"/>
            <w:lang w:eastAsia="ja-JP"/>
          </w:rPr>
          <w:t>IMT-</w:t>
        </w:r>
        <w:r w:rsidRPr="00D1333A">
          <w:rPr>
            <w:rStyle w:val="Hyperlink"/>
            <w:rFonts w:hint="eastAsia"/>
            <w:lang w:eastAsia="ja-JP"/>
          </w:rPr>
          <w:t>2020</w:t>
        </w:r>
        <w:r w:rsidRPr="00D1333A">
          <w:rPr>
            <w:rStyle w:val="Hyperlink"/>
            <w:lang w:eastAsia="ja-JP"/>
          </w:rPr>
          <w:t>/2</w:t>
        </w:r>
      </w:hyperlink>
      <w:r w:rsidRPr="00B86656">
        <w:rPr>
          <w:lang w:eastAsia="ja-JP"/>
        </w:rPr>
        <w:t xml:space="preserve"> “Submission and Evaluation Process and Consensus Building”, </w:t>
      </w:r>
      <w:r>
        <w:rPr>
          <w:rFonts w:hint="eastAsia"/>
          <w:lang w:eastAsia="ja-JP"/>
        </w:rPr>
        <w:t>is</w:t>
      </w:r>
      <w:r w:rsidRPr="00B86656">
        <w:rPr>
          <w:lang w:eastAsia="ja-JP"/>
        </w:rPr>
        <w:t xml:space="preserve"> now available on the</w:t>
      </w:r>
      <w:r>
        <w:rPr>
          <w:rFonts w:hint="eastAsia"/>
          <w:lang w:eastAsia="ja-JP"/>
        </w:rPr>
        <w:t xml:space="preserve"> </w:t>
      </w:r>
      <w:r>
        <w:rPr>
          <w:rFonts w:eastAsiaTheme="minorEastAsia" w:hint="eastAsia"/>
          <w:lang w:eastAsia="zh-CN"/>
        </w:rPr>
        <w:t>w</w:t>
      </w:r>
      <w:r w:rsidRPr="008112A6">
        <w:rPr>
          <w:rFonts w:hint="eastAsia"/>
          <w:lang w:eastAsia="ja-JP"/>
        </w:rPr>
        <w:t xml:space="preserve">eb page </w:t>
      </w:r>
      <w:r>
        <w:rPr>
          <w:lang w:eastAsia="ja-JP"/>
        </w:rPr>
        <w:t>“</w:t>
      </w:r>
      <w:r w:rsidRPr="008112A6">
        <w:rPr>
          <w:rFonts w:hint="eastAsia"/>
          <w:lang w:eastAsia="ja-JP"/>
        </w:rPr>
        <w:t>IMT-2020 documents</w:t>
      </w:r>
      <w:r>
        <w:rPr>
          <w:lang w:eastAsia="ja-JP"/>
        </w:rPr>
        <w:t>”</w:t>
      </w:r>
      <w:r w:rsidRPr="00B86656">
        <w:rPr>
          <w:lang w:eastAsia="ja-JP"/>
        </w:rPr>
        <w:t>.</w:t>
      </w:r>
      <w:r>
        <w:rPr>
          <w:rFonts w:hint="eastAsia"/>
          <w:lang w:eastAsia="ja-JP"/>
        </w:rPr>
        <w:t xml:space="preserve"> </w:t>
      </w:r>
      <w:r w:rsidRPr="009D635D">
        <w:rPr>
          <w:lang w:eastAsia="ja-JP"/>
        </w:rPr>
        <w:t>This document describes the process and activities identified for the development of the IMT</w:t>
      </w:r>
      <w:r>
        <w:rPr>
          <w:rFonts w:hint="eastAsia"/>
          <w:lang w:eastAsia="ja-JP"/>
        </w:rPr>
        <w:t>-</w:t>
      </w:r>
      <w:r w:rsidRPr="009D635D">
        <w:rPr>
          <w:lang w:eastAsia="ja-JP"/>
        </w:rPr>
        <w:t>2020 terrestrial components radio interface</w:t>
      </w:r>
      <w:r>
        <w:rPr>
          <w:rFonts w:hint="eastAsia"/>
          <w:lang w:eastAsia="ja-JP"/>
        </w:rPr>
        <w:t>(s)</w:t>
      </w:r>
      <w:r w:rsidRPr="009D635D">
        <w:rPr>
          <w:lang w:eastAsia="ja-JP"/>
        </w:rPr>
        <w:t>.</w:t>
      </w:r>
      <w:r w:rsidRPr="00B86656">
        <w:rPr>
          <w:lang w:eastAsia="ja-JP"/>
        </w:rPr>
        <w:t xml:space="preserve"> Proponents should ensure that all the necessary information for consideration of the submissions is made available according to the established schedule in the latest version of Document IMT-</w:t>
      </w:r>
      <w:r>
        <w:rPr>
          <w:rFonts w:hint="eastAsia"/>
          <w:lang w:eastAsia="ja-JP"/>
        </w:rPr>
        <w:t>2020</w:t>
      </w:r>
      <w:r w:rsidRPr="00B86656">
        <w:rPr>
          <w:lang w:eastAsia="ja-JP"/>
        </w:rPr>
        <w:t>/2.</w:t>
      </w:r>
    </w:p>
    <w:p w:rsidR="00532759" w:rsidRPr="00B86656" w:rsidRDefault="00532759" w:rsidP="00532759">
      <w:pPr>
        <w:keepNext/>
        <w:keepLines/>
        <w:spacing w:before="240" w:line="320" w:lineRule="exact"/>
        <w:ind w:left="794" w:hanging="794"/>
        <w:outlineLvl w:val="0"/>
        <w:rPr>
          <w:rFonts w:eastAsia="Malgun Gothic"/>
          <w:b/>
          <w:lang w:eastAsia="ja-JP"/>
        </w:rPr>
      </w:pPr>
      <w:r>
        <w:rPr>
          <w:rFonts w:hint="eastAsia"/>
          <w:b/>
          <w:lang w:eastAsia="ja-JP"/>
        </w:rPr>
        <w:t>3</w:t>
      </w:r>
      <w:r w:rsidRPr="00B86656">
        <w:rPr>
          <w:rFonts w:eastAsia="Malgun Gothic"/>
          <w:b/>
        </w:rPr>
        <w:tab/>
        <w:t>Evaluation of candidate R</w:t>
      </w:r>
      <w:r w:rsidRPr="00B86656">
        <w:rPr>
          <w:rFonts w:eastAsia="Malgun Gothic"/>
          <w:b/>
          <w:lang w:eastAsia="ja-JP"/>
        </w:rPr>
        <w:t>I</w:t>
      </w:r>
      <w:r w:rsidRPr="00B86656">
        <w:rPr>
          <w:rFonts w:eastAsia="Malgun Gothic"/>
          <w:b/>
        </w:rPr>
        <w:t>Ts or SRITs</w:t>
      </w:r>
    </w:p>
    <w:p w:rsidR="00532759" w:rsidRDefault="00532759" w:rsidP="00532759">
      <w:pPr>
        <w:rPr>
          <w:lang w:eastAsia="ja-JP"/>
        </w:rPr>
      </w:pPr>
      <w:r>
        <w:rPr>
          <w:rFonts w:hint="eastAsia"/>
          <w:lang w:eastAsia="ja-JP"/>
        </w:rPr>
        <w:t xml:space="preserve">As indicated in </w:t>
      </w:r>
      <w:r w:rsidRPr="009D48E7">
        <w:rPr>
          <w:lang w:eastAsia="ja-JP"/>
        </w:rPr>
        <w:t xml:space="preserve">Circular Letter </w:t>
      </w:r>
      <w:r w:rsidRPr="001C7F9F">
        <w:rPr>
          <w:lang w:eastAsia="ja-JP"/>
        </w:rPr>
        <w:t>5/LCCE/</w:t>
      </w:r>
      <w:r w:rsidRPr="001C7F9F">
        <w:rPr>
          <w:rFonts w:hint="eastAsia"/>
          <w:lang w:eastAsia="ja-JP"/>
        </w:rPr>
        <w:t>59</w:t>
      </w:r>
      <w:r>
        <w:rPr>
          <w:rFonts w:hint="eastAsia"/>
          <w:lang w:eastAsia="ja-JP"/>
        </w:rPr>
        <w:t>, c</w:t>
      </w:r>
      <w:r w:rsidRPr="00B86656">
        <w:rPr>
          <w:rFonts w:eastAsia="Malgun Gothic"/>
        </w:rPr>
        <w:t>andidate R</w:t>
      </w:r>
      <w:r w:rsidRPr="00B86656">
        <w:rPr>
          <w:rFonts w:eastAsia="Malgun Gothic"/>
          <w:lang w:eastAsia="ja-JP"/>
        </w:rPr>
        <w:t>I</w:t>
      </w:r>
      <w:r w:rsidRPr="00B86656">
        <w:rPr>
          <w:rFonts w:eastAsia="Malgun Gothic"/>
        </w:rPr>
        <w:t xml:space="preserve">Ts </w:t>
      </w:r>
      <w:r w:rsidRPr="00B86656">
        <w:rPr>
          <w:rFonts w:eastAsia="Malgun Gothic"/>
          <w:lang w:eastAsia="ja-JP"/>
        </w:rPr>
        <w:t xml:space="preserve">or SRITs </w:t>
      </w:r>
      <w:r w:rsidRPr="00B86656">
        <w:rPr>
          <w:rFonts w:eastAsia="Malgun Gothic"/>
        </w:rPr>
        <w:t>will be evaluated</w:t>
      </w:r>
      <w:r w:rsidRPr="00B86656">
        <w:rPr>
          <w:rFonts w:eastAsia="Malgun Gothic"/>
          <w:lang w:eastAsia="ja-JP"/>
        </w:rPr>
        <w:t xml:space="preserve"> </w:t>
      </w:r>
      <w:r w:rsidRPr="00B86656">
        <w:rPr>
          <w:rFonts w:eastAsia="Malgun Gothic"/>
        </w:rPr>
        <w:t>by the ITU membership, standards organisations and other independent evaluation groups</w:t>
      </w:r>
      <w:r w:rsidRPr="00B86656">
        <w:rPr>
          <w:rFonts w:eastAsia="Malgun Gothic"/>
          <w:lang w:eastAsia="ja-JP"/>
        </w:rPr>
        <w:t xml:space="preserve">. </w:t>
      </w:r>
      <w:r w:rsidRPr="009D48E7">
        <w:rPr>
          <w:rFonts w:eastAsia="Malgun Gothic"/>
          <w:lang w:eastAsia="ja-JP"/>
        </w:rPr>
        <w:t xml:space="preserve">The evaluation group registration form </w:t>
      </w:r>
      <w:r>
        <w:rPr>
          <w:rFonts w:hint="eastAsia"/>
          <w:lang w:eastAsia="ja-JP"/>
        </w:rPr>
        <w:t>is now</w:t>
      </w:r>
      <w:r w:rsidRPr="009D48E7">
        <w:rPr>
          <w:rFonts w:eastAsia="Malgun Gothic"/>
          <w:lang w:eastAsia="ja-JP"/>
        </w:rPr>
        <w:t xml:space="preserve"> available </w:t>
      </w:r>
      <w:r w:rsidRPr="00B86656">
        <w:rPr>
          <w:lang w:eastAsia="ja-JP"/>
        </w:rPr>
        <w:t>on the</w:t>
      </w:r>
      <w:r>
        <w:rPr>
          <w:rFonts w:hint="eastAsia"/>
          <w:lang w:eastAsia="ja-JP"/>
        </w:rPr>
        <w:t xml:space="preserve"> </w:t>
      </w:r>
      <w:r>
        <w:rPr>
          <w:lang w:eastAsia="ja-JP"/>
        </w:rPr>
        <w:t>“</w:t>
      </w:r>
      <w:hyperlink r:id="rId10" w:history="1">
        <w:r w:rsidRPr="00B86656">
          <w:rPr>
            <w:rStyle w:val="Hyperlink"/>
            <w:rFonts w:hint="eastAsia"/>
            <w:lang w:eastAsia="ja-JP"/>
          </w:rPr>
          <w:t xml:space="preserve">Web page for the </w:t>
        </w:r>
        <w:r w:rsidRPr="00B86656">
          <w:rPr>
            <w:rStyle w:val="Hyperlink"/>
            <w:lang w:eastAsia="ja-JP"/>
          </w:rPr>
          <w:t>IMT-2020 submission and evaluation process</w:t>
        </w:r>
      </w:hyperlink>
      <w:r>
        <w:rPr>
          <w:lang w:eastAsia="ja-JP"/>
        </w:rPr>
        <w:t>”</w:t>
      </w:r>
      <w:r w:rsidRPr="00B86656">
        <w:rPr>
          <w:lang w:eastAsia="ja-JP"/>
        </w:rPr>
        <w:t>.</w:t>
      </w:r>
      <w:r>
        <w:rPr>
          <w:rFonts w:hint="eastAsia"/>
          <w:lang w:eastAsia="ja-JP"/>
        </w:rPr>
        <w:t xml:space="preserve"> </w:t>
      </w:r>
      <w:r w:rsidRPr="00B86656">
        <w:rPr>
          <w:rFonts w:eastAsia="Malgun Gothic"/>
          <w:lang w:eastAsia="ja-JP"/>
        </w:rPr>
        <w:t xml:space="preserve">Evaluation groups </w:t>
      </w:r>
      <w:r w:rsidRPr="00B86656">
        <w:rPr>
          <w:rFonts w:eastAsia="Malgun Gothic"/>
          <w:lang w:eastAsia="ko-KR"/>
        </w:rPr>
        <w:t xml:space="preserve">are </w:t>
      </w:r>
      <w:r w:rsidRPr="00B86656">
        <w:rPr>
          <w:rFonts w:eastAsia="Malgun Gothic"/>
          <w:lang w:eastAsia="ja-JP"/>
        </w:rPr>
        <w:t>requested</w:t>
      </w:r>
      <w:r w:rsidRPr="00B86656">
        <w:rPr>
          <w:rFonts w:eastAsia="Malgun Gothic"/>
          <w:lang w:eastAsia="ko-KR"/>
        </w:rPr>
        <w:t xml:space="preserve"> to register</w:t>
      </w:r>
      <w:r w:rsidRPr="00B86656" w:rsidDel="006769A1">
        <w:rPr>
          <w:rFonts w:eastAsia="Malgun Gothic"/>
          <w:lang w:eastAsia="ko-KR"/>
        </w:rPr>
        <w:t xml:space="preserve"> </w:t>
      </w:r>
      <w:r w:rsidRPr="00B86656">
        <w:rPr>
          <w:rFonts w:eastAsia="Malgun Gothic"/>
          <w:lang w:eastAsia="ja-JP"/>
        </w:rPr>
        <w:t>with</w:t>
      </w:r>
      <w:r w:rsidRPr="00B86656">
        <w:rPr>
          <w:rFonts w:eastAsia="Malgun Gothic"/>
          <w:lang w:eastAsia="ko-KR"/>
        </w:rPr>
        <w:t xml:space="preserve"> ITU-R,</w:t>
      </w:r>
      <w:r w:rsidRPr="00B86656">
        <w:rPr>
          <w:rFonts w:eastAsia="Malgun Gothic"/>
        </w:rPr>
        <w:t xml:space="preserve"> preferably </w:t>
      </w:r>
      <w:r w:rsidRPr="00B86656">
        <w:rPr>
          <w:rFonts w:eastAsia="Malgun Gothic"/>
          <w:lang w:eastAsia="ko-KR"/>
        </w:rPr>
        <w:t>before the end of 20</w:t>
      </w:r>
      <w:r w:rsidRPr="00B86656">
        <w:rPr>
          <w:rFonts w:eastAsia="Malgun Gothic" w:hint="eastAsia"/>
          <w:lang w:eastAsia="ko-KR"/>
        </w:rPr>
        <w:t>17</w:t>
      </w:r>
      <w:r w:rsidRPr="00B86656">
        <w:rPr>
          <w:rFonts w:eastAsia="Malgun Gothic"/>
          <w:lang w:eastAsia="ko-KR"/>
        </w:rPr>
        <w:t>.</w:t>
      </w:r>
      <w:r w:rsidRPr="00B86656">
        <w:rPr>
          <w:rFonts w:eastAsia="Malgun Gothic"/>
        </w:rPr>
        <w:t xml:space="preserve"> </w:t>
      </w:r>
    </w:p>
    <w:p w:rsidR="00580AAD" w:rsidRDefault="00580AAD">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ja-JP"/>
        </w:rPr>
      </w:pPr>
      <w:r>
        <w:rPr>
          <w:rFonts w:eastAsia="Malgun Gothic"/>
          <w:lang w:eastAsia="ja-JP"/>
        </w:rPr>
        <w:br w:type="page"/>
      </w:r>
    </w:p>
    <w:p w:rsidR="00532759" w:rsidRPr="00B86656" w:rsidRDefault="00532759" w:rsidP="00532759">
      <w:pPr>
        <w:rPr>
          <w:lang w:eastAsia="zh-CN"/>
        </w:rPr>
      </w:pPr>
      <w:r w:rsidRPr="00B86656">
        <w:rPr>
          <w:rFonts w:eastAsia="Malgun Gothic"/>
          <w:lang w:eastAsia="ja-JP"/>
        </w:rPr>
        <w:lastRenderedPageBreak/>
        <w:t>The</w:t>
      </w:r>
      <w:r w:rsidRPr="00B86656">
        <w:rPr>
          <w:rFonts w:eastAsia="Malgun Gothic"/>
        </w:rPr>
        <w:t xml:space="preserve"> evaluation groups </w:t>
      </w:r>
      <w:r w:rsidRPr="00B86656">
        <w:rPr>
          <w:rFonts w:eastAsia="Malgun Gothic"/>
          <w:lang w:eastAsia="ja-JP"/>
        </w:rPr>
        <w:t>are</w:t>
      </w:r>
      <w:r w:rsidRPr="00B86656">
        <w:rPr>
          <w:rFonts w:eastAsia="Malgun Gothic"/>
        </w:rPr>
        <w:t xml:space="preserve"> </w:t>
      </w:r>
      <w:r w:rsidRPr="00B86656">
        <w:rPr>
          <w:rFonts w:eastAsia="Malgun Gothic"/>
          <w:lang w:eastAsia="ja-JP"/>
        </w:rPr>
        <w:t xml:space="preserve">kindly requested </w:t>
      </w:r>
      <w:r w:rsidRPr="00B86656">
        <w:rPr>
          <w:rFonts w:eastAsia="Malgun Gothic"/>
        </w:rPr>
        <w:t xml:space="preserve">to submit evaluation reports to the ITU-R in accordance with the evaluation process delineated </w:t>
      </w:r>
      <w:r>
        <w:rPr>
          <w:rFonts w:eastAsia="Malgun Gothic"/>
        </w:rPr>
        <w:t xml:space="preserve">in </w:t>
      </w:r>
      <w:r>
        <w:rPr>
          <w:rFonts w:hint="eastAsia"/>
          <w:lang w:eastAsia="ja-JP"/>
        </w:rPr>
        <w:t xml:space="preserve">Document </w:t>
      </w:r>
      <w:r w:rsidRPr="001C7F9F">
        <w:rPr>
          <w:lang w:eastAsia="ja-JP"/>
        </w:rPr>
        <w:t>IMT-</w:t>
      </w:r>
      <w:r w:rsidRPr="001C7F9F">
        <w:rPr>
          <w:rFonts w:hint="eastAsia"/>
          <w:lang w:eastAsia="ja-JP"/>
        </w:rPr>
        <w:t>2020</w:t>
      </w:r>
      <w:r w:rsidRPr="001C7F9F">
        <w:rPr>
          <w:lang w:eastAsia="ja-JP"/>
        </w:rPr>
        <w:t>/2</w:t>
      </w:r>
      <w:r w:rsidRPr="00B86656">
        <w:rPr>
          <w:rFonts w:eastAsia="Malgun Gothic"/>
          <w:lang w:eastAsia="ja-JP"/>
        </w:rPr>
        <w:t xml:space="preserve">. The evaluation reports will be </w:t>
      </w:r>
      <w:r w:rsidRPr="00B86656">
        <w:rPr>
          <w:rFonts w:eastAsia="Malgun Gothic"/>
        </w:rPr>
        <w:t>consider</w:t>
      </w:r>
      <w:r w:rsidRPr="00B86656">
        <w:rPr>
          <w:rFonts w:eastAsia="Malgun Gothic"/>
          <w:lang w:eastAsia="ja-JP"/>
        </w:rPr>
        <w:t>ed</w:t>
      </w:r>
      <w:r w:rsidRPr="00B86656">
        <w:rPr>
          <w:rFonts w:eastAsia="Malgun Gothic"/>
        </w:rPr>
        <w:t xml:space="preserve"> </w:t>
      </w:r>
      <w:r w:rsidRPr="00CF3D1A">
        <w:rPr>
          <w:rFonts w:eastAsia="Malgun Gothic"/>
        </w:rPr>
        <w:t>in the IMT-2020 terrestrial radio interface specification development process.</w:t>
      </w:r>
      <w:r w:rsidRPr="00CF3D1A">
        <w:rPr>
          <w:rFonts w:hint="eastAsia"/>
          <w:lang w:eastAsia="ja-JP"/>
        </w:rPr>
        <w:t xml:space="preserve"> </w:t>
      </w:r>
      <w:r w:rsidR="00885091">
        <w:rPr>
          <w:lang w:eastAsia="ja-JP"/>
        </w:rPr>
        <w:br/>
      </w:r>
      <w:r w:rsidRPr="00CF3D1A">
        <w:rPr>
          <w:rFonts w:eastAsia="Malgun Gothic"/>
        </w:rPr>
        <w:t>The evaluation</w:t>
      </w:r>
      <w:r w:rsidRPr="00CF3D1A">
        <w:rPr>
          <w:rFonts w:eastAsia="Malgun Gothic"/>
          <w:lang w:eastAsia="ko-KR"/>
        </w:rPr>
        <w:t xml:space="preserve"> gu</w:t>
      </w:r>
      <w:r w:rsidRPr="00B86656">
        <w:rPr>
          <w:rFonts w:eastAsia="Malgun Gothic"/>
          <w:lang w:eastAsia="ko-KR"/>
        </w:rPr>
        <w:t>idelines</w:t>
      </w:r>
      <w:r w:rsidRPr="00B86656">
        <w:rPr>
          <w:rFonts w:eastAsia="Malgun Gothic"/>
          <w:lang w:eastAsia="ja-JP"/>
        </w:rPr>
        <w:t>,</w:t>
      </w:r>
      <w:r w:rsidRPr="00B86656">
        <w:rPr>
          <w:rFonts w:eastAsia="Malgun Gothic"/>
          <w:lang w:eastAsia="ko-KR"/>
        </w:rPr>
        <w:t xml:space="preserve"> including the criteria and </w:t>
      </w:r>
      <w:r w:rsidRPr="00B86656">
        <w:rPr>
          <w:rFonts w:eastAsia="Malgun Gothic"/>
          <w:lang w:eastAsia="ja-JP"/>
        </w:rPr>
        <w:t>methodology,</w:t>
      </w:r>
      <w:r w:rsidRPr="00B86656">
        <w:rPr>
          <w:rFonts w:eastAsia="Malgun Gothic"/>
          <w:lang w:eastAsia="ko-KR"/>
        </w:rPr>
        <w:t xml:space="preserve"> are to be finalized by WP 5D in Ju</w:t>
      </w:r>
      <w:r w:rsidRPr="00B86656">
        <w:rPr>
          <w:rFonts w:eastAsia="Malgun Gothic" w:hint="eastAsia"/>
          <w:lang w:eastAsia="ko-KR"/>
        </w:rPr>
        <w:t>ne</w:t>
      </w:r>
      <w:r w:rsidRPr="00B86656">
        <w:rPr>
          <w:rFonts w:eastAsia="Malgun Gothic"/>
          <w:lang w:eastAsia="ko-KR"/>
        </w:rPr>
        <w:t xml:space="preserve"> 20</w:t>
      </w:r>
      <w:r w:rsidRPr="00B86656">
        <w:rPr>
          <w:rFonts w:eastAsia="Malgun Gothic" w:hint="eastAsia"/>
          <w:lang w:eastAsia="ko-KR"/>
        </w:rPr>
        <w:t>17</w:t>
      </w:r>
      <w:r w:rsidRPr="00B86656">
        <w:rPr>
          <w:rFonts w:eastAsia="Malgun Gothic"/>
          <w:lang w:eastAsia="ko-KR"/>
        </w:rPr>
        <w:t xml:space="preserve">. The availability of these guidelines </w:t>
      </w:r>
      <w:r w:rsidRPr="00B86656">
        <w:rPr>
          <w:rFonts w:eastAsia="Malgun Gothic"/>
          <w:lang w:eastAsia="ja-JP"/>
        </w:rPr>
        <w:t xml:space="preserve">on the </w:t>
      </w:r>
      <w:r>
        <w:rPr>
          <w:lang w:eastAsia="ja-JP"/>
        </w:rPr>
        <w:t>“</w:t>
      </w:r>
      <w:hyperlink r:id="rId11" w:history="1">
        <w:r w:rsidRPr="00B86656">
          <w:rPr>
            <w:rStyle w:val="Hyperlink"/>
            <w:rFonts w:hint="eastAsia"/>
            <w:lang w:eastAsia="ja-JP"/>
          </w:rPr>
          <w:t xml:space="preserve">Web page for the </w:t>
        </w:r>
        <w:r w:rsidRPr="00B86656">
          <w:rPr>
            <w:rStyle w:val="Hyperlink"/>
            <w:lang w:eastAsia="ja-JP"/>
          </w:rPr>
          <w:t>IMT-2020 submission and evaluation process</w:t>
        </w:r>
      </w:hyperlink>
      <w:r>
        <w:rPr>
          <w:lang w:eastAsia="ja-JP"/>
        </w:rPr>
        <w:t>”</w:t>
      </w:r>
      <w:r>
        <w:rPr>
          <w:rFonts w:hint="eastAsia"/>
          <w:lang w:eastAsia="ja-JP"/>
        </w:rPr>
        <w:t xml:space="preserve"> </w:t>
      </w:r>
      <w:r w:rsidRPr="00B86656">
        <w:rPr>
          <w:rFonts w:eastAsia="Malgun Gothic"/>
          <w:lang w:eastAsia="ja-JP"/>
        </w:rPr>
        <w:t>will be announced in an Addendum to this Circular Letter.</w:t>
      </w:r>
    </w:p>
    <w:p w:rsidR="00532759" w:rsidRPr="00B86656" w:rsidRDefault="00532759" w:rsidP="00532759">
      <w:pPr>
        <w:keepNext/>
        <w:keepLines/>
        <w:spacing w:before="240" w:line="320" w:lineRule="exact"/>
        <w:ind w:left="794" w:hanging="794"/>
        <w:outlineLvl w:val="0"/>
        <w:rPr>
          <w:b/>
          <w:lang w:eastAsia="ja-JP"/>
        </w:rPr>
      </w:pPr>
      <w:r>
        <w:rPr>
          <w:rFonts w:hint="eastAsia"/>
          <w:b/>
          <w:lang w:eastAsia="ja-JP"/>
        </w:rPr>
        <w:t>4</w:t>
      </w:r>
      <w:r w:rsidRPr="00B86656">
        <w:rPr>
          <w:rFonts w:eastAsia="Malgun Gothic"/>
          <w:b/>
        </w:rPr>
        <w:tab/>
      </w:r>
      <w:r>
        <w:rPr>
          <w:rFonts w:hint="eastAsia"/>
          <w:b/>
          <w:lang w:eastAsia="ja-JP"/>
        </w:rPr>
        <w:t xml:space="preserve">Updates to the ITU-R </w:t>
      </w:r>
      <w:r w:rsidRPr="00B86656">
        <w:rPr>
          <w:b/>
          <w:lang w:eastAsia="ja-JP"/>
        </w:rPr>
        <w:t>Web page for the IMT-2020 submission and evaluation process</w:t>
      </w:r>
      <w:r w:rsidRPr="00C029D6">
        <w:t xml:space="preserve"> </w:t>
      </w:r>
      <w:r w:rsidRPr="00C029D6">
        <w:rPr>
          <w:b/>
          <w:lang w:eastAsia="ja-JP"/>
        </w:rPr>
        <w:t>and IMT-2020 documents</w:t>
      </w:r>
    </w:p>
    <w:p w:rsidR="00532759" w:rsidRDefault="00532759" w:rsidP="00532759">
      <w:pPr>
        <w:rPr>
          <w:lang w:eastAsia="ja-JP"/>
        </w:rPr>
      </w:pPr>
      <w:r w:rsidRPr="00B86656">
        <w:rPr>
          <w:lang w:eastAsia="ja-JP"/>
        </w:rPr>
        <w:t xml:space="preserve">Any future changes to the submission and evaluation process will be announced in Addenda to this Circular Letter. Other information, such as evaluation group contact information, details of received submissions of candidate RITs or SRITs, etc., will be updated dynamically on the </w:t>
      </w:r>
      <w:r>
        <w:rPr>
          <w:lang w:eastAsia="ja-JP"/>
        </w:rPr>
        <w:t>“</w:t>
      </w:r>
      <w:r w:rsidRPr="001C7F9F">
        <w:rPr>
          <w:rFonts w:hint="eastAsia"/>
          <w:lang w:eastAsia="ja-JP"/>
        </w:rPr>
        <w:t xml:space="preserve">Web page for the </w:t>
      </w:r>
      <w:r w:rsidRPr="001C7F9F">
        <w:rPr>
          <w:lang w:eastAsia="ja-JP"/>
        </w:rPr>
        <w:t>IMT-2020 submission and evaluation process</w:t>
      </w:r>
      <w:r>
        <w:rPr>
          <w:lang w:eastAsia="ja-JP"/>
        </w:rPr>
        <w:t>”</w:t>
      </w:r>
      <w:r>
        <w:rPr>
          <w:rFonts w:asciiTheme="minorEastAsia" w:eastAsiaTheme="minorEastAsia" w:hAnsiTheme="minorEastAsia" w:hint="eastAsia"/>
          <w:lang w:eastAsia="zh-CN"/>
        </w:rPr>
        <w:t xml:space="preserve"> </w:t>
      </w:r>
      <w:r>
        <w:rPr>
          <w:rFonts w:eastAsiaTheme="minorEastAsia" w:hint="eastAsia"/>
          <w:lang w:eastAsia="zh-CN"/>
        </w:rPr>
        <w:t xml:space="preserve">and </w:t>
      </w:r>
      <w:r>
        <w:rPr>
          <w:rFonts w:eastAsiaTheme="minorEastAsia"/>
          <w:lang w:eastAsia="zh-CN"/>
        </w:rPr>
        <w:t>“</w:t>
      </w:r>
      <w:hyperlink r:id="rId12" w:history="1">
        <w:r w:rsidRPr="00D1333A">
          <w:rPr>
            <w:rStyle w:val="Hyperlink"/>
            <w:rFonts w:eastAsiaTheme="minorEastAsia" w:hint="eastAsia"/>
            <w:lang w:eastAsia="zh-CN"/>
          </w:rPr>
          <w:t>IMT-2020 documents</w:t>
        </w:r>
      </w:hyperlink>
      <w:r>
        <w:rPr>
          <w:rFonts w:eastAsiaTheme="minorEastAsia"/>
          <w:lang w:eastAsia="zh-CN"/>
        </w:rPr>
        <w:t>”</w:t>
      </w:r>
      <w:r>
        <w:rPr>
          <w:rFonts w:hint="eastAsia"/>
          <w:lang w:eastAsia="ja-JP"/>
        </w:rPr>
        <w:t xml:space="preserve">. </w:t>
      </w:r>
      <w:r w:rsidRPr="00B86656">
        <w:rPr>
          <w:lang w:eastAsia="ja-JP"/>
        </w:rPr>
        <w:t>Consequently, participants in the IMT</w:t>
      </w:r>
      <w:r>
        <w:rPr>
          <w:rFonts w:hint="eastAsia"/>
          <w:lang w:eastAsia="ja-JP"/>
        </w:rPr>
        <w:t>-2020</w:t>
      </w:r>
      <w:r w:rsidRPr="00B86656">
        <w:rPr>
          <w:lang w:eastAsia="ja-JP"/>
        </w:rPr>
        <w:t xml:space="preserve"> development and evaluation activities are kindly requested to periodically check the website.</w:t>
      </w:r>
    </w:p>
    <w:p w:rsidR="00E76676" w:rsidRPr="00885091" w:rsidRDefault="00E76676" w:rsidP="00767865">
      <w:pPr>
        <w:spacing w:before="1418" w:line="240" w:lineRule="auto"/>
        <w:jc w:val="left"/>
        <w:rPr>
          <w:rFonts w:asciiTheme="minorHAnsi" w:hAnsiTheme="minorHAnsi" w:cstheme="minorHAnsi"/>
          <w:szCs w:val="24"/>
        </w:rPr>
      </w:pPr>
      <w:r w:rsidRPr="00885091">
        <w:rPr>
          <w:rFonts w:asciiTheme="minorHAnsi" w:hAnsiTheme="minorHAnsi" w:cstheme="minorHAnsi"/>
          <w:szCs w:val="24"/>
        </w:rPr>
        <w:t>François Rancy</w:t>
      </w:r>
      <w:r w:rsidRPr="00885091">
        <w:rPr>
          <w:rFonts w:asciiTheme="minorHAnsi" w:hAnsiTheme="minorHAnsi" w:cstheme="minorHAnsi"/>
          <w:szCs w:val="24"/>
        </w:rPr>
        <w:br/>
        <w:t>Director</w:t>
      </w:r>
    </w:p>
    <w:p w:rsidR="00E76676" w:rsidRPr="00885091" w:rsidRDefault="00E76676" w:rsidP="00580AAD">
      <w:pPr>
        <w:tabs>
          <w:tab w:val="left" w:pos="284"/>
          <w:tab w:val="left" w:pos="568"/>
        </w:tabs>
        <w:spacing w:before="3000" w:after="120"/>
        <w:rPr>
          <w:b/>
          <w:bCs/>
          <w:sz w:val="18"/>
          <w:szCs w:val="18"/>
        </w:rPr>
      </w:pPr>
      <w:r w:rsidRPr="00885091">
        <w:rPr>
          <w:b/>
          <w:bCs/>
          <w:sz w:val="18"/>
          <w:szCs w:val="18"/>
        </w:rPr>
        <w:t>Distribution:</w:t>
      </w:r>
    </w:p>
    <w:p w:rsidR="00E76676" w:rsidRPr="00B82258" w:rsidRDefault="00E76676" w:rsidP="00E76676">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Administrations of Member States of the ITU and Radiocommunication Sector Members participating in the work of</w:t>
      </w:r>
      <w:r w:rsidRPr="00B82258">
        <w:rPr>
          <w:sz w:val="18"/>
          <w:szCs w:val="18"/>
        </w:rPr>
        <w:br/>
        <w:t>Radiocommunication Study Group 5</w:t>
      </w:r>
    </w:p>
    <w:p w:rsidR="00E76676" w:rsidRPr="00B82258" w:rsidRDefault="00E76676" w:rsidP="00E76676">
      <w:pPr>
        <w:tabs>
          <w:tab w:val="clear" w:pos="794"/>
          <w:tab w:val="left" w:pos="284"/>
        </w:tabs>
        <w:spacing w:before="0" w:line="240" w:lineRule="auto"/>
        <w:jc w:val="left"/>
        <w:rPr>
          <w:sz w:val="18"/>
          <w:szCs w:val="18"/>
        </w:rPr>
      </w:pPr>
      <w:r w:rsidRPr="00B82258">
        <w:rPr>
          <w:sz w:val="18"/>
          <w:szCs w:val="18"/>
        </w:rPr>
        <w:t>–</w:t>
      </w:r>
      <w:r w:rsidRPr="00B82258">
        <w:rPr>
          <w:sz w:val="18"/>
          <w:szCs w:val="18"/>
        </w:rPr>
        <w:tab/>
        <w:t>ITU-R Associates participating in the work of Radiocommunication Study Group 5</w:t>
      </w:r>
    </w:p>
    <w:p w:rsidR="00E76676" w:rsidRPr="00B82258" w:rsidRDefault="00E76676" w:rsidP="00E76676">
      <w:pPr>
        <w:tabs>
          <w:tab w:val="clear" w:pos="794"/>
          <w:tab w:val="left" w:pos="284"/>
        </w:tabs>
        <w:spacing w:before="0" w:line="240" w:lineRule="auto"/>
        <w:jc w:val="left"/>
        <w:rPr>
          <w:sz w:val="18"/>
          <w:szCs w:val="18"/>
        </w:rPr>
      </w:pPr>
      <w:r w:rsidRPr="00B82258">
        <w:rPr>
          <w:sz w:val="18"/>
          <w:szCs w:val="18"/>
        </w:rPr>
        <w:t>–</w:t>
      </w:r>
      <w:r w:rsidRPr="00B82258">
        <w:rPr>
          <w:sz w:val="18"/>
          <w:szCs w:val="18"/>
        </w:rPr>
        <w:tab/>
        <w:t>ITU Academia</w:t>
      </w:r>
    </w:p>
    <w:p w:rsidR="00E76676" w:rsidRPr="00B82258" w:rsidRDefault="00E76676" w:rsidP="00E76676">
      <w:pPr>
        <w:tabs>
          <w:tab w:val="clear" w:pos="794"/>
          <w:tab w:val="left" w:pos="284"/>
        </w:tabs>
        <w:spacing w:before="0" w:line="240" w:lineRule="auto"/>
        <w:jc w:val="left"/>
        <w:rPr>
          <w:sz w:val="18"/>
          <w:szCs w:val="18"/>
        </w:rPr>
      </w:pPr>
      <w:r w:rsidRPr="00B82258">
        <w:rPr>
          <w:sz w:val="18"/>
          <w:szCs w:val="18"/>
        </w:rPr>
        <w:t>–</w:t>
      </w:r>
      <w:r w:rsidRPr="00B82258">
        <w:rPr>
          <w:sz w:val="18"/>
          <w:szCs w:val="18"/>
        </w:rPr>
        <w:tab/>
        <w:t>Chairman and Vice-Chairmen of Radiocommunication Study Group 5</w:t>
      </w:r>
    </w:p>
    <w:p w:rsidR="00E76676" w:rsidRPr="00B82258" w:rsidRDefault="00E76676" w:rsidP="00E76676">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 xml:space="preserve">Secretary General of the ITU, Director of the Telecommunication Standardization Bureau, Director of the </w:t>
      </w:r>
      <w:r w:rsidRPr="00B82258">
        <w:rPr>
          <w:sz w:val="18"/>
          <w:szCs w:val="18"/>
        </w:rPr>
        <w:br/>
        <w:t>Telecommunication Development Bureau</w:t>
      </w:r>
    </w:p>
    <w:p w:rsidR="004F7104" w:rsidRDefault="004F7104" w:rsidP="0032202E">
      <w:pPr>
        <w:pStyle w:val="Reasons"/>
      </w:pPr>
    </w:p>
    <w:p w:rsidR="00580AAD" w:rsidRDefault="00580AAD" w:rsidP="0032202E">
      <w:pPr>
        <w:pStyle w:val="Reasons"/>
      </w:pPr>
    </w:p>
    <w:p w:rsidR="00580AAD" w:rsidRDefault="00580AAD">
      <w:pPr>
        <w:jc w:val="center"/>
      </w:pPr>
      <w:r>
        <w:t>______________</w:t>
      </w:r>
    </w:p>
    <w:sectPr w:rsidR="00580AAD" w:rsidSect="00062134">
      <w:headerReference w:type="even" r:id="rId13"/>
      <w:headerReference w:type="default" r:id="rId14"/>
      <w:headerReference w:type="first" r:id="rId15"/>
      <w:footerReference w:type="first" r:id="rId16"/>
      <w:pgSz w:w="11907" w:h="16834" w:code="9"/>
      <w:pgMar w:top="1134" w:right="1134" w:bottom="567"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09A" w:rsidRDefault="0048109A">
      <w:r>
        <w:separator/>
      </w:r>
    </w:p>
  </w:endnote>
  <w:endnote w:type="continuationSeparator" w:id="0">
    <w:p w:rsidR="0048109A" w:rsidRDefault="0048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default"/>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2A" w:rsidRDefault="0051612A" w:rsidP="0051612A">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09A" w:rsidRDefault="0048109A">
      <w:r>
        <w:t>____________________</w:t>
      </w:r>
    </w:p>
  </w:footnote>
  <w:footnote w:type="continuationSeparator" w:id="0">
    <w:p w:rsidR="0048109A" w:rsidRDefault="0048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6231F4" w:rsidP="0048109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CD7FA9">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676" w:rsidRDefault="00E76676" w:rsidP="00E76676">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532759">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1612A" w:rsidTr="0051612A">
      <w:tc>
        <w:tcPr>
          <w:tcW w:w="5031" w:type="dxa"/>
        </w:tcPr>
        <w:p w:rsidR="0051612A" w:rsidRDefault="0051612A" w:rsidP="0051612A">
          <w:pPr>
            <w:pStyle w:val="Header"/>
            <w:tabs>
              <w:tab w:val="clear" w:pos="794"/>
              <w:tab w:val="clear" w:pos="4820"/>
            </w:tabs>
            <w:spacing w:before="120" w:line="360" w:lineRule="auto"/>
          </w:pPr>
          <w:r>
            <w:rPr>
              <w:b/>
              <w:bCs/>
              <w:noProof/>
              <w:lang w:eastAsia="zh-CN"/>
            </w:rPr>
            <w:drawing>
              <wp:inline distT="0" distB="0" distL="0" distR="0" wp14:anchorId="6AF9134B" wp14:editId="7066137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1612A" w:rsidRDefault="0051612A" w:rsidP="0051612A">
          <w:pPr>
            <w:pStyle w:val="Header"/>
            <w:tabs>
              <w:tab w:val="clear" w:pos="794"/>
              <w:tab w:val="clear" w:pos="4820"/>
            </w:tabs>
            <w:spacing w:line="360" w:lineRule="auto"/>
            <w:jc w:val="right"/>
          </w:pPr>
          <w:r w:rsidRPr="00975D6F">
            <w:rPr>
              <w:rFonts w:cs="Arial"/>
              <w:noProof/>
              <w:lang w:eastAsia="zh-CN"/>
            </w:rPr>
            <w:drawing>
              <wp:inline distT="0" distB="0" distL="0" distR="0" wp14:anchorId="17049ECF" wp14:editId="274D2D1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51612A" w:rsidRDefault="00E915AF" w:rsidP="00516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8109A"/>
    <w:rsid w:val="00006A31"/>
    <w:rsid w:val="00006C82"/>
    <w:rsid w:val="00010E30"/>
    <w:rsid w:val="00015C76"/>
    <w:rsid w:val="00026CF8"/>
    <w:rsid w:val="00030BD7"/>
    <w:rsid w:val="00031E64"/>
    <w:rsid w:val="00034340"/>
    <w:rsid w:val="00045A8D"/>
    <w:rsid w:val="0005167A"/>
    <w:rsid w:val="00054E5D"/>
    <w:rsid w:val="00062134"/>
    <w:rsid w:val="00070258"/>
    <w:rsid w:val="0007323C"/>
    <w:rsid w:val="00086D03"/>
    <w:rsid w:val="000A096A"/>
    <w:rsid w:val="000A375E"/>
    <w:rsid w:val="000A7051"/>
    <w:rsid w:val="000B0AF6"/>
    <w:rsid w:val="000B0E9B"/>
    <w:rsid w:val="000B2CAE"/>
    <w:rsid w:val="000B6C77"/>
    <w:rsid w:val="000C03C7"/>
    <w:rsid w:val="000C2AD0"/>
    <w:rsid w:val="000E3DEE"/>
    <w:rsid w:val="00100B72"/>
    <w:rsid w:val="00101F7D"/>
    <w:rsid w:val="00103C76"/>
    <w:rsid w:val="00104C35"/>
    <w:rsid w:val="00106009"/>
    <w:rsid w:val="0011265F"/>
    <w:rsid w:val="0011321A"/>
    <w:rsid w:val="00117282"/>
    <w:rsid w:val="00117389"/>
    <w:rsid w:val="00121C2D"/>
    <w:rsid w:val="00134404"/>
    <w:rsid w:val="00144DFB"/>
    <w:rsid w:val="001713B7"/>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2F1B"/>
    <w:rsid w:val="00266E74"/>
    <w:rsid w:val="002835C3"/>
    <w:rsid w:val="00283C3B"/>
    <w:rsid w:val="002861E6"/>
    <w:rsid w:val="00287D18"/>
    <w:rsid w:val="002A2618"/>
    <w:rsid w:val="002A5DD7"/>
    <w:rsid w:val="002B0CAC"/>
    <w:rsid w:val="002D0979"/>
    <w:rsid w:val="002D5A15"/>
    <w:rsid w:val="002D5BDD"/>
    <w:rsid w:val="002E3D27"/>
    <w:rsid w:val="002E7779"/>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327A"/>
    <w:rsid w:val="003E504F"/>
    <w:rsid w:val="003E78D6"/>
    <w:rsid w:val="00400573"/>
    <w:rsid w:val="004007A3"/>
    <w:rsid w:val="00406D71"/>
    <w:rsid w:val="004326DB"/>
    <w:rsid w:val="0043682E"/>
    <w:rsid w:val="00436CD1"/>
    <w:rsid w:val="00447ECB"/>
    <w:rsid w:val="004623F7"/>
    <w:rsid w:val="00480F51"/>
    <w:rsid w:val="0048109A"/>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4F7104"/>
    <w:rsid w:val="00505309"/>
    <w:rsid w:val="0050789B"/>
    <w:rsid w:val="0051612A"/>
    <w:rsid w:val="005224A1"/>
    <w:rsid w:val="00532759"/>
    <w:rsid w:val="00534372"/>
    <w:rsid w:val="00543DF8"/>
    <w:rsid w:val="00546101"/>
    <w:rsid w:val="00553DD7"/>
    <w:rsid w:val="005638CF"/>
    <w:rsid w:val="0056741E"/>
    <w:rsid w:val="0057325A"/>
    <w:rsid w:val="0057469A"/>
    <w:rsid w:val="00580814"/>
    <w:rsid w:val="00580AAD"/>
    <w:rsid w:val="00581F5F"/>
    <w:rsid w:val="00583A0B"/>
    <w:rsid w:val="005A03A3"/>
    <w:rsid w:val="005A2B92"/>
    <w:rsid w:val="005A79E9"/>
    <w:rsid w:val="005B214C"/>
    <w:rsid w:val="005D3669"/>
    <w:rsid w:val="005E5EB3"/>
    <w:rsid w:val="005F3CB6"/>
    <w:rsid w:val="005F657C"/>
    <w:rsid w:val="00602D53"/>
    <w:rsid w:val="006047E5"/>
    <w:rsid w:val="006231F4"/>
    <w:rsid w:val="00641DBF"/>
    <w:rsid w:val="0064371D"/>
    <w:rsid w:val="00650B2A"/>
    <w:rsid w:val="00651777"/>
    <w:rsid w:val="006550F8"/>
    <w:rsid w:val="00656226"/>
    <w:rsid w:val="006829F3"/>
    <w:rsid w:val="00692B35"/>
    <w:rsid w:val="006A1921"/>
    <w:rsid w:val="006A518B"/>
    <w:rsid w:val="006B0590"/>
    <w:rsid w:val="006B49DA"/>
    <w:rsid w:val="006C0CC2"/>
    <w:rsid w:val="006C53F8"/>
    <w:rsid w:val="006C7CDE"/>
    <w:rsid w:val="00714B22"/>
    <w:rsid w:val="007234B1"/>
    <w:rsid w:val="00723D08"/>
    <w:rsid w:val="00725FDA"/>
    <w:rsid w:val="00727816"/>
    <w:rsid w:val="00730B9A"/>
    <w:rsid w:val="00750CFA"/>
    <w:rsid w:val="007553DA"/>
    <w:rsid w:val="00767865"/>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5091"/>
    <w:rsid w:val="008B35A3"/>
    <w:rsid w:val="008B37E1"/>
    <w:rsid w:val="008B45F8"/>
    <w:rsid w:val="008B47CB"/>
    <w:rsid w:val="008C2E74"/>
    <w:rsid w:val="008D5409"/>
    <w:rsid w:val="008E006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09FF"/>
    <w:rsid w:val="009B3F43"/>
    <w:rsid w:val="009B5CFA"/>
    <w:rsid w:val="009C161F"/>
    <w:rsid w:val="009C56B4"/>
    <w:rsid w:val="009D51A2"/>
    <w:rsid w:val="009E04A8"/>
    <w:rsid w:val="009E4AEC"/>
    <w:rsid w:val="009E5BD8"/>
    <w:rsid w:val="009E681E"/>
    <w:rsid w:val="009F49E1"/>
    <w:rsid w:val="00A119E6"/>
    <w:rsid w:val="00A20FBC"/>
    <w:rsid w:val="00A31370"/>
    <w:rsid w:val="00A34D6F"/>
    <w:rsid w:val="00A41F91"/>
    <w:rsid w:val="00A63355"/>
    <w:rsid w:val="00A7596D"/>
    <w:rsid w:val="00A8571B"/>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A072F"/>
    <w:rsid w:val="00BD6738"/>
    <w:rsid w:val="00BD7E5E"/>
    <w:rsid w:val="00BE63DB"/>
    <w:rsid w:val="00BE6574"/>
    <w:rsid w:val="00C07319"/>
    <w:rsid w:val="00C16FD2"/>
    <w:rsid w:val="00C4395E"/>
    <w:rsid w:val="00C444C8"/>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4964"/>
    <w:rsid w:val="00CD4E44"/>
    <w:rsid w:val="00CD7FA9"/>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3A45"/>
    <w:rsid w:val="00E453A3"/>
    <w:rsid w:val="00E520E2"/>
    <w:rsid w:val="00E530C4"/>
    <w:rsid w:val="00E55996"/>
    <w:rsid w:val="00E64254"/>
    <w:rsid w:val="00E67928"/>
    <w:rsid w:val="00E70FB5"/>
    <w:rsid w:val="00E76676"/>
    <w:rsid w:val="00E915AF"/>
    <w:rsid w:val="00E96415"/>
    <w:rsid w:val="00EA15B3"/>
    <w:rsid w:val="00EB2358"/>
    <w:rsid w:val="00EB3711"/>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526E2A7-D881-4187-A4E9-755F1B26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link w:val="AnnexNoChar"/>
    <w:rsid w:val="0048109A"/>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character" w:customStyle="1" w:styleId="FootnoteTextChar">
    <w:name w:val="Footnote Text Char"/>
    <w:basedOn w:val="DefaultParagraphFont"/>
    <w:link w:val="FootnoteText"/>
    <w:rsid w:val="0048109A"/>
    <w:rPr>
      <w:szCs w:val="22"/>
      <w:lang w:val="en-US" w:eastAsia="en-US"/>
    </w:rPr>
  </w:style>
  <w:style w:type="character" w:customStyle="1" w:styleId="AnnexNoChar">
    <w:name w:val="Annex_No Char"/>
    <w:basedOn w:val="DefaultParagraphFont"/>
    <w:link w:val="AnnexNo"/>
    <w:rsid w:val="0048109A"/>
    <w:rPr>
      <w:rFonts w:ascii="Times New Roman" w:eastAsiaTheme="minorEastAsia" w:hAnsi="Times New Roman" w:cs="Times New Roman"/>
      <w:caps/>
      <w:sz w:val="28"/>
      <w:lang w:val="en-GB" w:eastAsia="en-US"/>
    </w:rPr>
  </w:style>
  <w:style w:type="paragraph" w:customStyle="1" w:styleId="Head">
    <w:name w:val="Head"/>
    <w:basedOn w:val="Normal"/>
    <w:rsid w:val="0048109A"/>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Cs w:val="20"/>
      <w:lang w:val="en-GB"/>
    </w:rPr>
  </w:style>
  <w:style w:type="character" w:customStyle="1" w:styleId="HeaderChar">
    <w:name w:val="Header Char"/>
    <w:basedOn w:val="DefaultParagraphFont"/>
    <w:link w:val="Header"/>
    <w:uiPriority w:val="99"/>
    <w:rsid w:val="00E76676"/>
    <w:rPr>
      <w:sz w:val="24"/>
      <w:szCs w:val="22"/>
      <w:lang w:val="en-US" w:eastAsia="en-US"/>
    </w:rPr>
  </w:style>
  <w:style w:type="character" w:styleId="FollowedHyperlink">
    <w:name w:val="FollowedHyperlink"/>
    <w:basedOn w:val="DefaultParagraphFont"/>
    <w:semiHidden/>
    <w:unhideWhenUsed/>
    <w:rsid w:val="002D0979"/>
    <w:rPr>
      <w:color w:val="800080" w:themeColor="followedHyperlink"/>
      <w:u w:val="single"/>
    </w:rPr>
  </w:style>
  <w:style w:type="paragraph" w:customStyle="1" w:styleId="Reasons">
    <w:name w:val="Reasons"/>
    <w:basedOn w:val="Normal"/>
    <w:qFormat/>
    <w:rsid w:val="004F710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5-CIR-0059/en"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IMT.2020-C/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study-groups/rsg5/rwp5d/imt-2020/Pages/submission-eval.asp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R/study-groups/rsg5/rwp5d/imt-2020/Pages/submission-eval.aspx" TargetMode="External"/><Relationship Id="rId4" Type="http://schemas.openxmlformats.org/officeDocument/2006/relationships/settings" Target="settings.xml"/><Relationship Id="rId9" Type="http://schemas.openxmlformats.org/officeDocument/2006/relationships/hyperlink" Target="http://www.itu.int/md/R15-IMT.2020-C-0002/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6B7B-5D60-4AF2-A86F-65D8E620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2</Pages>
  <Words>542</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4260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5</cp:revision>
  <cp:lastPrinted>2016-07-01T08:02:00Z</cp:lastPrinted>
  <dcterms:created xsi:type="dcterms:W3CDTF">2016-07-01T08:01:00Z</dcterms:created>
  <dcterms:modified xsi:type="dcterms:W3CDTF">2016-07-01T10:11:00Z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