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:rsidTr="00EA15B3">
        <w:tc>
          <w:tcPr>
            <w:tcW w:w="9889" w:type="dxa"/>
            <w:gridSpan w:val="3"/>
            <w:shd w:val="clear" w:color="auto" w:fill="auto"/>
          </w:tcPr>
          <w:p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Radiocommunication</w:t>
            </w:r>
            <w:proofErr w:type="spellEnd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F93094" w:rsidTr="00034340">
        <w:tc>
          <w:tcPr>
            <w:tcW w:w="7054" w:type="dxa"/>
            <w:gridSpan w:val="2"/>
            <w:shd w:val="clear" w:color="auto" w:fill="auto"/>
          </w:tcPr>
          <w:p w:rsidR="00C76D7F" w:rsidRPr="00FE6FB1" w:rsidRDefault="008B35A3" w:rsidP="007508B8">
            <w:pPr>
              <w:spacing w:before="0"/>
              <w:jc w:val="left"/>
              <w:rPr>
                <w:sz w:val="24"/>
                <w:szCs w:val="24"/>
                <w:lang w:val="fr-CH"/>
              </w:rPr>
            </w:pPr>
            <w:proofErr w:type="spellStart"/>
            <w:r>
              <w:rPr>
                <w:sz w:val="24"/>
                <w:szCs w:val="24"/>
                <w:lang w:val="fr-CH"/>
              </w:rPr>
              <w:t>C</w:t>
            </w:r>
            <w:r w:rsidR="00C76D7F" w:rsidRPr="00FE6FB1">
              <w:rPr>
                <w:sz w:val="24"/>
                <w:szCs w:val="24"/>
                <w:lang w:val="fr-CH"/>
              </w:rPr>
              <w:t>ircular</w:t>
            </w:r>
            <w:proofErr w:type="spellEnd"/>
            <w:r w:rsidR="000C295E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722BFF">
              <w:rPr>
                <w:sz w:val="24"/>
                <w:szCs w:val="24"/>
                <w:lang w:val="fr-CH"/>
              </w:rPr>
              <w:t>Letter</w:t>
            </w:r>
            <w:proofErr w:type="spellEnd"/>
          </w:p>
          <w:p w:rsidR="00651777" w:rsidRPr="006C53F8" w:rsidRDefault="00095987" w:rsidP="00B17F4C">
            <w:pPr>
              <w:spacing w:before="0"/>
              <w:jc w:val="left"/>
              <w:rPr>
                <w:b/>
                <w:bCs/>
                <w:sz w:val="24"/>
                <w:szCs w:val="24"/>
                <w:lang w:val="fr-CH"/>
              </w:rPr>
            </w:pPr>
            <w:r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722BFF">
              <w:rPr>
                <w:b/>
                <w:bCs/>
                <w:sz w:val="24"/>
                <w:szCs w:val="24"/>
                <w:lang w:val="fr-CH"/>
              </w:rPr>
              <w:t>/LCCE</w:t>
            </w:r>
            <w:r w:rsidR="003836D4" w:rsidRPr="006C53F8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B17F4C">
              <w:rPr>
                <w:b/>
                <w:bCs/>
                <w:sz w:val="24"/>
                <w:szCs w:val="24"/>
                <w:lang w:val="fr-CH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:rsidR="00651777" w:rsidRPr="00F93094" w:rsidRDefault="003E6FE1" w:rsidP="00CF5FA5">
            <w:pPr>
              <w:spacing w:before="0"/>
              <w:jc w:val="right"/>
              <w:rPr>
                <w:sz w:val="24"/>
                <w:szCs w:val="24"/>
                <w:highlight w:val="yellow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 February</w:t>
            </w:r>
            <w:r w:rsidR="005C4F11">
              <w:rPr>
                <w:sz w:val="24"/>
                <w:szCs w:val="24"/>
                <w:lang w:val="en-GB"/>
              </w:rPr>
              <w:t xml:space="preserve"> 2014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37309C" w:rsidRPr="003266ED" w:rsidTr="00D374CD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D374CD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D21694" w:rsidRPr="008B45F8" w:rsidRDefault="0037309C" w:rsidP="00B12635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C95B33">
              <w:rPr>
                <w:b/>
                <w:bCs/>
                <w:sz w:val="24"/>
                <w:szCs w:val="24"/>
              </w:rPr>
              <w:t>To Administrations of Member States of the ITU,</w:t>
            </w:r>
            <w:r w:rsidR="008B35A3" w:rsidRPr="00C95B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95B33" w:rsidRPr="00C95B33">
              <w:rPr>
                <w:b/>
                <w:bCs/>
                <w:sz w:val="24"/>
                <w:szCs w:val="24"/>
              </w:rPr>
              <w:t>Radiocommunication</w:t>
            </w:r>
            <w:proofErr w:type="spellEnd"/>
            <w:r w:rsidR="00C95B33" w:rsidRPr="00C95B33">
              <w:rPr>
                <w:b/>
                <w:bCs/>
                <w:sz w:val="24"/>
                <w:szCs w:val="24"/>
              </w:rPr>
              <w:t xml:space="preserve"> Sector Members,</w:t>
            </w:r>
            <w:r w:rsidR="00C95B33" w:rsidRPr="00C95B33">
              <w:rPr>
                <w:b/>
                <w:bCs/>
                <w:sz w:val="24"/>
                <w:szCs w:val="24"/>
              </w:rPr>
              <w:br/>
              <w:t>ITU</w:t>
            </w:r>
            <w:r w:rsidR="00C95B33" w:rsidRPr="00C95B33">
              <w:rPr>
                <w:b/>
                <w:bCs/>
                <w:sz w:val="24"/>
                <w:szCs w:val="24"/>
              </w:rPr>
              <w:noBreakHyphen/>
              <w:t xml:space="preserve">R Associates participating in the work of </w:t>
            </w:r>
            <w:proofErr w:type="spellStart"/>
            <w:r w:rsidR="00C95B33" w:rsidRPr="00C95B33">
              <w:rPr>
                <w:b/>
                <w:bCs/>
                <w:sz w:val="24"/>
                <w:szCs w:val="24"/>
              </w:rPr>
              <w:t>Radiocommunication</w:t>
            </w:r>
            <w:proofErr w:type="spellEnd"/>
            <w:r w:rsidR="00C95B33" w:rsidRPr="00C95B33">
              <w:rPr>
                <w:b/>
                <w:bCs/>
                <w:sz w:val="24"/>
                <w:szCs w:val="24"/>
              </w:rPr>
              <w:t xml:space="preserve"> Study Group </w:t>
            </w:r>
            <w:r w:rsidR="00B12635">
              <w:rPr>
                <w:b/>
                <w:bCs/>
                <w:sz w:val="24"/>
                <w:szCs w:val="24"/>
              </w:rPr>
              <w:t>5</w:t>
            </w:r>
            <w:r w:rsidR="00C95B33" w:rsidRPr="00C95B33">
              <w:rPr>
                <w:b/>
                <w:bCs/>
                <w:sz w:val="24"/>
                <w:szCs w:val="24"/>
              </w:rPr>
              <w:br/>
              <w:t>and ITU-R Academia</w:t>
            </w: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37309C" w:rsidRPr="003266ED" w:rsidTr="004D02EC">
        <w:tc>
          <w:tcPr>
            <w:tcW w:w="9889" w:type="dxa"/>
            <w:gridSpan w:val="3"/>
            <w:shd w:val="clear" w:color="auto" w:fill="auto"/>
          </w:tcPr>
          <w:p w:rsidR="0037309C" w:rsidRPr="003266ED" w:rsidRDefault="0037309C" w:rsidP="006047E5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B4054B" w:rsidRPr="003266ED" w:rsidTr="0037309C">
        <w:tc>
          <w:tcPr>
            <w:tcW w:w="1526" w:type="dxa"/>
            <w:shd w:val="clear" w:color="auto" w:fill="auto"/>
          </w:tcPr>
          <w:p w:rsidR="00B4054B" w:rsidRPr="00B90743" w:rsidRDefault="00B4054B" w:rsidP="006A0053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B90743">
              <w:rPr>
                <w:sz w:val="24"/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5C4F11" w:rsidRPr="0080691B" w:rsidRDefault="005C4F11" w:rsidP="005C4F1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0691B">
              <w:rPr>
                <w:b/>
                <w:bCs/>
                <w:sz w:val="24"/>
                <w:szCs w:val="24"/>
              </w:rPr>
              <w:t>Radiocommunication</w:t>
            </w:r>
            <w:proofErr w:type="spellEnd"/>
            <w:r w:rsidRPr="0080691B">
              <w:rPr>
                <w:b/>
                <w:bCs/>
                <w:sz w:val="24"/>
                <w:szCs w:val="24"/>
              </w:rPr>
              <w:t xml:space="preserve"> Study Group 5 (Terrestrial services)</w:t>
            </w:r>
          </w:p>
          <w:p w:rsidR="005C4F11" w:rsidRDefault="005C4F11" w:rsidP="0080691B">
            <w:pPr>
              <w:tabs>
                <w:tab w:val="clear" w:pos="794"/>
              </w:tabs>
              <w:ind w:left="459" w:hanging="459"/>
              <w:rPr>
                <w:sz w:val="18"/>
                <w:szCs w:val="18"/>
              </w:rPr>
            </w:pPr>
            <w:r w:rsidRPr="0080691B">
              <w:rPr>
                <w:b/>
                <w:bCs/>
                <w:sz w:val="24"/>
                <w:szCs w:val="24"/>
              </w:rPr>
              <w:t>–</w:t>
            </w:r>
            <w:r w:rsidRPr="0080691B">
              <w:rPr>
                <w:b/>
                <w:bCs/>
                <w:sz w:val="24"/>
                <w:szCs w:val="24"/>
              </w:rPr>
              <w:tab/>
              <w:t>List of ITU-R Recommendations on analogue systems in the fixed service in frequency bands above 30 MHz</w:t>
            </w:r>
          </w:p>
          <w:p w:rsidR="00C35781" w:rsidRPr="00BE720F" w:rsidRDefault="00C35781" w:rsidP="009038F7">
            <w:pPr>
              <w:tabs>
                <w:tab w:val="left" w:pos="709"/>
              </w:tabs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B4054B" w:rsidRPr="003266ED" w:rsidTr="006A0053">
        <w:tc>
          <w:tcPr>
            <w:tcW w:w="1526" w:type="dxa"/>
            <w:shd w:val="clear" w:color="auto" w:fill="auto"/>
          </w:tcPr>
          <w:p w:rsidR="00B4054B" w:rsidRPr="003266ED" w:rsidRDefault="00B4054B" w:rsidP="006A0053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3266ED" w:rsidRDefault="00B4054B" w:rsidP="006A0053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51E92" w:rsidRPr="0001052C" w:rsidTr="00F72DBF">
        <w:tc>
          <w:tcPr>
            <w:tcW w:w="9889" w:type="dxa"/>
            <w:gridSpan w:val="3"/>
            <w:shd w:val="clear" w:color="auto" w:fill="auto"/>
          </w:tcPr>
          <w:p w:rsidR="00C51E92" w:rsidRPr="0001052C" w:rsidRDefault="00C51E92" w:rsidP="00F72DBF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2A5DD7" w:rsidRDefault="002A5DD7" w:rsidP="002A5DD7">
      <w:pPr>
        <w:spacing w:before="0"/>
        <w:rPr>
          <w:sz w:val="24"/>
          <w:szCs w:val="24"/>
        </w:rPr>
      </w:pPr>
    </w:p>
    <w:p w:rsidR="00BE720F" w:rsidRDefault="00CF5FA5" w:rsidP="00EB078A">
      <w:pPr>
        <w:rPr>
          <w:sz w:val="24"/>
          <w:szCs w:val="24"/>
          <w:lang w:eastAsia="ja-JP"/>
        </w:rPr>
      </w:pPr>
      <w:r>
        <w:rPr>
          <w:sz w:val="24"/>
          <w:szCs w:val="24"/>
        </w:rPr>
        <w:t>At the last meeting</w:t>
      </w:r>
      <w:r w:rsidR="005C4F11" w:rsidRPr="005C4F11">
        <w:rPr>
          <w:sz w:val="24"/>
          <w:szCs w:val="24"/>
        </w:rPr>
        <w:t xml:space="preserve"> </w:t>
      </w:r>
      <w:bookmarkStart w:id="0" w:name="_GoBack"/>
      <w:bookmarkEnd w:id="0"/>
      <w:r w:rsidR="005C4F11" w:rsidRPr="005C4F11">
        <w:rPr>
          <w:sz w:val="24"/>
          <w:szCs w:val="24"/>
        </w:rPr>
        <w:t xml:space="preserve">of </w:t>
      </w:r>
      <w:proofErr w:type="spellStart"/>
      <w:r w:rsidR="005C4F11" w:rsidRPr="005C4F11">
        <w:rPr>
          <w:sz w:val="24"/>
          <w:szCs w:val="24"/>
        </w:rPr>
        <w:t>Radiocommunication</w:t>
      </w:r>
      <w:proofErr w:type="spellEnd"/>
      <w:r w:rsidR="005C4F11" w:rsidRPr="005C4F11">
        <w:rPr>
          <w:sz w:val="24"/>
          <w:szCs w:val="24"/>
        </w:rPr>
        <w:t xml:space="preserve"> Study Group 5</w:t>
      </w:r>
      <w:r w:rsidR="00CA7413">
        <w:rPr>
          <w:sz w:val="24"/>
          <w:szCs w:val="24"/>
        </w:rPr>
        <w:t xml:space="preserve"> (2-3 December 2013)</w:t>
      </w:r>
      <w:r w:rsidR="005C4F11" w:rsidRPr="005C4F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was agreed that </w:t>
      </w:r>
      <w:r w:rsidR="005C4F11" w:rsidRPr="005C4F11">
        <w:rPr>
          <w:sz w:val="24"/>
          <w:szCs w:val="24"/>
        </w:rPr>
        <w:t>th</w:t>
      </w:r>
      <w:r>
        <w:rPr>
          <w:sz w:val="24"/>
          <w:szCs w:val="24"/>
        </w:rPr>
        <w:t>e l</w:t>
      </w:r>
      <w:r w:rsidR="005C4F11" w:rsidRPr="005C4F11">
        <w:rPr>
          <w:sz w:val="24"/>
          <w:szCs w:val="24"/>
        </w:rPr>
        <w:t>is</w:t>
      </w:r>
      <w:r>
        <w:rPr>
          <w:sz w:val="24"/>
          <w:szCs w:val="24"/>
        </w:rPr>
        <w:t>t</w:t>
      </w:r>
      <w:r w:rsidR="005C4F11" w:rsidRPr="005C4F11">
        <w:rPr>
          <w:sz w:val="24"/>
          <w:szCs w:val="24"/>
        </w:rPr>
        <w:t xml:space="preserve"> </w:t>
      </w:r>
      <w:r w:rsidR="005C4F11" w:rsidRPr="005C4F11">
        <w:rPr>
          <w:rFonts w:hint="eastAsia"/>
          <w:sz w:val="24"/>
          <w:szCs w:val="24"/>
          <w:lang w:eastAsia="ja-JP"/>
        </w:rPr>
        <w:t>of F</w:t>
      </w:r>
      <w:r w:rsidR="005C4F11" w:rsidRPr="005C4F11">
        <w:rPr>
          <w:sz w:val="24"/>
          <w:szCs w:val="24"/>
          <w:lang w:eastAsia="ja-JP"/>
        </w:rPr>
        <w:noBreakHyphen/>
      </w:r>
      <w:r w:rsidR="005C4F11" w:rsidRPr="005C4F11">
        <w:rPr>
          <w:rFonts w:hint="eastAsia"/>
          <w:sz w:val="24"/>
          <w:szCs w:val="24"/>
          <w:lang w:eastAsia="ja-JP"/>
        </w:rPr>
        <w:t>series Recommendations on analogue fixed service systems</w:t>
      </w:r>
      <w:r w:rsidR="00D06642">
        <w:rPr>
          <w:sz w:val="24"/>
          <w:szCs w:val="24"/>
          <w:lang w:eastAsia="ja-JP"/>
        </w:rPr>
        <w:t xml:space="preserve"> in the frequency bands above 30 MHz</w:t>
      </w:r>
      <w:r>
        <w:rPr>
          <w:sz w:val="24"/>
          <w:szCs w:val="24"/>
          <w:lang w:eastAsia="ja-JP"/>
        </w:rPr>
        <w:t>,</w:t>
      </w:r>
      <w:r w:rsidR="005C4F11" w:rsidRPr="005C4F11">
        <w:rPr>
          <w:sz w:val="24"/>
          <w:szCs w:val="24"/>
          <w:lang w:eastAsia="ja-JP"/>
        </w:rPr>
        <w:t xml:space="preserve"> </w:t>
      </w:r>
      <w:r w:rsidR="005C4F11" w:rsidRPr="005C4F11">
        <w:rPr>
          <w:rFonts w:hint="eastAsia"/>
          <w:sz w:val="24"/>
          <w:szCs w:val="24"/>
          <w:lang w:eastAsia="ja-JP"/>
        </w:rPr>
        <w:t>including those already suppressed or superseded by their later versions</w:t>
      </w:r>
      <w:r w:rsidR="005C4F11">
        <w:rPr>
          <w:sz w:val="24"/>
          <w:szCs w:val="24"/>
          <w:lang w:eastAsia="ja-JP"/>
        </w:rPr>
        <w:t>,</w:t>
      </w:r>
      <w:r w:rsidR="005C4F11" w:rsidRPr="005C4F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be </w:t>
      </w:r>
      <w:r w:rsidR="005C4F11" w:rsidRPr="005C4F11">
        <w:rPr>
          <w:sz w:val="24"/>
          <w:szCs w:val="24"/>
        </w:rPr>
        <w:t>brought to the attention of the ITU-R Membership</w:t>
      </w:r>
      <w:r w:rsidR="005C4F11" w:rsidRPr="005C4F11">
        <w:rPr>
          <w:rFonts w:hint="eastAsia"/>
          <w:sz w:val="24"/>
          <w:szCs w:val="24"/>
          <w:lang w:eastAsia="ja-JP"/>
        </w:rPr>
        <w:t>.</w:t>
      </w:r>
      <w:r w:rsidR="005C4F11" w:rsidRPr="005C4F11">
        <w:rPr>
          <w:sz w:val="24"/>
          <w:szCs w:val="24"/>
          <w:lang w:eastAsia="ja-JP"/>
        </w:rPr>
        <w:t xml:space="preserve">  Th</w:t>
      </w:r>
      <w:r w:rsidR="00D06642">
        <w:rPr>
          <w:sz w:val="24"/>
          <w:szCs w:val="24"/>
          <w:lang w:eastAsia="ja-JP"/>
        </w:rPr>
        <w:t>is</w:t>
      </w:r>
      <w:r w:rsidR="005C4F11" w:rsidRPr="005C4F11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list </w:t>
      </w:r>
      <w:r w:rsidR="005C4F11" w:rsidRPr="005C4F11">
        <w:rPr>
          <w:sz w:val="24"/>
          <w:szCs w:val="24"/>
          <w:lang w:eastAsia="ja-JP"/>
        </w:rPr>
        <w:t>can be found using the link below:</w:t>
      </w:r>
    </w:p>
    <w:p w:rsidR="003E6FE1" w:rsidRPr="0080691B" w:rsidRDefault="00EB078A" w:rsidP="0080691B">
      <w:pPr>
        <w:jc w:val="center"/>
        <w:rPr>
          <w:sz w:val="24"/>
          <w:szCs w:val="24"/>
        </w:rPr>
      </w:pPr>
      <w:hyperlink r:id="rId9" w:history="1">
        <w:r w:rsidR="003E6FE1" w:rsidRPr="00545D65">
          <w:rPr>
            <w:rStyle w:val="Hyperlink"/>
          </w:rPr>
          <w:t>http://www.itu.int/go/rsg5/fseriesrecs</w:t>
        </w:r>
      </w:hyperlink>
    </w:p>
    <w:p w:rsidR="00BE720F" w:rsidRPr="00BE720F" w:rsidRDefault="00BE720F" w:rsidP="00BE720F">
      <w:pPr>
        <w:spacing w:before="1418"/>
        <w:jc w:val="left"/>
        <w:rPr>
          <w:sz w:val="24"/>
          <w:szCs w:val="24"/>
        </w:rPr>
      </w:pPr>
      <w:r w:rsidRPr="00BE720F">
        <w:rPr>
          <w:sz w:val="24"/>
          <w:szCs w:val="24"/>
        </w:rPr>
        <w:t xml:space="preserve">François </w:t>
      </w:r>
      <w:proofErr w:type="spellStart"/>
      <w:r w:rsidRPr="00BE720F">
        <w:rPr>
          <w:sz w:val="24"/>
          <w:szCs w:val="24"/>
        </w:rPr>
        <w:t>Rancy</w:t>
      </w:r>
      <w:proofErr w:type="spellEnd"/>
      <w:r w:rsidRPr="00BE720F">
        <w:rPr>
          <w:sz w:val="24"/>
          <w:szCs w:val="24"/>
        </w:rPr>
        <w:br/>
        <w:t>Director</w:t>
      </w:r>
    </w:p>
    <w:p w:rsidR="00BE720F" w:rsidRPr="00AB0938" w:rsidRDefault="00BE720F" w:rsidP="007F2911">
      <w:pPr>
        <w:tabs>
          <w:tab w:val="left" w:pos="284"/>
          <w:tab w:val="left" w:pos="568"/>
        </w:tabs>
        <w:spacing w:before="480" w:after="60"/>
        <w:rPr>
          <w:b/>
          <w:bCs/>
          <w:sz w:val="18"/>
          <w:szCs w:val="18"/>
        </w:rPr>
      </w:pPr>
      <w:r w:rsidRPr="00AB0938">
        <w:rPr>
          <w:b/>
          <w:bCs/>
          <w:sz w:val="18"/>
          <w:szCs w:val="18"/>
        </w:rPr>
        <w:t>Distribution:</w:t>
      </w:r>
    </w:p>
    <w:p w:rsidR="00BE720F" w:rsidRPr="00CA7413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284" w:hanging="284"/>
        <w:rPr>
          <w:sz w:val="18"/>
          <w:szCs w:val="18"/>
        </w:rPr>
      </w:pPr>
      <w:r w:rsidRPr="00CA7413">
        <w:rPr>
          <w:sz w:val="18"/>
          <w:szCs w:val="18"/>
        </w:rPr>
        <w:t>–</w:t>
      </w:r>
      <w:r w:rsidRPr="00CA7413">
        <w:rPr>
          <w:sz w:val="18"/>
          <w:szCs w:val="18"/>
        </w:rPr>
        <w:tab/>
        <w:t xml:space="preserve">Administrations of Member States of the ITU and </w:t>
      </w:r>
      <w:proofErr w:type="spellStart"/>
      <w:r w:rsidRPr="00CA7413">
        <w:rPr>
          <w:sz w:val="18"/>
          <w:szCs w:val="18"/>
        </w:rPr>
        <w:t>Radiocommunication</w:t>
      </w:r>
      <w:proofErr w:type="spellEnd"/>
      <w:r w:rsidRPr="00CA7413">
        <w:rPr>
          <w:sz w:val="18"/>
          <w:szCs w:val="18"/>
        </w:rPr>
        <w:t xml:space="preserve"> Sector Members participating in the work of</w:t>
      </w:r>
      <w:r w:rsidRPr="00CA7413">
        <w:rPr>
          <w:sz w:val="18"/>
          <w:szCs w:val="18"/>
        </w:rPr>
        <w:br/>
      </w:r>
      <w:proofErr w:type="spellStart"/>
      <w:r w:rsidRPr="00CA7413">
        <w:rPr>
          <w:sz w:val="18"/>
          <w:szCs w:val="18"/>
        </w:rPr>
        <w:t>Radiocommunication</w:t>
      </w:r>
      <w:proofErr w:type="spellEnd"/>
      <w:r w:rsidRPr="00CA7413">
        <w:rPr>
          <w:sz w:val="18"/>
          <w:szCs w:val="18"/>
        </w:rPr>
        <w:t xml:space="preserve"> Study Group 5</w:t>
      </w:r>
    </w:p>
    <w:p w:rsidR="00BE720F" w:rsidRPr="00CA7413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0" w:line="240" w:lineRule="auto"/>
        <w:rPr>
          <w:sz w:val="18"/>
          <w:szCs w:val="18"/>
        </w:rPr>
      </w:pPr>
      <w:r w:rsidRPr="00CA7413">
        <w:rPr>
          <w:sz w:val="18"/>
          <w:szCs w:val="18"/>
        </w:rPr>
        <w:t>–</w:t>
      </w:r>
      <w:r w:rsidRPr="00CA7413">
        <w:rPr>
          <w:sz w:val="18"/>
          <w:szCs w:val="18"/>
        </w:rPr>
        <w:tab/>
        <w:t xml:space="preserve">ITU-R Associates participating in the work of </w:t>
      </w:r>
      <w:proofErr w:type="spellStart"/>
      <w:r w:rsidRPr="00CA7413">
        <w:rPr>
          <w:sz w:val="18"/>
          <w:szCs w:val="18"/>
        </w:rPr>
        <w:t>Radiocommunication</w:t>
      </w:r>
      <w:proofErr w:type="spellEnd"/>
      <w:r w:rsidRPr="00CA7413">
        <w:rPr>
          <w:sz w:val="18"/>
          <w:szCs w:val="18"/>
        </w:rPr>
        <w:t xml:space="preserve"> Study Group 5</w:t>
      </w:r>
    </w:p>
    <w:p w:rsidR="00BE720F" w:rsidRPr="00CA7413" w:rsidRDefault="00BE720F" w:rsidP="00BE720F">
      <w:pPr>
        <w:pStyle w:val="FirstFooter"/>
        <w:tabs>
          <w:tab w:val="left" w:pos="284"/>
          <w:tab w:val="left" w:pos="568"/>
          <w:tab w:val="left" w:pos="794"/>
          <w:tab w:val="left" w:pos="1191"/>
          <w:tab w:val="left" w:pos="1588"/>
          <w:tab w:val="left" w:pos="1985"/>
        </w:tabs>
        <w:spacing w:before="0" w:line="240" w:lineRule="auto"/>
        <w:rPr>
          <w:sz w:val="18"/>
          <w:szCs w:val="18"/>
        </w:rPr>
      </w:pPr>
      <w:r w:rsidRPr="00CA7413">
        <w:rPr>
          <w:sz w:val="18"/>
          <w:szCs w:val="18"/>
        </w:rPr>
        <w:t>–</w:t>
      </w:r>
      <w:r w:rsidRPr="00CA7413">
        <w:rPr>
          <w:sz w:val="18"/>
          <w:szCs w:val="18"/>
        </w:rPr>
        <w:tab/>
        <w:t>ITU-R Academia</w:t>
      </w:r>
    </w:p>
    <w:p w:rsidR="00BE720F" w:rsidRPr="00CA7413" w:rsidRDefault="00BE720F" w:rsidP="00BE720F">
      <w:pPr>
        <w:tabs>
          <w:tab w:val="left" w:pos="284"/>
          <w:tab w:val="left" w:pos="568"/>
        </w:tabs>
        <w:spacing w:before="0" w:line="240" w:lineRule="auto"/>
        <w:jc w:val="left"/>
        <w:rPr>
          <w:sz w:val="18"/>
          <w:szCs w:val="18"/>
        </w:rPr>
      </w:pPr>
      <w:r w:rsidRPr="00CA7413">
        <w:rPr>
          <w:sz w:val="18"/>
          <w:szCs w:val="18"/>
        </w:rPr>
        <w:t>–</w:t>
      </w:r>
      <w:r w:rsidRPr="00CA7413">
        <w:rPr>
          <w:sz w:val="18"/>
          <w:szCs w:val="18"/>
        </w:rPr>
        <w:tab/>
        <w:t xml:space="preserve">Chairman and Vice-Chairmen of </w:t>
      </w:r>
      <w:proofErr w:type="spellStart"/>
      <w:r w:rsidRPr="00CA7413">
        <w:rPr>
          <w:sz w:val="18"/>
          <w:szCs w:val="18"/>
        </w:rPr>
        <w:t>Radiocommunication</w:t>
      </w:r>
      <w:proofErr w:type="spellEnd"/>
      <w:r w:rsidRPr="00CA7413">
        <w:rPr>
          <w:sz w:val="18"/>
          <w:szCs w:val="18"/>
        </w:rPr>
        <w:t xml:space="preserve"> Study Group 5</w:t>
      </w:r>
    </w:p>
    <w:p w:rsidR="00BE720F" w:rsidRDefault="00BE720F" w:rsidP="00BE720F">
      <w:pPr>
        <w:tabs>
          <w:tab w:val="left" w:pos="284"/>
        </w:tabs>
        <w:spacing w:before="0" w:line="240" w:lineRule="auto"/>
        <w:jc w:val="left"/>
        <w:rPr>
          <w:sz w:val="18"/>
          <w:szCs w:val="18"/>
        </w:rPr>
      </w:pPr>
      <w:r w:rsidRPr="00CA7413">
        <w:rPr>
          <w:sz w:val="18"/>
          <w:szCs w:val="18"/>
        </w:rPr>
        <w:t>–</w:t>
      </w:r>
      <w:r w:rsidRPr="00CA7413">
        <w:rPr>
          <w:sz w:val="18"/>
          <w:szCs w:val="18"/>
        </w:rPr>
        <w:tab/>
        <w:t xml:space="preserve">Secretary-General of the ITU, Director of the Telecommunication Standardization Bureau, Director of the Telecommunication </w:t>
      </w:r>
      <w:r w:rsidRPr="00CA7413">
        <w:rPr>
          <w:sz w:val="18"/>
          <w:szCs w:val="18"/>
        </w:rPr>
        <w:tab/>
        <w:t>Development Bureau</w:t>
      </w:r>
    </w:p>
    <w:p w:rsidR="0088344F" w:rsidRPr="00CA7413" w:rsidRDefault="0088344F" w:rsidP="008069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 w:val="18"/>
          <w:szCs w:val="18"/>
        </w:rPr>
      </w:pPr>
    </w:p>
    <w:sectPr w:rsidR="0088344F" w:rsidRPr="00CA7413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67" w:rsidRDefault="001D7267">
      <w:r>
        <w:separator/>
      </w:r>
    </w:p>
  </w:endnote>
  <w:endnote w:type="continuationSeparator" w:id="0">
    <w:p w:rsidR="001D7267" w:rsidRDefault="001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67" w:rsidRDefault="001D7267">
      <w:r>
        <w:t>____________________</w:t>
      </w:r>
    </w:p>
  </w:footnote>
  <w:footnote w:type="continuationSeparator" w:id="0">
    <w:p w:rsidR="001D7267" w:rsidRDefault="001D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BE720F" w:rsidRDefault="00BE720F" w:rsidP="00BE720F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-</w:t>
    </w:r>
    <w:r w:rsidR="00E915AF" w:rsidRPr="00BE720F">
      <w:rPr>
        <w:sz w:val="18"/>
        <w:szCs w:val="18"/>
      </w:rPr>
      <w:t xml:space="preserve"> </w:t>
    </w:r>
    <w:r w:rsidR="00E915AF" w:rsidRPr="00BE720F">
      <w:rPr>
        <w:rStyle w:val="PageNumber"/>
        <w:sz w:val="18"/>
        <w:szCs w:val="18"/>
      </w:rPr>
      <w:fldChar w:fldCharType="begin"/>
    </w:r>
    <w:r w:rsidR="00E915AF" w:rsidRPr="00BE720F">
      <w:rPr>
        <w:rStyle w:val="PageNumber"/>
        <w:sz w:val="18"/>
        <w:szCs w:val="18"/>
      </w:rPr>
      <w:instrText xml:space="preserve"> PAGE </w:instrText>
    </w:r>
    <w:r w:rsidR="00E915AF" w:rsidRPr="00BE720F">
      <w:rPr>
        <w:rStyle w:val="PageNumber"/>
        <w:sz w:val="18"/>
        <w:szCs w:val="18"/>
      </w:rPr>
      <w:fldChar w:fldCharType="separate"/>
    </w:r>
    <w:r w:rsidR="0080691B">
      <w:rPr>
        <w:rStyle w:val="PageNumber"/>
        <w:noProof/>
        <w:sz w:val="18"/>
        <w:szCs w:val="18"/>
      </w:rPr>
      <w:t>2</w:t>
    </w:r>
    <w:r w:rsidR="00E915AF" w:rsidRPr="00BE720F">
      <w:rPr>
        <w:rStyle w:val="PageNumber"/>
        <w:sz w:val="18"/>
        <w:szCs w:val="18"/>
      </w:rPr>
      <w:fldChar w:fldCharType="end"/>
    </w:r>
    <w:r w:rsidR="00E915AF" w:rsidRPr="00BE720F">
      <w:rPr>
        <w:rStyle w:val="PageNumber"/>
        <w:sz w:val="18"/>
        <w:szCs w:val="18"/>
      </w:rPr>
      <w:t xml:space="preserve"> </w:t>
    </w:r>
    <w:r>
      <w:rPr>
        <w:rStyle w:val="PageNumber"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90" w:rsidRPr="00235A29" w:rsidRDefault="00892D90" w:rsidP="00892D90">
    <w:pPr>
      <w:pStyle w:val="Header"/>
      <w:jc w:val="center"/>
    </w:pP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4723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  <w:p w:rsidR="00E915AF" w:rsidRPr="00AF3325" w:rsidRDefault="00E915AF" w:rsidP="00892D9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61CD4AF4" wp14:editId="1BC1546D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5E06404"/>
    <w:multiLevelType w:val="hybridMultilevel"/>
    <w:tmpl w:val="5F5CEB8E"/>
    <w:lvl w:ilvl="0" w:tplc="650AA05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6021"/>
    <w:multiLevelType w:val="hybridMultilevel"/>
    <w:tmpl w:val="21FE6B0A"/>
    <w:lvl w:ilvl="0" w:tplc="6D9A3E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70258"/>
    <w:rsid w:val="0007323C"/>
    <w:rsid w:val="0007573C"/>
    <w:rsid w:val="00085553"/>
    <w:rsid w:val="00086D03"/>
    <w:rsid w:val="00095987"/>
    <w:rsid w:val="000A096A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0F3859"/>
    <w:rsid w:val="00100B72"/>
    <w:rsid w:val="00101F7D"/>
    <w:rsid w:val="00103C76"/>
    <w:rsid w:val="0011265F"/>
    <w:rsid w:val="001155D9"/>
    <w:rsid w:val="00117282"/>
    <w:rsid w:val="00117389"/>
    <w:rsid w:val="00121C2D"/>
    <w:rsid w:val="00134404"/>
    <w:rsid w:val="00144DFB"/>
    <w:rsid w:val="001740D7"/>
    <w:rsid w:val="00187CA3"/>
    <w:rsid w:val="00196710"/>
    <w:rsid w:val="00197324"/>
    <w:rsid w:val="001B351B"/>
    <w:rsid w:val="001C06DB"/>
    <w:rsid w:val="001C6971"/>
    <w:rsid w:val="001D1ECB"/>
    <w:rsid w:val="001D2785"/>
    <w:rsid w:val="001D7070"/>
    <w:rsid w:val="001D7267"/>
    <w:rsid w:val="001F2170"/>
    <w:rsid w:val="001F3948"/>
    <w:rsid w:val="001F5A49"/>
    <w:rsid w:val="00201097"/>
    <w:rsid w:val="00201B6E"/>
    <w:rsid w:val="00221AF4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6E58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56C93"/>
    <w:rsid w:val="003666FF"/>
    <w:rsid w:val="0037309C"/>
    <w:rsid w:val="003769C5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6FE1"/>
    <w:rsid w:val="003E78D6"/>
    <w:rsid w:val="00400573"/>
    <w:rsid w:val="004007A3"/>
    <w:rsid w:val="00406D71"/>
    <w:rsid w:val="004326DB"/>
    <w:rsid w:val="0043682E"/>
    <w:rsid w:val="00447ECB"/>
    <w:rsid w:val="00461EF3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2A6D"/>
    <w:rsid w:val="004E43BB"/>
    <w:rsid w:val="004E460D"/>
    <w:rsid w:val="004F178E"/>
    <w:rsid w:val="004F2E6D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0286"/>
    <w:rsid w:val="005638CF"/>
    <w:rsid w:val="0056741E"/>
    <w:rsid w:val="0057325A"/>
    <w:rsid w:val="00574586"/>
    <w:rsid w:val="0057469A"/>
    <w:rsid w:val="00580814"/>
    <w:rsid w:val="00583A0B"/>
    <w:rsid w:val="005A03A3"/>
    <w:rsid w:val="005A2B92"/>
    <w:rsid w:val="005A79E9"/>
    <w:rsid w:val="005B214C"/>
    <w:rsid w:val="005C4F11"/>
    <w:rsid w:val="005D3669"/>
    <w:rsid w:val="005E5EB3"/>
    <w:rsid w:val="005F3CB6"/>
    <w:rsid w:val="005F657C"/>
    <w:rsid w:val="006008B4"/>
    <w:rsid w:val="00602D53"/>
    <w:rsid w:val="006047E5"/>
    <w:rsid w:val="0064371D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5F70"/>
    <w:rsid w:val="00722BFF"/>
    <w:rsid w:val="007234B1"/>
    <w:rsid w:val="00723D08"/>
    <w:rsid w:val="00725FDA"/>
    <w:rsid w:val="00727816"/>
    <w:rsid w:val="00730B9A"/>
    <w:rsid w:val="007508B8"/>
    <w:rsid w:val="00750CFA"/>
    <w:rsid w:val="007553DA"/>
    <w:rsid w:val="00767031"/>
    <w:rsid w:val="00782354"/>
    <w:rsid w:val="007921A7"/>
    <w:rsid w:val="007B3DB1"/>
    <w:rsid w:val="007D183E"/>
    <w:rsid w:val="007D43D0"/>
    <w:rsid w:val="007E1833"/>
    <w:rsid w:val="007E3F13"/>
    <w:rsid w:val="007F2911"/>
    <w:rsid w:val="007F751A"/>
    <w:rsid w:val="00800012"/>
    <w:rsid w:val="0080261F"/>
    <w:rsid w:val="00806160"/>
    <w:rsid w:val="0080691B"/>
    <w:rsid w:val="008143A4"/>
    <w:rsid w:val="0081513E"/>
    <w:rsid w:val="00854131"/>
    <w:rsid w:val="0085652D"/>
    <w:rsid w:val="0087694B"/>
    <w:rsid w:val="00880F4D"/>
    <w:rsid w:val="0088344F"/>
    <w:rsid w:val="00892D90"/>
    <w:rsid w:val="008B35A3"/>
    <w:rsid w:val="008B37E1"/>
    <w:rsid w:val="008B45F8"/>
    <w:rsid w:val="008C2E74"/>
    <w:rsid w:val="008D5409"/>
    <w:rsid w:val="008E006D"/>
    <w:rsid w:val="008E38B4"/>
    <w:rsid w:val="008F4B3A"/>
    <w:rsid w:val="008F4F21"/>
    <w:rsid w:val="009038F7"/>
    <w:rsid w:val="00904D4A"/>
    <w:rsid w:val="009151BA"/>
    <w:rsid w:val="00923CAE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873A6"/>
    <w:rsid w:val="00987C72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A19"/>
    <w:rsid w:val="00A20FBC"/>
    <w:rsid w:val="00A31370"/>
    <w:rsid w:val="00A34D6F"/>
    <w:rsid w:val="00A41F91"/>
    <w:rsid w:val="00A63355"/>
    <w:rsid w:val="00A71DA4"/>
    <w:rsid w:val="00A7596D"/>
    <w:rsid w:val="00A95F0D"/>
    <w:rsid w:val="00A963DF"/>
    <w:rsid w:val="00AC0C22"/>
    <w:rsid w:val="00AC3896"/>
    <w:rsid w:val="00AD27A8"/>
    <w:rsid w:val="00AD2CF2"/>
    <w:rsid w:val="00AE2D88"/>
    <w:rsid w:val="00AE6F6F"/>
    <w:rsid w:val="00AF3325"/>
    <w:rsid w:val="00AF34D9"/>
    <w:rsid w:val="00AF70DA"/>
    <w:rsid w:val="00B019D3"/>
    <w:rsid w:val="00B12635"/>
    <w:rsid w:val="00B17F4C"/>
    <w:rsid w:val="00B2006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50C8"/>
    <w:rsid w:val="00BE63DB"/>
    <w:rsid w:val="00BE6574"/>
    <w:rsid w:val="00BE720F"/>
    <w:rsid w:val="00C07319"/>
    <w:rsid w:val="00C16FD2"/>
    <w:rsid w:val="00C35781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95B33"/>
    <w:rsid w:val="00CA3F44"/>
    <w:rsid w:val="00CA4E58"/>
    <w:rsid w:val="00CA7413"/>
    <w:rsid w:val="00CB3771"/>
    <w:rsid w:val="00CB44BF"/>
    <w:rsid w:val="00CB5153"/>
    <w:rsid w:val="00CD45DD"/>
    <w:rsid w:val="00CE076A"/>
    <w:rsid w:val="00CE463D"/>
    <w:rsid w:val="00CF5FA5"/>
    <w:rsid w:val="00D01595"/>
    <w:rsid w:val="00D05945"/>
    <w:rsid w:val="00D06642"/>
    <w:rsid w:val="00D10BA0"/>
    <w:rsid w:val="00D21694"/>
    <w:rsid w:val="00D24EB5"/>
    <w:rsid w:val="00D34723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5048"/>
    <w:rsid w:val="00D87E20"/>
    <w:rsid w:val="00D92FDD"/>
    <w:rsid w:val="00DA4037"/>
    <w:rsid w:val="00DC7EED"/>
    <w:rsid w:val="00DE66A5"/>
    <w:rsid w:val="00DF0A07"/>
    <w:rsid w:val="00DF2B50"/>
    <w:rsid w:val="00E04C86"/>
    <w:rsid w:val="00E0681C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078A"/>
    <w:rsid w:val="00EB2358"/>
    <w:rsid w:val="00EB3EB8"/>
    <w:rsid w:val="00EC02FE"/>
    <w:rsid w:val="00EC4A96"/>
    <w:rsid w:val="00F30652"/>
    <w:rsid w:val="00F424BF"/>
    <w:rsid w:val="00F44FC3"/>
    <w:rsid w:val="00F46107"/>
    <w:rsid w:val="00F468C5"/>
    <w:rsid w:val="00F52F39"/>
    <w:rsid w:val="00F55C67"/>
    <w:rsid w:val="00F6184F"/>
    <w:rsid w:val="00F8310E"/>
    <w:rsid w:val="00F86865"/>
    <w:rsid w:val="00F914DD"/>
    <w:rsid w:val="00F93094"/>
    <w:rsid w:val="00FA2358"/>
    <w:rsid w:val="00FB2592"/>
    <w:rsid w:val="00FB2810"/>
    <w:rsid w:val="00FB7A2C"/>
    <w:rsid w:val="00FC2947"/>
    <w:rsid w:val="00FC4422"/>
    <w:rsid w:val="00FE0818"/>
    <w:rsid w:val="00FE3ADA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uiPriority w:val="99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  <w:style w:type="paragraph" w:customStyle="1" w:styleId="AnnexTitle">
    <w:name w:val="Annex_Title"/>
    <w:basedOn w:val="Normal"/>
    <w:next w:val="Normal"/>
    <w:rsid w:val="00C95B33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paragraph" w:customStyle="1" w:styleId="AnnexNo">
    <w:name w:val="Annex_No"/>
    <w:basedOn w:val="Normal"/>
    <w:next w:val="Normal"/>
    <w:rsid w:val="00C95B3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rsid w:val="00F30652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rsid w:val="00892D9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5F0D"/>
    <w:rPr>
      <w:sz w:val="22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BE720F"/>
    <w:rPr>
      <w:b/>
      <w:sz w:val="22"/>
      <w:szCs w:val="22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E720F"/>
    <w:rPr>
      <w:caps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uiPriority w:val="99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styleId="ListParagraph">
    <w:name w:val="List Paragraph"/>
    <w:basedOn w:val="Normal"/>
    <w:uiPriority w:val="34"/>
    <w:qFormat/>
    <w:rsid w:val="00C35781"/>
    <w:pPr>
      <w:ind w:left="720"/>
      <w:contextualSpacing/>
    </w:pPr>
  </w:style>
  <w:style w:type="paragraph" w:customStyle="1" w:styleId="AnnexTitle">
    <w:name w:val="Annex_Title"/>
    <w:basedOn w:val="Normal"/>
    <w:next w:val="Normal"/>
    <w:rsid w:val="00C95B33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paragraph" w:customStyle="1" w:styleId="AnnexNo">
    <w:name w:val="Annex_No"/>
    <w:basedOn w:val="Normal"/>
    <w:next w:val="Normal"/>
    <w:rsid w:val="00C95B33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rsid w:val="00F30652"/>
    <w:rPr>
      <w:color w:val="800080" w:themeColor="followedHyperlink"/>
      <w:u w:val="single"/>
    </w:rPr>
  </w:style>
  <w:style w:type="paragraph" w:customStyle="1" w:styleId="headingb0">
    <w:name w:val="heading_b"/>
    <w:basedOn w:val="Heading3"/>
    <w:next w:val="Normal"/>
    <w:rsid w:val="00892D90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95F0D"/>
    <w:rPr>
      <w:sz w:val="22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BE720F"/>
    <w:rPr>
      <w:b/>
      <w:sz w:val="22"/>
      <w:szCs w:val="22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E720F"/>
    <w:rPr>
      <w:caps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go/rsg5/fseriesrec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8785-92E6-433D-9701-048A7370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29</TotalTime>
  <Pages>1</Pages>
  <Words>182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Mostyn-Jones, Elizabeth</cp:lastModifiedBy>
  <cp:revision>7</cp:revision>
  <cp:lastPrinted>2014-02-07T14:01:00Z</cp:lastPrinted>
  <dcterms:created xsi:type="dcterms:W3CDTF">2014-01-24T08:41:00Z</dcterms:created>
  <dcterms:modified xsi:type="dcterms:W3CDTF">2014-02-07T14:01:00Z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