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:rsidTr="00034340">
        <w:tc>
          <w:tcPr>
            <w:tcW w:w="7054" w:type="dxa"/>
            <w:gridSpan w:val="2"/>
            <w:shd w:val="clear" w:color="auto" w:fill="auto"/>
          </w:tcPr>
          <w:p w:rsidR="00C76D7F" w:rsidRPr="00CD4E44" w:rsidRDefault="008B35A3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proofErr w:type="spellStart"/>
            <w:r w:rsidRPr="00CD4E44">
              <w:rPr>
                <w:sz w:val="24"/>
                <w:szCs w:val="24"/>
                <w:lang w:val="fr-CH"/>
              </w:rPr>
              <w:t>C</w:t>
            </w:r>
            <w:r w:rsidR="00C76D7F" w:rsidRPr="00CD4E44">
              <w:rPr>
                <w:sz w:val="24"/>
                <w:szCs w:val="24"/>
                <w:lang w:val="fr-CH"/>
              </w:rPr>
              <w:t>ircular</w:t>
            </w:r>
            <w:proofErr w:type="spellEnd"/>
            <w:r w:rsidR="00373C9B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373C9B">
              <w:rPr>
                <w:sz w:val="24"/>
                <w:szCs w:val="24"/>
                <w:lang w:val="fr-CH"/>
              </w:rPr>
              <w:t>Letter</w:t>
            </w:r>
            <w:proofErr w:type="spellEnd"/>
          </w:p>
          <w:p w:rsidR="00651777" w:rsidRPr="00CD4E44" w:rsidRDefault="003908DE" w:rsidP="00F52305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5</w:t>
            </w:r>
            <w:r w:rsidR="003836D4" w:rsidRPr="00CD4E44">
              <w:rPr>
                <w:b/>
                <w:bCs/>
                <w:sz w:val="24"/>
                <w:szCs w:val="24"/>
                <w:lang w:val="fr-CH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  <w:lang w:val="fr-CH"/>
              </w:rPr>
              <w:t>LCCE</w:t>
            </w:r>
            <w:proofErr w:type="spellEnd"/>
            <w:r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F52305">
              <w:rPr>
                <w:b/>
                <w:bCs/>
                <w:sz w:val="24"/>
                <w:szCs w:val="24"/>
                <w:lang w:val="fr-CH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:rsidR="00651777" w:rsidRPr="00CD4E44" w:rsidRDefault="003126B2" w:rsidP="00034340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</w:t>
            </w:r>
            <w:r w:rsidR="00F52305">
              <w:rPr>
                <w:sz w:val="24"/>
                <w:szCs w:val="24"/>
                <w:lang w:val="en-GB"/>
              </w:rPr>
              <w:t xml:space="preserve"> June 2013</w:t>
            </w: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CD4E44" w:rsidTr="00D374CD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D21694" w:rsidRPr="00CD4E44" w:rsidRDefault="00CF4B75" w:rsidP="00F5230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CF4B75">
              <w:rPr>
                <w:b/>
                <w:sz w:val="24"/>
                <w:szCs w:val="24"/>
              </w:rPr>
              <w:t>To Administrations of Member States of the ITU</w:t>
            </w:r>
            <w:r w:rsidRPr="00CF4B75">
              <w:rPr>
                <w:rFonts w:eastAsiaTheme="minorEastAsia" w:hint="eastAsia"/>
                <w:b/>
                <w:sz w:val="24"/>
                <w:szCs w:val="24"/>
                <w:lang w:eastAsia="zh-CN"/>
              </w:rPr>
              <w:t xml:space="preserve"> and Radiocommunication </w:t>
            </w:r>
            <w:r w:rsidRPr="00CF4B75">
              <w:rPr>
                <w:b/>
                <w:sz w:val="24"/>
                <w:szCs w:val="24"/>
              </w:rPr>
              <w:t>Sector Members,</w:t>
            </w:r>
            <w:r>
              <w:rPr>
                <w:b/>
                <w:sz w:val="24"/>
                <w:szCs w:val="24"/>
              </w:rPr>
              <w:br/>
            </w:r>
            <w:r w:rsidRPr="00CF4B75">
              <w:rPr>
                <w:b/>
                <w:sz w:val="24"/>
                <w:szCs w:val="24"/>
              </w:rPr>
              <w:t>ITU-R Associates participating in the work of Radiocommunication Study Group 5</w:t>
            </w:r>
            <w:r>
              <w:rPr>
                <w:b/>
                <w:sz w:val="24"/>
                <w:szCs w:val="24"/>
              </w:rPr>
              <w:br/>
            </w:r>
            <w:r w:rsidRPr="00CF4B75">
              <w:rPr>
                <w:b/>
                <w:sz w:val="24"/>
                <w:szCs w:val="24"/>
              </w:rPr>
              <w:t>and ITU</w:t>
            </w:r>
            <w:r w:rsidRPr="00CF4B75">
              <w:rPr>
                <w:b/>
                <w:sz w:val="24"/>
                <w:szCs w:val="24"/>
              </w:rPr>
              <w:noBreakHyphen/>
              <w:t>R Academia</w:t>
            </w:r>
            <w:r w:rsidRPr="00CF4B7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CD4E44" w:rsidTr="004D02EC">
        <w:tc>
          <w:tcPr>
            <w:tcW w:w="9889" w:type="dxa"/>
            <w:gridSpan w:val="3"/>
            <w:shd w:val="clear" w:color="auto" w:fill="auto"/>
          </w:tcPr>
          <w:p w:rsidR="0037309C" w:rsidRPr="00CD4E44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CD4E44" w:rsidTr="0037309C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CD4E44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CF4B75" w:rsidRPr="00CF4B75" w:rsidRDefault="00CF4B75" w:rsidP="00CF4B75">
            <w:pPr>
              <w:spacing w:before="0"/>
              <w:ind w:left="34" w:hanging="34"/>
              <w:rPr>
                <w:b/>
                <w:bCs/>
                <w:sz w:val="24"/>
                <w:szCs w:val="24"/>
              </w:rPr>
            </w:pPr>
            <w:r w:rsidRPr="00CF4B75">
              <w:rPr>
                <w:b/>
                <w:bCs/>
                <w:sz w:val="24"/>
                <w:szCs w:val="24"/>
              </w:rPr>
              <w:t>Questionnaire on the use of VHF semi-automatic/automatic service in the maritime mobile service</w:t>
            </w:r>
          </w:p>
          <w:p w:rsidR="00B4054B" w:rsidRPr="00CF4B75" w:rsidRDefault="00CF4B75" w:rsidP="00F52305">
            <w:pPr>
              <w:spacing w:before="120"/>
              <w:ind w:left="34" w:hanging="34"/>
              <w:rPr>
                <w:b/>
                <w:bCs/>
                <w:sz w:val="24"/>
                <w:szCs w:val="24"/>
              </w:rPr>
            </w:pPr>
            <w:r w:rsidRPr="00CF4B75">
              <w:rPr>
                <w:b/>
                <w:bCs/>
                <w:sz w:val="24"/>
                <w:szCs w:val="24"/>
              </w:rPr>
              <w:t>Reference:</w:t>
            </w:r>
            <w:r w:rsidRPr="00CF4B75">
              <w:rPr>
                <w:b/>
                <w:bCs/>
                <w:sz w:val="24"/>
                <w:szCs w:val="24"/>
              </w:rPr>
              <w:tab/>
              <w:t xml:space="preserve">Recommendation ITU-R </w:t>
            </w:r>
            <w:hyperlink r:id="rId9" w:history="1">
              <w:r w:rsidRPr="00CF4B75">
                <w:rPr>
                  <w:rStyle w:val="Hyperlink"/>
                  <w:b/>
                  <w:bCs/>
                  <w:sz w:val="24"/>
                  <w:szCs w:val="24"/>
                </w:rPr>
                <w:t>M.493</w:t>
              </w:r>
            </w:hyperlink>
            <w:r w:rsidRPr="00CF4B75">
              <w:rPr>
                <w:b/>
                <w:bCs/>
                <w:sz w:val="24"/>
                <w:szCs w:val="24"/>
              </w:rPr>
              <w:t xml:space="preserve">, </w:t>
            </w:r>
            <w:r w:rsidRPr="00CF4B75">
              <w:rPr>
                <w:b/>
                <w:bCs/>
                <w:i/>
                <w:sz w:val="24"/>
                <w:szCs w:val="24"/>
              </w:rPr>
              <w:t>Digital selective-calling system for use in the maritime mobile service</w:t>
            </w:r>
          </w:p>
        </w:tc>
      </w:tr>
      <w:tr w:rsidR="00B4054B" w:rsidRPr="00CD4E44" w:rsidTr="006A0053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CD4E44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CD4E44" w:rsidTr="006A0053">
        <w:tc>
          <w:tcPr>
            <w:tcW w:w="1526" w:type="dxa"/>
            <w:shd w:val="clear" w:color="auto" w:fill="auto"/>
          </w:tcPr>
          <w:p w:rsidR="00B4054B" w:rsidRPr="00CD4E44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CD4E44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CD4E44" w:rsidTr="00F72DBF">
        <w:tc>
          <w:tcPr>
            <w:tcW w:w="9889" w:type="dxa"/>
            <w:gridSpan w:val="3"/>
            <w:shd w:val="clear" w:color="auto" w:fill="auto"/>
          </w:tcPr>
          <w:p w:rsidR="00C51E92" w:rsidRPr="00CD4E44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CF4B75" w:rsidRPr="00F851A8" w:rsidRDefault="00CF4B75" w:rsidP="00CF4B75">
      <w:pPr>
        <w:pStyle w:val="Heading1"/>
        <w:spacing w:before="240"/>
        <w:rPr>
          <w:szCs w:val="24"/>
        </w:rPr>
      </w:pPr>
      <w:r w:rsidRPr="00F851A8">
        <w:rPr>
          <w:szCs w:val="24"/>
        </w:rPr>
        <w:t>Foreword</w:t>
      </w:r>
    </w:p>
    <w:p w:rsidR="00CF4B75" w:rsidRPr="00CF4B75" w:rsidRDefault="00CF4B75" w:rsidP="003126B2">
      <w:pPr>
        <w:rPr>
          <w:sz w:val="24"/>
          <w:szCs w:val="24"/>
        </w:rPr>
      </w:pPr>
      <w:r w:rsidRPr="00CF4B75">
        <w:rPr>
          <w:sz w:val="24"/>
          <w:szCs w:val="24"/>
        </w:rPr>
        <w:t xml:space="preserve">ITU-R Working Party 5B is currently revising Recommendation ITU-R M.493-13, </w:t>
      </w:r>
      <w:r w:rsidRPr="00CF4B75">
        <w:rPr>
          <w:i/>
          <w:sz w:val="24"/>
          <w:szCs w:val="24"/>
        </w:rPr>
        <w:t xml:space="preserve">Digital selective-calling system for use in the maritime mobile service, </w:t>
      </w:r>
      <w:r w:rsidRPr="00CF4B75">
        <w:rPr>
          <w:sz w:val="24"/>
          <w:szCs w:val="24"/>
        </w:rPr>
        <w:t>with objectives including simplif</w:t>
      </w:r>
      <w:r w:rsidR="003126B2">
        <w:rPr>
          <w:sz w:val="24"/>
          <w:szCs w:val="24"/>
        </w:rPr>
        <w:t>ying the</w:t>
      </w:r>
      <w:r w:rsidRPr="00CF4B75">
        <w:rPr>
          <w:sz w:val="24"/>
          <w:szCs w:val="24"/>
        </w:rPr>
        <w:t xml:space="preserve"> operation </w:t>
      </w:r>
      <w:r w:rsidR="003126B2">
        <w:rPr>
          <w:sz w:val="24"/>
          <w:szCs w:val="24"/>
        </w:rPr>
        <w:t xml:space="preserve">of the system </w:t>
      </w:r>
      <w:r w:rsidRPr="00CF4B75">
        <w:rPr>
          <w:sz w:val="24"/>
          <w:szCs w:val="24"/>
        </w:rPr>
        <w:t>and examin</w:t>
      </w:r>
      <w:r w:rsidR="003126B2">
        <w:rPr>
          <w:sz w:val="24"/>
          <w:szCs w:val="24"/>
        </w:rPr>
        <w:t>ing</w:t>
      </w:r>
      <w:r w:rsidRPr="00CF4B75">
        <w:rPr>
          <w:sz w:val="24"/>
          <w:szCs w:val="24"/>
        </w:rPr>
        <w:t xml:space="preserve"> proposals to remove functions considered obsolete.  </w:t>
      </w:r>
    </w:p>
    <w:p w:rsidR="00CF4B75" w:rsidRPr="00CF4B75" w:rsidRDefault="00CF4B75" w:rsidP="003126B2">
      <w:pPr>
        <w:rPr>
          <w:rFonts w:eastAsiaTheme="minorEastAsia"/>
          <w:sz w:val="24"/>
          <w:szCs w:val="24"/>
          <w:lang w:eastAsia="zh-CN"/>
        </w:rPr>
      </w:pPr>
      <w:r w:rsidRPr="00CF4B75">
        <w:rPr>
          <w:sz w:val="24"/>
          <w:szCs w:val="24"/>
        </w:rPr>
        <w:t>Some administrations have indicated that due to the wide implementation of cellular telephony/data networks along coastlines, ports and inland waterways, the semi-automatic/automatic VHF service which provides the</w:t>
      </w:r>
      <w:r w:rsidRPr="00CF4B75" w:rsidDel="00987FBD">
        <w:rPr>
          <w:sz w:val="24"/>
          <w:szCs w:val="24"/>
        </w:rPr>
        <w:t xml:space="preserve"> </w:t>
      </w:r>
      <w:r w:rsidR="003126B2" w:rsidRPr="00CF4B75">
        <w:rPr>
          <w:sz w:val="24"/>
          <w:szCs w:val="24"/>
        </w:rPr>
        <w:t>interconnection of marine VHF radiotelephony (or data) into the public-switched telephone network</w:t>
      </w:r>
      <w:r w:rsidR="003126B2" w:rsidRPr="00CF4B75">
        <w:rPr>
          <w:sz w:val="24"/>
          <w:szCs w:val="24"/>
        </w:rPr>
        <w:t xml:space="preserve"> </w:t>
      </w:r>
      <w:r w:rsidRPr="00CF4B75">
        <w:rPr>
          <w:sz w:val="24"/>
          <w:szCs w:val="24"/>
        </w:rPr>
        <w:t xml:space="preserve">is no longer </w:t>
      </w:r>
      <w:r w:rsidR="003126B2">
        <w:rPr>
          <w:sz w:val="24"/>
          <w:szCs w:val="24"/>
        </w:rPr>
        <w:t>operat</w:t>
      </w:r>
      <w:r w:rsidRPr="00CF4B75">
        <w:rPr>
          <w:sz w:val="24"/>
          <w:szCs w:val="24"/>
        </w:rPr>
        <w:t>ed by maritime coast stations within their jurisdiction.</w:t>
      </w:r>
    </w:p>
    <w:p w:rsidR="00CF4B75" w:rsidRPr="00CF4B75" w:rsidRDefault="00CF4B75" w:rsidP="00CF4B75">
      <w:pPr>
        <w:keepNext/>
        <w:keepLines/>
        <w:spacing w:before="240" w:line="320" w:lineRule="exact"/>
        <w:ind w:left="794" w:hanging="794"/>
        <w:outlineLvl w:val="0"/>
        <w:rPr>
          <w:b/>
          <w:sz w:val="24"/>
          <w:szCs w:val="24"/>
        </w:rPr>
      </w:pPr>
      <w:r w:rsidRPr="00CF4B75">
        <w:rPr>
          <w:b/>
          <w:sz w:val="24"/>
          <w:szCs w:val="24"/>
        </w:rPr>
        <w:t>Background</w:t>
      </w:r>
    </w:p>
    <w:p w:rsidR="003126B2" w:rsidRDefault="00CF4B75" w:rsidP="00CF4B75">
      <w:pPr>
        <w:rPr>
          <w:sz w:val="24"/>
          <w:szCs w:val="24"/>
        </w:rPr>
      </w:pPr>
      <w:r w:rsidRPr="00CF4B75">
        <w:rPr>
          <w:sz w:val="24"/>
          <w:szCs w:val="24"/>
        </w:rPr>
        <w:t>Ships and other stations in the maritime mobile service have used digital selective calling techniques in order to establish communications between ships and the public-switched telephone network</w:t>
      </w:r>
      <w:r w:rsidRPr="00CF4B75" w:rsidDel="00987FBD">
        <w:rPr>
          <w:sz w:val="24"/>
          <w:szCs w:val="24"/>
        </w:rPr>
        <w:t xml:space="preserve"> </w:t>
      </w:r>
      <w:r w:rsidRPr="00CF4B75">
        <w:rPr>
          <w:sz w:val="24"/>
          <w:szCs w:val="24"/>
        </w:rPr>
        <w:t xml:space="preserve">via maritime shore stations. </w:t>
      </w:r>
    </w:p>
    <w:p w:rsidR="00CF4B75" w:rsidRPr="00CF4B75" w:rsidRDefault="003126B2" w:rsidP="003126B2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CF4B75" w:rsidRPr="00CF4B75">
        <w:rPr>
          <w:sz w:val="24"/>
          <w:szCs w:val="24"/>
        </w:rPr>
        <w:t>he functions necessary to support th</w:t>
      </w:r>
      <w:r>
        <w:rPr>
          <w:sz w:val="24"/>
          <w:szCs w:val="24"/>
        </w:rPr>
        <w:t>is</w:t>
      </w:r>
      <w:r w:rsidR="00CF4B75" w:rsidRPr="00CF4B75">
        <w:rPr>
          <w:sz w:val="24"/>
          <w:szCs w:val="24"/>
        </w:rPr>
        <w:t xml:space="preserve"> “semi-automatic/automatic VHF service”</w:t>
      </w:r>
      <w:r>
        <w:rPr>
          <w:sz w:val="24"/>
          <w:szCs w:val="24"/>
        </w:rPr>
        <w:t xml:space="preserve"> are c</w:t>
      </w:r>
      <w:r w:rsidRPr="00CF4B75">
        <w:rPr>
          <w:sz w:val="24"/>
          <w:szCs w:val="24"/>
        </w:rPr>
        <w:t>urrently included in Re</w:t>
      </w:r>
      <w:r>
        <w:rPr>
          <w:sz w:val="24"/>
          <w:szCs w:val="24"/>
        </w:rPr>
        <w:t xml:space="preserve">commendation ITU-R M.493-13. </w:t>
      </w:r>
    </w:p>
    <w:p w:rsidR="00CF4B75" w:rsidRPr="00CF4B75" w:rsidRDefault="00CF4B75" w:rsidP="00CF4B75">
      <w:pPr>
        <w:keepNext/>
        <w:keepLines/>
        <w:spacing w:before="240" w:line="320" w:lineRule="exact"/>
        <w:ind w:left="794" w:hanging="794"/>
        <w:outlineLvl w:val="0"/>
        <w:rPr>
          <w:b/>
          <w:sz w:val="24"/>
          <w:szCs w:val="24"/>
        </w:rPr>
      </w:pPr>
      <w:r w:rsidRPr="00CF4B75">
        <w:rPr>
          <w:b/>
          <w:sz w:val="24"/>
          <w:szCs w:val="24"/>
        </w:rPr>
        <w:t>Questionnaire</w:t>
      </w:r>
    </w:p>
    <w:p w:rsidR="00CF4B75" w:rsidRPr="00CF4B75" w:rsidRDefault="00CF4B75" w:rsidP="00F52305">
      <w:pPr>
        <w:rPr>
          <w:rFonts w:eastAsiaTheme="minorEastAsia"/>
          <w:sz w:val="24"/>
          <w:szCs w:val="24"/>
          <w:lang w:eastAsia="zh-CN"/>
        </w:rPr>
      </w:pPr>
      <w:r w:rsidRPr="00CF4B75">
        <w:rPr>
          <w:sz w:val="24"/>
          <w:szCs w:val="24"/>
        </w:rPr>
        <w:t xml:space="preserve">Before any decision is made to remove </w:t>
      </w:r>
      <w:r w:rsidR="003126B2">
        <w:rPr>
          <w:sz w:val="24"/>
          <w:szCs w:val="24"/>
        </w:rPr>
        <w:t xml:space="preserve">the </w:t>
      </w:r>
      <w:r w:rsidRPr="00CF4B75">
        <w:rPr>
          <w:sz w:val="24"/>
          <w:szCs w:val="24"/>
        </w:rPr>
        <w:t xml:space="preserve">semi-automatic/automatic service capability within future revisions of Recommendation ITU-R M.493, it is important to determine whether this service is still </w:t>
      </w:r>
      <w:r w:rsidR="00F52305" w:rsidRPr="00CF4B75">
        <w:rPr>
          <w:sz w:val="24"/>
          <w:szCs w:val="24"/>
        </w:rPr>
        <w:t xml:space="preserve">used </w:t>
      </w:r>
      <w:r w:rsidRPr="00CF4B75">
        <w:rPr>
          <w:sz w:val="24"/>
          <w:szCs w:val="24"/>
        </w:rPr>
        <w:t xml:space="preserve">by any coast station 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for which </w:t>
      </w:r>
      <w:r w:rsidRPr="00CF4B75">
        <w:rPr>
          <w:sz w:val="24"/>
          <w:szCs w:val="24"/>
        </w:rPr>
        <w:t xml:space="preserve">you </w:t>
      </w:r>
      <w:r w:rsidRPr="00CF4B75">
        <w:rPr>
          <w:rFonts w:eastAsiaTheme="minorEastAsia" w:hint="eastAsia"/>
          <w:sz w:val="24"/>
          <w:szCs w:val="24"/>
          <w:lang w:eastAsia="zh-CN"/>
        </w:rPr>
        <w:t>have</w:t>
      </w:r>
      <w:r w:rsidRPr="00CF4B75">
        <w:rPr>
          <w:sz w:val="24"/>
          <w:szCs w:val="24"/>
        </w:rPr>
        <w:t xml:space="preserve"> </w:t>
      </w:r>
      <w:r w:rsidRPr="00CF4B75">
        <w:rPr>
          <w:rFonts w:eastAsiaTheme="minorEastAsia" w:hint="eastAsia"/>
          <w:sz w:val="24"/>
          <w:szCs w:val="24"/>
          <w:lang w:eastAsia="zh-CN"/>
        </w:rPr>
        <w:t>responsibility</w:t>
      </w:r>
      <w:r w:rsidRPr="00CF4B75">
        <w:rPr>
          <w:sz w:val="24"/>
          <w:szCs w:val="24"/>
        </w:rPr>
        <w:t>.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 </w:t>
      </w:r>
      <w:r w:rsidRPr="00CF4B75">
        <w:rPr>
          <w:sz w:val="24"/>
          <w:szCs w:val="24"/>
        </w:rPr>
        <w:t xml:space="preserve">It should be noted that 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if </w:t>
      </w:r>
      <w:r w:rsidRPr="00CF4B75">
        <w:rPr>
          <w:sz w:val="24"/>
          <w:szCs w:val="24"/>
        </w:rPr>
        <w:t xml:space="preserve">this change 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is implemented </w:t>
      </w:r>
      <w:r w:rsidRPr="00CF4B75">
        <w:rPr>
          <w:sz w:val="24"/>
          <w:szCs w:val="24"/>
        </w:rPr>
        <w:t xml:space="preserve">only future </w:t>
      </w:r>
      <w:proofErr w:type="spellStart"/>
      <w:r w:rsidRPr="00CF4B75">
        <w:rPr>
          <w:sz w:val="24"/>
          <w:szCs w:val="24"/>
        </w:rPr>
        <w:t>shipborne</w:t>
      </w:r>
      <w:proofErr w:type="spellEnd"/>
      <w:r w:rsidRPr="00CF4B75">
        <w:rPr>
          <w:sz w:val="24"/>
          <w:szCs w:val="24"/>
        </w:rPr>
        <w:t xml:space="preserve"> equipment 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would be </w:t>
      </w:r>
      <w:r w:rsidRPr="00CF4B75">
        <w:rPr>
          <w:rFonts w:eastAsiaTheme="minorEastAsia"/>
          <w:sz w:val="24"/>
          <w:szCs w:val="24"/>
          <w:lang w:eastAsia="zh-CN"/>
        </w:rPr>
        <w:t>affected</w:t>
      </w:r>
      <w:r w:rsidRPr="00CF4B75">
        <w:rPr>
          <w:rFonts w:eastAsiaTheme="minorEastAsia" w:hint="eastAsia"/>
          <w:sz w:val="24"/>
          <w:szCs w:val="24"/>
          <w:lang w:eastAsia="zh-CN"/>
        </w:rPr>
        <w:t>.</w:t>
      </w:r>
    </w:p>
    <w:p w:rsidR="00CF4B75" w:rsidRPr="00CF4B75" w:rsidRDefault="00CF4B75" w:rsidP="00CF4B75">
      <w:pPr>
        <w:rPr>
          <w:sz w:val="24"/>
          <w:szCs w:val="24"/>
        </w:rPr>
      </w:pPr>
      <w:r w:rsidRPr="00CF4B75">
        <w:rPr>
          <w:sz w:val="24"/>
          <w:szCs w:val="24"/>
        </w:rPr>
        <w:t xml:space="preserve">Accordingly, the Radiocommunication Bureau hereby </w:t>
      </w:r>
      <w:r w:rsidRPr="00CF4B75">
        <w:rPr>
          <w:rFonts w:eastAsiaTheme="minorEastAsia" w:hint="eastAsia"/>
          <w:sz w:val="24"/>
          <w:szCs w:val="24"/>
          <w:lang w:eastAsia="zh-CN"/>
        </w:rPr>
        <w:t>invites</w:t>
      </w:r>
      <w:r w:rsidRPr="00CF4B75">
        <w:rPr>
          <w:sz w:val="24"/>
          <w:szCs w:val="24"/>
        </w:rPr>
        <w:t xml:space="preserve"> </w:t>
      </w:r>
      <w:r w:rsidRPr="00CF4B75">
        <w:rPr>
          <w:rFonts w:eastAsiaTheme="minorEastAsia"/>
          <w:sz w:val="24"/>
          <w:szCs w:val="24"/>
          <w:lang w:eastAsia="zh-CN"/>
        </w:rPr>
        <w:t>Administrations of</w:t>
      </w:r>
      <w:r w:rsidRPr="00CF4B75" w:rsidDel="00D50B77">
        <w:rPr>
          <w:rFonts w:eastAsiaTheme="minorEastAsia"/>
          <w:sz w:val="24"/>
          <w:szCs w:val="24"/>
          <w:lang w:eastAsia="zh-CN"/>
        </w:rPr>
        <w:t xml:space="preserve"> </w:t>
      </w:r>
      <w:r w:rsidRPr="00CF4B75">
        <w:rPr>
          <w:sz w:val="24"/>
          <w:szCs w:val="24"/>
        </w:rPr>
        <w:t xml:space="preserve">Member States and 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Radiocommunication </w:t>
      </w:r>
      <w:r w:rsidRPr="00CF4B75">
        <w:rPr>
          <w:sz w:val="24"/>
          <w:szCs w:val="24"/>
        </w:rPr>
        <w:t>Sector Members to provide answers to the following questions:</w:t>
      </w:r>
    </w:p>
    <w:p w:rsidR="00CF4B75" w:rsidRDefault="00CF4B7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4B75" w:rsidRPr="00CF4B75" w:rsidRDefault="00CF4B75" w:rsidP="00CF4B75">
      <w:pPr>
        <w:ind w:left="1276" w:hanging="1276"/>
        <w:rPr>
          <w:sz w:val="24"/>
          <w:szCs w:val="24"/>
        </w:rPr>
      </w:pPr>
      <w:r w:rsidRPr="00CF4B75">
        <w:rPr>
          <w:sz w:val="24"/>
          <w:szCs w:val="24"/>
        </w:rPr>
        <w:lastRenderedPageBreak/>
        <w:t>Question 1:</w:t>
      </w:r>
      <w:r w:rsidRPr="00CF4B75">
        <w:rPr>
          <w:sz w:val="24"/>
          <w:szCs w:val="24"/>
        </w:rPr>
        <w:tab/>
      </w:r>
      <w:r w:rsidRPr="00CF4B75">
        <w:rPr>
          <w:sz w:val="24"/>
          <w:szCs w:val="24"/>
        </w:rPr>
        <w:tab/>
        <w:t>Are there coast stations in the maritime mobile service which currently provide a semi-automatic/automatic service for the connection of maritime mobile users to the public switched telephone network in accordance with Recommendation ITU</w:t>
      </w:r>
      <w:r w:rsidRPr="00CF4B75">
        <w:rPr>
          <w:sz w:val="24"/>
          <w:szCs w:val="24"/>
        </w:rPr>
        <w:noBreakHyphen/>
        <w:t>R M.493?</w:t>
      </w:r>
    </w:p>
    <w:p w:rsidR="00CF4B75" w:rsidRPr="00CF4B75" w:rsidRDefault="00CF4B75" w:rsidP="00CF4B75">
      <w:pPr>
        <w:ind w:left="1276" w:hanging="1276"/>
        <w:rPr>
          <w:rFonts w:eastAsiaTheme="minorEastAsia"/>
          <w:sz w:val="24"/>
          <w:szCs w:val="24"/>
          <w:lang w:eastAsia="zh-CN"/>
        </w:rPr>
      </w:pPr>
      <w:r w:rsidRPr="00CF4B75">
        <w:rPr>
          <w:sz w:val="24"/>
          <w:szCs w:val="24"/>
        </w:rPr>
        <w:t>Question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 2</w:t>
      </w:r>
      <w:r w:rsidRPr="00CF4B75">
        <w:rPr>
          <w:rFonts w:eastAsiaTheme="minorEastAsia"/>
          <w:sz w:val="24"/>
          <w:szCs w:val="24"/>
          <w:lang w:eastAsia="zh-CN"/>
        </w:rPr>
        <w:t>:</w:t>
      </w:r>
      <w:r w:rsidRPr="00CF4B75">
        <w:rPr>
          <w:sz w:val="24"/>
          <w:szCs w:val="24"/>
        </w:rPr>
        <w:tab/>
      </w:r>
      <w:r w:rsidRPr="00CF4B75">
        <w:rPr>
          <w:sz w:val="24"/>
          <w:szCs w:val="24"/>
        </w:rPr>
        <w:tab/>
        <w:t xml:space="preserve">If there are </w:t>
      </w:r>
      <w:r w:rsidRPr="00CF4B75">
        <w:rPr>
          <w:rFonts w:eastAsiaTheme="minorEastAsia" w:hint="eastAsia"/>
          <w:sz w:val="24"/>
          <w:szCs w:val="24"/>
          <w:lang w:eastAsia="zh-CN"/>
        </w:rPr>
        <w:t>such</w:t>
      </w:r>
      <w:r w:rsidRPr="00CF4B75">
        <w:rPr>
          <w:sz w:val="24"/>
          <w:szCs w:val="24"/>
        </w:rPr>
        <w:t xml:space="preserve"> stations, how long is it anticipated that these stations will continue to provide these services?</w:t>
      </w:r>
    </w:p>
    <w:p w:rsidR="00CF4B75" w:rsidRPr="00CF4B75" w:rsidRDefault="00CF4B75" w:rsidP="003126B2">
      <w:pPr>
        <w:ind w:left="1276" w:hanging="1276"/>
        <w:rPr>
          <w:rFonts w:eastAsiaTheme="minorEastAsia"/>
          <w:sz w:val="24"/>
          <w:szCs w:val="24"/>
          <w:lang w:eastAsia="zh-CN"/>
        </w:rPr>
      </w:pPr>
      <w:r w:rsidRPr="00CF4B75">
        <w:rPr>
          <w:sz w:val="24"/>
          <w:szCs w:val="24"/>
        </w:rPr>
        <w:t xml:space="preserve">Question </w:t>
      </w:r>
      <w:r w:rsidRPr="00CF4B75">
        <w:rPr>
          <w:rFonts w:eastAsiaTheme="minorEastAsia" w:hint="eastAsia"/>
          <w:sz w:val="24"/>
          <w:szCs w:val="24"/>
          <w:lang w:eastAsia="zh-CN"/>
        </w:rPr>
        <w:t>3</w:t>
      </w:r>
      <w:r w:rsidRPr="00CF4B75">
        <w:rPr>
          <w:rFonts w:eastAsiaTheme="minorEastAsia"/>
          <w:sz w:val="24"/>
          <w:szCs w:val="24"/>
          <w:lang w:eastAsia="zh-CN"/>
        </w:rPr>
        <w:t>:</w:t>
      </w:r>
      <w:r w:rsidRPr="00CF4B75">
        <w:rPr>
          <w:rFonts w:eastAsiaTheme="minorEastAsia"/>
          <w:sz w:val="24"/>
          <w:szCs w:val="24"/>
          <w:lang w:eastAsia="zh-CN"/>
        </w:rPr>
        <w:tab/>
      </w:r>
      <w:r w:rsidRPr="00CF4B75">
        <w:rPr>
          <w:rFonts w:eastAsiaTheme="minorEastAsia"/>
          <w:sz w:val="24"/>
          <w:szCs w:val="24"/>
          <w:lang w:eastAsia="zh-CN"/>
        </w:rPr>
        <w:tab/>
      </w:r>
      <w:r w:rsidRPr="00CF4B75">
        <w:rPr>
          <w:rFonts w:eastAsiaTheme="minorEastAsia" w:hint="eastAsia"/>
          <w:sz w:val="24"/>
          <w:szCs w:val="24"/>
          <w:lang w:eastAsia="zh-CN"/>
        </w:rPr>
        <w:t>Are there</w:t>
      </w:r>
      <w:r w:rsidRPr="00CF4B75">
        <w:rPr>
          <w:sz w:val="24"/>
          <w:szCs w:val="24"/>
        </w:rPr>
        <w:t xml:space="preserve"> any 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existing or future </w:t>
      </w:r>
      <w:r w:rsidRPr="00CF4B75">
        <w:rPr>
          <w:sz w:val="24"/>
          <w:szCs w:val="24"/>
        </w:rPr>
        <w:t xml:space="preserve">coast stations </w:t>
      </w:r>
      <w:r w:rsidR="003126B2">
        <w:rPr>
          <w:sz w:val="24"/>
          <w:szCs w:val="24"/>
        </w:rPr>
        <w:t xml:space="preserve">that are </w:t>
      </w:r>
      <w:r w:rsidRPr="00CF4B75">
        <w:rPr>
          <w:rFonts w:eastAsiaTheme="minorEastAsia" w:hint="eastAsia"/>
          <w:sz w:val="24"/>
          <w:szCs w:val="24"/>
          <w:lang w:eastAsia="zh-CN"/>
        </w:rPr>
        <w:t>plann</w:t>
      </w:r>
      <w:r w:rsidR="003126B2">
        <w:rPr>
          <w:rFonts w:eastAsiaTheme="minorEastAsia"/>
          <w:sz w:val="24"/>
          <w:szCs w:val="24"/>
          <w:lang w:eastAsia="zh-CN"/>
        </w:rPr>
        <w:t>ed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 to </w:t>
      </w:r>
      <w:r w:rsidRPr="00CF4B75">
        <w:rPr>
          <w:sz w:val="24"/>
          <w:szCs w:val="24"/>
        </w:rPr>
        <w:t>provid</w:t>
      </w:r>
      <w:r w:rsidRPr="00CF4B75">
        <w:rPr>
          <w:rFonts w:eastAsiaTheme="minorEastAsia" w:hint="eastAsia"/>
          <w:sz w:val="24"/>
          <w:szCs w:val="24"/>
          <w:lang w:eastAsia="zh-CN"/>
        </w:rPr>
        <w:t>e</w:t>
      </w:r>
      <w:r w:rsidRPr="00CF4B75">
        <w:rPr>
          <w:sz w:val="24"/>
          <w:szCs w:val="24"/>
        </w:rPr>
        <w:t xml:space="preserve"> semi-automatic/automatic VHF service</w:t>
      </w:r>
      <w:r w:rsidR="00F52305">
        <w:rPr>
          <w:sz w:val="24"/>
          <w:szCs w:val="24"/>
        </w:rPr>
        <w:t>,</w:t>
      </w:r>
      <w:r w:rsidRPr="00CF4B75">
        <w:rPr>
          <w:sz w:val="24"/>
          <w:szCs w:val="24"/>
        </w:rPr>
        <w:t xml:space="preserve"> as in Question 1 above</w:t>
      </w:r>
      <w:r w:rsidR="00F52305">
        <w:rPr>
          <w:sz w:val="24"/>
          <w:szCs w:val="24"/>
        </w:rPr>
        <w:t>,</w:t>
      </w:r>
      <w:r w:rsidRPr="00CF4B75">
        <w:rPr>
          <w:sz w:val="24"/>
          <w:szCs w:val="24"/>
        </w:rPr>
        <w:t xml:space="preserve"> to maritime mobile stations</w:t>
      </w:r>
      <w:r w:rsidRPr="00CF4B75">
        <w:rPr>
          <w:rFonts w:eastAsiaTheme="minorEastAsia" w:hint="eastAsia"/>
          <w:sz w:val="24"/>
          <w:szCs w:val="24"/>
          <w:lang w:eastAsia="zh-CN"/>
        </w:rPr>
        <w:t>?</w:t>
      </w:r>
    </w:p>
    <w:p w:rsidR="00CF4B75" w:rsidRPr="00CF4B75" w:rsidRDefault="00CF4B75" w:rsidP="00CF4B75">
      <w:pPr>
        <w:ind w:left="1276" w:hanging="1276"/>
        <w:rPr>
          <w:sz w:val="24"/>
          <w:szCs w:val="24"/>
        </w:rPr>
      </w:pPr>
      <w:r w:rsidRPr="00CF4B75">
        <w:rPr>
          <w:sz w:val="24"/>
          <w:szCs w:val="24"/>
        </w:rPr>
        <w:t>Question 4:</w:t>
      </w:r>
      <w:r w:rsidRPr="00CF4B75">
        <w:rPr>
          <w:sz w:val="24"/>
          <w:szCs w:val="24"/>
        </w:rPr>
        <w:tab/>
      </w:r>
      <w:r w:rsidRPr="00CF4B75">
        <w:rPr>
          <w:sz w:val="24"/>
          <w:szCs w:val="24"/>
        </w:rPr>
        <w:tab/>
        <w:t xml:space="preserve">Is there any objection to the removal of </w:t>
      </w:r>
      <w:r w:rsidR="003126B2">
        <w:rPr>
          <w:sz w:val="24"/>
          <w:szCs w:val="24"/>
        </w:rPr>
        <w:t xml:space="preserve">the </w:t>
      </w:r>
      <w:r w:rsidRPr="00CF4B75">
        <w:rPr>
          <w:sz w:val="24"/>
          <w:szCs w:val="24"/>
        </w:rPr>
        <w:t xml:space="preserve">semi-automatic/automatic capability 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as stated </w:t>
      </w:r>
      <w:r w:rsidRPr="00CF4B75">
        <w:rPr>
          <w:sz w:val="24"/>
          <w:szCs w:val="24"/>
        </w:rPr>
        <w:t xml:space="preserve">within Recommendation ITU-R M.493? </w:t>
      </w:r>
    </w:p>
    <w:p w:rsidR="00CF4B75" w:rsidRPr="00CF4B75" w:rsidRDefault="00CF4B75" w:rsidP="00CF4B75">
      <w:pPr>
        <w:rPr>
          <w:rFonts w:eastAsiaTheme="minorEastAsia"/>
          <w:sz w:val="24"/>
          <w:szCs w:val="24"/>
          <w:lang w:eastAsia="zh-CN"/>
        </w:rPr>
      </w:pPr>
      <w:r w:rsidRPr="00CF4B75">
        <w:rPr>
          <w:sz w:val="24"/>
          <w:szCs w:val="24"/>
        </w:rPr>
        <w:t xml:space="preserve">The Director of the Radiocommunication Bureau </w:t>
      </w:r>
      <w:r w:rsidRPr="00CF4B75">
        <w:rPr>
          <w:rFonts w:eastAsiaTheme="minorEastAsia" w:hint="eastAsia"/>
          <w:sz w:val="24"/>
          <w:szCs w:val="24"/>
          <w:lang w:eastAsia="zh-CN"/>
        </w:rPr>
        <w:t>invites</w:t>
      </w:r>
      <w:r w:rsidRPr="00CF4B75">
        <w:rPr>
          <w:sz w:val="24"/>
          <w:szCs w:val="24"/>
        </w:rPr>
        <w:t xml:space="preserve"> </w:t>
      </w:r>
      <w:r w:rsidRPr="00CF4B75">
        <w:rPr>
          <w:rFonts w:eastAsiaTheme="minorEastAsia"/>
          <w:sz w:val="24"/>
          <w:szCs w:val="24"/>
          <w:lang w:eastAsia="zh-CN"/>
        </w:rPr>
        <w:t>Administrations of</w:t>
      </w:r>
      <w:r w:rsidRPr="00CF4B75" w:rsidDel="00D50B77">
        <w:rPr>
          <w:rFonts w:eastAsiaTheme="minorEastAsia"/>
          <w:sz w:val="24"/>
          <w:szCs w:val="24"/>
          <w:lang w:eastAsia="zh-CN"/>
        </w:rPr>
        <w:t xml:space="preserve"> </w:t>
      </w:r>
      <w:r w:rsidRPr="00CF4B75">
        <w:rPr>
          <w:sz w:val="24"/>
          <w:szCs w:val="24"/>
        </w:rPr>
        <w:t xml:space="preserve">Member States and </w:t>
      </w:r>
      <w:r w:rsidRPr="00CF4B75">
        <w:rPr>
          <w:rFonts w:eastAsiaTheme="minorEastAsia" w:hint="eastAsia"/>
          <w:sz w:val="24"/>
          <w:szCs w:val="24"/>
          <w:lang w:eastAsia="zh-CN"/>
        </w:rPr>
        <w:t xml:space="preserve">Radiocommunication </w:t>
      </w:r>
      <w:r w:rsidRPr="00CF4B75">
        <w:rPr>
          <w:sz w:val="24"/>
          <w:szCs w:val="24"/>
        </w:rPr>
        <w:t xml:space="preserve">Sector Members to submit responses to </w:t>
      </w:r>
      <w:hyperlink r:id="rId10" w:history="1">
        <w:r w:rsidRPr="00CF4B75">
          <w:rPr>
            <w:rStyle w:val="Hyperlink"/>
            <w:sz w:val="24"/>
            <w:szCs w:val="24"/>
          </w:rPr>
          <w:t>brsgd@itu.int</w:t>
        </w:r>
      </w:hyperlink>
      <w:r w:rsidRPr="00CF4B75">
        <w:rPr>
          <w:sz w:val="24"/>
          <w:szCs w:val="24"/>
        </w:rPr>
        <w:t xml:space="preserve"> by </w:t>
      </w:r>
      <w:r w:rsidRPr="00CF4B75">
        <w:rPr>
          <w:b/>
          <w:sz w:val="24"/>
          <w:szCs w:val="24"/>
        </w:rPr>
        <w:t>31 October</w:t>
      </w:r>
      <w:r w:rsidRPr="00CF4B75">
        <w:rPr>
          <w:sz w:val="24"/>
          <w:szCs w:val="24"/>
        </w:rPr>
        <w:t xml:space="preserve"> 2013.</w:t>
      </w:r>
    </w:p>
    <w:p w:rsidR="00CF4B75" w:rsidRPr="00CF4B75" w:rsidRDefault="00CF4B75" w:rsidP="00CF4B75">
      <w:pPr>
        <w:rPr>
          <w:sz w:val="24"/>
          <w:szCs w:val="24"/>
        </w:rPr>
      </w:pPr>
      <w:r w:rsidRPr="00CF4B75">
        <w:rPr>
          <w:sz w:val="24"/>
          <w:szCs w:val="24"/>
        </w:rPr>
        <w:t>The contact person from the Radiocommunication Bureau for this matter is:</w:t>
      </w:r>
    </w:p>
    <w:p w:rsidR="00CF4B75" w:rsidRPr="00CF4B75" w:rsidRDefault="00CF4B75" w:rsidP="00CF4B75">
      <w:pPr>
        <w:rPr>
          <w:sz w:val="24"/>
          <w:szCs w:val="24"/>
        </w:rPr>
      </w:pPr>
      <w:r w:rsidRPr="00CF4B75">
        <w:rPr>
          <w:sz w:val="24"/>
          <w:szCs w:val="24"/>
        </w:rPr>
        <w:t xml:space="preserve">Mr. Vadim Nozdrin e-mail: </w:t>
      </w:r>
      <w:hyperlink r:id="rId11" w:history="1">
        <w:r w:rsidRPr="00CF4B75">
          <w:rPr>
            <w:rStyle w:val="Hyperlink"/>
            <w:sz w:val="24"/>
            <w:szCs w:val="24"/>
          </w:rPr>
          <w:t>vadim.nozdrin@itu.int</w:t>
        </w:r>
      </w:hyperlink>
    </w:p>
    <w:p w:rsidR="00031E64" w:rsidRPr="00F52305" w:rsidRDefault="00031E64" w:rsidP="00CF4B75">
      <w:pPr>
        <w:spacing w:before="1418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52305">
        <w:rPr>
          <w:rFonts w:asciiTheme="minorHAnsi" w:hAnsiTheme="minorHAnsi" w:cstheme="minorHAnsi"/>
          <w:sz w:val="24"/>
          <w:szCs w:val="24"/>
        </w:rPr>
        <w:t>François Rancy</w:t>
      </w:r>
    </w:p>
    <w:p w:rsidR="00031E64" w:rsidRPr="00F52305" w:rsidRDefault="00CE463D" w:rsidP="00656226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52305">
        <w:rPr>
          <w:rFonts w:asciiTheme="minorHAnsi" w:hAnsiTheme="minorHAnsi" w:cstheme="minorHAnsi"/>
          <w:sz w:val="24"/>
          <w:szCs w:val="24"/>
        </w:rPr>
        <w:t>Director</w:t>
      </w:r>
    </w:p>
    <w:p w:rsidR="00CF4B75" w:rsidRPr="00CF4B75" w:rsidRDefault="00CF4B75" w:rsidP="003126B2">
      <w:pPr>
        <w:tabs>
          <w:tab w:val="left" w:pos="284"/>
          <w:tab w:val="left" w:pos="568"/>
        </w:tabs>
        <w:spacing w:before="4000" w:after="180"/>
        <w:rPr>
          <w:b/>
          <w:bCs/>
          <w:sz w:val="18"/>
          <w:szCs w:val="18"/>
        </w:rPr>
      </w:pPr>
      <w:r w:rsidRPr="00CF4B75">
        <w:rPr>
          <w:b/>
          <w:bCs/>
          <w:sz w:val="18"/>
          <w:szCs w:val="18"/>
        </w:rPr>
        <w:t>Dis</w:t>
      </w:r>
      <w:bookmarkStart w:id="0" w:name="_GoBack"/>
      <w:bookmarkEnd w:id="0"/>
      <w:r w:rsidRPr="00CF4B75">
        <w:rPr>
          <w:b/>
          <w:bCs/>
          <w:sz w:val="18"/>
          <w:szCs w:val="18"/>
        </w:rPr>
        <w:t>tribution:</w:t>
      </w:r>
    </w:p>
    <w:p w:rsidR="00CF4B75" w:rsidRPr="00690750" w:rsidRDefault="00CF4B75" w:rsidP="00CF4B75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690750">
        <w:rPr>
          <w:sz w:val="18"/>
          <w:szCs w:val="18"/>
        </w:rPr>
        <w:t>–</w:t>
      </w:r>
      <w:r w:rsidRPr="00690750">
        <w:rPr>
          <w:sz w:val="18"/>
          <w:szCs w:val="18"/>
        </w:rPr>
        <w:tab/>
        <w:t>Administrations of Member States of the ITU and Radiocommunication Sector Members participating in the work of</w:t>
      </w:r>
      <w:r w:rsidRPr="00690750">
        <w:rPr>
          <w:sz w:val="18"/>
          <w:szCs w:val="18"/>
        </w:rPr>
        <w:br/>
        <w:t>Radiocommunication Study Group 5</w:t>
      </w:r>
    </w:p>
    <w:p w:rsidR="00CF4B75" w:rsidRPr="00690750" w:rsidRDefault="00CF4B75" w:rsidP="00CF4B75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690750">
        <w:rPr>
          <w:sz w:val="18"/>
          <w:szCs w:val="18"/>
        </w:rPr>
        <w:t>–</w:t>
      </w:r>
      <w:r w:rsidRPr="00690750">
        <w:rPr>
          <w:sz w:val="18"/>
          <w:szCs w:val="18"/>
        </w:rPr>
        <w:tab/>
        <w:t>ITU-R Associates participating in the work of Radiocommunication Study Group 5</w:t>
      </w:r>
    </w:p>
    <w:p w:rsidR="00CF4B75" w:rsidRPr="00690750" w:rsidRDefault="00CF4B75" w:rsidP="00CF4B75">
      <w:pPr>
        <w:tabs>
          <w:tab w:val="left" w:pos="284"/>
        </w:tabs>
        <w:spacing w:before="0" w:line="240" w:lineRule="auto"/>
        <w:rPr>
          <w:sz w:val="18"/>
          <w:szCs w:val="18"/>
        </w:rPr>
      </w:pPr>
      <w:r w:rsidRPr="00690750">
        <w:rPr>
          <w:sz w:val="18"/>
          <w:szCs w:val="18"/>
        </w:rPr>
        <w:t>–</w:t>
      </w:r>
      <w:r w:rsidRPr="00690750">
        <w:rPr>
          <w:sz w:val="18"/>
          <w:szCs w:val="18"/>
        </w:rPr>
        <w:tab/>
        <w:t>ITU-R Academia</w:t>
      </w:r>
    </w:p>
    <w:p w:rsidR="00CF4B75" w:rsidRPr="00690750" w:rsidRDefault="00CF4B75" w:rsidP="00CF4B75">
      <w:pPr>
        <w:tabs>
          <w:tab w:val="left" w:pos="284"/>
        </w:tabs>
        <w:spacing w:before="0" w:line="240" w:lineRule="auto"/>
        <w:rPr>
          <w:sz w:val="18"/>
          <w:szCs w:val="18"/>
        </w:rPr>
      </w:pPr>
      <w:r w:rsidRPr="00690750">
        <w:rPr>
          <w:sz w:val="18"/>
          <w:szCs w:val="18"/>
        </w:rPr>
        <w:t>–</w:t>
      </w:r>
      <w:r w:rsidRPr="00690750">
        <w:rPr>
          <w:sz w:val="18"/>
          <w:szCs w:val="18"/>
        </w:rPr>
        <w:tab/>
        <w:t>Chairman and Vice-Chairmen of Radiocommunication Study Group 5</w:t>
      </w:r>
    </w:p>
    <w:p w:rsidR="00CF4B75" w:rsidRPr="00690750" w:rsidRDefault="00CF4B75" w:rsidP="00CF4B75">
      <w:pPr>
        <w:tabs>
          <w:tab w:val="left" w:pos="284"/>
        </w:tabs>
        <w:spacing w:before="0" w:line="240" w:lineRule="auto"/>
        <w:ind w:left="284" w:hanging="284"/>
        <w:rPr>
          <w:sz w:val="18"/>
          <w:szCs w:val="18"/>
        </w:rPr>
      </w:pPr>
      <w:r w:rsidRPr="00690750">
        <w:rPr>
          <w:sz w:val="18"/>
          <w:szCs w:val="18"/>
        </w:rPr>
        <w:t>–</w:t>
      </w:r>
      <w:r w:rsidRPr="00690750">
        <w:rPr>
          <w:sz w:val="18"/>
          <w:szCs w:val="18"/>
        </w:rPr>
        <w:tab/>
        <w:t>Secretary General of the ITU, Director of the Telecommunication Standardization Bureau, Director of the</w:t>
      </w:r>
    </w:p>
    <w:p w:rsidR="00CF4B75" w:rsidRPr="00CD4E44" w:rsidRDefault="00CF4B75" w:rsidP="00CF4B75">
      <w:pPr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24"/>
          <w:szCs w:val="24"/>
          <w:lang w:val="fr-CH"/>
        </w:rPr>
      </w:pPr>
      <w:r w:rsidRPr="00690750">
        <w:rPr>
          <w:sz w:val="18"/>
          <w:szCs w:val="18"/>
        </w:rPr>
        <w:tab/>
        <w:t>Telecommunication Development Bureau</w:t>
      </w:r>
    </w:p>
    <w:sectPr w:rsidR="00CF4B75" w:rsidRPr="00CD4E44" w:rsidSect="00031E64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DE" w:rsidRDefault="003908DE">
      <w:r>
        <w:separator/>
      </w:r>
    </w:p>
  </w:endnote>
  <w:endnote w:type="continuationSeparator" w:id="0">
    <w:p w:rsidR="003908DE" w:rsidRDefault="0039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DE" w:rsidRDefault="003908DE">
      <w:r>
        <w:t>____________________</w:t>
      </w:r>
    </w:p>
  </w:footnote>
  <w:footnote w:type="continuationSeparator" w:id="0">
    <w:p w:rsidR="003908DE" w:rsidRDefault="0039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75" w:rsidRPr="00CF4B75" w:rsidRDefault="00CF4B75">
    <w:pPr>
      <w:pStyle w:val="Header"/>
      <w:jc w:val="center"/>
      <w:rPr>
        <w:sz w:val="18"/>
        <w:szCs w:val="18"/>
      </w:rPr>
    </w:pPr>
    <w:r w:rsidRPr="00CF4B75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11291582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F4B75">
          <w:rPr>
            <w:sz w:val="18"/>
            <w:szCs w:val="18"/>
          </w:rPr>
          <w:fldChar w:fldCharType="begin"/>
        </w:r>
        <w:r w:rsidRPr="00CF4B75">
          <w:rPr>
            <w:sz w:val="18"/>
            <w:szCs w:val="18"/>
          </w:rPr>
          <w:instrText xml:space="preserve"> PAGE   \* MERGEFORMAT </w:instrText>
        </w:r>
        <w:r w:rsidRPr="00CF4B75">
          <w:rPr>
            <w:sz w:val="18"/>
            <w:szCs w:val="18"/>
          </w:rPr>
          <w:fldChar w:fldCharType="separate"/>
        </w:r>
        <w:r w:rsidR="003126B2">
          <w:rPr>
            <w:noProof/>
            <w:sz w:val="18"/>
            <w:szCs w:val="18"/>
          </w:rPr>
          <w:t>2</w:t>
        </w:r>
        <w:r w:rsidRPr="00CF4B75">
          <w:rPr>
            <w:noProof/>
            <w:sz w:val="18"/>
            <w:szCs w:val="18"/>
          </w:rPr>
          <w:fldChar w:fldCharType="end"/>
        </w:r>
        <w:r w:rsidRPr="00CF4B75">
          <w:rPr>
            <w:noProof/>
            <w:sz w:val="18"/>
            <w:szCs w:val="18"/>
          </w:rPr>
          <w:t xml:space="preserve"> -</w:t>
        </w:r>
      </w:sdtContent>
    </w:sdt>
  </w:p>
  <w:p w:rsidR="00E915AF" w:rsidRPr="00CF4B75" w:rsidRDefault="00E915AF" w:rsidP="00CF4B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342FA8F7" wp14:editId="2371DA68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3908DE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26B2"/>
    <w:rsid w:val="00316935"/>
    <w:rsid w:val="003266ED"/>
    <w:rsid w:val="003370B8"/>
    <w:rsid w:val="00345D38"/>
    <w:rsid w:val="00352097"/>
    <w:rsid w:val="003666FF"/>
    <w:rsid w:val="0037309C"/>
    <w:rsid w:val="00373C9B"/>
    <w:rsid w:val="00380A6E"/>
    <w:rsid w:val="003836D4"/>
    <w:rsid w:val="003908DE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56226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244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D4E44"/>
    <w:rsid w:val="00CE076A"/>
    <w:rsid w:val="00CE463D"/>
    <w:rsid w:val="00CF4B75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424BF"/>
    <w:rsid w:val="00F44FC3"/>
    <w:rsid w:val="00F46107"/>
    <w:rsid w:val="00F468C5"/>
    <w:rsid w:val="00F5230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aliases w:val="H1,h1,h11,título 1,NMP Heading 1,h12,h13,h14,h15,h16,h17,h111,h121,h131,h141,h151,h161,h18,h112,h122,h132,h142,h152,h162,h19,h113,h123,h133,h143,h153,h163,1,1st level,1H,1h,app heading 1,l1,Huvudrubrik,heading 1,chapter,1 No Num,level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customStyle="1" w:styleId="Heading1Char">
    <w:name w:val="Heading 1 Char"/>
    <w:aliases w:val="H1 Char,h1 Char,h11 Char,título 1 Char,NMP Heading 1 Char,h12 Char,h13 Char,h14 Char,h15 Char,h16 Char,h17 Char,h111 Char,h121 Char,h131 Char,h141 Char,h151 Char,h161 Char,h18 Char,h112 Char,h122 Char,h132 Char,h142 Char,h152 Char,1 Char"/>
    <w:basedOn w:val="DefaultParagraphFont"/>
    <w:link w:val="Heading1"/>
    <w:rsid w:val="00CF4B75"/>
    <w:rPr>
      <w:b/>
      <w:sz w:val="24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4B75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2448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aliases w:val="H1,h1,h11,título 1,NMP Heading 1,h12,h13,h14,h15,h16,h17,h111,h121,h131,h141,h151,h161,h18,h112,h122,h132,h142,h152,h162,h19,h113,h123,h133,h143,h153,h163,1,1st level,1H,1h,app heading 1,l1,Huvudrubrik,heading 1,chapter,1 No Num,level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customStyle="1" w:styleId="Heading1Char">
    <w:name w:val="Heading 1 Char"/>
    <w:aliases w:val="H1 Char,h1 Char,h11 Char,título 1 Char,NMP Heading 1 Char,h12 Char,h13 Char,h14 Char,h15 Char,h16 Char,h17 Char,h111 Char,h121 Char,h131 Char,h141 Char,h151 Char,h161 Char,h18 Char,h112 Char,h122 Char,h132 Char,h142 Char,h152 Char,1 Char"/>
    <w:basedOn w:val="DefaultParagraphFont"/>
    <w:link w:val="Heading1"/>
    <w:rsid w:val="00CF4B75"/>
    <w:rPr>
      <w:b/>
      <w:sz w:val="24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4B75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244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dim.nozdrin@itu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rsgd@itu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rec/R-REC-M.493/en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05C2-433F-4A6A-805A-11C9BC39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PE_NewBRcirc.dotx</Template>
  <TotalTime>11</TotalTime>
  <Pages>2</Pages>
  <Words>481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3737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mostyn</cp:lastModifiedBy>
  <cp:revision>4</cp:revision>
  <cp:lastPrinted>2013-06-11T09:58:00Z</cp:lastPrinted>
  <dcterms:created xsi:type="dcterms:W3CDTF">2013-06-03T11:42:00Z</dcterms:created>
  <dcterms:modified xsi:type="dcterms:W3CDTF">2013-06-11T09:58:00Z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