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25"/>
        <w:tblW w:w="9889" w:type="dxa"/>
        <w:tblLook w:val="01E0"/>
      </w:tblPr>
      <w:tblGrid>
        <w:gridCol w:w="8188"/>
        <w:gridCol w:w="1701"/>
      </w:tblGrid>
      <w:tr w:rsidR="00D35752" w:rsidRPr="005F0B14" w:rsidTr="000F7FB8">
        <w:tc>
          <w:tcPr>
            <w:tcW w:w="8188" w:type="dxa"/>
            <w:vAlign w:val="center"/>
          </w:tcPr>
          <w:p w:rsidR="00D35752" w:rsidRPr="000F7FB8" w:rsidRDefault="007B47F2" w:rsidP="000F7FB8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0F7FB8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701" w:type="dxa"/>
          </w:tcPr>
          <w:p w:rsidR="00D35752" w:rsidRPr="005F0B14" w:rsidRDefault="00962CEA" w:rsidP="000F7FB8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44550" cy="94615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94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9889" w:type="dxa"/>
        <w:tblLayout w:type="fixed"/>
        <w:tblLook w:val="0000"/>
      </w:tblPr>
      <w:tblGrid>
        <w:gridCol w:w="9889"/>
      </w:tblGrid>
      <w:tr w:rsidR="00B87E04" w:rsidRPr="005F0B14" w:rsidTr="005F0B14">
        <w:trPr>
          <w:cantSplit/>
        </w:trPr>
        <w:tc>
          <w:tcPr>
            <w:tcW w:w="9889" w:type="dxa"/>
          </w:tcPr>
          <w:p w:rsidR="006E3FFE" w:rsidRPr="005F0B14" w:rsidRDefault="006E3FFE" w:rsidP="006E3FFE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5F0B14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5F0B14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5F0B14">
              <w:rPr>
                <w:b/>
                <w:sz w:val="18"/>
              </w:rPr>
              <w:tab/>
            </w:r>
            <w:r w:rsidR="006E3FFE" w:rsidRPr="005F0B14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p w:rsidR="00B87E04" w:rsidRPr="005F0B14" w:rsidRDefault="00B87E04" w:rsidP="0072677C"/>
    <w:p w:rsidR="00F13369" w:rsidRPr="005F0B14" w:rsidRDefault="00F13369" w:rsidP="0072677C"/>
    <w:tbl>
      <w:tblPr>
        <w:tblW w:w="9889" w:type="dxa"/>
        <w:tblLayout w:type="fixed"/>
        <w:tblLook w:val="0000"/>
      </w:tblPr>
      <w:tblGrid>
        <w:gridCol w:w="2518"/>
        <w:gridCol w:w="7371"/>
      </w:tblGrid>
      <w:tr w:rsidR="00B87E04" w:rsidRPr="005F0B14" w:rsidTr="005F0B14">
        <w:trPr>
          <w:cantSplit/>
        </w:trPr>
        <w:tc>
          <w:tcPr>
            <w:tcW w:w="2518" w:type="dxa"/>
          </w:tcPr>
          <w:p w:rsidR="0071106C" w:rsidRPr="005F0B14" w:rsidRDefault="00415574" w:rsidP="00C0390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</w:rPr>
            </w:pPr>
            <w:bookmarkStart w:id="0" w:name="dletter"/>
            <w:bookmarkEnd w:id="0"/>
            <w:r w:rsidRPr="005F0B14">
              <w:rPr>
                <w:b/>
                <w:bCs/>
                <w:szCs w:val="22"/>
              </w:rPr>
              <w:t>Циркулярное письмо</w:t>
            </w:r>
            <w:r w:rsidR="00C0390F" w:rsidRPr="005F0B14">
              <w:rPr>
                <w:b/>
                <w:bCs/>
                <w:szCs w:val="22"/>
              </w:rPr>
              <w:br/>
            </w:r>
            <w:r w:rsidR="00103CBE" w:rsidRPr="005F0B14">
              <w:rPr>
                <w:b/>
                <w:bCs/>
                <w:szCs w:val="22"/>
              </w:rPr>
              <w:t>5</w:t>
            </w:r>
            <w:r w:rsidR="00296016" w:rsidRPr="005F0B14">
              <w:rPr>
                <w:b/>
                <w:bCs/>
                <w:szCs w:val="22"/>
              </w:rPr>
              <w:t>/LCCE/</w:t>
            </w:r>
            <w:r w:rsidR="00103CBE" w:rsidRPr="005F0B14">
              <w:rPr>
                <w:b/>
                <w:bCs/>
                <w:szCs w:val="22"/>
              </w:rPr>
              <w:t>23</w:t>
            </w:r>
          </w:p>
        </w:tc>
        <w:tc>
          <w:tcPr>
            <w:tcW w:w="7371" w:type="dxa"/>
          </w:tcPr>
          <w:p w:rsidR="00B87E04" w:rsidRPr="005F0B14" w:rsidRDefault="00103CBE" w:rsidP="00A7216D">
            <w:pPr>
              <w:tabs>
                <w:tab w:val="left" w:pos="7513"/>
              </w:tabs>
              <w:spacing w:before="0"/>
              <w:jc w:val="right"/>
              <w:rPr>
                <w:b/>
                <w:bCs/>
                <w:szCs w:val="22"/>
              </w:rPr>
            </w:pPr>
            <w:bookmarkStart w:id="1" w:name="ddate"/>
            <w:bookmarkEnd w:id="1"/>
            <w:r w:rsidRPr="005F0B14">
              <w:rPr>
                <w:szCs w:val="22"/>
              </w:rPr>
              <w:t>28 января 2011</w:t>
            </w:r>
            <w:r w:rsidR="00F87E55" w:rsidRPr="005F0B14">
              <w:rPr>
                <w:szCs w:val="22"/>
              </w:rPr>
              <w:t xml:space="preserve"> года</w:t>
            </w:r>
          </w:p>
        </w:tc>
      </w:tr>
    </w:tbl>
    <w:p w:rsidR="00F87E55" w:rsidRPr="005F0B14" w:rsidRDefault="00F87E55" w:rsidP="0072677C">
      <w:pPr>
        <w:pStyle w:val="Title4"/>
        <w:spacing w:before="480" w:after="480"/>
        <w:rPr>
          <w:sz w:val="22"/>
        </w:rPr>
      </w:pPr>
      <w:bookmarkStart w:id="2" w:name="ddistribution"/>
      <w:bookmarkEnd w:id="2"/>
      <w:r w:rsidRPr="005F0B14">
        <w:rPr>
          <w:sz w:val="22"/>
        </w:rPr>
        <w:t>Администрациям Государств – Членов МСЭ</w:t>
      </w:r>
      <w:r w:rsidR="000444A1" w:rsidRPr="005F0B14">
        <w:rPr>
          <w:sz w:val="22"/>
        </w:rPr>
        <w:t>,</w:t>
      </w:r>
      <w:r w:rsidR="00F13369" w:rsidRPr="005F0B14">
        <w:rPr>
          <w:sz w:val="22"/>
        </w:rPr>
        <w:t xml:space="preserve"> </w:t>
      </w:r>
      <w:r w:rsidRPr="005F0B14">
        <w:rPr>
          <w:sz w:val="22"/>
        </w:rPr>
        <w:t>Членам Сектора радиосвязи</w:t>
      </w:r>
      <w:r w:rsidR="000444A1" w:rsidRPr="005F0B14">
        <w:rPr>
          <w:sz w:val="22"/>
        </w:rPr>
        <w:t xml:space="preserve"> </w:t>
      </w:r>
      <w:r w:rsidR="00F13369" w:rsidRPr="005F0B14">
        <w:rPr>
          <w:sz w:val="22"/>
        </w:rPr>
        <w:br/>
      </w:r>
      <w:r w:rsidR="000444A1" w:rsidRPr="005F0B14">
        <w:rPr>
          <w:sz w:val="22"/>
        </w:rPr>
        <w:t>и Ассоциированным членам МСЭ-R,</w:t>
      </w:r>
      <w:r w:rsidRPr="005F0B14">
        <w:rPr>
          <w:sz w:val="22"/>
        </w:rPr>
        <w:t xml:space="preserve"> принимающим участие в работе</w:t>
      </w:r>
      <w:r w:rsidR="000444A1" w:rsidRPr="005F0B14">
        <w:rPr>
          <w:sz w:val="22"/>
        </w:rPr>
        <w:t xml:space="preserve"> </w:t>
      </w:r>
      <w:r w:rsidR="00F13369" w:rsidRPr="005F0B14">
        <w:rPr>
          <w:sz w:val="22"/>
        </w:rPr>
        <w:br/>
      </w:r>
      <w:r w:rsidR="00103CBE" w:rsidRPr="005F0B14">
        <w:rPr>
          <w:sz w:val="22"/>
        </w:rPr>
        <w:t>5</w:t>
      </w:r>
      <w:r w:rsidRPr="005F0B14">
        <w:rPr>
          <w:sz w:val="22"/>
        </w:rPr>
        <w:t>-й Исследовательской комиссии по радиосвязи</w:t>
      </w:r>
    </w:p>
    <w:tbl>
      <w:tblPr>
        <w:tblW w:w="9889" w:type="dxa"/>
        <w:tblLook w:val="01E0"/>
      </w:tblPr>
      <w:tblGrid>
        <w:gridCol w:w="1242"/>
        <w:gridCol w:w="8647"/>
      </w:tblGrid>
      <w:tr w:rsidR="0072677C" w:rsidRPr="005F0B14" w:rsidTr="005F0B14">
        <w:tc>
          <w:tcPr>
            <w:tcW w:w="1242" w:type="dxa"/>
          </w:tcPr>
          <w:p w:rsidR="0072677C" w:rsidRPr="005F0B14" w:rsidRDefault="0072677C" w:rsidP="0072677C">
            <w:r w:rsidRPr="005F0B14">
              <w:rPr>
                <w:b/>
                <w:bCs/>
              </w:rPr>
              <w:t>Предмет</w:t>
            </w:r>
            <w:r w:rsidRPr="005F0B14">
              <w:t>:</w:t>
            </w:r>
          </w:p>
        </w:tc>
        <w:tc>
          <w:tcPr>
            <w:tcW w:w="8647" w:type="dxa"/>
          </w:tcPr>
          <w:p w:rsidR="0072677C" w:rsidRPr="005F0B14" w:rsidRDefault="0072677C" w:rsidP="0072677C">
            <w:pPr>
              <w:rPr>
                <w:b/>
                <w:bCs/>
              </w:rPr>
            </w:pPr>
            <w:r w:rsidRPr="005F0B14">
              <w:rPr>
                <w:b/>
                <w:bCs/>
              </w:rPr>
              <w:t>5-я Исследовательская комиссия по радиосвязи</w:t>
            </w:r>
          </w:p>
          <w:p w:rsidR="0072677C" w:rsidRPr="005F0B14" w:rsidRDefault="0072677C" w:rsidP="0072677C">
            <w:pPr>
              <w:pStyle w:val="enumlev1"/>
            </w:pPr>
            <w:r w:rsidRPr="005F0B14">
              <w:t>–</w:t>
            </w:r>
            <w:r w:rsidRPr="005F0B14">
              <w:tab/>
            </w:r>
            <w:r w:rsidRPr="005F0B14">
              <w:rPr>
                <w:b/>
                <w:bCs/>
              </w:rPr>
              <w:t>Предлагаемое принятие по переписке проекта одной пересмотренной Рекомендации</w:t>
            </w:r>
          </w:p>
        </w:tc>
      </w:tr>
    </w:tbl>
    <w:p w:rsidR="0072677C" w:rsidRPr="005F0B14" w:rsidRDefault="0072677C" w:rsidP="0072677C">
      <w:pPr>
        <w:pStyle w:val="Normalaftertitle0"/>
        <w:rPr>
          <w:lang w:val="ru-RU"/>
        </w:rPr>
      </w:pPr>
    </w:p>
    <w:p w:rsidR="0072677C" w:rsidRPr="005F0B14" w:rsidRDefault="0072677C" w:rsidP="0072677C">
      <w:pPr>
        <w:pStyle w:val="Normalaftertitle0"/>
        <w:rPr>
          <w:lang w:val="ru-RU"/>
        </w:rPr>
      </w:pPr>
    </w:p>
    <w:p w:rsidR="00B57461" w:rsidRPr="005F0B14" w:rsidRDefault="00F87E55" w:rsidP="0072677C">
      <w:pPr>
        <w:pStyle w:val="Normalaftertitle0"/>
        <w:rPr>
          <w:lang w:val="ru-RU"/>
        </w:rPr>
      </w:pPr>
      <w:r w:rsidRPr="005F0B14">
        <w:rPr>
          <w:lang w:val="ru-RU"/>
        </w:rPr>
        <w:t xml:space="preserve">В ходе собрания </w:t>
      </w:r>
      <w:r w:rsidR="00103CBE" w:rsidRPr="005F0B14">
        <w:rPr>
          <w:lang w:val="ru-RU"/>
        </w:rPr>
        <w:t>5</w:t>
      </w:r>
      <w:r w:rsidRPr="005F0B14">
        <w:rPr>
          <w:lang w:val="ru-RU"/>
        </w:rPr>
        <w:t xml:space="preserve">-й Исследовательской комиссии по радиосвязи, состоявшегося </w:t>
      </w:r>
      <w:r w:rsidR="00103CBE" w:rsidRPr="005F0B14">
        <w:rPr>
          <w:lang w:val="ru-RU"/>
        </w:rPr>
        <w:t>22</w:t>
      </w:r>
      <w:r w:rsidR="00477AB9" w:rsidRPr="005F0B14">
        <w:rPr>
          <w:lang w:val="ru-RU"/>
        </w:rPr>
        <w:t xml:space="preserve"> и </w:t>
      </w:r>
      <w:r w:rsidR="00103CBE" w:rsidRPr="005F0B14">
        <w:rPr>
          <w:lang w:val="ru-RU"/>
        </w:rPr>
        <w:t>23</w:t>
      </w:r>
      <w:r w:rsidR="00477AB9" w:rsidRPr="005F0B14">
        <w:rPr>
          <w:lang w:val="ru-RU"/>
        </w:rPr>
        <w:t> </w:t>
      </w:r>
      <w:r w:rsidR="00103CBE" w:rsidRPr="005F0B14">
        <w:rPr>
          <w:lang w:val="ru-RU"/>
        </w:rPr>
        <w:t>ноября</w:t>
      </w:r>
      <w:r w:rsidR="00C71B6A" w:rsidRPr="005F0B14">
        <w:rPr>
          <w:lang w:val="ru-RU"/>
        </w:rPr>
        <w:t> </w:t>
      </w:r>
      <w:r w:rsidR="00A7216D" w:rsidRPr="005F0B14">
        <w:rPr>
          <w:lang w:val="ru-RU"/>
        </w:rPr>
        <w:t>2010</w:t>
      </w:r>
      <w:r w:rsidR="00F13369" w:rsidRPr="005F0B14">
        <w:rPr>
          <w:lang w:val="ru-RU"/>
        </w:rPr>
        <w:t> </w:t>
      </w:r>
      <w:r w:rsidRPr="005F0B14">
        <w:rPr>
          <w:lang w:val="ru-RU"/>
        </w:rPr>
        <w:t xml:space="preserve">года, </w:t>
      </w:r>
      <w:r w:rsidR="00181567" w:rsidRPr="005F0B14">
        <w:rPr>
          <w:lang w:val="ru-RU"/>
        </w:rPr>
        <w:lastRenderedPageBreak/>
        <w:t xml:space="preserve">Исследовательская </w:t>
      </w:r>
      <w:r w:rsidRPr="005F0B14">
        <w:rPr>
          <w:lang w:val="ru-RU"/>
        </w:rPr>
        <w:t>комиссия решила добиваться принятия проект</w:t>
      </w:r>
      <w:r w:rsidR="0098330E" w:rsidRPr="005F0B14">
        <w:rPr>
          <w:lang w:val="ru-RU"/>
        </w:rPr>
        <w:t>а</w:t>
      </w:r>
      <w:r w:rsidRPr="005F0B14">
        <w:rPr>
          <w:lang w:val="ru-RU"/>
        </w:rPr>
        <w:t xml:space="preserve"> </w:t>
      </w:r>
      <w:r w:rsidR="0098330E" w:rsidRPr="005F0B14">
        <w:rPr>
          <w:lang w:val="ru-RU"/>
        </w:rPr>
        <w:t>одной</w:t>
      </w:r>
      <w:r w:rsidRPr="005F0B14">
        <w:rPr>
          <w:lang w:val="ru-RU"/>
        </w:rPr>
        <w:t xml:space="preserve"> пересмотренн</w:t>
      </w:r>
      <w:r w:rsidR="0098330E" w:rsidRPr="005F0B14">
        <w:rPr>
          <w:lang w:val="ru-RU"/>
        </w:rPr>
        <w:t>ой Рекомендации</w:t>
      </w:r>
      <w:r w:rsidRPr="005F0B14">
        <w:rPr>
          <w:lang w:val="ru-RU"/>
        </w:rPr>
        <w:t xml:space="preserve"> в соответствии с п. 10.2.3 Резолюции МСЭ-R 1-</w:t>
      </w:r>
      <w:r w:rsidR="004F7250" w:rsidRPr="005F0B14">
        <w:rPr>
          <w:lang w:val="ru-RU"/>
        </w:rPr>
        <w:t>5</w:t>
      </w:r>
      <w:r w:rsidRPr="005F0B14">
        <w:rPr>
          <w:lang w:val="ru-RU"/>
        </w:rPr>
        <w:t xml:space="preserve"> (Принятие </w:t>
      </w:r>
      <w:r w:rsidR="002D5C6C" w:rsidRPr="005F0B14">
        <w:rPr>
          <w:lang w:val="ru-RU"/>
        </w:rPr>
        <w:t xml:space="preserve">Рекомендаций Исследовательской </w:t>
      </w:r>
      <w:r w:rsidRPr="005F0B14">
        <w:rPr>
          <w:lang w:val="ru-RU"/>
        </w:rPr>
        <w:t xml:space="preserve">комиссией по переписке). </w:t>
      </w:r>
      <w:r w:rsidR="00A7216D" w:rsidRPr="005F0B14">
        <w:rPr>
          <w:lang w:val="ru-RU"/>
        </w:rPr>
        <w:t>Название</w:t>
      </w:r>
      <w:r w:rsidR="00B57461" w:rsidRPr="005F0B14">
        <w:rPr>
          <w:lang w:val="ru-RU"/>
        </w:rPr>
        <w:t xml:space="preserve"> и </w:t>
      </w:r>
      <w:r w:rsidR="00103CBE" w:rsidRPr="005F0B14">
        <w:rPr>
          <w:lang w:val="ru-RU"/>
        </w:rPr>
        <w:t>резюме</w:t>
      </w:r>
      <w:r w:rsidR="00B57461" w:rsidRPr="005F0B14">
        <w:rPr>
          <w:lang w:val="ru-RU"/>
        </w:rPr>
        <w:t xml:space="preserve"> </w:t>
      </w:r>
      <w:r w:rsidR="00A7216D" w:rsidRPr="005F0B14">
        <w:rPr>
          <w:lang w:val="ru-RU"/>
        </w:rPr>
        <w:t>проекта Рекомендации приводятся в Приложении</w:t>
      </w:r>
      <w:r w:rsidR="00C71B6A" w:rsidRPr="005F0B14">
        <w:rPr>
          <w:lang w:val="ru-RU"/>
        </w:rPr>
        <w:t>.</w:t>
      </w:r>
    </w:p>
    <w:p w:rsidR="00F87E55" w:rsidRPr="005F0B14" w:rsidRDefault="00B57461" w:rsidP="0072677C">
      <w:pPr>
        <w:rPr>
          <w:szCs w:val="22"/>
        </w:rPr>
      </w:pPr>
      <w:r w:rsidRPr="005F0B14">
        <w:t>Период рассмотрения продлится два месяца и исте</w:t>
      </w:r>
      <w:r w:rsidR="00737DE4" w:rsidRPr="005F0B14">
        <w:t>ка</w:t>
      </w:r>
      <w:r w:rsidRPr="005F0B14">
        <w:t xml:space="preserve">ет </w:t>
      </w:r>
      <w:r w:rsidR="00103CBE" w:rsidRPr="005F0B14">
        <w:rPr>
          <w:u w:val="single"/>
        </w:rPr>
        <w:t>28 марта</w:t>
      </w:r>
      <w:r w:rsidR="00A7216D" w:rsidRPr="005F0B14">
        <w:rPr>
          <w:u w:val="single"/>
        </w:rPr>
        <w:t xml:space="preserve"> 2011</w:t>
      </w:r>
      <w:r w:rsidR="004A6875" w:rsidRPr="005F0B14">
        <w:rPr>
          <w:u w:val="single"/>
        </w:rPr>
        <w:t> г</w:t>
      </w:r>
      <w:r w:rsidRPr="005F0B14">
        <w:rPr>
          <w:u w:val="single"/>
        </w:rPr>
        <w:t>ода</w:t>
      </w:r>
      <w:r w:rsidRPr="005F0B14">
        <w:t>. Если в течение этого периода от Государств-Членов не поступ</w:t>
      </w:r>
      <w:r w:rsidR="00264723" w:rsidRPr="005F0B14">
        <w:t>и</w:t>
      </w:r>
      <w:r w:rsidRPr="005F0B14">
        <w:t xml:space="preserve">т возражений, </w:t>
      </w:r>
      <w:r w:rsidR="00F87E55" w:rsidRPr="005F0B14">
        <w:rPr>
          <w:szCs w:val="22"/>
        </w:rPr>
        <w:t>будет применена процедура утверждения путем проведения консультаций, изложенная в п. 10.4.5 Резолюции МСЭ</w:t>
      </w:r>
      <w:r w:rsidR="0051043A" w:rsidRPr="005F0B14">
        <w:rPr>
          <w:szCs w:val="22"/>
        </w:rPr>
        <w:t>-</w:t>
      </w:r>
      <w:r w:rsidR="00F87E55" w:rsidRPr="005F0B14">
        <w:rPr>
          <w:szCs w:val="22"/>
        </w:rPr>
        <w:t>R 1-</w:t>
      </w:r>
      <w:r w:rsidRPr="005F0B14">
        <w:rPr>
          <w:szCs w:val="22"/>
        </w:rPr>
        <w:t>5</w:t>
      </w:r>
      <w:r w:rsidR="00F87E55" w:rsidRPr="005F0B14">
        <w:rPr>
          <w:szCs w:val="22"/>
        </w:rPr>
        <w:t>. Однако любому Государству</w:t>
      </w:r>
      <w:r w:rsidRPr="005F0B14">
        <w:rPr>
          <w:szCs w:val="22"/>
        </w:rPr>
        <w:t>-</w:t>
      </w:r>
      <w:r w:rsidR="00F87E55" w:rsidRPr="005F0B14">
        <w:rPr>
          <w:szCs w:val="22"/>
        </w:rPr>
        <w:t>Члену, возражающему относительно продолжен</w:t>
      </w:r>
      <w:r w:rsidRPr="005F0B14">
        <w:rPr>
          <w:szCs w:val="22"/>
        </w:rPr>
        <w:t>ия процедуры утверждения проект</w:t>
      </w:r>
      <w:r w:rsidR="00103CBE" w:rsidRPr="005F0B14">
        <w:rPr>
          <w:szCs w:val="22"/>
        </w:rPr>
        <w:t>а Рекомендации</w:t>
      </w:r>
      <w:r w:rsidR="00F87E55" w:rsidRPr="005F0B14">
        <w:rPr>
          <w:szCs w:val="22"/>
        </w:rPr>
        <w:t>, предлагается сообщить Директору о причинах такого несогласия и указать возможные изменения текста для разрешения этой проблемы.</w:t>
      </w:r>
    </w:p>
    <w:p w:rsidR="00F87E55" w:rsidRPr="005F0B14" w:rsidRDefault="00F13369" w:rsidP="0072677C">
      <w:pPr>
        <w:rPr>
          <w:szCs w:val="22"/>
        </w:rPr>
      </w:pPr>
      <w:r w:rsidRPr="005F0B14">
        <w:br w:type="page"/>
      </w:r>
      <w:r w:rsidR="00A635D8" w:rsidRPr="005F0B14">
        <w:lastRenderedPageBreak/>
        <w:t>Просьба ко всем организациям, являющимся членами МСЭ и осведомленным относительно патентов, которые принадлежат им либо другим сторонам и которые могут полностью или частично охватывать элементы проект</w:t>
      </w:r>
      <w:r w:rsidR="000A2BB6" w:rsidRPr="005F0B14">
        <w:t>а</w:t>
      </w:r>
      <w:r w:rsidR="00A635D8" w:rsidRPr="005F0B14">
        <w:t xml:space="preserve"> Рекомендаци</w:t>
      </w:r>
      <w:r w:rsidR="000A2BB6" w:rsidRPr="005F0B14">
        <w:t>и</w:t>
      </w:r>
      <w:r w:rsidR="00A635D8" w:rsidRPr="005F0B14">
        <w:t>, упомянут</w:t>
      </w:r>
      <w:r w:rsidR="000A2BB6" w:rsidRPr="005F0B14">
        <w:t>ого</w:t>
      </w:r>
      <w:r w:rsidR="00A635D8" w:rsidRPr="005F0B14">
        <w:t xml:space="preserve"> в настоящем письме, сообщить соответствующую информацию в секретариат по возможности незамедлительн</w:t>
      </w:r>
      <w:r w:rsidR="0051043A" w:rsidRPr="005F0B14">
        <w:t>о. Общая патентная политика МСЭ-</w:t>
      </w:r>
      <w:r w:rsidR="00A635D8" w:rsidRPr="005F0B14">
        <w:t xml:space="preserve">T/МСЭ-R/ИСО/МЭК </w:t>
      </w:r>
      <w:r w:rsidR="00BA0187" w:rsidRPr="005F0B14">
        <w:t xml:space="preserve">представлена </w:t>
      </w:r>
      <w:r w:rsidR="00A635D8" w:rsidRPr="005F0B14">
        <w:t xml:space="preserve">по адресу: </w:t>
      </w:r>
      <w:r w:rsidR="00E8491C" w:rsidRPr="005F0B14">
        <w:br/>
      </w:r>
      <w:hyperlink r:id="rId9" w:history="1">
        <w:r w:rsidR="00E8491C" w:rsidRPr="005F0B14">
          <w:rPr>
            <w:rStyle w:val="Hyperlink"/>
          </w:rPr>
          <w:t>http://www.itu.int/ITU</w:t>
        </w:r>
        <w:r w:rsidR="00E8491C" w:rsidRPr="005F0B14">
          <w:rPr>
            <w:rStyle w:val="Hyperlink"/>
          </w:rPr>
          <w:noBreakHyphen/>
          <w:t>T/dbase/patent/patent-policy.html</w:t>
        </w:r>
      </w:hyperlink>
      <w:r w:rsidR="00A635D8" w:rsidRPr="005F0B14">
        <w:t>.</w:t>
      </w:r>
    </w:p>
    <w:p w:rsidR="00F87E55" w:rsidRPr="005F0B14" w:rsidRDefault="00103CBE" w:rsidP="0072677C">
      <w:pPr>
        <w:spacing w:before="1080"/>
        <w:ind w:left="5670"/>
        <w:jc w:val="center"/>
      </w:pPr>
      <w:r w:rsidRPr="005F0B14">
        <w:t>Франсуа Ранси</w:t>
      </w:r>
      <w:r w:rsidR="00F87E55" w:rsidRPr="005F0B14">
        <w:br/>
        <w:t>Директор Бюро радиосвязи</w:t>
      </w:r>
    </w:p>
    <w:p w:rsidR="00A635D8" w:rsidRPr="005F0B14" w:rsidRDefault="00F87E55" w:rsidP="0072677C">
      <w:pPr>
        <w:spacing w:before="360"/>
      </w:pPr>
      <w:r w:rsidRPr="005F0B14">
        <w:rPr>
          <w:b/>
        </w:rPr>
        <w:t>Приложение</w:t>
      </w:r>
      <w:r w:rsidRPr="005F0B14">
        <w:t xml:space="preserve">: </w:t>
      </w:r>
      <w:r w:rsidR="00A635D8" w:rsidRPr="005F0B14">
        <w:t>Названи</w:t>
      </w:r>
      <w:r w:rsidR="00A7216D" w:rsidRPr="005F0B14">
        <w:t>е</w:t>
      </w:r>
      <w:r w:rsidR="00A635D8" w:rsidRPr="005F0B14">
        <w:t xml:space="preserve"> и </w:t>
      </w:r>
      <w:r w:rsidR="00103CBE" w:rsidRPr="005F0B14">
        <w:t>резюме</w:t>
      </w:r>
      <w:r w:rsidR="00A635D8" w:rsidRPr="005F0B14">
        <w:t xml:space="preserve"> проект</w:t>
      </w:r>
      <w:r w:rsidR="00A7216D" w:rsidRPr="005F0B14">
        <w:t>а Рекомендации</w:t>
      </w:r>
    </w:p>
    <w:p w:rsidR="00F87E55" w:rsidRPr="005F0B14" w:rsidRDefault="00A635D8" w:rsidP="0072677C">
      <w:pPr>
        <w:spacing w:before="360"/>
      </w:pPr>
      <w:r w:rsidRPr="005F0B14">
        <w:rPr>
          <w:b/>
        </w:rPr>
        <w:t>Прилагаемые документы</w:t>
      </w:r>
      <w:r w:rsidRPr="005F0B14">
        <w:t xml:space="preserve">: </w:t>
      </w:r>
      <w:r w:rsidR="00A7216D" w:rsidRPr="005F0B14">
        <w:t>Документ</w:t>
      </w:r>
      <w:r w:rsidRPr="005F0B14">
        <w:t xml:space="preserve"> </w:t>
      </w:r>
      <w:r w:rsidR="00103CBE" w:rsidRPr="005F0B14">
        <w:t>5/209</w:t>
      </w:r>
      <w:r w:rsidRPr="005F0B14">
        <w:t>(Rev.</w:t>
      </w:r>
      <w:r w:rsidR="00103CBE" w:rsidRPr="005F0B14">
        <w:t>3</w:t>
      </w:r>
      <w:r w:rsidRPr="005F0B14">
        <w:t>) на CD-ROM</w:t>
      </w:r>
    </w:p>
    <w:p w:rsidR="00F87E55" w:rsidRPr="005F0B14" w:rsidRDefault="00F87E55" w:rsidP="005F0B14">
      <w:pPr>
        <w:tabs>
          <w:tab w:val="left" w:pos="284"/>
          <w:tab w:val="left" w:pos="568"/>
        </w:tabs>
        <w:spacing w:before="7200" w:after="120"/>
        <w:rPr>
          <w:sz w:val="20"/>
          <w:u w:val="single"/>
        </w:rPr>
      </w:pPr>
      <w:r w:rsidRPr="005F0B14">
        <w:rPr>
          <w:sz w:val="20"/>
          <w:u w:val="single"/>
        </w:rPr>
        <w:lastRenderedPageBreak/>
        <w:t>Рассылка</w:t>
      </w:r>
      <w:r w:rsidRPr="005F0B14">
        <w:rPr>
          <w:sz w:val="20"/>
        </w:rPr>
        <w:t>:</w:t>
      </w:r>
    </w:p>
    <w:p w:rsidR="00F87E55" w:rsidRPr="005F0B14" w:rsidRDefault="00181567" w:rsidP="00181567">
      <w:pPr>
        <w:tabs>
          <w:tab w:val="clear" w:pos="794"/>
          <w:tab w:val="left" w:pos="284"/>
        </w:tabs>
        <w:spacing w:before="0"/>
        <w:ind w:left="284" w:hanging="284"/>
        <w:rPr>
          <w:sz w:val="20"/>
        </w:rPr>
      </w:pPr>
      <w:r w:rsidRPr="005F0B14">
        <w:rPr>
          <w:sz w:val="20"/>
        </w:rPr>
        <w:t>–</w:t>
      </w:r>
      <w:r w:rsidRPr="005F0B14">
        <w:rPr>
          <w:sz w:val="20"/>
        </w:rPr>
        <w:tab/>
        <w:t xml:space="preserve">Администрациям Государств </w:t>
      </w:r>
      <w:r w:rsidRPr="005F0B14">
        <w:rPr>
          <w:sz w:val="20"/>
        </w:rPr>
        <w:sym w:font="Symbol" w:char="F02D"/>
      </w:r>
      <w:r w:rsidRPr="005F0B14">
        <w:rPr>
          <w:sz w:val="20"/>
        </w:rPr>
        <w:t xml:space="preserve"> </w:t>
      </w:r>
      <w:r w:rsidR="00F87E55" w:rsidRPr="005F0B14">
        <w:rPr>
          <w:sz w:val="20"/>
        </w:rPr>
        <w:t xml:space="preserve">Членов </w:t>
      </w:r>
      <w:r w:rsidR="00FC23B7" w:rsidRPr="005F0B14">
        <w:rPr>
          <w:sz w:val="20"/>
        </w:rPr>
        <w:t xml:space="preserve">МСЭ </w:t>
      </w:r>
      <w:r w:rsidR="00F87E55" w:rsidRPr="005F0B14">
        <w:rPr>
          <w:sz w:val="20"/>
        </w:rPr>
        <w:t xml:space="preserve">и Членам Сектора радиосвязи, принимающим участие в работе </w:t>
      </w:r>
      <w:r w:rsidR="00103CBE" w:rsidRPr="005F0B14">
        <w:rPr>
          <w:sz w:val="20"/>
        </w:rPr>
        <w:t>5</w:t>
      </w:r>
      <w:r w:rsidR="004F7250" w:rsidRPr="005F0B14">
        <w:rPr>
          <w:sz w:val="20"/>
        </w:rPr>
        <w:noBreakHyphen/>
      </w:r>
      <w:r w:rsidR="00F87E55" w:rsidRPr="005F0B14">
        <w:rPr>
          <w:sz w:val="20"/>
        </w:rPr>
        <w:t>й</w:t>
      </w:r>
      <w:r w:rsidR="004F7250" w:rsidRPr="005F0B14">
        <w:rPr>
          <w:sz w:val="20"/>
        </w:rPr>
        <w:t> </w:t>
      </w:r>
      <w:r w:rsidR="00F87E55" w:rsidRPr="005F0B14">
        <w:rPr>
          <w:sz w:val="20"/>
        </w:rPr>
        <w:t>Исследовательской комиссии по радиосвязи</w:t>
      </w:r>
    </w:p>
    <w:p w:rsidR="00F87E55" w:rsidRPr="005F0B14" w:rsidRDefault="00F87E55" w:rsidP="00181567">
      <w:pPr>
        <w:tabs>
          <w:tab w:val="clear" w:pos="794"/>
          <w:tab w:val="left" w:pos="284"/>
        </w:tabs>
        <w:spacing w:before="0"/>
        <w:ind w:left="284" w:hanging="284"/>
        <w:rPr>
          <w:sz w:val="20"/>
        </w:rPr>
      </w:pPr>
      <w:r w:rsidRPr="005F0B14">
        <w:rPr>
          <w:sz w:val="20"/>
        </w:rPr>
        <w:t>–</w:t>
      </w:r>
      <w:r w:rsidRPr="005F0B14">
        <w:rPr>
          <w:sz w:val="20"/>
        </w:rPr>
        <w:tab/>
        <w:t xml:space="preserve">Ассоциированным членам МСЭ-R, принимающим участие в работе </w:t>
      </w:r>
      <w:r w:rsidR="00103CBE" w:rsidRPr="005F0B14">
        <w:rPr>
          <w:sz w:val="20"/>
        </w:rPr>
        <w:t>5</w:t>
      </w:r>
      <w:r w:rsidRPr="005F0B14">
        <w:rPr>
          <w:sz w:val="20"/>
        </w:rPr>
        <w:t>-й Исследовательской комиссии по радиосвязи</w:t>
      </w:r>
    </w:p>
    <w:p w:rsidR="00F87E55" w:rsidRPr="005F0B14" w:rsidRDefault="00F87E55" w:rsidP="00181567">
      <w:pPr>
        <w:tabs>
          <w:tab w:val="clear" w:pos="794"/>
          <w:tab w:val="left" w:pos="284"/>
        </w:tabs>
        <w:spacing w:before="0"/>
        <w:ind w:left="284" w:hanging="284"/>
        <w:rPr>
          <w:sz w:val="20"/>
        </w:rPr>
      </w:pPr>
      <w:r w:rsidRPr="005F0B14">
        <w:rPr>
          <w:sz w:val="20"/>
        </w:rPr>
        <w:t>–</w:t>
      </w:r>
      <w:r w:rsidRPr="005F0B14">
        <w:rPr>
          <w:sz w:val="20"/>
        </w:rPr>
        <w:tab/>
        <w:t xml:space="preserve">Председателю и заместителям председателя </w:t>
      </w:r>
      <w:r w:rsidR="00103CBE" w:rsidRPr="005F0B14">
        <w:rPr>
          <w:sz w:val="20"/>
        </w:rPr>
        <w:t>5</w:t>
      </w:r>
      <w:r w:rsidRPr="005F0B14">
        <w:rPr>
          <w:sz w:val="20"/>
        </w:rPr>
        <w:t>-й Исследовательской комиссии по радиосвязи</w:t>
      </w:r>
    </w:p>
    <w:p w:rsidR="00F13369" w:rsidRPr="005F0B14" w:rsidRDefault="00F87E55" w:rsidP="00181567">
      <w:pPr>
        <w:tabs>
          <w:tab w:val="clear" w:pos="794"/>
          <w:tab w:val="left" w:pos="284"/>
        </w:tabs>
        <w:spacing w:before="0"/>
        <w:ind w:left="284" w:hanging="284"/>
        <w:rPr>
          <w:sz w:val="20"/>
        </w:rPr>
      </w:pPr>
      <w:r w:rsidRPr="005F0B14">
        <w:rPr>
          <w:sz w:val="20"/>
        </w:rPr>
        <w:t>–</w:t>
      </w:r>
      <w:r w:rsidRPr="005F0B14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F13369" w:rsidRPr="005F0B14" w:rsidRDefault="00093AFE" w:rsidP="0072677C">
      <w:pPr>
        <w:pStyle w:val="Annex"/>
      </w:pPr>
      <w:r w:rsidRPr="005F0B14">
        <w:rPr>
          <w:sz w:val="20"/>
        </w:rPr>
        <w:br w:type="page"/>
      </w:r>
      <w:r w:rsidR="00A7216D" w:rsidRPr="005F0B14">
        <w:lastRenderedPageBreak/>
        <w:t>ПРИЛОЖЕНИЕ</w:t>
      </w:r>
    </w:p>
    <w:p w:rsidR="00093AFE" w:rsidRPr="005F0B14" w:rsidRDefault="00A7216D" w:rsidP="0072677C">
      <w:pPr>
        <w:pStyle w:val="AnnexNotitle"/>
        <w:spacing w:before="240"/>
        <w:rPr>
          <w:szCs w:val="26"/>
        </w:rPr>
      </w:pPr>
      <w:r w:rsidRPr="005F0B14">
        <w:rPr>
          <w:szCs w:val="26"/>
        </w:rPr>
        <w:t>Название</w:t>
      </w:r>
      <w:r w:rsidR="00093AFE" w:rsidRPr="005F0B14">
        <w:rPr>
          <w:szCs w:val="26"/>
        </w:rPr>
        <w:t xml:space="preserve"> и </w:t>
      </w:r>
      <w:r w:rsidR="00103CBE" w:rsidRPr="005F0B14">
        <w:rPr>
          <w:szCs w:val="26"/>
        </w:rPr>
        <w:t>резюме</w:t>
      </w:r>
      <w:r w:rsidR="00015095" w:rsidRPr="005F0B14">
        <w:rPr>
          <w:szCs w:val="26"/>
        </w:rPr>
        <w:t xml:space="preserve"> проект</w:t>
      </w:r>
      <w:r w:rsidRPr="005F0B14">
        <w:rPr>
          <w:szCs w:val="26"/>
        </w:rPr>
        <w:t>а Рекомендации</w:t>
      </w:r>
    </w:p>
    <w:p w:rsidR="00093AFE" w:rsidRPr="005F0B14" w:rsidRDefault="0016411B" w:rsidP="00103CBE">
      <w:pPr>
        <w:tabs>
          <w:tab w:val="right" w:pos="9639"/>
        </w:tabs>
        <w:spacing w:before="600"/>
        <w:rPr>
          <w:szCs w:val="22"/>
        </w:rPr>
      </w:pPr>
      <w:r w:rsidRPr="005F0B14">
        <w:rPr>
          <w:szCs w:val="22"/>
          <w:u w:val="single"/>
        </w:rPr>
        <w:t>Проект пересмотр</w:t>
      </w:r>
      <w:r w:rsidR="00AE109A" w:rsidRPr="005F0B14">
        <w:rPr>
          <w:szCs w:val="22"/>
          <w:u w:val="single"/>
        </w:rPr>
        <w:t>а</w:t>
      </w:r>
      <w:r w:rsidRPr="005F0B14">
        <w:rPr>
          <w:szCs w:val="22"/>
          <w:u w:val="single"/>
        </w:rPr>
        <w:t xml:space="preserve"> Рекомендации МСЭ</w:t>
      </w:r>
      <w:r w:rsidR="00093AFE" w:rsidRPr="005F0B14">
        <w:rPr>
          <w:szCs w:val="22"/>
          <w:u w:val="single"/>
        </w:rPr>
        <w:t xml:space="preserve">-R </w:t>
      </w:r>
      <w:r w:rsidR="00103CBE" w:rsidRPr="005F0B14">
        <w:rPr>
          <w:szCs w:val="22"/>
          <w:u w:val="single"/>
        </w:rPr>
        <w:t>F.758-4</w:t>
      </w:r>
      <w:r w:rsidR="00093AFE" w:rsidRPr="005F0B14">
        <w:rPr>
          <w:szCs w:val="22"/>
        </w:rPr>
        <w:tab/>
      </w:r>
      <w:r w:rsidRPr="005F0B14">
        <w:rPr>
          <w:szCs w:val="22"/>
        </w:rPr>
        <w:t>Док</w:t>
      </w:r>
      <w:r w:rsidR="00093AFE" w:rsidRPr="005F0B14">
        <w:rPr>
          <w:szCs w:val="22"/>
        </w:rPr>
        <w:t xml:space="preserve">. </w:t>
      </w:r>
      <w:r w:rsidR="00103CBE" w:rsidRPr="005F0B14">
        <w:rPr>
          <w:szCs w:val="22"/>
        </w:rPr>
        <w:t>5/209(Rev.3)</w:t>
      </w:r>
    </w:p>
    <w:p w:rsidR="00103CBE" w:rsidRPr="005F0B14" w:rsidRDefault="00103CBE" w:rsidP="00934537">
      <w:pPr>
        <w:pStyle w:val="Rectitle"/>
      </w:pPr>
      <w:r w:rsidRPr="005F0B14">
        <w:t>Принципы разработки критериев совместного использования частот фиксированной службой и другими службами</w:t>
      </w:r>
    </w:p>
    <w:p w:rsidR="00103CBE" w:rsidRPr="005F0B14" w:rsidRDefault="00103CBE" w:rsidP="0072677C">
      <w:pPr>
        <w:pStyle w:val="Normalaftertitle0"/>
        <w:rPr>
          <w:lang w:val="ru-RU"/>
        </w:rPr>
      </w:pPr>
      <w:r w:rsidRPr="005F0B14">
        <w:rPr>
          <w:lang w:val="ru-RU"/>
        </w:rPr>
        <w:t>Настоящий пересмотр включает следующее:</w:t>
      </w:r>
    </w:p>
    <w:p w:rsidR="00103CBE" w:rsidRPr="005F0B14" w:rsidRDefault="00103CBE" w:rsidP="0072677C">
      <w:pPr>
        <w:pStyle w:val="enumlev1"/>
      </w:pPr>
      <w:r w:rsidRPr="005F0B14">
        <w:t>–</w:t>
      </w:r>
      <w:r w:rsidRPr="005F0B14">
        <w:tab/>
        <w:t>пересмотр сферы применения;</w:t>
      </w:r>
    </w:p>
    <w:p w:rsidR="00103CBE" w:rsidRPr="005F0B14" w:rsidRDefault="00103CBE" w:rsidP="0072677C">
      <w:pPr>
        <w:pStyle w:val="enumlev1"/>
      </w:pPr>
      <w:r w:rsidRPr="005F0B14">
        <w:t>–</w:t>
      </w:r>
      <w:r w:rsidRPr="005F0B14">
        <w:tab/>
        <w:t xml:space="preserve">доработку текста разделов </w:t>
      </w:r>
      <w:r w:rsidR="00934537" w:rsidRPr="00E043F3">
        <w:rPr>
          <w:i/>
          <w:iCs/>
        </w:rPr>
        <w:t>учитывая</w:t>
      </w:r>
      <w:r w:rsidR="00934537" w:rsidRPr="005F0B14">
        <w:t xml:space="preserve"> и </w:t>
      </w:r>
      <w:r w:rsidR="00934537" w:rsidRPr="00E043F3">
        <w:rPr>
          <w:i/>
          <w:iCs/>
        </w:rPr>
        <w:t>отмечая</w:t>
      </w:r>
      <w:r w:rsidRPr="005F0B14">
        <w:t>;</w:t>
      </w:r>
    </w:p>
    <w:p w:rsidR="00103CBE" w:rsidRPr="005F0B14" w:rsidRDefault="00103CBE" w:rsidP="0072677C">
      <w:pPr>
        <w:pStyle w:val="enumlev1"/>
      </w:pPr>
      <w:r w:rsidRPr="005F0B14">
        <w:t>–</w:t>
      </w:r>
      <w:r w:rsidRPr="005F0B14">
        <w:tab/>
      </w:r>
      <w:r w:rsidR="00934537" w:rsidRPr="005F0B14">
        <w:t>замену Приложения 1 полностью новым текстом</w:t>
      </w:r>
      <w:r w:rsidRPr="005F0B14">
        <w:t xml:space="preserve"> </w:t>
      </w:r>
      <w:r w:rsidR="00934537" w:rsidRPr="005F0B14">
        <w:t>по принципам разработки критериев совместного использования частот с учетом целей в области характеристик/готовности, выработанных после утверждения предыдущей версии данной Рекомендации</w:t>
      </w:r>
      <w:r w:rsidRPr="005F0B14">
        <w:t>;</w:t>
      </w:r>
    </w:p>
    <w:p w:rsidR="00103CBE" w:rsidRPr="005F0B14" w:rsidRDefault="00103CBE" w:rsidP="00FA7999">
      <w:pPr>
        <w:pStyle w:val="enumlev1"/>
      </w:pPr>
      <w:r w:rsidRPr="005F0B14">
        <w:t>–</w:t>
      </w:r>
      <w:r w:rsidRPr="005F0B14">
        <w:tab/>
      </w:r>
      <w:r w:rsidR="00934537" w:rsidRPr="005F0B14">
        <w:t xml:space="preserve">замену Приложений </w:t>
      </w:r>
      <w:r w:rsidRPr="005F0B14">
        <w:t xml:space="preserve">2 </w:t>
      </w:r>
      <w:r w:rsidR="00934537" w:rsidRPr="005F0B14">
        <w:t>и</w:t>
      </w:r>
      <w:r w:rsidRPr="005F0B14">
        <w:t xml:space="preserve"> 3 </w:t>
      </w:r>
      <w:r w:rsidR="00934537" w:rsidRPr="005F0B14">
        <w:t>обновленными новыми текстами и ин</w:t>
      </w:r>
      <w:r w:rsidR="00FA7999">
        <w:t>формацией по параметрам систем фиксированной службы</w:t>
      </w:r>
      <w:r w:rsidR="00934537" w:rsidRPr="005F0B14">
        <w:t>, при этом старая информация по этим параметрам была перенесена в</w:t>
      </w:r>
      <w:r w:rsidR="00E043F3">
        <w:rPr>
          <w:lang w:val="en-US"/>
        </w:rPr>
        <w:t> </w:t>
      </w:r>
      <w:r w:rsidR="00934537" w:rsidRPr="005F0B14">
        <w:t>Отчет</w:t>
      </w:r>
      <w:r w:rsidR="00E043F3">
        <w:rPr>
          <w:lang w:val="en-US"/>
        </w:rPr>
        <w:t> </w:t>
      </w:r>
      <w:r w:rsidR="00934537" w:rsidRPr="005F0B14">
        <w:t>МСЭ</w:t>
      </w:r>
      <w:r w:rsidR="00934537" w:rsidRPr="005F0B14">
        <w:noBreakHyphen/>
      </w:r>
      <w:r w:rsidRPr="005F0B14">
        <w:t>R F.2108;</w:t>
      </w:r>
    </w:p>
    <w:p w:rsidR="00103CBE" w:rsidRPr="005F0B14" w:rsidRDefault="00103CBE" w:rsidP="00E043F3">
      <w:pPr>
        <w:pStyle w:val="enumlev1"/>
      </w:pPr>
      <w:r w:rsidRPr="005F0B14">
        <w:t>–</w:t>
      </w:r>
      <w:r w:rsidRPr="005F0B14">
        <w:tab/>
      </w:r>
      <w:r w:rsidR="00934537" w:rsidRPr="005F0B14">
        <w:t>исключение Приложения 4, информация из к</w:t>
      </w:r>
      <w:r w:rsidR="00E043F3">
        <w:t>оторого также была перенесена в</w:t>
      </w:r>
      <w:r w:rsidR="00E043F3">
        <w:rPr>
          <w:lang w:val="en-US"/>
        </w:rPr>
        <w:t> </w:t>
      </w:r>
      <w:r w:rsidR="00934537" w:rsidRPr="005F0B14">
        <w:t>Отчет</w:t>
      </w:r>
      <w:r w:rsidR="00E043F3">
        <w:rPr>
          <w:lang w:val="en-US"/>
        </w:rPr>
        <w:t> </w:t>
      </w:r>
      <w:r w:rsidR="00934537" w:rsidRPr="005F0B14">
        <w:t>МСЭ</w:t>
      </w:r>
      <w:r w:rsidRPr="005F0B14">
        <w:noBreakHyphen/>
        <w:t>R F.2108.</w:t>
      </w:r>
    </w:p>
    <w:p w:rsidR="00CD00EE" w:rsidRPr="005F0B14" w:rsidRDefault="00093AFE" w:rsidP="0072677C">
      <w:pPr>
        <w:spacing w:before="720"/>
        <w:jc w:val="center"/>
      </w:pPr>
      <w:r w:rsidRPr="005F0B14">
        <w:t>_______________</w:t>
      </w:r>
    </w:p>
    <w:sectPr w:rsidR="00CD00EE" w:rsidRPr="005F0B14" w:rsidSect="005F0B14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720" w:footer="567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FB8" w:rsidRDefault="000F7FB8">
      <w:r>
        <w:separator/>
      </w:r>
    </w:p>
  </w:endnote>
  <w:endnote w:type="continuationSeparator" w:id="0">
    <w:p w:rsidR="000F7FB8" w:rsidRDefault="000F7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7C" w:rsidRPr="00AB0F9C" w:rsidRDefault="002B6D8E" w:rsidP="00AB0F9C">
    <w:pPr>
      <w:pStyle w:val="Footer"/>
    </w:pPr>
    <w:fldSimple w:instr=" FILENAME  \p  \* MERGEFORMAT ">
      <w:r w:rsidR="00BD7C2D">
        <w:t>Y:\APP\BR\CIRCS_DMS\LCCE\SG5\023\023R.DOCX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1"/>
      <w:gridCol w:w="3097"/>
      <w:gridCol w:w="2391"/>
      <w:gridCol w:w="2294"/>
    </w:tblGrid>
    <w:tr w:rsidR="0072677C" w:rsidTr="006131A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72677C" w:rsidRDefault="0072677C" w:rsidP="006131AB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72677C" w:rsidRDefault="0072677C" w:rsidP="006131AB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72677C" w:rsidRDefault="0072677C" w:rsidP="006131AB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72677C" w:rsidRDefault="0072677C" w:rsidP="006131AB">
          <w:pPr>
            <w:pStyle w:val="itu"/>
          </w:pPr>
          <w:r>
            <w:t>E-mail:</w:t>
          </w:r>
          <w:r>
            <w:tab/>
          </w:r>
          <w:hyperlink r:id="rId1" w:history="1">
            <w:r w:rsidRPr="00C71B6A">
              <w:rPr>
                <w:rStyle w:val="Hyperlink"/>
              </w:rPr>
              <w:t>itumail@itu.int</w:t>
            </w:r>
          </w:hyperlink>
        </w:p>
      </w:tc>
    </w:tr>
    <w:tr w:rsidR="0072677C" w:rsidTr="006131AB">
      <w:trPr>
        <w:cantSplit/>
      </w:trPr>
      <w:tc>
        <w:tcPr>
          <w:tcW w:w="1062" w:type="pct"/>
        </w:tcPr>
        <w:p w:rsidR="0072677C" w:rsidRDefault="0072677C" w:rsidP="006131AB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72677C" w:rsidRDefault="0072677C" w:rsidP="006131AB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72677C" w:rsidRDefault="0072677C" w:rsidP="006131AB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72677C" w:rsidRDefault="0072677C" w:rsidP="006131AB">
          <w:pPr>
            <w:pStyle w:val="itu"/>
          </w:pPr>
          <w:r>
            <w:tab/>
          </w:r>
          <w:hyperlink r:id="rId2" w:history="1">
            <w:r w:rsidRPr="00C71B6A">
              <w:rPr>
                <w:rStyle w:val="Hyperlink"/>
              </w:rPr>
              <w:t>http://www.itu.int/</w:t>
            </w:r>
          </w:hyperlink>
        </w:p>
      </w:tc>
    </w:tr>
    <w:tr w:rsidR="0072677C" w:rsidTr="006131AB">
      <w:trPr>
        <w:cantSplit/>
      </w:trPr>
      <w:tc>
        <w:tcPr>
          <w:tcW w:w="1062" w:type="pct"/>
        </w:tcPr>
        <w:p w:rsidR="0072677C" w:rsidRDefault="0072677C" w:rsidP="006131AB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72677C" w:rsidRDefault="0072677C" w:rsidP="006131A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72677C" w:rsidRDefault="0072677C" w:rsidP="006131AB">
          <w:pPr>
            <w:pStyle w:val="itu"/>
          </w:pPr>
        </w:p>
      </w:tc>
      <w:tc>
        <w:tcPr>
          <w:tcW w:w="1131" w:type="pct"/>
        </w:tcPr>
        <w:p w:rsidR="0072677C" w:rsidRDefault="0072677C" w:rsidP="006131AB">
          <w:pPr>
            <w:pStyle w:val="itu"/>
          </w:pPr>
        </w:p>
      </w:tc>
    </w:tr>
  </w:tbl>
  <w:p w:rsidR="0072677C" w:rsidRPr="00181567" w:rsidRDefault="0072677C" w:rsidP="001E15AA">
    <w:pPr>
      <w:spacing w:before="0"/>
      <w:rPr>
        <w:sz w:val="10"/>
        <w:szCs w:val="10"/>
        <w:lang w:val="es-ES_tradn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FB8" w:rsidRDefault="000F7FB8">
      <w:r>
        <w:t>____________________</w:t>
      </w:r>
    </w:p>
  </w:footnote>
  <w:footnote w:type="continuationSeparator" w:id="0">
    <w:p w:rsidR="000F7FB8" w:rsidRDefault="000F7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77C" w:rsidRPr="0072677C" w:rsidRDefault="0072677C" w:rsidP="0072677C">
    <w:pPr>
      <w:pStyle w:val="Header"/>
    </w:pPr>
    <w:r w:rsidRPr="0072677C">
      <w:t xml:space="preserve">- </w:t>
    </w:r>
    <w:r w:rsidR="002B6D8E" w:rsidRPr="0072677C">
      <w:rPr>
        <w:rStyle w:val="PageNumber"/>
        <w:szCs w:val="18"/>
      </w:rPr>
      <w:fldChar w:fldCharType="begin"/>
    </w:r>
    <w:r w:rsidRPr="0072677C">
      <w:rPr>
        <w:rStyle w:val="PageNumber"/>
        <w:szCs w:val="18"/>
      </w:rPr>
      <w:instrText xml:space="preserve"> PAGE </w:instrText>
    </w:r>
    <w:r w:rsidR="002B6D8E" w:rsidRPr="0072677C">
      <w:rPr>
        <w:rStyle w:val="PageNumber"/>
        <w:szCs w:val="18"/>
      </w:rPr>
      <w:fldChar w:fldCharType="separate"/>
    </w:r>
    <w:r w:rsidR="00962CEA">
      <w:rPr>
        <w:rStyle w:val="PageNumber"/>
        <w:noProof/>
        <w:szCs w:val="18"/>
      </w:rPr>
      <w:t>3</w:t>
    </w:r>
    <w:r w:rsidR="002B6D8E" w:rsidRPr="0072677C">
      <w:rPr>
        <w:rStyle w:val="PageNumber"/>
        <w:szCs w:val="18"/>
      </w:rPr>
      <w:fldChar w:fldCharType="end"/>
    </w:r>
    <w:r w:rsidRPr="0072677C">
      <w:rPr>
        <w:rStyle w:val="PageNumber"/>
        <w:szCs w:val="18"/>
      </w:rPr>
      <w:t xml:space="preserve"> -</w:t>
    </w:r>
    <w:r w:rsidRPr="0072677C">
      <w:rPr>
        <w:rStyle w:val="PageNumber"/>
        <w:szCs w:val="18"/>
      </w:rPr>
      <w:br/>
    </w:r>
    <w:r w:rsidRPr="0072677C">
      <w:t>5/LCCE/23-R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0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C0390F"/>
    <w:rsid w:val="00004373"/>
    <w:rsid w:val="00014A99"/>
    <w:rsid w:val="00015095"/>
    <w:rsid w:val="00016557"/>
    <w:rsid w:val="00020782"/>
    <w:rsid w:val="00032053"/>
    <w:rsid w:val="000444A1"/>
    <w:rsid w:val="0006332A"/>
    <w:rsid w:val="0006497A"/>
    <w:rsid w:val="0007179B"/>
    <w:rsid w:val="00087ABA"/>
    <w:rsid w:val="00093AFE"/>
    <w:rsid w:val="000A2BB6"/>
    <w:rsid w:val="000B0C35"/>
    <w:rsid w:val="000D4BD5"/>
    <w:rsid w:val="000D52F5"/>
    <w:rsid w:val="000D76B8"/>
    <w:rsid w:val="000E15C1"/>
    <w:rsid w:val="000E64DA"/>
    <w:rsid w:val="000F527D"/>
    <w:rsid w:val="000F7FB8"/>
    <w:rsid w:val="0010269D"/>
    <w:rsid w:val="00103CBE"/>
    <w:rsid w:val="00135CD4"/>
    <w:rsid w:val="00136950"/>
    <w:rsid w:val="0014007B"/>
    <w:rsid w:val="00155F2B"/>
    <w:rsid w:val="0016411B"/>
    <w:rsid w:val="00166DF3"/>
    <w:rsid w:val="00181567"/>
    <w:rsid w:val="001A2A54"/>
    <w:rsid w:val="001B2E34"/>
    <w:rsid w:val="001D2D77"/>
    <w:rsid w:val="001E15AA"/>
    <w:rsid w:val="00210B45"/>
    <w:rsid w:val="002259B2"/>
    <w:rsid w:val="00227F65"/>
    <w:rsid w:val="0023640D"/>
    <w:rsid w:val="00262B78"/>
    <w:rsid w:val="00264723"/>
    <w:rsid w:val="00270A44"/>
    <w:rsid w:val="00275DF3"/>
    <w:rsid w:val="00296016"/>
    <w:rsid w:val="002B6D8E"/>
    <w:rsid w:val="002D5C6C"/>
    <w:rsid w:val="002F200E"/>
    <w:rsid w:val="00303C39"/>
    <w:rsid w:val="00347028"/>
    <w:rsid w:val="0036761F"/>
    <w:rsid w:val="00374479"/>
    <w:rsid w:val="0038586B"/>
    <w:rsid w:val="0039116E"/>
    <w:rsid w:val="003A2C7E"/>
    <w:rsid w:val="003C15C5"/>
    <w:rsid w:val="003C78F7"/>
    <w:rsid w:val="003D08E5"/>
    <w:rsid w:val="003D3993"/>
    <w:rsid w:val="00415574"/>
    <w:rsid w:val="00420D6F"/>
    <w:rsid w:val="00437B43"/>
    <w:rsid w:val="0044634B"/>
    <w:rsid w:val="00463147"/>
    <w:rsid w:val="00477AB9"/>
    <w:rsid w:val="00484E25"/>
    <w:rsid w:val="0049133C"/>
    <w:rsid w:val="00497526"/>
    <w:rsid w:val="004A5AB1"/>
    <w:rsid w:val="004A6875"/>
    <w:rsid w:val="004B1840"/>
    <w:rsid w:val="004C1881"/>
    <w:rsid w:val="004C268C"/>
    <w:rsid w:val="004F26AE"/>
    <w:rsid w:val="004F7250"/>
    <w:rsid w:val="00500C36"/>
    <w:rsid w:val="0051043A"/>
    <w:rsid w:val="005129F7"/>
    <w:rsid w:val="0054075F"/>
    <w:rsid w:val="00540DD1"/>
    <w:rsid w:val="005522ED"/>
    <w:rsid w:val="005563F5"/>
    <w:rsid w:val="00565719"/>
    <w:rsid w:val="00584E1A"/>
    <w:rsid w:val="00592906"/>
    <w:rsid w:val="005940AA"/>
    <w:rsid w:val="00595800"/>
    <w:rsid w:val="005A363E"/>
    <w:rsid w:val="005B6664"/>
    <w:rsid w:val="005F0B14"/>
    <w:rsid w:val="005F130D"/>
    <w:rsid w:val="005F6D2F"/>
    <w:rsid w:val="005F7F4C"/>
    <w:rsid w:val="006044B7"/>
    <w:rsid w:val="006131AB"/>
    <w:rsid w:val="006136BC"/>
    <w:rsid w:val="00635544"/>
    <w:rsid w:val="00660970"/>
    <w:rsid w:val="0069163C"/>
    <w:rsid w:val="006B3F95"/>
    <w:rsid w:val="006E3FFE"/>
    <w:rsid w:val="006F49E4"/>
    <w:rsid w:val="00707210"/>
    <w:rsid w:val="0071106C"/>
    <w:rsid w:val="0072677C"/>
    <w:rsid w:val="00737DE4"/>
    <w:rsid w:val="00746900"/>
    <w:rsid w:val="00747CE1"/>
    <w:rsid w:val="00754DDC"/>
    <w:rsid w:val="00762159"/>
    <w:rsid w:val="00763B4B"/>
    <w:rsid w:val="00774C70"/>
    <w:rsid w:val="00793672"/>
    <w:rsid w:val="007B47F2"/>
    <w:rsid w:val="007E4ADE"/>
    <w:rsid w:val="00804796"/>
    <w:rsid w:val="00811467"/>
    <w:rsid w:val="008500A3"/>
    <w:rsid w:val="008656EA"/>
    <w:rsid w:val="00881D43"/>
    <w:rsid w:val="00896567"/>
    <w:rsid w:val="008A5082"/>
    <w:rsid w:val="008B6B7D"/>
    <w:rsid w:val="008D43B1"/>
    <w:rsid w:val="008D4874"/>
    <w:rsid w:val="00914FDB"/>
    <w:rsid w:val="00934537"/>
    <w:rsid w:val="0093776F"/>
    <w:rsid w:val="00942F9B"/>
    <w:rsid w:val="00957FF8"/>
    <w:rsid w:val="00962CEA"/>
    <w:rsid w:val="009676DC"/>
    <w:rsid w:val="00967E78"/>
    <w:rsid w:val="009746CA"/>
    <w:rsid w:val="00977B7B"/>
    <w:rsid w:val="0098330E"/>
    <w:rsid w:val="009846D5"/>
    <w:rsid w:val="009A29B5"/>
    <w:rsid w:val="009C2956"/>
    <w:rsid w:val="009E14F3"/>
    <w:rsid w:val="009E1957"/>
    <w:rsid w:val="009E59B6"/>
    <w:rsid w:val="009F31FD"/>
    <w:rsid w:val="00A047C8"/>
    <w:rsid w:val="00A06093"/>
    <w:rsid w:val="00A43398"/>
    <w:rsid w:val="00A635D8"/>
    <w:rsid w:val="00A7216D"/>
    <w:rsid w:val="00A73577"/>
    <w:rsid w:val="00A86594"/>
    <w:rsid w:val="00AA60F1"/>
    <w:rsid w:val="00AB07C5"/>
    <w:rsid w:val="00AB0F9C"/>
    <w:rsid w:val="00AC5A28"/>
    <w:rsid w:val="00AC79C4"/>
    <w:rsid w:val="00AE109A"/>
    <w:rsid w:val="00AF3400"/>
    <w:rsid w:val="00AF5D57"/>
    <w:rsid w:val="00B57344"/>
    <w:rsid w:val="00B57461"/>
    <w:rsid w:val="00B637F5"/>
    <w:rsid w:val="00B73280"/>
    <w:rsid w:val="00B87E04"/>
    <w:rsid w:val="00BA0187"/>
    <w:rsid w:val="00BA1176"/>
    <w:rsid w:val="00BA2809"/>
    <w:rsid w:val="00BB334F"/>
    <w:rsid w:val="00BD7C2D"/>
    <w:rsid w:val="00BF73DD"/>
    <w:rsid w:val="00C0390F"/>
    <w:rsid w:val="00C228D1"/>
    <w:rsid w:val="00C26FB5"/>
    <w:rsid w:val="00C42638"/>
    <w:rsid w:val="00C71B6A"/>
    <w:rsid w:val="00C92392"/>
    <w:rsid w:val="00CC1D87"/>
    <w:rsid w:val="00CD00EE"/>
    <w:rsid w:val="00D0432A"/>
    <w:rsid w:val="00D057A1"/>
    <w:rsid w:val="00D2614C"/>
    <w:rsid w:val="00D35752"/>
    <w:rsid w:val="00D463D0"/>
    <w:rsid w:val="00D4762A"/>
    <w:rsid w:val="00D61395"/>
    <w:rsid w:val="00D744B4"/>
    <w:rsid w:val="00D875E9"/>
    <w:rsid w:val="00DA10C2"/>
    <w:rsid w:val="00DC058D"/>
    <w:rsid w:val="00DF26F2"/>
    <w:rsid w:val="00E043F3"/>
    <w:rsid w:val="00E325C0"/>
    <w:rsid w:val="00E8491C"/>
    <w:rsid w:val="00E84F5E"/>
    <w:rsid w:val="00E87CF7"/>
    <w:rsid w:val="00EA6393"/>
    <w:rsid w:val="00EB4A36"/>
    <w:rsid w:val="00EC710F"/>
    <w:rsid w:val="00EE0648"/>
    <w:rsid w:val="00F13369"/>
    <w:rsid w:val="00F26064"/>
    <w:rsid w:val="00F56E7A"/>
    <w:rsid w:val="00F87E55"/>
    <w:rsid w:val="00FA7999"/>
    <w:rsid w:val="00FB3701"/>
    <w:rsid w:val="00FB6409"/>
    <w:rsid w:val="00FC23B7"/>
    <w:rsid w:val="00FC26F2"/>
    <w:rsid w:val="00FC41D1"/>
    <w:rsid w:val="00FC6453"/>
    <w:rsid w:val="00FE18D2"/>
    <w:rsid w:val="00FE3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90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66097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6097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66097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66097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60970"/>
    <w:pPr>
      <w:outlineLvl w:val="4"/>
    </w:pPr>
  </w:style>
  <w:style w:type="paragraph" w:styleId="Heading6">
    <w:name w:val="heading 6"/>
    <w:basedOn w:val="Heading4"/>
    <w:next w:val="Normal"/>
    <w:qFormat/>
    <w:rsid w:val="0066097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60970"/>
    <w:pPr>
      <w:outlineLvl w:val="6"/>
    </w:pPr>
  </w:style>
  <w:style w:type="paragraph" w:styleId="Heading8">
    <w:name w:val="heading 8"/>
    <w:basedOn w:val="Heading6"/>
    <w:next w:val="Normal"/>
    <w:qFormat/>
    <w:rsid w:val="00660970"/>
    <w:pPr>
      <w:outlineLvl w:val="7"/>
    </w:pPr>
  </w:style>
  <w:style w:type="paragraph" w:styleId="Heading9">
    <w:name w:val="heading 9"/>
    <w:basedOn w:val="Heading6"/>
    <w:next w:val="Normal"/>
    <w:qFormat/>
    <w:rsid w:val="006609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">
    <w:name w:val="Annex"/>
    <w:basedOn w:val="Normal"/>
    <w:next w:val="Normalaftertitle"/>
    <w:link w:val="AnnexChar"/>
    <w:rsid w:val="0072677C"/>
    <w:pPr>
      <w:keepNext/>
      <w:keepLines/>
      <w:spacing w:before="480"/>
      <w:jc w:val="center"/>
    </w:pPr>
    <w:rPr>
      <w:sz w:val="26"/>
    </w:rPr>
  </w:style>
  <w:style w:type="paragraph" w:customStyle="1" w:styleId="Normalaftertitle">
    <w:name w:val="Normal_after_title"/>
    <w:basedOn w:val="Normal"/>
    <w:next w:val="Normal"/>
    <w:rsid w:val="00660970"/>
    <w:pPr>
      <w:spacing w:before="360"/>
    </w:pPr>
  </w:style>
  <w:style w:type="paragraph" w:customStyle="1" w:styleId="AppendixNotitle">
    <w:name w:val="Appendix_No &amp; title"/>
    <w:basedOn w:val="Annex"/>
    <w:next w:val="Normalaftertitle"/>
    <w:rsid w:val="00660970"/>
  </w:style>
  <w:style w:type="paragraph" w:customStyle="1" w:styleId="Figure">
    <w:name w:val="Figure"/>
    <w:basedOn w:val="Normal"/>
    <w:next w:val="FigureNotitle"/>
    <w:rsid w:val="00660970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6609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60970"/>
  </w:style>
  <w:style w:type="paragraph" w:customStyle="1" w:styleId="FigureNotitle">
    <w:name w:val="Figure_No &amp; title"/>
    <w:basedOn w:val="Normal"/>
    <w:next w:val="Normalaftertitle"/>
    <w:rsid w:val="00660970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66097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660970"/>
    <w:rPr>
      <w:b w:val="0"/>
    </w:rPr>
  </w:style>
  <w:style w:type="paragraph" w:customStyle="1" w:styleId="ASN1">
    <w:name w:val="ASN.1"/>
    <w:basedOn w:val="Normal"/>
    <w:rsid w:val="0066097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6609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660970"/>
  </w:style>
  <w:style w:type="paragraph" w:customStyle="1" w:styleId="Call">
    <w:name w:val="Call"/>
    <w:basedOn w:val="Normal"/>
    <w:next w:val="Normal"/>
    <w:rsid w:val="0066097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660970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660970"/>
  </w:style>
  <w:style w:type="paragraph" w:customStyle="1" w:styleId="Recref">
    <w:name w:val="Rec_ref"/>
    <w:basedOn w:val="Normal"/>
    <w:next w:val="Recdate"/>
    <w:rsid w:val="0066097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66097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660970"/>
  </w:style>
  <w:style w:type="character" w:styleId="EndnoteReference">
    <w:name w:val="endnote reference"/>
    <w:basedOn w:val="DefaultParagraphFont"/>
    <w:semiHidden/>
    <w:rsid w:val="00660970"/>
    <w:rPr>
      <w:vertAlign w:val="superscript"/>
    </w:rPr>
  </w:style>
  <w:style w:type="paragraph" w:customStyle="1" w:styleId="enumlev1">
    <w:name w:val="enumlev1"/>
    <w:basedOn w:val="Normal"/>
    <w:link w:val="enumlev1Char"/>
    <w:rsid w:val="00660970"/>
    <w:pPr>
      <w:spacing w:before="80"/>
      <w:ind w:left="794" w:hanging="794"/>
    </w:pPr>
  </w:style>
  <w:style w:type="paragraph" w:customStyle="1" w:styleId="enumlev2">
    <w:name w:val="enumlev2"/>
    <w:basedOn w:val="enumlev1"/>
    <w:rsid w:val="00660970"/>
    <w:pPr>
      <w:ind w:left="1191" w:hanging="397"/>
    </w:pPr>
  </w:style>
  <w:style w:type="paragraph" w:customStyle="1" w:styleId="enumlev3">
    <w:name w:val="enumlev3"/>
    <w:basedOn w:val="enumlev2"/>
    <w:rsid w:val="00660970"/>
    <w:pPr>
      <w:ind w:left="1588"/>
    </w:pPr>
  </w:style>
  <w:style w:type="paragraph" w:customStyle="1" w:styleId="Equation">
    <w:name w:val="Equation"/>
    <w:basedOn w:val="Normal"/>
    <w:rsid w:val="0066097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6097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6097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660970"/>
  </w:style>
  <w:style w:type="paragraph" w:customStyle="1" w:styleId="Reptitle">
    <w:name w:val="Rep_title"/>
    <w:basedOn w:val="Rectitle"/>
    <w:next w:val="Repref"/>
    <w:rsid w:val="00660970"/>
  </w:style>
  <w:style w:type="paragraph" w:customStyle="1" w:styleId="Repref">
    <w:name w:val="Rep_ref"/>
    <w:basedOn w:val="Recref"/>
    <w:next w:val="Repdate"/>
    <w:rsid w:val="00660970"/>
  </w:style>
  <w:style w:type="paragraph" w:customStyle="1" w:styleId="Repdate">
    <w:name w:val="Rep_date"/>
    <w:basedOn w:val="Recdate"/>
    <w:next w:val="Normalaftertitle"/>
    <w:rsid w:val="00660970"/>
  </w:style>
  <w:style w:type="paragraph" w:customStyle="1" w:styleId="ResNoBR">
    <w:name w:val="Res_No_BR"/>
    <w:basedOn w:val="RecNoBR"/>
    <w:next w:val="Restitle"/>
    <w:rsid w:val="00660970"/>
  </w:style>
  <w:style w:type="paragraph" w:customStyle="1" w:styleId="Restitle">
    <w:name w:val="Res_title"/>
    <w:basedOn w:val="Rectitle"/>
    <w:next w:val="Resref"/>
    <w:rsid w:val="00660970"/>
  </w:style>
  <w:style w:type="paragraph" w:customStyle="1" w:styleId="Resref">
    <w:name w:val="Res_ref"/>
    <w:basedOn w:val="Recref"/>
    <w:next w:val="Resdate"/>
    <w:rsid w:val="00660970"/>
  </w:style>
  <w:style w:type="paragraph" w:customStyle="1" w:styleId="Resdate">
    <w:name w:val="Res_date"/>
    <w:basedOn w:val="Recdate"/>
    <w:next w:val="Normalaftertitle"/>
    <w:rsid w:val="00660970"/>
  </w:style>
  <w:style w:type="paragraph" w:customStyle="1" w:styleId="Section1">
    <w:name w:val="Section_1"/>
    <w:basedOn w:val="Normal"/>
    <w:next w:val="Normal"/>
    <w:rsid w:val="0066097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660970"/>
    <w:pPr>
      <w:keepLines/>
      <w:spacing w:before="240" w:after="120"/>
      <w:jc w:val="center"/>
    </w:pPr>
  </w:style>
  <w:style w:type="paragraph" w:styleId="Footer">
    <w:name w:val="footer"/>
    <w:basedOn w:val="Normal"/>
    <w:rsid w:val="0066097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609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aliases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660970"/>
    <w:pPr>
      <w:spacing w:before="80"/>
    </w:pPr>
  </w:style>
  <w:style w:type="paragraph" w:styleId="Header">
    <w:name w:val="header"/>
    <w:basedOn w:val="Normal"/>
    <w:rsid w:val="0072677C"/>
    <w:pPr>
      <w:tabs>
        <w:tab w:val="clear" w:pos="794"/>
        <w:tab w:val="clear" w:pos="1191"/>
        <w:tab w:val="clear" w:pos="1588"/>
        <w:tab w:val="clear" w:pos="1985"/>
      </w:tabs>
      <w:spacing w:before="0" w:after="36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66097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60970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60970"/>
  </w:style>
  <w:style w:type="paragraph" w:styleId="Index2">
    <w:name w:val="index 2"/>
    <w:basedOn w:val="Normal"/>
    <w:next w:val="Normal"/>
    <w:semiHidden/>
    <w:rsid w:val="00660970"/>
    <w:pPr>
      <w:ind w:left="283"/>
    </w:pPr>
  </w:style>
  <w:style w:type="paragraph" w:styleId="Index3">
    <w:name w:val="index 3"/>
    <w:basedOn w:val="Normal"/>
    <w:next w:val="Normal"/>
    <w:semiHidden/>
    <w:rsid w:val="00660970"/>
    <w:pPr>
      <w:ind w:left="566"/>
    </w:pPr>
  </w:style>
  <w:style w:type="paragraph" w:customStyle="1" w:styleId="Section2">
    <w:name w:val="Section_2"/>
    <w:basedOn w:val="Normal"/>
    <w:next w:val="Normal"/>
    <w:rsid w:val="0066097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660970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66097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660970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660970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66097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66097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66097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66097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660970"/>
    <w:rPr>
      <w:b/>
    </w:rPr>
  </w:style>
  <w:style w:type="paragraph" w:customStyle="1" w:styleId="Reftext">
    <w:name w:val="Ref_text"/>
    <w:basedOn w:val="Normal"/>
    <w:rsid w:val="00660970"/>
    <w:pPr>
      <w:ind w:left="794" w:hanging="794"/>
    </w:pPr>
  </w:style>
  <w:style w:type="paragraph" w:customStyle="1" w:styleId="Reftitle">
    <w:name w:val="Ref_title"/>
    <w:basedOn w:val="Normal"/>
    <w:next w:val="Reftext"/>
    <w:rsid w:val="0066097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660970"/>
  </w:style>
  <w:style w:type="character" w:customStyle="1" w:styleId="Resdef">
    <w:name w:val="Res_def"/>
    <w:basedOn w:val="DefaultParagraphFont"/>
    <w:rsid w:val="0066097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660970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609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66097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66097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66097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60970"/>
  </w:style>
  <w:style w:type="paragraph" w:customStyle="1" w:styleId="Title3">
    <w:name w:val="Title 3"/>
    <w:basedOn w:val="Title2"/>
    <w:next w:val="Title4"/>
    <w:rsid w:val="00660970"/>
    <w:rPr>
      <w:caps w:val="0"/>
    </w:rPr>
  </w:style>
  <w:style w:type="paragraph" w:customStyle="1" w:styleId="Title4">
    <w:name w:val="Title 4"/>
    <w:basedOn w:val="Title3"/>
    <w:next w:val="Heading1"/>
    <w:rsid w:val="00660970"/>
    <w:rPr>
      <w:b/>
    </w:rPr>
  </w:style>
  <w:style w:type="paragraph" w:customStyle="1" w:styleId="toc0">
    <w:name w:val="toc 0"/>
    <w:basedOn w:val="Normal"/>
    <w:next w:val="TOC1"/>
    <w:rsid w:val="0066097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6097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60970"/>
    <w:pPr>
      <w:spacing w:before="80"/>
      <w:ind w:left="1531" w:hanging="851"/>
    </w:pPr>
  </w:style>
  <w:style w:type="paragraph" w:styleId="TOC3">
    <w:name w:val="toc 3"/>
    <w:basedOn w:val="TOC2"/>
    <w:semiHidden/>
    <w:rsid w:val="00660970"/>
  </w:style>
  <w:style w:type="paragraph" w:styleId="TOC4">
    <w:name w:val="toc 4"/>
    <w:basedOn w:val="TOC3"/>
    <w:semiHidden/>
    <w:rsid w:val="00660970"/>
  </w:style>
  <w:style w:type="paragraph" w:styleId="TOC5">
    <w:name w:val="toc 5"/>
    <w:basedOn w:val="TOC4"/>
    <w:semiHidden/>
    <w:rsid w:val="00660970"/>
  </w:style>
  <w:style w:type="paragraph" w:styleId="TOC6">
    <w:name w:val="toc 6"/>
    <w:basedOn w:val="TOC4"/>
    <w:semiHidden/>
    <w:rsid w:val="00660970"/>
  </w:style>
  <w:style w:type="paragraph" w:styleId="TOC7">
    <w:name w:val="toc 7"/>
    <w:basedOn w:val="TOC4"/>
    <w:semiHidden/>
    <w:rsid w:val="00660970"/>
  </w:style>
  <w:style w:type="paragraph" w:styleId="TOC8">
    <w:name w:val="toc 8"/>
    <w:basedOn w:val="TOC4"/>
    <w:semiHidden/>
    <w:rsid w:val="00660970"/>
  </w:style>
  <w:style w:type="paragraph" w:customStyle="1" w:styleId="FiguretitleBR">
    <w:name w:val="Figure_title_BR"/>
    <w:basedOn w:val="TabletitleBR"/>
    <w:next w:val="Figurewithouttitle"/>
    <w:rsid w:val="00660970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6097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character" w:styleId="Hyperlink">
    <w:name w:val="Hyperlink"/>
    <w:basedOn w:val="DefaultParagraphFont"/>
    <w:rsid w:val="00F87E55"/>
    <w:rPr>
      <w:color w:val="0000FF"/>
      <w:u w:val="single"/>
    </w:rPr>
  </w:style>
  <w:style w:type="paragraph" w:customStyle="1" w:styleId="Char1CharChar1Char">
    <w:name w:val="Char1 Char Char1 Char"/>
    <w:basedOn w:val="Normal"/>
    <w:rsid w:val="00A635D8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sz w:val="24"/>
      <w:lang w:val="en-US"/>
    </w:rPr>
  </w:style>
  <w:style w:type="character" w:customStyle="1" w:styleId="AnnexChar">
    <w:name w:val="Annex Char"/>
    <w:basedOn w:val="DefaultParagraphFont"/>
    <w:link w:val="Annex"/>
    <w:rsid w:val="0072677C"/>
    <w:rPr>
      <w:rFonts w:ascii="Times New Roman" w:hAnsi="Times New Roman"/>
      <w:sz w:val="26"/>
      <w:lang w:val="ru-RU" w:eastAsia="en-US"/>
    </w:rPr>
  </w:style>
  <w:style w:type="character" w:styleId="FollowedHyperlink">
    <w:name w:val="FollowedHyperlink"/>
    <w:basedOn w:val="DefaultParagraphFont"/>
    <w:rsid w:val="005940AA"/>
    <w:rPr>
      <w:color w:val="800080"/>
      <w:u w:val="single"/>
    </w:rPr>
  </w:style>
  <w:style w:type="character" w:customStyle="1" w:styleId="enumlev1Char">
    <w:name w:val="enumlev1 Char"/>
    <w:basedOn w:val="DefaultParagraphFont"/>
    <w:link w:val="enumlev1"/>
    <w:locked/>
    <w:rsid w:val="00103CBE"/>
    <w:rPr>
      <w:rFonts w:ascii="Times New Roman" w:hAnsi="Times New Roman"/>
      <w:sz w:val="22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72677C"/>
    <w:pPr>
      <w:overflowPunct/>
      <w:autoSpaceDE/>
      <w:autoSpaceDN/>
      <w:adjustRightInd/>
      <w:spacing w:before="240"/>
      <w:textAlignment w:val="auto"/>
    </w:pPr>
    <w:rPr>
      <w:lang w:val="en-GB"/>
    </w:rPr>
  </w:style>
  <w:style w:type="paragraph" w:customStyle="1" w:styleId="AnnexNotitle">
    <w:name w:val="Annex_No &amp; title"/>
    <w:basedOn w:val="Normal"/>
    <w:next w:val="Normalaftertitle"/>
    <w:rsid w:val="0072677C"/>
    <w:pPr>
      <w:keepNext/>
      <w:keepLines/>
      <w:spacing w:before="480"/>
      <w:jc w:val="center"/>
    </w:pPr>
    <w:rPr>
      <w:b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u.int/ITUT/dbase/patent/patent-policy.htm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9787C-B48D-461D-BE61-8C1C768A8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3321</CharactersWithSpaces>
  <SharedDoc>false</SharedDoc>
  <HLinks>
    <vt:vector size="18" baseType="variant">
      <vt:variant>
        <vt:i4>4456543</vt:i4>
      </vt:variant>
      <vt:variant>
        <vt:i4>3</vt:i4>
      </vt:variant>
      <vt:variant>
        <vt:i4>0</vt:i4>
      </vt:variant>
      <vt:variant>
        <vt:i4>5</vt:i4>
      </vt:variant>
      <vt:variant>
        <vt:lpwstr>http://www.itu.int/publ/R-OP-R.94-1994/en</vt:lpwstr>
      </vt:variant>
      <vt:variant>
        <vt:lpwstr/>
      </vt:variant>
      <vt:variant>
        <vt:i4>6160509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http://www.itu.int/ITU_x001e_T/dbase/patent/patent-policy.html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POOL</dc:creator>
  <cp:keywords/>
  <dc:description/>
  <cp:lastModifiedBy>detraz</cp:lastModifiedBy>
  <cp:revision>2</cp:revision>
  <cp:lastPrinted>2011-01-24T13:29:00Z</cp:lastPrinted>
  <dcterms:created xsi:type="dcterms:W3CDTF">2011-01-24T13:47:00Z</dcterms:created>
  <dcterms:modified xsi:type="dcterms:W3CDTF">2011-01-24T13:47:00Z</dcterms:modified>
</cp:coreProperties>
</file>