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436BA0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E370F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672E9CF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18055E2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7CD386EE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2F80A31" w14:textId="775081A8" w:rsidR="00A52F57" w:rsidRPr="00EA6F19" w:rsidRDefault="00686206" w:rsidP="009E50C2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932E8">
              <w:rPr>
                <w:rFonts w:eastAsia="MS Mincho"/>
                <w:szCs w:val="24"/>
                <w:lang w:val="en-GB" w:eastAsia="ja-JP"/>
              </w:rPr>
              <w:t>Addendum 1 to</w:t>
            </w:r>
            <w:r w:rsidRPr="00EA6F19">
              <w:rPr>
                <w:rFonts w:eastAsia="MS Mincho" w:hint="eastAsia"/>
                <w:szCs w:val="24"/>
                <w:lang w:val="en-GB" w:eastAsia="ja-JP"/>
              </w:rPr>
              <w:t xml:space="preserve"> </w:t>
            </w:r>
            <w:r w:rsidRPr="00EA6F19">
              <w:rPr>
                <w:rFonts w:eastAsia="MS Mincho"/>
                <w:szCs w:val="24"/>
                <w:lang w:val="en-GB" w:eastAsia="ja-JP"/>
              </w:rPr>
              <w:br/>
            </w:r>
            <w:r w:rsidR="009E50C2" w:rsidRPr="00EA6F19">
              <w:rPr>
                <w:szCs w:val="24"/>
                <w:lang w:val="en-GB"/>
              </w:rPr>
              <w:t>Circular letter</w:t>
            </w:r>
          </w:p>
          <w:p w14:paraId="50ABB12C" w14:textId="3BF58949" w:rsidR="00651777" w:rsidRPr="00EA6F19" w:rsidRDefault="00EA6F19" w:rsidP="00A52F5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4</w:t>
            </w:r>
            <w:r w:rsidR="00336760" w:rsidRPr="00EA6F19">
              <w:rPr>
                <w:b/>
                <w:bCs/>
                <w:szCs w:val="24"/>
                <w:lang w:val="en-GB"/>
              </w:rPr>
              <w:t>/</w:t>
            </w:r>
            <w:r w:rsidR="00B55F5A" w:rsidRPr="00EA6F19">
              <w:rPr>
                <w:b/>
                <w:bCs/>
                <w:szCs w:val="24"/>
                <w:lang w:val="en-GB"/>
              </w:rPr>
              <w:t>LCCE/</w:t>
            </w:r>
            <w:r w:rsidR="004F754A" w:rsidRPr="00EA6F19">
              <w:rPr>
                <w:b/>
                <w:bCs/>
                <w:szCs w:val="24"/>
                <w:lang w:val="en-GB" w:eastAsia="ko-KR"/>
              </w:rPr>
              <w:t>13</w:t>
            </w:r>
            <w:r>
              <w:rPr>
                <w:b/>
                <w:bCs/>
                <w:szCs w:val="24"/>
                <w:lang w:val="en-GB" w:eastAsia="ko-KR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5B8C7BD" w14:textId="1D3E88E4" w:rsidR="00651777" w:rsidRPr="00CD4E44" w:rsidRDefault="00E529EB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E529EB">
              <w:rPr>
                <w:rFonts w:eastAsia="MS Mincho"/>
                <w:szCs w:val="24"/>
                <w:lang w:val="en-GB" w:eastAsia="ja-JP"/>
              </w:rPr>
              <w:t xml:space="preserve">3 </w:t>
            </w:r>
            <w:r w:rsidR="00686206" w:rsidRPr="00E529EB">
              <w:rPr>
                <w:rFonts w:eastAsia="MS Mincho" w:hint="eastAsia"/>
                <w:szCs w:val="24"/>
                <w:lang w:val="en-GB" w:eastAsia="ja-JP"/>
              </w:rPr>
              <w:t>September</w:t>
            </w:r>
            <w:r w:rsidR="00B55F5A" w:rsidRPr="00E529EB">
              <w:rPr>
                <w:szCs w:val="24"/>
                <w:lang w:val="en-GB"/>
              </w:rPr>
              <w:t xml:space="preserve"> 2024</w:t>
            </w:r>
          </w:p>
        </w:tc>
      </w:tr>
      <w:tr w:rsidR="0037309C" w:rsidRPr="00CD4E44" w14:paraId="5C4015D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EC6088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237AAC3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931ADF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021DD64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C6A110" w14:textId="55A08BD6" w:rsidR="00D21694" w:rsidRPr="00CD4E44" w:rsidRDefault="00B55F5A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>R Associates</w:t>
            </w:r>
            <w:r>
              <w:rPr>
                <w:b/>
                <w:bCs/>
                <w:szCs w:val="24"/>
                <w:lang w:val="en-GB"/>
              </w:rPr>
              <w:t xml:space="preserve"> </w:t>
            </w:r>
            <w:r w:rsidRPr="00651182">
              <w:rPr>
                <w:b/>
                <w:bCs/>
                <w:szCs w:val="24"/>
                <w:lang w:val="en-GB"/>
              </w:rPr>
              <w:t>and ITU Academia</w:t>
            </w:r>
            <w:r w:rsidRPr="007E16D2">
              <w:rPr>
                <w:b/>
                <w:bCs/>
                <w:szCs w:val="24"/>
                <w:lang w:val="en-GB"/>
              </w:rPr>
              <w:t xml:space="preserve"> participating in the work of Radiocommunication Study</w:t>
            </w:r>
            <w:r w:rsidR="00D12C8E">
              <w:rPr>
                <w:b/>
                <w:bCs/>
                <w:szCs w:val="24"/>
                <w:lang w:val="en-GB"/>
              </w:rPr>
              <w:t> </w:t>
            </w:r>
            <w:r w:rsidRPr="007E16D2">
              <w:rPr>
                <w:b/>
                <w:bCs/>
                <w:szCs w:val="24"/>
                <w:lang w:val="en-GB"/>
              </w:rPr>
              <w:t xml:space="preserve">Group </w:t>
            </w:r>
            <w:r w:rsidR="00EA6F19">
              <w:rPr>
                <w:b/>
                <w:szCs w:val="24"/>
              </w:rPr>
              <w:t>4</w:t>
            </w:r>
          </w:p>
        </w:tc>
      </w:tr>
      <w:tr w:rsidR="0037309C" w:rsidRPr="00CD4E44" w14:paraId="49224D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B2382F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438104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03091A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14:paraId="7B003A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79F756A" w14:textId="77777777"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B684A89" w14:textId="0E789492" w:rsidR="00B4054B" w:rsidRPr="00CD4E44" w:rsidRDefault="006E0BE6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Thirty-second</w:t>
            </w:r>
            <w:r w:rsidR="00B55F5A">
              <w:rPr>
                <w:rFonts w:asciiTheme="minorHAnsi" w:hAnsiTheme="minorHAnsi" w:cstheme="minorHAnsi"/>
                <w:b/>
                <w:bCs/>
                <w:szCs w:val="24"/>
              </w:rPr>
              <w:t xml:space="preserve"> m</w:t>
            </w:r>
            <w:r w:rsidR="00B55F5A" w:rsidRPr="00984642">
              <w:rPr>
                <w:rFonts w:asciiTheme="minorHAnsi" w:hAnsiTheme="minorHAnsi" w:cstheme="minorHAnsi"/>
                <w:b/>
                <w:bCs/>
                <w:szCs w:val="24"/>
              </w:rPr>
              <w:t xml:space="preserve">eeting of Working </w:t>
            </w:r>
            <w:r w:rsidR="00B55F5A">
              <w:rPr>
                <w:rFonts w:asciiTheme="minorHAnsi" w:hAnsiTheme="minorHAnsi" w:cstheme="minorHAnsi"/>
                <w:b/>
                <w:bCs/>
                <w:szCs w:val="24"/>
              </w:rPr>
              <w:t xml:space="preserve">Party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4C</w:t>
            </w:r>
            <w:r w:rsidR="00B55F5A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B55F5A" w:rsidRPr="00E6670F">
              <w:rPr>
                <w:rFonts w:eastAsia="MS Mincho"/>
                <w:b/>
                <w:bCs/>
                <w:szCs w:val="24"/>
                <w:lang w:val="en-GB"/>
              </w:rPr>
              <w:t>(</w:t>
            </w:r>
            <w:r w:rsidR="00B55F5A">
              <w:rPr>
                <w:rFonts w:eastAsia="MS Mincho"/>
                <w:b/>
                <w:bCs/>
                <w:szCs w:val="24"/>
                <w:lang w:val="en-GB"/>
              </w:rPr>
              <w:t>Geneva,</w:t>
            </w:r>
            <w:r w:rsidR="00B55F5A" w:rsidRPr="00E6670F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>
              <w:rPr>
                <w:rFonts w:eastAsia="Malgun Gothic"/>
                <w:b/>
                <w:bCs/>
                <w:szCs w:val="24"/>
                <w:lang w:val="en-GB" w:eastAsia="ko-KR"/>
              </w:rPr>
              <w:t>10</w:t>
            </w:r>
            <w:r w:rsidR="00B55F5A">
              <w:rPr>
                <w:rFonts w:eastAsia="MS Mincho"/>
                <w:b/>
                <w:bCs/>
                <w:szCs w:val="24"/>
                <w:lang w:val="en-GB"/>
              </w:rPr>
              <w:t xml:space="preserve"> – </w:t>
            </w:r>
            <w:r w:rsidR="000B336D">
              <w:rPr>
                <w:rFonts w:eastAsia="Malgun Gothic" w:hint="eastAsia"/>
                <w:b/>
                <w:bCs/>
                <w:szCs w:val="24"/>
                <w:lang w:val="en-GB" w:eastAsia="ko-KR"/>
              </w:rPr>
              <w:t>1</w:t>
            </w:r>
            <w:r>
              <w:rPr>
                <w:rFonts w:eastAsia="Malgun Gothic"/>
                <w:b/>
                <w:bCs/>
                <w:szCs w:val="24"/>
                <w:lang w:val="en-GB" w:eastAsia="ko-KR"/>
              </w:rPr>
              <w:t>8</w:t>
            </w:r>
            <w:r w:rsidR="00B55F5A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164036">
              <w:rPr>
                <w:rFonts w:eastAsia="Malgun Gothic" w:hint="eastAsia"/>
                <w:b/>
                <w:bCs/>
                <w:szCs w:val="24"/>
                <w:lang w:val="en-GB" w:eastAsia="ko-KR"/>
              </w:rPr>
              <w:t>October</w:t>
            </w:r>
            <w:r w:rsidR="00B55F5A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B55F5A" w:rsidRPr="00255E7E">
              <w:rPr>
                <w:rFonts w:eastAsia="MS Mincho"/>
                <w:b/>
                <w:bCs/>
                <w:szCs w:val="24"/>
                <w:lang w:val="en-GB"/>
              </w:rPr>
              <w:t>202</w:t>
            </w:r>
            <w:r w:rsidR="00B55F5A">
              <w:rPr>
                <w:rFonts w:eastAsia="MS Mincho"/>
                <w:b/>
                <w:bCs/>
                <w:szCs w:val="24"/>
                <w:lang w:val="en-GB"/>
              </w:rPr>
              <w:t>4</w:t>
            </w:r>
            <w:r w:rsidR="00B55F5A" w:rsidRPr="00255E7E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</w:tc>
      </w:tr>
      <w:tr w:rsidR="00B4054B" w:rsidRPr="00CD4E44" w14:paraId="5F54242C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73982" w14:textId="77777777"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FF61A1A" w14:textId="77777777"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14:paraId="4353668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9FC85D3" w14:textId="77777777"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7A6C153" w14:textId="77777777"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14:paraId="7D3574F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91B0B8" w14:textId="77777777"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14:paraId="2CD969C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4CD6C" w14:textId="77777777"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EDEB0B7" w14:textId="30A62194" w:rsidR="00686206" w:rsidRDefault="00686206" w:rsidP="00686206">
      <w:pPr>
        <w:rPr>
          <w:rFonts w:eastAsia="MS Mincho"/>
          <w:lang w:eastAsia="ja-JP"/>
        </w:rPr>
      </w:pPr>
      <w:r w:rsidRPr="00686206">
        <w:t xml:space="preserve">This </w:t>
      </w:r>
      <w:r>
        <w:rPr>
          <w:rFonts w:eastAsia="MS Mincho" w:hint="eastAsia"/>
          <w:lang w:eastAsia="ja-JP"/>
        </w:rPr>
        <w:t>Addendum</w:t>
      </w:r>
      <w:r w:rsidRPr="00686206">
        <w:t xml:space="preserve"> to Circular Letter </w:t>
      </w:r>
      <w:hyperlink r:id="rId8" w:history="1">
        <w:r w:rsidR="00EA6F19">
          <w:rPr>
            <w:rStyle w:val="Hyperlink"/>
          </w:rPr>
          <w:t>4</w:t>
        </w:r>
        <w:r w:rsidRPr="00686206">
          <w:rPr>
            <w:rStyle w:val="Hyperlink"/>
          </w:rPr>
          <w:t>/LCCE/1</w:t>
        </w:r>
        <w:r w:rsidR="00EA6F19">
          <w:rPr>
            <w:rStyle w:val="Hyperlink"/>
          </w:rPr>
          <w:t>39</w:t>
        </w:r>
      </w:hyperlink>
      <w:r w:rsidRPr="00686206">
        <w:t xml:space="preserve"> is to inform that </w:t>
      </w:r>
      <w:r>
        <w:rPr>
          <w:rFonts w:eastAsia="MS Mincho" w:hint="eastAsia"/>
          <w:lang w:eastAsia="ja-JP"/>
        </w:rPr>
        <w:t xml:space="preserve">joint sessions between Working Parties 4C and 5D will be held </w:t>
      </w:r>
      <w:r w:rsidR="00723340">
        <w:rPr>
          <w:rFonts w:eastAsia="MS Mincho" w:hint="eastAsia"/>
          <w:lang w:eastAsia="ja-JP"/>
        </w:rPr>
        <w:t>on</w:t>
      </w:r>
      <w:r>
        <w:rPr>
          <w:rFonts w:eastAsia="MS Mincho" w:hint="eastAsia"/>
          <w:lang w:eastAsia="ja-JP"/>
        </w:rPr>
        <w:t xml:space="preserve"> the afternoon </w:t>
      </w:r>
      <w:r w:rsidR="00723340">
        <w:rPr>
          <w:rFonts w:eastAsia="MS Mincho" w:hint="eastAsia"/>
          <w:lang w:eastAsia="ja-JP"/>
        </w:rPr>
        <w:t>of</w:t>
      </w:r>
      <w:r>
        <w:rPr>
          <w:rFonts w:eastAsia="MS Mincho" w:hint="eastAsia"/>
          <w:lang w:eastAsia="ja-JP"/>
        </w:rPr>
        <w:t xml:space="preserve"> 10 October 2024</w:t>
      </w:r>
      <w:r w:rsidR="00723340">
        <w:rPr>
          <w:rFonts w:eastAsia="MS Mincho" w:hint="eastAsia"/>
          <w:lang w:eastAsia="ja-JP"/>
        </w:rPr>
        <w:t>, taking</w:t>
      </w:r>
      <w:r>
        <w:rPr>
          <w:rFonts w:eastAsia="MS Mincho" w:hint="eastAsia"/>
          <w:lang w:eastAsia="ja-JP"/>
        </w:rPr>
        <w:t xml:space="preserve"> advantage of an overlap in the </w:t>
      </w:r>
      <w:r w:rsidR="001C1875">
        <w:rPr>
          <w:rFonts w:eastAsia="MS Mincho" w:hint="eastAsia"/>
          <w:lang w:eastAsia="ja-JP"/>
        </w:rPr>
        <w:t xml:space="preserve">scheduled </w:t>
      </w:r>
      <w:r>
        <w:rPr>
          <w:rFonts w:eastAsia="MS Mincho" w:hint="eastAsia"/>
          <w:lang w:eastAsia="ja-JP"/>
        </w:rPr>
        <w:t xml:space="preserve">meetings of the two </w:t>
      </w:r>
      <w:r>
        <w:rPr>
          <w:rFonts w:eastAsia="MS Mincho"/>
          <w:lang w:eastAsia="ja-JP"/>
        </w:rPr>
        <w:t>Working</w:t>
      </w:r>
      <w:r>
        <w:rPr>
          <w:rFonts w:eastAsia="MS Mincho" w:hint="eastAsia"/>
          <w:lang w:eastAsia="ja-JP"/>
        </w:rPr>
        <w:t xml:space="preserve"> Parties in Geneva.</w:t>
      </w:r>
    </w:p>
    <w:p w14:paraId="1D076DF7" w14:textId="4CA8C463" w:rsidR="00686206" w:rsidRDefault="007856B2" w:rsidP="00686206">
      <w:pPr>
        <w:rPr>
          <w:rFonts w:eastAsia="MS Mincho"/>
          <w:lang w:eastAsia="ja-JP"/>
        </w:rPr>
      </w:pPr>
      <w:r w:rsidRPr="007856B2">
        <w:rPr>
          <w:rFonts w:eastAsia="MS Mincho"/>
          <w:lang w:eastAsia="ja-JP"/>
        </w:rPr>
        <w:t>The purpose of the joint sessions is to facilitate the ITU-R preparatory studies for WRC-27 agenda item 1.13 through discussions among experts from the two Working Parties,</w:t>
      </w:r>
      <w:r w:rsidR="00101D40">
        <w:rPr>
          <w:rFonts w:eastAsia="MS Mincho" w:hint="eastAsia"/>
          <w:lang w:eastAsia="ja-JP"/>
        </w:rPr>
        <w:t xml:space="preserve"> </w:t>
      </w:r>
      <w:r w:rsidR="001C1875">
        <w:rPr>
          <w:rFonts w:eastAsia="MS Mincho" w:hint="eastAsia"/>
          <w:lang w:eastAsia="ja-JP"/>
        </w:rPr>
        <w:t xml:space="preserve">taking into account </w:t>
      </w:r>
      <w:r w:rsidR="00101D40" w:rsidRPr="00E45AC9">
        <w:rPr>
          <w:lang w:val="en-GB"/>
        </w:rPr>
        <w:t>the results of the first session of the Conference Preparatory Meeting (CPM2</w:t>
      </w:r>
      <w:r w:rsidR="00101D40">
        <w:rPr>
          <w:lang w:val="en-GB"/>
        </w:rPr>
        <w:t>7</w:t>
      </w:r>
      <w:r w:rsidR="00101D40" w:rsidRPr="00E45AC9">
        <w:rPr>
          <w:lang w:val="en-GB"/>
        </w:rPr>
        <w:t xml:space="preserve">-1, </w:t>
      </w:r>
      <w:r>
        <w:rPr>
          <w:rFonts w:eastAsia="MS Mincho" w:hint="eastAsia"/>
          <w:lang w:val="en-GB" w:eastAsia="ja-JP"/>
        </w:rPr>
        <w:t>see</w:t>
      </w:r>
      <w:r w:rsidR="00101D40" w:rsidRPr="00E45AC9">
        <w:rPr>
          <w:lang w:val="en-GB"/>
        </w:rPr>
        <w:t xml:space="preserve"> Administrative Circular </w:t>
      </w:r>
      <w:hyperlink r:id="rId9" w:history="1">
        <w:r w:rsidR="00101D40" w:rsidRPr="00E45AC9">
          <w:rPr>
            <w:rStyle w:val="Hyperlink"/>
            <w:lang w:val="en-GB"/>
          </w:rPr>
          <w:t>CA/2</w:t>
        </w:r>
        <w:r w:rsidR="00101D40">
          <w:rPr>
            <w:rStyle w:val="Hyperlink"/>
            <w:lang w:val="en-GB"/>
          </w:rPr>
          <w:t>70</w:t>
        </w:r>
      </w:hyperlink>
      <w:r w:rsidR="00101D40" w:rsidRPr="00E45AC9">
        <w:rPr>
          <w:lang w:val="en-GB"/>
        </w:rPr>
        <w:t>)</w:t>
      </w:r>
      <w:r w:rsidR="00101D40">
        <w:rPr>
          <w:rFonts w:eastAsia="MS Mincho" w:hint="eastAsia"/>
          <w:lang w:val="en-GB" w:eastAsia="ja-JP"/>
        </w:rPr>
        <w:t>.</w:t>
      </w:r>
      <w:r w:rsidR="00101D40">
        <w:rPr>
          <w:rFonts w:eastAsia="MS Mincho" w:hint="eastAsia"/>
          <w:lang w:eastAsia="ja-JP"/>
        </w:rPr>
        <w:t xml:space="preserve"> Further </w:t>
      </w:r>
      <w:r w:rsidR="00101D40">
        <w:rPr>
          <w:rFonts w:eastAsia="MS Mincho"/>
          <w:lang w:eastAsia="ja-JP"/>
        </w:rPr>
        <w:t>details</w:t>
      </w:r>
      <w:r w:rsidR="00101D40">
        <w:rPr>
          <w:rFonts w:eastAsia="MS Mincho" w:hint="eastAsia"/>
          <w:lang w:eastAsia="ja-JP"/>
        </w:rPr>
        <w:t xml:space="preserve"> of </w:t>
      </w:r>
      <w:r w:rsidR="00723340">
        <w:rPr>
          <w:rFonts w:eastAsia="MS Mincho" w:hint="eastAsia"/>
          <w:lang w:eastAsia="ja-JP"/>
        </w:rPr>
        <w:t>t</w:t>
      </w:r>
      <w:r w:rsidR="00101D40">
        <w:rPr>
          <w:rFonts w:eastAsia="MS Mincho" w:hint="eastAsia"/>
          <w:lang w:eastAsia="ja-JP"/>
        </w:rPr>
        <w:t>he joint sessions</w:t>
      </w:r>
      <w:r w:rsidR="00723340">
        <w:rPr>
          <w:rFonts w:eastAsia="MS Mincho" w:hint="eastAsia"/>
          <w:lang w:eastAsia="ja-JP"/>
        </w:rPr>
        <w:t xml:space="preserve">, including the </w:t>
      </w:r>
      <w:r w:rsidR="00723340" w:rsidRPr="00723340">
        <w:rPr>
          <w:rFonts w:eastAsia="MS Mincho"/>
          <w:lang w:eastAsia="ja-JP"/>
        </w:rPr>
        <w:t xml:space="preserve">agenda and </w:t>
      </w:r>
      <w:r w:rsidR="00723340">
        <w:rPr>
          <w:rFonts w:eastAsia="MS Mincho" w:hint="eastAsia"/>
          <w:lang w:eastAsia="ja-JP"/>
        </w:rPr>
        <w:t xml:space="preserve">discussion </w:t>
      </w:r>
      <w:r w:rsidR="00723340" w:rsidRPr="00723340">
        <w:rPr>
          <w:rFonts w:eastAsia="MS Mincho"/>
          <w:lang w:eastAsia="ja-JP"/>
        </w:rPr>
        <w:t>topics</w:t>
      </w:r>
      <w:r w:rsidR="00723340">
        <w:rPr>
          <w:rFonts w:eastAsia="MS Mincho" w:hint="eastAsia"/>
          <w:lang w:eastAsia="ja-JP"/>
        </w:rPr>
        <w:t xml:space="preserve">, </w:t>
      </w:r>
      <w:r w:rsidR="00101D40">
        <w:rPr>
          <w:rFonts w:eastAsia="MS Mincho" w:hint="eastAsia"/>
          <w:lang w:eastAsia="ja-JP"/>
        </w:rPr>
        <w:t>will be provided in due course.</w:t>
      </w:r>
    </w:p>
    <w:p w14:paraId="47AF0524" w14:textId="3BF3BCE0" w:rsidR="00101D40" w:rsidRPr="00E03562" w:rsidRDefault="00723340" w:rsidP="00E03562">
      <w:pPr>
        <w:keepNext/>
        <w:keepLines/>
        <w:rPr>
          <w:rFonts w:asciiTheme="minorHAnsi" w:hAnsiTheme="minorHAnsi" w:cstheme="minorHAnsi"/>
          <w:b/>
          <w:bCs/>
          <w:szCs w:val="24"/>
        </w:rPr>
      </w:pPr>
      <w:r w:rsidRPr="00E932E8">
        <w:rPr>
          <w:rFonts w:eastAsia="MS Mincho"/>
          <w:spacing w:val="-4"/>
          <w:lang w:val="en-GB" w:eastAsia="ja-JP"/>
        </w:rPr>
        <w:t xml:space="preserve">Should you have any further questions regarding this Addendum, </w:t>
      </w:r>
      <w:r w:rsidR="00101D40" w:rsidRPr="00E932E8">
        <w:rPr>
          <w:rFonts w:eastAsia="MS Mincho"/>
          <w:spacing w:val="-4"/>
          <w:lang w:val="en-GB" w:eastAsia="ja-JP"/>
        </w:rPr>
        <w:t xml:space="preserve">please contact </w:t>
      </w:r>
      <w:r w:rsidR="006E0BE6" w:rsidRPr="00E932E8">
        <w:rPr>
          <w:spacing w:val="-4"/>
        </w:rPr>
        <w:t>Mr Sergio Buonomo</w:t>
      </w:r>
      <w:r w:rsidR="006E0BE6" w:rsidRPr="003B403A">
        <w:t>, Chief, Study</w:t>
      </w:r>
      <w:r w:rsidR="006E0BE6">
        <w:t> </w:t>
      </w:r>
      <w:r w:rsidR="006E0BE6" w:rsidRPr="003B403A">
        <w:t xml:space="preserve">Groups Department, at </w:t>
      </w:r>
      <w:hyperlink r:id="rId10" w:history="1">
        <w:r w:rsidR="006E0BE6" w:rsidRPr="005B1BE3">
          <w:rPr>
            <w:rStyle w:val="Hyperlink"/>
          </w:rPr>
          <w:t>sergio.buonomo@itu.int</w:t>
        </w:r>
      </w:hyperlink>
      <w:r w:rsidR="00101D40" w:rsidRPr="00101D40">
        <w:rPr>
          <w:rFonts w:eastAsia="MS Mincho"/>
          <w:lang w:val="en-GB" w:eastAsia="ja-JP"/>
        </w:rPr>
        <w:t>.</w:t>
      </w:r>
    </w:p>
    <w:p w14:paraId="514D1C06" w14:textId="46456C59" w:rsidR="00B55F5A" w:rsidRPr="00654D01" w:rsidRDefault="00B55F5A" w:rsidP="00E932E8">
      <w:pPr>
        <w:spacing w:before="1200" w:line="240" w:lineRule="auto"/>
        <w:jc w:val="left"/>
        <w:rPr>
          <w:rFonts w:asciiTheme="minorHAnsi" w:hAnsiTheme="minorHAnsi" w:cstheme="minorHAnsi"/>
          <w:color w:val="000000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Pr="007E16D2">
        <w:rPr>
          <w:rFonts w:asciiTheme="minorHAnsi" w:hAnsiTheme="minorHAnsi" w:cstheme="minorHAnsi"/>
          <w:szCs w:val="24"/>
          <w:lang w:val="en-GB"/>
        </w:rPr>
        <w:br/>
        <w:t>Director</w:t>
      </w:r>
    </w:p>
    <w:sectPr w:rsidR="00B55F5A" w:rsidRPr="00654D01" w:rsidSect="00B55F5A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A5B45" w14:textId="77777777" w:rsidR="0028005C" w:rsidRDefault="0028005C">
      <w:r>
        <w:separator/>
      </w:r>
    </w:p>
  </w:endnote>
  <w:endnote w:type="continuationSeparator" w:id="0">
    <w:p w14:paraId="6410B927" w14:textId="77777777" w:rsidR="0028005C" w:rsidRDefault="0028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4DCC" w14:textId="4F4FE166" w:rsidR="00AD4554" w:rsidRPr="0052331A" w:rsidRDefault="0052331A" w:rsidP="0052331A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>Tel</w:t>
    </w:r>
    <w:r>
      <w:rPr>
        <w:color w:val="4F81BD" w:themeColor="accent1"/>
        <w:sz w:val="19"/>
        <w:szCs w:val="19"/>
        <w:lang w:val="en-GB"/>
      </w:rPr>
      <w:t>.</w:t>
    </w:r>
    <w:r w:rsidRPr="003D708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3D7088">
        <w:rPr>
          <w:rStyle w:val="Hyperlink"/>
          <w:sz w:val="19"/>
          <w:szCs w:val="19"/>
          <w:lang w:val="en-GB"/>
        </w:rPr>
        <w:t>www.itu.int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7C8F" w14:textId="77777777" w:rsidR="0028005C" w:rsidRDefault="0028005C">
      <w:r>
        <w:t>____________________</w:t>
      </w:r>
    </w:p>
  </w:footnote>
  <w:footnote w:type="continuationSeparator" w:id="0">
    <w:p w14:paraId="7A37B852" w14:textId="77777777" w:rsidR="0028005C" w:rsidRDefault="0028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264D" w14:textId="42F760D3" w:rsidR="00FC6F6B" w:rsidRPr="00FC6F6B" w:rsidRDefault="006231F4" w:rsidP="00D12C8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51612A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3483" w14:textId="19865983" w:rsidR="00CE00C3" w:rsidRPr="00CE00C3" w:rsidRDefault="00CE00C3" w:rsidP="00CE00C3">
    <w:pPr>
      <w:pStyle w:val="Header"/>
      <w:jc w:val="center"/>
      <w:rPr>
        <w:iCs/>
        <w:sz w:val="18"/>
        <w:szCs w:val="16"/>
      </w:rPr>
    </w:pPr>
    <w:r w:rsidRPr="00CE00C3">
      <w:rPr>
        <w:iCs/>
        <w:sz w:val="18"/>
        <w:szCs w:val="16"/>
      </w:rPr>
      <w:t xml:space="preserve">- </w:t>
    </w:r>
    <w:r w:rsidR="00E915AF" w:rsidRPr="00CE00C3">
      <w:rPr>
        <w:iCs/>
        <w:sz w:val="18"/>
        <w:szCs w:val="16"/>
      </w:rPr>
      <w:fldChar w:fldCharType="begin"/>
    </w:r>
    <w:r w:rsidR="00E915AF" w:rsidRPr="00CE00C3">
      <w:rPr>
        <w:iCs/>
        <w:sz w:val="18"/>
        <w:szCs w:val="16"/>
      </w:rPr>
      <w:instrText xml:space="preserve"> PAGE  \* MERGEFORMAT </w:instrText>
    </w:r>
    <w:r w:rsidR="00E915AF" w:rsidRPr="00CE00C3">
      <w:rPr>
        <w:iCs/>
        <w:sz w:val="18"/>
        <w:szCs w:val="16"/>
      </w:rPr>
      <w:fldChar w:fldCharType="separate"/>
    </w:r>
    <w:r w:rsidR="00E915AF" w:rsidRPr="00CE00C3">
      <w:rPr>
        <w:iCs/>
        <w:noProof/>
        <w:sz w:val="18"/>
        <w:szCs w:val="16"/>
      </w:rPr>
      <w:t>1</w:t>
    </w:r>
    <w:r w:rsidR="00E915AF" w:rsidRPr="00CE00C3">
      <w:rPr>
        <w:iCs/>
        <w:sz w:val="18"/>
        <w:szCs w:val="16"/>
      </w:rPr>
      <w:fldChar w:fldCharType="end"/>
    </w:r>
    <w:r w:rsidRPr="00CE00C3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464C" w14:textId="1848847B" w:rsidR="00B55F5A" w:rsidRDefault="00B55F5A" w:rsidP="00B55F5A">
    <w:pPr>
      <w:pStyle w:val="Header"/>
      <w:tabs>
        <w:tab w:val="clear" w:pos="794"/>
        <w:tab w:val="clear" w:pos="4820"/>
        <w:tab w:val="clear" w:pos="9639"/>
        <w:tab w:val="left" w:pos="4666"/>
      </w:tabs>
      <w:spacing w:before="240" w:line="360" w:lineRule="auto"/>
      <w:ind w:left="-142"/>
      <w:jc w:val="center"/>
    </w:pPr>
    <w:r w:rsidRPr="008E52B1">
      <w:rPr>
        <w:noProof/>
        <w:color w:val="3399FF"/>
        <w:lang w:eastAsia="zh-CN"/>
      </w:rPr>
      <w:drawing>
        <wp:inline distT="0" distB="0" distL="0" distR="0" wp14:anchorId="3B5189A8" wp14:editId="421AC6C6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E0E0818"/>
    <w:multiLevelType w:val="hybridMultilevel"/>
    <w:tmpl w:val="270A2FB2"/>
    <w:lvl w:ilvl="0" w:tplc="0CC081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024937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165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55F5A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36D"/>
    <w:rsid w:val="000C03C7"/>
    <w:rsid w:val="000C2AD0"/>
    <w:rsid w:val="000E3DEE"/>
    <w:rsid w:val="00100B72"/>
    <w:rsid w:val="00101D40"/>
    <w:rsid w:val="00101F7D"/>
    <w:rsid w:val="00103C76"/>
    <w:rsid w:val="00104C35"/>
    <w:rsid w:val="001119A0"/>
    <w:rsid w:val="0011265F"/>
    <w:rsid w:val="0011321A"/>
    <w:rsid w:val="001140FB"/>
    <w:rsid w:val="00117282"/>
    <w:rsid w:val="00117389"/>
    <w:rsid w:val="00121C2D"/>
    <w:rsid w:val="00134404"/>
    <w:rsid w:val="00144DFB"/>
    <w:rsid w:val="00152765"/>
    <w:rsid w:val="00164036"/>
    <w:rsid w:val="0018555E"/>
    <w:rsid w:val="00187CA3"/>
    <w:rsid w:val="00196710"/>
    <w:rsid w:val="00196FB0"/>
    <w:rsid w:val="00197324"/>
    <w:rsid w:val="001B351B"/>
    <w:rsid w:val="001C06DB"/>
    <w:rsid w:val="001C1875"/>
    <w:rsid w:val="001C3F00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5A2"/>
    <w:rsid w:val="00235A29"/>
    <w:rsid w:val="00241526"/>
    <w:rsid w:val="002443A2"/>
    <w:rsid w:val="002575D3"/>
    <w:rsid w:val="00266E74"/>
    <w:rsid w:val="0028005C"/>
    <w:rsid w:val="002835C3"/>
    <w:rsid w:val="00283C3B"/>
    <w:rsid w:val="002861E6"/>
    <w:rsid w:val="00287D18"/>
    <w:rsid w:val="002A2618"/>
    <w:rsid w:val="002A5DD7"/>
    <w:rsid w:val="002B0CAC"/>
    <w:rsid w:val="002B34C6"/>
    <w:rsid w:val="002C405C"/>
    <w:rsid w:val="002D5A15"/>
    <w:rsid w:val="002D5BDD"/>
    <w:rsid w:val="002E3D27"/>
    <w:rsid w:val="002F0890"/>
    <w:rsid w:val="002F2531"/>
    <w:rsid w:val="002F4967"/>
    <w:rsid w:val="00316935"/>
    <w:rsid w:val="003266ED"/>
    <w:rsid w:val="00327BB1"/>
    <w:rsid w:val="00332275"/>
    <w:rsid w:val="00336760"/>
    <w:rsid w:val="003370B8"/>
    <w:rsid w:val="00345D38"/>
    <w:rsid w:val="00352097"/>
    <w:rsid w:val="0036167D"/>
    <w:rsid w:val="003666FF"/>
    <w:rsid w:val="0037309C"/>
    <w:rsid w:val="00380A6E"/>
    <w:rsid w:val="003836D4"/>
    <w:rsid w:val="003A1F49"/>
    <w:rsid w:val="003A2BFA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7647"/>
    <w:rsid w:val="004269E0"/>
    <w:rsid w:val="004326DB"/>
    <w:rsid w:val="0043682E"/>
    <w:rsid w:val="00436CD1"/>
    <w:rsid w:val="00447ECB"/>
    <w:rsid w:val="00452ABF"/>
    <w:rsid w:val="00452F0C"/>
    <w:rsid w:val="0045608F"/>
    <w:rsid w:val="004623F7"/>
    <w:rsid w:val="004757C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489"/>
    <w:rsid w:val="004D733B"/>
    <w:rsid w:val="004E0DC4"/>
    <w:rsid w:val="004E0FB5"/>
    <w:rsid w:val="004E43BB"/>
    <w:rsid w:val="004E460D"/>
    <w:rsid w:val="004F178E"/>
    <w:rsid w:val="004F4543"/>
    <w:rsid w:val="004F57BB"/>
    <w:rsid w:val="004F6D3F"/>
    <w:rsid w:val="004F754A"/>
    <w:rsid w:val="00500ADA"/>
    <w:rsid w:val="00505309"/>
    <w:rsid w:val="0050789B"/>
    <w:rsid w:val="0051612A"/>
    <w:rsid w:val="005206E3"/>
    <w:rsid w:val="005224A1"/>
    <w:rsid w:val="0052331A"/>
    <w:rsid w:val="00534372"/>
    <w:rsid w:val="00543DF8"/>
    <w:rsid w:val="00546101"/>
    <w:rsid w:val="0055132F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1BA9"/>
    <w:rsid w:val="005D3669"/>
    <w:rsid w:val="005E5EB3"/>
    <w:rsid w:val="005F3CB6"/>
    <w:rsid w:val="005F657C"/>
    <w:rsid w:val="005F732D"/>
    <w:rsid w:val="00602D53"/>
    <w:rsid w:val="006047E5"/>
    <w:rsid w:val="006231F4"/>
    <w:rsid w:val="00623CDB"/>
    <w:rsid w:val="00641DBF"/>
    <w:rsid w:val="0064371D"/>
    <w:rsid w:val="00650B2A"/>
    <w:rsid w:val="00651777"/>
    <w:rsid w:val="006550F8"/>
    <w:rsid w:val="00656226"/>
    <w:rsid w:val="00657494"/>
    <w:rsid w:val="006829F3"/>
    <w:rsid w:val="00686206"/>
    <w:rsid w:val="00697796"/>
    <w:rsid w:val="006A1921"/>
    <w:rsid w:val="006A518B"/>
    <w:rsid w:val="006B0590"/>
    <w:rsid w:val="006B3844"/>
    <w:rsid w:val="006B49DA"/>
    <w:rsid w:val="006B4C75"/>
    <w:rsid w:val="006B7715"/>
    <w:rsid w:val="006C53F8"/>
    <w:rsid w:val="006C7CDE"/>
    <w:rsid w:val="006E0BE6"/>
    <w:rsid w:val="007041E5"/>
    <w:rsid w:val="00714B22"/>
    <w:rsid w:val="00717DB4"/>
    <w:rsid w:val="00723340"/>
    <w:rsid w:val="007234B1"/>
    <w:rsid w:val="00723D08"/>
    <w:rsid w:val="00725FDA"/>
    <w:rsid w:val="00727816"/>
    <w:rsid w:val="00730B9A"/>
    <w:rsid w:val="00750CFA"/>
    <w:rsid w:val="007553DA"/>
    <w:rsid w:val="00782354"/>
    <w:rsid w:val="007856B2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73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5B69"/>
    <w:rsid w:val="008F7B2D"/>
    <w:rsid w:val="00902BA6"/>
    <w:rsid w:val="00904D4A"/>
    <w:rsid w:val="0091440D"/>
    <w:rsid w:val="009151BA"/>
    <w:rsid w:val="00925023"/>
    <w:rsid w:val="009277BC"/>
    <w:rsid w:val="00927D57"/>
    <w:rsid w:val="00931A51"/>
    <w:rsid w:val="00932873"/>
    <w:rsid w:val="00947185"/>
    <w:rsid w:val="009518B3"/>
    <w:rsid w:val="00955E2C"/>
    <w:rsid w:val="009578C8"/>
    <w:rsid w:val="00962ECE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7A45"/>
    <w:rsid w:val="009D51A2"/>
    <w:rsid w:val="009D5FBA"/>
    <w:rsid w:val="009E04A8"/>
    <w:rsid w:val="009E4AEC"/>
    <w:rsid w:val="009E50C2"/>
    <w:rsid w:val="009E5BD8"/>
    <w:rsid w:val="009E681E"/>
    <w:rsid w:val="00A119E6"/>
    <w:rsid w:val="00A20FBC"/>
    <w:rsid w:val="00A26221"/>
    <w:rsid w:val="00A31370"/>
    <w:rsid w:val="00A34D6F"/>
    <w:rsid w:val="00A41F91"/>
    <w:rsid w:val="00A52F57"/>
    <w:rsid w:val="00A53B95"/>
    <w:rsid w:val="00A573BB"/>
    <w:rsid w:val="00A63355"/>
    <w:rsid w:val="00A64849"/>
    <w:rsid w:val="00A7596D"/>
    <w:rsid w:val="00A963DF"/>
    <w:rsid w:val="00A9751F"/>
    <w:rsid w:val="00AA1FC4"/>
    <w:rsid w:val="00AC0C22"/>
    <w:rsid w:val="00AC3896"/>
    <w:rsid w:val="00AD2CF2"/>
    <w:rsid w:val="00AD3986"/>
    <w:rsid w:val="00AD4554"/>
    <w:rsid w:val="00AE0A68"/>
    <w:rsid w:val="00AE2D88"/>
    <w:rsid w:val="00AE6F6F"/>
    <w:rsid w:val="00AF3325"/>
    <w:rsid w:val="00AF34D9"/>
    <w:rsid w:val="00AF70DA"/>
    <w:rsid w:val="00B019D3"/>
    <w:rsid w:val="00B16600"/>
    <w:rsid w:val="00B20FE2"/>
    <w:rsid w:val="00B34CF9"/>
    <w:rsid w:val="00B37559"/>
    <w:rsid w:val="00B4054B"/>
    <w:rsid w:val="00B47EB4"/>
    <w:rsid w:val="00B55F5A"/>
    <w:rsid w:val="00B579B0"/>
    <w:rsid w:val="00B57D11"/>
    <w:rsid w:val="00B649D7"/>
    <w:rsid w:val="00B810EC"/>
    <w:rsid w:val="00B81C2F"/>
    <w:rsid w:val="00B81DAB"/>
    <w:rsid w:val="00B84356"/>
    <w:rsid w:val="00B85455"/>
    <w:rsid w:val="00B859A4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2561"/>
    <w:rsid w:val="00C57E2C"/>
    <w:rsid w:val="00C608B7"/>
    <w:rsid w:val="00C66F24"/>
    <w:rsid w:val="00C76D7F"/>
    <w:rsid w:val="00C813AA"/>
    <w:rsid w:val="00C818D7"/>
    <w:rsid w:val="00C85C9D"/>
    <w:rsid w:val="00C9291E"/>
    <w:rsid w:val="00CA3F44"/>
    <w:rsid w:val="00CA4E58"/>
    <w:rsid w:val="00CB3771"/>
    <w:rsid w:val="00CB4305"/>
    <w:rsid w:val="00CB44BF"/>
    <w:rsid w:val="00CB5153"/>
    <w:rsid w:val="00CB55EA"/>
    <w:rsid w:val="00CC57BF"/>
    <w:rsid w:val="00CD4E44"/>
    <w:rsid w:val="00CD7611"/>
    <w:rsid w:val="00CE00C3"/>
    <w:rsid w:val="00CE076A"/>
    <w:rsid w:val="00CE1884"/>
    <w:rsid w:val="00CE463D"/>
    <w:rsid w:val="00D058E6"/>
    <w:rsid w:val="00D06594"/>
    <w:rsid w:val="00D10BA0"/>
    <w:rsid w:val="00D12C8E"/>
    <w:rsid w:val="00D1456A"/>
    <w:rsid w:val="00D21694"/>
    <w:rsid w:val="00D24EB5"/>
    <w:rsid w:val="00D35AB9"/>
    <w:rsid w:val="00D41571"/>
    <w:rsid w:val="00D416A0"/>
    <w:rsid w:val="00D436A7"/>
    <w:rsid w:val="00D47672"/>
    <w:rsid w:val="00D5123C"/>
    <w:rsid w:val="00D55560"/>
    <w:rsid w:val="00D61C5A"/>
    <w:rsid w:val="00D6790C"/>
    <w:rsid w:val="00D73277"/>
    <w:rsid w:val="00D76586"/>
    <w:rsid w:val="00D77A87"/>
    <w:rsid w:val="00D82657"/>
    <w:rsid w:val="00D87E20"/>
    <w:rsid w:val="00D94034"/>
    <w:rsid w:val="00DA195D"/>
    <w:rsid w:val="00DA4037"/>
    <w:rsid w:val="00DC4BC1"/>
    <w:rsid w:val="00DE3E9B"/>
    <w:rsid w:val="00DE66A5"/>
    <w:rsid w:val="00DF1A51"/>
    <w:rsid w:val="00DF2B50"/>
    <w:rsid w:val="00E03562"/>
    <w:rsid w:val="00E04C86"/>
    <w:rsid w:val="00E17344"/>
    <w:rsid w:val="00E20F30"/>
    <w:rsid w:val="00E2189C"/>
    <w:rsid w:val="00E25BB1"/>
    <w:rsid w:val="00E27BBA"/>
    <w:rsid w:val="00E30E3F"/>
    <w:rsid w:val="00E35E70"/>
    <w:rsid w:val="00E35E8F"/>
    <w:rsid w:val="00E428AB"/>
    <w:rsid w:val="00E438E8"/>
    <w:rsid w:val="00E453A3"/>
    <w:rsid w:val="00E520E2"/>
    <w:rsid w:val="00E529EB"/>
    <w:rsid w:val="00E530C4"/>
    <w:rsid w:val="00E55996"/>
    <w:rsid w:val="00E64254"/>
    <w:rsid w:val="00E67928"/>
    <w:rsid w:val="00E70FB5"/>
    <w:rsid w:val="00E915AF"/>
    <w:rsid w:val="00E932E8"/>
    <w:rsid w:val="00E96415"/>
    <w:rsid w:val="00EA15B3"/>
    <w:rsid w:val="00EA6F19"/>
    <w:rsid w:val="00EB2358"/>
    <w:rsid w:val="00EB3EB8"/>
    <w:rsid w:val="00EC02FE"/>
    <w:rsid w:val="00EC4A96"/>
    <w:rsid w:val="00F424BF"/>
    <w:rsid w:val="00F44FC3"/>
    <w:rsid w:val="00F46107"/>
    <w:rsid w:val="00F468C5"/>
    <w:rsid w:val="00F47892"/>
    <w:rsid w:val="00F52F39"/>
    <w:rsid w:val="00F615B6"/>
    <w:rsid w:val="00F6184F"/>
    <w:rsid w:val="00F8310E"/>
    <w:rsid w:val="00F914DD"/>
    <w:rsid w:val="00F94508"/>
    <w:rsid w:val="00F9558A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34489BA"/>
  <w15:docId w15:val="{1FEF9F24-8428-40D9-942C-2EBD772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55F5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55F5A"/>
    <w:rPr>
      <w:b/>
      <w:szCs w:val="22"/>
      <w:lang w:val="en-US" w:eastAsia="en-US"/>
    </w:rPr>
  </w:style>
  <w:style w:type="paragraph" w:styleId="Revision">
    <w:name w:val="Revision"/>
    <w:hidden/>
    <w:uiPriority w:val="99"/>
    <w:semiHidden/>
    <w:rsid w:val="00D12C8E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35E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4-CIR-013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gio.buonomo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270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574F-6C8A-4806-896D-1A102AC3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7</TotalTime>
  <Pages>1</Pages>
  <Words>180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Author</dc:creator>
  <cp:lastModifiedBy>Norton Viard, Emma</cp:lastModifiedBy>
  <cp:revision>6</cp:revision>
  <cp:lastPrinted>2024-06-28T13:29:00Z</cp:lastPrinted>
  <dcterms:created xsi:type="dcterms:W3CDTF">2024-09-02T08:34:00Z</dcterms:created>
  <dcterms:modified xsi:type="dcterms:W3CDTF">2024-09-02T13:24:00Z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 1">
    <vt:lpwstr>Part 1 – Resolution</vt:lpwstr>
  </property>
  <property fmtid="{D5CDD505-2E9C-101B-9397-08002B2CF9AE}" pid="3" name="Footer 2">
    <vt:lpwstr>Part 2 – Recommendation</vt:lpwstr>
  </property>
  <property fmtid="{D5CDD505-2E9C-101B-9397-08002B2CF9AE}" pid="4" name="Footer 3">
    <vt:lpwstr>Part 3 – Study Groups</vt:lpwstr>
  </property>
  <property fmtid="{D5CDD505-2E9C-101B-9397-08002B2CF9AE}" pid="5" name="Footer 4">
    <vt:lpwstr>Part 4 – Questions</vt:lpwstr>
  </property>
  <property fmtid="{D5CDD505-2E9C-101B-9397-08002B2CF9AE}" pid="6" name="docdate">
    <vt:lpwstr>QPubMacros.dot</vt:lpwstr>
  </property>
  <property fmtid="{D5CDD505-2E9C-101B-9397-08002B2CF9AE}" pid="7" name="docnum">
    <vt:lpwstr>QPubMacros.dot</vt:lpwstr>
  </property>
  <property fmtid="{D5CDD505-2E9C-101B-9397-08002B2CF9AE}" pid="8" name="doctitle">
    <vt:lpwstr>QPubMacros.dot</vt:lpwstr>
  </property>
  <property fmtid="{D5CDD505-2E9C-101B-9397-08002B2CF9AE}" pid="9" name="doctitle2">
    <vt:lpwstr>QPubMacros.dot</vt:lpwstr>
  </property>
</Properties>
</file>