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D97766" w:rsidRDefault="00BC455A" w:rsidP="00210BA2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Addendum 1 to</w:t>
            </w:r>
            <w:r>
              <w:rPr>
                <w:szCs w:val="24"/>
              </w:rPr>
              <w:br/>
            </w:r>
            <w:r w:rsidR="008B35A3" w:rsidRPr="00D97766">
              <w:rPr>
                <w:szCs w:val="24"/>
              </w:rPr>
              <w:t>C</w:t>
            </w:r>
            <w:r w:rsidR="00C76D7F" w:rsidRPr="00D97766">
              <w:rPr>
                <w:szCs w:val="24"/>
              </w:rPr>
              <w:t>ircular</w:t>
            </w:r>
            <w:r w:rsidR="00210BA2">
              <w:rPr>
                <w:szCs w:val="24"/>
              </w:rPr>
              <w:t xml:space="preserve"> Letter</w:t>
            </w:r>
          </w:p>
          <w:p w:rsidR="00651777" w:rsidRPr="00BC455A" w:rsidRDefault="00D97766" w:rsidP="00BC455A">
            <w:pPr>
              <w:spacing w:before="0"/>
              <w:jc w:val="left"/>
              <w:rPr>
                <w:b/>
                <w:bCs/>
                <w:szCs w:val="24"/>
              </w:rPr>
            </w:pPr>
            <w:r w:rsidRPr="00BC455A">
              <w:rPr>
                <w:b/>
                <w:bCs/>
                <w:szCs w:val="24"/>
              </w:rPr>
              <w:t>4</w:t>
            </w:r>
            <w:r w:rsidR="003836D4" w:rsidRPr="00BC455A">
              <w:rPr>
                <w:b/>
                <w:bCs/>
                <w:szCs w:val="24"/>
              </w:rPr>
              <w:t>/</w:t>
            </w:r>
            <w:r w:rsidRPr="00BC455A">
              <w:rPr>
                <w:b/>
                <w:bCs/>
                <w:szCs w:val="24"/>
              </w:rPr>
              <w:t>LCCE/</w:t>
            </w:r>
            <w:r w:rsidR="009571FE" w:rsidRPr="00BC455A">
              <w:rPr>
                <w:b/>
                <w:bCs/>
                <w:szCs w:val="24"/>
              </w:rPr>
              <w:t>1</w:t>
            </w:r>
            <w:r w:rsidR="00BC455A" w:rsidRPr="00BC455A">
              <w:rPr>
                <w:b/>
                <w:bCs/>
                <w:szCs w:val="24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BC455A" w:rsidP="00210BA2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  <w:r w:rsidR="00210BA2">
              <w:rPr>
                <w:szCs w:val="24"/>
                <w:lang w:val="en-GB"/>
              </w:rPr>
              <w:t>9</w:t>
            </w:r>
            <w:r>
              <w:rPr>
                <w:szCs w:val="24"/>
                <w:lang w:val="en-GB"/>
              </w:rPr>
              <w:t xml:space="preserve"> January 2014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BC455A" w:rsidRDefault="00BC455A" w:rsidP="00BC455A">
            <w:pPr>
              <w:spacing w:before="0"/>
              <w:jc w:val="left"/>
              <w:rPr>
                <w:b/>
                <w:bCs/>
                <w:szCs w:val="24"/>
              </w:rPr>
            </w:pPr>
            <w:r w:rsidRPr="00BC455A">
              <w:rPr>
                <w:b/>
                <w:bCs/>
              </w:rPr>
              <w:t>To Administrations of Member States of the ITU, Radiocommunication Sector</w:t>
            </w:r>
            <w:r>
              <w:rPr>
                <w:b/>
                <w:bCs/>
              </w:rPr>
              <w:t xml:space="preserve"> </w:t>
            </w:r>
            <w:r w:rsidRPr="00BC455A">
              <w:rPr>
                <w:b/>
                <w:bCs/>
              </w:rPr>
              <w:t>Members, ITU</w:t>
            </w:r>
            <w:r>
              <w:rPr>
                <w:b/>
                <w:bCs/>
              </w:rPr>
              <w:noBreakHyphen/>
            </w:r>
            <w:r w:rsidRPr="00BC455A">
              <w:rPr>
                <w:b/>
                <w:bCs/>
              </w:rPr>
              <w:t>R</w:t>
            </w:r>
            <w:r>
              <w:rPr>
                <w:b/>
                <w:bCs/>
              </w:rPr>
              <w:t> </w:t>
            </w:r>
            <w:r w:rsidRPr="00BC455A">
              <w:rPr>
                <w:b/>
                <w:bCs/>
              </w:rPr>
              <w:t>Associates participating in the work</w:t>
            </w:r>
            <w:r>
              <w:rPr>
                <w:b/>
                <w:bCs/>
              </w:rPr>
              <w:t xml:space="preserve"> of Radiocommunication Study </w:t>
            </w:r>
            <w:r w:rsidRPr="00BC455A">
              <w:rPr>
                <w:b/>
                <w:bCs/>
              </w:rPr>
              <w:t xml:space="preserve">Group 4 and </w:t>
            </w:r>
            <w:r>
              <w:rPr>
                <w:b/>
                <w:bCs/>
              </w:rPr>
              <w:br/>
            </w:r>
            <w:r w:rsidRPr="00BC455A">
              <w:rPr>
                <w:b/>
                <w:bCs/>
              </w:rPr>
              <w:t>ITU-R Academia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37309C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CD4E44" w:rsidRDefault="00BC455A" w:rsidP="00B4054B">
            <w:pPr>
              <w:spacing w:before="0"/>
              <w:rPr>
                <w:b/>
                <w:bCs/>
                <w:szCs w:val="24"/>
                <w:lang w:val="en-GB"/>
              </w:rPr>
            </w:pPr>
            <w:r w:rsidRPr="00595095">
              <w:rPr>
                <w:b/>
              </w:rPr>
              <w:t xml:space="preserve">Announcement of the IMT-Advanced </w:t>
            </w:r>
            <w:r>
              <w:rPr>
                <w:b/>
              </w:rPr>
              <w:t xml:space="preserve">satellite </w:t>
            </w:r>
            <w:r w:rsidRPr="00595095">
              <w:rPr>
                <w:b/>
              </w:rPr>
              <w:t xml:space="preserve">radio interface technologies resulting from the successful completion </w:t>
            </w:r>
            <w:r>
              <w:rPr>
                <w:b/>
              </w:rPr>
              <w:t>of Steps 4 through 7 of the IMT</w:t>
            </w:r>
            <w:r>
              <w:rPr>
                <w:b/>
              </w:rPr>
              <w:noBreakHyphen/>
            </w:r>
            <w:r w:rsidRPr="00595095">
              <w:rPr>
                <w:b/>
              </w:rPr>
              <w:t xml:space="preserve">Advanced </w:t>
            </w:r>
            <w:r>
              <w:rPr>
                <w:b/>
              </w:rPr>
              <w:t xml:space="preserve">satellite </w:t>
            </w:r>
            <w:r w:rsidRPr="00595095">
              <w:rPr>
                <w:b/>
              </w:rPr>
              <w:t>process, the availability of Report ITU-R M.</w:t>
            </w:r>
            <w:r>
              <w:rPr>
                <w:b/>
              </w:rPr>
              <w:t>2279</w:t>
            </w:r>
            <w:r w:rsidRPr="00595095">
              <w:rPr>
                <w:rStyle w:val="FootnoteReference"/>
                <w:b/>
              </w:rPr>
              <w:footnoteReference w:id="1"/>
            </w:r>
            <w:r w:rsidRPr="00595095">
              <w:rPr>
                <w:b/>
              </w:rPr>
              <w:t xml:space="preserve">, and </w:t>
            </w:r>
            <w:r>
              <w:rPr>
                <w:b/>
              </w:rPr>
              <w:t>a</w:t>
            </w:r>
            <w:r w:rsidRPr="00C0129D">
              <w:rPr>
                <w:b/>
                <w:bCs/>
              </w:rPr>
              <w:t>nnouncement of the approval of Recommendation ITU-R M.20</w:t>
            </w:r>
            <w:r>
              <w:rPr>
                <w:b/>
                <w:bCs/>
              </w:rPr>
              <w:t>47</w:t>
            </w:r>
            <w:r w:rsidRPr="00C0129D">
              <w:rPr>
                <w:b/>
                <w:bCs/>
              </w:rPr>
              <w:t xml:space="preserve"> for the IMT</w:t>
            </w:r>
            <w:r w:rsidRPr="00C0129D">
              <w:rPr>
                <w:b/>
                <w:bCs/>
              </w:rPr>
              <w:noBreakHyphen/>
              <w:t xml:space="preserve">Advanced </w:t>
            </w:r>
            <w:r>
              <w:rPr>
                <w:b/>
                <w:bCs/>
              </w:rPr>
              <w:t>satellite</w:t>
            </w:r>
            <w:r w:rsidRPr="00C0129D">
              <w:rPr>
                <w:b/>
                <w:bCs/>
              </w:rPr>
              <w:t xml:space="preserve"> radio interface technologies</w:t>
            </w: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:rsidR="003E7553" w:rsidRDefault="003E7553" w:rsidP="003E7553"/>
    <w:p w:rsidR="003E7553" w:rsidRDefault="003E7553" w:rsidP="003E7553"/>
    <w:p w:rsidR="00BC455A" w:rsidRPr="003E7553" w:rsidRDefault="00BC455A" w:rsidP="003E7553">
      <w:pPr>
        <w:pStyle w:val="Heading2"/>
      </w:pPr>
      <w:r w:rsidRPr="003E7553">
        <w:t>1</w:t>
      </w:r>
      <w:r w:rsidRPr="003E7553">
        <w:tab/>
        <w:t>Introduction</w:t>
      </w:r>
    </w:p>
    <w:p w:rsidR="00BC455A" w:rsidRDefault="00BC455A" w:rsidP="003E7553">
      <w:r>
        <w:t xml:space="preserve">The first invitation for the submission of proposals for candidate radio interface technologies (RITs) </w:t>
      </w:r>
      <w:r>
        <w:rPr>
          <w:lang w:eastAsia="ko-KR"/>
        </w:rPr>
        <w:t>or sets of RITs (SRITs)</w:t>
      </w:r>
      <w:r>
        <w:t xml:space="preserve"> for the satellite component of IMT-Advanced was issued with Circular</w:t>
      </w:r>
      <w:r w:rsidR="003E7553">
        <w:t xml:space="preserve"> </w:t>
      </w:r>
      <w:r>
        <w:t>Letter 4/LCCE/102</w:t>
      </w:r>
      <w:r w:rsidR="003E7553">
        <w:t xml:space="preserve"> </w:t>
      </w:r>
      <w:r>
        <w:t>on 24 November 2010. The Circular Letter initiated an ongoing process to evaluate the candidate RITs or SRITs for the satellite component of IMT-Advanced. It also invited the formation of Independent Evaluation Groups and the subsequent submission of evaluation reports on these candidate RITs or SRITs.</w:t>
      </w:r>
    </w:p>
    <w:p w:rsidR="00BC455A" w:rsidRDefault="00BC455A" w:rsidP="00BC455A">
      <w:r>
        <w:t xml:space="preserve">This Addendum announces the technologies for IMT-Advanced </w:t>
      </w:r>
      <w:r w:rsidRPr="00D04369">
        <w:rPr>
          <w:bCs/>
        </w:rPr>
        <w:t>satellite radio interface</w:t>
      </w:r>
      <w:r w:rsidRPr="00A20AE3">
        <w:t xml:space="preserve"> </w:t>
      </w:r>
      <w:r>
        <w:t xml:space="preserve">that have successfully completed Steps 4 through 7 of the IMT-Advanced </w:t>
      </w:r>
      <w:r w:rsidRPr="00D04369">
        <w:rPr>
          <w:bCs/>
        </w:rPr>
        <w:t xml:space="preserve">satellite </w:t>
      </w:r>
      <w:r>
        <w:t xml:space="preserve">process and are now designated as </w:t>
      </w:r>
      <w:r w:rsidRPr="00D04369">
        <w:rPr>
          <w:bCs/>
        </w:rPr>
        <w:t>satellite radio interface</w:t>
      </w:r>
      <w:r>
        <w:rPr>
          <w:bCs/>
        </w:rPr>
        <w:t>s of</w:t>
      </w:r>
      <w:r>
        <w:t xml:space="preserve"> IMT-Advanced. It also </w:t>
      </w:r>
      <w:r w:rsidRPr="000F1BE1">
        <w:t>announces</w:t>
      </w:r>
      <w:r w:rsidRPr="00D04369">
        <w:t xml:space="preserve"> the approval of Recommendation ITU-R M.2047 for the IMT</w:t>
      </w:r>
      <w:r w:rsidRPr="00D04369">
        <w:noBreakHyphen/>
        <w:t>Advanced satellite radio interface technologies</w:t>
      </w:r>
      <w:r>
        <w:t>.</w:t>
      </w:r>
    </w:p>
    <w:p w:rsidR="003E7553" w:rsidRDefault="003E75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BC455A" w:rsidRPr="003E7553" w:rsidRDefault="00BC455A" w:rsidP="003E7553">
      <w:pPr>
        <w:pStyle w:val="Heading2"/>
      </w:pPr>
      <w:r w:rsidRPr="003E7553">
        <w:lastRenderedPageBreak/>
        <w:t>2</w:t>
      </w:r>
      <w:r w:rsidRPr="003E7553">
        <w:tab/>
        <w:t xml:space="preserve">Completion of Steps 4 to 7 of the IMT-Advanced </w:t>
      </w:r>
      <w:r w:rsidRPr="003E7553">
        <w:rPr>
          <w:bCs/>
        </w:rPr>
        <w:t xml:space="preserve">satellite </w:t>
      </w:r>
      <w:r w:rsidRPr="003E7553">
        <w:t>process documented in Report ITU-R M.2279</w:t>
      </w:r>
    </w:p>
    <w:p w:rsidR="00BC455A" w:rsidRDefault="00BC455A" w:rsidP="00BC455A">
      <w:pPr>
        <w:ind w:right="-142"/>
        <w:rPr>
          <w:lang w:val="en-CA"/>
        </w:rPr>
      </w:pPr>
      <w:r w:rsidRPr="00324F98">
        <w:rPr>
          <w:rFonts w:eastAsia="Malgun Gothic"/>
          <w:lang w:val="en-CA" w:eastAsia="ko-KR"/>
        </w:rPr>
        <w:t xml:space="preserve">Report </w:t>
      </w:r>
      <w:r>
        <w:rPr>
          <w:rFonts w:eastAsia="Malgun Gothic"/>
          <w:lang w:val="en-CA" w:eastAsia="ko-KR"/>
        </w:rPr>
        <w:t>ITU-R M.2279</w:t>
      </w:r>
      <w:r w:rsidRPr="00324F98">
        <w:rPr>
          <w:lang w:val="en-CA"/>
        </w:rPr>
        <w:t xml:space="preserve"> is the record of the work </w:t>
      </w:r>
      <w:r>
        <w:rPr>
          <w:lang w:val="en-CA"/>
        </w:rPr>
        <w:t>performed after</w:t>
      </w:r>
      <w:r w:rsidRPr="00324F98">
        <w:rPr>
          <w:lang w:val="en-CA"/>
        </w:rPr>
        <w:t xml:space="preserve"> </w:t>
      </w:r>
      <w:r>
        <w:rPr>
          <w:lang w:val="en-CA"/>
        </w:rPr>
        <w:t xml:space="preserve">receipt of the </w:t>
      </w:r>
      <w:r w:rsidRPr="00324F98">
        <w:rPr>
          <w:lang w:val="en-CA"/>
        </w:rPr>
        <w:t xml:space="preserve">proposals </w:t>
      </w:r>
      <w:r>
        <w:rPr>
          <w:lang w:val="en-CA"/>
        </w:rPr>
        <w:t>for IMT</w:t>
      </w:r>
      <w:r>
        <w:rPr>
          <w:lang w:val="en-CA"/>
        </w:rPr>
        <w:noBreakHyphen/>
      </w:r>
      <w:r w:rsidRPr="00324F98">
        <w:rPr>
          <w:lang w:val="en-CA"/>
        </w:rPr>
        <w:t xml:space="preserve">Advanced candidate </w:t>
      </w:r>
      <w:r w:rsidRPr="00F15681">
        <w:rPr>
          <w:bCs/>
        </w:rPr>
        <w:t>satellite</w:t>
      </w:r>
      <w:r w:rsidRPr="00F15681">
        <w:rPr>
          <w:lang w:val="en-CA"/>
        </w:rPr>
        <w:t xml:space="preserve"> </w:t>
      </w:r>
      <w:r w:rsidRPr="00324F98">
        <w:rPr>
          <w:lang w:val="en-CA"/>
        </w:rPr>
        <w:t xml:space="preserve">radio interface technologies, </w:t>
      </w:r>
      <w:r>
        <w:rPr>
          <w:lang w:val="en-CA"/>
        </w:rPr>
        <w:t xml:space="preserve">including </w:t>
      </w:r>
      <w:r w:rsidRPr="00324F98">
        <w:rPr>
          <w:lang w:val="en-CA"/>
        </w:rPr>
        <w:t>the evaluation activity a</w:t>
      </w:r>
      <w:r>
        <w:rPr>
          <w:lang w:val="en-CA"/>
        </w:rPr>
        <w:t>nd the consensus building. This </w:t>
      </w:r>
      <w:r w:rsidRPr="00324F98">
        <w:rPr>
          <w:lang w:val="en-CA"/>
        </w:rPr>
        <w:t>document contains the outcome</w:t>
      </w:r>
      <w:r>
        <w:rPr>
          <w:lang w:val="en-CA"/>
        </w:rPr>
        <w:t xml:space="preserve"> and conclusions</w:t>
      </w:r>
      <w:r w:rsidRPr="00324F98">
        <w:rPr>
          <w:lang w:val="en-CA"/>
        </w:rPr>
        <w:t xml:space="preserve"> of Steps 4</w:t>
      </w:r>
      <w:r>
        <w:rPr>
          <w:lang w:val="en-CA"/>
        </w:rPr>
        <w:t xml:space="preserve"> to 7 of the IMT</w:t>
      </w:r>
      <w:r>
        <w:rPr>
          <w:lang w:val="en-CA"/>
        </w:rPr>
        <w:noBreakHyphen/>
      </w:r>
      <w:r w:rsidRPr="00324F98">
        <w:rPr>
          <w:lang w:val="en-CA"/>
        </w:rPr>
        <w:t xml:space="preserve">Advanced </w:t>
      </w:r>
      <w:r w:rsidRPr="00A50366">
        <w:rPr>
          <w:bCs/>
        </w:rPr>
        <w:t>satellite</w:t>
      </w:r>
      <w:r w:rsidRPr="00324F98">
        <w:rPr>
          <w:lang w:val="en-CA"/>
        </w:rPr>
        <w:t xml:space="preserve"> process</w:t>
      </w:r>
      <w:r>
        <w:rPr>
          <w:lang w:val="en-CA"/>
        </w:rPr>
        <w:t>,</w:t>
      </w:r>
      <w:r w:rsidRPr="00324F98">
        <w:rPr>
          <w:lang w:val="en-CA"/>
        </w:rPr>
        <w:t xml:space="preserve"> as outlined in </w:t>
      </w:r>
      <w:r>
        <w:rPr>
          <w:lang w:val="en-CA"/>
        </w:rPr>
        <w:t xml:space="preserve">Document </w:t>
      </w:r>
      <w:bookmarkStart w:id="0" w:name="OLE_LINK5"/>
      <w:r w:rsidRPr="00324F98">
        <w:rPr>
          <w:lang w:val="en-CA"/>
        </w:rPr>
        <w:t>IMT-ADV</w:t>
      </w:r>
      <w:r>
        <w:rPr>
          <w:lang w:val="en-CA"/>
        </w:rPr>
        <w:t>-SAT</w:t>
      </w:r>
      <w:r w:rsidRPr="00324F98">
        <w:rPr>
          <w:lang w:val="en-CA"/>
        </w:rPr>
        <w:t>/2</w:t>
      </w:r>
      <w:r>
        <w:rPr>
          <w:lang w:val="en-CA"/>
        </w:rPr>
        <w:t xml:space="preserve">(Rev.2). </w:t>
      </w:r>
      <w:bookmarkEnd w:id="0"/>
      <w:r>
        <w:rPr>
          <w:lang w:val="en-CA"/>
        </w:rPr>
        <w:t xml:space="preserve">The Report provides the technical characteristics of the candidate </w:t>
      </w:r>
      <w:r w:rsidRPr="00A50366">
        <w:rPr>
          <w:bCs/>
        </w:rPr>
        <w:t>satellite</w:t>
      </w:r>
      <w:r>
        <w:rPr>
          <w:lang w:val="en-CA"/>
        </w:rPr>
        <w:t xml:space="preserve"> radio interface technologies and states the decisions reached by the ITU-R on each of the candidate proposals. </w:t>
      </w:r>
      <w:r w:rsidRPr="00324F98">
        <w:rPr>
          <w:lang w:val="en-CA"/>
        </w:rPr>
        <w:t xml:space="preserve">Note that the actual specifications of the agreed IMT-Advanced </w:t>
      </w:r>
      <w:r w:rsidRPr="00A50366">
        <w:rPr>
          <w:bCs/>
        </w:rPr>
        <w:t>satellite</w:t>
      </w:r>
      <w:r w:rsidRPr="00324F98">
        <w:rPr>
          <w:lang w:val="en-CA"/>
        </w:rPr>
        <w:t xml:space="preserve"> radio interfaces </w:t>
      </w:r>
      <w:r>
        <w:rPr>
          <w:lang w:val="en-CA"/>
        </w:rPr>
        <w:t>are</w:t>
      </w:r>
      <w:r w:rsidRPr="00324F98">
        <w:rPr>
          <w:lang w:val="en-CA"/>
        </w:rPr>
        <w:t xml:space="preserve"> contained in </w:t>
      </w:r>
      <w:r>
        <w:rPr>
          <w:lang w:val="en-CA"/>
        </w:rPr>
        <w:t>Recommendation ITU-R M.2047</w:t>
      </w:r>
      <w:r w:rsidRPr="00324F98">
        <w:rPr>
          <w:lang w:val="en-CA"/>
        </w:rPr>
        <w:t>.</w:t>
      </w:r>
    </w:p>
    <w:p w:rsidR="00BC455A" w:rsidRPr="00910263" w:rsidRDefault="00BC455A" w:rsidP="00BC455A">
      <w:pPr>
        <w:rPr>
          <w:szCs w:val="24"/>
        </w:rPr>
      </w:pPr>
      <w:r w:rsidRPr="00910263">
        <w:rPr>
          <w:bCs/>
          <w:szCs w:val="24"/>
        </w:rPr>
        <w:t xml:space="preserve">Under the IMT-Advanced </w:t>
      </w:r>
      <w:r w:rsidRPr="00A50366">
        <w:rPr>
          <w:bCs/>
        </w:rPr>
        <w:t>satellite</w:t>
      </w:r>
      <w:r w:rsidRPr="00910263">
        <w:rPr>
          <w:bCs/>
          <w:szCs w:val="24"/>
        </w:rPr>
        <w:t xml:space="preserve"> process, </w:t>
      </w:r>
      <w:r>
        <w:rPr>
          <w:bCs/>
          <w:szCs w:val="24"/>
        </w:rPr>
        <w:t>ITU-R has concluded</w:t>
      </w:r>
      <w:r w:rsidRPr="00910263">
        <w:rPr>
          <w:bCs/>
          <w:szCs w:val="24"/>
        </w:rPr>
        <w:t xml:space="preserve"> the detailed evaluation of the candidate RITs </w:t>
      </w:r>
      <w:r>
        <w:rPr>
          <w:bCs/>
          <w:szCs w:val="24"/>
        </w:rPr>
        <w:t>and</w:t>
      </w:r>
      <w:r w:rsidRPr="00910263">
        <w:rPr>
          <w:bCs/>
          <w:szCs w:val="24"/>
        </w:rPr>
        <w:t xml:space="preserve"> SRITs by evaluation groups (Step 4), </w:t>
      </w:r>
      <w:r>
        <w:rPr>
          <w:bCs/>
          <w:szCs w:val="24"/>
        </w:rPr>
        <w:t xml:space="preserve">finished </w:t>
      </w:r>
      <w:r w:rsidRPr="00910263">
        <w:rPr>
          <w:bCs/>
          <w:szCs w:val="24"/>
        </w:rPr>
        <w:t xml:space="preserve">the review and coordination of outside evaluation activities (Step 5), </w:t>
      </w:r>
      <w:r>
        <w:rPr>
          <w:bCs/>
          <w:szCs w:val="24"/>
        </w:rPr>
        <w:t>concluded a</w:t>
      </w:r>
      <w:r w:rsidRPr="00910263">
        <w:rPr>
          <w:bCs/>
          <w:szCs w:val="24"/>
        </w:rPr>
        <w:t xml:space="preserve"> </w:t>
      </w:r>
      <w:r w:rsidRPr="00910263">
        <w:rPr>
          <w:szCs w:val="24"/>
        </w:rPr>
        <w:t>review to assess compliance with minimum requirements</w:t>
      </w:r>
      <w:r w:rsidRPr="00910263">
        <w:rPr>
          <w:bCs/>
          <w:szCs w:val="24"/>
        </w:rPr>
        <w:t xml:space="preserve"> (Step 6)</w:t>
      </w:r>
      <w:r>
        <w:rPr>
          <w:bCs/>
          <w:szCs w:val="24"/>
        </w:rPr>
        <w:t>,</w:t>
      </w:r>
      <w:r w:rsidRPr="00910263">
        <w:rPr>
          <w:bCs/>
          <w:szCs w:val="24"/>
        </w:rPr>
        <w:t xml:space="preserve"> </w:t>
      </w:r>
      <w:r>
        <w:rPr>
          <w:bCs/>
          <w:szCs w:val="24"/>
        </w:rPr>
        <w:t>completed</w:t>
      </w:r>
      <w:r w:rsidRPr="00910263">
        <w:rPr>
          <w:bCs/>
          <w:szCs w:val="24"/>
        </w:rPr>
        <w:t xml:space="preserve"> consultation on </w:t>
      </w:r>
      <w:r w:rsidRPr="00910263">
        <w:rPr>
          <w:szCs w:val="24"/>
        </w:rPr>
        <w:t xml:space="preserve">the evaluation results </w:t>
      </w:r>
      <w:r>
        <w:rPr>
          <w:szCs w:val="24"/>
        </w:rPr>
        <w:t xml:space="preserve">and </w:t>
      </w:r>
      <w:r w:rsidRPr="00910263">
        <w:rPr>
          <w:szCs w:val="24"/>
        </w:rPr>
        <w:t xml:space="preserve">consensus building </w:t>
      </w:r>
      <w:r>
        <w:rPr>
          <w:szCs w:val="24"/>
        </w:rPr>
        <w:t xml:space="preserve">and </w:t>
      </w:r>
      <w:r w:rsidRPr="00910263">
        <w:rPr>
          <w:szCs w:val="24"/>
        </w:rPr>
        <w:t>render</w:t>
      </w:r>
      <w:r>
        <w:rPr>
          <w:szCs w:val="24"/>
        </w:rPr>
        <w:t>ed a </w:t>
      </w:r>
      <w:r w:rsidRPr="00910263">
        <w:rPr>
          <w:szCs w:val="24"/>
        </w:rPr>
        <w:t>decision (Step 7)</w:t>
      </w:r>
      <w:r w:rsidRPr="00910263">
        <w:rPr>
          <w:bCs/>
          <w:szCs w:val="24"/>
        </w:rPr>
        <w:t xml:space="preserve"> o</w:t>
      </w:r>
      <w:r>
        <w:rPr>
          <w:bCs/>
          <w:szCs w:val="24"/>
        </w:rPr>
        <w:t>n</w:t>
      </w:r>
      <w:r w:rsidRPr="00910263">
        <w:rPr>
          <w:bCs/>
          <w:szCs w:val="24"/>
        </w:rPr>
        <w:t xml:space="preserve"> those technologies that move</w:t>
      </w:r>
      <w:r>
        <w:rPr>
          <w:bCs/>
          <w:szCs w:val="24"/>
        </w:rPr>
        <w:t>d</w:t>
      </w:r>
      <w:r w:rsidRPr="00910263">
        <w:rPr>
          <w:bCs/>
          <w:szCs w:val="24"/>
        </w:rPr>
        <w:t xml:space="preserve"> forward into Step 8.</w:t>
      </w:r>
    </w:p>
    <w:p w:rsidR="00BC455A" w:rsidRPr="003E7553" w:rsidRDefault="00BC455A" w:rsidP="00210BA2">
      <w:pPr>
        <w:pStyle w:val="Heading2"/>
      </w:pPr>
      <w:r w:rsidRPr="003E7553">
        <w:t>3</w:t>
      </w:r>
      <w:r w:rsidRPr="003E7553">
        <w:tab/>
        <w:t xml:space="preserve">Announcement of IMT-Advanced </w:t>
      </w:r>
      <w:r w:rsidRPr="003E7553">
        <w:rPr>
          <w:bCs/>
        </w:rPr>
        <w:t xml:space="preserve">satellite </w:t>
      </w:r>
      <w:r w:rsidRPr="003E7553">
        <w:t>technologies and results of consensus building</w:t>
      </w:r>
    </w:p>
    <w:p w:rsidR="00BC455A" w:rsidRPr="003E7553" w:rsidRDefault="00BC455A" w:rsidP="00BC455A">
      <w:pPr>
        <w:tabs>
          <w:tab w:val="left" w:pos="284"/>
        </w:tabs>
        <w:ind w:right="-142"/>
        <w:rPr>
          <w:rFonts w:asciiTheme="minorHAnsi" w:hAnsiTheme="minorHAnsi"/>
          <w:lang w:val="en-CA" w:eastAsia="ja-JP"/>
        </w:rPr>
      </w:pPr>
      <w:r w:rsidRPr="003E7553">
        <w:rPr>
          <w:rFonts w:asciiTheme="minorHAnsi" w:hAnsiTheme="minorHAnsi"/>
          <w:lang w:val="en-CA" w:eastAsia="ja-JP"/>
        </w:rPr>
        <w:t xml:space="preserve">Each of the two candidate technology submissions (and their respective SRIT or RITs) has individually satisfied Steps 4 through 7 of the IMT-Advanced </w:t>
      </w:r>
      <w:r w:rsidRPr="003E7553">
        <w:rPr>
          <w:rFonts w:asciiTheme="minorHAnsi" w:hAnsiTheme="minorHAnsi"/>
          <w:bCs/>
          <w:lang w:eastAsia="ja-JP"/>
        </w:rPr>
        <w:t xml:space="preserve">satellite </w:t>
      </w:r>
      <w:r w:rsidRPr="003E7553">
        <w:rPr>
          <w:rFonts w:asciiTheme="minorHAnsi" w:hAnsiTheme="minorHAnsi"/>
          <w:lang w:val="en-CA" w:eastAsia="ja-JP"/>
        </w:rPr>
        <w:t xml:space="preserve">process successfully and thus each of these IMT-Advanced </w:t>
      </w:r>
      <w:r w:rsidRPr="003E7553">
        <w:rPr>
          <w:rFonts w:asciiTheme="minorHAnsi" w:hAnsiTheme="minorHAnsi"/>
          <w:bCs/>
        </w:rPr>
        <w:t>satellite</w:t>
      </w:r>
      <w:r w:rsidRPr="003E7553">
        <w:rPr>
          <w:rFonts w:asciiTheme="minorHAnsi" w:hAnsiTheme="minorHAnsi"/>
          <w:bCs/>
          <w:szCs w:val="24"/>
        </w:rPr>
        <w:t xml:space="preserve"> </w:t>
      </w:r>
      <w:r w:rsidRPr="003E7553">
        <w:rPr>
          <w:rFonts w:asciiTheme="minorHAnsi" w:hAnsiTheme="minorHAnsi"/>
          <w:lang w:val="en-CA" w:eastAsia="ja-JP"/>
        </w:rPr>
        <w:t>candidate technology submissions had the opportunity to proceed to Step 8. The two candidate technology submissions are contained in the following two acknowledgement documents:</w:t>
      </w:r>
    </w:p>
    <w:p w:rsidR="00BC455A" w:rsidRPr="003E7553" w:rsidRDefault="00BC455A" w:rsidP="00BC455A">
      <w:pPr>
        <w:pStyle w:val="enumlev1"/>
        <w:rPr>
          <w:rFonts w:asciiTheme="minorHAnsi" w:hAnsiTheme="minorHAnsi"/>
          <w:lang w:eastAsia="ko-KR"/>
        </w:rPr>
      </w:pPr>
      <w:r w:rsidRPr="003E7553">
        <w:rPr>
          <w:rFonts w:asciiTheme="minorHAnsi" w:hAnsiTheme="minorHAnsi"/>
        </w:rPr>
        <w:t>–</w:t>
      </w:r>
      <w:r w:rsidRPr="003E7553">
        <w:rPr>
          <w:rFonts w:asciiTheme="minorHAnsi" w:hAnsiTheme="minorHAnsi"/>
        </w:rPr>
        <w:tab/>
        <w:t xml:space="preserve">Document </w:t>
      </w:r>
      <w:r w:rsidRPr="003E7553">
        <w:rPr>
          <w:rFonts w:asciiTheme="minorHAnsi" w:hAnsiTheme="minorHAnsi"/>
          <w:lang w:eastAsia="ja-JP"/>
        </w:rPr>
        <w:t>IMT-ADV</w:t>
      </w:r>
      <w:r w:rsidRPr="003E7553">
        <w:rPr>
          <w:rFonts w:asciiTheme="minorHAnsi" w:hAnsiTheme="minorHAnsi"/>
          <w:lang w:eastAsia="ko-KR"/>
        </w:rPr>
        <w:t>-SAT</w:t>
      </w:r>
      <w:r w:rsidRPr="003E7553">
        <w:rPr>
          <w:rFonts w:asciiTheme="minorHAnsi" w:hAnsiTheme="minorHAnsi"/>
          <w:lang w:eastAsia="ja-JP"/>
        </w:rPr>
        <w:t>/</w:t>
      </w:r>
      <w:r w:rsidRPr="003E7553">
        <w:rPr>
          <w:rFonts w:asciiTheme="minorHAnsi" w:hAnsiTheme="minorHAnsi"/>
          <w:lang w:eastAsia="ko-KR"/>
        </w:rPr>
        <w:t>4(Rev.1)</w:t>
      </w:r>
      <w:r w:rsidRPr="003E7553">
        <w:rPr>
          <w:rFonts w:asciiTheme="minorHAnsi" w:hAnsiTheme="minorHAnsi"/>
        </w:rPr>
        <w:t xml:space="preserve"> – Acknowledgement of candidate submission from Republic of Korea under Step 3 of the satellite IMT-Advanced process (SAT-OFDM).</w:t>
      </w:r>
    </w:p>
    <w:p w:rsidR="00BC455A" w:rsidRPr="003E7553" w:rsidRDefault="00BC455A" w:rsidP="00BC455A">
      <w:pPr>
        <w:pStyle w:val="enumlev1"/>
        <w:rPr>
          <w:rFonts w:asciiTheme="minorHAnsi" w:hAnsiTheme="minorHAnsi"/>
          <w:lang w:eastAsia="ko-KR"/>
        </w:rPr>
      </w:pPr>
      <w:r w:rsidRPr="003E7553">
        <w:rPr>
          <w:rFonts w:asciiTheme="minorHAnsi" w:hAnsiTheme="minorHAnsi"/>
        </w:rPr>
        <w:t>–</w:t>
      </w:r>
      <w:r w:rsidRPr="003E7553">
        <w:rPr>
          <w:rFonts w:asciiTheme="minorHAnsi" w:hAnsiTheme="minorHAnsi"/>
        </w:rPr>
        <w:tab/>
        <w:t xml:space="preserve">Document </w:t>
      </w:r>
      <w:r w:rsidRPr="003E7553">
        <w:rPr>
          <w:rFonts w:asciiTheme="minorHAnsi" w:hAnsiTheme="minorHAnsi"/>
          <w:lang w:eastAsia="ja-JP"/>
        </w:rPr>
        <w:t>IMT-ADV</w:t>
      </w:r>
      <w:r w:rsidRPr="003E7553">
        <w:rPr>
          <w:rFonts w:asciiTheme="minorHAnsi" w:hAnsiTheme="minorHAnsi"/>
          <w:lang w:eastAsia="ko-KR"/>
        </w:rPr>
        <w:t>-SAT</w:t>
      </w:r>
      <w:r w:rsidRPr="003E7553">
        <w:rPr>
          <w:rFonts w:asciiTheme="minorHAnsi" w:hAnsiTheme="minorHAnsi"/>
          <w:lang w:eastAsia="ja-JP"/>
        </w:rPr>
        <w:t>/</w:t>
      </w:r>
      <w:r w:rsidRPr="003E7553">
        <w:rPr>
          <w:rFonts w:asciiTheme="minorHAnsi" w:hAnsiTheme="minorHAnsi"/>
          <w:lang w:eastAsia="ko-KR"/>
        </w:rPr>
        <w:t>3(Rev.1)</w:t>
      </w:r>
      <w:r w:rsidRPr="003E7553">
        <w:rPr>
          <w:rFonts w:asciiTheme="minorHAnsi" w:hAnsiTheme="minorHAnsi"/>
        </w:rPr>
        <w:t xml:space="preserve"> – </w:t>
      </w:r>
      <w:r w:rsidRPr="003E7553">
        <w:rPr>
          <w:rFonts w:asciiTheme="minorHAnsi" w:hAnsiTheme="minorHAnsi"/>
          <w:bCs/>
        </w:rPr>
        <w:t>Acknowledgement of candidate submission from China (People</w:t>
      </w:r>
      <w:r w:rsidRPr="003E7553">
        <w:rPr>
          <w:rFonts w:asciiTheme="minorHAnsi" w:eastAsia="Malgun Gothic" w:hAnsiTheme="minorHAnsi"/>
          <w:lang w:eastAsia="ko-KR"/>
        </w:rPr>
        <w:t>’</w:t>
      </w:r>
      <w:r w:rsidRPr="003E7553">
        <w:rPr>
          <w:rFonts w:asciiTheme="minorHAnsi" w:hAnsiTheme="minorHAnsi"/>
          <w:bCs/>
        </w:rPr>
        <w:t>s Republic of) under Step 3 of the satellite IMT-Advanced process (BMSat).</w:t>
      </w:r>
    </w:p>
    <w:p w:rsidR="00BC455A" w:rsidRPr="003E7553" w:rsidRDefault="00BC455A" w:rsidP="00BC455A">
      <w:pPr>
        <w:tabs>
          <w:tab w:val="left" w:pos="284"/>
        </w:tabs>
        <w:ind w:right="-142"/>
        <w:rPr>
          <w:rFonts w:asciiTheme="minorHAnsi" w:eastAsia="Malgun Gothic" w:hAnsiTheme="minorHAnsi"/>
        </w:rPr>
      </w:pPr>
      <w:r w:rsidRPr="003E7553">
        <w:rPr>
          <w:rFonts w:asciiTheme="minorHAnsi" w:hAnsiTheme="minorHAnsi"/>
        </w:rPr>
        <w:t xml:space="preserve">Additionally, consensus building has been performed during Step 7 with the objective of achieving global harmonization and having the potential for wide industry support for the </w:t>
      </w:r>
      <w:r w:rsidRPr="003E7553">
        <w:rPr>
          <w:rFonts w:asciiTheme="minorHAnsi" w:hAnsiTheme="minorHAnsi"/>
          <w:bCs/>
        </w:rPr>
        <w:t>satellite</w:t>
      </w:r>
      <w:r w:rsidRPr="003E7553">
        <w:rPr>
          <w:rFonts w:asciiTheme="minorHAnsi" w:hAnsiTheme="minorHAnsi"/>
          <w:lang w:val="en-CA"/>
        </w:rPr>
        <w:t xml:space="preserve"> </w:t>
      </w:r>
      <w:r w:rsidRPr="003E7553">
        <w:rPr>
          <w:rFonts w:asciiTheme="minorHAnsi" w:hAnsiTheme="minorHAnsi"/>
        </w:rPr>
        <w:t>radio interfaces that are developed for IMT-Advanced.</w:t>
      </w:r>
    </w:p>
    <w:p w:rsidR="00BC455A" w:rsidRPr="003E7553" w:rsidRDefault="00BC455A" w:rsidP="00BC455A">
      <w:pPr>
        <w:rPr>
          <w:rFonts w:asciiTheme="minorHAnsi" w:hAnsiTheme="minorHAnsi"/>
          <w:b/>
          <w:i/>
        </w:rPr>
      </w:pPr>
      <w:r w:rsidRPr="003E7553">
        <w:rPr>
          <w:rFonts w:asciiTheme="minorHAnsi" w:hAnsiTheme="minorHAnsi"/>
        </w:rPr>
        <w:t xml:space="preserve">The final outcome of Steps 4 to 7 of the IMT-Advanced </w:t>
      </w:r>
      <w:r w:rsidRPr="003E7553">
        <w:rPr>
          <w:rFonts w:asciiTheme="minorHAnsi" w:hAnsiTheme="minorHAnsi"/>
          <w:bCs/>
        </w:rPr>
        <w:t>satellite</w:t>
      </w:r>
      <w:r w:rsidRPr="003E7553">
        <w:rPr>
          <w:rFonts w:asciiTheme="minorHAnsi" w:hAnsiTheme="minorHAnsi"/>
          <w:lang w:val="en-CA"/>
        </w:rPr>
        <w:t xml:space="preserve"> </w:t>
      </w:r>
      <w:r w:rsidRPr="003E7553">
        <w:rPr>
          <w:rFonts w:asciiTheme="minorHAnsi" w:hAnsiTheme="minorHAnsi"/>
        </w:rPr>
        <w:t xml:space="preserve">process was the approval of the technologies </w:t>
      </w:r>
      <w:r w:rsidRPr="003E7553">
        <w:rPr>
          <w:rFonts w:asciiTheme="minorHAnsi" w:hAnsiTheme="minorHAnsi"/>
          <w:b/>
          <w:i/>
        </w:rPr>
        <w:t>“SAT-OFDM”</w:t>
      </w:r>
      <w:r w:rsidRPr="003E7553">
        <w:rPr>
          <w:rFonts w:asciiTheme="minorHAnsi" w:hAnsiTheme="minorHAnsi"/>
        </w:rPr>
        <w:t xml:space="preserve"> and </w:t>
      </w:r>
      <w:r w:rsidRPr="003E7553">
        <w:rPr>
          <w:rFonts w:asciiTheme="minorHAnsi" w:hAnsiTheme="minorHAnsi"/>
          <w:b/>
          <w:i/>
        </w:rPr>
        <w:t xml:space="preserve">“BMSat” </w:t>
      </w:r>
      <w:r w:rsidRPr="003E7553">
        <w:rPr>
          <w:rFonts w:asciiTheme="minorHAnsi" w:hAnsiTheme="minorHAnsi"/>
        </w:rPr>
        <w:t xml:space="preserve">as IMT-Advanced </w:t>
      </w:r>
      <w:r w:rsidRPr="003E7553">
        <w:rPr>
          <w:rFonts w:asciiTheme="minorHAnsi" w:hAnsiTheme="minorHAnsi"/>
          <w:bCs/>
        </w:rPr>
        <w:t>satellite</w:t>
      </w:r>
      <w:r w:rsidRPr="003E7553">
        <w:rPr>
          <w:rFonts w:asciiTheme="minorHAnsi" w:hAnsiTheme="minorHAnsi"/>
          <w:lang w:val="en-CA"/>
        </w:rPr>
        <w:t xml:space="preserve"> </w:t>
      </w:r>
      <w:r w:rsidRPr="003E7553">
        <w:rPr>
          <w:rFonts w:asciiTheme="minorHAnsi" w:hAnsiTheme="minorHAnsi"/>
        </w:rPr>
        <w:t>technologies.</w:t>
      </w:r>
      <w:r w:rsidRPr="003E7553">
        <w:rPr>
          <w:rFonts w:asciiTheme="minorHAnsi" w:hAnsiTheme="minorHAnsi"/>
          <w:b/>
          <w:i/>
        </w:rPr>
        <w:t xml:space="preserve"> </w:t>
      </w:r>
    </w:p>
    <w:p w:rsidR="00BC455A" w:rsidRPr="003E7553" w:rsidRDefault="00BC455A" w:rsidP="00BC455A">
      <w:pPr>
        <w:rPr>
          <w:rFonts w:asciiTheme="minorHAnsi" w:hAnsiTheme="minorHAnsi"/>
          <w:lang w:eastAsia="ja-JP"/>
        </w:rPr>
      </w:pPr>
      <w:r w:rsidRPr="003E7553">
        <w:rPr>
          <w:rFonts w:asciiTheme="minorHAnsi" w:hAnsiTheme="minorHAnsi"/>
        </w:rPr>
        <w:t xml:space="preserve">In addition, both </w:t>
      </w:r>
      <w:r w:rsidRPr="003E7553">
        <w:rPr>
          <w:rFonts w:asciiTheme="minorHAnsi" w:hAnsiTheme="minorHAnsi"/>
          <w:b/>
          <w:i/>
        </w:rPr>
        <w:t>“SAT-OFDM”</w:t>
      </w:r>
      <w:r w:rsidRPr="003E7553">
        <w:rPr>
          <w:rFonts w:asciiTheme="minorHAnsi" w:hAnsiTheme="minorHAnsi"/>
        </w:rPr>
        <w:t xml:space="preserve"> and </w:t>
      </w:r>
      <w:r w:rsidRPr="003E7553">
        <w:rPr>
          <w:rFonts w:asciiTheme="minorHAnsi" w:hAnsiTheme="minorHAnsi"/>
          <w:b/>
          <w:i/>
        </w:rPr>
        <w:t xml:space="preserve">“BMSat” </w:t>
      </w:r>
      <w:r w:rsidRPr="003E7553">
        <w:rPr>
          <w:rFonts w:asciiTheme="minorHAnsi" w:hAnsiTheme="minorHAnsi"/>
        </w:rPr>
        <w:t xml:space="preserve">were accepted for inclusion in the standardization phase of the IMT-Advanced </w:t>
      </w:r>
      <w:r w:rsidRPr="003E7553">
        <w:rPr>
          <w:rFonts w:asciiTheme="minorHAnsi" w:hAnsiTheme="minorHAnsi"/>
          <w:bCs/>
        </w:rPr>
        <w:t>satellite</w:t>
      </w:r>
      <w:r w:rsidRPr="003E7553">
        <w:rPr>
          <w:rFonts w:asciiTheme="minorHAnsi" w:hAnsiTheme="minorHAnsi"/>
          <w:lang w:val="en-CA"/>
        </w:rPr>
        <w:t xml:space="preserve"> </w:t>
      </w:r>
      <w:r w:rsidRPr="003E7553">
        <w:rPr>
          <w:rFonts w:asciiTheme="minorHAnsi" w:hAnsiTheme="minorHAnsi"/>
        </w:rPr>
        <w:t>process and proceeded to Step 8 and to subsequent development of IMT-Advanced</w:t>
      </w:r>
      <w:r w:rsidRPr="003E7553">
        <w:rPr>
          <w:rFonts w:asciiTheme="minorHAnsi" w:hAnsiTheme="minorHAnsi"/>
          <w:bCs/>
        </w:rPr>
        <w:t xml:space="preserve"> satellite radio interface</w:t>
      </w:r>
      <w:r w:rsidRPr="003E7553">
        <w:rPr>
          <w:rFonts w:asciiTheme="minorHAnsi" w:hAnsiTheme="minorHAnsi"/>
        </w:rPr>
        <w:t xml:space="preserve">. </w:t>
      </w:r>
    </w:p>
    <w:p w:rsidR="00BC455A" w:rsidRPr="003E7553" w:rsidRDefault="00BC455A" w:rsidP="00BC455A">
      <w:pPr>
        <w:rPr>
          <w:rFonts w:asciiTheme="minorHAnsi" w:hAnsiTheme="minorHAnsi"/>
          <w:lang w:eastAsia="ja-JP"/>
        </w:rPr>
      </w:pPr>
      <w:r w:rsidRPr="003E7553">
        <w:rPr>
          <w:rFonts w:asciiTheme="minorHAnsi" w:hAnsiTheme="minorHAnsi"/>
          <w:lang w:eastAsia="ja-JP"/>
        </w:rPr>
        <w:t>It was noted that:</w:t>
      </w:r>
    </w:p>
    <w:p w:rsidR="00BC455A" w:rsidRPr="003E7553" w:rsidRDefault="00BC455A" w:rsidP="003E7553">
      <w:pPr>
        <w:pStyle w:val="enumlev1"/>
        <w:ind w:right="-284"/>
        <w:rPr>
          <w:rFonts w:asciiTheme="minorHAnsi" w:hAnsiTheme="minorHAnsi"/>
          <w:lang w:eastAsia="ja-JP"/>
        </w:rPr>
      </w:pPr>
      <w:r w:rsidRPr="003E7553">
        <w:rPr>
          <w:rFonts w:asciiTheme="minorHAnsi" w:eastAsia="Malgun Gothic" w:hAnsiTheme="minorHAnsi"/>
        </w:rPr>
        <w:t>–</w:t>
      </w:r>
      <w:r w:rsidRPr="003E7553">
        <w:rPr>
          <w:rFonts w:asciiTheme="minorHAnsi" w:hAnsiTheme="minorHAnsi"/>
          <w:lang w:eastAsia="ja-JP"/>
        </w:rPr>
        <w:tab/>
      </w:r>
      <w:r w:rsidRPr="003E7553">
        <w:rPr>
          <w:rFonts w:asciiTheme="minorHAnsi" w:hAnsiTheme="minorHAnsi"/>
          <w:lang w:val="en-CA" w:eastAsia="zh-CN"/>
        </w:rPr>
        <w:t xml:space="preserve">the basis for specifying the </w:t>
      </w:r>
      <w:r w:rsidRPr="003E7553">
        <w:rPr>
          <w:rFonts w:asciiTheme="minorHAnsi" w:hAnsiTheme="minorHAnsi"/>
          <w:b/>
          <w:i/>
          <w:lang w:val="en-CA" w:eastAsia="zh-CN"/>
        </w:rPr>
        <w:t>“</w:t>
      </w:r>
      <w:r w:rsidRPr="003E7553">
        <w:rPr>
          <w:rFonts w:asciiTheme="minorHAnsi" w:hAnsiTheme="minorHAnsi"/>
          <w:b/>
          <w:i/>
        </w:rPr>
        <w:t>SAT-OFDM</w:t>
      </w:r>
      <w:r w:rsidRPr="003E7553">
        <w:rPr>
          <w:rFonts w:asciiTheme="minorHAnsi" w:hAnsiTheme="minorHAnsi"/>
          <w:b/>
          <w:i/>
          <w:lang w:val="en-CA" w:eastAsia="zh-CN"/>
        </w:rPr>
        <w:t>”</w:t>
      </w:r>
      <w:r w:rsidRPr="003E7553">
        <w:rPr>
          <w:rFonts w:asciiTheme="minorHAnsi" w:hAnsiTheme="minorHAnsi"/>
          <w:i/>
          <w:lang w:val="en-CA" w:eastAsia="zh-CN"/>
        </w:rPr>
        <w:t xml:space="preserve"> </w:t>
      </w:r>
      <w:r w:rsidRPr="003E7553">
        <w:rPr>
          <w:rFonts w:asciiTheme="minorHAnsi" w:hAnsiTheme="minorHAnsi"/>
          <w:lang w:val="en-CA" w:eastAsia="zh-CN"/>
        </w:rPr>
        <w:t>technology in Step 8 is Doc</w:t>
      </w:r>
      <w:r w:rsidR="003E7553">
        <w:rPr>
          <w:rFonts w:asciiTheme="minorHAnsi" w:hAnsiTheme="minorHAnsi"/>
          <w:lang w:val="en-CA" w:eastAsia="zh-CN"/>
        </w:rPr>
        <w:t>. </w:t>
      </w:r>
      <w:r w:rsidR="003E7553">
        <w:rPr>
          <w:rFonts w:asciiTheme="minorHAnsi" w:hAnsiTheme="minorHAnsi"/>
          <w:lang w:eastAsia="ja-JP"/>
        </w:rPr>
        <w:t>IMT</w:t>
      </w:r>
      <w:r w:rsidR="003E7553">
        <w:rPr>
          <w:rFonts w:asciiTheme="minorHAnsi" w:hAnsiTheme="minorHAnsi"/>
          <w:lang w:eastAsia="ja-JP"/>
        </w:rPr>
        <w:noBreakHyphen/>
      </w:r>
      <w:r w:rsidRPr="003E7553">
        <w:rPr>
          <w:rFonts w:asciiTheme="minorHAnsi" w:hAnsiTheme="minorHAnsi"/>
          <w:lang w:eastAsia="ja-JP"/>
        </w:rPr>
        <w:t>ADV</w:t>
      </w:r>
      <w:r w:rsidR="003E7553">
        <w:rPr>
          <w:rFonts w:asciiTheme="minorHAnsi" w:hAnsiTheme="minorHAnsi"/>
          <w:lang w:eastAsia="ko-KR"/>
        </w:rPr>
        <w:noBreakHyphen/>
      </w:r>
      <w:r w:rsidRPr="003E7553">
        <w:rPr>
          <w:rFonts w:asciiTheme="minorHAnsi" w:hAnsiTheme="minorHAnsi"/>
          <w:lang w:eastAsia="ko-KR"/>
        </w:rPr>
        <w:t>SAT</w:t>
      </w:r>
      <w:r w:rsidRPr="003E7553">
        <w:rPr>
          <w:rFonts w:asciiTheme="minorHAnsi" w:hAnsiTheme="minorHAnsi"/>
          <w:lang w:eastAsia="ja-JP"/>
        </w:rPr>
        <w:t>/</w:t>
      </w:r>
      <w:r w:rsidRPr="003E7553">
        <w:rPr>
          <w:rFonts w:asciiTheme="minorHAnsi" w:hAnsiTheme="minorHAnsi"/>
          <w:lang w:eastAsia="ko-KR"/>
        </w:rPr>
        <w:t>4(Rev.1)</w:t>
      </w:r>
      <w:r w:rsidRPr="003E7553">
        <w:rPr>
          <w:rFonts w:asciiTheme="minorHAnsi" w:hAnsiTheme="minorHAnsi"/>
          <w:lang w:eastAsia="ja-JP"/>
        </w:rPr>
        <w:t xml:space="preserve">; and </w:t>
      </w:r>
    </w:p>
    <w:p w:rsidR="00BC455A" w:rsidRPr="003E7553" w:rsidRDefault="00BC455A" w:rsidP="003E7553">
      <w:pPr>
        <w:pStyle w:val="enumlev1"/>
        <w:rPr>
          <w:rFonts w:asciiTheme="minorHAnsi" w:hAnsiTheme="minorHAnsi"/>
          <w:lang w:eastAsia="ja-JP"/>
        </w:rPr>
      </w:pPr>
      <w:r w:rsidRPr="003E7553">
        <w:rPr>
          <w:rFonts w:asciiTheme="minorHAnsi" w:eastAsia="Malgun Gothic" w:hAnsiTheme="minorHAnsi"/>
        </w:rPr>
        <w:t>–</w:t>
      </w:r>
      <w:r w:rsidRPr="003E7553">
        <w:rPr>
          <w:rFonts w:asciiTheme="minorHAnsi" w:hAnsiTheme="minorHAnsi"/>
          <w:lang w:eastAsia="ja-JP"/>
        </w:rPr>
        <w:tab/>
      </w:r>
      <w:r w:rsidRPr="003E7553">
        <w:rPr>
          <w:rFonts w:asciiTheme="minorHAnsi" w:hAnsiTheme="minorHAnsi"/>
          <w:lang w:val="en-CA" w:eastAsia="zh-CN"/>
        </w:rPr>
        <w:t xml:space="preserve">the basis for specifying the </w:t>
      </w:r>
      <w:r w:rsidRPr="003E7553">
        <w:rPr>
          <w:rFonts w:asciiTheme="minorHAnsi" w:hAnsiTheme="minorHAnsi"/>
          <w:b/>
          <w:i/>
          <w:lang w:val="en-CA" w:eastAsia="zh-CN"/>
        </w:rPr>
        <w:t>“</w:t>
      </w:r>
      <w:r w:rsidRPr="003E7553">
        <w:rPr>
          <w:rFonts w:asciiTheme="minorHAnsi" w:hAnsiTheme="minorHAnsi"/>
          <w:b/>
          <w:i/>
        </w:rPr>
        <w:t>BMSat</w:t>
      </w:r>
      <w:r w:rsidRPr="003E7553">
        <w:rPr>
          <w:rFonts w:asciiTheme="minorHAnsi" w:hAnsiTheme="minorHAnsi"/>
          <w:b/>
          <w:i/>
          <w:lang w:val="en-CA" w:eastAsia="zh-CN"/>
        </w:rPr>
        <w:t>”</w:t>
      </w:r>
      <w:r w:rsidRPr="003E7553">
        <w:rPr>
          <w:rFonts w:asciiTheme="minorHAnsi" w:hAnsiTheme="minorHAnsi"/>
          <w:i/>
          <w:lang w:val="en-CA" w:eastAsia="zh-CN"/>
        </w:rPr>
        <w:t xml:space="preserve"> </w:t>
      </w:r>
      <w:r w:rsidRPr="003E7553">
        <w:rPr>
          <w:rFonts w:asciiTheme="minorHAnsi" w:hAnsiTheme="minorHAnsi"/>
          <w:lang w:val="en-CA" w:eastAsia="zh-CN"/>
        </w:rPr>
        <w:t>technology in Step 8 is Doc</w:t>
      </w:r>
      <w:r w:rsidR="003E7553">
        <w:rPr>
          <w:rFonts w:asciiTheme="minorHAnsi" w:hAnsiTheme="minorHAnsi"/>
          <w:lang w:val="en-CA" w:eastAsia="zh-CN"/>
        </w:rPr>
        <w:t>. </w:t>
      </w:r>
      <w:r w:rsidR="003E7553">
        <w:rPr>
          <w:rFonts w:asciiTheme="minorHAnsi" w:hAnsiTheme="minorHAnsi"/>
          <w:lang w:eastAsia="ja-JP"/>
        </w:rPr>
        <w:t>IMT</w:t>
      </w:r>
      <w:r w:rsidR="003E7553">
        <w:rPr>
          <w:rFonts w:asciiTheme="minorHAnsi" w:hAnsiTheme="minorHAnsi"/>
          <w:lang w:eastAsia="ja-JP"/>
        </w:rPr>
        <w:noBreakHyphen/>
      </w:r>
      <w:r w:rsidRPr="003E7553">
        <w:rPr>
          <w:rFonts w:asciiTheme="minorHAnsi" w:hAnsiTheme="minorHAnsi"/>
          <w:lang w:eastAsia="ja-JP"/>
        </w:rPr>
        <w:t>ADV</w:t>
      </w:r>
      <w:r w:rsidR="003E7553">
        <w:rPr>
          <w:rFonts w:asciiTheme="minorHAnsi" w:hAnsiTheme="minorHAnsi"/>
          <w:lang w:eastAsia="ko-KR"/>
        </w:rPr>
        <w:noBreakHyphen/>
      </w:r>
      <w:r w:rsidRPr="003E7553">
        <w:rPr>
          <w:rFonts w:asciiTheme="minorHAnsi" w:hAnsiTheme="minorHAnsi"/>
          <w:lang w:eastAsia="ko-KR"/>
        </w:rPr>
        <w:t>SAT</w:t>
      </w:r>
      <w:r w:rsidRPr="003E7553">
        <w:rPr>
          <w:rFonts w:asciiTheme="minorHAnsi" w:hAnsiTheme="minorHAnsi"/>
          <w:lang w:eastAsia="ja-JP"/>
        </w:rPr>
        <w:t>/</w:t>
      </w:r>
      <w:r w:rsidRPr="003E7553">
        <w:rPr>
          <w:rFonts w:asciiTheme="minorHAnsi" w:hAnsiTheme="minorHAnsi"/>
        </w:rPr>
        <w:t>3(Rev.1)</w:t>
      </w:r>
      <w:r w:rsidRPr="003E7553">
        <w:rPr>
          <w:rFonts w:asciiTheme="minorHAnsi" w:hAnsiTheme="minorHAnsi"/>
          <w:lang w:val="en-CA" w:eastAsia="zh-CN"/>
        </w:rPr>
        <w:t>.</w:t>
      </w:r>
    </w:p>
    <w:p w:rsidR="00BC455A" w:rsidRPr="003E7553" w:rsidRDefault="00BC455A" w:rsidP="00BC455A">
      <w:pPr>
        <w:rPr>
          <w:rFonts w:asciiTheme="minorHAnsi" w:hAnsiTheme="minorHAnsi"/>
        </w:rPr>
      </w:pPr>
      <w:r w:rsidRPr="003E7553">
        <w:rPr>
          <w:rFonts w:asciiTheme="minorHAnsi" w:hAnsiTheme="minorHAnsi"/>
        </w:rPr>
        <w:t>Note that the documentation discussed herein is available on the ITU-R IMT-Advanced-Satellite web page (</w:t>
      </w:r>
      <w:hyperlink r:id="rId9" w:history="1">
        <w:r w:rsidRPr="003E7553">
          <w:rPr>
            <w:rStyle w:val="Hyperlink"/>
            <w:rFonts w:asciiTheme="minorHAnsi" w:hAnsiTheme="minorHAnsi"/>
            <w:bCs/>
          </w:rPr>
          <w:t>http://www.itu.int/ITU-R/go/rsg4-imt-adv-sat/</w:t>
        </w:r>
      </w:hyperlink>
      <w:r w:rsidRPr="003E7553">
        <w:rPr>
          <w:rFonts w:asciiTheme="minorHAnsi" w:hAnsiTheme="minorHAnsi"/>
        </w:rPr>
        <w:t>).</w:t>
      </w:r>
    </w:p>
    <w:p w:rsidR="00BC455A" w:rsidRPr="003E7553" w:rsidRDefault="00BC455A" w:rsidP="00BC455A">
      <w:pPr>
        <w:rPr>
          <w:rFonts w:asciiTheme="minorHAnsi" w:hAnsiTheme="minorHAnsi"/>
          <w:lang w:eastAsia="ja-JP"/>
        </w:rPr>
      </w:pPr>
      <w:r w:rsidRPr="003E7553">
        <w:rPr>
          <w:rFonts w:asciiTheme="minorHAnsi" w:hAnsiTheme="minorHAnsi"/>
        </w:rPr>
        <w:t>Further details are included in Report ITU-R M.2279.</w:t>
      </w:r>
    </w:p>
    <w:p w:rsidR="003E7553" w:rsidRDefault="003E75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BC455A" w:rsidRPr="00C0129D" w:rsidRDefault="00BC455A" w:rsidP="003E7553">
      <w:pPr>
        <w:pStyle w:val="Heading3"/>
      </w:pPr>
      <w:r w:rsidRPr="00C471C4">
        <w:lastRenderedPageBreak/>
        <w:t>4</w:t>
      </w:r>
      <w:r w:rsidRPr="00C0129D">
        <w:tab/>
        <w:t xml:space="preserve">Announcement of the approval of the specifications for the </w:t>
      </w:r>
      <w:r>
        <w:t>satellite</w:t>
      </w:r>
      <w:r w:rsidRPr="00C0129D">
        <w:t xml:space="preserve"> radio interfaces of IMT-Advanced</w:t>
      </w:r>
    </w:p>
    <w:p w:rsidR="00BC455A" w:rsidRPr="00F345A9" w:rsidRDefault="00BC455A" w:rsidP="003E7553">
      <w:pPr>
        <w:rPr>
          <w:szCs w:val="24"/>
        </w:rPr>
      </w:pPr>
      <w:r w:rsidRPr="00F345A9">
        <w:rPr>
          <w:szCs w:val="24"/>
        </w:rPr>
        <w:t>Under Step 8 of the IMT-Advanced satellite process, the detailed technical specifications of the satellite radio interface technologies for IMT-Advanced are provided in Recommendation</w:t>
      </w:r>
      <w:r w:rsidR="003E7553">
        <w:rPr>
          <w:szCs w:val="24"/>
        </w:rPr>
        <w:t xml:space="preserve"> ITU</w:t>
      </w:r>
      <w:r w:rsidR="003E7553">
        <w:rPr>
          <w:szCs w:val="24"/>
        </w:rPr>
        <w:noBreakHyphen/>
        <w:t>R </w:t>
      </w:r>
      <w:r w:rsidRPr="00F345A9">
        <w:rPr>
          <w:szCs w:val="24"/>
        </w:rPr>
        <w:t>M.2047.</w:t>
      </w:r>
    </w:p>
    <w:p w:rsidR="00BC455A" w:rsidRPr="00C471C4" w:rsidRDefault="00BC455A" w:rsidP="00BC455A">
      <w:pPr>
        <w:rPr>
          <w:szCs w:val="24"/>
        </w:rPr>
      </w:pPr>
      <w:r w:rsidRPr="00C471C4">
        <w:rPr>
          <w:szCs w:val="24"/>
        </w:rPr>
        <w:t xml:space="preserve">With the approval of </w:t>
      </w:r>
      <w:r w:rsidRPr="00C471C4">
        <w:rPr>
          <w:bCs/>
          <w:szCs w:val="24"/>
        </w:rPr>
        <w:t>Recommendation ITU-R M.20</w:t>
      </w:r>
      <w:r>
        <w:rPr>
          <w:bCs/>
          <w:szCs w:val="24"/>
        </w:rPr>
        <w:t>47</w:t>
      </w:r>
      <w:r w:rsidRPr="00C471C4">
        <w:rPr>
          <w:bCs/>
          <w:szCs w:val="24"/>
        </w:rPr>
        <w:t xml:space="preserve"> </w:t>
      </w:r>
      <w:r>
        <w:rPr>
          <w:bCs/>
          <w:szCs w:val="24"/>
        </w:rPr>
        <w:t>“</w:t>
      </w:r>
      <w:r w:rsidRPr="00C471C4">
        <w:rPr>
          <w:i/>
          <w:szCs w:val="24"/>
        </w:rPr>
        <w:t xml:space="preserve">Detailed specifications of the </w:t>
      </w:r>
      <w:r>
        <w:rPr>
          <w:i/>
          <w:szCs w:val="24"/>
        </w:rPr>
        <w:t>satellite</w:t>
      </w:r>
      <w:r w:rsidRPr="00C471C4">
        <w:rPr>
          <w:i/>
          <w:szCs w:val="24"/>
        </w:rPr>
        <w:t xml:space="preserve"> radio interfaces of International Mobile Telecommunications-Advanced (IMT-Advanced)</w:t>
      </w:r>
      <w:r>
        <w:rPr>
          <w:i/>
          <w:szCs w:val="24"/>
        </w:rPr>
        <w:t>”</w:t>
      </w:r>
      <w:r w:rsidRPr="00C471C4">
        <w:rPr>
          <w:i/>
          <w:szCs w:val="24"/>
        </w:rPr>
        <w:t xml:space="preserve">, </w:t>
      </w:r>
      <w:r w:rsidRPr="00C471C4">
        <w:rPr>
          <w:szCs w:val="24"/>
        </w:rPr>
        <w:t xml:space="preserve">all steps of the process as previously communicated in this Circular Letter for the IMT-Advanced </w:t>
      </w:r>
      <w:r w:rsidRPr="00984E50">
        <w:t>satellite radio interface</w:t>
      </w:r>
      <w:r>
        <w:t xml:space="preserve"> </w:t>
      </w:r>
      <w:r w:rsidRPr="00C471C4">
        <w:rPr>
          <w:szCs w:val="24"/>
        </w:rPr>
        <w:t>have been satisfied.</w:t>
      </w:r>
    </w:p>
    <w:p w:rsidR="00BC455A" w:rsidRPr="00404F40" w:rsidRDefault="00BC455A" w:rsidP="003E7553">
      <w:pPr>
        <w:pStyle w:val="Heading3"/>
      </w:pPr>
      <w:r w:rsidRPr="00404F40">
        <w:t>5</w:t>
      </w:r>
      <w:r w:rsidRPr="00404F40">
        <w:tab/>
        <w:t>Updates to the ITU-R IMT-Advanced</w:t>
      </w:r>
      <w:r w:rsidR="00210BA2">
        <w:t>-</w:t>
      </w:r>
      <w:bookmarkStart w:id="1" w:name="_GoBack"/>
      <w:bookmarkEnd w:id="1"/>
      <w:r w:rsidR="00210BA2" w:rsidRPr="00DC780D">
        <w:t>Satellite</w:t>
      </w:r>
      <w:r w:rsidRPr="00404F40">
        <w:t xml:space="preserve"> web page</w:t>
      </w:r>
    </w:p>
    <w:p w:rsidR="00BC455A" w:rsidRPr="00EE2DF0" w:rsidRDefault="00BC455A" w:rsidP="00BC455A">
      <w:r w:rsidRPr="00DB300F">
        <w:t>The IMT-Advanced</w:t>
      </w:r>
      <w:r w:rsidRPr="00DC780D">
        <w:t>-Satellite</w:t>
      </w:r>
      <w:r w:rsidRPr="00DB300F">
        <w:t xml:space="preserve"> web page (</w:t>
      </w:r>
      <w:hyperlink r:id="rId10" w:history="1">
        <w:r w:rsidRPr="007A5908">
          <w:rPr>
            <w:rStyle w:val="Hyperlink"/>
            <w:bCs/>
          </w:rPr>
          <w:t>http://www.itu.int/ITU-R/go/rsg4-imt-adv-sat/</w:t>
        </w:r>
      </w:hyperlink>
      <w:r w:rsidRPr="00DB300F">
        <w:t>) will be updated dynamically to reflect any future updates. Conseq</w:t>
      </w:r>
      <w:r w:rsidR="003E7553">
        <w:t>uently, participants in the IMT</w:t>
      </w:r>
      <w:r w:rsidR="003E7553">
        <w:noBreakHyphen/>
      </w:r>
      <w:r w:rsidRPr="00DB300F">
        <w:t xml:space="preserve">Advanced </w:t>
      </w:r>
      <w:r w:rsidRPr="00A50366">
        <w:rPr>
          <w:bCs/>
        </w:rPr>
        <w:t>satellite</w:t>
      </w:r>
      <w:r w:rsidRPr="00324F98">
        <w:rPr>
          <w:lang w:val="en-CA"/>
        </w:rPr>
        <w:t xml:space="preserve"> </w:t>
      </w:r>
      <w:r w:rsidRPr="00DB300F">
        <w:t>development activities are kindly requested to periodically check that web page.</w:t>
      </w:r>
    </w:p>
    <w:p w:rsidR="00BC455A" w:rsidRPr="00210BA2" w:rsidRDefault="003E7553" w:rsidP="003E7553">
      <w:pPr>
        <w:spacing w:before="1560"/>
        <w:jc w:val="left"/>
      </w:pPr>
      <w:r w:rsidRPr="00210BA2">
        <w:t>François Rancy</w:t>
      </w:r>
      <w:r w:rsidR="00BC455A" w:rsidRPr="00210BA2">
        <w:br/>
      </w:r>
      <w:r w:rsidRPr="00210BA2">
        <w:t>Director</w:t>
      </w:r>
    </w:p>
    <w:p w:rsidR="00BC455A" w:rsidRPr="00210BA2" w:rsidRDefault="00BC455A" w:rsidP="00BC455A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</w:rPr>
      </w:pPr>
    </w:p>
    <w:p w:rsidR="00BC455A" w:rsidRPr="00210BA2" w:rsidRDefault="00BC455A" w:rsidP="00BC455A">
      <w:pPr>
        <w:rPr>
          <w:b/>
          <w:bCs/>
          <w:sz w:val="18"/>
          <w:szCs w:val="18"/>
        </w:rPr>
      </w:pPr>
    </w:p>
    <w:p w:rsidR="00BC455A" w:rsidRPr="00210BA2" w:rsidRDefault="00BC455A" w:rsidP="00BC455A">
      <w:pPr>
        <w:rPr>
          <w:b/>
          <w:bCs/>
          <w:sz w:val="18"/>
          <w:szCs w:val="18"/>
        </w:rPr>
      </w:pPr>
    </w:p>
    <w:p w:rsidR="00BC455A" w:rsidRPr="00210BA2" w:rsidRDefault="00BC455A" w:rsidP="00BC455A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</w:rPr>
      </w:pPr>
      <w:r w:rsidRPr="00210BA2">
        <w:rPr>
          <w:b/>
          <w:bCs/>
          <w:sz w:val="18"/>
          <w:szCs w:val="18"/>
        </w:rPr>
        <w:t>Distribution:</w:t>
      </w:r>
    </w:p>
    <w:p w:rsidR="00BC455A" w:rsidRPr="003E7553" w:rsidRDefault="00BC455A" w:rsidP="003E7553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4" w:hanging="284"/>
        <w:rPr>
          <w:sz w:val="18"/>
          <w:szCs w:val="18"/>
        </w:rPr>
      </w:pPr>
      <w:r w:rsidRPr="003E7553">
        <w:rPr>
          <w:sz w:val="18"/>
          <w:szCs w:val="18"/>
        </w:rPr>
        <w:t>–</w:t>
      </w:r>
      <w:r w:rsidRPr="003E7553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3E7553">
        <w:rPr>
          <w:sz w:val="18"/>
          <w:szCs w:val="18"/>
        </w:rPr>
        <w:br/>
        <w:t>Radiocommunication Study Group 4</w:t>
      </w:r>
    </w:p>
    <w:p w:rsidR="00BC455A" w:rsidRPr="003E7553" w:rsidRDefault="00BC455A" w:rsidP="003E7553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 w:line="240" w:lineRule="auto"/>
        <w:rPr>
          <w:sz w:val="18"/>
          <w:szCs w:val="18"/>
        </w:rPr>
      </w:pPr>
      <w:r w:rsidRPr="003E7553">
        <w:rPr>
          <w:sz w:val="18"/>
          <w:szCs w:val="18"/>
        </w:rPr>
        <w:t>–</w:t>
      </w:r>
      <w:r w:rsidRPr="003E7553">
        <w:rPr>
          <w:sz w:val="18"/>
          <w:szCs w:val="18"/>
        </w:rPr>
        <w:tab/>
        <w:t>ITU-R Associates participating in the work of Radiocommunication Study Group 4</w:t>
      </w:r>
    </w:p>
    <w:p w:rsidR="00BC455A" w:rsidRPr="003E7553" w:rsidRDefault="00BC455A" w:rsidP="003E7553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 w:line="240" w:lineRule="auto"/>
        <w:rPr>
          <w:sz w:val="18"/>
          <w:szCs w:val="18"/>
        </w:rPr>
      </w:pPr>
      <w:r w:rsidRPr="003E7553">
        <w:rPr>
          <w:sz w:val="18"/>
          <w:szCs w:val="18"/>
        </w:rPr>
        <w:t>–</w:t>
      </w:r>
      <w:r w:rsidRPr="003E7553">
        <w:rPr>
          <w:sz w:val="18"/>
          <w:szCs w:val="18"/>
        </w:rPr>
        <w:tab/>
        <w:t>ITU-R Academia</w:t>
      </w:r>
    </w:p>
    <w:p w:rsidR="00BC455A" w:rsidRPr="003E7553" w:rsidRDefault="00BC455A" w:rsidP="003E7553">
      <w:pPr>
        <w:tabs>
          <w:tab w:val="left" w:pos="284"/>
          <w:tab w:val="left" w:pos="568"/>
        </w:tabs>
        <w:spacing w:before="0" w:line="240" w:lineRule="auto"/>
        <w:rPr>
          <w:sz w:val="18"/>
          <w:szCs w:val="18"/>
        </w:rPr>
      </w:pPr>
      <w:r w:rsidRPr="003E7553">
        <w:rPr>
          <w:sz w:val="18"/>
          <w:szCs w:val="18"/>
        </w:rPr>
        <w:t>–</w:t>
      </w:r>
      <w:r w:rsidRPr="003E7553">
        <w:rPr>
          <w:sz w:val="18"/>
          <w:szCs w:val="18"/>
        </w:rPr>
        <w:tab/>
        <w:t>Chairman and Vice-Chairmen of Radiocommunication Study Group 4</w:t>
      </w:r>
    </w:p>
    <w:p w:rsidR="00BC455A" w:rsidRPr="003E7553" w:rsidRDefault="00BC455A" w:rsidP="003E7553">
      <w:pPr>
        <w:tabs>
          <w:tab w:val="left" w:pos="284"/>
          <w:tab w:val="left" w:pos="568"/>
        </w:tabs>
        <w:spacing w:before="0" w:line="240" w:lineRule="auto"/>
        <w:rPr>
          <w:sz w:val="18"/>
          <w:szCs w:val="18"/>
        </w:rPr>
      </w:pPr>
      <w:r w:rsidRPr="003E7553">
        <w:rPr>
          <w:sz w:val="18"/>
          <w:szCs w:val="18"/>
        </w:rPr>
        <w:t>–</w:t>
      </w:r>
      <w:r w:rsidRPr="003E7553">
        <w:rPr>
          <w:sz w:val="18"/>
          <w:szCs w:val="18"/>
        </w:rPr>
        <w:tab/>
        <w:t xml:space="preserve">Secretary-General of the ITU, Director of the Telecommunication Standardization Bureau, Director of the Telecommunication </w:t>
      </w:r>
      <w:r w:rsidRPr="003E7553">
        <w:rPr>
          <w:sz w:val="18"/>
          <w:szCs w:val="18"/>
        </w:rPr>
        <w:tab/>
        <w:t>Development Bureau</w:t>
      </w:r>
    </w:p>
    <w:p w:rsidR="008E38B4" w:rsidRPr="00D97766" w:rsidRDefault="008E38B4" w:rsidP="00031E64">
      <w:pPr>
        <w:rPr>
          <w:rFonts w:asciiTheme="minorHAnsi" w:hAnsiTheme="minorHAnsi" w:cstheme="minorHAnsi"/>
          <w:szCs w:val="24"/>
        </w:rPr>
      </w:pPr>
    </w:p>
    <w:sectPr w:rsidR="008E38B4" w:rsidRPr="00D97766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13" w:rsidRDefault="00246E13">
      <w:r>
        <w:separator/>
      </w:r>
    </w:p>
  </w:endnote>
  <w:endnote w:type="continuationSeparator" w:id="0">
    <w:p w:rsidR="00246E13" w:rsidRDefault="0024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13" w:rsidRDefault="00246E13">
      <w:r>
        <w:t>____________________</w:t>
      </w:r>
    </w:p>
  </w:footnote>
  <w:footnote w:type="continuationSeparator" w:id="0">
    <w:p w:rsidR="00246E13" w:rsidRDefault="00246E13">
      <w:r>
        <w:continuationSeparator/>
      </w:r>
    </w:p>
  </w:footnote>
  <w:footnote w:id="1">
    <w:p w:rsidR="00BC455A" w:rsidRDefault="00BC455A" w:rsidP="00BC455A">
      <w:pPr>
        <w:tabs>
          <w:tab w:val="left" w:pos="284"/>
        </w:tabs>
        <w:ind w:left="284" w:hanging="284"/>
        <w:rPr>
          <w:rFonts w:eastAsia="Malgun Gothic"/>
          <w:i/>
          <w:lang w:val="en-CA" w:eastAsia="ko-KR"/>
        </w:rPr>
      </w:pPr>
      <w:r w:rsidRPr="00F325DA">
        <w:rPr>
          <w:rStyle w:val="FootnoteReference"/>
          <w:szCs w:val="24"/>
        </w:rPr>
        <w:footnoteRef/>
      </w:r>
      <w:r>
        <w:t xml:space="preserve"> </w:t>
      </w:r>
      <w:r>
        <w:tab/>
        <w:t>Report</w:t>
      </w:r>
      <w:r w:rsidRPr="00F325DA">
        <w:t xml:space="preserve"> ITU-R M.</w:t>
      </w:r>
      <w:r>
        <w:t xml:space="preserve">2279 </w:t>
      </w:r>
      <w:r w:rsidRPr="00D04369">
        <w:rPr>
          <w:i/>
          <w:iCs/>
        </w:rPr>
        <w:t>“</w:t>
      </w:r>
      <w:r>
        <w:rPr>
          <w:rFonts w:eastAsia="Malgun Gothic"/>
          <w:i/>
          <w:lang w:val="en-CA" w:eastAsia="ko-KR"/>
        </w:rPr>
        <w:t>O</w:t>
      </w:r>
      <w:r w:rsidRPr="00C76FBD">
        <w:rPr>
          <w:rFonts w:eastAsia="Malgun Gothic"/>
          <w:i/>
          <w:lang w:val="en-CA" w:eastAsia="ko-KR"/>
        </w:rPr>
        <w:t xml:space="preserve">utcome of </w:t>
      </w:r>
      <w:r>
        <w:rPr>
          <w:rFonts w:eastAsia="Malgun Gothic"/>
          <w:i/>
          <w:lang w:val="en-CA" w:eastAsia="ko-KR"/>
        </w:rPr>
        <w:t>the evaluation, consensus building and decision</w:t>
      </w:r>
      <w:r w:rsidRPr="00C76FBD">
        <w:rPr>
          <w:rFonts w:eastAsia="Malgun Gothic"/>
          <w:i/>
          <w:lang w:val="en-CA" w:eastAsia="ko-KR"/>
        </w:rPr>
        <w:t xml:space="preserve"> of </w:t>
      </w:r>
      <w:r>
        <w:rPr>
          <w:rFonts w:eastAsia="Malgun Gothic"/>
          <w:i/>
          <w:lang w:val="en-CA" w:eastAsia="ko-KR"/>
        </w:rPr>
        <w:t>t</w:t>
      </w:r>
      <w:r w:rsidR="003E7553">
        <w:rPr>
          <w:rFonts w:eastAsia="Malgun Gothic"/>
          <w:i/>
          <w:lang w:val="en-CA" w:eastAsia="ko-KR"/>
        </w:rPr>
        <w:t>he IMT</w:t>
      </w:r>
      <w:r w:rsidR="003E7553">
        <w:rPr>
          <w:rFonts w:eastAsia="Malgun Gothic"/>
          <w:i/>
          <w:lang w:val="en-CA" w:eastAsia="ko-KR"/>
        </w:rPr>
        <w:noBreakHyphen/>
      </w:r>
      <w:r w:rsidRPr="00C76FBD">
        <w:rPr>
          <w:rFonts w:eastAsia="Malgun Gothic"/>
          <w:i/>
          <w:lang w:val="en-CA" w:eastAsia="ko-KR"/>
        </w:rPr>
        <w:t xml:space="preserve">Advanced </w:t>
      </w:r>
      <w:r>
        <w:rPr>
          <w:rFonts w:eastAsia="Malgun Gothic"/>
          <w:i/>
          <w:lang w:val="en-CA" w:eastAsia="ko-KR"/>
        </w:rPr>
        <w:t>satellite p</w:t>
      </w:r>
      <w:r w:rsidRPr="00C76FBD">
        <w:rPr>
          <w:rFonts w:eastAsia="Malgun Gothic"/>
          <w:i/>
          <w:lang w:val="en-CA" w:eastAsia="ko-KR"/>
        </w:rPr>
        <w:t>rocess</w:t>
      </w:r>
      <w:r>
        <w:rPr>
          <w:rFonts w:eastAsia="Malgun Gothic"/>
          <w:i/>
          <w:lang w:val="en-CA" w:eastAsia="ko-KR"/>
        </w:rPr>
        <w:t xml:space="preserve"> (Steps 4 to 7),</w:t>
      </w:r>
      <w:r w:rsidRPr="00C76FBD">
        <w:rPr>
          <w:rFonts w:eastAsia="Malgun Gothic"/>
          <w:i/>
          <w:lang w:val="en-CA" w:eastAsia="ko-KR"/>
        </w:rPr>
        <w:t xml:space="preserve"> </w:t>
      </w:r>
      <w:r>
        <w:rPr>
          <w:rFonts w:eastAsia="Malgun Gothic"/>
          <w:i/>
          <w:lang w:val="en-CA" w:eastAsia="ko-KR"/>
        </w:rPr>
        <w:t>i</w:t>
      </w:r>
      <w:r w:rsidRPr="00C76FBD">
        <w:rPr>
          <w:rFonts w:eastAsia="Malgun Gothic"/>
          <w:i/>
          <w:lang w:val="en-CA" w:eastAsia="ko-KR"/>
        </w:rPr>
        <w:t xml:space="preserve">ncluding </w:t>
      </w:r>
      <w:r>
        <w:rPr>
          <w:i/>
          <w:lang w:val="en-CA"/>
        </w:rPr>
        <w:t>c</w:t>
      </w:r>
      <w:r w:rsidRPr="00C76FBD">
        <w:rPr>
          <w:i/>
          <w:lang w:val="en-CA"/>
        </w:rPr>
        <w:t>haracteristics of IMT-Advanced</w:t>
      </w:r>
      <w:r>
        <w:rPr>
          <w:i/>
          <w:lang w:val="en-CA"/>
        </w:rPr>
        <w:t xml:space="preserve"> satellite r</w:t>
      </w:r>
      <w:r w:rsidRPr="00C76FBD">
        <w:rPr>
          <w:i/>
          <w:lang w:val="en-CA"/>
        </w:rPr>
        <w:t xml:space="preserve">adio </w:t>
      </w:r>
      <w:r>
        <w:rPr>
          <w:i/>
          <w:lang w:val="en-CA"/>
        </w:rPr>
        <w:t>i</w:t>
      </w:r>
      <w:r w:rsidRPr="00C76FBD">
        <w:rPr>
          <w:i/>
          <w:lang w:val="en-CA"/>
        </w:rPr>
        <w:t>nterfaces</w:t>
      </w:r>
      <w:r>
        <w:rPr>
          <w:i/>
          <w:lang w:val="en-CA"/>
        </w:rPr>
        <w:t>”</w:t>
      </w:r>
    </w:p>
    <w:p w:rsidR="00BC455A" w:rsidRDefault="00BC455A" w:rsidP="00BC455A">
      <w:pPr>
        <w:tabs>
          <w:tab w:val="left" w:pos="284"/>
        </w:tabs>
        <w:ind w:left="284" w:hanging="28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3E0BEE" w:rsidRDefault="003E0BEE" w:rsidP="007E2A10">
    <w:pPr>
      <w:pStyle w:val="Header"/>
      <w:jc w:val="center"/>
    </w:pPr>
    <w:r w:rsidRPr="009E7C21">
      <w:rPr>
        <w:sz w:val="18"/>
        <w:szCs w:val="18"/>
      </w:rPr>
      <w:t xml:space="preserve">- </w:t>
    </w:r>
    <w:r w:rsidR="007530B5" w:rsidRPr="009E7C21">
      <w:rPr>
        <w:rStyle w:val="PageNumber"/>
        <w:sz w:val="18"/>
        <w:szCs w:val="18"/>
      </w:rPr>
      <w:fldChar w:fldCharType="begin"/>
    </w:r>
    <w:r w:rsidRPr="009E7C21">
      <w:rPr>
        <w:rStyle w:val="PageNumber"/>
        <w:sz w:val="18"/>
        <w:szCs w:val="18"/>
      </w:rPr>
      <w:instrText xml:space="preserve"> PAGE </w:instrText>
    </w:r>
    <w:r w:rsidR="007530B5" w:rsidRPr="009E7C21">
      <w:rPr>
        <w:rStyle w:val="PageNumber"/>
        <w:sz w:val="18"/>
        <w:szCs w:val="18"/>
      </w:rPr>
      <w:fldChar w:fldCharType="separate"/>
    </w:r>
    <w:r w:rsidR="00210BA2">
      <w:rPr>
        <w:rStyle w:val="PageNumber"/>
        <w:noProof/>
        <w:sz w:val="18"/>
        <w:szCs w:val="18"/>
      </w:rPr>
      <w:t>2</w:t>
    </w:r>
    <w:r w:rsidR="007530B5" w:rsidRPr="009E7C21">
      <w:rPr>
        <w:rStyle w:val="PageNumber"/>
        <w:sz w:val="18"/>
        <w:szCs w:val="18"/>
      </w:rPr>
      <w:fldChar w:fldCharType="end"/>
    </w:r>
    <w:r w:rsidRPr="009E7C2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3E0BEE" w:rsidRDefault="003E0BEE" w:rsidP="007E2A10">
    <w:pPr>
      <w:pStyle w:val="Header"/>
      <w:jc w:val="center"/>
    </w:pPr>
    <w:r w:rsidRPr="009E7C21">
      <w:rPr>
        <w:sz w:val="18"/>
        <w:szCs w:val="18"/>
      </w:rPr>
      <w:t xml:space="preserve">- </w:t>
    </w:r>
    <w:r w:rsidR="007530B5" w:rsidRPr="009E7C21">
      <w:rPr>
        <w:rStyle w:val="PageNumber"/>
        <w:sz w:val="18"/>
        <w:szCs w:val="18"/>
      </w:rPr>
      <w:fldChar w:fldCharType="begin"/>
    </w:r>
    <w:r w:rsidRPr="009E7C21">
      <w:rPr>
        <w:rStyle w:val="PageNumber"/>
        <w:sz w:val="18"/>
        <w:szCs w:val="18"/>
      </w:rPr>
      <w:instrText xml:space="preserve"> PAGE </w:instrText>
    </w:r>
    <w:r w:rsidR="007530B5" w:rsidRPr="009E7C21">
      <w:rPr>
        <w:rStyle w:val="PageNumber"/>
        <w:sz w:val="18"/>
        <w:szCs w:val="18"/>
      </w:rPr>
      <w:fldChar w:fldCharType="separate"/>
    </w:r>
    <w:r w:rsidR="00210BA2">
      <w:rPr>
        <w:rStyle w:val="PageNumber"/>
        <w:noProof/>
        <w:sz w:val="18"/>
        <w:szCs w:val="18"/>
      </w:rPr>
      <w:t>3</w:t>
    </w:r>
    <w:r w:rsidR="007530B5" w:rsidRPr="009E7C21">
      <w:rPr>
        <w:rStyle w:val="PageNumber"/>
        <w:sz w:val="18"/>
        <w:szCs w:val="18"/>
      </w:rPr>
      <w:fldChar w:fldCharType="end"/>
    </w:r>
    <w:r w:rsidRPr="009E7C21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D97766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0DCC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875"/>
    <w:rsid w:val="001F5A49"/>
    <w:rsid w:val="00201097"/>
    <w:rsid w:val="00201B6E"/>
    <w:rsid w:val="00210BA2"/>
    <w:rsid w:val="002302B3"/>
    <w:rsid w:val="00230C66"/>
    <w:rsid w:val="00235A29"/>
    <w:rsid w:val="00241526"/>
    <w:rsid w:val="002443A2"/>
    <w:rsid w:val="00246E13"/>
    <w:rsid w:val="00266E74"/>
    <w:rsid w:val="00275A5E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0BEE"/>
    <w:rsid w:val="003E504F"/>
    <w:rsid w:val="003E7553"/>
    <w:rsid w:val="003E78D6"/>
    <w:rsid w:val="00400573"/>
    <w:rsid w:val="004007A3"/>
    <w:rsid w:val="00406D71"/>
    <w:rsid w:val="0041674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76E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2EF5"/>
    <w:rsid w:val="005D3669"/>
    <w:rsid w:val="005E2A0F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3B5B"/>
    <w:rsid w:val="006A518B"/>
    <w:rsid w:val="006B0590"/>
    <w:rsid w:val="006B49DA"/>
    <w:rsid w:val="006C53F8"/>
    <w:rsid w:val="006C7CDE"/>
    <w:rsid w:val="006D217F"/>
    <w:rsid w:val="006E5E59"/>
    <w:rsid w:val="007234B1"/>
    <w:rsid w:val="00723D08"/>
    <w:rsid w:val="00725FDA"/>
    <w:rsid w:val="00727816"/>
    <w:rsid w:val="00730B9A"/>
    <w:rsid w:val="00750CFA"/>
    <w:rsid w:val="007530B5"/>
    <w:rsid w:val="007553DA"/>
    <w:rsid w:val="00772262"/>
    <w:rsid w:val="00782354"/>
    <w:rsid w:val="007921A7"/>
    <w:rsid w:val="007B3DB1"/>
    <w:rsid w:val="007C4AB2"/>
    <w:rsid w:val="007D183E"/>
    <w:rsid w:val="007D43D0"/>
    <w:rsid w:val="007E1833"/>
    <w:rsid w:val="007E2A10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4B02"/>
    <w:rsid w:val="009571FE"/>
    <w:rsid w:val="00963D9D"/>
    <w:rsid w:val="0096442E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56C1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455A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7766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1B05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E7C1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rsid w:val="00D97766"/>
    <w:rPr>
      <w:b/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D97766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">
    <w:name w:val="Head"/>
    <w:basedOn w:val="Normal"/>
    <w:rsid w:val="00D9776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D9776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D97766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rsid w:val="00D97766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3E0BEE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0BEE"/>
    <w:rPr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BC455A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rsid w:val="00D97766"/>
    <w:rPr>
      <w:b/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D97766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">
    <w:name w:val="Head"/>
    <w:basedOn w:val="Normal"/>
    <w:rsid w:val="00D9776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D9776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D97766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rsid w:val="00D97766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3E0BEE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0BEE"/>
    <w:rPr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BC455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R/go/rsg4-imt-adv-sa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rsg4-imt-adv-sa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A7CF-E10E-4F69-ADB5-35AAE044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829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6249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4</cp:revision>
  <cp:lastPrinted>2014-01-28T10:43:00Z</cp:lastPrinted>
  <dcterms:created xsi:type="dcterms:W3CDTF">2014-01-28T09:32:00Z</dcterms:created>
  <dcterms:modified xsi:type="dcterms:W3CDTF">2014-01-28T10:43:00Z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