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224F5BB8" w14:textId="77777777" w:rsidTr="006A1921">
        <w:trPr>
          <w:jc w:val="center"/>
        </w:trPr>
        <w:tc>
          <w:tcPr>
            <w:tcW w:w="9889" w:type="dxa"/>
            <w:gridSpan w:val="3"/>
            <w:shd w:val="clear" w:color="auto" w:fill="auto"/>
          </w:tcPr>
          <w:p w14:paraId="21AB0D28" w14:textId="3A983354" w:rsidR="008E38B4"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3A246BFB" w14:textId="77777777" w:rsidR="008E38B4" w:rsidRPr="00AF70DA" w:rsidRDefault="008E38B4" w:rsidP="00117282">
            <w:pPr>
              <w:spacing w:before="0"/>
              <w:jc w:val="left"/>
              <w:rPr>
                <w:rFonts w:cs="Times New Roman Bold"/>
                <w:b/>
                <w:bCs/>
                <w:color w:val="808080"/>
                <w:sz w:val="28"/>
                <w:szCs w:val="28"/>
                <w:lang w:val="en-GB"/>
              </w:rPr>
            </w:pPr>
          </w:p>
        </w:tc>
      </w:tr>
      <w:tr w:rsidR="00651777" w:rsidRPr="002D1334" w14:paraId="5A35E3A3" w14:textId="77777777" w:rsidTr="006A1921">
        <w:trPr>
          <w:jc w:val="center"/>
        </w:trPr>
        <w:tc>
          <w:tcPr>
            <w:tcW w:w="7054" w:type="dxa"/>
            <w:gridSpan w:val="2"/>
            <w:shd w:val="clear" w:color="auto" w:fill="auto"/>
          </w:tcPr>
          <w:p w14:paraId="597E6C06" w14:textId="77777777" w:rsidR="00A52F57" w:rsidRPr="00773F7E" w:rsidRDefault="0051355F" w:rsidP="00D74BDE">
            <w:pPr>
              <w:spacing w:before="0"/>
              <w:jc w:val="left"/>
              <w:rPr>
                <w:sz w:val="28"/>
                <w:szCs w:val="28"/>
                <w:lang w:val="fr-CH"/>
              </w:rPr>
            </w:pPr>
            <w:r w:rsidRPr="009C62DA">
              <w:rPr>
                <w:szCs w:val="24"/>
                <w:lang w:val="fr-CH"/>
              </w:rPr>
              <w:t>Circular Letter</w:t>
            </w:r>
          </w:p>
          <w:p w14:paraId="6202F546" w14:textId="5E1C8B3C" w:rsidR="00651777" w:rsidRPr="00CD4E44" w:rsidRDefault="00F9221B" w:rsidP="002654A4">
            <w:pPr>
              <w:spacing w:before="0"/>
              <w:jc w:val="left"/>
              <w:rPr>
                <w:b/>
                <w:bCs/>
                <w:szCs w:val="24"/>
                <w:lang w:val="fr-CH"/>
              </w:rPr>
            </w:pPr>
            <w:r>
              <w:rPr>
                <w:b/>
                <w:bCs/>
                <w:szCs w:val="24"/>
                <w:lang w:val="fr-CH"/>
              </w:rPr>
              <w:t>3</w:t>
            </w:r>
            <w:r w:rsidR="002654A4">
              <w:rPr>
                <w:b/>
                <w:bCs/>
                <w:szCs w:val="24"/>
                <w:lang w:val="fr-CH"/>
              </w:rPr>
              <w:t>/LCCE</w:t>
            </w:r>
            <w:r w:rsidR="00D74BDE">
              <w:rPr>
                <w:b/>
                <w:bCs/>
                <w:szCs w:val="24"/>
                <w:lang w:val="fr-CH"/>
              </w:rPr>
              <w:t>/</w:t>
            </w:r>
            <w:r>
              <w:rPr>
                <w:b/>
                <w:bCs/>
                <w:szCs w:val="24"/>
                <w:lang w:val="fr-CH"/>
              </w:rPr>
              <w:t>47</w:t>
            </w:r>
          </w:p>
        </w:tc>
        <w:tc>
          <w:tcPr>
            <w:tcW w:w="2835" w:type="dxa"/>
            <w:shd w:val="clear" w:color="auto" w:fill="auto"/>
          </w:tcPr>
          <w:p w14:paraId="26886921" w14:textId="644A163E" w:rsidR="00651777" w:rsidRPr="002D1334" w:rsidRDefault="006D4C78" w:rsidP="00BB550D">
            <w:pPr>
              <w:spacing w:before="0"/>
              <w:jc w:val="right"/>
              <w:rPr>
                <w:szCs w:val="24"/>
                <w:lang w:val="en-GB"/>
              </w:rPr>
            </w:pPr>
            <w:r w:rsidRPr="006D4C78">
              <w:rPr>
                <w:rFonts w:cs="Arial"/>
                <w:szCs w:val="24"/>
                <w:lang w:val="fr-FR"/>
              </w:rPr>
              <w:t>12</w:t>
            </w:r>
            <w:r w:rsidR="000C2AC2" w:rsidRPr="006D4C78">
              <w:rPr>
                <w:rFonts w:cs="Arial"/>
                <w:szCs w:val="24"/>
                <w:lang w:val="fr-FR"/>
              </w:rPr>
              <w:t xml:space="preserve"> </w:t>
            </w:r>
            <w:proofErr w:type="spellStart"/>
            <w:r w:rsidR="00F9221B" w:rsidRPr="006D4C78">
              <w:rPr>
                <w:rFonts w:cs="Arial"/>
                <w:szCs w:val="24"/>
                <w:lang w:val="fr-FR"/>
              </w:rPr>
              <w:t>December</w:t>
            </w:r>
            <w:proofErr w:type="spellEnd"/>
            <w:r w:rsidR="00F438E8" w:rsidRPr="000C2AC2">
              <w:rPr>
                <w:rFonts w:cs="Arial"/>
                <w:szCs w:val="24"/>
                <w:lang w:val="fr-FR"/>
              </w:rPr>
              <w:t xml:space="preserve"> 2023</w:t>
            </w:r>
          </w:p>
        </w:tc>
      </w:tr>
      <w:tr w:rsidR="0037309C" w:rsidRPr="00CD4E44" w14:paraId="502F26D5" w14:textId="77777777" w:rsidTr="006A1921">
        <w:trPr>
          <w:jc w:val="center"/>
        </w:trPr>
        <w:tc>
          <w:tcPr>
            <w:tcW w:w="9889" w:type="dxa"/>
            <w:gridSpan w:val="3"/>
            <w:shd w:val="clear" w:color="auto" w:fill="auto"/>
          </w:tcPr>
          <w:p w14:paraId="67A56C0D" w14:textId="77777777" w:rsidR="0037309C" w:rsidRPr="00CD4E44" w:rsidRDefault="0037309C" w:rsidP="00D374CD">
            <w:pPr>
              <w:spacing w:before="0"/>
              <w:jc w:val="left"/>
              <w:rPr>
                <w:szCs w:val="24"/>
              </w:rPr>
            </w:pPr>
          </w:p>
        </w:tc>
      </w:tr>
      <w:tr w:rsidR="0037309C" w:rsidRPr="00CD4E44" w14:paraId="3EA3B1C4" w14:textId="77777777" w:rsidTr="006A1921">
        <w:trPr>
          <w:jc w:val="center"/>
        </w:trPr>
        <w:tc>
          <w:tcPr>
            <w:tcW w:w="9889" w:type="dxa"/>
            <w:gridSpan w:val="3"/>
            <w:shd w:val="clear" w:color="auto" w:fill="auto"/>
          </w:tcPr>
          <w:p w14:paraId="3BF199BD" w14:textId="0D3440AA" w:rsidR="00D21694" w:rsidRPr="00CD4E44" w:rsidRDefault="00F9221B" w:rsidP="002654A4">
            <w:pPr>
              <w:spacing w:before="0"/>
              <w:jc w:val="left"/>
              <w:rPr>
                <w:b/>
                <w:bCs/>
                <w:szCs w:val="24"/>
              </w:rPr>
            </w:pPr>
            <w:r w:rsidRPr="00037D26">
              <w:rPr>
                <w:b/>
                <w:szCs w:val="24"/>
                <w:lang w:val="en-GB"/>
              </w:rPr>
              <w:t>To Administrations of Member States of the ITU, Radiocommunication Sector Members,</w:t>
            </w:r>
            <w:r w:rsidRPr="00037D26">
              <w:rPr>
                <w:b/>
                <w:szCs w:val="24"/>
                <w:lang w:val="en-GB"/>
              </w:rPr>
              <w:br/>
              <w:t>ITU-R Associates</w:t>
            </w:r>
            <w:r w:rsidR="00E86181">
              <w:rPr>
                <w:b/>
                <w:szCs w:val="24"/>
                <w:lang w:val="en-GB"/>
              </w:rPr>
              <w:t xml:space="preserve"> and ITU Academia</w:t>
            </w:r>
            <w:r w:rsidRPr="00037D26">
              <w:rPr>
                <w:b/>
                <w:szCs w:val="24"/>
                <w:lang w:val="en-GB"/>
              </w:rPr>
              <w:t xml:space="preserve"> participating in the work of Radiocommunication Study Group 3</w:t>
            </w:r>
          </w:p>
        </w:tc>
      </w:tr>
      <w:tr w:rsidR="0037309C" w:rsidRPr="00CD4E44" w14:paraId="53001D55" w14:textId="77777777" w:rsidTr="006A1921">
        <w:trPr>
          <w:jc w:val="center"/>
        </w:trPr>
        <w:tc>
          <w:tcPr>
            <w:tcW w:w="9889" w:type="dxa"/>
            <w:gridSpan w:val="3"/>
            <w:shd w:val="clear" w:color="auto" w:fill="auto"/>
          </w:tcPr>
          <w:p w14:paraId="28E77855" w14:textId="77777777" w:rsidR="0037309C" w:rsidRPr="00CD4E44" w:rsidRDefault="0037309C" w:rsidP="006047E5">
            <w:pPr>
              <w:spacing w:before="0"/>
              <w:jc w:val="left"/>
              <w:rPr>
                <w:szCs w:val="24"/>
              </w:rPr>
            </w:pPr>
          </w:p>
        </w:tc>
      </w:tr>
      <w:tr w:rsidR="00D74BDE" w:rsidRPr="00CD4E44" w14:paraId="4796F461" w14:textId="77777777" w:rsidTr="006A1921">
        <w:trPr>
          <w:jc w:val="center"/>
        </w:trPr>
        <w:tc>
          <w:tcPr>
            <w:tcW w:w="1526" w:type="dxa"/>
            <w:shd w:val="clear" w:color="auto" w:fill="auto"/>
          </w:tcPr>
          <w:p w14:paraId="46723885"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480CB650" w14:textId="77BACE4B" w:rsidR="00F9221B" w:rsidRPr="00037D26" w:rsidRDefault="00F9221B" w:rsidP="00F9221B">
            <w:pPr>
              <w:spacing w:before="40"/>
              <w:jc w:val="left"/>
              <w:rPr>
                <w:b/>
                <w:bCs/>
                <w:szCs w:val="24"/>
                <w:lang w:val="en-GB"/>
              </w:rPr>
            </w:pPr>
            <w:r w:rsidRPr="00037D26">
              <w:rPr>
                <w:b/>
                <w:bCs/>
                <w:szCs w:val="24"/>
                <w:lang w:val="en-GB"/>
              </w:rPr>
              <w:t>Meetings of Working Parties 3J, 3K, 3L and 3M</w:t>
            </w:r>
            <w:r>
              <w:rPr>
                <w:b/>
                <w:bCs/>
                <w:szCs w:val="24"/>
                <w:lang w:val="en-GB"/>
              </w:rPr>
              <w:br/>
            </w:r>
            <w:r w:rsidRPr="00037D26">
              <w:rPr>
                <w:b/>
                <w:bCs/>
                <w:szCs w:val="24"/>
                <w:lang w:val="en-GB"/>
              </w:rPr>
              <w:t>(Denver, Colorado, USA, 29 May – 7 June 2024)</w:t>
            </w:r>
          </w:p>
          <w:p w14:paraId="2ABAF5A7" w14:textId="77777777" w:rsidR="00F9221B" w:rsidRPr="00037D26" w:rsidRDefault="00F9221B" w:rsidP="00F9221B">
            <w:pPr>
              <w:pStyle w:val="Infodoc"/>
              <w:keepNext/>
              <w:keepLines/>
              <w:tabs>
                <w:tab w:val="clear" w:pos="1418"/>
                <w:tab w:val="left" w:pos="704"/>
              </w:tabs>
              <w:spacing w:before="80" w:after="80" w:line="280" w:lineRule="exact"/>
              <w:ind w:left="0" w:firstLine="0"/>
              <w:rPr>
                <w:rFonts w:ascii="Calibri" w:hAnsi="Calibri" w:cs="Calibri"/>
                <w:b/>
                <w:bCs/>
                <w:szCs w:val="24"/>
              </w:rPr>
            </w:pPr>
            <w:r w:rsidRPr="00037D26">
              <w:rPr>
                <w:rFonts w:ascii="Calibri" w:hAnsi="Calibri" w:cs="Calibri"/>
                <w:b/>
                <w:bCs/>
                <w:szCs w:val="24"/>
              </w:rPr>
              <w:t>–</w:t>
            </w:r>
            <w:r w:rsidRPr="00037D26">
              <w:rPr>
                <w:rFonts w:ascii="Calibri" w:hAnsi="Calibri" w:cs="Calibri"/>
                <w:b/>
                <w:bCs/>
                <w:szCs w:val="24"/>
              </w:rPr>
              <w:tab/>
              <w:t xml:space="preserve">Working Party </w:t>
            </w:r>
            <w:sdt>
              <w:sdtPr>
                <w:rPr>
                  <w:rFonts w:ascii="Calibri" w:hAnsi="Calibri" w:cs="Calibri"/>
                  <w:b/>
                  <w:bCs/>
                  <w:szCs w:val="24"/>
                </w:rPr>
                <w:alias w:val="XX:   title of WP"/>
                <w:tag w:val="XX:   title of WP"/>
                <w:id w:val="-1468203088"/>
                <w:placeholder>
                  <w:docPart w:val="AFEDEAB7F3A44F3299B18F60101F4E22"/>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Content>
                <w:r w:rsidRPr="00037D26">
                  <w:rPr>
                    <w:rFonts w:ascii="Calibri" w:hAnsi="Calibri" w:cs="Calibri"/>
                    <w:b/>
                    <w:bCs/>
                    <w:szCs w:val="24"/>
                  </w:rPr>
                  <w:t>3J: Propagation fundamentals</w:t>
                </w:r>
              </w:sdtContent>
            </w:sdt>
          </w:p>
          <w:p w14:paraId="616ED24B" w14:textId="77777777" w:rsidR="00F9221B" w:rsidRPr="00037D26" w:rsidRDefault="00F9221B" w:rsidP="00F9221B">
            <w:pPr>
              <w:pStyle w:val="BodyTextIndent2"/>
              <w:tabs>
                <w:tab w:val="clear" w:pos="709"/>
                <w:tab w:val="left" w:pos="704"/>
              </w:tabs>
              <w:spacing w:before="80" w:after="80"/>
              <w:rPr>
                <w:rFonts w:ascii="Calibri" w:hAnsi="Calibri" w:cs="Calibri"/>
                <w:b/>
                <w:bCs/>
                <w:szCs w:val="24"/>
              </w:rPr>
            </w:pPr>
            <w:r w:rsidRPr="00037D26">
              <w:rPr>
                <w:rFonts w:ascii="Calibri" w:hAnsi="Calibri" w:cs="Calibri"/>
                <w:b/>
                <w:bCs/>
                <w:szCs w:val="24"/>
              </w:rPr>
              <w:t>–</w:t>
            </w:r>
            <w:r w:rsidRPr="00037D26">
              <w:rPr>
                <w:rFonts w:ascii="Calibri" w:hAnsi="Calibri" w:cs="Calibri"/>
                <w:b/>
                <w:bCs/>
                <w:szCs w:val="24"/>
              </w:rPr>
              <w:tab/>
              <w:t xml:space="preserve">Working Party </w:t>
            </w:r>
            <w:sdt>
              <w:sdtPr>
                <w:rPr>
                  <w:rFonts w:ascii="Calibri" w:hAnsi="Calibri" w:cs="Calibri"/>
                  <w:b/>
                  <w:bCs/>
                  <w:szCs w:val="24"/>
                </w:rPr>
                <w:alias w:val="XX:   title of WP"/>
                <w:tag w:val="XX:   title of WP"/>
                <w:id w:val="478654562"/>
                <w:placeholder>
                  <w:docPart w:val="4395A3D9BB8346A29584340DD6D4AED7"/>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Content>
                <w:r w:rsidRPr="00037D26">
                  <w:rPr>
                    <w:rFonts w:ascii="Calibri" w:hAnsi="Calibri" w:cs="Calibri"/>
                    <w:b/>
                    <w:bCs/>
                    <w:szCs w:val="24"/>
                  </w:rPr>
                  <w:t>3K: Point-to-point area propagation</w:t>
                </w:r>
              </w:sdtContent>
            </w:sdt>
          </w:p>
          <w:p w14:paraId="73868426" w14:textId="77777777" w:rsidR="00F9221B" w:rsidRPr="00037D26" w:rsidRDefault="00F9221B" w:rsidP="00F9221B">
            <w:pPr>
              <w:pStyle w:val="BodyTextIndent2"/>
              <w:tabs>
                <w:tab w:val="clear" w:pos="709"/>
                <w:tab w:val="left" w:pos="704"/>
              </w:tabs>
              <w:spacing w:before="80" w:after="80"/>
              <w:rPr>
                <w:rFonts w:ascii="Calibri" w:hAnsi="Calibri" w:cs="Calibri"/>
                <w:b/>
                <w:bCs/>
                <w:szCs w:val="24"/>
              </w:rPr>
            </w:pPr>
            <w:r w:rsidRPr="00037D26">
              <w:rPr>
                <w:rFonts w:ascii="Calibri" w:hAnsi="Calibri" w:cs="Calibri"/>
                <w:b/>
                <w:bCs/>
                <w:szCs w:val="24"/>
              </w:rPr>
              <w:t>–</w:t>
            </w:r>
            <w:r w:rsidRPr="00037D26">
              <w:rPr>
                <w:rFonts w:ascii="Calibri" w:hAnsi="Calibri" w:cs="Calibri"/>
                <w:b/>
                <w:bCs/>
                <w:szCs w:val="24"/>
              </w:rPr>
              <w:tab/>
              <w:t xml:space="preserve">Working Party </w:t>
            </w:r>
            <w:sdt>
              <w:sdtPr>
                <w:rPr>
                  <w:rFonts w:ascii="Calibri" w:hAnsi="Calibri" w:cs="Calibri"/>
                  <w:b/>
                  <w:bCs/>
                  <w:szCs w:val="24"/>
                </w:rPr>
                <w:alias w:val="XX:   title of WP"/>
                <w:tag w:val="XX:   title of WP"/>
                <w:id w:val="1049119189"/>
                <w:placeholder>
                  <w:docPart w:val="4DF713A3344C4036AEF7DCFFE4A7ABEF"/>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Content>
                <w:r w:rsidRPr="00037D26">
                  <w:rPr>
                    <w:rFonts w:ascii="Calibri" w:hAnsi="Calibri" w:cs="Calibri"/>
                    <w:b/>
                    <w:bCs/>
                    <w:szCs w:val="24"/>
                  </w:rPr>
                  <w:t>3L: Ionospheric propagation and radio noise</w:t>
                </w:r>
              </w:sdtContent>
            </w:sdt>
          </w:p>
          <w:p w14:paraId="3339B30E" w14:textId="0A889E25" w:rsidR="002A100A" w:rsidRPr="002537B9" w:rsidRDefault="00F9221B" w:rsidP="00977177">
            <w:pPr>
              <w:pStyle w:val="BodyTextIndent2"/>
              <w:tabs>
                <w:tab w:val="clear" w:pos="709"/>
                <w:tab w:val="left" w:pos="744"/>
              </w:tabs>
              <w:spacing w:before="80"/>
              <w:rPr>
                <w:rFonts w:ascii="Calibri" w:hAnsi="Calibri" w:cs="Calibri"/>
                <w:b/>
                <w:bCs/>
                <w:szCs w:val="24"/>
              </w:rPr>
            </w:pPr>
            <w:r w:rsidRPr="00037D26">
              <w:rPr>
                <w:rFonts w:ascii="Calibri" w:hAnsi="Calibri" w:cs="Calibri"/>
                <w:b/>
                <w:bCs/>
                <w:szCs w:val="24"/>
              </w:rPr>
              <w:t>–</w:t>
            </w:r>
            <w:r w:rsidRPr="00037D26">
              <w:rPr>
                <w:rFonts w:ascii="Calibri" w:hAnsi="Calibri" w:cs="Calibri"/>
                <w:b/>
                <w:bCs/>
                <w:szCs w:val="24"/>
              </w:rPr>
              <w:tab/>
              <w:t xml:space="preserve">Working Party </w:t>
            </w:r>
            <w:sdt>
              <w:sdtPr>
                <w:rPr>
                  <w:rFonts w:ascii="Calibri" w:hAnsi="Calibri" w:cs="Calibri"/>
                  <w:b/>
                  <w:bCs/>
                  <w:szCs w:val="24"/>
                </w:rPr>
                <w:alias w:val="XX:   title of WP"/>
                <w:tag w:val="XX:   title of WP"/>
                <w:id w:val="-1610356961"/>
                <w:placeholder>
                  <w:docPart w:val="74BB648A44B54B4D97ED7615EFB2298D"/>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Content>
                <w:r w:rsidRPr="00037D26">
                  <w:rPr>
                    <w:rFonts w:ascii="Calibri" w:hAnsi="Calibri" w:cs="Calibri"/>
                    <w:b/>
                    <w:bCs/>
                    <w:szCs w:val="24"/>
                  </w:rPr>
                  <w:t>3M: Point-to-point and Earth-space propagation</w:t>
                </w:r>
              </w:sdtContent>
            </w:sdt>
          </w:p>
        </w:tc>
      </w:tr>
      <w:tr w:rsidR="00D74BDE" w:rsidRPr="00CD4E44" w14:paraId="55A91639" w14:textId="77777777" w:rsidTr="006A1921">
        <w:trPr>
          <w:jc w:val="center"/>
        </w:trPr>
        <w:tc>
          <w:tcPr>
            <w:tcW w:w="1526" w:type="dxa"/>
            <w:shd w:val="clear" w:color="auto" w:fill="auto"/>
          </w:tcPr>
          <w:p w14:paraId="052A145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CD4E44" w:rsidRDefault="00D74BDE" w:rsidP="00D74BDE">
            <w:pPr>
              <w:spacing w:before="0"/>
              <w:rPr>
                <w:b/>
                <w:bCs/>
                <w:szCs w:val="24"/>
                <w:lang w:val="en-GB"/>
              </w:rPr>
            </w:pPr>
          </w:p>
        </w:tc>
      </w:tr>
      <w:tr w:rsidR="00D74BDE" w:rsidRPr="00CD4E44" w14:paraId="74C374F5" w14:textId="77777777" w:rsidTr="006A1921">
        <w:trPr>
          <w:jc w:val="center"/>
        </w:trPr>
        <w:tc>
          <w:tcPr>
            <w:tcW w:w="1526" w:type="dxa"/>
            <w:shd w:val="clear" w:color="auto" w:fill="auto"/>
          </w:tcPr>
          <w:p w14:paraId="52C672E1"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CD4E44" w:rsidRDefault="00D74BDE" w:rsidP="00D74BDE">
            <w:pPr>
              <w:spacing w:before="0"/>
              <w:rPr>
                <w:b/>
                <w:bCs/>
                <w:szCs w:val="24"/>
                <w:lang w:val="en-GB"/>
              </w:rPr>
            </w:pPr>
          </w:p>
        </w:tc>
      </w:tr>
    </w:tbl>
    <w:p w14:paraId="1A96FBAE" w14:textId="77777777" w:rsidR="00F9221B" w:rsidRPr="00037D26" w:rsidRDefault="00F9221B" w:rsidP="00F57858">
      <w:pPr>
        <w:pStyle w:val="Heading2"/>
        <w:rPr>
          <w:lang w:val="en-GB"/>
        </w:rPr>
      </w:pPr>
      <w:r w:rsidRPr="00037D26">
        <w:rPr>
          <w:lang w:val="en-GB"/>
        </w:rPr>
        <w:t>1</w:t>
      </w:r>
      <w:r w:rsidRPr="00037D26">
        <w:rPr>
          <w:lang w:val="en-GB"/>
        </w:rPr>
        <w:tab/>
        <w:t>Introduction</w:t>
      </w:r>
    </w:p>
    <w:p w14:paraId="2D421143" w14:textId="6080825F" w:rsidR="00F9221B" w:rsidRPr="00037D26" w:rsidRDefault="00F9221B" w:rsidP="00F9221B">
      <w:pPr>
        <w:spacing w:after="120"/>
        <w:rPr>
          <w:lang w:val="en-GB"/>
        </w:rPr>
      </w:pPr>
      <w:r w:rsidRPr="00037D26">
        <w:rPr>
          <w:lang w:val="en-GB"/>
        </w:rPr>
        <w:t xml:space="preserve">At the kind invitation of the United States Administration, this letter is to announce that the 2024 </w:t>
      </w:r>
      <w:r>
        <w:rPr>
          <w:lang w:val="en-GB"/>
        </w:rPr>
        <w:t>m</w:t>
      </w:r>
      <w:r w:rsidRPr="00037D26">
        <w:rPr>
          <w:lang w:val="en-GB"/>
        </w:rPr>
        <w:t>eetings of Working Parties 3J, 3K, 3L, and 3M will take place in Denver, Colorado, USA from 29</w:t>
      </w:r>
      <w:r>
        <w:rPr>
          <w:lang w:val="en-GB"/>
        </w:rPr>
        <w:t> </w:t>
      </w:r>
      <w:r w:rsidRPr="00037D26">
        <w:rPr>
          <w:lang w:val="en-GB"/>
        </w:rPr>
        <w:t>May</w:t>
      </w:r>
      <w:r>
        <w:rPr>
          <w:lang w:val="en-GB"/>
        </w:rPr>
        <w:t> </w:t>
      </w:r>
      <w:r w:rsidRPr="00037D26">
        <w:rPr>
          <w:lang w:val="en-GB"/>
        </w:rPr>
        <w:t>to 7 June 2024. The schedule is indicated below:</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565"/>
        <w:gridCol w:w="2455"/>
        <w:gridCol w:w="2781"/>
      </w:tblGrid>
      <w:tr w:rsidR="00F9221B" w:rsidRPr="00037D26" w14:paraId="01273F47" w14:textId="77777777" w:rsidTr="00F641CB">
        <w:trPr>
          <w:jc w:val="center"/>
        </w:trPr>
        <w:tc>
          <w:tcPr>
            <w:tcW w:w="1838" w:type="dxa"/>
            <w:vAlign w:val="center"/>
          </w:tcPr>
          <w:p w14:paraId="54899BD3" w14:textId="77777777" w:rsidR="00F9221B" w:rsidRPr="00037D26" w:rsidRDefault="00F9221B" w:rsidP="00F641CB">
            <w:pPr>
              <w:pStyle w:val="Tablehead"/>
              <w:rPr>
                <w:lang w:val="en-GB"/>
              </w:rPr>
            </w:pPr>
            <w:r w:rsidRPr="00037D26">
              <w:rPr>
                <w:lang w:val="en-GB"/>
              </w:rPr>
              <w:t>Groups</w:t>
            </w:r>
          </w:p>
        </w:tc>
        <w:tc>
          <w:tcPr>
            <w:tcW w:w="2565" w:type="dxa"/>
            <w:vAlign w:val="center"/>
          </w:tcPr>
          <w:p w14:paraId="3E2BD2A8" w14:textId="77777777" w:rsidR="00F9221B" w:rsidRPr="00037D26" w:rsidDel="00896BE1" w:rsidRDefault="00F9221B" w:rsidP="00F641CB">
            <w:pPr>
              <w:pStyle w:val="Tablehead"/>
              <w:rPr>
                <w:caps/>
                <w:lang w:val="en-GB"/>
              </w:rPr>
            </w:pPr>
            <w:r w:rsidRPr="00037D26">
              <w:rPr>
                <w:lang w:val="en-GB"/>
              </w:rPr>
              <w:t>Meeting dates</w:t>
            </w:r>
          </w:p>
        </w:tc>
        <w:tc>
          <w:tcPr>
            <w:tcW w:w="2455" w:type="dxa"/>
            <w:vAlign w:val="center"/>
          </w:tcPr>
          <w:p w14:paraId="323D4B2D" w14:textId="77777777" w:rsidR="00F9221B" w:rsidRPr="00037D26" w:rsidRDefault="00F9221B" w:rsidP="00F641CB">
            <w:pPr>
              <w:pStyle w:val="Tablehead"/>
              <w:rPr>
                <w:lang w:val="en-GB"/>
              </w:rPr>
            </w:pPr>
            <w:r w:rsidRPr="00037D26">
              <w:rPr>
                <w:lang w:val="en-GB"/>
              </w:rPr>
              <w:t>Deadline for contributions</w:t>
            </w:r>
            <w:r w:rsidRPr="00037D26">
              <w:rPr>
                <w:lang w:val="en-GB"/>
              </w:rPr>
              <w:br/>
              <w:t>1600 hours UTC</w:t>
            </w:r>
          </w:p>
        </w:tc>
        <w:tc>
          <w:tcPr>
            <w:tcW w:w="2781" w:type="dxa"/>
            <w:vAlign w:val="center"/>
          </w:tcPr>
          <w:p w14:paraId="7479D682" w14:textId="77777777" w:rsidR="00F9221B" w:rsidRPr="00037D26" w:rsidRDefault="00F9221B" w:rsidP="00F641CB">
            <w:pPr>
              <w:pStyle w:val="Tablehead"/>
              <w:rPr>
                <w:lang w:val="en-GB"/>
              </w:rPr>
            </w:pPr>
            <w:r w:rsidRPr="00037D26">
              <w:rPr>
                <w:lang w:val="en-GB"/>
              </w:rPr>
              <w:t>Opening session</w:t>
            </w:r>
          </w:p>
        </w:tc>
      </w:tr>
      <w:tr w:rsidR="00F9221B" w:rsidRPr="00037D26" w14:paraId="317B6B42" w14:textId="77777777" w:rsidTr="00F641CB">
        <w:trPr>
          <w:jc w:val="center"/>
        </w:trPr>
        <w:tc>
          <w:tcPr>
            <w:tcW w:w="1838" w:type="dxa"/>
            <w:vAlign w:val="center"/>
          </w:tcPr>
          <w:p w14:paraId="59B3389E" w14:textId="77777777" w:rsidR="00F9221B" w:rsidRPr="00037D26" w:rsidRDefault="00F9221B" w:rsidP="00F641CB">
            <w:pPr>
              <w:pStyle w:val="Tabletext"/>
              <w:spacing w:before="80" w:after="80"/>
              <w:jc w:val="center"/>
              <w:rPr>
                <w:lang w:val="en-GB"/>
              </w:rPr>
            </w:pPr>
            <w:bookmarkStart w:id="0" w:name="_Hlk127803041"/>
            <w:r w:rsidRPr="00037D26">
              <w:rPr>
                <w:lang w:val="en-GB"/>
              </w:rPr>
              <w:t>Working Party 3J</w:t>
            </w:r>
          </w:p>
        </w:tc>
        <w:tc>
          <w:tcPr>
            <w:tcW w:w="2565" w:type="dxa"/>
            <w:vAlign w:val="center"/>
          </w:tcPr>
          <w:p w14:paraId="4B8FFD96" w14:textId="77777777" w:rsidR="00F9221B" w:rsidRPr="00037D26" w:rsidRDefault="00F9221B" w:rsidP="00F641CB">
            <w:pPr>
              <w:pStyle w:val="Tabletext"/>
              <w:spacing w:before="80" w:after="80"/>
              <w:jc w:val="center"/>
              <w:rPr>
                <w:b/>
                <w:lang w:val="en-GB"/>
              </w:rPr>
            </w:pPr>
            <w:r w:rsidRPr="00037D26">
              <w:rPr>
                <w:lang w:val="en-GB"/>
              </w:rPr>
              <w:t>29 May-7 June 2024</w:t>
            </w:r>
          </w:p>
        </w:tc>
        <w:tc>
          <w:tcPr>
            <w:tcW w:w="2455" w:type="dxa"/>
            <w:vAlign w:val="center"/>
          </w:tcPr>
          <w:p w14:paraId="6E002FEB" w14:textId="77777777" w:rsidR="00F9221B" w:rsidRPr="00037D26" w:rsidRDefault="00F9221B" w:rsidP="00F641CB">
            <w:pPr>
              <w:pStyle w:val="Tabletext"/>
              <w:spacing w:before="80" w:after="80"/>
              <w:jc w:val="center"/>
              <w:rPr>
                <w:b/>
                <w:lang w:val="en-GB"/>
              </w:rPr>
            </w:pPr>
            <w:r w:rsidRPr="00B06512">
              <w:rPr>
                <w:lang w:val="en-GB"/>
              </w:rPr>
              <w:t>Friday, 17 May 2024</w:t>
            </w:r>
          </w:p>
        </w:tc>
        <w:tc>
          <w:tcPr>
            <w:tcW w:w="2781" w:type="dxa"/>
            <w:vAlign w:val="center"/>
          </w:tcPr>
          <w:p w14:paraId="183B2EB4" w14:textId="77777777" w:rsidR="00F9221B" w:rsidRPr="00037D26" w:rsidRDefault="00F9221B" w:rsidP="00F641CB">
            <w:pPr>
              <w:pStyle w:val="Tabletext"/>
              <w:spacing w:before="80" w:after="80"/>
              <w:jc w:val="center"/>
              <w:rPr>
                <w:b/>
                <w:lang w:val="en-GB"/>
              </w:rPr>
            </w:pPr>
            <w:r w:rsidRPr="00037D26">
              <w:rPr>
                <w:lang w:val="en-GB"/>
              </w:rPr>
              <w:t>Wednesday, 29 May 2024</w:t>
            </w:r>
            <w:r w:rsidRPr="00037D26">
              <w:rPr>
                <w:lang w:val="en-GB"/>
              </w:rPr>
              <w:br/>
              <w:t>starting at 0930 hours</w:t>
            </w:r>
          </w:p>
        </w:tc>
      </w:tr>
      <w:tr w:rsidR="00F9221B" w:rsidRPr="00B06512" w14:paraId="06D2CA0E" w14:textId="77777777" w:rsidTr="00F641CB">
        <w:trPr>
          <w:jc w:val="center"/>
        </w:trPr>
        <w:tc>
          <w:tcPr>
            <w:tcW w:w="1838" w:type="dxa"/>
            <w:vAlign w:val="center"/>
          </w:tcPr>
          <w:p w14:paraId="66CEA1D5" w14:textId="77777777" w:rsidR="00F9221B" w:rsidRPr="00B06512" w:rsidRDefault="00F9221B" w:rsidP="00F641CB">
            <w:pPr>
              <w:pStyle w:val="Tabletext"/>
              <w:spacing w:before="80" w:after="80"/>
              <w:jc w:val="center"/>
              <w:rPr>
                <w:lang w:val="en-GB"/>
              </w:rPr>
            </w:pPr>
            <w:r w:rsidRPr="00B06512">
              <w:rPr>
                <w:lang w:val="en-GB"/>
              </w:rPr>
              <w:t>Working Party 3K</w:t>
            </w:r>
          </w:p>
        </w:tc>
        <w:tc>
          <w:tcPr>
            <w:tcW w:w="2565" w:type="dxa"/>
            <w:vAlign w:val="center"/>
          </w:tcPr>
          <w:p w14:paraId="202366EF" w14:textId="77777777" w:rsidR="00F9221B" w:rsidRPr="00B06512" w:rsidRDefault="00F9221B" w:rsidP="00F641CB">
            <w:pPr>
              <w:pStyle w:val="Tabletext"/>
              <w:spacing w:before="80" w:after="80"/>
              <w:jc w:val="center"/>
              <w:rPr>
                <w:b/>
                <w:lang w:val="en-GB"/>
              </w:rPr>
            </w:pPr>
            <w:r w:rsidRPr="00B06512">
              <w:rPr>
                <w:lang w:val="en-GB"/>
              </w:rPr>
              <w:t>29 May-7 June 2024</w:t>
            </w:r>
          </w:p>
        </w:tc>
        <w:tc>
          <w:tcPr>
            <w:tcW w:w="2455" w:type="dxa"/>
            <w:vAlign w:val="center"/>
          </w:tcPr>
          <w:p w14:paraId="0930B0A6" w14:textId="77777777" w:rsidR="00F9221B" w:rsidRPr="00B06512" w:rsidRDefault="00F9221B" w:rsidP="00F641CB">
            <w:pPr>
              <w:pStyle w:val="Tabletext"/>
              <w:spacing w:before="80" w:after="80"/>
              <w:jc w:val="center"/>
              <w:rPr>
                <w:b/>
                <w:lang w:val="en-GB"/>
              </w:rPr>
            </w:pPr>
            <w:r w:rsidRPr="00B06512">
              <w:rPr>
                <w:lang w:val="en-GB"/>
              </w:rPr>
              <w:t>Friday, 17 May 2024</w:t>
            </w:r>
          </w:p>
        </w:tc>
        <w:tc>
          <w:tcPr>
            <w:tcW w:w="2781" w:type="dxa"/>
            <w:vAlign w:val="center"/>
          </w:tcPr>
          <w:p w14:paraId="2BF59145" w14:textId="77777777" w:rsidR="00F9221B" w:rsidRPr="00B06512" w:rsidRDefault="00F9221B" w:rsidP="00F641CB">
            <w:pPr>
              <w:pStyle w:val="Tabletext"/>
              <w:spacing w:before="80" w:after="80"/>
              <w:jc w:val="center"/>
              <w:rPr>
                <w:b/>
                <w:lang w:val="en-GB"/>
              </w:rPr>
            </w:pPr>
            <w:r w:rsidRPr="00B06512">
              <w:rPr>
                <w:lang w:val="en-GB"/>
              </w:rPr>
              <w:t>Wednesday, 29 May 2024</w:t>
            </w:r>
            <w:r w:rsidRPr="00B06512">
              <w:rPr>
                <w:lang w:val="en-GB"/>
              </w:rPr>
              <w:br/>
              <w:t>following Working Party 3J starting at 0930 hours</w:t>
            </w:r>
          </w:p>
        </w:tc>
      </w:tr>
      <w:tr w:rsidR="00F9221B" w:rsidRPr="00B06512" w14:paraId="535E8294" w14:textId="77777777" w:rsidTr="00F641CB">
        <w:trPr>
          <w:jc w:val="center"/>
        </w:trPr>
        <w:tc>
          <w:tcPr>
            <w:tcW w:w="1838" w:type="dxa"/>
            <w:vAlign w:val="center"/>
          </w:tcPr>
          <w:p w14:paraId="5F9E2139" w14:textId="0484188D" w:rsidR="00F9221B" w:rsidRPr="003F6EA4" w:rsidRDefault="00F9221B" w:rsidP="00F641CB">
            <w:pPr>
              <w:pStyle w:val="Tabletext"/>
              <w:spacing w:before="80" w:after="80"/>
              <w:jc w:val="center"/>
              <w:rPr>
                <w:b/>
                <w:lang w:val="en-GB"/>
              </w:rPr>
            </w:pPr>
            <w:r w:rsidRPr="003F6EA4">
              <w:rPr>
                <w:lang w:val="en-GB"/>
              </w:rPr>
              <w:t>Working Party 3</w:t>
            </w:r>
            <w:r w:rsidR="00FB446C">
              <w:rPr>
                <w:lang w:val="en-GB"/>
              </w:rPr>
              <w:t>L</w:t>
            </w:r>
          </w:p>
        </w:tc>
        <w:tc>
          <w:tcPr>
            <w:tcW w:w="2565" w:type="dxa"/>
            <w:vAlign w:val="center"/>
          </w:tcPr>
          <w:p w14:paraId="506D7301" w14:textId="77777777" w:rsidR="00F9221B" w:rsidRPr="00B06512" w:rsidRDefault="00F9221B" w:rsidP="00F641CB">
            <w:pPr>
              <w:pStyle w:val="Tabletext"/>
              <w:spacing w:before="80" w:after="80"/>
              <w:jc w:val="center"/>
              <w:rPr>
                <w:b/>
                <w:lang w:val="en-GB"/>
              </w:rPr>
            </w:pPr>
            <w:r w:rsidRPr="00B06512">
              <w:rPr>
                <w:lang w:val="en-GB"/>
              </w:rPr>
              <w:t>29 May-7 June 2024</w:t>
            </w:r>
          </w:p>
        </w:tc>
        <w:tc>
          <w:tcPr>
            <w:tcW w:w="2455" w:type="dxa"/>
            <w:vAlign w:val="center"/>
          </w:tcPr>
          <w:p w14:paraId="11E1CB67" w14:textId="77777777" w:rsidR="00F9221B" w:rsidRPr="00B06512" w:rsidRDefault="00F9221B" w:rsidP="00F641CB">
            <w:pPr>
              <w:pStyle w:val="Tabletext"/>
              <w:spacing w:before="80" w:after="80"/>
              <w:jc w:val="center"/>
              <w:rPr>
                <w:b/>
                <w:lang w:val="en-GB"/>
              </w:rPr>
            </w:pPr>
            <w:r w:rsidRPr="00B06512">
              <w:rPr>
                <w:lang w:val="en-GB"/>
              </w:rPr>
              <w:t>Friday, 17 May 2024</w:t>
            </w:r>
          </w:p>
        </w:tc>
        <w:tc>
          <w:tcPr>
            <w:tcW w:w="2781" w:type="dxa"/>
            <w:vAlign w:val="center"/>
          </w:tcPr>
          <w:p w14:paraId="1E44E053" w14:textId="77777777" w:rsidR="00F9221B" w:rsidRPr="00B06512" w:rsidRDefault="00F9221B" w:rsidP="00F641CB">
            <w:pPr>
              <w:pStyle w:val="Tabletext"/>
              <w:spacing w:before="80" w:after="80"/>
              <w:jc w:val="center"/>
              <w:rPr>
                <w:b/>
                <w:lang w:val="en-GB"/>
              </w:rPr>
            </w:pPr>
            <w:r w:rsidRPr="00B06512">
              <w:rPr>
                <w:lang w:val="en-GB"/>
              </w:rPr>
              <w:t>Wednesday, 29 May 2024</w:t>
            </w:r>
            <w:r w:rsidRPr="00B06512">
              <w:rPr>
                <w:lang w:val="en-GB"/>
              </w:rPr>
              <w:br/>
              <w:t>following Working Parties 3J and 3K starting at 0930 hours</w:t>
            </w:r>
          </w:p>
        </w:tc>
      </w:tr>
      <w:bookmarkEnd w:id="0"/>
      <w:tr w:rsidR="00F9221B" w:rsidRPr="00037D26" w14:paraId="45A2CE42" w14:textId="77777777" w:rsidTr="00F641CB">
        <w:trPr>
          <w:jc w:val="center"/>
        </w:trPr>
        <w:tc>
          <w:tcPr>
            <w:tcW w:w="1838" w:type="dxa"/>
            <w:vAlign w:val="center"/>
          </w:tcPr>
          <w:p w14:paraId="6BC44AF8" w14:textId="565AEE61" w:rsidR="00F9221B" w:rsidRPr="003F6EA4" w:rsidRDefault="00F9221B" w:rsidP="00F641CB">
            <w:pPr>
              <w:pStyle w:val="Tabletext"/>
              <w:spacing w:before="80" w:after="80"/>
              <w:jc w:val="center"/>
              <w:rPr>
                <w:lang w:val="en-GB"/>
              </w:rPr>
            </w:pPr>
            <w:r w:rsidRPr="003F6EA4">
              <w:rPr>
                <w:lang w:val="en-GB"/>
              </w:rPr>
              <w:t>Working Party 3</w:t>
            </w:r>
            <w:r w:rsidR="00FB446C">
              <w:rPr>
                <w:lang w:val="en-GB"/>
              </w:rPr>
              <w:t>M</w:t>
            </w:r>
          </w:p>
        </w:tc>
        <w:tc>
          <w:tcPr>
            <w:tcW w:w="2565" w:type="dxa"/>
            <w:vAlign w:val="center"/>
          </w:tcPr>
          <w:p w14:paraId="647CF8D0" w14:textId="77777777" w:rsidR="00F9221B" w:rsidRPr="00B06512" w:rsidDel="00B972BA" w:rsidRDefault="00F9221B" w:rsidP="00F641CB">
            <w:pPr>
              <w:pStyle w:val="Tabletext"/>
              <w:spacing w:before="80" w:after="80"/>
              <w:jc w:val="center"/>
              <w:rPr>
                <w:lang w:val="en-GB"/>
              </w:rPr>
            </w:pPr>
            <w:r w:rsidRPr="00B06512">
              <w:rPr>
                <w:lang w:val="en-GB"/>
              </w:rPr>
              <w:t>29 May-7 June 2024</w:t>
            </w:r>
          </w:p>
        </w:tc>
        <w:tc>
          <w:tcPr>
            <w:tcW w:w="2455" w:type="dxa"/>
            <w:vAlign w:val="center"/>
          </w:tcPr>
          <w:p w14:paraId="296232FC" w14:textId="77777777" w:rsidR="00F9221B" w:rsidRPr="00B06512" w:rsidRDefault="00F9221B" w:rsidP="00F641CB">
            <w:pPr>
              <w:pStyle w:val="Tabletext"/>
              <w:spacing w:before="80" w:after="80"/>
              <w:jc w:val="center"/>
              <w:rPr>
                <w:lang w:val="en-GB"/>
              </w:rPr>
            </w:pPr>
            <w:r w:rsidRPr="00B06512">
              <w:rPr>
                <w:lang w:val="en-GB"/>
              </w:rPr>
              <w:t>Friday, 17 May 2024</w:t>
            </w:r>
          </w:p>
        </w:tc>
        <w:tc>
          <w:tcPr>
            <w:tcW w:w="2781" w:type="dxa"/>
            <w:vAlign w:val="center"/>
          </w:tcPr>
          <w:p w14:paraId="374AA4D8" w14:textId="2595D86C" w:rsidR="00F9221B" w:rsidRPr="00037D26" w:rsidRDefault="00F9221B" w:rsidP="00F641CB">
            <w:pPr>
              <w:pStyle w:val="Tabletext"/>
              <w:spacing w:before="80" w:after="80"/>
              <w:jc w:val="center"/>
              <w:rPr>
                <w:lang w:val="en-GB"/>
              </w:rPr>
            </w:pPr>
            <w:r w:rsidRPr="00B06512">
              <w:rPr>
                <w:lang w:val="en-GB"/>
              </w:rPr>
              <w:t>Wednesday, 29 May 2024</w:t>
            </w:r>
            <w:r w:rsidRPr="00B06512">
              <w:rPr>
                <w:lang w:val="en-GB"/>
              </w:rPr>
              <w:br/>
            </w:r>
            <w:r w:rsidR="00FB446C" w:rsidRPr="00B06512">
              <w:rPr>
                <w:lang w:val="en-GB"/>
              </w:rPr>
              <w:t>following Working Parties 3J</w:t>
            </w:r>
            <w:r w:rsidR="00FB446C">
              <w:rPr>
                <w:lang w:val="en-GB"/>
              </w:rPr>
              <w:t xml:space="preserve">, </w:t>
            </w:r>
            <w:r w:rsidR="00FB446C" w:rsidRPr="00B06512">
              <w:rPr>
                <w:lang w:val="en-GB"/>
              </w:rPr>
              <w:t xml:space="preserve">3K </w:t>
            </w:r>
            <w:r w:rsidR="00FB446C">
              <w:rPr>
                <w:lang w:val="en-GB"/>
              </w:rPr>
              <w:t xml:space="preserve">and 3L </w:t>
            </w:r>
            <w:r w:rsidRPr="00B06512">
              <w:rPr>
                <w:lang w:val="en-GB"/>
              </w:rPr>
              <w:t>starting at 0930</w:t>
            </w:r>
            <w:r w:rsidR="00FB446C">
              <w:rPr>
                <w:lang w:val="en-GB"/>
              </w:rPr>
              <w:t> </w:t>
            </w:r>
            <w:r w:rsidRPr="00B06512">
              <w:rPr>
                <w:lang w:val="en-GB"/>
              </w:rPr>
              <w:t>hours</w:t>
            </w:r>
          </w:p>
        </w:tc>
      </w:tr>
    </w:tbl>
    <w:p w14:paraId="60950B0F" w14:textId="77777777" w:rsidR="00F9221B" w:rsidRPr="00037D26" w:rsidRDefault="00F9221B" w:rsidP="00F57858">
      <w:pPr>
        <w:pStyle w:val="Heading2"/>
        <w:rPr>
          <w:lang w:val="en-GB"/>
        </w:rPr>
      </w:pPr>
      <w:r w:rsidRPr="00037D26">
        <w:rPr>
          <w:lang w:val="en-GB"/>
        </w:rPr>
        <w:t>2</w:t>
      </w:r>
      <w:r w:rsidRPr="00037D26">
        <w:rPr>
          <w:lang w:val="en-GB"/>
        </w:rPr>
        <w:tab/>
        <w:t>Programme of the meeting</w:t>
      </w:r>
    </w:p>
    <w:p w14:paraId="50D6166A" w14:textId="77777777" w:rsidR="00F9221B" w:rsidRPr="00037D26" w:rsidRDefault="00F9221B" w:rsidP="00F9221B">
      <w:pPr>
        <w:spacing w:before="120"/>
        <w:rPr>
          <w:rFonts w:asciiTheme="minorHAnsi" w:hAnsiTheme="minorHAnsi" w:cstheme="minorHAnsi"/>
          <w:szCs w:val="24"/>
          <w:lang w:val="en-GB"/>
        </w:rPr>
      </w:pPr>
      <w:r w:rsidRPr="00037D26">
        <w:rPr>
          <w:rFonts w:asciiTheme="minorHAnsi" w:hAnsiTheme="minorHAnsi" w:cstheme="minorHAnsi"/>
          <w:szCs w:val="24"/>
          <w:lang w:val="en-GB"/>
        </w:rPr>
        <w:t xml:space="preserve">Draft agendas for the meetings are contained in Annex 1. </w:t>
      </w:r>
    </w:p>
    <w:p w14:paraId="4026C3CA" w14:textId="77777777" w:rsidR="00F9221B" w:rsidRPr="00037D26" w:rsidRDefault="00F9221B" w:rsidP="00F9221B">
      <w:pPr>
        <w:spacing w:before="120"/>
        <w:jc w:val="left"/>
        <w:rPr>
          <w:rFonts w:asciiTheme="minorHAnsi" w:hAnsiTheme="minorHAnsi" w:cstheme="minorHAnsi"/>
          <w:szCs w:val="24"/>
          <w:lang w:val="en-GB"/>
        </w:rPr>
      </w:pPr>
      <w:r w:rsidRPr="00037D26">
        <w:rPr>
          <w:rFonts w:asciiTheme="minorHAnsi" w:hAnsiTheme="minorHAnsi" w:cstheme="minorHAnsi"/>
          <w:szCs w:val="24"/>
          <w:lang w:val="en-GB"/>
        </w:rPr>
        <w:t xml:space="preserve">The status of texts assigned to the Working Parties can be found on: </w:t>
      </w:r>
    </w:p>
    <w:p w14:paraId="2A31E9B6" w14:textId="0ADEC963" w:rsidR="00F9221B" w:rsidRPr="00037D26" w:rsidRDefault="00000000" w:rsidP="00F9221B">
      <w:pPr>
        <w:spacing w:before="120"/>
        <w:jc w:val="center"/>
        <w:rPr>
          <w:rFonts w:asciiTheme="minorHAnsi" w:hAnsiTheme="minorHAnsi" w:cstheme="minorHAnsi"/>
          <w:szCs w:val="24"/>
          <w:lang w:val="en-GB"/>
        </w:rPr>
      </w:pPr>
      <w:hyperlink r:id="rId8" w:history="1">
        <w:r w:rsidR="00F9221B" w:rsidRPr="009C12FC">
          <w:rPr>
            <w:rStyle w:val="Hyperlink"/>
            <w:rFonts w:asciiTheme="minorHAnsi" w:hAnsiTheme="minorHAnsi" w:cstheme="minorHAnsi"/>
            <w:szCs w:val="24"/>
            <w:lang w:val="en-GB"/>
          </w:rPr>
          <w:t>https://www.itu.int/md/R23-SG03-C-0001/en</w:t>
        </w:r>
      </w:hyperlink>
      <w:r w:rsidR="00F9221B">
        <w:rPr>
          <w:rFonts w:asciiTheme="minorHAnsi" w:hAnsiTheme="minorHAnsi" w:cstheme="minorHAnsi"/>
          <w:szCs w:val="24"/>
          <w:lang w:val="en-GB"/>
        </w:rPr>
        <w:br/>
      </w:r>
      <w:r w:rsidR="00F9221B" w:rsidRPr="0002013A">
        <w:rPr>
          <w:rFonts w:asciiTheme="minorHAnsi" w:hAnsiTheme="minorHAnsi" w:cstheme="minorHAnsi"/>
          <w:i/>
          <w:iCs/>
          <w:szCs w:val="24"/>
          <w:lang w:val="en-GB"/>
        </w:rPr>
        <w:t>(Document will be available soon)</w:t>
      </w:r>
    </w:p>
    <w:p w14:paraId="57DFAFFA" w14:textId="77777777" w:rsidR="00F9221B" w:rsidRPr="00037D26" w:rsidRDefault="00F9221B" w:rsidP="00F9221B">
      <w:pPr>
        <w:spacing w:before="120"/>
        <w:rPr>
          <w:rFonts w:asciiTheme="minorHAnsi" w:hAnsiTheme="minorHAnsi" w:cstheme="minorHAnsi"/>
          <w:szCs w:val="24"/>
          <w:lang w:val="en-GB"/>
        </w:rPr>
      </w:pPr>
      <w:r w:rsidRPr="00037D26">
        <w:rPr>
          <w:rFonts w:asciiTheme="minorHAnsi" w:hAnsiTheme="minorHAnsi" w:cstheme="minorHAnsi"/>
          <w:szCs w:val="24"/>
          <w:lang w:val="en-GB"/>
        </w:rPr>
        <w:t>The Working Parties will conduct their work in English.</w:t>
      </w:r>
    </w:p>
    <w:p w14:paraId="3B6EE0E3" w14:textId="77777777" w:rsidR="00F9221B" w:rsidRPr="00037D26" w:rsidRDefault="00F9221B" w:rsidP="00F57858">
      <w:pPr>
        <w:pStyle w:val="Heading2"/>
        <w:rPr>
          <w:lang w:val="en-GB"/>
        </w:rPr>
      </w:pPr>
      <w:r w:rsidRPr="00037D26">
        <w:rPr>
          <w:lang w:val="en-GB"/>
        </w:rPr>
        <w:lastRenderedPageBreak/>
        <w:t>3</w:t>
      </w:r>
      <w:r w:rsidRPr="00037D26">
        <w:rPr>
          <w:lang w:val="en-GB"/>
        </w:rPr>
        <w:tab/>
        <w:t>Venue</w:t>
      </w:r>
    </w:p>
    <w:p w14:paraId="27B640DA" w14:textId="77777777" w:rsidR="00F9221B" w:rsidRPr="00037D26" w:rsidRDefault="00F9221B" w:rsidP="00F9221B">
      <w:pPr>
        <w:rPr>
          <w:bCs/>
          <w:szCs w:val="24"/>
          <w:lang w:val="en-GB"/>
        </w:rPr>
      </w:pPr>
      <w:r w:rsidRPr="00037D26">
        <w:rPr>
          <w:bCs/>
          <w:szCs w:val="24"/>
          <w:lang w:val="en-GB"/>
        </w:rPr>
        <w:t>The meeting will take place at:</w:t>
      </w:r>
    </w:p>
    <w:p w14:paraId="797711DA" w14:textId="77777777" w:rsidR="002D2FAC" w:rsidRDefault="002D2FAC" w:rsidP="00F9221B">
      <w:pPr>
        <w:spacing w:before="0"/>
        <w:ind w:left="720"/>
        <w:rPr>
          <w:rFonts w:asciiTheme="minorHAnsi" w:hAnsiTheme="minorHAnsi"/>
          <w:color w:val="000000" w:themeColor="text1"/>
          <w:lang w:val="en-GB"/>
        </w:rPr>
      </w:pPr>
    </w:p>
    <w:p w14:paraId="15E2C39D" w14:textId="71021F48" w:rsidR="00F9221B" w:rsidRPr="00037D26" w:rsidRDefault="00F9221B" w:rsidP="00F9221B">
      <w:pPr>
        <w:spacing w:before="0"/>
        <w:ind w:left="720"/>
        <w:rPr>
          <w:rFonts w:asciiTheme="minorHAnsi" w:hAnsiTheme="minorHAnsi"/>
          <w:color w:val="000000" w:themeColor="text1"/>
          <w:lang w:val="en-GB"/>
        </w:rPr>
      </w:pPr>
      <w:r w:rsidRPr="00037D26">
        <w:rPr>
          <w:rFonts w:asciiTheme="minorHAnsi" w:hAnsiTheme="minorHAnsi"/>
          <w:color w:val="000000" w:themeColor="text1"/>
          <w:lang w:val="en-GB"/>
        </w:rPr>
        <w:t>The Curtis: A DoubleTree Hotel by Hilton</w:t>
      </w:r>
    </w:p>
    <w:p w14:paraId="37771E66" w14:textId="77777777" w:rsidR="00F9221B" w:rsidRPr="00037D26" w:rsidRDefault="00F9221B" w:rsidP="00F9221B">
      <w:pPr>
        <w:spacing w:before="0"/>
        <w:ind w:left="720"/>
        <w:rPr>
          <w:rFonts w:asciiTheme="minorHAnsi" w:hAnsiTheme="minorHAnsi"/>
          <w:color w:val="000000" w:themeColor="text1"/>
          <w:lang w:val="en-GB"/>
        </w:rPr>
      </w:pPr>
      <w:r w:rsidRPr="00037D26">
        <w:rPr>
          <w:rFonts w:asciiTheme="minorHAnsi" w:hAnsiTheme="minorHAnsi"/>
          <w:color w:val="000000" w:themeColor="text1"/>
          <w:lang w:val="en-GB"/>
        </w:rPr>
        <w:t>1405 Curtis Street</w:t>
      </w:r>
    </w:p>
    <w:p w14:paraId="6FD60A04" w14:textId="77777777" w:rsidR="00F9221B" w:rsidRPr="00037D26" w:rsidRDefault="00F9221B" w:rsidP="00F9221B">
      <w:pPr>
        <w:spacing w:before="0"/>
        <w:ind w:left="720"/>
        <w:rPr>
          <w:rFonts w:asciiTheme="minorHAnsi" w:hAnsiTheme="minorHAnsi"/>
          <w:color w:val="000000" w:themeColor="text1"/>
          <w:lang w:val="en-GB"/>
        </w:rPr>
      </w:pPr>
      <w:r w:rsidRPr="00037D26">
        <w:rPr>
          <w:rFonts w:asciiTheme="minorHAnsi" w:hAnsiTheme="minorHAnsi"/>
          <w:color w:val="000000" w:themeColor="text1"/>
          <w:lang w:val="en-GB"/>
        </w:rPr>
        <w:t>Denver, CO 80202</w:t>
      </w:r>
    </w:p>
    <w:p w14:paraId="014B28ED" w14:textId="3BCB746E" w:rsidR="00F9221B" w:rsidRPr="00037D26" w:rsidRDefault="00F9221B" w:rsidP="00F9221B">
      <w:pPr>
        <w:rPr>
          <w:lang w:val="en-GB"/>
        </w:rPr>
      </w:pPr>
      <w:r w:rsidRPr="00037D26">
        <w:rPr>
          <w:lang w:val="en-GB"/>
        </w:rPr>
        <w:t xml:space="preserve">For further information see Annex </w:t>
      </w:r>
      <w:r w:rsidR="006B3D79">
        <w:rPr>
          <w:lang w:val="en-GB"/>
        </w:rPr>
        <w:t>2</w:t>
      </w:r>
      <w:r w:rsidRPr="00037D26">
        <w:rPr>
          <w:lang w:val="en-GB"/>
        </w:rPr>
        <w:t>.</w:t>
      </w:r>
    </w:p>
    <w:p w14:paraId="3B6DCE1C" w14:textId="77777777" w:rsidR="00F9221B" w:rsidRPr="00037D26" w:rsidRDefault="00F9221B" w:rsidP="00F57858">
      <w:pPr>
        <w:pStyle w:val="Heading2"/>
        <w:rPr>
          <w:lang w:val="en-GB"/>
        </w:rPr>
      </w:pPr>
      <w:r w:rsidRPr="00037D26">
        <w:rPr>
          <w:lang w:val="en-GB"/>
        </w:rPr>
        <w:t>4</w:t>
      </w:r>
      <w:r w:rsidRPr="00037D26">
        <w:rPr>
          <w:lang w:val="en-GB"/>
        </w:rPr>
        <w:tab/>
        <w:t>Contributions</w:t>
      </w:r>
    </w:p>
    <w:p w14:paraId="7E88E2FC" w14:textId="48A022D0" w:rsidR="00F9221B" w:rsidRPr="00037D26" w:rsidRDefault="00F9221B" w:rsidP="00F9221B">
      <w:pPr>
        <w:keepNext/>
        <w:keepLines/>
        <w:spacing w:before="120"/>
        <w:rPr>
          <w:rFonts w:asciiTheme="minorHAnsi" w:hAnsiTheme="minorHAnsi" w:cstheme="minorHAnsi"/>
          <w:szCs w:val="24"/>
          <w:lang w:val="en-GB"/>
        </w:rPr>
      </w:pPr>
      <w:r w:rsidRPr="00037D26">
        <w:rPr>
          <w:rFonts w:asciiTheme="minorHAnsi" w:hAnsiTheme="minorHAnsi" w:cstheme="minorHAnsi"/>
          <w:szCs w:val="24"/>
          <w:lang w:val="en-GB"/>
        </w:rPr>
        <w:t xml:space="preserve">Contributions will be processed according to the provisions laid down in Resolution </w:t>
      </w:r>
      <w:hyperlink r:id="rId9" w:history="1">
        <w:r w:rsidRPr="00F57858">
          <w:rPr>
            <w:rStyle w:val="Hyperlink"/>
            <w:rFonts w:asciiTheme="minorHAnsi" w:hAnsiTheme="minorHAnsi" w:cstheme="minorHAnsi"/>
            <w:szCs w:val="24"/>
            <w:lang w:val="en-GB"/>
          </w:rPr>
          <w:t>ITU-R 1-9</w:t>
        </w:r>
      </w:hyperlink>
      <w:r w:rsidRPr="00037D26">
        <w:rPr>
          <w:rFonts w:asciiTheme="minorHAnsi" w:hAnsiTheme="minorHAnsi" w:cstheme="minorHAnsi"/>
          <w:szCs w:val="24"/>
          <w:lang w:val="en-GB"/>
        </w:rPr>
        <w:t>.</w:t>
      </w:r>
    </w:p>
    <w:p w14:paraId="6478C88B" w14:textId="33280485" w:rsidR="00F9221B" w:rsidRPr="00037D26" w:rsidRDefault="00F9221B" w:rsidP="00F9221B">
      <w:pPr>
        <w:spacing w:before="120"/>
        <w:rPr>
          <w:szCs w:val="24"/>
          <w:lang w:val="en-GB"/>
        </w:rPr>
      </w:pPr>
      <w:r w:rsidRPr="00037D26">
        <w:rPr>
          <w:szCs w:val="24"/>
          <w:lang w:val="en-GB"/>
        </w:rPr>
        <w:t>The deadline for reception of contributions</w:t>
      </w:r>
      <w:r w:rsidRPr="00037D26">
        <w:rPr>
          <w:szCs w:val="24"/>
          <w:lang w:val="en-GB" w:eastAsia="ja-JP"/>
        </w:rPr>
        <w:t xml:space="preserve"> not requiring translation</w:t>
      </w:r>
      <w:r w:rsidRPr="00037D26">
        <w:rPr>
          <w:rStyle w:val="FootnoteReference"/>
          <w:szCs w:val="24"/>
          <w:lang w:val="en-GB" w:eastAsia="ja-JP"/>
        </w:rPr>
        <w:footnoteReference w:customMarkFollows="1" w:id="1"/>
        <w:t>*</w:t>
      </w:r>
      <w:r w:rsidRPr="00037D26">
        <w:rPr>
          <w:szCs w:val="24"/>
          <w:lang w:val="en-GB" w:eastAsia="ja-JP"/>
        </w:rPr>
        <w:t xml:space="preserve"> (including Revisions, Addenda and Corrigenda to contributions)</w:t>
      </w:r>
      <w:r w:rsidRPr="00037D26">
        <w:rPr>
          <w:szCs w:val="24"/>
          <w:lang w:val="en-GB"/>
        </w:rPr>
        <w:t xml:space="preserve"> is </w:t>
      </w:r>
      <w:r w:rsidRPr="0002013A">
        <w:rPr>
          <w:b/>
          <w:bCs/>
          <w:szCs w:val="24"/>
          <w:lang w:val="en-GB"/>
        </w:rPr>
        <w:t>twelve calendar days</w:t>
      </w:r>
      <w:r w:rsidRPr="00037D26">
        <w:rPr>
          <w:szCs w:val="24"/>
          <w:lang w:val="en-GB"/>
        </w:rPr>
        <w:t xml:space="preserve"> (1600 hours UTC) prior to the start of the meeting</w:t>
      </w:r>
      <w:r>
        <w:rPr>
          <w:szCs w:val="24"/>
          <w:lang w:val="en-GB"/>
        </w:rPr>
        <w:t xml:space="preserve"> (see table above)</w:t>
      </w:r>
      <w:r w:rsidRPr="00037D26">
        <w:rPr>
          <w:szCs w:val="24"/>
          <w:lang w:val="en-GB"/>
        </w:rPr>
        <w:t>.</w:t>
      </w:r>
      <w:r w:rsidRPr="00037D26">
        <w:rPr>
          <w:b/>
          <w:bCs/>
          <w:szCs w:val="24"/>
          <w:lang w:val="en-GB"/>
        </w:rPr>
        <w:t xml:space="preserve"> </w:t>
      </w:r>
      <w:r w:rsidRPr="00037D26">
        <w:rPr>
          <w:szCs w:val="24"/>
          <w:lang w:val="en-GB"/>
        </w:rPr>
        <w:t xml:space="preserve">Submissions received later than these deadlines cannot be accepted. Resolution ITU-R </w:t>
      </w:r>
      <w:r>
        <w:rPr>
          <w:szCs w:val="24"/>
          <w:lang w:val="en-GB"/>
        </w:rPr>
        <w:t>1</w:t>
      </w:r>
      <w:r w:rsidRPr="00037D26">
        <w:rPr>
          <w:szCs w:val="24"/>
          <w:lang w:val="en-GB"/>
        </w:rPr>
        <w:t xml:space="preserve"> provides that contributions which are not available to participants at the opening of the meeting </w:t>
      </w:r>
      <w:r w:rsidRPr="00037D26">
        <w:rPr>
          <w:szCs w:val="24"/>
          <w:lang w:val="en-GB" w:eastAsia="ja-JP"/>
        </w:rPr>
        <w:t>can</w:t>
      </w:r>
      <w:r w:rsidRPr="00037D26">
        <w:rPr>
          <w:szCs w:val="24"/>
          <w:lang w:val="en-GB"/>
        </w:rPr>
        <w:t>not be considered.</w:t>
      </w:r>
    </w:p>
    <w:p w14:paraId="08B26506" w14:textId="44BAFC37" w:rsidR="00F9221B" w:rsidRPr="00037D26" w:rsidRDefault="00F9221B" w:rsidP="00F9221B">
      <w:pPr>
        <w:spacing w:before="120"/>
        <w:rPr>
          <w:rFonts w:asciiTheme="minorHAnsi" w:hAnsiTheme="minorHAnsi" w:cstheme="minorHAnsi"/>
          <w:szCs w:val="24"/>
          <w:lang w:val="en-GB"/>
        </w:rPr>
      </w:pPr>
      <w:r w:rsidRPr="00037D26">
        <w:rPr>
          <w:rFonts w:asciiTheme="minorHAnsi" w:hAnsiTheme="minorHAnsi" w:cstheme="minorHAnsi"/>
          <w:szCs w:val="24"/>
          <w:lang w:val="en-GB"/>
        </w:rPr>
        <w:t xml:space="preserve">Members are encouraged to submit their contributions as early as possible and </w:t>
      </w:r>
      <w:r>
        <w:rPr>
          <w:rFonts w:asciiTheme="minorHAnsi" w:hAnsiTheme="minorHAnsi" w:cstheme="minorHAnsi"/>
          <w:szCs w:val="24"/>
          <w:lang w:val="en-GB"/>
        </w:rPr>
        <w:t>to</w:t>
      </w:r>
      <w:r w:rsidRPr="00037D26">
        <w:rPr>
          <w:rFonts w:asciiTheme="minorHAnsi" w:hAnsiTheme="minorHAnsi" w:cstheme="minorHAnsi"/>
          <w:szCs w:val="24"/>
          <w:lang w:val="en-GB"/>
        </w:rPr>
        <w:t xml:space="preserve"> </w:t>
      </w:r>
      <w:r w:rsidR="00E86181">
        <w:rPr>
          <w:rFonts w:asciiTheme="minorHAnsi" w:hAnsiTheme="minorHAnsi" w:cstheme="minorHAnsi"/>
          <w:szCs w:val="24"/>
          <w:lang w:val="en-GB"/>
        </w:rPr>
        <w:t>provide</w:t>
      </w:r>
      <w:r w:rsidR="00E86181" w:rsidRPr="00037D26">
        <w:rPr>
          <w:rFonts w:asciiTheme="minorHAnsi" w:hAnsiTheme="minorHAnsi" w:cstheme="minorHAnsi"/>
          <w:szCs w:val="24"/>
          <w:lang w:val="en-GB"/>
        </w:rPr>
        <w:t xml:space="preserve"> </w:t>
      </w:r>
      <w:r w:rsidRPr="00037D26">
        <w:rPr>
          <w:rFonts w:asciiTheme="minorHAnsi" w:hAnsiTheme="minorHAnsi" w:cstheme="minorHAnsi"/>
          <w:szCs w:val="24"/>
          <w:lang w:val="en-GB"/>
        </w:rPr>
        <w:t xml:space="preserve">a contact name and email address to facilitate the discussion (cf.§ A2.2.4.4 of Resolution </w:t>
      </w:r>
      <w:r w:rsidRPr="00F57858">
        <w:rPr>
          <w:rFonts w:asciiTheme="minorHAnsi" w:hAnsiTheme="minorHAnsi" w:cstheme="minorHAnsi"/>
          <w:szCs w:val="24"/>
          <w:lang w:val="en-GB"/>
        </w:rPr>
        <w:t>ITU-R 1</w:t>
      </w:r>
      <w:r w:rsidRPr="00037D26">
        <w:rPr>
          <w:rFonts w:asciiTheme="minorHAnsi" w:hAnsiTheme="minorHAnsi" w:cstheme="minorHAnsi"/>
          <w:szCs w:val="24"/>
          <w:lang w:val="en-GB"/>
        </w:rPr>
        <w:t>).</w:t>
      </w:r>
    </w:p>
    <w:p w14:paraId="3EDA5991" w14:textId="29A28330" w:rsidR="00F9221B" w:rsidRPr="00037D26" w:rsidRDefault="00F9221B" w:rsidP="00F9221B">
      <w:pPr>
        <w:spacing w:before="120"/>
        <w:rPr>
          <w:rFonts w:asciiTheme="minorHAnsi" w:hAnsiTheme="minorHAnsi" w:cstheme="minorHAnsi"/>
          <w:szCs w:val="24"/>
          <w:lang w:val="en-GB"/>
        </w:rPr>
      </w:pPr>
      <w:r w:rsidRPr="00037D26">
        <w:rPr>
          <w:rFonts w:asciiTheme="minorHAnsi" w:hAnsiTheme="minorHAnsi" w:cstheme="minorHAnsi"/>
          <w:szCs w:val="24"/>
          <w:lang w:val="en-GB"/>
        </w:rPr>
        <w:t xml:space="preserve">Participants are requested to submit contributions by </w:t>
      </w:r>
      <w:r w:rsidR="00492A72">
        <w:rPr>
          <w:rFonts w:asciiTheme="minorHAnsi" w:hAnsiTheme="minorHAnsi" w:cstheme="minorHAnsi"/>
          <w:szCs w:val="24"/>
          <w:lang w:val="en-GB"/>
        </w:rPr>
        <w:t>e</w:t>
      </w:r>
      <w:r w:rsidRPr="00037D26">
        <w:rPr>
          <w:rFonts w:asciiTheme="minorHAnsi" w:hAnsiTheme="minorHAnsi" w:cstheme="minorHAnsi"/>
          <w:szCs w:val="24"/>
          <w:lang w:val="en-GB"/>
        </w:rPr>
        <w:t xml:space="preserve">mail to: </w:t>
      </w:r>
    </w:p>
    <w:p w14:paraId="59AAE6F7" w14:textId="77777777" w:rsidR="00F9221B" w:rsidRPr="00037D26" w:rsidRDefault="00000000" w:rsidP="00F9221B">
      <w:pPr>
        <w:spacing w:before="120"/>
        <w:jc w:val="center"/>
        <w:rPr>
          <w:rStyle w:val="Hyperlink"/>
          <w:rFonts w:asciiTheme="minorHAnsi" w:hAnsiTheme="minorHAnsi" w:cstheme="minorHAnsi"/>
          <w:szCs w:val="24"/>
          <w:lang w:val="en-GB"/>
        </w:rPr>
      </w:pPr>
      <w:hyperlink r:id="rId10" w:history="1">
        <w:r w:rsidR="00F9221B" w:rsidRPr="00037D26">
          <w:rPr>
            <w:rStyle w:val="Hyperlink"/>
            <w:lang w:val="en-GB"/>
          </w:rPr>
          <w:t>rsg3@itu.int</w:t>
        </w:r>
      </w:hyperlink>
    </w:p>
    <w:p w14:paraId="0C6B8307" w14:textId="50ED73BC" w:rsidR="00F9221B" w:rsidRPr="00037D26" w:rsidRDefault="00F9221B" w:rsidP="00F9221B">
      <w:pPr>
        <w:spacing w:before="120"/>
        <w:rPr>
          <w:rFonts w:asciiTheme="minorHAnsi" w:hAnsiTheme="minorHAnsi" w:cstheme="minorHAnsi"/>
          <w:szCs w:val="24"/>
          <w:lang w:val="en-GB"/>
        </w:rPr>
      </w:pPr>
      <w:r w:rsidRPr="00037D26">
        <w:rPr>
          <w:rFonts w:asciiTheme="minorHAnsi" w:hAnsiTheme="minorHAnsi" w:cstheme="minorHAnsi"/>
          <w:szCs w:val="24"/>
          <w:lang w:val="en-GB"/>
        </w:rPr>
        <w:t xml:space="preserve">A copy of each contribution should also be sent to the </w:t>
      </w:r>
      <w:r>
        <w:rPr>
          <w:rFonts w:asciiTheme="minorHAnsi" w:hAnsiTheme="minorHAnsi" w:cstheme="minorHAnsi"/>
          <w:szCs w:val="24"/>
          <w:lang w:val="en-GB"/>
        </w:rPr>
        <w:t>Chair</w:t>
      </w:r>
      <w:r w:rsidRPr="00037D26">
        <w:rPr>
          <w:rFonts w:asciiTheme="minorHAnsi" w:hAnsiTheme="minorHAnsi" w:cstheme="minorHAnsi"/>
          <w:szCs w:val="24"/>
          <w:lang w:val="en-GB"/>
        </w:rPr>
        <w:t xml:space="preserve"> of the relevant Working Party and to the </w:t>
      </w:r>
      <w:r>
        <w:rPr>
          <w:rFonts w:asciiTheme="minorHAnsi" w:hAnsiTheme="minorHAnsi" w:cstheme="minorHAnsi"/>
          <w:szCs w:val="24"/>
          <w:lang w:val="en-GB"/>
        </w:rPr>
        <w:t>Chair</w:t>
      </w:r>
      <w:r w:rsidRPr="00037D26">
        <w:rPr>
          <w:rFonts w:asciiTheme="minorHAnsi" w:hAnsiTheme="minorHAnsi" w:cstheme="minorHAnsi"/>
          <w:szCs w:val="24"/>
          <w:lang w:val="en-GB"/>
        </w:rPr>
        <w:t xml:space="preserve"> of Study Group 3. The</w:t>
      </w:r>
      <w:r w:rsidR="00492A72">
        <w:rPr>
          <w:rFonts w:asciiTheme="minorHAnsi" w:hAnsiTheme="minorHAnsi" w:cstheme="minorHAnsi"/>
          <w:szCs w:val="24"/>
          <w:lang w:val="en-GB"/>
        </w:rPr>
        <w:t>ir</w:t>
      </w:r>
      <w:r w:rsidRPr="00037D26">
        <w:rPr>
          <w:rFonts w:asciiTheme="minorHAnsi" w:hAnsiTheme="minorHAnsi" w:cstheme="minorHAnsi"/>
          <w:szCs w:val="24"/>
          <w:lang w:val="en-GB"/>
        </w:rPr>
        <w:t xml:space="preserve"> addresses can be found on: </w:t>
      </w:r>
    </w:p>
    <w:p w14:paraId="138E493C" w14:textId="77777777" w:rsidR="00F9221B" w:rsidRPr="00037D26" w:rsidRDefault="00000000" w:rsidP="00F9221B">
      <w:pPr>
        <w:spacing w:before="120"/>
        <w:jc w:val="center"/>
        <w:rPr>
          <w:rStyle w:val="Hyperlink"/>
          <w:lang w:val="en-GB"/>
        </w:rPr>
      </w:pPr>
      <w:hyperlink r:id="rId11" w:history="1">
        <w:r w:rsidR="00F9221B" w:rsidRPr="00037D26">
          <w:rPr>
            <w:rStyle w:val="Hyperlink"/>
            <w:lang w:val="en-GB"/>
          </w:rPr>
          <w:t>http://www.itu.int/go/rwp3j/ch</w:t>
        </w:r>
      </w:hyperlink>
    </w:p>
    <w:p w14:paraId="549C4449" w14:textId="77777777" w:rsidR="00F9221B" w:rsidRPr="00037D26" w:rsidRDefault="00000000" w:rsidP="00F9221B">
      <w:pPr>
        <w:spacing w:before="120"/>
        <w:jc w:val="center"/>
        <w:rPr>
          <w:rStyle w:val="Hyperlink"/>
          <w:lang w:val="en-GB"/>
        </w:rPr>
      </w:pPr>
      <w:hyperlink r:id="rId12" w:history="1">
        <w:r w:rsidR="00F9221B" w:rsidRPr="00037D26">
          <w:rPr>
            <w:rStyle w:val="Hyperlink"/>
            <w:lang w:val="en-GB"/>
          </w:rPr>
          <w:t>http://www.itu.int/go/rwp3k/ch</w:t>
        </w:r>
      </w:hyperlink>
    </w:p>
    <w:p w14:paraId="09F474EC" w14:textId="77777777" w:rsidR="00F9221B" w:rsidRPr="00037D26" w:rsidRDefault="00000000" w:rsidP="00F9221B">
      <w:pPr>
        <w:spacing w:before="120"/>
        <w:jc w:val="center"/>
        <w:rPr>
          <w:rStyle w:val="Hyperlink"/>
          <w:lang w:val="en-GB"/>
        </w:rPr>
      </w:pPr>
      <w:hyperlink r:id="rId13" w:history="1">
        <w:r w:rsidR="00F9221B" w:rsidRPr="00037D26">
          <w:rPr>
            <w:rStyle w:val="Hyperlink"/>
            <w:lang w:val="en-GB"/>
          </w:rPr>
          <w:t>http://www.itu.int/go/rwp3l/ch</w:t>
        </w:r>
      </w:hyperlink>
    </w:p>
    <w:p w14:paraId="02363165" w14:textId="77777777" w:rsidR="00F9221B" w:rsidRPr="00037D26" w:rsidRDefault="00000000" w:rsidP="00F9221B">
      <w:pPr>
        <w:spacing w:before="120"/>
        <w:jc w:val="center"/>
        <w:rPr>
          <w:rStyle w:val="Hyperlink"/>
          <w:lang w:val="en-GB"/>
        </w:rPr>
      </w:pPr>
      <w:hyperlink r:id="rId14" w:history="1">
        <w:r w:rsidR="00F9221B" w:rsidRPr="00037D26">
          <w:rPr>
            <w:rStyle w:val="Hyperlink"/>
            <w:lang w:val="en-GB"/>
          </w:rPr>
          <w:t>http://www.itu.int/go/rwp3m/ch</w:t>
        </w:r>
      </w:hyperlink>
    </w:p>
    <w:p w14:paraId="741190E2" w14:textId="7CFC8395" w:rsidR="00F9221B" w:rsidRPr="00037D26" w:rsidRDefault="00000000" w:rsidP="00F9221B">
      <w:pPr>
        <w:tabs>
          <w:tab w:val="left" w:pos="720"/>
        </w:tabs>
        <w:spacing w:before="80"/>
        <w:jc w:val="center"/>
        <w:rPr>
          <w:rFonts w:asciiTheme="minorHAnsi" w:eastAsia="SimSun" w:hAnsiTheme="minorHAnsi" w:cstheme="minorHAnsi"/>
          <w:color w:val="0000FF"/>
          <w:szCs w:val="24"/>
          <w:u w:val="single"/>
          <w:lang w:val="en-GB"/>
        </w:rPr>
      </w:pPr>
      <w:hyperlink r:id="rId15" w:history="1">
        <w:r w:rsidR="00F9221B">
          <w:rPr>
            <w:rStyle w:val="Hyperlink"/>
          </w:rPr>
          <w:t>http://itu.int/go/ITU-R/SG3/Chair</w:t>
        </w:r>
      </w:hyperlink>
    </w:p>
    <w:p w14:paraId="60F019D9" w14:textId="77777777" w:rsidR="00F9221B" w:rsidRPr="00037D26" w:rsidRDefault="00F9221B" w:rsidP="00F57858">
      <w:pPr>
        <w:pStyle w:val="Heading2"/>
        <w:rPr>
          <w:lang w:val="en-GB"/>
        </w:rPr>
      </w:pPr>
      <w:r w:rsidRPr="00037D26">
        <w:rPr>
          <w:lang w:val="en-GB"/>
        </w:rPr>
        <w:t>5</w:t>
      </w:r>
      <w:r w:rsidRPr="00037D26">
        <w:rPr>
          <w:lang w:val="en-GB"/>
        </w:rPr>
        <w:tab/>
        <w:t>Documents</w:t>
      </w:r>
    </w:p>
    <w:p w14:paraId="761C9264" w14:textId="77777777" w:rsidR="00F9221B" w:rsidRPr="00037D26" w:rsidRDefault="00F9221B" w:rsidP="00F9221B">
      <w:pPr>
        <w:tabs>
          <w:tab w:val="left" w:pos="720"/>
        </w:tabs>
        <w:spacing w:before="120"/>
        <w:rPr>
          <w:szCs w:val="24"/>
          <w:u w:val="single"/>
          <w:lang w:val="en-GB"/>
        </w:rPr>
      </w:pPr>
      <w:bookmarkStart w:id="1" w:name="_Toc302573185"/>
      <w:r w:rsidRPr="00037D26">
        <w:rPr>
          <w:rStyle w:val="Hyperlink"/>
          <w:color w:val="auto"/>
          <w:szCs w:val="24"/>
          <w:u w:val="none"/>
          <w:lang w:val="en-GB"/>
        </w:rPr>
        <w:t>Contributions will be posted “as received” within one working day on the Working Party webpages established for this purpose. The official versions will be</w:t>
      </w:r>
      <w:r w:rsidRPr="00037D26">
        <w:rPr>
          <w:szCs w:val="24"/>
          <w:lang w:val="en-GB"/>
        </w:rPr>
        <w:t xml:space="preserve"> posted on </w:t>
      </w:r>
      <w:hyperlink r:id="rId16" w:history="1">
        <w:r w:rsidRPr="00037D26">
          <w:rPr>
            <w:rStyle w:val="Hyperlink"/>
            <w:lang w:val="en-GB"/>
          </w:rPr>
          <w:t>http://www.itu.int/ITU-R/go/rsg3/en</w:t>
        </w:r>
      </w:hyperlink>
      <w:r w:rsidRPr="00037D26">
        <w:rPr>
          <w:rStyle w:val="Hyperlink"/>
          <w:lang w:val="en-GB"/>
        </w:rPr>
        <w:t xml:space="preserve"> </w:t>
      </w:r>
      <w:r w:rsidRPr="00037D26">
        <w:rPr>
          <w:szCs w:val="24"/>
          <w:lang w:val="en-GB"/>
        </w:rPr>
        <w:t>(see “contributions” of the relevant Working Party) within three working days.</w:t>
      </w:r>
    </w:p>
    <w:p w14:paraId="4128EA22" w14:textId="77777777" w:rsidR="00F9221B" w:rsidRPr="00037D26" w:rsidRDefault="00F9221B" w:rsidP="00F9221B">
      <w:pPr>
        <w:keepNext/>
        <w:keepLines/>
        <w:rPr>
          <w:rFonts w:asciiTheme="minorHAnsi" w:eastAsia="MS PGothic" w:hAnsiTheme="minorHAnsi"/>
          <w:szCs w:val="24"/>
          <w:lang w:val="en-GB" w:eastAsia="zh-CN"/>
        </w:rPr>
      </w:pPr>
      <w:r w:rsidRPr="00037D26">
        <w:rPr>
          <w:rFonts w:asciiTheme="minorHAnsi" w:eastAsia="MS PGothic" w:hAnsiTheme="minorHAnsi"/>
          <w:szCs w:val="24"/>
          <w:lang w:val="en-GB" w:eastAsia="zh-CN"/>
        </w:rPr>
        <w:t>Wireless LAN facilities will be available in all the meeting rooms.</w:t>
      </w:r>
      <w:r w:rsidRPr="00037D26">
        <w:rPr>
          <w:rFonts w:asciiTheme="minorHAnsi" w:hAnsiTheme="minorHAnsi"/>
          <w:szCs w:val="24"/>
          <w:lang w:val="en-GB"/>
        </w:rPr>
        <w:t xml:space="preserve"> All participants are kindly requested to download the documents from the above website </w:t>
      </w:r>
      <w:r w:rsidRPr="00037D26">
        <w:rPr>
          <w:rFonts w:asciiTheme="minorHAnsi" w:hAnsiTheme="minorHAnsi"/>
          <w:b/>
          <w:szCs w:val="24"/>
          <w:lang w:val="en-GB"/>
        </w:rPr>
        <w:t>before the meeting starts</w:t>
      </w:r>
      <w:r w:rsidRPr="00037D26">
        <w:rPr>
          <w:rFonts w:asciiTheme="minorHAnsi" w:hAnsiTheme="minorHAnsi"/>
          <w:szCs w:val="24"/>
          <w:lang w:val="en-GB"/>
        </w:rPr>
        <w:t xml:space="preserve"> to avoid congestion of the wireless LAN network.</w:t>
      </w:r>
    </w:p>
    <w:p w14:paraId="59AAF217" w14:textId="436C6F69" w:rsidR="00F9221B" w:rsidRPr="00037D26" w:rsidRDefault="00F9221B" w:rsidP="00F9221B">
      <w:pPr>
        <w:rPr>
          <w:rFonts w:eastAsia="MS PGothic"/>
          <w:szCs w:val="24"/>
          <w:lang w:val="en-GB" w:eastAsia="zh-CN"/>
        </w:rPr>
      </w:pPr>
      <w:r w:rsidRPr="00037D26">
        <w:rPr>
          <w:rFonts w:eastAsia="MS PGothic"/>
          <w:szCs w:val="24"/>
          <w:lang w:val="en-GB" w:eastAsia="zh-CN"/>
        </w:rPr>
        <w:t xml:space="preserve">Participants will need to bring their </w:t>
      </w:r>
      <w:r w:rsidR="004653C1">
        <w:rPr>
          <w:rFonts w:eastAsia="MS PGothic"/>
          <w:szCs w:val="24"/>
          <w:lang w:val="en-GB" w:eastAsia="zh-CN"/>
        </w:rPr>
        <w:t>WLAN-capable notebook computers</w:t>
      </w:r>
      <w:r w:rsidRPr="00037D26">
        <w:rPr>
          <w:rFonts w:eastAsia="MS PGothic"/>
          <w:szCs w:val="24"/>
          <w:lang w:val="en-GB" w:eastAsia="zh-CN"/>
        </w:rPr>
        <w:t xml:space="preserve"> to the </w:t>
      </w:r>
      <w:r w:rsidR="004653C1" w:rsidRPr="0002013A">
        <w:rPr>
          <w:rFonts w:eastAsia="MS PGothic"/>
          <w:b/>
          <w:bCs/>
          <w:szCs w:val="24"/>
          <w:lang w:val="en-GB" w:eastAsia="zh-CN"/>
        </w:rPr>
        <w:t xml:space="preserve">paperless </w:t>
      </w:r>
      <w:r w:rsidRPr="0002013A">
        <w:rPr>
          <w:rFonts w:eastAsia="MS PGothic"/>
          <w:b/>
          <w:bCs/>
          <w:szCs w:val="24"/>
          <w:lang w:val="en-GB" w:eastAsia="zh-CN"/>
        </w:rPr>
        <w:t>meeting</w:t>
      </w:r>
      <w:r w:rsidR="004653C1" w:rsidRPr="0002013A">
        <w:rPr>
          <w:rFonts w:eastAsia="MS PGothic"/>
          <w:b/>
          <w:bCs/>
          <w:szCs w:val="24"/>
          <w:lang w:val="en-GB" w:eastAsia="zh-CN"/>
        </w:rPr>
        <w:t>s</w:t>
      </w:r>
      <w:r w:rsidRPr="00037D26">
        <w:rPr>
          <w:rFonts w:eastAsia="MS PGothic"/>
          <w:szCs w:val="24"/>
          <w:lang w:val="en-GB" w:eastAsia="zh-CN"/>
        </w:rPr>
        <w:t>.</w:t>
      </w:r>
    </w:p>
    <w:bookmarkEnd w:id="1"/>
    <w:p w14:paraId="0E165119" w14:textId="77777777" w:rsidR="00F9221B" w:rsidRPr="00037D26" w:rsidRDefault="00F9221B" w:rsidP="00F57858">
      <w:pPr>
        <w:pStyle w:val="Heading2"/>
        <w:rPr>
          <w:lang w:val="en-GB"/>
        </w:rPr>
      </w:pPr>
      <w:r w:rsidRPr="00037D26">
        <w:rPr>
          <w:lang w:val="en-GB"/>
        </w:rPr>
        <w:lastRenderedPageBreak/>
        <w:t>6</w:t>
      </w:r>
      <w:r w:rsidRPr="00037D26">
        <w:rPr>
          <w:lang w:val="en-GB"/>
        </w:rPr>
        <w:tab/>
        <w:t>Remote participation</w:t>
      </w:r>
    </w:p>
    <w:p w14:paraId="0931DF69" w14:textId="11794EE3" w:rsidR="00F9221B" w:rsidRPr="00037D26" w:rsidRDefault="004653C1" w:rsidP="003F6EA4">
      <w:pPr>
        <w:keepNext/>
        <w:keepLines/>
        <w:rPr>
          <w:rFonts w:eastAsia="SimSun"/>
          <w:lang w:val="en-GB"/>
        </w:rPr>
      </w:pPr>
      <w:bookmarkStart w:id="2" w:name="_Hlk43282592"/>
      <w:r>
        <w:rPr>
          <w:rFonts w:eastAsia="SimSun"/>
          <w:lang w:val="en-GB"/>
        </w:rPr>
        <w:t>E</w:t>
      </w:r>
      <w:r w:rsidR="00F9221B" w:rsidRPr="00037D26">
        <w:rPr>
          <w:rFonts w:eastAsia="SimSun"/>
          <w:lang w:val="en-GB"/>
        </w:rPr>
        <w:t xml:space="preserve">vent registered participants can </w:t>
      </w:r>
      <w:bookmarkEnd w:id="2"/>
      <w:r w:rsidR="00F9221B">
        <w:rPr>
          <w:rFonts w:eastAsia="SimSun"/>
          <w:lang w:val="en-GB"/>
        </w:rPr>
        <w:t xml:space="preserve">access </w:t>
      </w:r>
      <w:r>
        <w:rPr>
          <w:rFonts w:eastAsia="SimSun"/>
          <w:lang w:val="en-GB"/>
        </w:rPr>
        <w:t xml:space="preserve">remote participation meeting sessions </w:t>
      </w:r>
      <w:r w:rsidR="00F9221B" w:rsidRPr="00037D26">
        <w:rPr>
          <w:rFonts w:eastAsia="SimSun"/>
          <w:lang w:val="en-GB"/>
        </w:rPr>
        <w:t>from the webpage:</w:t>
      </w:r>
    </w:p>
    <w:p w14:paraId="595482E1" w14:textId="77777777" w:rsidR="00F9221B" w:rsidRPr="00037D26" w:rsidRDefault="00000000" w:rsidP="00F9221B">
      <w:pPr>
        <w:keepNext/>
        <w:keepLines/>
        <w:jc w:val="center"/>
        <w:rPr>
          <w:rFonts w:asciiTheme="minorHAnsi" w:eastAsia="SimSun" w:hAnsiTheme="minorHAnsi"/>
          <w:lang w:val="en-GB"/>
        </w:rPr>
      </w:pPr>
      <w:hyperlink r:id="rId17" w:history="1">
        <w:r w:rsidR="00F9221B" w:rsidRPr="00037D26">
          <w:rPr>
            <w:rFonts w:asciiTheme="minorHAnsi" w:eastAsia="SimSun" w:hAnsiTheme="minorHAnsi"/>
            <w:color w:val="0000FF"/>
            <w:u w:val="single"/>
            <w:lang w:val="en-GB"/>
          </w:rPr>
          <w:t>https://www.itu.int/en/events/Pages/Virtual-Sessions.aspx</w:t>
        </w:r>
      </w:hyperlink>
    </w:p>
    <w:p w14:paraId="1A2DD35F" w14:textId="7D23D29C" w:rsidR="00F9221B" w:rsidRPr="00037D26" w:rsidRDefault="00FA46F1" w:rsidP="00F9221B">
      <w:pPr>
        <w:rPr>
          <w:rFonts w:asciiTheme="minorHAnsi" w:eastAsia="SimSun" w:hAnsiTheme="minorHAnsi"/>
          <w:lang w:val="en-GB"/>
        </w:rPr>
      </w:pPr>
      <w:r>
        <w:rPr>
          <w:rFonts w:asciiTheme="minorHAnsi" w:eastAsia="SimSun" w:hAnsiTheme="minorHAnsi"/>
          <w:lang w:val="en-GB"/>
        </w:rPr>
        <w:t>R</w:t>
      </w:r>
      <w:r w:rsidR="00F9221B" w:rsidRPr="00037D26">
        <w:rPr>
          <w:rFonts w:asciiTheme="minorHAnsi" w:eastAsia="SimSun" w:hAnsiTheme="minorHAnsi"/>
          <w:lang w:val="en-GB"/>
        </w:rPr>
        <w:t xml:space="preserve">emote participation </w:t>
      </w:r>
      <w:r>
        <w:rPr>
          <w:rFonts w:asciiTheme="minorHAnsi" w:eastAsia="SimSun" w:hAnsiTheme="minorHAnsi"/>
          <w:lang w:val="en-GB"/>
        </w:rPr>
        <w:t xml:space="preserve">connections </w:t>
      </w:r>
      <w:r w:rsidR="00F9221B" w:rsidRPr="00037D26">
        <w:rPr>
          <w:rFonts w:asciiTheme="minorHAnsi" w:eastAsia="SimSun" w:hAnsiTheme="minorHAnsi"/>
          <w:lang w:val="en-GB"/>
        </w:rPr>
        <w:t>will become available 30 minutes before the starting time of each session.</w:t>
      </w:r>
    </w:p>
    <w:p w14:paraId="471CACB5" w14:textId="6F51CA4E" w:rsidR="00F9221B" w:rsidRPr="00037D26" w:rsidRDefault="00344F86" w:rsidP="00F9221B">
      <w:pPr>
        <w:rPr>
          <w:rFonts w:asciiTheme="minorHAnsi" w:eastAsia="SimSun" w:hAnsiTheme="minorHAnsi"/>
          <w:lang w:val="en-GB"/>
        </w:rPr>
      </w:pPr>
      <w:bookmarkStart w:id="3" w:name="_Hlk110516086"/>
      <w:r w:rsidRPr="0002013A">
        <w:rPr>
          <w:rFonts w:asciiTheme="minorHAnsi" w:eastAsia="SimSun" w:hAnsiTheme="minorHAnsi"/>
          <w:szCs w:val="24"/>
          <w:lang w:val="en-GB" w:eastAsia="zh-CN"/>
        </w:rPr>
        <w:t>M</w:t>
      </w:r>
      <w:r w:rsidR="00F9221B" w:rsidRPr="0002013A">
        <w:rPr>
          <w:rFonts w:asciiTheme="minorHAnsi" w:eastAsia="SimSun" w:hAnsiTheme="minorHAnsi"/>
          <w:szCs w:val="24"/>
          <w:lang w:val="en-GB" w:eastAsia="zh-CN"/>
        </w:rPr>
        <w:t xml:space="preserve">eeting rooms </w:t>
      </w:r>
      <w:r w:rsidRPr="0002013A">
        <w:rPr>
          <w:rFonts w:asciiTheme="minorHAnsi" w:eastAsia="SimSun" w:hAnsiTheme="minorHAnsi"/>
          <w:szCs w:val="24"/>
          <w:lang w:val="en-GB" w:eastAsia="zh-CN"/>
        </w:rPr>
        <w:t xml:space="preserve">at the venue do </w:t>
      </w:r>
      <w:r w:rsidR="00F9221B" w:rsidRPr="0002013A">
        <w:rPr>
          <w:rFonts w:asciiTheme="minorHAnsi" w:eastAsia="SimSun" w:hAnsiTheme="minorHAnsi"/>
          <w:szCs w:val="24"/>
          <w:lang w:val="en-GB" w:eastAsia="zh-CN"/>
        </w:rPr>
        <w:t>not allow for the audio</w:t>
      </w:r>
      <w:r w:rsidRPr="0002013A">
        <w:rPr>
          <w:rFonts w:asciiTheme="minorHAnsi" w:eastAsia="SimSun" w:hAnsiTheme="minorHAnsi"/>
          <w:szCs w:val="24"/>
          <w:lang w:val="en-GB" w:eastAsia="zh-CN"/>
        </w:rPr>
        <w:t xml:space="preserve"> integration</w:t>
      </w:r>
      <w:r w:rsidR="00F9221B" w:rsidRPr="0002013A">
        <w:rPr>
          <w:rFonts w:asciiTheme="minorHAnsi" w:eastAsia="SimSun" w:hAnsiTheme="minorHAnsi"/>
          <w:szCs w:val="24"/>
          <w:lang w:val="en-GB" w:eastAsia="zh-CN"/>
        </w:rPr>
        <w:t xml:space="preserve"> of the remote participation platform with the room audio system. </w:t>
      </w:r>
      <w:r w:rsidRPr="0002013A">
        <w:rPr>
          <w:rFonts w:asciiTheme="minorHAnsi" w:eastAsia="SimSun" w:hAnsiTheme="minorHAnsi"/>
          <w:szCs w:val="24"/>
          <w:lang w:val="en-GB" w:eastAsia="zh-CN"/>
        </w:rPr>
        <w:t xml:space="preserve">Therefore, </w:t>
      </w:r>
      <w:r w:rsidR="00F9221B" w:rsidRPr="0002013A">
        <w:rPr>
          <w:rFonts w:asciiTheme="minorHAnsi" w:eastAsia="SimSun" w:hAnsiTheme="minorHAnsi"/>
          <w:szCs w:val="24"/>
          <w:lang w:val="en-GB" w:eastAsia="zh-CN"/>
        </w:rPr>
        <w:t xml:space="preserve">in-person participants </w:t>
      </w:r>
      <w:r w:rsidRPr="0002013A">
        <w:rPr>
          <w:rFonts w:asciiTheme="minorHAnsi" w:eastAsia="SimSun" w:hAnsiTheme="minorHAnsi"/>
          <w:szCs w:val="24"/>
          <w:lang w:val="en-GB" w:eastAsia="zh-CN"/>
        </w:rPr>
        <w:t xml:space="preserve">are </w:t>
      </w:r>
      <w:r w:rsidR="00F9221B" w:rsidRPr="0002013A">
        <w:rPr>
          <w:rFonts w:asciiTheme="minorHAnsi" w:eastAsia="SimSun" w:hAnsiTheme="minorHAnsi"/>
          <w:szCs w:val="24"/>
          <w:lang w:val="en-GB" w:eastAsia="zh-CN"/>
        </w:rPr>
        <w:t>required to connect to the remote participation platform</w:t>
      </w:r>
      <w:r>
        <w:rPr>
          <w:rFonts w:asciiTheme="minorHAnsi" w:eastAsia="SimSun" w:hAnsiTheme="minorHAnsi"/>
          <w:szCs w:val="24"/>
          <w:lang w:val="en-GB" w:eastAsia="zh-CN"/>
        </w:rPr>
        <w:t xml:space="preserve"> to hear interventions of remote participants</w:t>
      </w:r>
      <w:r w:rsidR="00F9221B" w:rsidRPr="0002013A">
        <w:rPr>
          <w:rFonts w:asciiTheme="minorHAnsi" w:eastAsia="SimSun" w:hAnsiTheme="minorHAnsi"/>
          <w:szCs w:val="24"/>
          <w:lang w:val="en-GB" w:eastAsia="zh-CN"/>
        </w:rPr>
        <w:t xml:space="preserve">. </w:t>
      </w:r>
      <w:r>
        <w:rPr>
          <w:rFonts w:asciiTheme="minorHAnsi" w:eastAsia="SimSun" w:hAnsiTheme="minorHAnsi"/>
          <w:szCs w:val="24"/>
          <w:lang w:val="en-GB" w:eastAsia="zh-CN"/>
        </w:rPr>
        <w:t xml:space="preserve">Consequently, </w:t>
      </w:r>
      <w:r w:rsidR="00F9221B" w:rsidRPr="0002013A">
        <w:rPr>
          <w:rFonts w:asciiTheme="minorHAnsi" w:eastAsia="SimSun" w:hAnsiTheme="minorHAnsi"/>
          <w:szCs w:val="24"/>
          <w:lang w:val="en-GB" w:eastAsia="zh-CN"/>
        </w:rPr>
        <w:t xml:space="preserve">in-person participants </w:t>
      </w:r>
      <w:r>
        <w:rPr>
          <w:rFonts w:asciiTheme="minorHAnsi" w:eastAsia="SimSun" w:hAnsiTheme="minorHAnsi"/>
          <w:szCs w:val="24"/>
          <w:lang w:val="en-GB" w:eastAsia="zh-CN"/>
        </w:rPr>
        <w:t xml:space="preserve">need </w:t>
      </w:r>
      <w:r w:rsidR="00F9221B" w:rsidRPr="0002013A">
        <w:rPr>
          <w:rFonts w:asciiTheme="minorHAnsi" w:eastAsia="SimSun" w:hAnsiTheme="minorHAnsi"/>
          <w:szCs w:val="24"/>
          <w:lang w:val="en-GB" w:eastAsia="zh-CN"/>
        </w:rPr>
        <w:t xml:space="preserve">to bring a good quality wired headset with integrated microphone for use </w:t>
      </w:r>
      <w:r w:rsidRPr="0002013A">
        <w:rPr>
          <w:rFonts w:asciiTheme="minorHAnsi" w:eastAsia="SimSun" w:hAnsiTheme="minorHAnsi"/>
          <w:szCs w:val="24"/>
          <w:lang w:val="en-GB" w:eastAsia="zh-CN"/>
        </w:rPr>
        <w:t>during all</w:t>
      </w:r>
      <w:r w:rsidR="00F9221B" w:rsidRPr="0002013A">
        <w:rPr>
          <w:rFonts w:asciiTheme="minorHAnsi" w:eastAsia="SimSun" w:hAnsiTheme="minorHAnsi"/>
          <w:szCs w:val="24"/>
          <w:lang w:val="en-GB" w:eastAsia="zh-CN"/>
        </w:rPr>
        <w:t xml:space="preserve"> meetings. </w:t>
      </w:r>
      <w:r w:rsidR="00F9221B" w:rsidRPr="0002013A">
        <w:rPr>
          <w:rFonts w:asciiTheme="minorHAnsi" w:eastAsia="SimSun" w:hAnsiTheme="minorHAnsi"/>
          <w:szCs w:val="24"/>
          <w:lang w:val="en-GB"/>
        </w:rPr>
        <w:t>The use of wireless headsets is strongly discouraged.</w:t>
      </w:r>
    </w:p>
    <w:bookmarkEnd w:id="3"/>
    <w:p w14:paraId="321A6AA8" w14:textId="77777777" w:rsidR="00F9221B" w:rsidRPr="00037D26" w:rsidRDefault="00F9221B" w:rsidP="00F57858">
      <w:pPr>
        <w:pStyle w:val="Heading2"/>
        <w:rPr>
          <w:lang w:val="en-GB"/>
        </w:rPr>
      </w:pPr>
      <w:r w:rsidRPr="00037D26">
        <w:rPr>
          <w:lang w:val="en-GB"/>
        </w:rPr>
        <w:t>7</w:t>
      </w:r>
      <w:r w:rsidRPr="00037D26">
        <w:rPr>
          <w:lang w:val="en-GB"/>
        </w:rPr>
        <w:tab/>
        <w:t>Webcast</w:t>
      </w:r>
    </w:p>
    <w:p w14:paraId="3A7A6CC6" w14:textId="77777777" w:rsidR="00F9221B" w:rsidRPr="00037D26" w:rsidRDefault="00F9221B" w:rsidP="00F9221B">
      <w:pPr>
        <w:rPr>
          <w:rFonts w:asciiTheme="minorHAnsi" w:hAnsiTheme="minorHAnsi"/>
          <w:szCs w:val="24"/>
          <w:lang w:val="en-GB"/>
        </w:rPr>
      </w:pPr>
      <w:bookmarkStart w:id="4" w:name="_Hlk110516210"/>
      <w:r w:rsidRPr="00037D26">
        <w:rPr>
          <w:rFonts w:asciiTheme="minorHAnsi" w:hAnsiTheme="minorHAnsi"/>
          <w:szCs w:val="24"/>
          <w:lang w:val="en-GB"/>
        </w:rPr>
        <w:t xml:space="preserve">An audio webcast of </w:t>
      </w:r>
      <w:bookmarkEnd w:id="4"/>
      <w:r w:rsidRPr="00037D26">
        <w:rPr>
          <w:rFonts w:asciiTheme="minorHAnsi" w:hAnsiTheme="minorHAnsi"/>
          <w:szCs w:val="24"/>
          <w:lang w:val="en-GB"/>
        </w:rPr>
        <w:t>the proceedings of Working Party plenary meeting sessions will not be provided.</w:t>
      </w:r>
    </w:p>
    <w:p w14:paraId="05ABB52F" w14:textId="2FE9CA2D" w:rsidR="00F9221B" w:rsidRPr="00037D26" w:rsidRDefault="00F9221B" w:rsidP="00F57858">
      <w:pPr>
        <w:pStyle w:val="Heading2"/>
        <w:rPr>
          <w:szCs w:val="24"/>
          <w:lang w:val="en-GB"/>
        </w:rPr>
      </w:pPr>
      <w:r w:rsidRPr="00037D26">
        <w:rPr>
          <w:rFonts w:asciiTheme="minorHAnsi" w:hAnsiTheme="minorHAnsi"/>
          <w:szCs w:val="24"/>
          <w:lang w:val="en-GB"/>
        </w:rPr>
        <w:t>8</w:t>
      </w:r>
      <w:r w:rsidRPr="00037D26">
        <w:rPr>
          <w:rFonts w:asciiTheme="minorHAnsi" w:hAnsiTheme="minorHAnsi"/>
          <w:szCs w:val="24"/>
          <w:lang w:val="en-GB"/>
        </w:rPr>
        <w:tab/>
      </w:r>
      <w:r>
        <w:rPr>
          <w:lang w:val="en-GB"/>
        </w:rPr>
        <w:t>Registration</w:t>
      </w:r>
    </w:p>
    <w:p w14:paraId="2483A3EC" w14:textId="746268AF" w:rsidR="00F9221B" w:rsidRPr="00037D26" w:rsidRDefault="00F9221B" w:rsidP="0002013A">
      <w:pPr>
        <w:keepNext/>
        <w:keepLines/>
        <w:rPr>
          <w:rFonts w:eastAsia="SimSun"/>
          <w:lang w:val="en-GB" w:eastAsia="zh-CN"/>
        </w:rPr>
      </w:pPr>
      <w:r w:rsidRPr="00037D26">
        <w:rPr>
          <w:rFonts w:eastAsia="SimSun"/>
          <w:b/>
          <w:bCs/>
          <w:lang w:val="en-GB"/>
        </w:rPr>
        <w:t>Participants must first complete a</w:t>
      </w:r>
      <w:r w:rsidR="00FB446C">
        <w:rPr>
          <w:rFonts w:eastAsia="SimSun"/>
          <w:b/>
          <w:bCs/>
          <w:lang w:val="en-GB"/>
        </w:rPr>
        <w:t xml:space="preserve"> mandatory</w:t>
      </w:r>
      <w:r w:rsidRPr="00037D26">
        <w:rPr>
          <w:rFonts w:eastAsia="SimSun"/>
          <w:b/>
          <w:bCs/>
          <w:lang w:val="en-GB"/>
        </w:rPr>
        <w:t xml:space="preserve"> online registration form and submit their registration request for approval by the corresponding </w:t>
      </w:r>
      <w:r w:rsidR="00FB446C">
        <w:rPr>
          <w:rFonts w:eastAsia="SimSun"/>
          <w:b/>
          <w:bCs/>
          <w:lang w:val="en-GB"/>
        </w:rPr>
        <w:t>Designated Focal Points (DFPs)</w:t>
      </w:r>
      <w:r w:rsidRPr="00037D26">
        <w:rPr>
          <w:rFonts w:eastAsia="SimSun"/>
          <w:b/>
          <w:bCs/>
          <w:lang w:val="en-GB"/>
        </w:rPr>
        <w:t>.</w:t>
      </w:r>
      <w:r w:rsidRPr="00037D26">
        <w:rPr>
          <w:rFonts w:eastAsia="SimSun"/>
          <w:lang w:val="en-GB"/>
        </w:rPr>
        <w:t> Participants require an ITU account for this purpose</w:t>
      </w:r>
      <w:r w:rsidR="00F57858">
        <w:rPr>
          <w:rFonts w:eastAsia="SimSun"/>
          <w:lang w:val="en-GB"/>
        </w:rPr>
        <w:t xml:space="preserve"> </w:t>
      </w:r>
      <w:r>
        <w:rPr>
          <w:rFonts w:eastAsia="SimSun"/>
          <w:lang w:val="en-GB" w:eastAsia="zh-CN"/>
        </w:rPr>
        <w:t>and</w:t>
      </w:r>
      <w:r w:rsidRPr="00037D26">
        <w:rPr>
          <w:rFonts w:eastAsia="SimSun"/>
          <w:lang w:val="en-GB" w:eastAsia="zh-CN"/>
        </w:rPr>
        <w:t xml:space="preserve"> are strongly encouraged to </w:t>
      </w:r>
      <w:r w:rsidRPr="00037D26">
        <w:rPr>
          <w:rFonts w:eastAsia="SimSun"/>
          <w:b/>
          <w:bCs/>
          <w:lang w:val="en-GB" w:eastAsia="zh-CN"/>
        </w:rPr>
        <w:t>register early</w:t>
      </w:r>
      <w:r w:rsidRPr="00037D26">
        <w:rPr>
          <w:rFonts w:eastAsia="SimSun"/>
          <w:lang w:val="en-GB" w:eastAsia="zh-CN"/>
        </w:rPr>
        <w:t xml:space="preserve"> and to indicate </w:t>
      </w:r>
      <w:r w:rsidRPr="00037D26">
        <w:rPr>
          <w:rFonts w:eastAsia="SimSun"/>
          <w:b/>
          <w:bCs/>
          <w:lang w:val="en-GB" w:eastAsia="zh-CN"/>
        </w:rPr>
        <w:t>if they intend to attend the meeting in person or remotely</w:t>
      </w:r>
      <w:r w:rsidRPr="00037D26">
        <w:rPr>
          <w:rFonts w:eastAsia="SimSun"/>
          <w:lang w:val="en-GB" w:eastAsia="zh-CN"/>
        </w:rPr>
        <w:t xml:space="preserve">. </w:t>
      </w:r>
    </w:p>
    <w:p w14:paraId="69344A61" w14:textId="1B741B59" w:rsidR="00F9221B" w:rsidRPr="00037D26" w:rsidRDefault="00F9221B" w:rsidP="00F9221B">
      <w:pPr>
        <w:rPr>
          <w:rFonts w:asciiTheme="minorHAnsi" w:eastAsia="SimSun" w:hAnsiTheme="minorHAnsi"/>
          <w:lang w:val="en-GB"/>
        </w:rPr>
      </w:pPr>
      <w:r w:rsidRPr="00037D26">
        <w:rPr>
          <w:rFonts w:asciiTheme="minorHAnsi" w:eastAsia="SimSun" w:hAnsiTheme="minorHAnsi"/>
          <w:lang w:val="en-GB"/>
        </w:rPr>
        <w:t>The list of ITU-R DFPs (TIES protected) as well as detailed information on this event registration system can be found at:</w:t>
      </w:r>
    </w:p>
    <w:p w14:paraId="16166D8B" w14:textId="77777777" w:rsidR="00F9221B" w:rsidRPr="00037D26" w:rsidRDefault="00000000" w:rsidP="00F9221B">
      <w:pPr>
        <w:jc w:val="center"/>
        <w:rPr>
          <w:rFonts w:asciiTheme="minorHAnsi" w:eastAsia="SimSun" w:hAnsiTheme="minorHAnsi"/>
          <w:lang w:val="en-GB"/>
        </w:rPr>
      </w:pPr>
      <w:hyperlink r:id="rId18" w:history="1">
        <w:r w:rsidR="00F9221B" w:rsidRPr="00037D26">
          <w:rPr>
            <w:rStyle w:val="Hyperlink"/>
            <w:rFonts w:asciiTheme="minorHAnsi" w:eastAsia="SimSun" w:hAnsiTheme="minorHAnsi"/>
            <w:lang w:val="en-GB"/>
          </w:rPr>
          <w:t>www.itu.int/en/ITU-R/information/events</w:t>
        </w:r>
      </w:hyperlink>
    </w:p>
    <w:p w14:paraId="75751C19" w14:textId="25FF16A1" w:rsidR="00F9221B" w:rsidRDefault="00F9221B" w:rsidP="00F57858">
      <w:pPr>
        <w:spacing w:before="240"/>
        <w:rPr>
          <w:lang w:val="en-GB"/>
        </w:rPr>
      </w:pPr>
      <w:r>
        <w:rPr>
          <w:lang w:val="en-GB"/>
        </w:rPr>
        <w:t xml:space="preserve">For further questions relating to this Circular Letter, please contact Mr David Botha, Study Group 3 Counsellor, at </w:t>
      </w:r>
      <w:hyperlink r:id="rId19" w:history="1">
        <w:r w:rsidR="00F57858" w:rsidRPr="00BD595E">
          <w:rPr>
            <w:rStyle w:val="Hyperlink"/>
            <w:lang w:val="en-GB"/>
          </w:rPr>
          <w:t>david.botha@itu.int</w:t>
        </w:r>
      </w:hyperlink>
      <w:r>
        <w:rPr>
          <w:lang w:val="en-GB"/>
        </w:rPr>
        <w:t>.</w:t>
      </w:r>
    </w:p>
    <w:p w14:paraId="7F09628E" w14:textId="77777777" w:rsidR="00F9221B" w:rsidRPr="00037D26" w:rsidRDefault="00F9221B" w:rsidP="00B01B4F">
      <w:pPr>
        <w:tabs>
          <w:tab w:val="clear" w:pos="794"/>
          <w:tab w:val="clear" w:pos="1191"/>
          <w:tab w:val="clear" w:pos="1588"/>
          <w:tab w:val="clear" w:pos="1985"/>
        </w:tabs>
        <w:overflowPunct/>
        <w:autoSpaceDE/>
        <w:autoSpaceDN/>
        <w:adjustRightInd/>
        <w:spacing w:before="1200"/>
        <w:textAlignment w:val="auto"/>
        <w:rPr>
          <w:rFonts w:asciiTheme="minorHAnsi" w:hAnsiTheme="minorHAnsi"/>
          <w:lang w:val="en-GB"/>
        </w:rPr>
      </w:pPr>
      <w:r w:rsidRPr="00037D26">
        <w:rPr>
          <w:rFonts w:asciiTheme="minorHAnsi" w:hAnsiTheme="minorHAnsi"/>
          <w:lang w:val="en-GB"/>
        </w:rPr>
        <w:t>Mario Maniewicz</w:t>
      </w:r>
    </w:p>
    <w:p w14:paraId="2616EB28" w14:textId="77777777" w:rsidR="00F9221B" w:rsidRPr="00037D26" w:rsidRDefault="00F9221B" w:rsidP="00F9221B">
      <w:pPr>
        <w:pStyle w:val="Head"/>
        <w:tabs>
          <w:tab w:val="clear" w:pos="6663"/>
          <w:tab w:val="center" w:pos="7371"/>
          <w:tab w:val="right" w:pos="8505"/>
        </w:tabs>
        <w:rPr>
          <w:rFonts w:cs="Times New Roman"/>
        </w:rPr>
      </w:pPr>
      <w:r w:rsidRPr="00037D26">
        <w:rPr>
          <w:rFonts w:asciiTheme="minorHAnsi" w:hAnsiTheme="minorHAnsi" w:cs="Times New Roman"/>
        </w:rPr>
        <w:t>Director</w:t>
      </w:r>
    </w:p>
    <w:p w14:paraId="584823E3" w14:textId="08166699" w:rsidR="00F9221B" w:rsidRPr="00037D26" w:rsidRDefault="00F9221B" w:rsidP="00B01B4F">
      <w:pPr>
        <w:spacing w:before="2520"/>
        <w:rPr>
          <w:lang w:val="en-GB"/>
        </w:rPr>
      </w:pPr>
      <w:r w:rsidRPr="00037D26">
        <w:rPr>
          <w:b/>
          <w:bCs/>
          <w:lang w:val="en-GB"/>
        </w:rPr>
        <w:t>Annexes:</w:t>
      </w:r>
      <w:r w:rsidRPr="00037D26">
        <w:rPr>
          <w:lang w:val="en-GB"/>
        </w:rPr>
        <w:t xml:space="preserve"> </w:t>
      </w:r>
      <w:r>
        <w:rPr>
          <w:lang w:val="en-GB"/>
        </w:rPr>
        <w:t>2</w:t>
      </w:r>
    </w:p>
    <w:p w14:paraId="6295AACE" w14:textId="77777777" w:rsidR="00F9221B" w:rsidRPr="00037D26" w:rsidRDefault="00F9221B" w:rsidP="00F9221B">
      <w:pPr>
        <w:pStyle w:val="AnnexNoTitle"/>
        <w:rPr>
          <w:rFonts w:eastAsia="SimSun"/>
          <w:vertAlign w:val="superscript"/>
        </w:rPr>
      </w:pPr>
      <w:r w:rsidRPr="00037D26">
        <w:br w:type="page"/>
      </w:r>
      <w:r w:rsidRPr="005F684E">
        <w:rPr>
          <w:sz w:val="28"/>
          <w:szCs w:val="24"/>
        </w:rPr>
        <w:lastRenderedPageBreak/>
        <w:t>ANNEX 1</w:t>
      </w:r>
    </w:p>
    <w:p w14:paraId="22C69DE5" w14:textId="77777777" w:rsidR="00F9221B" w:rsidRPr="00037D26" w:rsidRDefault="00F9221B" w:rsidP="00F9221B">
      <w:pPr>
        <w:pStyle w:val="AnnexNotitle0"/>
        <w:rPr>
          <w:rFonts w:asciiTheme="minorHAnsi" w:hAnsiTheme="minorHAnsi" w:cstheme="minorHAnsi"/>
        </w:rPr>
      </w:pPr>
      <w:r w:rsidRPr="00037D26">
        <w:rPr>
          <w:rFonts w:asciiTheme="minorHAnsi" w:hAnsiTheme="minorHAnsi" w:cstheme="minorHAnsi"/>
        </w:rPr>
        <w:t>Draft agenda for the meeting of Working Party 3J</w:t>
      </w:r>
    </w:p>
    <w:p w14:paraId="38A413BD" w14:textId="77777777" w:rsidR="00F9221B" w:rsidRPr="00037D26" w:rsidRDefault="00F9221B" w:rsidP="00F9221B">
      <w:pPr>
        <w:pStyle w:val="Title3"/>
        <w:rPr>
          <w:rFonts w:asciiTheme="minorHAnsi" w:hAnsiTheme="minorHAnsi" w:cstheme="minorHAnsi"/>
          <w:sz w:val="24"/>
          <w:szCs w:val="24"/>
          <w:lang w:val="en-GB"/>
        </w:rPr>
      </w:pPr>
      <w:r w:rsidRPr="00037D26">
        <w:rPr>
          <w:rFonts w:asciiTheme="minorHAnsi" w:hAnsiTheme="minorHAnsi" w:cstheme="minorHAnsi"/>
          <w:sz w:val="24"/>
          <w:szCs w:val="24"/>
          <w:lang w:val="en-GB"/>
        </w:rPr>
        <w:t>(Denver, 29 May – 7 June 2024)</w:t>
      </w:r>
    </w:p>
    <w:p w14:paraId="09960052" w14:textId="77777777" w:rsidR="00F9221B" w:rsidRPr="00037D26" w:rsidRDefault="00F9221B" w:rsidP="00F9221B">
      <w:pPr>
        <w:tabs>
          <w:tab w:val="left" w:pos="1080"/>
          <w:tab w:val="left" w:pos="2520"/>
          <w:tab w:val="left" w:pos="5760"/>
        </w:tabs>
        <w:spacing w:before="720"/>
        <w:rPr>
          <w:rFonts w:asciiTheme="minorHAnsi" w:hAnsiTheme="minorHAnsi" w:cstheme="minorHAnsi"/>
          <w:szCs w:val="24"/>
          <w:lang w:val="en-GB"/>
        </w:rPr>
      </w:pPr>
      <w:r w:rsidRPr="00037D26">
        <w:rPr>
          <w:rFonts w:asciiTheme="minorHAnsi" w:hAnsiTheme="minorHAnsi" w:cstheme="minorHAnsi"/>
          <w:b/>
          <w:szCs w:val="24"/>
          <w:lang w:val="en-GB"/>
        </w:rPr>
        <w:t>1</w:t>
      </w:r>
      <w:r w:rsidRPr="00037D26">
        <w:rPr>
          <w:rFonts w:asciiTheme="minorHAnsi" w:hAnsiTheme="minorHAnsi" w:cstheme="minorHAnsi"/>
          <w:szCs w:val="24"/>
          <w:lang w:val="en-GB"/>
        </w:rPr>
        <w:tab/>
        <w:t>Opening remarks</w:t>
      </w:r>
    </w:p>
    <w:p w14:paraId="5A970847" w14:textId="77777777" w:rsidR="00F9221B" w:rsidRPr="00037D26" w:rsidRDefault="00F9221B" w:rsidP="00F9221B">
      <w:pPr>
        <w:tabs>
          <w:tab w:val="left" w:pos="1080"/>
          <w:tab w:val="left" w:pos="2520"/>
          <w:tab w:val="left" w:pos="5760"/>
        </w:tabs>
        <w:spacing w:before="240"/>
        <w:rPr>
          <w:rFonts w:asciiTheme="minorHAnsi" w:hAnsiTheme="minorHAnsi" w:cstheme="minorHAnsi"/>
          <w:szCs w:val="24"/>
          <w:lang w:val="en-GB"/>
        </w:rPr>
      </w:pPr>
      <w:r w:rsidRPr="00037D26">
        <w:rPr>
          <w:rFonts w:asciiTheme="minorHAnsi" w:hAnsiTheme="minorHAnsi" w:cstheme="minorHAnsi"/>
          <w:b/>
          <w:szCs w:val="24"/>
          <w:lang w:val="en-GB"/>
        </w:rPr>
        <w:t>2</w:t>
      </w:r>
      <w:r w:rsidRPr="00037D26">
        <w:rPr>
          <w:rFonts w:asciiTheme="minorHAnsi" w:hAnsiTheme="minorHAnsi" w:cstheme="minorHAnsi"/>
          <w:szCs w:val="24"/>
          <w:lang w:val="en-GB"/>
        </w:rPr>
        <w:tab/>
        <w:t>Approval of the agenda</w:t>
      </w:r>
    </w:p>
    <w:p w14:paraId="6F25785D" w14:textId="63DF9940" w:rsidR="00F9221B" w:rsidRDefault="00F9221B" w:rsidP="00F57858">
      <w:pPr>
        <w:tabs>
          <w:tab w:val="center" w:pos="8647"/>
        </w:tabs>
        <w:spacing w:before="240"/>
        <w:ind w:left="794" w:hanging="794"/>
        <w:rPr>
          <w:rFonts w:asciiTheme="minorHAnsi" w:hAnsiTheme="minorHAnsi" w:cstheme="minorHAnsi"/>
          <w:color w:val="000000"/>
          <w:szCs w:val="24"/>
          <w:lang w:val="en-GB"/>
        </w:rPr>
      </w:pPr>
      <w:r w:rsidRPr="00037D26">
        <w:rPr>
          <w:rFonts w:asciiTheme="minorHAnsi" w:hAnsiTheme="minorHAnsi" w:cstheme="minorHAnsi"/>
          <w:b/>
          <w:bCs/>
          <w:color w:val="000000"/>
          <w:szCs w:val="24"/>
          <w:lang w:val="en-GB"/>
        </w:rPr>
        <w:t>3</w:t>
      </w:r>
      <w:r w:rsidRPr="00037D26">
        <w:rPr>
          <w:rFonts w:asciiTheme="minorHAnsi" w:hAnsiTheme="minorHAnsi" w:cstheme="minorHAnsi"/>
          <w:b/>
          <w:bCs/>
          <w:color w:val="000000"/>
          <w:szCs w:val="24"/>
          <w:lang w:val="en-GB"/>
        </w:rPr>
        <w:tab/>
      </w:r>
      <w:r w:rsidRPr="00037D26">
        <w:rPr>
          <w:rFonts w:asciiTheme="minorHAnsi" w:hAnsiTheme="minorHAnsi" w:cstheme="minorHAnsi"/>
          <w:color w:val="000000"/>
          <w:szCs w:val="24"/>
          <w:lang w:val="en-GB"/>
        </w:rPr>
        <w:t xml:space="preserve">Report of the previous meeting of Working Party 3J (Document </w:t>
      </w:r>
      <w:hyperlink r:id="rId20" w:history="1">
        <w:r w:rsidRPr="009919DF">
          <w:rPr>
            <w:rStyle w:val="Hyperlink"/>
            <w:rFonts w:asciiTheme="minorHAnsi" w:hAnsiTheme="minorHAnsi"/>
            <w:szCs w:val="24"/>
            <w:lang w:val="en-GB"/>
          </w:rPr>
          <w:t>3J/301</w:t>
        </w:r>
      </w:hyperlink>
      <w:r w:rsidRPr="0002013A">
        <w:rPr>
          <w:rStyle w:val="Hyperlink"/>
          <w:rFonts w:asciiTheme="minorHAnsi" w:hAnsiTheme="minorHAnsi" w:cstheme="minorHAnsi"/>
          <w:color w:val="auto"/>
          <w:szCs w:val="24"/>
          <w:u w:val="none"/>
          <w:lang w:val="en-GB"/>
        </w:rPr>
        <w:t xml:space="preserve"> of 2019-2023 study period</w:t>
      </w:r>
      <w:r w:rsidRPr="00037D26">
        <w:rPr>
          <w:rFonts w:asciiTheme="minorHAnsi" w:hAnsiTheme="minorHAnsi" w:cstheme="minorHAnsi"/>
          <w:color w:val="000000"/>
          <w:szCs w:val="24"/>
          <w:lang w:val="en-GB"/>
        </w:rPr>
        <w:t>)</w:t>
      </w:r>
    </w:p>
    <w:p w14:paraId="6E6382A1" w14:textId="3F6471D5" w:rsidR="00DD32EE" w:rsidRPr="00037D26" w:rsidRDefault="00DD32EE" w:rsidP="00F57858">
      <w:pPr>
        <w:tabs>
          <w:tab w:val="center" w:pos="8647"/>
        </w:tabs>
        <w:spacing w:before="240"/>
        <w:ind w:left="794" w:hanging="794"/>
        <w:rPr>
          <w:rFonts w:asciiTheme="minorHAnsi" w:hAnsiTheme="minorHAnsi" w:cstheme="minorHAnsi"/>
          <w:b/>
          <w:color w:val="000000"/>
          <w:szCs w:val="24"/>
          <w:lang w:val="en-GB"/>
        </w:rPr>
      </w:pPr>
      <w:r>
        <w:rPr>
          <w:rFonts w:asciiTheme="minorHAnsi" w:hAnsiTheme="minorHAnsi" w:cstheme="minorHAnsi"/>
          <w:b/>
          <w:bCs/>
          <w:color w:val="000000"/>
          <w:szCs w:val="24"/>
          <w:lang w:val="en-GB"/>
        </w:rPr>
        <w:t>4</w:t>
      </w:r>
      <w:r w:rsidRPr="00694E3D">
        <w:rPr>
          <w:rFonts w:asciiTheme="minorHAnsi" w:hAnsiTheme="minorHAnsi" w:cstheme="minorHAnsi"/>
          <w:color w:val="000000"/>
          <w:szCs w:val="24"/>
          <w:lang w:val="en-GB"/>
        </w:rPr>
        <w:tab/>
        <w:t>Outcome of CPM27-1 of interest to WP 3J</w:t>
      </w:r>
    </w:p>
    <w:p w14:paraId="0B876932" w14:textId="3432D63C" w:rsidR="00F9221B" w:rsidRPr="00037D26" w:rsidRDefault="00DD32EE" w:rsidP="00F9221B">
      <w:pPr>
        <w:spacing w:before="240"/>
        <w:rPr>
          <w:rFonts w:asciiTheme="minorHAnsi" w:hAnsiTheme="minorHAnsi" w:cstheme="minorHAnsi"/>
          <w:bCs/>
          <w:szCs w:val="24"/>
          <w:lang w:val="en-GB"/>
        </w:rPr>
      </w:pPr>
      <w:r>
        <w:rPr>
          <w:rFonts w:asciiTheme="minorHAnsi" w:hAnsiTheme="minorHAnsi" w:cstheme="minorHAnsi"/>
          <w:b/>
          <w:szCs w:val="24"/>
          <w:lang w:val="en-GB"/>
        </w:rPr>
        <w:t>5</w:t>
      </w:r>
      <w:r w:rsidR="00F9221B" w:rsidRPr="00037D26">
        <w:rPr>
          <w:rFonts w:asciiTheme="minorHAnsi" w:hAnsiTheme="minorHAnsi" w:cstheme="minorHAnsi"/>
          <w:bCs/>
          <w:szCs w:val="24"/>
          <w:lang w:val="en-GB"/>
        </w:rPr>
        <w:tab/>
        <w:t>Working structure and document assignment</w:t>
      </w:r>
    </w:p>
    <w:p w14:paraId="64DB5BBC" w14:textId="1D5185C1" w:rsidR="00F9221B" w:rsidRPr="00037D26" w:rsidRDefault="00DD32EE" w:rsidP="00F9221B">
      <w:pPr>
        <w:tabs>
          <w:tab w:val="left" w:pos="1080"/>
          <w:tab w:val="left" w:pos="2520"/>
          <w:tab w:val="left" w:pos="5760"/>
        </w:tabs>
        <w:spacing w:before="240"/>
        <w:rPr>
          <w:rFonts w:asciiTheme="minorHAnsi" w:hAnsiTheme="minorHAnsi" w:cstheme="minorHAnsi"/>
          <w:bCs/>
          <w:szCs w:val="24"/>
          <w:lang w:val="en-GB"/>
        </w:rPr>
      </w:pPr>
      <w:r>
        <w:rPr>
          <w:rFonts w:asciiTheme="minorHAnsi" w:hAnsiTheme="minorHAnsi" w:cstheme="minorHAnsi"/>
          <w:b/>
          <w:szCs w:val="24"/>
          <w:lang w:val="en-GB"/>
        </w:rPr>
        <w:t>6</w:t>
      </w:r>
      <w:r w:rsidR="00F9221B" w:rsidRPr="00037D26">
        <w:rPr>
          <w:rFonts w:asciiTheme="minorHAnsi" w:hAnsiTheme="minorHAnsi" w:cstheme="minorHAnsi"/>
          <w:bCs/>
          <w:szCs w:val="24"/>
          <w:lang w:val="en-GB"/>
        </w:rPr>
        <w:tab/>
        <w:t>Any other business</w:t>
      </w:r>
    </w:p>
    <w:p w14:paraId="4E5B1A75" w14:textId="4A22CD82" w:rsidR="00F9221B" w:rsidRPr="00037D26" w:rsidRDefault="00F9221B" w:rsidP="00F9221B">
      <w:pPr>
        <w:pStyle w:val="Signature"/>
      </w:pPr>
      <w:r w:rsidRPr="00037D26">
        <w:tab/>
        <w:t>C. RIVA</w:t>
      </w:r>
      <w:r w:rsidRPr="00037D26">
        <w:br/>
      </w:r>
      <w:r w:rsidRPr="00037D26">
        <w:tab/>
      </w:r>
      <w:r>
        <w:t>Chair</w:t>
      </w:r>
      <w:r w:rsidRPr="00037D26">
        <w:t>, Working Party 3J</w:t>
      </w:r>
    </w:p>
    <w:p w14:paraId="1812C835" w14:textId="77777777" w:rsidR="00F9221B" w:rsidRPr="00037D26" w:rsidRDefault="00F9221B" w:rsidP="00F9221B">
      <w:pPr>
        <w:tabs>
          <w:tab w:val="clear" w:pos="794"/>
          <w:tab w:val="clear" w:pos="1191"/>
          <w:tab w:val="clear" w:pos="1588"/>
          <w:tab w:val="clear" w:pos="1985"/>
          <w:tab w:val="center" w:pos="6663"/>
          <w:tab w:val="left" w:pos="7797"/>
        </w:tabs>
        <w:spacing w:before="5400"/>
        <w:ind w:right="850"/>
        <w:jc w:val="left"/>
        <w:rPr>
          <w:rFonts w:asciiTheme="minorHAnsi" w:hAnsiTheme="minorHAnsi" w:cstheme="minorHAnsi"/>
          <w:b/>
          <w:color w:val="000000"/>
          <w:sz w:val="20"/>
          <w:szCs w:val="20"/>
          <w:lang w:val="en-GB"/>
        </w:rPr>
      </w:pPr>
      <w:r w:rsidRPr="00037D26">
        <w:rPr>
          <w:rFonts w:asciiTheme="minorHAnsi" w:hAnsiTheme="minorHAnsi" w:cstheme="minorHAnsi"/>
          <w:b/>
          <w:color w:val="000000"/>
          <w:sz w:val="20"/>
          <w:szCs w:val="20"/>
          <w:lang w:val="en-GB"/>
        </w:rPr>
        <w:t>Documentation relevant to the meeting of Working Party 3J</w:t>
      </w:r>
    </w:p>
    <w:p w14:paraId="23975A98" w14:textId="77777777" w:rsidR="00F9221B" w:rsidRPr="00037D26" w:rsidRDefault="00F9221B" w:rsidP="00F9221B">
      <w:pPr>
        <w:tabs>
          <w:tab w:val="clear" w:pos="794"/>
          <w:tab w:val="clear" w:pos="1191"/>
          <w:tab w:val="clear" w:pos="1588"/>
          <w:tab w:val="clear" w:pos="1985"/>
          <w:tab w:val="center" w:pos="6663"/>
          <w:tab w:val="left" w:pos="7797"/>
        </w:tabs>
        <w:ind w:right="850"/>
        <w:jc w:val="left"/>
        <w:rPr>
          <w:rFonts w:asciiTheme="minorHAnsi" w:hAnsiTheme="minorHAnsi" w:cstheme="minorHAnsi"/>
          <w:color w:val="000000"/>
          <w:sz w:val="20"/>
          <w:szCs w:val="20"/>
          <w:lang w:val="en-GB"/>
        </w:rPr>
      </w:pPr>
      <w:r w:rsidRPr="00037D26">
        <w:rPr>
          <w:rFonts w:asciiTheme="minorHAnsi" w:hAnsiTheme="minorHAnsi" w:cstheme="minorHAnsi"/>
          <w:color w:val="000000"/>
          <w:sz w:val="20"/>
          <w:szCs w:val="20"/>
          <w:lang w:val="en-GB"/>
        </w:rPr>
        <w:t xml:space="preserve">Questions assigned to the Working Party: </w:t>
      </w:r>
    </w:p>
    <w:p w14:paraId="007B3BAF" w14:textId="77777777" w:rsidR="00F9221B" w:rsidRPr="00037D26" w:rsidRDefault="00000000" w:rsidP="00F9221B">
      <w:pPr>
        <w:tabs>
          <w:tab w:val="clear" w:pos="794"/>
          <w:tab w:val="clear" w:pos="1191"/>
          <w:tab w:val="clear" w:pos="1588"/>
          <w:tab w:val="clear" w:pos="1985"/>
          <w:tab w:val="center" w:pos="6663"/>
          <w:tab w:val="left" w:pos="7797"/>
        </w:tabs>
        <w:ind w:right="850"/>
        <w:jc w:val="left"/>
        <w:rPr>
          <w:rFonts w:asciiTheme="minorHAnsi" w:hAnsiTheme="minorHAnsi" w:cstheme="minorHAnsi"/>
          <w:color w:val="000000"/>
          <w:sz w:val="20"/>
          <w:szCs w:val="20"/>
          <w:lang w:val="en-GB"/>
        </w:rPr>
      </w:pPr>
      <w:hyperlink r:id="rId21" w:history="1">
        <w:r w:rsidR="00F9221B" w:rsidRPr="00037D26">
          <w:rPr>
            <w:rStyle w:val="Hyperlink"/>
            <w:rFonts w:asciiTheme="minorHAnsi" w:hAnsiTheme="minorHAnsi" w:cstheme="minorHAnsi"/>
            <w:sz w:val="20"/>
            <w:szCs w:val="20"/>
            <w:lang w:val="en-GB"/>
          </w:rPr>
          <w:t>http://www.itu.int/ITU-R/go/que-rwp3j/en</w:t>
        </w:r>
      </w:hyperlink>
      <w:r w:rsidR="00F9221B" w:rsidRPr="00037D26">
        <w:rPr>
          <w:rFonts w:asciiTheme="minorHAnsi" w:hAnsiTheme="minorHAnsi" w:cstheme="minorHAnsi"/>
          <w:color w:val="000000"/>
          <w:sz w:val="20"/>
          <w:szCs w:val="20"/>
          <w:lang w:val="en-GB"/>
        </w:rPr>
        <w:t xml:space="preserve"> </w:t>
      </w:r>
    </w:p>
    <w:p w14:paraId="12AD6079" w14:textId="77777777" w:rsidR="00F9221B" w:rsidRPr="00037D26" w:rsidRDefault="00F9221B" w:rsidP="00F9221B">
      <w:pPr>
        <w:tabs>
          <w:tab w:val="clear" w:pos="794"/>
          <w:tab w:val="clear" w:pos="1191"/>
          <w:tab w:val="clear" w:pos="1588"/>
          <w:tab w:val="clear" w:pos="1985"/>
          <w:tab w:val="center" w:pos="6663"/>
          <w:tab w:val="left" w:pos="7797"/>
        </w:tabs>
        <w:ind w:right="850"/>
        <w:jc w:val="left"/>
        <w:rPr>
          <w:rFonts w:asciiTheme="minorHAnsi" w:hAnsiTheme="minorHAnsi" w:cstheme="minorHAnsi"/>
          <w:color w:val="000000"/>
          <w:sz w:val="20"/>
          <w:szCs w:val="20"/>
          <w:lang w:val="en-GB"/>
        </w:rPr>
      </w:pPr>
      <w:r w:rsidRPr="00037D26">
        <w:rPr>
          <w:rFonts w:asciiTheme="minorHAnsi" w:hAnsiTheme="minorHAnsi" w:cstheme="minorHAnsi"/>
          <w:color w:val="000000"/>
          <w:sz w:val="20"/>
          <w:szCs w:val="20"/>
          <w:lang w:val="en-GB"/>
        </w:rPr>
        <w:t xml:space="preserve">Working Party 3J </w:t>
      </w:r>
      <w:r>
        <w:rPr>
          <w:rFonts w:asciiTheme="minorHAnsi" w:hAnsiTheme="minorHAnsi" w:cstheme="minorHAnsi"/>
          <w:color w:val="000000"/>
          <w:sz w:val="20"/>
          <w:szCs w:val="20"/>
          <w:lang w:val="en-GB"/>
        </w:rPr>
        <w:t>Chair</w:t>
      </w:r>
      <w:r w:rsidRPr="00037D26">
        <w:rPr>
          <w:rFonts w:asciiTheme="minorHAnsi" w:hAnsiTheme="minorHAnsi" w:cstheme="minorHAnsi"/>
          <w:color w:val="000000"/>
          <w:sz w:val="20"/>
          <w:szCs w:val="20"/>
          <w:lang w:val="en-GB"/>
        </w:rPr>
        <w:t>’s Report</w:t>
      </w:r>
    </w:p>
    <w:p w14:paraId="205AC8C5" w14:textId="77777777" w:rsidR="00F9221B" w:rsidRPr="00037D26" w:rsidRDefault="00F9221B" w:rsidP="00F9221B">
      <w:pPr>
        <w:tabs>
          <w:tab w:val="clear" w:pos="794"/>
          <w:tab w:val="clear" w:pos="1191"/>
          <w:tab w:val="clear" w:pos="1588"/>
          <w:tab w:val="clear" w:pos="1985"/>
          <w:tab w:val="center" w:pos="7655"/>
        </w:tabs>
        <w:rPr>
          <w:rFonts w:asciiTheme="minorHAnsi" w:hAnsiTheme="minorHAnsi" w:cstheme="minorHAnsi"/>
          <w:color w:val="000000"/>
          <w:sz w:val="20"/>
          <w:szCs w:val="20"/>
          <w:lang w:val="en-GB"/>
        </w:rPr>
      </w:pPr>
      <w:r w:rsidRPr="00037D26">
        <w:rPr>
          <w:rFonts w:asciiTheme="minorHAnsi" w:hAnsiTheme="minorHAnsi" w:cstheme="minorHAnsi"/>
          <w:color w:val="000000"/>
          <w:sz w:val="20"/>
          <w:szCs w:val="20"/>
          <w:lang w:val="en-GB"/>
        </w:rPr>
        <w:t xml:space="preserve">Contributions to agenda items, received in accordance with Resolution ITU-R </w:t>
      </w:r>
      <w:r>
        <w:rPr>
          <w:rFonts w:asciiTheme="minorHAnsi" w:hAnsiTheme="minorHAnsi" w:cstheme="minorHAnsi"/>
          <w:color w:val="000000"/>
          <w:sz w:val="20"/>
          <w:szCs w:val="20"/>
          <w:lang w:val="en-GB"/>
        </w:rPr>
        <w:t>1-9</w:t>
      </w:r>
      <w:r w:rsidRPr="00037D26">
        <w:rPr>
          <w:rFonts w:asciiTheme="minorHAnsi" w:hAnsiTheme="minorHAnsi" w:cstheme="minorHAnsi"/>
          <w:color w:val="000000"/>
          <w:sz w:val="20"/>
          <w:szCs w:val="20"/>
          <w:lang w:val="en-GB"/>
        </w:rPr>
        <w:t>.</w:t>
      </w:r>
    </w:p>
    <w:p w14:paraId="55D4DF21" w14:textId="77777777" w:rsidR="00F9221B" w:rsidRPr="00037D26" w:rsidRDefault="00F9221B" w:rsidP="00F9221B">
      <w:pPr>
        <w:pStyle w:val="AnnexNotitle0"/>
        <w:rPr>
          <w:rFonts w:asciiTheme="minorHAnsi" w:hAnsiTheme="minorHAnsi" w:cstheme="minorHAnsi"/>
        </w:rPr>
      </w:pPr>
      <w:r w:rsidRPr="00037D26">
        <w:rPr>
          <w:rFonts w:asciiTheme="minorHAnsi" w:hAnsiTheme="minorHAnsi" w:cstheme="minorHAnsi"/>
        </w:rPr>
        <w:lastRenderedPageBreak/>
        <w:t>Draft agenda for the meeting of Working Party 3K</w:t>
      </w:r>
    </w:p>
    <w:p w14:paraId="6280E7F7" w14:textId="77777777" w:rsidR="00F9221B" w:rsidRPr="00037D26" w:rsidRDefault="00F9221B" w:rsidP="00F9221B">
      <w:pPr>
        <w:pStyle w:val="Normalaftertitle0"/>
        <w:spacing w:before="240"/>
        <w:jc w:val="center"/>
        <w:rPr>
          <w:rFonts w:asciiTheme="minorHAnsi" w:hAnsiTheme="minorHAnsi" w:cstheme="minorHAnsi"/>
          <w:szCs w:val="24"/>
        </w:rPr>
      </w:pPr>
      <w:r w:rsidRPr="00037D26">
        <w:rPr>
          <w:rFonts w:asciiTheme="minorHAnsi" w:hAnsiTheme="minorHAnsi" w:cstheme="minorHAnsi"/>
          <w:szCs w:val="24"/>
        </w:rPr>
        <w:t>(Denver, 29 May – 7 June 2024)</w:t>
      </w:r>
    </w:p>
    <w:p w14:paraId="064FD157" w14:textId="77777777" w:rsidR="00F9221B" w:rsidRPr="00037D26" w:rsidRDefault="00F9221B" w:rsidP="00F9221B">
      <w:pPr>
        <w:tabs>
          <w:tab w:val="clear" w:pos="794"/>
          <w:tab w:val="clear" w:pos="1191"/>
          <w:tab w:val="clear" w:pos="1588"/>
          <w:tab w:val="clear" w:pos="1985"/>
          <w:tab w:val="left" w:pos="709"/>
        </w:tabs>
        <w:spacing w:before="840"/>
        <w:rPr>
          <w:rFonts w:asciiTheme="minorHAnsi" w:hAnsiTheme="minorHAnsi"/>
          <w:szCs w:val="24"/>
          <w:lang w:val="en-GB"/>
        </w:rPr>
      </w:pPr>
      <w:r w:rsidRPr="00037D26">
        <w:rPr>
          <w:rFonts w:asciiTheme="minorHAnsi" w:hAnsiTheme="minorHAnsi"/>
          <w:b/>
          <w:bCs/>
          <w:szCs w:val="24"/>
          <w:lang w:val="en-GB"/>
        </w:rPr>
        <w:t>1</w:t>
      </w:r>
      <w:r w:rsidRPr="00037D26">
        <w:rPr>
          <w:rFonts w:asciiTheme="minorHAnsi" w:hAnsiTheme="minorHAnsi"/>
          <w:szCs w:val="24"/>
          <w:lang w:val="en-GB"/>
        </w:rPr>
        <w:tab/>
        <w:t>Opening remarks</w:t>
      </w:r>
    </w:p>
    <w:p w14:paraId="3F1EAB95" w14:textId="77777777" w:rsidR="00F9221B" w:rsidRPr="00037D26" w:rsidRDefault="00F9221B" w:rsidP="00F9221B">
      <w:pPr>
        <w:tabs>
          <w:tab w:val="clear" w:pos="794"/>
          <w:tab w:val="clear" w:pos="1191"/>
          <w:tab w:val="clear" w:pos="1588"/>
          <w:tab w:val="clear" w:pos="1985"/>
          <w:tab w:val="left" w:pos="709"/>
        </w:tabs>
        <w:rPr>
          <w:rFonts w:asciiTheme="minorHAnsi" w:hAnsiTheme="minorHAnsi"/>
          <w:szCs w:val="24"/>
          <w:lang w:val="en-GB"/>
        </w:rPr>
      </w:pPr>
      <w:r w:rsidRPr="00037D26">
        <w:rPr>
          <w:rFonts w:asciiTheme="minorHAnsi" w:hAnsiTheme="minorHAnsi"/>
          <w:b/>
          <w:bCs/>
          <w:szCs w:val="24"/>
          <w:lang w:val="en-GB"/>
        </w:rPr>
        <w:t>2</w:t>
      </w:r>
      <w:r w:rsidRPr="00037D26">
        <w:rPr>
          <w:rFonts w:asciiTheme="minorHAnsi" w:hAnsiTheme="minorHAnsi"/>
          <w:szCs w:val="24"/>
          <w:lang w:val="en-GB"/>
        </w:rPr>
        <w:tab/>
        <w:t>Approval of the agenda</w:t>
      </w:r>
    </w:p>
    <w:p w14:paraId="16A936B8" w14:textId="77777777" w:rsidR="00F9221B" w:rsidRDefault="00F9221B" w:rsidP="00F9221B">
      <w:pPr>
        <w:tabs>
          <w:tab w:val="clear" w:pos="794"/>
          <w:tab w:val="clear" w:pos="1191"/>
          <w:tab w:val="clear" w:pos="1588"/>
          <w:tab w:val="clear" w:pos="1985"/>
          <w:tab w:val="left" w:pos="709"/>
        </w:tabs>
        <w:ind w:left="709" w:hanging="709"/>
        <w:rPr>
          <w:rFonts w:asciiTheme="minorHAnsi" w:hAnsiTheme="minorHAnsi"/>
          <w:szCs w:val="24"/>
          <w:lang w:val="en-GB"/>
        </w:rPr>
      </w:pPr>
      <w:r w:rsidRPr="00037D26">
        <w:rPr>
          <w:rFonts w:asciiTheme="minorHAnsi" w:hAnsiTheme="minorHAnsi"/>
          <w:b/>
          <w:bCs/>
          <w:szCs w:val="24"/>
          <w:lang w:val="en-GB"/>
        </w:rPr>
        <w:t>3</w:t>
      </w:r>
      <w:r w:rsidRPr="00037D26">
        <w:rPr>
          <w:rFonts w:asciiTheme="minorHAnsi" w:hAnsiTheme="minorHAnsi"/>
          <w:szCs w:val="24"/>
          <w:lang w:val="en-GB"/>
        </w:rPr>
        <w:tab/>
        <w:t xml:space="preserve">Report of the previous meeting of Working Party 3K (Document </w:t>
      </w:r>
      <w:hyperlink r:id="rId22" w:history="1">
        <w:r w:rsidRPr="0002013A">
          <w:rPr>
            <w:rStyle w:val="Hyperlink"/>
            <w:rFonts w:asciiTheme="minorHAnsi" w:hAnsiTheme="minorHAnsi"/>
            <w:szCs w:val="24"/>
            <w:lang w:val="en-GB"/>
          </w:rPr>
          <w:t>3K/335</w:t>
        </w:r>
      </w:hyperlink>
      <w:r w:rsidRPr="0002013A">
        <w:rPr>
          <w:rStyle w:val="Hyperlink"/>
          <w:rFonts w:asciiTheme="minorHAnsi" w:hAnsiTheme="minorHAnsi"/>
          <w:szCs w:val="24"/>
          <w:u w:val="none"/>
          <w:lang w:val="en-GB"/>
        </w:rPr>
        <w:t xml:space="preserve"> </w:t>
      </w:r>
      <w:r w:rsidRPr="0002013A">
        <w:rPr>
          <w:rStyle w:val="Hyperlink"/>
          <w:rFonts w:asciiTheme="minorHAnsi" w:hAnsiTheme="minorHAnsi"/>
          <w:color w:val="auto"/>
          <w:szCs w:val="24"/>
          <w:u w:val="none"/>
          <w:lang w:val="en-GB"/>
        </w:rPr>
        <w:t>of 2019-2023 study period</w:t>
      </w:r>
      <w:r w:rsidRPr="00037D26">
        <w:rPr>
          <w:rFonts w:asciiTheme="minorHAnsi" w:hAnsiTheme="minorHAnsi"/>
          <w:szCs w:val="24"/>
          <w:lang w:val="en-GB"/>
        </w:rPr>
        <w:t>)</w:t>
      </w:r>
    </w:p>
    <w:p w14:paraId="6F9D19D2" w14:textId="0BD82147" w:rsidR="00DD32EE" w:rsidRPr="00037D26" w:rsidRDefault="00DD32EE" w:rsidP="00694E3D">
      <w:pPr>
        <w:tabs>
          <w:tab w:val="center" w:pos="8647"/>
        </w:tabs>
        <w:spacing w:before="240"/>
        <w:ind w:left="794" w:hanging="794"/>
        <w:rPr>
          <w:rFonts w:asciiTheme="minorHAnsi" w:hAnsiTheme="minorHAnsi"/>
          <w:szCs w:val="24"/>
          <w:lang w:val="en-GB"/>
        </w:rPr>
      </w:pPr>
      <w:r>
        <w:rPr>
          <w:rFonts w:asciiTheme="minorHAnsi" w:hAnsiTheme="minorHAnsi" w:cstheme="minorHAnsi"/>
          <w:b/>
          <w:bCs/>
          <w:color w:val="000000"/>
          <w:szCs w:val="24"/>
          <w:lang w:val="en-GB"/>
        </w:rPr>
        <w:t>4</w:t>
      </w:r>
      <w:r w:rsidRPr="00324017">
        <w:rPr>
          <w:rFonts w:asciiTheme="minorHAnsi" w:hAnsiTheme="minorHAnsi" w:cstheme="minorHAnsi"/>
          <w:color w:val="000000"/>
          <w:szCs w:val="24"/>
          <w:lang w:val="en-GB"/>
        </w:rPr>
        <w:tab/>
        <w:t>Outcome of CPM27-1 of interest to WP 3</w:t>
      </w:r>
      <w:r>
        <w:rPr>
          <w:rFonts w:asciiTheme="minorHAnsi" w:hAnsiTheme="minorHAnsi" w:cstheme="minorHAnsi"/>
          <w:color w:val="000000"/>
          <w:szCs w:val="24"/>
          <w:lang w:val="en-GB"/>
        </w:rPr>
        <w:t>K</w:t>
      </w:r>
    </w:p>
    <w:p w14:paraId="74A4DE2C" w14:textId="5B84FB4D" w:rsidR="00F9221B" w:rsidRPr="00037D26" w:rsidRDefault="00DD32EE" w:rsidP="00F9221B">
      <w:pPr>
        <w:tabs>
          <w:tab w:val="clear" w:pos="794"/>
          <w:tab w:val="clear" w:pos="1191"/>
          <w:tab w:val="clear" w:pos="1588"/>
          <w:tab w:val="clear" w:pos="1985"/>
          <w:tab w:val="left" w:pos="709"/>
        </w:tabs>
        <w:ind w:left="709" w:hanging="709"/>
        <w:rPr>
          <w:rFonts w:asciiTheme="minorHAnsi" w:hAnsiTheme="minorHAnsi"/>
          <w:szCs w:val="24"/>
          <w:lang w:val="en-GB"/>
        </w:rPr>
      </w:pPr>
      <w:r>
        <w:rPr>
          <w:rFonts w:asciiTheme="minorHAnsi" w:hAnsiTheme="minorHAnsi"/>
          <w:b/>
          <w:bCs/>
          <w:szCs w:val="24"/>
          <w:lang w:val="en-GB"/>
        </w:rPr>
        <w:t>5</w:t>
      </w:r>
      <w:r w:rsidR="00F9221B" w:rsidRPr="00037D26">
        <w:rPr>
          <w:rFonts w:asciiTheme="minorHAnsi" w:hAnsiTheme="minorHAnsi"/>
          <w:szCs w:val="24"/>
          <w:lang w:val="en-GB"/>
        </w:rPr>
        <w:tab/>
        <w:t>Working structure and document assignment</w:t>
      </w:r>
    </w:p>
    <w:p w14:paraId="73EC3A10" w14:textId="17A9B009" w:rsidR="00F9221B" w:rsidRPr="00037D26" w:rsidRDefault="00DD32EE" w:rsidP="00F9221B">
      <w:pPr>
        <w:tabs>
          <w:tab w:val="left" w:pos="709"/>
          <w:tab w:val="left" w:pos="1080"/>
          <w:tab w:val="left" w:pos="2520"/>
          <w:tab w:val="left" w:pos="5760"/>
        </w:tabs>
        <w:rPr>
          <w:rFonts w:asciiTheme="minorHAnsi" w:hAnsiTheme="minorHAnsi" w:cstheme="minorHAnsi"/>
          <w:szCs w:val="24"/>
          <w:lang w:val="en-GB"/>
        </w:rPr>
      </w:pPr>
      <w:r>
        <w:rPr>
          <w:rFonts w:asciiTheme="minorHAnsi" w:hAnsiTheme="minorHAnsi"/>
          <w:b/>
          <w:bCs/>
          <w:szCs w:val="24"/>
          <w:lang w:val="en-GB"/>
        </w:rPr>
        <w:t>6</w:t>
      </w:r>
      <w:r w:rsidR="00F9221B" w:rsidRPr="00037D26">
        <w:rPr>
          <w:rFonts w:asciiTheme="minorHAnsi" w:hAnsiTheme="minorHAnsi"/>
          <w:b/>
          <w:bCs/>
          <w:szCs w:val="24"/>
          <w:lang w:val="en-GB"/>
        </w:rPr>
        <w:tab/>
      </w:r>
      <w:r w:rsidR="00F9221B" w:rsidRPr="00037D26">
        <w:rPr>
          <w:rFonts w:asciiTheme="minorHAnsi" w:hAnsiTheme="minorHAnsi"/>
          <w:szCs w:val="24"/>
          <w:lang w:val="en-GB"/>
        </w:rPr>
        <w:t>Any other business</w:t>
      </w:r>
    </w:p>
    <w:p w14:paraId="487C7039" w14:textId="0EE1C8BF" w:rsidR="00F9221B" w:rsidRPr="00037D26" w:rsidRDefault="00F9221B" w:rsidP="00F9221B">
      <w:pPr>
        <w:pStyle w:val="Signature"/>
      </w:pPr>
      <w:r w:rsidRPr="00037D26">
        <w:tab/>
        <w:t>P. MCKENNA</w:t>
      </w:r>
      <w:r w:rsidRPr="00037D26">
        <w:br/>
      </w:r>
      <w:r w:rsidRPr="00037D26">
        <w:tab/>
      </w:r>
      <w:r>
        <w:t>Chair</w:t>
      </w:r>
      <w:r w:rsidRPr="00037D26">
        <w:t>, Working Party 3K</w:t>
      </w:r>
    </w:p>
    <w:p w14:paraId="68EA10A6" w14:textId="77777777" w:rsidR="00F9221B" w:rsidRPr="00037D26" w:rsidRDefault="00F9221B" w:rsidP="00F9221B">
      <w:pPr>
        <w:pStyle w:val="Headingb"/>
        <w:keepLines/>
        <w:overflowPunct/>
        <w:autoSpaceDE/>
        <w:spacing w:before="5400" w:line="240" w:lineRule="auto"/>
        <w:jc w:val="left"/>
        <w:textAlignment w:val="auto"/>
        <w:outlineLvl w:val="2"/>
        <w:rPr>
          <w:rFonts w:asciiTheme="minorHAnsi" w:hAnsiTheme="minorHAnsi"/>
          <w:sz w:val="20"/>
          <w:szCs w:val="20"/>
          <w:lang w:val="en-GB"/>
        </w:rPr>
      </w:pPr>
      <w:r w:rsidRPr="00037D26">
        <w:rPr>
          <w:rFonts w:asciiTheme="minorHAnsi" w:hAnsiTheme="minorHAnsi"/>
          <w:sz w:val="20"/>
          <w:szCs w:val="20"/>
          <w:lang w:val="en-GB"/>
        </w:rPr>
        <w:t>Documentation relevant to the meeting of Working Party 3K</w:t>
      </w:r>
    </w:p>
    <w:p w14:paraId="768D9741" w14:textId="77777777" w:rsidR="00F9221B" w:rsidRPr="00037D26" w:rsidRDefault="00F9221B" w:rsidP="00F9221B">
      <w:pPr>
        <w:tabs>
          <w:tab w:val="clear" w:pos="794"/>
          <w:tab w:val="clear" w:pos="1191"/>
          <w:tab w:val="clear" w:pos="1588"/>
          <w:tab w:val="clear" w:pos="1985"/>
        </w:tabs>
        <w:rPr>
          <w:rFonts w:asciiTheme="minorHAnsi" w:hAnsiTheme="minorHAnsi"/>
          <w:sz w:val="20"/>
          <w:szCs w:val="20"/>
          <w:lang w:val="en-GB"/>
        </w:rPr>
      </w:pPr>
      <w:r w:rsidRPr="00037D26">
        <w:rPr>
          <w:rFonts w:asciiTheme="minorHAnsi" w:hAnsiTheme="minorHAnsi"/>
          <w:sz w:val="20"/>
          <w:szCs w:val="20"/>
          <w:lang w:val="en-GB"/>
        </w:rPr>
        <w:t xml:space="preserve">Questions assigned to the Working Party: </w:t>
      </w:r>
    </w:p>
    <w:p w14:paraId="30F0887C" w14:textId="77777777" w:rsidR="00F9221B" w:rsidRPr="00037D26" w:rsidRDefault="00000000" w:rsidP="00F9221B">
      <w:pPr>
        <w:rPr>
          <w:rFonts w:asciiTheme="minorHAnsi" w:hAnsiTheme="minorHAnsi" w:cstheme="majorBidi"/>
          <w:sz w:val="20"/>
          <w:szCs w:val="20"/>
          <w:lang w:val="en-GB"/>
        </w:rPr>
      </w:pPr>
      <w:hyperlink r:id="rId23" w:history="1">
        <w:r w:rsidR="00F9221B" w:rsidRPr="00037D26">
          <w:rPr>
            <w:rStyle w:val="Hyperlink"/>
            <w:rFonts w:asciiTheme="minorHAnsi" w:hAnsiTheme="minorHAnsi" w:cstheme="majorBidi"/>
            <w:sz w:val="20"/>
            <w:szCs w:val="20"/>
            <w:lang w:val="en-GB"/>
          </w:rPr>
          <w:t>http://www.itu.int/ITU-R/go/que-rwp3k/en</w:t>
        </w:r>
      </w:hyperlink>
      <w:r w:rsidR="00F9221B" w:rsidRPr="00037D26">
        <w:rPr>
          <w:rFonts w:asciiTheme="minorHAnsi" w:hAnsiTheme="minorHAnsi" w:cstheme="majorBidi"/>
          <w:sz w:val="20"/>
          <w:szCs w:val="20"/>
          <w:lang w:val="en-GB"/>
        </w:rPr>
        <w:t xml:space="preserve"> </w:t>
      </w:r>
    </w:p>
    <w:p w14:paraId="16B0B7DE" w14:textId="77777777" w:rsidR="00F9221B" w:rsidRPr="00037D26" w:rsidRDefault="00F9221B" w:rsidP="00F9221B">
      <w:pPr>
        <w:ind w:right="-426"/>
        <w:rPr>
          <w:rFonts w:asciiTheme="minorHAnsi" w:hAnsiTheme="minorHAnsi"/>
          <w:sz w:val="20"/>
          <w:szCs w:val="20"/>
          <w:lang w:val="en-GB"/>
        </w:rPr>
      </w:pPr>
      <w:r w:rsidRPr="00037D26">
        <w:rPr>
          <w:rFonts w:asciiTheme="minorHAnsi" w:hAnsiTheme="minorHAnsi"/>
          <w:sz w:val="20"/>
          <w:szCs w:val="20"/>
          <w:lang w:val="en-GB"/>
        </w:rPr>
        <w:t xml:space="preserve">Working Party 3K </w:t>
      </w:r>
      <w:r>
        <w:rPr>
          <w:rFonts w:asciiTheme="minorHAnsi" w:hAnsiTheme="minorHAnsi"/>
          <w:sz w:val="20"/>
          <w:szCs w:val="20"/>
          <w:lang w:val="en-GB"/>
        </w:rPr>
        <w:t>Chair</w:t>
      </w:r>
      <w:r w:rsidRPr="00037D26">
        <w:rPr>
          <w:rFonts w:asciiTheme="minorHAnsi" w:hAnsiTheme="minorHAnsi"/>
          <w:sz w:val="20"/>
          <w:szCs w:val="20"/>
          <w:lang w:val="en-GB"/>
        </w:rPr>
        <w:t>’s Report</w:t>
      </w:r>
    </w:p>
    <w:p w14:paraId="148A89AE" w14:textId="77777777" w:rsidR="00F9221B" w:rsidRPr="00037D26" w:rsidRDefault="00F9221B" w:rsidP="00F9221B">
      <w:pPr>
        <w:rPr>
          <w:rFonts w:asciiTheme="minorHAnsi" w:hAnsiTheme="minorHAnsi"/>
          <w:sz w:val="20"/>
          <w:szCs w:val="20"/>
          <w:lang w:val="en-GB"/>
        </w:rPr>
      </w:pPr>
      <w:r w:rsidRPr="00037D26">
        <w:rPr>
          <w:rFonts w:asciiTheme="minorHAnsi" w:hAnsiTheme="minorHAnsi"/>
          <w:sz w:val="20"/>
          <w:szCs w:val="20"/>
          <w:lang w:val="en-GB"/>
        </w:rPr>
        <w:t xml:space="preserve">Contributions to agenda items, received in accordance with Resolution ITU-R </w:t>
      </w:r>
      <w:r>
        <w:rPr>
          <w:rFonts w:asciiTheme="minorHAnsi" w:hAnsiTheme="minorHAnsi"/>
          <w:sz w:val="20"/>
          <w:szCs w:val="20"/>
          <w:lang w:val="en-GB"/>
        </w:rPr>
        <w:t>1-9</w:t>
      </w:r>
      <w:r w:rsidRPr="00037D26">
        <w:rPr>
          <w:rFonts w:asciiTheme="minorHAnsi" w:hAnsiTheme="minorHAnsi"/>
          <w:sz w:val="20"/>
          <w:szCs w:val="20"/>
          <w:lang w:val="en-GB"/>
        </w:rPr>
        <w:t>.</w:t>
      </w:r>
    </w:p>
    <w:p w14:paraId="21D09D5F" w14:textId="77777777" w:rsidR="00F9221B" w:rsidRPr="00037D26" w:rsidRDefault="00F9221B" w:rsidP="00F9221B">
      <w:pPr>
        <w:pStyle w:val="Normalaftertitle0"/>
        <w:jc w:val="center"/>
      </w:pPr>
      <w:r w:rsidRPr="00037D26">
        <w:br w:type="page"/>
      </w:r>
    </w:p>
    <w:p w14:paraId="5B321216" w14:textId="77777777" w:rsidR="00F9221B" w:rsidRPr="00037D26" w:rsidRDefault="00F9221B" w:rsidP="00F9221B">
      <w:pPr>
        <w:pStyle w:val="AnnexNotitle0"/>
        <w:rPr>
          <w:rFonts w:asciiTheme="minorHAnsi" w:hAnsiTheme="minorHAnsi" w:cstheme="minorHAnsi"/>
        </w:rPr>
      </w:pPr>
      <w:r w:rsidRPr="00037D26">
        <w:rPr>
          <w:rFonts w:asciiTheme="minorHAnsi" w:hAnsiTheme="minorHAnsi" w:cstheme="minorHAnsi"/>
        </w:rPr>
        <w:lastRenderedPageBreak/>
        <w:br/>
        <w:t xml:space="preserve">Draft </w:t>
      </w:r>
      <w:r w:rsidRPr="00037D26">
        <w:rPr>
          <w:rFonts w:asciiTheme="minorHAnsi" w:hAnsiTheme="minorHAnsi" w:cstheme="minorHAnsi"/>
          <w:szCs w:val="22"/>
        </w:rPr>
        <w:t>agenda</w:t>
      </w:r>
      <w:r w:rsidRPr="00037D26">
        <w:rPr>
          <w:rFonts w:asciiTheme="minorHAnsi" w:hAnsiTheme="minorHAnsi" w:cstheme="minorHAnsi"/>
        </w:rPr>
        <w:t xml:space="preserve"> for the meeting of Working Party 3L</w:t>
      </w:r>
    </w:p>
    <w:p w14:paraId="2AECC842" w14:textId="77777777" w:rsidR="00F9221B" w:rsidRPr="00037D26" w:rsidRDefault="00F9221B" w:rsidP="00F9221B">
      <w:pPr>
        <w:pStyle w:val="Title3"/>
        <w:rPr>
          <w:rFonts w:asciiTheme="minorHAnsi" w:hAnsiTheme="minorHAnsi" w:cstheme="minorHAnsi"/>
          <w:sz w:val="24"/>
          <w:szCs w:val="24"/>
          <w:lang w:val="en-GB"/>
        </w:rPr>
      </w:pPr>
      <w:r w:rsidRPr="00037D26">
        <w:rPr>
          <w:rFonts w:asciiTheme="minorHAnsi" w:hAnsiTheme="minorHAnsi" w:cstheme="minorHAnsi"/>
          <w:sz w:val="24"/>
          <w:szCs w:val="24"/>
          <w:lang w:val="en-GB"/>
        </w:rPr>
        <w:t>(Denver, 29 May – 7 June 2024)</w:t>
      </w:r>
    </w:p>
    <w:p w14:paraId="58CB65E4" w14:textId="77777777" w:rsidR="00F9221B" w:rsidRPr="00037D26" w:rsidRDefault="00F9221B" w:rsidP="00F9221B">
      <w:pPr>
        <w:tabs>
          <w:tab w:val="clear" w:pos="794"/>
          <w:tab w:val="clear" w:pos="1191"/>
          <w:tab w:val="clear" w:pos="1588"/>
          <w:tab w:val="clear" w:pos="1985"/>
          <w:tab w:val="left" w:pos="826"/>
        </w:tabs>
        <w:spacing w:before="840"/>
        <w:rPr>
          <w:rFonts w:asciiTheme="minorHAnsi" w:hAnsiTheme="minorHAnsi"/>
          <w:szCs w:val="24"/>
          <w:lang w:val="en-GB"/>
        </w:rPr>
      </w:pPr>
      <w:r w:rsidRPr="00037D26">
        <w:rPr>
          <w:rFonts w:asciiTheme="minorHAnsi" w:hAnsiTheme="minorHAnsi"/>
          <w:b/>
          <w:bCs/>
          <w:szCs w:val="24"/>
          <w:lang w:val="en-GB"/>
        </w:rPr>
        <w:t>1</w:t>
      </w:r>
      <w:r w:rsidRPr="00037D26">
        <w:rPr>
          <w:rFonts w:asciiTheme="minorHAnsi" w:hAnsiTheme="minorHAnsi"/>
          <w:szCs w:val="24"/>
          <w:lang w:val="en-GB"/>
        </w:rPr>
        <w:tab/>
        <w:t>Opening remarks</w:t>
      </w:r>
    </w:p>
    <w:p w14:paraId="0E10B479" w14:textId="77777777" w:rsidR="00F9221B" w:rsidRPr="00037D26" w:rsidRDefault="00F9221B" w:rsidP="00F9221B">
      <w:pPr>
        <w:tabs>
          <w:tab w:val="clear" w:pos="794"/>
          <w:tab w:val="clear" w:pos="1191"/>
          <w:tab w:val="clear" w:pos="1588"/>
          <w:tab w:val="clear" w:pos="1985"/>
          <w:tab w:val="left" w:pos="826"/>
        </w:tabs>
        <w:rPr>
          <w:rFonts w:asciiTheme="minorHAnsi" w:hAnsiTheme="minorHAnsi"/>
          <w:szCs w:val="24"/>
          <w:lang w:val="en-GB"/>
        </w:rPr>
      </w:pPr>
      <w:r w:rsidRPr="00037D26">
        <w:rPr>
          <w:rFonts w:asciiTheme="minorHAnsi" w:hAnsiTheme="minorHAnsi"/>
          <w:b/>
          <w:bCs/>
          <w:szCs w:val="24"/>
          <w:lang w:val="en-GB"/>
        </w:rPr>
        <w:t>2</w:t>
      </w:r>
      <w:r w:rsidRPr="00037D26">
        <w:rPr>
          <w:rFonts w:asciiTheme="minorHAnsi" w:hAnsiTheme="minorHAnsi"/>
          <w:szCs w:val="24"/>
          <w:lang w:val="en-GB"/>
        </w:rPr>
        <w:tab/>
        <w:t>Approval of the agenda</w:t>
      </w:r>
    </w:p>
    <w:p w14:paraId="31E834DD" w14:textId="66719040" w:rsidR="00F9221B" w:rsidRDefault="00F9221B" w:rsidP="005F684E">
      <w:pPr>
        <w:tabs>
          <w:tab w:val="clear" w:pos="794"/>
          <w:tab w:val="clear" w:pos="1191"/>
          <w:tab w:val="clear" w:pos="1588"/>
          <w:tab w:val="clear" w:pos="1985"/>
          <w:tab w:val="left" w:pos="826"/>
        </w:tabs>
        <w:ind w:left="851" w:hanging="851"/>
        <w:rPr>
          <w:rFonts w:asciiTheme="minorHAnsi" w:hAnsiTheme="minorHAnsi"/>
          <w:szCs w:val="24"/>
          <w:lang w:val="en-GB"/>
        </w:rPr>
      </w:pPr>
      <w:r w:rsidRPr="00037D26">
        <w:rPr>
          <w:rFonts w:asciiTheme="minorHAnsi" w:hAnsiTheme="minorHAnsi"/>
          <w:b/>
          <w:bCs/>
          <w:szCs w:val="24"/>
          <w:lang w:val="en-GB"/>
        </w:rPr>
        <w:t>3</w:t>
      </w:r>
      <w:r w:rsidRPr="00037D26">
        <w:rPr>
          <w:rFonts w:asciiTheme="minorHAnsi" w:hAnsiTheme="minorHAnsi"/>
          <w:szCs w:val="24"/>
          <w:lang w:val="en-GB"/>
        </w:rPr>
        <w:tab/>
        <w:t xml:space="preserve">Report of the previous meeting of Working Party 3L (Document </w:t>
      </w:r>
      <w:hyperlink r:id="rId24" w:history="1">
        <w:r w:rsidRPr="00037D26">
          <w:rPr>
            <w:rStyle w:val="Hyperlink"/>
            <w:rFonts w:asciiTheme="minorHAnsi" w:hAnsiTheme="minorHAnsi"/>
            <w:szCs w:val="24"/>
            <w:lang w:val="en-GB"/>
          </w:rPr>
          <w:t>3L/112</w:t>
        </w:r>
      </w:hyperlink>
      <w:r>
        <w:rPr>
          <w:rStyle w:val="Hyperlink"/>
          <w:rFonts w:asciiTheme="minorHAnsi" w:hAnsiTheme="minorHAnsi"/>
          <w:szCs w:val="24"/>
          <w:lang w:val="en-GB"/>
        </w:rPr>
        <w:t xml:space="preserve"> </w:t>
      </w:r>
      <w:r w:rsidRPr="0002013A">
        <w:rPr>
          <w:rStyle w:val="Hyperlink"/>
          <w:rFonts w:asciiTheme="minorHAnsi" w:hAnsiTheme="minorHAnsi"/>
          <w:color w:val="auto"/>
          <w:szCs w:val="24"/>
          <w:u w:val="none"/>
          <w:lang w:val="en-GB"/>
        </w:rPr>
        <w:t>of 2019-2</w:t>
      </w:r>
      <w:r w:rsidR="009919DF">
        <w:rPr>
          <w:rStyle w:val="Hyperlink"/>
          <w:rFonts w:asciiTheme="minorHAnsi" w:hAnsiTheme="minorHAnsi"/>
          <w:color w:val="auto"/>
          <w:szCs w:val="24"/>
          <w:u w:val="none"/>
          <w:lang w:val="en-GB"/>
        </w:rPr>
        <w:t>02</w:t>
      </w:r>
      <w:r w:rsidRPr="0002013A">
        <w:rPr>
          <w:rStyle w:val="Hyperlink"/>
          <w:rFonts w:asciiTheme="minorHAnsi" w:hAnsiTheme="minorHAnsi"/>
          <w:color w:val="auto"/>
          <w:szCs w:val="24"/>
          <w:u w:val="none"/>
          <w:lang w:val="en-GB"/>
        </w:rPr>
        <w:t>3 study period</w:t>
      </w:r>
      <w:r w:rsidRPr="00037D26">
        <w:rPr>
          <w:rFonts w:asciiTheme="minorHAnsi" w:hAnsiTheme="minorHAnsi"/>
          <w:szCs w:val="24"/>
          <w:lang w:val="en-GB"/>
        </w:rPr>
        <w:t>)</w:t>
      </w:r>
    </w:p>
    <w:p w14:paraId="35792D33" w14:textId="2992567C" w:rsidR="00DD32EE" w:rsidRPr="00037D26" w:rsidRDefault="00DD32EE" w:rsidP="00694E3D">
      <w:pPr>
        <w:tabs>
          <w:tab w:val="center" w:pos="8647"/>
        </w:tabs>
        <w:spacing w:before="240"/>
        <w:ind w:left="794" w:hanging="794"/>
        <w:rPr>
          <w:rFonts w:asciiTheme="minorHAnsi" w:hAnsiTheme="minorHAnsi"/>
          <w:szCs w:val="24"/>
          <w:lang w:val="en-GB"/>
        </w:rPr>
      </w:pPr>
      <w:r>
        <w:rPr>
          <w:rFonts w:asciiTheme="minorHAnsi" w:hAnsiTheme="minorHAnsi" w:cstheme="minorHAnsi"/>
          <w:b/>
          <w:bCs/>
          <w:color w:val="000000"/>
          <w:szCs w:val="24"/>
          <w:lang w:val="en-GB"/>
        </w:rPr>
        <w:t>4</w:t>
      </w:r>
      <w:r w:rsidRPr="00324017">
        <w:rPr>
          <w:rFonts w:asciiTheme="minorHAnsi" w:hAnsiTheme="minorHAnsi" w:cstheme="minorHAnsi"/>
          <w:color w:val="000000"/>
          <w:szCs w:val="24"/>
          <w:lang w:val="en-GB"/>
        </w:rPr>
        <w:tab/>
        <w:t>Outcome of CPM27-1 of interest to WP 3</w:t>
      </w:r>
      <w:r>
        <w:rPr>
          <w:rFonts w:asciiTheme="minorHAnsi" w:hAnsiTheme="minorHAnsi" w:cstheme="minorHAnsi"/>
          <w:color w:val="000000"/>
          <w:szCs w:val="24"/>
          <w:lang w:val="en-GB"/>
        </w:rPr>
        <w:t>L</w:t>
      </w:r>
    </w:p>
    <w:p w14:paraId="3440D0E3" w14:textId="06DEF46C" w:rsidR="00F9221B" w:rsidRPr="00037D26" w:rsidRDefault="00DD32EE" w:rsidP="00F9221B">
      <w:pPr>
        <w:tabs>
          <w:tab w:val="clear" w:pos="794"/>
          <w:tab w:val="clear" w:pos="1191"/>
          <w:tab w:val="clear" w:pos="1588"/>
          <w:tab w:val="clear" w:pos="1985"/>
          <w:tab w:val="left" w:pos="826"/>
        </w:tabs>
        <w:rPr>
          <w:rFonts w:asciiTheme="minorHAnsi" w:hAnsiTheme="minorHAnsi"/>
          <w:szCs w:val="24"/>
          <w:lang w:val="en-GB"/>
        </w:rPr>
      </w:pPr>
      <w:r>
        <w:rPr>
          <w:rFonts w:asciiTheme="minorHAnsi" w:hAnsiTheme="minorHAnsi"/>
          <w:b/>
          <w:bCs/>
          <w:szCs w:val="24"/>
          <w:lang w:val="en-GB"/>
        </w:rPr>
        <w:t>5</w:t>
      </w:r>
      <w:r w:rsidR="00F9221B" w:rsidRPr="00037D26">
        <w:rPr>
          <w:rFonts w:asciiTheme="minorHAnsi" w:hAnsiTheme="minorHAnsi"/>
          <w:szCs w:val="24"/>
          <w:lang w:val="en-GB"/>
        </w:rPr>
        <w:tab/>
        <w:t>Working structure and document assignment</w:t>
      </w:r>
    </w:p>
    <w:p w14:paraId="359A5CB2" w14:textId="32538D15" w:rsidR="00F9221B" w:rsidRPr="00037D26" w:rsidRDefault="00DD32EE" w:rsidP="00F9221B">
      <w:pPr>
        <w:pStyle w:val="Head"/>
        <w:tabs>
          <w:tab w:val="clear" w:pos="6663"/>
          <w:tab w:val="left" w:pos="826"/>
        </w:tabs>
        <w:spacing w:before="160"/>
        <w:rPr>
          <w:rFonts w:asciiTheme="minorHAnsi" w:hAnsiTheme="minorHAnsi"/>
          <w:szCs w:val="24"/>
        </w:rPr>
      </w:pPr>
      <w:r>
        <w:rPr>
          <w:rFonts w:asciiTheme="minorHAnsi" w:hAnsiTheme="minorHAnsi"/>
          <w:b/>
          <w:bCs/>
          <w:szCs w:val="24"/>
        </w:rPr>
        <w:t>6</w:t>
      </w:r>
      <w:r w:rsidR="00F9221B" w:rsidRPr="00037D26">
        <w:rPr>
          <w:rFonts w:asciiTheme="minorHAnsi" w:hAnsiTheme="minorHAnsi"/>
          <w:b/>
          <w:bCs/>
          <w:szCs w:val="24"/>
        </w:rPr>
        <w:tab/>
      </w:r>
      <w:r w:rsidR="00F9221B" w:rsidRPr="00037D26">
        <w:rPr>
          <w:rFonts w:asciiTheme="minorHAnsi" w:hAnsiTheme="minorHAnsi"/>
          <w:szCs w:val="24"/>
        </w:rPr>
        <w:t>Any other business</w:t>
      </w:r>
    </w:p>
    <w:p w14:paraId="7DE2F665" w14:textId="77777777" w:rsidR="00F9221B" w:rsidRPr="00037D26" w:rsidRDefault="00F9221B" w:rsidP="00F9221B">
      <w:pPr>
        <w:pStyle w:val="Signature"/>
      </w:pPr>
      <w:r w:rsidRPr="00037D26">
        <w:tab/>
        <w:t>A. CANAVITSAS</w:t>
      </w:r>
      <w:r w:rsidRPr="00037D26">
        <w:br/>
      </w:r>
      <w:r w:rsidRPr="00037D26">
        <w:tab/>
      </w:r>
      <w:r>
        <w:t>Acting Chair</w:t>
      </w:r>
      <w:r w:rsidRPr="00037D26">
        <w:t>, Working Party 3L</w:t>
      </w:r>
    </w:p>
    <w:p w14:paraId="071389D0" w14:textId="77777777" w:rsidR="00F9221B" w:rsidRPr="00037D26" w:rsidRDefault="00F9221B" w:rsidP="00F9221B">
      <w:pPr>
        <w:pStyle w:val="Headingb"/>
        <w:keepLines/>
        <w:overflowPunct/>
        <w:autoSpaceDE/>
        <w:spacing w:before="5400" w:line="240" w:lineRule="auto"/>
        <w:jc w:val="left"/>
        <w:textAlignment w:val="auto"/>
        <w:outlineLvl w:val="2"/>
        <w:rPr>
          <w:rFonts w:asciiTheme="minorHAnsi" w:hAnsiTheme="minorHAnsi"/>
          <w:sz w:val="20"/>
          <w:szCs w:val="20"/>
          <w:lang w:val="en-GB"/>
        </w:rPr>
      </w:pPr>
      <w:bookmarkStart w:id="5" w:name="_Hlk127526666"/>
      <w:r w:rsidRPr="00037D26">
        <w:rPr>
          <w:rFonts w:asciiTheme="minorHAnsi" w:hAnsiTheme="minorHAnsi"/>
          <w:sz w:val="20"/>
          <w:szCs w:val="20"/>
          <w:lang w:val="en-GB"/>
        </w:rPr>
        <w:t>Documentation relevant to the meeting of Working Party 3L</w:t>
      </w:r>
    </w:p>
    <w:p w14:paraId="139AB3A0" w14:textId="77777777" w:rsidR="00F9221B" w:rsidRPr="00037D26" w:rsidRDefault="00F9221B" w:rsidP="00F9221B">
      <w:pPr>
        <w:tabs>
          <w:tab w:val="clear" w:pos="794"/>
          <w:tab w:val="clear" w:pos="1191"/>
          <w:tab w:val="clear" w:pos="1588"/>
          <w:tab w:val="clear" w:pos="1985"/>
        </w:tabs>
        <w:rPr>
          <w:rFonts w:asciiTheme="minorHAnsi" w:hAnsiTheme="minorHAnsi"/>
          <w:sz w:val="20"/>
          <w:szCs w:val="20"/>
          <w:lang w:val="en-GB"/>
        </w:rPr>
      </w:pPr>
      <w:r w:rsidRPr="00037D26">
        <w:rPr>
          <w:rFonts w:asciiTheme="minorHAnsi" w:hAnsiTheme="minorHAnsi"/>
          <w:sz w:val="20"/>
          <w:szCs w:val="20"/>
          <w:lang w:val="en-GB"/>
        </w:rPr>
        <w:t xml:space="preserve">Questions assigned to the Working Party: </w:t>
      </w:r>
    </w:p>
    <w:p w14:paraId="30E9CA68" w14:textId="77777777" w:rsidR="00F9221B" w:rsidRPr="00037D26" w:rsidRDefault="00000000" w:rsidP="00F9221B">
      <w:pPr>
        <w:spacing w:before="120"/>
        <w:rPr>
          <w:rFonts w:asciiTheme="minorHAnsi" w:hAnsiTheme="minorHAnsi"/>
          <w:sz w:val="20"/>
          <w:szCs w:val="20"/>
          <w:lang w:val="en-GB"/>
        </w:rPr>
      </w:pPr>
      <w:hyperlink r:id="rId25" w:history="1">
        <w:r w:rsidR="00F9221B" w:rsidRPr="00037D26">
          <w:rPr>
            <w:rStyle w:val="Hyperlink"/>
            <w:rFonts w:asciiTheme="minorHAnsi" w:hAnsiTheme="minorHAnsi" w:cstheme="majorBidi"/>
            <w:sz w:val="20"/>
            <w:szCs w:val="20"/>
            <w:lang w:val="en-GB"/>
          </w:rPr>
          <w:t>http://www.itu.int/ITU-R/go/que-rwp3l/en</w:t>
        </w:r>
      </w:hyperlink>
    </w:p>
    <w:p w14:paraId="1406C3FD" w14:textId="77777777" w:rsidR="00F9221B" w:rsidRPr="00037D26" w:rsidRDefault="00F9221B" w:rsidP="00F9221B">
      <w:pPr>
        <w:ind w:right="-426"/>
        <w:rPr>
          <w:rFonts w:asciiTheme="minorHAnsi" w:hAnsiTheme="minorHAnsi"/>
          <w:sz w:val="20"/>
          <w:szCs w:val="20"/>
          <w:lang w:val="en-GB"/>
        </w:rPr>
      </w:pPr>
      <w:r w:rsidRPr="00037D26">
        <w:rPr>
          <w:rFonts w:asciiTheme="minorHAnsi" w:hAnsiTheme="minorHAnsi"/>
          <w:sz w:val="20"/>
          <w:szCs w:val="20"/>
          <w:lang w:val="en-GB"/>
        </w:rPr>
        <w:t xml:space="preserve">Working Party 3L </w:t>
      </w:r>
      <w:r>
        <w:rPr>
          <w:rFonts w:asciiTheme="minorHAnsi" w:hAnsiTheme="minorHAnsi"/>
          <w:sz w:val="20"/>
          <w:szCs w:val="20"/>
          <w:lang w:val="en-GB"/>
        </w:rPr>
        <w:t>Chair</w:t>
      </w:r>
      <w:r w:rsidRPr="00037D26">
        <w:rPr>
          <w:rFonts w:asciiTheme="minorHAnsi" w:hAnsiTheme="minorHAnsi"/>
          <w:sz w:val="20"/>
          <w:szCs w:val="20"/>
          <w:lang w:val="en-GB"/>
        </w:rPr>
        <w:t>’s Report</w:t>
      </w:r>
    </w:p>
    <w:p w14:paraId="629969F8" w14:textId="77777777" w:rsidR="00F9221B" w:rsidRPr="00037D26" w:rsidRDefault="00F9221B" w:rsidP="00F9221B">
      <w:pPr>
        <w:tabs>
          <w:tab w:val="clear" w:pos="794"/>
          <w:tab w:val="clear" w:pos="1191"/>
          <w:tab w:val="clear" w:pos="1588"/>
          <w:tab w:val="clear" w:pos="1985"/>
        </w:tabs>
        <w:overflowPunct/>
        <w:autoSpaceDE/>
        <w:autoSpaceDN/>
        <w:adjustRightInd/>
        <w:spacing w:line="240" w:lineRule="auto"/>
        <w:jc w:val="left"/>
        <w:textAlignment w:val="auto"/>
        <w:rPr>
          <w:rFonts w:asciiTheme="minorHAnsi" w:hAnsiTheme="minorHAnsi"/>
          <w:sz w:val="20"/>
          <w:szCs w:val="20"/>
          <w:lang w:val="en-GB"/>
        </w:rPr>
      </w:pPr>
      <w:r w:rsidRPr="00037D26">
        <w:rPr>
          <w:rFonts w:asciiTheme="minorHAnsi" w:hAnsiTheme="minorHAnsi"/>
          <w:sz w:val="20"/>
          <w:szCs w:val="20"/>
          <w:lang w:val="en-GB"/>
        </w:rPr>
        <w:t>Contributions to agenda items, received in accordance with Resolution ITU-R 1-</w:t>
      </w:r>
      <w:r>
        <w:rPr>
          <w:rFonts w:asciiTheme="minorHAnsi" w:hAnsiTheme="minorHAnsi"/>
          <w:sz w:val="20"/>
          <w:szCs w:val="20"/>
          <w:lang w:val="en-GB"/>
        </w:rPr>
        <w:t>9</w:t>
      </w:r>
      <w:r w:rsidRPr="00037D26">
        <w:rPr>
          <w:rFonts w:asciiTheme="minorHAnsi" w:hAnsiTheme="minorHAnsi"/>
          <w:sz w:val="20"/>
          <w:szCs w:val="20"/>
          <w:lang w:val="en-GB"/>
        </w:rPr>
        <w:t>.</w:t>
      </w:r>
    </w:p>
    <w:bookmarkEnd w:id="5"/>
    <w:p w14:paraId="32833D9D" w14:textId="77777777" w:rsidR="00F9221B" w:rsidRPr="00037D26" w:rsidRDefault="00F9221B" w:rsidP="00F9221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szCs w:val="24"/>
          <w:lang w:val="en-GB"/>
        </w:rPr>
      </w:pPr>
      <w:r w:rsidRPr="00037D26">
        <w:rPr>
          <w:rFonts w:asciiTheme="minorHAnsi" w:hAnsiTheme="minorHAnsi" w:cstheme="minorHAnsi"/>
          <w:color w:val="000000"/>
          <w:szCs w:val="24"/>
          <w:lang w:val="en-GB"/>
        </w:rPr>
        <w:br w:type="page"/>
      </w:r>
    </w:p>
    <w:p w14:paraId="6FDF86CD" w14:textId="77777777" w:rsidR="00F9221B" w:rsidRPr="00037D26" w:rsidRDefault="00F9221B" w:rsidP="00F9221B">
      <w:pPr>
        <w:pStyle w:val="AnnexNotitle0"/>
        <w:spacing w:before="360"/>
        <w:rPr>
          <w:rFonts w:asciiTheme="minorHAnsi" w:hAnsiTheme="minorHAnsi"/>
          <w:szCs w:val="28"/>
        </w:rPr>
      </w:pPr>
      <w:r w:rsidRPr="00037D26">
        <w:rPr>
          <w:rFonts w:asciiTheme="minorHAnsi" w:hAnsiTheme="minorHAnsi"/>
          <w:szCs w:val="28"/>
        </w:rPr>
        <w:lastRenderedPageBreak/>
        <w:t>Draft agenda for the meeting of Working Party 3M</w:t>
      </w:r>
    </w:p>
    <w:p w14:paraId="6D434D59" w14:textId="77777777" w:rsidR="00F9221B" w:rsidRPr="00037D26" w:rsidRDefault="00F9221B" w:rsidP="00F9221B">
      <w:pPr>
        <w:pStyle w:val="AnnexRef"/>
        <w:spacing w:before="240" w:line="280" w:lineRule="exact"/>
        <w:rPr>
          <w:rFonts w:asciiTheme="minorHAnsi" w:hAnsiTheme="minorHAnsi"/>
          <w:sz w:val="28"/>
          <w:szCs w:val="28"/>
        </w:rPr>
      </w:pPr>
      <w:r w:rsidRPr="00037D26">
        <w:rPr>
          <w:rFonts w:ascii="Calibri" w:hAnsi="Calibri"/>
          <w:szCs w:val="24"/>
        </w:rPr>
        <w:t>(</w:t>
      </w:r>
      <w:r w:rsidRPr="00037D26">
        <w:rPr>
          <w:rFonts w:asciiTheme="minorHAnsi" w:hAnsiTheme="minorHAnsi" w:cstheme="minorHAnsi"/>
          <w:szCs w:val="24"/>
        </w:rPr>
        <w:t>Denver, 29 May – 7 June 2024</w:t>
      </w:r>
      <w:r w:rsidRPr="00037D26">
        <w:rPr>
          <w:szCs w:val="24"/>
        </w:rPr>
        <w:t>)</w:t>
      </w:r>
    </w:p>
    <w:p w14:paraId="49FB384E" w14:textId="77777777" w:rsidR="00F9221B" w:rsidRPr="00037D26" w:rsidRDefault="00F9221B" w:rsidP="00F9221B">
      <w:pPr>
        <w:tabs>
          <w:tab w:val="clear" w:pos="794"/>
          <w:tab w:val="clear" w:pos="1191"/>
          <w:tab w:val="clear" w:pos="1588"/>
          <w:tab w:val="clear" w:pos="1985"/>
          <w:tab w:val="left" w:pos="709"/>
        </w:tabs>
        <w:spacing w:before="840"/>
        <w:rPr>
          <w:rFonts w:asciiTheme="minorHAnsi" w:hAnsiTheme="minorHAnsi"/>
          <w:szCs w:val="24"/>
          <w:lang w:val="en-GB"/>
        </w:rPr>
      </w:pPr>
      <w:r w:rsidRPr="00037D26">
        <w:rPr>
          <w:rFonts w:asciiTheme="minorHAnsi" w:hAnsiTheme="minorHAnsi"/>
          <w:b/>
          <w:bCs/>
          <w:szCs w:val="24"/>
          <w:lang w:val="en-GB"/>
        </w:rPr>
        <w:t>1</w:t>
      </w:r>
      <w:r w:rsidRPr="00037D26">
        <w:rPr>
          <w:rFonts w:asciiTheme="minorHAnsi" w:hAnsiTheme="minorHAnsi"/>
          <w:szCs w:val="24"/>
          <w:lang w:val="en-GB"/>
        </w:rPr>
        <w:tab/>
        <w:t>Opening remarks</w:t>
      </w:r>
    </w:p>
    <w:p w14:paraId="45ABF49B" w14:textId="77777777" w:rsidR="00F9221B" w:rsidRPr="00037D26" w:rsidRDefault="00F9221B" w:rsidP="00F9221B">
      <w:pPr>
        <w:tabs>
          <w:tab w:val="clear" w:pos="794"/>
          <w:tab w:val="clear" w:pos="1191"/>
          <w:tab w:val="clear" w:pos="1588"/>
          <w:tab w:val="clear" w:pos="1985"/>
          <w:tab w:val="left" w:pos="709"/>
        </w:tabs>
        <w:rPr>
          <w:rFonts w:asciiTheme="minorHAnsi" w:hAnsiTheme="minorHAnsi"/>
          <w:szCs w:val="24"/>
          <w:lang w:val="en-GB"/>
        </w:rPr>
      </w:pPr>
      <w:r w:rsidRPr="00037D26">
        <w:rPr>
          <w:rFonts w:asciiTheme="minorHAnsi" w:hAnsiTheme="minorHAnsi"/>
          <w:b/>
          <w:bCs/>
          <w:szCs w:val="24"/>
          <w:lang w:val="en-GB"/>
        </w:rPr>
        <w:t>2</w:t>
      </w:r>
      <w:r w:rsidRPr="00037D26">
        <w:rPr>
          <w:rFonts w:asciiTheme="minorHAnsi" w:hAnsiTheme="minorHAnsi"/>
          <w:szCs w:val="24"/>
          <w:lang w:val="en-GB"/>
        </w:rPr>
        <w:tab/>
        <w:t>Approval of the agenda</w:t>
      </w:r>
    </w:p>
    <w:p w14:paraId="70D3CA34" w14:textId="77777777" w:rsidR="00F9221B" w:rsidRDefault="00F9221B" w:rsidP="00F9221B">
      <w:pPr>
        <w:tabs>
          <w:tab w:val="clear" w:pos="794"/>
          <w:tab w:val="clear" w:pos="1191"/>
          <w:tab w:val="clear" w:pos="1588"/>
          <w:tab w:val="clear" w:pos="1985"/>
          <w:tab w:val="left" w:pos="851"/>
        </w:tabs>
        <w:ind w:left="709" w:hanging="709"/>
        <w:jc w:val="left"/>
        <w:rPr>
          <w:rFonts w:asciiTheme="minorHAnsi" w:hAnsiTheme="minorHAnsi"/>
          <w:szCs w:val="24"/>
          <w:lang w:val="en-GB"/>
        </w:rPr>
      </w:pPr>
      <w:r w:rsidRPr="00037D26">
        <w:rPr>
          <w:rFonts w:asciiTheme="minorHAnsi" w:hAnsiTheme="minorHAnsi"/>
          <w:b/>
          <w:bCs/>
          <w:szCs w:val="24"/>
          <w:lang w:val="en-GB"/>
        </w:rPr>
        <w:t>3</w:t>
      </w:r>
      <w:r w:rsidRPr="00037D26">
        <w:rPr>
          <w:rFonts w:asciiTheme="minorHAnsi" w:hAnsiTheme="minorHAnsi"/>
          <w:szCs w:val="24"/>
          <w:lang w:val="en-GB"/>
        </w:rPr>
        <w:tab/>
        <w:t xml:space="preserve">Report of the previous meeting of Working Party 3M (Document </w:t>
      </w:r>
      <w:hyperlink r:id="rId26" w:history="1">
        <w:r w:rsidRPr="00037D26">
          <w:rPr>
            <w:rStyle w:val="Hyperlink"/>
            <w:rFonts w:asciiTheme="minorHAnsi" w:hAnsiTheme="minorHAnsi"/>
            <w:szCs w:val="24"/>
            <w:lang w:val="en-GB"/>
          </w:rPr>
          <w:t>3M/449</w:t>
        </w:r>
      </w:hyperlink>
      <w:r>
        <w:rPr>
          <w:rStyle w:val="Hyperlink"/>
          <w:rFonts w:asciiTheme="minorHAnsi" w:hAnsiTheme="minorHAnsi"/>
          <w:szCs w:val="24"/>
          <w:lang w:val="en-GB"/>
        </w:rPr>
        <w:t xml:space="preserve"> </w:t>
      </w:r>
      <w:r w:rsidRPr="0002013A">
        <w:rPr>
          <w:rStyle w:val="Hyperlink"/>
          <w:rFonts w:asciiTheme="minorHAnsi" w:hAnsiTheme="minorHAnsi"/>
          <w:color w:val="auto"/>
          <w:szCs w:val="24"/>
          <w:u w:val="none"/>
          <w:lang w:val="en-GB"/>
        </w:rPr>
        <w:t>of 2029-2023 study period</w:t>
      </w:r>
      <w:r w:rsidRPr="00037D26">
        <w:rPr>
          <w:rFonts w:asciiTheme="minorHAnsi" w:hAnsiTheme="minorHAnsi"/>
          <w:szCs w:val="24"/>
          <w:lang w:val="en-GB"/>
        </w:rPr>
        <w:t>)</w:t>
      </w:r>
    </w:p>
    <w:p w14:paraId="4CA689EE" w14:textId="00110D05" w:rsidR="00DD32EE" w:rsidRPr="00037D26" w:rsidRDefault="00DD32EE" w:rsidP="00694E3D">
      <w:pPr>
        <w:tabs>
          <w:tab w:val="center" w:pos="8647"/>
        </w:tabs>
        <w:spacing w:before="240"/>
        <w:ind w:left="794" w:hanging="794"/>
        <w:rPr>
          <w:rStyle w:val="Hyperlink"/>
          <w:rFonts w:asciiTheme="minorHAnsi" w:hAnsiTheme="minorHAnsi"/>
          <w:color w:val="auto"/>
          <w:szCs w:val="24"/>
          <w:lang w:val="en-GB"/>
        </w:rPr>
      </w:pPr>
      <w:r>
        <w:rPr>
          <w:rFonts w:asciiTheme="minorHAnsi" w:hAnsiTheme="minorHAnsi" w:cstheme="minorHAnsi"/>
          <w:b/>
          <w:bCs/>
          <w:color w:val="000000"/>
          <w:szCs w:val="24"/>
          <w:lang w:val="en-GB"/>
        </w:rPr>
        <w:t>4</w:t>
      </w:r>
      <w:r w:rsidRPr="00324017">
        <w:rPr>
          <w:rFonts w:asciiTheme="minorHAnsi" w:hAnsiTheme="minorHAnsi" w:cstheme="minorHAnsi"/>
          <w:color w:val="000000"/>
          <w:szCs w:val="24"/>
          <w:lang w:val="en-GB"/>
        </w:rPr>
        <w:tab/>
        <w:t>Outcome of CPM27-1 of interest to WP 3</w:t>
      </w:r>
      <w:r>
        <w:rPr>
          <w:rFonts w:asciiTheme="minorHAnsi" w:hAnsiTheme="minorHAnsi" w:cstheme="minorHAnsi"/>
          <w:color w:val="000000"/>
          <w:szCs w:val="24"/>
          <w:lang w:val="en-GB"/>
        </w:rPr>
        <w:t>M</w:t>
      </w:r>
    </w:p>
    <w:p w14:paraId="08011C50" w14:textId="4A581ACC" w:rsidR="00F9221B" w:rsidRPr="00037D26" w:rsidRDefault="00DD32EE" w:rsidP="00F9221B">
      <w:pPr>
        <w:tabs>
          <w:tab w:val="clear" w:pos="794"/>
          <w:tab w:val="clear" w:pos="1191"/>
          <w:tab w:val="clear" w:pos="1588"/>
          <w:tab w:val="clear" w:pos="1985"/>
          <w:tab w:val="left" w:pos="851"/>
        </w:tabs>
        <w:ind w:left="709" w:hanging="709"/>
        <w:jc w:val="left"/>
        <w:rPr>
          <w:rFonts w:asciiTheme="minorHAnsi" w:hAnsiTheme="minorHAnsi"/>
          <w:szCs w:val="24"/>
          <w:lang w:val="en-GB"/>
        </w:rPr>
      </w:pPr>
      <w:r>
        <w:rPr>
          <w:rFonts w:asciiTheme="minorHAnsi" w:hAnsiTheme="minorHAnsi"/>
          <w:b/>
          <w:bCs/>
          <w:szCs w:val="24"/>
          <w:lang w:val="en-GB"/>
        </w:rPr>
        <w:t>5</w:t>
      </w:r>
      <w:r w:rsidR="00F9221B" w:rsidRPr="00037D26">
        <w:rPr>
          <w:rFonts w:asciiTheme="minorHAnsi" w:hAnsiTheme="minorHAnsi"/>
          <w:szCs w:val="24"/>
          <w:lang w:val="en-GB"/>
        </w:rPr>
        <w:tab/>
        <w:t>Working structure and document assignment</w:t>
      </w:r>
    </w:p>
    <w:p w14:paraId="2DA7E070" w14:textId="3108D87B" w:rsidR="00F9221B" w:rsidRPr="00037D26" w:rsidRDefault="00DD32EE" w:rsidP="00F9221B">
      <w:pPr>
        <w:pStyle w:val="Head"/>
        <w:tabs>
          <w:tab w:val="clear" w:pos="6663"/>
          <w:tab w:val="left" w:pos="709"/>
        </w:tabs>
        <w:spacing w:before="160"/>
        <w:rPr>
          <w:rFonts w:asciiTheme="minorHAnsi" w:hAnsiTheme="minorHAnsi"/>
          <w:szCs w:val="24"/>
        </w:rPr>
      </w:pPr>
      <w:r>
        <w:rPr>
          <w:rFonts w:asciiTheme="minorHAnsi" w:hAnsiTheme="minorHAnsi"/>
          <w:b/>
          <w:bCs/>
          <w:szCs w:val="24"/>
        </w:rPr>
        <w:t>6</w:t>
      </w:r>
      <w:r w:rsidR="00F9221B" w:rsidRPr="00037D26">
        <w:rPr>
          <w:rFonts w:asciiTheme="minorHAnsi" w:hAnsiTheme="minorHAnsi"/>
          <w:b/>
          <w:bCs/>
          <w:szCs w:val="24"/>
        </w:rPr>
        <w:tab/>
      </w:r>
      <w:r w:rsidR="00F9221B" w:rsidRPr="00037D26">
        <w:rPr>
          <w:rFonts w:asciiTheme="minorHAnsi" w:hAnsiTheme="minorHAnsi"/>
          <w:szCs w:val="24"/>
        </w:rPr>
        <w:t>Any other business</w:t>
      </w:r>
    </w:p>
    <w:p w14:paraId="1C59E515" w14:textId="77777777" w:rsidR="00F9221B" w:rsidRPr="00037D26" w:rsidRDefault="00F9221B" w:rsidP="00F9221B">
      <w:pPr>
        <w:pStyle w:val="Signature"/>
      </w:pPr>
      <w:r w:rsidRPr="00037D26">
        <w:tab/>
      </w:r>
      <w:r>
        <w:t>R. RUDD</w:t>
      </w:r>
      <w:r w:rsidRPr="00037D26">
        <w:br/>
      </w:r>
      <w:r w:rsidRPr="00037D26">
        <w:tab/>
      </w:r>
      <w:r>
        <w:t>Acting Chair</w:t>
      </w:r>
      <w:r w:rsidRPr="00037D26">
        <w:t>, Working Party 3M</w:t>
      </w:r>
    </w:p>
    <w:p w14:paraId="3FB6198A" w14:textId="77777777" w:rsidR="00F9221B" w:rsidRPr="00037D26" w:rsidRDefault="00F9221B" w:rsidP="00F9221B">
      <w:pPr>
        <w:pStyle w:val="Headingb"/>
        <w:keepLines/>
        <w:overflowPunct/>
        <w:autoSpaceDE/>
        <w:spacing w:before="5400" w:line="240" w:lineRule="auto"/>
        <w:jc w:val="left"/>
        <w:textAlignment w:val="auto"/>
        <w:outlineLvl w:val="2"/>
        <w:rPr>
          <w:rFonts w:asciiTheme="minorHAnsi" w:hAnsiTheme="minorHAnsi"/>
          <w:sz w:val="20"/>
          <w:szCs w:val="20"/>
          <w:lang w:val="en-GB"/>
        </w:rPr>
      </w:pPr>
      <w:r w:rsidRPr="00037D26">
        <w:rPr>
          <w:rFonts w:asciiTheme="minorHAnsi" w:hAnsiTheme="minorHAnsi"/>
          <w:sz w:val="20"/>
          <w:szCs w:val="20"/>
          <w:lang w:val="en-GB"/>
        </w:rPr>
        <w:t xml:space="preserve">Documentation relevant to the meeting of Working Party 3M </w:t>
      </w:r>
    </w:p>
    <w:p w14:paraId="47FEA4D7" w14:textId="77777777" w:rsidR="00F9221B" w:rsidRPr="00037D26" w:rsidRDefault="00F9221B" w:rsidP="00F9221B">
      <w:pPr>
        <w:tabs>
          <w:tab w:val="clear" w:pos="794"/>
          <w:tab w:val="clear" w:pos="1191"/>
          <w:tab w:val="clear" w:pos="1588"/>
          <w:tab w:val="clear" w:pos="1985"/>
        </w:tabs>
        <w:rPr>
          <w:rFonts w:asciiTheme="minorHAnsi" w:hAnsiTheme="minorHAnsi"/>
          <w:sz w:val="20"/>
          <w:szCs w:val="20"/>
          <w:lang w:val="en-GB"/>
        </w:rPr>
      </w:pPr>
      <w:r w:rsidRPr="00037D26">
        <w:rPr>
          <w:rFonts w:asciiTheme="minorHAnsi" w:hAnsiTheme="minorHAnsi"/>
          <w:sz w:val="20"/>
          <w:szCs w:val="20"/>
          <w:lang w:val="en-GB"/>
        </w:rPr>
        <w:t xml:space="preserve">Questions assigned to the Working Party: </w:t>
      </w:r>
    </w:p>
    <w:p w14:paraId="0F06A08E" w14:textId="77777777" w:rsidR="00F9221B" w:rsidRPr="00037D26" w:rsidRDefault="00000000" w:rsidP="00F9221B">
      <w:pPr>
        <w:ind w:right="-426"/>
        <w:rPr>
          <w:rFonts w:asciiTheme="minorHAnsi" w:hAnsiTheme="minorHAnsi" w:cstheme="majorBidi"/>
          <w:sz w:val="20"/>
          <w:szCs w:val="20"/>
          <w:lang w:val="en-GB"/>
        </w:rPr>
      </w:pPr>
      <w:hyperlink r:id="rId27" w:history="1">
        <w:r w:rsidR="00F9221B" w:rsidRPr="00037D26">
          <w:rPr>
            <w:rStyle w:val="Hyperlink"/>
            <w:rFonts w:asciiTheme="minorHAnsi" w:hAnsiTheme="minorHAnsi" w:cstheme="majorBidi"/>
            <w:sz w:val="20"/>
            <w:szCs w:val="20"/>
            <w:lang w:val="en-GB"/>
          </w:rPr>
          <w:t>http://www.itu.int/ITU-R/go/que-rwp3m/en</w:t>
        </w:r>
      </w:hyperlink>
    </w:p>
    <w:p w14:paraId="0C4A0FE7" w14:textId="77777777" w:rsidR="00F9221B" w:rsidRPr="00037D26" w:rsidRDefault="00F9221B" w:rsidP="00F9221B">
      <w:pPr>
        <w:ind w:right="-426"/>
        <w:rPr>
          <w:rStyle w:val="Hyperlink"/>
          <w:rFonts w:asciiTheme="minorHAnsi" w:hAnsiTheme="minorHAnsi"/>
          <w:color w:val="auto"/>
          <w:sz w:val="20"/>
          <w:szCs w:val="20"/>
          <w:lang w:val="en-GB"/>
        </w:rPr>
      </w:pPr>
      <w:r w:rsidRPr="00037D26">
        <w:rPr>
          <w:rFonts w:asciiTheme="minorHAnsi" w:hAnsiTheme="minorHAnsi"/>
          <w:sz w:val="20"/>
          <w:szCs w:val="20"/>
          <w:lang w:val="en-GB"/>
        </w:rPr>
        <w:t xml:space="preserve">Working Party 3M </w:t>
      </w:r>
      <w:r>
        <w:rPr>
          <w:rFonts w:asciiTheme="minorHAnsi" w:hAnsiTheme="minorHAnsi"/>
          <w:sz w:val="20"/>
          <w:szCs w:val="20"/>
          <w:lang w:val="en-GB"/>
        </w:rPr>
        <w:t>Chair</w:t>
      </w:r>
      <w:r w:rsidRPr="00037D26">
        <w:rPr>
          <w:rFonts w:asciiTheme="minorHAnsi" w:hAnsiTheme="minorHAnsi"/>
          <w:sz w:val="20"/>
          <w:szCs w:val="20"/>
          <w:lang w:val="en-GB"/>
        </w:rPr>
        <w:t>’s Report</w:t>
      </w:r>
    </w:p>
    <w:p w14:paraId="03F2FABB" w14:textId="196C4FE6" w:rsidR="00F9221B" w:rsidRPr="00037D26" w:rsidRDefault="00F9221B" w:rsidP="00F57858">
      <w:pPr>
        <w:ind w:right="-426"/>
        <w:rPr>
          <w:rFonts w:asciiTheme="minorHAnsi" w:hAnsiTheme="minorHAnsi" w:cstheme="minorHAnsi"/>
          <w:color w:val="000000"/>
          <w:szCs w:val="24"/>
          <w:lang w:val="en-GB"/>
        </w:rPr>
      </w:pPr>
      <w:r w:rsidRPr="00037D26">
        <w:rPr>
          <w:rFonts w:asciiTheme="minorHAnsi" w:hAnsiTheme="minorHAnsi"/>
          <w:sz w:val="20"/>
          <w:szCs w:val="20"/>
          <w:lang w:val="en-GB"/>
        </w:rPr>
        <w:t xml:space="preserve">Contributions to agenda items, received in accordance with Resolution ITU-R </w:t>
      </w:r>
      <w:r>
        <w:rPr>
          <w:rFonts w:asciiTheme="minorHAnsi" w:hAnsiTheme="minorHAnsi"/>
          <w:sz w:val="20"/>
          <w:szCs w:val="20"/>
          <w:lang w:val="en-GB"/>
        </w:rPr>
        <w:t>1-9</w:t>
      </w:r>
      <w:r w:rsidRPr="00037D26">
        <w:rPr>
          <w:rFonts w:asciiTheme="minorHAnsi" w:hAnsiTheme="minorHAnsi"/>
          <w:sz w:val="20"/>
          <w:szCs w:val="20"/>
          <w:lang w:val="en-GB"/>
        </w:rPr>
        <w:t>.</w:t>
      </w:r>
    </w:p>
    <w:p w14:paraId="223EB02E" w14:textId="0A040F95" w:rsidR="00F9221B" w:rsidRPr="005F684E" w:rsidRDefault="00F9221B" w:rsidP="00F57858">
      <w:pPr>
        <w:pStyle w:val="AnnexNoTitle"/>
        <w:rPr>
          <w:rFonts w:eastAsia="SimSun"/>
          <w:sz w:val="28"/>
          <w:szCs w:val="24"/>
          <w:vertAlign w:val="superscript"/>
        </w:rPr>
      </w:pPr>
      <w:r w:rsidRPr="005F684E">
        <w:rPr>
          <w:sz w:val="28"/>
          <w:szCs w:val="24"/>
        </w:rPr>
        <w:lastRenderedPageBreak/>
        <w:t>ANNEX 2</w:t>
      </w:r>
    </w:p>
    <w:p w14:paraId="552108A7" w14:textId="3F4BC0E0" w:rsidR="00F9221B" w:rsidRPr="00037D26" w:rsidRDefault="00F9221B" w:rsidP="00F9221B">
      <w:pPr>
        <w:pStyle w:val="AnnexNotitle0"/>
        <w:spacing w:before="240"/>
        <w:rPr>
          <w:rFonts w:asciiTheme="minorHAnsi" w:hAnsiTheme="minorHAnsi"/>
          <w:lang w:eastAsia="zh-CN"/>
        </w:rPr>
      </w:pPr>
      <w:r w:rsidRPr="00037D26">
        <w:rPr>
          <w:rFonts w:asciiTheme="minorHAnsi" w:hAnsiTheme="minorHAnsi"/>
        </w:rPr>
        <w:t xml:space="preserve">Additional </w:t>
      </w:r>
      <w:r>
        <w:rPr>
          <w:rFonts w:asciiTheme="minorHAnsi" w:hAnsiTheme="minorHAnsi"/>
        </w:rPr>
        <w:t>i</w:t>
      </w:r>
      <w:r w:rsidRPr="00037D26">
        <w:rPr>
          <w:rFonts w:asciiTheme="minorHAnsi" w:hAnsiTheme="minorHAnsi"/>
        </w:rPr>
        <w:t xml:space="preserve">nformation for the </w:t>
      </w:r>
      <w:r>
        <w:rPr>
          <w:rFonts w:asciiTheme="minorHAnsi" w:hAnsiTheme="minorHAnsi"/>
        </w:rPr>
        <w:t>b</w:t>
      </w:r>
      <w:r w:rsidRPr="00037D26">
        <w:rPr>
          <w:rFonts w:asciiTheme="minorHAnsi" w:hAnsiTheme="minorHAnsi"/>
        </w:rPr>
        <w:t xml:space="preserve">lock </w:t>
      </w:r>
      <w:r>
        <w:rPr>
          <w:rFonts w:asciiTheme="minorHAnsi" w:hAnsiTheme="minorHAnsi"/>
        </w:rPr>
        <w:t>m</w:t>
      </w:r>
      <w:r w:rsidRPr="00037D26">
        <w:rPr>
          <w:rFonts w:asciiTheme="minorHAnsi" w:hAnsiTheme="minorHAnsi"/>
        </w:rPr>
        <w:t xml:space="preserve">eetings of the </w:t>
      </w:r>
      <w:r w:rsidR="006033AC">
        <w:rPr>
          <w:rFonts w:asciiTheme="minorHAnsi" w:hAnsiTheme="minorHAnsi"/>
        </w:rPr>
        <w:br/>
      </w:r>
      <w:r w:rsidRPr="00037D26">
        <w:rPr>
          <w:rFonts w:asciiTheme="minorHAnsi" w:hAnsiTheme="minorHAnsi"/>
        </w:rPr>
        <w:t>Working Parties of Study Group 3</w:t>
      </w:r>
    </w:p>
    <w:p w14:paraId="6F55C67B" w14:textId="77777777" w:rsidR="00F9221B" w:rsidRPr="006033AC" w:rsidRDefault="00F9221B" w:rsidP="006033AC">
      <w:pPr>
        <w:pStyle w:val="Heading2"/>
      </w:pPr>
      <w:r w:rsidRPr="006033AC">
        <w:t>1</w:t>
      </w:r>
      <w:r w:rsidRPr="006033AC">
        <w:tab/>
        <w:t>Introduction</w:t>
      </w:r>
    </w:p>
    <w:p w14:paraId="48AC5864" w14:textId="77777777" w:rsidR="00F9221B" w:rsidRPr="00037D26" w:rsidRDefault="00F9221B" w:rsidP="00F9221B">
      <w:pPr>
        <w:rPr>
          <w:lang w:val="en-GB" w:eastAsia="zh-CN"/>
        </w:rPr>
      </w:pPr>
      <w:r w:rsidRPr="00037D26">
        <w:rPr>
          <w:lang w:val="en-GB"/>
        </w:rPr>
        <w:t xml:space="preserve">The United States Administration is pleased to welcome the participants to the 2024 meeting ITU-R Working Party 3 (29 May – 07 June 2024). This Annex provides both information on the meeting and guidance to the delegates for their stay in </w:t>
      </w:r>
      <w:r w:rsidRPr="00037D26">
        <w:rPr>
          <w:lang w:val="en-GB" w:eastAsia="zh-CN"/>
        </w:rPr>
        <w:t xml:space="preserve">Denver, Colorado, USA. </w:t>
      </w:r>
    </w:p>
    <w:p w14:paraId="16C7C9F9" w14:textId="77777777" w:rsidR="00F9221B" w:rsidRPr="006033AC" w:rsidRDefault="00F9221B" w:rsidP="006033AC">
      <w:pPr>
        <w:pStyle w:val="Heading2"/>
      </w:pPr>
      <w:r w:rsidRPr="006033AC">
        <w:t>2</w:t>
      </w:r>
      <w:r w:rsidRPr="006033AC">
        <w:tab/>
        <w:t>Meeting venue</w:t>
      </w:r>
    </w:p>
    <w:p w14:paraId="099C208A" w14:textId="77777777" w:rsidR="00F9221B" w:rsidRPr="00037D26" w:rsidRDefault="00F9221B" w:rsidP="00F9221B">
      <w:pPr>
        <w:rPr>
          <w:lang w:val="en-GB"/>
        </w:rPr>
      </w:pPr>
      <w:r w:rsidRPr="00037D26">
        <w:rPr>
          <w:lang w:val="en-GB"/>
        </w:rPr>
        <w:t>The meeting will be held at:</w:t>
      </w:r>
    </w:p>
    <w:p w14:paraId="459901C2" w14:textId="77777777" w:rsidR="00F9221B" w:rsidRPr="00037D26" w:rsidRDefault="00F9221B" w:rsidP="00F9221B">
      <w:pPr>
        <w:spacing w:before="120"/>
        <w:rPr>
          <w:rFonts w:asciiTheme="minorHAnsi" w:hAnsiTheme="minorHAnsi"/>
          <w:color w:val="000000" w:themeColor="text1"/>
          <w:lang w:val="en-GB"/>
        </w:rPr>
      </w:pPr>
      <w:r w:rsidRPr="00037D26">
        <w:rPr>
          <w:rFonts w:asciiTheme="minorHAnsi" w:hAnsiTheme="minorHAnsi"/>
          <w:color w:val="000000" w:themeColor="text1"/>
          <w:lang w:val="en-GB"/>
        </w:rPr>
        <w:tab/>
        <w:t>The Curtis: A DoubleTree by Hilton</w:t>
      </w:r>
    </w:p>
    <w:p w14:paraId="19E54F16" w14:textId="77777777" w:rsidR="00F9221B" w:rsidRPr="00037D26" w:rsidRDefault="00F9221B" w:rsidP="00F9221B">
      <w:pPr>
        <w:spacing w:before="0"/>
        <w:rPr>
          <w:lang w:val="en-GB" w:eastAsia="zh-CN"/>
        </w:rPr>
      </w:pPr>
      <w:r w:rsidRPr="00037D26">
        <w:rPr>
          <w:lang w:val="en-GB" w:eastAsia="zh-CN"/>
        </w:rPr>
        <w:tab/>
        <w:t>1405 Curtis Street</w:t>
      </w:r>
    </w:p>
    <w:p w14:paraId="0D17D025" w14:textId="77777777" w:rsidR="00F9221B" w:rsidRPr="00037D26" w:rsidRDefault="00F9221B" w:rsidP="00F9221B">
      <w:pPr>
        <w:spacing w:before="0"/>
        <w:rPr>
          <w:rFonts w:asciiTheme="minorHAnsi" w:hAnsiTheme="minorHAnsi" w:cs="Times"/>
          <w:color w:val="000000" w:themeColor="text1"/>
          <w:szCs w:val="24"/>
          <w:lang w:val="en-GB" w:eastAsia="zh-CN"/>
        </w:rPr>
      </w:pPr>
      <w:r w:rsidRPr="00037D26">
        <w:rPr>
          <w:rFonts w:asciiTheme="minorHAnsi" w:hAnsiTheme="minorHAnsi" w:cs="Times"/>
          <w:color w:val="000000" w:themeColor="text1"/>
          <w:szCs w:val="24"/>
          <w:lang w:val="en-GB" w:eastAsia="zh-CN"/>
        </w:rPr>
        <w:tab/>
        <w:t xml:space="preserve">Denver, CO 80202 USA </w:t>
      </w:r>
    </w:p>
    <w:p w14:paraId="6598C40D" w14:textId="22D61A02" w:rsidR="00F9221B" w:rsidRPr="00037D26" w:rsidRDefault="00F9221B" w:rsidP="00F9221B">
      <w:pPr>
        <w:spacing w:before="0"/>
        <w:rPr>
          <w:rFonts w:asciiTheme="minorHAnsi" w:hAnsiTheme="minorHAnsi" w:cs="Helvetica"/>
          <w:color w:val="000000" w:themeColor="text1"/>
          <w:szCs w:val="24"/>
          <w:lang w:val="en-GB" w:eastAsia="zh-CN"/>
        </w:rPr>
      </w:pPr>
      <w:r w:rsidRPr="00037D26">
        <w:rPr>
          <w:rFonts w:asciiTheme="minorHAnsi" w:hAnsiTheme="minorHAnsi" w:cs="Helvetica"/>
          <w:bCs/>
          <w:color w:val="000000" w:themeColor="text1"/>
          <w:szCs w:val="24"/>
          <w:lang w:val="en-GB" w:eastAsia="zh-CN"/>
        </w:rPr>
        <w:tab/>
      </w:r>
      <w:r w:rsidR="00F57858" w:rsidRPr="00037D26">
        <w:rPr>
          <w:rFonts w:asciiTheme="minorHAnsi" w:hAnsiTheme="minorHAnsi" w:cs="Helvetica"/>
          <w:bCs/>
          <w:color w:val="000000" w:themeColor="text1"/>
          <w:szCs w:val="24"/>
          <w:lang w:val="en-GB" w:eastAsia="zh-CN"/>
        </w:rPr>
        <w:t>Phone</w:t>
      </w:r>
      <w:r w:rsidRPr="00037D26">
        <w:rPr>
          <w:rFonts w:asciiTheme="minorHAnsi" w:hAnsiTheme="minorHAnsi" w:cs="Helvetica"/>
          <w:bCs/>
          <w:color w:val="000000" w:themeColor="text1"/>
          <w:szCs w:val="24"/>
          <w:lang w:val="en-GB" w:eastAsia="zh-CN"/>
        </w:rPr>
        <w:t>:</w:t>
      </w:r>
      <w:r w:rsidRPr="00037D26">
        <w:rPr>
          <w:rFonts w:asciiTheme="minorHAnsi" w:hAnsiTheme="minorHAnsi" w:cs="Helvetica"/>
          <w:color w:val="000000" w:themeColor="text1"/>
          <w:szCs w:val="24"/>
          <w:lang w:val="en-GB" w:eastAsia="zh-CN"/>
        </w:rPr>
        <w:t xml:space="preserve"> +1 303 571 0300</w:t>
      </w:r>
    </w:p>
    <w:p w14:paraId="30A611CC" w14:textId="48242D64" w:rsidR="00F9221B" w:rsidRPr="00037D26" w:rsidRDefault="00F9221B" w:rsidP="00F9221B">
      <w:pPr>
        <w:spacing w:before="0"/>
        <w:rPr>
          <w:rFonts w:asciiTheme="minorHAnsi" w:hAnsiTheme="minorHAnsi" w:cs="Helvetica"/>
          <w:bCs/>
          <w:color w:val="000000" w:themeColor="text1"/>
          <w:szCs w:val="24"/>
          <w:lang w:val="en-GB" w:eastAsia="zh-CN"/>
        </w:rPr>
      </w:pPr>
      <w:r w:rsidRPr="00037D26">
        <w:rPr>
          <w:rFonts w:asciiTheme="minorHAnsi" w:hAnsiTheme="minorHAnsi" w:cs="Helvetica"/>
          <w:bCs/>
          <w:color w:val="000000" w:themeColor="text1"/>
          <w:szCs w:val="24"/>
          <w:lang w:val="en-GB" w:eastAsia="zh-CN"/>
        </w:rPr>
        <w:tab/>
      </w:r>
      <w:r w:rsidR="00F57858" w:rsidRPr="00037D26">
        <w:rPr>
          <w:rFonts w:asciiTheme="minorHAnsi" w:hAnsiTheme="minorHAnsi" w:cs="Helvetica"/>
          <w:bCs/>
          <w:color w:val="000000" w:themeColor="text1"/>
          <w:szCs w:val="24"/>
          <w:lang w:val="en-GB" w:eastAsia="zh-CN"/>
        </w:rPr>
        <w:t>Email</w:t>
      </w:r>
      <w:r w:rsidRPr="00037D26">
        <w:rPr>
          <w:rFonts w:asciiTheme="minorHAnsi" w:hAnsiTheme="minorHAnsi" w:cs="Helvetica"/>
          <w:bCs/>
          <w:color w:val="000000" w:themeColor="text1"/>
          <w:szCs w:val="24"/>
          <w:lang w:val="en-GB" w:eastAsia="zh-CN"/>
        </w:rPr>
        <w:t xml:space="preserve">: </w:t>
      </w:r>
      <w:hyperlink r:id="rId28" w:history="1">
        <w:r w:rsidRPr="00037D26">
          <w:rPr>
            <w:rStyle w:val="Hyperlink"/>
            <w:rFonts w:asciiTheme="minorHAnsi" w:hAnsiTheme="minorHAnsi" w:cs="Helvetica"/>
            <w:bCs/>
            <w:szCs w:val="24"/>
            <w:lang w:val="en-GB" w:eastAsia="zh-CN"/>
          </w:rPr>
          <w:t>info@thecurtis.com</w:t>
        </w:r>
      </w:hyperlink>
    </w:p>
    <w:p w14:paraId="6E05883D" w14:textId="13732AB8" w:rsidR="00F9221B" w:rsidRPr="00037D26" w:rsidRDefault="00F9221B" w:rsidP="00F9221B">
      <w:pPr>
        <w:spacing w:before="0"/>
        <w:rPr>
          <w:rFonts w:asciiTheme="minorHAnsi" w:hAnsiTheme="minorHAnsi" w:cs="Helvetica"/>
          <w:bCs/>
          <w:color w:val="000000" w:themeColor="text1"/>
          <w:szCs w:val="24"/>
          <w:lang w:val="en-GB" w:eastAsia="zh-CN"/>
        </w:rPr>
      </w:pPr>
      <w:r w:rsidRPr="00037D26">
        <w:rPr>
          <w:rFonts w:asciiTheme="minorHAnsi" w:hAnsiTheme="minorHAnsi" w:cs="Helvetica"/>
          <w:bCs/>
          <w:color w:val="000000" w:themeColor="text1"/>
          <w:szCs w:val="24"/>
          <w:lang w:val="en-GB" w:eastAsia="zh-CN"/>
        </w:rPr>
        <w:tab/>
      </w:r>
      <w:r w:rsidR="00F57858" w:rsidRPr="00037D26">
        <w:rPr>
          <w:rFonts w:asciiTheme="minorHAnsi" w:hAnsiTheme="minorHAnsi" w:cs="Helvetica"/>
          <w:bCs/>
          <w:color w:val="000000" w:themeColor="text1"/>
          <w:szCs w:val="24"/>
          <w:lang w:val="en-GB" w:eastAsia="zh-CN"/>
        </w:rPr>
        <w:t>Website</w:t>
      </w:r>
      <w:r w:rsidRPr="00037D26">
        <w:rPr>
          <w:rFonts w:asciiTheme="minorHAnsi" w:hAnsiTheme="minorHAnsi" w:cs="Helvetica"/>
          <w:bCs/>
          <w:color w:val="000000" w:themeColor="text1"/>
          <w:szCs w:val="24"/>
          <w:lang w:val="en-GB" w:eastAsia="zh-CN"/>
        </w:rPr>
        <w:t xml:space="preserve">: </w:t>
      </w:r>
      <w:hyperlink r:id="rId29" w:history="1">
        <w:r w:rsidRPr="00037D26">
          <w:rPr>
            <w:rStyle w:val="Hyperlink"/>
            <w:rFonts w:asciiTheme="minorHAnsi" w:hAnsiTheme="minorHAnsi" w:cs="Helvetica"/>
            <w:bCs/>
            <w:szCs w:val="24"/>
            <w:lang w:val="en-GB" w:eastAsia="zh-CN"/>
          </w:rPr>
          <w:t>https://www.thecurtis.com/</w:t>
        </w:r>
      </w:hyperlink>
      <w:r w:rsidRPr="00037D26">
        <w:rPr>
          <w:rFonts w:asciiTheme="minorHAnsi" w:hAnsiTheme="minorHAnsi" w:cs="Helvetica"/>
          <w:bCs/>
          <w:color w:val="000000" w:themeColor="text1"/>
          <w:szCs w:val="24"/>
          <w:lang w:val="en-GB" w:eastAsia="zh-CN"/>
        </w:rPr>
        <w:t xml:space="preserve"> </w:t>
      </w:r>
    </w:p>
    <w:p w14:paraId="271BCD20" w14:textId="77777777" w:rsidR="00F9221B" w:rsidRPr="006033AC" w:rsidRDefault="00F9221B" w:rsidP="006033AC">
      <w:pPr>
        <w:pStyle w:val="Heading2"/>
      </w:pPr>
      <w:r w:rsidRPr="006033AC">
        <w:t>3</w:t>
      </w:r>
      <w:r w:rsidRPr="006033AC">
        <w:tab/>
        <w:t>Hotel accommodation</w:t>
      </w:r>
    </w:p>
    <w:p w14:paraId="709912FF" w14:textId="77777777" w:rsidR="00F9221B" w:rsidRPr="00037D26" w:rsidRDefault="00F9221B" w:rsidP="00F9221B">
      <w:pPr>
        <w:rPr>
          <w:lang w:val="en-GB"/>
        </w:rPr>
      </w:pPr>
      <w:r w:rsidRPr="00037D26">
        <w:rPr>
          <w:lang w:val="en-GB"/>
        </w:rPr>
        <w:t>A room block has been set aside for ITU delegates at a discounted rate. Reservations made within</w:t>
      </w:r>
      <w:r w:rsidRPr="00037D26">
        <w:rPr>
          <w:i/>
          <w:lang w:val="en-GB"/>
        </w:rPr>
        <w:t xml:space="preserve"> </w:t>
      </w:r>
      <w:r w:rsidRPr="00037D26">
        <w:rPr>
          <w:lang w:val="en-GB"/>
        </w:rPr>
        <w:t xml:space="preserve">this room block using the designated reservation method have a substantially reduced daily room rate and include amenities such as complimentary internet in the sleeping room. </w:t>
      </w:r>
      <w:proofErr w:type="gramStart"/>
      <w:r w:rsidRPr="00037D26">
        <w:rPr>
          <w:lang w:val="en-GB"/>
        </w:rPr>
        <w:t>In order to</w:t>
      </w:r>
      <w:proofErr w:type="gramEnd"/>
      <w:r w:rsidRPr="00037D26">
        <w:rPr>
          <w:lang w:val="en-GB"/>
        </w:rPr>
        <w:t xml:space="preserve"> facilitate the meeting, the hosts have guaranteed a certain number of room nights at the designated hotel. Delegates are encouraged to utilize the meeting hotel to avoid difficulty for the hosts. </w:t>
      </w:r>
    </w:p>
    <w:p w14:paraId="3B7AC0B1" w14:textId="77777777" w:rsidR="00F9221B" w:rsidRPr="00037D26" w:rsidRDefault="00F9221B" w:rsidP="00F9221B">
      <w:pPr>
        <w:pStyle w:val="Headingi"/>
        <w:keepLines/>
        <w:spacing w:line="320" w:lineRule="exact"/>
        <w:ind w:left="794" w:hanging="794"/>
        <w:outlineLvl w:val="0"/>
        <w:rPr>
          <w:b/>
          <w:bCs/>
          <w:iCs/>
          <w:szCs w:val="24"/>
          <w:lang w:val="en-GB"/>
        </w:rPr>
      </w:pPr>
      <w:r w:rsidRPr="00037D26">
        <w:rPr>
          <w:b/>
          <w:bCs/>
          <w:iCs/>
          <w:szCs w:val="24"/>
          <w:lang w:val="en-GB"/>
        </w:rPr>
        <w:t xml:space="preserve">Cutoff date: </w:t>
      </w:r>
    </w:p>
    <w:p w14:paraId="6F3F0A1C" w14:textId="77777777" w:rsidR="00F9221B" w:rsidRPr="00037D26" w:rsidRDefault="00F9221B" w:rsidP="00F9221B">
      <w:pPr>
        <w:rPr>
          <w:lang w:val="en-GB"/>
        </w:rPr>
      </w:pPr>
      <w:r w:rsidRPr="00037D26">
        <w:rPr>
          <w:lang w:val="en-GB"/>
        </w:rPr>
        <w:t xml:space="preserve">NOTE – Reservations must be made by </w:t>
      </w:r>
      <w:r w:rsidRPr="00037D26">
        <w:rPr>
          <w:b/>
          <w:bCs/>
          <w:lang w:val="en-GB"/>
        </w:rPr>
        <w:t>6 May 2024</w:t>
      </w:r>
      <w:r w:rsidRPr="00037D26">
        <w:rPr>
          <w:lang w:val="en-GB"/>
        </w:rPr>
        <w:t xml:space="preserve">. Please make every effort to book your rooms as early as possible. The room block may sell out prior to the cutoff date. Because there are other major conferences and conventions occurring during the time of the meeting, delegates are encouraged to respect this deadline. </w:t>
      </w:r>
    </w:p>
    <w:p w14:paraId="6073BCC5" w14:textId="77777777" w:rsidR="00F9221B" w:rsidRPr="00037D26" w:rsidRDefault="00F9221B" w:rsidP="00F9221B">
      <w:pPr>
        <w:rPr>
          <w:lang w:val="en-GB"/>
        </w:rPr>
      </w:pPr>
      <w:r w:rsidRPr="00037D26">
        <w:rPr>
          <w:lang w:val="en-GB"/>
        </w:rPr>
        <w:t xml:space="preserve">Please use the dedicated Hilton reservations link provided below for the Working Party Meetings when making your reservations, referencing the special code “ITU-R”. </w:t>
      </w:r>
    </w:p>
    <w:p w14:paraId="531DC149" w14:textId="77777777" w:rsidR="00F9221B" w:rsidRDefault="00000000" w:rsidP="00F9221B">
      <w:pPr>
        <w:rPr>
          <w:i/>
          <w:lang w:val="en-GB"/>
        </w:rPr>
      </w:pPr>
      <w:hyperlink r:id="rId30" w:history="1">
        <w:r w:rsidR="00F9221B" w:rsidRPr="00037D26">
          <w:rPr>
            <w:rStyle w:val="Hyperlink"/>
            <w:szCs w:val="24"/>
            <w:lang w:val="en-GB"/>
          </w:rPr>
          <w:t>https://www.hilton.com/en/book/reservation/deeplink/?ctyhocn=DENCHDT&amp;groupCode=CDTIT1&amp;arrivaldate=2024-05-27&amp;departuredate=2024-06-06&amp;cid=OM,WW,HILTONLINK,EN,DirectLink&amp;fromId=HILTONLINKDIRECT</w:t>
        </w:r>
      </w:hyperlink>
      <w:r w:rsidR="00F9221B" w:rsidRPr="00037D26">
        <w:rPr>
          <w:i/>
          <w:lang w:val="en-GB"/>
        </w:rPr>
        <w:t xml:space="preserve"> </w:t>
      </w:r>
    </w:p>
    <w:p w14:paraId="087FE028" w14:textId="77777777" w:rsidR="006033AC" w:rsidRDefault="00000000" w:rsidP="006033AC">
      <w:hyperlink r:id="rId31" w:history="1">
        <w:r w:rsidR="006033AC" w:rsidRPr="006033AC">
          <w:rPr>
            <w:color w:val="0000FF"/>
            <w:u w:val="single"/>
          </w:rPr>
          <w:t>Available Rooms - the Curtis Denver - a DoubleTree by Hilton Hotel</w:t>
        </w:r>
      </w:hyperlink>
    </w:p>
    <w:p w14:paraId="378CE0B1" w14:textId="23C59996" w:rsidR="00F9221B" w:rsidRPr="00037D26" w:rsidRDefault="00F9221B" w:rsidP="00F9221B">
      <w:pPr>
        <w:rPr>
          <w:lang w:val="en-GB"/>
        </w:rPr>
      </w:pPr>
      <w:r w:rsidRPr="00037D26">
        <w:rPr>
          <w:lang w:val="en-GB"/>
        </w:rPr>
        <w:t xml:space="preserve">Alternatively, reservations may be made by calling the Reservations Department directly at +1 303-571-0300 or the hotel directly at +1 303-571-0300. Please reference the meeting/event name of “ITU-R” to obtain the negotiated rates. You will then be emailed a confirmation number. </w:t>
      </w:r>
    </w:p>
    <w:p w14:paraId="3294B19B" w14:textId="77777777" w:rsidR="00F9221B" w:rsidRPr="00037D26" w:rsidRDefault="00F9221B" w:rsidP="00F9221B">
      <w:pPr>
        <w:rPr>
          <w:i/>
          <w:lang w:val="en-GB"/>
        </w:rPr>
      </w:pPr>
      <w:r w:rsidRPr="00037D26">
        <w:rPr>
          <w:lang w:val="en-GB"/>
        </w:rPr>
        <w:t xml:space="preserve">Should you experience any difficulties when making your reservations please contact Bob Jeffers – </w:t>
      </w:r>
      <w:hyperlink r:id="rId32" w:history="1">
        <w:r w:rsidRPr="00037D26">
          <w:rPr>
            <w:rStyle w:val="Hyperlink"/>
            <w:szCs w:val="24"/>
            <w:lang w:val="en-GB"/>
          </w:rPr>
          <w:t>bj@fbcinc.com</w:t>
        </w:r>
      </w:hyperlink>
      <w:r w:rsidRPr="00037D26">
        <w:rPr>
          <w:i/>
          <w:lang w:val="en-GB"/>
        </w:rPr>
        <w:t xml:space="preserve"> </w:t>
      </w:r>
      <w:r w:rsidRPr="00037D26">
        <w:rPr>
          <w:lang w:val="en-GB"/>
        </w:rPr>
        <w:t xml:space="preserve">+1 301-535-4230. </w:t>
      </w:r>
    </w:p>
    <w:p w14:paraId="0D6E4FD8" w14:textId="77777777" w:rsidR="00F9221B" w:rsidRPr="00037D26" w:rsidRDefault="00F9221B" w:rsidP="00F9221B">
      <w:pPr>
        <w:pStyle w:val="Headingi"/>
        <w:keepLines/>
        <w:spacing w:line="320" w:lineRule="exact"/>
        <w:ind w:left="794" w:hanging="794"/>
        <w:jc w:val="both"/>
        <w:outlineLvl w:val="0"/>
        <w:rPr>
          <w:b/>
          <w:bCs/>
          <w:lang w:val="en-GB"/>
        </w:rPr>
      </w:pPr>
      <w:r w:rsidRPr="00037D26">
        <w:rPr>
          <w:b/>
          <w:bCs/>
          <w:lang w:val="en-GB"/>
        </w:rPr>
        <w:lastRenderedPageBreak/>
        <w:t>Taxes:</w:t>
      </w:r>
    </w:p>
    <w:p w14:paraId="5BF9BE59" w14:textId="6EA496A3" w:rsidR="00F9221B" w:rsidRPr="00037D26" w:rsidRDefault="00F9221B" w:rsidP="00F9221B">
      <w:pPr>
        <w:pStyle w:val="Headingi"/>
        <w:keepLines/>
        <w:spacing w:line="320" w:lineRule="exact"/>
        <w:ind w:left="794" w:hanging="794"/>
        <w:jc w:val="both"/>
        <w:outlineLvl w:val="0"/>
        <w:rPr>
          <w:i w:val="0"/>
          <w:lang w:val="en-GB"/>
        </w:rPr>
      </w:pPr>
      <w:r w:rsidRPr="00037D26">
        <w:rPr>
          <w:i w:val="0"/>
          <w:lang w:val="en-GB"/>
        </w:rPr>
        <w:t>Current applicable hotel taxes and local taxes are 15.75%.</w:t>
      </w:r>
    </w:p>
    <w:p w14:paraId="170854F8" w14:textId="77777777" w:rsidR="00F9221B" w:rsidRPr="00037D26" w:rsidRDefault="00F9221B" w:rsidP="00F9221B">
      <w:pPr>
        <w:pStyle w:val="Headingi"/>
        <w:keepLines/>
        <w:spacing w:line="320" w:lineRule="exact"/>
        <w:ind w:left="794" w:hanging="794"/>
        <w:jc w:val="both"/>
        <w:outlineLvl w:val="0"/>
        <w:rPr>
          <w:b/>
          <w:bCs/>
          <w:lang w:val="en-GB"/>
        </w:rPr>
      </w:pPr>
      <w:r w:rsidRPr="00037D26">
        <w:rPr>
          <w:b/>
          <w:bCs/>
          <w:lang w:val="en-GB"/>
        </w:rPr>
        <w:t>Breakfast:</w:t>
      </w:r>
    </w:p>
    <w:p w14:paraId="35B07281" w14:textId="77777777" w:rsidR="00F9221B" w:rsidRPr="00037D26" w:rsidRDefault="00F9221B" w:rsidP="00F9221B">
      <w:pPr>
        <w:rPr>
          <w:lang w:val="en-GB"/>
        </w:rPr>
      </w:pPr>
      <w:r w:rsidRPr="00037D26">
        <w:rPr>
          <w:lang w:val="en-GB"/>
        </w:rPr>
        <w:t>A restaurant is on-site at the hotel where guests can purchase food.</w:t>
      </w:r>
    </w:p>
    <w:p w14:paraId="4D25927C" w14:textId="77777777" w:rsidR="00F9221B" w:rsidRPr="00037D26" w:rsidRDefault="00F9221B" w:rsidP="00F9221B">
      <w:pPr>
        <w:pStyle w:val="Headingi"/>
        <w:keepLines/>
        <w:spacing w:line="320" w:lineRule="exact"/>
        <w:ind w:left="794" w:hanging="794"/>
        <w:jc w:val="both"/>
        <w:outlineLvl w:val="0"/>
        <w:rPr>
          <w:b/>
          <w:bCs/>
          <w:lang w:val="en-GB"/>
        </w:rPr>
      </w:pPr>
      <w:r w:rsidRPr="00037D26">
        <w:rPr>
          <w:b/>
          <w:bCs/>
          <w:lang w:val="en-GB"/>
        </w:rPr>
        <w:t>Internet:</w:t>
      </w:r>
    </w:p>
    <w:p w14:paraId="35716DCC" w14:textId="77777777" w:rsidR="00F9221B" w:rsidRPr="00037D26" w:rsidRDefault="00F9221B" w:rsidP="00F9221B">
      <w:pPr>
        <w:rPr>
          <w:lang w:val="en-GB"/>
        </w:rPr>
      </w:pPr>
      <w:r w:rsidRPr="00037D26">
        <w:rPr>
          <w:lang w:val="en-GB"/>
        </w:rPr>
        <w:t xml:space="preserve">Please note, internet is complimentary for both delegates booking in the ITU room block as well as delegates attending the ITU-R Working Party meetings. </w:t>
      </w:r>
    </w:p>
    <w:p w14:paraId="5B8E0147" w14:textId="77777777" w:rsidR="00F9221B" w:rsidRPr="00037D26" w:rsidRDefault="00F9221B" w:rsidP="00F9221B">
      <w:pPr>
        <w:keepNext/>
        <w:keepLines/>
        <w:spacing w:before="240" w:line="320" w:lineRule="exact"/>
        <w:ind w:left="794" w:hanging="794"/>
        <w:outlineLvl w:val="0"/>
        <w:rPr>
          <w:b/>
          <w:bCs/>
          <w:i/>
          <w:lang w:val="en-GB"/>
        </w:rPr>
      </w:pPr>
      <w:r w:rsidRPr="00037D26">
        <w:rPr>
          <w:b/>
          <w:bCs/>
          <w:i/>
          <w:lang w:val="en-GB"/>
        </w:rPr>
        <w:t>Hotel parking:</w:t>
      </w:r>
    </w:p>
    <w:p w14:paraId="71D3D649" w14:textId="77777777" w:rsidR="00F9221B" w:rsidRPr="00037D26" w:rsidRDefault="00F9221B" w:rsidP="00F9221B">
      <w:pPr>
        <w:spacing w:before="120"/>
        <w:rPr>
          <w:lang w:val="en-GB"/>
        </w:rPr>
      </w:pPr>
      <w:r w:rsidRPr="00037D26">
        <w:rPr>
          <w:lang w:val="en-GB"/>
        </w:rPr>
        <w:t>Self-parking: $42 USD daily</w:t>
      </w:r>
      <w:r w:rsidRPr="00037D26">
        <w:rPr>
          <w:rFonts w:eastAsiaTheme="minorHAnsi" w:cs="Arial"/>
          <w:color w:val="262626"/>
          <w:szCs w:val="24"/>
          <w:lang w:val="en-GB"/>
        </w:rPr>
        <w:t xml:space="preserve"> </w:t>
      </w:r>
    </w:p>
    <w:p w14:paraId="66D09206" w14:textId="77777777" w:rsidR="00F9221B" w:rsidRPr="00037D26" w:rsidRDefault="00F9221B" w:rsidP="00F9221B">
      <w:pPr>
        <w:pStyle w:val="Headingi"/>
        <w:rPr>
          <w:b/>
          <w:bCs/>
          <w:lang w:val="en-GB"/>
        </w:rPr>
      </w:pPr>
      <w:r w:rsidRPr="00037D26">
        <w:rPr>
          <w:b/>
          <w:bCs/>
          <w:lang w:val="en-GB"/>
        </w:rPr>
        <w:t>Smoking:</w:t>
      </w:r>
    </w:p>
    <w:p w14:paraId="6A7ED269" w14:textId="77777777" w:rsidR="00F9221B" w:rsidRPr="00037D26" w:rsidRDefault="00F9221B" w:rsidP="00F9221B">
      <w:pPr>
        <w:rPr>
          <w:lang w:val="en-GB"/>
        </w:rPr>
      </w:pPr>
      <w:r w:rsidRPr="00037D26">
        <w:rPr>
          <w:lang w:val="en-GB"/>
        </w:rPr>
        <w:t>The Curtis’s sleeping rooms are smoke free.</w:t>
      </w:r>
    </w:p>
    <w:p w14:paraId="1E5AE502" w14:textId="77777777" w:rsidR="00F9221B" w:rsidRPr="006033AC" w:rsidRDefault="00F9221B" w:rsidP="006033AC">
      <w:pPr>
        <w:pStyle w:val="Heading2"/>
      </w:pPr>
      <w:r w:rsidRPr="006033AC">
        <w:t>4</w:t>
      </w:r>
      <w:r w:rsidRPr="006033AC">
        <w:tab/>
        <w:t>Transportation &amp; access</w:t>
      </w:r>
    </w:p>
    <w:p w14:paraId="20102F8E" w14:textId="77777777" w:rsidR="00F9221B" w:rsidRPr="00037D26" w:rsidRDefault="00F9221B" w:rsidP="00F9221B">
      <w:pPr>
        <w:pStyle w:val="Headingb"/>
        <w:spacing w:before="120"/>
        <w:rPr>
          <w:b w:val="0"/>
          <w:lang w:val="en-GB"/>
        </w:rPr>
      </w:pPr>
      <w:r w:rsidRPr="00037D26">
        <w:rPr>
          <w:b w:val="0"/>
          <w:lang w:val="en-GB"/>
        </w:rPr>
        <w:t>Denver International Airport is the airport that serves the City of Denver.</w:t>
      </w:r>
    </w:p>
    <w:p w14:paraId="27FD2C69" w14:textId="053A7702" w:rsidR="00F9221B" w:rsidRPr="00037D26" w:rsidRDefault="00F9221B" w:rsidP="00F9221B">
      <w:pPr>
        <w:rPr>
          <w:lang w:val="en-GB"/>
        </w:rPr>
      </w:pPr>
      <w:r w:rsidRPr="00037D26">
        <w:rPr>
          <w:lang w:val="en-GB"/>
        </w:rPr>
        <w:t xml:space="preserve">Various transportation options exist to transit from the airport to downtown Denver and the hotel, including commuter train, taxi, and rental car. Information on options can be found: </w:t>
      </w:r>
      <w:hyperlink r:id="rId33" w:history="1">
        <w:r w:rsidRPr="00037D26">
          <w:rPr>
            <w:rStyle w:val="Hyperlink"/>
            <w:lang w:val="en-GB"/>
          </w:rPr>
          <w:t>https://www.flydenver.com/parking_transit</w:t>
        </w:r>
      </w:hyperlink>
      <w:r w:rsidRPr="00037D26">
        <w:rPr>
          <w:lang w:val="en-GB"/>
        </w:rPr>
        <w:t xml:space="preserve"> </w:t>
      </w:r>
    </w:p>
    <w:p w14:paraId="369D791C" w14:textId="77777777" w:rsidR="00F9221B" w:rsidRPr="00037D26" w:rsidRDefault="00F9221B" w:rsidP="00F9221B">
      <w:pPr>
        <w:pStyle w:val="Headingb"/>
        <w:rPr>
          <w:i/>
          <w:iCs/>
          <w:lang w:val="en-GB"/>
        </w:rPr>
      </w:pPr>
      <w:r w:rsidRPr="00037D26">
        <w:rPr>
          <w:i/>
          <w:iCs/>
          <w:lang w:val="en-GB"/>
        </w:rPr>
        <w:t>Car rental:</w:t>
      </w:r>
    </w:p>
    <w:p w14:paraId="523BED27" w14:textId="77777777" w:rsidR="00F9221B" w:rsidRPr="00037D26" w:rsidRDefault="00F9221B" w:rsidP="006033AC">
      <w:pPr>
        <w:rPr>
          <w:b/>
          <w:i/>
          <w:iCs/>
          <w:lang w:val="en-GB"/>
        </w:rPr>
      </w:pPr>
      <w:r w:rsidRPr="00037D26">
        <w:rPr>
          <w:lang w:val="en-GB"/>
        </w:rPr>
        <w:t>Various car rental agencies are available at the airport.</w:t>
      </w:r>
    </w:p>
    <w:p w14:paraId="6005E408" w14:textId="77777777" w:rsidR="00F9221B" w:rsidRPr="006033AC" w:rsidRDefault="00F9221B" w:rsidP="006033AC">
      <w:pPr>
        <w:pStyle w:val="Heading2"/>
      </w:pPr>
      <w:r w:rsidRPr="006033AC">
        <w:t>5</w:t>
      </w:r>
      <w:r w:rsidRPr="006033AC">
        <w:tab/>
        <w:t>Passports &amp; visas</w:t>
      </w:r>
    </w:p>
    <w:p w14:paraId="5D09F234" w14:textId="77777777" w:rsidR="00F9221B" w:rsidRPr="00037D26" w:rsidRDefault="00F9221B" w:rsidP="00F9221B">
      <w:pPr>
        <w:spacing w:before="120"/>
        <w:rPr>
          <w:szCs w:val="24"/>
          <w:lang w:val="en-GB"/>
        </w:rPr>
      </w:pPr>
      <w:r w:rsidRPr="00037D26">
        <w:rPr>
          <w:szCs w:val="24"/>
          <w:lang w:val="en-GB"/>
        </w:rPr>
        <w:t>Foreign attendees will have to apply for a visa at the U.S. embassy or consulate closest to them.  The process can be time consuming and delegates are encouraged not to delay.</w:t>
      </w:r>
    </w:p>
    <w:p w14:paraId="619D92ED" w14:textId="77777777" w:rsidR="00F9221B" w:rsidRPr="00037D26" w:rsidRDefault="00F9221B" w:rsidP="00F9221B">
      <w:pPr>
        <w:spacing w:before="120"/>
        <w:rPr>
          <w:szCs w:val="24"/>
          <w:lang w:val="en-GB"/>
        </w:rPr>
      </w:pPr>
      <w:r w:rsidRPr="00037D26">
        <w:rPr>
          <w:szCs w:val="24"/>
          <w:lang w:val="en-GB"/>
        </w:rPr>
        <w:t xml:space="preserve">Additional information can be found at the U.S. Department of State website: </w:t>
      </w:r>
      <w:hyperlink r:id="rId34" w:history="1">
        <w:r w:rsidRPr="00037D26">
          <w:rPr>
            <w:rStyle w:val="Hyperlink"/>
            <w:szCs w:val="24"/>
            <w:lang w:val="en-GB"/>
          </w:rPr>
          <w:t>https://travel.state.gov/content/travel/en/us-visas.html/</w:t>
        </w:r>
      </w:hyperlink>
      <w:r w:rsidRPr="00037D26">
        <w:rPr>
          <w:szCs w:val="24"/>
          <w:lang w:val="en-GB"/>
        </w:rPr>
        <w:t xml:space="preserve"> </w:t>
      </w:r>
    </w:p>
    <w:p w14:paraId="751A665C" w14:textId="77777777" w:rsidR="00F9221B" w:rsidRPr="006033AC" w:rsidRDefault="00F9221B" w:rsidP="006033AC">
      <w:pPr>
        <w:pStyle w:val="Heading2"/>
      </w:pPr>
      <w:r w:rsidRPr="006033AC">
        <w:t>6</w:t>
      </w:r>
      <w:r w:rsidRPr="006033AC">
        <w:tab/>
        <w:t>Currency &amp; banking</w:t>
      </w:r>
    </w:p>
    <w:p w14:paraId="10D5D694" w14:textId="77777777" w:rsidR="00F9221B" w:rsidRPr="00037D26" w:rsidRDefault="00F9221B" w:rsidP="00F9221B">
      <w:pPr>
        <w:rPr>
          <w:b/>
          <w:lang w:val="en-GB"/>
        </w:rPr>
      </w:pPr>
      <w:r w:rsidRPr="00037D26">
        <w:rPr>
          <w:lang w:val="en-GB"/>
        </w:rPr>
        <w:t xml:space="preserve">The US Dollar (USD) is the unit of currency and is divided into 100 cents. Only major banks exchange foreign currency. ATMs are widespread and credit cards and traveller’s cheques are widely accepted. Traveller’s cheques should be taken in US Dollars to avoid hassles. Banking hours are generally Monday to Friday 9am to 5pm. </w:t>
      </w:r>
      <w:r w:rsidRPr="00037D26">
        <w:rPr>
          <w:lang w:val="en-GB" w:eastAsia="zh-CN"/>
        </w:rPr>
        <w:t>Online e</w:t>
      </w:r>
      <w:r w:rsidRPr="00037D26">
        <w:rPr>
          <w:lang w:val="en-GB"/>
        </w:rPr>
        <w:t xml:space="preserve">xchange rates: </w:t>
      </w:r>
      <w:hyperlink r:id="rId35" w:history="1">
        <w:r w:rsidRPr="00037D26">
          <w:rPr>
            <w:rStyle w:val="Hyperlink"/>
            <w:lang w:val="en-GB"/>
          </w:rPr>
          <w:t>http://www.xe.com/</w:t>
        </w:r>
      </w:hyperlink>
      <w:r w:rsidRPr="00037D26">
        <w:rPr>
          <w:lang w:val="en-GB"/>
        </w:rPr>
        <w:t xml:space="preserve"> </w:t>
      </w:r>
    </w:p>
    <w:p w14:paraId="7695A8AE" w14:textId="77777777" w:rsidR="00F9221B" w:rsidRPr="00037D26" w:rsidRDefault="00F9221B" w:rsidP="00F9221B">
      <w:pPr>
        <w:rPr>
          <w:lang w:val="en-GB"/>
        </w:rPr>
      </w:pPr>
      <w:r w:rsidRPr="00037D26">
        <w:rPr>
          <w:lang w:val="en-GB"/>
        </w:rPr>
        <w:t>Internationally</w:t>
      </w:r>
      <w:r>
        <w:rPr>
          <w:lang w:val="en-GB"/>
        </w:rPr>
        <w:t xml:space="preserve"> </w:t>
      </w:r>
      <w:r w:rsidRPr="00037D26">
        <w:rPr>
          <w:lang w:val="en-GB"/>
        </w:rPr>
        <w:t>recognized credit cards such as VISA, MasterCard, American Express</w:t>
      </w:r>
      <w:r w:rsidRPr="00037D26">
        <w:rPr>
          <w:lang w:val="en-GB" w:eastAsia="zh-CN"/>
        </w:rPr>
        <w:t>, JCB and Diners</w:t>
      </w:r>
      <w:r w:rsidRPr="00037D26">
        <w:rPr>
          <w:lang w:val="en-GB"/>
        </w:rPr>
        <w:t xml:space="preserve"> are typically accepted at most hotels and restaurants. Some taxis accept credit cards as well.</w:t>
      </w:r>
    </w:p>
    <w:p w14:paraId="66750EE6" w14:textId="77777777" w:rsidR="00F9221B" w:rsidRPr="006033AC" w:rsidRDefault="00F9221B" w:rsidP="006033AC">
      <w:pPr>
        <w:pStyle w:val="Heading2"/>
      </w:pPr>
      <w:r w:rsidRPr="006033AC">
        <w:t>7</w:t>
      </w:r>
      <w:r w:rsidRPr="006033AC">
        <w:tab/>
        <w:t xml:space="preserve">Network </w:t>
      </w:r>
    </w:p>
    <w:p w14:paraId="33C978C7" w14:textId="77777777" w:rsidR="00F9221B" w:rsidRPr="00037D26" w:rsidRDefault="00F9221B" w:rsidP="00F9221B">
      <w:pPr>
        <w:rPr>
          <w:lang w:val="en-GB"/>
        </w:rPr>
      </w:pPr>
      <w:r w:rsidRPr="00037D26">
        <w:rPr>
          <w:lang w:val="en-GB" w:eastAsia="zh-CN"/>
        </w:rPr>
        <w:t>I</w:t>
      </w:r>
      <w:r w:rsidRPr="00037D26">
        <w:rPr>
          <w:lang w:val="en-GB"/>
        </w:rPr>
        <w:t xml:space="preserve">nternet is available in guest rooms and complimentary to all delegates booking within the ITU room block. Wireless internet access will be available in the meeting rooms. </w:t>
      </w:r>
    </w:p>
    <w:p w14:paraId="532B415C" w14:textId="77777777" w:rsidR="00F9221B" w:rsidRPr="006033AC" w:rsidRDefault="00F9221B" w:rsidP="006033AC">
      <w:pPr>
        <w:pStyle w:val="Heading2"/>
      </w:pPr>
      <w:r w:rsidRPr="006033AC">
        <w:lastRenderedPageBreak/>
        <w:t>8</w:t>
      </w:r>
      <w:r w:rsidRPr="006033AC">
        <w:tab/>
        <w:t>Language</w:t>
      </w:r>
    </w:p>
    <w:p w14:paraId="3D7742CF" w14:textId="77777777" w:rsidR="00F9221B" w:rsidRPr="00037D26" w:rsidRDefault="00F9221B" w:rsidP="00F9221B">
      <w:pPr>
        <w:rPr>
          <w:lang w:val="en-GB"/>
        </w:rPr>
      </w:pPr>
      <w:r w:rsidRPr="00037D26">
        <w:rPr>
          <w:lang w:val="en-GB"/>
        </w:rPr>
        <w:t xml:space="preserve">The United States does not have an official language, but most of the population speaks English as a first language (82%). Spanish is also spoken by 12% of the population. </w:t>
      </w:r>
    </w:p>
    <w:p w14:paraId="234AD79E" w14:textId="77777777" w:rsidR="00F9221B" w:rsidRPr="006033AC" w:rsidRDefault="00F9221B" w:rsidP="006033AC">
      <w:pPr>
        <w:pStyle w:val="Heading2"/>
      </w:pPr>
      <w:r w:rsidRPr="006033AC">
        <w:t>9</w:t>
      </w:r>
      <w:r w:rsidRPr="006033AC">
        <w:tab/>
        <w:t>Local time</w:t>
      </w:r>
    </w:p>
    <w:p w14:paraId="093E88C4" w14:textId="77777777" w:rsidR="00F9221B" w:rsidRPr="00037D26" w:rsidRDefault="00F9221B" w:rsidP="00F9221B">
      <w:pPr>
        <w:rPr>
          <w:lang w:val="en-GB"/>
        </w:rPr>
      </w:pPr>
      <w:r w:rsidRPr="00037D26">
        <w:rPr>
          <w:rFonts w:eastAsiaTheme="minorHAnsi" w:cs="Verdana"/>
          <w:color w:val="000000" w:themeColor="text1"/>
          <w:lang w:val="en-GB"/>
        </w:rPr>
        <w:t xml:space="preserve">Colorado is in the Mountain Time Zone with daylight savings time observed (MDST). </w:t>
      </w:r>
      <w:r w:rsidRPr="00037D26">
        <w:rPr>
          <w:lang w:val="en-GB"/>
        </w:rPr>
        <w:t xml:space="preserve">Two hours behind Eastern Daylight Standard Time and six hours behind </w:t>
      </w:r>
      <w:r w:rsidRPr="00037D26">
        <w:rPr>
          <w:color w:val="000000"/>
          <w:lang w:val="en-GB"/>
        </w:rPr>
        <w:t xml:space="preserve">Coordinated Universal Time (UTC) </w:t>
      </w:r>
      <w:r w:rsidRPr="00037D26">
        <w:rPr>
          <w:lang w:val="en-GB"/>
        </w:rPr>
        <w:t xml:space="preserve">(UTC-6) </w:t>
      </w:r>
      <w:hyperlink r:id="rId36" w:history="1">
        <w:r w:rsidRPr="00037D26">
          <w:rPr>
            <w:rStyle w:val="Hyperlink"/>
            <w:lang w:val="en-GB"/>
          </w:rPr>
          <w:t>http://www.timeanddate.com/</w:t>
        </w:r>
      </w:hyperlink>
      <w:r w:rsidRPr="00037D26">
        <w:rPr>
          <w:lang w:val="en-GB"/>
        </w:rPr>
        <w:t>.</w:t>
      </w:r>
    </w:p>
    <w:p w14:paraId="3F117BCE" w14:textId="77777777" w:rsidR="00F9221B" w:rsidRPr="006033AC" w:rsidRDefault="00F9221B" w:rsidP="006033AC">
      <w:pPr>
        <w:pStyle w:val="Heading2"/>
      </w:pPr>
      <w:r w:rsidRPr="006033AC">
        <w:t>10</w:t>
      </w:r>
      <w:r w:rsidRPr="006033AC">
        <w:tab/>
        <w:t>Tipping</w:t>
      </w:r>
    </w:p>
    <w:p w14:paraId="1CC754F2" w14:textId="77777777" w:rsidR="00F9221B" w:rsidRPr="00037D26" w:rsidRDefault="00F9221B" w:rsidP="00F9221B">
      <w:pPr>
        <w:rPr>
          <w:b/>
          <w:lang w:val="en-GB"/>
        </w:rPr>
      </w:pPr>
      <w:r w:rsidRPr="00037D26">
        <w:rPr>
          <w:lang w:val="en-GB"/>
        </w:rPr>
        <w:t>Tipping is expected in the U.S. since service people rely on tips as part of their basic wage. It is customary to tip 15</w:t>
      </w:r>
      <w:r w:rsidRPr="00037D26">
        <w:rPr>
          <w:lang w:val="en-GB"/>
        </w:rPr>
        <w:noBreakHyphen/>
        <w:t>20% to bartenders and waitresses, depending on the level of service. It is also common to tip cab drivers and others that provide similar services. 15% for taxi drivers is a customary tip.</w:t>
      </w:r>
    </w:p>
    <w:p w14:paraId="261289DA" w14:textId="77777777" w:rsidR="00F9221B" w:rsidRPr="006033AC" w:rsidRDefault="00F9221B" w:rsidP="006033AC">
      <w:pPr>
        <w:pStyle w:val="Heading2"/>
      </w:pPr>
      <w:r w:rsidRPr="006033AC">
        <w:t>11</w:t>
      </w:r>
      <w:r w:rsidRPr="006033AC">
        <w:tab/>
        <w:t>Climate</w:t>
      </w:r>
    </w:p>
    <w:p w14:paraId="303F440B" w14:textId="77777777" w:rsidR="00F9221B" w:rsidRPr="00037D26" w:rsidRDefault="00F9221B" w:rsidP="00F9221B">
      <w:pPr>
        <w:rPr>
          <w:lang w:val="en-GB"/>
        </w:rPr>
      </w:pPr>
      <w:r w:rsidRPr="00037D26">
        <w:rPr>
          <w:lang w:val="en-GB"/>
        </w:rPr>
        <w:t>Colorado weather can vary in May, although stabilizes in June. In May, temperatures can range between 40</w:t>
      </w:r>
      <w:r w:rsidRPr="00037D26">
        <w:rPr>
          <w:vertAlign w:val="superscript"/>
          <w:lang w:val="en-GB"/>
        </w:rPr>
        <w:t xml:space="preserve">o </w:t>
      </w:r>
      <w:r w:rsidRPr="00037D26">
        <w:rPr>
          <w:lang w:val="en-GB"/>
        </w:rPr>
        <w:t>– 70</w:t>
      </w:r>
      <w:r w:rsidRPr="00037D26">
        <w:rPr>
          <w:vertAlign w:val="superscript"/>
          <w:lang w:val="en-GB"/>
        </w:rPr>
        <w:t>o</w:t>
      </w:r>
      <w:r w:rsidRPr="00037D26">
        <w:rPr>
          <w:lang w:val="en-GB"/>
        </w:rPr>
        <w:t xml:space="preserve"> F</w:t>
      </w:r>
      <w:r w:rsidRPr="00037D26">
        <w:rPr>
          <w:vertAlign w:val="superscript"/>
          <w:lang w:val="en-GB"/>
        </w:rPr>
        <w:t xml:space="preserve"> </w:t>
      </w:r>
      <w:r w:rsidRPr="00037D26">
        <w:rPr>
          <w:lang w:val="en-GB"/>
        </w:rPr>
        <w:t>(5-20</w:t>
      </w:r>
      <w:r w:rsidRPr="00037D26">
        <w:rPr>
          <w:vertAlign w:val="superscript"/>
          <w:lang w:val="en-GB"/>
        </w:rPr>
        <w:t>o</w:t>
      </w:r>
      <w:r w:rsidRPr="00037D26">
        <w:rPr>
          <w:lang w:val="en-GB"/>
        </w:rPr>
        <w:t xml:space="preserve"> C). Rain is possible, as well as an occasional late-season snowstorm.  Delegates considering visiting the mountain should plan for cooler temperatures with snow still on the ground in places.</w:t>
      </w:r>
    </w:p>
    <w:p w14:paraId="0622174B" w14:textId="77777777" w:rsidR="00F9221B" w:rsidRPr="006033AC" w:rsidRDefault="00F9221B" w:rsidP="006033AC">
      <w:pPr>
        <w:pStyle w:val="Heading2"/>
      </w:pPr>
      <w:r w:rsidRPr="006033AC">
        <w:t>12</w:t>
      </w:r>
      <w:r w:rsidRPr="006033AC">
        <w:tab/>
        <w:t>Electricity</w:t>
      </w:r>
    </w:p>
    <w:p w14:paraId="64E43BAF" w14:textId="77777777" w:rsidR="00F9221B" w:rsidRPr="00037D26" w:rsidRDefault="00F9221B" w:rsidP="00F9221B">
      <w:pPr>
        <w:keepNext/>
        <w:rPr>
          <w:lang w:val="en-GB"/>
        </w:rPr>
      </w:pPr>
      <w:r w:rsidRPr="00037D26">
        <w:rPr>
          <w:lang w:val="en-GB"/>
        </w:rPr>
        <w:t>Outlets in Colorado work on 110 volts, 60 Hz, with two or three prong flat plugs.</w:t>
      </w:r>
    </w:p>
    <w:p w14:paraId="22D2A58F" w14:textId="77777777" w:rsidR="00F9221B" w:rsidRPr="00037D26" w:rsidRDefault="00F9221B" w:rsidP="00F9221B">
      <w:pPr>
        <w:spacing w:line="240" w:lineRule="auto"/>
        <w:rPr>
          <w:lang w:val="en-GB"/>
        </w:rPr>
      </w:pPr>
      <w:r w:rsidRPr="00037D26">
        <w:rPr>
          <w:rStyle w:val="FormatvorlageLateinArial12pt"/>
          <w:rFonts w:ascii="Times New Roman" w:hAnsi="Times New Roman"/>
          <w:noProof/>
          <w:lang w:val="en-GB" w:eastAsia="zh-CN"/>
        </w:rPr>
        <w:drawing>
          <wp:inline distT="0" distB="0" distL="0" distR="0" wp14:anchorId="4B705FD7" wp14:editId="3119A7AE">
            <wp:extent cx="678180" cy="1016000"/>
            <wp:effectExtent l="0" t="0" r="7620" b="0"/>
            <wp:docPr id="8" name="Picture 8"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37">
                      <a:extLst>
                        <a:ext uri="{28A0092B-C50C-407E-A947-70E740481C1C}">
                          <a14:useLocalDpi xmlns:a14="http://schemas.microsoft.com/office/drawing/2010/main" val="0"/>
                        </a:ext>
                      </a:extLst>
                    </a:blip>
                    <a:stretch>
                      <a:fillRect/>
                    </a:stretch>
                  </pic:blipFill>
                  <pic:spPr>
                    <a:xfrm>
                      <a:off x="0" y="0"/>
                      <a:ext cx="678180" cy="1016000"/>
                    </a:xfrm>
                    <a:prstGeom prst="rect">
                      <a:avLst/>
                    </a:prstGeom>
                  </pic:spPr>
                </pic:pic>
              </a:graphicData>
            </a:graphic>
          </wp:inline>
        </w:drawing>
      </w:r>
    </w:p>
    <w:p w14:paraId="06261188" w14:textId="77777777" w:rsidR="00F9221B" w:rsidRPr="006033AC" w:rsidRDefault="00F9221B" w:rsidP="006033AC">
      <w:pPr>
        <w:pStyle w:val="Heading2"/>
      </w:pPr>
      <w:r w:rsidRPr="006033AC">
        <w:t>13</w:t>
      </w:r>
      <w:r w:rsidRPr="006033AC">
        <w:tab/>
        <w:t>Emergency phone</w:t>
      </w:r>
    </w:p>
    <w:p w14:paraId="7D7B32D1" w14:textId="77777777" w:rsidR="00F9221B" w:rsidRPr="00037D26" w:rsidRDefault="00F9221B" w:rsidP="00F9221B">
      <w:pPr>
        <w:rPr>
          <w:rStyle w:val="FormatvorlageLateinArial12pt"/>
          <w:lang w:val="en-GB"/>
        </w:rPr>
      </w:pPr>
      <w:r w:rsidRPr="00037D26">
        <w:rPr>
          <w:rStyle w:val="FormatvorlageLateinArial12pt"/>
          <w:rFonts w:asciiTheme="minorHAnsi" w:hAnsiTheme="minorHAnsi"/>
          <w:lang w:val="en-GB"/>
        </w:rPr>
        <w:t>For Police, Fire, or Ambulance departments – Dial 911 from any fixed or mobile phone.</w:t>
      </w:r>
    </w:p>
    <w:p w14:paraId="7A5986C4" w14:textId="3B65AE64" w:rsidR="00F9221B" w:rsidRPr="006033AC" w:rsidRDefault="00F9221B" w:rsidP="006033AC">
      <w:pPr>
        <w:pStyle w:val="Heading2"/>
      </w:pPr>
      <w:r w:rsidRPr="006033AC">
        <w:t>14</w:t>
      </w:r>
      <w:r w:rsidRPr="006033AC">
        <w:tab/>
        <w:t>Meeting contact</w:t>
      </w:r>
    </w:p>
    <w:p w14:paraId="5793FD5F" w14:textId="77777777" w:rsidR="00F9221B" w:rsidRPr="00037D26" w:rsidRDefault="00F9221B" w:rsidP="00F9221B">
      <w:pPr>
        <w:jc w:val="left"/>
        <w:rPr>
          <w:lang w:val="en-GB"/>
        </w:rPr>
      </w:pPr>
      <w:r w:rsidRPr="00037D26">
        <w:rPr>
          <w:szCs w:val="28"/>
          <w:lang w:val="en-GB"/>
        </w:rPr>
        <w:t>Mr Jeremy GLENN</w:t>
      </w:r>
      <w:r w:rsidRPr="00037D26">
        <w:rPr>
          <w:szCs w:val="28"/>
          <w:lang w:val="en-GB"/>
        </w:rPr>
        <w:br/>
      </w:r>
      <w:r w:rsidRPr="00037D26">
        <w:rPr>
          <w:lang w:val="en-GB"/>
        </w:rPr>
        <w:t>NTIA/ITS</w:t>
      </w:r>
      <w:r w:rsidRPr="00037D26">
        <w:rPr>
          <w:lang w:val="en-GB"/>
        </w:rPr>
        <w:br/>
        <w:t>325 Broadway</w:t>
      </w:r>
      <w:r w:rsidRPr="00037D26">
        <w:rPr>
          <w:lang w:val="en-GB"/>
        </w:rPr>
        <w:br/>
        <w:t>Boulder, Colorado 80305 USA</w:t>
      </w:r>
      <w:r w:rsidRPr="00037D26">
        <w:rPr>
          <w:lang w:val="en-GB"/>
        </w:rPr>
        <w:br/>
        <w:t>Tel.: +1 720-902-1991</w:t>
      </w:r>
      <w:r w:rsidRPr="00037D26">
        <w:rPr>
          <w:lang w:val="en-GB"/>
        </w:rPr>
        <w:br/>
        <w:t xml:space="preserve">E-mail: </w:t>
      </w:r>
      <w:hyperlink r:id="rId38" w:history="1">
        <w:r w:rsidRPr="00037D26">
          <w:rPr>
            <w:rStyle w:val="Hyperlink"/>
            <w:lang w:val="en-GB"/>
          </w:rPr>
          <w:t>jglenn@ntia.gov</w:t>
        </w:r>
      </w:hyperlink>
      <w:r w:rsidRPr="00037D26">
        <w:rPr>
          <w:lang w:val="en-GB"/>
        </w:rPr>
        <w:t xml:space="preserve"> </w:t>
      </w:r>
    </w:p>
    <w:p w14:paraId="636BFC34" w14:textId="77777777" w:rsidR="00F9221B" w:rsidRPr="00037D26" w:rsidRDefault="00F9221B" w:rsidP="00F9221B">
      <w:pPr>
        <w:spacing w:before="480"/>
        <w:jc w:val="center"/>
        <w:rPr>
          <w:lang w:val="en-GB"/>
        </w:rPr>
      </w:pPr>
      <w:r w:rsidRPr="00037D26">
        <w:rPr>
          <w:lang w:val="en-GB"/>
        </w:rPr>
        <w:t>______________</w:t>
      </w:r>
    </w:p>
    <w:sectPr w:rsidR="00F9221B" w:rsidRPr="00037D26" w:rsidSect="00031E64">
      <w:headerReference w:type="even" r:id="rId39"/>
      <w:headerReference w:type="default" r:id="rId40"/>
      <w:headerReference w:type="first" r:id="rId41"/>
      <w:footerReference w:type="first" r:id="rId4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2891" w14:textId="77777777" w:rsidR="001D306D" w:rsidRDefault="001D306D">
      <w:r>
        <w:separator/>
      </w:r>
    </w:p>
  </w:endnote>
  <w:endnote w:type="continuationSeparator" w:id="0">
    <w:p w14:paraId="27C7F20F" w14:textId="77777777" w:rsidR="001D306D" w:rsidRDefault="001D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7CBECAF5"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501B" w14:textId="77777777" w:rsidR="001D306D" w:rsidRDefault="001D306D">
      <w:r>
        <w:t>____________________</w:t>
      </w:r>
    </w:p>
  </w:footnote>
  <w:footnote w:type="continuationSeparator" w:id="0">
    <w:p w14:paraId="2FBBD54A" w14:textId="77777777" w:rsidR="001D306D" w:rsidRDefault="001D306D">
      <w:r>
        <w:continuationSeparator/>
      </w:r>
    </w:p>
  </w:footnote>
  <w:footnote w:id="1">
    <w:p w14:paraId="2C54DA7F" w14:textId="56CC89FD" w:rsidR="00F9221B" w:rsidRPr="00881EB9" w:rsidRDefault="00F9221B" w:rsidP="00F57858">
      <w:pPr>
        <w:pStyle w:val="FootnoteText"/>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w:t>
      </w:r>
      <w:r w:rsidR="00F57858">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7"/>
    </w:tblGrid>
    <w:tr w:rsidR="00647BC1" w14:paraId="1FD4EBC1" w14:textId="77777777" w:rsidTr="005762DB">
      <w:tc>
        <w:tcPr>
          <w:tcW w:w="4956" w:type="dxa"/>
        </w:tcPr>
        <w:p w14:paraId="2B619439" w14:textId="77777777" w:rsidR="00647BC1" w:rsidRPr="00F9221B" w:rsidRDefault="00647BC1" w:rsidP="00647BC1">
          <w:pPr>
            <w:pStyle w:val="Header"/>
            <w:spacing w:line="360" w:lineRule="auto"/>
            <w:ind w:left="567"/>
            <w:rPr>
              <w:highlight w:val="yellow"/>
            </w:rPr>
          </w:pPr>
          <w:bookmarkStart w:id="6" w:name="_Hlk121742544"/>
          <w:bookmarkStart w:id="7" w:name="_Hlk121742545"/>
          <w:bookmarkStart w:id="8" w:name="_Hlk121742707"/>
          <w:bookmarkStart w:id="9" w:name="_Hlk121742708"/>
          <w:bookmarkStart w:id="10" w:name="_Hlk121742794"/>
          <w:bookmarkStart w:id="11" w:name="_Hlk121742795"/>
          <w:r w:rsidRPr="005F684E">
            <w:rPr>
              <w:noProof/>
              <w:lang w:val="en-GB" w:eastAsia="en-GB"/>
            </w:rPr>
            <w:drawing>
              <wp:inline distT="0" distB="0" distL="0" distR="0" wp14:anchorId="30759FC1" wp14:editId="2B7E82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967" w:type="dxa"/>
        </w:tcPr>
        <w:p w14:paraId="5980088D" w14:textId="77777777" w:rsidR="00647BC1" w:rsidRPr="00F9221B" w:rsidRDefault="00647BC1" w:rsidP="00647BC1">
          <w:pPr>
            <w:pStyle w:val="Header"/>
            <w:spacing w:line="360" w:lineRule="auto"/>
            <w:jc w:val="center"/>
            <w:rPr>
              <w:highlight w:val="yellow"/>
            </w:rPr>
          </w:pPr>
          <w:r w:rsidRPr="005F684E">
            <w:rPr>
              <w:noProof/>
            </w:rPr>
            <w:drawing>
              <wp:inline distT="0" distB="0" distL="0" distR="0" wp14:anchorId="2F5EB591" wp14:editId="117E934E">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bookmarkEnd w:id="6"/>
    <w:bookmarkEnd w:id="7"/>
    <w:bookmarkEnd w:id="8"/>
    <w:bookmarkEnd w:id="9"/>
    <w:bookmarkEnd w:id="10"/>
    <w:bookmarkEnd w:id="11"/>
  </w:tbl>
  <w:p w14:paraId="46651F7C" w14:textId="77777777" w:rsidR="00647BC1" w:rsidRPr="00EA15B3" w:rsidRDefault="00647BC1" w:rsidP="00647BC1">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623847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834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013A"/>
    <w:rsid w:val="00026CF8"/>
    <w:rsid w:val="00030BD7"/>
    <w:rsid w:val="00031E64"/>
    <w:rsid w:val="00032A32"/>
    <w:rsid w:val="00034340"/>
    <w:rsid w:val="000410FB"/>
    <w:rsid w:val="0004123E"/>
    <w:rsid w:val="00045A8D"/>
    <w:rsid w:val="000461C8"/>
    <w:rsid w:val="0005167A"/>
    <w:rsid w:val="00054E5D"/>
    <w:rsid w:val="0006168F"/>
    <w:rsid w:val="000644A2"/>
    <w:rsid w:val="00070258"/>
    <w:rsid w:val="0007323C"/>
    <w:rsid w:val="000774DF"/>
    <w:rsid w:val="00086D03"/>
    <w:rsid w:val="000A096A"/>
    <w:rsid w:val="000A0F16"/>
    <w:rsid w:val="000A375E"/>
    <w:rsid w:val="000A5F2F"/>
    <w:rsid w:val="000A7051"/>
    <w:rsid w:val="000B0AF6"/>
    <w:rsid w:val="000B0E9B"/>
    <w:rsid w:val="000B2CAE"/>
    <w:rsid w:val="000C03C7"/>
    <w:rsid w:val="000C1E71"/>
    <w:rsid w:val="000C2AC2"/>
    <w:rsid w:val="000C2AD0"/>
    <w:rsid w:val="000C3015"/>
    <w:rsid w:val="000C55AA"/>
    <w:rsid w:val="000D10F7"/>
    <w:rsid w:val="000D44D1"/>
    <w:rsid w:val="000E3DEE"/>
    <w:rsid w:val="00100B72"/>
    <w:rsid w:val="00101F7D"/>
    <w:rsid w:val="00103C76"/>
    <w:rsid w:val="00104C35"/>
    <w:rsid w:val="00112302"/>
    <w:rsid w:val="0011265F"/>
    <w:rsid w:val="0011321A"/>
    <w:rsid w:val="00117282"/>
    <w:rsid w:val="00117389"/>
    <w:rsid w:val="00121C2D"/>
    <w:rsid w:val="00134404"/>
    <w:rsid w:val="00134EAB"/>
    <w:rsid w:val="00144DFB"/>
    <w:rsid w:val="001549E5"/>
    <w:rsid w:val="00155671"/>
    <w:rsid w:val="00187CA3"/>
    <w:rsid w:val="00196710"/>
    <w:rsid w:val="00197324"/>
    <w:rsid w:val="001B351B"/>
    <w:rsid w:val="001B71F7"/>
    <w:rsid w:val="001C06DB"/>
    <w:rsid w:val="001C3EF3"/>
    <w:rsid w:val="001C6971"/>
    <w:rsid w:val="001D2785"/>
    <w:rsid w:val="001D306D"/>
    <w:rsid w:val="001D6F5A"/>
    <w:rsid w:val="001D7070"/>
    <w:rsid w:val="001F2170"/>
    <w:rsid w:val="001F3948"/>
    <w:rsid w:val="001F5A49"/>
    <w:rsid w:val="00201097"/>
    <w:rsid w:val="00201B6E"/>
    <w:rsid w:val="00216503"/>
    <w:rsid w:val="00217875"/>
    <w:rsid w:val="00220F10"/>
    <w:rsid w:val="002302B3"/>
    <w:rsid w:val="00230C66"/>
    <w:rsid w:val="00235055"/>
    <w:rsid w:val="00235A29"/>
    <w:rsid w:val="00241526"/>
    <w:rsid w:val="002443A2"/>
    <w:rsid w:val="00252253"/>
    <w:rsid w:val="002537B9"/>
    <w:rsid w:val="00255CAA"/>
    <w:rsid w:val="002644DC"/>
    <w:rsid w:val="002654A4"/>
    <w:rsid w:val="00266E74"/>
    <w:rsid w:val="002724E1"/>
    <w:rsid w:val="002835C3"/>
    <w:rsid w:val="00283C3B"/>
    <w:rsid w:val="002861E6"/>
    <w:rsid w:val="00287B25"/>
    <w:rsid w:val="00287D18"/>
    <w:rsid w:val="002A100A"/>
    <w:rsid w:val="002A2618"/>
    <w:rsid w:val="002A5DD7"/>
    <w:rsid w:val="002A76C7"/>
    <w:rsid w:val="002B0CAC"/>
    <w:rsid w:val="002D1334"/>
    <w:rsid w:val="002D2FAC"/>
    <w:rsid w:val="002D334D"/>
    <w:rsid w:val="002D5568"/>
    <w:rsid w:val="002D5A15"/>
    <w:rsid w:val="002D5BDD"/>
    <w:rsid w:val="002E3D27"/>
    <w:rsid w:val="002F0890"/>
    <w:rsid w:val="002F2531"/>
    <w:rsid w:val="002F4967"/>
    <w:rsid w:val="002F69AA"/>
    <w:rsid w:val="00315E49"/>
    <w:rsid w:val="00316935"/>
    <w:rsid w:val="003266ED"/>
    <w:rsid w:val="003273C9"/>
    <w:rsid w:val="003370B8"/>
    <w:rsid w:val="003423FF"/>
    <w:rsid w:val="003443EB"/>
    <w:rsid w:val="00344F86"/>
    <w:rsid w:val="00345D38"/>
    <w:rsid w:val="00352097"/>
    <w:rsid w:val="003666FF"/>
    <w:rsid w:val="0037309C"/>
    <w:rsid w:val="00380A6E"/>
    <w:rsid w:val="00381C6C"/>
    <w:rsid w:val="003836D4"/>
    <w:rsid w:val="00386437"/>
    <w:rsid w:val="003A1F49"/>
    <w:rsid w:val="003A5D52"/>
    <w:rsid w:val="003B2BDA"/>
    <w:rsid w:val="003B55EC"/>
    <w:rsid w:val="003B7F44"/>
    <w:rsid w:val="003C1F56"/>
    <w:rsid w:val="003C2EA7"/>
    <w:rsid w:val="003C4471"/>
    <w:rsid w:val="003C7D41"/>
    <w:rsid w:val="003D4A69"/>
    <w:rsid w:val="003D7088"/>
    <w:rsid w:val="003E504F"/>
    <w:rsid w:val="003E5E24"/>
    <w:rsid w:val="003E78D6"/>
    <w:rsid w:val="003F098F"/>
    <w:rsid w:val="003F463D"/>
    <w:rsid w:val="003F6EA4"/>
    <w:rsid w:val="00400573"/>
    <w:rsid w:val="004007A3"/>
    <w:rsid w:val="00406D71"/>
    <w:rsid w:val="004112C2"/>
    <w:rsid w:val="0041722B"/>
    <w:rsid w:val="004269E0"/>
    <w:rsid w:val="00430E34"/>
    <w:rsid w:val="004326DB"/>
    <w:rsid w:val="0043311A"/>
    <w:rsid w:val="0043682E"/>
    <w:rsid w:val="00436CD1"/>
    <w:rsid w:val="00441D0C"/>
    <w:rsid w:val="00447ECB"/>
    <w:rsid w:val="004566A4"/>
    <w:rsid w:val="004623F7"/>
    <w:rsid w:val="0046285F"/>
    <w:rsid w:val="004653C1"/>
    <w:rsid w:val="004661C2"/>
    <w:rsid w:val="00480F2B"/>
    <w:rsid w:val="00480F51"/>
    <w:rsid w:val="00481124"/>
    <w:rsid w:val="004815EB"/>
    <w:rsid w:val="00487569"/>
    <w:rsid w:val="00492A72"/>
    <w:rsid w:val="00496864"/>
    <w:rsid w:val="00496920"/>
    <w:rsid w:val="004A4496"/>
    <w:rsid w:val="004A6BA3"/>
    <w:rsid w:val="004B11AB"/>
    <w:rsid w:val="004B7C9A"/>
    <w:rsid w:val="004C26A4"/>
    <w:rsid w:val="004C5958"/>
    <w:rsid w:val="004C62F7"/>
    <w:rsid w:val="004C6779"/>
    <w:rsid w:val="004D18D6"/>
    <w:rsid w:val="004D733B"/>
    <w:rsid w:val="004E0D79"/>
    <w:rsid w:val="004E0DC4"/>
    <w:rsid w:val="004E0FB5"/>
    <w:rsid w:val="004E3757"/>
    <w:rsid w:val="004E3D7F"/>
    <w:rsid w:val="004E43BB"/>
    <w:rsid w:val="004E460D"/>
    <w:rsid w:val="004F178E"/>
    <w:rsid w:val="004F4543"/>
    <w:rsid w:val="004F57BB"/>
    <w:rsid w:val="0050115B"/>
    <w:rsid w:val="00501F06"/>
    <w:rsid w:val="00505309"/>
    <w:rsid w:val="00506A59"/>
    <w:rsid w:val="0050789B"/>
    <w:rsid w:val="0051355F"/>
    <w:rsid w:val="0051612A"/>
    <w:rsid w:val="005224A1"/>
    <w:rsid w:val="00530FB3"/>
    <w:rsid w:val="00534372"/>
    <w:rsid w:val="00543DF8"/>
    <w:rsid w:val="00546101"/>
    <w:rsid w:val="00553DD7"/>
    <w:rsid w:val="00556F2D"/>
    <w:rsid w:val="005638CF"/>
    <w:rsid w:val="0056741E"/>
    <w:rsid w:val="0057325A"/>
    <w:rsid w:val="0057469A"/>
    <w:rsid w:val="005762DB"/>
    <w:rsid w:val="00580814"/>
    <w:rsid w:val="00583A0B"/>
    <w:rsid w:val="005957CE"/>
    <w:rsid w:val="005A03A3"/>
    <w:rsid w:val="005A2234"/>
    <w:rsid w:val="005A2B92"/>
    <w:rsid w:val="005A79E9"/>
    <w:rsid w:val="005B214C"/>
    <w:rsid w:val="005D3669"/>
    <w:rsid w:val="005D5B85"/>
    <w:rsid w:val="005E5EB3"/>
    <w:rsid w:val="005F3CB6"/>
    <w:rsid w:val="005F657C"/>
    <w:rsid w:val="005F684E"/>
    <w:rsid w:val="005F7FF9"/>
    <w:rsid w:val="00602D53"/>
    <w:rsid w:val="006033AC"/>
    <w:rsid w:val="006047E5"/>
    <w:rsid w:val="00607458"/>
    <w:rsid w:val="006231F4"/>
    <w:rsid w:val="00636466"/>
    <w:rsid w:val="00641C43"/>
    <w:rsid w:val="00641DBF"/>
    <w:rsid w:val="0064371D"/>
    <w:rsid w:val="00647BC1"/>
    <w:rsid w:val="00650B2A"/>
    <w:rsid w:val="00651777"/>
    <w:rsid w:val="006539A3"/>
    <w:rsid w:val="006550F8"/>
    <w:rsid w:val="00656226"/>
    <w:rsid w:val="0065749C"/>
    <w:rsid w:val="00677DEF"/>
    <w:rsid w:val="006829F3"/>
    <w:rsid w:val="006934D4"/>
    <w:rsid w:val="0069481D"/>
    <w:rsid w:val="00694E3D"/>
    <w:rsid w:val="006A17A1"/>
    <w:rsid w:val="006A1921"/>
    <w:rsid w:val="006A518B"/>
    <w:rsid w:val="006B0590"/>
    <w:rsid w:val="006B3D79"/>
    <w:rsid w:val="006B42E4"/>
    <w:rsid w:val="006B49DA"/>
    <w:rsid w:val="006B4C75"/>
    <w:rsid w:val="006C288A"/>
    <w:rsid w:val="006C53F8"/>
    <w:rsid w:val="006C719D"/>
    <w:rsid w:val="006C7CDE"/>
    <w:rsid w:val="006D4C78"/>
    <w:rsid w:val="006E3EA5"/>
    <w:rsid w:val="006F30B8"/>
    <w:rsid w:val="006F3C5C"/>
    <w:rsid w:val="006F52AA"/>
    <w:rsid w:val="00706B49"/>
    <w:rsid w:val="00713170"/>
    <w:rsid w:val="00714B22"/>
    <w:rsid w:val="007234B1"/>
    <w:rsid w:val="00723D08"/>
    <w:rsid w:val="00725FDA"/>
    <w:rsid w:val="00727816"/>
    <w:rsid w:val="00730490"/>
    <w:rsid w:val="00730B9A"/>
    <w:rsid w:val="00740008"/>
    <w:rsid w:val="00750CFA"/>
    <w:rsid w:val="0075536D"/>
    <w:rsid w:val="007553DA"/>
    <w:rsid w:val="007759FE"/>
    <w:rsid w:val="00782354"/>
    <w:rsid w:val="007839A0"/>
    <w:rsid w:val="007921A7"/>
    <w:rsid w:val="007A62EA"/>
    <w:rsid w:val="007B3DB1"/>
    <w:rsid w:val="007C4AB2"/>
    <w:rsid w:val="007D183E"/>
    <w:rsid w:val="007D43D0"/>
    <w:rsid w:val="007E0515"/>
    <w:rsid w:val="007E1833"/>
    <w:rsid w:val="007E3F13"/>
    <w:rsid w:val="007E6980"/>
    <w:rsid w:val="007F5205"/>
    <w:rsid w:val="007F751A"/>
    <w:rsid w:val="00800012"/>
    <w:rsid w:val="0080261F"/>
    <w:rsid w:val="008051C8"/>
    <w:rsid w:val="00806160"/>
    <w:rsid w:val="008143A4"/>
    <w:rsid w:val="0081513E"/>
    <w:rsid w:val="00825A26"/>
    <w:rsid w:val="00835BB3"/>
    <w:rsid w:val="00851E38"/>
    <w:rsid w:val="00854131"/>
    <w:rsid w:val="0085652D"/>
    <w:rsid w:val="00863815"/>
    <w:rsid w:val="00865C6A"/>
    <w:rsid w:val="0087694B"/>
    <w:rsid w:val="00880F4D"/>
    <w:rsid w:val="008968BE"/>
    <w:rsid w:val="008A4A3C"/>
    <w:rsid w:val="008A4BA9"/>
    <w:rsid w:val="008A74B5"/>
    <w:rsid w:val="008B35A3"/>
    <w:rsid w:val="008B37E1"/>
    <w:rsid w:val="008B45F8"/>
    <w:rsid w:val="008C2E74"/>
    <w:rsid w:val="008D115B"/>
    <w:rsid w:val="008D2F43"/>
    <w:rsid w:val="008D5409"/>
    <w:rsid w:val="008E006D"/>
    <w:rsid w:val="008E38B4"/>
    <w:rsid w:val="008F0AF9"/>
    <w:rsid w:val="008F2E54"/>
    <w:rsid w:val="008F4F21"/>
    <w:rsid w:val="0090260A"/>
    <w:rsid w:val="009041E3"/>
    <w:rsid w:val="00904D4A"/>
    <w:rsid w:val="00906B72"/>
    <w:rsid w:val="009151BA"/>
    <w:rsid w:val="009157E9"/>
    <w:rsid w:val="00925023"/>
    <w:rsid w:val="009277BC"/>
    <w:rsid w:val="00927D57"/>
    <w:rsid w:val="00931A51"/>
    <w:rsid w:val="00941E6E"/>
    <w:rsid w:val="00947185"/>
    <w:rsid w:val="009518B3"/>
    <w:rsid w:val="009578C8"/>
    <w:rsid w:val="00963D9D"/>
    <w:rsid w:val="00967EAB"/>
    <w:rsid w:val="00977177"/>
    <w:rsid w:val="0098013E"/>
    <w:rsid w:val="00981B54"/>
    <w:rsid w:val="00982B2D"/>
    <w:rsid w:val="009842C3"/>
    <w:rsid w:val="009919DF"/>
    <w:rsid w:val="009A009A"/>
    <w:rsid w:val="009A6BB6"/>
    <w:rsid w:val="009B3F43"/>
    <w:rsid w:val="009B5CFA"/>
    <w:rsid w:val="009C161F"/>
    <w:rsid w:val="009C56B4"/>
    <w:rsid w:val="009C7936"/>
    <w:rsid w:val="009D224E"/>
    <w:rsid w:val="009D51A2"/>
    <w:rsid w:val="009E04A8"/>
    <w:rsid w:val="009E4AEC"/>
    <w:rsid w:val="009E50C2"/>
    <w:rsid w:val="009E5BD8"/>
    <w:rsid w:val="009E681E"/>
    <w:rsid w:val="009F4FCE"/>
    <w:rsid w:val="00A049BB"/>
    <w:rsid w:val="00A119E6"/>
    <w:rsid w:val="00A1342B"/>
    <w:rsid w:val="00A20FBC"/>
    <w:rsid w:val="00A31370"/>
    <w:rsid w:val="00A34D6F"/>
    <w:rsid w:val="00A41F91"/>
    <w:rsid w:val="00A47C9E"/>
    <w:rsid w:val="00A52F57"/>
    <w:rsid w:val="00A569B3"/>
    <w:rsid w:val="00A63355"/>
    <w:rsid w:val="00A66AD6"/>
    <w:rsid w:val="00A73952"/>
    <w:rsid w:val="00A7596D"/>
    <w:rsid w:val="00A816A3"/>
    <w:rsid w:val="00A963DF"/>
    <w:rsid w:val="00AB2661"/>
    <w:rsid w:val="00AC0C22"/>
    <w:rsid w:val="00AC3896"/>
    <w:rsid w:val="00AD2CF2"/>
    <w:rsid w:val="00AD4554"/>
    <w:rsid w:val="00AD4AA1"/>
    <w:rsid w:val="00AD6788"/>
    <w:rsid w:val="00AE2D88"/>
    <w:rsid w:val="00AE6F6F"/>
    <w:rsid w:val="00AF3325"/>
    <w:rsid w:val="00AF34D9"/>
    <w:rsid w:val="00AF70DA"/>
    <w:rsid w:val="00B019D3"/>
    <w:rsid w:val="00B01B4F"/>
    <w:rsid w:val="00B05663"/>
    <w:rsid w:val="00B33380"/>
    <w:rsid w:val="00B34CF9"/>
    <w:rsid w:val="00B35ACA"/>
    <w:rsid w:val="00B3662E"/>
    <w:rsid w:val="00B37559"/>
    <w:rsid w:val="00B4054B"/>
    <w:rsid w:val="00B4797C"/>
    <w:rsid w:val="00B5057A"/>
    <w:rsid w:val="00B508B4"/>
    <w:rsid w:val="00B5103A"/>
    <w:rsid w:val="00B579B0"/>
    <w:rsid w:val="00B57D11"/>
    <w:rsid w:val="00B62922"/>
    <w:rsid w:val="00B649D7"/>
    <w:rsid w:val="00B7041B"/>
    <w:rsid w:val="00B80C3A"/>
    <w:rsid w:val="00B81C2F"/>
    <w:rsid w:val="00B83DAD"/>
    <w:rsid w:val="00B90743"/>
    <w:rsid w:val="00B9076D"/>
    <w:rsid w:val="00B90C45"/>
    <w:rsid w:val="00B933BE"/>
    <w:rsid w:val="00B940C2"/>
    <w:rsid w:val="00BA072F"/>
    <w:rsid w:val="00BA69F6"/>
    <w:rsid w:val="00BB550D"/>
    <w:rsid w:val="00BD4024"/>
    <w:rsid w:val="00BD6738"/>
    <w:rsid w:val="00BD7E5E"/>
    <w:rsid w:val="00BE2587"/>
    <w:rsid w:val="00BE27C9"/>
    <w:rsid w:val="00BE63DB"/>
    <w:rsid w:val="00BE6574"/>
    <w:rsid w:val="00C07319"/>
    <w:rsid w:val="00C16FD2"/>
    <w:rsid w:val="00C36DDF"/>
    <w:rsid w:val="00C4395E"/>
    <w:rsid w:val="00C44CDC"/>
    <w:rsid w:val="00C47FFD"/>
    <w:rsid w:val="00C51E92"/>
    <w:rsid w:val="00C57E2C"/>
    <w:rsid w:val="00C608B7"/>
    <w:rsid w:val="00C66F24"/>
    <w:rsid w:val="00C76D7F"/>
    <w:rsid w:val="00C77431"/>
    <w:rsid w:val="00C813AA"/>
    <w:rsid w:val="00C818D7"/>
    <w:rsid w:val="00C90DB8"/>
    <w:rsid w:val="00C9291E"/>
    <w:rsid w:val="00C92BDF"/>
    <w:rsid w:val="00C94C61"/>
    <w:rsid w:val="00CA2558"/>
    <w:rsid w:val="00CA3F44"/>
    <w:rsid w:val="00CA4E58"/>
    <w:rsid w:val="00CB1DA9"/>
    <w:rsid w:val="00CB3771"/>
    <w:rsid w:val="00CB44BF"/>
    <w:rsid w:val="00CB5153"/>
    <w:rsid w:val="00CB55EA"/>
    <w:rsid w:val="00CD4E44"/>
    <w:rsid w:val="00CE076A"/>
    <w:rsid w:val="00CE463D"/>
    <w:rsid w:val="00CF18B5"/>
    <w:rsid w:val="00CF215F"/>
    <w:rsid w:val="00CF6173"/>
    <w:rsid w:val="00D10BA0"/>
    <w:rsid w:val="00D1456A"/>
    <w:rsid w:val="00D21694"/>
    <w:rsid w:val="00D24EB5"/>
    <w:rsid w:val="00D31DEB"/>
    <w:rsid w:val="00D33F72"/>
    <w:rsid w:val="00D35AB9"/>
    <w:rsid w:val="00D379D7"/>
    <w:rsid w:val="00D41571"/>
    <w:rsid w:val="00D416A0"/>
    <w:rsid w:val="00D45139"/>
    <w:rsid w:val="00D47672"/>
    <w:rsid w:val="00D5123C"/>
    <w:rsid w:val="00D55560"/>
    <w:rsid w:val="00D61C5A"/>
    <w:rsid w:val="00D66D79"/>
    <w:rsid w:val="00D6790C"/>
    <w:rsid w:val="00D73277"/>
    <w:rsid w:val="00D74BDE"/>
    <w:rsid w:val="00D76586"/>
    <w:rsid w:val="00D801CC"/>
    <w:rsid w:val="00D82657"/>
    <w:rsid w:val="00D85DC8"/>
    <w:rsid w:val="00D87E20"/>
    <w:rsid w:val="00DA195D"/>
    <w:rsid w:val="00DA4037"/>
    <w:rsid w:val="00DA47F4"/>
    <w:rsid w:val="00DA55FB"/>
    <w:rsid w:val="00DA59D2"/>
    <w:rsid w:val="00DD2EEF"/>
    <w:rsid w:val="00DD32EE"/>
    <w:rsid w:val="00DD3A0D"/>
    <w:rsid w:val="00DE1475"/>
    <w:rsid w:val="00DE4EDD"/>
    <w:rsid w:val="00DE66A5"/>
    <w:rsid w:val="00DF2B50"/>
    <w:rsid w:val="00E04C86"/>
    <w:rsid w:val="00E051F6"/>
    <w:rsid w:val="00E11D63"/>
    <w:rsid w:val="00E12B41"/>
    <w:rsid w:val="00E17344"/>
    <w:rsid w:val="00E20F30"/>
    <w:rsid w:val="00E2189C"/>
    <w:rsid w:val="00E25BB1"/>
    <w:rsid w:val="00E27BBA"/>
    <w:rsid w:val="00E30E3F"/>
    <w:rsid w:val="00E35E8F"/>
    <w:rsid w:val="00E3711C"/>
    <w:rsid w:val="00E427E2"/>
    <w:rsid w:val="00E428AB"/>
    <w:rsid w:val="00E438E8"/>
    <w:rsid w:val="00E453A3"/>
    <w:rsid w:val="00E520E2"/>
    <w:rsid w:val="00E530C4"/>
    <w:rsid w:val="00E55996"/>
    <w:rsid w:val="00E64254"/>
    <w:rsid w:val="00E67928"/>
    <w:rsid w:val="00E70830"/>
    <w:rsid w:val="00E70FB5"/>
    <w:rsid w:val="00E7326D"/>
    <w:rsid w:val="00E86181"/>
    <w:rsid w:val="00E870D1"/>
    <w:rsid w:val="00E915AF"/>
    <w:rsid w:val="00E96415"/>
    <w:rsid w:val="00EA15B3"/>
    <w:rsid w:val="00EA366B"/>
    <w:rsid w:val="00EB2358"/>
    <w:rsid w:val="00EB3EB8"/>
    <w:rsid w:val="00EC02FE"/>
    <w:rsid w:val="00EC4A96"/>
    <w:rsid w:val="00EE37B6"/>
    <w:rsid w:val="00F04685"/>
    <w:rsid w:val="00F20FED"/>
    <w:rsid w:val="00F41DE4"/>
    <w:rsid w:val="00F424BF"/>
    <w:rsid w:val="00F438E8"/>
    <w:rsid w:val="00F44FC3"/>
    <w:rsid w:val="00F46107"/>
    <w:rsid w:val="00F468C5"/>
    <w:rsid w:val="00F52F39"/>
    <w:rsid w:val="00F5502E"/>
    <w:rsid w:val="00F57858"/>
    <w:rsid w:val="00F6184F"/>
    <w:rsid w:val="00F619EB"/>
    <w:rsid w:val="00F63588"/>
    <w:rsid w:val="00F65CEA"/>
    <w:rsid w:val="00F8310E"/>
    <w:rsid w:val="00F86CD9"/>
    <w:rsid w:val="00F914DD"/>
    <w:rsid w:val="00F9221B"/>
    <w:rsid w:val="00FA2358"/>
    <w:rsid w:val="00FA46F1"/>
    <w:rsid w:val="00FA64C3"/>
    <w:rsid w:val="00FB2592"/>
    <w:rsid w:val="00FB265C"/>
    <w:rsid w:val="00FB2810"/>
    <w:rsid w:val="00FB446C"/>
    <w:rsid w:val="00FB7A2C"/>
    <w:rsid w:val="00FC2947"/>
    <w:rsid w:val="00FC6F6B"/>
    <w:rsid w:val="00FE0818"/>
    <w:rsid w:val="00FE2FC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 w:type="character" w:customStyle="1" w:styleId="FormatvorlageLateinArial12pt">
    <w:name w:val="Formatvorlage (Latein) Arial 12 pt"/>
    <w:basedOn w:val="DefaultParagraphFont"/>
    <w:rsid w:val="00F9221B"/>
    <w:rPr>
      <w:rFonts w:ascii="Arial" w:hAnsi="Arial"/>
      <w:sz w:val="24"/>
    </w:rPr>
  </w:style>
  <w:style w:type="paragraph" w:customStyle="1" w:styleId="Head">
    <w:name w:val="Head"/>
    <w:basedOn w:val="Normal"/>
    <w:rsid w:val="00F9221B"/>
    <w:pPr>
      <w:tabs>
        <w:tab w:val="left" w:pos="6663"/>
      </w:tabs>
      <w:suppressAutoHyphens/>
      <w:overflowPunct/>
      <w:autoSpaceDE/>
      <w:autoSpaceDN/>
      <w:adjustRightInd/>
      <w:spacing w:before="0" w:line="240" w:lineRule="auto"/>
      <w:jc w:val="left"/>
      <w:textAlignment w:val="auto"/>
    </w:pPr>
    <w:rPr>
      <w:rFonts w:ascii="Times New Roman" w:eastAsia="SimSun" w:hAnsi="Times New Roman" w:cs="CG Times"/>
      <w:szCs w:val="20"/>
      <w:lang w:val="en-GB" w:eastAsia="ar-SA"/>
    </w:rPr>
  </w:style>
  <w:style w:type="character" w:customStyle="1" w:styleId="CommentTextChar">
    <w:name w:val="Comment Text Char"/>
    <w:basedOn w:val="DefaultParagraphFont"/>
    <w:link w:val="CommentText"/>
    <w:semiHidden/>
    <w:rsid w:val="00F9221B"/>
    <w:rPr>
      <w:szCs w:val="22"/>
      <w:lang w:val="en-US" w:eastAsia="en-US"/>
    </w:rPr>
  </w:style>
  <w:style w:type="paragraph" w:styleId="Signature">
    <w:name w:val="Signature"/>
    <w:basedOn w:val="Normal"/>
    <w:link w:val="SignatureChar"/>
    <w:unhideWhenUsed/>
    <w:rsid w:val="00F9221B"/>
    <w:pPr>
      <w:tabs>
        <w:tab w:val="clear" w:pos="794"/>
        <w:tab w:val="clear" w:pos="1191"/>
        <w:tab w:val="clear" w:pos="1588"/>
        <w:tab w:val="clear" w:pos="1985"/>
        <w:tab w:val="center" w:pos="7938"/>
      </w:tabs>
      <w:spacing w:before="720"/>
    </w:pPr>
    <w:rPr>
      <w:rFonts w:eastAsia="SimSun"/>
      <w:lang w:val="en-GB"/>
    </w:rPr>
  </w:style>
  <w:style w:type="character" w:customStyle="1" w:styleId="SignatureChar">
    <w:name w:val="Signature Char"/>
    <w:basedOn w:val="DefaultParagraphFont"/>
    <w:link w:val="Signature"/>
    <w:rsid w:val="00F9221B"/>
    <w:rPr>
      <w:rFonts w:eastAsia="SimSun"/>
      <w:sz w:val="24"/>
      <w:szCs w:val="22"/>
      <w:lang w:val="en-GB" w:eastAsia="en-US"/>
    </w:rPr>
  </w:style>
  <w:style w:type="paragraph" w:customStyle="1" w:styleId="AnnexRef">
    <w:name w:val="Annex_Ref"/>
    <w:basedOn w:val="Normal"/>
    <w:next w:val="Normal"/>
    <w:rsid w:val="00F9221B"/>
    <w:pPr>
      <w:keepNext/>
      <w:keepLines/>
      <w:overflowPunct/>
      <w:autoSpaceDE/>
      <w:autoSpaceDN/>
      <w:adjustRightInd/>
      <w:spacing w:before="120" w:line="240" w:lineRule="auto"/>
      <w:jc w:val="center"/>
      <w:textAlignment w:val="auto"/>
    </w:pPr>
    <w:rPr>
      <w:rFonts w:ascii="Times New Roman" w:eastAsia="SimSun" w:hAnsi="Times New Roman" w:cs="Times New Roman"/>
      <w:szCs w:val="20"/>
      <w:lang w:val="en-GB"/>
    </w:rPr>
  </w:style>
  <w:style w:type="paragraph" w:styleId="CommentSubject">
    <w:name w:val="annotation subject"/>
    <w:basedOn w:val="CommentText"/>
    <w:next w:val="CommentText"/>
    <w:link w:val="CommentSubjectChar"/>
    <w:semiHidden/>
    <w:unhideWhenUsed/>
    <w:rsid w:val="00E86181"/>
    <w:pPr>
      <w:spacing w:line="240" w:lineRule="auto"/>
    </w:pPr>
    <w:rPr>
      <w:b/>
      <w:bCs/>
      <w:szCs w:val="20"/>
    </w:rPr>
  </w:style>
  <w:style w:type="character" w:customStyle="1" w:styleId="CommentSubjectChar">
    <w:name w:val="Comment Subject Char"/>
    <w:basedOn w:val="CommentTextChar"/>
    <w:link w:val="CommentSubject"/>
    <w:semiHidden/>
    <w:rsid w:val="00E86181"/>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872643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wp3l/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md/R19-WP3M-C-0449/en" TargetMode="External"/><Relationship Id="rId39" Type="http://schemas.openxmlformats.org/officeDocument/2006/relationships/header" Target="header1.xml"/><Relationship Id="rId21" Type="http://schemas.openxmlformats.org/officeDocument/2006/relationships/hyperlink" Target="http://www.itu.int/ITU-R/go/que-rwp3j/en" TargetMode="External"/><Relationship Id="rId34" Type="http://schemas.openxmlformats.org/officeDocument/2006/relationships/hyperlink" Target="https://travel.state.gov/content/travel/en/us-visas.htm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ITU-R/go/rsg3/en" TargetMode="External"/><Relationship Id="rId29" Type="http://schemas.openxmlformats.org/officeDocument/2006/relationships/hyperlink" Target="https://www.thecurt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3j/ch" TargetMode="External"/><Relationship Id="rId24" Type="http://schemas.openxmlformats.org/officeDocument/2006/relationships/hyperlink" Target="https://www.itu.int/md/R19-WP3L-C-0112/en" TargetMode="External"/><Relationship Id="rId32" Type="http://schemas.openxmlformats.org/officeDocument/2006/relationships/hyperlink" Target="mailto:bj@fbcinc.com" TargetMode="External"/><Relationship Id="rId37" Type="http://schemas.openxmlformats.org/officeDocument/2006/relationships/image" Target="media/image1.jpe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go/ITU-R/SG3/Chair" TargetMode="External"/><Relationship Id="rId23" Type="http://schemas.openxmlformats.org/officeDocument/2006/relationships/hyperlink" Target="http://www.itu.int/ITU-R/go/que-rwp3k/en" TargetMode="External"/><Relationship Id="rId28" Type="http://schemas.openxmlformats.org/officeDocument/2006/relationships/hyperlink" Target="mailto:info@thecurtis.com" TargetMode="External"/><Relationship Id="rId36" Type="http://schemas.openxmlformats.org/officeDocument/2006/relationships/hyperlink" Target="http://www.timeanddate.com/" TargetMode="External"/><Relationship Id="rId10" Type="http://schemas.openxmlformats.org/officeDocument/2006/relationships/hyperlink" Target="mailto:rsg3@itu.int" TargetMode="External"/><Relationship Id="rId19" Type="http://schemas.openxmlformats.org/officeDocument/2006/relationships/hyperlink" Target="mailto:david.botha@itu.int" TargetMode="External"/><Relationship Id="rId31" Type="http://schemas.openxmlformats.org/officeDocument/2006/relationships/hyperlink" Target="https://www.hilton.com/en/book/reservation/rooms/?ctyhocn=DENCHDT&amp;arrivalDate=2024-05-27&amp;departureDate=2024-06-06&amp;groupCode=CDTIT1&amp;room1NumAdults=1&amp;cid=OM%2CWW%2CHILTONLINK%2CEN%2CDirectLink"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pub/R-RES-R.1-9-2023" TargetMode="External"/><Relationship Id="rId14" Type="http://schemas.openxmlformats.org/officeDocument/2006/relationships/hyperlink" Target="http://www.itu.int/go/rwp3m/ch" TargetMode="External"/><Relationship Id="rId22" Type="http://schemas.openxmlformats.org/officeDocument/2006/relationships/hyperlink" Target="https://www.itu.int/md/R19-WP3K-C-0335/en" TargetMode="External"/><Relationship Id="rId27" Type="http://schemas.openxmlformats.org/officeDocument/2006/relationships/hyperlink" Target="http://www.itu.int/ITU-R/go/que-rwp3m/en" TargetMode="External"/><Relationship Id="rId30" Type="http://schemas.openxmlformats.org/officeDocument/2006/relationships/hyperlink" Target="https://www.hilton.com/en/book/reservation/deeplink/?ctyhocn=DENCHDT&amp;groupCode=CDTIT1&amp;arrivaldate=2024-05-27&amp;departuredate=2024-06-06&amp;cid=OM,WW,HILTONLINK,EN,DirectLink&amp;fromId=HILTONLINKDIRECT" TargetMode="External"/><Relationship Id="rId35" Type="http://schemas.openxmlformats.org/officeDocument/2006/relationships/hyperlink" Target="http://www.xe.com/" TargetMode="External"/><Relationship Id="rId43" Type="http://schemas.openxmlformats.org/officeDocument/2006/relationships/fontTable" Target="fontTable.xml"/><Relationship Id="rId8" Type="http://schemas.openxmlformats.org/officeDocument/2006/relationships/hyperlink" Target="https://www.itu.int/md/R23-SG03-C-0001/en" TargetMode="External"/><Relationship Id="rId3" Type="http://schemas.openxmlformats.org/officeDocument/2006/relationships/styles" Target="styles.xml"/><Relationship Id="rId12" Type="http://schemas.openxmlformats.org/officeDocument/2006/relationships/hyperlink" Target="http://www.itu.int/go/rwp3k/ch" TargetMode="External"/><Relationship Id="rId17" Type="http://schemas.openxmlformats.org/officeDocument/2006/relationships/hyperlink" Target="https://www.itu.int/en/events/Pages/Virtual-Sessions.aspx" TargetMode="External"/><Relationship Id="rId25" Type="http://schemas.openxmlformats.org/officeDocument/2006/relationships/hyperlink" Target="http://www.itu.int/ITU-R/go/que-rwp3l/en" TargetMode="External"/><Relationship Id="rId33" Type="http://schemas.openxmlformats.org/officeDocument/2006/relationships/hyperlink" Target="https://www.flydenver.com/parking_transit" TargetMode="External"/><Relationship Id="rId38" Type="http://schemas.openxmlformats.org/officeDocument/2006/relationships/hyperlink" Target="mailto:jglenn@ntia.gov" TargetMode="External"/><Relationship Id="rId20" Type="http://schemas.openxmlformats.org/officeDocument/2006/relationships/hyperlink" Target="https://www.itu.int/md/R19-WP3J-C-0301/en" TargetMode="External"/><Relationship Id="rId41"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EDEAB7F3A44F3299B18F60101F4E22"/>
        <w:category>
          <w:name w:val="General"/>
          <w:gallery w:val="placeholder"/>
        </w:category>
        <w:types>
          <w:type w:val="bbPlcHdr"/>
        </w:types>
        <w:behaviors>
          <w:behavior w:val="content"/>
        </w:behaviors>
        <w:guid w:val="{0E1C794D-77DA-4F7A-B1B4-C639B11D4AC0}"/>
      </w:docPartPr>
      <w:docPartBody>
        <w:p w:rsidR="0060621E" w:rsidRDefault="0060621E" w:rsidP="0060621E">
          <w:pPr>
            <w:pStyle w:val="AFEDEAB7F3A44F3299B18F60101F4E22"/>
          </w:pPr>
          <w:r w:rsidRPr="00B02624">
            <w:rPr>
              <w:rStyle w:val="PlaceholderText"/>
            </w:rPr>
            <w:t>Choose an item.</w:t>
          </w:r>
        </w:p>
      </w:docPartBody>
    </w:docPart>
    <w:docPart>
      <w:docPartPr>
        <w:name w:val="4395A3D9BB8346A29584340DD6D4AED7"/>
        <w:category>
          <w:name w:val="General"/>
          <w:gallery w:val="placeholder"/>
        </w:category>
        <w:types>
          <w:type w:val="bbPlcHdr"/>
        </w:types>
        <w:behaviors>
          <w:behavior w:val="content"/>
        </w:behaviors>
        <w:guid w:val="{8028BA6F-8A35-4A23-8071-24E336579040}"/>
      </w:docPartPr>
      <w:docPartBody>
        <w:p w:rsidR="0060621E" w:rsidRDefault="0060621E" w:rsidP="0060621E">
          <w:pPr>
            <w:pStyle w:val="4395A3D9BB8346A29584340DD6D4AED7"/>
          </w:pPr>
          <w:r w:rsidRPr="00B02624">
            <w:rPr>
              <w:rStyle w:val="PlaceholderText"/>
            </w:rPr>
            <w:t>Choose an item.</w:t>
          </w:r>
        </w:p>
      </w:docPartBody>
    </w:docPart>
    <w:docPart>
      <w:docPartPr>
        <w:name w:val="4DF713A3344C4036AEF7DCFFE4A7ABEF"/>
        <w:category>
          <w:name w:val="General"/>
          <w:gallery w:val="placeholder"/>
        </w:category>
        <w:types>
          <w:type w:val="bbPlcHdr"/>
        </w:types>
        <w:behaviors>
          <w:behavior w:val="content"/>
        </w:behaviors>
        <w:guid w:val="{9EB2CC24-0154-4AA4-A741-A9B6001F7F07}"/>
      </w:docPartPr>
      <w:docPartBody>
        <w:p w:rsidR="0060621E" w:rsidRDefault="0060621E" w:rsidP="0060621E">
          <w:pPr>
            <w:pStyle w:val="4DF713A3344C4036AEF7DCFFE4A7ABEF"/>
          </w:pPr>
          <w:r w:rsidRPr="00B02624">
            <w:rPr>
              <w:rStyle w:val="PlaceholderText"/>
            </w:rPr>
            <w:t>Choose an item.</w:t>
          </w:r>
        </w:p>
      </w:docPartBody>
    </w:docPart>
    <w:docPart>
      <w:docPartPr>
        <w:name w:val="74BB648A44B54B4D97ED7615EFB2298D"/>
        <w:category>
          <w:name w:val="General"/>
          <w:gallery w:val="placeholder"/>
        </w:category>
        <w:types>
          <w:type w:val="bbPlcHdr"/>
        </w:types>
        <w:behaviors>
          <w:behavior w:val="content"/>
        </w:behaviors>
        <w:guid w:val="{7B7852A9-5DC3-4750-9CA1-A5D34A9EB036}"/>
      </w:docPartPr>
      <w:docPartBody>
        <w:p w:rsidR="0060621E" w:rsidRDefault="0060621E" w:rsidP="0060621E">
          <w:pPr>
            <w:pStyle w:val="74BB648A44B54B4D97ED7615EFB2298D"/>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1E"/>
    <w:rsid w:val="001806B3"/>
    <w:rsid w:val="0060621E"/>
    <w:rsid w:val="007C332A"/>
    <w:rsid w:val="00EA2E00"/>
    <w:rsid w:val="00EB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21E"/>
    <w:rPr>
      <w:color w:val="808080"/>
    </w:rPr>
  </w:style>
  <w:style w:type="paragraph" w:customStyle="1" w:styleId="AFEDEAB7F3A44F3299B18F60101F4E22">
    <w:name w:val="AFEDEAB7F3A44F3299B18F60101F4E22"/>
    <w:rsid w:val="0060621E"/>
  </w:style>
  <w:style w:type="paragraph" w:customStyle="1" w:styleId="4395A3D9BB8346A29584340DD6D4AED7">
    <w:name w:val="4395A3D9BB8346A29584340DD6D4AED7"/>
    <w:rsid w:val="0060621E"/>
  </w:style>
  <w:style w:type="paragraph" w:customStyle="1" w:styleId="4DF713A3344C4036AEF7DCFFE4A7ABEF">
    <w:name w:val="4DF713A3344C4036AEF7DCFFE4A7ABEF"/>
    <w:rsid w:val="0060621E"/>
  </w:style>
  <w:style w:type="paragraph" w:customStyle="1" w:styleId="74BB648A44B54B4D97ED7615EFB2298D">
    <w:name w:val="74BB648A44B54B4D97ED7615EFB2298D"/>
    <w:rsid w:val="00606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B75A-A188-4A36-8FDA-315D78D7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TotalTime>
  <Pages>10</Pages>
  <Words>2258</Words>
  <Characters>12873</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15101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2023-11-22T06:50:00Z</cp:lastPrinted>
  <dcterms:created xsi:type="dcterms:W3CDTF">2023-12-12T05:49:00Z</dcterms:created>
  <dcterms:modified xsi:type="dcterms:W3CDTF">2023-12-12T05:49:00Z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5881d3e6a27a1c5ea7578e37e0eed6f1d6fbf400aff03993b210a6372f7c5b3c</vt:lpwstr>
  </property>
</Properties>
</file>