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CellMar>
          <w:left w:w="10" w:type="dxa"/>
          <w:right w:w="10" w:type="dxa"/>
        </w:tblCellMar>
        <w:tblLook w:val="04A0" w:firstRow="1" w:lastRow="0" w:firstColumn="1" w:lastColumn="0" w:noHBand="0" w:noVBand="1"/>
      </w:tblPr>
      <w:tblGrid>
        <w:gridCol w:w="1526"/>
        <w:gridCol w:w="5528"/>
        <w:gridCol w:w="2835"/>
      </w:tblGrid>
      <w:tr w:rsidR="000C4846" w:rsidRPr="00D90EBB">
        <w:trPr>
          <w:jc w:val="center"/>
        </w:trPr>
        <w:tc>
          <w:tcPr>
            <w:tcW w:w="9889" w:type="dxa"/>
            <w:gridSpan w:val="3"/>
            <w:shd w:val="clear" w:color="auto" w:fill="auto"/>
            <w:tcMar>
              <w:top w:w="0" w:type="dxa"/>
              <w:left w:w="108" w:type="dxa"/>
              <w:bottom w:w="0" w:type="dxa"/>
              <w:right w:w="108" w:type="dxa"/>
            </w:tcMar>
          </w:tcPr>
          <w:p w:rsidR="000C4846" w:rsidRPr="00D90EBB" w:rsidRDefault="009A3912">
            <w:pPr>
              <w:spacing w:before="0"/>
              <w:jc w:val="left"/>
              <w:rPr>
                <w:b/>
                <w:bCs/>
                <w:color w:val="808080"/>
                <w:sz w:val="28"/>
                <w:szCs w:val="28"/>
              </w:rPr>
            </w:pPr>
            <w:proofErr w:type="spellStart"/>
            <w:r w:rsidRPr="00D90EBB">
              <w:rPr>
                <w:b/>
                <w:bCs/>
                <w:color w:val="808080"/>
                <w:sz w:val="28"/>
                <w:szCs w:val="28"/>
              </w:rPr>
              <w:t>Radiocommunication</w:t>
            </w:r>
            <w:proofErr w:type="spellEnd"/>
            <w:r w:rsidRPr="00D90EBB">
              <w:rPr>
                <w:b/>
                <w:bCs/>
                <w:color w:val="808080"/>
                <w:sz w:val="28"/>
                <w:szCs w:val="28"/>
              </w:rPr>
              <w:t xml:space="preserve"> Bureau (BR)</w:t>
            </w:r>
          </w:p>
          <w:p w:rsidR="000C4846" w:rsidRPr="00D90EBB" w:rsidRDefault="000C4846" w:rsidP="00236FC1">
            <w:pPr>
              <w:spacing w:before="0" w:after="120"/>
              <w:jc w:val="left"/>
              <w:rPr>
                <w:rFonts w:cs="Times New Roman Bold"/>
                <w:b/>
                <w:bCs/>
                <w:color w:val="808080"/>
                <w:sz w:val="28"/>
                <w:szCs w:val="28"/>
              </w:rPr>
            </w:pPr>
          </w:p>
        </w:tc>
      </w:tr>
      <w:tr w:rsidR="000C4846" w:rsidRPr="00D90EBB">
        <w:trPr>
          <w:jc w:val="center"/>
        </w:trPr>
        <w:tc>
          <w:tcPr>
            <w:tcW w:w="7054" w:type="dxa"/>
            <w:gridSpan w:val="2"/>
            <w:shd w:val="clear" w:color="auto" w:fill="auto"/>
            <w:tcMar>
              <w:top w:w="0" w:type="dxa"/>
              <w:left w:w="108" w:type="dxa"/>
              <w:bottom w:w="0" w:type="dxa"/>
              <w:right w:w="108" w:type="dxa"/>
            </w:tcMar>
          </w:tcPr>
          <w:p w:rsidR="000C4846" w:rsidRPr="00D90EBB" w:rsidRDefault="009A3912">
            <w:pPr>
              <w:spacing w:before="0"/>
              <w:jc w:val="left"/>
              <w:rPr>
                <w:szCs w:val="24"/>
              </w:rPr>
            </w:pPr>
            <w:r w:rsidRPr="00D90EBB">
              <w:rPr>
                <w:szCs w:val="24"/>
              </w:rPr>
              <w:t>Circular</w:t>
            </w:r>
            <w:r w:rsidR="0017722A">
              <w:rPr>
                <w:szCs w:val="24"/>
              </w:rPr>
              <w:t xml:space="preserve"> Letter</w:t>
            </w:r>
          </w:p>
          <w:p w:rsidR="000C4846" w:rsidRPr="00D90EBB" w:rsidRDefault="009A3912" w:rsidP="00186EE9">
            <w:pPr>
              <w:spacing w:before="0"/>
              <w:jc w:val="left"/>
              <w:rPr>
                <w:b/>
                <w:bCs/>
                <w:szCs w:val="24"/>
              </w:rPr>
            </w:pPr>
            <w:r w:rsidRPr="00D90EBB">
              <w:rPr>
                <w:b/>
                <w:bCs/>
                <w:szCs w:val="24"/>
              </w:rPr>
              <w:t>1/LCCE/</w:t>
            </w:r>
            <w:r w:rsidR="00186EE9">
              <w:rPr>
                <w:b/>
                <w:bCs/>
                <w:szCs w:val="24"/>
              </w:rPr>
              <w:t>99</w:t>
            </w:r>
          </w:p>
        </w:tc>
        <w:tc>
          <w:tcPr>
            <w:tcW w:w="2835" w:type="dxa"/>
            <w:shd w:val="clear" w:color="auto" w:fill="auto"/>
            <w:tcMar>
              <w:top w:w="0" w:type="dxa"/>
              <w:left w:w="108" w:type="dxa"/>
              <w:bottom w:w="0" w:type="dxa"/>
              <w:right w:w="108" w:type="dxa"/>
            </w:tcMar>
          </w:tcPr>
          <w:p w:rsidR="000C4846" w:rsidRPr="00D90EBB" w:rsidRDefault="00186EE9" w:rsidP="008275F8">
            <w:pPr>
              <w:spacing w:before="0"/>
              <w:jc w:val="right"/>
              <w:rPr>
                <w:szCs w:val="24"/>
              </w:rPr>
            </w:pPr>
            <w:r>
              <w:rPr>
                <w:szCs w:val="24"/>
              </w:rPr>
              <w:t>16</w:t>
            </w:r>
            <w:r w:rsidR="008275F8">
              <w:rPr>
                <w:szCs w:val="24"/>
              </w:rPr>
              <w:t xml:space="preserve"> December </w:t>
            </w:r>
            <w:r w:rsidR="009A3912" w:rsidRPr="00D90EBB">
              <w:rPr>
                <w:szCs w:val="24"/>
              </w:rPr>
              <w:t>2016</w:t>
            </w:r>
          </w:p>
        </w:tc>
      </w:tr>
      <w:tr w:rsidR="000C4846" w:rsidRPr="00D90EBB">
        <w:trPr>
          <w:jc w:val="center"/>
        </w:trPr>
        <w:tc>
          <w:tcPr>
            <w:tcW w:w="9889" w:type="dxa"/>
            <w:gridSpan w:val="3"/>
            <w:shd w:val="clear" w:color="auto" w:fill="auto"/>
            <w:tcMar>
              <w:top w:w="0" w:type="dxa"/>
              <w:left w:w="108" w:type="dxa"/>
              <w:bottom w:w="0" w:type="dxa"/>
              <w:right w:w="108" w:type="dxa"/>
            </w:tcMar>
          </w:tcPr>
          <w:p w:rsidR="000C4846" w:rsidRPr="00D90EBB" w:rsidRDefault="000C4846">
            <w:pPr>
              <w:spacing w:before="0"/>
              <w:jc w:val="left"/>
              <w:rPr>
                <w:szCs w:val="24"/>
              </w:rPr>
            </w:pPr>
          </w:p>
        </w:tc>
      </w:tr>
      <w:tr w:rsidR="000C4846" w:rsidRPr="00D90EBB">
        <w:trPr>
          <w:jc w:val="center"/>
        </w:trPr>
        <w:tc>
          <w:tcPr>
            <w:tcW w:w="9889" w:type="dxa"/>
            <w:gridSpan w:val="3"/>
            <w:shd w:val="clear" w:color="auto" w:fill="auto"/>
            <w:tcMar>
              <w:top w:w="0" w:type="dxa"/>
              <w:left w:w="108" w:type="dxa"/>
              <w:bottom w:w="0" w:type="dxa"/>
              <w:right w:w="108" w:type="dxa"/>
            </w:tcMar>
          </w:tcPr>
          <w:p w:rsidR="000C4846" w:rsidRPr="00D90EBB" w:rsidRDefault="009A3912">
            <w:pPr>
              <w:spacing w:before="0"/>
              <w:jc w:val="left"/>
            </w:pPr>
            <w:r w:rsidRPr="00D90EBB">
              <w:rPr>
                <w:b/>
                <w:bCs/>
                <w:szCs w:val="24"/>
              </w:rPr>
              <w:t xml:space="preserve">To Administrations of Member States of the ITU, </w:t>
            </w:r>
            <w:proofErr w:type="spellStart"/>
            <w:r w:rsidRPr="00D90EBB">
              <w:rPr>
                <w:b/>
              </w:rPr>
              <w:t>Radiocommunication</w:t>
            </w:r>
            <w:proofErr w:type="spellEnd"/>
            <w:r w:rsidRPr="00D90EBB">
              <w:rPr>
                <w:b/>
              </w:rPr>
              <w:t xml:space="preserve"> Sector Members,</w:t>
            </w:r>
            <w:r w:rsidRPr="00D90EBB">
              <w:rPr>
                <w:b/>
              </w:rPr>
              <w:br/>
              <w:t xml:space="preserve">ITU-R Associates participating in the work of </w:t>
            </w:r>
            <w:proofErr w:type="spellStart"/>
            <w:r w:rsidRPr="00D90EBB">
              <w:rPr>
                <w:b/>
              </w:rPr>
              <w:t>Radiocommunication</w:t>
            </w:r>
            <w:proofErr w:type="spellEnd"/>
            <w:r w:rsidRPr="00D90EBB">
              <w:rPr>
                <w:b/>
              </w:rPr>
              <w:t xml:space="preserve"> Study Group 1</w:t>
            </w:r>
            <w:r w:rsidRPr="00D90EBB">
              <w:rPr>
                <w:b/>
              </w:rPr>
              <w:br/>
              <w:t>and ITU Academia</w:t>
            </w:r>
            <w:r w:rsidRPr="00D90EBB">
              <w:rPr>
                <w:b/>
                <w:bCs/>
                <w:szCs w:val="24"/>
              </w:rPr>
              <w:t xml:space="preserve"> </w:t>
            </w:r>
          </w:p>
        </w:tc>
      </w:tr>
      <w:tr w:rsidR="000C4846" w:rsidRPr="00D90EBB">
        <w:trPr>
          <w:jc w:val="center"/>
        </w:trPr>
        <w:tc>
          <w:tcPr>
            <w:tcW w:w="9889" w:type="dxa"/>
            <w:gridSpan w:val="3"/>
            <w:shd w:val="clear" w:color="auto" w:fill="auto"/>
            <w:tcMar>
              <w:top w:w="0" w:type="dxa"/>
              <w:left w:w="108" w:type="dxa"/>
              <w:bottom w:w="0" w:type="dxa"/>
              <w:right w:w="108" w:type="dxa"/>
            </w:tcMar>
          </w:tcPr>
          <w:p w:rsidR="000C4846" w:rsidRPr="00D90EBB" w:rsidRDefault="000C4846" w:rsidP="005B6CC9">
            <w:pPr>
              <w:spacing w:before="0"/>
              <w:jc w:val="left"/>
              <w:rPr>
                <w:szCs w:val="24"/>
              </w:rPr>
            </w:pPr>
          </w:p>
        </w:tc>
      </w:tr>
      <w:tr w:rsidR="000C4846" w:rsidRPr="00D90EBB">
        <w:trPr>
          <w:jc w:val="center"/>
        </w:trPr>
        <w:tc>
          <w:tcPr>
            <w:tcW w:w="1526" w:type="dxa"/>
            <w:shd w:val="clear" w:color="auto" w:fill="auto"/>
            <w:tcMar>
              <w:top w:w="0" w:type="dxa"/>
              <w:left w:w="108" w:type="dxa"/>
              <w:bottom w:w="0" w:type="dxa"/>
              <w:right w:w="108" w:type="dxa"/>
            </w:tcMar>
          </w:tcPr>
          <w:p w:rsidR="000C4846" w:rsidRPr="00D90EBB" w:rsidRDefault="009A3912">
            <w:pPr>
              <w:spacing w:before="0"/>
              <w:jc w:val="left"/>
            </w:pPr>
            <w:r w:rsidRPr="00D90EBB">
              <w:rPr>
                <w:szCs w:val="24"/>
              </w:rPr>
              <w:t>Subject:</w:t>
            </w:r>
          </w:p>
        </w:tc>
        <w:tc>
          <w:tcPr>
            <w:tcW w:w="8363" w:type="dxa"/>
            <w:gridSpan w:val="2"/>
            <w:vMerge w:val="restart"/>
            <w:shd w:val="clear" w:color="auto" w:fill="auto"/>
            <w:tcMar>
              <w:top w:w="0" w:type="dxa"/>
              <w:left w:w="108" w:type="dxa"/>
              <w:bottom w:w="0" w:type="dxa"/>
              <w:right w:w="108" w:type="dxa"/>
            </w:tcMar>
          </w:tcPr>
          <w:p w:rsidR="000C4846" w:rsidRPr="00D90EBB" w:rsidRDefault="008275F8" w:rsidP="00634B7F">
            <w:pPr>
              <w:spacing w:before="0"/>
              <w:jc w:val="left"/>
              <w:rPr>
                <w:b/>
                <w:bCs/>
              </w:rPr>
            </w:pPr>
            <w:r w:rsidRPr="002870DF">
              <w:rPr>
                <w:b/>
                <w:bCs/>
                <w:szCs w:val="24"/>
              </w:rPr>
              <w:t>Questionnaire prepared by ITU-R Working Party 1B relating to the operation of ubiquitously deployed earth station terminals in the context of studies under WRC-19 agenda item 9.1, issue 9.1.7</w:t>
            </w:r>
          </w:p>
        </w:tc>
      </w:tr>
      <w:tr w:rsidR="000C4846" w:rsidRPr="00D90EBB">
        <w:trPr>
          <w:jc w:val="center"/>
        </w:trPr>
        <w:tc>
          <w:tcPr>
            <w:tcW w:w="1526" w:type="dxa"/>
            <w:shd w:val="clear" w:color="auto" w:fill="auto"/>
            <w:tcMar>
              <w:top w:w="0" w:type="dxa"/>
              <w:left w:w="108" w:type="dxa"/>
              <w:bottom w:w="0" w:type="dxa"/>
              <w:right w:w="108" w:type="dxa"/>
            </w:tcMar>
          </w:tcPr>
          <w:p w:rsidR="000C4846" w:rsidRPr="00D90EBB"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D90EBB" w:rsidRDefault="000C4846">
            <w:pPr>
              <w:spacing w:before="0"/>
              <w:rPr>
                <w:b/>
                <w:bCs/>
                <w:szCs w:val="24"/>
              </w:rPr>
            </w:pPr>
          </w:p>
        </w:tc>
      </w:tr>
      <w:tr w:rsidR="000C4846" w:rsidRPr="00D90EBB">
        <w:trPr>
          <w:jc w:val="center"/>
        </w:trPr>
        <w:tc>
          <w:tcPr>
            <w:tcW w:w="1526" w:type="dxa"/>
            <w:shd w:val="clear" w:color="auto" w:fill="auto"/>
            <w:tcMar>
              <w:top w:w="0" w:type="dxa"/>
              <w:left w:w="108" w:type="dxa"/>
              <w:bottom w:w="0" w:type="dxa"/>
              <w:right w:w="108" w:type="dxa"/>
            </w:tcMar>
          </w:tcPr>
          <w:p w:rsidR="000C4846" w:rsidRPr="00D90EBB"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D90EBB" w:rsidRDefault="000C4846">
            <w:pPr>
              <w:spacing w:before="0"/>
              <w:rPr>
                <w:b/>
                <w:bCs/>
                <w:szCs w:val="24"/>
              </w:rPr>
            </w:pPr>
          </w:p>
        </w:tc>
      </w:tr>
      <w:tr w:rsidR="000C4846" w:rsidRPr="00D90EBB">
        <w:trPr>
          <w:jc w:val="center"/>
        </w:trPr>
        <w:tc>
          <w:tcPr>
            <w:tcW w:w="9889" w:type="dxa"/>
            <w:gridSpan w:val="3"/>
            <w:shd w:val="clear" w:color="auto" w:fill="auto"/>
            <w:tcMar>
              <w:top w:w="0" w:type="dxa"/>
              <w:left w:w="108" w:type="dxa"/>
              <w:bottom w:w="0" w:type="dxa"/>
              <w:right w:w="108" w:type="dxa"/>
            </w:tcMar>
          </w:tcPr>
          <w:p w:rsidR="000C4846" w:rsidRPr="00D90EBB" w:rsidRDefault="000C4846">
            <w:pPr>
              <w:spacing w:before="0"/>
              <w:jc w:val="left"/>
              <w:rPr>
                <w:b/>
                <w:bCs/>
                <w:szCs w:val="24"/>
              </w:rPr>
            </w:pPr>
          </w:p>
        </w:tc>
      </w:tr>
      <w:tr w:rsidR="008275F8" w:rsidRPr="001F3FEA" w:rsidTr="009D1AD4">
        <w:tblPrEx>
          <w:jc w:val="left"/>
          <w:tblCellMar>
            <w:left w:w="108" w:type="dxa"/>
            <w:right w:w="108" w:type="dxa"/>
          </w:tblCellMar>
        </w:tblPrEx>
        <w:tc>
          <w:tcPr>
            <w:tcW w:w="1526" w:type="dxa"/>
            <w:shd w:val="clear" w:color="auto" w:fill="auto"/>
          </w:tcPr>
          <w:p w:rsidR="008275F8" w:rsidRPr="002870DF" w:rsidRDefault="008275F8" w:rsidP="009D1AD4">
            <w:pPr>
              <w:spacing w:before="0"/>
              <w:rPr>
                <w:szCs w:val="24"/>
              </w:rPr>
            </w:pPr>
            <w:r w:rsidRPr="002870DF">
              <w:rPr>
                <w:szCs w:val="24"/>
              </w:rPr>
              <w:t>References:</w:t>
            </w:r>
          </w:p>
        </w:tc>
        <w:tc>
          <w:tcPr>
            <w:tcW w:w="8363" w:type="dxa"/>
            <w:gridSpan w:val="2"/>
            <w:shd w:val="clear" w:color="auto" w:fill="auto"/>
          </w:tcPr>
          <w:p w:rsidR="008275F8" w:rsidRPr="00186EE9" w:rsidRDefault="008275F8" w:rsidP="009D1AD4">
            <w:pPr>
              <w:pStyle w:val="Default"/>
              <w:rPr>
                <w:rFonts w:asciiTheme="minorHAnsi" w:hAnsiTheme="minorHAnsi"/>
                <w:b/>
                <w:bCs/>
                <w:color w:val="auto"/>
                <w:lang w:val="en-US" w:eastAsia="en-US"/>
              </w:rPr>
            </w:pPr>
            <w:r w:rsidRPr="00186EE9">
              <w:rPr>
                <w:rFonts w:asciiTheme="minorHAnsi" w:hAnsiTheme="minorHAnsi"/>
                <w:b/>
                <w:bCs/>
                <w:color w:val="auto"/>
                <w:lang w:val="en-US" w:eastAsia="en-US"/>
              </w:rPr>
              <w:t xml:space="preserve">Resolution 958 (WRC-15) – “Urgent studies required in preparation for the 2019 World </w:t>
            </w:r>
            <w:proofErr w:type="spellStart"/>
            <w:r w:rsidRPr="00186EE9">
              <w:rPr>
                <w:rFonts w:asciiTheme="minorHAnsi" w:hAnsiTheme="minorHAnsi"/>
                <w:b/>
                <w:bCs/>
                <w:color w:val="auto"/>
                <w:lang w:val="en-US" w:eastAsia="en-US"/>
              </w:rPr>
              <w:t>Radiocommunication</w:t>
            </w:r>
            <w:proofErr w:type="spellEnd"/>
            <w:r w:rsidRPr="00186EE9">
              <w:rPr>
                <w:rFonts w:asciiTheme="minorHAnsi" w:hAnsiTheme="minorHAnsi"/>
                <w:b/>
                <w:bCs/>
                <w:color w:val="auto"/>
                <w:lang w:val="en-US" w:eastAsia="en-US"/>
              </w:rPr>
              <w:t xml:space="preserve"> Conference” Annex item 2</w:t>
            </w:r>
            <w:r w:rsidRPr="00186EE9">
              <w:rPr>
                <w:rFonts w:asciiTheme="minorHAnsi" w:hAnsiTheme="minorHAnsi"/>
                <w:b/>
                <w:bCs/>
                <w:color w:val="auto"/>
                <w:lang w:val="en-US" w:eastAsia="en-US"/>
              </w:rPr>
              <w:br/>
              <w:t>Resolution ITU-R 64 (RA-15) – “Guidelines for the management of unauthorized operation of earth station terminals”</w:t>
            </w:r>
          </w:p>
        </w:tc>
      </w:tr>
      <w:tr w:rsidR="008275F8" w:rsidRPr="00D90EBB">
        <w:trPr>
          <w:jc w:val="center"/>
        </w:trPr>
        <w:tc>
          <w:tcPr>
            <w:tcW w:w="9889" w:type="dxa"/>
            <w:gridSpan w:val="3"/>
            <w:shd w:val="clear" w:color="auto" w:fill="auto"/>
            <w:tcMar>
              <w:top w:w="0" w:type="dxa"/>
              <w:left w:w="108" w:type="dxa"/>
              <w:bottom w:w="0" w:type="dxa"/>
              <w:right w:w="108" w:type="dxa"/>
            </w:tcMar>
          </w:tcPr>
          <w:p w:rsidR="008275F8" w:rsidRPr="00D90EBB" w:rsidRDefault="008275F8">
            <w:pPr>
              <w:spacing w:before="0"/>
              <w:jc w:val="left"/>
              <w:rPr>
                <w:b/>
                <w:bCs/>
                <w:szCs w:val="24"/>
              </w:rPr>
            </w:pPr>
          </w:p>
        </w:tc>
      </w:tr>
    </w:tbl>
    <w:p w:rsidR="008275F8" w:rsidRPr="002870DF" w:rsidRDefault="008275F8" w:rsidP="00885FCE">
      <w:pPr>
        <w:pStyle w:val="Normalaftertitle"/>
        <w:spacing w:before="480"/>
      </w:pPr>
      <w:r w:rsidRPr="002870DF">
        <w:t xml:space="preserve">The first session of the Conference Preparatory Meeting for WRC-19 (CPM19-1) has identified Working Party (WP) 1B as the responsible group to carry out the </w:t>
      </w:r>
      <w:r w:rsidR="00B07351">
        <w:t>studies requested in Resolution </w:t>
      </w:r>
      <w:r w:rsidRPr="002870DF">
        <w:rPr>
          <w:b/>
          <w:bCs/>
        </w:rPr>
        <w:t>958 (WRC-15)</w:t>
      </w:r>
      <w:r w:rsidRPr="002870DF">
        <w:t xml:space="preserve"> Annex item 2 (also numbered by CPM19-1 as issue 9.1.7 under WRC-19 agenda item 9.1) and Working Parties (WPs) 1C and 4A as contributing groups (see Administrative Circular </w:t>
      </w:r>
      <w:hyperlink r:id="rId7" w:history="1">
        <w:r w:rsidRPr="001F3FEA">
          <w:rPr>
            <w:rStyle w:val="Hyperlink"/>
          </w:rPr>
          <w:t>CA/226</w:t>
        </w:r>
      </w:hyperlink>
      <w:r w:rsidRPr="002870DF">
        <w:t>).</w:t>
      </w:r>
    </w:p>
    <w:p w:rsidR="008275F8" w:rsidRPr="002870DF" w:rsidRDefault="008275F8" w:rsidP="008275F8">
      <w:r w:rsidRPr="002870DF">
        <w:t>The draft CPM text on WRC-19 agenda item 9.1, issue 9.1.7 will be included in Chapter 6 “General issues” of the draft CPM Report to WRC-19.</w:t>
      </w:r>
    </w:p>
    <w:p w:rsidR="008275F8" w:rsidRPr="002870DF" w:rsidRDefault="008275F8" w:rsidP="008275F8">
      <w:r w:rsidRPr="002870DF">
        <w:t xml:space="preserve">Resolution </w:t>
      </w:r>
      <w:r w:rsidRPr="002870DF">
        <w:rPr>
          <w:b/>
        </w:rPr>
        <w:t>958 (WRC-15)</w:t>
      </w:r>
      <w:r w:rsidRPr="002870DF">
        <w:t xml:space="preserve"> </w:t>
      </w:r>
      <w:r w:rsidRPr="002870DF">
        <w:rPr>
          <w:i/>
        </w:rPr>
        <w:t xml:space="preserve">resolves </w:t>
      </w:r>
      <w:r w:rsidRPr="002870DF">
        <w:t xml:space="preserve">to complete studies on the topics identified in this Resolution and its </w:t>
      </w:r>
      <w:r w:rsidR="0017722A" w:rsidRPr="002870DF">
        <w:t>Annex</w:t>
      </w:r>
      <w:r w:rsidRPr="002870DF">
        <w:t xml:space="preserve">, </w:t>
      </w:r>
      <w:r w:rsidRPr="002870DF">
        <w:rPr>
          <w:i/>
        </w:rPr>
        <w:t xml:space="preserve">invites ITU-R </w:t>
      </w:r>
      <w:r w:rsidRPr="002870DF">
        <w:t xml:space="preserve">as a matter of urgency, to complete the studies called for in this Resolution, and </w:t>
      </w:r>
      <w:r w:rsidRPr="002870DF">
        <w:rPr>
          <w:i/>
        </w:rPr>
        <w:t xml:space="preserve">instructs the Director of the </w:t>
      </w:r>
      <w:proofErr w:type="spellStart"/>
      <w:r w:rsidRPr="002870DF">
        <w:rPr>
          <w:i/>
        </w:rPr>
        <w:t>Radiocommunication</w:t>
      </w:r>
      <w:proofErr w:type="spellEnd"/>
      <w:r w:rsidRPr="002870DF">
        <w:rPr>
          <w:i/>
        </w:rPr>
        <w:t xml:space="preserve"> Bureau </w:t>
      </w:r>
      <w:r w:rsidRPr="002870DF">
        <w:t>to report on these studies under agenda item 9.1 of WRC-19, as appropriate, based on the results of studies.</w:t>
      </w:r>
    </w:p>
    <w:p w:rsidR="008275F8" w:rsidRPr="002870DF" w:rsidDel="00A57BCC" w:rsidRDefault="008275F8" w:rsidP="008275F8">
      <w:r w:rsidRPr="002870DF" w:rsidDel="00A57BCC">
        <w:t xml:space="preserve">In relation to, </w:t>
      </w:r>
      <w:r w:rsidRPr="002870DF">
        <w:t xml:space="preserve">WRC-19 </w:t>
      </w:r>
      <w:r w:rsidRPr="002870DF" w:rsidDel="00A57BCC">
        <w:t>agenda item 9.1</w:t>
      </w:r>
      <w:r w:rsidRPr="002870DF">
        <w:t>,</w:t>
      </w:r>
      <w:r w:rsidRPr="002870DF" w:rsidDel="00A57BCC">
        <w:t xml:space="preserve"> issue 9.1.7, </w:t>
      </w:r>
      <w:r w:rsidRPr="002870DF">
        <w:t xml:space="preserve">the </w:t>
      </w:r>
      <w:r w:rsidRPr="002870DF" w:rsidDel="00A57BCC">
        <w:t xml:space="preserve">Annex to Resolution </w:t>
      </w:r>
      <w:r w:rsidRPr="002870DF" w:rsidDel="00A57BCC">
        <w:rPr>
          <w:b/>
        </w:rPr>
        <w:t xml:space="preserve">958 (WRC-15) </w:t>
      </w:r>
      <w:r w:rsidRPr="002870DF" w:rsidDel="00A57BCC">
        <w:t>indicate</w:t>
      </w:r>
      <w:r w:rsidRPr="002870DF">
        <w:t xml:space="preserve">s under item 2 </w:t>
      </w:r>
      <w:r w:rsidR="00885FCE">
        <w:t xml:space="preserve">that </w:t>
      </w:r>
      <w:r w:rsidRPr="002870DF">
        <w:t xml:space="preserve">the </w:t>
      </w:r>
      <w:r>
        <w:t>s</w:t>
      </w:r>
      <w:r w:rsidRPr="002870DF" w:rsidDel="00A57BCC">
        <w:t xml:space="preserve">tudies </w:t>
      </w:r>
      <w:r w:rsidR="00885FCE">
        <w:t xml:space="preserve">are </w:t>
      </w:r>
      <w:r w:rsidRPr="002870DF" w:rsidDel="00A57BCC">
        <w:t>to examine:</w:t>
      </w:r>
    </w:p>
    <w:p w:rsidR="008275F8" w:rsidRPr="002870DF" w:rsidDel="00A57BCC" w:rsidRDefault="008275F8" w:rsidP="008275F8">
      <w:pPr>
        <w:pStyle w:val="enumlev1"/>
      </w:pPr>
      <w:r w:rsidRPr="002870DF" w:rsidDel="00A57BCC">
        <w:t>a)</w:t>
      </w:r>
      <w:r w:rsidRPr="002870DF" w:rsidDel="00A57BCC">
        <w:tab/>
        <w:t>whether there is a need for possible additional measures in order</w:t>
      </w:r>
      <w:r w:rsidRPr="002870DF" w:rsidDel="00A57BCC">
        <w:rPr>
          <w:lang w:eastAsia="zh-CN"/>
        </w:rPr>
        <w:t xml:space="preserve"> to limit uplink transmissions of terminals to those authorized terminals in accordance with No.</w:t>
      </w:r>
      <w:r w:rsidRPr="002870DF" w:rsidDel="00A57BCC">
        <w:rPr>
          <w:b/>
          <w:bCs/>
          <w:lang w:eastAsia="zh-CN"/>
        </w:rPr>
        <w:t> </w:t>
      </w:r>
      <w:r w:rsidRPr="002870DF" w:rsidDel="00A57BCC">
        <w:rPr>
          <w:b/>
          <w:bCs/>
        </w:rPr>
        <w:t>18.1</w:t>
      </w:r>
      <w:r w:rsidRPr="002870DF" w:rsidDel="00A57BCC">
        <w:rPr>
          <w:lang w:eastAsia="zh-CN"/>
        </w:rPr>
        <w:t xml:space="preserve">; </w:t>
      </w:r>
    </w:p>
    <w:p w:rsidR="008275F8" w:rsidRPr="002870DF" w:rsidDel="00A57BCC" w:rsidRDefault="008275F8" w:rsidP="008275F8">
      <w:pPr>
        <w:pStyle w:val="enumlev1"/>
      </w:pPr>
      <w:r w:rsidRPr="002870DF" w:rsidDel="00A57BCC">
        <w:t>b)</w:t>
      </w:r>
      <w:r w:rsidRPr="002870DF" w:rsidDel="00A57BCC">
        <w:tab/>
        <w:t xml:space="preserve">the possible methods that will assist administrations in managing the unauthorized operation of earth station terminals deployed within its territory, as a tool to guide their national spectrum management </w:t>
      </w:r>
      <w:proofErr w:type="spellStart"/>
      <w:r w:rsidRPr="002870DF" w:rsidDel="00A57BCC">
        <w:t>programme</w:t>
      </w:r>
      <w:proofErr w:type="spellEnd"/>
      <w:r w:rsidR="00B07351">
        <w:t xml:space="preserve">, in accordance with Resolution </w:t>
      </w:r>
      <w:r w:rsidRPr="002870DF" w:rsidDel="00A57BCC">
        <w:t>ITU</w:t>
      </w:r>
      <w:r w:rsidRPr="002870DF" w:rsidDel="00A57BCC">
        <w:noBreakHyphen/>
        <w:t>R 64 (RA</w:t>
      </w:r>
      <w:r w:rsidRPr="002870DF" w:rsidDel="00A57BCC">
        <w:noBreakHyphen/>
        <w:t>15).</w:t>
      </w:r>
    </w:p>
    <w:p w:rsidR="00885FCE" w:rsidRDefault="00885FCE">
      <w:pPr>
        <w:tabs>
          <w:tab w:val="clear" w:pos="794"/>
          <w:tab w:val="clear" w:pos="1191"/>
          <w:tab w:val="clear" w:pos="1588"/>
          <w:tab w:val="clear" w:pos="1985"/>
        </w:tabs>
        <w:suppressAutoHyphens w:val="0"/>
        <w:overflowPunct/>
        <w:autoSpaceDE/>
        <w:spacing w:before="0" w:line="240" w:lineRule="auto"/>
        <w:jc w:val="left"/>
        <w:rPr>
          <w:szCs w:val="24"/>
        </w:rPr>
      </w:pPr>
      <w:r>
        <w:rPr>
          <w:szCs w:val="24"/>
        </w:rPr>
        <w:br w:type="page"/>
      </w:r>
    </w:p>
    <w:p w:rsidR="008275F8" w:rsidRPr="002870DF" w:rsidRDefault="008275F8" w:rsidP="008275F8">
      <w:pPr>
        <w:rPr>
          <w:szCs w:val="24"/>
        </w:rPr>
      </w:pPr>
      <w:r w:rsidRPr="002870DF">
        <w:rPr>
          <w:szCs w:val="24"/>
        </w:rPr>
        <w:lastRenderedPageBreak/>
        <w:t xml:space="preserve">Resolution ITU-R 64 (RA-15) </w:t>
      </w:r>
      <w:r w:rsidRPr="002870DF">
        <w:rPr>
          <w:i/>
          <w:iCs/>
          <w:szCs w:val="24"/>
        </w:rPr>
        <w:t>resolves to</w:t>
      </w:r>
      <w:r w:rsidRPr="002870DF">
        <w:rPr>
          <w:szCs w:val="24"/>
        </w:rPr>
        <w:t xml:space="preserve"> </w:t>
      </w:r>
      <w:r w:rsidRPr="002870DF">
        <w:rPr>
          <w:i/>
          <w:iCs/>
          <w:szCs w:val="24"/>
        </w:rPr>
        <w:t>invite ITU-R study groups concerned</w:t>
      </w:r>
      <w:r w:rsidRPr="002870DF">
        <w:rPr>
          <w:szCs w:val="24"/>
        </w:rPr>
        <w:t>:</w:t>
      </w:r>
    </w:p>
    <w:p w:rsidR="008275F8" w:rsidRPr="002870DF" w:rsidRDefault="008275F8" w:rsidP="008275F8">
      <w:pPr>
        <w:pStyle w:val="enumlev1"/>
      </w:pPr>
      <w:r w:rsidRPr="002870DF">
        <w:t>1</w:t>
      </w:r>
      <w:r w:rsidRPr="002870DF">
        <w:tab/>
        <w:t>to conduct studies to examine whether there is a need for possible additional measures in order to limit uplink transmissions of terminals to those terminals authorized in accordance with No. </w:t>
      </w:r>
      <w:r w:rsidRPr="00F005D3">
        <w:rPr>
          <w:b/>
          <w:bCs/>
        </w:rPr>
        <w:t>18.1</w:t>
      </w:r>
      <w:r w:rsidRPr="002870DF">
        <w:t>;</w:t>
      </w:r>
    </w:p>
    <w:p w:rsidR="008275F8" w:rsidRPr="002870DF" w:rsidRDefault="008275F8" w:rsidP="008275F8">
      <w:pPr>
        <w:pStyle w:val="enumlev1"/>
      </w:pPr>
      <w:r w:rsidRPr="002870DF">
        <w:t>2</w:t>
      </w:r>
      <w:r w:rsidRPr="002870DF">
        <w:tab/>
        <w:t xml:space="preserve">to study the possible methods that will assist administrations in managing the unauthorized operation of earth station terminals deployed within their territory, as a tool to guide their national spectrum-management </w:t>
      </w:r>
      <w:proofErr w:type="spellStart"/>
      <w:r w:rsidRPr="002870DF">
        <w:t>programme</w:t>
      </w:r>
      <w:proofErr w:type="spellEnd"/>
      <w:r w:rsidRPr="002870DF">
        <w:t>.</w:t>
      </w:r>
    </w:p>
    <w:p w:rsidR="008275F8" w:rsidRPr="002870DF" w:rsidRDefault="008275F8" w:rsidP="008275F8">
      <w:r w:rsidRPr="002870DF">
        <w:t>In order to facilitate these studies, it is useful to identify current measures adopted by Member States regarding the uplink operation of ubiquitous earth stations terminals in the territories under their jurisdiction.</w:t>
      </w:r>
    </w:p>
    <w:p w:rsidR="008275F8" w:rsidRPr="002870DF" w:rsidRDefault="008275F8" w:rsidP="008275F8">
      <w:r w:rsidRPr="002870DF">
        <w:t xml:space="preserve">The </w:t>
      </w:r>
      <w:proofErr w:type="spellStart"/>
      <w:r w:rsidRPr="002870DF">
        <w:t>Radiocommunication</w:t>
      </w:r>
      <w:proofErr w:type="spellEnd"/>
      <w:r w:rsidRPr="002870DF">
        <w:t xml:space="preserve"> Bureau hereby invites Administrations of</w:t>
      </w:r>
      <w:r w:rsidRPr="002870DF" w:rsidDel="00D50B77">
        <w:t xml:space="preserve"> </w:t>
      </w:r>
      <w:r w:rsidRPr="002870DF">
        <w:t>Member States to provide, on a voluntary basis and if available, answers to the questions below. Your reply will not be assumed as an indication of the position of your Administration for this issue 9.1.7 under WRC-19 agenda item</w:t>
      </w:r>
      <w:r>
        <w:t> </w:t>
      </w:r>
      <w:r w:rsidRPr="002870DF">
        <w:t>9.1.</w:t>
      </w:r>
    </w:p>
    <w:p w:rsidR="008275F8" w:rsidRPr="002870DF" w:rsidRDefault="008275F8" w:rsidP="008275F8">
      <w:pPr>
        <w:rPr>
          <w:rFonts w:eastAsia="SimSun"/>
          <w:b/>
          <w:highlight w:val="yellow"/>
        </w:rPr>
      </w:pPr>
      <w:r w:rsidRPr="002870DF">
        <w:t>Responses from Administrations to the attached questionnaire should be sent to</w:t>
      </w:r>
      <w:r w:rsidRPr="002870DF">
        <w:rPr>
          <w:rFonts w:eastAsia="SimSun"/>
        </w:rPr>
        <w:t xml:space="preserve"> </w:t>
      </w:r>
      <w:hyperlink r:id="rId8" w:history="1">
        <w:r w:rsidRPr="004A71F8">
          <w:rPr>
            <w:rStyle w:val="Hyperlink"/>
            <w:rFonts w:eastAsia="SimSun"/>
          </w:rPr>
          <w:t>brsgd@itu.int</w:t>
        </w:r>
      </w:hyperlink>
      <w:r w:rsidRPr="002870DF">
        <w:rPr>
          <w:rFonts w:eastAsia="SimSun"/>
        </w:rPr>
        <w:t xml:space="preserve"> by</w:t>
      </w:r>
      <w:r>
        <w:rPr>
          <w:rFonts w:eastAsia="SimSun"/>
        </w:rPr>
        <w:t> </w:t>
      </w:r>
      <w:r w:rsidRPr="002870DF">
        <w:rPr>
          <w:rFonts w:eastAsia="SimSun"/>
          <w:b/>
        </w:rPr>
        <w:t>13</w:t>
      </w:r>
      <w:r>
        <w:rPr>
          <w:rFonts w:eastAsia="SimSun"/>
          <w:b/>
        </w:rPr>
        <w:t> </w:t>
      </w:r>
      <w:r w:rsidRPr="002870DF">
        <w:rPr>
          <w:rFonts w:eastAsia="SimSun"/>
          <w:b/>
        </w:rPr>
        <w:t>May</w:t>
      </w:r>
      <w:r w:rsidRPr="002870DF">
        <w:rPr>
          <w:rFonts w:eastAsia="SimSun"/>
        </w:rPr>
        <w:t xml:space="preserve"> </w:t>
      </w:r>
      <w:r w:rsidRPr="002870DF">
        <w:rPr>
          <w:rFonts w:eastAsia="SimSun"/>
          <w:b/>
        </w:rPr>
        <w:t>201</w:t>
      </w:r>
      <w:r w:rsidRPr="002870DF">
        <w:rPr>
          <w:rFonts w:eastAsia="SimSun"/>
          <w:b/>
          <w:lang w:eastAsia="zh-CN"/>
        </w:rPr>
        <w:t>7</w:t>
      </w:r>
      <w:r w:rsidRPr="002870DF">
        <w:rPr>
          <w:rFonts w:eastAsia="SimSun"/>
        </w:rPr>
        <w:t xml:space="preserve"> and will be subsequently communicated to the next meeting of Working Party 1B planned to be held in 13-20 June 2017. </w:t>
      </w:r>
    </w:p>
    <w:p w:rsidR="008275F8" w:rsidRPr="002870DF" w:rsidRDefault="008275F8" w:rsidP="008275F8">
      <w:r w:rsidRPr="002870DF">
        <w:t xml:space="preserve">The contact person from the </w:t>
      </w:r>
      <w:proofErr w:type="spellStart"/>
      <w:r w:rsidRPr="002870DF">
        <w:t>Radiocommunication</w:t>
      </w:r>
      <w:proofErr w:type="spellEnd"/>
      <w:r w:rsidRPr="002870DF">
        <w:t xml:space="preserve"> Bureau for this matter is:</w:t>
      </w:r>
    </w:p>
    <w:p w:rsidR="008275F8" w:rsidRPr="002870DF" w:rsidRDefault="008275F8" w:rsidP="00F13310">
      <w:pPr>
        <w:pStyle w:val="enumlev1"/>
        <w:jc w:val="left"/>
      </w:pPr>
      <w:r>
        <w:tab/>
      </w:r>
      <w:r w:rsidRPr="002870DF">
        <w:t>Mr. Philippe Aubineau, Counsellor for ITU-R Study Grou</w:t>
      </w:r>
      <w:r w:rsidR="00F13310">
        <w:t>p 1</w:t>
      </w:r>
      <w:r w:rsidR="00F13310">
        <w:br/>
        <w:t xml:space="preserve">E-mail: </w:t>
      </w:r>
      <w:hyperlink r:id="rId9" w:history="1">
        <w:r w:rsidR="00F13310" w:rsidRPr="00412212">
          <w:rPr>
            <w:rStyle w:val="Hyperlink"/>
          </w:rPr>
          <w:t>Philippe.Aubineau@itu.int</w:t>
        </w:r>
      </w:hyperlink>
      <w:r w:rsidR="00F13310">
        <w:br/>
        <w:t>Tel.: +41 22 730 59 92</w:t>
      </w:r>
    </w:p>
    <w:p w:rsidR="000C4846" w:rsidRPr="00355811" w:rsidRDefault="009A3912" w:rsidP="00F13310">
      <w:pPr>
        <w:spacing w:before="1800"/>
        <w:jc w:val="left"/>
        <w:rPr>
          <w:szCs w:val="24"/>
          <w:lang w:val="fr-CH"/>
        </w:rPr>
      </w:pPr>
      <w:r w:rsidRPr="00355811">
        <w:rPr>
          <w:szCs w:val="24"/>
          <w:lang w:val="fr-CH"/>
        </w:rPr>
        <w:t>François Rancy</w:t>
      </w:r>
      <w:r w:rsidRPr="00355811">
        <w:rPr>
          <w:szCs w:val="24"/>
          <w:lang w:val="fr-CH"/>
        </w:rPr>
        <w:br/>
      </w:r>
      <w:proofErr w:type="spellStart"/>
      <w:r w:rsidRPr="00355811">
        <w:rPr>
          <w:szCs w:val="24"/>
          <w:lang w:val="fr-CH"/>
        </w:rPr>
        <w:t>Director</w:t>
      </w:r>
      <w:proofErr w:type="spellEnd"/>
    </w:p>
    <w:p w:rsidR="000C4846" w:rsidRPr="00355811" w:rsidRDefault="009A3912" w:rsidP="00F13310">
      <w:pPr>
        <w:spacing w:before="720" w:after="120"/>
        <w:rPr>
          <w:lang w:val="fr-CH"/>
        </w:rPr>
      </w:pPr>
      <w:proofErr w:type="spellStart"/>
      <w:r w:rsidRPr="00355811">
        <w:rPr>
          <w:b/>
          <w:bCs/>
          <w:lang w:val="fr-CH"/>
        </w:rPr>
        <w:t>Annex</w:t>
      </w:r>
      <w:proofErr w:type="spellEnd"/>
      <w:r w:rsidRPr="00355811">
        <w:rPr>
          <w:lang w:val="fr-CH"/>
        </w:rPr>
        <w:t>:</w:t>
      </w:r>
      <w:r w:rsidRPr="00355811">
        <w:rPr>
          <w:lang w:val="fr-CH"/>
        </w:rPr>
        <w:tab/>
        <w:t>1</w:t>
      </w:r>
    </w:p>
    <w:p w:rsidR="000C4846" w:rsidRPr="00355811" w:rsidRDefault="009A3912" w:rsidP="00F13310">
      <w:pPr>
        <w:tabs>
          <w:tab w:val="left" w:pos="284"/>
          <w:tab w:val="left" w:pos="568"/>
        </w:tabs>
        <w:spacing w:before="720"/>
        <w:rPr>
          <w:b/>
          <w:bCs/>
          <w:sz w:val="18"/>
          <w:szCs w:val="18"/>
          <w:lang w:val="fr-CH"/>
        </w:rPr>
      </w:pPr>
      <w:r w:rsidRPr="00355811">
        <w:rPr>
          <w:b/>
          <w:bCs/>
          <w:sz w:val="18"/>
          <w:szCs w:val="18"/>
          <w:lang w:val="fr-CH"/>
        </w:rPr>
        <w:t>Distribution:</w:t>
      </w:r>
      <w:bookmarkStart w:id="0" w:name="_GoBack"/>
      <w:bookmarkEnd w:id="0"/>
    </w:p>
    <w:p w:rsidR="000C4846" w:rsidRPr="00D90EBB" w:rsidRDefault="009A3912">
      <w:pPr>
        <w:tabs>
          <w:tab w:val="clear" w:pos="794"/>
          <w:tab w:val="left" w:pos="284"/>
        </w:tabs>
        <w:spacing w:before="120" w:line="240" w:lineRule="auto"/>
        <w:ind w:left="284" w:hanging="284"/>
        <w:jc w:val="left"/>
        <w:rPr>
          <w:sz w:val="18"/>
          <w:szCs w:val="18"/>
        </w:rPr>
      </w:pPr>
      <w:r w:rsidRPr="00D90EBB">
        <w:rPr>
          <w:sz w:val="18"/>
          <w:szCs w:val="18"/>
        </w:rPr>
        <w:t>–</w:t>
      </w:r>
      <w:r w:rsidRPr="00D90EBB">
        <w:rPr>
          <w:sz w:val="18"/>
          <w:szCs w:val="18"/>
        </w:rPr>
        <w:tab/>
        <w:t xml:space="preserve">Administrations of Member States of the ITU and </w:t>
      </w:r>
      <w:proofErr w:type="spellStart"/>
      <w:r w:rsidRPr="00D90EBB">
        <w:rPr>
          <w:sz w:val="18"/>
          <w:szCs w:val="18"/>
        </w:rPr>
        <w:t>Radiocommunication</w:t>
      </w:r>
      <w:proofErr w:type="spellEnd"/>
      <w:r w:rsidRPr="00D90EBB">
        <w:rPr>
          <w:sz w:val="18"/>
          <w:szCs w:val="18"/>
        </w:rPr>
        <w:t xml:space="preserve"> Sector Members participating in the work of</w:t>
      </w:r>
      <w:r w:rsidRPr="00D90EBB">
        <w:rPr>
          <w:sz w:val="18"/>
          <w:szCs w:val="18"/>
        </w:rPr>
        <w:br/>
      </w:r>
      <w:proofErr w:type="spellStart"/>
      <w:r w:rsidRPr="00D90EBB">
        <w:rPr>
          <w:sz w:val="18"/>
          <w:szCs w:val="18"/>
        </w:rPr>
        <w:t>Radiocommunication</w:t>
      </w:r>
      <w:proofErr w:type="spellEnd"/>
      <w:r w:rsidRPr="00D90EBB">
        <w:rPr>
          <w:sz w:val="18"/>
          <w:szCs w:val="18"/>
        </w:rPr>
        <w:t xml:space="preserve"> Study Group 1</w:t>
      </w:r>
    </w:p>
    <w:p w:rsidR="000C4846" w:rsidRPr="00D90EBB" w:rsidRDefault="009A3912">
      <w:pPr>
        <w:tabs>
          <w:tab w:val="clear" w:pos="794"/>
          <w:tab w:val="left" w:pos="284"/>
        </w:tabs>
        <w:spacing w:before="0" w:line="240" w:lineRule="auto"/>
        <w:rPr>
          <w:sz w:val="18"/>
          <w:szCs w:val="18"/>
        </w:rPr>
      </w:pPr>
      <w:r w:rsidRPr="00D90EBB">
        <w:rPr>
          <w:sz w:val="18"/>
          <w:szCs w:val="18"/>
        </w:rPr>
        <w:t>–</w:t>
      </w:r>
      <w:r w:rsidRPr="00D90EBB">
        <w:rPr>
          <w:sz w:val="18"/>
          <w:szCs w:val="18"/>
        </w:rPr>
        <w:tab/>
        <w:t xml:space="preserve">ITU-R Associates participating in the work of </w:t>
      </w:r>
      <w:proofErr w:type="spellStart"/>
      <w:r w:rsidRPr="00D90EBB">
        <w:rPr>
          <w:sz w:val="18"/>
          <w:szCs w:val="18"/>
        </w:rPr>
        <w:t>Radiocommunication</w:t>
      </w:r>
      <w:proofErr w:type="spellEnd"/>
      <w:r w:rsidRPr="00D90EBB">
        <w:rPr>
          <w:sz w:val="18"/>
          <w:szCs w:val="18"/>
        </w:rPr>
        <w:t xml:space="preserve"> Study Group 1</w:t>
      </w:r>
    </w:p>
    <w:p w:rsidR="000C4846" w:rsidRPr="00D90EBB" w:rsidRDefault="009A3912">
      <w:pPr>
        <w:tabs>
          <w:tab w:val="clear" w:pos="794"/>
          <w:tab w:val="left" w:pos="284"/>
        </w:tabs>
        <w:spacing w:before="0" w:line="240" w:lineRule="auto"/>
        <w:rPr>
          <w:sz w:val="18"/>
          <w:szCs w:val="18"/>
        </w:rPr>
      </w:pPr>
      <w:r w:rsidRPr="00D90EBB">
        <w:rPr>
          <w:sz w:val="18"/>
          <w:szCs w:val="18"/>
        </w:rPr>
        <w:t>–</w:t>
      </w:r>
      <w:r w:rsidRPr="00D90EBB">
        <w:rPr>
          <w:sz w:val="18"/>
          <w:szCs w:val="18"/>
        </w:rPr>
        <w:tab/>
        <w:t>ITU Academia</w:t>
      </w:r>
    </w:p>
    <w:p w:rsidR="000C4846" w:rsidRPr="00D90EBB" w:rsidRDefault="009A3912">
      <w:pPr>
        <w:tabs>
          <w:tab w:val="clear" w:pos="794"/>
          <w:tab w:val="left" w:pos="284"/>
        </w:tabs>
        <w:spacing w:before="0" w:line="240" w:lineRule="auto"/>
        <w:rPr>
          <w:sz w:val="18"/>
          <w:szCs w:val="18"/>
        </w:rPr>
      </w:pPr>
      <w:r w:rsidRPr="00D90EBB">
        <w:rPr>
          <w:sz w:val="18"/>
          <w:szCs w:val="18"/>
        </w:rPr>
        <w:t>–</w:t>
      </w:r>
      <w:r w:rsidRPr="00D90EBB">
        <w:rPr>
          <w:sz w:val="18"/>
          <w:szCs w:val="18"/>
        </w:rPr>
        <w:tab/>
        <w:t xml:space="preserve">Chairman and Vice-Chairmen of </w:t>
      </w:r>
      <w:proofErr w:type="spellStart"/>
      <w:r w:rsidRPr="00D90EBB">
        <w:rPr>
          <w:sz w:val="18"/>
          <w:szCs w:val="18"/>
        </w:rPr>
        <w:t>Radiocommunication</w:t>
      </w:r>
      <w:proofErr w:type="spellEnd"/>
      <w:r w:rsidRPr="00D90EBB">
        <w:rPr>
          <w:sz w:val="18"/>
          <w:szCs w:val="18"/>
        </w:rPr>
        <w:t xml:space="preserve"> Study Group 1</w:t>
      </w:r>
    </w:p>
    <w:p w:rsidR="000C4846" w:rsidRPr="00D90EBB" w:rsidRDefault="009A3912">
      <w:pPr>
        <w:tabs>
          <w:tab w:val="clear" w:pos="794"/>
          <w:tab w:val="left" w:pos="284"/>
        </w:tabs>
        <w:spacing w:before="0" w:line="240" w:lineRule="auto"/>
        <w:ind w:left="284" w:hanging="284"/>
        <w:jc w:val="left"/>
        <w:rPr>
          <w:sz w:val="18"/>
          <w:szCs w:val="18"/>
        </w:rPr>
      </w:pPr>
      <w:r w:rsidRPr="00D90EBB">
        <w:rPr>
          <w:sz w:val="18"/>
          <w:szCs w:val="18"/>
        </w:rPr>
        <w:t>–</w:t>
      </w:r>
      <w:r w:rsidRPr="00D90EBB">
        <w:rPr>
          <w:sz w:val="18"/>
          <w:szCs w:val="18"/>
        </w:rPr>
        <w:tab/>
        <w:t xml:space="preserve">Secretary General of the ITU, Director of the Telecommunication Standardization Bureau, Director of the </w:t>
      </w:r>
      <w:r w:rsidRPr="00D90EBB">
        <w:rPr>
          <w:sz w:val="18"/>
          <w:szCs w:val="18"/>
        </w:rPr>
        <w:br/>
        <w:t>Telecommunication Development Bureau</w:t>
      </w:r>
    </w:p>
    <w:p w:rsidR="008275F8" w:rsidRPr="008275F8" w:rsidRDefault="009A3912" w:rsidP="008275F8">
      <w:pPr>
        <w:pStyle w:val="AnnexNo"/>
        <w:pageBreakBefore/>
        <w:rPr>
          <w:rFonts w:ascii="Calibri" w:eastAsia="SimSun" w:hAnsi="Calibri" w:cs="Calibri"/>
          <w:lang w:eastAsia="zh-CN"/>
        </w:rPr>
      </w:pPr>
      <w:r w:rsidRPr="00D90EBB">
        <w:rPr>
          <w:rFonts w:ascii="Calibri" w:hAnsi="Calibri" w:cs="Calibri"/>
          <w:lang w:val="en-US"/>
        </w:rPr>
        <w:lastRenderedPageBreak/>
        <w:t>ANN</w:t>
      </w:r>
      <w:r w:rsidRPr="008275F8">
        <w:rPr>
          <w:rFonts w:ascii="Calibri" w:hAnsi="Calibri" w:cs="Calibri"/>
          <w:lang w:val="en-US"/>
        </w:rPr>
        <w:t>EX</w:t>
      </w:r>
      <w:r w:rsidR="008275F8" w:rsidRPr="008275F8">
        <w:rPr>
          <w:rFonts w:ascii="Calibri" w:hAnsi="Calibri" w:cs="Calibri"/>
          <w:lang w:val="en-US"/>
        </w:rPr>
        <w:t xml:space="preserve"> - </w:t>
      </w:r>
      <w:r w:rsidR="008275F8" w:rsidRPr="008275F8">
        <w:rPr>
          <w:rFonts w:ascii="Calibri" w:eastAsia="SimSun" w:hAnsi="Calibri" w:cs="Calibri"/>
        </w:rPr>
        <w:t>QUESTIONNAIRE</w:t>
      </w:r>
    </w:p>
    <w:p w:rsidR="008275F8" w:rsidRPr="002870DF" w:rsidRDefault="00B07351" w:rsidP="008275F8">
      <w:pPr>
        <w:pStyle w:val="Title4"/>
      </w:pPr>
      <w:r w:rsidRPr="002870DF">
        <w:rPr>
          <w:caps w:val="0"/>
        </w:rPr>
        <w:t xml:space="preserve">QUESTIONS TO MEMBER STATES </w:t>
      </w:r>
      <w:r w:rsidRPr="00031484">
        <w:rPr>
          <w:caps w:val="0"/>
        </w:rPr>
        <w:t>REGARDING</w:t>
      </w:r>
      <w:r w:rsidRPr="002870DF">
        <w:rPr>
          <w:caps w:val="0"/>
        </w:rPr>
        <w:t xml:space="preserve"> THE UPLINK OPERATION OF UBIQUITOUS EARTH STATIONS TERMINALS IN THE TERRITORIES </w:t>
      </w:r>
      <w:r>
        <w:rPr>
          <w:caps w:val="0"/>
        </w:rPr>
        <w:br/>
      </w:r>
      <w:r w:rsidRPr="002870DF">
        <w:rPr>
          <w:caps w:val="0"/>
        </w:rPr>
        <w:t>UNDER JURI</w:t>
      </w:r>
      <w:r>
        <w:rPr>
          <w:caps w:val="0"/>
        </w:rPr>
        <w:t>SDICTION OF THOSE MEMBER STATES</w:t>
      </w:r>
    </w:p>
    <w:p w:rsidR="008275F8" w:rsidRPr="00B07351" w:rsidRDefault="008275F8" w:rsidP="00B07351">
      <w:pPr>
        <w:pStyle w:val="Headingb"/>
        <w:spacing w:before="360"/>
        <w:rPr>
          <w:rFonts w:asciiTheme="minorHAnsi" w:hAnsiTheme="minorHAnsi"/>
          <w:szCs w:val="24"/>
        </w:rPr>
      </w:pPr>
      <w:r w:rsidRPr="00B07351">
        <w:rPr>
          <w:rFonts w:asciiTheme="minorHAnsi" w:hAnsiTheme="minorHAnsi"/>
          <w:szCs w:val="24"/>
        </w:rPr>
        <w:t>1</w:t>
      </w:r>
      <w:r w:rsidRPr="00B07351">
        <w:rPr>
          <w:rFonts w:asciiTheme="minorHAnsi" w:hAnsiTheme="minorHAnsi"/>
          <w:szCs w:val="24"/>
        </w:rPr>
        <w:tab/>
        <w:t xml:space="preserve">Does your </w:t>
      </w:r>
      <w:r w:rsidR="0017722A" w:rsidRPr="00B07351">
        <w:rPr>
          <w:rFonts w:asciiTheme="minorHAnsi" w:hAnsiTheme="minorHAnsi"/>
          <w:szCs w:val="24"/>
        </w:rPr>
        <w:t xml:space="preserve">Administration </w:t>
      </w:r>
      <w:r w:rsidRPr="00B07351">
        <w:rPr>
          <w:rFonts w:asciiTheme="minorHAnsi" w:hAnsiTheme="minorHAnsi"/>
          <w:szCs w:val="24"/>
        </w:rPr>
        <w:t>license satellite uplink transmission of ubiquitously deployed earth stations terminals?</w:t>
      </w:r>
    </w:p>
    <w:p w:rsidR="008275F8" w:rsidRPr="00B07351" w:rsidRDefault="008275F8" w:rsidP="008275F8">
      <w:pPr>
        <w:spacing w:before="120"/>
        <w:rPr>
          <w:rFonts w:asciiTheme="minorHAnsi" w:hAnsiTheme="minorHAnsi"/>
          <w:szCs w:val="24"/>
        </w:rPr>
      </w:pPr>
      <w:r w:rsidRPr="00B07351">
        <w:rPr>
          <w:rFonts w:asciiTheme="minorHAnsi" w:hAnsiTheme="minorHAnsi"/>
          <w:szCs w:val="24"/>
        </w:rPr>
        <w:tab/>
        <w:t>Yes/No</w:t>
      </w:r>
    </w:p>
    <w:p w:rsidR="008275F8" w:rsidRPr="00B07351" w:rsidRDefault="008275F8" w:rsidP="00885FCE">
      <w:pPr>
        <w:pStyle w:val="enumlev2"/>
        <w:rPr>
          <w:rFonts w:asciiTheme="minorHAnsi" w:hAnsiTheme="minorHAnsi"/>
          <w:b/>
          <w:bCs/>
          <w:szCs w:val="24"/>
        </w:rPr>
      </w:pPr>
      <w:r w:rsidRPr="00B07351">
        <w:rPr>
          <w:rFonts w:asciiTheme="minorHAnsi" w:hAnsiTheme="minorHAnsi"/>
          <w:b/>
          <w:bCs/>
          <w:szCs w:val="24"/>
        </w:rPr>
        <w:t>1.1</w:t>
      </w:r>
      <w:r w:rsidRPr="00B07351">
        <w:rPr>
          <w:rFonts w:asciiTheme="minorHAnsi" w:hAnsiTheme="minorHAnsi"/>
          <w:b/>
          <w:bCs/>
          <w:szCs w:val="24"/>
        </w:rPr>
        <w:tab/>
        <w:t xml:space="preserve">If yes, indicate the types of </w:t>
      </w:r>
      <w:proofErr w:type="spellStart"/>
      <w:r w:rsidRPr="00B07351">
        <w:rPr>
          <w:rFonts w:asciiTheme="minorHAnsi" w:hAnsiTheme="minorHAnsi"/>
          <w:b/>
          <w:bCs/>
          <w:szCs w:val="24"/>
        </w:rPr>
        <w:t>licen</w:t>
      </w:r>
      <w:r w:rsidR="00885FCE">
        <w:rPr>
          <w:rFonts w:asciiTheme="minorHAnsi" w:hAnsiTheme="minorHAnsi"/>
          <w:b/>
          <w:bCs/>
          <w:szCs w:val="24"/>
        </w:rPr>
        <w:t>c</w:t>
      </w:r>
      <w:r w:rsidRPr="00B07351">
        <w:rPr>
          <w:rFonts w:asciiTheme="minorHAnsi" w:hAnsiTheme="minorHAnsi"/>
          <w:b/>
          <w:bCs/>
          <w:szCs w:val="24"/>
        </w:rPr>
        <w:t>es</w:t>
      </w:r>
      <w:proofErr w:type="spellEnd"/>
      <w:r w:rsidRPr="00B07351">
        <w:rPr>
          <w:rFonts w:asciiTheme="minorHAnsi" w:hAnsiTheme="minorHAnsi"/>
          <w:b/>
          <w:bCs/>
          <w:szCs w:val="24"/>
        </w:rPr>
        <w:t>, e.g</w:t>
      </w:r>
      <w:r w:rsidR="00B07351">
        <w:rPr>
          <w:rFonts w:asciiTheme="minorHAnsi" w:hAnsiTheme="minorHAnsi"/>
          <w:b/>
          <w:bCs/>
          <w:szCs w:val="24"/>
        </w:rPr>
        <w:t>.</w:t>
      </w:r>
      <w:r w:rsidRPr="00B07351">
        <w:rPr>
          <w:rFonts w:asciiTheme="minorHAnsi" w:hAnsiTheme="minorHAnsi"/>
          <w:b/>
          <w:bCs/>
          <w:szCs w:val="24"/>
        </w:rPr>
        <w:t>:</w:t>
      </w:r>
    </w:p>
    <w:p w:rsidR="008275F8" w:rsidRPr="00B07351" w:rsidRDefault="008275F8" w:rsidP="00885FCE">
      <w:pPr>
        <w:pStyle w:val="enumlev3"/>
        <w:rPr>
          <w:rFonts w:asciiTheme="minorHAnsi" w:hAnsiTheme="minorHAnsi"/>
          <w:szCs w:val="24"/>
        </w:rPr>
      </w:pPr>
      <w:r w:rsidRPr="00B07351">
        <w:rPr>
          <w:rFonts w:asciiTheme="minorHAnsi" w:hAnsiTheme="minorHAnsi"/>
          <w:szCs w:val="24"/>
        </w:rPr>
        <w:t>–</w:t>
      </w:r>
      <w:r w:rsidRPr="00B07351">
        <w:rPr>
          <w:rFonts w:asciiTheme="minorHAnsi" w:hAnsiTheme="minorHAnsi"/>
          <w:szCs w:val="24"/>
        </w:rPr>
        <w:tab/>
        <w:t xml:space="preserve">Individual Earth station </w:t>
      </w:r>
      <w:r w:rsidR="00885FCE" w:rsidRPr="00B07351">
        <w:rPr>
          <w:rFonts w:asciiTheme="minorHAnsi" w:hAnsiTheme="minorHAnsi"/>
          <w:szCs w:val="24"/>
        </w:rPr>
        <w:t>authorization</w:t>
      </w:r>
      <w:r w:rsidRPr="00B07351">
        <w:rPr>
          <w:rFonts w:asciiTheme="minorHAnsi" w:hAnsiTheme="minorHAnsi"/>
          <w:szCs w:val="24"/>
        </w:rPr>
        <w:t>/</w:t>
      </w:r>
      <w:proofErr w:type="spellStart"/>
      <w:r w:rsidRPr="00B07351">
        <w:rPr>
          <w:rFonts w:asciiTheme="minorHAnsi" w:hAnsiTheme="minorHAnsi"/>
          <w:szCs w:val="24"/>
        </w:rPr>
        <w:t>licen</w:t>
      </w:r>
      <w:r w:rsidR="00885FCE">
        <w:rPr>
          <w:rFonts w:asciiTheme="minorHAnsi" w:hAnsiTheme="minorHAnsi"/>
          <w:szCs w:val="24"/>
        </w:rPr>
        <w:t>c</w:t>
      </w:r>
      <w:r w:rsidRPr="00B07351">
        <w:rPr>
          <w:rFonts w:asciiTheme="minorHAnsi" w:hAnsiTheme="minorHAnsi"/>
          <w:szCs w:val="24"/>
        </w:rPr>
        <w:t>e</w:t>
      </w:r>
      <w:proofErr w:type="spellEnd"/>
      <w:r w:rsidRPr="00B07351">
        <w:rPr>
          <w:rFonts w:asciiTheme="minorHAnsi" w:hAnsiTheme="minorHAnsi"/>
          <w:szCs w:val="24"/>
        </w:rPr>
        <w:t xml:space="preserve"> </w:t>
      </w:r>
    </w:p>
    <w:p w:rsidR="008275F8" w:rsidRPr="00B07351" w:rsidRDefault="008275F8" w:rsidP="00885FCE">
      <w:pPr>
        <w:pStyle w:val="enumlev3"/>
        <w:rPr>
          <w:rFonts w:asciiTheme="minorHAnsi" w:hAnsiTheme="minorHAnsi"/>
          <w:szCs w:val="24"/>
        </w:rPr>
      </w:pPr>
      <w:r w:rsidRPr="00B07351">
        <w:rPr>
          <w:rFonts w:asciiTheme="minorHAnsi" w:hAnsiTheme="minorHAnsi"/>
          <w:szCs w:val="24"/>
        </w:rPr>
        <w:t>–</w:t>
      </w:r>
      <w:r w:rsidRPr="00B07351">
        <w:rPr>
          <w:rFonts w:asciiTheme="minorHAnsi" w:hAnsiTheme="minorHAnsi"/>
          <w:szCs w:val="24"/>
        </w:rPr>
        <w:tab/>
        <w:t xml:space="preserve">Blanket </w:t>
      </w:r>
      <w:r w:rsidR="00885FCE" w:rsidRPr="00B07351">
        <w:rPr>
          <w:rFonts w:asciiTheme="minorHAnsi" w:hAnsiTheme="minorHAnsi"/>
          <w:szCs w:val="24"/>
        </w:rPr>
        <w:t>authorization</w:t>
      </w:r>
      <w:r w:rsidRPr="00B07351">
        <w:rPr>
          <w:rFonts w:asciiTheme="minorHAnsi" w:hAnsiTheme="minorHAnsi"/>
          <w:szCs w:val="24"/>
        </w:rPr>
        <w:t>/</w:t>
      </w:r>
      <w:proofErr w:type="spellStart"/>
      <w:r w:rsidRPr="00B07351">
        <w:rPr>
          <w:rFonts w:asciiTheme="minorHAnsi" w:hAnsiTheme="minorHAnsi"/>
          <w:szCs w:val="24"/>
        </w:rPr>
        <w:t>licen</w:t>
      </w:r>
      <w:r w:rsidR="00885FCE">
        <w:rPr>
          <w:rFonts w:asciiTheme="minorHAnsi" w:hAnsiTheme="minorHAnsi"/>
          <w:szCs w:val="24"/>
        </w:rPr>
        <w:t>c</w:t>
      </w:r>
      <w:r w:rsidRPr="00B07351">
        <w:rPr>
          <w:rFonts w:asciiTheme="minorHAnsi" w:hAnsiTheme="minorHAnsi"/>
          <w:szCs w:val="24"/>
        </w:rPr>
        <w:t>e</w:t>
      </w:r>
      <w:proofErr w:type="spellEnd"/>
      <w:r w:rsidRPr="00B07351">
        <w:rPr>
          <w:rStyle w:val="FootnoteReference"/>
          <w:rFonts w:asciiTheme="minorHAnsi" w:hAnsiTheme="minorHAnsi"/>
          <w:sz w:val="24"/>
          <w:szCs w:val="24"/>
        </w:rPr>
        <w:footnoteReference w:id="1"/>
      </w:r>
      <w:r w:rsidRPr="00B07351">
        <w:rPr>
          <w:rFonts w:asciiTheme="minorHAnsi" w:hAnsiTheme="minorHAnsi"/>
          <w:szCs w:val="24"/>
        </w:rPr>
        <w:t xml:space="preserve"> </w:t>
      </w:r>
    </w:p>
    <w:p w:rsidR="008275F8" w:rsidRPr="00B07351" w:rsidRDefault="008275F8" w:rsidP="008275F8">
      <w:pPr>
        <w:pStyle w:val="enumlev3"/>
        <w:rPr>
          <w:rFonts w:asciiTheme="minorHAnsi" w:hAnsiTheme="minorHAnsi"/>
          <w:szCs w:val="24"/>
        </w:rPr>
      </w:pPr>
      <w:r w:rsidRPr="00B07351">
        <w:rPr>
          <w:rFonts w:asciiTheme="minorHAnsi" w:hAnsiTheme="minorHAnsi"/>
          <w:szCs w:val="24"/>
        </w:rPr>
        <w:t>–</w:t>
      </w:r>
      <w:r w:rsidRPr="00B07351">
        <w:rPr>
          <w:rFonts w:asciiTheme="minorHAnsi" w:hAnsiTheme="minorHAnsi"/>
          <w:szCs w:val="24"/>
        </w:rPr>
        <w:tab/>
        <w:t>Others</w:t>
      </w:r>
    </w:p>
    <w:p w:rsidR="008275F8" w:rsidRPr="00B07351" w:rsidRDefault="008275F8" w:rsidP="00885FCE">
      <w:pPr>
        <w:pStyle w:val="enumlev2"/>
        <w:rPr>
          <w:rFonts w:asciiTheme="minorHAnsi" w:hAnsiTheme="minorHAnsi"/>
          <w:b/>
          <w:bCs/>
          <w:szCs w:val="24"/>
        </w:rPr>
      </w:pPr>
      <w:r w:rsidRPr="00B07351">
        <w:rPr>
          <w:rFonts w:asciiTheme="minorHAnsi" w:hAnsiTheme="minorHAnsi"/>
          <w:b/>
          <w:bCs/>
          <w:szCs w:val="24"/>
        </w:rPr>
        <w:t>1.2</w:t>
      </w:r>
      <w:r w:rsidRPr="00B07351">
        <w:rPr>
          <w:rFonts w:asciiTheme="minorHAnsi" w:hAnsiTheme="minorHAnsi"/>
          <w:b/>
          <w:bCs/>
          <w:szCs w:val="24"/>
        </w:rPr>
        <w:tab/>
        <w:t xml:space="preserve">Does your </w:t>
      </w:r>
      <w:r w:rsidR="0017722A" w:rsidRPr="00B07351">
        <w:rPr>
          <w:rFonts w:asciiTheme="minorHAnsi" w:hAnsiTheme="minorHAnsi"/>
          <w:b/>
          <w:bCs/>
          <w:szCs w:val="24"/>
        </w:rPr>
        <w:t xml:space="preserve">Administration </w:t>
      </w:r>
      <w:r w:rsidRPr="00B07351">
        <w:rPr>
          <w:rFonts w:asciiTheme="minorHAnsi" w:hAnsiTheme="minorHAnsi"/>
          <w:b/>
          <w:bCs/>
          <w:szCs w:val="24"/>
        </w:rPr>
        <w:t>issue authorizations/</w:t>
      </w:r>
      <w:proofErr w:type="spellStart"/>
      <w:r w:rsidRPr="00B07351">
        <w:rPr>
          <w:rFonts w:asciiTheme="minorHAnsi" w:hAnsiTheme="minorHAnsi"/>
          <w:b/>
          <w:bCs/>
          <w:szCs w:val="24"/>
        </w:rPr>
        <w:t>licen</w:t>
      </w:r>
      <w:r w:rsidR="00885FCE">
        <w:rPr>
          <w:rFonts w:asciiTheme="minorHAnsi" w:hAnsiTheme="minorHAnsi"/>
          <w:b/>
          <w:bCs/>
          <w:szCs w:val="24"/>
        </w:rPr>
        <w:t>c</w:t>
      </w:r>
      <w:r w:rsidRPr="00B07351">
        <w:rPr>
          <w:rFonts w:asciiTheme="minorHAnsi" w:hAnsiTheme="minorHAnsi"/>
          <w:b/>
          <w:bCs/>
          <w:szCs w:val="24"/>
        </w:rPr>
        <w:t>es</w:t>
      </w:r>
      <w:proofErr w:type="spellEnd"/>
      <w:r w:rsidRPr="00B07351">
        <w:rPr>
          <w:rFonts w:asciiTheme="minorHAnsi" w:hAnsiTheme="minorHAnsi"/>
          <w:b/>
          <w:bCs/>
          <w:szCs w:val="24"/>
        </w:rPr>
        <w:t xml:space="preserve"> including a revocation clause(s) (i.e. withdrawal of the authorization/</w:t>
      </w:r>
      <w:proofErr w:type="spellStart"/>
      <w:r w:rsidRPr="00B07351">
        <w:rPr>
          <w:rFonts w:asciiTheme="minorHAnsi" w:hAnsiTheme="minorHAnsi"/>
          <w:b/>
          <w:bCs/>
          <w:szCs w:val="24"/>
        </w:rPr>
        <w:t>licen</w:t>
      </w:r>
      <w:r w:rsidR="00885FCE">
        <w:rPr>
          <w:rFonts w:asciiTheme="minorHAnsi" w:hAnsiTheme="minorHAnsi"/>
          <w:b/>
          <w:bCs/>
          <w:szCs w:val="24"/>
        </w:rPr>
        <w:t>c</w:t>
      </w:r>
      <w:r w:rsidRPr="00B07351">
        <w:rPr>
          <w:rFonts w:asciiTheme="minorHAnsi" w:hAnsiTheme="minorHAnsi"/>
          <w:b/>
          <w:bCs/>
          <w:szCs w:val="24"/>
        </w:rPr>
        <w:t>e</w:t>
      </w:r>
      <w:proofErr w:type="spellEnd"/>
      <w:r w:rsidRPr="00B07351">
        <w:rPr>
          <w:rFonts w:asciiTheme="minorHAnsi" w:hAnsiTheme="minorHAnsi"/>
          <w:b/>
          <w:bCs/>
          <w:szCs w:val="24"/>
        </w:rPr>
        <w:t>)?</w:t>
      </w:r>
    </w:p>
    <w:p w:rsidR="008275F8" w:rsidRPr="00B07351" w:rsidRDefault="008275F8" w:rsidP="008275F8">
      <w:pPr>
        <w:pStyle w:val="enumlev3"/>
        <w:rPr>
          <w:rFonts w:asciiTheme="minorHAnsi" w:hAnsiTheme="minorHAnsi"/>
          <w:szCs w:val="24"/>
        </w:rPr>
      </w:pPr>
      <w:r w:rsidRPr="00B07351">
        <w:rPr>
          <w:rFonts w:asciiTheme="minorHAnsi" w:hAnsiTheme="minorHAnsi"/>
          <w:szCs w:val="24"/>
        </w:rPr>
        <w:t>Yes/No</w:t>
      </w:r>
    </w:p>
    <w:p w:rsidR="008275F8" w:rsidRPr="00B07351" w:rsidRDefault="008275F8" w:rsidP="008275F8">
      <w:pPr>
        <w:pStyle w:val="enumlev2"/>
        <w:rPr>
          <w:rFonts w:asciiTheme="minorHAnsi" w:hAnsiTheme="minorHAnsi"/>
          <w:b/>
          <w:bCs/>
          <w:szCs w:val="24"/>
        </w:rPr>
      </w:pPr>
      <w:r w:rsidRPr="00B07351">
        <w:rPr>
          <w:rFonts w:asciiTheme="minorHAnsi" w:hAnsiTheme="minorHAnsi"/>
          <w:b/>
          <w:bCs/>
          <w:szCs w:val="24"/>
        </w:rPr>
        <w:t>1.3</w:t>
      </w:r>
      <w:r w:rsidRPr="00B07351">
        <w:rPr>
          <w:rFonts w:asciiTheme="minorHAnsi" w:hAnsiTheme="minorHAnsi"/>
          <w:b/>
          <w:bCs/>
          <w:szCs w:val="24"/>
        </w:rPr>
        <w:tab/>
        <w:t xml:space="preserve">Does your </w:t>
      </w:r>
      <w:r w:rsidR="0017722A" w:rsidRPr="00B07351">
        <w:rPr>
          <w:rFonts w:asciiTheme="minorHAnsi" w:hAnsiTheme="minorHAnsi"/>
          <w:b/>
          <w:bCs/>
          <w:szCs w:val="24"/>
        </w:rPr>
        <w:t xml:space="preserve">Administration </w:t>
      </w:r>
      <w:r w:rsidRPr="00B07351">
        <w:rPr>
          <w:rFonts w:asciiTheme="minorHAnsi" w:hAnsiTheme="minorHAnsi"/>
          <w:b/>
          <w:bCs/>
          <w:szCs w:val="24"/>
        </w:rPr>
        <w:t>in authorizing the uplink from ubiquitously deployed earth station terminals require that the assignment of the satellite networks, to which the authorized earth stations are associated, is recorded in the MIFR?</w:t>
      </w:r>
    </w:p>
    <w:p w:rsidR="008275F8" w:rsidRPr="00B07351" w:rsidRDefault="008275F8" w:rsidP="008275F8">
      <w:pPr>
        <w:pStyle w:val="enumlev3"/>
        <w:rPr>
          <w:rFonts w:asciiTheme="minorHAnsi" w:hAnsiTheme="minorHAnsi"/>
          <w:szCs w:val="24"/>
        </w:rPr>
      </w:pPr>
      <w:r w:rsidRPr="00B07351">
        <w:rPr>
          <w:rFonts w:asciiTheme="minorHAnsi" w:hAnsiTheme="minorHAnsi"/>
          <w:szCs w:val="24"/>
        </w:rPr>
        <w:t>Yes/No</w:t>
      </w:r>
    </w:p>
    <w:p w:rsidR="008275F8" w:rsidRPr="00B07351" w:rsidRDefault="008275F8" w:rsidP="008275F8">
      <w:pPr>
        <w:pStyle w:val="Headingb"/>
        <w:rPr>
          <w:rFonts w:asciiTheme="minorHAnsi" w:hAnsiTheme="minorHAnsi"/>
          <w:szCs w:val="24"/>
        </w:rPr>
      </w:pPr>
      <w:r w:rsidRPr="00B07351">
        <w:rPr>
          <w:rFonts w:asciiTheme="minorHAnsi" w:hAnsiTheme="minorHAnsi"/>
          <w:szCs w:val="24"/>
        </w:rPr>
        <w:t>2</w:t>
      </w:r>
      <w:r w:rsidRPr="00B07351">
        <w:rPr>
          <w:rFonts w:asciiTheme="minorHAnsi" w:hAnsiTheme="minorHAnsi"/>
          <w:szCs w:val="24"/>
        </w:rPr>
        <w:tab/>
        <w:t xml:space="preserve">Has your </w:t>
      </w:r>
      <w:r w:rsidR="0017722A" w:rsidRPr="00B07351">
        <w:rPr>
          <w:rFonts w:asciiTheme="minorHAnsi" w:hAnsiTheme="minorHAnsi"/>
          <w:szCs w:val="24"/>
        </w:rPr>
        <w:t xml:space="preserve">Administration </w:t>
      </w:r>
      <w:r w:rsidRPr="00B07351">
        <w:rPr>
          <w:rFonts w:asciiTheme="minorHAnsi" w:hAnsiTheme="minorHAnsi"/>
          <w:szCs w:val="24"/>
        </w:rPr>
        <w:t>experienced any case(s) of unauthorized operation of uplink transmission of ubiquitously deployed earth station terminals?</w:t>
      </w:r>
    </w:p>
    <w:p w:rsidR="008275F8" w:rsidRPr="00B07351" w:rsidRDefault="008275F8" w:rsidP="008275F8">
      <w:pPr>
        <w:spacing w:before="120"/>
        <w:rPr>
          <w:rFonts w:asciiTheme="minorHAnsi" w:hAnsiTheme="minorHAnsi"/>
          <w:szCs w:val="24"/>
        </w:rPr>
      </w:pPr>
      <w:r w:rsidRPr="00B07351">
        <w:rPr>
          <w:rFonts w:asciiTheme="minorHAnsi" w:hAnsiTheme="minorHAnsi"/>
          <w:szCs w:val="24"/>
        </w:rPr>
        <w:tab/>
        <w:t>Yes/No</w:t>
      </w:r>
    </w:p>
    <w:p w:rsidR="008275F8" w:rsidRPr="00B07351" w:rsidRDefault="008275F8" w:rsidP="008275F8">
      <w:pPr>
        <w:pStyle w:val="enumlev2"/>
        <w:rPr>
          <w:rFonts w:asciiTheme="minorHAnsi" w:eastAsia="SimSun" w:hAnsiTheme="minorHAnsi"/>
          <w:b/>
          <w:bCs/>
          <w:szCs w:val="24"/>
        </w:rPr>
      </w:pPr>
      <w:r w:rsidRPr="00B07351">
        <w:rPr>
          <w:rFonts w:asciiTheme="minorHAnsi" w:eastAsia="SimSun" w:hAnsiTheme="minorHAnsi"/>
          <w:b/>
          <w:bCs/>
          <w:szCs w:val="24"/>
        </w:rPr>
        <w:t>2.1</w:t>
      </w:r>
      <w:r w:rsidRPr="00B07351">
        <w:rPr>
          <w:rFonts w:asciiTheme="minorHAnsi" w:eastAsia="SimSun" w:hAnsiTheme="minorHAnsi"/>
          <w:b/>
          <w:bCs/>
          <w:szCs w:val="24"/>
        </w:rPr>
        <w:tab/>
        <w:t xml:space="preserve">If yes, were there instances in which the cases were not resolved? </w:t>
      </w:r>
    </w:p>
    <w:p w:rsidR="008275F8" w:rsidRPr="00B07351" w:rsidRDefault="008275F8" w:rsidP="008275F8">
      <w:pPr>
        <w:pStyle w:val="enumlev3"/>
        <w:rPr>
          <w:rFonts w:asciiTheme="minorHAnsi" w:hAnsiTheme="minorHAnsi"/>
          <w:szCs w:val="24"/>
        </w:rPr>
      </w:pPr>
      <w:r w:rsidRPr="00B07351">
        <w:rPr>
          <w:rFonts w:asciiTheme="minorHAnsi" w:hAnsiTheme="minorHAnsi"/>
          <w:szCs w:val="24"/>
        </w:rPr>
        <w:t>Yes/No</w:t>
      </w:r>
    </w:p>
    <w:p w:rsidR="008275F8" w:rsidRPr="00B07351" w:rsidRDefault="008275F8" w:rsidP="008275F8">
      <w:pPr>
        <w:pStyle w:val="enumlev2"/>
        <w:rPr>
          <w:rFonts w:asciiTheme="minorHAnsi" w:eastAsia="SimSun" w:hAnsiTheme="minorHAnsi"/>
          <w:b/>
          <w:bCs/>
          <w:szCs w:val="24"/>
        </w:rPr>
      </w:pPr>
      <w:r w:rsidRPr="00B07351">
        <w:rPr>
          <w:rFonts w:asciiTheme="minorHAnsi" w:eastAsia="SimSun" w:hAnsiTheme="minorHAnsi"/>
          <w:b/>
          <w:bCs/>
          <w:szCs w:val="24"/>
        </w:rPr>
        <w:t>2.2</w:t>
      </w:r>
      <w:r w:rsidRPr="00B07351">
        <w:rPr>
          <w:rFonts w:asciiTheme="minorHAnsi" w:eastAsia="SimSun" w:hAnsiTheme="minorHAnsi"/>
          <w:b/>
          <w:bCs/>
          <w:szCs w:val="24"/>
        </w:rPr>
        <w:tab/>
        <w:t>If the answer to 2.1 is yes, provide the reasons</w:t>
      </w:r>
    </w:p>
    <w:p w:rsidR="008275F8" w:rsidRPr="00B07351" w:rsidRDefault="008275F8" w:rsidP="008275F8">
      <w:pPr>
        <w:pStyle w:val="Headingb"/>
        <w:rPr>
          <w:rFonts w:asciiTheme="minorHAnsi" w:hAnsiTheme="minorHAnsi"/>
          <w:szCs w:val="24"/>
        </w:rPr>
      </w:pPr>
      <w:r w:rsidRPr="00B07351">
        <w:rPr>
          <w:rFonts w:asciiTheme="minorHAnsi" w:hAnsiTheme="minorHAnsi" w:cs="Times New Roman"/>
          <w:szCs w:val="24"/>
        </w:rPr>
        <w:t>3</w:t>
      </w:r>
      <w:r w:rsidRPr="00B07351">
        <w:rPr>
          <w:rFonts w:asciiTheme="minorHAnsi" w:hAnsiTheme="minorHAnsi" w:cs="Times New Roman"/>
          <w:szCs w:val="24"/>
        </w:rPr>
        <w:tab/>
        <w:t>Does</w:t>
      </w:r>
      <w:r w:rsidRPr="00B07351">
        <w:rPr>
          <w:rFonts w:asciiTheme="minorHAnsi" w:hAnsiTheme="minorHAnsi"/>
          <w:szCs w:val="24"/>
        </w:rPr>
        <w:t xml:space="preserve"> your </w:t>
      </w:r>
      <w:r w:rsidR="0017722A" w:rsidRPr="00B07351">
        <w:rPr>
          <w:rFonts w:asciiTheme="minorHAnsi" w:hAnsiTheme="minorHAnsi"/>
          <w:szCs w:val="24"/>
        </w:rPr>
        <w:t xml:space="preserve">Administration </w:t>
      </w:r>
      <w:r w:rsidRPr="00B07351">
        <w:rPr>
          <w:rFonts w:asciiTheme="minorHAnsi" w:hAnsiTheme="minorHAnsi"/>
          <w:szCs w:val="24"/>
        </w:rPr>
        <w:t xml:space="preserve">have the capability of monitoring and identifying the location of unauthorized uplink transmissions originating from ubiquitously deployed earth station terminals in the territory within its jurisdiction? </w:t>
      </w:r>
    </w:p>
    <w:p w:rsidR="008275F8" w:rsidRPr="00B07351" w:rsidRDefault="008275F8" w:rsidP="008275F8">
      <w:pPr>
        <w:spacing w:before="120"/>
        <w:rPr>
          <w:rFonts w:asciiTheme="minorHAnsi" w:hAnsiTheme="minorHAnsi"/>
          <w:szCs w:val="24"/>
        </w:rPr>
      </w:pPr>
      <w:r w:rsidRPr="00B07351">
        <w:rPr>
          <w:rFonts w:asciiTheme="minorHAnsi" w:hAnsiTheme="minorHAnsi"/>
          <w:szCs w:val="24"/>
        </w:rPr>
        <w:tab/>
        <w:t>Yes/No</w:t>
      </w:r>
    </w:p>
    <w:p w:rsidR="008275F8" w:rsidRPr="00B07351" w:rsidRDefault="008275F8" w:rsidP="008275F8">
      <w:pPr>
        <w:pStyle w:val="enumlev2"/>
        <w:rPr>
          <w:rFonts w:asciiTheme="minorHAnsi" w:eastAsia="SimSun" w:hAnsiTheme="minorHAnsi"/>
          <w:b/>
          <w:bCs/>
          <w:szCs w:val="24"/>
        </w:rPr>
      </w:pPr>
      <w:r w:rsidRPr="00B07351">
        <w:rPr>
          <w:rFonts w:asciiTheme="minorHAnsi" w:eastAsia="SimSun" w:hAnsiTheme="minorHAnsi"/>
          <w:b/>
          <w:bCs/>
          <w:szCs w:val="24"/>
        </w:rPr>
        <w:t>3.1</w:t>
      </w:r>
      <w:r w:rsidRPr="00B07351">
        <w:rPr>
          <w:rFonts w:asciiTheme="minorHAnsi" w:eastAsia="SimSun" w:hAnsiTheme="minorHAnsi"/>
          <w:b/>
          <w:bCs/>
          <w:szCs w:val="24"/>
        </w:rPr>
        <w:tab/>
        <w:t>If yes, in which frequency bands?</w:t>
      </w:r>
    </w:p>
    <w:p w:rsidR="008275F8" w:rsidRPr="00B07351" w:rsidRDefault="008275F8" w:rsidP="008275F8">
      <w:pPr>
        <w:pStyle w:val="Headingb"/>
        <w:rPr>
          <w:rFonts w:asciiTheme="minorHAnsi" w:hAnsiTheme="minorHAnsi"/>
          <w:szCs w:val="24"/>
          <w:lang w:eastAsia="ko-KR"/>
        </w:rPr>
      </w:pPr>
      <w:r w:rsidRPr="00B07351">
        <w:rPr>
          <w:rFonts w:asciiTheme="minorHAnsi" w:hAnsiTheme="minorHAnsi"/>
          <w:szCs w:val="24"/>
        </w:rPr>
        <w:t>4</w:t>
      </w:r>
      <w:r w:rsidRPr="00B07351">
        <w:rPr>
          <w:rFonts w:asciiTheme="minorHAnsi" w:hAnsiTheme="minorHAnsi"/>
          <w:szCs w:val="24"/>
        </w:rPr>
        <w:tab/>
        <w:t xml:space="preserve">Does your </w:t>
      </w:r>
      <w:r w:rsidR="0017722A" w:rsidRPr="00B07351">
        <w:rPr>
          <w:rFonts w:asciiTheme="minorHAnsi" w:hAnsiTheme="minorHAnsi"/>
          <w:szCs w:val="24"/>
        </w:rPr>
        <w:t xml:space="preserve">Administration </w:t>
      </w:r>
      <w:r w:rsidRPr="00B07351">
        <w:rPr>
          <w:rFonts w:asciiTheme="minorHAnsi" w:hAnsiTheme="minorHAnsi"/>
          <w:szCs w:val="24"/>
        </w:rPr>
        <w:t xml:space="preserve">share monitoring information with other </w:t>
      </w:r>
      <w:r w:rsidR="00A44C4F" w:rsidRPr="00B07351">
        <w:rPr>
          <w:rFonts w:asciiTheme="minorHAnsi" w:hAnsiTheme="minorHAnsi"/>
          <w:szCs w:val="24"/>
        </w:rPr>
        <w:t>Administrations</w:t>
      </w:r>
    </w:p>
    <w:p w:rsidR="008275F8" w:rsidRPr="00B07351" w:rsidRDefault="008275F8" w:rsidP="008275F8">
      <w:pPr>
        <w:spacing w:before="120"/>
        <w:rPr>
          <w:rFonts w:asciiTheme="minorHAnsi" w:hAnsiTheme="minorHAnsi"/>
          <w:szCs w:val="24"/>
        </w:rPr>
      </w:pPr>
      <w:r w:rsidRPr="00B07351">
        <w:rPr>
          <w:rFonts w:asciiTheme="minorHAnsi" w:hAnsiTheme="minorHAnsi"/>
          <w:szCs w:val="24"/>
        </w:rPr>
        <w:tab/>
        <w:t>Yes/No</w:t>
      </w:r>
    </w:p>
    <w:p w:rsidR="008275F8" w:rsidRPr="00B07351" w:rsidRDefault="008275F8" w:rsidP="008275F8">
      <w:pPr>
        <w:pStyle w:val="Headingb"/>
        <w:rPr>
          <w:rFonts w:asciiTheme="minorHAnsi" w:hAnsiTheme="minorHAnsi"/>
          <w:szCs w:val="24"/>
        </w:rPr>
      </w:pPr>
      <w:r w:rsidRPr="00B07351">
        <w:rPr>
          <w:rFonts w:asciiTheme="minorHAnsi" w:hAnsiTheme="minorHAnsi"/>
          <w:szCs w:val="24"/>
        </w:rPr>
        <w:t>5</w:t>
      </w:r>
      <w:r w:rsidRPr="00B07351">
        <w:rPr>
          <w:rFonts w:asciiTheme="minorHAnsi" w:hAnsiTheme="minorHAnsi"/>
          <w:szCs w:val="24"/>
        </w:rPr>
        <w:tab/>
        <w:t xml:space="preserve">Does your </w:t>
      </w:r>
      <w:r w:rsidR="0017722A" w:rsidRPr="00B07351">
        <w:rPr>
          <w:rFonts w:asciiTheme="minorHAnsi" w:hAnsiTheme="minorHAnsi"/>
          <w:szCs w:val="24"/>
        </w:rPr>
        <w:t xml:space="preserve">Administration </w:t>
      </w:r>
      <w:r w:rsidRPr="00B07351">
        <w:rPr>
          <w:rFonts w:asciiTheme="minorHAnsi" w:hAnsiTheme="minorHAnsi"/>
          <w:szCs w:val="24"/>
        </w:rPr>
        <w:t xml:space="preserve">have problem(s) in relation to the operation of uplink transmissions from ubiquitously deployed unauthorized earth station terminals? </w:t>
      </w:r>
    </w:p>
    <w:p w:rsidR="008275F8" w:rsidRPr="00B07351" w:rsidRDefault="008275F8" w:rsidP="008275F8">
      <w:pPr>
        <w:spacing w:before="120"/>
        <w:rPr>
          <w:rFonts w:asciiTheme="minorHAnsi" w:hAnsiTheme="minorHAnsi"/>
          <w:bCs/>
          <w:szCs w:val="24"/>
        </w:rPr>
      </w:pPr>
      <w:r w:rsidRPr="00B07351">
        <w:rPr>
          <w:rFonts w:asciiTheme="minorHAnsi" w:hAnsiTheme="minorHAnsi"/>
          <w:bCs/>
          <w:szCs w:val="24"/>
        </w:rPr>
        <w:tab/>
        <w:t>Yes/</w:t>
      </w:r>
      <w:r w:rsidRPr="00B07351">
        <w:rPr>
          <w:rFonts w:asciiTheme="minorHAnsi" w:hAnsiTheme="minorHAnsi"/>
          <w:szCs w:val="24"/>
        </w:rPr>
        <w:t>No</w:t>
      </w:r>
    </w:p>
    <w:p w:rsidR="000C4846" w:rsidRDefault="008275F8" w:rsidP="00B07351">
      <w:pPr>
        <w:pStyle w:val="enumlev2"/>
        <w:spacing w:before="120"/>
        <w:rPr>
          <w:rFonts w:asciiTheme="minorHAnsi" w:eastAsia="SimSun" w:hAnsiTheme="minorHAnsi" w:cs="Times New Roman Bold"/>
          <w:b/>
          <w:bCs/>
          <w:spacing w:val="-2"/>
          <w:szCs w:val="24"/>
        </w:rPr>
      </w:pPr>
      <w:r w:rsidRPr="00B07351">
        <w:rPr>
          <w:rFonts w:asciiTheme="minorHAnsi" w:eastAsia="SimSun" w:hAnsiTheme="minorHAnsi" w:cs="Times New Roman Bold"/>
          <w:b/>
          <w:bCs/>
          <w:spacing w:val="-2"/>
          <w:szCs w:val="24"/>
        </w:rPr>
        <w:t>5.1</w:t>
      </w:r>
      <w:r w:rsidRPr="00B07351">
        <w:rPr>
          <w:rFonts w:asciiTheme="minorHAnsi" w:eastAsia="SimSun" w:hAnsiTheme="minorHAnsi" w:cs="Times New Roman Bold"/>
          <w:b/>
          <w:bCs/>
          <w:spacing w:val="-2"/>
          <w:szCs w:val="24"/>
        </w:rPr>
        <w:tab/>
        <w:t xml:space="preserve">If yes, in what areas (e.g. Monitoring and locating unauthorized ubiquitously deployed earth stations terminals, </w:t>
      </w:r>
      <w:r w:rsidR="00A44C4F" w:rsidRPr="00B07351">
        <w:rPr>
          <w:rFonts w:asciiTheme="minorHAnsi" w:eastAsia="SimSun" w:hAnsiTheme="minorHAnsi" w:cs="Times New Roman Bold"/>
          <w:b/>
          <w:bCs/>
          <w:spacing w:val="-2"/>
          <w:szCs w:val="24"/>
        </w:rPr>
        <w:t xml:space="preserve">application </w:t>
      </w:r>
      <w:r w:rsidRPr="00B07351">
        <w:rPr>
          <w:rFonts w:asciiTheme="minorHAnsi" w:eastAsia="SimSun" w:hAnsiTheme="minorHAnsi" w:cs="Times New Roman Bold"/>
          <w:b/>
          <w:bCs/>
          <w:spacing w:val="-2"/>
          <w:szCs w:val="24"/>
        </w:rPr>
        <w:t>of relevant articles of Radio Regulations, such as RR No. 18.1)?</w:t>
      </w:r>
    </w:p>
    <w:p w:rsidR="00A44C4F" w:rsidRDefault="00A44C4F" w:rsidP="00A44C4F">
      <w:pPr>
        <w:spacing w:before="0"/>
        <w:jc w:val="center"/>
      </w:pPr>
      <w:r>
        <w:t>______________</w:t>
      </w:r>
    </w:p>
    <w:sectPr w:rsidR="00A44C4F" w:rsidSect="00A44C4F">
      <w:headerReference w:type="even" r:id="rId10"/>
      <w:headerReference w:type="default" r:id="rId11"/>
      <w:headerReference w:type="first" r:id="rId12"/>
      <w:footerReference w:type="first" r:id="rId13"/>
      <w:pgSz w:w="11907" w:h="16834" w:code="9"/>
      <w:pgMar w:top="1134" w:right="1134" w:bottom="340" w:left="1134" w:header="567" w:footer="5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966" w:rsidRDefault="00F51966">
      <w:pPr>
        <w:spacing w:before="0" w:line="240" w:lineRule="auto"/>
      </w:pPr>
      <w:r>
        <w:separator/>
      </w:r>
    </w:p>
  </w:endnote>
  <w:endnote w:type="continuationSeparator" w:id="0">
    <w:p w:rsidR="00F51966" w:rsidRDefault="00F5196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Pr="001A1166" w:rsidRDefault="001A1166" w:rsidP="001A116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r w:rsidR="00885FCE">
      <w:rPr>
        <w:rStyle w:val="Hyperlink"/>
        <w:color w:val="3E8EDE"/>
        <w:sz w:val="18"/>
        <w:szCs w:val="18"/>
      </w:rPr>
      <w:br/>
    </w:r>
    <w:r w:rsidR="00A44C4F">
      <w:rPr>
        <w:rStyle w:val="Hyperlink"/>
        <w:color w:val="3E8EDE"/>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966" w:rsidRDefault="00F51966">
      <w:pPr>
        <w:spacing w:before="0" w:line="240" w:lineRule="auto"/>
      </w:pPr>
      <w:r>
        <w:rPr>
          <w:color w:val="000000"/>
        </w:rPr>
        <w:separator/>
      </w:r>
    </w:p>
  </w:footnote>
  <w:footnote w:type="continuationSeparator" w:id="0">
    <w:p w:rsidR="00F51966" w:rsidRDefault="00F51966">
      <w:pPr>
        <w:spacing w:before="0" w:line="240" w:lineRule="auto"/>
      </w:pPr>
      <w:r>
        <w:continuationSeparator/>
      </w:r>
    </w:p>
  </w:footnote>
  <w:footnote w:id="1">
    <w:p w:rsidR="008275F8" w:rsidRPr="00B07351" w:rsidRDefault="008275F8" w:rsidP="00885FCE">
      <w:pPr>
        <w:pStyle w:val="FootnoteText"/>
        <w:rPr>
          <w:spacing w:val="-2"/>
          <w:sz w:val="22"/>
          <w:szCs w:val="24"/>
        </w:rPr>
      </w:pPr>
      <w:r w:rsidRPr="00031484">
        <w:rPr>
          <w:rStyle w:val="FootnoteReference"/>
          <w:spacing w:val="-2"/>
        </w:rPr>
        <w:footnoteRef/>
      </w:r>
      <w:r w:rsidRPr="00031484">
        <w:rPr>
          <w:spacing w:val="-2"/>
        </w:rPr>
        <w:tab/>
      </w:r>
      <w:r w:rsidRPr="00B07351">
        <w:rPr>
          <w:spacing w:val="-2"/>
          <w:sz w:val="22"/>
          <w:szCs w:val="24"/>
        </w:rPr>
        <w:t>“Blanket authorization/</w:t>
      </w:r>
      <w:proofErr w:type="spellStart"/>
      <w:r w:rsidRPr="00B07351">
        <w:rPr>
          <w:spacing w:val="-2"/>
          <w:sz w:val="22"/>
          <w:szCs w:val="24"/>
        </w:rPr>
        <w:t>licen</w:t>
      </w:r>
      <w:r w:rsidR="00885FCE">
        <w:rPr>
          <w:spacing w:val="-2"/>
          <w:sz w:val="22"/>
          <w:szCs w:val="24"/>
        </w:rPr>
        <w:t>c</w:t>
      </w:r>
      <w:r w:rsidRPr="00B07351">
        <w:rPr>
          <w:spacing w:val="-2"/>
          <w:sz w:val="22"/>
          <w:szCs w:val="24"/>
        </w:rPr>
        <w:t>e</w:t>
      </w:r>
      <w:proofErr w:type="spellEnd"/>
      <w:r w:rsidRPr="00B07351">
        <w:rPr>
          <w:spacing w:val="-2"/>
          <w:sz w:val="22"/>
          <w:szCs w:val="24"/>
        </w:rPr>
        <w:t>” is an authorization/</w:t>
      </w:r>
      <w:proofErr w:type="spellStart"/>
      <w:r w:rsidRPr="00B07351">
        <w:rPr>
          <w:spacing w:val="-2"/>
          <w:sz w:val="22"/>
          <w:szCs w:val="24"/>
        </w:rPr>
        <w:t>licen</w:t>
      </w:r>
      <w:r w:rsidR="00885FCE">
        <w:rPr>
          <w:spacing w:val="-2"/>
          <w:sz w:val="22"/>
          <w:szCs w:val="24"/>
        </w:rPr>
        <w:t>c</w:t>
      </w:r>
      <w:r w:rsidRPr="00B07351">
        <w:rPr>
          <w:spacing w:val="-2"/>
          <w:sz w:val="22"/>
          <w:szCs w:val="24"/>
        </w:rPr>
        <w:t>e</w:t>
      </w:r>
      <w:proofErr w:type="spellEnd"/>
      <w:r w:rsidRPr="00B07351">
        <w:rPr>
          <w:spacing w:val="-2"/>
          <w:sz w:val="22"/>
          <w:szCs w:val="24"/>
        </w:rPr>
        <w:t xml:space="preserve"> which covers the operation of a group/number of user terminals meeting  technical and operational characteristics within the envelope of the t</w:t>
      </w:r>
      <w:r w:rsidR="00885FCE">
        <w:rPr>
          <w:spacing w:val="-2"/>
          <w:sz w:val="22"/>
          <w:szCs w:val="24"/>
        </w:rPr>
        <w:t>ypical earth </w:t>
      </w:r>
      <w:r w:rsidRPr="00B07351">
        <w:rPr>
          <w:spacing w:val="-2"/>
          <w:sz w:val="22"/>
          <w:szCs w:val="24"/>
        </w:rPr>
        <w:t xml:space="preserve">stations pertaining to a given satellite network in a given frequency band. </w:t>
      </w:r>
      <w:r w:rsidR="00885FCE">
        <w:rPr>
          <w:spacing w:val="-2"/>
          <w:sz w:val="22"/>
          <w:szCs w:val="24"/>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F3D83" w:rsidP="009F3D83">
    <w:pPr>
      <w:pStyle w:val="Header"/>
      <w:jc w:val="center"/>
    </w:pPr>
    <w:r>
      <w:rPr>
        <w:rStyle w:val="PageNumber"/>
        <w:sz w:val="18"/>
        <w:szCs w:val="16"/>
      </w:rPr>
      <w:t xml:space="preserve">- </w:t>
    </w:r>
    <w:r w:rsidR="009A3912">
      <w:rPr>
        <w:rStyle w:val="PageNumber"/>
        <w:sz w:val="18"/>
        <w:szCs w:val="16"/>
      </w:rPr>
      <w:fldChar w:fldCharType="begin"/>
    </w:r>
    <w:r w:rsidR="009A3912">
      <w:rPr>
        <w:rStyle w:val="PageNumber"/>
        <w:sz w:val="18"/>
        <w:szCs w:val="16"/>
      </w:rPr>
      <w:instrText xml:space="preserve"> PAGE </w:instrText>
    </w:r>
    <w:r w:rsidR="009A3912">
      <w:rPr>
        <w:rStyle w:val="PageNumber"/>
        <w:sz w:val="18"/>
        <w:szCs w:val="16"/>
      </w:rPr>
      <w:fldChar w:fldCharType="separate"/>
    </w:r>
    <w:r w:rsidR="00F13310">
      <w:rPr>
        <w:rStyle w:val="PageNumber"/>
        <w:noProof/>
        <w:sz w:val="18"/>
        <w:szCs w:val="16"/>
      </w:rPr>
      <w:t>2</w:t>
    </w:r>
    <w:r w:rsidR="009A3912">
      <w:rPr>
        <w:rStyle w:val="PageNumber"/>
        <w:sz w:val="18"/>
        <w:szCs w:val="16"/>
      </w:rPr>
      <w:fldChar w:fldCharType="end"/>
    </w:r>
    <w:r w:rsidR="009A3912">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A3912" w:rsidP="0067380D">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F13310">
      <w:rPr>
        <w:rStyle w:val="PageNumber"/>
        <w:noProof/>
        <w:sz w:val="18"/>
        <w:szCs w:val="16"/>
      </w:rPr>
      <w:t>3</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000"/>
    </w:tblGrid>
    <w:tr w:rsidR="00236FC1" w:rsidTr="008E5405">
      <w:trPr>
        <w:trHeight w:val="1418"/>
        <w:jc w:val="center"/>
      </w:trPr>
      <w:tc>
        <w:tcPr>
          <w:tcW w:w="4932" w:type="dxa"/>
        </w:tcPr>
        <w:p w:rsidR="00236FC1" w:rsidRDefault="00236FC1" w:rsidP="00236FC1">
          <w:pPr>
            <w:pStyle w:val="Header"/>
            <w:tabs>
              <w:tab w:val="clear" w:pos="794"/>
              <w:tab w:val="clear" w:pos="4820"/>
            </w:tabs>
            <w:spacing w:before="120" w:line="360" w:lineRule="auto"/>
          </w:pPr>
          <w:r>
            <w:rPr>
              <w:b/>
              <w:bCs/>
              <w:noProof/>
              <w:lang w:eastAsia="zh-CN"/>
            </w:rPr>
            <w:drawing>
              <wp:inline distT="0" distB="0" distL="0" distR="0" wp14:anchorId="155CA2C5" wp14:editId="1DDD1B3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236FC1" w:rsidRDefault="00236FC1" w:rsidP="00236FC1">
          <w:pPr>
            <w:pStyle w:val="Header"/>
            <w:tabs>
              <w:tab w:val="clear" w:pos="794"/>
              <w:tab w:val="clear" w:pos="4820"/>
            </w:tabs>
            <w:spacing w:line="360" w:lineRule="auto"/>
            <w:jc w:val="right"/>
          </w:pPr>
          <w:r w:rsidRPr="00975D6F">
            <w:rPr>
              <w:rFonts w:cs="Arial"/>
              <w:noProof/>
              <w:lang w:eastAsia="zh-CN"/>
            </w:rPr>
            <w:drawing>
              <wp:inline distT="0" distB="0" distL="0" distR="0" wp14:anchorId="4669B092" wp14:editId="5FA7B597">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236FC1" w:rsidRPr="00236FC1" w:rsidRDefault="00236FC1" w:rsidP="00236FC1">
    <w:pPr>
      <w:pStyle w:val="Header"/>
      <w:rPr>
        <w:sz w:val="8"/>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autoHyphenation/>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46"/>
    <w:rsid w:val="00024B9B"/>
    <w:rsid w:val="000330E3"/>
    <w:rsid w:val="00040FA9"/>
    <w:rsid w:val="00081AD2"/>
    <w:rsid w:val="000B262C"/>
    <w:rsid w:val="000C4846"/>
    <w:rsid w:val="000D767D"/>
    <w:rsid w:val="0017722A"/>
    <w:rsid w:val="00186EE9"/>
    <w:rsid w:val="00192CAA"/>
    <w:rsid w:val="001A1166"/>
    <w:rsid w:val="001C4BE1"/>
    <w:rsid w:val="00226F24"/>
    <w:rsid w:val="00236FC1"/>
    <w:rsid w:val="00253080"/>
    <w:rsid w:val="002A1C8B"/>
    <w:rsid w:val="002B2BE6"/>
    <w:rsid w:val="002D4B9F"/>
    <w:rsid w:val="00327A25"/>
    <w:rsid w:val="00355811"/>
    <w:rsid w:val="003D56A5"/>
    <w:rsid w:val="00441EE9"/>
    <w:rsid w:val="0045148A"/>
    <w:rsid w:val="004C7CD0"/>
    <w:rsid w:val="005128A7"/>
    <w:rsid w:val="00563F48"/>
    <w:rsid w:val="005746B0"/>
    <w:rsid w:val="005B6CC9"/>
    <w:rsid w:val="005E00F7"/>
    <w:rsid w:val="00634B7F"/>
    <w:rsid w:val="006503FC"/>
    <w:rsid w:val="006657AC"/>
    <w:rsid w:val="0067380D"/>
    <w:rsid w:val="006B502C"/>
    <w:rsid w:val="006B60F5"/>
    <w:rsid w:val="00720B7E"/>
    <w:rsid w:val="0072692E"/>
    <w:rsid w:val="007514BB"/>
    <w:rsid w:val="007B6D22"/>
    <w:rsid w:val="007F6A3A"/>
    <w:rsid w:val="008275F8"/>
    <w:rsid w:val="00857F3A"/>
    <w:rsid w:val="00873598"/>
    <w:rsid w:val="00885709"/>
    <w:rsid w:val="00885FCE"/>
    <w:rsid w:val="008B26DE"/>
    <w:rsid w:val="008E5405"/>
    <w:rsid w:val="00902967"/>
    <w:rsid w:val="009736E5"/>
    <w:rsid w:val="0099754F"/>
    <w:rsid w:val="009A3912"/>
    <w:rsid w:val="009B5D60"/>
    <w:rsid w:val="009D6EDE"/>
    <w:rsid w:val="009E25E9"/>
    <w:rsid w:val="009F3D83"/>
    <w:rsid w:val="00A2074E"/>
    <w:rsid w:val="00A44C4F"/>
    <w:rsid w:val="00A45CB2"/>
    <w:rsid w:val="00A50753"/>
    <w:rsid w:val="00A601D8"/>
    <w:rsid w:val="00B07351"/>
    <w:rsid w:val="00BC046A"/>
    <w:rsid w:val="00BC22C5"/>
    <w:rsid w:val="00BD7294"/>
    <w:rsid w:val="00C476E5"/>
    <w:rsid w:val="00C5156E"/>
    <w:rsid w:val="00C55F6D"/>
    <w:rsid w:val="00C96D31"/>
    <w:rsid w:val="00CD5147"/>
    <w:rsid w:val="00CE7375"/>
    <w:rsid w:val="00D36707"/>
    <w:rsid w:val="00D41F67"/>
    <w:rsid w:val="00D8298F"/>
    <w:rsid w:val="00D90EBB"/>
    <w:rsid w:val="00DA3391"/>
    <w:rsid w:val="00DE5AB8"/>
    <w:rsid w:val="00DE5C14"/>
    <w:rsid w:val="00DF1DCC"/>
    <w:rsid w:val="00E17ED9"/>
    <w:rsid w:val="00E21C77"/>
    <w:rsid w:val="00E742F8"/>
    <w:rsid w:val="00EC3711"/>
    <w:rsid w:val="00F13310"/>
    <w:rsid w:val="00F51966"/>
    <w:rsid w:val="00FC3340"/>
    <w:rsid w:val="00FC53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0FEC580-81EB-4167-B65E-F4B94AC8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94"/>
        <w:tab w:val="left" w:pos="1191"/>
        <w:tab w:val="left" w:pos="1588"/>
        <w:tab w:val="left" w:pos="1985"/>
      </w:tabs>
      <w:suppressAutoHyphens/>
      <w:overflowPunct w:val="0"/>
      <w:autoSpaceDE w:val="0"/>
      <w:spacing w:before="160" w:line="280" w:lineRule="exact"/>
      <w:jc w:val="both"/>
    </w:pPr>
    <w:rPr>
      <w:sz w:val="24"/>
      <w:szCs w:val="22"/>
      <w:lang w:val="en-US" w:eastAsia="en-US"/>
    </w:rPr>
  </w:style>
  <w:style w:type="paragraph" w:styleId="Heading1">
    <w:name w:val="heading 1"/>
    <w:basedOn w:val="Normal"/>
    <w:next w:val="Normal"/>
    <w:pPr>
      <w:keepNext/>
      <w:keepLines/>
      <w:spacing w:before="600" w:line="320" w:lineRule="exact"/>
      <w:ind w:left="794" w:hanging="794"/>
      <w:outlineLvl w:val="0"/>
    </w:pPr>
    <w:rPr>
      <w:b/>
    </w:rPr>
  </w:style>
  <w:style w:type="paragraph" w:styleId="Heading2">
    <w:name w:val="heading 2"/>
    <w:basedOn w:val="Heading1"/>
    <w:next w:val="Normal"/>
    <w:pPr>
      <w:spacing w:before="360"/>
      <w:outlineLvl w:val="1"/>
    </w:pPr>
  </w:style>
  <w:style w:type="paragraph" w:styleId="Heading3">
    <w:name w:val="heading 3"/>
    <w:basedOn w:val="Heading1"/>
    <w:next w:val="Normal"/>
    <w:pPr>
      <w:spacing w:before="240"/>
      <w:outlineLvl w:val="2"/>
    </w:pPr>
  </w:style>
  <w:style w:type="paragraph" w:styleId="Heading4">
    <w:name w:val="heading 4"/>
    <w:basedOn w:val="Heading3"/>
    <w:next w:val="Normal"/>
    <w:pPr>
      <w:tabs>
        <w:tab w:val="clear" w:pos="794"/>
        <w:tab w:val="left" w:pos="1021"/>
      </w:tabs>
      <w:ind w:left="1021" w:hanging="1021"/>
      <w:outlineLvl w:val="3"/>
    </w:pPr>
  </w:style>
  <w:style w:type="paragraph" w:styleId="Heading5">
    <w:name w:val="heading 5"/>
    <w:basedOn w:val="Heading4"/>
    <w:next w:val="Normal"/>
    <w:pPr>
      <w:outlineLvl w:val="4"/>
    </w:pPr>
  </w:style>
  <w:style w:type="paragraph" w:styleId="Heading6">
    <w:name w:val="heading 6"/>
    <w:basedOn w:val="Heading4"/>
    <w:next w:val="Normal"/>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Pr>
      <w:position w:val="5"/>
      <w:sz w:val="18"/>
      <w:vertAlign w:val="baseline"/>
    </w:rPr>
  </w:style>
  <w:style w:type="paragraph" w:styleId="FootnoteText">
    <w:name w:val="footnote text"/>
    <w:basedOn w:val="Note"/>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suppressAutoHyphens/>
    </w:pPr>
    <w:rPr>
      <w:rFonts w:ascii="Courier New" w:hAnsi="Courier New"/>
      <w:b/>
      <w:lang w:val="fr-FR" w:eastAsia="en-US"/>
    </w:rPr>
  </w:style>
  <w:style w:type="paragraph" w:styleId="TOC9">
    <w:name w:val="toc 9"/>
    <w:basedOn w:val="TOC3"/>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pPr>
      <w:jc w:val="left"/>
    </w:pPr>
  </w:style>
  <w:style w:type="paragraph" w:customStyle="1" w:styleId="Formal">
    <w:name w:val="Formal"/>
    <w:basedOn w:val="ASN1"/>
    <w:rPr>
      <w:b w:val="0"/>
    </w:rPr>
  </w:style>
  <w:style w:type="paragraph" w:customStyle="1" w:styleId="AnnexNoTitle">
    <w:name w:val="Annex_NoTitle"/>
    <w:basedOn w:val="Normal"/>
    <w:next w:val="Normalaftertitle"/>
    <w:pPr>
      <w:keepNext/>
      <w:keepLines/>
      <w:spacing w:before="720" w:after="120"/>
      <w:jc w:val="center"/>
    </w:pPr>
    <w:rPr>
      <w:b/>
    </w:rPr>
  </w:style>
  <w:style w:type="paragraph" w:customStyle="1" w:styleId="AppendixNoTitle">
    <w:name w:val="Appendix_No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240"/>
      <w:ind w:left="794"/>
      <w:jc w:val="left"/>
    </w:pPr>
    <w:rPr>
      <w:i/>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pPr>
      <w:ind w:left="284"/>
      <w:jc w:val="left"/>
    </w:pPr>
  </w:style>
  <w:style w:type="paragraph" w:styleId="Index3">
    <w:name w:val="index 3"/>
    <w:basedOn w:val="Normal"/>
    <w:next w:val="Normal"/>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pPr>
      <w:tabs>
        <w:tab w:val="clear" w:pos="794"/>
        <w:tab w:val="clear" w:pos="1191"/>
        <w:tab w:val="clear" w:pos="1588"/>
        <w:tab w:val="clear" w:pos="1985"/>
      </w:tabs>
      <w:jc w:val="center"/>
    </w:pPr>
    <w:rPr>
      <w:b w:val="0"/>
      <w:caps/>
    </w:rP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link w:val="Title1Char"/>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href">
    <w:name w:val="href"/>
    <w:basedOn w:val="DefaultParagraphFont"/>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eastAsia="en-US"/>
    </w:rPr>
  </w:style>
  <w:style w:type="paragraph" w:styleId="PlainText">
    <w:name w:val="Plain Text"/>
    <w:basedOn w:val="Normal"/>
    <w:pPr>
      <w:tabs>
        <w:tab w:val="clear" w:pos="794"/>
        <w:tab w:val="clear" w:pos="1191"/>
        <w:tab w:val="clear" w:pos="1588"/>
        <w:tab w:val="clear" w:pos="1985"/>
      </w:tabs>
      <w:overflowPunct/>
      <w:autoSpaceDE/>
      <w:spacing w:before="0" w:line="240" w:lineRule="auto"/>
      <w:jc w:val="left"/>
      <w:textAlignment w:val="auto"/>
    </w:pPr>
    <w:rPr>
      <w:rFonts w:eastAsia="SimSun"/>
      <w:lang w:eastAsia="zh-CN"/>
    </w:rPr>
  </w:style>
  <w:style w:type="character" w:customStyle="1" w:styleId="PlainTextChar">
    <w:name w:val="Plain Text Char"/>
    <w:basedOn w:val="DefaultParagraphFont"/>
    <w:rPr>
      <w:rFonts w:eastAsia="SimSun"/>
      <w:sz w:val="22"/>
      <w:szCs w:val="22"/>
      <w:lang w:val="en-US"/>
    </w:rPr>
  </w:style>
  <w:style w:type="paragraph" w:customStyle="1" w:styleId="FromRef">
    <w:name w:val="FromRef"/>
    <w:basedOn w:val="Normal"/>
    <w:pPr>
      <w:tabs>
        <w:tab w:val="clear" w:pos="794"/>
        <w:tab w:val="clear" w:pos="1191"/>
        <w:tab w:val="clear" w:pos="1588"/>
        <w:tab w:val="clear" w:pos="1985"/>
      </w:tabs>
      <w:overflowPunct/>
      <w:autoSpaceDE/>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pPr>
      <w:tabs>
        <w:tab w:val="clear" w:pos="794"/>
        <w:tab w:val="clear" w:pos="1191"/>
        <w:tab w:val="clear" w:pos="1588"/>
        <w:tab w:val="clear" w:pos="1985"/>
      </w:tabs>
      <w:overflowPunct/>
      <w:autoSpaceDE/>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rPr>
      <w:b/>
      <w:bCs/>
    </w:rPr>
  </w:style>
  <w:style w:type="character" w:customStyle="1" w:styleId="Heading1Char">
    <w:name w:val="Heading 1 Char"/>
    <w:basedOn w:val="DefaultParagraphFont"/>
    <w:rPr>
      <w:b/>
      <w:sz w:val="24"/>
      <w:szCs w:val="22"/>
      <w:lang w:val="en-US" w:eastAsia="en-US"/>
    </w:rPr>
  </w:style>
  <w:style w:type="character" w:customStyle="1" w:styleId="FootnoteTextChar">
    <w:name w:val="Footnote Text Char"/>
    <w:basedOn w:val="DefaultParagraphFont"/>
    <w:uiPriority w:val="99"/>
    <w:rPr>
      <w:szCs w:val="22"/>
      <w:lang w:val="en-US" w:eastAsia="en-US"/>
    </w:rPr>
  </w:style>
  <w:style w:type="paragraph" w:customStyle="1" w:styleId="AnnexNotitle0">
    <w:name w:val="Annex_No &amp; title"/>
    <w:basedOn w:val="Normal"/>
    <w:next w:val="Normal"/>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pPr>
      <w:overflowPunct/>
      <w:autoSpaceDE/>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spacing w:before="160" w:line="240" w:lineRule="auto"/>
      <w:ind w:left="0" w:firstLine="0"/>
      <w:jc w:val="left"/>
      <w:textAlignment w:val="auto"/>
    </w:pPr>
    <w:rPr>
      <w:rFonts w:ascii="Times New Roman" w:hAnsi="Times New Roman" w:cs="Times New Roman"/>
      <w:szCs w:val="20"/>
      <w:lang w:val="en-GB"/>
    </w:rPr>
  </w:style>
  <w:style w:type="paragraph" w:customStyle="1" w:styleId="AnnexNo">
    <w:name w:val="Annex_No"/>
    <w:basedOn w:val="Normal"/>
    <w:next w:val="Normal"/>
    <w:pPr>
      <w:keepNext/>
      <w:keepLines/>
      <w:spacing w:before="480" w:after="80" w:line="240" w:lineRule="auto"/>
      <w:jc w:val="center"/>
    </w:pPr>
    <w:rPr>
      <w:rFonts w:ascii="Times New Roman" w:hAnsi="Times New Roman" w:cs="Times New Roman"/>
      <w:caps/>
      <w:sz w:val="28"/>
      <w:szCs w:val="20"/>
      <w:lang w:val="en-GB"/>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AnnexNotitleChar">
    <w:name w:val="Annex_No &amp; title Char"/>
    <w:basedOn w:val="DefaultParagraphFont"/>
    <w:rPr>
      <w:rFonts w:ascii="Times New Roman" w:hAnsi="Times New Roman" w:cs="Times New Roman"/>
      <w:b/>
      <w:sz w:val="28"/>
      <w:lang w:val="en-GB" w:eastAsia="en-US"/>
    </w:rPr>
  </w:style>
  <w:style w:type="paragraph" w:customStyle="1" w:styleId="Reasons">
    <w:name w:val="Reasons"/>
    <w:basedOn w:val="Normal"/>
    <w:qFormat/>
    <w:pPr>
      <w:tabs>
        <w:tab w:val="clear" w:pos="794"/>
        <w:tab w:val="clear" w:pos="1191"/>
        <w:tab w:val="clear" w:pos="1588"/>
        <w:tab w:val="clear" w:pos="1985"/>
      </w:tabs>
      <w:overflowPunct/>
      <w:autoSpaceDE/>
      <w:spacing w:before="0" w:line="240" w:lineRule="auto"/>
      <w:jc w:val="left"/>
      <w:textAlignment w:val="auto"/>
    </w:pPr>
    <w:rPr>
      <w:rFonts w:ascii="Times New Roman" w:hAnsi="Times New Roman" w:cs="Times New Roman"/>
      <w:szCs w:val="20"/>
    </w:rPr>
  </w:style>
  <w:style w:type="paragraph" w:customStyle="1" w:styleId="FootnoteReference12pt">
    <w:name w:val="Footnote Reference + 12 pt"/>
    <w:basedOn w:val="Normal"/>
    <w:rPr>
      <w:szCs w:val="24"/>
    </w:rPr>
  </w:style>
  <w:style w:type="character" w:customStyle="1" w:styleId="HeaderChar">
    <w:name w:val="Header Char"/>
    <w:basedOn w:val="DefaultParagraphFont"/>
    <w:link w:val="Header"/>
    <w:rsid w:val="00236FC1"/>
    <w:rPr>
      <w:sz w:val="24"/>
      <w:szCs w:val="22"/>
      <w:lang w:val="en-US" w:eastAsia="en-US"/>
    </w:rPr>
  </w:style>
  <w:style w:type="table" w:styleId="TableGrid">
    <w:name w:val="Table Grid"/>
    <w:basedOn w:val="TableNormal"/>
    <w:rsid w:val="00236FC1"/>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28A7"/>
    <w:rPr>
      <w:color w:val="954F72" w:themeColor="followedHyperlink"/>
      <w:u w:val="single"/>
    </w:rPr>
  </w:style>
  <w:style w:type="paragraph" w:styleId="Revision">
    <w:name w:val="Revision"/>
    <w:hidden/>
    <w:uiPriority w:val="99"/>
    <w:semiHidden/>
    <w:rsid w:val="0067380D"/>
    <w:pPr>
      <w:autoSpaceDN/>
      <w:textAlignment w:val="auto"/>
    </w:pPr>
    <w:rPr>
      <w:sz w:val="24"/>
      <w:szCs w:val="22"/>
      <w:lang w:val="en-US" w:eastAsia="en-US"/>
    </w:rPr>
  </w:style>
  <w:style w:type="character" w:customStyle="1" w:styleId="FooterChar">
    <w:name w:val="Footer Char"/>
    <w:basedOn w:val="DefaultParagraphFont"/>
    <w:link w:val="Footer"/>
    <w:uiPriority w:val="99"/>
    <w:rsid w:val="008E5405"/>
    <w:rPr>
      <w:sz w:val="24"/>
      <w:szCs w:val="22"/>
      <w:lang w:val="en-US" w:eastAsia="en-US"/>
    </w:rPr>
  </w:style>
  <w:style w:type="paragraph" w:customStyle="1" w:styleId="Default">
    <w:name w:val="Default"/>
    <w:rsid w:val="008275F8"/>
    <w:pPr>
      <w:autoSpaceDE w:val="0"/>
      <w:adjustRightInd w:val="0"/>
      <w:textAlignment w:val="auto"/>
    </w:pPr>
    <w:rPr>
      <w:rFonts w:ascii="Times New Roman" w:hAnsi="Times New Roman" w:cs="Times New Roman"/>
      <w:color w:val="000000"/>
      <w:sz w:val="24"/>
      <w:szCs w:val="24"/>
      <w:lang w:val="en-GB"/>
    </w:rPr>
  </w:style>
  <w:style w:type="character" w:customStyle="1" w:styleId="Title1Char">
    <w:name w:val="Title 1 Char"/>
    <w:basedOn w:val="DefaultParagraphFont"/>
    <w:link w:val="Title1"/>
    <w:uiPriority w:val="99"/>
    <w:locked/>
    <w:rsid w:val="008275F8"/>
    <w:rPr>
      <w:caps/>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tu.int/md/R00-CA-CIR-0226/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hilippe.Aubineau@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85D51-15F1-4E50-8E2F-595A9385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Fernandez Jimenez, Virginia</cp:lastModifiedBy>
  <cp:revision>6</cp:revision>
  <cp:lastPrinted>2016-12-15T10:09:00Z</cp:lastPrinted>
  <dcterms:created xsi:type="dcterms:W3CDTF">2016-12-14T09:36:00Z</dcterms:created>
  <dcterms:modified xsi:type="dcterms:W3CDTF">2016-12-15T10:15:00Z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