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XSpec="center" w:tblpY="1"/>
        <w:tblOverlap w:val="never"/>
        <w:bidiVisual/>
        <w:tblW w:w="5000" w:type="pct"/>
        <w:tblLayout w:type="fixed"/>
        <w:tblLook w:val="04A0" w:firstRow="1" w:lastRow="0" w:firstColumn="1" w:lastColumn="0" w:noHBand="0" w:noVBand="1"/>
      </w:tblPr>
      <w:tblGrid>
        <w:gridCol w:w="1348"/>
        <w:gridCol w:w="3871"/>
        <w:gridCol w:w="4420"/>
      </w:tblGrid>
      <w:tr w:rsidR="000F7BBE" w:rsidRPr="000F7BBE" w14:paraId="0E688EC4" w14:textId="77777777" w:rsidTr="00153E23">
        <w:tc>
          <w:tcPr>
            <w:tcW w:w="5000" w:type="pct"/>
            <w:gridSpan w:val="3"/>
          </w:tcPr>
          <w:p w14:paraId="127921E7" w14:textId="77777777" w:rsidR="000F7BBE" w:rsidRPr="000F7BBE" w:rsidRDefault="000F7BBE" w:rsidP="00F16820">
            <w:pPr>
              <w:spacing w:before="240" w:line="340" w:lineRule="exact"/>
              <w:rPr>
                <w:b/>
                <w:bCs/>
                <w:color w:val="808080" w:themeColor="background1" w:themeShade="80"/>
                <w:sz w:val="28"/>
                <w:szCs w:val="28"/>
                <w:rtl/>
                <w:lang w:bidi="ar-EG"/>
              </w:rPr>
            </w:pPr>
            <w:r w:rsidRPr="000F7BBE">
              <w:rPr>
                <w:b/>
                <w:bCs/>
                <w:color w:val="808080" w:themeColor="background1" w:themeShade="80"/>
                <w:sz w:val="28"/>
                <w:szCs w:val="28"/>
                <w:rtl/>
              </w:rPr>
              <w:t>مكتب</w:t>
            </w:r>
            <w:r w:rsidRPr="000F7BBE">
              <w:rPr>
                <w:rFonts w:hint="cs"/>
                <w:b/>
                <w:bCs/>
                <w:color w:val="808080" w:themeColor="background1" w:themeShade="80"/>
                <w:sz w:val="28"/>
                <w:szCs w:val="28"/>
                <w:rtl/>
              </w:rPr>
              <w:t xml:space="preserve"> </w:t>
            </w:r>
            <w:r w:rsidRPr="000F7BBE">
              <w:rPr>
                <w:b/>
                <w:bCs/>
                <w:color w:val="808080" w:themeColor="background1" w:themeShade="80"/>
                <w:sz w:val="28"/>
                <w:szCs w:val="28"/>
                <w:rtl/>
              </w:rPr>
              <w:t>الاتصالات</w:t>
            </w:r>
            <w:r w:rsidRPr="000F7BBE">
              <w:rPr>
                <w:rFonts w:hint="cs"/>
                <w:b/>
                <w:bCs/>
                <w:color w:val="808080" w:themeColor="background1" w:themeShade="80"/>
                <w:sz w:val="28"/>
                <w:szCs w:val="28"/>
                <w:rtl/>
              </w:rPr>
              <w:t xml:space="preserve"> </w:t>
            </w:r>
            <w:r w:rsidRPr="000F7BBE">
              <w:rPr>
                <w:b/>
                <w:bCs/>
                <w:color w:val="808080" w:themeColor="background1" w:themeShade="80"/>
                <w:sz w:val="28"/>
                <w:szCs w:val="28"/>
                <w:rtl/>
              </w:rPr>
              <w:t>الراديوية</w:t>
            </w:r>
            <w:r w:rsidRPr="000F7BBE">
              <w:rPr>
                <w:rFonts w:hint="cs"/>
                <w:b/>
                <w:bCs/>
                <w:color w:val="808080" w:themeColor="background1" w:themeShade="80"/>
                <w:sz w:val="28"/>
                <w:szCs w:val="28"/>
                <w:rtl/>
              </w:rPr>
              <w:t xml:space="preserve"> </w:t>
            </w:r>
            <w:r w:rsidRPr="000F7BBE">
              <w:rPr>
                <w:b/>
                <w:bCs/>
                <w:color w:val="808080" w:themeColor="background1" w:themeShade="80"/>
                <w:sz w:val="28"/>
                <w:szCs w:val="28"/>
                <w:lang w:bidi="ar-EG"/>
              </w:rPr>
              <w:t>(BR)</w:t>
            </w:r>
          </w:p>
          <w:p w14:paraId="4C164BD9" w14:textId="77777777" w:rsidR="000F7BBE" w:rsidRPr="000F7BBE" w:rsidRDefault="000F7BBE" w:rsidP="000F7BBE">
            <w:pPr>
              <w:rPr>
                <w:b/>
                <w:bCs/>
                <w:rtl/>
                <w:lang w:bidi="ar-EG"/>
              </w:rPr>
            </w:pPr>
          </w:p>
        </w:tc>
      </w:tr>
      <w:tr w:rsidR="005B002E" w:rsidRPr="000F7BBE" w14:paraId="7FA5D1B0" w14:textId="77777777" w:rsidTr="00153E23">
        <w:tc>
          <w:tcPr>
            <w:tcW w:w="2707" w:type="pct"/>
            <w:gridSpan w:val="2"/>
          </w:tcPr>
          <w:p w14:paraId="5C399AE4" w14:textId="1C5AC999" w:rsidR="005B002E" w:rsidRPr="00F36590" w:rsidRDefault="005B002E" w:rsidP="00D62937">
            <w:pPr>
              <w:spacing w:before="60" w:line="260" w:lineRule="exact"/>
              <w:jc w:val="left"/>
            </w:pPr>
            <w:r w:rsidRPr="00F36590">
              <w:rPr>
                <w:rFonts w:hint="cs"/>
                <w:rtl/>
                <w:lang w:bidi="ar-AE"/>
              </w:rPr>
              <w:t>الرسالة المعممة</w:t>
            </w:r>
          </w:p>
          <w:p w14:paraId="28F804AE" w14:textId="43B35079" w:rsidR="005B002E" w:rsidRPr="000F7BBE" w:rsidRDefault="005B002E" w:rsidP="00D62937">
            <w:pPr>
              <w:spacing w:before="0" w:after="60" w:line="300" w:lineRule="exact"/>
              <w:rPr>
                <w:position w:val="2"/>
                <w:rtl/>
                <w:lang w:bidi="ar-SY"/>
              </w:rPr>
            </w:pPr>
            <w:r>
              <w:rPr>
                <w:b/>
                <w:bCs/>
                <w:lang w:val="en-GB" w:bidi="ar-SY"/>
              </w:rPr>
              <w:t>C</w:t>
            </w:r>
            <w:r w:rsidR="007D1677">
              <w:rPr>
                <w:b/>
                <w:bCs/>
                <w:lang w:val="en-GB" w:bidi="ar-SY"/>
              </w:rPr>
              <w:t>R</w:t>
            </w:r>
            <w:r w:rsidRPr="00F36590">
              <w:rPr>
                <w:b/>
                <w:bCs/>
                <w:lang w:val="en-GB" w:bidi="ar-SY"/>
              </w:rPr>
              <w:t>/</w:t>
            </w:r>
            <w:r w:rsidR="007D1677">
              <w:rPr>
                <w:b/>
                <w:bCs/>
                <w:lang w:val="en-GB" w:bidi="ar-SY"/>
              </w:rPr>
              <w:t>529</w:t>
            </w:r>
          </w:p>
        </w:tc>
        <w:tc>
          <w:tcPr>
            <w:tcW w:w="2293" w:type="pct"/>
          </w:tcPr>
          <w:p w14:paraId="4DD8579C" w14:textId="6564F5B8" w:rsidR="005B002E" w:rsidRPr="007D1677" w:rsidRDefault="00601577" w:rsidP="005B002E">
            <w:pPr>
              <w:spacing w:before="80" w:after="60" w:line="300" w:lineRule="exact"/>
              <w:jc w:val="right"/>
              <w:rPr>
                <w:position w:val="2"/>
                <w:lang w:bidi="ar-EG"/>
              </w:rPr>
            </w:pPr>
            <w:r>
              <w:rPr>
                <w:lang w:bidi="ar-SY"/>
              </w:rPr>
              <w:t>17</w:t>
            </w:r>
            <w:r w:rsidR="004B35EE">
              <w:rPr>
                <w:rFonts w:hint="cs"/>
                <w:rtl/>
                <w:lang w:val="fr-FR" w:bidi="ar-SY"/>
              </w:rPr>
              <w:t xml:space="preserve"> </w:t>
            </w:r>
            <w:r w:rsidR="007D1677">
              <w:rPr>
                <w:rFonts w:hint="cs"/>
                <w:rtl/>
                <w:lang w:val="fr-FR" w:bidi="ar-SY"/>
              </w:rPr>
              <w:t xml:space="preserve">مارس </w:t>
            </w:r>
            <w:r w:rsidR="007D1677">
              <w:rPr>
                <w:lang w:bidi="ar-SY"/>
              </w:rPr>
              <w:t>2026</w:t>
            </w:r>
          </w:p>
        </w:tc>
      </w:tr>
      <w:tr w:rsidR="000F7BBE" w:rsidRPr="000F7BBE" w14:paraId="6160CF61" w14:textId="77777777" w:rsidTr="00153E23">
        <w:tc>
          <w:tcPr>
            <w:tcW w:w="5000" w:type="pct"/>
            <w:gridSpan w:val="3"/>
          </w:tcPr>
          <w:p w14:paraId="176A3ADC" w14:textId="77777777" w:rsidR="000F7BBE" w:rsidRPr="000F7BBE" w:rsidRDefault="000F7BBE" w:rsidP="00D62937">
            <w:pPr>
              <w:spacing w:before="0" w:line="300" w:lineRule="exact"/>
              <w:rPr>
                <w:position w:val="2"/>
                <w:rtl/>
                <w:lang w:bidi="ar-SY"/>
              </w:rPr>
            </w:pPr>
          </w:p>
        </w:tc>
      </w:tr>
      <w:tr w:rsidR="000F7BBE" w:rsidRPr="000F7BBE" w14:paraId="65BAD5B8" w14:textId="77777777" w:rsidTr="00153E23">
        <w:tc>
          <w:tcPr>
            <w:tcW w:w="5000" w:type="pct"/>
            <w:gridSpan w:val="3"/>
          </w:tcPr>
          <w:p w14:paraId="5A00A4B0" w14:textId="77777777" w:rsidR="000F7BBE" w:rsidRPr="000F7BBE" w:rsidRDefault="000F7BBE" w:rsidP="00D62937">
            <w:pPr>
              <w:spacing w:before="0" w:line="300" w:lineRule="exact"/>
              <w:rPr>
                <w:position w:val="2"/>
                <w:rtl/>
                <w:lang w:bidi="ar-SY"/>
              </w:rPr>
            </w:pPr>
          </w:p>
        </w:tc>
      </w:tr>
      <w:tr w:rsidR="000F7BBE" w:rsidRPr="000F7BBE" w14:paraId="330CE188" w14:textId="77777777" w:rsidTr="00153E23">
        <w:tc>
          <w:tcPr>
            <w:tcW w:w="5000" w:type="pct"/>
            <w:gridSpan w:val="3"/>
          </w:tcPr>
          <w:p w14:paraId="4BA5CF42" w14:textId="79E18C62" w:rsidR="000F7BBE" w:rsidRPr="000F7BBE" w:rsidRDefault="005B002E" w:rsidP="005B002E">
            <w:pPr>
              <w:spacing w:before="80" w:after="60" w:line="300" w:lineRule="exact"/>
              <w:jc w:val="left"/>
              <w:rPr>
                <w:b/>
                <w:bCs/>
                <w:position w:val="2"/>
                <w:lang w:bidi="ar-EG"/>
              </w:rPr>
            </w:pPr>
            <w:r w:rsidRPr="005C0CE3">
              <w:rPr>
                <w:b/>
                <w:bCs/>
                <w:w w:val="115"/>
                <w:position w:val="2"/>
                <w:rtl/>
              </w:rPr>
              <w:t xml:space="preserve">إلى إدارات الدول الأعضاء في الاتحاد </w:t>
            </w:r>
            <w:r w:rsidR="007D1677">
              <w:rPr>
                <w:rFonts w:hint="cs"/>
                <w:b/>
                <w:bCs/>
                <w:w w:val="115"/>
                <w:position w:val="2"/>
                <w:rtl/>
                <w:lang w:bidi="ar-EG"/>
              </w:rPr>
              <w:t>الدولي للاتصالات</w:t>
            </w:r>
          </w:p>
        </w:tc>
      </w:tr>
      <w:tr w:rsidR="000F7BBE" w:rsidRPr="000F7BBE" w14:paraId="599A8C46" w14:textId="77777777" w:rsidTr="00153E23">
        <w:tc>
          <w:tcPr>
            <w:tcW w:w="5000" w:type="pct"/>
            <w:gridSpan w:val="3"/>
          </w:tcPr>
          <w:p w14:paraId="1034EDFC" w14:textId="77777777" w:rsidR="000F7BBE" w:rsidRPr="000F7BBE" w:rsidRDefault="000F7BBE" w:rsidP="00D62937">
            <w:pPr>
              <w:spacing w:before="0" w:line="300" w:lineRule="exact"/>
              <w:rPr>
                <w:position w:val="2"/>
                <w:rtl/>
                <w:lang w:bidi="ar-SY"/>
              </w:rPr>
            </w:pPr>
          </w:p>
        </w:tc>
      </w:tr>
      <w:tr w:rsidR="000F7BBE" w:rsidRPr="000F7BBE" w14:paraId="553D610D" w14:textId="77777777" w:rsidTr="00153E23">
        <w:tc>
          <w:tcPr>
            <w:tcW w:w="5000" w:type="pct"/>
            <w:gridSpan w:val="3"/>
          </w:tcPr>
          <w:p w14:paraId="19044E52" w14:textId="77777777" w:rsidR="000F7BBE" w:rsidRPr="000F7BBE" w:rsidRDefault="000F7BBE" w:rsidP="00D62937">
            <w:pPr>
              <w:spacing w:before="0" w:line="300" w:lineRule="exact"/>
              <w:rPr>
                <w:position w:val="2"/>
                <w:rtl/>
                <w:lang w:bidi="ar-SY"/>
              </w:rPr>
            </w:pPr>
          </w:p>
        </w:tc>
      </w:tr>
      <w:tr w:rsidR="000F7BBE" w:rsidRPr="00E92DBD" w14:paraId="360011BE" w14:textId="77777777" w:rsidTr="00E91A7E">
        <w:trPr>
          <w:trHeight w:val="452"/>
        </w:trPr>
        <w:tc>
          <w:tcPr>
            <w:tcW w:w="699" w:type="pct"/>
            <w:vAlign w:val="center"/>
          </w:tcPr>
          <w:p w14:paraId="2EC11195" w14:textId="77777777" w:rsidR="000F7BBE" w:rsidRPr="000F7BBE" w:rsidRDefault="000F7BBE" w:rsidP="00E91A7E">
            <w:pPr>
              <w:spacing w:before="60" w:after="60" w:line="300" w:lineRule="exact"/>
              <w:jc w:val="left"/>
              <w:rPr>
                <w:position w:val="2"/>
                <w:lang w:val="fr-FR" w:bidi="ar-EG"/>
              </w:rPr>
            </w:pPr>
            <w:r w:rsidRPr="000F7BBE">
              <w:rPr>
                <w:position w:val="2"/>
                <w:rtl/>
              </w:rPr>
              <w:t>الموضوع</w:t>
            </w:r>
            <w:r w:rsidRPr="000F7BBE">
              <w:rPr>
                <w:position w:val="2"/>
                <w:lang w:val="en-GB" w:bidi="ar-EG"/>
              </w:rPr>
              <w:t>:</w:t>
            </w:r>
          </w:p>
        </w:tc>
        <w:tc>
          <w:tcPr>
            <w:tcW w:w="4301" w:type="pct"/>
            <w:gridSpan w:val="2"/>
            <w:vAlign w:val="center"/>
          </w:tcPr>
          <w:p w14:paraId="1200711D" w14:textId="7EBFF4C4" w:rsidR="000F7BBE" w:rsidRPr="00601577" w:rsidRDefault="007D1677" w:rsidP="00E91A7E">
            <w:pPr>
              <w:spacing w:before="60" w:after="60" w:line="300" w:lineRule="exact"/>
              <w:jc w:val="left"/>
              <w:rPr>
                <w:b/>
                <w:bCs/>
                <w:position w:val="2"/>
                <w:lang w:val="fr-FR" w:bidi="ar-EG"/>
              </w:rPr>
            </w:pPr>
            <w:r w:rsidRPr="007D1677">
              <w:rPr>
                <w:b/>
                <w:bCs/>
                <w:rtl/>
              </w:rPr>
              <w:t xml:space="preserve">المادتان 19 و25 من لوائح الراديو </w:t>
            </w:r>
            <w:r w:rsidRPr="00601577">
              <w:rPr>
                <w:b/>
                <w:bCs/>
                <w:lang w:val="fr-FR" w:bidi="ar-EG"/>
              </w:rPr>
              <w:t>(RR)</w:t>
            </w:r>
            <w:r w:rsidRPr="007D1677">
              <w:rPr>
                <w:b/>
                <w:bCs/>
                <w:rtl/>
              </w:rPr>
              <w:t xml:space="preserve">، خدمة الهواة وخدمة الهواة </w:t>
            </w:r>
            <w:proofErr w:type="spellStart"/>
            <w:r w:rsidRPr="007D1677">
              <w:rPr>
                <w:b/>
                <w:bCs/>
                <w:rtl/>
              </w:rPr>
              <w:t>الساتلية</w:t>
            </w:r>
            <w:proofErr w:type="spellEnd"/>
          </w:p>
        </w:tc>
      </w:tr>
    </w:tbl>
    <w:p w14:paraId="3BB5864F" w14:textId="77777777" w:rsidR="005B002E" w:rsidRPr="00E32A3B" w:rsidRDefault="005B002E" w:rsidP="00672F85">
      <w:pPr>
        <w:spacing w:before="480"/>
        <w:rPr>
          <w:rtl/>
          <w:lang w:bidi="ar-EG"/>
        </w:rPr>
      </w:pPr>
      <w:r w:rsidRPr="00E32A3B">
        <w:rPr>
          <w:rFonts w:hint="cs"/>
          <w:rtl/>
          <w:lang w:bidi="ar-EG"/>
        </w:rPr>
        <w:t>تحية طيبة وبعد،</w:t>
      </w:r>
    </w:p>
    <w:p w14:paraId="6EBA2D81" w14:textId="77777777" w:rsidR="006D1034" w:rsidRPr="006D1034" w:rsidRDefault="006D1034" w:rsidP="006D1034">
      <w:pPr>
        <w:rPr>
          <w:lang w:val="ar-SA" w:bidi="ar-EG"/>
        </w:rPr>
      </w:pPr>
      <w:r w:rsidRPr="006D1034">
        <w:rPr>
          <w:rtl/>
        </w:rPr>
        <w:t xml:space="preserve">تنص أحكام الرقم 25.1 من لوائح الراديو </w:t>
      </w:r>
      <w:r w:rsidRPr="00601577">
        <w:rPr>
          <w:lang w:val="fr-FR" w:bidi="ar-EG"/>
        </w:rPr>
        <w:t>(RR)</w:t>
      </w:r>
      <w:r w:rsidRPr="006D1034">
        <w:rPr>
          <w:rtl/>
        </w:rPr>
        <w:t xml:space="preserve"> على أنه يُسمح بالاتصالات الراديوية بين محطات الهواة التابعة لبلدان مختلفة ما لم تبلغ إدارة بلد من البلدان المعنية بأنها تعترض على هذه الاتصالات.</w:t>
      </w:r>
    </w:p>
    <w:p w14:paraId="7770B1A9" w14:textId="77777777" w:rsidR="006D1034" w:rsidRPr="006D1034" w:rsidRDefault="006D1034" w:rsidP="009672EA">
      <w:pPr>
        <w:rPr>
          <w:lang w:val="ar-SA" w:bidi="ar-EG"/>
        </w:rPr>
      </w:pPr>
      <w:r w:rsidRPr="006D1034">
        <w:rPr>
          <w:rtl/>
        </w:rPr>
        <w:t xml:space="preserve">وبغية إبلاغ الإدارات بالوضع المتعلق بتطبيق الدول الأعضاء المختلفة لهذا الحكم، ينشر مكتب الاتصالات الراديوية </w:t>
      </w:r>
      <w:r w:rsidRPr="006D1034">
        <w:rPr>
          <w:lang w:bidi="ar-EG"/>
        </w:rPr>
        <w:t>(BR)</w:t>
      </w:r>
      <w:r w:rsidRPr="006D1034">
        <w:rPr>
          <w:rtl/>
        </w:rPr>
        <w:t xml:space="preserve"> ملحقاً بالنشرة التشغيلية للاتحاد يلخص فيه الوضع السائد. ويجري الإعداد حالياً لنشر هذا الملحق بالنشرة التشغيلية للاتحاد في 2026.</w:t>
      </w:r>
    </w:p>
    <w:p w14:paraId="395C8DB7" w14:textId="77777777" w:rsidR="006D1034" w:rsidRPr="006D1034" w:rsidRDefault="006D1034" w:rsidP="006D1034">
      <w:pPr>
        <w:rPr>
          <w:lang w:val="ar-SA" w:bidi="ar-EG"/>
        </w:rPr>
      </w:pPr>
      <w:r w:rsidRPr="006D1034">
        <w:rPr>
          <w:rtl/>
        </w:rPr>
        <w:t xml:space="preserve">ولذلك، سأكون ممتناً لو تفضلتم بإبلاغ المكتب بما إذا كانت إدارتكم تعترض على الاتصالات الراديوية بين محطات هواة تابعة لبلدان أخرى ومحطات تابعة لبلدكم، وإذا كان الأمر كذلك، يرجى تحديد البلدان المعنية. وينبغي أن يتلقى المكتب الردود على هذا الاستفسار في موعد أقصاه </w:t>
      </w:r>
      <w:r w:rsidRPr="006D1034">
        <w:rPr>
          <w:b/>
          <w:bCs/>
          <w:rtl/>
        </w:rPr>
        <w:t>8 يونيو 2026</w:t>
      </w:r>
      <w:r w:rsidRPr="006D1034">
        <w:rPr>
          <w:rtl/>
        </w:rPr>
        <w:t>. وفي حال عدم استلام أي ردود بحلول التاريخ المبين أعلاه، سوف يُفترض أن إدارتكم ليس لديها أي اعتراض بهذا الشأن.</w:t>
      </w:r>
    </w:p>
    <w:p w14:paraId="2EB57FEC" w14:textId="0B16D7E7" w:rsidR="006D1034" w:rsidRPr="006D1034" w:rsidRDefault="006D1034" w:rsidP="006D1034">
      <w:pPr>
        <w:rPr>
          <w:lang w:val="ar-SA" w:bidi="ar-EG"/>
        </w:rPr>
      </w:pPr>
      <w:r w:rsidRPr="006D1034">
        <w:rPr>
          <w:rtl/>
        </w:rPr>
        <w:t xml:space="preserve">وسينشر المكتب في الملحق ذاته معلومات تتعلق بشكل الرموز الدليلية للنداء التي تخصصها الإدارات لمحطات الهواة والمحطات التجريبية التابعة لها وفقاً للأحكام </w:t>
      </w:r>
      <w:r w:rsidR="00BA393C">
        <w:t>68.19</w:t>
      </w:r>
      <w:r w:rsidRPr="006D1034">
        <w:rPr>
          <w:rtl/>
        </w:rPr>
        <w:t xml:space="preserve"> و</w:t>
      </w:r>
      <w:r w:rsidR="00BA393C">
        <w:t>68A.19</w:t>
      </w:r>
      <w:r w:rsidRPr="006D1034">
        <w:rPr>
          <w:rtl/>
        </w:rPr>
        <w:t xml:space="preserve"> و</w:t>
      </w:r>
      <w:r w:rsidR="00A64907">
        <w:t>69.19</w:t>
      </w:r>
      <w:r w:rsidRPr="006D1034">
        <w:rPr>
          <w:rtl/>
        </w:rPr>
        <w:t xml:space="preserve"> من لوائح الراديو. وينبغي أيضاً أن تصل هذه المعلومات إلى مكتب الاتصالات الراديوية بحلول </w:t>
      </w:r>
      <w:r w:rsidRPr="006D1034">
        <w:rPr>
          <w:b/>
          <w:bCs/>
          <w:rtl/>
        </w:rPr>
        <w:t>8 يونيو 2026</w:t>
      </w:r>
      <w:r w:rsidRPr="006D1034">
        <w:rPr>
          <w:rtl/>
        </w:rPr>
        <w:t>.</w:t>
      </w:r>
    </w:p>
    <w:p w14:paraId="421BF702" w14:textId="0875C500" w:rsidR="005B002E" w:rsidRPr="00E32A3B" w:rsidRDefault="006D1034" w:rsidP="009907EF">
      <w:pPr>
        <w:rPr>
          <w:rtl/>
        </w:rPr>
      </w:pPr>
      <w:r w:rsidRPr="006D1034">
        <w:rPr>
          <w:rtl/>
        </w:rPr>
        <w:t>وقد نُشر هذا الملحق آخر مرة في 2022 في النشرة التشغيلية رقم 1251، وهو متاح في الموقع الإلكتروني التالي للاتحاد</w:t>
      </w:r>
      <w:r w:rsidR="00786DBF">
        <w:rPr>
          <w:rFonts w:hint="cs"/>
          <w:rtl/>
          <w:lang w:bidi="ar-EG"/>
        </w:rPr>
        <w:t>:</w:t>
      </w:r>
      <w:r w:rsidRPr="006D1034">
        <w:rPr>
          <w:rtl/>
        </w:rPr>
        <w:t xml:space="preserve"> </w:t>
      </w:r>
      <w:hyperlink r:id="rId8" w:history="1">
        <w:r w:rsidR="009907EF" w:rsidRPr="008156C3">
          <w:rPr>
            <w:rStyle w:val="Hyperlink"/>
          </w:rPr>
          <w:t>http://www.itu.int/pub/T-SP-OB.1251-2022</w:t>
        </w:r>
      </w:hyperlink>
      <w:r w:rsidRPr="006D1034">
        <w:rPr>
          <w:rtl/>
        </w:rPr>
        <w:t>. ويبقى المكتب على أتم استعداد لتزويد إدارتكم بأي توضيح قد تطلبه من خلال عنوان البريد الإلكتروني التالي</w:t>
      </w:r>
      <w:r w:rsidRPr="006D1034">
        <w:rPr>
          <w:lang w:bidi="ar-EG"/>
        </w:rPr>
        <w:t>:</w:t>
      </w:r>
      <w:r w:rsidRPr="006D1034">
        <w:rPr>
          <w:rtl/>
        </w:rPr>
        <w:t xml:space="preserve"> </w:t>
      </w:r>
      <w:hyperlink r:id="rId9">
        <w:r w:rsidR="009907EF" w:rsidRPr="009907EF">
          <w:rPr>
            <w:rStyle w:val="Hyperlink"/>
          </w:rPr>
          <w:t>brmail@itu.int</w:t>
        </w:r>
      </w:hyperlink>
      <w:r w:rsidRPr="006D1034">
        <w:rPr>
          <w:rtl/>
        </w:rPr>
        <w:t xml:space="preserve"> بشأن المواضيع التي تتناولها هذه الرسالة المعممة.</w:t>
      </w:r>
    </w:p>
    <w:p w14:paraId="45DFDA4C" w14:textId="77777777" w:rsidR="005B002E" w:rsidRPr="00E32A3B" w:rsidRDefault="005B002E" w:rsidP="00672F85">
      <w:pPr>
        <w:spacing w:before="240"/>
        <w:rPr>
          <w:rtl/>
          <w:lang w:bidi="ar-EG"/>
        </w:rPr>
      </w:pPr>
      <w:r w:rsidRPr="00E32A3B">
        <w:rPr>
          <w:rFonts w:hint="cs"/>
          <w:rtl/>
          <w:lang w:bidi="ar-EG"/>
        </w:rPr>
        <w:t>وتفضلوا بقبول فائق التقدير والاحترام.</w:t>
      </w:r>
    </w:p>
    <w:p w14:paraId="37C675E5" w14:textId="77777777" w:rsidR="005B002E" w:rsidRDefault="005B002E" w:rsidP="00E92DBD">
      <w:pPr>
        <w:spacing w:before="1200"/>
        <w:jc w:val="left"/>
        <w:rPr>
          <w:rtl/>
        </w:rPr>
      </w:pPr>
      <w:r w:rsidRPr="00F16820">
        <w:rPr>
          <w:rtl/>
        </w:rPr>
        <w:t xml:space="preserve">ماريو </w:t>
      </w:r>
      <w:proofErr w:type="spellStart"/>
      <w:r w:rsidRPr="00F16820">
        <w:rPr>
          <w:rtl/>
        </w:rPr>
        <w:t>مانيفيتش</w:t>
      </w:r>
      <w:proofErr w:type="spellEnd"/>
      <w:r w:rsidRPr="00F16820">
        <w:rPr>
          <w:rtl/>
        </w:rPr>
        <w:br/>
      </w:r>
      <w:r w:rsidRPr="00F16820">
        <w:rPr>
          <w:rFonts w:hint="cs"/>
          <w:rtl/>
        </w:rPr>
        <w:t>المدير</w:t>
      </w:r>
    </w:p>
    <w:p w14:paraId="53A59554" w14:textId="32F6E52B" w:rsidR="005B002E" w:rsidRPr="008B6478" w:rsidRDefault="001B2117" w:rsidP="00E92DBD">
      <w:pPr>
        <w:spacing w:before="960"/>
        <w:rPr>
          <w:sz w:val="18"/>
          <w:szCs w:val="18"/>
          <w:rtl/>
          <w:lang w:bidi="ar-EG"/>
        </w:rPr>
      </w:pPr>
      <w:r w:rsidRPr="008B6478">
        <w:rPr>
          <w:b/>
          <w:bCs/>
          <w:sz w:val="18"/>
          <w:szCs w:val="18"/>
          <w:rtl/>
        </w:rPr>
        <w:t>التوزيع:</w:t>
      </w:r>
    </w:p>
    <w:p w14:paraId="125E87C4" w14:textId="5D08421B" w:rsidR="005B002E" w:rsidRPr="008B6478" w:rsidRDefault="005B002E" w:rsidP="001B2117">
      <w:pPr>
        <w:pStyle w:val="enumlev10"/>
        <w:rPr>
          <w:rFonts w:ascii="Dubai" w:hAnsi="Dubai" w:cs="Dubai"/>
          <w:sz w:val="18"/>
          <w:szCs w:val="18"/>
          <w:rtl/>
          <w:lang w:val="en-US"/>
        </w:rPr>
      </w:pPr>
      <w:r w:rsidRPr="008B6478">
        <w:rPr>
          <w:rFonts w:ascii="Dubai" w:hAnsi="Dubai" w:cs="Dubai"/>
          <w:sz w:val="18"/>
          <w:szCs w:val="18"/>
          <w:rtl/>
          <w:lang w:bidi="ar-EG"/>
        </w:rPr>
        <w:t>-</w:t>
      </w:r>
      <w:r w:rsidRPr="008B6478">
        <w:rPr>
          <w:rFonts w:ascii="Dubai" w:hAnsi="Dubai" w:cs="Dubai"/>
          <w:sz w:val="18"/>
          <w:szCs w:val="18"/>
          <w:rtl/>
          <w:lang w:bidi="ar-EG"/>
        </w:rPr>
        <w:tab/>
      </w:r>
      <w:r w:rsidR="001B2117" w:rsidRPr="008B6478">
        <w:rPr>
          <w:rFonts w:ascii="Dubai" w:hAnsi="Dubai" w:cs="Dubai"/>
          <w:sz w:val="18"/>
          <w:szCs w:val="18"/>
          <w:rtl/>
        </w:rPr>
        <w:t>إدارات الدول الأعضاء في الاتحاد</w:t>
      </w:r>
    </w:p>
    <w:p w14:paraId="4F8B3249" w14:textId="3EA888ED" w:rsidR="00FC09E8" w:rsidRPr="008B6478" w:rsidRDefault="005B002E" w:rsidP="001B2117">
      <w:pPr>
        <w:pStyle w:val="enumlev10"/>
        <w:rPr>
          <w:rFonts w:ascii="Dubai" w:hAnsi="Dubai" w:cs="Dubai"/>
          <w:sz w:val="18"/>
          <w:szCs w:val="18"/>
          <w:rtl/>
        </w:rPr>
      </w:pPr>
      <w:r w:rsidRPr="008B6478">
        <w:rPr>
          <w:rFonts w:ascii="Dubai" w:hAnsi="Dubai" w:cs="Dubai"/>
          <w:sz w:val="18"/>
          <w:szCs w:val="18"/>
          <w:rtl/>
          <w:lang w:val="en-US"/>
        </w:rPr>
        <w:t>-</w:t>
      </w:r>
      <w:r w:rsidRPr="008B6478">
        <w:rPr>
          <w:rFonts w:ascii="Dubai" w:hAnsi="Dubai" w:cs="Dubai"/>
          <w:sz w:val="18"/>
          <w:szCs w:val="18"/>
          <w:rtl/>
          <w:lang w:val="en-US"/>
        </w:rPr>
        <w:tab/>
      </w:r>
      <w:r w:rsidR="001B2117" w:rsidRPr="008B6478">
        <w:rPr>
          <w:rFonts w:ascii="Dubai" w:hAnsi="Dubai" w:cs="Dubai"/>
          <w:sz w:val="18"/>
          <w:szCs w:val="18"/>
          <w:rtl/>
        </w:rPr>
        <w:t xml:space="preserve">أعضاء لجنة لوائح الراديو </w:t>
      </w:r>
    </w:p>
    <w:sectPr w:rsidR="00FC09E8" w:rsidRPr="008B6478" w:rsidSect="006C3242">
      <w:headerReference w:type="default" r:id="rId10"/>
      <w:headerReference w:type="first" r:id="rId11"/>
      <w:footerReference w:type="first" r:id="rId12"/>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5E2BC" w14:textId="77777777" w:rsidR="00615973" w:rsidRDefault="00615973" w:rsidP="006C3242">
      <w:pPr>
        <w:spacing w:before="0" w:line="240" w:lineRule="auto"/>
      </w:pPr>
      <w:r>
        <w:separator/>
      </w:r>
    </w:p>
  </w:endnote>
  <w:endnote w:type="continuationSeparator" w:id="0">
    <w:p w14:paraId="4488B59E" w14:textId="77777777" w:rsidR="00615973" w:rsidRDefault="00615973"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altName w:val="Times New Roman"/>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8B296" w14:textId="4FA9876B" w:rsidR="00FC09E8" w:rsidRPr="00353969" w:rsidRDefault="00353969" w:rsidP="00353969">
    <w:pPr>
      <w:pStyle w:val="FirstFooter"/>
      <w:spacing w:line="240" w:lineRule="auto"/>
      <w:ind w:left="-397" w:right="-397"/>
      <w:jc w:val="center"/>
      <w:rPr>
        <w:color w:val="5B9BD5" w:themeColor="accent1"/>
        <w:sz w:val="19"/>
        <w:szCs w:val="19"/>
        <w:lang w:val="en-GB"/>
      </w:rPr>
    </w:pPr>
    <w:r w:rsidRPr="00873B2C">
      <w:rPr>
        <w:color w:val="4F81BD"/>
        <w:sz w:val="19"/>
        <w:szCs w:val="19"/>
        <w:lang w:val="en-GB"/>
      </w:rPr>
      <w:t>International Telecommunication Union • Place des Nations, CH</w:t>
    </w:r>
    <w:r w:rsidRPr="00873B2C">
      <w:rPr>
        <w:color w:val="4F81BD"/>
        <w:sz w:val="19"/>
        <w:szCs w:val="19"/>
        <w:lang w:val="en-GB"/>
      </w:rPr>
      <w:noBreakHyphen/>
      <w:t xml:space="preserve">1211 Geneva 20, Switzerland • </w:t>
    </w:r>
    <w:r w:rsidRPr="00873B2C">
      <w:rPr>
        <w:color w:val="4F81BD"/>
        <w:sz w:val="19"/>
        <w:szCs w:val="19"/>
        <w:lang w:val="en-GB"/>
      </w:rPr>
      <w:br/>
    </w:r>
    <w:r w:rsidRPr="00873B2C">
      <w:rPr>
        <w:color w:val="5B9BD5" w:themeColor="accent1"/>
        <w:sz w:val="19"/>
        <w:szCs w:val="19"/>
        <w:lang w:val="en-GB"/>
      </w:rPr>
      <w:t>Tel</w:t>
    </w:r>
    <w:r>
      <w:rPr>
        <w:color w:val="5B9BD5" w:themeColor="accent1"/>
        <w:sz w:val="19"/>
        <w:szCs w:val="19"/>
        <w:lang w:val="en-GB"/>
      </w:rPr>
      <w:t>.</w:t>
    </w:r>
    <w:r w:rsidRPr="00873B2C">
      <w:rPr>
        <w:color w:val="5B9BD5" w:themeColor="accent1"/>
        <w:sz w:val="19"/>
        <w:szCs w:val="19"/>
        <w:lang w:val="en-GB"/>
      </w:rPr>
      <w:t xml:space="preserve">: +41 22 730 5111 • E-mail: </w:t>
    </w:r>
    <w:hyperlink r:id="rId1" w:history="1">
      <w:r w:rsidR="0054400A">
        <w:rPr>
          <w:rStyle w:val="Hyperlink"/>
          <w:sz w:val="19"/>
          <w:szCs w:val="19"/>
          <w:lang w:val="en-GB"/>
        </w:rPr>
        <w:t>brmail@itu.int</w:t>
      </w:r>
    </w:hyperlink>
    <w:r w:rsidRPr="00873B2C">
      <w:rPr>
        <w:color w:val="5B9BD5" w:themeColor="accent1"/>
        <w:sz w:val="19"/>
        <w:szCs w:val="19"/>
        <w:lang w:val="en-GB"/>
      </w:rPr>
      <w:t xml:space="preserve"> </w:t>
    </w:r>
    <w:r w:rsidRPr="00873B2C">
      <w:rPr>
        <w:color w:val="4F81BD"/>
        <w:sz w:val="19"/>
        <w:szCs w:val="19"/>
        <w:lang w:val="en-GB"/>
      </w:rPr>
      <w:t xml:space="preserve">• Fax: +41 22 733 7256 • </w:t>
    </w:r>
    <w:hyperlink r:id="rId2" w:history="1">
      <w:r w:rsidRPr="00873B2C">
        <w:rPr>
          <w:rStyle w:val="Hyperlink"/>
          <w:sz w:val="19"/>
          <w:szCs w:val="19"/>
          <w:lang w:val="en-GB"/>
        </w:rPr>
        <w:t>www.itu.int</w:t>
      </w:r>
    </w:hyperlink>
    <w:r w:rsidRPr="00873B2C">
      <w:rPr>
        <w:color w:val="5B9BD5" w:themeColor="accent1"/>
        <w:sz w:val="19"/>
        <w:szCs w:val="19"/>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9771D" w14:textId="77777777" w:rsidR="00615973" w:rsidRDefault="00615973" w:rsidP="006C3242">
      <w:pPr>
        <w:spacing w:before="0" w:line="240" w:lineRule="auto"/>
      </w:pPr>
      <w:r>
        <w:separator/>
      </w:r>
    </w:p>
  </w:footnote>
  <w:footnote w:type="continuationSeparator" w:id="0">
    <w:p w14:paraId="71228C4F" w14:textId="77777777" w:rsidR="00615973" w:rsidRDefault="00615973"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65720" w14:textId="77777777" w:rsidR="00447F32" w:rsidRPr="00447F32" w:rsidRDefault="00F16820" w:rsidP="0026373E">
    <w:pPr>
      <w:pStyle w:val="Header"/>
      <w:bidi w:val="0"/>
      <w:spacing w:before="120" w:after="240" w:line="192" w:lineRule="auto"/>
      <w:jc w:val="center"/>
      <w:rPr>
        <w:rFonts w:cs="Calibri"/>
        <w:sz w:val="20"/>
        <w:szCs w:val="20"/>
      </w:rPr>
    </w:pPr>
    <w:r>
      <w:t xml:space="preserve">- </w:t>
    </w:r>
    <w:sdt>
      <w:sdtPr>
        <w:id w:val="-1375531529"/>
        <w:docPartObj>
          <w:docPartGallery w:val="Page Numbers (Top of Page)"/>
          <w:docPartUnique/>
        </w:docPartObj>
      </w:sdtPr>
      <w:sdtEndPr>
        <w:rPr>
          <w:rFonts w:cs="Calibri"/>
          <w:noProof/>
          <w:sz w:val="20"/>
          <w:szCs w:val="20"/>
        </w:rPr>
      </w:sdtEndPr>
      <w:sdtContent>
        <w:r w:rsidR="00447F32" w:rsidRPr="00447F32">
          <w:rPr>
            <w:rFonts w:cs="Calibri"/>
            <w:sz w:val="20"/>
            <w:szCs w:val="20"/>
          </w:rPr>
          <w:fldChar w:fldCharType="begin"/>
        </w:r>
        <w:r w:rsidR="00447F32" w:rsidRPr="00447F32">
          <w:rPr>
            <w:rFonts w:cs="Calibri"/>
            <w:sz w:val="20"/>
            <w:szCs w:val="20"/>
          </w:rPr>
          <w:instrText xml:space="preserve"> PAGE   \* MERGEFORMAT </w:instrText>
        </w:r>
        <w:r w:rsidR="00447F32" w:rsidRPr="00447F32">
          <w:rPr>
            <w:rFonts w:cs="Calibri"/>
            <w:sz w:val="20"/>
            <w:szCs w:val="20"/>
          </w:rPr>
          <w:fldChar w:fldCharType="separate"/>
        </w:r>
        <w:r w:rsidR="00DC5FB0">
          <w:rPr>
            <w:rFonts w:cs="Calibri"/>
            <w:noProof/>
            <w:sz w:val="20"/>
            <w:szCs w:val="20"/>
          </w:rPr>
          <w:t>2</w:t>
        </w:r>
        <w:r w:rsidR="00447F32" w:rsidRPr="00447F32">
          <w:rPr>
            <w:rFonts w:cs="Calibri"/>
            <w:noProof/>
            <w:sz w:val="20"/>
            <w:szCs w:val="20"/>
          </w:rPr>
          <w:fldChar w:fldCharType="end"/>
        </w:r>
      </w:sdtContent>
    </w:sdt>
    <w:r>
      <w:rPr>
        <w:rFonts w:cs="Calibri"/>
        <w:noProof/>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D7C0E" w14:textId="77777777" w:rsidR="000F7BBE" w:rsidRDefault="00FC09E8" w:rsidP="00FC09E8">
    <w:pPr>
      <w:pStyle w:val="Header"/>
      <w:jc w:val="center"/>
    </w:pPr>
    <w:r>
      <w:rPr>
        <w:noProof/>
        <w:lang w:val="en-GB" w:eastAsia="en-GB"/>
      </w:rPr>
      <w:drawing>
        <wp:inline distT="0" distB="0" distL="0" distR="0" wp14:anchorId="3533EE47" wp14:editId="2448F7FB">
          <wp:extent cx="765175" cy="765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46598429">
    <w:abstractNumId w:val="9"/>
  </w:num>
  <w:num w:numId="2" w16cid:durableId="197545740">
    <w:abstractNumId w:val="7"/>
  </w:num>
  <w:num w:numId="3" w16cid:durableId="960648722">
    <w:abstractNumId w:val="6"/>
  </w:num>
  <w:num w:numId="4" w16cid:durableId="654451261">
    <w:abstractNumId w:val="5"/>
  </w:num>
  <w:num w:numId="5" w16cid:durableId="806825242">
    <w:abstractNumId w:val="4"/>
  </w:num>
  <w:num w:numId="6" w16cid:durableId="302738296">
    <w:abstractNumId w:val="8"/>
  </w:num>
  <w:num w:numId="7" w16cid:durableId="1756902208">
    <w:abstractNumId w:val="3"/>
  </w:num>
  <w:num w:numId="8" w16cid:durableId="863175378">
    <w:abstractNumId w:val="2"/>
  </w:num>
  <w:num w:numId="9" w16cid:durableId="1704594421">
    <w:abstractNumId w:val="1"/>
  </w:num>
  <w:num w:numId="10" w16cid:durableId="663093412">
    <w:abstractNumId w:val="0"/>
  </w:num>
  <w:num w:numId="11" w16cid:durableId="15074801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4D4"/>
    <w:rsid w:val="0006468A"/>
    <w:rsid w:val="00090574"/>
    <w:rsid w:val="000C1C0E"/>
    <w:rsid w:val="000C548A"/>
    <w:rsid w:val="000D73D1"/>
    <w:rsid w:val="000F7BBE"/>
    <w:rsid w:val="00111515"/>
    <w:rsid w:val="00150DB9"/>
    <w:rsid w:val="001B2117"/>
    <w:rsid w:val="001C0169"/>
    <w:rsid w:val="001D1D50"/>
    <w:rsid w:val="001D3062"/>
    <w:rsid w:val="001D6745"/>
    <w:rsid w:val="001E446E"/>
    <w:rsid w:val="002154EE"/>
    <w:rsid w:val="002276D2"/>
    <w:rsid w:val="0023283D"/>
    <w:rsid w:val="0026373E"/>
    <w:rsid w:val="00271C43"/>
    <w:rsid w:val="00290728"/>
    <w:rsid w:val="002962B0"/>
    <w:rsid w:val="002978F4"/>
    <w:rsid w:val="002B028D"/>
    <w:rsid w:val="002D0BBF"/>
    <w:rsid w:val="002E6541"/>
    <w:rsid w:val="00326151"/>
    <w:rsid w:val="00334924"/>
    <w:rsid w:val="003409BC"/>
    <w:rsid w:val="00353969"/>
    <w:rsid w:val="00357185"/>
    <w:rsid w:val="00383829"/>
    <w:rsid w:val="0039205E"/>
    <w:rsid w:val="00395C7C"/>
    <w:rsid w:val="003A1B4F"/>
    <w:rsid w:val="003F4B29"/>
    <w:rsid w:val="00411A81"/>
    <w:rsid w:val="00421504"/>
    <w:rsid w:val="0042686F"/>
    <w:rsid w:val="004317D8"/>
    <w:rsid w:val="00434183"/>
    <w:rsid w:val="00443869"/>
    <w:rsid w:val="00447F32"/>
    <w:rsid w:val="004B35EE"/>
    <w:rsid w:val="004D17BD"/>
    <w:rsid w:val="004E11DC"/>
    <w:rsid w:val="004F6A42"/>
    <w:rsid w:val="00507559"/>
    <w:rsid w:val="005241ED"/>
    <w:rsid w:val="00525DDD"/>
    <w:rsid w:val="005409AC"/>
    <w:rsid w:val="0054400A"/>
    <w:rsid w:val="0055516A"/>
    <w:rsid w:val="00566AEC"/>
    <w:rsid w:val="0057366E"/>
    <w:rsid w:val="00575CB5"/>
    <w:rsid w:val="0058491B"/>
    <w:rsid w:val="00592EA5"/>
    <w:rsid w:val="005A3170"/>
    <w:rsid w:val="005B002E"/>
    <w:rsid w:val="005C0CE3"/>
    <w:rsid w:val="00601577"/>
    <w:rsid w:val="00615973"/>
    <w:rsid w:val="00630DD6"/>
    <w:rsid w:val="0063203E"/>
    <w:rsid w:val="00672F85"/>
    <w:rsid w:val="00677396"/>
    <w:rsid w:val="0069200F"/>
    <w:rsid w:val="006A65CB"/>
    <w:rsid w:val="006C3242"/>
    <w:rsid w:val="006C7CC0"/>
    <w:rsid w:val="006D1034"/>
    <w:rsid w:val="006E5F73"/>
    <w:rsid w:val="006F51DF"/>
    <w:rsid w:val="006F63F7"/>
    <w:rsid w:val="007025C7"/>
    <w:rsid w:val="00706D7A"/>
    <w:rsid w:val="00722F0D"/>
    <w:rsid w:val="0074420E"/>
    <w:rsid w:val="00783E26"/>
    <w:rsid w:val="00786DBF"/>
    <w:rsid w:val="007C3BC7"/>
    <w:rsid w:val="007C3BCD"/>
    <w:rsid w:val="007D1677"/>
    <w:rsid w:val="007D4ACF"/>
    <w:rsid w:val="007F0787"/>
    <w:rsid w:val="00810B7B"/>
    <w:rsid w:val="0082358A"/>
    <w:rsid w:val="008235CD"/>
    <w:rsid w:val="008247DE"/>
    <w:rsid w:val="00835F29"/>
    <w:rsid w:val="00840B10"/>
    <w:rsid w:val="008513CB"/>
    <w:rsid w:val="00866995"/>
    <w:rsid w:val="008764D4"/>
    <w:rsid w:val="008A3A8C"/>
    <w:rsid w:val="008A7F84"/>
    <w:rsid w:val="008B6478"/>
    <w:rsid w:val="008E7CE0"/>
    <w:rsid w:val="008F3196"/>
    <w:rsid w:val="0091702E"/>
    <w:rsid w:val="00923B0C"/>
    <w:rsid w:val="0094021C"/>
    <w:rsid w:val="00945681"/>
    <w:rsid w:val="00952F86"/>
    <w:rsid w:val="009672EA"/>
    <w:rsid w:val="00982B28"/>
    <w:rsid w:val="009907EF"/>
    <w:rsid w:val="009B5DEC"/>
    <w:rsid w:val="009D313F"/>
    <w:rsid w:val="009E603E"/>
    <w:rsid w:val="009E764C"/>
    <w:rsid w:val="00A4788A"/>
    <w:rsid w:val="00A47A5A"/>
    <w:rsid w:val="00A5097D"/>
    <w:rsid w:val="00A60C76"/>
    <w:rsid w:val="00A64907"/>
    <w:rsid w:val="00A6683B"/>
    <w:rsid w:val="00A96FCD"/>
    <w:rsid w:val="00A97F94"/>
    <w:rsid w:val="00AA7EA2"/>
    <w:rsid w:val="00AB1FB4"/>
    <w:rsid w:val="00AE2CBC"/>
    <w:rsid w:val="00B03099"/>
    <w:rsid w:val="00B05BC8"/>
    <w:rsid w:val="00B07579"/>
    <w:rsid w:val="00B64B47"/>
    <w:rsid w:val="00B81513"/>
    <w:rsid w:val="00BA393C"/>
    <w:rsid w:val="00C002DE"/>
    <w:rsid w:val="00C21C55"/>
    <w:rsid w:val="00C53BF8"/>
    <w:rsid w:val="00C5657A"/>
    <w:rsid w:val="00C66157"/>
    <w:rsid w:val="00C674FE"/>
    <w:rsid w:val="00C67501"/>
    <w:rsid w:val="00C75633"/>
    <w:rsid w:val="00C8110F"/>
    <w:rsid w:val="00CA6417"/>
    <w:rsid w:val="00CE2EE1"/>
    <w:rsid w:val="00CE3349"/>
    <w:rsid w:val="00CE36E5"/>
    <w:rsid w:val="00CF27F5"/>
    <w:rsid w:val="00CF3FFD"/>
    <w:rsid w:val="00D10CCF"/>
    <w:rsid w:val="00D40506"/>
    <w:rsid w:val="00D62937"/>
    <w:rsid w:val="00D77D0F"/>
    <w:rsid w:val="00DA1CF0"/>
    <w:rsid w:val="00DA74C4"/>
    <w:rsid w:val="00DC1E02"/>
    <w:rsid w:val="00DC24B4"/>
    <w:rsid w:val="00DC5FB0"/>
    <w:rsid w:val="00DF0EBB"/>
    <w:rsid w:val="00DF16DC"/>
    <w:rsid w:val="00E3324F"/>
    <w:rsid w:val="00E45211"/>
    <w:rsid w:val="00E473C5"/>
    <w:rsid w:val="00E91A7E"/>
    <w:rsid w:val="00E92863"/>
    <w:rsid w:val="00E92DBD"/>
    <w:rsid w:val="00EB796D"/>
    <w:rsid w:val="00F058DC"/>
    <w:rsid w:val="00F16820"/>
    <w:rsid w:val="00F24FC4"/>
    <w:rsid w:val="00F2676C"/>
    <w:rsid w:val="00F84366"/>
    <w:rsid w:val="00F85089"/>
    <w:rsid w:val="00F974C5"/>
    <w:rsid w:val="00FA6F46"/>
    <w:rsid w:val="00FC09E8"/>
    <w:rsid w:val="00FC48E9"/>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CC6EBB"/>
  <w15:chartTrackingRefBased/>
  <w15:docId w15:val="{15D794EE-63DC-4094-81DC-83235552F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4C5"/>
    <w:pPr>
      <w:tabs>
        <w:tab w:val="left" w:pos="794"/>
      </w:tabs>
      <w:bidi/>
      <w:spacing w:before="120" w:after="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after="12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after="12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after="12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spacing w:after="120"/>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F974C5"/>
    <w:pPr>
      <w:spacing w:before="80"/>
      <w:ind w:left="794" w:hanging="794"/>
      <w:outlineLvl w:val="0"/>
    </w:pPr>
    <w:rPr>
      <w:lang w:bidi="ar-SY"/>
    </w:rPr>
  </w:style>
  <w:style w:type="paragraph" w:customStyle="1" w:styleId="enumlev2">
    <w:name w:val="enumlev 2"/>
    <w:basedOn w:val="Normal"/>
    <w:next w:val="enumlev1"/>
    <w:qFormat/>
    <w:rsid w:val="00F974C5"/>
    <w:pPr>
      <w:spacing w:before="80"/>
      <w:ind w:left="1588" w:hanging="794"/>
      <w:outlineLvl w:val="1"/>
    </w:pPr>
  </w:style>
  <w:style w:type="paragraph" w:customStyle="1" w:styleId="enumlev3">
    <w:name w:val="enumlev 3"/>
    <w:basedOn w:val="Normal"/>
    <w:qFormat/>
    <w:rsid w:val="008A7F84"/>
    <w:pPr>
      <w:spacing w:before="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after="12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after="12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after="12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after="120"/>
      <w:jc w:val="center"/>
    </w:pPr>
    <w:rPr>
      <w:b/>
      <w:bCs/>
      <w:sz w:val="32"/>
      <w:szCs w:val="32"/>
    </w:rPr>
  </w:style>
  <w:style w:type="paragraph" w:customStyle="1" w:styleId="FigureNo">
    <w:name w:val="Figure No"/>
    <w:basedOn w:val="Normal"/>
    <w:qFormat/>
    <w:rsid w:val="00F974C5"/>
    <w:pPr>
      <w:keepNext/>
      <w:spacing w:before="240" w:after="12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after="12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16820"/>
    <w:pPr>
      <w:keepNext/>
      <w:spacing w:before="80" w:after="60" w:line="260" w:lineRule="exact"/>
      <w:jc w:val="center"/>
    </w:pPr>
    <w:rPr>
      <w:b/>
      <w:bCs/>
      <w:position w:val="2"/>
      <w:sz w:val="20"/>
      <w:szCs w:val="20"/>
    </w:rPr>
  </w:style>
  <w:style w:type="paragraph" w:customStyle="1" w:styleId="Tabletexte">
    <w:name w:val="Table texte"/>
    <w:basedOn w:val="Normal"/>
    <w:qFormat/>
    <w:rsid w:val="00F16820"/>
    <w:pPr>
      <w:spacing w:before="80" w:after="60" w:line="260" w:lineRule="exact"/>
    </w:pPr>
    <w:rPr>
      <w:position w:val="2"/>
      <w:sz w:val="20"/>
      <w:szCs w:val="20"/>
      <w:lang w:bidi="ar-SY"/>
    </w:rPr>
  </w:style>
  <w:style w:type="paragraph" w:customStyle="1" w:styleId="Title1">
    <w:name w:val="Title 1"/>
    <w:basedOn w:val="Normal"/>
    <w:qFormat/>
    <w:rsid w:val="007C3BCD"/>
    <w:pPr>
      <w:keepNext/>
      <w:spacing w:before="360" w:after="12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after="12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after="12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after="12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paragraph" w:customStyle="1" w:styleId="enumlev10">
    <w:name w:val="enumlev1"/>
    <w:basedOn w:val="Normal"/>
    <w:uiPriority w:val="99"/>
    <w:rsid w:val="005B002E"/>
    <w:pPr>
      <w:tabs>
        <w:tab w:val="left" w:pos="1191"/>
        <w:tab w:val="left" w:pos="1588"/>
        <w:tab w:val="left" w:pos="1985"/>
      </w:tabs>
      <w:overflowPunct w:val="0"/>
      <w:autoSpaceDE w:val="0"/>
      <w:autoSpaceDN w:val="0"/>
      <w:adjustRightInd w:val="0"/>
      <w:spacing w:before="80"/>
      <w:ind w:left="794" w:hanging="794"/>
      <w:textAlignment w:val="baseline"/>
    </w:pPr>
    <w:rPr>
      <w:rFonts w:ascii="Times New Roman" w:eastAsia="Times New Roman" w:hAnsi="Times New Roman" w:cs="Traditional Arabic"/>
      <w:szCs w:val="30"/>
      <w:lang w:val="en-GB" w:eastAsia="en-US"/>
    </w:rPr>
  </w:style>
  <w:style w:type="paragraph" w:customStyle="1" w:styleId="ResolutionNo">
    <w:name w:val="Resolution No"/>
    <w:basedOn w:val="Normal"/>
    <w:qFormat/>
    <w:rsid w:val="005B002E"/>
    <w:pPr>
      <w:keepNext/>
      <w:keepLines/>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360" w:after="120"/>
      <w:jc w:val="center"/>
    </w:pPr>
    <w:rPr>
      <w:rFonts w:ascii="Calibri" w:hAnsi="Calibri" w:cs="Traditional Arabic"/>
      <w:sz w:val="26"/>
      <w:szCs w:val="36"/>
    </w:rPr>
  </w:style>
  <w:style w:type="paragraph" w:customStyle="1" w:styleId="Resolutiontitle">
    <w:name w:val="Resolution title"/>
    <w:basedOn w:val="Normal"/>
    <w:qFormat/>
    <w:rsid w:val="005B002E"/>
    <w:pPr>
      <w:keepNext/>
      <w:keepLines/>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after="360"/>
      <w:jc w:val="center"/>
    </w:pPr>
    <w:rPr>
      <w:rFonts w:ascii="Calibri" w:hAnsi="Calibri" w:cs="Traditional Arabic"/>
      <w:b/>
      <w:bCs/>
      <w:sz w:val="28"/>
      <w:szCs w:val="40"/>
      <w:lang w:bidi="ar-SY"/>
    </w:rPr>
  </w:style>
  <w:style w:type="paragraph" w:customStyle="1" w:styleId="AnnexNotitle">
    <w:name w:val="Annex_No &amp; title"/>
    <w:basedOn w:val="Annextitle"/>
    <w:qFormat/>
    <w:rsid w:val="00575CB5"/>
    <w:pPr>
      <w:spacing w:before="480"/>
    </w:pPr>
  </w:style>
  <w:style w:type="paragraph" w:customStyle="1" w:styleId="Questiontitle">
    <w:name w:val="Question_title"/>
    <w:basedOn w:val="Resolutiontitle"/>
    <w:qFormat/>
    <w:rsid w:val="00FC48E9"/>
    <w:pPr>
      <w:spacing w:before="360"/>
    </w:pPr>
    <w:rPr>
      <w:rFonts w:ascii="Dubai" w:hAnsi="Dubai" w:cs="Dubai"/>
      <w:szCs w:val="28"/>
      <w:lang w:bidi="ar-EG"/>
    </w:rPr>
  </w:style>
  <w:style w:type="paragraph" w:customStyle="1" w:styleId="QuestionNoBR">
    <w:name w:val="Question_No_BR"/>
    <w:basedOn w:val="ResolutionNo"/>
    <w:qFormat/>
    <w:rsid w:val="00FC48E9"/>
    <w:rPr>
      <w:rFonts w:ascii="Dubai" w:hAnsi="Dubai" w:cs="Dubai"/>
      <w:sz w:val="24"/>
      <w:szCs w:val="24"/>
    </w:rPr>
  </w:style>
  <w:style w:type="paragraph" w:customStyle="1" w:styleId="Questiondate">
    <w:name w:val="Question_date"/>
    <w:basedOn w:val="Date"/>
    <w:qFormat/>
    <w:rsid w:val="00DF0EBB"/>
  </w:style>
  <w:style w:type="paragraph" w:customStyle="1" w:styleId="FirstFooter">
    <w:name w:val="FirstFooter"/>
    <w:basedOn w:val="Normal"/>
    <w:rsid w:val="00353969"/>
    <w:pPr>
      <w:tabs>
        <w:tab w:val="clear" w:pos="794"/>
      </w:tabs>
      <w:bidi w:val="0"/>
      <w:spacing w:before="40" w:line="280" w:lineRule="exact"/>
      <w:jc w:val="left"/>
    </w:pPr>
    <w:rPr>
      <w:rFonts w:ascii="Calibri" w:eastAsia="Times New Roman" w:hAnsi="Calibri" w:cs="Calibri"/>
      <w:sz w:val="16"/>
      <w:lang w:eastAsia="en-US"/>
    </w:rPr>
  </w:style>
  <w:style w:type="character" w:styleId="UnresolvedMention">
    <w:name w:val="Unresolved Mention"/>
    <w:basedOn w:val="DefaultParagraphFont"/>
    <w:uiPriority w:val="99"/>
    <w:semiHidden/>
    <w:unhideWhenUsed/>
    <w:rsid w:val="009907EF"/>
    <w:rPr>
      <w:color w:val="605E5C"/>
      <w:shd w:val="clear" w:color="auto" w:fill="E1DFDD"/>
    </w:rPr>
  </w:style>
  <w:style w:type="character" w:styleId="FollowedHyperlink">
    <w:name w:val="FollowedHyperlink"/>
    <w:basedOn w:val="DefaultParagraphFont"/>
    <w:uiPriority w:val="99"/>
    <w:semiHidden/>
    <w:unhideWhenUsed/>
    <w:rsid w:val="009907E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u.int/pub/T-SP-OB.1251-202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rmail@itu.in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brmail@itu.i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yabdul\Desktop\type\Arabic%20Templates%202026\ITU-R%20(BR)\PA_CACE%20Mode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42174E-449F-49E2-8957-072DD7F55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PA_CACE Model.dotx</Template>
  <TotalTime>2</TotalTime>
  <Pages>1</Pages>
  <Words>278</Words>
  <Characters>1585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Arabic_AA</dc:creator>
  <cp:keywords/>
  <dc:description/>
  <cp:lastModifiedBy>Panoussopoulos, Sonia</cp:lastModifiedBy>
  <cp:revision>4</cp:revision>
  <dcterms:created xsi:type="dcterms:W3CDTF">2026-03-16T14:00:00Z</dcterms:created>
  <dcterms:modified xsi:type="dcterms:W3CDTF">2026-03-17T09:06:00Z</dcterms:modified>
</cp:coreProperties>
</file>