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  <w:gridCol w:w="34"/>
      </w:tblGrid>
      <w:tr w:rsidR="002F3EB5" w:rsidRPr="00EE665C" w14:paraId="37EF11ED" w14:textId="77777777" w:rsidTr="02DA7896">
        <w:tc>
          <w:tcPr>
            <w:tcW w:w="9923" w:type="dxa"/>
            <w:gridSpan w:val="4"/>
          </w:tcPr>
          <w:p w14:paraId="403B245E" w14:textId="77777777" w:rsidR="002F3EB5" w:rsidRPr="00EE665C" w:rsidRDefault="002F3EB5" w:rsidP="00C5638A">
            <w:pPr>
              <w:spacing w:before="12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  <w:bookmarkStart w:id="0" w:name="_Hlk122530706"/>
            <w:bookmarkStart w:id="1" w:name="_Hlk122529256"/>
            <w:r w:rsidRPr="00EE665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Radiocommunication Bureau (BR)</w:t>
            </w:r>
          </w:p>
        </w:tc>
      </w:tr>
      <w:tr w:rsidR="002F3EB5" w:rsidRPr="00EE665C" w14:paraId="405C672F" w14:textId="77777777" w:rsidTr="02DA7896">
        <w:tc>
          <w:tcPr>
            <w:tcW w:w="9923" w:type="dxa"/>
            <w:gridSpan w:val="4"/>
          </w:tcPr>
          <w:p w14:paraId="698F7A86" w14:textId="77777777" w:rsidR="002F3EB5" w:rsidRPr="00EE665C" w:rsidRDefault="002F3EB5" w:rsidP="0097336C">
            <w:pPr>
              <w:spacing w:before="0"/>
              <w:jc w:val="left"/>
            </w:pPr>
          </w:p>
        </w:tc>
      </w:tr>
      <w:bookmarkEnd w:id="0"/>
      <w:bookmarkEnd w:id="1"/>
      <w:tr w:rsidR="005607AC" w:rsidRPr="00EE665C" w14:paraId="0098D489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9889" w:type="dxa"/>
            <w:gridSpan w:val="3"/>
          </w:tcPr>
          <w:p w14:paraId="555D8A8B" w14:textId="77777777" w:rsidR="005607AC" w:rsidRPr="00EE665C" w:rsidRDefault="005607AC" w:rsidP="00C6670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5607AC" w:rsidRPr="00EE665C" w14:paraId="539140C1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7054" w:type="dxa"/>
            <w:gridSpan w:val="2"/>
          </w:tcPr>
          <w:p w14:paraId="021E3DAD" w14:textId="77777777" w:rsidR="005607AC" w:rsidRPr="00EE665C" w:rsidRDefault="005607AC" w:rsidP="00C6670D">
            <w:pPr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E665C">
              <w:rPr>
                <w:rFonts w:asciiTheme="minorHAnsi" w:hAnsiTheme="minorHAnsi" w:cstheme="minorHAnsi"/>
                <w:sz w:val="24"/>
                <w:szCs w:val="24"/>
              </w:rPr>
              <w:t>Circular Letter</w:t>
            </w:r>
          </w:p>
          <w:p w14:paraId="5D30C846" w14:textId="6F918136" w:rsidR="005607AC" w:rsidRPr="00EE665C" w:rsidRDefault="005607AC" w:rsidP="00C6670D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66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CR/</w:t>
            </w:r>
            <w:r w:rsidR="007C73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526</w:t>
            </w:r>
          </w:p>
        </w:tc>
        <w:tc>
          <w:tcPr>
            <w:tcW w:w="2835" w:type="dxa"/>
          </w:tcPr>
          <w:p w14:paraId="33801423" w14:textId="00D256CF" w:rsidR="005607AC" w:rsidRPr="00EE665C" w:rsidRDefault="005607AC" w:rsidP="00C6670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3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E665C">
              <w:rPr>
                <w:rFonts w:asciiTheme="minorHAnsi" w:hAnsiTheme="minorHAnsi" w:cstheme="minorHAnsi"/>
                <w:sz w:val="24"/>
                <w:szCs w:val="24"/>
              </w:rPr>
              <w:t xml:space="preserve">Geneva, </w:t>
            </w:r>
            <w:r w:rsidR="00CA1200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="00B01B02" w:rsidRPr="00EE66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C73A3">
              <w:rPr>
                <w:rFonts w:asciiTheme="minorHAnsi" w:hAnsiTheme="minorHAnsi" w:cstheme="minorHAnsi"/>
                <w:sz w:val="24"/>
                <w:szCs w:val="24"/>
              </w:rPr>
              <w:t>December</w:t>
            </w:r>
            <w:r w:rsidR="002D78D7" w:rsidRPr="00EE66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23657" w:rsidRPr="00EE665C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12748" w:rsidRPr="00EE665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607AC" w:rsidRPr="00EE665C" w14:paraId="483198EE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9889" w:type="dxa"/>
            <w:gridSpan w:val="3"/>
          </w:tcPr>
          <w:p w14:paraId="066E153E" w14:textId="77777777" w:rsidR="005607AC" w:rsidRPr="00EE665C" w:rsidRDefault="005607AC" w:rsidP="00C6670D">
            <w:pPr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7AC" w:rsidRPr="00EE665C" w14:paraId="63E5E2BA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9889" w:type="dxa"/>
            <w:gridSpan w:val="3"/>
          </w:tcPr>
          <w:p w14:paraId="31C4BF26" w14:textId="77777777" w:rsidR="005607AC" w:rsidRPr="00EE665C" w:rsidRDefault="005607AC" w:rsidP="00C6670D">
            <w:pPr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7AC" w:rsidRPr="00EE665C" w14:paraId="334AC2BC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9889" w:type="dxa"/>
            <w:gridSpan w:val="3"/>
          </w:tcPr>
          <w:p w14:paraId="0537F62E" w14:textId="77777777" w:rsidR="005607AC" w:rsidRPr="00EE665C" w:rsidRDefault="005607AC" w:rsidP="00C6670D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66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 Administrations of Member States of the ITU</w:t>
            </w:r>
          </w:p>
          <w:p w14:paraId="4EEBF8CF" w14:textId="77777777" w:rsidR="005607AC" w:rsidRPr="00EE665C" w:rsidRDefault="005607AC" w:rsidP="00C6670D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DB4FC95" w14:textId="77777777" w:rsidR="005607AC" w:rsidRPr="00EE665C" w:rsidRDefault="005607AC" w:rsidP="00C6670D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607AC" w:rsidRPr="00EE665C" w14:paraId="45030DCD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9889" w:type="dxa"/>
            <w:gridSpan w:val="3"/>
          </w:tcPr>
          <w:p w14:paraId="561D81A2" w14:textId="77777777" w:rsidR="005607AC" w:rsidRPr="00EE665C" w:rsidRDefault="005607AC" w:rsidP="00C6670D">
            <w:pPr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7AC" w:rsidRPr="00EE665C" w14:paraId="13AB5858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9889" w:type="dxa"/>
            <w:gridSpan w:val="3"/>
          </w:tcPr>
          <w:p w14:paraId="2135452B" w14:textId="77777777" w:rsidR="005607AC" w:rsidRPr="00EE665C" w:rsidRDefault="005607AC" w:rsidP="00C6670D">
            <w:pPr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7E8E" w:rsidRPr="00EE665C" w14:paraId="65735960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1526" w:type="dxa"/>
          </w:tcPr>
          <w:p w14:paraId="49137073" w14:textId="77777777" w:rsidR="00DA7E8E" w:rsidRPr="00EE665C" w:rsidRDefault="00DA7E8E" w:rsidP="00E31C51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EE665C">
              <w:rPr>
                <w:b/>
                <w:bCs/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1E9F6F08" w14:textId="7851961B" w:rsidR="00DA7E8E" w:rsidRPr="00EE665C" w:rsidRDefault="002D37AC" w:rsidP="00DC018A">
            <w:pPr>
              <w:tabs>
                <w:tab w:val="clear" w:pos="794"/>
                <w:tab w:val="left" w:pos="425"/>
              </w:tabs>
              <w:spacing w:before="0" w:after="12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1D45BE">
              <w:rPr>
                <w:b/>
                <w:bCs/>
                <w:sz w:val="24"/>
                <w:szCs w:val="24"/>
              </w:rPr>
              <w:t>Implementation</w:t>
            </w:r>
            <w:r w:rsidR="00276D29" w:rsidRPr="00EE665C">
              <w:rPr>
                <w:b/>
                <w:bCs/>
                <w:sz w:val="24"/>
                <w:szCs w:val="24"/>
              </w:rPr>
              <w:t xml:space="preserve"> of </w:t>
            </w:r>
            <w:r w:rsidR="00212748" w:rsidRPr="00EE665C">
              <w:rPr>
                <w:b/>
                <w:bCs/>
                <w:sz w:val="24"/>
                <w:szCs w:val="24"/>
              </w:rPr>
              <w:t xml:space="preserve">the </w:t>
            </w:r>
            <w:r w:rsidR="0C4B2DEA" w:rsidRPr="00EE665C">
              <w:rPr>
                <w:b/>
                <w:bCs/>
                <w:sz w:val="24"/>
                <w:szCs w:val="24"/>
              </w:rPr>
              <w:t>web-</w:t>
            </w:r>
            <w:r w:rsidR="00212748" w:rsidRPr="00EE665C">
              <w:rPr>
                <w:b/>
                <w:bCs/>
                <w:sz w:val="24"/>
                <w:szCs w:val="24"/>
              </w:rPr>
              <w:t>application “Harmful Interference to Terrestrial Services” (HITS)</w:t>
            </w:r>
          </w:p>
        </w:tc>
      </w:tr>
      <w:tr w:rsidR="00DA7E8E" w:rsidRPr="00EE665C" w14:paraId="3A51B119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1526" w:type="dxa"/>
          </w:tcPr>
          <w:p w14:paraId="15389F0E" w14:textId="77777777" w:rsidR="00DA7E8E" w:rsidRPr="00EE665C" w:rsidRDefault="00DA7E8E" w:rsidP="00E31C51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vMerge/>
          </w:tcPr>
          <w:p w14:paraId="383A9422" w14:textId="77777777" w:rsidR="00DA7E8E" w:rsidRPr="00EE665C" w:rsidRDefault="00DA7E8E" w:rsidP="00E31C51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  <w:tr w:rsidR="00DA7E8E" w:rsidRPr="00EE665C" w14:paraId="6639C4D8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1526" w:type="dxa"/>
          </w:tcPr>
          <w:p w14:paraId="6B03D044" w14:textId="77777777" w:rsidR="00DA7E8E" w:rsidRPr="00EE665C" w:rsidRDefault="00DA7E8E" w:rsidP="00E31C51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vMerge/>
          </w:tcPr>
          <w:p w14:paraId="0C59A5C9" w14:textId="77777777" w:rsidR="00DA7E8E" w:rsidRPr="00EE665C" w:rsidRDefault="00DA7E8E" w:rsidP="00E31C51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  <w:tr w:rsidR="00DA7E8E" w:rsidRPr="00EE665C" w14:paraId="5638409F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9889" w:type="dxa"/>
            <w:gridSpan w:val="3"/>
          </w:tcPr>
          <w:p w14:paraId="51416E7B" w14:textId="77777777" w:rsidR="00DA7E8E" w:rsidRPr="00EE665C" w:rsidRDefault="00DA7E8E" w:rsidP="00E31C51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A7E8E" w:rsidRPr="00EE665C" w14:paraId="61D42706" w14:textId="77777777" w:rsidTr="02DA7896">
        <w:tblPrEx>
          <w:jc w:val="center"/>
        </w:tblPrEx>
        <w:trPr>
          <w:gridAfter w:val="1"/>
          <w:wAfter w:w="34" w:type="dxa"/>
          <w:jc w:val="center"/>
        </w:trPr>
        <w:tc>
          <w:tcPr>
            <w:tcW w:w="9889" w:type="dxa"/>
            <w:gridSpan w:val="3"/>
          </w:tcPr>
          <w:p w14:paraId="4713E8BB" w14:textId="77777777" w:rsidR="00DA7E8E" w:rsidRPr="00EE665C" w:rsidRDefault="00DA7E8E" w:rsidP="00E31C51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37D6121A" w14:textId="251A0672" w:rsidR="00BE0E73" w:rsidRPr="00EE665C" w:rsidRDefault="00BE0E73" w:rsidP="00E535CB">
      <w:pPr>
        <w:spacing w:before="120" w:line="240" w:lineRule="auto"/>
        <w:ind w:right="-1"/>
        <w:rPr>
          <w:sz w:val="24"/>
          <w:szCs w:val="24"/>
        </w:rPr>
      </w:pPr>
      <w:r w:rsidRPr="00EE665C">
        <w:rPr>
          <w:sz w:val="24"/>
          <w:szCs w:val="24"/>
        </w:rPr>
        <w:t xml:space="preserve">Following the successful testing of the trial version </w:t>
      </w:r>
      <w:r w:rsidR="0070465D" w:rsidRPr="00EE665C">
        <w:rPr>
          <w:sz w:val="24"/>
          <w:szCs w:val="24"/>
        </w:rPr>
        <w:t>of its new online application “Harmful Interference to Terrestrial Services” (HITS)</w:t>
      </w:r>
      <w:r w:rsidR="0070465D">
        <w:rPr>
          <w:sz w:val="24"/>
          <w:szCs w:val="24"/>
        </w:rPr>
        <w:t xml:space="preserve"> </w:t>
      </w:r>
      <w:r w:rsidRPr="00EE665C">
        <w:rPr>
          <w:sz w:val="24"/>
          <w:szCs w:val="24"/>
        </w:rPr>
        <w:t xml:space="preserve">by administrations and the Radiocommunication Bureau, as indicated in Circular Letter </w:t>
      </w:r>
      <w:hyperlink r:id="rId8" w:history="1">
        <w:r w:rsidRPr="007C73A3">
          <w:rPr>
            <w:rStyle w:val="Hyperlink"/>
            <w:sz w:val="24"/>
            <w:szCs w:val="24"/>
          </w:rPr>
          <w:t>CR/</w:t>
        </w:r>
        <w:r w:rsidRPr="007C73A3">
          <w:rPr>
            <w:rStyle w:val="Hyperlink"/>
            <w:sz w:val="24"/>
            <w:szCs w:val="24"/>
          </w:rPr>
          <w:t>5</w:t>
        </w:r>
        <w:r w:rsidRPr="007C73A3">
          <w:rPr>
            <w:rStyle w:val="Hyperlink"/>
            <w:sz w:val="24"/>
            <w:szCs w:val="24"/>
          </w:rPr>
          <w:t>15</w:t>
        </w:r>
      </w:hyperlink>
      <w:r w:rsidRPr="00EE665C">
        <w:rPr>
          <w:sz w:val="24"/>
          <w:szCs w:val="24"/>
        </w:rPr>
        <w:t xml:space="preserve">, </w:t>
      </w:r>
      <w:r w:rsidR="0070465D">
        <w:rPr>
          <w:sz w:val="24"/>
          <w:szCs w:val="24"/>
        </w:rPr>
        <w:t>t</w:t>
      </w:r>
      <w:r w:rsidR="00212748" w:rsidRPr="00EE665C">
        <w:rPr>
          <w:sz w:val="24"/>
          <w:szCs w:val="24"/>
        </w:rPr>
        <w:t xml:space="preserve">he Radiocommunication Bureau is pleased to provide administrations with </w:t>
      </w:r>
      <w:r w:rsidR="00E925ED">
        <w:rPr>
          <w:sz w:val="24"/>
          <w:szCs w:val="24"/>
        </w:rPr>
        <w:t xml:space="preserve">access to </w:t>
      </w:r>
      <w:r w:rsidR="00276D29" w:rsidRPr="00EE665C">
        <w:rPr>
          <w:sz w:val="24"/>
          <w:szCs w:val="24"/>
        </w:rPr>
        <w:t xml:space="preserve">the </w:t>
      </w:r>
      <w:r w:rsidR="005D49CD" w:rsidRPr="00EE665C">
        <w:rPr>
          <w:sz w:val="24"/>
          <w:szCs w:val="24"/>
        </w:rPr>
        <w:t xml:space="preserve">official </w:t>
      </w:r>
      <w:r w:rsidR="2787485F" w:rsidRPr="00EE665C">
        <w:rPr>
          <w:sz w:val="24"/>
          <w:szCs w:val="24"/>
        </w:rPr>
        <w:t>version</w:t>
      </w:r>
      <w:r w:rsidR="0070465D">
        <w:rPr>
          <w:sz w:val="24"/>
          <w:szCs w:val="24"/>
        </w:rPr>
        <w:t xml:space="preserve"> of the HITS</w:t>
      </w:r>
      <w:r w:rsidR="00275DD9" w:rsidRPr="00EE665C">
        <w:rPr>
          <w:sz w:val="24"/>
          <w:szCs w:val="24"/>
        </w:rPr>
        <w:t>. This tool is designed</w:t>
      </w:r>
      <w:r w:rsidR="00212748" w:rsidRPr="00EE665C">
        <w:rPr>
          <w:sz w:val="24"/>
          <w:szCs w:val="24"/>
        </w:rPr>
        <w:t xml:space="preserve"> for reporting, exchang</w:t>
      </w:r>
      <w:r w:rsidR="00275DD9" w:rsidRPr="00EE665C">
        <w:rPr>
          <w:sz w:val="24"/>
          <w:szCs w:val="24"/>
        </w:rPr>
        <w:t>ing</w:t>
      </w:r>
      <w:r w:rsidR="00212748" w:rsidRPr="00EE665C">
        <w:rPr>
          <w:sz w:val="24"/>
          <w:szCs w:val="24"/>
        </w:rPr>
        <w:t xml:space="preserve"> information</w:t>
      </w:r>
      <w:r w:rsidR="00E925ED">
        <w:rPr>
          <w:sz w:val="24"/>
          <w:szCs w:val="24"/>
        </w:rPr>
        <w:t>,</w:t>
      </w:r>
      <w:r w:rsidR="00212748" w:rsidRPr="00EE665C">
        <w:rPr>
          <w:sz w:val="24"/>
          <w:szCs w:val="24"/>
        </w:rPr>
        <w:t xml:space="preserve"> and access</w:t>
      </w:r>
      <w:r w:rsidR="00275DD9" w:rsidRPr="00EE665C">
        <w:rPr>
          <w:sz w:val="24"/>
          <w:szCs w:val="24"/>
        </w:rPr>
        <w:t>ing</w:t>
      </w:r>
      <w:r w:rsidR="00212748" w:rsidRPr="00EE665C">
        <w:rPr>
          <w:sz w:val="24"/>
          <w:szCs w:val="24"/>
        </w:rPr>
        <w:t xml:space="preserve"> the archive</w:t>
      </w:r>
      <w:r w:rsidR="002D37AC" w:rsidRPr="00EE665C">
        <w:rPr>
          <w:sz w:val="24"/>
          <w:szCs w:val="24"/>
        </w:rPr>
        <w:t>s</w:t>
      </w:r>
      <w:r w:rsidR="00212748" w:rsidRPr="00EE665C">
        <w:rPr>
          <w:sz w:val="24"/>
          <w:szCs w:val="24"/>
        </w:rPr>
        <w:t xml:space="preserve"> of correspondence with the Bureau concerning cases of </w:t>
      </w:r>
      <w:r w:rsidR="009D1B40" w:rsidRPr="00EE665C">
        <w:rPr>
          <w:sz w:val="24"/>
          <w:szCs w:val="24"/>
        </w:rPr>
        <w:t xml:space="preserve">infringements and </w:t>
      </w:r>
      <w:r w:rsidR="00212748" w:rsidRPr="00EE665C">
        <w:rPr>
          <w:sz w:val="24"/>
          <w:szCs w:val="24"/>
        </w:rPr>
        <w:t xml:space="preserve">harmful interference </w:t>
      </w:r>
      <w:r w:rsidR="009D1B40" w:rsidRPr="00EE665C">
        <w:rPr>
          <w:sz w:val="24"/>
          <w:szCs w:val="24"/>
        </w:rPr>
        <w:t xml:space="preserve">to </w:t>
      </w:r>
      <w:r w:rsidR="00212748" w:rsidRPr="00EE665C">
        <w:rPr>
          <w:sz w:val="24"/>
          <w:szCs w:val="24"/>
        </w:rPr>
        <w:t>terrestrial services.</w:t>
      </w:r>
    </w:p>
    <w:p w14:paraId="13379033" w14:textId="659ABF00" w:rsidR="00212748" w:rsidRPr="00EE665C" w:rsidRDefault="00212748" w:rsidP="00C33ADF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spacing w:before="120" w:after="120" w:line="240" w:lineRule="auto"/>
        <w:ind w:left="0"/>
        <w:rPr>
          <w:sz w:val="24"/>
          <w:szCs w:val="24"/>
        </w:rPr>
      </w:pPr>
      <w:r w:rsidRPr="00EE665C">
        <w:rPr>
          <w:sz w:val="24"/>
          <w:szCs w:val="24"/>
        </w:rPr>
        <w:t xml:space="preserve">This online application has been developed to facilitate communication between the </w:t>
      </w:r>
      <w:r w:rsidR="00E925ED" w:rsidRPr="00EE665C">
        <w:rPr>
          <w:sz w:val="24"/>
          <w:szCs w:val="24"/>
        </w:rPr>
        <w:t xml:space="preserve">administrations </w:t>
      </w:r>
      <w:r w:rsidR="008A0C2C" w:rsidRPr="00EE665C">
        <w:rPr>
          <w:sz w:val="24"/>
          <w:szCs w:val="24"/>
        </w:rPr>
        <w:t xml:space="preserve">concerned </w:t>
      </w:r>
      <w:r w:rsidRPr="00EE665C">
        <w:rPr>
          <w:sz w:val="24"/>
          <w:szCs w:val="24"/>
        </w:rPr>
        <w:t>in case</w:t>
      </w:r>
      <w:r w:rsidR="008A0C2C" w:rsidRPr="00EE665C">
        <w:rPr>
          <w:sz w:val="24"/>
          <w:szCs w:val="24"/>
        </w:rPr>
        <w:t>s</w:t>
      </w:r>
      <w:r w:rsidRPr="00EE665C">
        <w:rPr>
          <w:sz w:val="24"/>
          <w:szCs w:val="24"/>
        </w:rPr>
        <w:t xml:space="preserve"> of harmful interference</w:t>
      </w:r>
      <w:r w:rsidR="00C33ADF" w:rsidRPr="00EE665C">
        <w:rPr>
          <w:sz w:val="24"/>
          <w:szCs w:val="24"/>
        </w:rPr>
        <w:t xml:space="preserve"> and/or infringement</w:t>
      </w:r>
      <w:r w:rsidR="009D1B40" w:rsidRPr="00EE665C">
        <w:rPr>
          <w:sz w:val="24"/>
          <w:szCs w:val="24"/>
        </w:rPr>
        <w:t>, to</w:t>
      </w:r>
      <w:r w:rsidRPr="00EE665C">
        <w:rPr>
          <w:sz w:val="24"/>
          <w:szCs w:val="24"/>
        </w:rPr>
        <w:t xml:space="preserve"> assist in </w:t>
      </w:r>
      <w:r w:rsidR="008A0C2C" w:rsidRPr="00EE665C">
        <w:rPr>
          <w:sz w:val="24"/>
          <w:szCs w:val="24"/>
        </w:rPr>
        <w:t xml:space="preserve">identifying </w:t>
      </w:r>
      <w:r w:rsidRPr="00EE665C">
        <w:rPr>
          <w:sz w:val="24"/>
          <w:szCs w:val="24"/>
        </w:rPr>
        <w:t>sources of interference</w:t>
      </w:r>
      <w:r w:rsidR="00822E95" w:rsidRPr="00EE665C">
        <w:rPr>
          <w:sz w:val="24"/>
          <w:szCs w:val="24"/>
        </w:rPr>
        <w:t xml:space="preserve"> or infringements</w:t>
      </w:r>
      <w:r w:rsidR="00E925ED">
        <w:rPr>
          <w:sz w:val="24"/>
          <w:szCs w:val="24"/>
        </w:rPr>
        <w:t>,</w:t>
      </w:r>
      <w:r w:rsidRPr="00EE665C">
        <w:rPr>
          <w:sz w:val="24"/>
          <w:szCs w:val="24"/>
        </w:rPr>
        <w:t xml:space="preserve"> and </w:t>
      </w:r>
      <w:r w:rsidR="00E925ED">
        <w:rPr>
          <w:sz w:val="24"/>
          <w:szCs w:val="24"/>
        </w:rPr>
        <w:t xml:space="preserve">to ensure </w:t>
      </w:r>
      <w:r w:rsidRPr="00EE665C">
        <w:rPr>
          <w:sz w:val="24"/>
          <w:szCs w:val="24"/>
        </w:rPr>
        <w:t>their prompt elimination in accordance with Article</w:t>
      </w:r>
      <w:r w:rsidR="00830004" w:rsidRPr="00EE665C">
        <w:rPr>
          <w:sz w:val="24"/>
          <w:szCs w:val="24"/>
        </w:rPr>
        <w:t xml:space="preserve"> </w:t>
      </w:r>
      <w:r w:rsidRPr="00EE665C">
        <w:rPr>
          <w:b/>
          <w:bCs/>
          <w:sz w:val="24"/>
          <w:szCs w:val="24"/>
        </w:rPr>
        <w:t>15</w:t>
      </w:r>
      <w:r w:rsidRPr="00EE665C">
        <w:rPr>
          <w:sz w:val="24"/>
          <w:szCs w:val="24"/>
        </w:rPr>
        <w:t xml:space="preserve"> of the Radio Regulations</w:t>
      </w:r>
      <w:r w:rsidR="009D1B40" w:rsidRPr="00EE665C">
        <w:rPr>
          <w:sz w:val="24"/>
          <w:szCs w:val="24"/>
        </w:rPr>
        <w:t xml:space="preserve"> (RR)</w:t>
      </w:r>
      <w:r w:rsidRPr="00EE665C">
        <w:rPr>
          <w:sz w:val="24"/>
          <w:szCs w:val="24"/>
        </w:rPr>
        <w:t>. Th</w:t>
      </w:r>
      <w:r w:rsidR="712C2767" w:rsidRPr="00EE665C">
        <w:rPr>
          <w:sz w:val="24"/>
          <w:szCs w:val="24"/>
        </w:rPr>
        <w:t>is</w:t>
      </w:r>
      <w:r w:rsidRPr="00EE665C">
        <w:rPr>
          <w:sz w:val="24"/>
          <w:szCs w:val="24"/>
        </w:rPr>
        <w:t xml:space="preserve"> </w:t>
      </w:r>
      <w:r w:rsidR="5EDA3789" w:rsidRPr="00EE665C">
        <w:rPr>
          <w:sz w:val="24"/>
          <w:szCs w:val="24"/>
        </w:rPr>
        <w:t>application</w:t>
      </w:r>
      <w:r w:rsidRPr="00EE665C">
        <w:rPr>
          <w:sz w:val="24"/>
          <w:szCs w:val="24"/>
        </w:rPr>
        <w:t xml:space="preserve"> allows to capture </w:t>
      </w:r>
      <w:r w:rsidR="00CD514F" w:rsidRPr="00EE665C">
        <w:rPr>
          <w:sz w:val="24"/>
          <w:szCs w:val="24"/>
        </w:rPr>
        <w:t xml:space="preserve">details of </w:t>
      </w:r>
      <w:r w:rsidR="00100EF7" w:rsidRPr="00EE665C">
        <w:rPr>
          <w:sz w:val="24"/>
          <w:szCs w:val="24"/>
        </w:rPr>
        <w:t>unnecessary transmissions</w:t>
      </w:r>
      <w:r w:rsidR="00CD514F" w:rsidRPr="00EE665C">
        <w:rPr>
          <w:sz w:val="24"/>
          <w:szCs w:val="24"/>
        </w:rPr>
        <w:t xml:space="preserve"> </w:t>
      </w:r>
      <w:r w:rsidRPr="00EE665C">
        <w:rPr>
          <w:sz w:val="24"/>
          <w:szCs w:val="24"/>
        </w:rPr>
        <w:t>in accordance with Appendi</w:t>
      </w:r>
      <w:r w:rsidR="00C33ADF" w:rsidRPr="00EE665C">
        <w:rPr>
          <w:sz w:val="24"/>
          <w:szCs w:val="24"/>
        </w:rPr>
        <w:t xml:space="preserve">ces </w:t>
      </w:r>
      <w:r w:rsidR="00C33ADF" w:rsidRPr="00EE665C">
        <w:rPr>
          <w:b/>
          <w:bCs/>
          <w:sz w:val="24"/>
          <w:szCs w:val="24"/>
        </w:rPr>
        <w:t>9</w:t>
      </w:r>
      <w:r w:rsidR="00C33ADF" w:rsidRPr="00EE665C">
        <w:rPr>
          <w:sz w:val="24"/>
          <w:szCs w:val="24"/>
        </w:rPr>
        <w:t xml:space="preserve"> and</w:t>
      </w:r>
      <w:r w:rsidRPr="00EE665C">
        <w:rPr>
          <w:sz w:val="24"/>
          <w:szCs w:val="24"/>
        </w:rPr>
        <w:t xml:space="preserve"> </w:t>
      </w:r>
      <w:r w:rsidRPr="00EE665C">
        <w:rPr>
          <w:b/>
          <w:bCs/>
          <w:sz w:val="24"/>
          <w:szCs w:val="24"/>
        </w:rPr>
        <w:t>10</w:t>
      </w:r>
      <w:r w:rsidRPr="00EE665C">
        <w:rPr>
          <w:sz w:val="24"/>
          <w:szCs w:val="24"/>
        </w:rPr>
        <w:t xml:space="preserve"> </w:t>
      </w:r>
      <w:r w:rsidR="00822E95" w:rsidRPr="00EE665C">
        <w:rPr>
          <w:sz w:val="24"/>
          <w:szCs w:val="24"/>
        </w:rPr>
        <w:t xml:space="preserve">to </w:t>
      </w:r>
      <w:r w:rsidRPr="00EE665C">
        <w:rPr>
          <w:sz w:val="24"/>
          <w:szCs w:val="24"/>
        </w:rPr>
        <w:t xml:space="preserve">the </w:t>
      </w:r>
      <w:r w:rsidR="009D1B40" w:rsidRPr="00EE665C">
        <w:rPr>
          <w:sz w:val="24"/>
          <w:szCs w:val="24"/>
        </w:rPr>
        <w:t>RR</w:t>
      </w:r>
      <w:r w:rsidR="00E925ED">
        <w:rPr>
          <w:sz w:val="24"/>
          <w:szCs w:val="24"/>
        </w:rPr>
        <w:t>,</w:t>
      </w:r>
      <w:r w:rsidRPr="00EE665C">
        <w:rPr>
          <w:sz w:val="24"/>
          <w:szCs w:val="24"/>
        </w:rPr>
        <w:t xml:space="preserve"> and to upload additional information</w:t>
      </w:r>
      <w:r w:rsidR="00C33ADF" w:rsidRPr="00EE665C">
        <w:rPr>
          <w:sz w:val="24"/>
          <w:szCs w:val="24"/>
        </w:rPr>
        <w:t xml:space="preserve"> such as measurement results, maps, etc</w:t>
      </w:r>
      <w:r w:rsidRPr="00EE665C">
        <w:rPr>
          <w:sz w:val="24"/>
          <w:szCs w:val="24"/>
        </w:rPr>
        <w:t>.</w:t>
      </w:r>
    </w:p>
    <w:p w14:paraId="53B15D6F" w14:textId="35E4E280" w:rsidR="00E26284" w:rsidRPr="00EE665C" w:rsidRDefault="00E26284" w:rsidP="00E535CB">
      <w:pPr>
        <w:spacing w:before="120" w:after="120" w:line="240" w:lineRule="auto"/>
        <w:rPr>
          <w:rFonts w:cs="Times New Roman"/>
          <w:sz w:val="24"/>
          <w:szCs w:val="24"/>
        </w:rPr>
      </w:pPr>
      <w:r w:rsidRPr="00EE665C">
        <w:rPr>
          <w:rFonts w:cs="Times New Roman"/>
          <w:sz w:val="24"/>
          <w:szCs w:val="24"/>
        </w:rPr>
        <w:t xml:space="preserve">By using HITS, </w:t>
      </w:r>
      <w:r w:rsidR="7DEC9E24" w:rsidRPr="00EE665C">
        <w:rPr>
          <w:rFonts w:cs="Times New Roman"/>
          <w:sz w:val="24"/>
          <w:szCs w:val="24"/>
        </w:rPr>
        <w:t xml:space="preserve">administrations </w:t>
      </w:r>
      <w:r w:rsidRPr="00EE665C">
        <w:rPr>
          <w:rFonts w:cs="Times New Roman"/>
          <w:sz w:val="24"/>
          <w:szCs w:val="24"/>
        </w:rPr>
        <w:t>will be able</w:t>
      </w:r>
      <w:r w:rsidR="00275DD9" w:rsidRPr="00EE665C">
        <w:rPr>
          <w:rFonts w:cs="Times New Roman"/>
          <w:sz w:val="24"/>
          <w:szCs w:val="24"/>
        </w:rPr>
        <w:t xml:space="preserve"> to</w:t>
      </w:r>
      <w:r w:rsidRPr="00EE665C">
        <w:rPr>
          <w:rFonts w:cs="Times New Roman"/>
          <w:sz w:val="24"/>
          <w:szCs w:val="24"/>
        </w:rPr>
        <w:t>:</w:t>
      </w:r>
    </w:p>
    <w:p w14:paraId="565A5233" w14:textId="55F5B935" w:rsidR="00E26284" w:rsidRPr="00EE665C" w:rsidRDefault="00E26284" w:rsidP="00E535CB">
      <w:pPr>
        <w:tabs>
          <w:tab w:val="clear" w:pos="794"/>
          <w:tab w:val="left" w:pos="709"/>
        </w:tabs>
        <w:spacing w:before="120" w:after="120" w:line="240" w:lineRule="auto"/>
        <w:ind w:left="709" w:right="283" w:hanging="709"/>
        <w:rPr>
          <w:rFonts w:cs="Times New Roman"/>
          <w:sz w:val="24"/>
          <w:szCs w:val="24"/>
        </w:rPr>
      </w:pPr>
      <w:r w:rsidRPr="00EE665C">
        <w:rPr>
          <w:rFonts w:cs="Times New Roman"/>
          <w:sz w:val="24"/>
          <w:szCs w:val="24"/>
        </w:rPr>
        <w:t>-</w:t>
      </w:r>
      <w:r w:rsidRPr="00EE665C">
        <w:tab/>
      </w:r>
      <w:r w:rsidR="006B09E6" w:rsidRPr="00EE665C">
        <w:rPr>
          <w:rFonts w:cs="Times New Roman"/>
          <w:sz w:val="24"/>
          <w:szCs w:val="24"/>
        </w:rPr>
        <w:t xml:space="preserve">report </w:t>
      </w:r>
      <w:r w:rsidRPr="00EE665C">
        <w:rPr>
          <w:rFonts w:cs="Times New Roman"/>
          <w:sz w:val="24"/>
          <w:szCs w:val="24"/>
        </w:rPr>
        <w:t>case</w:t>
      </w:r>
      <w:r w:rsidR="32D0B11C" w:rsidRPr="00EE665C">
        <w:rPr>
          <w:rFonts w:cs="Times New Roman"/>
          <w:sz w:val="24"/>
          <w:szCs w:val="24"/>
        </w:rPr>
        <w:t>s</w:t>
      </w:r>
      <w:r w:rsidRPr="00EE665C">
        <w:rPr>
          <w:rFonts w:cs="Times New Roman"/>
          <w:sz w:val="24"/>
          <w:szCs w:val="24"/>
        </w:rPr>
        <w:t xml:space="preserve"> of </w:t>
      </w:r>
      <w:r w:rsidR="00272831" w:rsidRPr="00EE665C">
        <w:rPr>
          <w:rFonts w:cs="Times New Roman"/>
          <w:sz w:val="24"/>
          <w:szCs w:val="24"/>
        </w:rPr>
        <w:t>infringement</w:t>
      </w:r>
      <w:r w:rsidR="53EA38B4" w:rsidRPr="00EE665C">
        <w:rPr>
          <w:rFonts w:cs="Times New Roman"/>
          <w:sz w:val="24"/>
          <w:szCs w:val="24"/>
        </w:rPr>
        <w:t>s</w:t>
      </w:r>
      <w:r w:rsidR="00272831" w:rsidRPr="00EE665C">
        <w:rPr>
          <w:rFonts w:cs="Times New Roman"/>
          <w:sz w:val="24"/>
          <w:szCs w:val="24"/>
        </w:rPr>
        <w:t xml:space="preserve"> of the </w:t>
      </w:r>
      <w:r w:rsidR="00BE0E73" w:rsidRPr="00EE665C">
        <w:rPr>
          <w:rFonts w:cs="Times New Roman"/>
          <w:sz w:val="24"/>
          <w:szCs w:val="24"/>
        </w:rPr>
        <w:t xml:space="preserve">ITU </w:t>
      </w:r>
      <w:r w:rsidR="00272831" w:rsidRPr="00EE665C">
        <w:rPr>
          <w:rFonts w:cs="Times New Roman"/>
          <w:sz w:val="24"/>
          <w:szCs w:val="24"/>
        </w:rPr>
        <w:t>Constitution, Convention</w:t>
      </w:r>
      <w:r w:rsidR="00275DD9" w:rsidRPr="00EE665C">
        <w:rPr>
          <w:rFonts w:cs="Times New Roman"/>
          <w:sz w:val="24"/>
          <w:szCs w:val="24"/>
        </w:rPr>
        <w:t>,</w:t>
      </w:r>
      <w:r w:rsidR="00272831" w:rsidRPr="00EE665C">
        <w:rPr>
          <w:rFonts w:cs="Times New Roman"/>
          <w:sz w:val="24"/>
          <w:szCs w:val="24"/>
        </w:rPr>
        <w:t xml:space="preserve"> or Radio Regulations</w:t>
      </w:r>
      <w:r w:rsidR="00830004" w:rsidRPr="00EE665C">
        <w:rPr>
          <w:rFonts w:cs="Times New Roman"/>
          <w:sz w:val="24"/>
          <w:szCs w:val="24"/>
        </w:rPr>
        <w:t>,</w:t>
      </w:r>
      <w:r w:rsidR="00272831" w:rsidRPr="00EE665C">
        <w:rPr>
          <w:rFonts w:cs="Times New Roman"/>
          <w:sz w:val="24"/>
          <w:szCs w:val="24"/>
        </w:rPr>
        <w:t xml:space="preserve"> </w:t>
      </w:r>
      <w:r w:rsidR="008C2ADC" w:rsidRPr="00EE665C">
        <w:rPr>
          <w:rFonts w:cs="Times New Roman"/>
          <w:sz w:val="24"/>
          <w:szCs w:val="24"/>
        </w:rPr>
        <w:t>concerning</w:t>
      </w:r>
      <w:r w:rsidR="00830004" w:rsidRPr="00EE665C">
        <w:rPr>
          <w:rFonts w:cs="Times New Roman"/>
          <w:sz w:val="24"/>
          <w:szCs w:val="24"/>
        </w:rPr>
        <w:t xml:space="preserve"> terrestrial services, </w:t>
      </w:r>
      <w:r w:rsidR="00272831" w:rsidRPr="00EE665C">
        <w:rPr>
          <w:rFonts w:cs="Times New Roman"/>
          <w:sz w:val="24"/>
          <w:szCs w:val="24"/>
        </w:rPr>
        <w:t xml:space="preserve">in accordance with </w:t>
      </w:r>
      <w:r w:rsidR="00DF03BE" w:rsidRPr="00EE665C">
        <w:rPr>
          <w:rFonts w:cs="Times New Roman"/>
          <w:sz w:val="24"/>
          <w:szCs w:val="24"/>
        </w:rPr>
        <w:t xml:space="preserve">RR </w:t>
      </w:r>
      <w:r w:rsidR="009D1B40" w:rsidRPr="00EE665C">
        <w:rPr>
          <w:rFonts w:cs="Times New Roman"/>
          <w:sz w:val="24"/>
          <w:szCs w:val="24"/>
        </w:rPr>
        <w:t xml:space="preserve">No. </w:t>
      </w:r>
      <w:r w:rsidR="009D1B40" w:rsidRPr="00EE665C">
        <w:rPr>
          <w:rFonts w:cs="Times New Roman"/>
          <w:b/>
          <w:bCs/>
          <w:sz w:val="24"/>
          <w:szCs w:val="24"/>
        </w:rPr>
        <w:t>15.19</w:t>
      </w:r>
      <w:r w:rsidR="009D1B40" w:rsidRPr="00EE665C">
        <w:rPr>
          <w:rFonts w:cs="Times New Roman"/>
          <w:sz w:val="24"/>
          <w:szCs w:val="24"/>
        </w:rPr>
        <w:t xml:space="preserve"> and </w:t>
      </w:r>
      <w:r w:rsidR="00272831" w:rsidRPr="00EE665C">
        <w:rPr>
          <w:rFonts w:cs="Times New Roman"/>
          <w:sz w:val="24"/>
          <w:szCs w:val="24"/>
        </w:rPr>
        <w:t xml:space="preserve">Appendix </w:t>
      </w:r>
      <w:r w:rsidR="00272831" w:rsidRPr="00EE665C">
        <w:rPr>
          <w:rFonts w:cs="Times New Roman"/>
          <w:b/>
          <w:bCs/>
          <w:sz w:val="24"/>
          <w:szCs w:val="24"/>
        </w:rPr>
        <w:t>9</w:t>
      </w:r>
      <w:r w:rsidR="00272831" w:rsidRPr="00EE665C">
        <w:rPr>
          <w:rFonts w:cs="Times New Roman"/>
          <w:sz w:val="24"/>
          <w:szCs w:val="24"/>
        </w:rPr>
        <w:t xml:space="preserve"> </w:t>
      </w:r>
      <w:r w:rsidR="00822E95" w:rsidRPr="00EE665C">
        <w:rPr>
          <w:rFonts w:cs="Times New Roman"/>
          <w:sz w:val="24"/>
          <w:szCs w:val="24"/>
        </w:rPr>
        <w:t xml:space="preserve">to </w:t>
      </w:r>
      <w:r w:rsidR="00272831" w:rsidRPr="00EE665C">
        <w:rPr>
          <w:rFonts w:cs="Times New Roman"/>
          <w:sz w:val="24"/>
          <w:szCs w:val="24"/>
        </w:rPr>
        <w:t xml:space="preserve">the </w:t>
      </w:r>
      <w:r w:rsidR="009D1B40" w:rsidRPr="00EE665C">
        <w:rPr>
          <w:rFonts w:cs="Times New Roman"/>
          <w:sz w:val="24"/>
          <w:szCs w:val="24"/>
        </w:rPr>
        <w:t>RR</w:t>
      </w:r>
      <w:r w:rsidRPr="00EE665C">
        <w:rPr>
          <w:rFonts w:cs="Times New Roman"/>
          <w:sz w:val="24"/>
          <w:szCs w:val="24"/>
        </w:rPr>
        <w:t>;</w:t>
      </w:r>
    </w:p>
    <w:p w14:paraId="6E071BEC" w14:textId="60A8F89B" w:rsidR="00272831" w:rsidRPr="00EE665C" w:rsidRDefault="00272831" w:rsidP="00E535CB">
      <w:pPr>
        <w:spacing w:before="120" w:after="120" w:line="240" w:lineRule="auto"/>
        <w:ind w:left="720" w:right="283" w:hanging="720"/>
        <w:rPr>
          <w:rFonts w:cs="Times New Roman"/>
          <w:sz w:val="24"/>
          <w:szCs w:val="24"/>
        </w:rPr>
      </w:pPr>
      <w:r w:rsidRPr="00EE665C">
        <w:rPr>
          <w:rFonts w:cs="Times New Roman"/>
          <w:sz w:val="24"/>
          <w:szCs w:val="24"/>
        </w:rPr>
        <w:t>-</w:t>
      </w:r>
      <w:r w:rsidRPr="00EE665C">
        <w:tab/>
      </w:r>
      <w:r w:rsidR="006B09E6" w:rsidRPr="00EE665C">
        <w:rPr>
          <w:rFonts w:cs="Times New Roman"/>
          <w:sz w:val="24"/>
          <w:szCs w:val="24"/>
        </w:rPr>
        <w:t>r</w:t>
      </w:r>
      <w:r w:rsidRPr="00EE665C">
        <w:rPr>
          <w:rFonts w:cs="Times New Roman"/>
          <w:sz w:val="24"/>
          <w:szCs w:val="24"/>
        </w:rPr>
        <w:t>eport case</w:t>
      </w:r>
      <w:r w:rsidR="39024679" w:rsidRPr="00EE665C">
        <w:rPr>
          <w:rFonts w:cs="Times New Roman"/>
          <w:sz w:val="24"/>
          <w:szCs w:val="24"/>
        </w:rPr>
        <w:t>s</w:t>
      </w:r>
      <w:r w:rsidRPr="00EE665C">
        <w:rPr>
          <w:rFonts w:cs="Times New Roman"/>
          <w:sz w:val="24"/>
          <w:szCs w:val="24"/>
        </w:rPr>
        <w:t xml:space="preserve"> of harmful interference </w:t>
      </w:r>
      <w:r w:rsidR="008C2ADC" w:rsidRPr="00EE665C">
        <w:rPr>
          <w:rFonts w:cs="Times New Roman"/>
          <w:sz w:val="24"/>
          <w:szCs w:val="24"/>
        </w:rPr>
        <w:t>concerni</w:t>
      </w:r>
      <w:r w:rsidRPr="00EE665C">
        <w:rPr>
          <w:rFonts w:cs="Times New Roman"/>
          <w:sz w:val="24"/>
          <w:szCs w:val="24"/>
        </w:rPr>
        <w:t xml:space="preserve">ng </w:t>
      </w:r>
      <w:r w:rsidR="61A492FB" w:rsidRPr="00EE665C">
        <w:rPr>
          <w:rFonts w:cs="Times New Roman"/>
          <w:sz w:val="24"/>
          <w:szCs w:val="24"/>
        </w:rPr>
        <w:t xml:space="preserve">terrestrial </w:t>
      </w:r>
      <w:r w:rsidRPr="00EE665C">
        <w:rPr>
          <w:rFonts w:cs="Times New Roman"/>
          <w:sz w:val="24"/>
          <w:szCs w:val="24"/>
        </w:rPr>
        <w:t>s</w:t>
      </w:r>
      <w:r w:rsidR="00830004" w:rsidRPr="00EE665C">
        <w:rPr>
          <w:rFonts w:cs="Times New Roman"/>
          <w:sz w:val="24"/>
          <w:szCs w:val="24"/>
        </w:rPr>
        <w:t>ervice</w:t>
      </w:r>
      <w:r w:rsidR="7C982EF4" w:rsidRPr="00EE665C">
        <w:rPr>
          <w:rFonts w:cs="Times New Roman"/>
          <w:sz w:val="24"/>
          <w:szCs w:val="24"/>
        </w:rPr>
        <w:t>s</w:t>
      </w:r>
      <w:r w:rsidRPr="00EE665C">
        <w:rPr>
          <w:rFonts w:cs="Times New Roman"/>
          <w:sz w:val="24"/>
          <w:szCs w:val="24"/>
        </w:rPr>
        <w:t xml:space="preserve"> under</w:t>
      </w:r>
      <w:r w:rsidR="00DF03BE" w:rsidRPr="00EE665C">
        <w:rPr>
          <w:rFonts w:cs="Times New Roman"/>
          <w:sz w:val="24"/>
          <w:szCs w:val="24"/>
        </w:rPr>
        <w:t xml:space="preserve"> RR</w:t>
      </w:r>
      <w:r w:rsidRPr="00EE665C">
        <w:rPr>
          <w:rFonts w:cs="Times New Roman"/>
          <w:sz w:val="24"/>
          <w:szCs w:val="24"/>
        </w:rPr>
        <w:t xml:space="preserve"> No</w:t>
      </w:r>
      <w:r w:rsidR="5AAF644C" w:rsidRPr="00EE665C">
        <w:rPr>
          <w:rFonts w:cs="Times New Roman"/>
          <w:sz w:val="24"/>
          <w:szCs w:val="24"/>
        </w:rPr>
        <w:t>s</w:t>
      </w:r>
      <w:r w:rsidRPr="00EE665C">
        <w:rPr>
          <w:rFonts w:cs="Times New Roman"/>
          <w:sz w:val="24"/>
          <w:szCs w:val="24"/>
        </w:rPr>
        <w:t xml:space="preserve">. </w:t>
      </w:r>
      <w:r w:rsidRPr="00EE665C">
        <w:rPr>
          <w:rFonts w:cs="Times New Roman"/>
          <w:b/>
          <w:bCs/>
          <w:sz w:val="24"/>
          <w:szCs w:val="24"/>
        </w:rPr>
        <w:t>15.41</w:t>
      </w:r>
      <w:r w:rsidR="7BD5B466" w:rsidRPr="00EE665C">
        <w:rPr>
          <w:rFonts w:cs="Times New Roman"/>
          <w:b/>
          <w:bCs/>
          <w:sz w:val="24"/>
          <w:szCs w:val="24"/>
        </w:rPr>
        <w:t xml:space="preserve"> </w:t>
      </w:r>
      <w:r w:rsidR="7BD5B466" w:rsidRPr="00EE665C">
        <w:rPr>
          <w:rFonts w:cs="Times New Roman"/>
          <w:sz w:val="24"/>
          <w:szCs w:val="24"/>
        </w:rPr>
        <w:t>and</w:t>
      </w:r>
      <w:r w:rsidR="7BD5B466" w:rsidRPr="00EE665C">
        <w:rPr>
          <w:rFonts w:cs="Times New Roman"/>
          <w:b/>
          <w:bCs/>
          <w:sz w:val="24"/>
          <w:szCs w:val="24"/>
        </w:rPr>
        <w:t xml:space="preserve"> </w:t>
      </w:r>
      <w:r w:rsidR="20E5107F" w:rsidRPr="00EE665C">
        <w:rPr>
          <w:rFonts w:cs="Times New Roman"/>
          <w:b/>
          <w:bCs/>
          <w:sz w:val="24"/>
          <w:szCs w:val="24"/>
        </w:rPr>
        <w:t>15.42</w:t>
      </w:r>
      <w:r w:rsidRPr="00EE665C">
        <w:rPr>
          <w:rFonts w:cs="Times New Roman"/>
          <w:sz w:val="24"/>
          <w:szCs w:val="24"/>
        </w:rPr>
        <w:t xml:space="preserve"> and in accordance with Appendix </w:t>
      </w:r>
      <w:r w:rsidRPr="00EE665C">
        <w:rPr>
          <w:rFonts w:cs="Times New Roman"/>
          <w:b/>
          <w:bCs/>
          <w:sz w:val="24"/>
          <w:szCs w:val="24"/>
        </w:rPr>
        <w:t>10</w:t>
      </w:r>
      <w:r w:rsidRPr="00EE665C">
        <w:rPr>
          <w:rFonts w:cs="Times New Roman"/>
          <w:sz w:val="24"/>
          <w:szCs w:val="24"/>
        </w:rPr>
        <w:t xml:space="preserve"> </w:t>
      </w:r>
      <w:r w:rsidR="00822E95" w:rsidRPr="00EE665C">
        <w:rPr>
          <w:rFonts w:cs="Times New Roman"/>
          <w:sz w:val="24"/>
          <w:szCs w:val="24"/>
        </w:rPr>
        <w:t xml:space="preserve">to </w:t>
      </w:r>
      <w:r w:rsidRPr="00EE665C">
        <w:rPr>
          <w:rFonts w:cs="Times New Roman"/>
          <w:sz w:val="24"/>
          <w:szCs w:val="24"/>
        </w:rPr>
        <w:t>the</w:t>
      </w:r>
      <w:r w:rsidR="00DF03BE" w:rsidRPr="00EE665C">
        <w:rPr>
          <w:rFonts w:cs="Times New Roman"/>
          <w:sz w:val="24"/>
          <w:szCs w:val="24"/>
        </w:rPr>
        <w:t xml:space="preserve"> </w:t>
      </w:r>
      <w:r w:rsidR="005D4A36" w:rsidRPr="00EE665C">
        <w:rPr>
          <w:rFonts w:cs="Times New Roman"/>
          <w:sz w:val="24"/>
          <w:szCs w:val="24"/>
        </w:rPr>
        <w:t>RR</w:t>
      </w:r>
      <w:r w:rsidRPr="00EE665C">
        <w:rPr>
          <w:rFonts w:cs="Times New Roman"/>
          <w:sz w:val="24"/>
          <w:szCs w:val="24"/>
        </w:rPr>
        <w:t>;</w:t>
      </w:r>
    </w:p>
    <w:p w14:paraId="27F6D5D4" w14:textId="4BDB8AE4" w:rsidR="00E26284" w:rsidRPr="00EE665C" w:rsidRDefault="00E26284" w:rsidP="00E535CB">
      <w:pPr>
        <w:spacing w:before="120" w:after="120" w:line="240" w:lineRule="auto"/>
        <w:ind w:left="720" w:right="283" w:hanging="720"/>
        <w:rPr>
          <w:rFonts w:cs="Times New Roman"/>
          <w:sz w:val="24"/>
          <w:szCs w:val="24"/>
        </w:rPr>
      </w:pPr>
      <w:r w:rsidRPr="00EE665C">
        <w:rPr>
          <w:rFonts w:cs="Times New Roman"/>
          <w:sz w:val="24"/>
          <w:szCs w:val="24"/>
        </w:rPr>
        <w:t>-</w:t>
      </w:r>
      <w:r w:rsidRPr="00EE665C">
        <w:rPr>
          <w:rFonts w:cs="Times New Roman"/>
          <w:sz w:val="24"/>
          <w:szCs w:val="24"/>
        </w:rPr>
        <w:tab/>
      </w:r>
      <w:r w:rsidR="006B09E6" w:rsidRPr="00EE665C">
        <w:rPr>
          <w:rFonts w:cs="Times New Roman"/>
          <w:sz w:val="24"/>
          <w:szCs w:val="24"/>
        </w:rPr>
        <w:t xml:space="preserve">exchange </w:t>
      </w:r>
      <w:r w:rsidRPr="00EE665C">
        <w:rPr>
          <w:rFonts w:cs="Times New Roman"/>
          <w:sz w:val="24"/>
          <w:szCs w:val="24"/>
        </w:rPr>
        <w:t xml:space="preserve">technical and administrative information in </w:t>
      </w:r>
      <w:r w:rsidR="00272831" w:rsidRPr="00EE665C">
        <w:rPr>
          <w:rFonts w:cs="Times New Roman"/>
          <w:sz w:val="24"/>
          <w:szCs w:val="24"/>
        </w:rPr>
        <w:t>standard digital</w:t>
      </w:r>
      <w:r w:rsidRPr="00EE665C">
        <w:rPr>
          <w:rFonts w:cs="Times New Roman"/>
          <w:sz w:val="24"/>
          <w:szCs w:val="24"/>
        </w:rPr>
        <w:t xml:space="preserve"> formats</w:t>
      </w:r>
      <w:r w:rsidR="00272831" w:rsidRPr="00EE665C">
        <w:rPr>
          <w:rFonts w:cs="Times New Roman"/>
          <w:sz w:val="24"/>
          <w:szCs w:val="24"/>
        </w:rPr>
        <w:t xml:space="preserve"> (e.g. Word, Excel, PDF, JPG, ZIP)</w:t>
      </w:r>
      <w:r w:rsidRPr="00EE665C">
        <w:rPr>
          <w:rFonts w:cs="Times New Roman"/>
          <w:sz w:val="24"/>
          <w:szCs w:val="24"/>
        </w:rPr>
        <w:t xml:space="preserve"> with </w:t>
      </w:r>
      <w:r w:rsidR="68F7809B" w:rsidRPr="00EE665C">
        <w:rPr>
          <w:rFonts w:cs="Times New Roman"/>
          <w:sz w:val="24"/>
          <w:szCs w:val="24"/>
        </w:rPr>
        <w:t xml:space="preserve">the Bureau and </w:t>
      </w:r>
      <w:r w:rsidRPr="00EE665C">
        <w:rPr>
          <w:rFonts w:cs="Times New Roman"/>
          <w:sz w:val="24"/>
          <w:szCs w:val="24"/>
        </w:rPr>
        <w:t xml:space="preserve">other </w:t>
      </w:r>
      <w:r w:rsidR="0076106A" w:rsidRPr="00EE665C">
        <w:rPr>
          <w:rFonts w:cs="Times New Roman"/>
          <w:sz w:val="24"/>
          <w:szCs w:val="24"/>
        </w:rPr>
        <w:t>a</w:t>
      </w:r>
      <w:r w:rsidRPr="00EE665C">
        <w:rPr>
          <w:rFonts w:cs="Times New Roman"/>
          <w:sz w:val="24"/>
          <w:szCs w:val="24"/>
        </w:rPr>
        <w:t>dministrations;</w:t>
      </w:r>
    </w:p>
    <w:p w14:paraId="4375E8B4" w14:textId="23E6BE65" w:rsidR="00E26284" w:rsidRPr="00EE665C" w:rsidRDefault="00E26284" w:rsidP="00E535CB">
      <w:pPr>
        <w:spacing w:before="120" w:after="120" w:line="240" w:lineRule="auto"/>
        <w:ind w:left="720" w:right="283" w:hanging="720"/>
        <w:rPr>
          <w:rFonts w:cs="Times New Roman"/>
          <w:sz w:val="24"/>
          <w:szCs w:val="24"/>
        </w:rPr>
      </w:pPr>
      <w:r w:rsidRPr="00EE665C">
        <w:rPr>
          <w:rFonts w:cs="Times New Roman"/>
          <w:sz w:val="24"/>
          <w:szCs w:val="24"/>
        </w:rPr>
        <w:t>-</w:t>
      </w:r>
      <w:r w:rsidRPr="00EE665C">
        <w:tab/>
      </w:r>
      <w:r w:rsidR="006B09E6" w:rsidRPr="00EE665C">
        <w:rPr>
          <w:rFonts w:cs="Times New Roman"/>
          <w:sz w:val="24"/>
          <w:szCs w:val="24"/>
        </w:rPr>
        <w:t xml:space="preserve">access </w:t>
      </w:r>
      <w:r w:rsidR="00272831" w:rsidRPr="00EE665C">
        <w:rPr>
          <w:rFonts w:cs="Times New Roman"/>
          <w:sz w:val="24"/>
          <w:szCs w:val="24"/>
        </w:rPr>
        <w:t xml:space="preserve">all correspondence </w:t>
      </w:r>
      <w:r w:rsidR="00F05CF3" w:rsidRPr="00EE665C">
        <w:rPr>
          <w:rFonts w:cs="Times New Roman"/>
          <w:sz w:val="24"/>
          <w:szCs w:val="24"/>
        </w:rPr>
        <w:t>exchanged with the Bureau concern</w:t>
      </w:r>
      <w:r w:rsidR="47EA900E" w:rsidRPr="00EE665C">
        <w:rPr>
          <w:rFonts w:cs="Times New Roman"/>
          <w:sz w:val="24"/>
          <w:szCs w:val="24"/>
        </w:rPr>
        <w:t>ing their involvement</w:t>
      </w:r>
      <w:r w:rsidR="00F05CF3" w:rsidRPr="00EE665C">
        <w:rPr>
          <w:rFonts w:cs="Times New Roman"/>
          <w:sz w:val="24"/>
          <w:szCs w:val="24"/>
        </w:rPr>
        <w:t xml:space="preserve">, </w:t>
      </w:r>
      <w:r w:rsidR="00E925ED">
        <w:rPr>
          <w:rFonts w:cs="Times New Roman"/>
          <w:sz w:val="24"/>
          <w:szCs w:val="24"/>
        </w:rPr>
        <w:t xml:space="preserve">either </w:t>
      </w:r>
      <w:r w:rsidR="00F05CF3" w:rsidRPr="00EE665C">
        <w:rPr>
          <w:rFonts w:cs="Times New Roman"/>
          <w:sz w:val="24"/>
          <w:szCs w:val="24"/>
        </w:rPr>
        <w:t xml:space="preserve">as </w:t>
      </w:r>
      <w:r w:rsidR="2881B8FC" w:rsidRPr="00EE665C">
        <w:rPr>
          <w:rFonts w:cs="Times New Roman"/>
          <w:sz w:val="24"/>
          <w:szCs w:val="24"/>
        </w:rPr>
        <w:t xml:space="preserve">an </w:t>
      </w:r>
      <w:r w:rsidR="00F05CF3" w:rsidRPr="00EE665C">
        <w:rPr>
          <w:rFonts w:cs="Times New Roman"/>
          <w:sz w:val="24"/>
          <w:szCs w:val="24"/>
        </w:rPr>
        <w:t>interfering or affected</w:t>
      </w:r>
      <w:r w:rsidR="00C4584F" w:rsidRPr="00EE665C">
        <w:rPr>
          <w:rFonts w:cs="Times New Roman"/>
          <w:sz w:val="24"/>
          <w:szCs w:val="24"/>
        </w:rPr>
        <w:t xml:space="preserve"> party</w:t>
      </w:r>
      <w:r w:rsidRPr="00EE665C">
        <w:rPr>
          <w:rFonts w:cs="Times New Roman"/>
          <w:sz w:val="24"/>
          <w:szCs w:val="24"/>
        </w:rPr>
        <w:t>.</w:t>
      </w:r>
    </w:p>
    <w:p w14:paraId="15838F54" w14:textId="77777777" w:rsidR="00543284" w:rsidRDefault="00543284" w:rsidP="00F05CF3">
      <w:pPr>
        <w:tabs>
          <w:tab w:val="left" w:pos="284"/>
        </w:tabs>
        <w:spacing w:before="120" w:after="120" w:line="240" w:lineRule="auto"/>
        <w:ind w:right="-1"/>
        <w:rPr>
          <w:sz w:val="24"/>
          <w:szCs w:val="24"/>
        </w:rPr>
      </w:pPr>
    </w:p>
    <w:p w14:paraId="68099AE5" w14:textId="4119CABD" w:rsidR="00F05CF3" w:rsidRPr="00EE665C" w:rsidRDefault="0002258B" w:rsidP="00F05CF3">
      <w:pPr>
        <w:tabs>
          <w:tab w:val="left" w:pos="284"/>
        </w:tabs>
        <w:spacing w:before="120" w:after="120" w:line="240" w:lineRule="auto"/>
        <w:ind w:right="-1"/>
        <w:rPr>
          <w:sz w:val="24"/>
          <w:szCs w:val="24"/>
        </w:rPr>
      </w:pPr>
      <w:r w:rsidRPr="00EE665C">
        <w:rPr>
          <w:sz w:val="24"/>
          <w:szCs w:val="24"/>
        </w:rPr>
        <w:lastRenderedPageBreak/>
        <w:t>T</w:t>
      </w:r>
      <w:r w:rsidR="00F05CF3" w:rsidRPr="00EE665C">
        <w:rPr>
          <w:sz w:val="24"/>
          <w:szCs w:val="24"/>
        </w:rPr>
        <w:t xml:space="preserve">o access the </w:t>
      </w:r>
      <w:r w:rsidR="5DF190B6" w:rsidRPr="00EE665C">
        <w:rPr>
          <w:sz w:val="24"/>
          <w:szCs w:val="24"/>
        </w:rPr>
        <w:t>HITS application</w:t>
      </w:r>
      <w:r w:rsidR="00F05CF3" w:rsidRPr="00EE665C">
        <w:rPr>
          <w:sz w:val="24"/>
          <w:szCs w:val="24"/>
        </w:rPr>
        <w:t xml:space="preserve">, your Administration is invited to </w:t>
      </w:r>
      <w:r w:rsidRPr="00EE665C">
        <w:rPr>
          <w:sz w:val="24"/>
          <w:szCs w:val="24"/>
        </w:rPr>
        <w:t xml:space="preserve">submit </w:t>
      </w:r>
      <w:r w:rsidR="00F05CF3" w:rsidRPr="00EE665C">
        <w:rPr>
          <w:sz w:val="24"/>
          <w:szCs w:val="24"/>
        </w:rPr>
        <w:t xml:space="preserve">the list of its designated users to the Bureau via </w:t>
      </w:r>
      <w:hyperlink r:id="rId9">
        <w:r w:rsidR="006B09E6" w:rsidRPr="00EE665C">
          <w:rPr>
            <w:rStyle w:val="Hyperlink"/>
            <w:sz w:val="24"/>
            <w:szCs w:val="24"/>
          </w:rPr>
          <w:t>brmail@itu.int</w:t>
        </w:r>
      </w:hyperlink>
      <w:r w:rsidR="00F05CF3" w:rsidRPr="00EE665C">
        <w:rPr>
          <w:rStyle w:val="Hyperlink"/>
          <w:sz w:val="24"/>
          <w:szCs w:val="24"/>
          <w:u w:val="none"/>
        </w:rPr>
        <w:t xml:space="preserve"> </w:t>
      </w:r>
      <w:r w:rsidR="00F05CF3" w:rsidRPr="00EE665C">
        <w:rPr>
          <w:rStyle w:val="Hyperlink"/>
          <w:color w:val="000000" w:themeColor="text1"/>
          <w:sz w:val="24"/>
          <w:szCs w:val="24"/>
          <w:u w:val="none"/>
        </w:rPr>
        <w:t xml:space="preserve">or </w:t>
      </w:r>
      <w:r w:rsidR="00E925ED">
        <w:rPr>
          <w:rStyle w:val="Hyperlink"/>
          <w:color w:val="000000" w:themeColor="text1"/>
          <w:sz w:val="24"/>
          <w:szCs w:val="24"/>
          <w:u w:val="none"/>
        </w:rPr>
        <w:t xml:space="preserve">by </w:t>
      </w:r>
      <w:r w:rsidR="00F05CF3" w:rsidRPr="00EE665C">
        <w:rPr>
          <w:rStyle w:val="Hyperlink"/>
          <w:color w:val="000000" w:themeColor="text1"/>
          <w:sz w:val="24"/>
          <w:szCs w:val="24"/>
          <w:u w:val="none"/>
        </w:rPr>
        <w:t>fax (+41 22 730 5785)</w:t>
      </w:r>
      <w:r w:rsidR="00F05CF3" w:rsidRPr="00EE665C">
        <w:rPr>
          <w:sz w:val="24"/>
          <w:szCs w:val="24"/>
        </w:rPr>
        <w:t xml:space="preserve">. </w:t>
      </w:r>
      <w:r w:rsidR="00E925ED">
        <w:rPr>
          <w:sz w:val="24"/>
          <w:szCs w:val="24"/>
        </w:rPr>
        <w:t>Designated</w:t>
      </w:r>
      <w:r w:rsidR="00E925ED" w:rsidRPr="00EE665C">
        <w:rPr>
          <w:sz w:val="24"/>
          <w:szCs w:val="24"/>
        </w:rPr>
        <w:t xml:space="preserve"> </w:t>
      </w:r>
      <w:r w:rsidR="01BBAB31" w:rsidRPr="00EE665C">
        <w:rPr>
          <w:sz w:val="24"/>
          <w:szCs w:val="24"/>
        </w:rPr>
        <w:t>u</w:t>
      </w:r>
      <w:r w:rsidR="00F05CF3" w:rsidRPr="00EE665C">
        <w:rPr>
          <w:sz w:val="24"/>
          <w:szCs w:val="24"/>
        </w:rPr>
        <w:t>ser</w:t>
      </w:r>
      <w:r w:rsidRPr="00EE665C">
        <w:rPr>
          <w:sz w:val="24"/>
          <w:szCs w:val="24"/>
        </w:rPr>
        <w:t>s</w:t>
      </w:r>
      <w:r w:rsidR="00F05CF3" w:rsidRPr="00EE665C">
        <w:rPr>
          <w:sz w:val="24"/>
          <w:szCs w:val="24"/>
        </w:rPr>
        <w:t xml:space="preserve"> </w:t>
      </w:r>
      <w:r w:rsidRPr="00EE665C">
        <w:rPr>
          <w:sz w:val="24"/>
          <w:szCs w:val="24"/>
        </w:rPr>
        <w:t>shall</w:t>
      </w:r>
      <w:r w:rsidR="00F05CF3" w:rsidRPr="00EE665C">
        <w:rPr>
          <w:sz w:val="24"/>
          <w:szCs w:val="24"/>
        </w:rPr>
        <w:t xml:space="preserve"> have a TIES account as a prerequisite. To request a TIES account, please follow the procedure indicated at: </w:t>
      </w:r>
      <w:hyperlink r:id="rId10">
        <w:r w:rsidR="00F05CF3" w:rsidRPr="00EE665C">
          <w:rPr>
            <w:rStyle w:val="Hyperlink"/>
            <w:sz w:val="24"/>
            <w:szCs w:val="24"/>
          </w:rPr>
          <w:t>https://www.itu.int/hub/membership/</w:t>
        </w:r>
        <w:r w:rsidR="00F05CF3" w:rsidRPr="00EE665C">
          <w:rPr>
            <w:rStyle w:val="Hyperlink"/>
            <w:sz w:val="24"/>
            <w:szCs w:val="24"/>
          </w:rPr>
          <w:t>u</w:t>
        </w:r>
        <w:r w:rsidR="00F05CF3" w:rsidRPr="00EE665C">
          <w:rPr>
            <w:rStyle w:val="Hyperlink"/>
            <w:sz w:val="24"/>
            <w:szCs w:val="24"/>
          </w:rPr>
          <w:t>ser-account-ties/</w:t>
        </w:r>
      </w:hyperlink>
      <w:r w:rsidR="00F05CF3" w:rsidRPr="00EE665C">
        <w:rPr>
          <w:sz w:val="24"/>
          <w:szCs w:val="24"/>
        </w:rPr>
        <w:t xml:space="preserve">. </w:t>
      </w:r>
      <w:r w:rsidRPr="00EE665C">
        <w:rPr>
          <w:sz w:val="24"/>
          <w:szCs w:val="24"/>
        </w:rPr>
        <w:t>U</w:t>
      </w:r>
      <w:r w:rsidR="00F05CF3" w:rsidRPr="00EE665C">
        <w:rPr>
          <w:sz w:val="24"/>
          <w:szCs w:val="24"/>
        </w:rPr>
        <w:t>ser</w:t>
      </w:r>
      <w:r w:rsidRPr="00EE665C">
        <w:rPr>
          <w:sz w:val="24"/>
          <w:szCs w:val="24"/>
        </w:rPr>
        <w:t>s</w:t>
      </w:r>
      <w:r w:rsidR="00F05CF3" w:rsidRPr="00EE665C">
        <w:rPr>
          <w:sz w:val="24"/>
          <w:szCs w:val="24"/>
        </w:rPr>
        <w:t xml:space="preserve"> </w:t>
      </w:r>
      <w:r w:rsidRPr="00EE665C">
        <w:rPr>
          <w:sz w:val="24"/>
          <w:szCs w:val="24"/>
        </w:rPr>
        <w:t xml:space="preserve">must </w:t>
      </w:r>
      <w:r w:rsidR="00F05CF3" w:rsidRPr="00EE665C">
        <w:rPr>
          <w:sz w:val="24"/>
          <w:szCs w:val="24"/>
        </w:rPr>
        <w:t>also have a valid business email address.</w:t>
      </w:r>
    </w:p>
    <w:p w14:paraId="5388336F" w14:textId="75B0DA43" w:rsidR="00F05CF3" w:rsidRPr="00EE665C" w:rsidRDefault="00E925ED" w:rsidP="00F05CF3">
      <w:pPr>
        <w:tabs>
          <w:tab w:val="left" w:pos="284"/>
        </w:tabs>
        <w:spacing w:before="120" w:after="12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Once </w:t>
      </w:r>
      <w:r w:rsidR="00F05CF3" w:rsidRPr="00EE665C">
        <w:rPr>
          <w:sz w:val="24"/>
          <w:szCs w:val="24"/>
        </w:rPr>
        <w:t>access rights</w:t>
      </w:r>
      <w:r>
        <w:rPr>
          <w:sz w:val="24"/>
          <w:szCs w:val="24"/>
        </w:rPr>
        <w:t xml:space="preserve"> have been assigned</w:t>
      </w:r>
      <w:r w:rsidR="00F05CF3" w:rsidRPr="00EE665C">
        <w:rPr>
          <w:sz w:val="24"/>
          <w:szCs w:val="24"/>
        </w:rPr>
        <w:t xml:space="preserve">, designated users will be able to log into the application with their TIES account by </w:t>
      </w:r>
      <w:r w:rsidR="0002258B" w:rsidRPr="00EE665C">
        <w:rPr>
          <w:sz w:val="24"/>
          <w:szCs w:val="24"/>
        </w:rPr>
        <w:t>visit</w:t>
      </w:r>
      <w:r w:rsidR="00F05CF3" w:rsidRPr="00EE665C">
        <w:rPr>
          <w:sz w:val="24"/>
          <w:szCs w:val="24"/>
        </w:rPr>
        <w:t xml:space="preserve">ing the secure website: </w:t>
      </w:r>
      <w:bookmarkStart w:id="2" w:name="_Hlk167204490"/>
      <w:r w:rsidR="00F05CF3" w:rsidRPr="00EE665C">
        <w:fldChar w:fldCharType="begin"/>
      </w:r>
      <w:r w:rsidR="00F05CF3" w:rsidRPr="00EE665C">
        <w:rPr>
          <w:sz w:val="24"/>
          <w:szCs w:val="24"/>
        </w:rPr>
        <w:instrText>HYPERLINK "https://www.itu.int/itu-r/hits/"</w:instrText>
      </w:r>
      <w:r w:rsidR="00F05CF3" w:rsidRPr="00EE665C">
        <w:fldChar w:fldCharType="separate"/>
      </w:r>
      <w:r w:rsidR="00F05CF3" w:rsidRPr="00EE665C">
        <w:rPr>
          <w:rStyle w:val="Hyperlink"/>
          <w:sz w:val="24"/>
          <w:szCs w:val="24"/>
        </w:rPr>
        <w:t>https://www.itu.int/</w:t>
      </w:r>
      <w:r w:rsidR="00F05CF3" w:rsidRPr="00EE665C">
        <w:rPr>
          <w:rStyle w:val="Hyperlink"/>
          <w:sz w:val="24"/>
          <w:szCs w:val="24"/>
        </w:rPr>
        <w:t>i</w:t>
      </w:r>
      <w:r w:rsidR="00F05CF3" w:rsidRPr="00EE665C">
        <w:rPr>
          <w:rStyle w:val="Hyperlink"/>
          <w:sz w:val="24"/>
          <w:szCs w:val="24"/>
        </w:rPr>
        <w:t>tu-r/hits/</w:t>
      </w:r>
      <w:r w:rsidR="00F05CF3" w:rsidRPr="00EE665C">
        <w:rPr>
          <w:rStyle w:val="Hyperlink"/>
          <w:sz w:val="24"/>
          <w:szCs w:val="24"/>
        </w:rPr>
        <w:fldChar w:fldCharType="end"/>
      </w:r>
      <w:bookmarkEnd w:id="2"/>
      <w:r w:rsidR="00F05CF3" w:rsidRPr="00EE665C">
        <w:rPr>
          <w:sz w:val="24"/>
          <w:szCs w:val="24"/>
        </w:rPr>
        <w:t xml:space="preserve">. </w:t>
      </w:r>
    </w:p>
    <w:p w14:paraId="2B2A06E9" w14:textId="44129A0A" w:rsidR="00F05CF3" w:rsidRPr="00EE665C" w:rsidRDefault="00BE0E73" w:rsidP="00F05CF3">
      <w:pPr>
        <w:tabs>
          <w:tab w:val="left" w:pos="284"/>
        </w:tabs>
        <w:spacing w:before="120" w:after="120" w:line="240" w:lineRule="auto"/>
        <w:ind w:right="-1"/>
        <w:rPr>
          <w:sz w:val="24"/>
          <w:szCs w:val="24"/>
        </w:rPr>
      </w:pPr>
      <w:r w:rsidRPr="00EE665C">
        <w:rPr>
          <w:sz w:val="24"/>
          <w:szCs w:val="24"/>
        </w:rPr>
        <w:t xml:space="preserve">As from 15 January 2026, </w:t>
      </w:r>
      <w:r w:rsidR="00EE665C">
        <w:rPr>
          <w:sz w:val="24"/>
          <w:szCs w:val="24"/>
        </w:rPr>
        <w:t xml:space="preserve">it is recommended that </w:t>
      </w:r>
      <w:r w:rsidRPr="00EE665C">
        <w:rPr>
          <w:sz w:val="24"/>
          <w:szCs w:val="24"/>
        </w:rPr>
        <w:t xml:space="preserve">formal submissions of reports and subsequent exchange of information concerning cases of harmful interference and </w:t>
      </w:r>
      <w:r w:rsidR="00EE665C" w:rsidRPr="00EE665C">
        <w:rPr>
          <w:rFonts w:cs="Times New Roman"/>
          <w:sz w:val="24"/>
          <w:szCs w:val="24"/>
        </w:rPr>
        <w:t>infringements</w:t>
      </w:r>
      <w:r w:rsidRPr="00EE665C">
        <w:rPr>
          <w:sz w:val="24"/>
          <w:szCs w:val="24"/>
        </w:rPr>
        <w:t xml:space="preserve"> concerning terrestrial services be carried out through the HITS online application</w:t>
      </w:r>
      <w:r w:rsidR="00EE665C">
        <w:rPr>
          <w:sz w:val="24"/>
          <w:szCs w:val="24"/>
        </w:rPr>
        <w:t>. S</w:t>
      </w:r>
      <w:r w:rsidR="00820E04" w:rsidRPr="00EE665C">
        <w:rPr>
          <w:sz w:val="24"/>
          <w:szCs w:val="24"/>
        </w:rPr>
        <w:t>ubmission of reports concerning cases of harmful interference</w:t>
      </w:r>
      <w:r w:rsidR="00EE665C">
        <w:rPr>
          <w:sz w:val="24"/>
          <w:szCs w:val="24"/>
        </w:rPr>
        <w:t xml:space="preserve"> by</w:t>
      </w:r>
      <w:r w:rsidR="00F05CF3" w:rsidRPr="00EE665C">
        <w:rPr>
          <w:sz w:val="24"/>
          <w:szCs w:val="24"/>
        </w:rPr>
        <w:t xml:space="preserve"> </w:t>
      </w:r>
      <w:r w:rsidR="00820E04" w:rsidRPr="00EE665C">
        <w:rPr>
          <w:sz w:val="24"/>
          <w:szCs w:val="24"/>
        </w:rPr>
        <w:t>other communication channels</w:t>
      </w:r>
      <w:r w:rsidR="00E925ED">
        <w:rPr>
          <w:sz w:val="24"/>
          <w:szCs w:val="24"/>
        </w:rPr>
        <w:t>,</w:t>
      </w:r>
      <w:r w:rsidR="00820E04" w:rsidRPr="00EE665C">
        <w:rPr>
          <w:sz w:val="24"/>
          <w:szCs w:val="24"/>
        </w:rPr>
        <w:t xml:space="preserve"> </w:t>
      </w:r>
      <w:r w:rsidR="002F38CB" w:rsidRPr="00EE665C">
        <w:rPr>
          <w:sz w:val="24"/>
          <w:szCs w:val="24"/>
        </w:rPr>
        <w:t>such as</w:t>
      </w:r>
      <w:r w:rsidR="00F05CF3" w:rsidRPr="00EE665C">
        <w:rPr>
          <w:sz w:val="24"/>
          <w:szCs w:val="24"/>
        </w:rPr>
        <w:t xml:space="preserve"> BR email (</w:t>
      </w:r>
      <w:hyperlink r:id="rId11">
        <w:r w:rsidR="00F05CF3" w:rsidRPr="00EE665C">
          <w:rPr>
            <w:rStyle w:val="Hyperlink"/>
            <w:sz w:val="24"/>
            <w:szCs w:val="24"/>
          </w:rPr>
          <w:t>brmail@itu.int</w:t>
        </w:r>
      </w:hyperlink>
      <w:r w:rsidR="00F05CF3" w:rsidRPr="00EE665C">
        <w:rPr>
          <w:sz w:val="24"/>
          <w:szCs w:val="24"/>
        </w:rPr>
        <w:t>) and fax</w:t>
      </w:r>
      <w:r w:rsidR="00E925ED">
        <w:rPr>
          <w:sz w:val="24"/>
          <w:szCs w:val="24"/>
        </w:rPr>
        <w:t>,</w:t>
      </w:r>
      <w:r w:rsidR="00F05CF3" w:rsidRPr="00EE665C">
        <w:rPr>
          <w:sz w:val="24"/>
          <w:szCs w:val="24"/>
        </w:rPr>
        <w:t xml:space="preserve"> </w:t>
      </w:r>
      <w:r w:rsidR="002F38CB" w:rsidRPr="00EE665C">
        <w:rPr>
          <w:sz w:val="24"/>
          <w:szCs w:val="24"/>
        </w:rPr>
        <w:t>remain operational</w:t>
      </w:r>
      <w:r w:rsidR="00F05CF3" w:rsidRPr="00EE665C">
        <w:rPr>
          <w:sz w:val="24"/>
          <w:szCs w:val="24"/>
        </w:rPr>
        <w:t>.</w:t>
      </w:r>
    </w:p>
    <w:p w14:paraId="0B0180A8" w14:textId="69110159" w:rsidR="00E26284" w:rsidRPr="00EE665C" w:rsidRDefault="00594635" w:rsidP="005D4080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spacing w:before="120" w:after="120" w:line="240" w:lineRule="auto"/>
        <w:ind w:left="0"/>
        <w:rPr>
          <w:sz w:val="24"/>
          <w:szCs w:val="24"/>
        </w:rPr>
      </w:pPr>
      <w:r w:rsidRPr="00EE665C">
        <w:rPr>
          <w:sz w:val="24"/>
          <w:szCs w:val="24"/>
        </w:rPr>
        <w:t>The</w:t>
      </w:r>
      <w:r w:rsidR="00F05CF3" w:rsidRPr="00EE665C">
        <w:rPr>
          <w:sz w:val="24"/>
          <w:szCs w:val="24"/>
        </w:rPr>
        <w:t xml:space="preserve"> Bureau will </w:t>
      </w:r>
      <w:r w:rsidR="005D3D33" w:rsidRPr="00EE665C">
        <w:rPr>
          <w:sz w:val="24"/>
          <w:szCs w:val="24"/>
        </w:rPr>
        <w:t xml:space="preserve">appreciate </w:t>
      </w:r>
      <w:r w:rsidR="00E925ED">
        <w:rPr>
          <w:sz w:val="24"/>
          <w:szCs w:val="24"/>
        </w:rPr>
        <w:t xml:space="preserve">receiving </w:t>
      </w:r>
      <w:r w:rsidR="005D3D33" w:rsidRPr="00EE665C">
        <w:rPr>
          <w:sz w:val="24"/>
          <w:szCs w:val="24"/>
        </w:rPr>
        <w:t xml:space="preserve">feedback </w:t>
      </w:r>
      <w:r w:rsidR="00E925ED">
        <w:rPr>
          <w:sz w:val="24"/>
          <w:szCs w:val="24"/>
        </w:rPr>
        <w:t>on</w:t>
      </w:r>
      <w:r w:rsidR="00E925ED" w:rsidRPr="00EE665C">
        <w:rPr>
          <w:sz w:val="24"/>
          <w:szCs w:val="24"/>
        </w:rPr>
        <w:t xml:space="preserve"> </w:t>
      </w:r>
      <w:r w:rsidR="005D3D33" w:rsidRPr="00EE665C">
        <w:rPr>
          <w:sz w:val="24"/>
          <w:szCs w:val="24"/>
        </w:rPr>
        <w:t xml:space="preserve">the </w:t>
      </w:r>
      <w:r w:rsidR="009B5507" w:rsidRPr="00EE665C">
        <w:rPr>
          <w:sz w:val="24"/>
          <w:szCs w:val="24"/>
        </w:rPr>
        <w:t>application</w:t>
      </w:r>
      <w:r w:rsidR="00DF03BE" w:rsidRPr="00EE665C">
        <w:rPr>
          <w:sz w:val="24"/>
          <w:szCs w:val="24"/>
        </w:rPr>
        <w:t xml:space="preserve"> </w:t>
      </w:r>
      <w:r w:rsidR="00E925ED">
        <w:rPr>
          <w:sz w:val="24"/>
          <w:szCs w:val="24"/>
        </w:rPr>
        <w:t>via</w:t>
      </w:r>
      <w:r w:rsidR="00DF03BE" w:rsidRPr="00EE665C">
        <w:rPr>
          <w:sz w:val="24"/>
          <w:szCs w:val="24"/>
        </w:rPr>
        <w:t xml:space="preserve"> </w:t>
      </w:r>
      <w:hyperlink r:id="rId12" w:history="1">
        <w:r w:rsidR="00DF03BE" w:rsidRPr="00EE665C">
          <w:rPr>
            <w:rStyle w:val="Hyperlink"/>
            <w:sz w:val="24"/>
            <w:szCs w:val="24"/>
          </w:rPr>
          <w:t>brmail@itu.int</w:t>
        </w:r>
      </w:hyperlink>
      <w:r w:rsidR="00AF1D23" w:rsidRPr="00EE665C">
        <w:rPr>
          <w:sz w:val="24"/>
          <w:szCs w:val="24"/>
        </w:rPr>
        <w:t>.</w:t>
      </w:r>
      <w:r w:rsidR="005D3D33" w:rsidRPr="00EE665C">
        <w:rPr>
          <w:sz w:val="24"/>
          <w:szCs w:val="24"/>
        </w:rPr>
        <w:t xml:space="preserve"> </w:t>
      </w:r>
      <w:r w:rsidR="00E925ED">
        <w:rPr>
          <w:sz w:val="24"/>
          <w:szCs w:val="24"/>
        </w:rPr>
        <w:t>F</w:t>
      </w:r>
      <w:r w:rsidR="00F05CF3" w:rsidRPr="00EE665C">
        <w:rPr>
          <w:sz w:val="24"/>
          <w:szCs w:val="24"/>
        </w:rPr>
        <w:t xml:space="preserve">eedback received from </w:t>
      </w:r>
      <w:r w:rsidR="0076106A" w:rsidRPr="00EE665C">
        <w:rPr>
          <w:sz w:val="24"/>
          <w:szCs w:val="24"/>
        </w:rPr>
        <w:t>a</w:t>
      </w:r>
      <w:r w:rsidR="00F05CF3" w:rsidRPr="00EE665C">
        <w:rPr>
          <w:sz w:val="24"/>
          <w:szCs w:val="24"/>
        </w:rPr>
        <w:t>dministration</w:t>
      </w:r>
      <w:r w:rsidR="5707E981" w:rsidRPr="00EE665C">
        <w:rPr>
          <w:sz w:val="24"/>
          <w:szCs w:val="24"/>
        </w:rPr>
        <w:t>s</w:t>
      </w:r>
      <w:r w:rsidR="00AF1D23" w:rsidRPr="00EE665C">
        <w:rPr>
          <w:sz w:val="24"/>
          <w:szCs w:val="24"/>
        </w:rPr>
        <w:t xml:space="preserve"> will be analysed</w:t>
      </w:r>
      <w:r w:rsidR="00F05CF3" w:rsidRPr="00EE665C">
        <w:rPr>
          <w:sz w:val="24"/>
          <w:szCs w:val="24"/>
        </w:rPr>
        <w:t xml:space="preserve"> and a priority plan</w:t>
      </w:r>
      <w:r w:rsidR="00AF1D23" w:rsidRPr="00EE665C">
        <w:rPr>
          <w:sz w:val="24"/>
          <w:szCs w:val="24"/>
        </w:rPr>
        <w:t xml:space="preserve"> will be implemented</w:t>
      </w:r>
      <w:r w:rsidR="00F05CF3" w:rsidRPr="00EE665C">
        <w:rPr>
          <w:sz w:val="24"/>
          <w:szCs w:val="24"/>
        </w:rPr>
        <w:t xml:space="preserve"> to </w:t>
      </w:r>
      <w:r w:rsidR="00EE665C">
        <w:rPr>
          <w:sz w:val="24"/>
          <w:szCs w:val="24"/>
        </w:rPr>
        <w:t xml:space="preserve">make further </w:t>
      </w:r>
      <w:r w:rsidR="00F05CF3" w:rsidRPr="00EE665C">
        <w:rPr>
          <w:sz w:val="24"/>
          <w:szCs w:val="24"/>
        </w:rPr>
        <w:t xml:space="preserve">improvements. </w:t>
      </w:r>
    </w:p>
    <w:p w14:paraId="52E81EE3" w14:textId="180226B5" w:rsidR="004A751D" w:rsidRPr="00EE665C" w:rsidRDefault="00CE353C" w:rsidP="0076106A">
      <w:pPr>
        <w:spacing w:before="120" w:after="120" w:line="240" w:lineRule="auto"/>
        <w:rPr>
          <w:sz w:val="24"/>
          <w:szCs w:val="24"/>
        </w:rPr>
      </w:pPr>
      <w:r w:rsidRPr="00EE665C">
        <w:rPr>
          <w:sz w:val="24"/>
          <w:szCs w:val="24"/>
        </w:rPr>
        <w:t>The Bureau remains at the disposal of your Administration for any clarification you may require with respect to the subject</w:t>
      </w:r>
      <w:r w:rsidR="004738D8">
        <w:rPr>
          <w:sz w:val="24"/>
          <w:szCs w:val="24"/>
        </w:rPr>
        <w:t>s</w:t>
      </w:r>
      <w:r w:rsidRPr="00EE665C">
        <w:rPr>
          <w:sz w:val="24"/>
          <w:szCs w:val="24"/>
        </w:rPr>
        <w:t xml:space="preserve"> covered </w:t>
      </w:r>
      <w:r w:rsidR="004738D8">
        <w:rPr>
          <w:sz w:val="24"/>
          <w:szCs w:val="24"/>
        </w:rPr>
        <w:t>by</w:t>
      </w:r>
      <w:r w:rsidRPr="00EE665C">
        <w:rPr>
          <w:sz w:val="24"/>
          <w:szCs w:val="24"/>
        </w:rPr>
        <w:t xml:space="preserve"> this Circular Letter. For any assistance, please contact </w:t>
      </w:r>
      <w:hyperlink r:id="rId13">
        <w:r w:rsidR="00FF6F2D" w:rsidRPr="00EE665C">
          <w:rPr>
            <w:rStyle w:val="Hyperlink"/>
            <w:sz w:val="24"/>
            <w:szCs w:val="24"/>
          </w:rPr>
          <w:t>brmail@itu.int</w:t>
        </w:r>
      </w:hyperlink>
      <w:r w:rsidR="0076106A" w:rsidRPr="00EE665C">
        <w:rPr>
          <w:sz w:val="24"/>
          <w:szCs w:val="24"/>
        </w:rPr>
        <w:t>.</w:t>
      </w:r>
    </w:p>
    <w:p w14:paraId="6E730265" w14:textId="4629F6A6" w:rsidR="00DA7E8E" w:rsidRPr="00EE665C" w:rsidRDefault="00DA7E8E" w:rsidP="0076106A">
      <w:pPr>
        <w:spacing w:before="120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E665C">
        <w:rPr>
          <w:rFonts w:asciiTheme="minorHAnsi" w:hAnsiTheme="minorHAnsi" w:cstheme="minorHAnsi"/>
          <w:sz w:val="24"/>
          <w:szCs w:val="24"/>
        </w:rPr>
        <w:t>Mario Maniewicz</w:t>
      </w:r>
    </w:p>
    <w:p w14:paraId="4D2FBCC0" w14:textId="77777777" w:rsidR="00DA7E8E" w:rsidRPr="00EE665C" w:rsidRDefault="00DA7E8E" w:rsidP="00DA7E8E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E665C">
        <w:rPr>
          <w:rFonts w:asciiTheme="minorHAnsi" w:hAnsiTheme="minorHAnsi" w:cstheme="minorHAnsi"/>
          <w:sz w:val="24"/>
          <w:szCs w:val="24"/>
        </w:rPr>
        <w:t>Director</w:t>
      </w:r>
    </w:p>
    <w:p w14:paraId="3B68E67F" w14:textId="77777777" w:rsidR="00DA7E8E" w:rsidRPr="00EE665C" w:rsidRDefault="00DA7E8E" w:rsidP="00DA7E8E">
      <w:pPr>
        <w:spacing w:before="0" w:after="120" w:line="240" w:lineRule="auto"/>
        <w:jc w:val="left"/>
        <w:rPr>
          <w:rFonts w:asciiTheme="minorHAnsi" w:hAnsiTheme="minorHAnsi" w:cstheme="minorHAnsi"/>
          <w:b/>
          <w:bCs/>
          <w:szCs w:val="24"/>
        </w:rPr>
      </w:pPr>
    </w:p>
    <w:p w14:paraId="5F18E0DE" w14:textId="77777777" w:rsidR="00DA7E8E" w:rsidRPr="00EE665C" w:rsidRDefault="00DA7E8E" w:rsidP="00B97BA1">
      <w:pPr>
        <w:spacing w:before="2040" w:after="120" w:line="240" w:lineRule="auto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EE665C">
        <w:rPr>
          <w:rFonts w:asciiTheme="minorHAnsi" w:hAnsiTheme="minorHAnsi" w:cstheme="minorHAnsi"/>
          <w:b/>
          <w:bCs/>
          <w:sz w:val="18"/>
          <w:szCs w:val="18"/>
        </w:rPr>
        <w:t>Distribution:</w:t>
      </w:r>
    </w:p>
    <w:p w14:paraId="58777FC3" w14:textId="08779F6F" w:rsidR="00DA7E8E" w:rsidRPr="00EE665C" w:rsidRDefault="00DA7E8E" w:rsidP="00DA7E8E">
      <w:pPr>
        <w:tabs>
          <w:tab w:val="clear" w:pos="794"/>
          <w:tab w:val="left" w:pos="426"/>
        </w:tabs>
        <w:spacing w:before="0" w:line="240" w:lineRule="auto"/>
        <w:ind w:left="425"/>
        <w:jc w:val="left"/>
        <w:rPr>
          <w:sz w:val="18"/>
          <w:szCs w:val="18"/>
        </w:rPr>
      </w:pPr>
      <w:r w:rsidRPr="00EE665C">
        <w:rPr>
          <w:sz w:val="18"/>
          <w:szCs w:val="18"/>
        </w:rPr>
        <w:t>–Administrations of Member States of ITU</w:t>
      </w:r>
      <w:r w:rsidRPr="00EE665C">
        <w:br/>
      </w:r>
      <w:r w:rsidRPr="00EE665C">
        <w:rPr>
          <w:sz w:val="18"/>
          <w:szCs w:val="18"/>
        </w:rPr>
        <w:t>–Members of the Radio Regulations Board</w:t>
      </w:r>
    </w:p>
    <w:sectPr w:rsidR="00DA7E8E" w:rsidRPr="00EE665C" w:rsidSect="005607AC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134" w:right="1134" w:bottom="99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9343" w14:textId="77777777" w:rsidR="00AC2CEA" w:rsidRPr="00EE665C" w:rsidRDefault="00AC2CEA" w:rsidP="0078471C">
      <w:pPr>
        <w:spacing w:before="0" w:line="240" w:lineRule="auto"/>
      </w:pPr>
      <w:r w:rsidRPr="00EE665C">
        <w:separator/>
      </w:r>
    </w:p>
  </w:endnote>
  <w:endnote w:type="continuationSeparator" w:id="0">
    <w:p w14:paraId="4FC5679F" w14:textId="77777777" w:rsidR="00AC2CEA" w:rsidRPr="00EE665C" w:rsidRDefault="00AC2CEA" w:rsidP="0078471C">
      <w:pPr>
        <w:spacing w:before="0" w:line="240" w:lineRule="auto"/>
      </w:pPr>
      <w:r w:rsidRPr="00EE665C">
        <w:continuationSeparator/>
      </w:r>
    </w:p>
  </w:endnote>
  <w:endnote w:type="continuationNotice" w:id="1">
    <w:p w14:paraId="226F8F23" w14:textId="77777777" w:rsidR="00AC2CEA" w:rsidRPr="00EE665C" w:rsidRDefault="00AC2CE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74C5" w14:textId="77777777" w:rsidR="00CE0A67" w:rsidRPr="0070465D" w:rsidRDefault="00CE0A67" w:rsidP="00CE0A67">
    <w:pPr>
      <w:pStyle w:val="FirstFooter"/>
      <w:spacing w:line="240" w:lineRule="auto"/>
      <w:ind w:left="-397" w:right="-397"/>
      <w:jc w:val="center"/>
      <w:rPr>
        <w:color w:val="4472C4" w:themeColor="accent1"/>
        <w:sz w:val="19"/>
        <w:szCs w:val="19"/>
      </w:rPr>
    </w:pPr>
    <w:r w:rsidRPr="0070465D">
      <w:rPr>
        <w:color w:val="4472C4" w:themeColor="accent1"/>
        <w:sz w:val="19"/>
        <w:szCs w:val="19"/>
      </w:rPr>
      <w:t>International Telecommunication Union • Place des Nations, CH</w:t>
    </w:r>
    <w:r w:rsidRPr="0070465D">
      <w:rPr>
        <w:color w:val="4472C4" w:themeColor="accent1"/>
        <w:sz w:val="19"/>
        <w:szCs w:val="19"/>
      </w:rPr>
      <w:noBreakHyphen/>
      <w:t xml:space="preserve">1211 Geneva 20, Switzerland • </w:t>
    </w:r>
    <w:r w:rsidRPr="0070465D">
      <w:rPr>
        <w:color w:val="4472C4" w:themeColor="accent1"/>
        <w:sz w:val="19"/>
        <w:szCs w:val="19"/>
      </w:rPr>
      <w:br/>
      <w:t xml:space="preserve">Tel: +41 22 730 5111 • E-mail: </w:t>
    </w:r>
    <w:hyperlink r:id="rId1" w:history="1">
      <w:r w:rsidRPr="0070465D">
        <w:rPr>
          <w:rStyle w:val="Hyperlink"/>
          <w:sz w:val="19"/>
          <w:szCs w:val="19"/>
        </w:rPr>
        <w:t>itumail@itu.int</w:t>
      </w:r>
    </w:hyperlink>
    <w:r w:rsidRPr="0070465D">
      <w:rPr>
        <w:color w:val="4472C4" w:themeColor="accent1"/>
        <w:sz w:val="19"/>
        <w:szCs w:val="19"/>
      </w:rPr>
      <w:t xml:space="preserve">  • </w:t>
    </w:r>
    <w:r w:rsidRPr="0070465D">
      <w:rPr>
        <w:color w:val="3E8EDE"/>
        <w:sz w:val="18"/>
        <w:szCs w:val="18"/>
      </w:rPr>
      <w:t xml:space="preserve">Fax: +41 22 733 7256 </w:t>
    </w:r>
    <w:r w:rsidRPr="0070465D">
      <w:rPr>
        <w:color w:val="4472C4" w:themeColor="accent1"/>
        <w:sz w:val="19"/>
        <w:szCs w:val="19"/>
      </w:rPr>
      <w:t>• www.itu.int</w:t>
    </w:r>
  </w:p>
  <w:p w14:paraId="709D8BB4" w14:textId="77777777" w:rsidR="00CE0A67" w:rsidRPr="00EE665C" w:rsidRDefault="00CE0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1C42" w14:textId="77777777" w:rsidR="00AC2CEA" w:rsidRPr="00EE665C" w:rsidRDefault="00AC2CEA" w:rsidP="0078471C">
      <w:pPr>
        <w:spacing w:before="0" w:line="240" w:lineRule="auto"/>
      </w:pPr>
      <w:r w:rsidRPr="00EE665C">
        <w:separator/>
      </w:r>
    </w:p>
  </w:footnote>
  <w:footnote w:type="continuationSeparator" w:id="0">
    <w:p w14:paraId="3ECE2F32" w14:textId="77777777" w:rsidR="00AC2CEA" w:rsidRPr="00EE665C" w:rsidRDefault="00AC2CEA" w:rsidP="0078471C">
      <w:pPr>
        <w:spacing w:before="0" w:line="240" w:lineRule="auto"/>
      </w:pPr>
      <w:r w:rsidRPr="00EE665C">
        <w:continuationSeparator/>
      </w:r>
    </w:p>
  </w:footnote>
  <w:footnote w:type="continuationNotice" w:id="1">
    <w:p w14:paraId="0D061A58" w14:textId="77777777" w:rsidR="00AC2CEA" w:rsidRPr="00EE665C" w:rsidRDefault="00AC2CE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330450"/>
      <w:docPartObj>
        <w:docPartGallery w:val="Page Numbers (Top of Page)"/>
        <w:docPartUnique/>
      </w:docPartObj>
    </w:sdtPr>
    <w:sdtEndPr/>
    <w:sdtContent>
      <w:p w14:paraId="2A2EC9EF" w14:textId="2FF709FD" w:rsidR="003D3ACB" w:rsidRPr="00EE665C" w:rsidRDefault="005C4E87">
        <w:pPr>
          <w:pStyle w:val="Header"/>
          <w:jc w:val="center"/>
          <w:rPr>
            <w:sz w:val="18"/>
            <w:szCs w:val="18"/>
          </w:rPr>
        </w:pPr>
        <w:r w:rsidRPr="00EE665C">
          <w:rPr>
            <w:sz w:val="18"/>
            <w:szCs w:val="18"/>
          </w:rPr>
          <w:t xml:space="preserve">- </w:t>
        </w:r>
        <w:r w:rsidR="003D3ACB" w:rsidRPr="00EE665C">
          <w:rPr>
            <w:sz w:val="18"/>
            <w:szCs w:val="18"/>
          </w:rPr>
          <w:fldChar w:fldCharType="begin"/>
        </w:r>
        <w:r w:rsidR="003D3ACB" w:rsidRPr="00EE665C">
          <w:rPr>
            <w:sz w:val="18"/>
            <w:szCs w:val="18"/>
          </w:rPr>
          <w:instrText xml:space="preserve"> PAGE   \* MERGEFORMAT </w:instrText>
        </w:r>
        <w:r w:rsidR="003D3ACB" w:rsidRPr="00EE665C">
          <w:rPr>
            <w:sz w:val="18"/>
            <w:szCs w:val="18"/>
          </w:rPr>
          <w:fldChar w:fldCharType="separate"/>
        </w:r>
        <w:r w:rsidR="003D3ACB" w:rsidRPr="00EE665C">
          <w:rPr>
            <w:sz w:val="18"/>
            <w:szCs w:val="18"/>
          </w:rPr>
          <w:t>2</w:t>
        </w:r>
        <w:r w:rsidR="003D3ACB" w:rsidRPr="00EE665C">
          <w:rPr>
            <w:sz w:val="18"/>
            <w:szCs w:val="18"/>
          </w:rPr>
          <w:fldChar w:fldCharType="end"/>
        </w:r>
        <w:r w:rsidRPr="00EE665C">
          <w:rPr>
            <w:sz w:val="18"/>
            <w:szCs w:val="18"/>
          </w:rPr>
          <w:t xml:space="preserve"> -</w:t>
        </w:r>
      </w:p>
    </w:sdtContent>
  </w:sdt>
  <w:p w14:paraId="57998885" w14:textId="77777777" w:rsidR="003D3ACB" w:rsidRPr="00EE665C" w:rsidRDefault="003D3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140867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7B913AC" w14:textId="7730D919" w:rsidR="00CF59A4" w:rsidRPr="00EE665C" w:rsidRDefault="005C4E87">
        <w:pPr>
          <w:pStyle w:val="Header"/>
          <w:jc w:val="center"/>
          <w:rPr>
            <w:sz w:val="18"/>
            <w:szCs w:val="18"/>
          </w:rPr>
        </w:pPr>
        <w:r w:rsidRPr="00EE665C">
          <w:rPr>
            <w:sz w:val="18"/>
            <w:szCs w:val="18"/>
          </w:rPr>
          <w:t xml:space="preserve">- </w:t>
        </w:r>
        <w:r w:rsidR="00CF59A4" w:rsidRPr="00EE665C">
          <w:rPr>
            <w:sz w:val="18"/>
            <w:szCs w:val="18"/>
          </w:rPr>
          <w:fldChar w:fldCharType="begin"/>
        </w:r>
        <w:r w:rsidR="00CF59A4" w:rsidRPr="00EE665C">
          <w:rPr>
            <w:sz w:val="18"/>
            <w:szCs w:val="18"/>
          </w:rPr>
          <w:instrText xml:space="preserve"> PAGE   \* MERGEFORMAT </w:instrText>
        </w:r>
        <w:r w:rsidR="00CF59A4" w:rsidRPr="00EE665C">
          <w:rPr>
            <w:sz w:val="18"/>
            <w:szCs w:val="18"/>
          </w:rPr>
          <w:fldChar w:fldCharType="separate"/>
        </w:r>
        <w:r w:rsidR="00CF59A4" w:rsidRPr="00EE665C">
          <w:rPr>
            <w:sz w:val="18"/>
            <w:szCs w:val="18"/>
          </w:rPr>
          <w:t>2</w:t>
        </w:r>
        <w:r w:rsidR="00CF59A4" w:rsidRPr="00EE665C">
          <w:rPr>
            <w:sz w:val="18"/>
            <w:szCs w:val="18"/>
          </w:rPr>
          <w:fldChar w:fldCharType="end"/>
        </w:r>
        <w:r w:rsidRPr="00EE665C">
          <w:rPr>
            <w:sz w:val="18"/>
            <w:szCs w:val="18"/>
          </w:rPr>
          <w:t xml:space="preserve"> -</w:t>
        </w:r>
      </w:p>
    </w:sdtContent>
  </w:sdt>
  <w:p w14:paraId="7813DD5F" w14:textId="0E019049" w:rsidR="0078471C" w:rsidRPr="00EE665C" w:rsidRDefault="00784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81"/>
      <w:gridCol w:w="709"/>
    </w:tblGrid>
    <w:tr w:rsidR="00C00E06" w:rsidRPr="00EE665C" w14:paraId="56861B06" w14:textId="77777777" w:rsidTr="00F15C60">
      <w:tc>
        <w:tcPr>
          <w:tcW w:w="9781" w:type="dxa"/>
          <w:noWrap/>
        </w:tcPr>
        <w:p w14:paraId="5790936E" w14:textId="77777777" w:rsidR="00C00E06" w:rsidRPr="00EE665C" w:rsidRDefault="00C00E06" w:rsidP="00C00E06">
          <w:pPr>
            <w:pStyle w:val="Header"/>
            <w:spacing w:before="240" w:line="360" w:lineRule="auto"/>
            <w:jc w:val="center"/>
          </w:pPr>
          <w:r w:rsidRPr="00EE665C">
            <w:rPr>
              <w:lang w:eastAsia="en-GB"/>
            </w:rPr>
            <w:drawing>
              <wp:inline distT="0" distB="0" distL="0" distR="0" wp14:anchorId="5CD2C049" wp14:editId="1C27A4F6">
                <wp:extent cx="765175" cy="765175"/>
                <wp:effectExtent l="0" t="0" r="0" b="0"/>
                <wp:docPr id="1820156348" name="Picture 1820156348" descr="A blue logo with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0156348" name="Picture 1820156348" descr="A blue logo with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</w:tcPr>
        <w:p w14:paraId="705EF93E" w14:textId="42FF4F43" w:rsidR="00C00E06" w:rsidRPr="00EE665C" w:rsidRDefault="00C00E06" w:rsidP="00F15C60">
          <w:pPr>
            <w:pStyle w:val="Header"/>
            <w:spacing w:before="240" w:line="360" w:lineRule="auto"/>
            <w:jc w:val="center"/>
          </w:pPr>
        </w:p>
      </w:tc>
    </w:tr>
  </w:tbl>
  <w:p w14:paraId="57BD8BE3" w14:textId="77777777" w:rsidR="005607AC" w:rsidRPr="00EE665C" w:rsidRDefault="00560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2959"/>
    <w:multiLevelType w:val="multilevel"/>
    <w:tmpl w:val="BEEAD27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" w15:restartNumberingAfterBreak="0">
    <w:nsid w:val="40A960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2445A6"/>
    <w:multiLevelType w:val="multilevel"/>
    <w:tmpl w:val="8DBE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D16CB2"/>
    <w:multiLevelType w:val="hybridMultilevel"/>
    <w:tmpl w:val="6E6A5F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169E9"/>
    <w:multiLevelType w:val="multilevel"/>
    <w:tmpl w:val="A32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1658472">
    <w:abstractNumId w:val="3"/>
  </w:num>
  <w:num w:numId="2" w16cid:durableId="58215183">
    <w:abstractNumId w:val="4"/>
  </w:num>
  <w:num w:numId="3" w16cid:durableId="531916606">
    <w:abstractNumId w:val="2"/>
  </w:num>
  <w:num w:numId="4" w16cid:durableId="1424493909">
    <w:abstractNumId w:val="0"/>
  </w:num>
  <w:num w:numId="5" w16cid:durableId="158368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A2"/>
    <w:rsid w:val="000035DD"/>
    <w:rsid w:val="000040DC"/>
    <w:rsid w:val="00016C0F"/>
    <w:rsid w:val="0002258B"/>
    <w:rsid w:val="000255AE"/>
    <w:rsid w:val="00041372"/>
    <w:rsid w:val="0004493A"/>
    <w:rsid w:val="00057641"/>
    <w:rsid w:val="00061349"/>
    <w:rsid w:val="00087CDF"/>
    <w:rsid w:val="000B7551"/>
    <w:rsid w:val="000C3B3B"/>
    <w:rsid w:val="000C7CA3"/>
    <w:rsid w:val="000D6EFD"/>
    <w:rsid w:val="00100EF7"/>
    <w:rsid w:val="0011048A"/>
    <w:rsid w:val="001129C5"/>
    <w:rsid w:val="00114D5D"/>
    <w:rsid w:val="0011677F"/>
    <w:rsid w:val="0012271A"/>
    <w:rsid w:val="00125C5D"/>
    <w:rsid w:val="00131931"/>
    <w:rsid w:val="00134DAB"/>
    <w:rsid w:val="0013644A"/>
    <w:rsid w:val="00141F7C"/>
    <w:rsid w:val="001500E3"/>
    <w:rsid w:val="00150E86"/>
    <w:rsid w:val="0015524B"/>
    <w:rsid w:val="0015761D"/>
    <w:rsid w:val="001717E1"/>
    <w:rsid w:val="00174E2B"/>
    <w:rsid w:val="00184020"/>
    <w:rsid w:val="00186764"/>
    <w:rsid w:val="001901BE"/>
    <w:rsid w:val="00192ABC"/>
    <w:rsid w:val="00194CE8"/>
    <w:rsid w:val="001C4469"/>
    <w:rsid w:val="001D57B3"/>
    <w:rsid w:val="001E39E4"/>
    <w:rsid w:val="001F7055"/>
    <w:rsid w:val="00202D24"/>
    <w:rsid w:val="00212748"/>
    <w:rsid w:val="00222595"/>
    <w:rsid w:val="0026570C"/>
    <w:rsid w:val="0027136F"/>
    <w:rsid w:val="0027234E"/>
    <w:rsid w:val="00272831"/>
    <w:rsid w:val="00275DD9"/>
    <w:rsid w:val="00276D29"/>
    <w:rsid w:val="00285879"/>
    <w:rsid w:val="002B5650"/>
    <w:rsid w:val="002C5E79"/>
    <w:rsid w:val="002C5EA4"/>
    <w:rsid w:val="002D37AC"/>
    <w:rsid w:val="002D5242"/>
    <w:rsid w:val="002D64F4"/>
    <w:rsid w:val="002D65D3"/>
    <w:rsid w:val="002D72AD"/>
    <w:rsid w:val="002D78D7"/>
    <w:rsid w:val="002E0129"/>
    <w:rsid w:val="002F2EA3"/>
    <w:rsid w:val="002F38CB"/>
    <w:rsid w:val="002F3EB5"/>
    <w:rsid w:val="003119E0"/>
    <w:rsid w:val="00312237"/>
    <w:rsid w:val="00321523"/>
    <w:rsid w:val="00323BF7"/>
    <w:rsid w:val="003647B8"/>
    <w:rsid w:val="00381E9B"/>
    <w:rsid w:val="0038257C"/>
    <w:rsid w:val="003901E2"/>
    <w:rsid w:val="00397D47"/>
    <w:rsid w:val="003A00AF"/>
    <w:rsid w:val="003A3C19"/>
    <w:rsid w:val="003B60F8"/>
    <w:rsid w:val="003C34AD"/>
    <w:rsid w:val="003D3ACB"/>
    <w:rsid w:val="003E67E1"/>
    <w:rsid w:val="003E76A2"/>
    <w:rsid w:val="003F28B7"/>
    <w:rsid w:val="003F4126"/>
    <w:rsid w:val="003F7183"/>
    <w:rsid w:val="00411504"/>
    <w:rsid w:val="00411755"/>
    <w:rsid w:val="0043049F"/>
    <w:rsid w:val="00432C52"/>
    <w:rsid w:val="004330A3"/>
    <w:rsid w:val="004408D0"/>
    <w:rsid w:val="00457719"/>
    <w:rsid w:val="00466E65"/>
    <w:rsid w:val="004738D8"/>
    <w:rsid w:val="00477E45"/>
    <w:rsid w:val="004807D1"/>
    <w:rsid w:val="004967CA"/>
    <w:rsid w:val="004A0AC5"/>
    <w:rsid w:val="004A751D"/>
    <w:rsid w:val="004C6894"/>
    <w:rsid w:val="004E1473"/>
    <w:rsid w:val="004E6345"/>
    <w:rsid w:val="004F43ED"/>
    <w:rsid w:val="004F474D"/>
    <w:rsid w:val="00506528"/>
    <w:rsid w:val="00543284"/>
    <w:rsid w:val="00555AD1"/>
    <w:rsid w:val="005607AC"/>
    <w:rsid w:val="005760E1"/>
    <w:rsid w:val="00581A49"/>
    <w:rsid w:val="00583656"/>
    <w:rsid w:val="005843EA"/>
    <w:rsid w:val="00594635"/>
    <w:rsid w:val="005A3C6C"/>
    <w:rsid w:val="005B3B93"/>
    <w:rsid w:val="005C4E87"/>
    <w:rsid w:val="005D0A64"/>
    <w:rsid w:val="005D3D33"/>
    <w:rsid w:val="005D4080"/>
    <w:rsid w:val="005D49CD"/>
    <w:rsid w:val="005D4A36"/>
    <w:rsid w:val="005D725A"/>
    <w:rsid w:val="005D7689"/>
    <w:rsid w:val="005E1B65"/>
    <w:rsid w:val="005E45EA"/>
    <w:rsid w:val="005E6861"/>
    <w:rsid w:val="005F07A8"/>
    <w:rsid w:val="00606466"/>
    <w:rsid w:val="00610BAA"/>
    <w:rsid w:val="00620880"/>
    <w:rsid w:val="006339E4"/>
    <w:rsid w:val="006465F7"/>
    <w:rsid w:val="00653E47"/>
    <w:rsid w:val="006542C5"/>
    <w:rsid w:val="0065453D"/>
    <w:rsid w:val="00662D6F"/>
    <w:rsid w:val="006676A5"/>
    <w:rsid w:val="0068013C"/>
    <w:rsid w:val="00691445"/>
    <w:rsid w:val="00695698"/>
    <w:rsid w:val="00695FDF"/>
    <w:rsid w:val="006A7C34"/>
    <w:rsid w:val="006B09E6"/>
    <w:rsid w:val="006B2BD9"/>
    <w:rsid w:val="006C02EC"/>
    <w:rsid w:val="006D4CD7"/>
    <w:rsid w:val="006D6FA7"/>
    <w:rsid w:val="006D7EB0"/>
    <w:rsid w:val="006E798C"/>
    <w:rsid w:val="006F119D"/>
    <w:rsid w:val="006F2938"/>
    <w:rsid w:val="0070465D"/>
    <w:rsid w:val="00706D00"/>
    <w:rsid w:val="00722E35"/>
    <w:rsid w:val="0072787E"/>
    <w:rsid w:val="00733605"/>
    <w:rsid w:val="00741BA6"/>
    <w:rsid w:val="007502A4"/>
    <w:rsid w:val="0075783F"/>
    <w:rsid w:val="0076106A"/>
    <w:rsid w:val="00761E42"/>
    <w:rsid w:val="00770336"/>
    <w:rsid w:val="00774C7A"/>
    <w:rsid w:val="00777370"/>
    <w:rsid w:val="0078471C"/>
    <w:rsid w:val="00787410"/>
    <w:rsid w:val="007928E4"/>
    <w:rsid w:val="007B10E5"/>
    <w:rsid w:val="007B6C1C"/>
    <w:rsid w:val="007C2C9F"/>
    <w:rsid w:val="007C4A96"/>
    <w:rsid w:val="007C73A3"/>
    <w:rsid w:val="007D3C34"/>
    <w:rsid w:val="007D4F6C"/>
    <w:rsid w:val="007E67AF"/>
    <w:rsid w:val="00820E04"/>
    <w:rsid w:val="00820F9B"/>
    <w:rsid w:val="00822E95"/>
    <w:rsid w:val="00823657"/>
    <w:rsid w:val="00830004"/>
    <w:rsid w:val="008304C5"/>
    <w:rsid w:val="00831B00"/>
    <w:rsid w:val="00844BF0"/>
    <w:rsid w:val="00850C9A"/>
    <w:rsid w:val="00851E1F"/>
    <w:rsid w:val="00862ABD"/>
    <w:rsid w:val="00873D64"/>
    <w:rsid w:val="0087730B"/>
    <w:rsid w:val="00884B64"/>
    <w:rsid w:val="0088587F"/>
    <w:rsid w:val="008874CE"/>
    <w:rsid w:val="008923CB"/>
    <w:rsid w:val="00892B3F"/>
    <w:rsid w:val="008A0C2C"/>
    <w:rsid w:val="008A3DBE"/>
    <w:rsid w:val="008A5BB2"/>
    <w:rsid w:val="008C2ADC"/>
    <w:rsid w:val="008C2D82"/>
    <w:rsid w:val="008C4AF7"/>
    <w:rsid w:val="008C4DDD"/>
    <w:rsid w:val="008E0BE8"/>
    <w:rsid w:val="008E1E3E"/>
    <w:rsid w:val="008E4F4C"/>
    <w:rsid w:val="008E5FC4"/>
    <w:rsid w:val="008F2E9F"/>
    <w:rsid w:val="00900B88"/>
    <w:rsid w:val="00901A3B"/>
    <w:rsid w:val="009067D7"/>
    <w:rsid w:val="009153F1"/>
    <w:rsid w:val="00925765"/>
    <w:rsid w:val="009343E3"/>
    <w:rsid w:val="00936CAF"/>
    <w:rsid w:val="009445F8"/>
    <w:rsid w:val="0094790C"/>
    <w:rsid w:val="0096472E"/>
    <w:rsid w:val="00970A4C"/>
    <w:rsid w:val="00971BB5"/>
    <w:rsid w:val="009733B4"/>
    <w:rsid w:val="00974A2A"/>
    <w:rsid w:val="009831C3"/>
    <w:rsid w:val="009A3EED"/>
    <w:rsid w:val="009B1D5D"/>
    <w:rsid w:val="009B5507"/>
    <w:rsid w:val="009C1A09"/>
    <w:rsid w:val="009D14A8"/>
    <w:rsid w:val="009D1B40"/>
    <w:rsid w:val="009D30F0"/>
    <w:rsid w:val="009E0618"/>
    <w:rsid w:val="009E6CA2"/>
    <w:rsid w:val="009E6CB1"/>
    <w:rsid w:val="00A02D7B"/>
    <w:rsid w:val="00A05937"/>
    <w:rsid w:val="00A16175"/>
    <w:rsid w:val="00A20081"/>
    <w:rsid w:val="00A264B7"/>
    <w:rsid w:val="00A2CF00"/>
    <w:rsid w:val="00A37C21"/>
    <w:rsid w:val="00A5275D"/>
    <w:rsid w:val="00A72280"/>
    <w:rsid w:val="00A74861"/>
    <w:rsid w:val="00A85FCF"/>
    <w:rsid w:val="00AA7817"/>
    <w:rsid w:val="00AC2CEA"/>
    <w:rsid w:val="00AD3B76"/>
    <w:rsid w:val="00AD6A64"/>
    <w:rsid w:val="00AE33B7"/>
    <w:rsid w:val="00AE729B"/>
    <w:rsid w:val="00AF1D23"/>
    <w:rsid w:val="00AF7185"/>
    <w:rsid w:val="00B006A0"/>
    <w:rsid w:val="00B01B02"/>
    <w:rsid w:val="00B05411"/>
    <w:rsid w:val="00B12E80"/>
    <w:rsid w:val="00B25E05"/>
    <w:rsid w:val="00B45FE0"/>
    <w:rsid w:val="00B555B4"/>
    <w:rsid w:val="00B630CF"/>
    <w:rsid w:val="00B75D37"/>
    <w:rsid w:val="00B97BA1"/>
    <w:rsid w:val="00BA00F2"/>
    <w:rsid w:val="00BA3B0A"/>
    <w:rsid w:val="00BA7FCB"/>
    <w:rsid w:val="00BB7110"/>
    <w:rsid w:val="00BC117B"/>
    <w:rsid w:val="00BC23AA"/>
    <w:rsid w:val="00BC31C5"/>
    <w:rsid w:val="00BC5DE9"/>
    <w:rsid w:val="00BE0E73"/>
    <w:rsid w:val="00BF53BC"/>
    <w:rsid w:val="00BF5D1D"/>
    <w:rsid w:val="00C00E06"/>
    <w:rsid w:val="00C05246"/>
    <w:rsid w:val="00C33ADF"/>
    <w:rsid w:val="00C4584F"/>
    <w:rsid w:val="00C5098E"/>
    <w:rsid w:val="00C51112"/>
    <w:rsid w:val="00C53027"/>
    <w:rsid w:val="00C5638A"/>
    <w:rsid w:val="00C7215F"/>
    <w:rsid w:val="00C73682"/>
    <w:rsid w:val="00C8161B"/>
    <w:rsid w:val="00C97B58"/>
    <w:rsid w:val="00C97EE7"/>
    <w:rsid w:val="00CA1200"/>
    <w:rsid w:val="00CA7988"/>
    <w:rsid w:val="00CC459C"/>
    <w:rsid w:val="00CC5378"/>
    <w:rsid w:val="00CC551B"/>
    <w:rsid w:val="00CD28CB"/>
    <w:rsid w:val="00CD514F"/>
    <w:rsid w:val="00CE0A67"/>
    <w:rsid w:val="00CE353C"/>
    <w:rsid w:val="00CF46C9"/>
    <w:rsid w:val="00CF59A4"/>
    <w:rsid w:val="00D021EA"/>
    <w:rsid w:val="00D04B7D"/>
    <w:rsid w:val="00D06991"/>
    <w:rsid w:val="00D07A83"/>
    <w:rsid w:val="00D1088D"/>
    <w:rsid w:val="00D131D0"/>
    <w:rsid w:val="00D1705D"/>
    <w:rsid w:val="00D26BBF"/>
    <w:rsid w:val="00D337C0"/>
    <w:rsid w:val="00D34903"/>
    <w:rsid w:val="00D378BA"/>
    <w:rsid w:val="00D37E11"/>
    <w:rsid w:val="00D40404"/>
    <w:rsid w:val="00D540EB"/>
    <w:rsid w:val="00D5791D"/>
    <w:rsid w:val="00D62E78"/>
    <w:rsid w:val="00D708B9"/>
    <w:rsid w:val="00D7210A"/>
    <w:rsid w:val="00D80AEE"/>
    <w:rsid w:val="00D846B3"/>
    <w:rsid w:val="00D8775B"/>
    <w:rsid w:val="00D978A9"/>
    <w:rsid w:val="00DA7E8E"/>
    <w:rsid w:val="00DB17C0"/>
    <w:rsid w:val="00DB5EAB"/>
    <w:rsid w:val="00DB72E9"/>
    <w:rsid w:val="00DC018A"/>
    <w:rsid w:val="00DF03BE"/>
    <w:rsid w:val="00E03FC7"/>
    <w:rsid w:val="00E065C4"/>
    <w:rsid w:val="00E1182F"/>
    <w:rsid w:val="00E147AB"/>
    <w:rsid w:val="00E24622"/>
    <w:rsid w:val="00E26284"/>
    <w:rsid w:val="00E37520"/>
    <w:rsid w:val="00E535CB"/>
    <w:rsid w:val="00E61E02"/>
    <w:rsid w:val="00E701BB"/>
    <w:rsid w:val="00E706A8"/>
    <w:rsid w:val="00E74987"/>
    <w:rsid w:val="00E925ED"/>
    <w:rsid w:val="00E94D2E"/>
    <w:rsid w:val="00EA4051"/>
    <w:rsid w:val="00EA66A4"/>
    <w:rsid w:val="00ED13F2"/>
    <w:rsid w:val="00ED309B"/>
    <w:rsid w:val="00ED5E23"/>
    <w:rsid w:val="00EE665C"/>
    <w:rsid w:val="00F05CF3"/>
    <w:rsid w:val="00F15C60"/>
    <w:rsid w:val="00F16DB5"/>
    <w:rsid w:val="00F305E9"/>
    <w:rsid w:val="00F46211"/>
    <w:rsid w:val="00F51B74"/>
    <w:rsid w:val="00F622CD"/>
    <w:rsid w:val="00F64658"/>
    <w:rsid w:val="00F7495C"/>
    <w:rsid w:val="00F82B1B"/>
    <w:rsid w:val="00FA04AD"/>
    <w:rsid w:val="00FA23FD"/>
    <w:rsid w:val="00FB2E36"/>
    <w:rsid w:val="00FC66A8"/>
    <w:rsid w:val="00FD4157"/>
    <w:rsid w:val="00FD4312"/>
    <w:rsid w:val="00FE1DC4"/>
    <w:rsid w:val="00FF4246"/>
    <w:rsid w:val="00FF6089"/>
    <w:rsid w:val="00FF6F2D"/>
    <w:rsid w:val="01BBAB31"/>
    <w:rsid w:val="02DA7896"/>
    <w:rsid w:val="037D6D9B"/>
    <w:rsid w:val="0594E87F"/>
    <w:rsid w:val="0A6BE69D"/>
    <w:rsid w:val="0C4B2DEA"/>
    <w:rsid w:val="0E7F0130"/>
    <w:rsid w:val="129F97A0"/>
    <w:rsid w:val="18C80B1C"/>
    <w:rsid w:val="18DAFDA5"/>
    <w:rsid w:val="20650AD5"/>
    <w:rsid w:val="20E5107F"/>
    <w:rsid w:val="211167AB"/>
    <w:rsid w:val="269A6029"/>
    <w:rsid w:val="2787485F"/>
    <w:rsid w:val="2881B8FC"/>
    <w:rsid w:val="28959643"/>
    <w:rsid w:val="2B352A72"/>
    <w:rsid w:val="30A86684"/>
    <w:rsid w:val="32D0B11C"/>
    <w:rsid w:val="33AAD10E"/>
    <w:rsid w:val="367E2931"/>
    <w:rsid w:val="39024679"/>
    <w:rsid w:val="3EF2551D"/>
    <w:rsid w:val="3F5BDC46"/>
    <w:rsid w:val="4030EF85"/>
    <w:rsid w:val="47ADA203"/>
    <w:rsid w:val="47EA900E"/>
    <w:rsid w:val="49E3D565"/>
    <w:rsid w:val="4B8FF79B"/>
    <w:rsid w:val="4F6A94D8"/>
    <w:rsid w:val="53EA38B4"/>
    <w:rsid w:val="5707E981"/>
    <w:rsid w:val="5AAF644C"/>
    <w:rsid w:val="5DF190B6"/>
    <w:rsid w:val="5EDA3789"/>
    <w:rsid w:val="60D9198C"/>
    <w:rsid w:val="61A492FB"/>
    <w:rsid w:val="62CBC619"/>
    <w:rsid w:val="64593E27"/>
    <w:rsid w:val="65436B4B"/>
    <w:rsid w:val="6726C54A"/>
    <w:rsid w:val="68686F20"/>
    <w:rsid w:val="68F7809B"/>
    <w:rsid w:val="6D902E63"/>
    <w:rsid w:val="6EF699A6"/>
    <w:rsid w:val="712C2767"/>
    <w:rsid w:val="7BD5B466"/>
    <w:rsid w:val="7C982EF4"/>
    <w:rsid w:val="7DEC9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D958"/>
  <w15:chartTrackingRefBased/>
  <w15:docId w15:val="{CECA4B55-49A0-434A-B167-A05E1154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B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Times New Roman" w:hAnsi="Calibri" w:cs="Calibri"/>
      <w:noProof/>
    </w:rPr>
  </w:style>
  <w:style w:type="paragraph" w:styleId="Heading1">
    <w:name w:val="heading 1"/>
    <w:basedOn w:val="Normal"/>
    <w:next w:val="Normal"/>
    <w:link w:val="Heading1Char"/>
    <w:qFormat/>
    <w:rsid w:val="00016C0F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016C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16C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016C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16C0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16C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16C0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16C0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16C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Title"/>
    <w:basedOn w:val="Normal"/>
    <w:next w:val="Normal"/>
    <w:rsid w:val="00016C0F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rsid w:val="00016C0F"/>
  </w:style>
  <w:style w:type="paragraph" w:customStyle="1" w:styleId="Artheading">
    <w:name w:val="Art_heading"/>
    <w:basedOn w:val="Normal"/>
    <w:next w:val="Normal"/>
    <w:rsid w:val="00016C0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016C0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16C0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rsid w:val="00016C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Calibri"/>
      <w:b/>
      <w:noProof/>
      <w:sz w:val="20"/>
      <w:szCs w:val="20"/>
      <w:lang w:val="fr-FR"/>
    </w:rPr>
  </w:style>
  <w:style w:type="paragraph" w:styleId="BalloonText">
    <w:name w:val="Balloon Text"/>
    <w:basedOn w:val="Normal"/>
    <w:link w:val="BalloonTextChar"/>
    <w:rsid w:val="00016C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C0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all">
    <w:name w:val="Call"/>
    <w:basedOn w:val="Normal"/>
    <w:next w:val="Normal"/>
    <w:rsid w:val="00016C0F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Normal"/>
    <w:rsid w:val="00016C0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Chaptitle">
    <w:name w:val="Chap_title"/>
    <w:basedOn w:val="Normal"/>
    <w:next w:val="Normal"/>
    <w:rsid w:val="00016C0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character" w:styleId="CommentReference">
    <w:name w:val="annotation reference"/>
    <w:basedOn w:val="DefaultParagraphFont"/>
    <w:semiHidden/>
    <w:rsid w:val="00016C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6C0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6C0F"/>
    <w:rPr>
      <w:rFonts w:ascii="Calibri" w:eastAsia="Times New Roman" w:hAnsi="Calibri" w:cs="Calibri"/>
      <w:sz w:val="20"/>
      <w:lang w:val="en-US"/>
    </w:rPr>
  </w:style>
  <w:style w:type="paragraph" w:customStyle="1" w:styleId="Default">
    <w:name w:val="Default"/>
    <w:rsid w:val="00016C0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customStyle="1" w:styleId="enumlev1">
    <w:name w:val="enumlev1"/>
    <w:basedOn w:val="Normal"/>
    <w:rsid w:val="00016C0F"/>
    <w:pPr>
      <w:spacing w:before="80"/>
      <w:ind w:left="794" w:hanging="794"/>
    </w:pPr>
  </w:style>
  <w:style w:type="paragraph" w:customStyle="1" w:styleId="enumlev2">
    <w:name w:val="enumlev2"/>
    <w:basedOn w:val="enumlev1"/>
    <w:rsid w:val="00016C0F"/>
    <w:pPr>
      <w:ind w:left="1191" w:hanging="397"/>
    </w:pPr>
  </w:style>
  <w:style w:type="paragraph" w:customStyle="1" w:styleId="enumlev3">
    <w:name w:val="enumlev3"/>
    <w:basedOn w:val="enumlev2"/>
    <w:rsid w:val="00016C0F"/>
    <w:pPr>
      <w:ind w:left="1588"/>
    </w:pPr>
  </w:style>
  <w:style w:type="paragraph" w:customStyle="1" w:styleId="Equation">
    <w:name w:val="Equation"/>
    <w:basedOn w:val="Normal"/>
    <w:rsid w:val="00016C0F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Equationlegend">
    <w:name w:val="Equation_legend"/>
    <w:basedOn w:val="Normal"/>
    <w:rsid w:val="00016C0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016C0F"/>
    <w:pPr>
      <w:keepNext/>
      <w:keepLines/>
      <w:spacing w:before="240" w:after="120" w:line="240" w:lineRule="auto"/>
      <w:jc w:val="center"/>
    </w:pPr>
  </w:style>
  <w:style w:type="paragraph" w:customStyle="1" w:styleId="Figurelegend">
    <w:name w:val="Figure_legend"/>
    <w:basedOn w:val="Normal"/>
    <w:rsid w:val="00016C0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NoTitle">
    <w:name w:val="Figure_NoTitle"/>
    <w:basedOn w:val="Normal"/>
    <w:next w:val="Normal"/>
    <w:rsid w:val="00016C0F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016C0F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016C0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styleId="Footer">
    <w:name w:val="footer"/>
    <w:basedOn w:val="Normal"/>
    <w:link w:val="FooterChar"/>
    <w:uiPriority w:val="99"/>
    <w:rsid w:val="00016C0F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C0F"/>
    <w:rPr>
      <w:rFonts w:ascii="Calibri" w:eastAsia="Times New Roman" w:hAnsi="Calibri" w:cs="Calibri"/>
      <w:lang w:val="en-US"/>
    </w:rPr>
  </w:style>
  <w:style w:type="paragraph" w:customStyle="1" w:styleId="FooterQP">
    <w:name w:val="Footer_QP"/>
    <w:basedOn w:val="Normal"/>
    <w:rsid w:val="00016C0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styleId="FootnoteReference">
    <w:name w:val="footnote reference"/>
    <w:basedOn w:val="DefaultParagraphFont"/>
    <w:qFormat/>
    <w:rsid w:val="00016C0F"/>
    <w:rPr>
      <w:position w:val="6"/>
      <w:sz w:val="18"/>
    </w:rPr>
  </w:style>
  <w:style w:type="paragraph" w:customStyle="1" w:styleId="Note">
    <w:name w:val="Note"/>
    <w:basedOn w:val="Normal"/>
    <w:rsid w:val="00016C0F"/>
    <w:pPr>
      <w:spacing w:before="80" w:line="240" w:lineRule="exact"/>
    </w:pPr>
    <w:rPr>
      <w:sz w:val="20"/>
    </w:rPr>
  </w:style>
  <w:style w:type="paragraph" w:styleId="FootnoteText">
    <w:name w:val="footnote text"/>
    <w:basedOn w:val="Note"/>
    <w:link w:val="FootnoteTextChar"/>
    <w:rsid w:val="00016C0F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016C0F"/>
    <w:rPr>
      <w:rFonts w:ascii="Calibri" w:eastAsia="Times New Roman" w:hAnsi="Calibri" w:cs="Calibri"/>
      <w:sz w:val="20"/>
      <w:lang w:val="en-US"/>
    </w:rPr>
  </w:style>
  <w:style w:type="paragraph" w:customStyle="1" w:styleId="Formal">
    <w:name w:val="Formal"/>
    <w:basedOn w:val="ASN1"/>
    <w:rsid w:val="00016C0F"/>
    <w:rPr>
      <w:b w:val="0"/>
    </w:rPr>
  </w:style>
  <w:style w:type="paragraph" w:customStyle="1" w:styleId="FromRef">
    <w:name w:val="FromRef"/>
    <w:basedOn w:val="Normal"/>
    <w:uiPriority w:val="99"/>
    <w:rsid w:val="00016C0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customStyle="1" w:styleId="h21">
    <w:name w:val="h21"/>
    <w:basedOn w:val="DefaultParagraphFont"/>
    <w:rsid w:val="00016C0F"/>
    <w:rPr>
      <w:b/>
      <w:bCs/>
      <w:color w:val="3366CC"/>
      <w:sz w:val="36"/>
      <w:szCs w:val="36"/>
    </w:rPr>
  </w:style>
  <w:style w:type="paragraph" w:styleId="Header">
    <w:name w:val="header"/>
    <w:basedOn w:val="Normal"/>
    <w:link w:val="HeaderChar"/>
    <w:rsid w:val="00016C0F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customStyle="1" w:styleId="HeaderChar">
    <w:name w:val="Header Char"/>
    <w:basedOn w:val="DefaultParagraphFont"/>
    <w:link w:val="Header"/>
    <w:rsid w:val="00016C0F"/>
    <w:rPr>
      <w:rFonts w:ascii="Calibri" w:eastAsia="Times New Roman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8Char">
    <w:name w:val="Heading 8 Char"/>
    <w:basedOn w:val="DefaultParagraphFont"/>
    <w:link w:val="Heading8"/>
    <w:rsid w:val="00016C0F"/>
    <w:rPr>
      <w:rFonts w:ascii="Calibri" w:eastAsia="Times New Roman" w:hAnsi="Calibri" w:cs="Calibri"/>
      <w:b/>
      <w:sz w:val="24"/>
      <w:lang w:val="en-US"/>
    </w:rPr>
  </w:style>
  <w:style w:type="character" w:customStyle="1" w:styleId="Heading9Char">
    <w:name w:val="Heading 9 Char"/>
    <w:basedOn w:val="DefaultParagraphFont"/>
    <w:link w:val="Heading9"/>
    <w:rsid w:val="00016C0F"/>
    <w:rPr>
      <w:rFonts w:ascii="Calibri" w:eastAsia="Times New Roman" w:hAnsi="Calibri" w:cs="Calibri"/>
      <w:b/>
      <w:sz w:val="24"/>
      <w:lang w:val="en-US"/>
    </w:rPr>
  </w:style>
  <w:style w:type="paragraph" w:customStyle="1" w:styleId="Headingb">
    <w:name w:val="Heading_b"/>
    <w:basedOn w:val="Normal"/>
    <w:next w:val="Normal"/>
    <w:rsid w:val="00016C0F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016C0F"/>
    <w:pPr>
      <w:keepNext/>
      <w:spacing w:before="240"/>
      <w:jc w:val="left"/>
    </w:pPr>
    <w:rPr>
      <w:i/>
    </w:rPr>
  </w:style>
  <w:style w:type="character" w:customStyle="1" w:styleId="href">
    <w:name w:val="href"/>
    <w:basedOn w:val="DefaultParagraphFont"/>
    <w:rsid w:val="00016C0F"/>
  </w:style>
  <w:style w:type="character" w:styleId="Hyperlink">
    <w:name w:val="Hyperlink"/>
    <w:aliases w:val="CEO_Hyperlink"/>
    <w:basedOn w:val="DefaultParagraphFont"/>
    <w:rsid w:val="00016C0F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016C0F"/>
    <w:pPr>
      <w:jc w:val="left"/>
    </w:pPr>
  </w:style>
  <w:style w:type="paragraph" w:styleId="Index2">
    <w:name w:val="index 2"/>
    <w:basedOn w:val="Normal"/>
    <w:next w:val="Normal"/>
    <w:semiHidden/>
    <w:rsid w:val="00016C0F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16C0F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16C0F"/>
    <w:pPr>
      <w:spacing w:before="400"/>
    </w:pPr>
  </w:style>
  <w:style w:type="paragraph" w:customStyle="1" w:styleId="NormalIndent">
    <w:name w:val="Normal_Indent"/>
    <w:basedOn w:val="Normal"/>
    <w:rsid w:val="00016C0F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bject">
    <w:name w:val="Object"/>
    <w:basedOn w:val="Normal"/>
    <w:uiPriority w:val="99"/>
    <w:rsid w:val="00016C0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rigin">
    <w:name w:val="Origin"/>
    <w:basedOn w:val="Normal"/>
    <w:rsid w:val="00016C0F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</w:rPr>
  </w:style>
  <w:style w:type="character" w:styleId="PageNumber">
    <w:name w:val="page number"/>
    <w:basedOn w:val="DefaultParagraphFont"/>
    <w:rsid w:val="00016C0F"/>
  </w:style>
  <w:style w:type="paragraph" w:customStyle="1" w:styleId="PartNo">
    <w:name w:val="Part_No"/>
    <w:basedOn w:val="Normal"/>
    <w:next w:val="Normal"/>
    <w:rsid w:val="00016C0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Normal"/>
    <w:rsid w:val="00016C0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16C0F"/>
    <w:pPr>
      <w:keepNext/>
      <w:keepLines/>
      <w:spacing w:before="240" w:after="280" w:line="320" w:lineRule="exact"/>
      <w:jc w:val="center"/>
    </w:pPr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016C0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016C0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16C0F"/>
    <w:rPr>
      <w:rFonts w:ascii="Calibri" w:eastAsia="SimSun" w:hAnsi="Calibri" w:cs="Calibri"/>
      <w:lang w:val="en-US" w:eastAsia="zh-CN"/>
    </w:rPr>
  </w:style>
  <w:style w:type="paragraph" w:customStyle="1" w:styleId="Recdate">
    <w:name w:val="Rec_date"/>
    <w:basedOn w:val="Normal"/>
    <w:next w:val="Normalaftertitle"/>
    <w:rsid w:val="00016C0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16C0F"/>
  </w:style>
  <w:style w:type="paragraph" w:customStyle="1" w:styleId="RecNo">
    <w:name w:val="Rec_No"/>
    <w:basedOn w:val="Normal"/>
    <w:next w:val="Normal"/>
    <w:rsid w:val="00016C0F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016C0F"/>
  </w:style>
  <w:style w:type="paragraph" w:customStyle="1" w:styleId="Recref">
    <w:name w:val="Rec_ref"/>
    <w:basedOn w:val="Normal"/>
    <w:next w:val="Recdate"/>
    <w:rsid w:val="00016C0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16C0F"/>
  </w:style>
  <w:style w:type="paragraph" w:customStyle="1" w:styleId="Rectitle">
    <w:name w:val="Rec_title"/>
    <w:basedOn w:val="Normal"/>
    <w:next w:val="Normalaftertitle"/>
    <w:rsid w:val="00016C0F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16C0F"/>
  </w:style>
  <w:style w:type="paragraph" w:customStyle="1" w:styleId="Reftext">
    <w:name w:val="Ref_text"/>
    <w:basedOn w:val="Normal"/>
    <w:rsid w:val="00016C0F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016C0F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016C0F"/>
  </w:style>
  <w:style w:type="paragraph" w:customStyle="1" w:styleId="RepNo">
    <w:name w:val="Rep_No"/>
    <w:basedOn w:val="RecNo"/>
    <w:next w:val="Normal"/>
    <w:rsid w:val="00016C0F"/>
  </w:style>
  <w:style w:type="paragraph" w:customStyle="1" w:styleId="Repref">
    <w:name w:val="Rep_ref"/>
    <w:basedOn w:val="Recref"/>
    <w:next w:val="Repdate"/>
    <w:rsid w:val="00016C0F"/>
  </w:style>
  <w:style w:type="paragraph" w:customStyle="1" w:styleId="Reptitle">
    <w:name w:val="Rep_title"/>
    <w:basedOn w:val="Rectitle"/>
    <w:next w:val="Repref"/>
    <w:rsid w:val="00016C0F"/>
  </w:style>
  <w:style w:type="paragraph" w:customStyle="1" w:styleId="Resdate">
    <w:name w:val="Res_date"/>
    <w:basedOn w:val="Recdate"/>
    <w:next w:val="Normalaftertitle"/>
    <w:rsid w:val="00016C0F"/>
  </w:style>
  <w:style w:type="paragraph" w:customStyle="1" w:styleId="ResNo">
    <w:name w:val="Res_No"/>
    <w:basedOn w:val="RecNo"/>
    <w:next w:val="Normal"/>
    <w:rsid w:val="00016C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ref">
    <w:name w:val="Res_ref"/>
    <w:basedOn w:val="Recref"/>
    <w:next w:val="Resdate"/>
    <w:rsid w:val="00016C0F"/>
  </w:style>
  <w:style w:type="paragraph" w:customStyle="1" w:styleId="Restitle">
    <w:name w:val="Res_title"/>
    <w:basedOn w:val="Rectitle"/>
    <w:next w:val="Resref"/>
    <w:rsid w:val="00016C0F"/>
  </w:style>
  <w:style w:type="paragraph" w:customStyle="1" w:styleId="Section1">
    <w:name w:val="Section_1"/>
    <w:basedOn w:val="Normal"/>
    <w:next w:val="Normal"/>
    <w:rsid w:val="00016C0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016C0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016C0F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16C0F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16C0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016C0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Normal"/>
    <w:rsid w:val="00016C0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016C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016C0F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abletext">
    <w:name w:val="Table_text"/>
    <w:basedOn w:val="Normal"/>
    <w:rsid w:val="00016C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itle1">
    <w:name w:val="Title 1"/>
    <w:basedOn w:val="Source"/>
    <w:next w:val="Normal"/>
    <w:rsid w:val="00016C0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016C0F"/>
  </w:style>
  <w:style w:type="paragraph" w:customStyle="1" w:styleId="Title3">
    <w:name w:val="Title 3"/>
    <w:basedOn w:val="Title2"/>
    <w:next w:val="Normal"/>
    <w:rsid w:val="00016C0F"/>
    <w:rPr>
      <w:caps w:val="0"/>
    </w:rPr>
  </w:style>
  <w:style w:type="paragraph" w:customStyle="1" w:styleId="Title4">
    <w:name w:val="Title 4"/>
    <w:basedOn w:val="Title3"/>
    <w:next w:val="Heading1"/>
    <w:rsid w:val="00016C0F"/>
    <w:rPr>
      <w:b/>
    </w:rPr>
  </w:style>
  <w:style w:type="paragraph" w:customStyle="1" w:styleId="toc0">
    <w:name w:val="toc 0"/>
    <w:basedOn w:val="Normal"/>
    <w:next w:val="TOC1"/>
    <w:rsid w:val="00016C0F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styleId="TOC1">
    <w:name w:val="toc 1"/>
    <w:basedOn w:val="Normal"/>
    <w:semiHidden/>
    <w:rsid w:val="00016C0F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2">
    <w:name w:val="toc 2"/>
    <w:basedOn w:val="TOC1"/>
    <w:semiHidden/>
    <w:rsid w:val="00016C0F"/>
    <w:pPr>
      <w:spacing w:before="80"/>
      <w:ind w:left="1531" w:hanging="851"/>
    </w:pPr>
  </w:style>
  <w:style w:type="paragraph" w:styleId="TOC3">
    <w:name w:val="toc 3"/>
    <w:basedOn w:val="TOC2"/>
    <w:semiHidden/>
    <w:rsid w:val="00016C0F"/>
  </w:style>
  <w:style w:type="paragraph" w:styleId="TOC4">
    <w:name w:val="toc 4"/>
    <w:basedOn w:val="TOC3"/>
    <w:semiHidden/>
    <w:rsid w:val="00016C0F"/>
  </w:style>
  <w:style w:type="paragraph" w:styleId="TOC5">
    <w:name w:val="toc 5"/>
    <w:basedOn w:val="TOC4"/>
    <w:semiHidden/>
    <w:rsid w:val="00016C0F"/>
  </w:style>
  <w:style w:type="paragraph" w:styleId="TOC6">
    <w:name w:val="toc 6"/>
    <w:basedOn w:val="TOC4"/>
    <w:semiHidden/>
    <w:rsid w:val="00016C0F"/>
  </w:style>
  <w:style w:type="paragraph" w:styleId="TOC7">
    <w:name w:val="toc 7"/>
    <w:basedOn w:val="TOC4"/>
    <w:semiHidden/>
    <w:rsid w:val="00016C0F"/>
  </w:style>
  <w:style w:type="paragraph" w:styleId="TOC8">
    <w:name w:val="toc 8"/>
    <w:basedOn w:val="TOC4"/>
    <w:semiHidden/>
    <w:rsid w:val="00016C0F"/>
  </w:style>
  <w:style w:type="paragraph" w:styleId="TOC9">
    <w:name w:val="toc 9"/>
    <w:basedOn w:val="TOC3"/>
    <w:semiHidden/>
    <w:rsid w:val="00016C0F"/>
  </w:style>
  <w:style w:type="table" w:styleId="TableGrid">
    <w:name w:val="Table Grid"/>
    <w:basedOn w:val="TableNormal"/>
    <w:rsid w:val="0078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unhideWhenUsed/>
    <w:rsid w:val="00D846B3"/>
    <w:pPr>
      <w:spacing w:before="120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sid w:val="00D846B3"/>
    <w:rPr>
      <w:rFonts w:ascii="Calibri" w:eastAsia="Times New Roman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45FE0"/>
    <w:rPr>
      <w:color w:val="605E5C"/>
      <w:shd w:val="clear" w:color="auto" w:fill="E1DFDD"/>
    </w:rPr>
  </w:style>
  <w:style w:type="paragraph" w:customStyle="1" w:styleId="Message">
    <w:name w:val="Message"/>
    <w:rsid w:val="006F2938"/>
    <w:pPr>
      <w:spacing w:before="240" w:after="0" w:line="300" w:lineRule="exact"/>
      <w:ind w:left="794" w:right="794"/>
    </w:pPr>
    <w:rPr>
      <w:rFonts w:ascii="Arial" w:eastAsia="Times New Roman" w:hAnsi="Arial" w:cs="Times New Roman"/>
      <w:szCs w:val="20"/>
      <w:lang w:val="en-US" w:bidi="he-IL"/>
    </w:rPr>
  </w:style>
  <w:style w:type="paragraph" w:customStyle="1" w:styleId="Tablefin">
    <w:name w:val="Table_fin"/>
    <w:basedOn w:val="Normal"/>
    <w:next w:val="Normal"/>
    <w:rsid w:val="005607AC"/>
    <w:pPr>
      <w:spacing w:before="0" w:line="240" w:lineRule="auto"/>
    </w:pPr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936CAF"/>
    <w:pPr>
      <w:spacing w:after="0" w:line="240" w:lineRule="auto"/>
    </w:pPr>
    <w:rPr>
      <w:rFonts w:ascii="Calibri" w:eastAsia="Times New Roman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1500E3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013C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013C"/>
    <w:rPr>
      <w:rFonts w:ascii="Calibri" w:eastAsia="Times New Roman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013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4469"/>
    <w:pPr>
      <w:ind w:left="720"/>
      <w:contextualSpacing/>
    </w:pPr>
  </w:style>
  <w:style w:type="paragraph" w:customStyle="1" w:styleId="xelementtoproof">
    <w:name w:val="x_elementtoproof"/>
    <w:basedOn w:val="Normal"/>
    <w:rsid w:val="00831B0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31B0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meetingdoc.asp?lang=en&amp;parent=R00-CR-CIR-0515" TargetMode="External"/><Relationship Id="rId13" Type="http://schemas.openxmlformats.org/officeDocument/2006/relationships/hyperlink" Target="mailto:brmail@itu.i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mail@itu.in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hub/membership/user-account-ti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Documents\Template\BR\News\dotx%20files\2023%20-%20Template%20E%20-%20BR%20correspond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90BE-E8F7-423D-8CEC-C778A58B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2023 - Template E - BR correspondence.dotx</Template>
  <TotalTime>341</TotalTime>
  <Pages>2</Pages>
  <Words>498</Words>
  <Characters>3027</Characters>
  <Application>Microsoft Office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</dc:creator>
  <cp:keywords/>
  <dc:description/>
  <cp:lastModifiedBy>Demoulin, Na</cp:lastModifiedBy>
  <cp:revision>5</cp:revision>
  <dcterms:created xsi:type="dcterms:W3CDTF">2025-12-15T10:33:00Z</dcterms:created>
  <dcterms:modified xsi:type="dcterms:W3CDTF">2025-12-17T10:25:00Z</dcterms:modified>
</cp:coreProperties>
</file>