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401FDB3B" w14:textId="77777777" w:rsidTr="00DA4711">
        <w:trPr>
          <w:jc w:val="center"/>
        </w:trPr>
        <w:tc>
          <w:tcPr>
            <w:tcW w:w="9889" w:type="dxa"/>
            <w:gridSpan w:val="3"/>
          </w:tcPr>
          <w:p w14:paraId="6EEADE25" w14:textId="77777777" w:rsidR="00E53DCE" w:rsidRPr="009C6A12" w:rsidRDefault="009C6A12" w:rsidP="006160CB">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43592A27" w14:textId="77777777" w:rsidR="00E53DCE" w:rsidRDefault="00E53DCE" w:rsidP="006160CB">
            <w:pPr>
              <w:spacing w:before="0"/>
              <w:jc w:val="left"/>
              <w:rPr>
                <w:rFonts w:cstheme="minorHAnsi"/>
                <w:b/>
                <w:bCs/>
                <w:color w:val="808080"/>
                <w:sz w:val="28"/>
                <w:szCs w:val="28"/>
                <w:lang w:val="en-GB"/>
              </w:rPr>
            </w:pPr>
          </w:p>
          <w:p w14:paraId="4EB2E59F" w14:textId="77777777" w:rsidR="00E53DCE" w:rsidRPr="00AF70DA" w:rsidRDefault="00E53DCE" w:rsidP="006160CB">
            <w:pPr>
              <w:spacing w:before="0"/>
              <w:jc w:val="left"/>
              <w:rPr>
                <w:rFonts w:cs="Times New Roman Bold"/>
                <w:b/>
                <w:bCs/>
                <w:color w:val="808080"/>
                <w:sz w:val="28"/>
                <w:szCs w:val="28"/>
                <w:lang w:val="en-GB"/>
              </w:rPr>
            </w:pPr>
          </w:p>
        </w:tc>
      </w:tr>
      <w:tr w:rsidR="00E53DCE" w:rsidRPr="00334544" w14:paraId="32E324D2" w14:textId="77777777" w:rsidTr="00DA4711">
        <w:trPr>
          <w:jc w:val="center"/>
        </w:trPr>
        <w:tc>
          <w:tcPr>
            <w:tcW w:w="7054" w:type="dxa"/>
            <w:gridSpan w:val="2"/>
          </w:tcPr>
          <w:p w14:paraId="212A3170" w14:textId="6F545343" w:rsidR="00E53DCE" w:rsidRPr="00B440C5" w:rsidRDefault="00091DF4" w:rsidP="006160CB">
            <w:pPr>
              <w:spacing w:before="0"/>
              <w:jc w:val="left"/>
              <w:rPr>
                <w:szCs w:val="24"/>
                <w:lang w:val="fr-FR"/>
              </w:rPr>
            </w:pPr>
            <w:r w:rsidRPr="00334544">
              <w:rPr>
                <w:rFonts w:ascii="SimSun" w:hAnsi="SimSun" w:hint="eastAsia"/>
                <w:szCs w:val="24"/>
                <w:lang w:eastAsia="zh-CN"/>
              </w:rPr>
              <w:t>通函</w:t>
            </w:r>
          </w:p>
          <w:p w14:paraId="6AB768B5" w14:textId="5916487B" w:rsidR="00E53DCE" w:rsidRPr="00B440C5" w:rsidRDefault="00091DF4" w:rsidP="006160CB">
            <w:pPr>
              <w:spacing w:before="0"/>
              <w:jc w:val="left"/>
              <w:rPr>
                <w:b/>
                <w:bCs/>
                <w:szCs w:val="24"/>
                <w:lang w:val="fr-FR" w:eastAsia="zh-CN"/>
              </w:rPr>
            </w:pPr>
            <w:r w:rsidRPr="00B440C5">
              <w:rPr>
                <w:b/>
                <w:bCs/>
                <w:szCs w:val="24"/>
                <w:lang w:val="fr-FR"/>
              </w:rPr>
              <w:t>CR</w:t>
            </w:r>
            <w:r w:rsidR="00B440C5" w:rsidRPr="00B440C5">
              <w:rPr>
                <w:rFonts w:hint="eastAsia"/>
                <w:b/>
                <w:bCs/>
                <w:szCs w:val="24"/>
                <w:lang w:val="fr-FR" w:eastAsia="zh-CN"/>
              </w:rPr>
              <w:t>/</w:t>
            </w:r>
            <w:r w:rsidR="00B440C5">
              <w:rPr>
                <w:rFonts w:hint="eastAsia"/>
                <w:b/>
                <w:bCs/>
                <w:szCs w:val="24"/>
                <w:lang w:eastAsia="zh-CN"/>
              </w:rPr>
              <w:t>52</w:t>
            </w:r>
            <w:r w:rsidR="0018314F">
              <w:rPr>
                <w:b/>
                <w:bCs/>
                <w:szCs w:val="24"/>
                <w:lang w:eastAsia="zh-CN"/>
              </w:rPr>
              <w:t>5</w:t>
            </w:r>
          </w:p>
        </w:tc>
        <w:tc>
          <w:tcPr>
            <w:tcW w:w="2835" w:type="dxa"/>
          </w:tcPr>
          <w:p w14:paraId="1938CB7C" w14:textId="584A9FD8" w:rsidR="00E53DCE" w:rsidRPr="00334544" w:rsidRDefault="009C6A12" w:rsidP="00B92B60">
            <w:pPr>
              <w:tabs>
                <w:tab w:val="clear" w:pos="794"/>
                <w:tab w:val="clear" w:pos="1191"/>
                <w:tab w:val="clear" w:pos="1588"/>
                <w:tab w:val="clear" w:pos="1985"/>
              </w:tabs>
              <w:spacing w:before="0"/>
              <w:ind w:hanging="72"/>
              <w:jc w:val="right"/>
              <w:rPr>
                <w:szCs w:val="24"/>
                <w:lang w:val="en-GB"/>
              </w:rPr>
            </w:pPr>
            <w:r w:rsidRPr="00334544">
              <w:rPr>
                <w:szCs w:val="24"/>
                <w:lang w:eastAsia="zh-CN"/>
              </w:rPr>
              <w:t>20</w:t>
            </w:r>
            <w:r w:rsidR="00924E6D">
              <w:rPr>
                <w:szCs w:val="24"/>
                <w:lang w:eastAsia="zh-CN"/>
              </w:rPr>
              <w:t>2</w:t>
            </w:r>
            <w:r w:rsidR="00B440C5">
              <w:rPr>
                <w:rFonts w:hint="eastAsia"/>
                <w:szCs w:val="24"/>
                <w:lang w:eastAsia="zh-CN"/>
              </w:rPr>
              <w:t>5</w:t>
            </w:r>
            <w:r w:rsidRPr="00334544">
              <w:rPr>
                <w:rFonts w:ascii="SimSun" w:hAnsi="SimSun" w:hint="eastAsia"/>
                <w:szCs w:val="24"/>
                <w:lang w:eastAsia="zh-CN"/>
              </w:rPr>
              <w:t>年</w:t>
            </w:r>
            <w:r w:rsidR="00B440C5">
              <w:rPr>
                <w:rFonts w:hint="eastAsia"/>
                <w:szCs w:val="24"/>
                <w:lang w:eastAsia="zh-CN"/>
              </w:rPr>
              <w:t>12</w:t>
            </w:r>
            <w:r w:rsidRPr="00334544">
              <w:rPr>
                <w:rFonts w:ascii="SimSun" w:hAnsi="SimSun" w:hint="eastAsia"/>
                <w:szCs w:val="24"/>
                <w:lang w:eastAsia="zh-CN"/>
              </w:rPr>
              <w:t>月</w:t>
            </w:r>
            <w:r w:rsidR="00B92B60">
              <w:rPr>
                <w:szCs w:val="24"/>
                <w:lang w:eastAsia="zh-CN"/>
              </w:rPr>
              <w:t>1</w:t>
            </w:r>
            <w:r w:rsidR="004F03D4">
              <w:rPr>
                <w:szCs w:val="24"/>
                <w:lang w:eastAsia="zh-CN"/>
              </w:rPr>
              <w:t>0</w:t>
            </w:r>
            <w:r w:rsidRPr="00334544">
              <w:rPr>
                <w:rFonts w:hint="eastAsia"/>
                <w:szCs w:val="24"/>
                <w:lang w:eastAsia="zh-CN"/>
              </w:rPr>
              <w:t>日</w:t>
            </w:r>
            <w:r w:rsidR="00B440C5" w:rsidRPr="00E40CF2">
              <w:rPr>
                <w:rFonts w:asciiTheme="minorHAnsi" w:hAnsiTheme="minorHAnsi" w:cstheme="minorHAnsi"/>
                <w:szCs w:val="24"/>
                <w:lang w:eastAsia="zh-CN"/>
              </w:rPr>
              <w:t>，日内瓦</w:t>
            </w:r>
          </w:p>
        </w:tc>
      </w:tr>
      <w:tr w:rsidR="00E53DCE" w:rsidRPr="00334544" w14:paraId="0F291E56" w14:textId="77777777" w:rsidTr="00DA4711">
        <w:trPr>
          <w:jc w:val="center"/>
        </w:trPr>
        <w:tc>
          <w:tcPr>
            <w:tcW w:w="9889" w:type="dxa"/>
            <w:gridSpan w:val="3"/>
          </w:tcPr>
          <w:p w14:paraId="4F085EC9" w14:textId="77777777" w:rsidR="00E53DCE" w:rsidRPr="00334544" w:rsidRDefault="00E53DCE" w:rsidP="006160CB">
            <w:pPr>
              <w:spacing w:before="0"/>
              <w:jc w:val="left"/>
              <w:rPr>
                <w:rFonts w:cs="Arial"/>
                <w:szCs w:val="24"/>
                <w:lang w:val="en-GB"/>
              </w:rPr>
            </w:pPr>
          </w:p>
        </w:tc>
      </w:tr>
      <w:tr w:rsidR="00E53DCE" w:rsidRPr="00334544" w14:paraId="671D4E5F" w14:textId="77777777" w:rsidTr="00DA4711">
        <w:trPr>
          <w:jc w:val="center"/>
        </w:trPr>
        <w:tc>
          <w:tcPr>
            <w:tcW w:w="9889" w:type="dxa"/>
            <w:gridSpan w:val="3"/>
          </w:tcPr>
          <w:p w14:paraId="377D9080" w14:textId="77777777" w:rsidR="00E53DCE" w:rsidRPr="00334544" w:rsidRDefault="00E53DCE" w:rsidP="006160CB">
            <w:pPr>
              <w:spacing w:before="0"/>
              <w:jc w:val="left"/>
              <w:rPr>
                <w:szCs w:val="24"/>
              </w:rPr>
            </w:pPr>
          </w:p>
        </w:tc>
      </w:tr>
      <w:tr w:rsidR="00E53DCE" w:rsidRPr="00334544" w14:paraId="73D34254" w14:textId="77777777" w:rsidTr="00DA4711">
        <w:trPr>
          <w:jc w:val="center"/>
        </w:trPr>
        <w:tc>
          <w:tcPr>
            <w:tcW w:w="9889" w:type="dxa"/>
            <w:gridSpan w:val="3"/>
          </w:tcPr>
          <w:p w14:paraId="6A54847A" w14:textId="77777777" w:rsidR="00E53DCE" w:rsidRPr="00334544" w:rsidRDefault="00D631CE" w:rsidP="006160CB">
            <w:pPr>
              <w:spacing w:before="0"/>
              <w:jc w:val="left"/>
              <w:rPr>
                <w:b/>
                <w:bCs/>
                <w:szCs w:val="24"/>
                <w:lang w:eastAsia="zh-CN"/>
              </w:rPr>
            </w:pPr>
            <w:r w:rsidRPr="00334544">
              <w:rPr>
                <w:rFonts w:ascii="SimSun" w:eastAsia="SimSun" w:hAnsi="SimSun" w:hint="eastAsia"/>
                <w:b/>
                <w:bCs/>
                <w:szCs w:val="24"/>
                <w:lang w:eastAsia="zh-CN"/>
              </w:rPr>
              <w:t>致国际电联成员国主管部门</w:t>
            </w:r>
          </w:p>
          <w:p w14:paraId="476B20B9" w14:textId="77777777" w:rsidR="00E53DCE" w:rsidRPr="00334544" w:rsidRDefault="00E53DCE" w:rsidP="006160CB">
            <w:pPr>
              <w:spacing w:before="0"/>
              <w:jc w:val="left"/>
              <w:rPr>
                <w:b/>
                <w:bCs/>
                <w:szCs w:val="24"/>
                <w:lang w:eastAsia="zh-CN"/>
              </w:rPr>
            </w:pPr>
          </w:p>
        </w:tc>
      </w:tr>
      <w:tr w:rsidR="00E53DCE" w:rsidRPr="00334544" w14:paraId="6567DF24" w14:textId="77777777" w:rsidTr="00DA4711">
        <w:trPr>
          <w:jc w:val="center"/>
        </w:trPr>
        <w:tc>
          <w:tcPr>
            <w:tcW w:w="9889" w:type="dxa"/>
            <w:gridSpan w:val="3"/>
          </w:tcPr>
          <w:p w14:paraId="0AA48AA7" w14:textId="77777777" w:rsidR="00E53DCE" w:rsidRPr="00334544" w:rsidRDefault="00E53DCE" w:rsidP="006160CB">
            <w:pPr>
              <w:spacing w:before="0"/>
              <w:jc w:val="left"/>
              <w:rPr>
                <w:szCs w:val="24"/>
                <w:lang w:eastAsia="zh-CN"/>
              </w:rPr>
            </w:pPr>
          </w:p>
        </w:tc>
      </w:tr>
      <w:tr w:rsidR="00E53DCE" w:rsidRPr="00334544" w14:paraId="5583428D" w14:textId="77777777" w:rsidTr="00DA4711">
        <w:trPr>
          <w:jc w:val="center"/>
        </w:trPr>
        <w:tc>
          <w:tcPr>
            <w:tcW w:w="9889" w:type="dxa"/>
            <w:gridSpan w:val="3"/>
          </w:tcPr>
          <w:p w14:paraId="5CE843F0" w14:textId="77777777" w:rsidR="00E53DCE" w:rsidRPr="00334544" w:rsidRDefault="00E53DCE" w:rsidP="006160CB">
            <w:pPr>
              <w:spacing w:before="0"/>
              <w:jc w:val="left"/>
              <w:rPr>
                <w:szCs w:val="24"/>
                <w:lang w:eastAsia="zh-CN"/>
              </w:rPr>
            </w:pPr>
          </w:p>
        </w:tc>
      </w:tr>
      <w:tr w:rsidR="00E53DCE" w:rsidRPr="00334544" w14:paraId="5A4E6384" w14:textId="77777777" w:rsidTr="00DA4711">
        <w:trPr>
          <w:jc w:val="center"/>
        </w:trPr>
        <w:tc>
          <w:tcPr>
            <w:tcW w:w="1526" w:type="dxa"/>
          </w:tcPr>
          <w:p w14:paraId="279CF86F"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tcPr>
          <w:p w14:paraId="5349B502" w14:textId="77777777" w:rsidR="00B440C5" w:rsidRPr="00B440C5" w:rsidRDefault="00B440C5" w:rsidP="00B440C5">
            <w:pPr>
              <w:tabs>
                <w:tab w:val="clear" w:pos="1588"/>
                <w:tab w:val="left" w:pos="1560"/>
              </w:tabs>
              <w:spacing w:before="0"/>
              <w:rPr>
                <w:b/>
                <w:bCs/>
                <w:szCs w:val="24"/>
                <w:lang w:eastAsia="zh-CN"/>
              </w:rPr>
            </w:pPr>
            <w:r w:rsidRPr="00B440C5">
              <w:rPr>
                <w:rFonts w:hint="eastAsia"/>
                <w:b/>
                <w:bCs/>
                <w:szCs w:val="24"/>
                <w:lang w:eastAsia="zh-CN"/>
              </w:rPr>
              <w:t>《无线电规则》第</w:t>
            </w:r>
            <w:r w:rsidRPr="00B440C5">
              <w:rPr>
                <w:rFonts w:hint="eastAsia"/>
                <w:b/>
                <w:bCs/>
                <w:szCs w:val="24"/>
                <w:lang w:eastAsia="zh-CN"/>
              </w:rPr>
              <w:t>12</w:t>
            </w:r>
            <w:r w:rsidRPr="00B440C5">
              <w:rPr>
                <w:rFonts w:hint="eastAsia"/>
                <w:b/>
                <w:bCs/>
                <w:szCs w:val="24"/>
                <w:lang w:eastAsia="zh-CN"/>
              </w:rPr>
              <w:t>条的适用：</w:t>
            </w:r>
          </w:p>
          <w:p w14:paraId="4DB1DFC6" w14:textId="283A6920" w:rsidR="00B440C5" w:rsidRPr="00B440C5" w:rsidRDefault="00B440C5" w:rsidP="008A05B2">
            <w:pPr>
              <w:tabs>
                <w:tab w:val="clear" w:pos="1588"/>
                <w:tab w:val="left" w:pos="1560"/>
              </w:tabs>
              <w:spacing w:before="0"/>
              <w:ind w:left="779" w:hanging="779"/>
              <w:rPr>
                <w:b/>
                <w:bCs/>
                <w:szCs w:val="24"/>
                <w:lang w:eastAsia="zh-CN"/>
              </w:rPr>
            </w:pPr>
            <w:r w:rsidRPr="00B440C5">
              <w:rPr>
                <w:rFonts w:hint="eastAsia"/>
                <w:b/>
                <w:bCs/>
                <w:szCs w:val="24"/>
                <w:lang w:eastAsia="zh-CN"/>
              </w:rPr>
              <w:t>1)</w:t>
            </w:r>
            <w:r w:rsidRPr="00B440C5">
              <w:rPr>
                <w:rFonts w:hint="eastAsia"/>
                <w:b/>
                <w:bCs/>
                <w:szCs w:val="24"/>
                <w:lang w:eastAsia="zh-CN"/>
              </w:rPr>
              <w:tab/>
            </w:r>
            <w:r w:rsidRPr="00B440C5">
              <w:rPr>
                <w:rFonts w:hint="eastAsia"/>
                <w:b/>
                <w:bCs/>
                <w:szCs w:val="24"/>
                <w:lang w:eastAsia="zh-CN"/>
              </w:rPr>
              <w:t>接受</w:t>
            </w:r>
            <w:r w:rsidRPr="00B440C5">
              <w:rPr>
                <w:rFonts w:hint="eastAsia"/>
                <w:b/>
                <w:bCs/>
                <w:szCs w:val="24"/>
                <w:lang w:eastAsia="zh-CN"/>
              </w:rPr>
              <w:t>A26</w:t>
            </w:r>
            <w:r w:rsidRPr="00B440C5">
              <w:rPr>
                <w:rFonts w:hint="eastAsia"/>
                <w:b/>
                <w:bCs/>
                <w:szCs w:val="24"/>
                <w:lang w:eastAsia="zh-CN"/>
              </w:rPr>
              <w:t>季度（</w:t>
            </w:r>
            <w:r w:rsidRPr="00B440C5">
              <w:rPr>
                <w:rFonts w:hint="eastAsia"/>
                <w:b/>
                <w:bCs/>
                <w:szCs w:val="24"/>
                <w:lang w:eastAsia="zh-CN"/>
              </w:rPr>
              <w:t>2026</w:t>
            </w:r>
            <w:r w:rsidRPr="00B440C5">
              <w:rPr>
                <w:rFonts w:hint="eastAsia"/>
                <w:b/>
                <w:bCs/>
                <w:szCs w:val="24"/>
                <w:lang w:eastAsia="zh-CN"/>
              </w:rPr>
              <w:t>年</w:t>
            </w:r>
            <w:r w:rsidRPr="00B440C5">
              <w:rPr>
                <w:rFonts w:hint="eastAsia"/>
                <w:b/>
                <w:bCs/>
                <w:szCs w:val="24"/>
                <w:lang w:eastAsia="zh-CN"/>
              </w:rPr>
              <w:t>3</w:t>
            </w:r>
            <w:r w:rsidRPr="00B440C5">
              <w:rPr>
                <w:rFonts w:hint="eastAsia"/>
                <w:b/>
                <w:bCs/>
                <w:szCs w:val="24"/>
                <w:lang w:eastAsia="zh-CN"/>
              </w:rPr>
              <w:t>月</w:t>
            </w:r>
            <w:r w:rsidRPr="00B440C5">
              <w:rPr>
                <w:rFonts w:hint="eastAsia"/>
                <w:b/>
                <w:bCs/>
                <w:szCs w:val="24"/>
                <w:lang w:eastAsia="zh-CN"/>
              </w:rPr>
              <w:t>29</w:t>
            </w:r>
            <w:r w:rsidRPr="00B440C5">
              <w:rPr>
                <w:rFonts w:hint="eastAsia"/>
                <w:b/>
                <w:bCs/>
                <w:szCs w:val="24"/>
                <w:lang w:eastAsia="zh-CN"/>
              </w:rPr>
              <w:t>日</w:t>
            </w:r>
            <w:r w:rsidRPr="00B440C5">
              <w:rPr>
                <w:rFonts w:hint="eastAsia"/>
                <w:b/>
                <w:bCs/>
                <w:szCs w:val="24"/>
                <w:lang w:eastAsia="zh-CN"/>
              </w:rPr>
              <w:t xml:space="preserve"> </w:t>
            </w:r>
            <w:r w:rsidRPr="00B440C5">
              <w:rPr>
                <w:b/>
                <w:bCs/>
                <w:szCs w:val="24"/>
                <w:lang w:eastAsia="zh-CN"/>
              </w:rPr>
              <w:t>–</w:t>
            </w:r>
            <w:r w:rsidRPr="00B440C5">
              <w:rPr>
                <w:rFonts w:hint="eastAsia"/>
                <w:b/>
                <w:bCs/>
                <w:szCs w:val="24"/>
                <w:lang w:eastAsia="zh-CN"/>
              </w:rPr>
              <w:t xml:space="preserve"> 2026</w:t>
            </w:r>
            <w:r w:rsidRPr="00B440C5">
              <w:rPr>
                <w:rFonts w:hint="eastAsia"/>
                <w:b/>
                <w:bCs/>
                <w:szCs w:val="24"/>
                <w:lang w:eastAsia="zh-CN"/>
              </w:rPr>
              <w:t>年</w:t>
            </w:r>
            <w:r w:rsidRPr="00B440C5">
              <w:rPr>
                <w:rFonts w:hint="eastAsia"/>
                <w:b/>
                <w:bCs/>
                <w:szCs w:val="24"/>
                <w:lang w:eastAsia="zh-CN"/>
              </w:rPr>
              <w:t>10</w:t>
            </w:r>
            <w:r w:rsidRPr="00B440C5">
              <w:rPr>
                <w:rFonts w:hint="eastAsia"/>
                <w:b/>
                <w:bCs/>
                <w:szCs w:val="24"/>
                <w:lang w:eastAsia="zh-CN"/>
              </w:rPr>
              <w:t>月</w:t>
            </w:r>
            <w:r w:rsidRPr="00B440C5">
              <w:rPr>
                <w:rFonts w:hint="eastAsia"/>
                <w:b/>
                <w:bCs/>
                <w:szCs w:val="24"/>
                <w:lang w:eastAsia="zh-CN"/>
              </w:rPr>
              <w:t>25</w:t>
            </w:r>
            <w:r w:rsidRPr="00B440C5">
              <w:rPr>
                <w:rFonts w:hint="eastAsia"/>
                <w:b/>
                <w:bCs/>
                <w:szCs w:val="24"/>
                <w:lang w:eastAsia="zh-CN"/>
              </w:rPr>
              <w:t>日）和</w:t>
            </w:r>
            <w:r w:rsidRPr="00B440C5">
              <w:rPr>
                <w:rFonts w:hint="eastAsia"/>
                <w:b/>
                <w:bCs/>
                <w:szCs w:val="24"/>
                <w:lang w:eastAsia="zh-CN"/>
              </w:rPr>
              <w:t>B26</w:t>
            </w:r>
            <w:r w:rsidRPr="00B440C5">
              <w:rPr>
                <w:rFonts w:hint="eastAsia"/>
                <w:b/>
                <w:bCs/>
                <w:szCs w:val="24"/>
                <w:lang w:eastAsia="zh-CN"/>
              </w:rPr>
              <w:t>季度（</w:t>
            </w:r>
            <w:r w:rsidRPr="00B440C5">
              <w:rPr>
                <w:rFonts w:hint="eastAsia"/>
                <w:b/>
                <w:bCs/>
                <w:szCs w:val="24"/>
                <w:lang w:eastAsia="zh-CN"/>
              </w:rPr>
              <w:t>2026</w:t>
            </w:r>
            <w:r w:rsidRPr="00B440C5">
              <w:rPr>
                <w:rFonts w:hint="eastAsia"/>
                <w:b/>
                <w:bCs/>
                <w:szCs w:val="24"/>
                <w:lang w:eastAsia="zh-CN"/>
              </w:rPr>
              <w:t>年</w:t>
            </w:r>
            <w:r w:rsidRPr="00B440C5">
              <w:rPr>
                <w:rFonts w:hint="eastAsia"/>
                <w:b/>
                <w:bCs/>
                <w:szCs w:val="24"/>
                <w:lang w:eastAsia="zh-CN"/>
              </w:rPr>
              <w:t>10</w:t>
            </w:r>
            <w:r w:rsidRPr="00B440C5">
              <w:rPr>
                <w:rFonts w:hint="eastAsia"/>
                <w:b/>
                <w:bCs/>
                <w:szCs w:val="24"/>
                <w:lang w:eastAsia="zh-CN"/>
              </w:rPr>
              <w:t>月</w:t>
            </w:r>
            <w:r w:rsidRPr="00B440C5">
              <w:rPr>
                <w:rFonts w:hint="eastAsia"/>
                <w:b/>
                <w:bCs/>
                <w:szCs w:val="24"/>
                <w:lang w:eastAsia="zh-CN"/>
              </w:rPr>
              <w:t>25</w:t>
            </w:r>
            <w:r w:rsidRPr="00B440C5">
              <w:rPr>
                <w:rFonts w:hint="eastAsia"/>
                <w:b/>
                <w:bCs/>
                <w:szCs w:val="24"/>
                <w:lang w:eastAsia="zh-CN"/>
              </w:rPr>
              <w:t>日</w:t>
            </w:r>
            <w:r w:rsidRPr="00B440C5">
              <w:rPr>
                <w:rFonts w:hint="eastAsia"/>
                <w:b/>
                <w:bCs/>
                <w:szCs w:val="24"/>
                <w:lang w:eastAsia="zh-CN"/>
              </w:rPr>
              <w:t xml:space="preserve"> </w:t>
            </w:r>
            <w:r w:rsidRPr="00B440C5">
              <w:rPr>
                <w:b/>
                <w:bCs/>
                <w:szCs w:val="24"/>
                <w:lang w:eastAsia="zh-CN"/>
              </w:rPr>
              <w:t>–</w:t>
            </w:r>
            <w:r w:rsidRPr="00B440C5">
              <w:rPr>
                <w:rFonts w:hint="eastAsia"/>
                <w:b/>
                <w:bCs/>
                <w:szCs w:val="24"/>
                <w:lang w:eastAsia="zh-CN"/>
              </w:rPr>
              <w:t xml:space="preserve"> 2027</w:t>
            </w:r>
            <w:r w:rsidRPr="00B440C5">
              <w:rPr>
                <w:rFonts w:hint="eastAsia"/>
                <w:b/>
                <w:bCs/>
                <w:szCs w:val="24"/>
                <w:lang w:eastAsia="zh-CN"/>
              </w:rPr>
              <w:t>年</w:t>
            </w:r>
            <w:r w:rsidRPr="00B440C5">
              <w:rPr>
                <w:rFonts w:hint="eastAsia"/>
                <w:b/>
                <w:bCs/>
                <w:szCs w:val="24"/>
                <w:lang w:eastAsia="zh-CN"/>
              </w:rPr>
              <w:t>3</w:t>
            </w:r>
            <w:r w:rsidRPr="00B440C5">
              <w:rPr>
                <w:rFonts w:hint="eastAsia"/>
                <w:b/>
                <w:bCs/>
                <w:szCs w:val="24"/>
                <w:lang w:eastAsia="zh-CN"/>
              </w:rPr>
              <w:t>月</w:t>
            </w:r>
            <w:r w:rsidRPr="00B440C5">
              <w:rPr>
                <w:rFonts w:hint="eastAsia"/>
                <w:b/>
                <w:bCs/>
                <w:szCs w:val="24"/>
                <w:lang w:eastAsia="zh-CN"/>
              </w:rPr>
              <w:t>28</w:t>
            </w:r>
            <w:r w:rsidRPr="00B440C5">
              <w:rPr>
                <w:rFonts w:hint="eastAsia"/>
                <w:b/>
                <w:bCs/>
                <w:szCs w:val="24"/>
                <w:lang w:eastAsia="zh-CN"/>
              </w:rPr>
              <w:t>日）高频广播计划的截止日期</w:t>
            </w:r>
          </w:p>
          <w:p w14:paraId="3BE284CC" w14:textId="77777777" w:rsidR="00B440C5" w:rsidRPr="00B440C5" w:rsidRDefault="00B440C5" w:rsidP="00B440C5">
            <w:pPr>
              <w:tabs>
                <w:tab w:val="clear" w:pos="1588"/>
                <w:tab w:val="left" w:pos="1560"/>
              </w:tabs>
              <w:spacing w:before="0"/>
              <w:rPr>
                <w:b/>
                <w:bCs/>
                <w:szCs w:val="24"/>
                <w:lang w:eastAsia="zh-CN"/>
              </w:rPr>
            </w:pPr>
            <w:r w:rsidRPr="00B440C5">
              <w:rPr>
                <w:rFonts w:hint="eastAsia"/>
                <w:b/>
                <w:bCs/>
                <w:szCs w:val="24"/>
                <w:lang w:eastAsia="zh-CN"/>
              </w:rPr>
              <w:t>2)</w:t>
            </w:r>
            <w:r w:rsidRPr="00B440C5">
              <w:rPr>
                <w:rFonts w:hint="eastAsia"/>
                <w:b/>
                <w:bCs/>
                <w:szCs w:val="24"/>
                <w:lang w:eastAsia="zh-CN"/>
              </w:rPr>
              <w:tab/>
            </w:r>
            <w:r w:rsidRPr="00B440C5">
              <w:rPr>
                <w:rFonts w:hint="eastAsia"/>
                <w:b/>
                <w:bCs/>
                <w:szCs w:val="24"/>
                <w:lang w:eastAsia="zh-CN"/>
              </w:rPr>
              <w:t>区域协调会议</w:t>
            </w:r>
          </w:p>
          <w:p w14:paraId="7C0D6617" w14:textId="77777777" w:rsidR="00B440C5" w:rsidRPr="00B440C5" w:rsidRDefault="00B440C5" w:rsidP="00B440C5">
            <w:pPr>
              <w:tabs>
                <w:tab w:val="clear" w:pos="1588"/>
                <w:tab w:val="left" w:pos="1560"/>
              </w:tabs>
              <w:spacing w:before="0"/>
              <w:rPr>
                <w:b/>
                <w:bCs/>
                <w:szCs w:val="24"/>
                <w:lang w:eastAsia="zh-CN"/>
              </w:rPr>
            </w:pPr>
            <w:r w:rsidRPr="00B440C5">
              <w:rPr>
                <w:rFonts w:hint="eastAsia"/>
                <w:b/>
                <w:bCs/>
                <w:szCs w:val="24"/>
                <w:lang w:eastAsia="zh-CN"/>
              </w:rPr>
              <w:t>3)</w:t>
            </w:r>
            <w:r w:rsidRPr="00B440C5">
              <w:rPr>
                <w:rFonts w:hint="eastAsia"/>
                <w:b/>
                <w:bCs/>
                <w:szCs w:val="24"/>
                <w:lang w:eastAsia="zh-CN"/>
              </w:rPr>
              <w:tab/>
            </w:r>
            <w:r w:rsidRPr="00B440C5">
              <w:rPr>
                <w:rFonts w:hint="eastAsia"/>
                <w:b/>
                <w:bCs/>
                <w:szCs w:val="24"/>
                <w:lang w:eastAsia="zh-CN"/>
              </w:rPr>
              <w:t>救灾国际电台（</w:t>
            </w:r>
            <w:r w:rsidRPr="00B440C5">
              <w:rPr>
                <w:rFonts w:hint="eastAsia"/>
                <w:b/>
                <w:bCs/>
                <w:szCs w:val="24"/>
                <w:lang w:eastAsia="zh-CN"/>
              </w:rPr>
              <w:t>IRDR</w:t>
            </w:r>
            <w:r w:rsidRPr="00B440C5">
              <w:rPr>
                <w:rFonts w:hint="eastAsia"/>
                <w:b/>
                <w:bCs/>
                <w:szCs w:val="24"/>
                <w:lang w:eastAsia="zh-CN"/>
              </w:rPr>
              <w:t>）</w:t>
            </w:r>
          </w:p>
          <w:p w14:paraId="29127459" w14:textId="77777777" w:rsidR="00B440C5" w:rsidRPr="00B440C5" w:rsidRDefault="00B440C5" w:rsidP="00B440C5">
            <w:pPr>
              <w:tabs>
                <w:tab w:val="clear" w:pos="1588"/>
                <w:tab w:val="left" w:pos="1560"/>
              </w:tabs>
              <w:spacing w:before="0"/>
              <w:rPr>
                <w:b/>
                <w:bCs/>
                <w:szCs w:val="24"/>
                <w:lang w:eastAsia="zh-CN"/>
              </w:rPr>
            </w:pPr>
            <w:r w:rsidRPr="00B440C5">
              <w:rPr>
                <w:rFonts w:hint="eastAsia"/>
                <w:b/>
                <w:bCs/>
                <w:szCs w:val="24"/>
                <w:lang w:eastAsia="zh-CN"/>
              </w:rPr>
              <w:t>4)</w:t>
            </w:r>
            <w:r w:rsidRPr="00B440C5">
              <w:rPr>
                <w:rFonts w:hint="eastAsia"/>
                <w:b/>
                <w:bCs/>
                <w:szCs w:val="24"/>
                <w:lang w:eastAsia="zh-CN"/>
              </w:rPr>
              <w:tab/>
            </w:r>
            <w:proofErr w:type="spellStart"/>
            <w:r w:rsidRPr="00B440C5">
              <w:rPr>
                <w:rFonts w:hint="eastAsia"/>
                <w:b/>
                <w:bCs/>
                <w:szCs w:val="24"/>
                <w:lang w:eastAsia="zh-CN"/>
              </w:rPr>
              <w:t>eHFBC</w:t>
            </w:r>
            <w:proofErr w:type="spellEnd"/>
            <w:r w:rsidRPr="00B440C5">
              <w:rPr>
                <w:rFonts w:hint="eastAsia"/>
                <w:b/>
                <w:bCs/>
                <w:szCs w:val="24"/>
                <w:lang w:eastAsia="zh-CN"/>
              </w:rPr>
              <w:t>在线出版物和工具</w:t>
            </w:r>
          </w:p>
          <w:p w14:paraId="440634B4" w14:textId="77777777" w:rsidR="00B440C5" w:rsidRPr="00B440C5" w:rsidRDefault="00B440C5" w:rsidP="00B440C5">
            <w:pPr>
              <w:tabs>
                <w:tab w:val="clear" w:pos="1588"/>
                <w:tab w:val="left" w:pos="1560"/>
              </w:tabs>
              <w:spacing w:before="0"/>
              <w:rPr>
                <w:b/>
                <w:bCs/>
                <w:szCs w:val="24"/>
                <w:lang w:eastAsia="zh-CN"/>
              </w:rPr>
            </w:pPr>
            <w:r w:rsidRPr="00B440C5">
              <w:rPr>
                <w:rFonts w:hint="eastAsia"/>
                <w:b/>
                <w:bCs/>
                <w:szCs w:val="24"/>
                <w:lang w:eastAsia="zh-CN"/>
              </w:rPr>
              <w:t>5)</w:t>
            </w:r>
            <w:r w:rsidRPr="00B440C5">
              <w:rPr>
                <w:rFonts w:hint="eastAsia"/>
                <w:b/>
                <w:bCs/>
                <w:szCs w:val="24"/>
                <w:lang w:eastAsia="zh-CN"/>
              </w:rPr>
              <w:tab/>
            </w:r>
            <w:r w:rsidRPr="00B440C5">
              <w:rPr>
                <w:rFonts w:hint="eastAsia"/>
                <w:b/>
                <w:bCs/>
                <w:szCs w:val="24"/>
                <w:lang w:eastAsia="zh-CN"/>
              </w:rPr>
              <w:t>符合《无线电规则》规定的必要带宽和开始</w:t>
            </w:r>
            <w:r w:rsidRPr="00B440C5">
              <w:rPr>
                <w:rFonts w:hint="eastAsia"/>
                <w:b/>
                <w:bCs/>
                <w:szCs w:val="24"/>
                <w:lang w:eastAsia="zh-CN"/>
              </w:rPr>
              <w:t>/</w:t>
            </w:r>
            <w:r w:rsidRPr="00B440C5">
              <w:rPr>
                <w:rFonts w:hint="eastAsia"/>
                <w:b/>
                <w:bCs/>
                <w:szCs w:val="24"/>
                <w:lang w:eastAsia="zh-CN"/>
              </w:rPr>
              <w:t>停止时间</w:t>
            </w:r>
          </w:p>
          <w:p w14:paraId="4BF392AA" w14:textId="60D52104" w:rsidR="00E53DCE" w:rsidRPr="00334544" w:rsidRDefault="00B440C5" w:rsidP="00B440C5">
            <w:pPr>
              <w:tabs>
                <w:tab w:val="clear" w:pos="1588"/>
                <w:tab w:val="left" w:pos="1560"/>
              </w:tabs>
              <w:spacing w:before="0"/>
              <w:rPr>
                <w:b/>
                <w:bCs/>
                <w:szCs w:val="24"/>
                <w:lang w:eastAsia="zh-CN"/>
              </w:rPr>
            </w:pPr>
            <w:r w:rsidRPr="00B440C5">
              <w:rPr>
                <w:rFonts w:hint="eastAsia"/>
                <w:b/>
                <w:bCs/>
                <w:szCs w:val="24"/>
                <w:lang w:eastAsia="zh-CN"/>
              </w:rPr>
              <w:t>6)</w:t>
            </w:r>
            <w:r w:rsidRPr="00B440C5">
              <w:rPr>
                <w:rFonts w:hint="eastAsia"/>
                <w:b/>
                <w:bCs/>
                <w:szCs w:val="24"/>
                <w:lang w:eastAsia="zh-CN"/>
              </w:rPr>
              <w:tab/>
            </w:r>
            <w:r w:rsidRPr="00B440C5">
              <w:rPr>
                <w:rFonts w:hint="eastAsia"/>
                <w:b/>
                <w:bCs/>
                <w:szCs w:val="24"/>
                <w:lang w:eastAsia="zh-CN"/>
              </w:rPr>
              <w:t>关于提交广播需求的提醒</w:t>
            </w:r>
          </w:p>
        </w:tc>
      </w:tr>
      <w:tr w:rsidR="00E53DCE" w:rsidRPr="00334544" w14:paraId="287C579C" w14:textId="77777777" w:rsidTr="00DA4711">
        <w:trPr>
          <w:jc w:val="center"/>
        </w:trPr>
        <w:tc>
          <w:tcPr>
            <w:tcW w:w="1526" w:type="dxa"/>
          </w:tcPr>
          <w:p w14:paraId="0C4C9E0A"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7257AC5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1FB13248" w14:textId="77777777" w:rsidTr="00DA4711">
        <w:trPr>
          <w:jc w:val="center"/>
        </w:trPr>
        <w:tc>
          <w:tcPr>
            <w:tcW w:w="1526" w:type="dxa"/>
          </w:tcPr>
          <w:p w14:paraId="4539BDD5"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53347D21"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74C97B0B" w14:textId="77777777" w:rsidTr="00DA4711">
        <w:trPr>
          <w:jc w:val="center"/>
        </w:trPr>
        <w:tc>
          <w:tcPr>
            <w:tcW w:w="9889" w:type="dxa"/>
            <w:gridSpan w:val="3"/>
          </w:tcPr>
          <w:p w14:paraId="6BE2BF15"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4F68012D" w14:textId="77777777" w:rsidTr="00DA4711">
        <w:trPr>
          <w:jc w:val="center"/>
        </w:trPr>
        <w:tc>
          <w:tcPr>
            <w:tcW w:w="9889" w:type="dxa"/>
            <w:gridSpan w:val="3"/>
          </w:tcPr>
          <w:p w14:paraId="70823CEB" w14:textId="77777777" w:rsidR="00E53DCE" w:rsidRPr="00334544" w:rsidRDefault="00E53DCE" w:rsidP="006160CB">
            <w:pPr>
              <w:spacing w:before="0"/>
              <w:jc w:val="left"/>
              <w:rPr>
                <w:b/>
                <w:bCs/>
                <w:szCs w:val="24"/>
                <w:lang w:eastAsia="zh-CN"/>
              </w:rPr>
            </w:pPr>
          </w:p>
        </w:tc>
      </w:tr>
    </w:tbl>
    <w:p w14:paraId="4A23E6EB" w14:textId="77777777" w:rsidR="00004AF4" w:rsidRPr="00E40CF2" w:rsidRDefault="00004AF4" w:rsidP="00145472">
      <w:pPr>
        <w:pStyle w:val="Titre1"/>
        <w:rPr>
          <w:lang w:eastAsia="zh-CN"/>
        </w:rPr>
      </w:pPr>
      <w:r w:rsidRPr="00E40CF2">
        <w:rPr>
          <w:lang w:eastAsia="zh-CN"/>
        </w:rPr>
        <w:t>1</w:t>
      </w:r>
      <w:r w:rsidRPr="00E40CF2">
        <w:rPr>
          <w:lang w:eastAsia="zh-CN"/>
        </w:rPr>
        <w:tab/>
      </w:r>
      <w:r w:rsidRPr="00E40CF2">
        <w:rPr>
          <w:lang w:eastAsia="zh-CN"/>
        </w:rPr>
        <w:t>接受</w:t>
      </w:r>
      <w:r w:rsidRPr="00E40CF2">
        <w:rPr>
          <w:rFonts w:hint="eastAsia"/>
          <w:lang w:eastAsia="zh-CN"/>
        </w:rPr>
        <w:t>接下来各季度</w:t>
      </w:r>
      <w:r w:rsidRPr="00E40CF2">
        <w:rPr>
          <w:lang w:eastAsia="zh-CN"/>
        </w:rPr>
        <w:t>高频（</w:t>
      </w:r>
      <w:r w:rsidRPr="00E40CF2">
        <w:rPr>
          <w:lang w:eastAsia="zh-CN"/>
        </w:rPr>
        <w:t>HF</w:t>
      </w:r>
      <w:r w:rsidRPr="00E40CF2">
        <w:rPr>
          <w:lang w:eastAsia="zh-CN"/>
        </w:rPr>
        <w:t>）广播计划的截止日期</w:t>
      </w:r>
    </w:p>
    <w:p w14:paraId="5E5EB35D" w14:textId="77777777" w:rsidR="00004AF4" w:rsidRPr="00E40CF2" w:rsidRDefault="00004AF4" w:rsidP="00DF7B74">
      <w:pPr>
        <w:ind w:firstLineChars="200" w:firstLine="480"/>
        <w:rPr>
          <w:lang w:eastAsia="zh-CN"/>
        </w:rPr>
      </w:pPr>
      <w:r w:rsidRPr="00E40CF2">
        <w:rPr>
          <w:lang w:eastAsia="zh-CN"/>
        </w:rPr>
        <w:t>根据《无线电规则》</w:t>
      </w:r>
      <w:r w:rsidRPr="00E40CF2">
        <w:rPr>
          <w:rFonts w:hint="eastAsia"/>
          <w:lang w:eastAsia="zh-CN"/>
        </w:rPr>
        <w:t>（</w:t>
      </w:r>
      <w:r w:rsidRPr="00E40CF2">
        <w:rPr>
          <w:rFonts w:hint="eastAsia"/>
          <w:lang w:eastAsia="zh-CN"/>
        </w:rPr>
        <w:t>RR</w:t>
      </w:r>
      <w:r w:rsidRPr="00E40CF2">
        <w:rPr>
          <w:rFonts w:hint="eastAsia"/>
          <w:lang w:eastAsia="zh-CN"/>
        </w:rPr>
        <w:t>）</w:t>
      </w:r>
      <w:r w:rsidRPr="00E40CF2">
        <w:rPr>
          <w:lang w:eastAsia="zh-CN"/>
        </w:rPr>
        <w:t>第</w:t>
      </w:r>
      <w:r w:rsidRPr="00931CF6">
        <w:rPr>
          <w:b/>
          <w:bCs/>
          <w:lang w:eastAsia="zh-CN"/>
        </w:rPr>
        <w:t>12.31</w:t>
      </w:r>
      <w:r w:rsidRPr="00E40CF2">
        <w:rPr>
          <w:lang w:eastAsia="zh-CN"/>
        </w:rPr>
        <w:t>款，我谨向您通报，无线电通信局已确定接受</w:t>
      </w:r>
      <w:r w:rsidRPr="00E40CF2">
        <w:rPr>
          <w:rFonts w:hint="eastAsia"/>
          <w:lang w:eastAsia="zh-CN"/>
        </w:rPr>
        <w:t>接下来各</w:t>
      </w:r>
      <w:r w:rsidRPr="00E40CF2">
        <w:rPr>
          <w:lang w:eastAsia="zh-CN"/>
        </w:rPr>
        <w:t>季度高频广播（</w:t>
      </w:r>
      <w:r w:rsidRPr="00E40CF2">
        <w:rPr>
          <w:lang w:eastAsia="zh-CN"/>
        </w:rPr>
        <w:t>HFBC</w:t>
      </w:r>
      <w:r w:rsidRPr="00E40CF2">
        <w:rPr>
          <w:lang w:eastAsia="zh-CN"/>
        </w:rPr>
        <w:t>）计划的截止日期</w:t>
      </w:r>
      <w:r w:rsidRPr="00E40CF2">
        <w:rPr>
          <w:rFonts w:hint="eastAsia"/>
          <w:lang w:eastAsia="zh-CN"/>
        </w:rPr>
        <w:t>，如本通函附件</w:t>
      </w:r>
      <w:r w:rsidRPr="00E40CF2">
        <w:rPr>
          <w:szCs w:val="24"/>
          <w:lang w:val="en-GB" w:eastAsia="zh-CN"/>
        </w:rPr>
        <w:t>1</w:t>
      </w:r>
      <w:r w:rsidRPr="00E40CF2">
        <w:rPr>
          <w:rFonts w:hint="eastAsia"/>
          <w:szCs w:val="24"/>
          <w:lang w:val="en-GB" w:eastAsia="zh-CN"/>
        </w:rPr>
        <w:t>表</w:t>
      </w:r>
      <w:r w:rsidRPr="00E40CF2">
        <w:rPr>
          <w:szCs w:val="24"/>
          <w:lang w:val="en-GB" w:eastAsia="zh-CN"/>
        </w:rPr>
        <w:t>1</w:t>
      </w:r>
      <w:r w:rsidRPr="00E40CF2">
        <w:rPr>
          <w:rFonts w:hint="eastAsia"/>
          <w:szCs w:val="24"/>
          <w:lang w:val="en-GB" w:eastAsia="zh-CN"/>
        </w:rPr>
        <w:t>和</w:t>
      </w:r>
      <w:r w:rsidRPr="00E40CF2">
        <w:rPr>
          <w:szCs w:val="24"/>
          <w:lang w:val="en-GB" w:eastAsia="zh-CN"/>
        </w:rPr>
        <w:t>2</w:t>
      </w:r>
      <w:r w:rsidRPr="00E40CF2">
        <w:rPr>
          <w:rFonts w:hint="eastAsia"/>
          <w:lang w:eastAsia="zh-CN"/>
        </w:rPr>
        <w:t>所示</w:t>
      </w:r>
      <w:r w:rsidRPr="00E40CF2">
        <w:rPr>
          <w:lang w:eastAsia="zh-CN"/>
        </w:rPr>
        <w:t>。</w:t>
      </w:r>
    </w:p>
    <w:p w14:paraId="7213E97F" w14:textId="77777777" w:rsidR="00004AF4" w:rsidRPr="00E40CF2" w:rsidRDefault="00004AF4" w:rsidP="00DF7B74">
      <w:pPr>
        <w:ind w:firstLineChars="200" w:firstLine="480"/>
        <w:rPr>
          <w:lang w:eastAsia="zh-CN"/>
        </w:rPr>
      </w:pPr>
      <w:r w:rsidRPr="00E40CF2">
        <w:rPr>
          <w:lang w:eastAsia="zh-CN"/>
        </w:rPr>
        <w:t>需求</w:t>
      </w:r>
      <w:r w:rsidRPr="00E40CF2">
        <w:rPr>
          <w:rFonts w:hint="eastAsia"/>
          <w:lang w:eastAsia="zh-CN"/>
        </w:rPr>
        <w:t>由</w:t>
      </w:r>
      <w:r w:rsidRPr="00E40CF2">
        <w:rPr>
          <w:lang w:eastAsia="zh-CN"/>
        </w:rPr>
        <w:t>各主管部门或</w:t>
      </w:r>
      <w:r w:rsidRPr="00E40CF2">
        <w:rPr>
          <w:rFonts w:hint="eastAsia"/>
          <w:lang w:eastAsia="zh-CN"/>
        </w:rPr>
        <w:t>诸如</w:t>
      </w:r>
      <w:r w:rsidRPr="00E40CF2">
        <w:rPr>
          <w:lang w:eastAsia="zh-CN"/>
        </w:rPr>
        <w:t>广播公司</w:t>
      </w:r>
      <w:r w:rsidRPr="00E40CF2">
        <w:rPr>
          <w:rFonts w:hint="eastAsia"/>
          <w:lang w:eastAsia="zh-CN"/>
        </w:rPr>
        <w:t>之类的</w:t>
      </w:r>
      <w:r w:rsidRPr="00E40CF2">
        <w:rPr>
          <w:lang w:eastAsia="zh-CN"/>
        </w:rPr>
        <w:t>获得授权的组织提交。如属后</w:t>
      </w:r>
      <w:r w:rsidRPr="00E40CF2">
        <w:rPr>
          <w:rFonts w:hint="eastAsia"/>
          <w:lang w:eastAsia="zh-CN"/>
        </w:rPr>
        <w:t>一</w:t>
      </w:r>
      <w:r w:rsidRPr="00E40CF2">
        <w:rPr>
          <w:lang w:eastAsia="zh-CN"/>
        </w:rPr>
        <w:t>种情况，则</w:t>
      </w:r>
      <w:r w:rsidRPr="00E40CF2">
        <w:rPr>
          <w:rFonts w:hint="eastAsia"/>
          <w:lang w:eastAsia="zh-CN"/>
        </w:rPr>
        <w:t>请</w:t>
      </w:r>
      <w:r w:rsidRPr="00E40CF2">
        <w:rPr>
          <w:lang w:eastAsia="zh-CN"/>
        </w:rPr>
        <w:t>尚未告知无线电通信局的主管部门以书面形式致函无线电通信局，说明获得授权的组织的名称、用于确认该组织的三字母编码以及授权范围（见《无线电规则》第</w:t>
      </w:r>
      <w:r w:rsidRPr="00E40CF2">
        <w:rPr>
          <w:b/>
          <w:bCs/>
          <w:lang w:eastAsia="zh-CN"/>
        </w:rPr>
        <w:t>12.1</w:t>
      </w:r>
      <w:r w:rsidRPr="00E40CF2">
        <w:rPr>
          <w:lang w:eastAsia="zh-CN"/>
        </w:rPr>
        <w:t>款）；否则无线电通信局将不接受需求。</w:t>
      </w:r>
    </w:p>
    <w:p w14:paraId="00F1B0DD" w14:textId="089789BE" w:rsidR="00004AF4" w:rsidRPr="00D273F3" w:rsidRDefault="00004AF4" w:rsidP="009E50C9">
      <w:pPr>
        <w:ind w:firstLineChars="200" w:firstLine="464"/>
        <w:rPr>
          <w:spacing w:val="-8"/>
          <w:szCs w:val="24"/>
          <w:lang w:eastAsia="zh-CN"/>
        </w:rPr>
      </w:pPr>
      <w:r w:rsidRPr="00D273F3">
        <w:rPr>
          <w:spacing w:val="-8"/>
          <w:szCs w:val="24"/>
          <w:lang w:eastAsia="zh-CN"/>
        </w:rPr>
        <w:t>需求必须</w:t>
      </w:r>
      <w:r w:rsidRPr="00D273F3">
        <w:rPr>
          <w:b/>
          <w:bCs/>
          <w:spacing w:val="-8"/>
          <w:szCs w:val="24"/>
          <w:lang w:eastAsia="zh-CN"/>
        </w:rPr>
        <w:t>仅以电子格式</w:t>
      </w:r>
      <w:r w:rsidRPr="00D273F3">
        <w:rPr>
          <w:spacing w:val="-8"/>
          <w:szCs w:val="24"/>
          <w:lang w:eastAsia="zh-CN"/>
        </w:rPr>
        <w:t>提交，并须根据</w:t>
      </w:r>
      <w:hyperlink r:id="rId8" w:history="1">
        <w:r w:rsidRPr="00D273F3">
          <w:rPr>
            <w:rStyle w:val="Lienhypertexte"/>
            <w:spacing w:val="-8"/>
            <w:szCs w:val="24"/>
            <w:lang w:val="en-GB" w:eastAsia="zh-CN"/>
          </w:rPr>
          <w:t>CR/297</w:t>
        </w:r>
      </w:hyperlink>
      <w:r w:rsidRPr="00D273F3">
        <w:rPr>
          <w:rFonts w:hint="eastAsia"/>
          <w:spacing w:val="-8"/>
          <w:szCs w:val="24"/>
          <w:lang w:val="en-GB" w:eastAsia="zh-CN"/>
        </w:rPr>
        <w:t>和</w:t>
      </w:r>
      <w:r>
        <w:fldChar w:fldCharType="begin"/>
      </w:r>
      <w:r>
        <w:instrText>HYPERLINK "https://www.itu.int/md/R00-CR-CIR-0308/en"</w:instrText>
      </w:r>
      <w:r>
        <w:fldChar w:fldCharType="separate"/>
      </w:r>
      <w:r w:rsidRPr="00D273F3">
        <w:rPr>
          <w:rStyle w:val="Lienhypertexte"/>
          <w:spacing w:val="-8"/>
          <w:szCs w:val="24"/>
          <w:lang w:val="en-GB" w:eastAsia="zh-CN"/>
        </w:rPr>
        <w:t>CR/308</w:t>
      </w:r>
      <w:r>
        <w:fldChar w:fldCharType="end"/>
      </w:r>
      <w:r w:rsidRPr="00D273F3">
        <w:rPr>
          <w:spacing w:val="-8"/>
          <w:szCs w:val="24"/>
          <w:lang w:eastAsia="zh-CN"/>
        </w:rPr>
        <w:t>号通函，通过</w:t>
      </w:r>
      <w:r w:rsidRPr="00D273F3">
        <w:rPr>
          <w:rFonts w:hint="eastAsia"/>
          <w:spacing w:val="-8"/>
          <w:szCs w:val="24"/>
          <w:lang w:eastAsia="zh-CN"/>
        </w:rPr>
        <w:t>用于</w:t>
      </w:r>
      <w:r w:rsidRPr="00D273F3">
        <w:rPr>
          <w:spacing w:val="-8"/>
          <w:szCs w:val="24"/>
          <w:lang w:eastAsia="zh-CN"/>
        </w:rPr>
        <w:t>提交频率指配</w:t>
      </w:r>
      <w:r w:rsidRPr="00D273F3">
        <w:rPr>
          <w:spacing w:val="-8"/>
          <w:szCs w:val="24"/>
          <w:lang w:eastAsia="zh-CN"/>
        </w:rPr>
        <w:t>/</w:t>
      </w:r>
      <w:r w:rsidRPr="00D273F3">
        <w:rPr>
          <w:spacing w:val="-8"/>
          <w:szCs w:val="24"/>
          <w:lang w:eastAsia="zh-CN"/>
        </w:rPr>
        <w:t>分配（地面业务）</w:t>
      </w:r>
      <w:r w:rsidRPr="00D273F3">
        <w:rPr>
          <w:rFonts w:hint="eastAsia"/>
          <w:spacing w:val="-8"/>
          <w:szCs w:val="24"/>
          <w:lang w:eastAsia="zh-CN"/>
        </w:rPr>
        <w:t>的</w:t>
      </w:r>
      <w:r w:rsidRPr="00D273F3">
        <w:rPr>
          <w:spacing w:val="-8"/>
          <w:szCs w:val="24"/>
          <w:lang w:eastAsia="zh-CN"/>
        </w:rPr>
        <w:t>WISFAT</w:t>
      </w:r>
      <w:r w:rsidRPr="00D273F3">
        <w:rPr>
          <w:spacing w:val="-8"/>
          <w:szCs w:val="24"/>
          <w:lang w:eastAsia="zh-CN"/>
        </w:rPr>
        <w:t>（</w:t>
      </w:r>
      <w:hyperlink r:id="rId9" w:history="1">
        <w:r w:rsidR="00622DA4">
          <w:rPr>
            <w:rStyle w:val="Lienhypertexte"/>
            <w:spacing w:val="-8"/>
          </w:rPr>
          <w:t>https://www.itu.int/zh/ITU-R/terrestrial/tpr/Pages/Submission.aspx</w:t>
        </w:r>
      </w:hyperlink>
      <w:r w:rsidRPr="00D273F3">
        <w:rPr>
          <w:spacing w:val="-8"/>
          <w:szCs w:val="24"/>
          <w:lang w:eastAsia="zh-CN"/>
        </w:rPr>
        <w:t>）网页界面</w:t>
      </w:r>
      <w:r w:rsidRPr="00D273F3">
        <w:rPr>
          <w:rFonts w:hint="eastAsia"/>
          <w:spacing w:val="-8"/>
          <w:szCs w:val="24"/>
          <w:lang w:eastAsia="zh-CN"/>
        </w:rPr>
        <w:t>提交</w:t>
      </w:r>
      <w:r w:rsidRPr="00D273F3">
        <w:rPr>
          <w:spacing w:val="-8"/>
          <w:szCs w:val="24"/>
          <w:lang w:eastAsia="zh-CN"/>
        </w:rPr>
        <w:t>。</w:t>
      </w:r>
    </w:p>
    <w:p w14:paraId="531ACE59" w14:textId="77777777" w:rsidR="00004AF4" w:rsidRPr="00E40CF2" w:rsidRDefault="00004AF4" w:rsidP="009E50C9">
      <w:pPr>
        <w:ind w:firstLineChars="200" w:firstLine="480"/>
        <w:rPr>
          <w:lang w:eastAsia="zh-CN"/>
        </w:rPr>
      </w:pPr>
      <w:r w:rsidRPr="00E40CF2">
        <w:rPr>
          <w:lang w:eastAsia="zh-CN"/>
        </w:rPr>
        <w:t>可从网页</w:t>
      </w:r>
      <w:r>
        <w:fldChar w:fldCharType="begin"/>
      </w:r>
      <w:r>
        <w:instrText>HYPERLINK "https://www.itu.int/ITU-R/eTerrestrial/eBroadcasting/eHFBC" \l "/about"</w:instrText>
      </w:r>
      <w:r>
        <w:fldChar w:fldCharType="separate"/>
      </w:r>
      <w:r w:rsidRPr="00150E86">
        <w:rPr>
          <w:rStyle w:val="Lienhypertexte"/>
          <w:szCs w:val="24"/>
        </w:rPr>
        <w:t>https://www.itu.int/ITU-R/eTerrestrial/eBroadcasting/eHFBC#/about</w:t>
      </w:r>
      <w:r>
        <w:fldChar w:fldCharType="end"/>
      </w:r>
      <w:r w:rsidRPr="00E40CF2">
        <w:rPr>
          <w:lang w:eastAsia="zh-CN"/>
        </w:rPr>
        <w:t>（</w:t>
      </w:r>
      <w:r w:rsidRPr="00E40CF2">
        <w:rPr>
          <w:rFonts w:hint="eastAsia"/>
          <w:lang w:eastAsia="zh-CN"/>
        </w:rPr>
        <w:t>通知</w:t>
      </w:r>
      <w:r w:rsidRPr="00E40CF2">
        <w:rPr>
          <w:lang w:eastAsia="zh-CN"/>
        </w:rPr>
        <w:t>部分</w:t>
      </w:r>
      <w:r w:rsidRPr="00E40CF2">
        <w:rPr>
          <w:rFonts w:hint="eastAsia"/>
          <w:lang w:eastAsia="zh-CN"/>
        </w:rPr>
        <w:t>）</w:t>
      </w:r>
      <w:r w:rsidRPr="00E40CF2">
        <w:rPr>
          <w:lang w:eastAsia="zh-CN"/>
        </w:rPr>
        <w:t>下载描述根据《无线电规则》第</w:t>
      </w:r>
      <w:r w:rsidRPr="00F9289F">
        <w:rPr>
          <w:b/>
          <w:bCs/>
          <w:lang w:eastAsia="zh-CN"/>
        </w:rPr>
        <w:t>12</w:t>
      </w:r>
      <w:r w:rsidRPr="00E40CF2">
        <w:rPr>
          <w:lang w:eastAsia="zh-CN"/>
        </w:rPr>
        <w:t>条</w:t>
      </w:r>
      <w:r w:rsidRPr="00E40CF2">
        <w:rPr>
          <w:b/>
          <w:bCs/>
          <w:lang w:eastAsia="zh-CN"/>
        </w:rPr>
        <w:t>提交</w:t>
      </w:r>
      <w:r w:rsidRPr="00E40CF2">
        <w:rPr>
          <w:b/>
          <w:bCs/>
          <w:lang w:eastAsia="zh-CN"/>
        </w:rPr>
        <w:t>HFBC</w:t>
      </w:r>
      <w:r w:rsidRPr="00E40CF2">
        <w:rPr>
          <w:rFonts w:hint="eastAsia"/>
          <w:b/>
          <w:bCs/>
          <w:lang w:eastAsia="zh-CN"/>
        </w:rPr>
        <w:t>需</w:t>
      </w:r>
      <w:r w:rsidRPr="00E40CF2">
        <w:rPr>
          <w:b/>
          <w:bCs/>
          <w:lang w:eastAsia="zh-CN"/>
        </w:rPr>
        <w:t>求的文件格式</w:t>
      </w:r>
      <w:r w:rsidRPr="00E40CF2">
        <w:rPr>
          <w:lang w:eastAsia="zh-CN"/>
        </w:rPr>
        <w:t>的文件。</w:t>
      </w:r>
    </w:p>
    <w:p w14:paraId="466B11C9" w14:textId="77777777" w:rsidR="00004AF4" w:rsidRPr="00E40CF2" w:rsidRDefault="00004AF4" w:rsidP="009E50C9">
      <w:pPr>
        <w:ind w:firstLineChars="200" w:firstLine="480"/>
        <w:rPr>
          <w:lang w:eastAsia="zh-CN"/>
        </w:rPr>
      </w:pPr>
      <w:r w:rsidRPr="00E40CF2">
        <w:rPr>
          <w:lang w:eastAsia="zh-CN"/>
        </w:rPr>
        <w:t>附件</w:t>
      </w:r>
      <w:r w:rsidRPr="00E40CF2">
        <w:rPr>
          <w:lang w:val="en-GB" w:eastAsia="zh-CN"/>
        </w:rPr>
        <w:t>1</w:t>
      </w:r>
      <w:r w:rsidRPr="00E40CF2">
        <w:rPr>
          <w:lang w:eastAsia="zh-CN"/>
        </w:rPr>
        <w:t>中注明了</w:t>
      </w:r>
      <w:r w:rsidRPr="00E40CF2">
        <w:rPr>
          <w:rFonts w:hint="eastAsia"/>
          <w:lang w:eastAsia="zh-CN"/>
        </w:rPr>
        <w:t>载有已</w:t>
      </w:r>
      <w:r w:rsidRPr="00E40CF2">
        <w:rPr>
          <w:lang w:eastAsia="zh-CN"/>
        </w:rPr>
        <w:t>更新</w:t>
      </w:r>
      <w:r w:rsidRPr="00E40CF2">
        <w:rPr>
          <w:rFonts w:hint="eastAsia"/>
          <w:lang w:eastAsia="zh-CN"/>
        </w:rPr>
        <w:t>时间表的在线发布的</w:t>
      </w:r>
      <w:r w:rsidRPr="00E40CF2">
        <w:rPr>
          <w:lang w:eastAsia="zh-CN"/>
        </w:rPr>
        <w:t>预期日期，同时还列出了无线电通信局</w:t>
      </w:r>
      <w:r w:rsidRPr="00E40CF2">
        <w:rPr>
          <w:rFonts w:hint="eastAsia"/>
          <w:lang w:eastAsia="zh-CN"/>
        </w:rPr>
        <w:t>需</w:t>
      </w:r>
      <w:r w:rsidRPr="00E40CF2">
        <w:rPr>
          <w:lang w:eastAsia="zh-CN"/>
        </w:rPr>
        <w:t>收到更新</w:t>
      </w:r>
      <w:r w:rsidRPr="00E40CF2">
        <w:rPr>
          <w:rFonts w:hint="eastAsia"/>
          <w:lang w:eastAsia="zh-CN"/>
        </w:rPr>
        <w:t>时间表</w:t>
      </w:r>
      <w:r w:rsidRPr="00E40CF2">
        <w:rPr>
          <w:lang w:eastAsia="zh-CN"/>
        </w:rPr>
        <w:t>的日期，以便进行汇总。</w:t>
      </w:r>
    </w:p>
    <w:p w14:paraId="14962F14" w14:textId="77777777" w:rsidR="00004AF4" w:rsidRPr="00E40CF2" w:rsidRDefault="00004AF4" w:rsidP="00C9390E">
      <w:pPr>
        <w:ind w:firstLineChars="200" w:firstLine="480"/>
        <w:rPr>
          <w:lang w:val="en-GB" w:eastAsia="zh-CN"/>
        </w:rPr>
      </w:pPr>
      <w:r w:rsidRPr="00E40CF2">
        <w:rPr>
          <w:rFonts w:hint="eastAsia"/>
          <w:lang w:eastAsia="zh-CN"/>
        </w:rPr>
        <w:t>无线电通信局希望强调，需求需要在截止日期之前提交，这样才能获得所需的完整且准确的临时时间表以及有效协调进程的兼容性分析。</w:t>
      </w:r>
    </w:p>
    <w:p w14:paraId="6098CAAF" w14:textId="77777777" w:rsidR="00004AF4" w:rsidRPr="00E40CF2" w:rsidRDefault="00004AF4" w:rsidP="00AD496D">
      <w:pPr>
        <w:pStyle w:val="Titre1"/>
        <w:rPr>
          <w:lang w:eastAsia="zh-CN"/>
        </w:rPr>
      </w:pPr>
      <w:r w:rsidRPr="00E40CF2">
        <w:rPr>
          <w:lang w:eastAsia="zh-CN"/>
        </w:rPr>
        <w:lastRenderedPageBreak/>
        <w:t>2</w:t>
      </w:r>
      <w:r w:rsidRPr="00E40CF2">
        <w:rPr>
          <w:lang w:eastAsia="zh-CN"/>
        </w:rPr>
        <w:tab/>
      </w:r>
      <w:r w:rsidRPr="00E40CF2">
        <w:rPr>
          <w:lang w:eastAsia="zh-CN"/>
        </w:rPr>
        <w:t>区域协调会议</w:t>
      </w:r>
    </w:p>
    <w:p w14:paraId="60A49328" w14:textId="77777777" w:rsidR="00004AF4" w:rsidRPr="00E40CF2" w:rsidRDefault="00004AF4" w:rsidP="00863058">
      <w:pPr>
        <w:ind w:firstLineChars="200" w:firstLine="480"/>
        <w:rPr>
          <w:lang w:val="en-GB" w:eastAsia="zh-CN"/>
        </w:rPr>
      </w:pPr>
      <w:r w:rsidRPr="00E40CF2">
        <w:rPr>
          <w:rFonts w:hint="eastAsia"/>
          <w:lang w:val="en-GB" w:eastAsia="zh-CN"/>
        </w:rPr>
        <w:t>有关即将召开的区域协调组会议的信息可在以下网页找到：</w:t>
      </w:r>
      <w:hyperlink r:id="rId10" w:anchor="/about" w:history="1">
        <w:r w:rsidRPr="00AE5B17">
          <w:rPr>
            <w:rStyle w:val="Lienhypertexte"/>
            <w:rFonts w:asciiTheme="minorHAnsi" w:hAnsiTheme="minorHAnsi" w:cstheme="minorHAnsi"/>
            <w:szCs w:val="24"/>
          </w:rPr>
          <w:t>https://www.itu.int/ITU-R/eTerrestrial/eBroadcasting/eHFBC#/about</w:t>
        </w:r>
      </w:hyperlink>
      <w:r>
        <w:rPr>
          <w:rFonts w:hint="eastAsia"/>
          <w:lang w:val="en-GB" w:eastAsia="zh-CN"/>
        </w:rPr>
        <w:t>。</w:t>
      </w:r>
    </w:p>
    <w:p w14:paraId="24AE61D7" w14:textId="77777777" w:rsidR="00004AF4" w:rsidRPr="00E40CF2" w:rsidRDefault="00004AF4" w:rsidP="00863058">
      <w:pPr>
        <w:ind w:firstLineChars="200" w:firstLine="480"/>
        <w:rPr>
          <w:lang w:eastAsia="zh-CN"/>
        </w:rPr>
      </w:pPr>
      <w:r w:rsidRPr="00E40CF2">
        <w:rPr>
          <w:rFonts w:hint="eastAsia"/>
          <w:lang w:eastAsia="zh-CN"/>
        </w:rPr>
        <w:t>在此方面，请您注意参加区域协调组的重要性，这些协调组可在《无线电规则》第</w:t>
      </w:r>
      <w:r w:rsidRPr="004172D7">
        <w:rPr>
          <w:rFonts w:hint="eastAsia"/>
          <w:b/>
          <w:bCs/>
          <w:lang w:eastAsia="zh-CN"/>
        </w:rPr>
        <w:t>12</w:t>
      </w:r>
      <w:r w:rsidRPr="00E40CF2">
        <w:rPr>
          <w:rFonts w:hint="eastAsia"/>
          <w:lang w:eastAsia="zh-CN"/>
        </w:rPr>
        <w:t>条的框架内促进各区域主管部门和广播机构之间的双边和多边协调。</w:t>
      </w:r>
    </w:p>
    <w:p w14:paraId="50EC35B1" w14:textId="77777777" w:rsidR="00004AF4" w:rsidRPr="00E40CF2" w:rsidRDefault="00004AF4" w:rsidP="00863058">
      <w:pPr>
        <w:ind w:firstLineChars="200" w:firstLine="480"/>
        <w:rPr>
          <w:lang w:eastAsia="zh-CN"/>
        </w:rPr>
      </w:pPr>
      <w:r w:rsidRPr="00E40CF2">
        <w:rPr>
          <w:rFonts w:hint="eastAsia"/>
          <w:lang w:eastAsia="zh-CN"/>
        </w:rPr>
        <w:t>因此，无线电通信局鼓励贵主管部门继续参加此类协调会议，因为这些会议在解决不同国家</w:t>
      </w:r>
      <w:r w:rsidRPr="00E40CF2">
        <w:rPr>
          <w:rFonts w:hint="eastAsia"/>
          <w:lang w:eastAsia="zh-CN"/>
        </w:rPr>
        <w:t>HFBC</w:t>
      </w:r>
      <w:r w:rsidRPr="00E40CF2">
        <w:rPr>
          <w:rFonts w:hint="eastAsia"/>
          <w:lang w:eastAsia="zh-CN"/>
        </w:rPr>
        <w:t>需求发生的冲突并由此确保高频广播电台的兼容操作方面所发挥的有效作用有目共睹。</w:t>
      </w:r>
    </w:p>
    <w:p w14:paraId="10D4B72C" w14:textId="77777777" w:rsidR="00004AF4" w:rsidRPr="00E40CF2" w:rsidRDefault="00004AF4" w:rsidP="001C5FAC">
      <w:pPr>
        <w:ind w:firstLineChars="200" w:firstLine="480"/>
        <w:rPr>
          <w:lang w:eastAsia="zh-CN"/>
        </w:rPr>
      </w:pPr>
      <w:r w:rsidRPr="00E40CF2">
        <w:rPr>
          <w:lang w:eastAsia="zh-CN"/>
        </w:rPr>
        <w:t>如需更多信息，请与各区域协调组联系：</w:t>
      </w:r>
    </w:p>
    <w:p w14:paraId="4B83CDBA" w14:textId="113FD16B" w:rsidR="00004AF4" w:rsidRPr="00E40CF2" w:rsidRDefault="00004AF4" w:rsidP="00266253">
      <w:pPr>
        <w:pStyle w:val="enumlev1"/>
        <w:rPr>
          <w:lang w:eastAsia="zh-CN"/>
        </w:rPr>
      </w:pPr>
      <w:r w:rsidRPr="00E40CF2">
        <w:rPr>
          <w:lang w:eastAsia="zh-CN"/>
        </w:rPr>
        <w:t>•</w:t>
      </w:r>
      <w:r w:rsidRPr="00E40CF2">
        <w:rPr>
          <w:lang w:eastAsia="zh-CN"/>
        </w:rPr>
        <w:tab/>
      </w:r>
      <w:r w:rsidRPr="00E40CF2">
        <w:rPr>
          <w:lang w:eastAsia="zh-CN"/>
        </w:rPr>
        <w:t>阿拉伯国家广播联盟（</w:t>
      </w:r>
      <w:r w:rsidRPr="00E40CF2">
        <w:rPr>
          <w:lang w:eastAsia="zh-CN"/>
        </w:rPr>
        <w:t>ASBU</w:t>
      </w:r>
      <w:r w:rsidRPr="00E40CF2">
        <w:rPr>
          <w:lang w:eastAsia="zh-CN"/>
        </w:rPr>
        <w:t>）：</w:t>
      </w:r>
      <w:r>
        <w:fldChar w:fldCharType="begin"/>
      </w:r>
      <w:r>
        <w:instrText>HYPERLINK "https://www.asbu.net/en/"</w:instrText>
      </w:r>
      <w:r>
        <w:fldChar w:fldCharType="separate"/>
      </w:r>
      <w:r w:rsidRPr="00F64658">
        <w:rPr>
          <w:rStyle w:val="Lienhypertexte"/>
          <w:szCs w:val="24"/>
        </w:rPr>
        <w:t>https://www.asbu.net</w:t>
      </w:r>
      <w:r>
        <w:fldChar w:fldCharType="end"/>
      </w:r>
    </w:p>
    <w:p w14:paraId="1A7841FF" w14:textId="77777777" w:rsidR="00004AF4" w:rsidRPr="00E40CF2" w:rsidRDefault="00004AF4" w:rsidP="00266253">
      <w:pPr>
        <w:pStyle w:val="enumlev1"/>
        <w:rPr>
          <w:lang w:eastAsia="zh-CN"/>
        </w:rPr>
      </w:pPr>
      <w:r w:rsidRPr="00E40CF2">
        <w:rPr>
          <w:lang w:eastAsia="zh-CN"/>
        </w:rPr>
        <w:t>•</w:t>
      </w:r>
      <w:r w:rsidRPr="00E40CF2">
        <w:rPr>
          <w:lang w:eastAsia="zh-CN"/>
        </w:rPr>
        <w:tab/>
      </w:r>
      <w:r w:rsidRPr="00E40CF2">
        <w:rPr>
          <w:lang w:eastAsia="zh-CN"/>
        </w:rPr>
        <w:t>亚太广播联盟</w:t>
      </w:r>
      <w:r w:rsidRPr="00E40CF2">
        <w:rPr>
          <w:lang w:eastAsia="zh-CN"/>
        </w:rPr>
        <w:t xml:space="preserve"> – </w:t>
      </w:r>
      <w:r w:rsidRPr="00E40CF2">
        <w:rPr>
          <w:lang w:eastAsia="zh-CN"/>
        </w:rPr>
        <w:t>高频协调（</w:t>
      </w:r>
      <w:r w:rsidRPr="00E40CF2">
        <w:rPr>
          <w:lang w:eastAsia="zh-CN"/>
        </w:rPr>
        <w:t>ABU-HFC</w:t>
      </w:r>
      <w:r w:rsidRPr="00E40CF2">
        <w:rPr>
          <w:lang w:eastAsia="zh-CN"/>
        </w:rPr>
        <w:t>）：</w:t>
      </w:r>
      <w:r>
        <w:fldChar w:fldCharType="begin"/>
      </w:r>
      <w:r>
        <w:instrText>HYPERLINK "http://www.abu.org.my"</w:instrText>
      </w:r>
      <w:r>
        <w:fldChar w:fldCharType="separate"/>
      </w:r>
      <w:r w:rsidRPr="00E40CF2">
        <w:rPr>
          <w:rStyle w:val="Lienhypertexte"/>
          <w:szCs w:val="24"/>
          <w:lang w:eastAsia="zh-CN"/>
        </w:rPr>
        <w:t>http://www.abu.org.my</w:t>
      </w:r>
      <w:r>
        <w:fldChar w:fldCharType="end"/>
      </w:r>
    </w:p>
    <w:p w14:paraId="12889CEB" w14:textId="77777777" w:rsidR="00004AF4" w:rsidRPr="00E40CF2" w:rsidRDefault="00004AF4" w:rsidP="00266253">
      <w:pPr>
        <w:pStyle w:val="enumlev1"/>
        <w:rPr>
          <w:rStyle w:val="Lienhypertexte"/>
          <w:color w:val="auto"/>
          <w:szCs w:val="24"/>
        </w:rPr>
      </w:pPr>
      <w:r w:rsidRPr="00E40CF2">
        <w:t>•</w:t>
      </w:r>
      <w:r w:rsidRPr="00E40CF2">
        <w:tab/>
      </w:r>
      <w:proofErr w:type="spellStart"/>
      <w:r w:rsidRPr="00E40CF2">
        <w:t>高频协调大会（</w:t>
      </w:r>
      <w:r w:rsidRPr="00E40CF2">
        <w:t>HFCC</w:t>
      </w:r>
      <w:proofErr w:type="spellEnd"/>
      <w:r w:rsidRPr="00E40CF2">
        <w:t>）：</w:t>
      </w:r>
      <w:hyperlink r:id="rId11" w:history="1">
        <w:r w:rsidRPr="00C4482D">
          <w:rPr>
            <w:rStyle w:val="Lienhypertexte"/>
          </w:rPr>
          <w:t>https://new.hfcc.org/index.php</w:t>
        </w:r>
      </w:hyperlink>
    </w:p>
    <w:p w14:paraId="1DF8AF93" w14:textId="77777777" w:rsidR="00004AF4" w:rsidRPr="00E40CF2" w:rsidRDefault="00004AF4" w:rsidP="00BA7B72">
      <w:pPr>
        <w:pStyle w:val="Titre1"/>
        <w:rPr>
          <w:lang w:val="en-GB" w:eastAsia="zh-CN"/>
        </w:rPr>
      </w:pPr>
      <w:r w:rsidRPr="00E40CF2">
        <w:rPr>
          <w:lang w:val="en-GB" w:eastAsia="zh-CN"/>
        </w:rPr>
        <w:t>3</w:t>
      </w:r>
      <w:r w:rsidRPr="00E40CF2">
        <w:rPr>
          <w:lang w:val="en-GB" w:eastAsia="zh-CN"/>
        </w:rPr>
        <w:tab/>
      </w:r>
      <w:r w:rsidRPr="00BB40EE">
        <w:rPr>
          <w:rFonts w:hint="eastAsia"/>
          <w:lang w:val="en-GB" w:eastAsia="zh-CN"/>
        </w:rPr>
        <w:t>救灾国际电台</w:t>
      </w:r>
      <w:r>
        <w:rPr>
          <w:rFonts w:hint="eastAsia"/>
          <w:lang w:val="en-GB" w:eastAsia="zh-CN"/>
        </w:rPr>
        <w:t>（</w:t>
      </w:r>
      <w:r w:rsidRPr="00E40CF2">
        <w:rPr>
          <w:lang w:val="en-GB" w:eastAsia="zh-CN"/>
        </w:rPr>
        <w:t>IRDR</w:t>
      </w:r>
      <w:r>
        <w:rPr>
          <w:rFonts w:hint="eastAsia"/>
          <w:lang w:val="en-GB" w:eastAsia="zh-CN"/>
        </w:rPr>
        <w:t>）</w:t>
      </w:r>
    </w:p>
    <w:p w14:paraId="687469D3" w14:textId="77777777" w:rsidR="00004AF4" w:rsidRDefault="00004AF4" w:rsidP="00BA7B72">
      <w:pPr>
        <w:ind w:firstLineChars="200" w:firstLine="476"/>
        <w:rPr>
          <w:rStyle w:val="href"/>
          <w:lang w:eastAsia="zh-CN"/>
        </w:rPr>
      </w:pPr>
      <w:r w:rsidRPr="00D273F3">
        <w:rPr>
          <w:rFonts w:hint="eastAsia"/>
          <w:spacing w:val="-2"/>
          <w:szCs w:val="24"/>
          <w:lang w:eastAsia="zh-CN"/>
        </w:rPr>
        <w:t>根据</w:t>
      </w:r>
      <w:r w:rsidRPr="00D273F3">
        <w:rPr>
          <w:rStyle w:val="href"/>
          <w:rFonts w:hint="eastAsia"/>
          <w:spacing w:val="-2"/>
          <w:lang w:eastAsia="zh-CN"/>
        </w:rPr>
        <w:t>定义可用于高频（</w:t>
      </w:r>
      <w:r w:rsidRPr="00D273F3">
        <w:rPr>
          <w:spacing w:val="-2"/>
          <w:lang w:eastAsia="zh-CN"/>
        </w:rPr>
        <w:t>HF</w:t>
      </w:r>
      <w:r w:rsidRPr="00D273F3">
        <w:rPr>
          <w:rStyle w:val="href"/>
          <w:rFonts w:hint="eastAsia"/>
          <w:spacing w:val="-2"/>
          <w:lang w:eastAsia="zh-CN"/>
        </w:rPr>
        <w:t>）应急广播的</w:t>
      </w:r>
      <w:r w:rsidRPr="00D273F3">
        <w:rPr>
          <w:rFonts w:hint="eastAsia"/>
          <w:spacing w:val="-2"/>
          <w:szCs w:val="24"/>
          <w:lang w:eastAsia="zh-CN"/>
        </w:rPr>
        <w:t>灾害救援国际电台（</w:t>
      </w:r>
      <w:r w:rsidRPr="00D273F3">
        <w:rPr>
          <w:spacing w:val="-2"/>
          <w:lang w:eastAsia="zh-CN"/>
        </w:rPr>
        <w:t>IRDR</w:t>
      </w:r>
      <w:r w:rsidRPr="00D273F3">
        <w:rPr>
          <w:rFonts w:hint="eastAsia"/>
          <w:spacing w:val="-2"/>
          <w:szCs w:val="24"/>
          <w:lang w:eastAsia="zh-CN"/>
        </w:rPr>
        <w:t>）频率的</w:t>
      </w:r>
      <w:r w:rsidRPr="00D273F3">
        <w:rPr>
          <w:rStyle w:val="href"/>
          <w:spacing w:val="-2"/>
          <w:lang w:eastAsia="zh-CN"/>
        </w:rPr>
        <w:t>ITU-R BS.2107-1</w:t>
      </w:r>
      <w:r w:rsidRPr="00E40CF2">
        <w:rPr>
          <w:rStyle w:val="href"/>
          <w:rFonts w:hint="eastAsia"/>
          <w:lang w:eastAsia="zh-CN"/>
        </w:rPr>
        <w:t>建议书，无线电通信局建议，将本通函附件</w:t>
      </w:r>
      <w:r w:rsidRPr="00E40CF2">
        <w:rPr>
          <w:bCs/>
          <w:lang w:eastAsia="zh-CN"/>
        </w:rPr>
        <w:t>2</w:t>
      </w:r>
      <w:r w:rsidRPr="00E40CF2">
        <w:rPr>
          <w:rStyle w:val="href"/>
          <w:rFonts w:hint="eastAsia"/>
          <w:lang w:eastAsia="zh-CN"/>
        </w:rPr>
        <w:t>中所列的</w:t>
      </w:r>
      <w:r w:rsidRPr="00E40CF2">
        <w:rPr>
          <w:bCs/>
          <w:lang w:eastAsia="zh-CN"/>
        </w:rPr>
        <w:t>IRDR</w:t>
      </w:r>
      <w:r w:rsidRPr="00E40CF2">
        <w:rPr>
          <w:rStyle w:val="href"/>
          <w:rFonts w:hint="eastAsia"/>
          <w:lang w:eastAsia="zh-CN"/>
        </w:rPr>
        <w:t>频率</w:t>
      </w:r>
      <w:r>
        <w:rPr>
          <w:rStyle w:val="href"/>
          <w:rFonts w:hint="eastAsia"/>
          <w:lang w:eastAsia="zh-CN"/>
        </w:rPr>
        <w:t>每年</w:t>
      </w:r>
      <w:r>
        <w:rPr>
          <w:rStyle w:val="href"/>
          <w:rFonts w:hint="eastAsia"/>
          <w:lang w:eastAsia="zh-CN"/>
        </w:rPr>
        <w:t>3</w:t>
      </w:r>
      <w:r>
        <w:rPr>
          <w:rStyle w:val="href"/>
          <w:lang w:eastAsia="zh-CN"/>
        </w:rPr>
        <w:t>65</w:t>
      </w:r>
      <w:r>
        <w:rPr>
          <w:rStyle w:val="href"/>
          <w:rFonts w:hint="eastAsia"/>
          <w:lang w:eastAsia="zh-CN"/>
        </w:rPr>
        <w:t>天每天</w:t>
      </w:r>
      <w:r>
        <w:rPr>
          <w:rStyle w:val="href"/>
          <w:rFonts w:hint="eastAsia"/>
          <w:lang w:eastAsia="zh-CN"/>
        </w:rPr>
        <w:t>2</w:t>
      </w:r>
      <w:r>
        <w:rPr>
          <w:rStyle w:val="href"/>
          <w:lang w:eastAsia="zh-CN"/>
        </w:rPr>
        <w:t>4</w:t>
      </w:r>
      <w:r>
        <w:rPr>
          <w:rStyle w:val="href"/>
          <w:rFonts w:hint="eastAsia"/>
          <w:lang w:eastAsia="zh-CN"/>
        </w:rPr>
        <w:t>小时</w:t>
      </w:r>
      <w:r w:rsidRPr="00E40CF2">
        <w:rPr>
          <w:rStyle w:val="href"/>
          <w:rFonts w:hint="eastAsia"/>
          <w:lang w:eastAsia="zh-CN"/>
        </w:rPr>
        <w:t>预留用于高频（</w:t>
      </w:r>
      <w:r w:rsidRPr="00E40CF2">
        <w:rPr>
          <w:bCs/>
          <w:lang w:eastAsia="zh-CN"/>
        </w:rPr>
        <w:t>HF</w:t>
      </w:r>
      <w:r w:rsidRPr="00E40CF2">
        <w:rPr>
          <w:rStyle w:val="href"/>
          <w:rFonts w:hint="eastAsia"/>
          <w:lang w:eastAsia="zh-CN"/>
        </w:rPr>
        <w:t>）频段应急广播。</w:t>
      </w:r>
    </w:p>
    <w:p w14:paraId="550CB22C" w14:textId="77777777" w:rsidR="00004AF4" w:rsidRPr="00A03305" w:rsidRDefault="00004AF4" w:rsidP="00CF3D92">
      <w:pPr>
        <w:pStyle w:val="Titre1"/>
        <w:rPr>
          <w:lang w:val="en-GB" w:eastAsia="zh-CN"/>
        </w:rPr>
      </w:pPr>
      <w:r w:rsidRPr="00A03305">
        <w:rPr>
          <w:rFonts w:hint="eastAsia"/>
          <w:lang w:val="en-GB" w:eastAsia="zh-CN"/>
        </w:rPr>
        <w:t>4</w:t>
      </w:r>
      <w:r w:rsidRPr="00A03305">
        <w:rPr>
          <w:lang w:val="en-GB" w:eastAsia="zh-CN"/>
        </w:rPr>
        <w:tab/>
      </w:r>
      <w:proofErr w:type="spellStart"/>
      <w:r w:rsidRPr="00A03305">
        <w:rPr>
          <w:rFonts w:hint="eastAsia"/>
          <w:lang w:val="en-GB" w:eastAsia="zh-CN"/>
        </w:rPr>
        <w:t>eHFBC</w:t>
      </w:r>
      <w:proofErr w:type="spellEnd"/>
      <w:r w:rsidRPr="00A03305">
        <w:rPr>
          <w:rFonts w:hint="eastAsia"/>
          <w:lang w:val="en-GB" w:eastAsia="zh-CN"/>
        </w:rPr>
        <w:t>在线出版物和工具</w:t>
      </w:r>
    </w:p>
    <w:p w14:paraId="631C18C0" w14:textId="77777777" w:rsidR="00004AF4" w:rsidRDefault="00004AF4" w:rsidP="00CF3D92">
      <w:pPr>
        <w:ind w:firstLineChars="200" w:firstLine="480"/>
        <w:rPr>
          <w:szCs w:val="24"/>
          <w:lang w:eastAsia="zh-CN"/>
        </w:rPr>
      </w:pPr>
      <w:r w:rsidRPr="0013622F">
        <w:rPr>
          <w:rFonts w:hint="eastAsia"/>
          <w:szCs w:val="24"/>
          <w:lang w:eastAsia="zh-CN"/>
        </w:rPr>
        <w:t>HFBC</w:t>
      </w:r>
      <w:r w:rsidRPr="0013622F">
        <w:rPr>
          <w:rFonts w:hint="eastAsia"/>
          <w:szCs w:val="24"/>
          <w:lang w:eastAsia="zh-CN"/>
        </w:rPr>
        <w:t>时间表和兼容性分析结果是免费的在线出版物，已整合到</w:t>
      </w:r>
      <w:proofErr w:type="spellStart"/>
      <w:r>
        <w:rPr>
          <w:rFonts w:hint="eastAsia"/>
          <w:szCs w:val="24"/>
          <w:lang w:eastAsia="zh-CN"/>
        </w:rPr>
        <w:t>e</w:t>
      </w:r>
      <w:r>
        <w:rPr>
          <w:szCs w:val="24"/>
          <w:lang w:eastAsia="zh-CN"/>
        </w:rPr>
        <w:t>Terrestrial</w:t>
      </w:r>
      <w:proofErr w:type="spellEnd"/>
      <w:r w:rsidRPr="0013622F">
        <w:rPr>
          <w:rFonts w:hint="eastAsia"/>
          <w:szCs w:val="24"/>
          <w:lang w:eastAsia="zh-CN"/>
        </w:rPr>
        <w:t>电子门户网站，可从以下网址获得</w:t>
      </w:r>
      <w:r>
        <w:fldChar w:fldCharType="begin"/>
      </w:r>
      <w:r>
        <w:instrText>HYPERLINK "https://www.itu.int/ITU-R/eTerrestrial/eBroadcasting/eHFBC" \l "/"</w:instrText>
      </w:r>
      <w:r>
        <w:fldChar w:fldCharType="separate"/>
      </w:r>
      <w:r w:rsidRPr="00FF02FF">
        <w:rPr>
          <w:rStyle w:val="Lienhypertexte"/>
          <w:szCs w:val="24"/>
        </w:rPr>
        <w:t>https://www.itu.int/ITU-R/eTerrestrial/eBroadcasting/eHFBC#/</w:t>
      </w:r>
      <w:r>
        <w:fldChar w:fldCharType="end"/>
      </w:r>
      <w:r w:rsidRPr="00A03305">
        <w:rPr>
          <w:rFonts w:hint="eastAsia"/>
          <w:szCs w:val="24"/>
          <w:lang w:eastAsia="zh-CN"/>
        </w:rPr>
        <w:t>（见</w:t>
      </w:r>
      <w:r>
        <w:fldChar w:fldCharType="begin"/>
      </w:r>
      <w:r>
        <w:instrText>HYPERLINK "https://www.itu.int/md/R00-CR-CIR-0432/en"</w:instrText>
      </w:r>
      <w:r>
        <w:fldChar w:fldCharType="separate"/>
      </w:r>
      <w:r w:rsidRPr="00DE462C">
        <w:rPr>
          <w:rStyle w:val="Lienhypertexte"/>
          <w:szCs w:val="24"/>
        </w:rPr>
        <w:t>CR/432</w:t>
      </w:r>
      <w:r>
        <w:fldChar w:fldCharType="end"/>
      </w:r>
      <w:r>
        <w:rPr>
          <w:rFonts w:hint="eastAsia"/>
          <w:szCs w:val="24"/>
          <w:lang w:eastAsia="zh-CN"/>
        </w:rPr>
        <w:t>号</w:t>
      </w:r>
      <w:r w:rsidRPr="00A03305">
        <w:rPr>
          <w:rFonts w:hint="eastAsia"/>
          <w:szCs w:val="24"/>
          <w:lang w:eastAsia="zh-CN"/>
        </w:rPr>
        <w:t>通函</w:t>
      </w:r>
      <w:r>
        <w:rPr>
          <w:rFonts w:hint="eastAsia"/>
          <w:szCs w:val="24"/>
          <w:lang w:eastAsia="zh-CN"/>
        </w:rPr>
        <w:t>）。</w:t>
      </w:r>
    </w:p>
    <w:p w14:paraId="47EE64A0" w14:textId="5A933253" w:rsidR="00004AF4" w:rsidRPr="00D77A24" w:rsidRDefault="00004AF4" w:rsidP="005A3B42">
      <w:pPr>
        <w:ind w:firstLineChars="200" w:firstLine="480"/>
        <w:rPr>
          <w:lang w:eastAsia="zh-CN"/>
        </w:rPr>
      </w:pPr>
      <w:r w:rsidRPr="00D77A24">
        <w:rPr>
          <w:rFonts w:hint="eastAsia"/>
          <w:lang w:eastAsia="zh-CN"/>
        </w:rPr>
        <w:t>自</w:t>
      </w:r>
      <w:r w:rsidRPr="00D77A24">
        <w:rPr>
          <w:rFonts w:hint="eastAsia"/>
          <w:lang w:eastAsia="zh-CN"/>
        </w:rPr>
        <w:t>2025</w:t>
      </w:r>
      <w:r w:rsidRPr="00D77A24">
        <w:rPr>
          <w:rFonts w:hint="eastAsia"/>
          <w:lang w:eastAsia="zh-CN"/>
        </w:rPr>
        <w:t>年</w:t>
      </w:r>
      <w:r w:rsidRPr="00D77A24">
        <w:rPr>
          <w:rFonts w:hint="eastAsia"/>
          <w:lang w:eastAsia="zh-CN"/>
        </w:rPr>
        <w:t>3</w:t>
      </w:r>
      <w:r w:rsidRPr="00D77A24">
        <w:rPr>
          <w:rFonts w:hint="eastAsia"/>
          <w:lang w:eastAsia="zh-CN"/>
        </w:rPr>
        <w:t>月</w:t>
      </w:r>
      <w:r w:rsidRPr="00D77A24">
        <w:rPr>
          <w:rFonts w:hint="eastAsia"/>
          <w:lang w:eastAsia="zh-CN"/>
        </w:rPr>
        <w:t>1</w:t>
      </w:r>
      <w:r w:rsidRPr="00D77A24">
        <w:rPr>
          <w:rFonts w:hint="eastAsia"/>
          <w:lang w:eastAsia="zh-CN"/>
        </w:rPr>
        <w:t>日起，要访问</w:t>
      </w:r>
      <w:proofErr w:type="spellStart"/>
      <w:r w:rsidRPr="00D77A24">
        <w:rPr>
          <w:rFonts w:hint="eastAsia"/>
          <w:lang w:eastAsia="zh-CN"/>
        </w:rPr>
        <w:t>eHFBC</w:t>
      </w:r>
      <w:proofErr w:type="spellEnd"/>
      <w:r w:rsidRPr="00D77A24">
        <w:rPr>
          <w:rFonts w:hint="eastAsia"/>
          <w:lang w:eastAsia="zh-CN"/>
        </w:rPr>
        <w:t>平台，用户需要遵守国际电联的标准访问政策，该政策要求注册为</w:t>
      </w:r>
      <w:r w:rsidRPr="00D77A24">
        <w:rPr>
          <w:rFonts w:hint="eastAsia"/>
          <w:lang w:eastAsia="zh-CN"/>
        </w:rPr>
        <w:t>TIES</w:t>
      </w:r>
      <w:r w:rsidRPr="00D77A24">
        <w:rPr>
          <w:rFonts w:hint="eastAsia"/>
          <w:lang w:eastAsia="zh-CN"/>
        </w:rPr>
        <w:t>用户。有关注册的所有信息均在</w:t>
      </w:r>
      <w:r>
        <w:fldChar w:fldCharType="begin"/>
      </w:r>
      <w:r>
        <w:rPr>
          <w:lang w:eastAsia="zh-CN"/>
        </w:rPr>
        <w:instrText>HYPERLINK "https://www.itu.int/hub/membership/user-account-ties/" \l "/zh"</w:instrText>
      </w:r>
      <w:r>
        <w:fldChar w:fldCharType="separate"/>
      </w:r>
      <w:r w:rsidRPr="00D626A3">
        <w:rPr>
          <w:rStyle w:val="Lienhypertexte"/>
          <w:rFonts w:hint="eastAsia"/>
          <w:szCs w:val="24"/>
          <w:lang w:eastAsia="zh-CN"/>
        </w:rPr>
        <w:t>TIES</w:t>
      </w:r>
      <w:r w:rsidRPr="00D626A3">
        <w:rPr>
          <w:rStyle w:val="Lienhypertexte"/>
          <w:rFonts w:hint="eastAsia"/>
          <w:szCs w:val="24"/>
          <w:lang w:eastAsia="zh-CN"/>
        </w:rPr>
        <w:t>网页</w:t>
      </w:r>
      <w:r>
        <w:fldChar w:fldCharType="end"/>
      </w:r>
      <w:r w:rsidRPr="00D77A24">
        <w:rPr>
          <w:rFonts w:hint="eastAsia"/>
          <w:lang w:eastAsia="zh-CN"/>
        </w:rPr>
        <w:t>上提供。</w:t>
      </w:r>
    </w:p>
    <w:p w14:paraId="1F973707" w14:textId="77777777" w:rsidR="00004AF4" w:rsidRPr="00D77A24" w:rsidRDefault="00004AF4" w:rsidP="000575CE">
      <w:pPr>
        <w:pStyle w:val="Titre1"/>
        <w:rPr>
          <w:lang w:val="en-GB" w:eastAsia="zh-CN"/>
        </w:rPr>
      </w:pPr>
      <w:r w:rsidRPr="00D77A24">
        <w:rPr>
          <w:rFonts w:hint="eastAsia"/>
          <w:lang w:val="en-GB" w:eastAsia="zh-CN"/>
        </w:rPr>
        <w:t>5</w:t>
      </w:r>
      <w:r w:rsidRPr="00D77A24">
        <w:rPr>
          <w:lang w:val="en-GB" w:eastAsia="zh-CN"/>
        </w:rPr>
        <w:tab/>
      </w:r>
      <w:r w:rsidRPr="00D77A24">
        <w:rPr>
          <w:rFonts w:hint="eastAsia"/>
          <w:lang w:val="en-GB" w:eastAsia="zh-CN"/>
        </w:rPr>
        <w:t>符合</w:t>
      </w:r>
      <w:r>
        <w:rPr>
          <w:rFonts w:hint="eastAsia"/>
          <w:lang w:val="en-GB" w:eastAsia="zh-CN"/>
        </w:rPr>
        <w:t>《无线电规则》规定</w:t>
      </w:r>
      <w:r w:rsidRPr="00D77A24">
        <w:rPr>
          <w:rFonts w:hint="eastAsia"/>
          <w:lang w:val="en-GB" w:eastAsia="zh-CN"/>
        </w:rPr>
        <w:t>的必要带宽和开始</w:t>
      </w:r>
      <w:r w:rsidRPr="00D77A24">
        <w:rPr>
          <w:rFonts w:hint="eastAsia"/>
          <w:lang w:val="en-GB" w:eastAsia="zh-CN"/>
        </w:rPr>
        <w:t>/</w:t>
      </w:r>
      <w:r w:rsidRPr="00D77A24">
        <w:rPr>
          <w:rFonts w:hint="eastAsia"/>
          <w:lang w:val="en-GB" w:eastAsia="zh-CN"/>
        </w:rPr>
        <w:t>停止时间</w:t>
      </w:r>
    </w:p>
    <w:p w14:paraId="0726C669" w14:textId="77777777" w:rsidR="00004AF4" w:rsidRPr="00D77A24" w:rsidRDefault="00004AF4" w:rsidP="000575CE">
      <w:pPr>
        <w:ind w:firstLineChars="200" w:firstLine="480"/>
        <w:rPr>
          <w:lang w:eastAsia="zh-CN"/>
        </w:rPr>
      </w:pPr>
      <w:r w:rsidRPr="00D77A24">
        <w:rPr>
          <w:rFonts w:hint="eastAsia"/>
          <w:lang w:eastAsia="zh-CN"/>
        </w:rPr>
        <w:t>强烈建议您给予合作，确保符合以下各项要求，这将有助于高频广播</w:t>
      </w:r>
      <w:r>
        <w:rPr>
          <w:rFonts w:hint="eastAsia"/>
          <w:lang w:eastAsia="zh-CN"/>
        </w:rPr>
        <w:t>发射</w:t>
      </w:r>
      <w:r w:rsidRPr="00D77A24">
        <w:rPr>
          <w:rFonts w:hint="eastAsia"/>
          <w:lang w:eastAsia="zh-CN"/>
        </w:rPr>
        <w:t>的高效运行：</w:t>
      </w:r>
    </w:p>
    <w:p w14:paraId="75966CD4" w14:textId="77777777" w:rsidR="00004AF4" w:rsidRPr="00D77A24" w:rsidRDefault="00004AF4" w:rsidP="00CA2352">
      <w:pPr>
        <w:pStyle w:val="Titre2"/>
        <w:rPr>
          <w:lang w:val="en-GB" w:eastAsia="zh-CN"/>
        </w:rPr>
      </w:pPr>
      <w:r w:rsidRPr="00D77A24">
        <w:rPr>
          <w:lang w:val="en-GB" w:eastAsia="zh-CN"/>
        </w:rPr>
        <w:t>5</w:t>
      </w:r>
      <w:r w:rsidRPr="00D77A24">
        <w:rPr>
          <w:rFonts w:hint="eastAsia"/>
          <w:lang w:val="en-GB" w:eastAsia="zh-CN"/>
        </w:rPr>
        <w:t>.1</w:t>
      </w:r>
      <w:r w:rsidRPr="00D77A24">
        <w:rPr>
          <w:lang w:val="en-GB" w:eastAsia="zh-CN"/>
        </w:rPr>
        <w:tab/>
      </w:r>
      <w:r w:rsidRPr="00D77A24">
        <w:rPr>
          <w:rFonts w:hint="eastAsia"/>
          <w:lang w:val="en-GB" w:eastAsia="zh-CN"/>
        </w:rPr>
        <w:t>必要的发射带宽</w:t>
      </w:r>
    </w:p>
    <w:p w14:paraId="26D9F42F" w14:textId="77777777" w:rsidR="00004AF4" w:rsidRPr="00D77A24" w:rsidRDefault="00004AF4" w:rsidP="00CA2352">
      <w:pPr>
        <w:ind w:firstLineChars="200" w:firstLine="480"/>
        <w:rPr>
          <w:lang w:eastAsia="zh-CN"/>
        </w:rPr>
      </w:pPr>
      <w:r w:rsidRPr="00D77A24">
        <w:rPr>
          <w:rFonts w:hint="eastAsia"/>
          <w:lang w:eastAsia="zh-CN"/>
        </w:rPr>
        <w:t>敦促各成员严格遵守《无线电规则》附录</w:t>
      </w:r>
      <w:r w:rsidRPr="00875703">
        <w:rPr>
          <w:rFonts w:hint="eastAsia"/>
          <w:lang w:eastAsia="zh-CN"/>
        </w:rPr>
        <w:t>11</w:t>
      </w:r>
      <w:r w:rsidRPr="00D77A24">
        <w:rPr>
          <w:rFonts w:hint="eastAsia"/>
          <w:lang w:eastAsia="zh-CN"/>
        </w:rPr>
        <w:t>中概述的有关必要发射带宽的规范，详见下文：</w:t>
      </w:r>
    </w:p>
    <w:p w14:paraId="12796999" w14:textId="72A99282" w:rsidR="00004AF4" w:rsidRPr="00D77A24" w:rsidRDefault="0060032A" w:rsidP="00470712">
      <w:pPr>
        <w:pStyle w:val="enumlev1"/>
        <w:rPr>
          <w:lang w:eastAsia="zh-CN"/>
        </w:rPr>
      </w:pPr>
      <w:r>
        <w:rPr>
          <w:lang w:eastAsia="zh-CN"/>
        </w:rPr>
        <w:t>•</w:t>
      </w:r>
      <w:r w:rsidR="00004AF4">
        <w:rPr>
          <w:lang w:eastAsia="zh-CN"/>
        </w:rPr>
        <w:tab/>
      </w:r>
      <w:r w:rsidR="00004AF4" w:rsidRPr="00D77A24">
        <w:rPr>
          <w:rFonts w:hint="eastAsia"/>
          <w:lang w:eastAsia="zh-CN"/>
        </w:rPr>
        <w:t>对于双边带（</w:t>
      </w:r>
      <w:r w:rsidR="00004AF4" w:rsidRPr="00D77A24">
        <w:rPr>
          <w:rFonts w:hint="eastAsia"/>
          <w:lang w:eastAsia="zh-CN"/>
        </w:rPr>
        <w:t>DSB</w:t>
      </w:r>
      <w:r w:rsidR="00004AF4" w:rsidRPr="00D77A24">
        <w:rPr>
          <w:rFonts w:hint="eastAsia"/>
          <w:lang w:eastAsia="zh-CN"/>
        </w:rPr>
        <w:t>）系统，带宽不得超过</w:t>
      </w:r>
      <w:r w:rsidR="00004AF4" w:rsidRPr="00D77A24">
        <w:rPr>
          <w:rFonts w:hint="eastAsia"/>
          <w:lang w:eastAsia="zh-CN"/>
        </w:rPr>
        <w:t>9 kHz</w:t>
      </w:r>
      <w:r w:rsidR="00004AF4" w:rsidRPr="00D77A24">
        <w:rPr>
          <w:rFonts w:hint="eastAsia"/>
          <w:lang w:eastAsia="zh-CN"/>
        </w:rPr>
        <w:t>。</w:t>
      </w:r>
    </w:p>
    <w:p w14:paraId="56D4C0BD" w14:textId="6B3F7F8E" w:rsidR="00004AF4" w:rsidRPr="00D77A24" w:rsidRDefault="0060032A" w:rsidP="00470712">
      <w:pPr>
        <w:pStyle w:val="enumlev1"/>
        <w:rPr>
          <w:lang w:eastAsia="zh-CN"/>
        </w:rPr>
      </w:pPr>
      <w:r>
        <w:rPr>
          <w:lang w:eastAsia="zh-CN"/>
        </w:rPr>
        <w:t>•</w:t>
      </w:r>
      <w:r w:rsidR="00004AF4">
        <w:rPr>
          <w:lang w:eastAsia="zh-CN"/>
        </w:rPr>
        <w:tab/>
      </w:r>
      <w:r w:rsidR="00004AF4" w:rsidRPr="00D77A24">
        <w:rPr>
          <w:rFonts w:hint="eastAsia"/>
          <w:lang w:eastAsia="zh-CN"/>
        </w:rPr>
        <w:t>对于单边带（</w:t>
      </w:r>
      <w:r w:rsidR="00004AF4" w:rsidRPr="00D77A24">
        <w:rPr>
          <w:rFonts w:hint="eastAsia"/>
          <w:lang w:eastAsia="zh-CN"/>
        </w:rPr>
        <w:t>SSB</w:t>
      </w:r>
      <w:r w:rsidR="00004AF4" w:rsidRPr="00D77A24">
        <w:rPr>
          <w:rFonts w:hint="eastAsia"/>
          <w:lang w:eastAsia="zh-CN"/>
        </w:rPr>
        <w:t>）系统，带宽不得超过</w:t>
      </w:r>
      <w:r w:rsidR="00004AF4" w:rsidRPr="00D77A24">
        <w:rPr>
          <w:rFonts w:hint="eastAsia"/>
          <w:lang w:eastAsia="zh-CN"/>
        </w:rPr>
        <w:t>4.5 kHz</w:t>
      </w:r>
      <w:r w:rsidR="00004AF4" w:rsidRPr="00D77A24">
        <w:rPr>
          <w:rFonts w:hint="eastAsia"/>
          <w:lang w:eastAsia="zh-CN"/>
        </w:rPr>
        <w:t>。</w:t>
      </w:r>
    </w:p>
    <w:p w14:paraId="3AF2E84E" w14:textId="60A77D15" w:rsidR="00004AF4" w:rsidRPr="00D77A24" w:rsidRDefault="0060032A" w:rsidP="00470712">
      <w:pPr>
        <w:pStyle w:val="enumlev1"/>
        <w:rPr>
          <w:lang w:eastAsia="zh-CN"/>
        </w:rPr>
      </w:pPr>
      <w:r>
        <w:rPr>
          <w:lang w:eastAsia="zh-CN"/>
        </w:rPr>
        <w:t>•</w:t>
      </w:r>
      <w:r w:rsidR="00004AF4">
        <w:rPr>
          <w:lang w:eastAsia="zh-CN"/>
        </w:rPr>
        <w:tab/>
      </w:r>
      <w:r w:rsidR="00004AF4" w:rsidRPr="00D77A24">
        <w:rPr>
          <w:rFonts w:hint="eastAsia"/>
          <w:lang w:eastAsia="zh-CN"/>
        </w:rPr>
        <w:t>全数字调制发射应保持</w:t>
      </w:r>
      <w:r w:rsidR="00004AF4" w:rsidRPr="00D77A24">
        <w:rPr>
          <w:rFonts w:hint="eastAsia"/>
          <w:lang w:eastAsia="zh-CN"/>
        </w:rPr>
        <w:t>10 kHz</w:t>
      </w:r>
      <w:r w:rsidR="00004AF4" w:rsidRPr="00D77A24">
        <w:rPr>
          <w:rFonts w:hint="eastAsia"/>
          <w:lang w:eastAsia="zh-CN"/>
        </w:rPr>
        <w:t>带宽，其中心频率应位于</w:t>
      </w:r>
      <w:r w:rsidR="00004AF4" w:rsidRPr="00D77A24">
        <w:rPr>
          <w:rFonts w:hint="eastAsia"/>
          <w:lang w:eastAsia="zh-CN"/>
        </w:rPr>
        <w:t>HFBC</w:t>
      </w:r>
      <w:r w:rsidR="00004AF4" w:rsidRPr="00D77A24">
        <w:rPr>
          <w:rFonts w:hint="eastAsia"/>
          <w:lang w:eastAsia="zh-CN"/>
        </w:rPr>
        <w:t>频段内当前使用的信道光栅中</w:t>
      </w:r>
      <w:r w:rsidR="00004AF4" w:rsidRPr="00D77A24">
        <w:rPr>
          <w:rFonts w:hint="eastAsia"/>
          <w:lang w:eastAsia="zh-CN"/>
        </w:rPr>
        <w:t>5 kHz</w:t>
      </w:r>
      <w:r w:rsidR="00004AF4" w:rsidRPr="00D77A24">
        <w:rPr>
          <w:rFonts w:hint="eastAsia"/>
          <w:lang w:eastAsia="zh-CN"/>
        </w:rPr>
        <w:t>中心频率位置的任一。</w:t>
      </w:r>
    </w:p>
    <w:p w14:paraId="13C6C36B" w14:textId="77777777" w:rsidR="00004AF4" w:rsidRPr="00D77A24" w:rsidRDefault="00004AF4" w:rsidP="00470712">
      <w:pPr>
        <w:ind w:firstLineChars="200" w:firstLine="480"/>
        <w:rPr>
          <w:lang w:eastAsia="zh-CN"/>
        </w:rPr>
      </w:pPr>
      <w:r w:rsidRPr="00D77A24">
        <w:rPr>
          <w:rFonts w:hint="eastAsia"/>
          <w:lang w:eastAsia="zh-CN"/>
        </w:rPr>
        <w:t>有关系统的详细规范，请参见《无线电规则》附录</w:t>
      </w:r>
      <w:r w:rsidRPr="00D626A3">
        <w:rPr>
          <w:rFonts w:hint="eastAsia"/>
          <w:b/>
          <w:bCs/>
          <w:lang w:eastAsia="zh-CN"/>
        </w:rPr>
        <w:t>11</w:t>
      </w:r>
      <w:r w:rsidRPr="00D77A24">
        <w:rPr>
          <w:rFonts w:hint="eastAsia"/>
          <w:lang w:eastAsia="zh-CN"/>
        </w:rPr>
        <w:t>（</w:t>
      </w:r>
      <w:r w:rsidRPr="00D77A24">
        <w:rPr>
          <w:rFonts w:hint="eastAsia"/>
          <w:lang w:eastAsia="zh-CN"/>
        </w:rPr>
        <w:t>WRC-19</w:t>
      </w:r>
      <w:r>
        <w:rPr>
          <w:rFonts w:hint="eastAsia"/>
          <w:lang w:eastAsia="zh-CN"/>
        </w:rPr>
        <w:t>，修订版</w:t>
      </w:r>
      <w:r w:rsidRPr="00D77A24">
        <w:rPr>
          <w:rFonts w:hint="eastAsia"/>
          <w:lang w:eastAsia="zh-CN"/>
        </w:rPr>
        <w:t>）和</w:t>
      </w:r>
      <w:r w:rsidRPr="00D77A24">
        <w:rPr>
          <w:rFonts w:hint="eastAsia"/>
          <w:lang w:eastAsia="zh-CN"/>
        </w:rPr>
        <w:t>ITU-R BS.639</w:t>
      </w:r>
      <w:r w:rsidRPr="00D77A24">
        <w:rPr>
          <w:rFonts w:hint="eastAsia"/>
          <w:lang w:eastAsia="zh-CN"/>
        </w:rPr>
        <w:t>和</w:t>
      </w:r>
      <w:r w:rsidRPr="00D77A24">
        <w:rPr>
          <w:rFonts w:hint="eastAsia"/>
          <w:lang w:eastAsia="zh-CN"/>
        </w:rPr>
        <w:t>ITU-R BS.1514</w:t>
      </w:r>
      <w:r w:rsidRPr="00D77A24">
        <w:rPr>
          <w:rFonts w:hint="eastAsia"/>
          <w:lang w:eastAsia="zh-CN"/>
        </w:rPr>
        <w:t>建议书。</w:t>
      </w:r>
    </w:p>
    <w:p w14:paraId="4B43937F" w14:textId="77777777" w:rsidR="00004AF4" w:rsidRPr="00D77A24" w:rsidRDefault="00004AF4" w:rsidP="00AC2492">
      <w:pPr>
        <w:pStyle w:val="Titre2"/>
        <w:rPr>
          <w:lang w:val="en-GB" w:eastAsia="zh-CN"/>
        </w:rPr>
      </w:pPr>
      <w:r>
        <w:rPr>
          <w:lang w:val="en-GB" w:eastAsia="zh-CN"/>
        </w:rPr>
        <w:lastRenderedPageBreak/>
        <w:t>5</w:t>
      </w:r>
      <w:r w:rsidRPr="00D77A24">
        <w:rPr>
          <w:rFonts w:hint="eastAsia"/>
          <w:lang w:val="en-GB" w:eastAsia="zh-CN"/>
        </w:rPr>
        <w:t>.2</w:t>
      </w:r>
      <w:r w:rsidRPr="00D77A24">
        <w:rPr>
          <w:lang w:val="en-GB" w:eastAsia="zh-CN"/>
        </w:rPr>
        <w:tab/>
      </w:r>
      <w:r w:rsidRPr="00D77A24">
        <w:rPr>
          <w:rFonts w:hint="eastAsia"/>
          <w:lang w:val="en-GB" w:eastAsia="zh-CN"/>
        </w:rPr>
        <w:t>开始</w:t>
      </w:r>
      <w:r w:rsidRPr="00D77A24">
        <w:rPr>
          <w:rFonts w:hint="eastAsia"/>
          <w:lang w:val="en-GB" w:eastAsia="zh-CN"/>
        </w:rPr>
        <w:t xml:space="preserve"> </w:t>
      </w:r>
      <w:r w:rsidRPr="00875703">
        <w:rPr>
          <w:lang w:val="en-GB" w:eastAsia="zh-CN"/>
        </w:rPr>
        <w:t>–</w:t>
      </w:r>
      <w:r w:rsidRPr="00D77A24">
        <w:rPr>
          <w:rFonts w:hint="eastAsia"/>
          <w:lang w:val="en-GB" w:eastAsia="zh-CN"/>
        </w:rPr>
        <w:t xml:space="preserve"> </w:t>
      </w:r>
      <w:r w:rsidRPr="00D77A24">
        <w:rPr>
          <w:rFonts w:hint="eastAsia"/>
          <w:lang w:val="en-GB" w:eastAsia="zh-CN"/>
        </w:rPr>
        <w:t>停止时间</w:t>
      </w:r>
    </w:p>
    <w:p w14:paraId="7A7E4EBE" w14:textId="77777777" w:rsidR="00004AF4" w:rsidRPr="00D77A24" w:rsidRDefault="00004AF4" w:rsidP="00AC2492">
      <w:pPr>
        <w:ind w:firstLineChars="200" w:firstLine="480"/>
        <w:rPr>
          <w:lang w:eastAsia="zh-CN"/>
        </w:rPr>
      </w:pPr>
      <w:r w:rsidRPr="00D77A24">
        <w:rPr>
          <w:rFonts w:hint="eastAsia"/>
          <w:lang w:eastAsia="zh-CN"/>
        </w:rPr>
        <w:t>敦促各成员严格按照提交的要求进行发射，或通知正确的广播时间，同时考虑到预热和冷却时间，因为发射开始时间早于或超出所提交的规定起止时间，可能会造成意外干扰。</w:t>
      </w:r>
    </w:p>
    <w:p w14:paraId="5A9FC688" w14:textId="77777777" w:rsidR="00004AF4" w:rsidRDefault="00004AF4" w:rsidP="00AC2492">
      <w:pPr>
        <w:ind w:firstLineChars="200" w:firstLine="480"/>
        <w:rPr>
          <w:lang w:eastAsia="zh-CN"/>
        </w:rPr>
      </w:pPr>
      <w:r w:rsidRPr="00D77A24">
        <w:rPr>
          <w:rFonts w:hint="eastAsia"/>
          <w:lang w:eastAsia="zh-CN"/>
        </w:rPr>
        <w:t>无线电通信局愿为贵主管部门就本通函所涉及的问题为您答疑解惑。如需帮助，请联系</w:t>
      </w:r>
      <w:hyperlink r:id="rId12" w:history="1">
        <w:r w:rsidRPr="00CC24D7">
          <w:rPr>
            <w:rStyle w:val="Lienhypertexte"/>
            <w:rFonts w:hint="eastAsia"/>
            <w:szCs w:val="24"/>
            <w:lang w:eastAsia="zh-CN"/>
          </w:rPr>
          <w:t>BRMAIL@itu.int</w:t>
        </w:r>
      </w:hyperlink>
      <w:r w:rsidRPr="00D77A24">
        <w:rPr>
          <w:rFonts w:hint="eastAsia"/>
          <w:lang w:eastAsia="zh-CN"/>
        </w:rPr>
        <w:t>。</w:t>
      </w:r>
    </w:p>
    <w:p w14:paraId="3E9044D2" w14:textId="77777777" w:rsidR="00004AF4" w:rsidRDefault="00004AF4" w:rsidP="00B71FF6">
      <w:pPr>
        <w:pStyle w:val="Titre2"/>
        <w:rPr>
          <w:lang w:val="en-GB" w:eastAsia="zh-CN"/>
        </w:rPr>
      </w:pPr>
      <w:r>
        <w:rPr>
          <w:rFonts w:hint="eastAsia"/>
          <w:lang w:val="en-GB" w:eastAsia="zh-CN"/>
        </w:rPr>
        <w:t>6</w:t>
      </w:r>
      <w:r w:rsidRPr="00D77A24">
        <w:rPr>
          <w:lang w:val="en-GB" w:eastAsia="zh-CN"/>
        </w:rPr>
        <w:tab/>
      </w:r>
      <w:r w:rsidRPr="00E36412">
        <w:rPr>
          <w:rFonts w:hint="eastAsia"/>
          <w:lang w:val="en-GB" w:eastAsia="zh-CN"/>
        </w:rPr>
        <w:t>关于提交广播需求的提醒</w:t>
      </w:r>
    </w:p>
    <w:p w14:paraId="3FACF7F8" w14:textId="77777777" w:rsidR="00004AF4" w:rsidRDefault="00004AF4" w:rsidP="00EE79F0">
      <w:pPr>
        <w:ind w:firstLineChars="200" w:firstLine="480"/>
        <w:rPr>
          <w:lang w:eastAsia="zh-CN"/>
        </w:rPr>
      </w:pPr>
      <w:r w:rsidRPr="00E36412">
        <w:rPr>
          <w:rFonts w:hint="eastAsia"/>
          <w:lang w:eastAsia="zh-CN"/>
        </w:rPr>
        <w:t>根据《无线电规则》第</w:t>
      </w:r>
      <w:r w:rsidRPr="00E36412">
        <w:rPr>
          <w:lang w:eastAsia="zh-CN"/>
        </w:rPr>
        <w:t>12</w:t>
      </w:r>
      <w:r w:rsidRPr="00E36412">
        <w:rPr>
          <w:rFonts w:hint="eastAsia"/>
          <w:lang w:eastAsia="zh-CN"/>
        </w:rPr>
        <w:t>条第</w:t>
      </w:r>
      <w:r w:rsidRPr="00E36412">
        <w:rPr>
          <w:lang w:eastAsia="zh-CN"/>
        </w:rPr>
        <w:t>12.4</w:t>
      </w:r>
      <w:r w:rsidRPr="00E36412">
        <w:rPr>
          <w:rFonts w:hint="eastAsia"/>
          <w:lang w:eastAsia="zh-CN"/>
        </w:rPr>
        <w:t>款的规定，谨提醒各主管部门和广播机构，仅须提交预计将在相关时间表期内投入运行的广播需求。</w:t>
      </w:r>
    </w:p>
    <w:p w14:paraId="69B1AA1A" w14:textId="77777777" w:rsidR="00004AF4" w:rsidRPr="00E36412" w:rsidRDefault="00004AF4" w:rsidP="00EE79F0">
      <w:pPr>
        <w:ind w:firstLineChars="200" w:firstLine="480"/>
        <w:rPr>
          <w:rFonts w:ascii="Times New Roman" w:eastAsia="Times New Roman" w:hAnsi="Times New Roman" w:cs="Times New Roman"/>
          <w:lang w:val="en-GB" w:eastAsia="zh-CN"/>
        </w:rPr>
      </w:pPr>
      <w:r w:rsidRPr="00E36412">
        <w:rPr>
          <w:rFonts w:hint="eastAsia"/>
          <w:lang w:eastAsia="zh-CN"/>
        </w:rPr>
        <w:t>纳入并非针对实际</w:t>
      </w:r>
      <w:r>
        <w:rPr>
          <w:rFonts w:hint="eastAsia"/>
          <w:lang w:eastAsia="zh-CN"/>
        </w:rPr>
        <w:t>操</w:t>
      </w:r>
      <w:r w:rsidRPr="00E36412">
        <w:rPr>
          <w:rFonts w:hint="eastAsia"/>
          <w:lang w:eastAsia="zh-CN"/>
        </w:rPr>
        <w:t>作的</w:t>
      </w:r>
      <w:r>
        <w:rPr>
          <w:rFonts w:hint="eastAsia"/>
          <w:lang w:eastAsia="zh-CN"/>
        </w:rPr>
        <w:t>需求</w:t>
      </w:r>
      <w:r w:rsidRPr="00E36412">
        <w:rPr>
          <w:rFonts w:hint="eastAsia"/>
          <w:lang w:eastAsia="zh-CN"/>
        </w:rPr>
        <w:t>会破坏频谱效率并增加不兼容的风险。因此，敦促各主管部门在提交时间表之前对其进行审查，确保所有条目均反映实际</w:t>
      </w:r>
      <w:r>
        <w:rPr>
          <w:rFonts w:hint="eastAsia"/>
          <w:lang w:eastAsia="zh-CN"/>
        </w:rPr>
        <w:t>运行需求</w:t>
      </w:r>
      <w:r w:rsidRPr="00E36412">
        <w:rPr>
          <w:rFonts w:hint="eastAsia"/>
          <w:lang w:eastAsia="zh-CN"/>
        </w:rPr>
        <w:t>。这项措施对于维持有效和可靠的季节性计划过程至</w:t>
      </w:r>
      <w:r>
        <w:rPr>
          <w:rFonts w:hint="eastAsia"/>
          <w:lang w:eastAsia="zh-CN"/>
        </w:rPr>
        <w:t>关</w:t>
      </w:r>
      <w:r w:rsidRPr="00E36412">
        <w:rPr>
          <w:rFonts w:hint="eastAsia"/>
          <w:lang w:eastAsia="zh-CN"/>
        </w:rPr>
        <w:t>重要。</w:t>
      </w:r>
    </w:p>
    <w:p w14:paraId="6B33EBEB" w14:textId="77777777" w:rsidR="00004AF4" w:rsidRPr="00875703" w:rsidRDefault="00004AF4" w:rsidP="00742019">
      <w:pPr>
        <w:tabs>
          <w:tab w:val="center" w:pos="4819"/>
        </w:tabs>
        <w:spacing w:before="960" w:line="240" w:lineRule="auto"/>
        <w:jc w:val="left"/>
        <w:rPr>
          <w:rFonts w:asciiTheme="majorEastAsia" w:eastAsiaTheme="majorEastAsia" w:hAnsiTheme="majorEastAsia"/>
          <w:szCs w:val="24"/>
          <w:lang w:eastAsia="zh-CN"/>
        </w:rPr>
      </w:pPr>
      <w:r w:rsidRPr="00E40CF2">
        <w:rPr>
          <w:rFonts w:asciiTheme="majorEastAsia" w:eastAsiaTheme="majorEastAsia" w:hAnsiTheme="majorEastAsia" w:hint="eastAsia"/>
          <w:szCs w:val="24"/>
          <w:lang w:eastAsia="zh-CN"/>
        </w:rPr>
        <w:t>主任</w:t>
      </w:r>
      <w:r w:rsidRPr="00E40CF2">
        <w:rPr>
          <w:rFonts w:asciiTheme="majorEastAsia" w:eastAsiaTheme="majorEastAsia" w:hAnsiTheme="majorEastAsia"/>
          <w:szCs w:val="24"/>
          <w:lang w:eastAsia="zh-CN"/>
        </w:rPr>
        <w:br/>
        <w:t>马里奥</w:t>
      </w:r>
      <w:r w:rsidRPr="00875703">
        <w:rPr>
          <w:rFonts w:asciiTheme="minorHAnsi" w:eastAsiaTheme="majorEastAsia" w:hAnsiTheme="minorHAnsi" w:cstheme="minorHAnsi"/>
          <w:szCs w:val="24"/>
          <w:lang w:eastAsia="zh-CN"/>
        </w:rPr>
        <w:t>·</w:t>
      </w:r>
      <w:r w:rsidRPr="00E40CF2">
        <w:rPr>
          <w:rFonts w:asciiTheme="majorEastAsia" w:eastAsiaTheme="majorEastAsia" w:hAnsiTheme="majorEastAsia"/>
          <w:szCs w:val="24"/>
          <w:lang w:eastAsia="zh-CN"/>
        </w:rPr>
        <w:t>马尼维奇</w:t>
      </w:r>
    </w:p>
    <w:p w14:paraId="41EE95E6" w14:textId="77777777" w:rsidR="00004AF4" w:rsidRPr="00D273F3" w:rsidRDefault="00004AF4" w:rsidP="00004AF4">
      <w:pPr>
        <w:tabs>
          <w:tab w:val="left" w:pos="284"/>
        </w:tabs>
        <w:spacing w:before="1920" w:line="240" w:lineRule="auto"/>
        <w:jc w:val="left"/>
        <w:rPr>
          <w:rFonts w:cstheme="minorHAnsi"/>
          <w:b/>
          <w:bCs/>
          <w:sz w:val="18"/>
          <w:szCs w:val="18"/>
          <w:u w:val="single"/>
          <w:lang w:eastAsia="zh-CN"/>
        </w:rPr>
      </w:pPr>
      <w:r w:rsidRPr="00DF1C9C">
        <w:rPr>
          <w:rFonts w:cstheme="minorHAnsi" w:hint="eastAsia"/>
          <w:b/>
          <w:bCs/>
          <w:sz w:val="18"/>
          <w:szCs w:val="18"/>
          <w:lang w:eastAsia="zh-CN"/>
        </w:rPr>
        <w:t>分发</w:t>
      </w:r>
      <w:r w:rsidRPr="00742019">
        <w:rPr>
          <w:rFonts w:cstheme="minorHAnsi" w:hint="eastAsia"/>
          <w:b/>
          <w:bCs/>
          <w:sz w:val="18"/>
          <w:szCs w:val="18"/>
          <w:lang w:eastAsia="zh-CN"/>
        </w:rPr>
        <w:t>：</w:t>
      </w:r>
    </w:p>
    <w:p w14:paraId="78F97863" w14:textId="77777777" w:rsidR="00004AF4" w:rsidRPr="00E40CF2" w:rsidRDefault="00004AF4" w:rsidP="00A24866">
      <w:pPr>
        <w:tabs>
          <w:tab w:val="left" w:pos="709"/>
        </w:tabs>
        <w:spacing w:before="120" w:line="240" w:lineRule="auto"/>
        <w:jc w:val="left"/>
        <w:rPr>
          <w:rFonts w:cstheme="minorHAnsi"/>
          <w:sz w:val="18"/>
          <w:szCs w:val="18"/>
          <w:lang w:eastAsia="zh-CN"/>
        </w:rPr>
      </w:pPr>
      <w:r w:rsidRPr="00E40CF2">
        <w:rPr>
          <w:rFonts w:cstheme="minorHAnsi"/>
          <w:sz w:val="18"/>
          <w:szCs w:val="18"/>
          <w:lang w:eastAsia="zh-CN"/>
        </w:rPr>
        <w:t>–</w:t>
      </w:r>
      <w:r w:rsidRPr="00E40CF2">
        <w:rPr>
          <w:rFonts w:cstheme="minorHAnsi"/>
          <w:sz w:val="18"/>
          <w:szCs w:val="18"/>
          <w:lang w:eastAsia="zh-CN"/>
        </w:rPr>
        <w:tab/>
      </w:r>
      <w:r w:rsidRPr="00E40CF2">
        <w:rPr>
          <w:rFonts w:cstheme="minorHAnsi" w:hint="eastAsia"/>
          <w:sz w:val="18"/>
          <w:szCs w:val="18"/>
          <w:lang w:eastAsia="zh-CN"/>
        </w:rPr>
        <w:t>国际电联各成员国主管部门</w:t>
      </w:r>
      <w:r w:rsidRPr="00E40CF2">
        <w:rPr>
          <w:rFonts w:cstheme="minorHAnsi"/>
          <w:sz w:val="18"/>
          <w:szCs w:val="18"/>
          <w:lang w:eastAsia="zh-CN"/>
        </w:rPr>
        <w:br/>
        <w:t>–</w:t>
      </w:r>
      <w:r w:rsidRPr="00E40CF2">
        <w:rPr>
          <w:rFonts w:cstheme="minorHAnsi"/>
          <w:sz w:val="18"/>
          <w:szCs w:val="18"/>
          <w:lang w:eastAsia="zh-CN"/>
        </w:rPr>
        <w:tab/>
      </w:r>
      <w:r w:rsidRPr="00E40CF2">
        <w:rPr>
          <w:rFonts w:cstheme="minorHAnsi" w:hint="eastAsia"/>
          <w:sz w:val="18"/>
          <w:szCs w:val="18"/>
          <w:lang w:eastAsia="zh-CN"/>
        </w:rPr>
        <w:t>无线电规则委员会委员</w:t>
      </w:r>
    </w:p>
    <w:p w14:paraId="158C5405" w14:textId="77777777" w:rsidR="00004AF4" w:rsidRPr="00E40CF2" w:rsidRDefault="00004AF4" w:rsidP="00004AF4">
      <w:pPr>
        <w:tabs>
          <w:tab w:val="clear" w:pos="794"/>
          <w:tab w:val="clear" w:pos="1191"/>
          <w:tab w:val="clear" w:pos="1588"/>
          <w:tab w:val="clear" w:pos="1985"/>
        </w:tabs>
        <w:overflowPunct/>
        <w:autoSpaceDE/>
        <w:autoSpaceDN/>
        <w:adjustRightInd/>
        <w:spacing w:before="0" w:line="240" w:lineRule="auto"/>
        <w:jc w:val="left"/>
        <w:textAlignment w:val="auto"/>
        <w:rPr>
          <w:b/>
          <w:szCs w:val="24"/>
          <w:lang w:eastAsia="zh-CN"/>
        </w:rPr>
      </w:pPr>
      <w:r w:rsidRPr="00E40CF2">
        <w:rPr>
          <w:szCs w:val="24"/>
          <w:lang w:eastAsia="zh-CN"/>
        </w:rPr>
        <w:br w:type="page"/>
      </w:r>
    </w:p>
    <w:p w14:paraId="43800694" w14:textId="76A859A0" w:rsidR="00004AF4" w:rsidRDefault="00004AF4" w:rsidP="00FA3788">
      <w:pPr>
        <w:pStyle w:val="AnnexNoTitle"/>
        <w:rPr>
          <w:lang w:eastAsia="zh-CN"/>
        </w:rPr>
      </w:pPr>
      <w:r w:rsidRPr="00E40CF2">
        <w:rPr>
          <w:rFonts w:hint="eastAsia"/>
          <w:lang w:eastAsia="zh-CN"/>
        </w:rPr>
        <w:lastRenderedPageBreak/>
        <w:t>附件</w:t>
      </w:r>
      <w:r w:rsidRPr="00E40CF2">
        <w:rPr>
          <w:rFonts w:hint="eastAsia"/>
          <w:lang w:eastAsia="zh-CN"/>
        </w:rPr>
        <w:t>1</w:t>
      </w:r>
    </w:p>
    <w:p w14:paraId="21892F8A" w14:textId="77777777" w:rsidR="00004AF4" w:rsidRPr="00D273F3" w:rsidRDefault="00004AF4" w:rsidP="0055077F">
      <w:pPr>
        <w:pStyle w:val="AnnexNoTitle"/>
        <w:spacing w:before="360"/>
        <w:rPr>
          <w:lang w:eastAsia="zh-CN"/>
        </w:rPr>
      </w:pPr>
      <w:r w:rsidRPr="00D273F3">
        <w:rPr>
          <w:rFonts w:hint="eastAsia"/>
          <w:lang w:eastAsia="zh-CN"/>
        </w:rPr>
        <w:t>表</w:t>
      </w:r>
      <w:r w:rsidRPr="00D273F3">
        <w:rPr>
          <w:lang w:eastAsia="zh-CN"/>
        </w:rPr>
        <w:t>1</w:t>
      </w:r>
      <w:r w:rsidRPr="00D273F3">
        <w:rPr>
          <w:rFonts w:hint="eastAsia"/>
          <w:lang w:eastAsia="zh-CN"/>
        </w:rPr>
        <w:t>：计划清单与提交资料的截止日期</w:t>
      </w:r>
      <w:r w:rsidRPr="00D273F3">
        <w:rPr>
          <w:lang w:eastAsia="zh-CN"/>
        </w:rPr>
        <w:br/>
        <w:t>HFBC</w:t>
      </w:r>
      <w:r w:rsidRPr="00D273F3">
        <w:rPr>
          <w:rFonts w:hint="eastAsia"/>
          <w:lang w:eastAsia="zh-CN"/>
        </w:rPr>
        <w:t>计划</w:t>
      </w:r>
      <w:r w:rsidRPr="00D273F3">
        <w:rPr>
          <w:lang w:eastAsia="zh-CN"/>
        </w:rPr>
        <w:t xml:space="preserve"> – A2</w:t>
      </w:r>
      <w:r>
        <w:rPr>
          <w:rFonts w:hint="eastAsia"/>
          <w:lang w:eastAsia="zh-CN"/>
        </w:rPr>
        <w:t>6</w:t>
      </w:r>
      <w:r w:rsidRPr="00D273F3">
        <w:rPr>
          <w:rFonts w:hint="eastAsia"/>
          <w:lang w:eastAsia="zh-CN"/>
        </w:rPr>
        <w:t>（</w:t>
      </w:r>
      <w:r w:rsidRPr="00D273F3">
        <w:rPr>
          <w:lang w:eastAsia="zh-CN"/>
        </w:rPr>
        <w:t>202</w:t>
      </w:r>
      <w:r>
        <w:rPr>
          <w:rFonts w:hint="eastAsia"/>
          <w:lang w:eastAsia="zh-CN"/>
        </w:rPr>
        <w:t>6</w:t>
      </w:r>
      <w:r w:rsidRPr="00D273F3">
        <w:rPr>
          <w:rFonts w:hint="eastAsia"/>
          <w:lang w:eastAsia="zh-CN"/>
        </w:rPr>
        <w:t>年</w:t>
      </w:r>
      <w:r w:rsidRPr="00D273F3">
        <w:rPr>
          <w:rFonts w:hint="eastAsia"/>
          <w:lang w:eastAsia="zh-CN"/>
        </w:rPr>
        <w:t>3</w:t>
      </w:r>
      <w:r w:rsidRPr="00D273F3">
        <w:rPr>
          <w:rFonts w:hint="eastAsia"/>
          <w:lang w:eastAsia="zh-CN"/>
        </w:rPr>
        <w:t>月</w:t>
      </w:r>
      <w:r>
        <w:rPr>
          <w:rFonts w:hint="eastAsia"/>
          <w:lang w:eastAsia="zh-CN"/>
        </w:rPr>
        <w:t>29</w:t>
      </w:r>
      <w:r w:rsidRPr="00D273F3">
        <w:rPr>
          <w:rFonts w:hint="eastAsia"/>
          <w:lang w:eastAsia="zh-CN"/>
        </w:rPr>
        <w:t>日</w:t>
      </w:r>
      <w:r w:rsidRPr="00D273F3">
        <w:rPr>
          <w:lang w:eastAsia="zh-CN"/>
        </w:rPr>
        <w:t xml:space="preserve"> – 202</w:t>
      </w:r>
      <w:r>
        <w:rPr>
          <w:rFonts w:hint="eastAsia"/>
          <w:lang w:eastAsia="zh-CN"/>
        </w:rPr>
        <w:t>6</w:t>
      </w:r>
      <w:r w:rsidRPr="00D273F3">
        <w:rPr>
          <w:rFonts w:hint="eastAsia"/>
          <w:lang w:eastAsia="zh-CN"/>
        </w:rPr>
        <w:t>年</w:t>
      </w:r>
      <w:r w:rsidRPr="00D273F3">
        <w:rPr>
          <w:rFonts w:hint="eastAsia"/>
          <w:lang w:eastAsia="zh-CN"/>
        </w:rPr>
        <w:t>1</w:t>
      </w:r>
      <w:r w:rsidRPr="00D273F3">
        <w:rPr>
          <w:lang w:eastAsia="zh-CN"/>
        </w:rPr>
        <w:t>0</w:t>
      </w:r>
      <w:r w:rsidRPr="00D273F3">
        <w:rPr>
          <w:rFonts w:hint="eastAsia"/>
          <w:lang w:eastAsia="zh-CN"/>
        </w:rPr>
        <w:t>月</w:t>
      </w:r>
      <w:r w:rsidRPr="00D273F3">
        <w:rPr>
          <w:lang w:eastAsia="zh-CN"/>
        </w:rPr>
        <w:t>2</w:t>
      </w:r>
      <w:r>
        <w:rPr>
          <w:rFonts w:hint="eastAsia"/>
          <w:lang w:eastAsia="zh-CN"/>
        </w:rPr>
        <w:t>5</w:t>
      </w:r>
      <w:r w:rsidRPr="00D273F3">
        <w:rPr>
          <w:rFonts w:hint="eastAsia"/>
          <w:lang w:eastAsia="zh-CN"/>
        </w:rPr>
        <w:t>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124"/>
        <w:gridCol w:w="3399"/>
        <w:gridCol w:w="2456"/>
        <w:gridCol w:w="2644"/>
      </w:tblGrid>
      <w:tr w:rsidR="00004AF4" w:rsidRPr="003D0FB2" w14:paraId="0EBF3E15" w14:textId="77777777" w:rsidTr="00CA6969">
        <w:trPr>
          <w:trHeight w:val="446"/>
          <w:jc w:val="center"/>
        </w:trPr>
        <w:tc>
          <w:tcPr>
            <w:tcW w:w="584" w:type="pct"/>
            <w:tcBorders>
              <w:top w:val="single" w:sz="6" w:space="0" w:color="auto"/>
              <w:left w:val="single" w:sz="6" w:space="0" w:color="auto"/>
              <w:bottom w:val="single" w:sz="6" w:space="0" w:color="auto"/>
              <w:right w:val="single" w:sz="6" w:space="0" w:color="auto"/>
            </w:tcBorders>
            <w:vAlign w:val="center"/>
          </w:tcPr>
          <w:p w14:paraId="26F17775" w14:textId="77777777" w:rsidR="00004AF4" w:rsidRPr="003D0FB2" w:rsidRDefault="00004AF4" w:rsidP="00A612D7">
            <w:pPr>
              <w:pStyle w:val="Tablehead"/>
              <w:rPr>
                <w:sz w:val="24"/>
                <w:szCs w:val="24"/>
                <w:lang w:eastAsia="zh-CN"/>
              </w:rPr>
            </w:pPr>
          </w:p>
        </w:tc>
        <w:tc>
          <w:tcPr>
            <w:tcW w:w="1766" w:type="pct"/>
            <w:tcBorders>
              <w:top w:val="single" w:sz="6" w:space="0" w:color="auto"/>
              <w:left w:val="single" w:sz="6" w:space="0" w:color="auto"/>
              <w:bottom w:val="single" w:sz="6" w:space="0" w:color="auto"/>
              <w:right w:val="single" w:sz="6" w:space="0" w:color="auto"/>
            </w:tcBorders>
            <w:vAlign w:val="center"/>
            <w:hideMark/>
          </w:tcPr>
          <w:p w14:paraId="1880916F" w14:textId="77777777" w:rsidR="00004AF4" w:rsidRPr="003D0FB2" w:rsidRDefault="00004AF4" w:rsidP="00A612D7">
            <w:pPr>
              <w:pStyle w:val="Tablehead"/>
              <w:rPr>
                <w:sz w:val="24"/>
                <w:szCs w:val="24"/>
              </w:rPr>
            </w:pPr>
            <w:proofErr w:type="spellStart"/>
            <w:r w:rsidRPr="003D0FB2">
              <w:rPr>
                <w:sz w:val="24"/>
                <w:szCs w:val="24"/>
              </w:rPr>
              <w:t>计划</w:t>
            </w:r>
            <w:r w:rsidRPr="003D0FB2">
              <w:rPr>
                <w:rFonts w:hint="eastAsia"/>
                <w:sz w:val="24"/>
                <w:szCs w:val="24"/>
              </w:rPr>
              <w:t>名称</w:t>
            </w:r>
            <w:proofErr w:type="spellEnd"/>
          </w:p>
        </w:tc>
        <w:tc>
          <w:tcPr>
            <w:tcW w:w="1276" w:type="pct"/>
            <w:tcBorders>
              <w:top w:val="single" w:sz="6" w:space="0" w:color="auto"/>
              <w:left w:val="single" w:sz="6" w:space="0" w:color="auto"/>
              <w:bottom w:val="single" w:sz="6" w:space="0" w:color="auto"/>
              <w:right w:val="single" w:sz="6" w:space="0" w:color="auto"/>
            </w:tcBorders>
            <w:vAlign w:val="center"/>
            <w:hideMark/>
          </w:tcPr>
          <w:p w14:paraId="1757FF35" w14:textId="77777777" w:rsidR="00004AF4" w:rsidRPr="003D0FB2" w:rsidRDefault="00004AF4" w:rsidP="00A612D7">
            <w:pPr>
              <w:pStyle w:val="Tablehead"/>
              <w:rPr>
                <w:sz w:val="24"/>
                <w:szCs w:val="24"/>
              </w:rPr>
            </w:pPr>
            <w:proofErr w:type="spellStart"/>
            <w:r w:rsidRPr="003D0FB2">
              <w:rPr>
                <w:sz w:val="24"/>
                <w:szCs w:val="24"/>
              </w:rPr>
              <w:t>公布日期</w:t>
            </w:r>
            <w:proofErr w:type="spellEnd"/>
          </w:p>
        </w:tc>
        <w:tc>
          <w:tcPr>
            <w:tcW w:w="1374" w:type="pct"/>
            <w:tcBorders>
              <w:top w:val="single" w:sz="6" w:space="0" w:color="auto"/>
              <w:left w:val="single" w:sz="6" w:space="0" w:color="auto"/>
              <w:bottom w:val="single" w:sz="6" w:space="0" w:color="auto"/>
              <w:right w:val="single" w:sz="6" w:space="0" w:color="auto"/>
            </w:tcBorders>
            <w:vAlign w:val="center"/>
            <w:hideMark/>
          </w:tcPr>
          <w:p w14:paraId="25E64A5B" w14:textId="0B15EB60" w:rsidR="00004AF4" w:rsidRPr="003D0FB2" w:rsidRDefault="00004AF4" w:rsidP="00A612D7">
            <w:pPr>
              <w:pStyle w:val="Tablehead"/>
              <w:rPr>
                <w:sz w:val="24"/>
                <w:szCs w:val="24"/>
              </w:rPr>
            </w:pPr>
            <w:proofErr w:type="spellStart"/>
            <w:r w:rsidRPr="003D0FB2">
              <w:rPr>
                <w:sz w:val="24"/>
                <w:szCs w:val="24"/>
              </w:rPr>
              <w:t>提交</w:t>
            </w:r>
            <w:r w:rsidRPr="003D0FB2">
              <w:rPr>
                <w:rFonts w:hint="eastAsia"/>
                <w:sz w:val="24"/>
                <w:szCs w:val="24"/>
              </w:rPr>
              <w:t>资料的</w:t>
            </w:r>
            <w:proofErr w:type="spellEnd"/>
            <w:r w:rsidR="002A1220">
              <w:rPr>
                <w:sz w:val="24"/>
                <w:szCs w:val="24"/>
              </w:rPr>
              <w:br/>
            </w:r>
            <w:proofErr w:type="spellStart"/>
            <w:r w:rsidRPr="003D0FB2">
              <w:rPr>
                <w:sz w:val="24"/>
                <w:szCs w:val="24"/>
              </w:rPr>
              <w:t>截止日期</w:t>
            </w:r>
            <w:proofErr w:type="spellEnd"/>
          </w:p>
        </w:tc>
      </w:tr>
      <w:tr w:rsidR="00004AF4" w:rsidRPr="003D0FB2" w14:paraId="199E48ED"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59BD67DF" w14:textId="77777777" w:rsidR="00004AF4" w:rsidRPr="003D0FB2" w:rsidRDefault="00004AF4" w:rsidP="00A612D7">
            <w:pPr>
              <w:pStyle w:val="Tabletext"/>
              <w:jc w:val="center"/>
              <w:rPr>
                <w:sz w:val="24"/>
                <w:szCs w:val="24"/>
              </w:rPr>
            </w:pPr>
            <w:r w:rsidRPr="003D0FB2">
              <w:rPr>
                <w:sz w:val="24"/>
                <w:szCs w:val="24"/>
              </w:rPr>
              <w:t>1.1</w:t>
            </w:r>
          </w:p>
        </w:tc>
        <w:tc>
          <w:tcPr>
            <w:tcW w:w="1766" w:type="pct"/>
            <w:tcBorders>
              <w:top w:val="single" w:sz="6" w:space="0" w:color="auto"/>
              <w:left w:val="single" w:sz="6" w:space="0" w:color="auto"/>
              <w:bottom w:val="single" w:sz="6" w:space="0" w:color="auto"/>
              <w:right w:val="single" w:sz="6" w:space="0" w:color="auto"/>
            </w:tcBorders>
            <w:vAlign w:val="center"/>
            <w:hideMark/>
          </w:tcPr>
          <w:p w14:paraId="5246B159" w14:textId="3E51F3EC" w:rsidR="00004AF4" w:rsidRPr="003D0FB2" w:rsidRDefault="00004AF4" w:rsidP="00A612D7">
            <w:pPr>
              <w:pStyle w:val="Tabletext"/>
              <w:rPr>
                <w:sz w:val="24"/>
                <w:szCs w:val="24"/>
              </w:rPr>
            </w:pPr>
            <w:r w:rsidRPr="003D0FB2">
              <w:rPr>
                <w:sz w:val="24"/>
                <w:szCs w:val="24"/>
              </w:rPr>
              <w:t>A2</w:t>
            </w:r>
            <w:r w:rsidRPr="003D0FB2">
              <w:rPr>
                <w:rFonts w:hint="eastAsia"/>
                <w:sz w:val="24"/>
                <w:szCs w:val="24"/>
              </w:rPr>
              <w:t>6</w:t>
            </w:r>
            <w:r w:rsidRPr="003D0FB2">
              <w:rPr>
                <w:sz w:val="24"/>
                <w:szCs w:val="24"/>
              </w:rPr>
              <w:t>临时</w:t>
            </w:r>
            <w:r w:rsidRPr="003D0FB2">
              <w:rPr>
                <w:sz w:val="24"/>
                <w:szCs w:val="24"/>
              </w:rPr>
              <w:t>1</w:t>
            </w:r>
            <w:r w:rsidR="00C47FAC">
              <w:rPr>
                <w:sz w:val="24"/>
                <w:szCs w:val="24"/>
              </w:rPr>
              <w:br/>
            </w:r>
            <w:r w:rsidRPr="003D0FB2">
              <w:rPr>
                <w:rFonts w:hint="eastAsia"/>
                <w:sz w:val="24"/>
                <w:szCs w:val="24"/>
              </w:rPr>
              <w:t>（</w:t>
            </w:r>
            <w:r w:rsidRPr="003D0FB2">
              <w:rPr>
                <w:sz w:val="24"/>
                <w:szCs w:val="24"/>
              </w:rPr>
              <w:t>A26T1</w:t>
            </w:r>
            <w:r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hideMark/>
          </w:tcPr>
          <w:p w14:paraId="7D0E8D47" w14:textId="77777777"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sz w:val="24"/>
                <w:szCs w:val="24"/>
              </w:rPr>
              <w:t>1</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hideMark/>
          </w:tcPr>
          <w:p w14:paraId="15953EFE" w14:textId="55B66550"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sz w:val="24"/>
                <w:szCs w:val="24"/>
              </w:rPr>
              <w:t>1</w:t>
            </w:r>
            <w:r w:rsidRPr="003D0FB2">
              <w:rPr>
                <w:rFonts w:hint="eastAsia"/>
                <w:sz w:val="24"/>
                <w:szCs w:val="24"/>
              </w:rPr>
              <w:t>月</w:t>
            </w:r>
            <w:r w:rsidRPr="003D0FB2">
              <w:rPr>
                <w:sz w:val="24"/>
                <w:szCs w:val="24"/>
              </w:rPr>
              <w:t>1</w:t>
            </w:r>
            <w:r w:rsidRPr="003D0FB2">
              <w:rPr>
                <w:rFonts w:hint="eastAsia"/>
                <w:sz w:val="24"/>
                <w:szCs w:val="24"/>
              </w:rPr>
              <w:t>8</w:t>
            </w:r>
            <w:r w:rsidRPr="003D0FB2">
              <w:rPr>
                <w:rFonts w:hint="eastAsia"/>
                <w:sz w:val="24"/>
                <w:szCs w:val="24"/>
              </w:rPr>
              <w:t>日</w:t>
            </w:r>
          </w:p>
        </w:tc>
      </w:tr>
      <w:tr w:rsidR="00004AF4" w:rsidRPr="003D0FB2" w14:paraId="172A5BC9"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68607DD8" w14:textId="77777777" w:rsidR="00004AF4" w:rsidRPr="003D0FB2" w:rsidRDefault="00004AF4" w:rsidP="00A612D7">
            <w:pPr>
              <w:pStyle w:val="Tabletext"/>
              <w:jc w:val="center"/>
              <w:rPr>
                <w:sz w:val="24"/>
                <w:szCs w:val="24"/>
              </w:rPr>
            </w:pPr>
            <w:r w:rsidRPr="003D0FB2">
              <w:rPr>
                <w:sz w:val="24"/>
                <w:szCs w:val="24"/>
              </w:rPr>
              <w:t>1.2</w:t>
            </w:r>
          </w:p>
        </w:tc>
        <w:tc>
          <w:tcPr>
            <w:tcW w:w="1766" w:type="pct"/>
            <w:tcBorders>
              <w:top w:val="single" w:sz="6" w:space="0" w:color="auto"/>
              <w:left w:val="single" w:sz="6" w:space="0" w:color="auto"/>
              <w:bottom w:val="single" w:sz="6" w:space="0" w:color="auto"/>
              <w:right w:val="single" w:sz="6" w:space="0" w:color="auto"/>
            </w:tcBorders>
            <w:vAlign w:val="center"/>
            <w:hideMark/>
          </w:tcPr>
          <w:p w14:paraId="58C8A7D3" w14:textId="4B062B07" w:rsidR="00004AF4" w:rsidRPr="003D0FB2" w:rsidRDefault="00004AF4" w:rsidP="00A612D7">
            <w:pPr>
              <w:pStyle w:val="Tabletext"/>
              <w:rPr>
                <w:sz w:val="24"/>
                <w:szCs w:val="24"/>
              </w:rPr>
            </w:pPr>
            <w:r w:rsidRPr="003D0FB2">
              <w:rPr>
                <w:sz w:val="24"/>
                <w:szCs w:val="24"/>
              </w:rPr>
              <w:t>A26</w:t>
            </w:r>
            <w:r w:rsidRPr="003D0FB2">
              <w:rPr>
                <w:sz w:val="24"/>
                <w:szCs w:val="24"/>
              </w:rPr>
              <w:t>临时</w:t>
            </w:r>
            <w:r w:rsidRPr="003D0FB2">
              <w:rPr>
                <w:sz w:val="24"/>
                <w:szCs w:val="24"/>
              </w:rPr>
              <w:t>2</w:t>
            </w:r>
            <w:r w:rsidR="00C47FAC">
              <w:rPr>
                <w:sz w:val="24"/>
                <w:szCs w:val="24"/>
              </w:rPr>
              <w:br/>
            </w:r>
            <w:r w:rsidRPr="003D0FB2">
              <w:rPr>
                <w:rFonts w:hint="eastAsia"/>
                <w:sz w:val="24"/>
                <w:szCs w:val="24"/>
              </w:rPr>
              <w:t>（</w:t>
            </w:r>
            <w:r w:rsidRPr="003D0FB2">
              <w:rPr>
                <w:sz w:val="24"/>
                <w:szCs w:val="24"/>
              </w:rPr>
              <w:t>A26T2</w:t>
            </w:r>
            <w:r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hideMark/>
          </w:tcPr>
          <w:p w14:paraId="24DB3A1F"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rFonts w:hint="eastAsia"/>
                <w:sz w:val="24"/>
                <w:szCs w:val="24"/>
              </w:rPr>
              <w:t>年</w:t>
            </w:r>
            <w:r w:rsidRPr="003D0FB2">
              <w:rPr>
                <w:sz w:val="24"/>
                <w:szCs w:val="24"/>
              </w:rPr>
              <w:t>2</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hideMark/>
          </w:tcPr>
          <w:p w14:paraId="09518364" w14:textId="77777777"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sz w:val="24"/>
                <w:szCs w:val="24"/>
              </w:rPr>
              <w:t>2</w:t>
            </w:r>
            <w:r w:rsidRPr="003D0FB2">
              <w:rPr>
                <w:rFonts w:hint="eastAsia"/>
                <w:sz w:val="24"/>
                <w:szCs w:val="24"/>
              </w:rPr>
              <w:t>月</w:t>
            </w:r>
            <w:r w:rsidRPr="003D0FB2">
              <w:rPr>
                <w:rFonts w:hint="eastAsia"/>
                <w:sz w:val="24"/>
                <w:szCs w:val="24"/>
              </w:rPr>
              <w:t>15</w:t>
            </w:r>
            <w:r w:rsidRPr="003D0FB2">
              <w:rPr>
                <w:rFonts w:hint="eastAsia"/>
                <w:sz w:val="24"/>
                <w:szCs w:val="24"/>
              </w:rPr>
              <w:t>日</w:t>
            </w:r>
          </w:p>
        </w:tc>
      </w:tr>
      <w:tr w:rsidR="00004AF4" w:rsidRPr="003D0FB2" w14:paraId="795BF797"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4F0FFA4C" w14:textId="77777777" w:rsidR="00004AF4" w:rsidRPr="003D0FB2" w:rsidRDefault="00004AF4" w:rsidP="00A612D7">
            <w:pPr>
              <w:pStyle w:val="Tabletext"/>
              <w:jc w:val="center"/>
              <w:rPr>
                <w:sz w:val="24"/>
                <w:szCs w:val="24"/>
              </w:rPr>
            </w:pPr>
            <w:r w:rsidRPr="003D0FB2">
              <w:rPr>
                <w:sz w:val="24"/>
                <w:szCs w:val="24"/>
              </w:rPr>
              <w:t>1.3</w:t>
            </w:r>
          </w:p>
        </w:tc>
        <w:tc>
          <w:tcPr>
            <w:tcW w:w="1766" w:type="pct"/>
            <w:tcBorders>
              <w:top w:val="single" w:sz="6" w:space="0" w:color="auto"/>
              <w:left w:val="single" w:sz="6" w:space="0" w:color="auto"/>
              <w:bottom w:val="single" w:sz="6" w:space="0" w:color="auto"/>
              <w:right w:val="single" w:sz="6" w:space="0" w:color="auto"/>
            </w:tcBorders>
            <w:vAlign w:val="center"/>
            <w:hideMark/>
          </w:tcPr>
          <w:p w14:paraId="33020C01" w14:textId="46AD939E" w:rsidR="00004AF4" w:rsidRPr="003D0FB2" w:rsidRDefault="00004AF4" w:rsidP="00A612D7">
            <w:pPr>
              <w:pStyle w:val="Tabletext"/>
              <w:rPr>
                <w:sz w:val="24"/>
                <w:szCs w:val="24"/>
              </w:rPr>
            </w:pPr>
            <w:r w:rsidRPr="003D0FB2">
              <w:rPr>
                <w:sz w:val="24"/>
                <w:szCs w:val="24"/>
              </w:rPr>
              <w:t>A26</w:t>
            </w:r>
            <w:r w:rsidRPr="003D0FB2">
              <w:rPr>
                <w:sz w:val="24"/>
                <w:szCs w:val="24"/>
              </w:rPr>
              <w:t>计划</w:t>
            </w:r>
            <w:r w:rsidRPr="003D0FB2">
              <w:rPr>
                <w:sz w:val="24"/>
                <w:szCs w:val="24"/>
              </w:rPr>
              <w:t>1</w:t>
            </w:r>
            <w:r w:rsidR="00C47FAC">
              <w:rPr>
                <w:sz w:val="24"/>
                <w:szCs w:val="24"/>
              </w:rPr>
              <w:br/>
            </w:r>
            <w:r w:rsidRPr="003D0FB2">
              <w:rPr>
                <w:rFonts w:hint="eastAsia"/>
                <w:sz w:val="24"/>
                <w:szCs w:val="24"/>
              </w:rPr>
              <w:t>（</w:t>
            </w:r>
            <w:r w:rsidRPr="003D0FB2">
              <w:rPr>
                <w:sz w:val="24"/>
                <w:szCs w:val="24"/>
              </w:rPr>
              <w:t>A26S1</w:t>
            </w:r>
            <w:r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hideMark/>
          </w:tcPr>
          <w:p w14:paraId="70934665"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sz w:val="24"/>
                <w:szCs w:val="24"/>
              </w:rPr>
              <w:t>年</w:t>
            </w:r>
            <w:r w:rsidRPr="003D0FB2">
              <w:rPr>
                <w:sz w:val="24"/>
                <w:szCs w:val="24"/>
              </w:rPr>
              <w:t>3</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hideMark/>
          </w:tcPr>
          <w:p w14:paraId="5D008E32" w14:textId="77777777"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sz w:val="24"/>
                <w:szCs w:val="24"/>
              </w:rPr>
              <w:t>3</w:t>
            </w:r>
            <w:r w:rsidRPr="003D0FB2">
              <w:rPr>
                <w:rFonts w:hint="eastAsia"/>
                <w:sz w:val="24"/>
                <w:szCs w:val="24"/>
              </w:rPr>
              <w:t>月</w:t>
            </w:r>
            <w:r w:rsidRPr="003D0FB2">
              <w:rPr>
                <w:sz w:val="24"/>
                <w:szCs w:val="24"/>
              </w:rPr>
              <w:t>1</w:t>
            </w:r>
            <w:r w:rsidRPr="003D0FB2">
              <w:rPr>
                <w:rFonts w:hint="eastAsia"/>
                <w:sz w:val="24"/>
                <w:szCs w:val="24"/>
              </w:rPr>
              <w:t>5</w:t>
            </w:r>
            <w:r w:rsidRPr="003D0FB2">
              <w:rPr>
                <w:rFonts w:hint="eastAsia"/>
                <w:sz w:val="24"/>
                <w:szCs w:val="24"/>
              </w:rPr>
              <w:t>日</w:t>
            </w:r>
          </w:p>
        </w:tc>
      </w:tr>
      <w:tr w:rsidR="00004AF4" w:rsidRPr="003D0FB2" w14:paraId="79A81C5B"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58365D7B" w14:textId="77777777" w:rsidR="00004AF4" w:rsidRPr="003D0FB2" w:rsidRDefault="00004AF4" w:rsidP="00A612D7">
            <w:pPr>
              <w:pStyle w:val="Tabletext"/>
              <w:jc w:val="center"/>
              <w:rPr>
                <w:sz w:val="24"/>
                <w:szCs w:val="24"/>
              </w:rPr>
            </w:pPr>
            <w:r w:rsidRPr="003D0FB2">
              <w:rPr>
                <w:sz w:val="24"/>
                <w:szCs w:val="24"/>
              </w:rPr>
              <w:t>1.4</w:t>
            </w:r>
          </w:p>
        </w:tc>
        <w:tc>
          <w:tcPr>
            <w:tcW w:w="1766" w:type="pct"/>
            <w:tcBorders>
              <w:top w:val="single" w:sz="6" w:space="0" w:color="auto"/>
              <w:left w:val="single" w:sz="6" w:space="0" w:color="auto"/>
              <w:bottom w:val="single" w:sz="6" w:space="0" w:color="auto"/>
              <w:right w:val="single" w:sz="6" w:space="0" w:color="auto"/>
            </w:tcBorders>
            <w:vAlign w:val="center"/>
            <w:hideMark/>
          </w:tcPr>
          <w:p w14:paraId="38AD1AD1" w14:textId="0C04F9B4" w:rsidR="00004AF4" w:rsidRPr="003D0FB2" w:rsidRDefault="00004AF4" w:rsidP="00A612D7">
            <w:pPr>
              <w:pStyle w:val="Tabletext"/>
              <w:rPr>
                <w:sz w:val="24"/>
                <w:szCs w:val="24"/>
              </w:rPr>
            </w:pPr>
            <w:r w:rsidRPr="003D0FB2">
              <w:rPr>
                <w:sz w:val="24"/>
                <w:szCs w:val="24"/>
              </w:rPr>
              <w:t>A26</w:t>
            </w:r>
            <w:r w:rsidRPr="003D0FB2">
              <w:rPr>
                <w:sz w:val="24"/>
                <w:szCs w:val="24"/>
              </w:rPr>
              <w:t>计划</w:t>
            </w:r>
            <w:r w:rsidRPr="003D0FB2">
              <w:rPr>
                <w:sz w:val="24"/>
                <w:szCs w:val="24"/>
              </w:rPr>
              <w:t>2</w:t>
            </w:r>
            <w:r w:rsidR="00C47FAC">
              <w:rPr>
                <w:sz w:val="24"/>
                <w:szCs w:val="24"/>
              </w:rPr>
              <w:br/>
            </w:r>
            <w:r w:rsidRPr="003D0FB2">
              <w:rPr>
                <w:rFonts w:hint="eastAsia"/>
                <w:sz w:val="24"/>
                <w:szCs w:val="24"/>
              </w:rPr>
              <w:t>（</w:t>
            </w:r>
            <w:r w:rsidRPr="003D0FB2">
              <w:rPr>
                <w:sz w:val="24"/>
                <w:szCs w:val="24"/>
              </w:rPr>
              <w:t>A26S2</w:t>
            </w:r>
            <w:r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hideMark/>
          </w:tcPr>
          <w:p w14:paraId="63EA8350"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sz w:val="24"/>
                <w:szCs w:val="24"/>
              </w:rPr>
              <w:t>年</w:t>
            </w:r>
            <w:r w:rsidRPr="003D0FB2">
              <w:rPr>
                <w:sz w:val="24"/>
                <w:szCs w:val="24"/>
              </w:rPr>
              <w:t>5</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hideMark/>
          </w:tcPr>
          <w:p w14:paraId="36BC8787" w14:textId="77777777"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sz w:val="24"/>
                <w:szCs w:val="24"/>
              </w:rPr>
              <w:t>5</w:t>
            </w:r>
            <w:r w:rsidRPr="003D0FB2">
              <w:rPr>
                <w:rFonts w:hint="eastAsia"/>
                <w:sz w:val="24"/>
                <w:szCs w:val="24"/>
              </w:rPr>
              <w:t>月</w:t>
            </w:r>
            <w:r w:rsidRPr="003D0FB2">
              <w:rPr>
                <w:sz w:val="24"/>
                <w:szCs w:val="24"/>
              </w:rPr>
              <w:t>1</w:t>
            </w:r>
            <w:r w:rsidRPr="003D0FB2">
              <w:rPr>
                <w:rFonts w:hint="eastAsia"/>
                <w:sz w:val="24"/>
                <w:szCs w:val="24"/>
              </w:rPr>
              <w:t>7</w:t>
            </w:r>
            <w:r w:rsidRPr="003D0FB2">
              <w:rPr>
                <w:rFonts w:hint="eastAsia"/>
                <w:sz w:val="24"/>
                <w:szCs w:val="24"/>
              </w:rPr>
              <w:t>日</w:t>
            </w:r>
          </w:p>
        </w:tc>
      </w:tr>
      <w:tr w:rsidR="00004AF4" w:rsidRPr="003D0FB2" w14:paraId="3B933893"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4154D8DA" w14:textId="77777777" w:rsidR="00004AF4" w:rsidRPr="003D0FB2" w:rsidRDefault="00004AF4" w:rsidP="00A612D7">
            <w:pPr>
              <w:pStyle w:val="Tabletext"/>
              <w:jc w:val="center"/>
              <w:rPr>
                <w:sz w:val="24"/>
                <w:szCs w:val="24"/>
              </w:rPr>
            </w:pPr>
            <w:r w:rsidRPr="003D0FB2">
              <w:rPr>
                <w:sz w:val="24"/>
                <w:szCs w:val="24"/>
              </w:rPr>
              <w:t>1.5</w:t>
            </w:r>
          </w:p>
        </w:tc>
        <w:tc>
          <w:tcPr>
            <w:tcW w:w="1766" w:type="pct"/>
            <w:tcBorders>
              <w:top w:val="single" w:sz="6" w:space="0" w:color="auto"/>
              <w:left w:val="single" w:sz="6" w:space="0" w:color="auto"/>
              <w:bottom w:val="single" w:sz="6" w:space="0" w:color="auto"/>
              <w:right w:val="single" w:sz="6" w:space="0" w:color="auto"/>
            </w:tcBorders>
            <w:vAlign w:val="center"/>
          </w:tcPr>
          <w:p w14:paraId="6F0FFE88" w14:textId="35EC380C" w:rsidR="00004AF4" w:rsidRPr="003D0FB2" w:rsidRDefault="00004AF4" w:rsidP="00A612D7">
            <w:pPr>
              <w:pStyle w:val="Tabletext"/>
              <w:rPr>
                <w:sz w:val="24"/>
                <w:szCs w:val="24"/>
              </w:rPr>
            </w:pPr>
            <w:r w:rsidRPr="003D0FB2">
              <w:rPr>
                <w:sz w:val="24"/>
                <w:szCs w:val="24"/>
              </w:rPr>
              <w:t>A26</w:t>
            </w:r>
            <w:r w:rsidRPr="003D0FB2">
              <w:rPr>
                <w:sz w:val="24"/>
                <w:szCs w:val="24"/>
              </w:rPr>
              <w:t>计划</w:t>
            </w:r>
            <w:r w:rsidRPr="003D0FB2">
              <w:rPr>
                <w:rFonts w:hint="eastAsia"/>
                <w:sz w:val="24"/>
                <w:szCs w:val="24"/>
              </w:rPr>
              <w:t>3</w:t>
            </w:r>
            <w:r w:rsidR="00C47FAC">
              <w:rPr>
                <w:sz w:val="24"/>
                <w:szCs w:val="24"/>
              </w:rPr>
              <w:br/>
            </w:r>
            <w:r w:rsidR="00AC0463" w:rsidRPr="003D0FB2">
              <w:rPr>
                <w:rFonts w:hint="eastAsia"/>
                <w:sz w:val="24"/>
                <w:szCs w:val="24"/>
              </w:rPr>
              <w:t>（</w:t>
            </w:r>
            <w:r w:rsidRPr="003D0FB2">
              <w:rPr>
                <w:sz w:val="24"/>
                <w:szCs w:val="24"/>
              </w:rPr>
              <w:t>A26S3</w:t>
            </w:r>
            <w:r w:rsidR="00AC0463"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tcPr>
          <w:p w14:paraId="53A4915B"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sz w:val="24"/>
                <w:szCs w:val="24"/>
              </w:rPr>
              <w:t>年</w:t>
            </w:r>
            <w:r w:rsidRPr="003D0FB2">
              <w:rPr>
                <w:sz w:val="24"/>
                <w:szCs w:val="24"/>
              </w:rPr>
              <w:t>7</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tcPr>
          <w:p w14:paraId="6B6923E7"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sz w:val="24"/>
                <w:szCs w:val="24"/>
              </w:rPr>
              <w:t>年</w:t>
            </w:r>
            <w:r w:rsidRPr="003D0FB2">
              <w:rPr>
                <w:sz w:val="24"/>
                <w:szCs w:val="24"/>
              </w:rPr>
              <w:t>7</w:t>
            </w:r>
            <w:r w:rsidRPr="003D0FB2">
              <w:rPr>
                <w:rFonts w:hint="eastAsia"/>
                <w:sz w:val="24"/>
                <w:szCs w:val="24"/>
              </w:rPr>
              <w:t>月</w:t>
            </w:r>
            <w:r w:rsidRPr="003D0FB2">
              <w:rPr>
                <w:rFonts w:hint="eastAsia"/>
                <w:sz w:val="24"/>
                <w:szCs w:val="24"/>
              </w:rPr>
              <w:t>19</w:t>
            </w:r>
            <w:r w:rsidRPr="003D0FB2">
              <w:rPr>
                <w:rFonts w:hint="eastAsia"/>
                <w:sz w:val="24"/>
                <w:szCs w:val="24"/>
              </w:rPr>
              <w:t>日</w:t>
            </w:r>
          </w:p>
        </w:tc>
      </w:tr>
      <w:tr w:rsidR="00004AF4" w:rsidRPr="003D0FB2" w14:paraId="3E66A217" w14:textId="77777777" w:rsidTr="00CA6969">
        <w:trPr>
          <w:trHeight w:val="223"/>
          <w:jc w:val="center"/>
        </w:trPr>
        <w:tc>
          <w:tcPr>
            <w:tcW w:w="584" w:type="pct"/>
            <w:tcBorders>
              <w:top w:val="single" w:sz="6" w:space="0" w:color="auto"/>
              <w:left w:val="single" w:sz="6" w:space="0" w:color="auto"/>
              <w:bottom w:val="single" w:sz="6" w:space="0" w:color="auto"/>
              <w:right w:val="single" w:sz="6" w:space="0" w:color="auto"/>
            </w:tcBorders>
            <w:vAlign w:val="center"/>
          </w:tcPr>
          <w:p w14:paraId="19EE295C" w14:textId="77777777" w:rsidR="00004AF4" w:rsidRPr="003D0FB2" w:rsidRDefault="00004AF4" w:rsidP="00A612D7">
            <w:pPr>
              <w:pStyle w:val="Tabletext"/>
              <w:jc w:val="center"/>
              <w:rPr>
                <w:sz w:val="24"/>
                <w:szCs w:val="24"/>
              </w:rPr>
            </w:pPr>
            <w:r w:rsidRPr="003D0FB2">
              <w:rPr>
                <w:sz w:val="24"/>
                <w:szCs w:val="24"/>
              </w:rPr>
              <w:t>1.6</w:t>
            </w:r>
          </w:p>
        </w:tc>
        <w:tc>
          <w:tcPr>
            <w:tcW w:w="1766" w:type="pct"/>
            <w:tcBorders>
              <w:top w:val="single" w:sz="6" w:space="0" w:color="auto"/>
              <w:left w:val="single" w:sz="6" w:space="0" w:color="auto"/>
              <w:bottom w:val="single" w:sz="6" w:space="0" w:color="auto"/>
              <w:right w:val="single" w:sz="6" w:space="0" w:color="auto"/>
            </w:tcBorders>
            <w:vAlign w:val="center"/>
          </w:tcPr>
          <w:p w14:paraId="60B56C9C" w14:textId="422EED0A" w:rsidR="00004AF4" w:rsidRPr="003D0FB2" w:rsidRDefault="00004AF4" w:rsidP="009F6CA1">
            <w:pPr>
              <w:pStyle w:val="Tabletext"/>
              <w:rPr>
                <w:sz w:val="24"/>
                <w:szCs w:val="24"/>
              </w:rPr>
            </w:pPr>
            <w:r w:rsidRPr="003D0FB2">
              <w:rPr>
                <w:sz w:val="24"/>
                <w:szCs w:val="24"/>
              </w:rPr>
              <w:t>A26</w:t>
            </w:r>
            <w:r w:rsidRPr="003D0FB2">
              <w:rPr>
                <w:rFonts w:hint="eastAsia"/>
                <w:sz w:val="24"/>
                <w:szCs w:val="24"/>
              </w:rPr>
              <w:t>最终</w:t>
            </w:r>
            <w:r w:rsidR="00C47FAC">
              <w:rPr>
                <w:sz w:val="24"/>
                <w:szCs w:val="24"/>
                <w:lang w:eastAsia="zh-CN"/>
              </w:rPr>
              <w:br/>
            </w:r>
            <w:r w:rsidRPr="003D0FB2">
              <w:rPr>
                <w:rFonts w:hint="eastAsia"/>
                <w:sz w:val="24"/>
                <w:szCs w:val="24"/>
              </w:rPr>
              <w:t>（</w:t>
            </w:r>
            <w:r w:rsidRPr="003D0FB2">
              <w:rPr>
                <w:sz w:val="24"/>
                <w:szCs w:val="24"/>
              </w:rPr>
              <w:t>A26F</w:t>
            </w:r>
            <w:r w:rsidRPr="003D0FB2">
              <w:rPr>
                <w:rFonts w:hint="eastAsia"/>
                <w:sz w:val="24"/>
                <w:szCs w:val="24"/>
              </w:rPr>
              <w:t>）</w:t>
            </w:r>
          </w:p>
        </w:tc>
        <w:tc>
          <w:tcPr>
            <w:tcW w:w="1276" w:type="pct"/>
            <w:tcBorders>
              <w:top w:val="single" w:sz="6" w:space="0" w:color="auto"/>
              <w:left w:val="single" w:sz="6" w:space="0" w:color="auto"/>
              <w:bottom w:val="single" w:sz="6" w:space="0" w:color="auto"/>
              <w:right w:val="single" w:sz="6" w:space="0" w:color="auto"/>
            </w:tcBorders>
            <w:vAlign w:val="center"/>
          </w:tcPr>
          <w:p w14:paraId="2B1493BC" w14:textId="77777777" w:rsidR="00004AF4" w:rsidRPr="003D0FB2" w:rsidRDefault="00004AF4" w:rsidP="00A612D7">
            <w:pPr>
              <w:pStyle w:val="Tabletext"/>
              <w:rPr>
                <w:sz w:val="24"/>
                <w:szCs w:val="24"/>
              </w:rPr>
            </w:pPr>
            <w:r w:rsidRPr="003D0FB2">
              <w:rPr>
                <w:sz w:val="24"/>
                <w:szCs w:val="24"/>
              </w:rPr>
              <w:t>202</w:t>
            </w:r>
            <w:r w:rsidRPr="003D0FB2">
              <w:rPr>
                <w:rFonts w:hint="eastAsia"/>
                <w:sz w:val="24"/>
                <w:szCs w:val="24"/>
              </w:rPr>
              <w:t>6</w:t>
            </w:r>
            <w:r w:rsidRPr="003D0FB2">
              <w:rPr>
                <w:rFonts w:hint="eastAsia"/>
                <w:sz w:val="24"/>
                <w:szCs w:val="24"/>
              </w:rPr>
              <w:t>年</w:t>
            </w:r>
            <w:r w:rsidRPr="003D0FB2">
              <w:rPr>
                <w:sz w:val="24"/>
                <w:szCs w:val="24"/>
              </w:rPr>
              <w:t>11</w:t>
            </w:r>
            <w:r w:rsidRPr="003D0FB2">
              <w:rPr>
                <w:rFonts w:hint="eastAsia"/>
                <w:sz w:val="24"/>
                <w:szCs w:val="24"/>
              </w:rPr>
              <w:t>月末</w:t>
            </w:r>
          </w:p>
        </w:tc>
        <w:tc>
          <w:tcPr>
            <w:tcW w:w="1374" w:type="pct"/>
            <w:tcBorders>
              <w:top w:val="single" w:sz="6" w:space="0" w:color="auto"/>
              <w:left w:val="single" w:sz="6" w:space="0" w:color="auto"/>
              <w:bottom w:val="single" w:sz="6" w:space="0" w:color="auto"/>
              <w:right w:val="single" w:sz="6" w:space="0" w:color="auto"/>
            </w:tcBorders>
            <w:vAlign w:val="center"/>
          </w:tcPr>
          <w:p w14:paraId="4F745ED3" w14:textId="77777777" w:rsidR="00004AF4" w:rsidRPr="003D0FB2" w:rsidRDefault="00004AF4" w:rsidP="00A612D7">
            <w:pPr>
              <w:pStyle w:val="Tabletext"/>
              <w:rPr>
                <w:sz w:val="24"/>
                <w:szCs w:val="24"/>
              </w:rPr>
            </w:pPr>
            <w:r w:rsidRPr="003D0FB2">
              <w:rPr>
                <w:rFonts w:hint="eastAsia"/>
                <w:sz w:val="24"/>
                <w:szCs w:val="24"/>
              </w:rPr>
              <w:t>2026</w:t>
            </w:r>
            <w:r w:rsidRPr="003D0FB2">
              <w:rPr>
                <w:rFonts w:hint="eastAsia"/>
                <w:sz w:val="24"/>
                <w:szCs w:val="24"/>
              </w:rPr>
              <w:t>年</w:t>
            </w:r>
            <w:r w:rsidRPr="003D0FB2">
              <w:rPr>
                <w:rFonts w:hint="eastAsia"/>
                <w:sz w:val="24"/>
                <w:szCs w:val="24"/>
              </w:rPr>
              <w:t>1</w:t>
            </w:r>
            <w:r w:rsidRPr="003D0FB2">
              <w:rPr>
                <w:sz w:val="24"/>
                <w:szCs w:val="24"/>
              </w:rPr>
              <w:t>1</w:t>
            </w:r>
            <w:r w:rsidRPr="003D0FB2">
              <w:rPr>
                <w:rFonts w:hint="eastAsia"/>
                <w:sz w:val="24"/>
                <w:szCs w:val="24"/>
              </w:rPr>
              <w:t>月</w:t>
            </w:r>
            <w:r w:rsidRPr="003D0FB2">
              <w:rPr>
                <w:rFonts w:hint="eastAsia"/>
                <w:sz w:val="24"/>
                <w:szCs w:val="24"/>
              </w:rPr>
              <w:t>15</w:t>
            </w:r>
            <w:r w:rsidRPr="003D0FB2">
              <w:rPr>
                <w:rFonts w:hint="eastAsia"/>
                <w:sz w:val="24"/>
                <w:szCs w:val="24"/>
              </w:rPr>
              <w:t>日</w:t>
            </w:r>
          </w:p>
        </w:tc>
      </w:tr>
    </w:tbl>
    <w:p w14:paraId="0265133E" w14:textId="77777777" w:rsidR="00004AF4" w:rsidRPr="00D273F3" w:rsidRDefault="00004AF4" w:rsidP="00776E83">
      <w:pPr>
        <w:pStyle w:val="TableNoTitle"/>
        <w:spacing w:line="240" w:lineRule="auto"/>
        <w:rPr>
          <w:rFonts w:eastAsia="SimSun"/>
          <w:sz w:val="24"/>
          <w:szCs w:val="24"/>
          <w:lang w:val="en-GB" w:eastAsia="zh-CN"/>
        </w:rPr>
      </w:pPr>
      <w:r w:rsidRPr="00D273F3">
        <w:rPr>
          <w:rFonts w:eastAsia="SimSun" w:hint="eastAsia"/>
          <w:sz w:val="24"/>
          <w:szCs w:val="24"/>
          <w:lang w:val="en-GB" w:eastAsia="zh-CN"/>
        </w:rPr>
        <w:t>表</w:t>
      </w:r>
      <w:r w:rsidRPr="00D273F3">
        <w:rPr>
          <w:rFonts w:eastAsia="SimSun"/>
          <w:sz w:val="24"/>
          <w:szCs w:val="24"/>
          <w:lang w:val="en-GB" w:eastAsia="zh-CN"/>
        </w:rPr>
        <w:t>2</w:t>
      </w:r>
      <w:r w:rsidRPr="00D273F3">
        <w:rPr>
          <w:rFonts w:eastAsia="SimSun" w:hint="eastAsia"/>
          <w:sz w:val="24"/>
          <w:szCs w:val="24"/>
          <w:lang w:val="en-GB" w:eastAsia="zh-CN"/>
        </w:rPr>
        <w:t>：计划清单与提交资料的截止日期</w:t>
      </w:r>
      <w:r w:rsidRPr="00D273F3">
        <w:rPr>
          <w:rFonts w:eastAsia="SimSun"/>
          <w:sz w:val="24"/>
          <w:szCs w:val="24"/>
          <w:lang w:val="en-GB" w:eastAsia="zh-CN"/>
        </w:rPr>
        <w:br/>
        <w:t>HFBC</w:t>
      </w:r>
      <w:r w:rsidRPr="00D273F3">
        <w:rPr>
          <w:rFonts w:eastAsia="SimSun" w:hint="eastAsia"/>
          <w:sz w:val="24"/>
          <w:szCs w:val="24"/>
          <w:lang w:val="en-GB" w:eastAsia="zh-CN"/>
        </w:rPr>
        <w:t>计划</w:t>
      </w:r>
      <w:r w:rsidRPr="00D273F3">
        <w:rPr>
          <w:rFonts w:eastAsia="SimSun"/>
          <w:sz w:val="24"/>
          <w:szCs w:val="24"/>
          <w:lang w:val="en-GB" w:eastAsia="zh-CN"/>
        </w:rPr>
        <w:t xml:space="preserve"> – </w:t>
      </w:r>
      <w:r>
        <w:rPr>
          <w:rFonts w:eastAsia="SimSun"/>
          <w:sz w:val="24"/>
          <w:szCs w:val="24"/>
          <w:lang w:val="en-GB" w:eastAsia="zh-CN"/>
        </w:rPr>
        <w:t>B26</w:t>
      </w:r>
      <w:r w:rsidRPr="00D273F3">
        <w:rPr>
          <w:rFonts w:eastAsia="SimSun" w:hint="eastAsia"/>
          <w:sz w:val="24"/>
          <w:szCs w:val="24"/>
          <w:lang w:val="en-GB" w:eastAsia="zh-CN"/>
        </w:rPr>
        <w:t>（</w:t>
      </w:r>
      <w:r w:rsidRPr="00D273F3">
        <w:rPr>
          <w:rFonts w:eastAsia="SimSun"/>
          <w:sz w:val="24"/>
          <w:szCs w:val="24"/>
          <w:lang w:val="en-GB" w:eastAsia="zh-CN"/>
        </w:rPr>
        <w:t>202</w:t>
      </w:r>
      <w:r>
        <w:rPr>
          <w:rFonts w:eastAsia="SimSun" w:hint="eastAsia"/>
          <w:sz w:val="24"/>
          <w:szCs w:val="24"/>
          <w:lang w:val="en-GB" w:eastAsia="zh-CN"/>
        </w:rPr>
        <w:t>6</w:t>
      </w:r>
      <w:r w:rsidRPr="00D273F3">
        <w:rPr>
          <w:rFonts w:eastAsia="SimSun" w:hint="eastAsia"/>
          <w:sz w:val="24"/>
          <w:szCs w:val="24"/>
          <w:lang w:val="en-GB" w:eastAsia="zh-CN"/>
        </w:rPr>
        <w:t>年</w:t>
      </w:r>
      <w:r w:rsidRPr="00D273F3">
        <w:rPr>
          <w:rFonts w:eastAsia="SimSun" w:hint="eastAsia"/>
          <w:sz w:val="24"/>
          <w:szCs w:val="24"/>
          <w:lang w:val="en-GB" w:eastAsia="zh-CN"/>
        </w:rPr>
        <w:t>1</w:t>
      </w:r>
      <w:r w:rsidRPr="00D273F3">
        <w:rPr>
          <w:rFonts w:eastAsia="SimSun"/>
          <w:sz w:val="24"/>
          <w:szCs w:val="24"/>
          <w:lang w:val="en-GB" w:eastAsia="zh-CN"/>
        </w:rPr>
        <w:t>0</w:t>
      </w:r>
      <w:r w:rsidRPr="00D273F3">
        <w:rPr>
          <w:rFonts w:eastAsia="SimSun" w:hint="eastAsia"/>
          <w:sz w:val="24"/>
          <w:szCs w:val="24"/>
          <w:lang w:val="en-GB" w:eastAsia="zh-CN"/>
        </w:rPr>
        <w:t>月</w:t>
      </w:r>
      <w:r w:rsidRPr="00D273F3">
        <w:rPr>
          <w:rFonts w:eastAsia="SimSun"/>
          <w:sz w:val="24"/>
          <w:szCs w:val="24"/>
          <w:lang w:val="en-GB" w:eastAsia="zh-CN"/>
        </w:rPr>
        <w:t>2</w:t>
      </w:r>
      <w:r>
        <w:rPr>
          <w:rFonts w:eastAsia="SimSun" w:hint="eastAsia"/>
          <w:sz w:val="24"/>
          <w:szCs w:val="24"/>
          <w:lang w:val="en-GB" w:eastAsia="zh-CN"/>
        </w:rPr>
        <w:t>5</w:t>
      </w:r>
      <w:r w:rsidRPr="00D273F3">
        <w:rPr>
          <w:rFonts w:eastAsia="SimSun" w:hint="eastAsia"/>
          <w:sz w:val="24"/>
          <w:szCs w:val="24"/>
          <w:lang w:val="en-GB" w:eastAsia="zh-CN"/>
        </w:rPr>
        <w:t>日</w:t>
      </w:r>
      <w:r w:rsidRPr="00D273F3">
        <w:rPr>
          <w:rFonts w:eastAsia="SimSun"/>
          <w:sz w:val="24"/>
          <w:szCs w:val="24"/>
          <w:lang w:val="en-GB" w:eastAsia="zh-CN"/>
        </w:rPr>
        <w:t xml:space="preserve"> – 202</w:t>
      </w:r>
      <w:r>
        <w:rPr>
          <w:rFonts w:eastAsia="SimSun" w:hint="eastAsia"/>
          <w:sz w:val="24"/>
          <w:szCs w:val="24"/>
          <w:lang w:val="en-GB" w:eastAsia="zh-CN"/>
        </w:rPr>
        <w:t>7</w:t>
      </w:r>
      <w:r w:rsidRPr="00D273F3">
        <w:rPr>
          <w:rFonts w:eastAsia="SimSun" w:hint="eastAsia"/>
          <w:sz w:val="24"/>
          <w:szCs w:val="24"/>
          <w:lang w:val="en-GB" w:eastAsia="zh-CN"/>
        </w:rPr>
        <w:t>年</w:t>
      </w:r>
      <w:r w:rsidRPr="00D273F3">
        <w:rPr>
          <w:rFonts w:eastAsia="SimSun" w:hint="eastAsia"/>
          <w:sz w:val="24"/>
          <w:szCs w:val="24"/>
          <w:lang w:val="en-GB" w:eastAsia="zh-CN"/>
        </w:rPr>
        <w:t>3</w:t>
      </w:r>
      <w:r w:rsidRPr="00D273F3">
        <w:rPr>
          <w:rFonts w:eastAsia="SimSun" w:hint="eastAsia"/>
          <w:sz w:val="24"/>
          <w:szCs w:val="24"/>
          <w:lang w:val="en-GB" w:eastAsia="zh-CN"/>
        </w:rPr>
        <w:t>月</w:t>
      </w:r>
      <w:r w:rsidRPr="00D273F3">
        <w:rPr>
          <w:rFonts w:eastAsia="SimSun" w:hint="eastAsia"/>
          <w:sz w:val="24"/>
          <w:szCs w:val="24"/>
          <w:lang w:val="en-GB" w:eastAsia="zh-CN"/>
        </w:rPr>
        <w:t>2</w:t>
      </w:r>
      <w:r>
        <w:rPr>
          <w:rFonts w:eastAsia="SimSun" w:hint="eastAsia"/>
          <w:sz w:val="24"/>
          <w:szCs w:val="24"/>
          <w:lang w:val="en-GB" w:eastAsia="zh-CN"/>
        </w:rPr>
        <w:t>8</w:t>
      </w:r>
      <w:r w:rsidRPr="00D273F3">
        <w:rPr>
          <w:rFonts w:eastAsia="SimSun" w:hint="eastAsia"/>
          <w:sz w:val="24"/>
          <w:szCs w:val="24"/>
          <w:lang w:val="en-GB" w:eastAsia="zh-CN"/>
        </w:rPr>
        <w:t>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123"/>
        <w:gridCol w:w="3396"/>
        <w:gridCol w:w="2463"/>
        <w:gridCol w:w="2641"/>
      </w:tblGrid>
      <w:tr w:rsidR="00004AF4" w:rsidRPr="000128FC" w14:paraId="24B05071" w14:textId="77777777" w:rsidTr="00CA6969">
        <w:trPr>
          <w:trHeight w:val="446"/>
          <w:jc w:val="center"/>
        </w:trPr>
        <w:tc>
          <w:tcPr>
            <w:tcW w:w="583" w:type="pct"/>
            <w:tcBorders>
              <w:top w:val="single" w:sz="6" w:space="0" w:color="auto"/>
              <w:left w:val="single" w:sz="6" w:space="0" w:color="auto"/>
              <w:bottom w:val="single" w:sz="6" w:space="0" w:color="auto"/>
              <w:right w:val="single" w:sz="6" w:space="0" w:color="auto"/>
            </w:tcBorders>
            <w:vAlign w:val="center"/>
          </w:tcPr>
          <w:p w14:paraId="7A9FDE8D" w14:textId="77777777" w:rsidR="00004AF4" w:rsidRPr="0068739B" w:rsidRDefault="00004AF4" w:rsidP="0068739B">
            <w:pPr>
              <w:pStyle w:val="Tablehead"/>
              <w:rPr>
                <w:lang w:eastAsia="zh-CN"/>
              </w:rPr>
            </w:pPr>
          </w:p>
        </w:tc>
        <w:tc>
          <w:tcPr>
            <w:tcW w:w="1764" w:type="pct"/>
            <w:tcBorders>
              <w:top w:val="single" w:sz="6" w:space="0" w:color="auto"/>
              <w:left w:val="single" w:sz="6" w:space="0" w:color="auto"/>
              <w:bottom w:val="single" w:sz="6" w:space="0" w:color="auto"/>
              <w:right w:val="single" w:sz="6" w:space="0" w:color="auto"/>
            </w:tcBorders>
            <w:vAlign w:val="center"/>
            <w:hideMark/>
          </w:tcPr>
          <w:p w14:paraId="6229CDCB" w14:textId="77777777" w:rsidR="00004AF4" w:rsidRPr="0068739B" w:rsidRDefault="00004AF4" w:rsidP="0068739B">
            <w:pPr>
              <w:pStyle w:val="Tablehead"/>
            </w:pPr>
            <w:proofErr w:type="spellStart"/>
            <w:r w:rsidRPr="0068739B">
              <w:t>计划</w:t>
            </w:r>
            <w:r w:rsidRPr="0068739B">
              <w:rPr>
                <w:rFonts w:hint="eastAsia"/>
              </w:rPr>
              <w:t>名称</w:t>
            </w:r>
            <w:proofErr w:type="spellEnd"/>
          </w:p>
        </w:tc>
        <w:tc>
          <w:tcPr>
            <w:tcW w:w="1280" w:type="pct"/>
            <w:tcBorders>
              <w:top w:val="single" w:sz="6" w:space="0" w:color="auto"/>
              <w:left w:val="single" w:sz="6" w:space="0" w:color="auto"/>
              <w:bottom w:val="single" w:sz="6" w:space="0" w:color="auto"/>
              <w:right w:val="single" w:sz="6" w:space="0" w:color="auto"/>
            </w:tcBorders>
            <w:vAlign w:val="center"/>
            <w:hideMark/>
          </w:tcPr>
          <w:p w14:paraId="78C8DE5A" w14:textId="77777777" w:rsidR="00004AF4" w:rsidRPr="0068739B" w:rsidRDefault="00004AF4" w:rsidP="0068739B">
            <w:pPr>
              <w:pStyle w:val="Tablehead"/>
            </w:pPr>
            <w:proofErr w:type="spellStart"/>
            <w:r w:rsidRPr="0068739B">
              <w:t>公布日期</w:t>
            </w:r>
            <w:proofErr w:type="spellEnd"/>
          </w:p>
        </w:tc>
        <w:tc>
          <w:tcPr>
            <w:tcW w:w="1372" w:type="pct"/>
            <w:tcBorders>
              <w:top w:val="single" w:sz="6" w:space="0" w:color="auto"/>
              <w:left w:val="single" w:sz="6" w:space="0" w:color="auto"/>
              <w:bottom w:val="single" w:sz="6" w:space="0" w:color="auto"/>
              <w:right w:val="single" w:sz="6" w:space="0" w:color="auto"/>
            </w:tcBorders>
            <w:vAlign w:val="center"/>
            <w:hideMark/>
          </w:tcPr>
          <w:p w14:paraId="4D071B54" w14:textId="77777777" w:rsidR="00004AF4" w:rsidRPr="0068739B" w:rsidRDefault="00004AF4" w:rsidP="0068739B">
            <w:pPr>
              <w:pStyle w:val="Tablehead"/>
            </w:pPr>
            <w:proofErr w:type="spellStart"/>
            <w:r w:rsidRPr="0068739B">
              <w:t>提交</w:t>
            </w:r>
            <w:r w:rsidRPr="0068739B">
              <w:rPr>
                <w:rFonts w:hint="eastAsia"/>
              </w:rPr>
              <w:t>资料的</w:t>
            </w:r>
            <w:proofErr w:type="spellEnd"/>
            <w:r w:rsidRPr="0068739B">
              <w:br/>
            </w:r>
            <w:proofErr w:type="spellStart"/>
            <w:r w:rsidRPr="0068739B">
              <w:t>截止日期</w:t>
            </w:r>
            <w:proofErr w:type="spellEnd"/>
          </w:p>
        </w:tc>
      </w:tr>
      <w:tr w:rsidR="00004AF4" w:rsidRPr="000128FC" w14:paraId="01454B5A" w14:textId="77777777" w:rsidTr="00CA6969">
        <w:trPr>
          <w:trHeight w:val="223"/>
          <w:jc w:val="center"/>
        </w:trPr>
        <w:tc>
          <w:tcPr>
            <w:tcW w:w="583" w:type="pct"/>
            <w:tcBorders>
              <w:top w:val="single" w:sz="6" w:space="0" w:color="auto"/>
              <w:left w:val="single" w:sz="6" w:space="0" w:color="auto"/>
              <w:bottom w:val="single" w:sz="6" w:space="0" w:color="auto"/>
              <w:right w:val="single" w:sz="6" w:space="0" w:color="auto"/>
            </w:tcBorders>
            <w:vAlign w:val="center"/>
          </w:tcPr>
          <w:p w14:paraId="1B0ABA3F" w14:textId="77777777" w:rsidR="00004AF4" w:rsidRPr="0068739B" w:rsidRDefault="00004AF4" w:rsidP="0068739B">
            <w:pPr>
              <w:pStyle w:val="Tabletext"/>
              <w:rPr>
                <w:sz w:val="24"/>
                <w:szCs w:val="24"/>
              </w:rPr>
            </w:pPr>
            <w:r w:rsidRPr="0068739B">
              <w:rPr>
                <w:sz w:val="24"/>
                <w:szCs w:val="24"/>
              </w:rPr>
              <w:t>1.1</w:t>
            </w:r>
          </w:p>
        </w:tc>
        <w:tc>
          <w:tcPr>
            <w:tcW w:w="1764" w:type="pct"/>
            <w:tcBorders>
              <w:top w:val="single" w:sz="6" w:space="0" w:color="auto"/>
              <w:left w:val="single" w:sz="6" w:space="0" w:color="auto"/>
              <w:bottom w:val="single" w:sz="6" w:space="0" w:color="auto"/>
              <w:right w:val="single" w:sz="6" w:space="0" w:color="auto"/>
            </w:tcBorders>
            <w:vAlign w:val="center"/>
            <w:hideMark/>
          </w:tcPr>
          <w:p w14:paraId="0597C966" w14:textId="1D4879D1" w:rsidR="00004AF4" w:rsidRPr="0068739B" w:rsidRDefault="00004AF4" w:rsidP="0068739B">
            <w:pPr>
              <w:pStyle w:val="Tabletext"/>
              <w:rPr>
                <w:sz w:val="24"/>
                <w:szCs w:val="24"/>
              </w:rPr>
            </w:pPr>
            <w:r w:rsidRPr="0068739B">
              <w:rPr>
                <w:sz w:val="24"/>
                <w:szCs w:val="24"/>
              </w:rPr>
              <w:t>B26</w:t>
            </w:r>
            <w:r w:rsidRPr="0068739B">
              <w:rPr>
                <w:sz w:val="24"/>
                <w:szCs w:val="24"/>
              </w:rPr>
              <w:t>临时</w:t>
            </w:r>
            <w:r w:rsidRPr="0068739B">
              <w:rPr>
                <w:sz w:val="24"/>
                <w:szCs w:val="24"/>
              </w:rPr>
              <w:t>1</w:t>
            </w:r>
            <w:r w:rsidR="00C47FAC">
              <w:rPr>
                <w:sz w:val="24"/>
                <w:szCs w:val="24"/>
              </w:rPr>
              <w:br/>
            </w:r>
            <w:r w:rsidRPr="0068739B">
              <w:rPr>
                <w:rFonts w:hint="eastAsia"/>
                <w:sz w:val="24"/>
                <w:szCs w:val="24"/>
              </w:rPr>
              <w:t>（</w:t>
            </w:r>
            <w:r w:rsidRPr="0068739B">
              <w:rPr>
                <w:sz w:val="24"/>
                <w:szCs w:val="24"/>
              </w:rPr>
              <w:t>B26T1</w:t>
            </w:r>
            <w:r w:rsidRPr="0068739B">
              <w:rPr>
                <w:rFonts w:hint="eastAsia"/>
                <w:sz w:val="24"/>
                <w:szCs w:val="24"/>
              </w:rPr>
              <w:t>）</w:t>
            </w:r>
          </w:p>
        </w:tc>
        <w:tc>
          <w:tcPr>
            <w:tcW w:w="1280" w:type="pct"/>
            <w:tcBorders>
              <w:top w:val="single" w:sz="6" w:space="0" w:color="auto"/>
              <w:left w:val="single" w:sz="6" w:space="0" w:color="auto"/>
              <w:bottom w:val="single" w:sz="6" w:space="0" w:color="auto"/>
              <w:right w:val="single" w:sz="6" w:space="0" w:color="auto"/>
            </w:tcBorders>
            <w:vAlign w:val="center"/>
            <w:hideMark/>
          </w:tcPr>
          <w:p w14:paraId="2B15FE9C" w14:textId="77777777" w:rsidR="00004AF4" w:rsidRPr="0068739B" w:rsidRDefault="00004AF4" w:rsidP="0068739B">
            <w:pPr>
              <w:pStyle w:val="Tabletext"/>
              <w:rPr>
                <w:sz w:val="24"/>
                <w:szCs w:val="24"/>
              </w:rPr>
            </w:pPr>
            <w:r w:rsidRPr="0068739B">
              <w:rPr>
                <w:rFonts w:hint="eastAsia"/>
                <w:sz w:val="24"/>
                <w:szCs w:val="24"/>
              </w:rPr>
              <w:t>2026</w:t>
            </w:r>
            <w:r w:rsidRPr="0068739B">
              <w:rPr>
                <w:rFonts w:hint="eastAsia"/>
                <w:sz w:val="24"/>
                <w:szCs w:val="24"/>
              </w:rPr>
              <w:t>年</w:t>
            </w:r>
            <w:r w:rsidRPr="0068739B">
              <w:rPr>
                <w:sz w:val="24"/>
                <w:szCs w:val="24"/>
              </w:rPr>
              <w:t>8</w:t>
            </w:r>
            <w:r w:rsidRPr="0068739B">
              <w:rPr>
                <w:rFonts w:hint="eastAsia"/>
                <w:sz w:val="24"/>
                <w:szCs w:val="24"/>
              </w:rPr>
              <w:t>月末</w:t>
            </w:r>
          </w:p>
        </w:tc>
        <w:tc>
          <w:tcPr>
            <w:tcW w:w="1372" w:type="pct"/>
            <w:tcBorders>
              <w:top w:val="single" w:sz="6" w:space="0" w:color="auto"/>
              <w:left w:val="single" w:sz="6" w:space="0" w:color="auto"/>
              <w:bottom w:val="single" w:sz="6" w:space="0" w:color="auto"/>
              <w:right w:val="single" w:sz="6" w:space="0" w:color="auto"/>
            </w:tcBorders>
            <w:vAlign w:val="center"/>
            <w:hideMark/>
          </w:tcPr>
          <w:p w14:paraId="68FB06EB" w14:textId="2E01A16B" w:rsidR="00004AF4" w:rsidRPr="0068739B" w:rsidRDefault="00004AF4" w:rsidP="0068739B">
            <w:pPr>
              <w:pStyle w:val="Tabletext"/>
              <w:rPr>
                <w:sz w:val="24"/>
                <w:szCs w:val="24"/>
              </w:rPr>
            </w:pPr>
            <w:r w:rsidRPr="0068739B">
              <w:rPr>
                <w:rFonts w:hint="eastAsia"/>
                <w:sz w:val="24"/>
                <w:szCs w:val="24"/>
              </w:rPr>
              <w:t>2026</w:t>
            </w:r>
            <w:r w:rsidRPr="0068739B">
              <w:rPr>
                <w:rFonts w:hint="eastAsia"/>
                <w:sz w:val="24"/>
                <w:szCs w:val="24"/>
              </w:rPr>
              <w:t>年</w:t>
            </w:r>
            <w:r w:rsidRPr="0068739B">
              <w:rPr>
                <w:sz w:val="24"/>
                <w:szCs w:val="24"/>
              </w:rPr>
              <w:t>8</w:t>
            </w:r>
            <w:r w:rsidRPr="0068739B">
              <w:rPr>
                <w:rFonts w:hint="eastAsia"/>
                <w:sz w:val="24"/>
                <w:szCs w:val="24"/>
              </w:rPr>
              <w:t>月</w:t>
            </w:r>
            <w:r w:rsidRPr="0068739B">
              <w:rPr>
                <w:sz w:val="24"/>
                <w:szCs w:val="24"/>
              </w:rPr>
              <w:t>1</w:t>
            </w:r>
            <w:r w:rsidRPr="0068739B">
              <w:rPr>
                <w:rFonts w:hint="eastAsia"/>
                <w:sz w:val="24"/>
                <w:szCs w:val="24"/>
              </w:rPr>
              <w:t>6</w:t>
            </w:r>
            <w:r w:rsidRPr="0068739B">
              <w:rPr>
                <w:rFonts w:hint="eastAsia"/>
                <w:sz w:val="24"/>
                <w:szCs w:val="24"/>
              </w:rPr>
              <w:t>日</w:t>
            </w:r>
          </w:p>
        </w:tc>
      </w:tr>
      <w:tr w:rsidR="00004AF4" w:rsidRPr="000128FC" w14:paraId="4A65A1FB" w14:textId="77777777" w:rsidTr="00CA6969">
        <w:trPr>
          <w:trHeight w:val="223"/>
          <w:jc w:val="center"/>
        </w:trPr>
        <w:tc>
          <w:tcPr>
            <w:tcW w:w="583" w:type="pct"/>
            <w:tcBorders>
              <w:top w:val="single" w:sz="6" w:space="0" w:color="auto"/>
              <w:left w:val="single" w:sz="6" w:space="0" w:color="auto"/>
              <w:bottom w:val="single" w:sz="6" w:space="0" w:color="auto"/>
              <w:right w:val="single" w:sz="6" w:space="0" w:color="auto"/>
            </w:tcBorders>
            <w:vAlign w:val="center"/>
          </w:tcPr>
          <w:p w14:paraId="5A687756" w14:textId="77777777" w:rsidR="00004AF4" w:rsidRPr="0068739B" w:rsidRDefault="00004AF4" w:rsidP="0068739B">
            <w:pPr>
              <w:pStyle w:val="Tabletext"/>
              <w:rPr>
                <w:sz w:val="24"/>
                <w:szCs w:val="24"/>
              </w:rPr>
            </w:pPr>
            <w:r w:rsidRPr="0068739B">
              <w:rPr>
                <w:sz w:val="24"/>
                <w:szCs w:val="24"/>
              </w:rPr>
              <w:t>1.2</w:t>
            </w:r>
          </w:p>
        </w:tc>
        <w:tc>
          <w:tcPr>
            <w:tcW w:w="1764" w:type="pct"/>
            <w:tcBorders>
              <w:top w:val="single" w:sz="6" w:space="0" w:color="auto"/>
              <w:left w:val="single" w:sz="6" w:space="0" w:color="auto"/>
              <w:bottom w:val="single" w:sz="6" w:space="0" w:color="auto"/>
              <w:right w:val="single" w:sz="6" w:space="0" w:color="auto"/>
            </w:tcBorders>
            <w:vAlign w:val="center"/>
            <w:hideMark/>
          </w:tcPr>
          <w:p w14:paraId="74B70E8F" w14:textId="007610F6" w:rsidR="00004AF4" w:rsidRPr="0068739B" w:rsidRDefault="00004AF4" w:rsidP="0068739B">
            <w:pPr>
              <w:pStyle w:val="Tabletext"/>
              <w:rPr>
                <w:sz w:val="24"/>
                <w:szCs w:val="24"/>
              </w:rPr>
            </w:pPr>
            <w:r w:rsidRPr="0068739B">
              <w:rPr>
                <w:sz w:val="24"/>
                <w:szCs w:val="24"/>
              </w:rPr>
              <w:t>B26</w:t>
            </w:r>
            <w:r w:rsidRPr="0068739B">
              <w:rPr>
                <w:sz w:val="24"/>
                <w:szCs w:val="24"/>
              </w:rPr>
              <w:t>临时</w:t>
            </w:r>
            <w:r w:rsidRPr="0068739B">
              <w:rPr>
                <w:sz w:val="24"/>
                <w:szCs w:val="24"/>
              </w:rPr>
              <w:t>2</w:t>
            </w:r>
            <w:r w:rsidR="00C47FAC">
              <w:rPr>
                <w:sz w:val="24"/>
                <w:szCs w:val="24"/>
              </w:rPr>
              <w:br/>
            </w:r>
            <w:r w:rsidRPr="0068739B">
              <w:rPr>
                <w:rFonts w:hint="eastAsia"/>
                <w:sz w:val="24"/>
                <w:szCs w:val="24"/>
              </w:rPr>
              <w:t>（</w:t>
            </w:r>
            <w:r w:rsidRPr="0068739B">
              <w:rPr>
                <w:sz w:val="24"/>
                <w:szCs w:val="24"/>
              </w:rPr>
              <w:t>B26T2</w:t>
            </w:r>
            <w:r w:rsidRPr="0068739B">
              <w:rPr>
                <w:rFonts w:hint="eastAsia"/>
                <w:sz w:val="24"/>
                <w:szCs w:val="24"/>
              </w:rPr>
              <w:t>）</w:t>
            </w:r>
          </w:p>
        </w:tc>
        <w:tc>
          <w:tcPr>
            <w:tcW w:w="1280" w:type="pct"/>
            <w:tcBorders>
              <w:top w:val="single" w:sz="6" w:space="0" w:color="auto"/>
              <w:left w:val="single" w:sz="6" w:space="0" w:color="auto"/>
              <w:bottom w:val="single" w:sz="6" w:space="0" w:color="auto"/>
              <w:right w:val="single" w:sz="6" w:space="0" w:color="auto"/>
            </w:tcBorders>
            <w:vAlign w:val="center"/>
            <w:hideMark/>
          </w:tcPr>
          <w:p w14:paraId="2DB673F8" w14:textId="77777777" w:rsidR="00004AF4" w:rsidRPr="0068739B" w:rsidRDefault="00004AF4" w:rsidP="0068739B">
            <w:pPr>
              <w:pStyle w:val="Tabletext"/>
              <w:rPr>
                <w:sz w:val="24"/>
                <w:szCs w:val="24"/>
              </w:rPr>
            </w:pPr>
            <w:r w:rsidRPr="0068739B">
              <w:rPr>
                <w:sz w:val="24"/>
                <w:szCs w:val="24"/>
              </w:rPr>
              <w:t>202</w:t>
            </w:r>
            <w:r w:rsidRPr="0068739B">
              <w:rPr>
                <w:rFonts w:hint="eastAsia"/>
                <w:sz w:val="24"/>
                <w:szCs w:val="24"/>
              </w:rPr>
              <w:t>6</w:t>
            </w:r>
            <w:r w:rsidRPr="0068739B">
              <w:rPr>
                <w:rFonts w:hint="eastAsia"/>
                <w:sz w:val="24"/>
                <w:szCs w:val="24"/>
              </w:rPr>
              <w:t>年</w:t>
            </w:r>
            <w:r w:rsidRPr="0068739B">
              <w:rPr>
                <w:sz w:val="24"/>
                <w:szCs w:val="24"/>
              </w:rPr>
              <w:t>9</w:t>
            </w:r>
            <w:r w:rsidRPr="0068739B">
              <w:rPr>
                <w:rFonts w:hint="eastAsia"/>
                <w:sz w:val="24"/>
                <w:szCs w:val="24"/>
              </w:rPr>
              <w:t>月末</w:t>
            </w:r>
          </w:p>
        </w:tc>
        <w:tc>
          <w:tcPr>
            <w:tcW w:w="1372" w:type="pct"/>
            <w:tcBorders>
              <w:top w:val="single" w:sz="6" w:space="0" w:color="auto"/>
              <w:left w:val="single" w:sz="6" w:space="0" w:color="auto"/>
              <w:bottom w:val="single" w:sz="6" w:space="0" w:color="auto"/>
              <w:right w:val="single" w:sz="6" w:space="0" w:color="auto"/>
            </w:tcBorders>
            <w:vAlign w:val="center"/>
            <w:hideMark/>
          </w:tcPr>
          <w:p w14:paraId="4B8BB9D9" w14:textId="77777777" w:rsidR="00004AF4" w:rsidRPr="0068739B" w:rsidRDefault="00004AF4" w:rsidP="0068739B">
            <w:pPr>
              <w:pStyle w:val="Tabletext"/>
              <w:rPr>
                <w:sz w:val="24"/>
                <w:szCs w:val="24"/>
              </w:rPr>
            </w:pPr>
            <w:r w:rsidRPr="0068739B">
              <w:rPr>
                <w:rFonts w:hint="eastAsia"/>
                <w:sz w:val="24"/>
                <w:szCs w:val="24"/>
              </w:rPr>
              <w:t>2026</w:t>
            </w:r>
            <w:r w:rsidRPr="0068739B">
              <w:rPr>
                <w:rFonts w:hint="eastAsia"/>
                <w:sz w:val="24"/>
                <w:szCs w:val="24"/>
              </w:rPr>
              <w:t>年</w:t>
            </w:r>
            <w:r w:rsidRPr="0068739B">
              <w:rPr>
                <w:sz w:val="24"/>
                <w:szCs w:val="24"/>
              </w:rPr>
              <w:t>9</w:t>
            </w:r>
            <w:r w:rsidRPr="0068739B">
              <w:rPr>
                <w:rFonts w:hint="eastAsia"/>
                <w:sz w:val="24"/>
                <w:szCs w:val="24"/>
              </w:rPr>
              <w:t>月</w:t>
            </w:r>
            <w:r w:rsidRPr="0068739B">
              <w:rPr>
                <w:rFonts w:hint="eastAsia"/>
                <w:sz w:val="24"/>
                <w:szCs w:val="24"/>
              </w:rPr>
              <w:t>20</w:t>
            </w:r>
            <w:r w:rsidRPr="0068739B">
              <w:rPr>
                <w:rFonts w:hint="eastAsia"/>
                <w:sz w:val="24"/>
                <w:szCs w:val="24"/>
              </w:rPr>
              <w:t>日</w:t>
            </w:r>
          </w:p>
        </w:tc>
      </w:tr>
      <w:tr w:rsidR="00004AF4" w:rsidRPr="000128FC" w14:paraId="650BE65E" w14:textId="77777777" w:rsidTr="00CA6969">
        <w:trPr>
          <w:trHeight w:val="223"/>
          <w:jc w:val="center"/>
        </w:trPr>
        <w:tc>
          <w:tcPr>
            <w:tcW w:w="583" w:type="pct"/>
            <w:tcBorders>
              <w:top w:val="single" w:sz="6" w:space="0" w:color="auto"/>
              <w:left w:val="single" w:sz="6" w:space="0" w:color="auto"/>
              <w:bottom w:val="single" w:sz="6" w:space="0" w:color="auto"/>
              <w:right w:val="single" w:sz="6" w:space="0" w:color="auto"/>
            </w:tcBorders>
            <w:vAlign w:val="center"/>
          </w:tcPr>
          <w:p w14:paraId="38040675" w14:textId="77777777" w:rsidR="00004AF4" w:rsidRPr="0068739B" w:rsidRDefault="00004AF4" w:rsidP="0068739B">
            <w:pPr>
              <w:pStyle w:val="Tabletext"/>
              <w:rPr>
                <w:sz w:val="24"/>
                <w:szCs w:val="24"/>
              </w:rPr>
            </w:pPr>
            <w:r w:rsidRPr="0068739B">
              <w:rPr>
                <w:sz w:val="24"/>
                <w:szCs w:val="24"/>
              </w:rPr>
              <w:t>1.3</w:t>
            </w:r>
          </w:p>
        </w:tc>
        <w:tc>
          <w:tcPr>
            <w:tcW w:w="1764" w:type="pct"/>
            <w:tcBorders>
              <w:top w:val="single" w:sz="6" w:space="0" w:color="auto"/>
              <w:left w:val="single" w:sz="6" w:space="0" w:color="auto"/>
              <w:bottom w:val="single" w:sz="6" w:space="0" w:color="auto"/>
              <w:right w:val="single" w:sz="6" w:space="0" w:color="auto"/>
            </w:tcBorders>
            <w:vAlign w:val="center"/>
            <w:hideMark/>
          </w:tcPr>
          <w:p w14:paraId="0D787C0A" w14:textId="4C754C2A" w:rsidR="00004AF4" w:rsidRPr="0068739B" w:rsidRDefault="00004AF4" w:rsidP="0068739B">
            <w:pPr>
              <w:pStyle w:val="Tabletext"/>
              <w:rPr>
                <w:sz w:val="24"/>
                <w:szCs w:val="24"/>
              </w:rPr>
            </w:pPr>
            <w:r w:rsidRPr="0068739B">
              <w:rPr>
                <w:sz w:val="24"/>
                <w:szCs w:val="24"/>
              </w:rPr>
              <w:t>B26</w:t>
            </w:r>
            <w:r w:rsidRPr="0068739B">
              <w:rPr>
                <w:sz w:val="24"/>
                <w:szCs w:val="24"/>
              </w:rPr>
              <w:t>计划</w:t>
            </w:r>
            <w:r w:rsidRPr="0068739B">
              <w:rPr>
                <w:sz w:val="24"/>
                <w:szCs w:val="24"/>
              </w:rPr>
              <w:t>1</w:t>
            </w:r>
            <w:r w:rsidR="00C47FAC">
              <w:rPr>
                <w:sz w:val="24"/>
                <w:szCs w:val="24"/>
              </w:rPr>
              <w:br/>
            </w:r>
            <w:r w:rsidRPr="0068739B">
              <w:rPr>
                <w:rFonts w:hint="eastAsia"/>
                <w:sz w:val="24"/>
                <w:szCs w:val="24"/>
              </w:rPr>
              <w:t>（</w:t>
            </w:r>
            <w:r w:rsidRPr="0068739B">
              <w:rPr>
                <w:sz w:val="24"/>
                <w:szCs w:val="24"/>
              </w:rPr>
              <w:t>B26S1</w:t>
            </w:r>
            <w:r w:rsidRPr="0068739B">
              <w:rPr>
                <w:rFonts w:hint="eastAsia"/>
                <w:sz w:val="24"/>
                <w:szCs w:val="24"/>
              </w:rPr>
              <w:t>）</w:t>
            </w:r>
          </w:p>
        </w:tc>
        <w:tc>
          <w:tcPr>
            <w:tcW w:w="1280" w:type="pct"/>
            <w:tcBorders>
              <w:top w:val="single" w:sz="6" w:space="0" w:color="auto"/>
              <w:left w:val="single" w:sz="6" w:space="0" w:color="auto"/>
              <w:bottom w:val="single" w:sz="6" w:space="0" w:color="auto"/>
              <w:right w:val="single" w:sz="6" w:space="0" w:color="auto"/>
            </w:tcBorders>
            <w:vAlign w:val="center"/>
            <w:hideMark/>
          </w:tcPr>
          <w:p w14:paraId="623B54B0" w14:textId="77777777" w:rsidR="00004AF4" w:rsidRPr="0068739B" w:rsidRDefault="00004AF4" w:rsidP="0068739B">
            <w:pPr>
              <w:pStyle w:val="Tabletext"/>
              <w:rPr>
                <w:sz w:val="24"/>
                <w:szCs w:val="24"/>
              </w:rPr>
            </w:pPr>
            <w:r w:rsidRPr="0068739B">
              <w:rPr>
                <w:sz w:val="24"/>
                <w:szCs w:val="24"/>
              </w:rPr>
              <w:t>202</w:t>
            </w:r>
            <w:r w:rsidRPr="0068739B">
              <w:rPr>
                <w:rFonts w:hint="eastAsia"/>
                <w:sz w:val="24"/>
                <w:szCs w:val="24"/>
              </w:rPr>
              <w:t>6</w:t>
            </w:r>
            <w:r w:rsidRPr="0068739B">
              <w:rPr>
                <w:sz w:val="24"/>
                <w:szCs w:val="24"/>
              </w:rPr>
              <w:t>年</w:t>
            </w:r>
            <w:r w:rsidRPr="0068739B">
              <w:rPr>
                <w:sz w:val="24"/>
                <w:szCs w:val="24"/>
              </w:rPr>
              <w:t>10</w:t>
            </w:r>
            <w:r w:rsidRPr="0068739B">
              <w:rPr>
                <w:rFonts w:hint="eastAsia"/>
                <w:sz w:val="24"/>
                <w:szCs w:val="24"/>
              </w:rPr>
              <w:t>月末</w:t>
            </w:r>
          </w:p>
        </w:tc>
        <w:tc>
          <w:tcPr>
            <w:tcW w:w="1372" w:type="pct"/>
            <w:tcBorders>
              <w:top w:val="single" w:sz="6" w:space="0" w:color="auto"/>
              <w:left w:val="single" w:sz="6" w:space="0" w:color="auto"/>
              <w:bottom w:val="single" w:sz="6" w:space="0" w:color="auto"/>
              <w:right w:val="single" w:sz="6" w:space="0" w:color="auto"/>
            </w:tcBorders>
            <w:vAlign w:val="center"/>
            <w:hideMark/>
          </w:tcPr>
          <w:p w14:paraId="192CC19A" w14:textId="77777777" w:rsidR="00004AF4" w:rsidRPr="0068739B" w:rsidRDefault="00004AF4" w:rsidP="0068739B">
            <w:pPr>
              <w:pStyle w:val="Tabletext"/>
              <w:rPr>
                <w:sz w:val="24"/>
                <w:szCs w:val="24"/>
              </w:rPr>
            </w:pPr>
            <w:r w:rsidRPr="0068739B">
              <w:rPr>
                <w:rFonts w:hint="eastAsia"/>
                <w:sz w:val="24"/>
                <w:szCs w:val="24"/>
              </w:rPr>
              <w:t>2026</w:t>
            </w:r>
            <w:r w:rsidRPr="0068739B">
              <w:rPr>
                <w:rFonts w:hint="eastAsia"/>
                <w:sz w:val="24"/>
                <w:szCs w:val="24"/>
              </w:rPr>
              <w:t>年</w:t>
            </w:r>
            <w:r w:rsidRPr="0068739B">
              <w:rPr>
                <w:sz w:val="24"/>
                <w:szCs w:val="24"/>
              </w:rPr>
              <w:t>10</w:t>
            </w:r>
            <w:r w:rsidRPr="0068739B">
              <w:rPr>
                <w:rFonts w:hint="eastAsia"/>
                <w:sz w:val="24"/>
                <w:szCs w:val="24"/>
              </w:rPr>
              <w:t>月</w:t>
            </w:r>
            <w:r w:rsidRPr="0068739B">
              <w:rPr>
                <w:rFonts w:hint="eastAsia"/>
                <w:sz w:val="24"/>
                <w:szCs w:val="24"/>
              </w:rPr>
              <w:t>18</w:t>
            </w:r>
            <w:r w:rsidRPr="0068739B">
              <w:rPr>
                <w:rFonts w:hint="eastAsia"/>
                <w:sz w:val="24"/>
                <w:szCs w:val="24"/>
              </w:rPr>
              <w:t>日</w:t>
            </w:r>
          </w:p>
        </w:tc>
      </w:tr>
      <w:tr w:rsidR="00004AF4" w:rsidRPr="000128FC" w14:paraId="2CE8888F" w14:textId="77777777" w:rsidTr="00CA6969">
        <w:trPr>
          <w:trHeight w:val="223"/>
          <w:jc w:val="center"/>
        </w:trPr>
        <w:tc>
          <w:tcPr>
            <w:tcW w:w="583" w:type="pct"/>
            <w:tcBorders>
              <w:top w:val="single" w:sz="6" w:space="0" w:color="auto"/>
              <w:left w:val="single" w:sz="6" w:space="0" w:color="auto"/>
              <w:bottom w:val="single" w:sz="6" w:space="0" w:color="auto"/>
              <w:right w:val="single" w:sz="6" w:space="0" w:color="auto"/>
            </w:tcBorders>
            <w:vAlign w:val="center"/>
          </w:tcPr>
          <w:p w14:paraId="1491918C" w14:textId="77777777" w:rsidR="00004AF4" w:rsidRPr="0068739B" w:rsidRDefault="00004AF4" w:rsidP="0068739B">
            <w:pPr>
              <w:pStyle w:val="Tabletext"/>
              <w:rPr>
                <w:sz w:val="24"/>
                <w:szCs w:val="24"/>
              </w:rPr>
            </w:pPr>
            <w:r w:rsidRPr="0068739B">
              <w:rPr>
                <w:sz w:val="24"/>
                <w:szCs w:val="24"/>
              </w:rPr>
              <w:t>1.4</w:t>
            </w:r>
          </w:p>
        </w:tc>
        <w:tc>
          <w:tcPr>
            <w:tcW w:w="1764" w:type="pct"/>
            <w:tcBorders>
              <w:top w:val="single" w:sz="6" w:space="0" w:color="auto"/>
              <w:left w:val="single" w:sz="6" w:space="0" w:color="auto"/>
              <w:bottom w:val="single" w:sz="6" w:space="0" w:color="auto"/>
              <w:right w:val="single" w:sz="6" w:space="0" w:color="auto"/>
            </w:tcBorders>
            <w:vAlign w:val="center"/>
            <w:hideMark/>
          </w:tcPr>
          <w:p w14:paraId="2F8962D4" w14:textId="4AF7B3D6" w:rsidR="00004AF4" w:rsidRPr="0068739B" w:rsidRDefault="00004AF4" w:rsidP="0068739B">
            <w:pPr>
              <w:pStyle w:val="Tabletext"/>
              <w:rPr>
                <w:sz w:val="24"/>
                <w:szCs w:val="24"/>
              </w:rPr>
            </w:pPr>
            <w:r w:rsidRPr="0068739B">
              <w:rPr>
                <w:sz w:val="24"/>
                <w:szCs w:val="24"/>
              </w:rPr>
              <w:t>B26</w:t>
            </w:r>
            <w:r w:rsidRPr="0068739B">
              <w:rPr>
                <w:sz w:val="24"/>
                <w:szCs w:val="24"/>
              </w:rPr>
              <w:t>计划</w:t>
            </w:r>
            <w:r w:rsidRPr="0068739B">
              <w:rPr>
                <w:sz w:val="24"/>
                <w:szCs w:val="24"/>
              </w:rPr>
              <w:t>2</w:t>
            </w:r>
            <w:r w:rsidR="00C47FAC">
              <w:rPr>
                <w:sz w:val="24"/>
                <w:szCs w:val="24"/>
              </w:rPr>
              <w:br/>
            </w:r>
            <w:r w:rsidRPr="0068739B">
              <w:rPr>
                <w:rFonts w:hint="eastAsia"/>
                <w:sz w:val="24"/>
                <w:szCs w:val="24"/>
              </w:rPr>
              <w:t>（</w:t>
            </w:r>
            <w:r w:rsidRPr="0068739B">
              <w:rPr>
                <w:sz w:val="24"/>
                <w:szCs w:val="24"/>
              </w:rPr>
              <w:t>B26S2</w:t>
            </w:r>
            <w:r w:rsidRPr="0068739B">
              <w:rPr>
                <w:rFonts w:hint="eastAsia"/>
                <w:sz w:val="24"/>
                <w:szCs w:val="24"/>
              </w:rPr>
              <w:t>）</w:t>
            </w:r>
          </w:p>
        </w:tc>
        <w:tc>
          <w:tcPr>
            <w:tcW w:w="1280" w:type="pct"/>
            <w:tcBorders>
              <w:top w:val="single" w:sz="6" w:space="0" w:color="auto"/>
              <w:left w:val="single" w:sz="6" w:space="0" w:color="auto"/>
              <w:bottom w:val="single" w:sz="6" w:space="0" w:color="auto"/>
              <w:right w:val="single" w:sz="6" w:space="0" w:color="auto"/>
            </w:tcBorders>
            <w:vAlign w:val="center"/>
            <w:hideMark/>
          </w:tcPr>
          <w:p w14:paraId="44A136FB" w14:textId="77777777" w:rsidR="00004AF4" w:rsidRPr="0068739B" w:rsidRDefault="00004AF4" w:rsidP="0068739B">
            <w:pPr>
              <w:pStyle w:val="Tabletext"/>
              <w:rPr>
                <w:sz w:val="24"/>
                <w:szCs w:val="24"/>
              </w:rPr>
            </w:pPr>
            <w:r w:rsidRPr="0068739B">
              <w:rPr>
                <w:sz w:val="24"/>
                <w:szCs w:val="24"/>
              </w:rPr>
              <w:t>202</w:t>
            </w:r>
            <w:r w:rsidRPr="0068739B">
              <w:rPr>
                <w:rFonts w:hint="eastAsia"/>
                <w:sz w:val="24"/>
                <w:szCs w:val="24"/>
              </w:rPr>
              <w:t>6</w:t>
            </w:r>
            <w:r w:rsidRPr="0068739B">
              <w:rPr>
                <w:sz w:val="24"/>
                <w:szCs w:val="24"/>
              </w:rPr>
              <w:t>年</w:t>
            </w:r>
            <w:r w:rsidRPr="0068739B">
              <w:rPr>
                <w:sz w:val="24"/>
                <w:szCs w:val="24"/>
              </w:rPr>
              <w:t>12</w:t>
            </w:r>
            <w:r w:rsidRPr="0068739B">
              <w:rPr>
                <w:rFonts w:hint="eastAsia"/>
                <w:sz w:val="24"/>
                <w:szCs w:val="24"/>
              </w:rPr>
              <w:t>月末</w:t>
            </w:r>
          </w:p>
        </w:tc>
        <w:tc>
          <w:tcPr>
            <w:tcW w:w="1372" w:type="pct"/>
            <w:tcBorders>
              <w:top w:val="single" w:sz="6" w:space="0" w:color="auto"/>
              <w:left w:val="single" w:sz="6" w:space="0" w:color="auto"/>
              <w:bottom w:val="single" w:sz="6" w:space="0" w:color="auto"/>
              <w:right w:val="single" w:sz="6" w:space="0" w:color="auto"/>
            </w:tcBorders>
            <w:vAlign w:val="center"/>
            <w:hideMark/>
          </w:tcPr>
          <w:p w14:paraId="77C71E76" w14:textId="77777777" w:rsidR="00004AF4" w:rsidRPr="0068739B" w:rsidRDefault="00004AF4" w:rsidP="0068739B">
            <w:pPr>
              <w:pStyle w:val="Tabletext"/>
              <w:rPr>
                <w:sz w:val="24"/>
                <w:szCs w:val="24"/>
              </w:rPr>
            </w:pPr>
            <w:r w:rsidRPr="0068739B">
              <w:rPr>
                <w:rFonts w:hint="eastAsia"/>
                <w:sz w:val="24"/>
                <w:szCs w:val="24"/>
              </w:rPr>
              <w:t>2026</w:t>
            </w:r>
            <w:r w:rsidRPr="0068739B">
              <w:rPr>
                <w:rFonts w:hint="eastAsia"/>
                <w:sz w:val="24"/>
                <w:szCs w:val="24"/>
              </w:rPr>
              <w:t>年</w:t>
            </w:r>
            <w:r w:rsidRPr="0068739B">
              <w:rPr>
                <w:sz w:val="24"/>
                <w:szCs w:val="24"/>
              </w:rPr>
              <w:t>12</w:t>
            </w:r>
            <w:r w:rsidRPr="0068739B">
              <w:rPr>
                <w:rFonts w:hint="eastAsia"/>
                <w:sz w:val="24"/>
                <w:szCs w:val="24"/>
              </w:rPr>
              <w:t>月</w:t>
            </w:r>
            <w:r w:rsidRPr="0068739B">
              <w:rPr>
                <w:rFonts w:hint="eastAsia"/>
                <w:sz w:val="24"/>
                <w:szCs w:val="24"/>
              </w:rPr>
              <w:t>20</w:t>
            </w:r>
            <w:r w:rsidRPr="0068739B">
              <w:rPr>
                <w:rFonts w:hint="eastAsia"/>
                <w:sz w:val="24"/>
                <w:szCs w:val="24"/>
              </w:rPr>
              <w:t>日</w:t>
            </w:r>
          </w:p>
        </w:tc>
      </w:tr>
      <w:tr w:rsidR="00004AF4" w:rsidRPr="000128FC" w14:paraId="443D3D05" w14:textId="77777777" w:rsidTr="00CA6969">
        <w:trPr>
          <w:trHeight w:val="353"/>
          <w:jc w:val="center"/>
        </w:trPr>
        <w:tc>
          <w:tcPr>
            <w:tcW w:w="583" w:type="pct"/>
            <w:tcBorders>
              <w:top w:val="single" w:sz="6" w:space="0" w:color="auto"/>
              <w:left w:val="single" w:sz="6" w:space="0" w:color="auto"/>
              <w:bottom w:val="single" w:sz="6" w:space="0" w:color="auto"/>
              <w:right w:val="single" w:sz="6" w:space="0" w:color="auto"/>
            </w:tcBorders>
            <w:vAlign w:val="center"/>
          </w:tcPr>
          <w:p w14:paraId="6FCB9ACE" w14:textId="77777777" w:rsidR="00004AF4" w:rsidRPr="0068739B" w:rsidRDefault="00004AF4" w:rsidP="0068739B">
            <w:pPr>
              <w:pStyle w:val="Tabletext"/>
              <w:rPr>
                <w:sz w:val="24"/>
                <w:szCs w:val="24"/>
              </w:rPr>
            </w:pPr>
            <w:r w:rsidRPr="0068739B">
              <w:rPr>
                <w:sz w:val="24"/>
                <w:szCs w:val="24"/>
              </w:rPr>
              <w:t>1.5</w:t>
            </w:r>
          </w:p>
        </w:tc>
        <w:tc>
          <w:tcPr>
            <w:tcW w:w="1764" w:type="pct"/>
            <w:tcBorders>
              <w:top w:val="single" w:sz="6" w:space="0" w:color="auto"/>
              <w:left w:val="single" w:sz="6" w:space="0" w:color="auto"/>
              <w:bottom w:val="single" w:sz="6" w:space="0" w:color="auto"/>
              <w:right w:val="single" w:sz="6" w:space="0" w:color="auto"/>
            </w:tcBorders>
            <w:vAlign w:val="center"/>
          </w:tcPr>
          <w:p w14:paraId="70FECE43" w14:textId="1BBAF01C" w:rsidR="00004AF4" w:rsidRPr="0068739B" w:rsidRDefault="00004AF4" w:rsidP="0068739B">
            <w:pPr>
              <w:pStyle w:val="Tabletext"/>
              <w:rPr>
                <w:sz w:val="24"/>
                <w:szCs w:val="24"/>
              </w:rPr>
            </w:pPr>
            <w:r w:rsidRPr="0068739B">
              <w:rPr>
                <w:sz w:val="24"/>
                <w:szCs w:val="24"/>
              </w:rPr>
              <w:t>B26</w:t>
            </w:r>
            <w:r w:rsidRPr="0068739B">
              <w:rPr>
                <w:rFonts w:hint="eastAsia"/>
                <w:sz w:val="24"/>
                <w:szCs w:val="24"/>
              </w:rPr>
              <w:t>最终</w:t>
            </w:r>
            <w:r w:rsidR="00C47FAC">
              <w:rPr>
                <w:sz w:val="24"/>
                <w:szCs w:val="24"/>
                <w:lang w:eastAsia="zh-CN"/>
              </w:rPr>
              <w:br/>
            </w:r>
            <w:r w:rsidRPr="0068739B">
              <w:rPr>
                <w:rFonts w:hint="eastAsia"/>
                <w:sz w:val="24"/>
                <w:szCs w:val="24"/>
              </w:rPr>
              <w:t>（</w:t>
            </w:r>
            <w:r w:rsidRPr="0068739B">
              <w:rPr>
                <w:sz w:val="24"/>
                <w:szCs w:val="24"/>
              </w:rPr>
              <w:t>B26F</w:t>
            </w:r>
            <w:r w:rsidRPr="0068739B">
              <w:rPr>
                <w:rFonts w:hint="eastAsia"/>
                <w:sz w:val="24"/>
                <w:szCs w:val="24"/>
              </w:rPr>
              <w:t>）</w:t>
            </w:r>
          </w:p>
        </w:tc>
        <w:tc>
          <w:tcPr>
            <w:tcW w:w="1280" w:type="pct"/>
            <w:tcBorders>
              <w:top w:val="single" w:sz="6" w:space="0" w:color="auto"/>
              <w:left w:val="single" w:sz="6" w:space="0" w:color="auto"/>
              <w:bottom w:val="single" w:sz="6" w:space="0" w:color="auto"/>
              <w:right w:val="single" w:sz="6" w:space="0" w:color="auto"/>
            </w:tcBorders>
            <w:vAlign w:val="center"/>
          </w:tcPr>
          <w:p w14:paraId="7A3BE33D" w14:textId="77777777" w:rsidR="00004AF4" w:rsidRPr="0068739B" w:rsidRDefault="00004AF4" w:rsidP="0068739B">
            <w:pPr>
              <w:pStyle w:val="Tabletext"/>
              <w:rPr>
                <w:sz w:val="24"/>
                <w:szCs w:val="24"/>
              </w:rPr>
            </w:pPr>
            <w:r w:rsidRPr="0068739B">
              <w:rPr>
                <w:sz w:val="24"/>
                <w:szCs w:val="24"/>
              </w:rPr>
              <w:t>202</w:t>
            </w:r>
            <w:r w:rsidRPr="0068739B">
              <w:rPr>
                <w:rFonts w:hint="eastAsia"/>
                <w:sz w:val="24"/>
                <w:szCs w:val="24"/>
              </w:rPr>
              <w:t>7</w:t>
            </w:r>
            <w:r w:rsidRPr="0068739B">
              <w:rPr>
                <w:rFonts w:hint="eastAsia"/>
                <w:sz w:val="24"/>
                <w:szCs w:val="24"/>
              </w:rPr>
              <w:t>年</w:t>
            </w:r>
            <w:r w:rsidRPr="0068739B">
              <w:rPr>
                <w:sz w:val="24"/>
                <w:szCs w:val="24"/>
              </w:rPr>
              <w:t>4</w:t>
            </w:r>
            <w:r w:rsidRPr="0068739B">
              <w:rPr>
                <w:rFonts w:hint="eastAsia"/>
                <w:sz w:val="24"/>
                <w:szCs w:val="24"/>
              </w:rPr>
              <w:t>月末</w:t>
            </w:r>
          </w:p>
        </w:tc>
        <w:tc>
          <w:tcPr>
            <w:tcW w:w="1372" w:type="pct"/>
            <w:tcBorders>
              <w:top w:val="single" w:sz="6" w:space="0" w:color="auto"/>
              <w:left w:val="single" w:sz="6" w:space="0" w:color="auto"/>
              <w:bottom w:val="single" w:sz="6" w:space="0" w:color="auto"/>
              <w:right w:val="single" w:sz="6" w:space="0" w:color="auto"/>
            </w:tcBorders>
            <w:vAlign w:val="center"/>
          </w:tcPr>
          <w:p w14:paraId="66898196" w14:textId="77777777" w:rsidR="00004AF4" w:rsidRPr="0068739B" w:rsidRDefault="00004AF4" w:rsidP="0068739B">
            <w:pPr>
              <w:pStyle w:val="Tabletext"/>
              <w:rPr>
                <w:sz w:val="24"/>
                <w:szCs w:val="24"/>
              </w:rPr>
            </w:pPr>
            <w:r w:rsidRPr="0068739B">
              <w:rPr>
                <w:sz w:val="24"/>
                <w:szCs w:val="24"/>
              </w:rPr>
              <w:t>202</w:t>
            </w:r>
            <w:r w:rsidRPr="0068739B">
              <w:rPr>
                <w:rFonts w:hint="eastAsia"/>
                <w:sz w:val="24"/>
                <w:szCs w:val="24"/>
              </w:rPr>
              <w:t>7</w:t>
            </w:r>
            <w:r w:rsidRPr="0068739B">
              <w:rPr>
                <w:rFonts w:hint="eastAsia"/>
                <w:sz w:val="24"/>
                <w:szCs w:val="24"/>
              </w:rPr>
              <w:t>年</w:t>
            </w:r>
            <w:r w:rsidRPr="0068739B">
              <w:rPr>
                <w:rFonts w:hint="eastAsia"/>
                <w:sz w:val="24"/>
                <w:szCs w:val="24"/>
              </w:rPr>
              <w:t>4</w:t>
            </w:r>
            <w:r w:rsidRPr="0068739B">
              <w:rPr>
                <w:rFonts w:hint="eastAsia"/>
                <w:sz w:val="24"/>
                <w:szCs w:val="24"/>
              </w:rPr>
              <w:t>月</w:t>
            </w:r>
            <w:r w:rsidRPr="0068739B">
              <w:rPr>
                <w:rFonts w:hint="eastAsia"/>
                <w:sz w:val="24"/>
                <w:szCs w:val="24"/>
              </w:rPr>
              <w:t>18</w:t>
            </w:r>
            <w:r w:rsidRPr="0068739B">
              <w:rPr>
                <w:rFonts w:hint="eastAsia"/>
                <w:sz w:val="24"/>
                <w:szCs w:val="24"/>
              </w:rPr>
              <w:t>日</w:t>
            </w:r>
          </w:p>
        </w:tc>
      </w:tr>
    </w:tbl>
    <w:p w14:paraId="590FC4B2" w14:textId="48B450AC" w:rsidR="0076103C" w:rsidRDefault="0076103C">
      <w:pPr>
        <w:tabs>
          <w:tab w:val="clear" w:pos="794"/>
          <w:tab w:val="clear" w:pos="1191"/>
          <w:tab w:val="clear" w:pos="1588"/>
          <w:tab w:val="clear" w:pos="1985"/>
        </w:tabs>
        <w:overflowPunct/>
        <w:autoSpaceDE/>
        <w:autoSpaceDN/>
        <w:adjustRightInd/>
        <w:spacing w:before="0" w:line="240" w:lineRule="auto"/>
        <w:jc w:val="left"/>
        <w:textAlignment w:val="auto"/>
        <w:rPr>
          <w:b/>
          <w:lang w:eastAsia="zh-CN"/>
        </w:rPr>
      </w:pPr>
      <w:bookmarkStart w:id="0" w:name="_Hlk117515571"/>
      <w:r>
        <w:rPr>
          <w:lang w:eastAsia="zh-CN"/>
        </w:rPr>
        <w:br w:type="page"/>
      </w:r>
    </w:p>
    <w:p w14:paraId="419F908E" w14:textId="09E06EF9" w:rsidR="00004AF4" w:rsidRPr="00931CF6" w:rsidRDefault="00004AF4" w:rsidP="00004AF4">
      <w:pPr>
        <w:pStyle w:val="AnnexNoTitle"/>
        <w:spacing w:after="240"/>
        <w:rPr>
          <w:sz w:val="22"/>
          <w:szCs w:val="28"/>
          <w:lang w:eastAsia="zh-CN"/>
        </w:rPr>
      </w:pPr>
      <w:r w:rsidRPr="00E40CF2">
        <w:rPr>
          <w:rFonts w:hint="eastAsia"/>
          <w:lang w:eastAsia="zh-CN"/>
        </w:rPr>
        <w:lastRenderedPageBreak/>
        <w:t>附件</w:t>
      </w:r>
      <w:r w:rsidRPr="00E40CF2">
        <w:rPr>
          <w:rFonts w:hint="eastAsia"/>
          <w:lang w:eastAsia="zh-CN"/>
        </w:rPr>
        <w:t>2</w:t>
      </w:r>
      <w:r w:rsidRPr="00E40CF2">
        <w:rPr>
          <w:lang w:eastAsia="zh-CN"/>
        </w:rPr>
        <w:br/>
      </w:r>
      <w:r w:rsidRPr="00E40CF2">
        <w:rPr>
          <w:lang w:eastAsia="zh-CN"/>
        </w:rPr>
        <w:br/>
      </w:r>
      <w:r w:rsidRPr="00E40CF2">
        <w:rPr>
          <w:rFonts w:hint="eastAsia"/>
          <w:szCs w:val="24"/>
          <w:lang w:val="fr-FR" w:eastAsia="zh-CN"/>
        </w:rPr>
        <w:t>用于高频</w:t>
      </w:r>
      <w:r w:rsidRPr="00E40CF2">
        <w:rPr>
          <w:rFonts w:hint="eastAsia"/>
          <w:szCs w:val="24"/>
          <w:lang w:eastAsia="zh-CN"/>
        </w:rPr>
        <w:t>（</w:t>
      </w:r>
      <w:r w:rsidRPr="00E40CF2">
        <w:rPr>
          <w:rFonts w:hint="eastAsia"/>
          <w:szCs w:val="24"/>
          <w:lang w:eastAsia="zh-CN"/>
        </w:rPr>
        <w:t>HF</w:t>
      </w:r>
      <w:r w:rsidRPr="00E40CF2">
        <w:rPr>
          <w:rFonts w:hint="eastAsia"/>
          <w:szCs w:val="24"/>
          <w:lang w:eastAsia="zh-CN"/>
        </w:rPr>
        <w:t>）</w:t>
      </w:r>
      <w:r w:rsidRPr="00E40CF2">
        <w:rPr>
          <w:rFonts w:hint="eastAsia"/>
          <w:szCs w:val="24"/>
          <w:lang w:val="fr-FR" w:eastAsia="zh-CN"/>
        </w:rPr>
        <w:t>频段应急广播的</w:t>
      </w:r>
      <w:r w:rsidRPr="00E40CF2">
        <w:rPr>
          <w:szCs w:val="24"/>
          <w:lang w:eastAsia="zh-CN"/>
        </w:rPr>
        <w:t>IRDR</w:t>
      </w:r>
      <w:r w:rsidRPr="00E40CF2">
        <w:rPr>
          <w:rFonts w:hint="eastAsia"/>
          <w:szCs w:val="24"/>
          <w:lang w:val="fr-FR" w:eastAsia="zh-CN"/>
        </w:rPr>
        <w:t>频率</w:t>
      </w:r>
    </w:p>
    <w:tbl>
      <w:tblPr>
        <w:tblStyle w:val="Grilledutableau"/>
        <w:tblW w:w="5036" w:type="dxa"/>
        <w:jc w:val="center"/>
        <w:tblLayout w:type="fixed"/>
        <w:tblLook w:val="04A0" w:firstRow="1" w:lastRow="0" w:firstColumn="1" w:lastColumn="0" w:noHBand="0" w:noVBand="1"/>
      </w:tblPr>
      <w:tblGrid>
        <w:gridCol w:w="2318"/>
        <w:gridCol w:w="2718"/>
      </w:tblGrid>
      <w:tr w:rsidR="00004AF4" w:rsidRPr="00E452EC" w14:paraId="239A3BFE" w14:textId="77777777" w:rsidTr="00425F19">
        <w:trPr>
          <w:jc w:val="center"/>
        </w:trPr>
        <w:tc>
          <w:tcPr>
            <w:tcW w:w="2318" w:type="dxa"/>
            <w:vAlign w:val="center"/>
          </w:tcPr>
          <w:bookmarkEnd w:id="0"/>
          <w:p w14:paraId="217979F8" w14:textId="17C26455" w:rsidR="00004AF4" w:rsidRPr="00E452EC" w:rsidRDefault="00004AF4" w:rsidP="00E452EC">
            <w:pPr>
              <w:pStyle w:val="Tablehead"/>
              <w:rPr>
                <w:sz w:val="24"/>
                <w:szCs w:val="24"/>
              </w:rPr>
            </w:pPr>
            <w:proofErr w:type="spellStart"/>
            <w:r w:rsidRPr="00E452EC">
              <w:rPr>
                <w:rFonts w:hint="eastAsia"/>
                <w:sz w:val="24"/>
                <w:szCs w:val="24"/>
              </w:rPr>
              <w:t>频段</w:t>
            </w:r>
            <w:proofErr w:type="spellEnd"/>
            <w:r w:rsidR="00B26691">
              <w:rPr>
                <w:rFonts w:hint="eastAsia"/>
                <w:sz w:val="24"/>
                <w:szCs w:val="24"/>
                <w:lang w:eastAsia="zh-CN"/>
              </w:rPr>
              <w:t>（</w:t>
            </w:r>
            <w:r w:rsidRPr="00E452EC">
              <w:rPr>
                <w:sz w:val="24"/>
                <w:szCs w:val="24"/>
              </w:rPr>
              <w:t>MHz</w:t>
            </w:r>
            <w:r w:rsidR="00B26691">
              <w:rPr>
                <w:rFonts w:hint="eastAsia"/>
                <w:sz w:val="24"/>
                <w:szCs w:val="24"/>
                <w:lang w:eastAsia="zh-CN"/>
              </w:rPr>
              <w:t>）</w:t>
            </w:r>
          </w:p>
        </w:tc>
        <w:tc>
          <w:tcPr>
            <w:tcW w:w="2718" w:type="dxa"/>
            <w:vAlign w:val="center"/>
          </w:tcPr>
          <w:p w14:paraId="4C48E587" w14:textId="5B3FF321" w:rsidR="00004AF4" w:rsidRPr="00E452EC" w:rsidRDefault="00004AF4" w:rsidP="00E452EC">
            <w:pPr>
              <w:pStyle w:val="Tablehead"/>
              <w:rPr>
                <w:sz w:val="24"/>
                <w:szCs w:val="24"/>
              </w:rPr>
            </w:pPr>
            <w:proofErr w:type="spellStart"/>
            <w:r w:rsidRPr="00E452EC">
              <w:rPr>
                <w:sz w:val="24"/>
                <w:szCs w:val="24"/>
              </w:rPr>
              <w:t>IRDR</w:t>
            </w:r>
            <w:r w:rsidRPr="00E452EC">
              <w:rPr>
                <w:rFonts w:hint="eastAsia"/>
                <w:sz w:val="24"/>
                <w:szCs w:val="24"/>
              </w:rPr>
              <w:t>频率</w:t>
            </w:r>
            <w:proofErr w:type="spellEnd"/>
            <w:r w:rsidR="00B26691">
              <w:rPr>
                <w:rFonts w:hint="eastAsia"/>
                <w:sz w:val="24"/>
                <w:szCs w:val="24"/>
                <w:lang w:eastAsia="zh-CN"/>
              </w:rPr>
              <w:t>（</w:t>
            </w:r>
            <w:r w:rsidRPr="00E452EC">
              <w:rPr>
                <w:sz w:val="24"/>
                <w:szCs w:val="24"/>
              </w:rPr>
              <w:t>kHz</w:t>
            </w:r>
            <w:r w:rsidR="00B26691">
              <w:rPr>
                <w:rFonts w:hint="eastAsia"/>
                <w:sz w:val="24"/>
                <w:szCs w:val="24"/>
                <w:lang w:eastAsia="zh-CN"/>
              </w:rPr>
              <w:t>）</w:t>
            </w:r>
            <w:r w:rsidR="003F3626">
              <w:rPr>
                <w:rStyle w:val="Appelnotedebasdep"/>
                <w:szCs w:val="24"/>
              </w:rPr>
              <w:footnoteReference w:id="1"/>
            </w:r>
          </w:p>
        </w:tc>
      </w:tr>
      <w:tr w:rsidR="00004AF4" w:rsidRPr="00E452EC" w14:paraId="0CB5CE54" w14:textId="77777777" w:rsidTr="00425F19">
        <w:trPr>
          <w:jc w:val="center"/>
        </w:trPr>
        <w:tc>
          <w:tcPr>
            <w:tcW w:w="2318" w:type="dxa"/>
          </w:tcPr>
          <w:p w14:paraId="6EFC51D8" w14:textId="77777777" w:rsidR="00004AF4" w:rsidRPr="00E452EC" w:rsidRDefault="00004AF4" w:rsidP="00425F19">
            <w:pPr>
              <w:pStyle w:val="Tabletext"/>
              <w:jc w:val="center"/>
              <w:rPr>
                <w:sz w:val="24"/>
                <w:szCs w:val="24"/>
              </w:rPr>
            </w:pPr>
            <w:r w:rsidRPr="00E452EC">
              <w:rPr>
                <w:sz w:val="24"/>
                <w:szCs w:val="24"/>
              </w:rPr>
              <w:t>6</w:t>
            </w:r>
          </w:p>
        </w:tc>
        <w:tc>
          <w:tcPr>
            <w:tcW w:w="2718" w:type="dxa"/>
          </w:tcPr>
          <w:p w14:paraId="60DCABC0" w14:textId="668B4203" w:rsidR="00004AF4" w:rsidRPr="00E452EC" w:rsidRDefault="00004AF4" w:rsidP="00425F19">
            <w:pPr>
              <w:pStyle w:val="Tabletext"/>
              <w:jc w:val="center"/>
              <w:rPr>
                <w:sz w:val="24"/>
                <w:szCs w:val="24"/>
              </w:rPr>
            </w:pPr>
            <w:r w:rsidRPr="00E452EC">
              <w:rPr>
                <w:sz w:val="24"/>
                <w:szCs w:val="24"/>
              </w:rPr>
              <w:t>5</w:t>
            </w:r>
            <w:r w:rsidR="0079770C" w:rsidRPr="00B33A00">
              <w:rPr>
                <w:sz w:val="24"/>
                <w:szCs w:val="24"/>
                <w:lang w:val="es-ES_tradnl"/>
              </w:rPr>
              <w:t> </w:t>
            </w:r>
            <w:r w:rsidRPr="00E452EC">
              <w:rPr>
                <w:sz w:val="24"/>
                <w:szCs w:val="24"/>
              </w:rPr>
              <w:t>910</w:t>
            </w:r>
          </w:p>
        </w:tc>
      </w:tr>
      <w:tr w:rsidR="00004AF4" w:rsidRPr="00E452EC" w14:paraId="71AEB721" w14:textId="77777777" w:rsidTr="00425F19">
        <w:trPr>
          <w:jc w:val="center"/>
        </w:trPr>
        <w:tc>
          <w:tcPr>
            <w:tcW w:w="2318" w:type="dxa"/>
          </w:tcPr>
          <w:p w14:paraId="35B91D5F" w14:textId="77777777" w:rsidR="00004AF4" w:rsidRPr="00E452EC" w:rsidRDefault="00004AF4" w:rsidP="00425F19">
            <w:pPr>
              <w:pStyle w:val="Tabletext"/>
              <w:jc w:val="center"/>
              <w:rPr>
                <w:sz w:val="24"/>
                <w:szCs w:val="24"/>
              </w:rPr>
            </w:pPr>
            <w:r w:rsidRPr="00E452EC">
              <w:rPr>
                <w:sz w:val="24"/>
                <w:szCs w:val="24"/>
              </w:rPr>
              <w:t>7</w:t>
            </w:r>
          </w:p>
        </w:tc>
        <w:tc>
          <w:tcPr>
            <w:tcW w:w="2718" w:type="dxa"/>
          </w:tcPr>
          <w:p w14:paraId="19A88979" w14:textId="77777777" w:rsidR="00004AF4" w:rsidRPr="00E452EC" w:rsidRDefault="00004AF4" w:rsidP="00425F19">
            <w:pPr>
              <w:pStyle w:val="Tabletext"/>
              <w:jc w:val="center"/>
              <w:rPr>
                <w:sz w:val="24"/>
                <w:szCs w:val="24"/>
              </w:rPr>
            </w:pPr>
            <w:r w:rsidRPr="00E452EC">
              <w:rPr>
                <w:sz w:val="24"/>
                <w:szCs w:val="24"/>
              </w:rPr>
              <w:t>7 400</w:t>
            </w:r>
          </w:p>
        </w:tc>
      </w:tr>
      <w:tr w:rsidR="00004AF4" w:rsidRPr="00E452EC" w14:paraId="63E8D54C" w14:textId="77777777" w:rsidTr="00425F19">
        <w:trPr>
          <w:jc w:val="center"/>
        </w:trPr>
        <w:tc>
          <w:tcPr>
            <w:tcW w:w="2318" w:type="dxa"/>
          </w:tcPr>
          <w:p w14:paraId="56B45477" w14:textId="77777777" w:rsidR="00004AF4" w:rsidRPr="00E452EC" w:rsidRDefault="00004AF4" w:rsidP="00425F19">
            <w:pPr>
              <w:pStyle w:val="Tabletext"/>
              <w:jc w:val="center"/>
              <w:rPr>
                <w:sz w:val="24"/>
                <w:szCs w:val="24"/>
              </w:rPr>
            </w:pPr>
            <w:r w:rsidRPr="00E452EC">
              <w:rPr>
                <w:sz w:val="24"/>
                <w:szCs w:val="24"/>
              </w:rPr>
              <w:t>9</w:t>
            </w:r>
          </w:p>
        </w:tc>
        <w:tc>
          <w:tcPr>
            <w:tcW w:w="2718" w:type="dxa"/>
          </w:tcPr>
          <w:p w14:paraId="5F192D39" w14:textId="77777777" w:rsidR="00004AF4" w:rsidRPr="00E452EC" w:rsidRDefault="00004AF4" w:rsidP="00425F19">
            <w:pPr>
              <w:pStyle w:val="Tabletext"/>
              <w:jc w:val="center"/>
              <w:rPr>
                <w:sz w:val="24"/>
                <w:szCs w:val="24"/>
              </w:rPr>
            </w:pPr>
            <w:r w:rsidRPr="00E452EC">
              <w:rPr>
                <w:sz w:val="24"/>
                <w:szCs w:val="24"/>
              </w:rPr>
              <w:t>9 430</w:t>
            </w:r>
          </w:p>
        </w:tc>
      </w:tr>
      <w:tr w:rsidR="00004AF4" w:rsidRPr="00E452EC" w14:paraId="7DB19FC2" w14:textId="77777777" w:rsidTr="00425F19">
        <w:trPr>
          <w:jc w:val="center"/>
        </w:trPr>
        <w:tc>
          <w:tcPr>
            <w:tcW w:w="2318" w:type="dxa"/>
          </w:tcPr>
          <w:p w14:paraId="764BAC88" w14:textId="77777777" w:rsidR="00004AF4" w:rsidRPr="00E452EC" w:rsidRDefault="00004AF4" w:rsidP="00425F19">
            <w:pPr>
              <w:pStyle w:val="Tabletext"/>
              <w:jc w:val="center"/>
              <w:rPr>
                <w:sz w:val="24"/>
                <w:szCs w:val="24"/>
              </w:rPr>
            </w:pPr>
            <w:r w:rsidRPr="00E452EC">
              <w:rPr>
                <w:sz w:val="24"/>
                <w:szCs w:val="24"/>
              </w:rPr>
              <w:t>11</w:t>
            </w:r>
          </w:p>
        </w:tc>
        <w:tc>
          <w:tcPr>
            <w:tcW w:w="2718" w:type="dxa"/>
          </w:tcPr>
          <w:p w14:paraId="5026DB23" w14:textId="77777777" w:rsidR="00004AF4" w:rsidRPr="00E452EC" w:rsidRDefault="00004AF4" w:rsidP="00425F19">
            <w:pPr>
              <w:pStyle w:val="Tabletext"/>
              <w:jc w:val="center"/>
              <w:rPr>
                <w:sz w:val="24"/>
                <w:szCs w:val="24"/>
              </w:rPr>
            </w:pPr>
            <w:r w:rsidRPr="00E452EC">
              <w:rPr>
                <w:sz w:val="24"/>
                <w:szCs w:val="24"/>
              </w:rPr>
              <w:t>11 840</w:t>
            </w:r>
          </w:p>
        </w:tc>
      </w:tr>
      <w:tr w:rsidR="00004AF4" w:rsidRPr="00E452EC" w14:paraId="009B9C08" w14:textId="77777777" w:rsidTr="00425F19">
        <w:trPr>
          <w:jc w:val="center"/>
        </w:trPr>
        <w:tc>
          <w:tcPr>
            <w:tcW w:w="2318" w:type="dxa"/>
          </w:tcPr>
          <w:p w14:paraId="224AD1B6" w14:textId="77777777" w:rsidR="00004AF4" w:rsidRPr="00E452EC" w:rsidRDefault="00004AF4" w:rsidP="00425F19">
            <w:pPr>
              <w:pStyle w:val="Tabletext"/>
              <w:jc w:val="center"/>
              <w:rPr>
                <w:sz w:val="24"/>
                <w:szCs w:val="24"/>
              </w:rPr>
            </w:pPr>
            <w:r w:rsidRPr="00E452EC">
              <w:rPr>
                <w:sz w:val="24"/>
                <w:szCs w:val="24"/>
              </w:rPr>
              <w:t>13</w:t>
            </w:r>
          </w:p>
        </w:tc>
        <w:tc>
          <w:tcPr>
            <w:tcW w:w="2718" w:type="dxa"/>
          </w:tcPr>
          <w:p w14:paraId="2B5BECE3" w14:textId="77777777" w:rsidR="00004AF4" w:rsidRPr="00E452EC" w:rsidRDefault="00004AF4" w:rsidP="00425F19">
            <w:pPr>
              <w:pStyle w:val="Tabletext"/>
              <w:jc w:val="center"/>
              <w:rPr>
                <w:sz w:val="24"/>
                <w:szCs w:val="24"/>
              </w:rPr>
            </w:pPr>
            <w:r w:rsidRPr="00E452EC">
              <w:rPr>
                <w:sz w:val="24"/>
                <w:szCs w:val="24"/>
              </w:rPr>
              <w:t>13 620</w:t>
            </w:r>
          </w:p>
        </w:tc>
      </w:tr>
      <w:tr w:rsidR="00004AF4" w:rsidRPr="00E452EC" w14:paraId="0BE96F54" w14:textId="77777777" w:rsidTr="00425F19">
        <w:trPr>
          <w:jc w:val="center"/>
        </w:trPr>
        <w:tc>
          <w:tcPr>
            <w:tcW w:w="2318" w:type="dxa"/>
          </w:tcPr>
          <w:p w14:paraId="6CBD9108" w14:textId="77777777" w:rsidR="00004AF4" w:rsidRPr="00E452EC" w:rsidRDefault="00004AF4" w:rsidP="00425F19">
            <w:pPr>
              <w:pStyle w:val="Tabletext"/>
              <w:jc w:val="center"/>
              <w:rPr>
                <w:sz w:val="24"/>
                <w:szCs w:val="24"/>
              </w:rPr>
            </w:pPr>
            <w:r w:rsidRPr="00E452EC">
              <w:rPr>
                <w:sz w:val="24"/>
                <w:szCs w:val="24"/>
              </w:rPr>
              <w:t>15</w:t>
            </w:r>
          </w:p>
        </w:tc>
        <w:tc>
          <w:tcPr>
            <w:tcW w:w="2718" w:type="dxa"/>
          </w:tcPr>
          <w:p w14:paraId="3F71CD9A" w14:textId="77777777" w:rsidR="00004AF4" w:rsidRPr="00E452EC" w:rsidRDefault="00004AF4" w:rsidP="00425F19">
            <w:pPr>
              <w:pStyle w:val="Tabletext"/>
              <w:jc w:val="center"/>
              <w:rPr>
                <w:sz w:val="24"/>
                <w:szCs w:val="24"/>
              </w:rPr>
            </w:pPr>
            <w:r w:rsidRPr="00E452EC">
              <w:rPr>
                <w:sz w:val="24"/>
                <w:szCs w:val="24"/>
              </w:rPr>
              <w:t>15 650</w:t>
            </w:r>
          </w:p>
        </w:tc>
      </w:tr>
      <w:tr w:rsidR="00004AF4" w:rsidRPr="00E452EC" w14:paraId="05AFFCA5" w14:textId="77777777" w:rsidTr="00425F19">
        <w:trPr>
          <w:jc w:val="center"/>
        </w:trPr>
        <w:tc>
          <w:tcPr>
            <w:tcW w:w="2318" w:type="dxa"/>
          </w:tcPr>
          <w:p w14:paraId="1560AFF3" w14:textId="77777777" w:rsidR="00004AF4" w:rsidRPr="00E452EC" w:rsidRDefault="00004AF4" w:rsidP="00425F19">
            <w:pPr>
              <w:pStyle w:val="Tabletext"/>
              <w:jc w:val="center"/>
              <w:rPr>
                <w:sz w:val="24"/>
                <w:szCs w:val="24"/>
              </w:rPr>
            </w:pPr>
            <w:r w:rsidRPr="00E452EC">
              <w:rPr>
                <w:sz w:val="24"/>
                <w:szCs w:val="24"/>
              </w:rPr>
              <w:t>17</w:t>
            </w:r>
          </w:p>
        </w:tc>
        <w:tc>
          <w:tcPr>
            <w:tcW w:w="2718" w:type="dxa"/>
          </w:tcPr>
          <w:p w14:paraId="394ACD3A" w14:textId="77777777" w:rsidR="00004AF4" w:rsidRPr="00E452EC" w:rsidRDefault="00004AF4" w:rsidP="00425F19">
            <w:pPr>
              <w:pStyle w:val="Tabletext"/>
              <w:jc w:val="center"/>
              <w:rPr>
                <w:sz w:val="24"/>
                <w:szCs w:val="24"/>
              </w:rPr>
            </w:pPr>
            <w:r w:rsidRPr="00E452EC">
              <w:rPr>
                <w:sz w:val="24"/>
                <w:szCs w:val="24"/>
              </w:rPr>
              <w:t>17 500</w:t>
            </w:r>
          </w:p>
        </w:tc>
      </w:tr>
      <w:tr w:rsidR="00004AF4" w:rsidRPr="00E452EC" w14:paraId="5ACBF37B" w14:textId="77777777" w:rsidTr="00425F19">
        <w:trPr>
          <w:jc w:val="center"/>
        </w:trPr>
        <w:tc>
          <w:tcPr>
            <w:tcW w:w="2318" w:type="dxa"/>
          </w:tcPr>
          <w:p w14:paraId="4B7BFFDC" w14:textId="77777777" w:rsidR="00004AF4" w:rsidRPr="00E452EC" w:rsidRDefault="00004AF4" w:rsidP="00425F19">
            <w:pPr>
              <w:pStyle w:val="Tabletext"/>
              <w:jc w:val="center"/>
              <w:rPr>
                <w:sz w:val="24"/>
                <w:szCs w:val="24"/>
              </w:rPr>
            </w:pPr>
            <w:r w:rsidRPr="00E452EC">
              <w:rPr>
                <w:sz w:val="24"/>
                <w:szCs w:val="24"/>
              </w:rPr>
              <w:t>19</w:t>
            </w:r>
          </w:p>
        </w:tc>
        <w:tc>
          <w:tcPr>
            <w:tcW w:w="2718" w:type="dxa"/>
          </w:tcPr>
          <w:p w14:paraId="6F13846B" w14:textId="540C6755" w:rsidR="00004AF4" w:rsidRPr="00E452EC" w:rsidRDefault="00004AF4" w:rsidP="00425F19">
            <w:pPr>
              <w:pStyle w:val="Tabletext"/>
              <w:jc w:val="center"/>
              <w:rPr>
                <w:sz w:val="24"/>
                <w:szCs w:val="24"/>
              </w:rPr>
            </w:pPr>
            <w:r w:rsidRPr="00E452EC">
              <w:rPr>
                <w:sz w:val="24"/>
                <w:szCs w:val="24"/>
              </w:rPr>
              <w:t>18</w:t>
            </w:r>
            <w:r w:rsidR="0079770C" w:rsidRPr="00B33A00">
              <w:rPr>
                <w:sz w:val="24"/>
                <w:szCs w:val="24"/>
                <w:lang w:val="es-ES_tradnl"/>
              </w:rPr>
              <w:t> </w:t>
            </w:r>
            <w:r w:rsidRPr="00E452EC">
              <w:rPr>
                <w:sz w:val="24"/>
                <w:szCs w:val="24"/>
              </w:rPr>
              <w:t>950</w:t>
            </w:r>
          </w:p>
        </w:tc>
      </w:tr>
      <w:tr w:rsidR="00004AF4" w:rsidRPr="00E452EC" w14:paraId="3CA754E9" w14:textId="77777777" w:rsidTr="00425F19">
        <w:trPr>
          <w:jc w:val="center"/>
        </w:trPr>
        <w:tc>
          <w:tcPr>
            <w:tcW w:w="2318" w:type="dxa"/>
          </w:tcPr>
          <w:p w14:paraId="5D48A434" w14:textId="77777777" w:rsidR="00004AF4" w:rsidRPr="00E452EC" w:rsidRDefault="00004AF4" w:rsidP="00425F19">
            <w:pPr>
              <w:pStyle w:val="Tabletext"/>
              <w:jc w:val="center"/>
              <w:rPr>
                <w:sz w:val="24"/>
                <w:szCs w:val="24"/>
              </w:rPr>
            </w:pPr>
            <w:r w:rsidRPr="00E452EC">
              <w:rPr>
                <w:sz w:val="24"/>
                <w:szCs w:val="24"/>
              </w:rPr>
              <w:t>21</w:t>
            </w:r>
          </w:p>
        </w:tc>
        <w:tc>
          <w:tcPr>
            <w:tcW w:w="2718" w:type="dxa"/>
          </w:tcPr>
          <w:p w14:paraId="46D035A8" w14:textId="77777777" w:rsidR="00004AF4" w:rsidRPr="00E452EC" w:rsidRDefault="00004AF4" w:rsidP="00425F19">
            <w:pPr>
              <w:pStyle w:val="Tabletext"/>
              <w:jc w:val="center"/>
              <w:rPr>
                <w:sz w:val="24"/>
                <w:szCs w:val="24"/>
              </w:rPr>
            </w:pPr>
            <w:r w:rsidRPr="00E452EC">
              <w:rPr>
                <w:sz w:val="24"/>
                <w:szCs w:val="24"/>
              </w:rPr>
              <w:t>21 840</w:t>
            </w:r>
          </w:p>
        </w:tc>
      </w:tr>
      <w:tr w:rsidR="00004AF4" w:rsidRPr="00E452EC" w14:paraId="24435E50" w14:textId="77777777" w:rsidTr="00425F19">
        <w:trPr>
          <w:jc w:val="center"/>
        </w:trPr>
        <w:tc>
          <w:tcPr>
            <w:tcW w:w="2318" w:type="dxa"/>
          </w:tcPr>
          <w:p w14:paraId="7A71312D" w14:textId="77777777" w:rsidR="00004AF4" w:rsidRPr="00E452EC" w:rsidRDefault="00004AF4" w:rsidP="00425F19">
            <w:pPr>
              <w:pStyle w:val="Tabletext"/>
              <w:jc w:val="center"/>
              <w:rPr>
                <w:sz w:val="24"/>
                <w:szCs w:val="24"/>
              </w:rPr>
            </w:pPr>
            <w:r w:rsidRPr="00E452EC">
              <w:rPr>
                <w:sz w:val="24"/>
                <w:szCs w:val="24"/>
              </w:rPr>
              <w:t>26</w:t>
            </w:r>
          </w:p>
        </w:tc>
        <w:tc>
          <w:tcPr>
            <w:tcW w:w="2718" w:type="dxa"/>
          </w:tcPr>
          <w:p w14:paraId="637896F0" w14:textId="77777777" w:rsidR="00004AF4" w:rsidRPr="00E452EC" w:rsidRDefault="00004AF4" w:rsidP="00425F19">
            <w:pPr>
              <w:pStyle w:val="Tabletext"/>
              <w:jc w:val="center"/>
              <w:rPr>
                <w:sz w:val="24"/>
                <w:szCs w:val="24"/>
              </w:rPr>
            </w:pPr>
            <w:r w:rsidRPr="00E452EC">
              <w:rPr>
                <w:sz w:val="24"/>
                <w:szCs w:val="24"/>
              </w:rPr>
              <w:t>26 010</w:t>
            </w:r>
          </w:p>
        </w:tc>
      </w:tr>
    </w:tbl>
    <w:p w14:paraId="617687F6" w14:textId="77777777" w:rsidR="008940A5" w:rsidRDefault="008940A5">
      <w:pPr>
        <w:jc w:val="center"/>
      </w:pPr>
      <w:r>
        <w:t>______________</w:t>
      </w:r>
    </w:p>
    <w:sectPr w:rsidR="008940A5"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70B4" w14:textId="77777777" w:rsidR="008A33F0" w:rsidRDefault="008A33F0">
      <w:r>
        <w:separator/>
      </w:r>
    </w:p>
  </w:endnote>
  <w:endnote w:type="continuationSeparator" w:id="0">
    <w:p w14:paraId="395101DC" w14:textId="77777777" w:rsidR="008A33F0" w:rsidRDefault="008A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814" w14:textId="77777777" w:rsidR="00924E6D" w:rsidRPr="00E2225D" w:rsidRDefault="00924E6D" w:rsidP="00924E6D">
    <w:pPr>
      <w:pStyle w:val="FirstFooter"/>
      <w:spacing w:line="240" w:lineRule="auto"/>
      <w:ind w:left="-397" w:right="-397"/>
      <w:jc w:val="center"/>
      <w:rPr>
        <w:color w:val="4F81BD" w:themeColor="accent1"/>
        <w:sz w:val="19"/>
        <w:szCs w:val="19"/>
      </w:rPr>
    </w:pPr>
    <w:r w:rsidRPr="00E2225D">
      <w:rPr>
        <w:color w:val="4F81BD" w:themeColor="accent1"/>
        <w:sz w:val="19"/>
        <w:szCs w:val="19"/>
      </w:rPr>
      <w:t>International Telecommunication Union • Place des Nations, CH</w:t>
    </w:r>
    <w:r w:rsidRPr="00E2225D">
      <w:rPr>
        <w:color w:val="4F81BD" w:themeColor="accent1"/>
        <w:sz w:val="19"/>
        <w:szCs w:val="19"/>
      </w:rPr>
      <w:noBreakHyphen/>
      <w:t>1211 Geneva 20, Switzerland</w:t>
    </w:r>
    <w:r w:rsidRPr="00E2225D">
      <w:rPr>
        <w:color w:val="4F81BD" w:themeColor="accent1"/>
        <w:sz w:val="19"/>
        <w:szCs w:val="19"/>
      </w:rPr>
      <w:br/>
      <w:t xml:space="preserve">Tel.: +41 22 730 5111 • E-mail: </w:t>
    </w:r>
    <w:hyperlink r:id="rId1" w:history="1">
      <w:r w:rsidR="006807AC" w:rsidRPr="00343751">
        <w:rPr>
          <w:rStyle w:val="Lienhypertexte"/>
          <w:sz w:val="19"/>
          <w:szCs w:val="19"/>
        </w:rPr>
        <w:t>itumail@itu.int</w:t>
      </w:r>
    </w:hyperlink>
    <w:r w:rsidRPr="00E2225D">
      <w:rPr>
        <w:color w:val="4F81BD" w:themeColor="accent1"/>
        <w:sz w:val="19"/>
        <w:szCs w:val="19"/>
      </w:rPr>
      <w:t xml:space="preserve"> </w:t>
    </w:r>
    <w:r w:rsidRPr="00E2225D">
      <w:rPr>
        <w:color w:val="4F81BD"/>
        <w:sz w:val="19"/>
        <w:szCs w:val="19"/>
      </w:rPr>
      <w:t xml:space="preserve">• Fax: +41 22 733 7256 • </w:t>
    </w:r>
    <w:hyperlink r:id="rId2" w:history="1">
      <w:r w:rsidRPr="00E2225D">
        <w:rPr>
          <w:rStyle w:val="Lienhypertexte"/>
          <w:sz w:val="19"/>
          <w:szCs w:val="19"/>
        </w:rPr>
        <w:t>www.itu.int</w:t>
      </w:r>
    </w:hyperlink>
  </w:p>
  <w:p w14:paraId="498FCFE9" w14:textId="77777777" w:rsidR="00ED20E1" w:rsidRPr="00F420BF" w:rsidRDefault="00ED20E1" w:rsidP="00F420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5524" w14:textId="77777777" w:rsidR="008A33F0" w:rsidRDefault="008A33F0">
      <w:r>
        <w:t>____________________</w:t>
      </w:r>
    </w:p>
  </w:footnote>
  <w:footnote w:type="continuationSeparator" w:id="0">
    <w:p w14:paraId="6AED8C3E" w14:textId="77777777" w:rsidR="008A33F0" w:rsidRDefault="008A33F0">
      <w:r>
        <w:continuationSeparator/>
      </w:r>
    </w:p>
  </w:footnote>
  <w:footnote w:id="1">
    <w:p w14:paraId="25E7531E" w14:textId="2D759905" w:rsidR="003F3626" w:rsidRDefault="003F3626">
      <w:pPr>
        <w:pStyle w:val="Notedebasdepage"/>
        <w:rPr>
          <w:lang w:eastAsia="zh-CN"/>
        </w:rPr>
      </w:pPr>
      <w:r>
        <w:rPr>
          <w:rStyle w:val="Appelnotedebasdep"/>
        </w:rPr>
        <w:footnoteRef/>
      </w:r>
      <w:r>
        <w:rPr>
          <w:lang w:eastAsia="zh-CN"/>
        </w:rPr>
        <w:tab/>
      </w:r>
      <w:r>
        <w:rPr>
          <w:rFonts w:hint="eastAsia"/>
          <w:lang w:eastAsia="zh-CN"/>
        </w:rPr>
        <w:t>这些频率的邻频道也应该是未用的（</w:t>
      </w:r>
      <w:r w:rsidRPr="00D021EA">
        <w:rPr>
          <w:lang w:eastAsia="zh-CN"/>
        </w:rPr>
        <w:t>± 5 kHz</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8564" w14:textId="6BDB1DCB" w:rsidR="00E915AF" w:rsidRPr="00AC1F2B" w:rsidRDefault="00AF051D" w:rsidP="00FA3788">
    <w:pPr>
      <w:pStyle w:val="En-tte"/>
      <w:jc w:val="center"/>
      <w:rPr>
        <w:sz w:val="20"/>
        <w:szCs w:val="18"/>
      </w:rPr>
    </w:pPr>
    <w:r>
      <w:rPr>
        <w:sz w:val="20"/>
        <w:szCs w:val="18"/>
      </w:rPr>
      <w:t xml:space="preserve">- </w:t>
    </w:r>
    <w:r w:rsidR="001B42C9" w:rsidRPr="00AC1F2B">
      <w:rPr>
        <w:rStyle w:val="Numrodepage"/>
        <w:sz w:val="20"/>
        <w:szCs w:val="18"/>
      </w:rPr>
      <w:fldChar w:fldCharType="begin"/>
    </w:r>
    <w:r w:rsidR="00E915AF" w:rsidRPr="00AC1F2B">
      <w:rPr>
        <w:rStyle w:val="Numrodepage"/>
        <w:sz w:val="20"/>
        <w:szCs w:val="18"/>
      </w:rPr>
      <w:instrText xml:space="preserve"> PAGE </w:instrText>
    </w:r>
    <w:r w:rsidR="001B42C9" w:rsidRPr="00AC1F2B">
      <w:rPr>
        <w:rStyle w:val="Numrodepage"/>
        <w:sz w:val="20"/>
        <w:szCs w:val="18"/>
      </w:rPr>
      <w:fldChar w:fldCharType="separate"/>
    </w:r>
    <w:r>
      <w:rPr>
        <w:rStyle w:val="Numrodepage"/>
        <w:noProof/>
        <w:sz w:val="20"/>
        <w:szCs w:val="18"/>
      </w:rPr>
      <w:t>2</w:t>
    </w:r>
    <w:r w:rsidR="001B42C9" w:rsidRPr="00AC1F2B">
      <w:rPr>
        <w:rStyle w:val="Numrodepage"/>
        <w:sz w:val="20"/>
        <w:szCs w:val="18"/>
      </w:rPr>
      <w:fldChar w:fldCharType="end"/>
    </w:r>
    <w:r>
      <w:rPr>
        <w:rStyle w:val="Numrodepage"/>
        <w:sz w:val="20"/>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0DDA" w14:textId="0AB4873C" w:rsidR="00E915AF" w:rsidRPr="00EA45C4" w:rsidRDefault="00EA45C4" w:rsidP="00EA45C4">
    <w:pPr>
      <w:pStyle w:val="En-tte"/>
      <w:jc w:val="center"/>
      <w:rPr>
        <w:sz w:val="20"/>
        <w:szCs w:val="18"/>
      </w:rPr>
    </w:pPr>
    <w:r>
      <w:rPr>
        <w:sz w:val="20"/>
        <w:szCs w:val="18"/>
      </w:rPr>
      <w:t xml:space="preserve">- </w:t>
    </w:r>
    <w:r w:rsidRPr="00AC1F2B">
      <w:rPr>
        <w:rStyle w:val="Numrodepage"/>
        <w:sz w:val="20"/>
        <w:szCs w:val="18"/>
      </w:rPr>
      <w:fldChar w:fldCharType="begin"/>
    </w:r>
    <w:r w:rsidRPr="00AC1F2B">
      <w:rPr>
        <w:rStyle w:val="Numrodepage"/>
        <w:sz w:val="20"/>
        <w:szCs w:val="18"/>
      </w:rPr>
      <w:instrText xml:space="preserve"> PAGE </w:instrText>
    </w:r>
    <w:r w:rsidRPr="00AC1F2B">
      <w:rPr>
        <w:rStyle w:val="Numrodepage"/>
        <w:sz w:val="20"/>
        <w:szCs w:val="18"/>
      </w:rPr>
      <w:fldChar w:fldCharType="separate"/>
    </w:r>
    <w:r>
      <w:rPr>
        <w:rStyle w:val="Numrodepage"/>
        <w:sz w:val="20"/>
        <w:szCs w:val="18"/>
      </w:rPr>
      <w:t>4</w:t>
    </w:r>
    <w:r w:rsidRPr="00AC1F2B">
      <w:rPr>
        <w:rStyle w:val="Numrodepage"/>
        <w:sz w:val="20"/>
        <w:szCs w:val="18"/>
      </w:rPr>
      <w:fldChar w:fldCharType="end"/>
    </w:r>
    <w:r>
      <w:rPr>
        <w:rStyle w:val="Numrodepage"/>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4750"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0"/>
      <w:gridCol w:w="5000"/>
    </w:tblGrid>
    <w:tr w:rsidR="00295CFA" w14:paraId="44B506B7" w14:textId="77777777" w:rsidTr="00F420BF">
      <w:tc>
        <w:tcPr>
          <w:tcW w:w="9750" w:type="dxa"/>
          <w:tcMar>
            <w:left w:w="0" w:type="dxa"/>
          </w:tcMar>
        </w:tcPr>
        <w:p w14:paraId="7C3325F6" w14:textId="77777777" w:rsidR="00295CFA" w:rsidRDefault="00F420BF" w:rsidP="00F420BF">
          <w:pPr>
            <w:pStyle w:val="En-tte"/>
            <w:spacing w:before="120" w:line="360" w:lineRule="auto"/>
            <w:jc w:val="center"/>
          </w:pPr>
          <w:r>
            <w:rPr>
              <w:noProof/>
              <w:lang w:val="en-GB" w:eastAsia="en-GB"/>
            </w:rPr>
            <w:drawing>
              <wp:inline distT="0" distB="0" distL="0" distR="0" wp14:anchorId="028C3F4E" wp14:editId="5965525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00" w:type="dxa"/>
          <w:tcMar>
            <w:left w:w="0" w:type="dxa"/>
          </w:tcMar>
        </w:tcPr>
        <w:p w14:paraId="51444FC5" w14:textId="77777777" w:rsidR="00295CFA" w:rsidRDefault="00295CFA" w:rsidP="00F420BF">
          <w:pPr>
            <w:pStyle w:val="En-tte"/>
            <w:spacing w:before="240" w:line="360" w:lineRule="auto"/>
            <w:ind w:left="4050"/>
            <w:jc w:val="right"/>
          </w:pPr>
        </w:p>
      </w:tc>
    </w:tr>
  </w:tbl>
  <w:p w14:paraId="6FCF85A0" w14:textId="77777777" w:rsidR="00E915AF" w:rsidRPr="00295CFA" w:rsidRDefault="00E915AF" w:rsidP="00295C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93590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220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F420BF"/>
    <w:rsid w:val="00004AF4"/>
    <w:rsid w:val="00006A31"/>
    <w:rsid w:val="00006C82"/>
    <w:rsid w:val="00010E30"/>
    <w:rsid w:val="00015C76"/>
    <w:rsid w:val="00026CF8"/>
    <w:rsid w:val="00030BD7"/>
    <w:rsid w:val="00031E64"/>
    <w:rsid w:val="00034340"/>
    <w:rsid w:val="00035CB3"/>
    <w:rsid w:val="00045A8D"/>
    <w:rsid w:val="0005167A"/>
    <w:rsid w:val="00054E5D"/>
    <w:rsid w:val="000575CE"/>
    <w:rsid w:val="00070258"/>
    <w:rsid w:val="0007323C"/>
    <w:rsid w:val="00086D03"/>
    <w:rsid w:val="00091DF4"/>
    <w:rsid w:val="000A096A"/>
    <w:rsid w:val="000A375E"/>
    <w:rsid w:val="000A7051"/>
    <w:rsid w:val="000B0AF6"/>
    <w:rsid w:val="000B0E9B"/>
    <w:rsid w:val="000B2CAE"/>
    <w:rsid w:val="000B47C2"/>
    <w:rsid w:val="000C03C7"/>
    <w:rsid w:val="000C2AD0"/>
    <w:rsid w:val="000C6B28"/>
    <w:rsid w:val="000E3DEE"/>
    <w:rsid w:val="000F00B0"/>
    <w:rsid w:val="000F2F13"/>
    <w:rsid w:val="000F580C"/>
    <w:rsid w:val="00100B72"/>
    <w:rsid w:val="00101F7D"/>
    <w:rsid w:val="00103C76"/>
    <w:rsid w:val="0011265F"/>
    <w:rsid w:val="00117282"/>
    <w:rsid w:val="00117389"/>
    <w:rsid w:val="00121C2D"/>
    <w:rsid w:val="00134404"/>
    <w:rsid w:val="00144DFB"/>
    <w:rsid w:val="00145472"/>
    <w:rsid w:val="00164B62"/>
    <w:rsid w:val="0018314F"/>
    <w:rsid w:val="00187CA3"/>
    <w:rsid w:val="00196710"/>
    <w:rsid w:val="00196770"/>
    <w:rsid w:val="00197324"/>
    <w:rsid w:val="001A4AAA"/>
    <w:rsid w:val="001B351B"/>
    <w:rsid w:val="001B42C9"/>
    <w:rsid w:val="001C06DB"/>
    <w:rsid w:val="001C5FAC"/>
    <w:rsid w:val="001C6971"/>
    <w:rsid w:val="001D2785"/>
    <w:rsid w:val="001D7070"/>
    <w:rsid w:val="001F2170"/>
    <w:rsid w:val="001F3948"/>
    <w:rsid w:val="001F5A49"/>
    <w:rsid w:val="00201097"/>
    <w:rsid w:val="00201B6E"/>
    <w:rsid w:val="002302B3"/>
    <w:rsid w:val="00230C66"/>
    <w:rsid w:val="00235A29"/>
    <w:rsid w:val="00241526"/>
    <w:rsid w:val="002443A2"/>
    <w:rsid w:val="00266253"/>
    <w:rsid w:val="00266E74"/>
    <w:rsid w:val="00283C3B"/>
    <w:rsid w:val="002861E6"/>
    <w:rsid w:val="00287D18"/>
    <w:rsid w:val="00295CFA"/>
    <w:rsid w:val="00295D5B"/>
    <w:rsid w:val="002A1220"/>
    <w:rsid w:val="002A2618"/>
    <w:rsid w:val="002A5DD7"/>
    <w:rsid w:val="002B0CAC"/>
    <w:rsid w:val="002D5A15"/>
    <w:rsid w:val="002D5BDD"/>
    <w:rsid w:val="002E0DC8"/>
    <w:rsid w:val="002E3D27"/>
    <w:rsid w:val="002F0890"/>
    <w:rsid w:val="002F2531"/>
    <w:rsid w:val="002F4967"/>
    <w:rsid w:val="002F5138"/>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0FB2"/>
    <w:rsid w:val="003D4A69"/>
    <w:rsid w:val="003E504F"/>
    <w:rsid w:val="003E78D6"/>
    <w:rsid w:val="003F3626"/>
    <w:rsid w:val="00400573"/>
    <w:rsid w:val="004007A3"/>
    <w:rsid w:val="00406D71"/>
    <w:rsid w:val="004326DB"/>
    <w:rsid w:val="0043682E"/>
    <w:rsid w:val="00447ECB"/>
    <w:rsid w:val="004623F7"/>
    <w:rsid w:val="00470712"/>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F03D4"/>
    <w:rsid w:val="004F178E"/>
    <w:rsid w:val="004F4543"/>
    <w:rsid w:val="004F57BB"/>
    <w:rsid w:val="00505309"/>
    <w:rsid w:val="0050789B"/>
    <w:rsid w:val="0051265B"/>
    <w:rsid w:val="005224A1"/>
    <w:rsid w:val="00534372"/>
    <w:rsid w:val="00543DF8"/>
    <w:rsid w:val="00546101"/>
    <w:rsid w:val="0055077F"/>
    <w:rsid w:val="00553DD7"/>
    <w:rsid w:val="005638CF"/>
    <w:rsid w:val="0056741E"/>
    <w:rsid w:val="0057325A"/>
    <w:rsid w:val="0057469A"/>
    <w:rsid w:val="00580814"/>
    <w:rsid w:val="00583A0B"/>
    <w:rsid w:val="005A03A3"/>
    <w:rsid w:val="005A2B92"/>
    <w:rsid w:val="005A3B42"/>
    <w:rsid w:val="005A3F66"/>
    <w:rsid w:val="005A79E9"/>
    <w:rsid w:val="005B214C"/>
    <w:rsid w:val="005B4CDA"/>
    <w:rsid w:val="005D3669"/>
    <w:rsid w:val="005E5C29"/>
    <w:rsid w:val="005E5EB3"/>
    <w:rsid w:val="005F3CB6"/>
    <w:rsid w:val="005F657C"/>
    <w:rsid w:val="0060032A"/>
    <w:rsid w:val="00602D53"/>
    <w:rsid w:val="006047E5"/>
    <w:rsid w:val="00622DA4"/>
    <w:rsid w:val="0064371D"/>
    <w:rsid w:val="00650543"/>
    <w:rsid w:val="00650B2A"/>
    <w:rsid w:val="00651777"/>
    <w:rsid w:val="006550F8"/>
    <w:rsid w:val="006807AC"/>
    <w:rsid w:val="006829F3"/>
    <w:rsid w:val="0068739B"/>
    <w:rsid w:val="006A518B"/>
    <w:rsid w:val="006B0590"/>
    <w:rsid w:val="006B49DA"/>
    <w:rsid w:val="006C53F8"/>
    <w:rsid w:val="006C7CDE"/>
    <w:rsid w:val="007234B1"/>
    <w:rsid w:val="00723D08"/>
    <w:rsid w:val="007253AF"/>
    <w:rsid w:val="00725FDA"/>
    <w:rsid w:val="00727816"/>
    <w:rsid w:val="00730B9A"/>
    <w:rsid w:val="00742019"/>
    <w:rsid w:val="00750CFA"/>
    <w:rsid w:val="007553DA"/>
    <w:rsid w:val="0076103C"/>
    <w:rsid w:val="007616E7"/>
    <w:rsid w:val="00775DB8"/>
    <w:rsid w:val="00776E83"/>
    <w:rsid w:val="00782354"/>
    <w:rsid w:val="007921A7"/>
    <w:rsid w:val="00796CD6"/>
    <w:rsid w:val="0079770C"/>
    <w:rsid w:val="007B3DB1"/>
    <w:rsid w:val="007D183E"/>
    <w:rsid w:val="007D43D0"/>
    <w:rsid w:val="007E1833"/>
    <w:rsid w:val="007E3F13"/>
    <w:rsid w:val="007F751A"/>
    <w:rsid w:val="00800012"/>
    <w:rsid w:val="0080261F"/>
    <w:rsid w:val="00806160"/>
    <w:rsid w:val="008143A4"/>
    <w:rsid w:val="0081513E"/>
    <w:rsid w:val="00854131"/>
    <w:rsid w:val="0085652D"/>
    <w:rsid w:val="00863058"/>
    <w:rsid w:val="0087694B"/>
    <w:rsid w:val="00880F4D"/>
    <w:rsid w:val="008940A5"/>
    <w:rsid w:val="008A05B2"/>
    <w:rsid w:val="008A33F0"/>
    <w:rsid w:val="008B35A3"/>
    <w:rsid w:val="008B37E1"/>
    <w:rsid w:val="008B45F8"/>
    <w:rsid w:val="008C2E74"/>
    <w:rsid w:val="008D080A"/>
    <w:rsid w:val="008D5409"/>
    <w:rsid w:val="008E006D"/>
    <w:rsid w:val="008E38B4"/>
    <w:rsid w:val="008F3888"/>
    <w:rsid w:val="008F4F21"/>
    <w:rsid w:val="00904D4A"/>
    <w:rsid w:val="009076D7"/>
    <w:rsid w:val="009151BA"/>
    <w:rsid w:val="0091560C"/>
    <w:rsid w:val="00924E6D"/>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BEC"/>
    <w:rsid w:val="009B5CFA"/>
    <w:rsid w:val="009C161F"/>
    <w:rsid w:val="009C56B4"/>
    <w:rsid w:val="009C6A12"/>
    <w:rsid w:val="009D51A2"/>
    <w:rsid w:val="009E04A8"/>
    <w:rsid w:val="009E4AEC"/>
    <w:rsid w:val="009E50C9"/>
    <w:rsid w:val="009E5BD8"/>
    <w:rsid w:val="009E681E"/>
    <w:rsid w:val="009F6CA1"/>
    <w:rsid w:val="00A119E6"/>
    <w:rsid w:val="00A20FBC"/>
    <w:rsid w:val="00A24866"/>
    <w:rsid w:val="00A31370"/>
    <w:rsid w:val="00A34D6F"/>
    <w:rsid w:val="00A41F91"/>
    <w:rsid w:val="00A612D7"/>
    <w:rsid w:val="00A63355"/>
    <w:rsid w:val="00A7596D"/>
    <w:rsid w:val="00A963DF"/>
    <w:rsid w:val="00AC0463"/>
    <w:rsid w:val="00AC0C22"/>
    <w:rsid w:val="00AC1F2B"/>
    <w:rsid w:val="00AC2492"/>
    <w:rsid w:val="00AC3896"/>
    <w:rsid w:val="00AD2CF2"/>
    <w:rsid w:val="00AD496D"/>
    <w:rsid w:val="00AD6D96"/>
    <w:rsid w:val="00AE2D88"/>
    <w:rsid w:val="00AE6F6F"/>
    <w:rsid w:val="00AF051D"/>
    <w:rsid w:val="00AF3325"/>
    <w:rsid w:val="00AF34D9"/>
    <w:rsid w:val="00AF70DA"/>
    <w:rsid w:val="00B019D3"/>
    <w:rsid w:val="00B06B90"/>
    <w:rsid w:val="00B26691"/>
    <w:rsid w:val="00B34CF9"/>
    <w:rsid w:val="00B37559"/>
    <w:rsid w:val="00B4054B"/>
    <w:rsid w:val="00B440C5"/>
    <w:rsid w:val="00B579B0"/>
    <w:rsid w:val="00B57D11"/>
    <w:rsid w:val="00B649D7"/>
    <w:rsid w:val="00B71FF6"/>
    <w:rsid w:val="00B81C2F"/>
    <w:rsid w:val="00B90743"/>
    <w:rsid w:val="00B90C45"/>
    <w:rsid w:val="00B92B60"/>
    <w:rsid w:val="00B933BE"/>
    <w:rsid w:val="00BA7B72"/>
    <w:rsid w:val="00BD6738"/>
    <w:rsid w:val="00BD7C6E"/>
    <w:rsid w:val="00BD7E5E"/>
    <w:rsid w:val="00BE63DB"/>
    <w:rsid w:val="00BE6574"/>
    <w:rsid w:val="00C07319"/>
    <w:rsid w:val="00C16FD2"/>
    <w:rsid w:val="00C4395E"/>
    <w:rsid w:val="00C47FAC"/>
    <w:rsid w:val="00C47FFD"/>
    <w:rsid w:val="00C51E92"/>
    <w:rsid w:val="00C57E2C"/>
    <w:rsid w:val="00C608B7"/>
    <w:rsid w:val="00C66F24"/>
    <w:rsid w:val="00C76D7F"/>
    <w:rsid w:val="00C813AA"/>
    <w:rsid w:val="00C82637"/>
    <w:rsid w:val="00C9291E"/>
    <w:rsid w:val="00C9390E"/>
    <w:rsid w:val="00CA2352"/>
    <w:rsid w:val="00CA3F44"/>
    <w:rsid w:val="00CA4E58"/>
    <w:rsid w:val="00CA6969"/>
    <w:rsid w:val="00CB3771"/>
    <w:rsid w:val="00CB44BF"/>
    <w:rsid w:val="00CB5153"/>
    <w:rsid w:val="00CE076A"/>
    <w:rsid w:val="00CE463D"/>
    <w:rsid w:val="00CF3D92"/>
    <w:rsid w:val="00D10BA0"/>
    <w:rsid w:val="00D21694"/>
    <w:rsid w:val="00D24EB5"/>
    <w:rsid w:val="00D34BDC"/>
    <w:rsid w:val="00D35AB9"/>
    <w:rsid w:val="00D41571"/>
    <w:rsid w:val="00D416A0"/>
    <w:rsid w:val="00D47672"/>
    <w:rsid w:val="00D5123C"/>
    <w:rsid w:val="00D55560"/>
    <w:rsid w:val="00D61C5A"/>
    <w:rsid w:val="00D631CE"/>
    <w:rsid w:val="00D6790C"/>
    <w:rsid w:val="00D73277"/>
    <w:rsid w:val="00D76586"/>
    <w:rsid w:val="00D804C4"/>
    <w:rsid w:val="00D82657"/>
    <w:rsid w:val="00D87E20"/>
    <w:rsid w:val="00DA16E6"/>
    <w:rsid w:val="00DA4037"/>
    <w:rsid w:val="00DA4711"/>
    <w:rsid w:val="00DD10F8"/>
    <w:rsid w:val="00DE66A5"/>
    <w:rsid w:val="00DF1C9C"/>
    <w:rsid w:val="00DF2B50"/>
    <w:rsid w:val="00DF7B74"/>
    <w:rsid w:val="00E01059"/>
    <w:rsid w:val="00E04C86"/>
    <w:rsid w:val="00E15BF0"/>
    <w:rsid w:val="00E17344"/>
    <w:rsid w:val="00E20F30"/>
    <w:rsid w:val="00E2189C"/>
    <w:rsid w:val="00E2225D"/>
    <w:rsid w:val="00E25BB1"/>
    <w:rsid w:val="00E27BBA"/>
    <w:rsid w:val="00E30E3F"/>
    <w:rsid w:val="00E35E8F"/>
    <w:rsid w:val="00E428AB"/>
    <w:rsid w:val="00E438E8"/>
    <w:rsid w:val="00E452EC"/>
    <w:rsid w:val="00E453A3"/>
    <w:rsid w:val="00E520E2"/>
    <w:rsid w:val="00E530C4"/>
    <w:rsid w:val="00E53DCE"/>
    <w:rsid w:val="00E55996"/>
    <w:rsid w:val="00E64254"/>
    <w:rsid w:val="00E67928"/>
    <w:rsid w:val="00E70FB5"/>
    <w:rsid w:val="00E915AF"/>
    <w:rsid w:val="00E96415"/>
    <w:rsid w:val="00EA15B3"/>
    <w:rsid w:val="00EA45C4"/>
    <w:rsid w:val="00EB2358"/>
    <w:rsid w:val="00EB3EB8"/>
    <w:rsid w:val="00EC00EF"/>
    <w:rsid w:val="00EC02FE"/>
    <w:rsid w:val="00EC4A96"/>
    <w:rsid w:val="00ED20E1"/>
    <w:rsid w:val="00EE03A0"/>
    <w:rsid w:val="00EE79F0"/>
    <w:rsid w:val="00F23E35"/>
    <w:rsid w:val="00F420BF"/>
    <w:rsid w:val="00F424BF"/>
    <w:rsid w:val="00F44FC3"/>
    <w:rsid w:val="00F46107"/>
    <w:rsid w:val="00F468C5"/>
    <w:rsid w:val="00F52F39"/>
    <w:rsid w:val="00F55884"/>
    <w:rsid w:val="00F572D3"/>
    <w:rsid w:val="00F6184F"/>
    <w:rsid w:val="00F8310E"/>
    <w:rsid w:val="00F914DD"/>
    <w:rsid w:val="00FA2358"/>
    <w:rsid w:val="00FA3788"/>
    <w:rsid w:val="00FB2592"/>
    <w:rsid w:val="00FB2810"/>
    <w:rsid w:val="00FB7A2C"/>
    <w:rsid w:val="00FC2947"/>
    <w:rsid w:val="00FD0D43"/>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C805B"/>
  <w15:docId w15:val="{102D4159-4D44-4790-8317-0FE6B696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Titre1">
    <w:name w:val="heading 1"/>
    <w:basedOn w:val="Normal"/>
    <w:next w:val="Normal"/>
    <w:link w:val="Titre1Car"/>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aliases w:val="Appel note de bas de p,Footnote Reference/,Appel note de bas de p +"/>
    <w:basedOn w:val="Policepardfaut"/>
    <w:qFormat/>
    <w:rsid w:val="004326DB"/>
    <w:rPr>
      <w:position w:val="6"/>
      <w:sz w:val="18"/>
    </w:rPr>
  </w:style>
  <w:style w:type="paragraph" w:styleId="Notedebasdepage">
    <w:name w:val="footnote text"/>
    <w:aliases w:val="footnote text,ALTS FOOTNOTE,Footnote Text Char Char1,Footnote Text Char4 Char Char,Footnote Text Char1 Char1 Char1 Char,Footnote Text Char Char1 Char1 Char Char,Footnote Text Char1 Char1 Char1 Char Char Char1,DNV-FT,DNV,DNV-"/>
    <w:basedOn w:val="Note"/>
    <w:link w:val="NotedebasdepageC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qForma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qFormat/>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table" w:styleId="Grilledutableau">
    <w:name w:val="Table Grid"/>
    <w:basedOn w:val="Tableau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En-tteCar">
    <w:name w:val="En-tête Car"/>
    <w:link w:val="En-tte"/>
    <w:rsid w:val="00295CFA"/>
    <w:rPr>
      <w:sz w:val="24"/>
      <w:szCs w:val="22"/>
      <w:lang w:val="en-US" w:eastAsia="en-US"/>
    </w:rPr>
  </w:style>
  <w:style w:type="character" w:styleId="Mentionnonrsolue">
    <w:name w:val="Unresolved Mention"/>
    <w:basedOn w:val="Policepardfaut"/>
    <w:uiPriority w:val="99"/>
    <w:semiHidden/>
    <w:unhideWhenUsed/>
    <w:rsid w:val="00E2225D"/>
    <w:rPr>
      <w:color w:val="605E5C"/>
      <w:shd w:val="clear" w:color="auto" w:fill="E1DFDD"/>
    </w:rPr>
  </w:style>
  <w:style w:type="character" w:customStyle="1" w:styleId="Titre1Car">
    <w:name w:val="Titre 1 Car"/>
    <w:basedOn w:val="Policepardfaut"/>
    <w:link w:val="Titre1"/>
    <w:rsid w:val="00004AF4"/>
    <w:rPr>
      <w:b/>
      <w:sz w:val="24"/>
      <w:szCs w:val="22"/>
      <w:lang w:val="en-US" w:eastAsia="en-US"/>
    </w:rPr>
  </w:style>
  <w:style w:type="character" w:customStyle="1" w:styleId="NotedebasdepageCar">
    <w:name w:val="Note de bas de page Car"/>
    <w:aliases w:val="footnote text Car,ALTS FOOTNOTE Car,Footnote Text Char Char1 Car,Footnote Text Char4 Char Char Car,Footnote Text Char1 Char1 Char1 Char Car,Footnote Text Char Char1 Char1 Char Char Car,DNV-FT Car,DNV Car,DNV- Car"/>
    <w:basedOn w:val="Policepardfaut"/>
    <w:link w:val="Notedebasdepage"/>
    <w:rsid w:val="00004AF4"/>
    <w:rPr>
      <w:szCs w:val="22"/>
      <w:lang w:val="en-US" w:eastAsia="en-US"/>
    </w:rPr>
  </w:style>
  <w:style w:type="character" w:customStyle="1" w:styleId="TabletextChar">
    <w:name w:val="Table_text Char"/>
    <w:basedOn w:val="Policepardfaut"/>
    <w:link w:val="Tabletext"/>
    <w:qFormat/>
    <w:rsid w:val="00004AF4"/>
    <w:rPr>
      <w:szCs w:val="22"/>
      <w:lang w:val="en-US" w:eastAsia="en-US"/>
    </w:rPr>
  </w:style>
  <w:style w:type="character" w:customStyle="1" w:styleId="enumlev1Char">
    <w:name w:val="enumlev1 Char"/>
    <w:basedOn w:val="Policepardfaut"/>
    <w:link w:val="enumlev1"/>
    <w:rsid w:val="00004AF4"/>
    <w:rPr>
      <w:sz w:val="24"/>
      <w:szCs w:val="22"/>
      <w:lang w:val="en-US" w:eastAsia="en-US"/>
    </w:rPr>
  </w:style>
  <w:style w:type="character" w:customStyle="1" w:styleId="TableheadChar">
    <w:name w:val="Table_head Char"/>
    <w:basedOn w:val="Policepardfaut"/>
    <w:link w:val="Tablehead"/>
    <w:rsid w:val="00004AF4"/>
    <w:rPr>
      <w:b/>
      <w:szCs w:val="22"/>
      <w:lang w:val="en-US" w:eastAsia="en-US"/>
    </w:rPr>
  </w:style>
  <w:style w:type="paragraph" w:customStyle="1" w:styleId="Reasons">
    <w:name w:val="Reasons"/>
    <w:basedOn w:val="Normal"/>
    <w:qFormat/>
    <w:rsid w:val="00004AF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843931034">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R-CIR-0297/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hfcc.org/index.ph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ITU-R/eTerrestrial/eBroadcasting/eHFBC" TargetMode="External"/><Relationship Id="rId4" Type="http://schemas.openxmlformats.org/officeDocument/2006/relationships/settings" Target="settings.xml"/><Relationship Id="rId9" Type="http://schemas.openxmlformats.org/officeDocument/2006/relationships/hyperlink" Target="https://www.itu.int/zh/ITU-R/terrestrial/tpr/Pages/Submission.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A47A-B8C3-4D76-AC1E-22C4D9E9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3243</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ITU Letter-Fax (English)</vt:lpstr>
      <vt:lpstr>ITU Letter-Fax (English)</vt:lpstr>
    </vt:vector>
  </TitlesOfParts>
  <Company>ITU</Company>
  <LinksUpToDate>false</LinksUpToDate>
  <CharactersWithSpaces>3804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LING-C(LZ)</dc:creator>
  <cp:lastModifiedBy>Nam-Roig, Sophie</cp:lastModifiedBy>
  <cp:revision>2</cp:revision>
  <cp:lastPrinted>2013-03-08T10:15:00Z</cp:lastPrinted>
  <dcterms:created xsi:type="dcterms:W3CDTF">2025-12-10T09:46:00Z</dcterms:created>
  <dcterms:modified xsi:type="dcterms:W3CDTF">2025-12-10T09:46:00Z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