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XSpec="center" w:tblpY="1"/>
        <w:tblOverlap w:val="never"/>
        <w:bidiVisual/>
        <w:tblW w:w="5000" w:type="pct"/>
        <w:tblLayout w:type="fixed"/>
        <w:tblLook w:val="04A0" w:firstRow="1" w:lastRow="0" w:firstColumn="1" w:lastColumn="0" w:noHBand="0" w:noVBand="1"/>
      </w:tblPr>
      <w:tblGrid>
        <w:gridCol w:w="1348"/>
        <w:gridCol w:w="3871"/>
        <w:gridCol w:w="4420"/>
      </w:tblGrid>
      <w:tr w:rsidR="000F7BBE" w:rsidRPr="007876E3" w14:paraId="23EFE17D" w14:textId="77777777" w:rsidTr="00153E23">
        <w:tc>
          <w:tcPr>
            <w:tcW w:w="5000" w:type="pct"/>
            <w:gridSpan w:val="3"/>
          </w:tcPr>
          <w:p w14:paraId="5DCFB443" w14:textId="77777777" w:rsidR="000F7BBE" w:rsidRPr="007876E3" w:rsidRDefault="000F7BBE" w:rsidP="00F16820">
            <w:pPr>
              <w:spacing w:before="240" w:line="340" w:lineRule="exact"/>
              <w:rPr>
                <w:b/>
                <w:bCs/>
                <w:color w:val="808080" w:themeColor="background1" w:themeShade="80"/>
                <w:sz w:val="28"/>
                <w:szCs w:val="28"/>
                <w:rtl/>
                <w:lang w:bidi="ar-EG"/>
              </w:rPr>
            </w:pPr>
            <w:r w:rsidRPr="007876E3">
              <w:rPr>
                <w:b/>
                <w:bCs/>
                <w:color w:val="808080" w:themeColor="background1" w:themeShade="80"/>
                <w:sz w:val="28"/>
                <w:szCs w:val="28"/>
                <w:rtl/>
              </w:rPr>
              <w:t>مكتب</w:t>
            </w:r>
            <w:r w:rsidRPr="007876E3">
              <w:rPr>
                <w:rFonts w:hint="cs"/>
                <w:b/>
                <w:bCs/>
                <w:color w:val="808080" w:themeColor="background1" w:themeShade="80"/>
                <w:sz w:val="28"/>
                <w:szCs w:val="28"/>
                <w:rtl/>
              </w:rPr>
              <w:t xml:space="preserve"> </w:t>
            </w:r>
            <w:r w:rsidRPr="007876E3">
              <w:rPr>
                <w:b/>
                <w:bCs/>
                <w:color w:val="808080" w:themeColor="background1" w:themeShade="80"/>
                <w:sz w:val="28"/>
                <w:szCs w:val="28"/>
                <w:rtl/>
              </w:rPr>
              <w:t>الاتصالات</w:t>
            </w:r>
            <w:r w:rsidRPr="007876E3">
              <w:rPr>
                <w:rFonts w:hint="cs"/>
                <w:b/>
                <w:bCs/>
                <w:color w:val="808080" w:themeColor="background1" w:themeShade="80"/>
                <w:sz w:val="28"/>
                <w:szCs w:val="28"/>
                <w:rtl/>
              </w:rPr>
              <w:t xml:space="preserve"> </w:t>
            </w:r>
            <w:r w:rsidRPr="007876E3">
              <w:rPr>
                <w:b/>
                <w:bCs/>
                <w:color w:val="808080" w:themeColor="background1" w:themeShade="80"/>
                <w:sz w:val="28"/>
                <w:szCs w:val="28"/>
                <w:rtl/>
              </w:rPr>
              <w:t>الراديوية</w:t>
            </w:r>
            <w:r w:rsidRPr="007876E3">
              <w:rPr>
                <w:rFonts w:hint="cs"/>
                <w:b/>
                <w:bCs/>
                <w:color w:val="808080" w:themeColor="background1" w:themeShade="80"/>
                <w:sz w:val="28"/>
                <w:szCs w:val="28"/>
                <w:rtl/>
              </w:rPr>
              <w:t xml:space="preserve"> </w:t>
            </w:r>
            <w:r w:rsidRPr="007876E3">
              <w:rPr>
                <w:b/>
                <w:bCs/>
                <w:color w:val="808080" w:themeColor="background1" w:themeShade="80"/>
                <w:sz w:val="28"/>
                <w:szCs w:val="28"/>
                <w:lang w:bidi="ar-EG"/>
              </w:rPr>
              <w:t>(BR)</w:t>
            </w:r>
          </w:p>
          <w:p w14:paraId="04434662" w14:textId="77777777" w:rsidR="000F7BBE" w:rsidRPr="007876E3" w:rsidRDefault="000F7BBE" w:rsidP="000F7BBE">
            <w:pPr>
              <w:rPr>
                <w:b/>
                <w:bCs/>
                <w:rtl/>
                <w:lang w:bidi="ar-EG"/>
              </w:rPr>
            </w:pPr>
          </w:p>
        </w:tc>
      </w:tr>
      <w:tr w:rsidR="000F7BBE" w:rsidRPr="007876E3" w14:paraId="2C5549D6" w14:textId="77777777" w:rsidTr="00153E23">
        <w:tc>
          <w:tcPr>
            <w:tcW w:w="2707" w:type="pct"/>
            <w:gridSpan w:val="2"/>
          </w:tcPr>
          <w:p w14:paraId="52A40FA2" w14:textId="0B19E83C" w:rsidR="000F7BBE" w:rsidRPr="007876E3" w:rsidRDefault="000F7BBE" w:rsidP="00E96584">
            <w:pPr>
              <w:spacing w:before="80" w:line="300" w:lineRule="exact"/>
              <w:jc w:val="left"/>
              <w:rPr>
                <w:position w:val="2"/>
                <w:rtl/>
                <w:lang w:bidi="ar-SY"/>
              </w:rPr>
            </w:pPr>
            <w:r w:rsidRPr="007876E3">
              <w:rPr>
                <w:rFonts w:hint="cs"/>
                <w:position w:val="2"/>
                <w:rtl/>
                <w:lang w:bidi="ar-AE"/>
              </w:rPr>
              <w:t>الرسالة المعممة</w:t>
            </w:r>
            <w:r w:rsidR="00E96584">
              <w:rPr>
                <w:position w:val="2"/>
                <w:rtl/>
                <w:lang w:bidi="ar-EG"/>
              </w:rPr>
              <w:br/>
            </w:r>
            <w:r w:rsidR="00FC09E8" w:rsidRPr="007876E3">
              <w:rPr>
                <w:b/>
                <w:bCs/>
                <w:position w:val="2"/>
                <w:lang w:val="en-GB" w:bidi="ar-EG"/>
              </w:rPr>
              <w:t>CR</w:t>
            </w:r>
            <w:r w:rsidR="005F60AF" w:rsidRPr="007876E3">
              <w:rPr>
                <w:b/>
                <w:bCs/>
                <w:position w:val="2"/>
                <w:lang w:val="en-GB" w:bidi="ar-EG"/>
              </w:rPr>
              <w:t>/523</w:t>
            </w:r>
          </w:p>
        </w:tc>
        <w:tc>
          <w:tcPr>
            <w:tcW w:w="2293" w:type="pct"/>
          </w:tcPr>
          <w:p w14:paraId="7AF88D65" w14:textId="3167E7B2" w:rsidR="000F7BBE" w:rsidRPr="007876E3" w:rsidRDefault="00660653" w:rsidP="00660653">
            <w:pPr>
              <w:spacing w:before="80" w:after="60" w:line="300" w:lineRule="exact"/>
              <w:jc w:val="right"/>
              <w:rPr>
                <w:position w:val="2"/>
                <w:rtl/>
              </w:rPr>
            </w:pPr>
            <w:r>
              <w:rPr>
                <w:position w:val="2"/>
                <w:lang w:bidi="ar"/>
              </w:rPr>
              <w:t xml:space="preserve"> 1</w:t>
            </w:r>
            <w:r w:rsidRPr="00660653">
              <w:rPr>
                <w:rFonts w:hint="cs"/>
                <w:position w:val="2"/>
                <w:rtl/>
                <w:lang w:bidi="ar"/>
              </w:rPr>
              <w:t>أكتوبر</w:t>
            </w:r>
            <w:r>
              <w:rPr>
                <w:position w:val="2"/>
                <w:lang w:bidi="ar"/>
              </w:rPr>
              <w:t xml:space="preserve"> </w:t>
            </w:r>
            <w:r w:rsidR="00014A33" w:rsidRPr="007876E3">
              <w:rPr>
                <w:position w:val="2"/>
                <w:lang w:bidi="ar-EG"/>
              </w:rPr>
              <w:t>2025</w:t>
            </w:r>
          </w:p>
        </w:tc>
      </w:tr>
      <w:tr w:rsidR="000F7BBE" w:rsidRPr="007876E3" w14:paraId="6248D4C4" w14:textId="77777777" w:rsidTr="00153E23">
        <w:tc>
          <w:tcPr>
            <w:tcW w:w="5000" w:type="pct"/>
            <w:gridSpan w:val="3"/>
          </w:tcPr>
          <w:p w14:paraId="5EFE712E" w14:textId="77777777" w:rsidR="000F7BBE" w:rsidRPr="007876E3" w:rsidRDefault="000F7BBE" w:rsidP="004111FB">
            <w:pPr>
              <w:spacing w:before="0" w:line="260" w:lineRule="exact"/>
              <w:rPr>
                <w:position w:val="2"/>
                <w:rtl/>
                <w:lang w:bidi="ar-SY"/>
              </w:rPr>
            </w:pPr>
          </w:p>
        </w:tc>
      </w:tr>
      <w:tr w:rsidR="000F7BBE" w:rsidRPr="007876E3" w14:paraId="5A4B5822" w14:textId="77777777" w:rsidTr="00153E23">
        <w:tc>
          <w:tcPr>
            <w:tcW w:w="5000" w:type="pct"/>
            <w:gridSpan w:val="3"/>
          </w:tcPr>
          <w:p w14:paraId="1F1741FD" w14:textId="77777777" w:rsidR="000F7BBE" w:rsidRPr="007876E3" w:rsidRDefault="000F7BBE" w:rsidP="004111FB">
            <w:pPr>
              <w:spacing w:before="0" w:line="260" w:lineRule="exact"/>
              <w:rPr>
                <w:position w:val="2"/>
                <w:rtl/>
                <w:lang w:bidi="ar-SY"/>
              </w:rPr>
            </w:pPr>
          </w:p>
        </w:tc>
      </w:tr>
      <w:tr w:rsidR="000F7BBE" w:rsidRPr="007876E3" w14:paraId="470FB233" w14:textId="77777777" w:rsidTr="00153E23">
        <w:tc>
          <w:tcPr>
            <w:tcW w:w="5000" w:type="pct"/>
            <w:gridSpan w:val="3"/>
          </w:tcPr>
          <w:p w14:paraId="1780E64C" w14:textId="54500263" w:rsidR="000F7BBE" w:rsidRPr="007876E3" w:rsidRDefault="000F7BBE" w:rsidP="00F16820">
            <w:pPr>
              <w:spacing w:before="80" w:after="60" w:line="300" w:lineRule="exact"/>
              <w:jc w:val="left"/>
              <w:rPr>
                <w:b/>
                <w:bCs/>
                <w:position w:val="2"/>
                <w:lang w:bidi="ar-EG"/>
              </w:rPr>
            </w:pPr>
            <w:r w:rsidRPr="007876E3">
              <w:rPr>
                <w:b/>
                <w:bCs/>
                <w:position w:val="2"/>
                <w:rtl/>
              </w:rPr>
              <w:t>إلى إدارات الدول الأعضاء في الاتحاد</w:t>
            </w:r>
            <w:r w:rsidR="00B1143A" w:rsidRPr="007876E3">
              <w:rPr>
                <w:rFonts w:hint="cs"/>
                <w:b/>
                <w:bCs/>
                <w:position w:val="2"/>
                <w:rtl/>
              </w:rPr>
              <w:t xml:space="preserve"> الدولي للاتصالات</w:t>
            </w:r>
          </w:p>
        </w:tc>
      </w:tr>
      <w:tr w:rsidR="000F7BBE" w:rsidRPr="007876E3" w14:paraId="298ACC04" w14:textId="77777777" w:rsidTr="00153E23">
        <w:tc>
          <w:tcPr>
            <w:tcW w:w="5000" w:type="pct"/>
            <w:gridSpan w:val="3"/>
          </w:tcPr>
          <w:p w14:paraId="40341808" w14:textId="77777777" w:rsidR="000F7BBE" w:rsidRPr="007876E3" w:rsidRDefault="000F7BBE" w:rsidP="004111FB">
            <w:pPr>
              <w:spacing w:before="0" w:line="260" w:lineRule="exact"/>
              <w:rPr>
                <w:position w:val="2"/>
                <w:rtl/>
                <w:lang w:bidi="ar-SY"/>
              </w:rPr>
            </w:pPr>
          </w:p>
        </w:tc>
      </w:tr>
      <w:tr w:rsidR="000F7BBE" w:rsidRPr="007876E3" w14:paraId="3539293C" w14:textId="77777777" w:rsidTr="00153E23">
        <w:tc>
          <w:tcPr>
            <w:tcW w:w="5000" w:type="pct"/>
            <w:gridSpan w:val="3"/>
          </w:tcPr>
          <w:p w14:paraId="4CC17883" w14:textId="77777777" w:rsidR="000F7BBE" w:rsidRPr="007876E3" w:rsidRDefault="000F7BBE" w:rsidP="004111FB">
            <w:pPr>
              <w:spacing w:before="0" w:line="260" w:lineRule="exact"/>
              <w:rPr>
                <w:position w:val="2"/>
                <w:rtl/>
                <w:lang w:bidi="ar-SY"/>
              </w:rPr>
            </w:pPr>
          </w:p>
        </w:tc>
      </w:tr>
      <w:tr w:rsidR="000F7BBE" w:rsidRPr="00660653" w14:paraId="62E1B7C0" w14:textId="77777777" w:rsidTr="00153E23">
        <w:trPr>
          <w:trHeight w:val="452"/>
        </w:trPr>
        <w:tc>
          <w:tcPr>
            <w:tcW w:w="699" w:type="pct"/>
          </w:tcPr>
          <w:p w14:paraId="6CEFAEFF" w14:textId="77777777" w:rsidR="000F7BBE" w:rsidRPr="007876E3" w:rsidRDefault="000F7BBE" w:rsidP="000F7BBE">
            <w:pPr>
              <w:spacing w:before="80" w:after="60" w:line="300" w:lineRule="exact"/>
              <w:rPr>
                <w:position w:val="2"/>
                <w:lang w:val="fr-FR" w:bidi="ar-EG"/>
              </w:rPr>
            </w:pPr>
            <w:r w:rsidRPr="007876E3">
              <w:rPr>
                <w:position w:val="2"/>
                <w:rtl/>
              </w:rPr>
              <w:t>الموضوع</w:t>
            </w:r>
            <w:r w:rsidRPr="007876E3">
              <w:rPr>
                <w:position w:val="2"/>
                <w:lang w:val="en-GB" w:bidi="ar-EG"/>
              </w:rPr>
              <w:t>:</w:t>
            </w:r>
          </w:p>
        </w:tc>
        <w:tc>
          <w:tcPr>
            <w:tcW w:w="4301" w:type="pct"/>
            <w:gridSpan w:val="2"/>
          </w:tcPr>
          <w:p w14:paraId="4219626D" w14:textId="08B3A490" w:rsidR="000F7BBE" w:rsidRPr="00660653" w:rsidRDefault="005F60AF" w:rsidP="005F60AF">
            <w:pPr>
              <w:tabs>
                <w:tab w:val="clear" w:pos="794"/>
                <w:tab w:val="left" w:pos="385"/>
              </w:tabs>
              <w:spacing w:before="80" w:after="60" w:line="300" w:lineRule="exact"/>
              <w:ind w:left="385" w:hanging="385"/>
              <w:rPr>
                <w:b/>
                <w:bCs/>
                <w:position w:val="2"/>
                <w:lang w:val="fr-FR" w:bidi="ar-EG"/>
              </w:rPr>
            </w:pPr>
            <w:r w:rsidRPr="007876E3">
              <w:rPr>
                <w:b/>
                <w:bCs/>
                <w:position w:val="2"/>
                <w:rtl/>
              </w:rPr>
              <w:t>محضر الاجتماع التاسع والتسعين للجنة لوائح الراديو</w:t>
            </w:r>
          </w:p>
        </w:tc>
      </w:tr>
      <w:tr w:rsidR="00C16A25" w:rsidRPr="00660653" w14:paraId="30C0DF8A" w14:textId="77777777" w:rsidTr="00153E23">
        <w:trPr>
          <w:trHeight w:val="452"/>
        </w:trPr>
        <w:tc>
          <w:tcPr>
            <w:tcW w:w="699" w:type="pct"/>
          </w:tcPr>
          <w:p w14:paraId="06D60C17" w14:textId="77777777" w:rsidR="00C16A25" w:rsidRPr="007876E3" w:rsidRDefault="00C16A25" w:rsidP="00921E65">
            <w:pPr>
              <w:spacing w:before="80" w:after="60" w:line="300" w:lineRule="exact"/>
              <w:rPr>
                <w:position w:val="2"/>
                <w:rtl/>
              </w:rPr>
            </w:pPr>
          </w:p>
        </w:tc>
        <w:tc>
          <w:tcPr>
            <w:tcW w:w="4301" w:type="pct"/>
            <w:gridSpan w:val="2"/>
          </w:tcPr>
          <w:p w14:paraId="5C9A9131" w14:textId="77777777" w:rsidR="00C16A25" w:rsidRPr="007876E3" w:rsidRDefault="00C16A25" w:rsidP="00921E65">
            <w:pPr>
              <w:tabs>
                <w:tab w:val="clear" w:pos="794"/>
                <w:tab w:val="left" w:pos="385"/>
              </w:tabs>
              <w:spacing w:before="80" w:after="60" w:line="300" w:lineRule="exact"/>
              <w:ind w:left="385" w:hanging="385"/>
              <w:rPr>
                <w:b/>
                <w:bCs/>
                <w:position w:val="2"/>
                <w:rtl/>
              </w:rPr>
            </w:pPr>
          </w:p>
        </w:tc>
      </w:tr>
    </w:tbl>
    <w:p w14:paraId="6CCFD46A" w14:textId="28CBB357" w:rsidR="005F60AF" w:rsidRPr="007876E3" w:rsidRDefault="005F60AF" w:rsidP="007876E3">
      <w:pPr>
        <w:spacing w:before="360"/>
        <w:rPr>
          <w:rtl/>
        </w:rPr>
      </w:pPr>
      <w:r w:rsidRPr="007876E3">
        <w:rPr>
          <w:rtl/>
        </w:rPr>
        <w:t>عملا</w:t>
      </w:r>
      <w:r w:rsidR="00026D32" w:rsidRPr="007876E3">
        <w:rPr>
          <w:rFonts w:hint="cs"/>
          <w:rtl/>
        </w:rPr>
        <w:t>ً</w:t>
      </w:r>
      <w:r w:rsidRPr="007876E3">
        <w:rPr>
          <w:rtl/>
        </w:rPr>
        <w:t xml:space="preserve"> بأحكام الرقم </w:t>
      </w:r>
      <w:r w:rsidRPr="00660653">
        <w:rPr>
          <w:b/>
          <w:bCs/>
          <w:lang w:val="fr-FR"/>
        </w:rPr>
        <w:t>18.13</w:t>
      </w:r>
      <w:r w:rsidRPr="007876E3">
        <w:rPr>
          <w:rtl/>
        </w:rPr>
        <w:t xml:space="preserve"> من لوائح الراديو، وطبقا</w:t>
      </w:r>
      <w:r w:rsidR="006B370E" w:rsidRPr="007876E3">
        <w:rPr>
          <w:rFonts w:hint="cs"/>
          <w:rtl/>
        </w:rPr>
        <w:t>ً</w:t>
      </w:r>
      <w:r w:rsidRPr="007876E3">
        <w:rPr>
          <w:rtl/>
        </w:rPr>
        <w:t xml:space="preserve"> للفقرة </w:t>
      </w:r>
      <w:r w:rsidRPr="00660653">
        <w:rPr>
          <w:lang w:val="fr-FR"/>
        </w:rPr>
        <w:t>10.1</w:t>
      </w:r>
      <w:r w:rsidRPr="007876E3">
        <w:rPr>
          <w:rtl/>
        </w:rPr>
        <w:t xml:space="preserve"> من الجزء </w:t>
      </w:r>
      <w:r w:rsidRPr="007876E3">
        <w:rPr>
          <w:lang w:val="fr-CH"/>
        </w:rPr>
        <w:t>C</w:t>
      </w:r>
      <w:r w:rsidRPr="007876E3">
        <w:rPr>
          <w:rtl/>
        </w:rPr>
        <w:t xml:space="preserve"> من القواعد الإجرائية، يُرفق طياً المحضر الموافق عليه للاجتماع التاسع والتسعين للجنة لوائح الراديو (</w:t>
      </w:r>
      <w:r w:rsidR="00CA6088" w:rsidRPr="00660653">
        <w:rPr>
          <w:lang w:val="fr-FR"/>
        </w:rPr>
        <w:t>18-14</w:t>
      </w:r>
      <w:r w:rsidR="00CA6088" w:rsidRPr="007876E3">
        <w:rPr>
          <w:rFonts w:hint="cs"/>
          <w:rtl/>
        </w:rPr>
        <w:t xml:space="preserve"> </w:t>
      </w:r>
      <w:r w:rsidRPr="007876E3">
        <w:rPr>
          <w:rtl/>
        </w:rPr>
        <w:t>يوليو 2025).</w:t>
      </w:r>
    </w:p>
    <w:p w14:paraId="7C14E7AE" w14:textId="77777777" w:rsidR="005F60AF" w:rsidRPr="007876E3" w:rsidRDefault="005F60AF" w:rsidP="005F60AF">
      <w:pPr>
        <w:rPr>
          <w:rtl/>
        </w:rPr>
      </w:pPr>
      <w:r w:rsidRPr="007876E3">
        <w:rPr>
          <w:rtl/>
        </w:rPr>
        <w:t>وقد وافق أعضاء لجنة لوائح الراديو على هذا المحضر بالوسائل الإلكترونية وهو متاح على صفحات لجنة لوائح الراديو في الموقع الإلكتروني للاتحاد.</w:t>
      </w:r>
    </w:p>
    <w:p w14:paraId="542C03C5" w14:textId="77777777" w:rsidR="00F16820" w:rsidRPr="007876E3" w:rsidRDefault="00F16820" w:rsidP="007876E3">
      <w:pPr>
        <w:spacing w:before="240"/>
        <w:rPr>
          <w:rtl/>
          <w:lang w:bidi="ar-EG"/>
        </w:rPr>
      </w:pPr>
      <w:r w:rsidRPr="007876E3">
        <w:rPr>
          <w:rFonts w:hint="cs"/>
          <w:rtl/>
          <w:lang w:bidi="ar-EG"/>
        </w:rPr>
        <w:t>وتفضلوا بقبول فائق التقدير والاحترام.</w:t>
      </w:r>
    </w:p>
    <w:p w14:paraId="37998FE2" w14:textId="7370351F" w:rsidR="00F16820" w:rsidRPr="007876E3" w:rsidRDefault="00F16820" w:rsidP="00F16820">
      <w:pPr>
        <w:spacing w:before="1440"/>
        <w:jc w:val="left"/>
        <w:rPr>
          <w:rtl/>
        </w:rPr>
      </w:pPr>
      <w:r w:rsidRPr="007876E3">
        <w:rPr>
          <w:rtl/>
        </w:rPr>
        <w:t xml:space="preserve">ماريو </w:t>
      </w:r>
      <w:proofErr w:type="spellStart"/>
      <w:r w:rsidRPr="007876E3">
        <w:rPr>
          <w:rtl/>
        </w:rPr>
        <w:t>مانيفيتش</w:t>
      </w:r>
      <w:proofErr w:type="spellEnd"/>
      <w:r w:rsidRPr="007876E3">
        <w:rPr>
          <w:rtl/>
        </w:rPr>
        <w:br/>
      </w:r>
      <w:r w:rsidRPr="007876E3">
        <w:rPr>
          <w:rFonts w:hint="cs"/>
          <w:rtl/>
        </w:rPr>
        <w:t>المدير</w:t>
      </w:r>
    </w:p>
    <w:p w14:paraId="30292634" w14:textId="23582F0E" w:rsidR="005F60AF" w:rsidRPr="007876E3" w:rsidRDefault="005F60AF" w:rsidP="005F60AF">
      <w:pPr>
        <w:spacing w:before="480"/>
        <w:jc w:val="left"/>
      </w:pPr>
      <w:r w:rsidRPr="007876E3">
        <w:rPr>
          <w:rtl/>
        </w:rPr>
        <w:t>الملحق: محضر الاجتماع التاسع والتسعين للجنة لوائح الراديو</w:t>
      </w:r>
      <w:bookmarkStart w:id="0" w:name="ddistribution"/>
      <w:bookmarkEnd w:id="0"/>
    </w:p>
    <w:p w14:paraId="35AB702F" w14:textId="77777777" w:rsidR="005F60AF" w:rsidRPr="007876E3" w:rsidRDefault="005F60AF" w:rsidP="007876E3">
      <w:pPr>
        <w:spacing w:before="1440"/>
        <w:jc w:val="left"/>
        <w:rPr>
          <w:sz w:val="18"/>
          <w:szCs w:val="18"/>
          <w:u w:val="single"/>
          <w:rtl/>
        </w:rPr>
      </w:pPr>
      <w:r w:rsidRPr="007876E3">
        <w:rPr>
          <w:sz w:val="18"/>
          <w:szCs w:val="18"/>
          <w:u w:val="single"/>
          <w:rtl/>
        </w:rPr>
        <w:t>التوزيع:</w:t>
      </w:r>
    </w:p>
    <w:p w14:paraId="32B2C965" w14:textId="60643331" w:rsidR="005F60AF" w:rsidRPr="007876E3" w:rsidRDefault="005F60AF" w:rsidP="0084248F">
      <w:pPr>
        <w:jc w:val="left"/>
        <w:rPr>
          <w:sz w:val="18"/>
          <w:szCs w:val="18"/>
          <w:rtl/>
          <w:lang w:bidi="ar-EG"/>
        </w:rPr>
      </w:pPr>
      <w:r w:rsidRPr="00660653">
        <w:rPr>
          <w:sz w:val="18"/>
          <w:szCs w:val="18"/>
        </w:rPr>
        <w:t>–</w:t>
      </w:r>
      <w:r w:rsidRPr="007876E3">
        <w:rPr>
          <w:sz w:val="18"/>
          <w:szCs w:val="18"/>
          <w:rtl/>
        </w:rPr>
        <w:tab/>
        <w:t>إدارات الدول الأعضاء في الاتحاد</w:t>
      </w:r>
      <w:r w:rsidR="007837DB" w:rsidRPr="007876E3">
        <w:rPr>
          <w:sz w:val="18"/>
          <w:szCs w:val="18"/>
          <w:rtl/>
        </w:rPr>
        <w:t xml:space="preserve"> الدولي للاتصالات</w:t>
      </w:r>
    </w:p>
    <w:p w14:paraId="218F8052" w14:textId="0D9AC90D" w:rsidR="0084248F" w:rsidRPr="007876E3" w:rsidRDefault="0084248F" w:rsidP="0084248F">
      <w:pPr>
        <w:jc w:val="left"/>
        <w:rPr>
          <w:sz w:val="18"/>
          <w:szCs w:val="18"/>
          <w:rtl/>
        </w:rPr>
      </w:pPr>
      <w:r w:rsidRPr="007876E3">
        <w:rPr>
          <w:sz w:val="18"/>
          <w:szCs w:val="18"/>
          <w:lang w:val="fr-CH"/>
        </w:rPr>
        <w:t>–</w:t>
      </w:r>
      <w:r w:rsidRPr="007876E3">
        <w:rPr>
          <w:sz w:val="18"/>
          <w:szCs w:val="18"/>
          <w:rtl/>
        </w:rPr>
        <w:tab/>
        <w:t>أعضاء لجنة لوائح الراديو</w:t>
      </w:r>
    </w:p>
    <w:p w14:paraId="1ED9EF5C" w14:textId="07B0D03D" w:rsidR="00BA4006" w:rsidRPr="007876E3" w:rsidRDefault="00FC09E8" w:rsidP="0084248F">
      <w:r w:rsidRPr="007876E3">
        <w:rPr>
          <w:rtl/>
        </w:rPr>
        <w:br w:type="page"/>
      </w:r>
    </w:p>
    <w:tbl>
      <w:tblPr>
        <w:tblpPr w:leftFromText="181" w:rightFromText="181" w:vertAnchor="page" w:tblpXSpec="right" w:tblpY="1351"/>
        <w:bidiVisual/>
        <w:tblW w:w="5017" w:type="pct"/>
        <w:tblLayout w:type="fixed"/>
        <w:tblLook w:val="0000" w:firstRow="0" w:lastRow="0" w:firstColumn="0" w:lastColumn="0" w:noHBand="0" w:noVBand="0"/>
      </w:tblPr>
      <w:tblGrid>
        <w:gridCol w:w="6619"/>
        <w:gridCol w:w="3053"/>
      </w:tblGrid>
      <w:tr w:rsidR="00921E65" w:rsidRPr="007876E3" w14:paraId="4642A52E" w14:textId="77777777" w:rsidTr="00DB3422">
        <w:trPr>
          <w:cantSplit/>
          <w:trHeight w:val="20"/>
        </w:trPr>
        <w:tc>
          <w:tcPr>
            <w:tcW w:w="9672" w:type="dxa"/>
            <w:gridSpan w:val="2"/>
          </w:tcPr>
          <w:p w14:paraId="4F428705" w14:textId="5032B621" w:rsidR="00921E65" w:rsidRPr="007876E3" w:rsidRDefault="00921E65" w:rsidP="00FA0021">
            <w:pPr>
              <w:pStyle w:val="AnnexNo"/>
              <w:rPr>
                <w:b/>
                <w:bCs/>
                <w:noProof/>
                <w:rtl/>
              </w:rPr>
            </w:pPr>
            <w:r w:rsidRPr="007876E3">
              <w:rPr>
                <w:rFonts w:hint="cs"/>
                <w:b/>
                <w:bCs/>
                <w:noProof/>
                <w:rtl/>
              </w:rPr>
              <w:lastRenderedPageBreak/>
              <w:t>الملحق</w:t>
            </w:r>
          </w:p>
        </w:tc>
      </w:tr>
      <w:tr w:rsidR="00921E65" w:rsidRPr="007876E3" w14:paraId="2771F244" w14:textId="77777777" w:rsidTr="00921E65">
        <w:trPr>
          <w:cantSplit/>
          <w:trHeight w:val="20"/>
        </w:trPr>
        <w:tc>
          <w:tcPr>
            <w:tcW w:w="6619" w:type="dxa"/>
          </w:tcPr>
          <w:p w14:paraId="14697707" w14:textId="77777777" w:rsidR="00921E65" w:rsidRPr="007876E3" w:rsidRDefault="00921E65" w:rsidP="00921E65">
            <w:pPr>
              <w:pStyle w:val="LOGO"/>
              <w:framePr w:hSpace="0" w:wrap="auto" w:xAlign="left" w:yAlign="inline"/>
              <w:spacing w:line="192" w:lineRule="auto"/>
              <w:rPr>
                <w:rtl/>
              </w:rPr>
            </w:pPr>
            <w:r w:rsidRPr="007876E3">
              <w:rPr>
                <w:rFonts w:hint="cs"/>
                <w:rtl/>
              </w:rPr>
              <w:t>لجنة لوائح الراديو</w:t>
            </w:r>
            <w:r w:rsidRPr="007876E3">
              <w:rPr>
                <w:rtl/>
              </w:rPr>
              <w:br/>
            </w:r>
            <w:r w:rsidRPr="007876E3">
              <w:rPr>
                <w:rFonts w:hint="cs"/>
                <w:sz w:val="24"/>
                <w:szCs w:val="24"/>
                <w:rtl/>
              </w:rPr>
              <w:t xml:space="preserve">جنيف، </w:t>
            </w:r>
            <w:r w:rsidRPr="007876E3">
              <w:rPr>
                <w:sz w:val="24"/>
                <w:szCs w:val="24"/>
              </w:rPr>
              <w:t>18-14</w:t>
            </w:r>
            <w:r w:rsidRPr="007876E3">
              <w:rPr>
                <w:rFonts w:hint="cs"/>
                <w:sz w:val="24"/>
                <w:szCs w:val="24"/>
                <w:rtl/>
              </w:rPr>
              <w:t xml:space="preserve"> يوليو </w:t>
            </w:r>
            <w:r w:rsidRPr="007876E3">
              <w:rPr>
                <w:rFonts w:hint="cs"/>
                <w:sz w:val="24"/>
                <w:szCs w:val="24"/>
              </w:rPr>
              <w:t>2025</w:t>
            </w:r>
          </w:p>
        </w:tc>
        <w:tc>
          <w:tcPr>
            <w:tcW w:w="3053" w:type="dxa"/>
          </w:tcPr>
          <w:p w14:paraId="2D080343" w14:textId="77777777" w:rsidR="00921E65" w:rsidRPr="007876E3" w:rsidRDefault="00921E65" w:rsidP="00921E65">
            <w:pPr>
              <w:spacing w:before="0"/>
              <w:jc w:val="left"/>
              <w:rPr>
                <w:rtl/>
                <w:lang w:bidi="ar-EG"/>
              </w:rPr>
            </w:pPr>
            <w:bookmarkStart w:id="1" w:name="ditulogo"/>
            <w:bookmarkEnd w:id="1"/>
            <w:r w:rsidRPr="007876E3">
              <w:rPr>
                <w:noProof/>
              </w:rPr>
              <w:drawing>
                <wp:inline distT="0" distB="0" distL="0" distR="0" wp14:anchorId="7F2B252B" wp14:editId="353DD2CA">
                  <wp:extent cx="844492" cy="844492"/>
                  <wp:effectExtent l="0" t="0" r="0" b="0"/>
                  <wp:docPr id="5" name="Picture 5"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921E65" w:rsidRPr="007876E3" w14:paraId="4E13CB5E" w14:textId="77777777" w:rsidTr="00921E65">
        <w:trPr>
          <w:cantSplit/>
          <w:trHeight w:val="20"/>
        </w:trPr>
        <w:tc>
          <w:tcPr>
            <w:tcW w:w="6619" w:type="dxa"/>
            <w:tcBorders>
              <w:bottom w:val="single" w:sz="12" w:space="0" w:color="auto"/>
            </w:tcBorders>
          </w:tcPr>
          <w:p w14:paraId="5967D4C5" w14:textId="77777777" w:rsidR="00921E65" w:rsidRPr="007876E3" w:rsidRDefault="00921E65" w:rsidP="00921E65">
            <w:pPr>
              <w:spacing w:before="0" w:line="120" w:lineRule="auto"/>
              <w:rPr>
                <w:rtl/>
                <w:lang w:bidi="ar-EG"/>
              </w:rPr>
            </w:pPr>
          </w:p>
        </w:tc>
        <w:tc>
          <w:tcPr>
            <w:tcW w:w="3053" w:type="dxa"/>
            <w:tcBorders>
              <w:bottom w:val="single" w:sz="12" w:space="0" w:color="auto"/>
            </w:tcBorders>
          </w:tcPr>
          <w:p w14:paraId="7F5A8100" w14:textId="77777777" w:rsidR="00921E65" w:rsidRPr="007876E3" w:rsidRDefault="00921E65" w:rsidP="00921E65">
            <w:pPr>
              <w:spacing w:before="0" w:line="120" w:lineRule="auto"/>
              <w:rPr>
                <w:lang w:bidi="ar-EG"/>
              </w:rPr>
            </w:pPr>
          </w:p>
        </w:tc>
      </w:tr>
      <w:tr w:rsidR="00921E65" w:rsidRPr="007876E3" w14:paraId="00910741" w14:textId="77777777" w:rsidTr="00921E65">
        <w:trPr>
          <w:cantSplit/>
          <w:trHeight w:val="20"/>
        </w:trPr>
        <w:tc>
          <w:tcPr>
            <w:tcW w:w="6619" w:type="dxa"/>
            <w:tcBorders>
              <w:top w:val="single" w:sz="12" w:space="0" w:color="auto"/>
            </w:tcBorders>
          </w:tcPr>
          <w:p w14:paraId="686DC46A" w14:textId="77777777" w:rsidR="00921E65" w:rsidRPr="007876E3" w:rsidRDefault="00921E65" w:rsidP="00921E65">
            <w:pPr>
              <w:pStyle w:val="Adress"/>
              <w:framePr w:hSpace="0" w:wrap="auto" w:xAlign="left" w:yAlign="inline"/>
              <w:spacing w:before="0" w:after="0"/>
              <w:rPr>
                <w:rtl/>
              </w:rPr>
            </w:pPr>
          </w:p>
        </w:tc>
        <w:tc>
          <w:tcPr>
            <w:tcW w:w="3053" w:type="dxa"/>
            <w:tcBorders>
              <w:top w:val="single" w:sz="12" w:space="0" w:color="auto"/>
            </w:tcBorders>
          </w:tcPr>
          <w:p w14:paraId="56150C98" w14:textId="77777777" w:rsidR="00921E65" w:rsidRPr="007876E3" w:rsidRDefault="00921E65" w:rsidP="00921E65">
            <w:pPr>
              <w:pStyle w:val="Adress"/>
              <w:framePr w:hSpace="0" w:wrap="auto" w:xAlign="left" w:yAlign="inline"/>
              <w:spacing w:before="0" w:after="0"/>
            </w:pPr>
          </w:p>
        </w:tc>
      </w:tr>
      <w:tr w:rsidR="00921E65" w:rsidRPr="007876E3" w14:paraId="269D8BEF" w14:textId="77777777" w:rsidTr="00921E65">
        <w:trPr>
          <w:cantSplit/>
        </w:trPr>
        <w:tc>
          <w:tcPr>
            <w:tcW w:w="6619" w:type="dxa"/>
          </w:tcPr>
          <w:p w14:paraId="56CFE888" w14:textId="77777777" w:rsidR="00921E65" w:rsidRPr="007876E3" w:rsidRDefault="00921E65" w:rsidP="00921E65">
            <w:pPr>
              <w:pStyle w:val="Committee"/>
              <w:framePr w:hSpace="0" w:wrap="auto" w:hAnchor="text" w:yAlign="inline"/>
              <w:bidi/>
              <w:spacing w:before="0" w:after="0"/>
              <w:rPr>
                <w:rtl/>
              </w:rPr>
            </w:pPr>
          </w:p>
        </w:tc>
        <w:tc>
          <w:tcPr>
            <w:tcW w:w="3053" w:type="dxa"/>
            <w:vAlign w:val="center"/>
          </w:tcPr>
          <w:p w14:paraId="011891C9" w14:textId="77777777" w:rsidR="00921E65" w:rsidRPr="007876E3" w:rsidRDefault="00921E65" w:rsidP="00921E65">
            <w:pPr>
              <w:pStyle w:val="Adress"/>
              <w:framePr w:hSpace="0" w:wrap="auto" w:xAlign="left" w:yAlign="inline"/>
              <w:spacing w:before="0" w:after="0"/>
              <w:rPr>
                <w:rtl/>
              </w:rPr>
            </w:pPr>
            <w:r w:rsidRPr="007876E3">
              <w:rPr>
                <w:rtl/>
              </w:rPr>
              <w:t>ا</w:t>
            </w:r>
            <w:r w:rsidRPr="007876E3">
              <w:rPr>
                <w:rFonts w:hint="cs"/>
                <w:rtl/>
              </w:rPr>
              <w:t>ل</w:t>
            </w:r>
            <w:r w:rsidRPr="007876E3">
              <w:rPr>
                <w:rtl/>
              </w:rPr>
              <w:t>و</w:t>
            </w:r>
            <w:r w:rsidRPr="007876E3">
              <w:rPr>
                <w:rFonts w:hint="cs"/>
                <w:rtl/>
              </w:rPr>
              <w:t xml:space="preserve">ثيقة </w:t>
            </w:r>
            <w:r w:rsidRPr="007876E3">
              <w:t>RRB25-2/21-A</w:t>
            </w:r>
          </w:p>
        </w:tc>
      </w:tr>
      <w:tr w:rsidR="00921E65" w:rsidRPr="007876E3" w14:paraId="51BE2EE3" w14:textId="77777777" w:rsidTr="00921E65">
        <w:trPr>
          <w:cantSplit/>
        </w:trPr>
        <w:tc>
          <w:tcPr>
            <w:tcW w:w="6619" w:type="dxa"/>
          </w:tcPr>
          <w:p w14:paraId="050E2758" w14:textId="77777777" w:rsidR="00921E65" w:rsidRPr="007876E3" w:rsidRDefault="00921E65" w:rsidP="00921E65">
            <w:pPr>
              <w:pStyle w:val="Adress"/>
              <w:framePr w:hSpace="0" w:wrap="auto" w:xAlign="left" w:yAlign="inline"/>
              <w:spacing w:before="0" w:after="0"/>
              <w:rPr>
                <w:rtl/>
              </w:rPr>
            </w:pPr>
          </w:p>
        </w:tc>
        <w:tc>
          <w:tcPr>
            <w:tcW w:w="3053" w:type="dxa"/>
            <w:vAlign w:val="center"/>
          </w:tcPr>
          <w:p w14:paraId="0B081FF2" w14:textId="77777777" w:rsidR="00921E65" w:rsidRPr="007876E3" w:rsidRDefault="00921E65" w:rsidP="00921E65">
            <w:pPr>
              <w:pStyle w:val="Adress"/>
              <w:framePr w:hSpace="0" w:wrap="auto" w:xAlign="left" w:yAlign="inline"/>
              <w:spacing w:before="0" w:after="0"/>
              <w:rPr>
                <w:rtl/>
              </w:rPr>
            </w:pPr>
            <w:r w:rsidRPr="007876E3">
              <w:t>1</w:t>
            </w:r>
            <w:r w:rsidRPr="007876E3">
              <w:rPr>
                <w:rFonts w:hint="cs"/>
                <w:rtl/>
              </w:rPr>
              <w:t xml:space="preserve"> أغسطس </w:t>
            </w:r>
            <w:r w:rsidRPr="007876E3">
              <w:t>2025</w:t>
            </w:r>
          </w:p>
        </w:tc>
      </w:tr>
      <w:tr w:rsidR="00921E65" w:rsidRPr="007876E3" w14:paraId="22ADD85E" w14:textId="77777777" w:rsidTr="00921E65">
        <w:trPr>
          <w:cantSplit/>
        </w:trPr>
        <w:tc>
          <w:tcPr>
            <w:tcW w:w="6619" w:type="dxa"/>
          </w:tcPr>
          <w:p w14:paraId="0819A3DB" w14:textId="77777777" w:rsidR="00921E65" w:rsidRPr="007876E3" w:rsidRDefault="00921E65" w:rsidP="00921E65">
            <w:pPr>
              <w:pStyle w:val="Adress"/>
              <w:framePr w:hSpace="0" w:wrap="auto" w:xAlign="left" w:yAlign="inline"/>
              <w:spacing w:before="0" w:after="0"/>
              <w:rPr>
                <w:rFonts w:eastAsia="SimSun"/>
                <w:rtl/>
              </w:rPr>
            </w:pPr>
          </w:p>
        </w:tc>
        <w:tc>
          <w:tcPr>
            <w:tcW w:w="3053" w:type="dxa"/>
            <w:vAlign w:val="center"/>
          </w:tcPr>
          <w:p w14:paraId="5AAFBB35" w14:textId="77777777" w:rsidR="00921E65" w:rsidRPr="007876E3" w:rsidRDefault="00921E65" w:rsidP="00921E65">
            <w:pPr>
              <w:pStyle w:val="Adress"/>
              <w:framePr w:hSpace="0" w:wrap="auto" w:xAlign="left" w:yAlign="inline"/>
              <w:spacing w:before="0" w:after="0"/>
              <w:rPr>
                <w:rFonts w:eastAsia="SimSun"/>
              </w:rPr>
            </w:pPr>
            <w:r w:rsidRPr="007876E3">
              <w:rPr>
                <w:rFonts w:hint="cs"/>
                <w:rtl/>
              </w:rPr>
              <w:t>الأصل: بالإنكليزية</w:t>
            </w:r>
          </w:p>
        </w:tc>
      </w:tr>
      <w:tr w:rsidR="00921E65" w:rsidRPr="007876E3" w14:paraId="29A67D8C" w14:textId="77777777" w:rsidTr="00921E65">
        <w:trPr>
          <w:cantSplit/>
        </w:trPr>
        <w:tc>
          <w:tcPr>
            <w:tcW w:w="9672" w:type="dxa"/>
            <w:gridSpan w:val="2"/>
          </w:tcPr>
          <w:p w14:paraId="02524826" w14:textId="77777777" w:rsidR="00921E65" w:rsidRPr="007876E3" w:rsidRDefault="00921E65" w:rsidP="00921E65">
            <w:pPr>
              <w:pStyle w:val="Title1"/>
              <w:rPr>
                <w:rtl/>
              </w:rPr>
            </w:pPr>
            <w:r w:rsidRPr="007876E3">
              <w:rPr>
                <w:rtl/>
              </w:rPr>
              <w:t>محضر</w:t>
            </w:r>
            <w:r w:rsidRPr="007876E3">
              <w:rPr>
                <w:rStyle w:val="FootnoteReference"/>
                <w:rtl/>
              </w:rPr>
              <w:footnoteReference w:customMarkFollows="1" w:id="1"/>
              <w:t>*</w:t>
            </w:r>
            <w:r w:rsidRPr="007876E3">
              <w:rPr>
                <w:rtl/>
              </w:rPr>
              <w:br/>
            </w:r>
            <w:r w:rsidRPr="007876E3">
              <w:rPr>
                <w:rtl/>
              </w:rPr>
              <w:br/>
              <w:t>الاجتماع التاسع والتسعين للجنة لوائح الراديو</w:t>
            </w:r>
          </w:p>
        </w:tc>
      </w:tr>
      <w:tr w:rsidR="00921E65" w:rsidRPr="007876E3" w14:paraId="5ADCDC5E" w14:textId="77777777" w:rsidTr="00921E65">
        <w:trPr>
          <w:cantSplit/>
        </w:trPr>
        <w:tc>
          <w:tcPr>
            <w:tcW w:w="9672" w:type="dxa"/>
            <w:gridSpan w:val="2"/>
          </w:tcPr>
          <w:p w14:paraId="732B2FFC" w14:textId="77777777" w:rsidR="00921E65" w:rsidRPr="007876E3" w:rsidRDefault="00921E65" w:rsidP="00921E65">
            <w:pPr>
              <w:jc w:val="center"/>
              <w:rPr>
                <w:rtl/>
              </w:rPr>
            </w:pPr>
            <w:r w:rsidRPr="007876E3">
              <w:t>18-14</w:t>
            </w:r>
            <w:r w:rsidRPr="007876E3">
              <w:rPr>
                <w:rtl/>
              </w:rPr>
              <w:t xml:space="preserve"> يوليو </w:t>
            </w:r>
            <w:r w:rsidRPr="007876E3">
              <w:t>2025</w:t>
            </w:r>
          </w:p>
        </w:tc>
      </w:tr>
    </w:tbl>
    <w:p w14:paraId="65FEEBDF" w14:textId="77777777" w:rsidR="00921E65" w:rsidRPr="007876E3" w:rsidRDefault="00921E65" w:rsidP="00921E65">
      <w:pPr>
        <w:tabs>
          <w:tab w:val="clear" w:pos="794"/>
        </w:tabs>
        <w:spacing w:before="360"/>
        <w:ind w:left="2268" w:hanging="2268"/>
        <w:rPr>
          <w:u w:val="single"/>
          <w:rtl/>
          <w:lang w:val="ar-SA"/>
        </w:rPr>
      </w:pPr>
      <w:r w:rsidRPr="007876E3">
        <w:rPr>
          <w:u w:val="single"/>
          <w:rtl/>
        </w:rPr>
        <w:t>الحاضرون</w:t>
      </w:r>
      <w:r w:rsidRPr="007876E3">
        <w:rPr>
          <w:lang w:bidi="ar-EG"/>
        </w:rPr>
        <w:t>:</w:t>
      </w:r>
      <w:r w:rsidRPr="007876E3">
        <w:rPr>
          <w:rtl/>
        </w:rPr>
        <w:tab/>
      </w:r>
      <w:r w:rsidRPr="007876E3">
        <w:rPr>
          <w:u w:val="single"/>
          <w:rtl/>
        </w:rPr>
        <w:t>أعضاء لجنة لوائح الراديو</w:t>
      </w:r>
    </w:p>
    <w:p w14:paraId="7FABAF29" w14:textId="77777777" w:rsidR="00921E65" w:rsidRPr="007876E3" w:rsidRDefault="00921E65" w:rsidP="00921E65">
      <w:pPr>
        <w:tabs>
          <w:tab w:val="clear" w:pos="794"/>
        </w:tabs>
        <w:ind w:left="2268" w:hanging="2268"/>
        <w:jc w:val="left"/>
        <w:rPr>
          <w:rtl/>
          <w:lang w:val="ar-SA" w:bidi="ar-EG"/>
        </w:rPr>
      </w:pPr>
      <w:r w:rsidRPr="007876E3">
        <w:rPr>
          <w:rtl/>
        </w:rPr>
        <w:tab/>
      </w:r>
      <w:r w:rsidRPr="007876E3">
        <w:rPr>
          <w:color w:val="000000"/>
          <w:rtl/>
        </w:rPr>
        <w:t xml:space="preserve">السيد أ. </w:t>
      </w:r>
      <w:proofErr w:type="spellStart"/>
      <w:r w:rsidRPr="007876E3">
        <w:rPr>
          <w:color w:val="000000"/>
          <w:rtl/>
        </w:rPr>
        <w:t>لينيارس</w:t>
      </w:r>
      <w:proofErr w:type="spellEnd"/>
      <w:r w:rsidRPr="007876E3">
        <w:rPr>
          <w:color w:val="000000"/>
          <w:rtl/>
        </w:rPr>
        <w:t xml:space="preserve"> دي </w:t>
      </w:r>
      <w:proofErr w:type="spellStart"/>
      <w:r w:rsidRPr="007876E3">
        <w:rPr>
          <w:color w:val="000000"/>
          <w:rtl/>
        </w:rPr>
        <w:t>سوزا</w:t>
      </w:r>
      <w:proofErr w:type="spellEnd"/>
      <w:r w:rsidRPr="007876E3">
        <w:rPr>
          <w:color w:val="000000"/>
          <w:rtl/>
        </w:rPr>
        <w:t xml:space="preserve"> فِيُّو، الرئيس</w:t>
      </w:r>
      <w:r w:rsidRPr="007876E3">
        <w:rPr>
          <w:rtl/>
          <w:lang w:val="ar-SA" w:bidi="ar-EG"/>
        </w:rPr>
        <w:br/>
      </w:r>
      <w:r w:rsidRPr="007876E3">
        <w:rPr>
          <w:rtl/>
        </w:rPr>
        <w:t xml:space="preserve">السيدة ص. </w:t>
      </w:r>
      <w:proofErr w:type="spellStart"/>
      <w:r w:rsidRPr="007876E3">
        <w:rPr>
          <w:rtl/>
        </w:rPr>
        <w:t>حسنوفا</w:t>
      </w:r>
      <w:proofErr w:type="spellEnd"/>
      <w:r w:rsidRPr="007876E3">
        <w:rPr>
          <w:rtl/>
        </w:rPr>
        <w:t>،</w:t>
      </w:r>
      <w:r w:rsidRPr="007876E3">
        <w:rPr>
          <w:rFonts w:hint="cs"/>
          <w:rtl/>
          <w:lang w:val="ar-SA" w:bidi="ar-EG"/>
        </w:rPr>
        <w:t xml:space="preserve"> نائبة الرئيس</w:t>
      </w:r>
      <w:r w:rsidRPr="007876E3">
        <w:rPr>
          <w:rtl/>
          <w:lang w:val="ar-SA" w:bidi="ar-EG"/>
        </w:rPr>
        <w:br/>
      </w:r>
      <w:r w:rsidRPr="007876E3">
        <w:rPr>
          <w:rtl/>
        </w:rPr>
        <w:t xml:space="preserve">السيد أ. القحطاني، السيد إ. عزوز، السيدة ش. بوميه، السيد </w:t>
      </w:r>
      <w:r w:rsidRPr="007876E3">
        <w:rPr>
          <w:rFonts w:hint="cs"/>
          <w:rtl/>
        </w:rPr>
        <w:t>ج</w:t>
      </w:r>
      <w:r w:rsidRPr="007876E3">
        <w:rPr>
          <w:rtl/>
        </w:rPr>
        <w:t xml:space="preserve">. </w:t>
      </w:r>
      <w:proofErr w:type="spellStart"/>
      <w:r w:rsidRPr="007876E3">
        <w:rPr>
          <w:rtl/>
        </w:rPr>
        <w:t>تشنغ</w:t>
      </w:r>
      <w:proofErr w:type="spellEnd"/>
      <w:r w:rsidRPr="007876E3">
        <w:rPr>
          <w:rtl/>
        </w:rPr>
        <w:t xml:space="preserve">، السيد م. دي </w:t>
      </w:r>
      <w:proofErr w:type="spellStart"/>
      <w:r w:rsidRPr="007876E3">
        <w:rPr>
          <w:rtl/>
        </w:rPr>
        <w:t>كريشينسو</w:t>
      </w:r>
      <w:proofErr w:type="spellEnd"/>
      <w:r w:rsidRPr="007876E3">
        <w:rPr>
          <w:rtl/>
        </w:rPr>
        <w:t xml:space="preserve">، السيد إ. ي. </w:t>
      </w:r>
      <w:proofErr w:type="spellStart"/>
      <w:r w:rsidRPr="007876E3">
        <w:rPr>
          <w:rtl/>
        </w:rPr>
        <w:t>فيانكو</w:t>
      </w:r>
      <w:proofErr w:type="spellEnd"/>
      <w:r w:rsidRPr="007876E3">
        <w:rPr>
          <w:rtl/>
        </w:rPr>
        <w:t xml:space="preserve">، السيدة ر. </w:t>
      </w:r>
      <w:proofErr w:type="spellStart"/>
      <w:r w:rsidRPr="007876E3">
        <w:rPr>
          <w:rtl/>
        </w:rPr>
        <w:t>مانيبالي</w:t>
      </w:r>
      <w:proofErr w:type="spellEnd"/>
      <w:r w:rsidRPr="007876E3">
        <w:rPr>
          <w:rtl/>
        </w:rPr>
        <w:t xml:space="preserve">، السيد ر. </w:t>
      </w:r>
      <w:proofErr w:type="spellStart"/>
      <w:r w:rsidRPr="007876E3">
        <w:rPr>
          <w:rtl/>
        </w:rPr>
        <w:t>نورشابيكوف</w:t>
      </w:r>
      <w:proofErr w:type="spellEnd"/>
      <w:r w:rsidRPr="007876E3">
        <w:rPr>
          <w:rtl/>
        </w:rPr>
        <w:t>، السيد ح. طالب</w:t>
      </w:r>
    </w:p>
    <w:p w14:paraId="786BC056" w14:textId="77777777" w:rsidR="00921E65" w:rsidRPr="007876E3" w:rsidRDefault="00921E65" w:rsidP="00921E65">
      <w:pPr>
        <w:tabs>
          <w:tab w:val="clear" w:pos="794"/>
        </w:tabs>
        <w:ind w:left="2268" w:hanging="2268"/>
        <w:jc w:val="left"/>
        <w:rPr>
          <w:lang w:val="en-GB" w:bidi="ar-EG"/>
        </w:rPr>
      </w:pPr>
      <w:r w:rsidRPr="007876E3">
        <w:rPr>
          <w:rFonts w:hint="cs"/>
          <w:u w:val="single"/>
          <w:rtl/>
          <w:lang w:val="ar-SA" w:bidi="ar-EG"/>
        </w:rPr>
        <w:t>الغائبون</w:t>
      </w:r>
      <w:r w:rsidRPr="007876E3">
        <w:rPr>
          <w:rFonts w:hint="cs"/>
          <w:rtl/>
          <w:lang w:val="ar-SA" w:bidi="ar-EG"/>
        </w:rPr>
        <w:t>:</w:t>
      </w:r>
      <w:r w:rsidRPr="007876E3">
        <w:rPr>
          <w:rtl/>
          <w:lang w:val="ar-SA" w:bidi="ar-EG"/>
        </w:rPr>
        <w:tab/>
      </w:r>
      <w:r w:rsidRPr="007876E3">
        <w:rPr>
          <w:color w:val="000000"/>
          <w:rtl/>
        </w:rPr>
        <w:t>السيد إ. هنري</w:t>
      </w:r>
      <w:r w:rsidRPr="007876E3">
        <w:rPr>
          <w:rtl/>
          <w:lang w:val="en-GB" w:bidi="ar-EG"/>
        </w:rPr>
        <w:br/>
      </w:r>
      <w:r w:rsidRPr="007876E3">
        <w:rPr>
          <w:u w:val="single"/>
          <w:rtl/>
        </w:rPr>
        <w:t>الأمين التنفيذي للجنة لوائح الراديو</w:t>
      </w:r>
      <w:r w:rsidRPr="007876E3">
        <w:rPr>
          <w:u w:val="single"/>
          <w:rtl/>
          <w:lang w:val="ar-SA" w:bidi="ar-EG"/>
        </w:rPr>
        <w:br/>
      </w:r>
      <w:r w:rsidRPr="007876E3">
        <w:rPr>
          <w:rtl/>
        </w:rPr>
        <w:t xml:space="preserve">السيد م. </w:t>
      </w:r>
      <w:proofErr w:type="spellStart"/>
      <w:r w:rsidRPr="007876E3">
        <w:rPr>
          <w:rtl/>
        </w:rPr>
        <w:t>مانيفيتش</w:t>
      </w:r>
      <w:proofErr w:type="spellEnd"/>
      <w:r w:rsidRPr="007876E3">
        <w:rPr>
          <w:rtl/>
        </w:rPr>
        <w:t>، مدير مكتب الاتصالات الراديوية</w:t>
      </w:r>
    </w:p>
    <w:p w14:paraId="58BE9A9A" w14:textId="77777777" w:rsidR="00921E65" w:rsidRPr="007876E3" w:rsidRDefault="00921E65" w:rsidP="00921E65">
      <w:pPr>
        <w:tabs>
          <w:tab w:val="clear" w:pos="794"/>
          <w:tab w:val="left" w:pos="2268"/>
        </w:tabs>
        <w:ind w:left="2268" w:hanging="2268"/>
        <w:jc w:val="left"/>
        <w:rPr>
          <w:u w:val="single"/>
          <w:lang w:val="ar-SA" w:bidi="ar-EG"/>
        </w:rPr>
      </w:pPr>
      <w:r w:rsidRPr="007876E3">
        <w:rPr>
          <w:rtl/>
        </w:rPr>
        <w:tab/>
      </w:r>
      <w:r w:rsidRPr="007876E3">
        <w:rPr>
          <w:u w:val="single"/>
          <w:rtl/>
        </w:rPr>
        <w:t>كاتبتا المحاضر</w:t>
      </w:r>
      <w:r w:rsidRPr="007876E3">
        <w:rPr>
          <w:u w:val="single"/>
          <w:rtl/>
          <w:lang w:val="ar-SA" w:bidi="ar-EG"/>
        </w:rPr>
        <w:br/>
      </w:r>
      <w:r w:rsidRPr="007876E3">
        <w:rPr>
          <w:rtl/>
        </w:rPr>
        <w:t xml:space="preserve">السيدة س. موتي </w:t>
      </w:r>
      <w:r w:rsidRPr="007876E3">
        <w:rPr>
          <w:rtl/>
          <w:lang w:val="ar-SA"/>
        </w:rPr>
        <w:t xml:space="preserve">والسيدة ل. </w:t>
      </w:r>
      <w:proofErr w:type="spellStart"/>
      <w:r w:rsidRPr="007876E3">
        <w:rPr>
          <w:rtl/>
          <w:lang w:val="ar-SA"/>
        </w:rPr>
        <w:t>مونسلو</w:t>
      </w:r>
      <w:proofErr w:type="spellEnd"/>
      <w:r w:rsidRPr="007876E3">
        <w:rPr>
          <w:cs/>
          <w:lang w:val="ar-SA" w:bidi="ar-EG"/>
        </w:rPr>
        <w:t>‎</w:t>
      </w:r>
    </w:p>
    <w:p w14:paraId="233DED6C" w14:textId="77777777" w:rsidR="00921E65" w:rsidRPr="007876E3" w:rsidRDefault="00921E65" w:rsidP="00921E65">
      <w:pPr>
        <w:tabs>
          <w:tab w:val="clear" w:pos="794"/>
        </w:tabs>
        <w:ind w:left="2268" w:hanging="2268"/>
        <w:rPr>
          <w:spacing w:val="-6"/>
          <w:lang w:val="ar-SA" w:bidi="ar-EG"/>
        </w:rPr>
      </w:pPr>
      <w:r w:rsidRPr="007876E3">
        <w:rPr>
          <w:spacing w:val="-6"/>
          <w:u w:val="single"/>
          <w:rtl/>
          <w:lang w:bidi="ar-EG"/>
        </w:rPr>
        <w:t>حضر الاجتماع أيضاً</w:t>
      </w:r>
      <w:r w:rsidRPr="007876E3">
        <w:rPr>
          <w:spacing w:val="-6"/>
          <w:lang w:bidi="ar-EG"/>
        </w:rPr>
        <w:t>:</w:t>
      </w:r>
      <w:r w:rsidRPr="007876E3">
        <w:rPr>
          <w:b/>
          <w:bCs/>
          <w:spacing w:val="-6"/>
          <w:rtl/>
          <w:lang w:bidi="ar-EG"/>
        </w:rPr>
        <w:tab/>
      </w:r>
      <w:r w:rsidRPr="007876E3">
        <w:rPr>
          <w:spacing w:val="-6"/>
          <w:rtl/>
          <w:lang w:bidi="ar-EG"/>
        </w:rPr>
        <w:t xml:space="preserve">السيدة د. </w:t>
      </w:r>
      <w:proofErr w:type="spellStart"/>
      <w:r w:rsidRPr="007876E3">
        <w:rPr>
          <w:spacing w:val="-6"/>
          <w:rtl/>
          <w:lang w:bidi="ar-EG"/>
        </w:rPr>
        <w:t>توميمورا</w:t>
      </w:r>
      <w:proofErr w:type="spellEnd"/>
      <w:r w:rsidRPr="007876E3">
        <w:rPr>
          <w:spacing w:val="-6"/>
          <w:rtl/>
          <w:lang w:bidi="ar-EG"/>
        </w:rPr>
        <w:t>، نائبة مدير مكتب الاتصالات الراديوية، ورئيسة دائرة المعلوماتية والإدارة والمنشورات</w:t>
      </w:r>
      <w:r w:rsidRPr="007876E3">
        <w:rPr>
          <w:spacing w:val="-6"/>
          <w:rtl/>
          <w:lang w:val="ar-SA" w:bidi="ar-EG"/>
        </w:rPr>
        <w:br/>
      </w:r>
      <w:r w:rsidRPr="007876E3">
        <w:rPr>
          <w:rtl/>
        </w:rPr>
        <w:t>السيد أ. فاليه، رئيس دائرة الخدمات الفضائية</w:t>
      </w:r>
      <w:r w:rsidRPr="007876E3">
        <w:rPr>
          <w:rtl/>
        </w:rPr>
        <w:tab/>
      </w:r>
      <w:r w:rsidRPr="007876E3">
        <w:rPr>
          <w:spacing w:val="-6"/>
          <w:rtl/>
          <w:lang w:val="ar-SA" w:bidi="ar-EG"/>
        </w:rPr>
        <w:br/>
      </w:r>
      <w:r w:rsidRPr="007876E3">
        <w:rPr>
          <w:color w:val="000000"/>
          <w:rtl/>
        </w:rPr>
        <w:t xml:space="preserve">السيد ج. أ. </w:t>
      </w:r>
      <w:proofErr w:type="spellStart"/>
      <w:r w:rsidRPr="007876E3">
        <w:rPr>
          <w:color w:val="000000"/>
          <w:rtl/>
        </w:rPr>
        <w:t>تشيكوروسي</w:t>
      </w:r>
      <w:proofErr w:type="spellEnd"/>
      <w:r w:rsidRPr="007876E3">
        <w:rPr>
          <w:color w:val="000000"/>
          <w:rtl/>
        </w:rPr>
        <w:t xml:space="preserve">، </w:t>
      </w:r>
      <w:r w:rsidRPr="007876E3">
        <w:rPr>
          <w:rtl/>
          <w:lang w:bidi="ar-EG"/>
        </w:rPr>
        <w:t xml:space="preserve">رئيس </w:t>
      </w:r>
      <w:r w:rsidRPr="007876E3">
        <w:rPr>
          <w:rtl/>
        </w:rPr>
        <w:t>شعبة استراتيجية الفضاء واستدامته</w:t>
      </w:r>
      <w:r w:rsidRPr="007876E3">
        <w:rPr>
          <w:rFonts w:hint="cs"/>
          <w:rtl/>
        </w:rPr>
        <w:t>/</w:t>
      </w:r>
      <w:r w:rsidRPr="007876E3">
        <w:rPr>
          <w:rtl/>
          <w:lang w:bidi="ar-EG"/>
        </w:rPr>
        <w:t>دائرة الخدمات الفضائية</w:t>
      </w:r>
      <w:r w:rsidRPr="007876E3">
        <w:rPr>
          <w:spacing w:val="-6"/>
          <w:rtl/>
          <w:lang w:val="ar-SA" w:bidi="ar-EG"/>
        </w:rPr>
        <w:br/>
      </w:r>
      <w:r w:rsidRPr="007876E3">
        <w:rPr>
          <w:rtl/>
        </w:rPr>
        <w:t xml:space="preserve">السيد </w:t>
      </w:r>
      <w:r w:rsidRPr="007876E3">
        <w:rPr>
          <w:rFonts w:hint="cs"/>
          <w:rtl/>
        </w:rPr>
        <w:t>س. س</w:t>
      </w:r>
      <w:r w:rsidRPr="007876E3">
        <w:rPr>
          <w:rtl/>
        </w:rPr>
        <w:t xml:space="preserve">. لو، </w:t>
      </w:r>
      <w:r w:rsidRPr="007876E3">
        <w:rPr>
          <w:rtl/>
          <w:lang w:bidi="ar-EG"/>
        </w:rPr>
        <w:t>رئيس شعبة تنسيق الأنظمة الفضائية</w:t>
      </w:r>
      <w:r w:rsidRPr="007876E3">
        <w:rPr>
          <w:rFonts w:hint="cs"/>
          <w:rtl/>
          <w:lang w:bidi="ar-EG"/>
        </w:rPr>
        <w:t>/</w:t>
      </w:r>
      <w:r w:rsidRPr="007876E3">
        <w:rPr>
          <w:rtl/>
          <w:lang w:bidi="ar-EG"/>
        </w:rPr>
        <w:t>دائرة الخدمات الفضائية</w:t>
      </w:r>
      <w:r w:rsidRPr="007876E3">
        <w:rPr>
          <w:rtl/>
          <w:lang w:bidi="ar-EG"/>
        </w:rPr>
        <w:tab/>
      </w:r>
      <w:r w:rsidRPr="007876E3">
        <w:rPr>
          <w:spacing w:val="-6"/>
          <w:rtl/>
          <w:lang w:val="ar-SA" w:bidi="ar-EG"/>
        </w:rPr>
        <w:br/>
      </w:r>
      <w:r w:rsidRPr="007876E3">
        <w:rPr>
          <w:rtl/>
          <w:lang w:val="ar-SA"/>
        </w:rPr>
        <w:t xml:space="preserve">‏السيد د. تام، </w:t>
      </w:r>
      <w:r w:rsidRPr="007876E3">
        <w:rPr>
          <w:rtl/>
          <w:lang w:bidi="ar-EG"/>
        </w:rPr>
        <w:t xml:space="preserve">رئيس </w:t>
      </w:r>
      <w:bookmarkStart w:id="2" w:name="_Hlk194061272"/>
      <w:r w:rsidRPr="007876E3">
        <w:rPr>
          <w:rtl/>
          <w:lang w:bidi="ar-EG"/>
        </w:rPr>
        <w:t>شعبة الأنظمة غير المنسقة</w:t>
      </w:r>
      <w:r w:rsidRPr="007876E3">
        <w:rPr>
          <w:rFonts w:hint="cs"/>
          <w:rtl/>
          <w:lang w:bidi="ar-EG"/>
        </w:rPr>
        <w:t>/</w:t>
      </w:r>
      <w:r w:rsidRPr="007876E3">
        <w:rPr>
          <w:rtl/>
          <w:lang w:bidi="ar-EG"/>
        </w:rPr>
        <w:t>دائرة الخدمات الفضائية</w:t>
      </w:r>
      <w:bookmarkEnd w:id="2"/>
      <w:r w:rsidRPr="007876E3">
        <w:rPr>
          <w:rtl/>
          <w:lang w:bidi="ar-EG"/>
        </w:rPr>
        <w:tab/>
      </w:r>
      <w:r w:rsidRPr="007876E3">
        <w:rPr>
          <w:spacing w:val="-6"/>
          <w:rtl/>
          <w:lang w:val="ar-SA" w:bidi="ar-EG"/>
        </w:rPr>
        <w:br/>
      </w:r>
      <w:r w:rsidRPr="007876E3">
        <w:rPr>
          <w:rtl/>
        </w:rPr>
        <w:t xml:space="preserve">السيد ج. وانغ، </w:t>
      </w:r>
      <w:r w:rsidRPr="007876E3">
        <w:rPr>
          <w:rtl/>
          <w:lang w:bidi="ar-EG"/>
        </w:rPr>
        <w:t xml:space="preserve">رئيس </w:t>
      </w:r>
      <w:r w:rsidRPr="007876E3">
        <w:rPr>
          <w:color w:val="000000"/>
          <w:rtl/>
        </w:rPr>
        <w:t xml:space="preserve">شعبة </w:t>
      </w:r>
      <w:r w:rsidRPr="007876E3">
        <w:rPr>
          <w:rtl/>
          <w:lang w:bidi="ar-EG"/>
        </w:rPr>
        <w:t>المنشورات والتسجيلات الفضائية</w:t>
      </w:r>
      <w:r w:rsidRPr="007876E3">
        <w:rPr>
          <w:rFonts w:hint="cs"/>
          <w:rtl/>
          <w:lang w:bidi="ar-EG"/>
        </w:rPr>
        <w:t>/</w:t>
      </w:r>
      <w:r w:rsidRPr="007876E3">
        <w:rPr>
          <w:rtl/>
          <w:lang w:bidi="ar-EG"/>
        </w:rPr>
        <w:t>دائرة الخدمات الفضائية</w:t>
      </w:r>
      <w:r w:rsidRPr="007876E3">
        <w:rPr>
          <w:rtl/>
          <w:lang w:bidi="ar-EG"/>
        </w:rPr>
        <w:tab/>
      </w:r>
      <w:r w:rsidRPr="007876E3">
        <w:rPr>
          <w:rtl/>
          <w:lang w:bidi="ar-EG"/>
        </w:rPr>
        <w:br/>
      </w:r>
      <w:r w:rsidRPr="007876E3">
        <w:rPr>
          <w:rtl/>
        </w:rPr>
        <w:t xml:space="preserve">السيد أ. </w:t>
      </w:r>
      <w:proofErr w:type="spellStart"/>
      <w:r w:rsidRPr="007876E3">
        <w:rPr>
          <w:rtl/>
        </w:rPr>
        <w:t>كليوشاريف</w:t>
      </w:r>
      <w:proofErr w:type="spellEnd"/>
      <w:r w:rsidRPr="007876E3">
        <w:rPr>
          <w:rtl/>
        </w:rPr>
        <w:t xml:space="preserve">، </w:t>
      </w:r>
      <w:r w:rsidRPr="007876E3">
        <w:rPr>
          <w:color w:val="000000"/>
          <w:rtl/>
        </w:rPr>
        <w:t xml:space="preserve">شعبة </w:t>
      </w:r>
      <w:r w:rsidRPr="007876E3">
        <w:rPr>
          <w:rtl/>
          <w:lang w:bidi="ar-EG"/>
        </w:rPr>
        <w:t>المنشورات والتسجيلات الفضائية</w:t>
      </w:r>
      <w:r w:rsidRPr="007876E3">
        <w:rPr>
          <w:rFonts w:hint="cs"/>
          <w:rtl/>
          <w:lang w:bidi="ar-EG"/>
        </w:rPr>
        <w:t>/</w:t>
      </w:r>
      <w:r w:rsidRPr="007876E3">
        <w:rPr>
          <w:rtl/>
          <w:lang w:bidi="ar-EG"/>
        </w:rPr>
        <w:t>دائرة الخدمات الفضائية</w:t>
      </w:r>
      <w:r w:rsidRPr="007876E3">
        <w:rPr>
          <w:rtl/>
          <w:lang w:bidi="ar-EG"/>
        </w:rPr>
        <w:tab/>
      </w:r>
      <w:r w:rsidRPr="007876E3">
        <w:rPr>
          <w:spacing w:val="-6"/>
          <w:rtl/>
          <w:lang w:val="ar-SA" w:bidi="ar-EG"/>
        </w:rPr>
        <w:br/>
      </w:r>
      <w:r w:rsidRPr="007876E3">
        <w:rPr>
          <w:color w:val="000000"/>
          <w:rtl/>
        </w:rPr>
        <w:t xml:space="preserve">السيد ن. </w:t>
      </w:r>
      <w:proofErr w:type="spellStart"/>
      <w:r w:rsidRPr="007876E3">
        <w:rPr>
          <w:color w:val="000000"/>
          <w:rtl/>
        </w:rPr>
        <w:t>فاسيلييف</w:t>
      </w:r>
      <w:proofErr w:type="spellEnd"/>
      <w:r w:rsidRPr="007876E3">
        <w:rPr>
          <w:color w:val="000000"/>
          <w:rtl/>
        </w:rPr>
        <w:t xml:space="preserve">، </w:t>
      </w:r>
      <w:r w:rsidRPr="007876E3">
        <w:rPr>
          <w:rtl/>
          <w:lang w:bidi="ar-EG"/>
        </w:rPr>
        <w:t xml:space="preserve">رئيس دائرة </w:t>
      </w:r>
      <w:bookmarkStart w:id="3" w:name="_Hlk194061037"/>
      <w:r w:rsidRPr="007876E3">
        <w:rPr>
          <w:rtl/>
          <w:lang w:bidi="ar-EG"/>
        </w:rPr>
        <w:t>خدمات الأرض</w:t>
      </w:r>
      <w:bookmarkStart w:id="4" w:name="_Hlk204780181"/>
      <w:bookmarkEnd w:id="3"/>
      <w:r w:rsidRPr="007876E3">
        <w:rPr>
          <w:rtl/>
          <w:lang w:bidi="ar-EG"/>
        </w:rPr>
        <w:tab/>
      </w:r>
      <w:r w:rsidRPr="007876E3">
        <w:rPr>
          <w:spacing w:val="-6"/>
          <w:rtl/>
          <w:lang w:val="ar-SA" w:bidi="ar-EG"/>
        </w:rPr>
        <w:br/>
      </w:r>
      <w:r w:rsidRPr="007876E3">
        <w:rPr>
          <w:color w:val="000000"/>
          <w:rtl/>
        </w:rPr>
        <w:t xml:space="preserve">السيد ب. </w:t>
      </w:r>
      <w:proofErr w:type="spellStart"/>
      <w:r w:rsidRPr="007876E3">
        <w:rPr>
          <w:color w:val="000000"/>
          <w:rtl/>
        </w:rPr>
        <w:t>با</w:t>
      </w:r>
      <w:proofErr w:type="spellEnd"/>
      <w:r w:rsidRPr="007876E3">
        <w:rPr>
          <w:color w:val="000000"/>
          <w:rtl/>
        </w:rPr>
        <w:t xml:space="preserve">، رئيس </w:t>
      </w:r>
      <w:bookmarkStart w:id="5" w:name="_Hlk204780682"/>
      <w:r w:rsidRPr="007876E3">
        <w:rPr>
          <w:color w:val="000000"/>
          <w:rtl/>
        </w:rPr>
        <w:t xml:space="preserve">شعبة </w:t>
      </w:r>
      <w:bookmarkEnd w:id="5"/>
      <w:r w:rsidRPr="007876E3">
        <w:rPr>
          <w:color w:val="000000"/>
          <w:rtl/>
        </w:rPr>
        <w:t>النشر والتسجيل لخدم</w:t>
      </w:r>
      <w:r w:rsidRPr="007876E3">
        <w:rPr>
          <w:rFonts w:hint="cs"/>
          <w:color w:val="000000"/>
          <w:rtl/>
        </w:rPr>
        <w:t>ات</w:t>
      </w:r>
      <w:r w:rsidRPr="007876E3">
        <w:rPr>
          <w:color w:val="000000"/>
          <w:rtl/>
        </w:rPr>
        <w:t xml:space="preserve"> الأرض</w:t>
      </w:r>
      <w:r w:rsidRPr="007876E3">
        <w:rPr>
          <w:rFonts w:hint="cs"/>
          <w:color w:val="000000"/>
          <w:rtl/>
        </w:rPr>
        <w:t>/</w:t>
      </w:r>
      <w:r w:rsidRPr="007876E3">
        <w:rPr>
          <w:color w:val="000000"/>
          <w:rtl/>
        </w:rPr>
        <w:t>دائرة خدمات الأرض</w:t>
      </w:r>
      <w:bookmarkStart w:id="6" w:name="_Hlk204780559"/>
      <w:bookmarkEnd w:id="4"/>
      <w:r w:rsidRPr="007876E3">
        <w:rPr>
          <w:color w:val="000000"/>
          <w:rtl/>
        </w:rPr>
        <w:tab/>
      </w:r>
      <w:r w:rsidRPr="007876E3">
        <w:rPr>
          <w:spacing w:val="-6"/>
          <w:rtl/>
          <w:lang w:val="ar-SA" w:bidi="ar-EG"/>
        </w:rPr>
        <w:br/>
      </w:r>
      <w:r w:rsidRPr="007876E3">
        <w:rPr>
          <w:color w:val="000000"/>
          <w:rtl/>
        </w:rPr>
        <w:t>السيد</w:t>
      </w:r>
      <w:r w:rsidRPr="007876E3">
        <w:rPr>
          <w:rFonts w:hint="cs"/>
          <w:color w:val="000000"/>
          <w:rtl/>
        </w:rPr>
        <w:t xml:space="preserve"> ح. </w:t>
      </w:r>
      <w:proofErr w:type="spellStart"/>
      <w:r w:rsidRPr="007876E3">
        <w:rPr>
          <w:rFonts w:hint="cs"/>
          <w:color w:val="000000"/>
          <w:rtl/>
        </w:rPr>
        <w:t>إبديلي</w:t>
      </w:r>
      <w:proofErr w:type="spellEnd"/>
      <w:r w:rsidRPr="007876E3">
        <w:rPr>
          <w:color w:val="000000"/>
          <w:rtl/>
        </w:rPr>
        <w:t xml:space="preserve">، القائم بأعمال </w:t>
      </w:r>
      <w:r w:rsidRPr="007876E3">
        <w:rPr>
          <w:rtl/>
          <w:lang w:bidi="ar-EG"/>
        </w:rPr>
        <w:t xml:space="preserve">رئيس </w:t>
      </w:r>
      <w:r w:rsidRPr="007876E3">
        <w:rPr>
          <w:color w:val="000000"/>
          <w:rtl/>
        </w:rPr>
        <w:t>شعبة الخدمات الإذاعية</w:t>
      </w:r>
      <w:r w:rsidRPr="007876E3">
        <w:rPr>
          <w:rFonts w:hint="cs"/>
          <w:rtl/>
          <w:lang w:bidi="ar-EG"/>
        </w:rPr>
        <w:t>/</w:t>
      </w:r>
      <w:r w:rsidRPr="007876E3">
        <w:rPr>
          <w:rtl/>
          <w:lang w:bidi="ar-EG"/>
        </w:rPr>
        <w:t>دائرة خدمات الأرض</w:t>
      </w:r>
      <w:bookmarkEnd w:id="6"/>
      <w:r w:rsidRPr="007876E3">
        <w:rPr>
          <w:rtl/>
          <w:lang w:bidi="ar-EG"/>
        </w:rPr>
        <w:tab/>
      </w:r>
      <w:r w:rsidRPr="007876E3">
        <w:rPr>
          <w:spacing w:val="-6"/>
          <w:rtl/>
          <w:lang w:val="ar-SA" w:bidi="ar-EG"/>
        </w:rPr>
        <w:br/>
      </w:r>
      <w:r w:rsidRPr="007876E3">
        <w:rPr>
          <w:color w:val="000000"/>
          <w:rtl/>
        </w:rPr>
        <w:lastRenderedPageBreak/>
        <w:t>السيد ك</w:t>
      </w:r>
      <w:r w:rsidRPr="007876E3">
        <w:rPr>
          <w:rFonts w:hint="cs"/>
          <w:color w:val="000000"/>
          <w:rtl/>
        </w:rPr>
        <w:t>. ريو</w:t>
      </w:r>
      <w:r w:rsidRPr="007876E3">
        <w:rPr>
          <w:color w:val="000000"/>
          <w:rtl/>
        </w:rPr>
        <w:t>، شعبة الخدمات الثابتة والمتنقلة/دائرة خدمات الأرض</w:t>
      </w:r>
      <w:r w:rsidRPr="007876E3">
        <w:rPr>
          <w:color w:val="000000"/>
          <w:rtl/>
        </w:rPr>
        <w:tab/>
      </w:r>
      <w:r w:rsidRPr="007876E3">
        <w:rPr>
          <w:spacing w:val="-6"/>
          <w:rtl/>
          <w:lang w:val="ar-SA" w:bidi="ar-EG"/>
        </w:rPr>
        <w:br/>
      </w:r>
      <w:r w:rsidRPr="007876E3">
        <w:rPr>
          <w:color w:val="000000"/>
          <w:rtl/>
        </w:rPr>
        <w:t xml:space="preserve">السيد ك. </w:t>
      </w:r>
      <w:proofErr w:type="spellStart"/>
      <w:r w:rsidRPr="007876E3">
        <w:rPr>
          <w:color w:val="000000"/>
          <w:rtl/>
        </w:rPr>
        <w:t>بوغينس</w:t>
      </w:r>
      <w:proofErr w:type="spellEnd"/>
      <w:r w:rsidRPr="007876E3">
        <w:rPr>
          <w:color w:val="000000"/>
          <w:rtl/>
        </w:rPr>
        <w:t>، رئيس شعبة الخدمات الثابتة والمتنقلة/دائرة خدمات الأرض</w:t>
      </w:r>
      <w:r w:rsidRPr="007876E3">
        <w:rPr>
          <w:color w:val="000000"/>
          <w:rtl/>
        </w:rPr>
        <w:tab/>
      </w:r>
      <w:r w:rsidRPr="007876E3">
        <w:rPr>
          <w:spacing w:val="-6"/>
          <w:rtl/>
          <w:lang w:val="ar-SA" w:bidi="ar-EG"/>
        </w:rPr>
        <w:br/>
      </w:r>
      <w:r w:rsidRPr="007876E3">
        <w:rPr>
          <w:rtl/>
        </w:rPr>
        <w:t>السيد</w:t>
      </w:r>
      <w:r w:rsidRPr="007876E3">
        <w:rPr>
          <w:rFonts w:hint="cs"/>
          <w:rtl/>
        </w:rPr>
        <w:t>ة</w:t>
      </w:r>
      <w:r w:rsidRPr="007876E3">
        <w:rPr>
          <w:rtl/>
        </w:rPr>
        <w:t xml:space="preserve"> ك. </w:t>
      </w:r>
      <w:proofErr w:type="spellStart"/>
      <w:r w:rsidRPr="007876E3">
        <w:rPr>
          <w:rtl/>
        </w:rPr>
        <w:t>غوزال</w:t>
      </w:r>
      <w:proofErr w:type="spellEnd"/>
      <w:r w:rsidRPr="007876E3">
        <w:rPr>
          <w:rtl/>
        </w:rPr>
        <w:t>، سكرتيرة إدارية</w:t>
      </w:r>
    </w:p>
    <w:p w14:paraId="19CA1C28" w14:textId="77777777" w:rsidR="00921E65" w:rsidRPr="007876E3" w:rsidRDefault="00921E65" w:rsidP="00921E65">
      <w:pPr>
        <w:rPr>
          <w:lang w:bidi="ar-EG"/>
        </w:rPr>
      </w:pPr>
      <w:r w:rsidRPr="007876E3">
        <w:rPr>
          <w:rtl/>
        </w:rPr>
        <w:br w:type="page"/>
      </w: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
        <w:gridCol w:w="6681"/>
        <w:gridCol w:w="2413"/>
      </w:tblGrid>
      <w:tr w:rsidR="00921E65" w:rsidRPr="007876E3" w14:paraId="0A530ECE" w14:textId="77777777" w:rsidTr="00EA69B7">
        <w:trPr>
          <w:cantSplit/>
          <w:tblHeader/>
          <w:jc w:val="center"/>
        </w:trPr>
        <w:tc>
          <w:tcPr>
            <w:tcW w:w="545" w:type="dxa"/>
            <w:tcMar>
              <w:left w:w="28" w:type="dxa"/>
              <w:right w:w="28" w:type="dxa"/>
            </w:tcMar>
          </w:tcPr>
          <w:p w14:paraId="79A6EECA" w14:textId="77777777" w:rsidR="00921E65" w:rsidRPr="007876E3" w:rsidRDefault="00921E65" w:rsidP="00EA69B7">
            <w:pPr>
              <w:spacing w:before="60" w:after="60" w:line="280" w:lineRule="exact"/>
              <w:rPr>
                <w:b/>
                <w:bCs/>
                <w:position w:val="2"/>
                <w:lang w:bidi="ar-EG"/>
              </w:rPr>
            </w:pPr>
            <w:bookmarkStart w:id="7" w:name="_Hlk138233019"/>
          </w:p>
        </w:tc>
        <w:tc>
          <w:tcPr>
            <w:tcW w:w="6681" w:type="dxa"/>
          </w:tcPr>
          <w:p w14:paraId="1423A76F" w14:textId="77777777" w:rsidR="00921E65" w:rsidRPr="007876E3" w:rsidRDefault="00921E65" w:rsidP="00EA69B7">
            <w:pPr>
              <w:spacing w:before="60" w:after="60" w:line="280" w:lineRule="exact"/>
              <w:jc w:val="center"/>
              <w:rPr>
                <w:b/>
                <w:bCs/>
                <w:position w:val="2"/>
                <w:lang w:val="ar-SA" w:bidi="ar-EG"/>
              </w:rPr>
            </w:pPr>
            <w:r w:rsidRPr="007876E3">
              <w:rPr>
                <w:b/>
                <w:bCs/>
                <w:position w:val="2"/>
                <w:rtl/>
              </w:rPr>
              <w:t>المواضيع التي نوقشت</w:t>
            </w:r>
          </w:p>
        </w:tc>
        <w:tc>
          <w:tcPr>
            <w:tcW w:w="2413" w:type="dxa"/>
          </w:tcPr>
          <w:p w14:paraId="36DAFE1A" w14:textId="77777777" w:rsidR="00921E65" w:rsidRPr="007876E3" w:rsidRDefault="00921E65" w:rsidP="00EA69B7">
            <w:pPr>
              <w:spacing w:before="60" w:after="60" w:line="280" w:lineRule="exact"/>
              <w:jc w:val="center"/>
              <w:rPr>
                <w:b/>
                <w:bCs/>
                <w:position w:val="2"/>
                <w:lang w:val="ar-SA" w:bidi="ar-EG"/>
              </w:rPr>
            </w:pPr>
            <w:r w:rsidRPr="007876E3">
              <w:rPr>
                <w:b/>
                <w:bCs/>
                <w:position w:val="2"/>
                <w:rtl/>
              </w:rPr>
              <w:t>الوثائق</w:t>
            </w:r>
          </w:p>
        </w:tc>
      </w:tr>
      <w:tr w:rsidR="00921E65" w:rsidRPr="007876E3" w14:paraId="64A6D628" w14:textId="77777777" w:rsidTr="00EA69B7">
        <w:trPr>
          <w:cantSplit/>
          <w:jc w:val="center"/>
        </w:trPr>
        <w:tc>
          <w:tcPr>
            <w:tcW w:w="545" w:type="dxa"/>
            <w:tcMar>
              <w:left w:w="28" w:type="dxa"/>
              <w:right w:w="28" w:type="dxa"/>
            </w:tcMar>
          </w:tcPr>
          <w:p w14:paraId="2F6BA2C5" w14:textId="77777777" w:rsidR="00921E65" w:rsidRPr="007876E3" w:rsidRDefault="00921E65" w:rsidP="00EA69B7">
            <w:pPr>
              <w:spacing w:before="60" w:after="60" w:line="280" w:lineRule="exact"/>
              <w:rPr>
                <w:b/>
                <w:bCs/>
                <w:position w:val="2"/>
                <w:lang w:val="ar-SA" w:bidi="ar-EG"/>
              </w:rPr>
            </w:pPr>
            <w:r w:rsidRPr="007876E3">
              <w:rPr>
                <w:b/>
                <w:bCs/>
                <w:position w:val="2"/>
              </w:rPr>
              <w:t>1</w:t>
            </w:r>
          </w:p>
        </w:tc>
        <w:tc>
          <w:tcPr>
            <w:tcW w:w="6681" w:type="dxa"/>
          </w:tcPr>
          <w:p w14:paraId="4F50204E" w14:textId="77777777" w:rsidR="00921E65" w:rsidRPr="007876E3" w:rsidRDefault="00921E65" w:rsidP="00EA69B7">
            <w:pPr>
              <w:spacing w:before="60" w:after="60" w:line="280" w:lineRule="exact"/>
              <w:rPr>
                <w:position w:val="2"/>
                <w:lang w:val="ar-SA" w:bidi="ar-EG"/>
              </w:rPr>
            </w:pPr>
            <w:r w:rsidRPr="007876E3">
              <w:rPr>
                <w:position w:val="2"/>
                <w:rtl/>
              </w:rPr>
              <w:t>افتتاح الاجتماع</w:t>
            </w:r>
          </w:p>
        </w:tc>
        <w:tc>
          <w:tcPr>
            <w:tcW w:w="2413" w:type="dxa"/>
          </w:tcPr>
          <w:p w14:paraId="4FF427C7" w14:textId="77777777" w:rsidR="00921E65" w:rsidRPr="007876E3" w:rsidRDefault="00921E65" w:rsidP="00EA69B7">
            <w:pPr>
              <w:spacing w:before="60" w:after="60" w:line="280" w:lineRule="exact"/>
              <w:jc w:val="center"/>
              <w:rPr>
                <w:position w:val="2"/>
                <w:lang w:bidi="ar-EG"/>
              </w:rPr>
            </w:pPr>
            <w:r w:rsidRPr="007876E3">
              <w:rPr>
                <w:position w:val="2"/>
              </w:rPr>
              <w:t>-</w:t>
            </w:r>
          </w:p>
        </w:tc>
      </w:tr>
      <w:tr w:rsidR="00921E65" w:rsidRPr="007876E3" w14:paraId="3C2DAFA9" w14:textId="77777777" w:rsidTr="00EA69B7">
        <w:trPr>
          <w:cantSplit/>
          <w:jc w:val="center"/>
        </w:trPr>
        <w:tc>
          <w:tcPr>
            <w:tcW w:w="545" w:type="dxa"/>
            <w:tcMar>
              <w:left w:w="28" w:type="dxa"/>
              <w:right w:w="28" w:type="dxa"/>
            </w:tcMar>
          </w:tcPr>
          <w:p w14:paraId="6F72A6B4" w14:textId="77777777" w:rsidR="00921E65" w:rsidRPr="007876E3" w:rsidRDefault="00921E65" w:rsidP="00EA69B7">
            <w:pPr>
              <w:spacing w:before="60" w:after="60" w:line="280" w:lineRule="exact"/>
              <w:rPr>
                <w:b/>
                <w:bCs/>
                <w:position w:val="2"/>
                <w:lang w:val="ar-SA" w:bidi="ar-EG"/>
              </w:rPr>
            </w:pPr>
            <w:r w:rsidRPr="007876E3">
              <w:rPr>
                <w:b/>
                <w:bCs/>
                <w:position w:val="2"/>
              </w:rPr>
              <w:t>2</w:t>
            </w:r>
          </w:p>
        </w:tc>
        <w:tc>
          <w:tcPr>
            <w:tcW w:w="6681" w:type="dxa"/>
          </w:tcPr>
          <w:p w14:paraId="1C722FFE" w14:textId="77777777" w:rsidR="00921E65" w:rsidRPr="007876E3" w:rsidRDefault="00921E65" w:rsidP="00EA69B7">
            <w:pPr>
              <w:spacing w:before="60" w:after="60" w:line="280" w:lineRule="exact"/>
              <w:rPr>
                <w:position w:val="2"/>
                <w:lang w:val="ar-SA" w:bidi="ar-EG"/>
              </w:rPr>
            </w:pPr>
            <w:r w:rsidRPr="007876E3">
              <w:rPr>
                <w:position w:val="2"/>
                <w:rtl/>
              </w:rPr>
              <w:t>اعتماد جدول الأعمال</w:t>
            </w:r>
          </w:p>
        </w:tc>
        <w:tc>
          <w:tcPr>
            <w:tcW w:w="2413" w:type="dxa"/>
          </w:tcPr>
          <w:p w14:paraId="63A7ECA0" w14:textId="77777777" w:rsidR="00921E65" w:rsidRPr="007876E3" w:rsidRDefault="00921E65" w:rsidP="00EA69B7">
            <w:pPr>
              <w:spacing w:before="60" w:after="60" w:line="280" w:lineRule="exact"/>
              <w:jc w:val="center"/>
              <w:rPr>
                <w:position w:val="2"/>
                <w:lang w:bidi="en-GB"/>
              </w:rPr>
            </w:pPr>
            <w:hyperlink r:id="rId9" w:history="1">
              <w:r w:rsidRPr="007876E3">
                <w:rPr>
                  <w:rStyle w:val="Hyperlink"/>
                  <w:position w:val="2"/>
                </w:rPr>
                <w:t>RRB25-2/OJ/1(Rev.1)</w:t>
              </w:r>
            </w:hyperlink>
            <w:r w:rsidRPr="007876E3">
              <w:rPr>
                <w:position w:val="2"/>
              </w:rPr>
              <w:br/>
            </w:r>
            <w:hyperlink r:id="rId10" w:history="1">
              <w:r w:rsidRPr="007876E3">
                <w:rPr>
                  <w:rStyle w:val="Hyperlink"/>
                  <w:position w:val="2"/>
                </w:rPr>
                <w:t>RRB25-2/DELAYED/3</w:t>
              </w:r>
            </w:hyperlink>
            <w:r w:rsidRPr="007876E3">
              <w:rPr>
                <w:position w:val="2"/>
              </w:rPr>
              <w:br/>
            </w:r>
            <w:hyperlink r:id="rId11" w:history="1">
              <w:r w:rsidRPr="007876E3">
                <w:rPr>
                  <w:rStyle w:val="Hyperlink"/>
                  <w:position w:val="2"/>
                </w:rPr>
                <w:t>RRB25-2/DELAYED/4</w:t>
              </w:r>
            </w:hyperlink>
            <w:r w:rsidRPr="007876E3">
              <w:rPr>
                <w:position w:val="2"/>
              </w:rPr>
              <w:br/>
            </w:r>
            <w:hyperlink r:id="rId12" w:history="1">
              <w:r w:rsidRPr="007876E3">
                <w:rPr>
                  <w:rStyle w:val="Hyperlink"/>
                  <w:position w:val="2"/>
                </w:rPr>
                <w:t>RRB25-2/DELAYED/5</w:t>
              </w:r>
            </w:hyperlink>
            <w:r w:rsidRPr="007876E3">
              <w:rPr>
                <w:position w:val="2"/>
              </w:rPr>
              <w:br/>
            </w:r>
            <w:hyperlink r:id="rId13" w:history="1">
              <w:r w:rsidRPr="007876E3">
                <w:rPr>
                  <w:rStyle w:val="Hyperlink"/>
                  <w:position w:val="2"/>
                </w:rPr>
                <w:t>RRB25-2/DELAYED/10</w:t>
              </w:r>
            </w:hyperlink>
            <w:r w:rsidRPr="007876E3">
              <w:rPr>
                <w:position w:val="2"/>
              </w:rPr>
              <w:br/>
            </w:r>
            <w:hyperlink r:id="rId14" w:history="1">
              <w:r w:rsidRPr="007876E3">
                <w:rPr>
                  <w:rStyle w:val="Hyperlink"/>
                  <w:position w:val="2"/>
                </w:rPr>
                <w:t>RRB25-2/DELAYED/11</w:t>
              </w:r>
            </w:hyperlink>
            <w:r w:rsidRPr="007876E3">
              <w:rPr>
                <w:position w:val="2"/>
              </w:rPr>
              <w:br/>
            </w:r>
            <w:hyperlink r:id="rId15" w:history="1">
              <w:r w:rsidRPr="007876E3">
                <w:rPr>
                  <w:rStyle w:val="Hyperlink"/>
                  <w:position w:val="2"/>
                </w:rPr>
                <w:t>RRB25-2/DELAYED/12</w:t>
              </w:r>
            </w:hyperlink>
            <w:r w:rsidRPr="007876E3">
              <w:rPr>
                <w:position w:val="2"/>
              </w:rPr>
              <w:br/>
            </w:r>
            <w:hyperlink r:id="rId16" w:history="1">
              <w:r w:rsidRPr="007876E3">
                <w:rPr>
                  <w:rStyle w:val="Hyperlink"/>
                  <w:position w:val="2"/>
                </w:rPr>
                <w:t>RRB25-2/DELAYED/13</w:t>
              </w:r>
            </w:hyperlink>
          </w:p>
        </w:tc>
      </w:tr>
      <w:tr w:rsidR="00921E65" w:rsidRPr="007876E3" w14:paraId="2C971570" w14:textId="77777777" w:rsidTr="00EA69B7">
        <w:trPr>
          <w:cantSplit/>
          <w:jc w:val="center"/>
        </w:trPr>
        <w:tc>
          <w:tcPr>
            <w:tcW w:w="545" w:type="dxa"/>
            <w:tcMar>
              <w:left w:w="28" w:type="dxa"/>
              <w:right w:w="28" w:type="dxa"/>
            </w:tcMar>
          </w:tcPr>
          <w:p w14:paraId="3FB8B1B3" w14:textId="77777777" w:rsidR="00921E65" w:rsidRPr="007876E3" w:rsidRDefault="00921E65" w:rsidP="00EA69B7">
            <w:pPr>
              <w:spacing w:before="60" w:after="60" w:line="280" w:lineRule="exact"/>
              <w:rPr>
                <w:b/>
                <w:bCs/>
                <w:position w:val="2"/>
                <w:lang w:val="ar-SA" w:bidi="ar-EG"/>
              </w:rPr>
            </w:pPr>
            <w:r w:rsidRPr="007876E3">
              <w:rPr>
                <w:b/>
                <w:bCs/>
                <w:position w:val="2"/>
              </w:rPr>
              <w:t>3</w:t>
            </w:r>
          </w:p>
        </w:tc>
        <w:tc>
          <w:tcPr>
            <w:tcW w:w="6681" w:type="dxa"/>
          </w:tcPr>
          <w:p w14:paraId="2B85E88F" w14:textId="77777777" w:rsidR="00921E65" w:rsidRPr="007876E3" w:rsidRDefault="00921E65" w:rsidP="00EA69B7">
            <w:pPr>
              <w:spacing w:before="60" w:after="60" w:line="280" w:lineRule="exact"/>
              <w:rPr>
                <w:position w:val="2"/>
                <w:lang w:val="ar-SA" w:bidi="ar-EG"/>
              </w:rPr>
            </w:pPr>
            <w:r w:rsidRPr="007876E3">
              <w:rPr>
                <w:position w:val="2"/>
                <w:rtl/>
              </w:rPr>
              <w:t>تقرير مدير مكتب الاتصالات الراديوية</w:t>
            </w:r>
          </w:p>
        </w:tc>
        <w:tc>
          <w:tcPr>
            <w:tcW w:w="2413" w:type="dxa"/>
          </w:tcPr>
          <w:p w14:paraId="4B378932" w14:textId="77777777" w:rsidR="00921E65" w:rsidRPr="007876E3" w:rsidRDefault="00921E65" w:rsidP="00EA69B7">
            <w:pPr>
              <w:spacing w:before="60" w:after="60" w:line="280" w:lineRule="exact"/>
              <w:jc w:val="center"/>
              <w:rPr>
                <w:position w:val="2"/>
                <w:lang w:bidi="en-GB"/>
              </w:rPr>
            </w:pPr>
            <w:hyperlink r:id="rId17">
              <w:r w:rsidRPr="007876E3">
                <w:rPr>
                  <w:rStyle w:val="Hyperlink"/>
                  <w:position w:val="2"/>
                </w:rPr>
                <w:t>RRB25-2/4</w:t>
              </w:r>
              <w:r w:rsidRPr="007876E3">
                <w:rPr>
                  <w:position w:val="2"/>
                </w:rPr>
                <w:br/>
              </w:r>
            </w:hyperlink>
            <w:hyperlink r:id="rId18">
              <w:r w:rsidRPr="007876E3">
                <w:rPr>
                  <w:rStyle w:val="Hyperlink"/>
                  <w:position w:val="2"/>
                </w:rPr>
                <w:t>RRB25-2/4(Corr.1)</w:t>
              </w:r>
              <w:r w:rsidRPr="007876E3">
                <w:rPr>
                  <w:position w:val="2"/>
                </w:rPr>
                <w:br/>
              </w:r>
            </w:hyperlink>
            <w:hyperlink r:id="rId19">
              <w:r w:rsidRPr="007876E3">
                <w:rPr>
                  <w:rStyle w:val="Hyperlink"/>
                  <w:position w:val="2"/>
                </w:rPr>
                <w:t>RRB25-2/4(Add.1)</w:t>
              </w:r>
              <w:r w:rsidRPr="007876E3">
                <w:rPr>
                  <w:position w:val="2"/>
                </w:rPr>
                <w:br/>
              </w:r>
            </w:hyperlink>
            <w:hyperlink r:id="rId20">
              <w:r w:rsidRPr="007876E3">
                <w:rPr>
                  <w:rStyle w:val="Hyperlink"/>
                  <w:position w:val="2"/>
                </w:rPr>
                <w:t>RRB25-2/4(Add.2)</w:t>
              </w:r>
              <w:r w:rsidRPr="007876E3">
                <w:rPr>
                  <w:position w:val="2"/>
                </w:rPr>
                <w:br/>
              </w:r>
            </w:hyperlink>
            <w:hyperlink r:id="rId21">
              <w:r w:rsidRPr="007876E3">
                <w:rPr>
                  <w:rStyle w:val="Hyperlink"/>
                  <w:position w:val="2"/>
                </w:rPr>
                <w:t>RRB25-2/4(Add.3)</w:t>
              </w:r>
              <w:r w:rsidRPr="007876E3">
                <w:rPr>
                  <w:position w:val="2"/>
                </w:rPr>
                <w:br/>
              </w:r>
            </w:hyperlink>
            <w:hyperlink r:id="rId22">
              <w:r w:rsidRPr="007876E3">
                <w:rPr>
                  <w:rStyle w:val="Hyperlink"/>
                  <w:position w:val="2"/>
                </w:rPr>
                <w:t>RRB25-2/4(Add.4)</w:t>
              </w:r>
              <w:r w:rsidRPr="007876E3">
                <w:rPr>
                  <w:position w:val="2"/>
                </w:rPr>
                <w:br/>
              </w:r>
            </w:hyperlink>
            <w:hyperlink r:id="rId23">
              <w:r w:rsidRPr="007876E3">
                <w:rPr>
                  <w:rStyle w:val="Hyperlink"/>
                  <w:position w:val="2"/>
                </w:rPr>
                <w:t>RRB25-2/DELAYED/6</w:t>
              </w:r>
            </w:hyperlink>
          </w:p>
        </w:tc>
      </w:tr>
      <w:tr w:rsidR="00921E65" w:rsidRPr="007876E3" w14:paraId="6F896B3E" w14:textId="77777777" w:rsidTr="00EA69B7">
        <w:trPr>
          <w:cantSplit/>
          <w:jc w:val="center"/>
        </w:trPr>
        <w:tc>
          <w:tcPr>
            <w:tcW w:w="545" w:type="dxa"/>
            <w:tcMar>
              <w:left w:w="28" w:type="dxa"/>
              <w:right w:w="28" w:type="dxa"/>
            </w:tcMar>
          </w:tcPr>
          <w:p w14:paraId="3B1E2E19" w14:textId="77777777" w:rsidR="00921E65" w:rsidRPr="007876E3" w:rsidRDefault="00921E65" w:rsidP="00EA69B7">
            <w:pPr>
              <w:spacing w:before="60" w:after="60" w:line="280" w:lineRule="exact"/>
              <w:rPr>
                <w:b/>
                <w:bCs/>
                <w:position w:val="2"/>
                <w:lang w:val="ar-SA" w:bidi="ar-EG"/>
              </w:rPr>
            </w:pPr>
            <w:r w:rsidRPr="007876E3">
              <w:rPr>
                <w:b/>
                <w:bCs/>
                <w:position w:val="2"/>
              </w:rPr>
              <w:t>4</w:t>
            </w:r>
          </w:p>
        </w:tc>
        <w:tc>
          <w:tcPr>
            <w:tcW w:w="6681" w:type="dxa"/>
          </w:tcPr>
          <w:p w14:paraId="0FDB48B5" w14:textId="77777777" w:rsidR="00921E65" w:rsidRPr="007876E3" w:rsidRDefault="00921E65" w:rsidP="00EA69B7">
            <w:pPr>
              <w:spacing w:before="60" w:after="60" w:line="280" w:lineRule="exact"/>
              <w:rPr>
                <w:position w:val="2"/>
                <w:lang w:val="ar-SA" w:bidi="ar-EG"/>
              </w:rPr>
            </w:pPr>
            <w:r w:rsidRPr="007876E3">
              <w:rPr>
                <w:position w:val="2"/>
                <w:rtl/>
              </w:rPr>
              <w:t>القواعد الإجرائية</w:t>
            </w:r>
          </w:p>
        </w:tc>
        <w:tc>
          <w:tcPr>
            <w:tcW w:w="2413" w:type="dxa"/>
          </w:tcPr>
          <w:p w14:paraId="6A80F023" w14:textId="77777777" w:rsidR="00921E65" w:rsidRPr="007876E3" w:rsidRDefault="00921E65" w:rsidP="00EA69B7">
            <w:pPr>
              <w:spacing w:before="60" w:after="60" w:line="280" w:lineRule="exact"/>
              <w:jc w:val="center"/>
              <w:rPr>
                <w:position w:val="2"/>
                <w:lang w:bidi="ar-EG"/>
              </w:rPr>
            </w:pPr>
            <w:r w:rsidRPr="007876E3">
              <w:rPr>
                <w:position w:val="2"/>
              </w:rPr>
              <w:t>-</w:t>
            </w:r>
          </w:p>
        </w:tc>
      </w:tr>
      <w:tr w:rsidR="00921E65" w:rsidRPr="007876E3" w14:paraId="7F859A5C" w14:textId="77777777" w:rsidTr="00EA69B7">
        <w:trPr>
          <w:cantSplit/>
          <w:jc w:val="center"/>
        </w:trPr>
        <w:tc>
          <w:tcPr>
            <w:tcW w:w="545" w:type="dxa"/>
            <w:tcMar>
              <w:left w:w="28" w:type="dxa"/>
              <w:right w:w="28" w:type="dxa"/>
            </w:tcMar>
          </w:tcPr>
          <w:p w14:paraId="05E42562" w14:textId="77777777" w:rsidR="00921E65" w:rsidRPr="007876E3" w:rsidRDefault="00921E65" w:rsidP="00EA69B7">
            <w:pPr>
              <w:spacing w:before="60" w:after="60" w:line="280" w:lineRule="exact"/>
              <w:rPr>
                <w:b/>
                <w:bCs/>
                <w:position w:val="2"/>
                <w:lang w:val="ar-SA" w:bidi="ar-EG"/>
              </w:rPr>
            </w:pPr>
            <w:r w:rsidRPr="007876E3">
              <w:rPr>
                <w:b/>
                <w:bCs/>
                <w:position w:val="2"/>
              </w:rPr>
              <w:t>1.4</w:t>
            </w:r>
          </w:p>
        </w:tc>
        <w:tc>
          <w:tcPr>
            <w:tcW w:w="6681" w:type="dxa"/>
          </w:tcPr>
          <w:p w14:paraId="1C7ADDD2" w14:textId="77777777" w:rsidR="00921E65" w:rsidRPr="007876E3" w:rsidRDefault="00921E65" w:rsidP="00EA69B7">
            <w:pPr>
              <w:spacing w:before="60" w:after="60" w:line="280" w:lineRule="exact"/>
              <w:rPr>
                <w:position w:val="2"/>
                <w:lang w:val="ar-SA" w:bidi="ar-EG"/>
              </w:rPr>
            </w:pPr>
            <w:r w:rsidRPr="007876E3">
              <w:rPr>
                <w:position w:val="2"/>
                <w:rtl/>
              </w:rPr>
              <w:t>قائمة القواعد الإجرائية المقترحة</w:t>
            </w:r>
          </w:p>
        </w:tc>
        <w:tc>
          <w:tcPr>
            <w:tcW w:w="2413" w:type="dxa"/>
          </w:tcPr>
          <w:p w14:paraId="309C8420" w14:textId="77777777" w:rsidR="00921E65" w:rsidRPr="007876E3" w:rsidRDefault="00921E65" w:rsidP="00EA69B7">
            <w:pPr>
              <w:spacing w:before="60" w:after="60" w:line="280" w:lineRule="exact"/>
              <w:jc w:val="center"/>
              <w:rPr>
                <w:position w:val="2"/>
                <w:lang w:val="ar-SA" w:bidi="ar-EG"/>
              </w:rPr>
            </w:pPr>
            <w:hyperlink r:id="rId24">
              <w:r w:rsidRPr="007876E3">
                <w:rPr>
                  <w:rStyle w:val="Hyperlink"/>
                  <w:position w:val="2"/>
                </w:rPr>
                <w:t>RRB25-2/1</w:t>
              </w:r>
              <w:r w:rsidRPr="007876E3">
                <w:rPr>
                  <w:position w:val="2"/>
                </w:rPr>
                <w:br/>
              </w:r>
            </w:hyperlink>
            <w:hyperlink r:id="rId25">
              <w:r w:rsidRPr="007876E3">
                <w:rPr>
                  <w:rStyle w:val="Hyperlink"/>
                  <w:position w:val="2"/>
                </w:rPr>
                <w:t>RRB24-1/1(Rev.4)</w:t>
              </w:r>
            </w:hyperlink>
          </w:p>
        </w:tc>
      </w:tr>
      <w:tr w:rsidR="00921E65" w:rsidRPr="007876E3" w14:paraId="3B9C660F" w14:textId="77777777" w:rsidTr="00EA69B7">
        <w:trPr>
          <w:cantSplit/>
          <w:jc w:val="center"/>
        </w:trPr>
        <w:tc>
          <w:tcPr>
            <w:tcW w:w="545" w:type="dxa"/>
            <w:tcMar>
              <w:left w:w="28" w:type="dxa"/>
              <w:right w:w="28" w:type="dxa"/>
            </w:tcMar>
          </w:tcPr>
          <w:p w14:paraId="437FBA5A" w14:textId="77777777" w:rsidR="00921E65" w:rsidRPr="007876E3" w:rsidRDefault="00921E65" w:rsidP="00EA69B7">
            <w:pPr>
              <w:spacing w:before="60" w:after="60" w:line="280" w:lineRule="exact"/>
              <w:rPr>
                <w:b/>
                <w:bCs/>
                <w:position w:val="2"/>
                <w:lang w:val="ar-SA" w:bidi="ar-EG"/>
              </w:rPr>
            </w:pPr>
            <w:r w:rsidRPr="007876E3">
              <w:rPr>
                <w:b/>
                <w:bCs/>
                <w:position w:val="2"/>
              </w:rPr>
              <w:t>2.4</w:t>
            </w:r>
          </w:p>
        </w:tc>
        <w:tc>
          <w:tcPr>
            <w:tcW w:w="6681" w:type="dxa"/>
          </w:tcPr>
          <w:p w14:paraId="161CDD26" w14:textId="77777777" w:rsidR="00921E65" w:rsidRPr="007876E3" w:rsidRDefault="00921E65" w:rsidP="00EA69B7">
            <w:pPr>
              <w:spacing w:before="60" w:after="60" w:line="280" w:lineRule="exact"/>
              <w:rPr>
                <w:position w:val="2"/>
                <w:lang w:val="ar-SA" w:bidi="ar-EG"/>
              </w:rPr>
            </w:pPr>
            <w:r w:rsidRPr="007876E3">
              <w:rPr>
                <w:position w:val="2"/>
                <w:rtl/>
              </w:rPr>
              <w:t>مشاريع القواعد الإجرائية</w:t>
            </w:r>
          </w:p>
        </w:tc>
        <w:tc>
          <w:tcPr>
            <w:tcW w:w="2413" w:type="dxa"/>
          </w:tcPr>
          <w:p w14:paraId="6C5CB519" w14:textId="77777777" w:rsidR="00921E65" w:rsidRPr="007876E3" w:rsidRDefault="00921E65" w:rsidP="00EA69B7">
            <w:pPr>
              <w:spacing w:before="60" w:after="60" w:line="280" w:lineRule="exact"/>
              <w:jc w:val="center"/>
              <w:rPr>
                <w:position w:val="2"/>
                <w:lang w:val="ar-SA" w:bidi="ar-EG"/>
              </w:rPr>
            </w:pPr>
            <w:hyperlink r:id="rId26">
              <w:r w:rsidRPr="007876E3">
                <w:rPr>
                  <w:rStyle w:val="Hyperlink"/>
                  <w:position w:val="2"/>
                </w:rPr>
                <w:t>CCRR/78</w:t>
              </w:r>
            </w:hyperlink>
          </w:p>
        </w:tc>
      </w:tr>
      <w:tr w:rsidR="00921E65" w:rsidRPr="007876E3" w14:paraId="3BBC465A" w14:textId="77777777" w:rsidTr="00EA69B7">
        <w:trPr>
          <w:cantSplit/>
          <w:jc w:val="center"/>
        </w:trPr>
        <w:tc>
          <w:tcPr>
            <w:tcW w:w="545" w:type="dxa"/>
            <w:tcMar>
              <w:left w:w="28" w:type="dxa"/>
              <w:right w:w="28" w:type="dxa"/>
            </w:tcMar>
          </w:tcPr>
          <w:p w14:paraId="7A042F87" w14:textId="77777777" w:rsidR="00921E65" w:rsidRPr="007876E3" w:rsidRDefault="00921E65" w:rsidP="00EA69B7">
            <w:pPr>
              <w:spacing w:before="60" w:after="60" w:line="280" w:lineRule="exact"/>
              <w:rPr>
                <w:b/>
                <w:bCs/>
                <w:position w:val="2"/>
                <w:lang w:val="ar-SA" w:bidi="ar-EG"/>
              </w:rPr>
            </w:pPr>
            <w:r w:rsidRPr="007876E3">
              <w:rPr>
                <w:b/>
                <w:bCs/>
                <w:position w:val="2"/>
              </w:rPr>
              <w:t>3.4</w:t>
            </w:r>
          </w:p>
        </w:tc>
        <w:tc>
          <w:tcPr>
            <w:tcW w:w="6681" w:type="dxa"/>
          </w:tcPr>
          <w:p w14:paraId="0DA04555" w14:textId="77777777" w:rsidR="00921E65" w:rsidRPr="007876E3" w:rsidRDefault="00921E65" w:rsidP="00EA69B7">
            <w:pPr>
              <w:spacing w:before="60" w:after="60" w:line="280" w:lineRule="exact"/>
              <w:rPr>
                <w:position w:val="2"/>
                <w:lang w:val="ar-SA" w:bidi="ar-EG"/>
              </w:rPr>
            </w:pPr>
            <w:r w:rsidRPr="007876E3">
              <w:rPr>
                <w:position w:val="2"/>
                <w:rtl/>
              </w:rPr>
              <w:t>تعليقات مقدمة من الإدارات</w:t>
            </w:r>
          </w:p>
        </w:tc>
        <w:tc>
          <w:tcPr>
            <w:tcW w:w="2413" w:type="dxa"/>
          </w:tcPr>
          <w:p w14:paraId="589087F2" w14:textId="77777777" w:rsidR="00921E65" w:rsidRPr="007876E3" w:rsidRDefault="00921E65" w:rsidP="00EA69B7">
            <w:pPr>
              <w:spacing w:before="60" w:after="60" w:line="280" w:lineRule="exact"/>
              <w:jc w:val="center"/>
              <w:rPr>
                <w:position w:val="2"/>
                <w:lang w:val="ar-SA" w:bidi="ar-EG"/>
              </w:rPr>
            </w:pPr>
            <w:hyperlink r:id="rId27">
              <w:r w:rsidRPr="007876E3">
                <w:rPr>
                  <w:rStyle w:val="Hyperlink"/>
                  <w:position w:val="2"/>
                </w:rPr>
                <w:t>RRB25-2/5</w:t>
              </w:r>
            </w:hyperlink>
          </w:p>
        </w:tc>
      </w:tr>
      <w:tr w:rsidR="00921E65" w:rsidRPr="007876E3" w14:paraId="64238A17" w14:textId="77777777" w:rsidTr="00EA69B7">
        <w:trPr>
          <w:cantSplit/>
          <w:jc w:val="center"/>
        </w:trPr>
        <w:tc>
          <w:tcPr>
            <w:tcW w:w="545" w:type="dxa"/>
            <w:tcMar>
              <w:left w:w="28" w:type="dxa"/>
              <w:right w:w="28" w:type="dxa"/>
            </w:tcMar>
          </w:tcPr>
          <w:p w14:paraId="40E3B2B4" w14:textId="77777777" w:rsidR="00921E65" w:rsidRPr="007876E3" w:rsidRDefault="00921E65" w:rsidP="00EA69B7">
            <w:pPr>
              <w:spacing w:before="60" w:after="60" w:line="280" w:lineRule="exact"/>
              <w:rPr>
                <w:b/>
                <w:bCs/>
                <w:position w:val="2"/>
                <w:lang w:val="ar-SA" w:bidi="ar-EG"/>
              </w:rPr>
            </w:pPr>
            <w:r w:rsidRPr="007876E3">
              <w:rPr>
                <w:b/>
                <w:bCs/>
                <w:position w:val="2"/>
              </w:rPr>
              <w:t>5</w:t>
            </w:r>
          </w:p>
        </w:tc>
        <w:tc>
          <w:tcPr>
            <w:tcW w:w="6681" w:type="dxa"/>
          </w:tcPr>
          <w:p w14:paraId="7A4B6C38" w14:textId="77777777" w:rsidR="00921E65" w:rsidRPr="007876E3" w:rsidRDefault="00921E65" w:rsidP="00EA69B7">
            <w:pPr>
              <w:spacing w:before="60" w:after="60" w:line="280" w:lineRule="exact"/>
              <w:rPr>
                <w:position w:val="2"/>
                <w:lang w:val="ar-SA" w:bidi="ar-EG"/>
              </w:rPr>
            </w:pPr>
            <w:r w:rsidRPr="007876E3">
              <w:rPr>
                <w:position w:val="2"/>
                <w:rtl/>
              </w:rPr>
              <w:t xml:space="preserve">طلب إلغاء تخصيصات ترددات شبكات ساتلية بموجب الرقم </w:t>
            </w:r>
            <w:r w:rsidRPr="007876E3">
              <w:rPr>
                <w:b/>
                <w:bCs/>
                <w:position w:val="2"/>
              </w:rPr>
              <w:t>6.13</w:t>
            </w:r>
            <w:r w:rsidRPr="007876E3">
              <w:rPr>
                <w:position w:val="2"/>
                <w:rtl/>
              </w:rPr>
              <w:t xml:space="preserve"> من لوائح الراديو</w:t>
            </w:r>
          </w:p>
        </w:tc>
        <w:tc>
          <w:tcPr>
            <w:tcW w:w="2413" w:type="dxa"/>
          </w:tcPr>
          <w:p w14:paraId="3A838F77" w14:textId="77777777" w:rsidR="00921E65" w:rsidRPr="007876E3" w:rsidRDefault="00921E65" w:rsidP="00EA69B7">
            <w:pPr>
              <w:spacing w:before="60" w:after="60" w:line="280" w:lineRule="exact"/>
              <w:jc w:val="center"/>
              <w:rPr>
                <w:position w:val="2"/>
                <w:lang w:bidi="ar-EG"/>
              </w:rPr>
            </w:pPr>
            <w:r w:rsidRPr="007876E3">
              <w:rPr>
                <w:position w:val="2"/>
              </w:rPr>
              <w:t>-</w:t>
            </w:r>
          </w:p>
        </w:tc>
      </w:tr>
      <w:tr w:rsidR="00921E65" w:rsidRPr="007876E3" w14:paraId="69D3A750" w14:textId="77777777" w:rsidTr="00EA69B7">
        <w:trPr>
          <w:cantSplit/>
          <w:jc w:val="center"/>
        </w:trPr>
        <w:tc>
          <w:tcPr>
            <w:tcW w:w="545" w:type="dxa"/>
            <w:tcMar>
              <w:left w:w="28" w:type="dxa"/>
              <w:right w:w="28" w:type="dxa"/>
            </w:tcMar>
          </w:tcPr>
          <w:p w14:paraId="42758798" w14:textId="77777777" w:rsidR="00921E65" w:rsidRPr="007876E3" w:rsidRDefault="00921E65" w:rsidP="00EA69B7">
            <w:pPr>
              <w:spacing w:before="60" w:after="60" w:line="280" w:lineRule="exact"/>
              <w:rPr>
                <w:b/>
                <w:bCs/>
                <w:position w:val="2"/>
                <w:lang w:val="ar-SA" w:bidi="ar-EG"/>
              </w:rPr>
            </w:pPr>
            <w:r w:rsidRPr="007876E3">
              <w:rPr>
                <w:b/>
                <w:bCs/>
                <w:position w:val="2"/>
              </w:rPr>
              <w:t>1.5</w:t>
            </w:r>
          </w:p>
        </w:tc>
        <w:tc>
          <w:tcPr>
            <w:tcW w:w="6681" w:type="dxa"/>
          </w:tcPr>
          <w:p w14:paraId="31DFB9FF" w14:textId="77777777" w:rsidR="00921E65" w:rsidRPr="007876E3" w:rsidRDefault="00921E65" w:rsidP="00EA69B7">
            <w:pPr>
              <w:spacing w:before="60" w:after="60" w:line="280" w:lineRule="exact"/>
              <w:rPr>
                <w:position w:val="2"/>
                <w:lang w:val="ar-SA" w:bidi="ar-EG"/>
              </w:rPr>
            </w:pPr>
            <w:r w:rsidRPr="007876E3">
              <w:rPr>
                <w:position w:val="2"/>
                <w:rtl/>
              </w:rPr>
              <w:t>طلب إصدار قرار من لجنة لوائح الراديو بإلغاء التخصيصات الترددية للشبكة الساتلية</w:t>
            </w:r>
            <w:r w:rsidRPr="007876E3">
              <w:rPr>
                <w:rFonts w:hint="cs"/>
                <w:position w:val="2"/>
                <w:rtl/>
              </w:rPr>
              <w:t> </w:t>
            </w:r>
            <w:r w:rsidRPr="007876E3">
              <w:rPr>
                <w:position w:val="2"/>
              </w:rPr>
              <w:t>STATSIONAR-M2</w:t>
            </w:r>
            <w:r w:rsidRPr="007876E3">
              <w:rPr>
                <w:position w:val="2"/>
                <w:rtl/>
              </w:rPr>
              <w:t xml:space="preserve"> في الموقع المداري </w:t>
            </w:r>
            <w:r w:rsidRPr="007876E3">
              <w:rPr>
                <w:position w:val="2"/>
              </w:rPr>
              <w:t>3</w:t>
            </w:r>
            <w:r w:rsidRPr="007876E3">
              <w:rPr>
                <w:position w:val="2"/>
                <w:rtl/>
              </w:rPr>
              <w:t xml:space="preserve"> درجات غرباً بموجب الرقم </w:t>
            </w:r>
            <w:r w:rsidRPr="007876E3">
              <w:rPr>
                <w:b/>
                <w:bCs/>
                <w:position w:val="2"/>
              </w:rPr>
              <w:t>6.13</w:t>
            </w:r>
            <w:r w:rsidRPr="007876E3">
              <w:rPr>
                <w:position w:val="2"/>
                <w:rtl/>
              </w:rPr>
              <w:t xml:space="preserve"> من</w:t>
            </w:r>
            <w:r w:rsidRPr="007876E3">
              <w:rPr>
                <w:rFonts w:hint="cs"/>
                <w:position w:val="2"/>
                <w:rtl/>
              </w:rPr>
              <w:t> </w:t>
            </w:r>
            <w:r w:rsidRPr="007876E3">
              <w:rPr>
                <w:position w:val="2"/>
                <w:rtl/>
              </w:rPr>
              <w:t>لوائح</w:t>
            </w:r>
            <w:r w:rsidRPr="007876E3">
              <w:rPr>
                <w:rFonts w:hint="cs"/>
                <w:position w:val="2"/>
                <w:rtl/>
              </w:rPr>
              <w:t> </w:t>
            </w:r>
            <w:r w:rsidRPr="007876E3">
              <w:rPr>
                <w:position w:val="2"/>
                <w:rtl/>
              </w:rPr>
              <w:t>الراديو</w:t>
            </w:r>
          </w:p>
        </w:tc>
        <w:tc>
          <w:tcPr>
            <w:tcW w:w="2413" w:type="dxa"/>
          </w:tcPr>
          <w:p w14:paraId="6EEF3510" w14:textId="77777777" w:rsidR="00921E65" w:rsidRPr="007876E3" w:rsidRDefault="00921E65" w:rsidP="00EA69B7">
            <w:pPr>
              <w:spacing w:before="60" w:after="60" w:line="280" w:lineRule="exact"/>
              <w:jc w:val="center"/>
              <w:rPr>
                <w:position w:val="2"/>
                <w:lang w:val="ar-SA" w:bidi="ar-EG"/>
              </w:rPr>
            </w:pPr>
            <w:hyperlink r:id="rId28">
              <w:r w:rsidRPr="007876E3">
                <w:rPr>
                  <w:rStyle w:val="Hyperlink"/>
                  <w:position w:val="2"/>
                </w:rPr>
                <w:t>RRB25-2/2</w:t>
              </w:r>
            </w:hyperlink>
          </w:p>
        </w:tc>
      </w:tr>
      <w:tr w:rsidR="00921E65" w:rsidRPr="007876E3" w14:paraId="0EA7B263" w14:textId="77777777" w:rsidTr="00EA69B7">
        <w:trPr>
          <w:cantSplit/>
          <w:jc w:val="center"/>
        </w:trPr>
        <w:tc>
          <w:tcPr>
            <w:tcW w:w="545" w:type="dxa"/>
            <w:tcMar>
              <w:left w:w="28" w:type="dxa"/>
              <w:right w:w="28" w:type="dxa"/>
            </w:tcMar>
          </w:tcPr>
          <w:p w14:paraId="77C695AE" w14:textId="77777777" w:rsidR="00921E65" w:rsidRPr="007876E3" w:rsidRDefault="00921E65" w:rsidP="00EA69B7">
            <w:pPr>
              <w:spacing w:before="60" w:after="60" w:line="280" w:lineRule="exact"/>
              <w:rPr>
                <w:b/>
                <w:bCs/>
                <w:position w:val="2"/>
                <w:lang w:val="ar-SA" w:bidi="ar-EG"/>
              </w:rPr>
            </w:pPr>
            <w:r w:rsidRPr="007876E3">
              <w:rPr>
                <w:b/>
                <w:bCs/>
                <w:position w:val="2"/>
              </w:rPr>
              <w:t>2.5</w:t>
            </w:r>
          </w:p>
        </w:tc>
        <w:tc>
          <w:tcPr>
            <w:tcW w:w="6681" w:type="dxa"/>
          </w:tcPr>
          <w:p w14:paraId="18692A73" w14:textId="77777777" w:rsidR="00921E65" w:rsidRPr="007876E3" w:rsidRDefault="00921E65" w:rsidP="00EA69B7">
            <w:pPr>
              <w:spacing w:before="60" w:after="60" w:line="280" w:lineRule="exact"/>
              <w:rPr>
                <w:spacing w:val="-3"/>
                <w:position w:val="2"/>
                <w:lang w:val="ar-SA" w:bidi="ar-EG"/>
              </w:rPr>
            </w:pPr>
            <w:r w:rsidRPr="007876E3">
              <w:rPr>
                <w:spacing w:val="-3"/>
                <w:position w:val="2"/>
                <w:rtl/>
              </w:rPr>
              <w:t xml:space="preserve">طلب صدور قرار من لجنة لوائح الراديو بإلغاء تخصيصات ترددات شبكة </w:t>
            </w:r>
            <w:r w:rsidRPr="007876E3">
              <w:rPr>
                <w:spacing w:val="-3"/>
                <w:position w:val="2"/>
                <w:lang w:bidi="ar-EG"/>
              </w:rPr>
              <w:t>CANYVAL-C</w:t>
            </w:r>
            <w:r w:rsidRPr="007876E3">
              <w:rPr>
                <w:spacing w:val="-3"/>
                <w:position w:val="2"/>
                <w:rtl/>
              </w:rPr>
              <w:t xml:space="preserve"> الساتلية بموجب الرقم </w:t>
            </w:r>
            <w:r w:rsidRPr="007876E3">
              <w:rPr>
                <w:b/>
                <w:bCs/>
                <w:spacing w:val="-3"/>
                <w:position w:val="2"/>
              </w:rPr>
              <w:t>6.13</w:t>
            </w:r>
            <w:r w:rsidRPr="007876E3">
              <w:rPr>
                <w:spacing w:val="-3"/>
                <w:position w:val="2"/>
                <w:rtl/>
              </w:rPr>
              <w:t xml:space="preserve"> من لوائح الراديو</w:t>
            </w:r>
          </w:p>
        </w:tc>
        <w:tc>
          <w:tcPr>
            <w:tcW w:w="2413" w:type="dxa"/>
          </w:tcPr>
          <w:p w14:paraId="158E4988" w14:textId="77777777" w:rsidR="00921E65" w:rsidRPr="007876E3" w:rsidRDefault="00921E65" w:rsidP="00EA69B7">
            <w:pPr>
              <w:spacing w:before="60" w:after="60" w:line="280" w:lineRule="exact"/>
              <w:jc w:val="center"/>
              <w:rPr>
                <w:position w:val="2"/>
                <w:lang w:val="ar-SA" w:bidi="ar-EG"/>
              </w:rPr>
            </w:pPr>
            <w:hyperlink r:id="rId29">
              <w:r w:rsidRPr="007876E3">
                <w:rPr>
                  <w:rStyle w:val="Hyperlink"/>
                  <w:position w:val="2"/>
                </w:rPr>
                <w:t>RRB25-2/3</w:t>
              </w:r>
            </w:hyperlink>
          </w:p>
        </w:tc>
      </w:tr>
      <w:tr w:rsidR="00921E65" w:rsidRPr="007876E3" w14:paraId="5AC5F7DE" w14:textId="77777777" w:rsidTr="00EA69B7">
        <w:trPr>
          <w:cantSplit/>
          <w:jc w:val="center"/>
        </w:trPr>
        <w:tc>
          <w:tcPr>
            <w:tcW w:w="545" w:type="dxa"/>
            <w:tcMar>
              <w:left w:w="28" w:type="dxa"/>
              <w:right w:w="28" w:type="dxa"/>
            </w:tcMar>
          </w:tcPr>
          <w:p w14:paraId="52733A7C" w14:textId="77777777" w:rsidR="00921E65" w:rsidRPr="007876E3" w:rsidRDefault="00921E65" w:rsidP="00EA69B7">
            <w:pPr>
              <w:spacing w:before="60" w:after="60" w:line="280" w:lineRule="exact"/>
              <w:rPr>
                <w:b/>
                <w:bCs/>
                <w:position w:val="2"/>
                <w:lang w:val="ar-SA" w:bidi="ar-EG"/>
              </w:rPr>
            </w:pPr>
            <w:r w:rsidRPr="007876E3">
              <w:rPr>
                <w:b/>
                <w:bCs/>
                <w:position w:val="2"/>
              </w:rPr>
              <w:t>6</w:t>
            </w:r>
          </w:p>
        </w:tc>
        <w:tc>
          <w:tcPr>
            <w:tcW w:w="6681" w:type="dxa"/>
          </w:tcPr>
          <w:p w14:paraId="29977B91" w14:textId="77777777" w:rsidR="00921E65" w:rsidRPr="007876E3" w:rsidRDefault="00921E65" w:rsidP="00EA69B7">
            <w:pPr>
              <w:spacing w:before="60" w:after="60" w:line="280" w:lineRule="exact"/>
              <w:rPr>
                <w:position w:val="2"/>
                <w:lang w:val="ar-SA" w:bidi="ar-EG"/>
              </w:rPr>
            </w:pPr>
            <w:r w:rsidRPr="007876E3">
              <w:rPr>
                <w:position w:val="2"/>
                <w:rtl/>
              </w:rPr>
              <w:t>طلبات تمديد المهلة التنظيمية لوضع تخصيصات ترددات شبكات/أنظمة ساتلية في</w:t>
            </w:r>
            <w:r w:rsidRPr="007876E3">
              <w:rPr>
                <w:rFonts w:hint="eastAsia"/>
                <w:position w:val="2"/>
                <w:rtl/>
              </w:rPr>
              <w:t> </w:t>
            </w:r>
            <w:r w:rsidRPr="007876E3">
              <w:rPr>
                <w:position w:val="2"/>
                <w:rtl/>
              </w:rPr>
              <w:t>الخدمة</w:t>
            </w:r>
          </w:p>
        </w:tc>
        <w:tc>
          <w:tcPr>
            <w:tcW w:w="2413" w:type="dxa"/>
          </w:tcPr>
          <w:p w14:paraId="336C3F52" w14:textId="77777777" w:rsidR="00921E65" w:rsidRPr="007876E3" w:rsidRDefault="00921E65" w:rsidP="00EA69B7">
            <w:pPr>
              <w:spacing w:before="60" w:after="60" w:line="280" w:lineRule="exact"/>
              <w:jc w:val="center"/>
              <w:rPr>
                <w:position w:val="2"/>
                <w:lang w:bidi="ar-EG"/>
              </w:rPr>
            </w:pPr>
            <w:r w:rsidRPr="007876E3">
              <w:rPr>
                <w:position w:val="2"/>
              </w:rPr>
              <w:t>-</w:t>
            </w:r>
          </w:p>
        </w:tc>
      </w:tr>
      <w:tr w:rsidR="00921E65" w:rsidRPr="007876E3" w14:paraId="0B84C373" w14:textId="77777777" w:rsidTr="00EA69B7">
        <w:trPr>
          <w:cantSplit/>
          <w:jc w:val="center"/>
        </w:trPr>
        <w:tc>
          <w:tcPr>
            <w:tcW w:w="545" w:type="dxa"/>
            <w:tcMar>
              <w:left w:w="28" w:type="dxa"/>
              <w:right w:w="28" w:type="dxa"/>
            </w:tcMar>
          </w:tcPr>
          <w:p w14:paraId="77C2D9A2" w14:textId="77777777" w:rsidR="00921E65" w:rsidRPr="007876E3" w:rsidRDefault="00921E65" w:rsidP="00EA69B7">
            <w:pPr>
              <w:spacing w:before="60" w:after="60" w:line="280" w:lineRule="exact"/>
              <w:rPr>
                <w:b/>
                <w:bCs/>
                <w:position w:val="2"/>
                <w:lang w:val="ar-SA" w:bidi="ar-EG"/>
              </w:rPr>
            </w:pPr>
            <w:r w:rsidRPr="007876E3">
              <w:rPr>
                <w:b/>
                <w:bCs/>
                <w:position w:val="2"/>
              </w:rPr>
              <w:t>1.6</w:t>
            </w:r>
          </w:p>
        </w:tc>
        <w:tc>
          <w:tcPr>
            <w:tcW w:w="6681" w:type="dxa"/>
          </w:tcPr>
          <w:p w14:paraId="092421D4" w14:textId="77777777" w:rsidR="00921E65" w:rsidRPr="007876E3" w:rsidRDefault="00921E65" w:rsidP="00EA69B7">
            <w:pPr>
              <w:spacing w:before="60" w:after="60" w:line="280" w:lineRule="exact"/>
              <w:rPr>
                <w:position w:val="2"/>
                <w:lang w:val="ar-SA" w:bidi="ar-EG"/>
              </w:rPr>
            </w:pPr>
            <w:r w:rsidRPr="007876E3">
              <w:rPr>
                <w:position w:val="2"/>
                <w:rtl/>
              </w:rPr>
              <w:t xml:space="preserve">تبليغ مقدَّم من إدارة النرويج تطلب فيه تمديد المهلة التنظيمية لإعادة وضع تخصيصات ترددات الشبكة الساتلية </w:t>
            </w:r>
            <w:r w:rsidRPr="007876E3">
              <w:rPr>
                <w:position w:val="2"/>
              </w:rPr>
              <w:t>SE-KA-28W</w:t>
            </w:r>
            <w:r w:rsidRPr="007876E3">
              <w:rPr>
                <w:position w:val="2"/>
                <w:rtl/>
              </w:rPr>
              <w:t xml:space="preserve"> في الخدمة</w:t>
            </w:r>
          </w:p>
        </w:tc>
        <w:tc>
          <w:tcPr>
            <w:tcW w:w="2413" w:type="dxa"/>
          </w:tcPr>
          <w:p w14:paraId="4A326CCD" w14:textId="77777777" w:rsidR="00921E65" w:rsidRPr="007876E3" w:rsidRDefault="00921E65" w:rsidP="00EA69B7">
            <w:pPr>
              <w:spacing w:before="60" w:after="60" w:line="280" w:lineRule="exact"/>
              <w:jc w:val="center"/>
              <w:rPr>
                <w:position w:val="2"/>
                <w:lang w:val="ar-SA" w:bidi="ar-EG"/>
              </w:rPr>
            </w:pPr>
            <w:hyperlink r:id="rId30">
              <w:r w:rsidRPr="007876E3">
                <w:rPr>
                  <w:rStyle w:val="Hyperlink"/>
                  <w:position w:val="2"/>
                </w:rPr>
                <w:t>RRB25-2/7</w:t>
              </w:r>
            </w:hyperlink>
          </w:p>
        </w:tc>
      </w:tr>
      <w:tr w:rsidR="00921E65" w:rsidRPr="007876E3" w14:paraId="27A8F195" w14:textId="77777777" w:rsidTr="00EA69B7">
        <w:trPr>
          <w:cantSplit/>
          <w:jc w:val="center"/>
        </w:trPr>
        <w:tc>
          <w:tcPr>
            <w:tcW w:w="545" w:type="dxa"/>
            <w:tcMar>
              <w:left w:w="28" w:type="dxa"/>
              <w:right w:w="28" w:type="dxa"/>
            </w:tcMar>
          </w:tcPr>
          <w:p w14:paraId="7F4AD77C" w14:textId="77777777" w:rsidR="00921E65" w:rsidRPr="007876E3" w:rsidRDefault="00921E65" w:rsidP="00EA69B7">
            <w:pPr>
              <w:spacing w:before="60" w:after="60" w:line="280" w:lineRule="exact"/>
              <w:rPr>
                <w:b/>
                <w:bCs/>
                <w:position w:val="2"/>
                <w:lang w:val="ar-SA" w:bidi="ar-EG"/>
              </w:rPr>
            </w:pPr>
            <w:r w:rsidRPr="007876E3">
              <w:rPr>
                <w:b/>
                <w:bCs/>
                <w:position w:val="2"/>
              </w:rPr>
              <w:t>2.6</w:t>
            </w:r>
          </w:p>
        </w:tc>
        <w:tc>
          <w:tcPr>
            <w:tcW w:w="6681" w:type="dxa"/>
          </w:tcPr>
          <w:p w14:paraId="75399F8A" w14:textId="77777777" w:rsidR="00921E65" w:rsidRPr="007876E3" w:rsidRDefault="00921E65" w:rsidP="00EA69B7">
            <w:pPr>
              <w:spacing w:before="60" w:after="60" w:line="280" w:lineRule="exact"/>
              <w:rPr>
                <w:position w:val="2"/>
                <w:lang w:val="ar-SA" w:bidi="ar-EG"/>
              </w:rPr>
            </w:pPr>
            <w:r w:rsidRPr="007876E3">
              <w:rPr>
                <w:position w:val="2"/>
                <w:rtl/>
              </w:rPr>
              <w:t xml:space="preserve">تبليغ مقدَّم من إدارة جمهورية كوريا تطلب فيه تمديداً للمهلة التنظيمية لوضع تخصيصات ترددات نظام </w:t>
            </w:r>
            <w:r w:rsidRPr="007876E3">
              <w:rPr>
                <w:position w:val="2"/>
              </w:rPr>
              <w:t>KOMPSAT-6</w:t>
            </w:r>
            <w:r w:rsidRPr="007876E3">
              <w:rPr>
                <w:position w:val="2"/>
                <w:rtl/>
              </w:rPr>
              <w:t xml:space="preserve"> </w:t>
            </w:r>
            <w:proofErr w:type="spellStart"/>
            <w:r w:rsidRPr="007876E3">
              <w:rPr>
                <w:position w:val="2"/>
                <w:rtl/>
              </w:rPr>
              <w:t>الساتلي</w:t>
            </w:r>
            <w:proofErr w:type="spellEnd"/>
            <w:r w:rsidRPr="007876E3">
              <w:rPr>
                <w:position w:val="2"/>
                <w:rtl/>
              </w:rPr>
              <w:t xml:space="preserve"> في الخدمة</w:t>
            </w:r>
          </w:p>
        </w:tc>
        <w:tc>
          <w:tcPr>
            <w:tcW w:w="2413" w:type="dxa"/>
          </w:tcPr>
          <w:p w14:paraId="3EAA55C3" w14:textId="77777777" w:rsidR="00921E65" w:rsidRPr="007876E3" w:rsidRDefault="00921E65" w:rsidP="00EA69B7">
            <w:pPr>
              <w:spacing w:before="60" w:after="60" w:line="280" w:lineRule="exact"/>
              <w:jc w:val="center"/>
              <w:rPr>
                <w:position w:val="2"/>
                <w:lang w:val="ar-SA" w:bidi="ar-EG"/>
              </w:rPr>
            </w:pPr>
            <w:hyperlink r:id="rId31">
              <w:r w:rsidRPr="007876E3">
                <w:rPr>
                  <w:rStyle w:val="Hyperlink"/>
                  <w:position w:val="2"/>
                </w:rPr>
                <w:t>RRB25-2/8</w:t>
              </w:r>
            </w:hyperlink>
          </w:p>
        </w:tc>
      </w:tr>
      <w:tr w:rsidR="00921E65" w:rsidRPr="007876E3" w14:paraId="5E76B36B" w14:textId="77777777" w:rsidTr="00EA69B7">
        <w:trPr>
          <w:cantSplit/>
          <w:jc w:val="center"/>
        </w:trPr>
        <w:tc>
          <w:tcPr>
            <w:tcW w:w="545" w:type="dxa"/>
            <w:tcMar>
              <w:left w:w="28" w:type="dxa"/>
              <w:right w:w="28" w:type="dxa"/>
            </w:tcMar>
          </w:tcPr>
          <w:p w14:paraId="1748AF82" w14:textId="77777777" w:rsidR="00921E65" w:rsidRPr="007876E3" w:rsidRDefault="00921E65" w:rsidP="00EA69B7">
            <w:pPr>
              <w:spacing w:before="60" w:after="60" w:line="280" w:lineRule="exact"/>
              <w:rPr>
                <w:b/>
                <w:bCs/>
                <w:position w:val="2"/>
                <w:lang w:val="ar-SA" w:bidi="ar-EG"/>
              </w:rPr>
            </w:pPr>
            <w:r w:rsidRPr="007876E3">
              <w:rPr>
                <w:b/>
                <w:bCs/>
                <w:position w:val="2"/>
              </w:rPr>
              <w:t>3.6</w:t>
            </w:r>
          </w:p>
        </w:tc>
        <w:tc>
          <w:tcPr>
            <w:tcW w:w="6681" w:type="dxa"/>
          </w:tcPr>
          <w:p w14:paraId="5A81C18D" w14:textId="77777777" w:rsidR="00921E65" w:rsidRPr="007876E3" w:rsidRDefault="00921E65" w:rsidP="00EA69B7">
            <w:pPr>
              <w:spacing w:before="60" w:after="60" w:line="280" w:lineRule="exact"/>
              <w:rPr>
                <w:position w:val="2"/>
                <w:lang w:val="ar-SA" w:bidi="ar-EG"/>
              </w:rPr>
            </w:pPr>
            <w:r w:rsidRPr="007876E3">
              <w:rPr>
                <w:position w:val="2"/>
                <w:rtl/>
              </w:rPr>
              <w:t xml:space="preserve">تبليغ مقدَّم من إدارة جمهورية كوريا تطلب فيه تمديد المهلة الزمنية التنظيمية لوضع تخصيصات ترددات الشبكة الساتلية </w:t>
            </w:r>
            <w:r w:rsidRPr="007876E3">
              <w:rPr>
                <w:position w:val="2"/>
              </w:rPr>
              <w:t>CAS500-2</w:t>
            </w:r>
            <w:r w:rsidRPr="007876E3">
              <w:rPr>
                <w:position w:val="2"/>
                <w:rtl/>
              </w:rPr>
              <w:t xml:space="preserve"> في الخدمة</w:t>
            </w:r>
          </w:p>
        </w:tc>
        <w:tc>
          <w:tcPr>
            <w:tcW w:w="2413" w:type="dxa"/>
          </w:tcPr>
          <w:p w14:paraId="3EEB2852" w14:textId="77777777" w:rsidR="00921E65" w:rsidRPr="007876E3" w:rsidRDefault="00921E65" w:rsidP="00EA69B7">
            <w:pPr>
              <w:spacing w:before="60" w:after="60" w:line="280" w:lineRule="exact"/>
              <w:jc w:val="center"/>
              <w:rPr>
                <w:position w:val="2"/>
                <w:lang w:val="ar-SA" w:bidi="ar-EG"/>
              </w:rPr>
            </w:pPr>
            <w:hyperlink r:id="rId32">
              <w:r w:rsidRPr="007876E3">
                <w:rPr>
                  <w:rStyle w:val="Hyperlink"/>
                  <w:position w:val="2"/>
                </w:rPr>
                <w:t>RRB25-2/9</w:t>
              </w:r>
            </w:hyperlink>
          </w:p>
        </w:tc>
      </w:tr>
      <w:tr w:rsidR="00921E65" w:rsidRPr="007876E3" w14:paraId="0C3BB285" w14:textId="77777777" w:rsidTr="00EA69B7">
        <w:trPr>
          <w:cantSplit/>
          <w:jc w:val="center"/>
        </w:trPr>
        <w:tc>
          <w:tcPr>
            <w:tcW w:w="545" w:type="dxa"/>
            <w:tcMar>
              <w:left w:w="28" w:type="dxa"/>
              <w:right w:w="28" w:type="dxa"/>
            </w:tcMar>
          </w:tcPr>
          <w:p w14:paraId="0ACE03B7" w14:textId="77777777" w:rsidR="00921E65" w:rsidRPr="007876E3" w:rsidRDefault="00921E65" w:rsidP="00EA69B7">
            <w:pPr>
              <w:spacing w:before="60" w:after="60" w:line="280" w:lineRule="exact"/>
              <w:rPr>
                <w:b/>
                <w:bCs/>
                <w:position w:val="2"/>
                <w:lang w:val="ar-SA" w:bidi="ar-EG"/>
              </w:rPr>
            </w:pPr>
            <w:r w:rsidRPr="007876E3">
              <w:rPr>
                <w:b/>
                <w:bCs/>
                <w:position w:val="2"/>
              </w:rPr>
              <w:t>4.6</w:t>
            </w:r>
          </w:p>
        </w:tc>
        <w:tc>
          <w:tcPr>
            <w:tcW w:w="6681" w:type="dxa"/>
          </w:tcPr>
          <w:p w14:paraId="1C712FEA" w14:textId="77777777" w:rsidR="00921E65" w:rsidRPr="007876E3" w:rsidRDefault="00921E65" w:rsidP="00EA69B7">
            <w:pPr>
              <w:spacing w:before="60" w:after="60" w:line="280" w:lineRule="exact"/>
              <w:rPr>
                <w:position w:val="2"/>
                <w:lang w:val="ar-SA" w:bidi="ar-EG"/>
              </w:rPr>
            </w:pPr>
            <w:r w:rsidRPr="007876E3">
              <w:rPr>
                <w:position w:val="2"/>
                <w:rtl/>
              </w:rPr>
              <w:t xml:space="preserve">تبليغ مقدَّم من إدارة المكسيك تطلب فيه تمديد المهلة التنظيمية لوضع تخصيصات ترددات النظام </w:t>
            </w:r>
            <w:proofErr w:type="spellStart"/>
            <w:r w:rsidRPr="007876E3">
              <w:rPr>
                <w:position w:val="2"/>
                <w:rtl/>
              </w:rPr>
              <w:t>الساتلي</w:t>
            </w:r>
            <w:proofErr w:type="spellEnd"/>
            <w:r w:rsidRPr="007876E3">
              <w:rPr>
                <w:position w:val="2"/>
                <w:rtl/>
              </w:rPr>
              <w:t xml:space="preserve"> </w:t>
            </w:r>
            <w:r w:rsidRPr="007876E3">
              <w:rPr>
                <w:position w:val="2"/>
              </w:rPr>
              <w:t>THUMBSAT-1</w:t>
            </w:r>
            <w:r w:rsidRPr="007876E3">
              <w:rPr>
                <w:position w:val="2"/>
                <w:rtl/>
              </w:rPr>
              <w:t xml:space="preserve"> في الخدمة</w:t>
            </w:r>
          </w:p>
        </w:tc>
        <w:tc>
          <w:tcPr>
            <w:tcW w:w="2413" w:type="dxa"/>
          </w:tcPr>
          <w:p w14:paraId="3D47F2D5" w14:textId="77777777" w:rsidR="00921E65" w:rsidRPr="007876E3" w:rsidRDefault="00921E65" w:rsidP="00EA69B7">
            <w:pPr>
              <w:spacing w:before="60" w:after="60" w:line="280" w:lineRule="exact"/>
              <w:jc w:val="center"/>
              <w:rPr>
                <w:position w:val="2"/>
                <w:lang w:val="ar-SA" w:bidi="ar-EG"/>
              </w:rPr>
            </w:pPr>
            <w:hyperlink r:id="rId33">
              <w:r w:rsidRPr="007876E3">
                <w:rPr>
                  <w:rStyle w:val="Hyperlink"/>
                  <w:position w:val="2"/>
                </w:rPr>
                <w:t>RRB25-2/10</w:t>
              </w:r>
            </w:hyperlink>
          </w:p>
        </w:tc>
      </w:tr>
      <w:tr w:rsidR="00921E65" w:rsidRPr="007876E3" w14:paraId="0732E7A8" w14:textId="77777777" w:rsidTr="00EA69B7">
        <w:trPr>
          <w:cantSplit/>
          <w:jc w:val="center"/>
        </w:trPr>
        <w:tc>
          <w:tcPr>
            <w:tcW w:w="545" w:type="dxa"/>
            <w:tcMar>
              <w:left w:w="28" w:type="dxa"/>
              <w:right w:w="28" w:type="dxa"/>
            </w:tcMar>
          </w:tcPr>
          <w:p w14:paraId="693C4353" w14:textId="77777777" w:rsidR="00921E65" w:rsidRPr="007876E3" w:rsidRDefault="00921E65" w:rsidP="00EA69B7">
            <w:pPr>
              <w:spacing w:before="60" w:after="60" w:line="280" w:lineRule="exact"/>
              <w:rPr>
                <w:b/>
                <w:bCs/>
                <w:position w:val="2"/>
                <w:lang w:val="ar-SA" w:bidi="ar-EG"/>
              </w:rPr>
            </w:pPr>
            <w:r w:rsidRPr="007876E3">
              <w:rPr>
                <w:b/>
                <w:bCs/>
                <w:position w:val="2"/>
              </w:rPr>
              <w:t>5.6</w:t>
            </w:r>
          </w:p>
        </w:tc>
        <w:tc>
          <w:tcPr>
            <w:tcW w:w="6681" w:type="dxa"/>
          </w:tcPr>
          <w:p w14:paraId="47EFAB08" w14:textId="77777777" w:rsidR="00921E65" w:rsidRPr="007876E3" w:rsidRDefault="00921E65" w:rsidP="00EA69B7">
            <w:pPr>
              <w:spacing w:before="60" w:after="60" w:line="280" w:lineRule="exact"/>
              <w:rPr>
                <w:position w:val="2"/>
                <w:lang w:val="ar-SA" w:bidi="ar-EG"/>
              </w:rPr>
            </w:pPr>
            <w:r w:rsidRPr="007876E3">
              <w:rPr>
                <w:position w:val="2"/>
                <w:rtl/>
              </w:rPr>
              <w:t xml:space="preserve">تبليغ مقدَّم من إدارة سلطنة عُمان تطلب فيه تمديد المهلة التنظيمية لوضع تخصيصات تردد الشبكة الساتلية </w:t>
            </w:r>
            <w:r w:rsidRPr="007876E3">
              <w:rPr>
                <w:position w:val="2"/>
              </w:rPr>
              <w:t>OMANSAT-73.5E</w:t>
            </w:r>
            <w:r w:rsidRPr="007876E3">
              <w:rPr>
                <w:position w:val="2"/>
                <w:rtl/>
              </w:rPr>
              <w:t xml:space="preserve"> في الخدمة</w:t>
            </w:r>
          </w:p>
        </w:tc>
        <w:tc>
          <w:tcPr>
            <w:tcW w:w="2413" w:type="dxa"/>
          </w:tcPr>
          <w:p w14:paraId="5081309D" w14:textId="77777777" w:rsidR="00921E65" w:rsidRPr="007876E3" w:rsidRDefault="00921E65" w:rsidP="00EA69B7">
            <w:pPr>
              <w:spacing w:before="60" w:after="60" w:line="280" w:lineRule="exact"/>
              <w:jc w:val="center"/>
              <w:rPr>
                <w:position w:val="2"/>
                <w:lang w:val="ar-SA" w:bidi="ar-EG"/>
              </w:rPr>
            </w:pPr>
            <w:hyperlink r:id="rId34">
              <w:r w:rsidRPr="007876E3">
                <w:rPr>
                  <w:rStyle w:val="Hyperlink"/>
                  <w:position w:val="2"/>
                </w:rPr>
                <w:t>RRB25-2/13</w:t>
              </w:r>
            </w:hyperlink>
          </w:p>
        </w:tc>
      </w:tr>
      <w:tr w:rsidR="00921E65" w:rsidRPr="007876E3" w14:paraId="5DDAB5BF" w14:textId="77777777" w:rsidTr="00EA69B7">
        <w:trPr>
          <w:cantSplit/>
          <w:jc w:val="center"/>
        </w:trPr>
        <w:tc>
          <w:tcPr>
            <w:tcW w:w="545" w:type="dxa"/>
            <w:tcMar>
              <w:left w:w="28" w:type="dxa"/>
              <w:right w:w="28" w:type="dxa"/>
            </w:tcMar>
          </w:tcPr>
          <w:p w14:paraId="46EDCBBB" w14:textId="77777777" w:rsidR="00921E65" w:rsidRPr="007876E3" w:rsidRDefault="00921E65" w:rsidP="00EA69B7">
            <w:pPr>
              <w:spacing w:before="60" w:after="60" w:line="280" w:lineRule="exact"/>
              <w:rPr>
                <w:b/>
                <w:bCs/>
                <w:position w:val="2"/>
                <w:lang w:val="ar-SA" w:bidi="ar-EG"/>
              </w:rPr>
            </w:pPr>
            <w:r w:rsidRPr="007876E3">
              <w:rPr>
                <w:b/>
                <w:bCs/>
                <w:position w:val="2"/>
              </w:rPr>
              <w:t>6.6</w:t>
            </w:r>
          </w:p>
        </w:tc>
        <w:tc>
          <w:tcPr>
            <w:tcW w:w="6681" w:type="dxa"/>
          </w:tcPr>
          <w:p w14:paraId="2BADAB83" w14:textId="77777777" w:rsidR="00921E65" w:rsidRPr="007876E3" w:rsidRDefault="00921E65" w:rsidP="00EA69B7">
            <w:pPr>
              <w:spacing w:before="60" w:after="60" w:line="280" w:lineRule="exact"/>
              <w:rPr>
                <w:position w:val="2"/>
                <w:lang w:val="ar-SA" w:bidi="ar-EG"/>
              </w:rPr>
            </w:pPr>
            <w:r w:rsidRPr="007876E3">
              <w:rPr>
                <w:position w:val="2"/>
                <w:rtl/>
              </w:rPr>
              <w:t>تبليغ مقدَّم من إدارة نيجيريا تطلب فيه الاحتفاظ بتخصيصات ترددات شبكة</w:t>
            </w:r>
            <w:r w:rsidRPr="007876E3">
              <w:rPr>
                <w:rFonts w:hint="eastAsia"/>
                <w:position w:val="2"/>
                <w:rtl/>
              </w:rPr>
              <w:t> </w:t>
            </w:r>
            <w:r w:rsidRPr="007876E3">
              <w:rPr>
                <w:position w:val="2"/>
              </w:rPr>
              <w:t>NIGCOMSAT-2D</w:t>
            </w:r>
            <w:r w:rsidRPr="007876E3">
              <w:rPr>
                <w:position w:val="2"/>
                <w:rtl/>
              </w:rPr>
              <w:t xml:space="preserve"> الساتلية</w:t>
            </w:r>
          </w:p>
        </w:tc>
        <w:tc>
          <w:tcPr>
            <w:tcW w:w="2413" w:type="dxa"/>
          </w:tcPr>
          <w:p w14:paraId="40998D9E" w14:textId="77777777" w:rsidR="00921E65" w:rsidRPr="007876E3" w:rsidRDefault="00921E65" w:rsidP="00EA69B7">
            <w:pPr>
              <w:spacing w:before="60" w:after="60" w:line="280" w:lineRule="exact"/>
              <w:jc w:val="center"/>
              <w:rPr>
                <w:position w:val="2"/>
                <w:lang w:val="ar-SA" w:bidi="ar-EG"/>
              </w:rPr>
            </w:pPr>
            <w:hyperlink r:id="rId35">
              <w:r w:rsidRPr="007876E3">
                <w:rPr>
                  <w:rStyle w:val="Hyperlink"/>
                  <w:position w:val="2"/>
                </w:rPr>
                <w:t>RRB25-2/14</w:t>
              </w:r>
            </w:hyperlink>
          </w:p>
        </w:tc>
      </w:tr>
      <w:tr w:rsidR="00921E65" w:rsidRPr="007876E3" w14:paraId="016E03D8" w14:textId="77777777" w:rsidTr="00EA69B7">
        <w:trPr>
          <w:cantSplit/>
          <w:jc w:val="center"/>
        </w:trPr>
        <w:tc>
          <w:tcPr>
            <w:tcW w:w="545" w:type="dxa"/>
            <w:tcMar>
              <w:left w:w="28" w:type="dxa"/>
              <w:right w:w="28" w:type="dxa"/>
            </w:tcMar>
          </w:tcPr>
          <w:p w14:paraId="2A7B47F0" w14:textId="77777777" w:rsidR="00921E65" w:rsidRPr="007876E3" w:rsidRDefault="00921E65" w:rsidP="00EA69B7">
            <w:pPr>
              <w:spacing w:before="60" w:after="60" w:line="280" w:lineRule="exact"/>
              <w:rPr>
                <w:b/>
                <w:bCs/>
                <w:position w:val="2"/>
                <w:lang w:val="ar-SA" w:bidi="ar-EG"/>
              </w:rPr>
            </w:pPr>
            <w:r w:rsidRPr="007876E3">
              <w:rPr>
                <w:b/>
                <w:bCs/>
                <w:position w:val="2"/>
              </w:rPr>
              <w:t>7.6</w:t>
            </w:r>
          </w:p>
        </w:tc>
        <w:tc>
          <w:tcPr>
            <w:tcW w:w="6681" w:type="dxa"/>
          </w:tcPr>
          <w:p w14:paraId="56839D13" w14:textId="77777777" w:rsidR="00921E65" w:rsidRPr="007876E3" w:rsidRDefault="00921E65" w:rsidP="00EA69B7">
            <w:pPr>
              <w:spacing w:before="60" w:after="60" w:line="280" w:lineRule="exact"/>
              <w:rPr>
                <w:position w:val="2"/>
                <w:lang w:val="ar-SA" w:bidi="ar-EG"/>
              </w:rPr>
            </w:pPr>
            <w:r w:rsidRPr="007876E3">
              <w:rPr>
                <w:position w:val="2"/>
                <w:rtl/>
              </w:rPr>
              <w:t>تبليغ مقدَّم من إدارة المملكة المتحدة لبريطانيا العظمى وأيرلندا الشمالية تطلب</w:t>
            </w:r>
            <w:r w:rsidRPr="007876E3">
              <w:rPr>
                <w:rFonts w:hint="cs"/>
                <w:position w:val="2"/>
                <w:rtl/>
              </w:rPr>
              <w:t> </w:t>
            </w:r>
            <w:r w:rsidRPr="007876E3">
              <w:rPr>
                <w:position w:val="2"/>
                <w:rtl/>
              </w:rPr>
              <w:t>فيه</w:t>
            </w:r>
            <w:r w:rsidRPr="007876E3">
              <w:rPr>
                <w:rFonts w:hint="cs"/>
                <w:position w:val="2"/>
                <w:rtl/>
              </w:rPr>
              <w:t> </w:t>
            </w:r>
            <w:r w:rsidRPr="007876E3">
              <w:rPr>
                <w:position w:val="2"/>
                <w:rtl/>
              </w:rPr>
              <w:t>تمديد المهلة التنظيمية لإعادة وضع الترددات المخصصة للشبكة الساتلية</w:t>
            </w:r>
            <w:r w:rsidRPr="007876E3">
              <w:rPr>
                <w:rFonts w:hint="cs"/>
                <w:position w:val="2"/>
                <w:rtl/>
              </w:rPr>
              <w:t> </w:t>
            </w:r>
            <w:r w:rsidRPr="007876E3">
              <w:rPr>
                <w:position w:val="2"/>
              </w:rPr>
              <w:t>INMARSAT-6-28W</w:t>
            </w:r>
            <w:r w:rsidRPr="007876E3">
              <w:rPr>
                <w:position w:val="2"/>
                <w:rtl/>
              </w:rPr>
              <w:t xml:space="preserve"> في الخدمة</w:t>
            </w:r>
          </w:p>
        </w:tc>
        <w:tc>
          <w:tcPr>
            <w:tcW w:w="2413" w:type="dxa"/>
          </w:tcPr>
          <w:p w14:paraId="122DC868" w14:textId="77777777" w:rsidR="00921E65" w:rsidRPr="007876E3" w:rsidRDefault="00921E65" w:rsidP="00EA69B7">
            <w:pPr>
              <w:spacing w:before="60" w:after="60" w:line="280" w:lineRule="exact"/>
              <w:jc w:val="center"/>
              <w:rPr>
                <w:position w:val="2"/>
                <w:lang w:val="ar-SA" w:bidi="ar-EG"/>
              </w:rPr>
            </w:pPr>
            <w:hyperlink r:id="rId36">
              <w:r w:rsidRPr="007876E3">
                <w:rPr>
                  <w:rStyle w:val="Hyperlink"/>
                  <w:position w:val="2"/>
                </w:rPr>
                <w:t>RRB25-2/16</w:t>
              </w:r>
            </w:hyperlink>
          </w:p>
        </w:tc>
      </w:tr>
      <w:tr w:rsidR="00921E65" w:rsidRPr="007876E3" w14:paraId="6DF6030B" w14:textId="77777777" w:rsidTr="00EA69B7">
        <w:trPr>
          <w:cantSplit/>
          <w:jc w:val="center"/>
        </w:trPr>
        <w:tc>
          <w:tcPr>
            <w:tcW w:w="545" w:type="dxa"/>
            <w:tcMar>
              <w:left w:w="28" w:type="dxa"/>
              <w:right w:w="28" w:type="dxa"/>
            </w:tcMar>
          </w:tcPr>
          <w:p w14:paraId="74962293" w14:textId="77777777" w:rsidR="00921E65" w:rsidRPr="007876E3" w:rsidRDefault="00921E65" w:rsidP="00EA69B7">
            <w:pPr>
              <w:spacing w:before="60" w:after="60" w:line="280" w:lineRule="exact"/>
              <w:rPr>
                <w:b/>
                <w:bCs/>
                <w:position w:val="2"/>
                <w:lang w:val="ar-SA" w:bidi="ar-EG"/>
              </w:rPr>
            </w:pPr>
            <w:r w:rsidRPr="007876E3">
              <w:rPr>
                <w:b/>
                <w:bCs/>
                <w:position w:val="2"/>
              </w:rPr>
              <w:t>7</w:t>
            </w:r>
          </w:p>
        </w:tc>
        <w:tc>
          <w:tcPr>
            <w:tcW w:w="6681" w:type="dxa"/>
          </w:tcPr>
          <w:p w14:paraId="3EB94895" w14:textId="77777777" w:rsidR="00921E65" w:rsidRPr="007876E3" w:rsidRDefault="00921E65" w:rsidP="00EA69B7">
            <w:pPr>
              <w:spacing w:before="60" w:after="60" w:line="280" w:lineRule="exact"/>
              <w:rPr>
                <w:position w:val="2"/>
                <w:lang w:val="ar-SA" w:bidi="ar-EG"/>
              </w:rPr>
            </w:pPr>
            <w:r w:rsidRPr="007876E3">
              <w:rPr>
                <w:position w:val="2"/>
                <w:rtl/>
              </w:rPr>
              <w:t>التداخل الضار على الشبكات الساتلية</w:t>
            </w:r>
          </w:p>
        </w:tc>
        <w:tc>
          <w:tcPr>
            <w:tcW w:w="2413" w:type="dxa"/>
          </w:tcPr>
          <w:p w14:paraId="65223FCA" w14:textId="77777777" w:rsidR="00921E65" w:rsidRPr="007876E3" w:rsidRDefault="00921E65" w:rsidP="00EA69B7">
            <w:pPr>
              <w:spacing w:before="60" w:after="60" w:line="280" w:lineRule="exact"/>
              <w:jc w:val="center"/>
              <w:rPr>
                <w:position w:val="2"/>
                <w:lang w:val="ar-SA" w:bidi="ar-EG"/>
              </w:rPr>
            </w:pPr>
            <w:hyperlink r:id="rId37">
              <w:r w:rsidRPr="007876E3">
                <w:rPr>
                  <w:rStyle w:val="Hyperlink"/>
                  <w:position w:val="2"/>
                </w:rPr>
                <w:t>RRB25-2/DELAYED/2</w:t>
              </w:r>
              <w:r w:rsidRPr="007876E3">
                <w:rPr>
                  <w:position w:val="2"/>
                </w:rPr>
                <w:br/>
              </w:r>
            </w:hyperlink>
            <w:hyperlink r:id="rId38">
              <w:r w:rsidRPr="007876E3">
                <w:rPr>
                  <w:rStyle w:val="Hyperlink"/>
                  <w:position w:val="2"/>
                </w:rPr>
                <w:t>RRB25-2/DELAYED/14</w:t>
              </w:r>
            </w:hyperlink>
          </w:p>
        </w:tc>
      </w:tr>
      <w:tr w:rsidR="00921E65" w:rsidRPr="007876E3" w14:paraId="53E0B92F" w14:textId="77777777" w:rsidTr="00EA69B7">
        <w:trPr>
          <w:cantSplit/>
          <w:jc w:val="center"/>
        </w:trPr>
        <w:tc>
          <w:tcPr>
            <w:tcW w:w="545" w:type="dxa"/>
            <w:tcMar>
              <w:left w:w="28" w:type="dxa"/>
              <w:right w:w="28" w:type="dxa"/>
            </w:tcMar>
          </w:tcPr>
          <w:p w14:paraId="11DFB4F6" w14:textId="77777777" w:rsidR="00921E65" w:rsidRPr="007876E3" w:rsidRDefault="00921E65" w:rsidP="00EA69B7">
            <w:pPr>
              <w:spacing w:before="60" w:after="60" w:line="280" w:lineRule="exact"/>
              <w:rPr>
                <w:b/>
                <w:bCs/>
                <w:position w:val="2"/>
                <w:lang w:bidi="ar-EG"/>
              </w:rPr>
            </w:pPr>
          </w:p>
        </w:tc>
        <w:tc>
          <w:tcPr>
            <w:tcW w:w="6681" w:type="dxa"/>
          </w:tcPr>
          <w:p w14:paraId="4E2DED80" w14:textId="77777777" w:rsidR="00921E65" w:rsidRPr="007876E3" w:rsidRDefault="00921E65" w:rsidP="00EA69B7">
            <w:pPr>
              <w:spacing w:before="60" w:after="60" w:line="280" w:lineRule="exact"/>
              <w:rPr>
                <w:position w:val="2"/>
                <w:lang w:val="ar-SA" w:bidi="ar-EG"/>
              </w:rPr>
            </w:pPr>
            <w:r w:rsidRPr="007876E3">
              <w:rPr>
                <w:position w:val="2"/>
                <w:rtl/>
              </w:rPr>
              <w:t xml:space="preserve">تبليغ مقدَّم من إدارة السويد بشأن التداخل الضار على شبكاتها الساتلية في الموقع المداري </w:t>
            </w:r>
            <w:r w:rsidRPr="007876E3">
              <w:rPr>
                <w:position w:val="2"/>
              </w:rPr>
              <w:t>°5</w:t>
            </w:r>
            <w:r w:rsidRPr="007876E3">
              <w:rPr>
                <w:position w:val="2"/>
                <w:rtl/>
              </w:rPr>
              <w:t xml:space="preserve"> شرقاً</w:t>
            </w:r>
          </w:p>
        </w:tc>
        <w:tc>
          <w:tcPr>
            <w:tcW w:w="2413" w:type="dxa"/>
          </w:tcPr>
          <w:p w14:paraId="52FD20D0" w14:textId="77777777" w:rsidR="00921E65" w:rsidRPr="007876E3" w:rsidRDefault="00921E65" w:rsidP="00EA69B7">
            <w:pPr>
              <w:spacing w:before="60" w:after="60" w:line="280" w:lineRule="exact"/>
              <w:jc w:val="center"/>
              <w:rPr>
                <w:position w:val="2"/>
                <w:lang w:val="ar-SA" w:bidi="ar-EG"/>
              </w:rPr>
            </w:pPr>
            <w:hyperlink r:id="rId39">
              <w:r w:rsidRPr="007876E3">
                <w:rPr>
                  <w:rStyle w:val="Hyperlink"/>
                  <w:position w:val="2"/>
                </w:rPr>
                <w:t>RRB25-2/6</w:t>
              </w:r>
            </w:hyperlink>
          </w:p>
        </w:tc>
      </w:tr>
      <w:tr w:rsidR="00921E65" w:rsidRPr="007876E3" w14:paraId="5B88C212" w14:textId="77777777" w:rsidTr="00EA69B7">
        <w:trPr>
          <w:cantSplit/>
          <w:jc w:val="center"/>
        </w:trPr>
        <w:tc>
          <w:tcPr>
            <w:tcW w:w="545" w:type="dxa"/>
            <w:tcMar>
              <w:left w:w="28" w:type="dxa"/>
              <w:right w:w="28" w:type="dxa"/>
            </w:tcMar>
          </w:tcPr>
          <w:p w14:paraId="6F2D0FF2" w14:textId="77777777" w:rsidR="00921E65" w:rsidRPr="007876E3" w:rsidRDefault="00921E65" w:rsidP="00EA69B7">
            <w:pPr>
              <w:spacing w:before="60" w:after="60" w:line="280" w:lineRule="exact"/>
              <w:rPr>
                <w:b/>
                <w:bCs/>
                <w:position w:val="2"/>
                <w:lang w:bidi="ar-EG"/>
              </w:rPr>
            </w:pPr>
          </w:p>
        </w:tc>
        <w:tc>
          <w:tcPr>
            <w:tcW w:w="6681" w:type="dxa"/>
          </w:tcPr>
          <w:p w14:paraId="2EC9A8E2" w14:textId="77777777" w:rsidR="00921E65" w:rsidRPr="007876E3" w:rsidRDefault="00921E65" w:rsidP="00EA69B7">
            <w:pPr>
              <w:spacing w:before="60" w:after="60" w:line="280" w:lineRule="exact"/>
              <w:rPr>
                <w:position w:val="2"/>
                <w:lang w:val="ar-SA" w:bidi="ar-EG"/>
              </w:rPr>
            </w:pPr>
            <w:r w:rsidRPr="007876E3">
              <w:rPr>
                <w:position w:val="2"/>
                <w:rtl/>
              </w:rPr>
              <w:t>تبليغ مقدَّم من إدارة لكسمبرغ تطلب فيه الدعم لتسوية حالات التداخل الضار الوارد إلى خدماتها الساتلية</w:t>
            </w:r>
          </w:p>
        </w:tc>
        <w:tc>
          <w:tcPr>
            <w:tcW w:w="2413" w:type="dxa"/>
          </w:tcPr>
          <w:p w14:paraId="0960A439" w14:textId="77777777" w:rsidR="00921E65" w:rsidRPr="007876E3" w:rsidRDefault="00921E65" w:rsidP="00EA69B7">
            <w:pPr>
              <w:spacing w:before="60" w:after="60" w:line="280" w:lineRule="exact"/>
              <w:jc w:val="center"/>
              <w:rPr>
                <w:position w:val="2"/>
                <w:lang w:val="ar-SA" w:bidi="ar-EG"/>
              </w:rPr>
            </w:pPr>
            <w:hyperlink r:id="rId40">
              <w:r w:rsidRPr="007876E3">
                <w:rPr>
                  <w:rStyle w:val="Hyperlink"/>
                  <w:position w:val="2"/>
                </w:rPr>
                <w:t>RRB25-2/12</w:t>
              </w:r>
            </w:hyperlink>
          </w:p>
        </w:tc>
      </w:tr>
      <w:tr w:rsidR="00921E65" w:rsidRPr="007876E3" w14:paraId="1BE3EFBD" w14:textId="77777777" w:rsidTr="00EA69B7">
        <w:trPr>
          <w:cantSplit/>
          <w:jc w:val="center"/>
        </w:trPr>
        <w:tc>
          <w:tcPr>
            <w:tcW w:w="545" w:type="dxa"/>
            <w:tcMar>
              <w:left w:w="28" w:type="dxa"/>
              <w:right w:w="28" w:type="dxa"/>
            </w:tcMar>
          </w:tcPr>
          <w:p w14:paraId="288A228E" w14:textId="77777777" w:rsidR="00921E65" w:rsidRPr="007876E3" w:rsidRDefault="00921E65" w:rsidP="00EA69B7">
            <w:pPr>
              <w:spacing w:before="60" w:after="60" w:line="280" w:lineRule="exact"/>
              <w:rPr>
                <w:b/>
                <w:bCs/>
                <w:position w:val="2"/>
                <w:lang w:val="ar-SA" w:bidi="ar-EG"/>
              </w:rPr>
            </w:pPr>
            <w:r w:rsidRPr="007876E3">
              <w:rPr>
                <w:b/>
                <w:bCs/>
                <w:position w:val="2"/>
              </w:rPr>
              <w:t>8</w:t>
            </w:r>
          </w:p>
        </w:tc>
        <w:tc>
          <w:tcPr>
            <w:tcW w:w="6681" w:type="dxa"/>
          </w:tcPr>
          <w:p w14:paraId="565C5848" w14:textId="77777777" w:rsidR="00921E65" w:rsidRPr="007876E3" w:rsidRDefault="00921E65" w:rsidP="00EA69B7">
            <w:pPr>
              <w:spacing w:before="60" w:after="60" w:line="280" w:lineRule="exact"/>
              <w:rPr>
                <w:position w:val="2"/>
                <w:lang w:val="ar-SA" w:bidi="ar-EG"/>
              </w:rPr>
            </w:pPr>
            <w:r w:rsidRPr="007876E3">
              <w:rPr>
                <w:position w:val="2"/>
                <w:rtl/>
              </w:rPr>
              <w:t>التداخل الضار على المستقبلات في خدمة الملاحة الراديوية الساتلية والخدمة المتنقلة</w:t>
            </w:r>
          </w:p>
        </w:tc>
        <w:tc>
          <w:tcPr>
            <w:tcW w:w="2413" w:type="dxa"/>
          </w:tcPr>
          <w:p w14:paraId="2FB3B2ED" w14:textId="77777777" w:rsidR="00921E65" w:rsidRPr="007876E3" w:rsidRDefault="00921E65" w:rsidP="00EA69B7">
            <w:pPr>
              <w:spacing w:before="60" w:after="60" w:line="280" w:lineRule="exact"/>
              <w:jc w:val="center"/>
              <w:rPr>
                <w:position w:val="2"/>
                <w:lang w:val="ar-SA" w:bidi="ar-EG"/>
              </w:rPr>
            </w:pPr>
            <w:hyperlink r:id="rId41">
              <w:r w:rsidRPr="007876E3">
                <w:rPr>
                  <w:rStyle w:val="Hyperlink"/>
                  <w:position w:val="2"/>
                </w:rPr>
                <w:t>RRB25-2/DELAYED/1</w:t>
              </w:r>
            </w:hyperlink>
          </w:p>
        </w:tc>
      </w:tr>
      <w:tr w:rsidR="00921E65" w:rsidRPr="007876E3" w14:paraId="3DC09D73" w14:textId="77777777" w:rsidTr="00EA69B7">
        <w:trPr>
          <w:cantSplit/>
          <w:jc w:val="center"/>
        </w:trPr>
        <w:tc>
          <w:tcPr>
            <w:tcW w:w="545" w:type="dxa"/>
            <w:tcMar>
              <w:left w:w="28" w:type="dxa"/>
              <w:right w:w="28" w:type="dxa"/>
            </w:tcMar>
          </w:tcPr>
          <w:p w14:paraId="1270DDA2" w14:textId="77777777" w:rsidR="00921E65" w:rsidRPr="007876E3" w:rsidRDefault="00921E65" w:rsidP="00EA69B7">
            <w:pPr>
              <w:spacing w:before="60" w:after="60" w:line="280" w:lineRule="exact"/>
              <w:rPr>
                <w:b/>
                <w:bCs/>
                <w:position w:val="2"/>
                <w:lang w:bidi="ar-EG"/>
              </w:rPr>
            </w:pPr>
          </w:p>
        </w:tc>
        <w:tc>
          <w:tcPr>
            <w:tcW w:w="6681" w:type="dxa"/>
          </w:tcPr>
          <w:p w14:paraId="0EF35DA1" w14:textId="77777777" w:rsidR="00921E65" w:rsidRPr="007876E3" w:rsidRDefault="00921E65" w:rsidP="00EA69B7">
            <w:pPr>
              <w:spacing w:before="60" w:after="60" w:line="280" w:lineRule="exact"/>
              <w:rPr>
                <w:position w:val="2"/>
                <w:lang w:val="ar-SA" w:bidi="ar-EG"/>
              </w:rPr>
            </w:pPr>
            <w:r w:rsidRPr="007876E3">
              <w:rPr>
                <w:position w:val="2"/>
                <w:rtl/>
              </w:rPr>
              <w:t xml:space="preserve">تبليغ مقدَّم من إدارات إستونيا وفنلندا ولاتفيا </w:t>
            </w:r>
            <w:r w:rsidRPr="007876E3">
              <w:rPr>
                <w:rFonts w:hint="cs"/>
                <w:position w:val="2"/>
                <w:rtl/>
              </w:rPr>
              <w:t>و</w:t>
            </w:r>
            <w:r w:rsidRPr="007876E3">
              <w:rPr>
                <w:position w:val="2"/>
                <w:rtl/>
              </w:rPr>
              <w:t>ليتوانيا بشأن ورود تداخل ضار إلى</w:t>
            </w:r>
            <w:r w:rsidRPr="007876E3">
              <w:rPr>
                <w:rFonts w:hint="cs"/>
                <w:position w:val="2"/>
                <w:rtl/>
              </w:rPr>
              <w:t> </w:t>
            </w:r>
            <w:r w:rsidRPr="007876E3">
              <w:rPr>
                <w:position w:val="2"/>
                <w:rtl/>
              </w:rPr>
              <w:t>المستقبلات في خدمة الملاحة الراديوية الساتلية والخدمة المتنقلة</w:t>
            </w:r>
          </w:p>
        </w:tc>
        <w:tc>
          <w:tcPr>
            <w:tcW w:w="2413" w:type="dxa"/>
          </w:tcPr>
          <w:p w14:paraId="295BB1CC" w14:textId="77777777" w:rsidR="00921E65" w:rsidRPr="007876E3" w:rsidRDefault="00921E65" w:rsidP="00EA69B7">
            <w:pPr>
              <w:spacing w:before="60" w:after="60" w:line="280" w:lineRule="exact"/>
              <w:jc w:val="center"/>
              <w:rPr>
                <w:position w:val="2"/>
                <w:lang w:val="ar-SA" w:bidi="ar-EG"/>
              </w:rPr>
            </w:pPr>
            <w:hyperlink r:id="rId42">
              <w:r w:rsidRPr="007876E3">
                <w:rPr>
                  <w:rStyle w:val="Hyperlink"/>
                  <w:position w:val="2"/>
                </w:rPr>
                <w:t>RRB25-2/19</w:t>
              </w:r>
            </w:hyperlink>
          </w:p>
        </w:tc>
      </w:tr>
      <w:tr w:rsidR="00921E65" w:rsidRPr="007876E3" w14:paraId="746051A9" w14:textId="77777777" w:rsidTr="00EA69B7">
        <w:trPr>
          <w:cantSplit/>
          <w:jc w:val="center"/>
        </w:trPr>
        <w:tc>
          <w:tcPr>
            <w:tcW w:w="545" w:type="dxa"/>
            <w:tcMar>
              <w:left w:w="28" w:type="dxa"/>
              <w:right w:w="28" w:type="dxa"/>
            </w:tcMar>
          </w:tcPr>
          <w:p w14:paraId="2165236A" w14:textId="77777777" w:rsidR="00921E65" w:rsidRPr="007876E3" w:rsidRDefault="00921E65" w:rsidP="00EA69B7">
            <w:pPr>
              <w:spacing w:before="60" w:after="60" w:line="280" w:lineRule="exact"/>
              <w:rPr>
                <w:b/>
                <w:bCs/>
                <w:position w:val="2"/>
                <w:lang w:val="ar-SA" w:bidi="ar-EG"/>
              </w:rPr>
            </w:pPr>
            <w:r w:rsidRPr="007876E3">
              <w:rPr>
                <w:b/>
                <w:bCs/>
                <w:position w:val="2"/>
              </w:rPr>
              <w:t>9</w:t>
            </w:r>
          </w:p>
        </w:tc>
        <w:tc>
          <w:tcPr>
            <w:tcW w:w="6681" w:type="dxa"/>
          </w:tcPr>
          <w:p w14:paraId="400C5CCB" w14:textId="77777777" w:rsidR="00921E65" w:rsidRPr="007876E3" w:rsidRDefault="00921E65" w:rsidP="00EA69B7">
            <w:pPr>
              <w:spacing w:before="60" w:after="60" w:line="280" w:lineRule="exact"/>
              <w:rPr>
                <w:spacing w:val="-3"/>
                <w:position w:val="2"/>
                <w:lang w:val="ar-SA" w:bidi="ar-EG"/>
              </w:rPr>
            </w:pPr>
            <w:r w:rsidRPr="007876E3">
              <w:rPr>
                <w:spacing w:val="-3"/>
                <w:position w:val="2"/>
                <w:rtl/>
              </w:rPr>
              <w:t xml:space="preserve">المسائل المتعلقة بتقديم خدمات </w:t>
            </w:r>
            <w:r w:rsidRPr="007876E3">
              <w:rPr>
                <w:spacing w:val="-3"/>
                <w:position w:val="2"/>
                <w:lang w:bidi="ar-EG"/>
              </w:rPr>
              <w:t>Starlink</w:t>
            </w:r>
            <w:r w:rsidRPr="007876E3">
              <w:rPr>
                <w:spacing w:val="-3"/>
                <w:position w:val="2"/>
                <w:rtl/>
              </w:rPr>
              <w:t xml:space="preserve"> </w:t>
            </w:r>
            <w:proofErr w:type="spellStart"/>
            <w:r w:rsidRPr="007876E3">
              <w:rPr>
                <w:spacing w:val="-3"/>
                <w:position w:val="2"/>
                <w:rtl/>
              </w:rPr>
              <w:t>الساتلية</w:t>
            </w:r>
            <w:proofErr w:type="spellEnd"/>
            <w:r w:rsidRPr="007876E3">
              <w:rPr>
                <w:spacing w:val="-3"/>
                <w:position w:val="2"/>
                <w:rtl/>
              </w:rPr>
              <w:t xml:space="preserve"> في أراضي جمهورية إيران الإسلامية</w:t>
            </w:r>
          </w:p>
        </w:tc>
        <w:tc>
          <w:tcPr>
            <w:tcW w:w="2413" w:type="dxa"/>
          </w:tcPr>
          <w:p w14:paraId="3550B5EF" w14:textId="77777777" w:rsidR="00921E65" w:rsidRPr="007876E3" w:rsidRDefault="00921E65" w:rsidP="00EA69B7">
            <w:pPr>
              <w:spacing w:before="60" w:after="60" w:line="280" w:lineRule="exact"/>
              <w:jc w:val="center"/>
              <w:rPr>
                <w:position w:val="2"/>
                <w:lang w:bidi="ar-EG"/>
              </w:rPr>
            </w:pPr>
            <w:r w:rsidRPr="007876E3">
              <w:rPr>
                <w:position w:val="2"/>
              </w:rPr>
              <w:t>-</w:t>
            </w:r>
          </w:p>
        </w:tc>
      </w:tr>
      <w:tr w:rsidR="00921E65" w:rsidRPr="007876E3" w14:paraId="1AE01757" w14:textId="77777777" w:rsidTr="00EA69B7">
        <w:trPr>
          <w:cantSplit/>
          <w:jc w:val="center"/>
        </w:trPr>
        <w:tc>
          <w:tcPr>
            <w:tcW w:w="545" w:type="dxa"/>
            <w:tcMar>
              <w:left w:w="28" w:type="dxa"/>
              <w:right w:w="28" w:type="dxa"/>
            </w:tcMar>
          </w:tcPr>
          <w:p w14:paraId="2E29B74F" w14:textId="77777777" w:rsidR="00921E65" w:rsidRPr="007876E3" w:rsidRDefault="00921E65" w:rsidP="00EA69B7">
            <w:pPr>
              <w:spacing w:before="60" w:after="60" w:line="280" w:lineRule="exact"/>
              <w:rPr>
                <w:b/>
                <w:bCs/>
                <w:position w:val="2"/>
                <w:lang w:bidi="ar-EG"/>
              </w:rPr>
            </w:pPr>
          </w:p>
        </w:tc>
        <w:tc>
          <w:tcPr>
            <w:tcW w:w="6681" w:type="dxa"/>
          </w:tcPr>
          <w:p w14:paraId="116A0F5E" w14:textId="77777777" w:rsidR="00921E65" w:rsidRPr="007876E3" w:rsidRDefault="00921E65" w:rsidP="00EA69B7">
            <w:pPr>
              <w:spacing w:before="60" w:after="60" w:line="280" w:lineRule="exact"/>
              <w:rPr>
                <w:position w:val="2"/>
                <w:lang w:val="ar-SA" w:bidi="ar-EG"/>
              </w:rPr>
            </w:pPr>
            <w:r w:rsidRPr="007876E3">
              <w:rPr>
                <w:position w:val="2"/>
                <w:rtl/>
              </w:rPr>
              <w:t xml:space="preserve">تبليغ مقدَّم من إدارة جمهورية إيران الإسلامية بشأن تقديم الخدمات </w:t>
            </w:r>
            <w:proofErr w:type="spellStart"/>
            <w:r w:rsidRPr="007876E3">
              <w:rPr>
                <w:position w:val="2"/>
                <w:rtl/>
              </w:rPr>
              <w:t>الساتلية</w:t>
            </w:r>
            <w:proofErr w:type="spellEnd"/>
            <w:r w:rsidRPr="007876E3">
              <w:rPr>
                <w:rFonts w:hint="cs"/>
                <w:position w:val="2"/>
                <w:rtl/>
              </w:rPr>
              <w:t> </w:t>
            </w:r>
            <w:r w:rsidRPr="007876E3">
              <w:rPr>
                <w:position w:val="2"/>
                <w:lang w:bidi="ar-EG"/>
              </w:rPr>
              <w:t>Starlink</w:t>
            </w:r>
            <w:r w:rsidRPr="007876E3">
              <w:rPr>
                <w:position w:val="2"/>
                <w:rtl/>
              </w:rPr>
              <w:t xml:space="preserve"> في أراضيها</w:t>
            </w:r>
          </w:p>
        </w:tc>
        <w:tc>
          <w:tcPr>
            <w:tcW w:w="2413" w:type="dxa"/>
          </w:tcPr>
          <w:p w14:paraId="2CDC4F6F" w14:textId="77777777" w:rsidR="00921E65" w:rsidRPr="007876E3" w:rsidRDefault="00921E65" w:rsidP="00EA69B7">
            <w:pPr>
              <w:spacing w:before="60" w:after="60" w:line="280" w:lineRule="exact"/>
              <w:jc w:val="center"/>
              <w:rPr>
                <w:position w:val="2"/>
                <w:lang w:val="ar-SA" w:bidi="ar-EG"/>
              </w:rPr>
            </w:pPr>
            <w:hyperlink r:id="rId43">
              <w:r w:rsidRPr="007876E3">
                <w:rPr>
                  <w:rStyle w:val="Hyperlink"/>
                  <w:position w:val="2"/>
                </w:rPr>
                <w:t>RRB25-2/11</w:t>
              </w:r>
            </w:hyperlink>
          </w:p>
        </w:tc>
      </w:tr>
      <w:tr w:rsidR="00921E65" w:rsidRPr="007876E3" w14:paraId="72C92ECB" w14:textId="77777777" w:rsidTr="00EA69B7">
        <w:trPr>
          <w:cantSplit/>
          <w:jc w:val="center"/>
        </w:trPr>
        <w:tc>
          <w:tcPr>
            <w:tcW w:w="545" w:type="dxa"/>
            <w:tcMar>
              <w:left w:w="28" w:type="dxa"/>
              <w:right w:w="28" w:type="dxa"/>
            </w:tcMar>
          </w:tcPr>
          <w:p w14:paraId="21EC190F" w14:textId="77777777" w:rsidR="00921E65" w:rsidRPr="007876E3" w:rsidRDefault="00921E65" w:rsidP="00EA69B7">
            <w:pPr>
              <w:spacing w:before="60" w:after="60" w:line="280" w:lineRule="exact"/>
              <w:rPr>
                <w:b/>
                <w:bCs/>
                <w:position w:val="2"/>
                <w:lang w:bidi="ar-EG"/>
              </w:rPr>
            </w:pPr>
          </w:p>
        </w:tc>
        <w:tc>
          <w:tcPr>
            <w:tcW w:w="6681" w:type="dxa"/>
          </w:tcPr>
          <w:p w14:paraId="798A0D9E" w14:textId="77777777" w:rsidR="00921E65" w:rsidRPr="007876E3" w:rsidRDefault="00921E65" w:rsidP="00EA69B7">
            <w:pPr>
              <w:spacing w:before="60" w:after="60" w:line="280" w:lineRule="exact"/>
              <w:rPr>
                <w:position w:val="2"/>
                <w:lang w:val="ar-SA" w:bidi="ar-EG"/>
              </w:rPr>
            </w:pPr>
            <w:r w:rsidRPr="007876E3">
              <w:rPr>
                <w:position w:val="2"/>
                <w:rtl/>
              </w:rPr>
              <w:t xml:space="preserve">تبليغ مقدَّم من إدارة الولايات المتحدة بشأن توفير خدمات </w:t>
            </w:r>
            <w:r w:rsidRPr="007876E3">
              <w:rPr>
                <w:position w:val="2"/>
                <w:lang w:bidi="ar-EG"/>
              </w:rPr>
              <w:t>Starlink</w:t>
            </w:r>
            <w:r w:rsidRPr="007876E3">
              <w:rPr>
                <w:position w:val="2"/>
                <w:rtl/>
              </w:rPr>
              <w:t xml:space="preserve"> </w:t>
            </w:r>
            <w:proofErr w:type="spellStart"/>
            <w:r w:rsidRPr="007876E3">
              <w:rPr>
                <w:position w:val="2"/>
                <w:rtl/>
              </w:rPr>
              <w:t>الساتلية</w:t>
            </w:r>
            <w:proofErr w:type="spellEnd"/>
            <w:r w:rsidRPr="007876E3">
              <w:rPr>
                <w:position w:val="2"/>
                <w:rtl/>
              </w:rPr>
              <w:t xml:space="preserve"> في</w:t>
            </w:r>
            <w:r w:rsidRPr="007876E3">
              <w:rPr>
                <w:rFonts w:hint="cs"/>
                <w:position w:val="2"/>
                <w:rtl/>
              </w:rPr>
              <w:t> </w:t>
            </w:r>
            <w:r w:rsidRPr="007876E3">
              <w:rPr>
                <w:position w:val="2"/>
                <w:rtl/>
              </w:rPr>
              <w:t>أراضي جمهورية إيران الإسلامية</w:t>
            </w:r>
          </w:p>
        </w:tc>
        <w:tc>
          <w:tcPr>
            <w:tcW w:w="2413" w:type="dxa"/>
          </w:tcPr>
          <w:p w14:paraId="403956F1" w14:textId="77777777" w:rsidR="00921E65" w:rsidRPr="007876E3" w:rsidRDefault="00921E65" w:rsidP="00EA69B7">
            <w:pPr>
              <w:spacing w:before="60" w:after="60" w:line="280" w:lineRule="exact"/>
              <w:jc w:val="center"/>
              <w:rPr>
                <w:position w:val="2"/>
                <w:lang w:val="ar-SA" w:bidi="ar-EG"/>
              </w:rPr>
            </w:pPr>
            <w:hyperlink r:id="rId44">
              <w:r w:rsidRPr="007876E3">
                <w:rPr>
                  <w:rStyle w:val="Hyperlink"/>
                  <w:position w:val="2"/>
                </w:rPr>
                <w:t>RRB25-2/15</w:t>
              </w:r>
              <w:r w:rsidRPr="007876E3">
                <w:rPr>
                  <w:position w:val="2"/>
                </w:rPr>
                <w:br/>
              </w:r>
            </w:hyperlink>
            <w:r w:rsidRPr="007876E3">
              <w:fldChar w:fldCharType="begin"/>
            </w:r>
            <w:bookmarkStart w:id="8" w:name="_Hlk207100370"/>
            <w:r w:rsidRPr="007876E3">
              <w:rPr>
                <w:position w:val="2"/>
              </w:rPr>
              <w:instrText xml:space="preserve">HYPERLINK </w:instrText>
            </w:r>
            <w:bookmarkEnd w:id="8"/>
            <w:r w:rsidRPr="007876E3">
              <w:rPr>
                <w:position w:val="2"/>
              </w:rPr>
              <w:instrText>"https://www.itu.int/md/R25-RRB25.2-SP-0008/en" \h</w:instrText>
            </w:r>
            <w:r w:rsidRPr="007876E3">
              <w:fldChar w:fldCharType="separate"/>
            </w:r>
            <w:r w:rsidRPr="007876E3">
              <w:rPr>
                <w:rStyle w:val="Hyperlink"/>
                <w:position w:val="2"/>
              </w:rPr>
              <w:t>RRB25-2/DELAYED/8</w:t>
            </w:r>
            <w:r w:rsidRPr="007876E3">
              <w:rPr>
                <w:rStyle w:val="Hyperlink"/>
                <w:position w:val="2"/>
              </w:rPr>
              <w:fldChar w:fldCharType="end"/>
            </w:r>
          </w:p>
        </w:tc>
      </w:tr>
      <w:tr w:rsidR="00921E65" w:rsidRPr="007876E3" w14:paraId="1ED6ECA7" w14:textId="77777777" w:rsidTr="00EA69B7">
        <w:trPr>
          <w:cantSplit/>
          <w:jc w:val="center"/>
        </w:trPr>
        <w:tc>
          <w:tcPr>
            <w:tcW w:w="545" w:type="dxa"/>
            <w:tcMar>
              <w:left w:w="28" w:type="dxa"/>
              <w:right w:w="28" w:type="dxa"/>
            </w:tcMar>
          </w:tcPr>
          <w:p w14:paraId="2B151A62" w14:textId="77777777" w:rsidR="00921E65" w:rsidRPr="007876E3" w:rsidRDefault="00921E65" w:rsidP="00EA69B7">
            <w:pPr>
              <w:spacing w:before="60" w:after="60" w:line="280" w:lineRule="exact"/>
              <w:rPr>
                <w:b/>
                <w:bCs/>
                <w:position w:val="2"/>
                <w:lang w:bidi="ar-EG"/>
              </w:rPr>
            </w:pPr>
          </w:p>
        </w:tc>
        <w:tc>
          <w:tcPr>
            <w:tcW w:w="6681" w:type="dxa"/>
          </w:tcPr>
          <w:p w14:paraId="63A1E629" w14:textId="77777777" w:rsidR="00921E65" w:rsidRPr="007876E3" w:rsidRDefault="00921E65" w:rsidP="00EA69B7">
            <w:pPr>
              <w:spacing w:before="60" w:after="60" w:line="280" w:lineRule="exact"/>
              <w:rPr>
                <w:position w:val="2"/>
                <w:lang w:val="ar-SA" w:bidi="ar-EG"/>
              </w:rPr>
            </w:pPr>
            <w:r w:rsidRPr="007876E3">
              <w:rPr>
                <w:position w:val="2"/>
                <w:rtl/>
              </w:rPr>
              <w:t xml:space="preserve">تبليغ مقدَّم من إدارة النرويج بشأن تقديم الخدمات </w:t>
            </w:r>
            <w:proofErr w:type="spellStart"/>
            <w:r w:rsidRPr="007876E3">
              <w:rPr>
                <w:position w:val="2"/>
                <w:rtl/>
              </w:rPr>
              <w:t>الساتلية</w:t>
            </w:r>
            <w:proofErr w:type="spellEnd"/>
            <w:r w:rsidRPr="007876E3">
              <w:rPr>
                <w:position w:val="2"/>
                <w:rtl/>
              </w:rPr>
              <w:t xml:space="preserve"> </w:t>
            </w:r>
            <w:r w:rsidRPr="007876E3">
              <w:rPr>
                <w:position w:val="2"/>
                <w:lang w:bidi="ar-EG"/>
              </w:rPr>
              <w:t>Starlink</w:t>
            </w:r>
            <w:r w:rsidRPr="007876E3">
              <w:rPr>
                <w:position w:val="2"/>
                <w:rtl/>
              </w:rPr>
              <w:t xml:space="preserve"> في أراضي جمهورية إيران الإسلامية</w:t>
            </w:r>
          </w:p>
        </w:tc>
        <w:tc>
          <w:tcPr>
            <w:tcW w:w="2413" w:type="dxa"/>
          </w:tcPr>
          <w:p w14:paraId="55079473" w14:textId="77777777" w:rsidR="00921E65" w:rsidRPr="007876E3" w:rsidRDefault="00921E65" w:rsidP="00EA69B7">
            <w:pPr>
              <w:spacing w:before="60" w:after="60" w:line="280" w:lineRule="exact"/>
              <w:jc w:val="center"/>
              <w:rPr>
                <w:position w:val="2"/>
                <w:lang w:val="ar-SA" w:bidi="ar-EG"/>
              </w:rPr>
            </w:pPr>
            <w:hyperlink r:id="rId45">
              <w:r w:rsidRPr="007876E3">
                <w:rPr>
                  <w:rStyle w:val="Hyperlink"/>
                  <w:position w:val="2"/>
                </w:rPr>
                <w:t>RRB25-2/17</w:t>
              </w:r>
              <w:r w:rsidRPr="007876E3">
                <w:rPr>
                  <w:position w:val="2"/>
                </w:rPr>
                <w:br/>
              </w:r>
            </w:hyperlink>
            <w:hyperlink r:id="rId46">
              <w:r w:rsidRPr="007876E3">
                <w:rPr>
                  <w:rStyle w:val="Hyperlink"/>
                  <w:position w:val="2"/>
                </w:rPr>
                <w:t>RRB25-2/DELAYED/7</w:t>
              </w:r>
            </w:hyperlink>
          </w:p>
        </w:tc>
      </w:tr>
      <w:tr w:rsidR="00921E65" w:rsidRPr="007876E3" w14:paraId="25A03A6B" w14:textId="77777777" w:rsidTr="00EA69B7">
        <w:trPr>
          <w:cantSplit/>
          <w:jc w:val="center"/>
        </w:trPr>
        <w:tc>
          <w:tcPr>
            <w:tcW w:w="545" w:type="dxa"/>
            <w:tcMar>
              <w:left w:w="28" w:type="dxa"/>
              <w:right w:w="28" w:type="dxa"/>
            </w:tcMar>
          </w:tcPr>
          <w:p w14:paraId="36417339" w14:textId="77777777" w:rsidR="00921E65" w:rsidRPr="007876E3" w:rsidRDefault="00921E65" w:rsidP="00EA69B7">
            <w:pPr>
              <w:spacing w:before="60" w:after="60" w:line="280" w:lineRule="exact"/>
              <w:rPr>
                <w:b/>
                <w:bCs/>
                <w:position w:val="2"/>
                <w:lang w:val="ar-SA" w:bidi="ar-EG"/>
              </w:rPr>
            </w:pPr>
            <w:r w:rsidRPr="007876E3">
              <w:rPr>
                <w:b/>
                <w:bCs/>
                <w:position w:val="2"/>
              </w:rPr>
              <w:t>10</w:t>
            </w:r>
          </w:p>
        </w:tc>
        <w:tc>
          <w:tcPr>
            <w:tcW w:w="6681" w:type="dxa"/>
          </w:tcPr>
          <w:p w14:paraId="07EE2029" w14:textId="77777777" w:rsidR="00921E65" w:rsidRPr="007876E3" w:rsidRDefault="00921E65" w:rsidP="00EA69B7">
            <w:pPr>
              <w:spacing w:before="60" w:after="60" w:line="280" w:lineRule="exact"/>
              <w:rPr>
                <w:position w:val="2"/>
                <w:lang w:val="ar-SA" w:bidi="ar-EG"/>
              </w:rPr>
            </w:pPr>
            <w:r w:rsidRPr="007876E3">
              <w:rPr>
                <w:position w:val="2"/>
                <w:rtl/>
              </w:rPr>
              <w:t xml:space="preserve">تبليغ مقدَّم من إدارة أنغولا متصرفةً باسم إدارات </w:t>
            </w:r>
            <w:r w:rsidRPr="007876E3">
              <w:rPr>
                <w:position w:val="2"/>
              </w:rPr>
              <w:t>16</w:t>
            </w:r>
            <w:r w:rsidRPr="007876E3">
              <w:rPr>
                <w:position w:val="2"/>
                <w:rtl/>
              </w:rPr>
              <w:t xml:space="preserve"> دولةً عضواً في الجماعة الإنمائية للجنوب الإفريقي تطلب فيه إجازة تقديم ثماني بطاقات تبليغ تنسيقية بموجب القرار</w:t>
            </w:r>
            <w:r w:rsidRPr="007876E3">
              <w:rPr>
                <w:rFonts w:hint="cs"/>
                <w:position w:val="2"/>
                <w:rtl/>
              </w:rPr>
              <w:t> </w:t>
            </w:r>
            <w:r w:rsidRPr="007876E3">
              <w:rPr>
                <w:b/>
                <w:bCs/>
                <w:position w:val="2"/>
              </w:rPr>
              <w:t>170 (Rev.WRC-23)</w:t>
            </w:r>
          </w:p>
        </w:tc>
        <w:tc>
          <w:tcPr>
            <w:tcW w:w="2413" w:type="dxa"/>
          </w:tcPr>
          <w:p w14:paraId="55547F30" w14:textId="77777777" w:rsidR="00921E65" w:rsidRPr="007876E3" w:rsidRDefault="00921E65" w:rsidP="00EA69B7">
            <w:pPr>
              <w:spacing w:before="60" w:after="60" w:line="280" w:lineRule="exact"/>
              <w:jc w:val="center"/>
              <w:rPr>
                <w:position w:val="2"/>
                <w:lang w:val="ar-SA" w:bidi="ar-EG"/>
              </w:rPr>
            </w:pPr>
            <w:hyperlink r:id="rId47">
              <w:r w:rsidRPr="007876E3">
                <w:rPr>
                  <w:rStyle w:val="Hyperlink"/>
                  <w:position w:val="2"/>
                </w:rPr>
                <w:t>RRB25-2/18</w:t>
              </w:r>
              <w:r w:rsidRPr="007876E3">
                <w:rPr>
                  <w:position w:val="2"/>
                </w:rPr>
                <w:br/>
              </w:r>
            </w:hyperlink>
            <w:hyperlink r:id="rId48">
              <w:r w:rsidRPr="007876E3">
                <w:rPr>
                  <w:rStyle w:val="Hyperlink"/>
                  <w:position w:val="2"/>
                </w:rPr>
                <w:t>RRB25-2/DELAYED/9</w:t>
              </w:r>
            </w:hyperlink>
          </w:p>
        </w:tc>
      </w:tr>
      <w:tr w:rsidR="00921E65" w:rsidRPr="007876E3" w14:paraId="10E0F171" w14:textId="77777777" w:rsidTr="00EA69B7">
        <w:trPr>
          <w:cantSplit/>
          <w:jc w:val="center"/>
        </w:trPr>
        <w:tc>
          <w:tcPr>
            <w:tcW w:w="545" w:type="dxa"/>
            <w:tcMar>
              <w:left w:w="28" w:type="dxa"/>
              <w:right w:w="28" w:type="dxa"/>
            </w:tcMar>
          </w:tcPr>
          <w:p w14:paraId="0EEDD684" w14:textId="77777777" w:rsidR="00921E65" w:rsidRPr="007876E3" w:rsidRDefault="00921E65" w:rsidP="00EA69B7">
            <w:pPr>
              <w:spacing w:before="60" w:after="60" w:line="280" w:lineRule="exact"/>
              <w:rPr>
                <w:b/>
                <w:bCs/>
                <w:position w:val="2"/>
                <w:lang w:val="ar-SA" w:bidi="ar-EG"/>
              </w:rPr>
            </w:pPr>
            <w:r w:rsidRPr="007876E3">
              <w:rPr>
                <w:b/>
                <w:bCs/>
                <w:position w:val="2"/>
              </w:rPr>
              <w:t>11</w:t>
            </w:r>
          </w:p>
        </w:tc>
        <w:tc>
          <w:tcPr>
            <w:tcW w:w="6681" w:type="dxa"/>
          </w:tcPr>
          <w:p w14:paraId="554B4FE8" w14:textId="77777777" w:rsidR="00921E65" w:rsidRPr="007876E3" w:rsidRDefault="00921E65" w:rsidP="00EA69B7">
            <w:pPr>
              <w:spacing w:before="60" w:after="60" w:line="280" w:lineRule="exact"/>
              <w:rPr>
                <w:position w:val="2"/>
                <w:lang w:val="ar-SA" w:bidi="ar-EG"/>
              </w:rPr>
            </w:pPr>
            <w:r w:rsidRPr="007876E3">
              <w:rPr>
                <w:position w:val="2"/>
                <w:rtl/>
              </w:rPr>
              <w:t xml:space="preserve">تأكيد موعد الاجتماع القادم لعام </w:t>
            </w:r>
            <w:r w:rsidRPr="007876E3">
              <w:rPr>
                <w:position w:val="2"/>
              </w:rPr>
              <w:t>2025</w:t>
            </w:r>
            <w:r w:rsidRPr="007876E3">
              <w:rPr>
                <w:position w:val="2"/>
                <w:rtl/>
              </w:rPr>
              <w:t xml:space="preserve"> والتواريخ التقريبية للاجتماعات المقبلة</w:t>
            </w:r>
          </w:p>
        </w:tc>
        <w:tc>
          <w:tcPr>
            <w:tcW w:w="2413" w:type="dxa"/>
          </w:tcPr>
          <w:p w14:paraId="45455BD6" w14:textId="77777777" w:rsidR="00921E65" w:rsidRPr="007876E3" w:rsidRDefault="00921E65" w:rsidP="00EA69B7">
            <w:pPr>
              <w:spacing w:before="60" w:after="60" w:line="280" w:lineRule="exact"/>
              <w:jc w:val="center"/>
              <w:rPr>
                <w:position w:val="2"/>
                <w:lang w:bidi="ar-EG"/>
              </w:rPr>
            </w:pPr>
            <w:r w:rsidRPr="007876E3">
              <w:rPr>
                <w:position w:val="2"/>
              </w:rPr>
              <w:t>-</w:t>
            </w:r>
          </w:p>
        </w:tc>
      </w:tr>
      <w:tr w:rsidR="00921E65" w:rsidRPr="007876E3" w14:paraId="594C3253" w14:textId="77777777" w:rsidTr="00EA69B7">
        <w:trPr>
          <w:cantSplit/>
          <w:jc w:val="center"/>
        </w:trPr>
        <w:tc>
          <w:tcPr>
            <w:tcW w:w="545" w:type="dxa"/>
            <w:tcMar>
              <w:left w:w="28" w:type="dxa"/>
              <w:right w:w="28" w:type="dxa"/>
            </w:tcMar>
          </w:tcPr>
          <w:p w14:paraId="209B4795" w14:textId="77777777" w:rsidR="00921E65" w:rsidRPr="007876E3" w:rsidRDefault="00921E65" w:rsidP="00EA69B7">
            <w:pPr>
              <w:spacing w:before="60" w:after="60" w:line="280" w:lineRule="exact"/>
              <w:rPr>
                <w:b/>
                <w:bCs/>
                <w:position w:val="2"/>
                <w:lang w:val="ar-SA" w:bidi="ar-EG"/>
              </w:rPr>
            </w:pPr>
            <w:r w:rsidRPr="007876E3">
              <w:rPr>
                <w:b/>
                <w:bCs/>
                <w:position w:val="2"/>
              </w:rPr>
              <w:t>12</w:t>
            </w:r>
          </w:p>
        </w:tc>
        <w:tc>
          <w:tcPr>
            <w:tcW w:w="6681" w:type="dxa"/>
          </w:tcPr>
          <w:p w14:paraId="0015D635" w14:textId="77777777" w:rsidR="00921E65" w:rsidRPr="007876E3" w:rsidRDefault="00921E65" w:rsidP="00EA69B7">
            <w:pPr>
              <w:spacing w:before="60" w:after="60" w:line="280" w:lineRule="exact"/>
              <w:rPr>
                <w:position w:val="2"/>
                <w:lang w:val="ar-SA" w:bidi="ar-EG"/>
              </w:rPr>
            </w:pPr>
            <w:r w:rsidRPr="007876E3">
              <w:rPr>
                <w:position w:val="2"/>
                <w:rtl/>
              </w:rPr>
              <w:t>ما يستجد من أعمال</w:t>
            </w:r>
          </w:p>
        </w:tc>
        <w:tc>
          <w:tcPr>
            <w:tcW w:w="2413" w:type="dxa"/>
          </w:tcPr>
          <w:p w14:paraId="60C74FC5" w14:textId="77777777" w:rsidR="00921E65" w:rsidRPr="007876E3" w:rsidRDefault="00921E65" w:rsidP="00EA69B7">
            <w:pPr>
              <w:spacing w:before="60" w:after="60" w:line="280" w:lineRule="exact"/>
              <w:jc w:val="center"/>
              <w:rPr>
                <w:position w:val="2"/>
                <w:lang w:bidi="ar-EG"/>
              </w:rPr>
            </w:pPr>
            <w:r w:rsidRPr="007876E3">
              <w:rPr>
                <w:position w:val="2"/>
              </w:rPr>
              <w:t>-</w:t>
            </w:r>
          </w:p>
        </w:tc>
      </w:tr>
      <w:tr w:rsidR="00921E65" w:rsidRPr="007876E3" w14:paraId="43BE95B3" w14:textId="77777777" w:rsidTr="00EA69B7">
        <w:trPr>
          <w:cantSplit/>
          <w:jc w:val="center"/>
        </w:trPr>
        <w:tc>
          <w:tcPr>
            <w:tcW w:w="545" w:type="dxa"/>
            <w:tcMar>
              <w:left w:w="28" w:type="dxa"/>
              <w:right w:w="28" w:type="dxa"/>
            </w:tcMar>
          </w:tcPr>
          <w:p w14:paraId="5B3387FF" w14:textId="77777777" w:rsidR="00921E65" w:rsidRPr="007876E3" w:rsidRDefault="00921E65" w:rsidP="00EA69B7">
            <w:pPr>
              <w:spacing w:before="60" w:after="60" w:line="280" w:lineRule="exact"/>
              <w:rPr>
                <w:b/>
                <w:bCs/>
                <w:position w:val="2"/>
                <w:lang w:val="ar-SA" w:bidi="ar-EG"/>
              </w:rPr>
            </w:pPr>
            <w:r w:rsidRPr="007876E3">
              <w:rPr>
                <w:b/>
                <w:bCs/>
                <w:position w:val="2"/>
              </w:rPr>
              <w:t>13</w:t>
            </w:r>
          </w:p>
        </w:tc>
        <w:tc>
          <w:tcPr>
            <w:tcW w:w="6681" w:type="dxa"/>
          </w:tcPr>
          <w:p w14:paraId="62F5266A" w14:textId="77777777" w:rsidR="00921E65" w:rsidRPr="007876E3" w:rsidRDefault="00921E65" w:rsidP="00EA69B7">
            <w:pPr>
              <w:spacing w:before="60" w:after="60" w:line="280" w:lineRule="exact"/>
              <w:rPr>
                <w:position w:val="2"/>
                <w:lang w:val="ar-SA" w:bidi="ar-EG"/>
              </w:rPr>
            </w:pPr>
            <w:r w:rsidRPr="007876E3">
              <w:rPr>
                <w:position w:val="2"/>
                <w:rtl/>
              </w:rPr>
              <w:t>الموافقة على خلاصة القرارات</w:t>
            </w:r>
          </w:p>
        </w:tc>
        <w:tc>
          <w:tcPr>
            <w:tcW w:w="2413" w:type="dxa"/>
          </w:tcPr>
          <w:p w14:paraId="71CF961C" w14:textId="77777777" w:rsidR="00921E65" w:rsidRPr="007876E3" w:rsidRDefault="00921E65" w:rsidP="00EA69B7">
            <w:pPr>
              <w:spacing w:before="60" w:after="60" w:line="280" w:lineRule="exact"/>
              <w:jc w:val="center"/>
              <w:rPr>
                <w:position w:val="2"/>
                <w:lang w:val="ar-SA" w:bidi="ar-EG"/>
              </w:rPr>
            </w:pPr>
            <w:hyperlink r:id="rId49" w:history="1">
              <w:r w:rsidRPr="007876E3">
                <w:rPr>
                  <w:rStyle w:val="Hyperlink"/>
                  <w:position w:val="2"/>
                </w:rPr>
                <w:t>RRB25-2/20</w:t>
              </w:r>
            </w:hyperlink>
          </w:p>
        </w:tc>
      </w:tr>
      <w:tr w:rsidR="00921E65" w:rsidRPr="007876E3" w14:paraId="2F99C987" w14:textId="77777777" w:rsidTr="00EA69B7">
        <w:trPr>
          <w:cantSplit/>
          <w:jc w:val="center"/>
        </w:trPr>
        <w:tc>
          <w:tcPr>
            <w:tcW w:w="545" w:type="dxa"/>
            <w:tcMar>
              <w:left w:w="28" w:type="dxa"/>
              <w:right w:w="28" w:type="dxa"/>
            </w:tcMar>
          </w:tcPr>
          <w:p w14:paraId="0181D2AA" w14:textId="77777777" w:rsidR="00921E65" w:rsidRPr="007876E3" w:rsidRDefault="00921E65" w:rsidP="00EA69B7">
            <w:pPr>
              <w:spacing w:before="60" w:after="60" w:line="280" w:lineRule="exact"/>
              <w:rPr>
                <w:b/>
                <w:bCs/>
                <w:position w:val="2"/>
                <w:lang w:val="ar-SA" w:bidi="ar-EG"/>
              </w:rPr>
            </w:pPr>
            <w:r w:rsidRPr="007876E3">
              <w:rPr>
                <w:b/>
                <w:bCs/>
                <w:position w:val="2"/>
              </w:rPr>
              <w:t>14</w:t>
            </w:r>
          </w:p>
        </w:tc>
        <w:tc>
          <w:tcPr>
            <w:tcW w:w="6681" w:type="dxa"/>
          </w:tcPr>
          <w:p w14:paraId="6C7B870B" w14:textId="77777777" w:rsidR="00921E65" w:rsidRPr="007876E3" w:rsidRDefault="00921E65" w:rsidP="00EA69B7">
            <w:pPr>
              <w:spacing w:before="60" w:after="60" w:line="280" w:lineRule="exact"/>
              <w:rPr>
                <w:position w:val="2"/>
                <w:lang w:val="ar-SA" w:bidi="ar-EG"/>
              </w:rPr>
            </w:pPr>
            <w:r w:rsidRPr="007876E3">
              <w:rPr>
                <w:position w:val="2"/>
                <w:rtl/>
              </w:rPr>
              <w:t>اختتام الاجتماع</w:t>
            </w:r>
          </w:p>
        </w:tc>
        <w:tc>
          <w:tcPr>
            <w:tcW w:w="2413" w:type="dxa"/>
          </w:tcPr>
          <w:p w14:paraId="59F88F2E" w14:textId="77777777" w:rsidR="00921E65" w:rsidRPr="007876E3" w:rsidRDefault="00921E65" w:rsidP="00EA69B7">
            <w:pPr>
              <w:spacing w:before="60" w:after="60" w:line="280" w:lineRule="exact"/>
              <w:jc w:val="center"/>
              <w:rPr>
                <w:position w:val="2"/>
                <w:lang w:bidi="ar-EG"/>
              </w:rPr>
            </w:pPr>
            <w:r w:rsidRPr="007876E3">
              <w:rPr>
                <w:position w:val="2"/>
              </w:rPr>
              <w:t>-</w:t>
            </w:r>
          </w:p>
        </w:tc>
      </w:tr>
      <w:bookmarkEnd w:id="7"/>
    </w:tbl>
    <w:p w14:paraId="39D51683" w14:textId="77777777" w:rsidR="00921E65" w:rsidRPr="007876E3" w:rsidRDefault="00921E65" w:rsidP="00921E65">
      <w:pPr>
        <w:rPr>
          <w:rtl/>
          <w:lang w:bidi="ar-EG"/>
        </w:rPr>
      </w:pPr>
      <w:r w:rsidRPr="007876E3">
        <w:rPr>
          <w:rtl/>
          <w:lang w:bidi="ar-EG"/>
        </w:rPr>
        <w:br w:type="page"/>
      </w:r>
    </w:p>
    <w:p w14:paraId="3ECD6A98" w14:textId="77777777" w:rsidR="00921E65" w:rsidRPr="007876E3" w:rsidRDefault="00921E65" w:rsidP="00921E65">
      <w:pPr>
        <w:pStyle w:val="Heading1"/>
        <w:rPr>
          <w:lang w:val="ar-SA"/>
        </w:rPr>
      </w:pPr>
      <w:r w:rsidRPr="007876E3">
        <w:t>1</w:t>
      </w:r>
      <w:r w:rsidRPr="007876E3">
        <w:rPr>
          <w:rtl/>
        </w:rPr>
        <w:tab/>
        <w:t>افتتاح الاجتماع</w:t>
      </w:r>
    </w:p>
    <w:p w14:paraId="697F1C3D" w14:textId="77777777" w:rsidR="00921E65" w:rsidRPr="007876E3" w:rsidRDefault="00921E65" w:rsidP="00921E65">
      <w:pPr>
        <w:rPr>
          <w:lang w:val="ar-SA" w:bidi="ar-EG"/>
        </w:rPr>
      </w:pPr>
      <w:r w:rsidRPr="007876E3">
        <w:t>1.1</w:t>
      </w:r>
      <w:r w:rsidRPr="007876E3">
        <w:rPr>
          <w:rtl/>
        </w:rPr>
        <w:tab/>
        <w:t xml:space="preserve">افتتح </w:t>
      </w:r>
      <w:r w:rsidRPr="007876E3">
        <w:rPr>
          <w:b/>
          <w:bCs/>
          <w:rtl/>
        </w:rPr>
        <w:t xml:space="preserve">الرئيس </w:t>
      </w:r>
      <w:r w:rsidRPr="007876E3">
        <w:rPr>
          <w:rtl/>
        </w:rPr>
        <w:t xml:space="preserve">الاجتماع التاسع والتسعين للجنة لوائح الراديو في الساعة </w:t>
      </w:r>
      <w:r w:rsidRPr="007876E3">
        <w:t>09:00</w:t>
      </w:r>
      <w:r w:rsidRPr="007876E3">
        <w:rPr>
          <w:rtl/>
        </w:rPr>
        <w:t xml:space="preserve"> من يوم الإثنين </w:t>
      </w:r>
      <w:r w:rsidRPr="007876E3">
        <w:t>14</w:t>
      </w:r>
      <w:r w:rsidRPr="007876E3">
        <w:rPr>
          <w:rtl/>
        </w:rPr>
        <w:t xml:space="preserve"> يوليو </w:t>
      </w:r>
      <w:r w:rsidRPr="007876E3">
        <w:t>2025</w:t>
      </w:r>
      <w:r w:rsidRPr="007876E3">
        <w:rPr>
          <w:rtl/>
        </w:rPr>
        <w:t>، ورحب بالمشاركين. ونظراً لجدول الأعمال المكثف، تقرر بدء الاجتماع قبل موعده بنصف يوم. وأعرب الرئيس عن ثقته في أن المداولات ستكون مثمرة بفضل الدعم المقدم من جميع المعنيين. كما أعرب عن أسفه لغياب السيد هنري لأسباب صحية.</w:t>
      </w:r>
    </w:p>
    <w:p w14:paraId="4C6B33E4" w14:textId="77777777" w:rsidR="00921E65" w:rsidRPr="007876E3" w:rsidRDefault="00921E65" w:rsidP="00921E65">
      <w:pPr>
        <w:rPr>
          <w:lang w:val="ar-SA" w:bidi="ar-EG"/>
        </w:rPr>
      </w:pPr>
      <w:r w:rsidRPr="007876E3">
        <w:t>2.1</w:t>
      </w:r>
      <w:r w:rsidRPr="007876E3">
        <w:rPr>
          <w:rtl/>
        </w:rPr>
        <w:tab/>
        <w:t xml:space="preserve">ورحب </w:t>
      </w:r>
      <w:r w:rsidRPr="007876E3">
        <w:rPr>
          <w:b/>
          <w:bCs/>
          <w:rtl/>
        </w:rPr>
        <w:t>مدير مكتب الاتصالات الراديوية</w:t>
      </w:r>
      <w:r w:rsidRPr="007876E3">
        <w:rPr>
          <w:rtl/>
        </w:rPr>
        <w:t xml:space="preserve">، متحدثاً أيضاً بالنيابة عن الأمينة العامة، بأعضاء اللجنة في جنيف. وأعرب عن امتنانه للمشاركة عن بُعد على الأقل، حيث منعه حادث من الحضور الشخصي. وأعرب عن تقديره للسيد </w:t>
      </w:r>
      <w:proofErr w:type="spellStart"/>
      <w:r w:rsidRPr="007876E3">
        <w:rPr>
          <w:rtl/>
        </w:rPr>
        <w:t>بوغينس</w:t>
      </w:r>
      <w:proofErr w:type="spellEnd"/>
      <w:r w:rsidRPr="007876E3">
        <w:rPr>
          <w:rtl/>
        </w:rPr>
        <w:t xml:space="preserve"> (رئيس شعبة الخدمات الثابتة والمتنقلة/دائرة خدمات الأرض) لموافقته على القيام بأعمال أمين الاجتماع في المستقبل المنظور، بالإضافة إلى</w:t>
      </w:r>
      <w:r w:rsidRPr="007876E3">
        <w:rPr>
          <w:rFonts w:hint="eastAsia"/>
          <w:rtl/>
        </w:rPr>
        <w:t> </w:t>
      </w:r>
      <w:r w:rsidRPr="007876E3">
        <w:rPr>
          <w:rtl/>
        </w:rPr>
        <w:t>مهامه المعتادة. وأعرب عن تمنياته للجنة باجتماع ناجح وأكد لها دعم المكتب.</w:t>
      </w:r>
    </w:p>
    <w:p w14:paraId="47B2829A" w14:textId="77777777" w:rsidR="00921E65" w:rsidRPr="007876E3" w:rsidRDefault="00921E65" w:rsidP="00921E65">
      <w:pPr>
        <w:rPr>
          <w:lang w:val="ar-SA" w:bidi="ar-EG"/>
        </w:rPr>
      </w:pPr>
      <w:r w:rsidRPr="007876E3">
        <w:t>3.1</w:t>
      </w:r>
      <w:r w:rsidRPr="007876E3">
        <w:rPr>
          <w:rtl/>
        </w:rPr>
        <w:tab/>
        <w:t>وأعرب أعضاء اللجنة عن تمنياتهم بالشفاء العاجل والتام لكل من المدير والسيد هنري.</w:t>
      </w:r>
    </w:p>
    <w:p w14:paraId="26492071" w14:textId="1ED665D3" w:rsidR="00921E65" w:rsidRPr="007876E3" w:rsidRDefault="00921E65" w:rsidP="00921E65">
      <w:pPr>
        <w:pStyle w:val="Heading1"/>
        <w:rPr>
          <w:lang w:val="ar-SA"/>
        </w:rPr>
      </w:pPr>
      <w:r w:rsidRPr="007876E3">
        <w:t>2</w:t>
      </w:r>
      <w:r w:rsidRPr="007876E3">
        <w:rPr>
          <w:rtl/>
        </w:rPr>
        <w:tab/>
        <w:t xml:space="preserve">اعتماد جدول الأعمال (الوثائق </w:t>
      </w:r>
      <w:hyperlink r:id="rId50" w:history="1">
        <w:r w:rsidRPr="007876E3">
          <w:rPr>
            <w:rStyle w:val="Hyperlink"/>
            <w:rFonts w:eastAsiaTheme="minorEastAsia"/>
          </w:rPr>
          <w:t>RRB25-2/OJ/1(Rev.1)</w:t>
        </w:r>
      </w:hyperlink>
      <w:r w:rsidRPr="007876E3">
        <w:rPr>
          <w:rFonts w:eastAsiaTheme="minorEastAsia"/>
          <w:rtl/>
        </w:rPr>
        <w:t xml:space="preserve"> و</w:t>
      </w:r>
      <w:hyperlink r:id="rId51">
        <w:r w:rsidRPr="007876E3">
          <w:rPr>
            <w:rStyle w:val="Hyperlink"/>
            <w:rFonts w:eastAsiaTheme="minorEastAsia"/>
          </w:rPr>
          <w:t>RRB25-2/DELAYED/3</w:t>
        </w:r>
      </w:hyperlink>
      <w:r w:rsidRPr="007876E3">
        <w:rPr>
          <w:rFonts w:eastAsiaTheme="minorEastAsia"/>
          <w:rtl/>
        </w:rPr>
        <w:t xml:space="preserve"> و</w:t>
      </w:r>
      <w:hyperlink r:id="rId52">
        <w:r w:rsidRPr="007876E3">
          <w:rPr>
            <w:rStyle w:val="Hyperlink"/>
            <w:rFonts w:eastAsiaTheme="minorEastAsia"/>
          </w:rPr>
          <w:t>RRB25-2/DELAYED/4</w:t>
        </w:r>
      </w:hyperlink>
      <w:r w:rsidRPr="007876E3">
        <w:rPr>
          <w:rFonts w:eastAsiaTheme="minorEastAsia"/>
          <w:rtl/>
        </w:rPr>
        <w:t xml:space="preserve"> و</w:t>
      </w:r>
      <w:hyperlink r:id="rId53">
        <w:r w:rsidRPr="007876E3">
          <w:rPr>
            <w:rStyle w:val="Hyperlink"/>
            <w:rFonts w:eastAsiaTheme="minorEastAsia"/>
          </w:rPr>
          <w:t>RRB25-2/DELAYED/5</w:t>
        </w:r>
      </w:hyperlink>
      <w:r w:rsidRPr="007876E3">
        <w:rPr>
          <w:rFonts w:eastAsiaTheme="minorEastAsia"/>
          <w:rtl/>
        </w:rPr>
        <w:t xml:space="preserve"> و</w:t>
      </w:r>
      <w:hyperlink r:id="rId54">
        <w:r w:rsidRPr="007876E3">
          <w:rPr>
            <w:rStyle w:val="Hyperlink"/>
            <w:rFonts w:eastAsiaTheme="minorEastAsia"/>
          </w:rPr>
          <w:t>RRB25-2/DELAYED/10</w:t>
        </w:r>
      </w:hyperlink>
      <w:r w:rsidRPr="007876E3">
        <w:rPr>
          <w:rFonts w:eastAsiaTheme="minorEastAsia"/>
          <w:rtl/>
        </w:rPr>
        <w:t xml:space="preserve"> و</w:t>
      </w:r>
      <w:hyperlink r:id="rId55">
        <w:r w:rsidRPr="007876E3">
          <w:rPr>
            <w:rStyle w:val="Hyperlink"/>
            <w:rFonts w:eastAsiaTheme="minorEastAsia"/>
          </w:rPr>
          <w:t>RRB25-2/DELAYED/11</w:t>
        </w:r>
      </w:hyperlink>
      <w:r w:rsidRPr="007876E3">
        <w:rPr>
          <w:rFonts w:eastAsiaTheme="minorEastAsia"/>
          <w:rtl/>
        </w:rPr>
        <w:t xml:space="preserve"> و</w:t>
      </w:r>
      <w:hyperlink r:id="rId56">
        <w:r w:rsidRPr="007876E3">
          <w:rPr>
            <w:rStyle w:val="Hyperlink"/>
            <w:rFonts w:eastAsiaTheme="minorEastAsia"/>
          </w:rPr>
          <w:t>RRB25-2/DELAYED/12</w:t>
        </w:r>
      </w:hyperlink>
      <w:r w:rsidRPr="007876E3">
        <w:rPr>
          <w:rFonts w:eastAsiaTheme="minorEastAsia" w:hint="cs"/>
          <w:rtl/>
        </w:rPr>
        <w:t xml:space="preserve"> و</w:t>
      </w:r>
      <w:hyperlink r:id="rId57">
        <w:r w:rsidRPr="007876E3">
          <w:rPr>
            <w:rStyle w:val="Hyperlink"/>
            <w:rFonts w:eastAsiaTheme="minorEastAsia"/>
          </w:rPr>
          <w:t>RRB25-2/DELAYED/13</w:t>
        </w:r>
      </w:hyperlink>
      <w:r w:rsidRPr="007876E3">
        <w:rPr>
          <w:rtl/>
        </w:rPr>
        <w:t>)</w:t>
      </w:r>
    </w:p>
    <w:p w14:paraId="5E6E685D" w14:textId="77777777" w:rsidR="00921E65" w:rsidRPr="007876E3" w:rsidRDefault="00921E65" w:rsidP="00921E65">
      <w:pPr>
        <w:rPr>
          <w:lang w:val="ar-SA" w:bidi="ar-EG"/>
        </w:rPr>
      </w:pPr>
      <w:r w:rsidRPr="007876E3">
        <w:t>1.2</w:t>
      </w:r>
      <w:r w:rsidRPr="007876E3">
        <w:rPr>
          <w:rtl/>
        </w:rPr>
        <w:tab/>
        <w:t xml:space="preserve">قال </w:t>
      </w:r>
      <w:r w:rsidRPr="007876E3">
        <w:rPr>
          <w:b/>
          <w:bCs/>
          <w:rtl/>
        </w:rPr>
        <w:t xml:space="preserve">السيد </w:t>
      </w:r>
      <w:proofErr w:type="spellStart"/>
      <w:r w:rsidRPr="007876E3">
        <w:rPr>
          <w:b/>
          <w:bCs/>
          <w:rtl/>
        </w:rPr>
        <w:t>بوغينس</w:t>
      </w:r>
      <w:proofErr w:type="spellEnd"/>
      <w:r w:rsidRPr="007876E3">
        <w:rPr>
          <w:b/>
          <w:bCs/>
          <w:rtl/>
        </w:rPr>
        <w:t xml:space="preserve"> (رئيس شعبة الخدمات الثابتة والمتنقلة/دائرة خدمات الأرض)</w:t>
      </w:r>
      <w:r w:rsidRPr="007876E3">
        <w:rPr>
          <w:rtl/>
        </w:rPr>
        <w:t xml:space="preserve"> إن الوثائق الأربع عشرة (</w:t>
      </w:r>
      <w:r w:rsidRPr="007876E3">
        <w:t>14</w:t>
      </w:r>
      <w:r w:rsidRPr="007876E3">
        <w:rPr>
          <w:rtl/>
        </w:rPr>
        <w:t xml:space="preserve">) المتأخرة التي استلمها المكتب يمكن تقسيمها إلى مجموعتين. الوثائق المدرجة في المجموعة الأولى (الوثائق </w:t>
      </w:r>
      <w:r w:rsidRPr="007876E3">
        <w:t>RRB25</w:t>
      </w:r>
      <w:r w:rsidRPr="007876E3">
        <w:noBreakHyphen/>
        <w:t>2/DELAYED/3</w:t>
      </w:r>
      <w:r w:rsidRPr="007876E3">
        <w:rPr>
          <w:rtl/>
        </w:rPr>
        <w:t xml:space="preserve"> و</w:t>
      </w:r>
      <w:r w:rsidRPr="007876E3">
        <w:t>RRB25-2/DELAYED/4</w:t>
      </w:r>
      <w:r w:rsidRPr="007876E3">
        <w:rPr>
          <w:rtl/>
        </w:rPr>
        <w:t> و</w:t>
      </w:r>
      <w:r w:rsidRPr="007876E3">
        <w:t>RRB25-2/DELAYED/5</w:t>
      </w:r>
      <w:r w:rsidRPr="007876E3">
        <w:rPr>
          <w:rtl/>
        </w:rPr>
        <w:t xml:space="preserve"> و</w:t>
      </w:r>
      <w:r w:rsidRPr="007876E3">
        <w:t>RRB25-2/DELAYED/10</w:t>
      </w:r>
      <w:r w:rsidRPr="007876E3">
        <w:rPr>
          <w:rtl/>
        </w:rPr>
        <w:t xml:space="preserve"> و</w:t>
      </w:r>
      <w:r w:rsidRPr="007876E3">
        <w:t>RRB25-2/DELAYED/11</w:t>
      </w:r>
      <w:r w:rsidRPr="007876E3">
        <w:rPr>
          <w:rtl/>
        </w:rPr>
        <w:t xml:space="preserve"> و</w:t>
      </w:r>
      <w:r w:rsidRPr="007876E3">
        <w:t>RRB25-2/DELAYED/12</w:t>
      </w:r>
      <w:r w:rsidRPr="007876E3">
        <w:rPr>
          <w:rtl/>
        </w:rPr>
        <w:t xml:space="preserve"> و</w:t>
      </w:r>
      <w:r w:rsidRPr="007876E3">
        <w:t>RRB25-2/DELAYED/13</w:t>
      </w:r>
      <w:r w:rsidRPr="007876E3">
        <w:rPr>
          <w:rtl/>
        </w:rPr>
        <w:t>) لا علاقة لها بأي بند من بنود جدول الأعمال. وأما الوثائق المدرجة في المجموعة الثانية (</w:t>
      </w:r>
      <w:r w:rsidRPr="007876E3">
        <w:t>RRB25-2/DELAYED/1</w:t>
      </w:r>
      <w:r w:rsidRPr="007876E3">
        <w:rPr>
          <w:rtl/>
        </w:rPr>
        <w:t xml:space="preserve"> و</w:t>
      </w:r>
      <w:r w:rsidRPr="007876E3">
        <w:t>RRB25-2/DELAYED/2</w:t>
      </w:r>
      <w:r w:rsidRPr="007876E3">
        <w:rPr>
          <w:rtl/>
        </w:rPr>
        <w:t xml:space="preserve"> و</w:t>
      </w:r>
      <w:r w:rsidRPr="007876E3">
        <w:t>RRB25</w:t>
      </w:r>
      <w:r w:rsidRPr="007876E3">
        <w:noBreakHyphen/>
        <w:t>2/DELAYED/6</w:t>
      </w:r>
      <w:r w:rsidRPr="007876E3">
        <w:rPr>
          <w:rtl/>
        </w:rPr>
        <w:t xml:space="preserve"> و</w:t>
      </w:r>
      <w:r w:rsidRPr="007876E3">
        <w:t>RRB25-2/DELAYED/7</w:t>
      </w:r>
      <w:r w:rsidRPr="007876E3">
        <w:rPr>
          <w:rtl/>
        </w:rPr>
        <w:t xml:space="preserve"> و</w:t>
      </w:r>
      <w:r w:rsidRPr="007876E3">
        <w:t>RRB25-2/DELAYED/8</w:t>
      </w:r>
      <w:r w:rsidRPr="007876E3">
        <w:rPr>
          <w:rtl/>
        </w:rPr>
        <w:t xml:space="preserve"> و</w:t>
      </w:r>
      <w:r w:rsidRPr="007876E3">
        <w:t>RRB25-2/DELAYED/9</w:t>
      </w:r>
      <w:r w:rsidRPr="007876E3">
        <w:rPr>
          <w:rtl/>
        </w:rPr>
        <w:t xml:space="preserve"> و</w:t>
      </w:r>
      <w:r w:rsidRPr="007876E3">
        <w:t>RRB25</w:t>
      </w:r>
      <w:r w:rsidRPr="007876E3">
        <w:noBreakHyphen/>
        <w:t>2/DELAYED/14</w:t>
      </w:r>
      <w:r w:rsidRPr="007876E3">
        <w:rPr>
          <w:rtl/>
        </w:rPr>
        <w:t xml:space="preserve">)، فتتعلق ببنود محددة من جدول الأعمال، وهي بنود جدول الأعمال </w:t>
      </w:r>
      <w:r w:rsidRPr="007876E3">
        <w:t>3</w:t>
      </w:r>
      <w:r w:rsidRPr="007876E3">
        <w:rPr>
          <w:rtl/>
        </w:rPr>
        <w:t xml:space="preserve"> (الوثيقة</w:t>
      </w:r>
      <w:r w:rsidRPr="007876E3">
        <w:rPr>
          <w:rFonts w:hint="cs"/>
          <w:rtl/>
        </w:rPr>
        <w:t> </w:t>
      </w:r>
      <w:r w:rsidRPr="007876E3">
        <w:t>RRB25</w:t>
      </w:r>
      <w:r w:rsidRPr="007876E3">
        <w:noBreakHyphen/>
        <w:t>2/DELAYED/6</w:t>
      </w:r>
      <w:r w:rsidRPr="007876E3">
        <w:rPr>
          <w:rtl/>
        </w:rPr>
        <w:t>) و</w:t>
      </w:r>
      <w:r w:rsidRPr="007876E3">
        <w:t>7</w:t>
      </w:r>
      <w:r w:rsidRPr="007876E3">
        <w:rPr>
          <w:rtl/>
        </w:rPr>
        <w:t xml:space="preserve"> (الوثيقتان </w:t>
      </w:r>
      <w:r w:rsidRPr="007876E3">
        <w:t>RRB25-2/DELAYED/2</w:t>
      </w:r>
      <w:r w:rsidRPr="007876E3">
        <w:rPr>
          <w:rtl/>
        </w:rPr>
        <w:t xml:space="preserve"> و</w:t>
      </w:r>
      <w:r w:rsidRPr="007876E3">
        <w:t>RRB25-2/DELAYED/14</w:t>
      </w:r>
      <w:r w:rsidRPr="007876E3">
        <w:rPr>
          <w:rtl/>
        </w:rPr>
        <w:t>) و</w:t>
      </w:r>
      <w:r w:rsidRPr="007876E3">
        <w:t>8</w:t>
      </w:r>
      <w:r w:rsidRPr="007876E3">
        <w:rPr>
          <w:rtl/>
        </w:rPr>
        <w:t xml:space="preserve"> (الوثيقة</w:t>
      </w:r>
      <w:r w:rsidRPr="007876E3">
        <w:rPr>
          <w:rFonts w:hint="cs"/>
          <w:rtl/>
        </w:rPr>
        <w:t> </w:t>
      </w:r>
      <w:r w:rsidRPr="007876E3">
        <w:t>RRB25</w:t>
      </w:r>
      <w:r w:rsidRPr="007876E3">
        <w:noBreakHyphen/>
        <w:t>2/DELAYED/1</w:t>
      </w:r>
      <w:r w:rsidRPr="007876E3">
        <w:rPr>
          <w:rtl/>
        </w:rPr>
        <w:t>) و</w:t>
      </w:r>
      <w:r w:rsidRPr="007876E3">
        <w:t>9</w:t>
      </w:r>
      <w:r w:rsidRPr="007876E3">
        <w:rPr>
          <w:rtl/>
        </w:rPr>
        <w:t xml:space="preserve"> (الوثيقتان </w:t>
      </w:r>
      <w:r w:rsidRPr="007876E3">
        <w:t>RRB25-2/DELAYED/7</w:t>
      </w:r>
      <w:r w:rsidRPr="007876E3">
        <w:rPr>
          <w:rtl/>
        </w:rPr>
        <w:t xml:space="preserve"> و</w:t>
      </w:r>
      <w:r w:rsidRPr="007876E3">
        <w:t>RRB25-2/DELAYED/8</w:t>
      </w:r>
      <w:r w:rsidRPr="007876E3">
        <w:rPr>
          <w:rtl/>
        </w:rPr>
        <w:t xml:space="preserve">) </w:t>
      </w:r>
      <w:r w:rsidRPr="007876E3">
        <w:t>و10</w:t>
      </w:r>
      <w:r w:rsidRPr="007876E3">
        <w:rPr>
          <w:rtl/>
        </w:rPr>
        <w:t xml:space="preserve"> (الوثيقة</w:t>
      </w:r>
      <w:r w:rsidRPr="007876E3">
        <w:rPr>
          <w:rFonts w:hint="cs"/>
          <w:rtl/>
        </w:rPr>
        <w:t> </w:t>
      </w:r>
      <w:r w:rsidRPr="007876E3">
        <w:t>RRB25</w:t>
      </w:r>
      <w:r w:rsidRPr="007876E3">
        <w:noBreakHyphen/>
        <w:t>2/DELAYED/9</w:t>
      </w:r>
      <w:r w:rsidRPr="007876E3">
        <w:rPr>
          <w:rtl/>
        </w:rPr>
        <w:t xml:space="preserve">). ورداً على استفسار </w:t>
      </w:r>
      <w:r w:rsidRPr="007876E3">
        <w:rPr>
          <w:b/>
          <w:bCs/>
          <w:rtl/>
        </w:rPr>
        <w:t>السيد عزوز</w:t>
      </w:r>
      <w:r w:rsidRPr="007876E3">
        <w:rPr>
          <w:rtl/>
        </w:rPr>
        <w:t xml:space="preserve">، أضاف السيد </w:t>
      </w:r>
      <w:proofErr w:type="spellStart"/>
      <w:r w:rsidRPr="007876E3">
        <w:rPr>
          <w:rtl/>
        </w:rPr>
        <w:t>بوغينس</w:t>
      </w:r>
      <w:proofErr w:type="spellEnd"/>
      <w:r w:rsidRPr="007876E3">
        <w:rPr>
          <w:rtl/>
        </w:rPr>
        <w:t xml:space="preserve"> أن الوثيقتين</w:t>
      </w:r>
      <w:r w:rsidRPr="007876E3">
        <w:rPr>
          <w:rFonts w:hint="cs"/>
          <w:rtl/>
        </w:rPr>
        <w:t> </w:t>
      </w:r>
      <w:r w:rsidRPr="007876E3">
        <w:t>RRB25</w:t>
      </w:r>
      <w:r w:rsidRPr="007876E3">
        <w:noBreakHyphen/>
        <w:t>2/DELAYED/1</w:t>
      </w:r>
      <w:r w:rsidRPr="007876E3">
        <w:rPr>
          <w:rtl/>
        </w:rPr>
        <w:t xml:space="preserve"> و</w:t>
      </w:r>
      <w:r w:rsidRPr="007876E3">
        <w:t>RRB25-2/DELAYED/2</w:t>
      </w:r>
      <w:r w:rsidRPr="007876E3">
        <w:rPr>
          <w:rtl/>
        </w:rPr>
        <w:t xml:space="preserve"> استُلمتا بعد الموعد النهائي ببضع دقائق؛ وأن الوثيقتين</w:t>
      </w:r>
      <w:r w:rsidRPr="007876E3">
        <w:rPr>
          <w:rFonts w:hint="eastAsia"/>
          <w:rtl/>
        </w:rPr>
        <w:t> </w:t>
      </w:r>
      <w:r w:rsidRPr="007876E3">
        <w:t>RRB25</w:t>
      </w:r>
      <w:r w:rsidRPr="007876E3">
        <w:noBreakHyphen/>
        <w:t>2/DELAYED/7</w:t>
      </w:r>
      <w:r w:rsidRPr="007876E3">
        <w:rPr>
          <w:rtl/>
        </w:rPr>
        <w:t xml:space="preserve"> و</w:t>
      </w:r>
      <w:r w:rsidRPr="007876E3">
        <w:t>RRB25-2/DELAYED/8</w:t>
      </w:r>
      <w:r w:rsidRPr="007876E3">
        <w:rPr>
          <w:rtl/>
        </w:rPr>
        <w:t xml:space="preserve"> تتضمنان ردود إدارة جمهورية إيران الإسلامية على</w:t>
      </w:r>
      <w:r w:rsidRPr="007876E3">
        <w:rPr>
          <w:rFonts w:hint="cs"/>
          <w:rtl/>
        </w:rPr>
        <w:t> </w:t>
      </w:r>
      <w:r w:rsidRPr="007876E3">
        <w:rPr>
          <w:rtl/>
        </w:rPr>
        <w:t xml:space="preserve">المساهمتين المقدمتين في إطار البند </w:t>
      </w:r>
      <w:r w:rsidRPr="007876E3">
        <w:t>9</w:t>
      </w:r>
      <w:r w:rsidRPr="007876E3">
        <w:rPr>
          <w:rtl/>
        </w:rPr>
        <w:t xml:space="preserve"> من جدول الأعمال من إدارتي النرويج والولايات المتحدة الأمريكية، على التوالي، وقد استُلمتا بعد الموعد النهائي المحدد بعشرة أيام لتلقي هذه</w:t>
      </w:r>
      <w:r w:rsidRPr="007876E3">
        <w:t> </w:t>
      </w:r>
      <w:r w:rsidRPr="007876E3">
        <w:rPr>
          <w:rtl/>
        </w:rPr>
        <w:t>الردود.</w:t>
      </w:r>
    </w:p>
    <w:p w14:paraId="4CA6A568" w14:textId="77777777" w:rsidR="00921E65" w:rsidRPr="007876E3" w:rsidRDefault="00921E65" w:rsidP="00921E65">
      <w:pPr>
        <w:rPr>
          <w:lang w:val="ar-SA" w:bidi="ar-EG"/>
        </w:rPr>
      </w:pPr>
      <w:r w:rsidRPr="007876E3">
        <w:t>2.2</w:t>
      </w:r>
      <w:r w:rsidRPr="007876E3">
        <w:rPr>
          <w:rtl/>
        </w:rPr>
        <w:tab/>
        <w:t>وارتأى </w:t>
      </w:r>
      <w:r w:rsidRPr="007876E3">
        <w:rPr>
          <w:b/>
          <w:bCs/>
          <w:rtl/>
        </w:rPr>
        <w:t xml:space="preserve">الرئيس </w:t>
      </w:r>
      <w:r w:rsidRPr="007876E3">
        <w:rPr>
          <w:rtl/>
        </w:rPr>
        <w:t>أن اللجنة قد ترغب في إرجاء النظر في المساهمات المتأخرة المدرجة في المجموعة الأولى إلى اجتماعها المقبل، والنظر في الوثائق المدرجة في المجموعة الثانية في إطار بنود جدول الأعمال ذات الصلة.</w:t>
      </w:r>
    </w:p>
    <w:p w14:paraId="302456A8" w14:textId="77777777" w:rsidR="00921E65" w:rsidRPr="007876E3" w:rsidRDefault="00921E65" w:rsidP="00921E65">
      <w:pPr>
        <w:rPr>
          <w:lang w:val="ar-SA" w:bidi="ar-EG"/>
        </w:rPr>
      </w:pPr>
      <w:r w:rsidRPr="007876E3">
        <w:t>3.2</w:t>
      </w:r>
      <w:r w:rsidRPr="007876E3">
        <w:rPr>
          <w:rtl/>
        </w:rPr>
        <w:tab/>
        <w:t xml:space="preserve">ووافقت </w:t>
      </w:r>
      <w:r w:rsidRPr="007876E3">
        <w:rPr>
          <w:b/>
          <w:bCs/>
          <w:rtl/>
        </w:rPr>
        <w:t>السيدة بوميه</w:t>
      </w:r>
      <w:r w:rsidRPr="007876E3">
        <w:rPr>
          <w:rtl/>
        </w:rPr>
        <w:t xml:space="preserve"> على هذا الاقتراح. وفيما يتعلق بالوثيقتين </w:t>
      </w:r>
      <w:r w:rsidRPr="007876E3">
        <w:t>RRB25</w:t>
      </w:r>
      <w:r w:rsidRPr="007876E3">
        <w:noBreakHyphen/>
        <w:t>2/DELAYED/3</w:t>
      </w:r>
      <w:r w:rsidRPr="007876E3">
        <w:rPr>
          <w:rtl/>
        </w:rPr>
        <w:t xml:space="preserve"> و</w:t>
      </w:r>
      <w:r w:rsidRPr="007876E3">
        <w:t>RRB25</w:t>
      </w:r>
      <w:r w:rsidRPr="007876E3">
        <w:noBreakHyphen/>
        <w:t>2/DELAYED/11</w:t>
      </w:r>
      <w:r w:rsidRPr="007876E3">
        <w:rPr>
          <w:rtl/>
        </w:rPr>
        <w:t xml:space="preserve"> المقدمتين من إدارتي قبرص وماليزيا على التوالي، أشارت السيدة بوميه إلى أن طلبات مماثلة نظرت فيها اللجنة في الماضي قُدمت كطلبات لتمديد المهل التنظيمية لوضع أو إعادة وضع تخصيصات ترددية في الخدمة. وقد ترغب الإدارات المعنية في إعادة النظر في تبليغاتها وفقاً لذلك قبل أن تنظر فيها اللجنة في اجتماعها المائة.</w:t>
      </w:r>
    </w:p>
    <w:p w14:paraId="7D1D36A1" w14:textId="77777777" w:rsidR="00921E65" w:rsidRPr="007876E3" w:rsidRDefault="00921E65" w:rsidP="00921E65">
      <w:pPr>
        <w:rPr>
          <w:lang w:val="ar-SA" w:bidi="ar-EG"/>
        </w:rPr>
      </w:pPr>
      <w:r w:rsidRPr="007876E3">
        <w:t>4.2</w:t>
      </w:r>
      <w:r w:rsidRPr="007876E3">
        <w:rPr>
          <w:rtl/>
        </w:rPr>
        <w:tab/>
        <w:t>واتفقت </w:t>
      </w:r>
      <w:r w:rsidRPr="007876E3">
        <w:rPr>
          <w:b/>
          <w:bCs/>
          <w:rtl/>
        </w:rPr>
        <w:t xml:space="preserve">السيدة </w:t>
      </w:r>
      <w:proofErr w:type="spellStart"/>
      <w:r w:rsidRPr="007876E3">
        <w:rPr>
          <w:b/>
          <w:bCs/>
          <w:rtl/>
        </w:rPr>
        <w:t>حسنوفا</w:t>
      </w:r>
      <w:proofErr w:type="spellEnd"/>
      <w:r w:rsidRPr="007876E3">
        <w:rPr>
          <w:rtl/>
        </w:rPr>
        <w:t xml:space="preserve"> على ذلك.</w:t>
      </w:r>
    </w:p>
    <w:p w14:paraId="64C5C941" w14:textId="77777777" w:rsidR="00921E65" w:rsidRPr="007876E3" w:rsidRDefault="00921E65" w:rsidP="00921E65">
      <w:pPr>
        <w:rPr>
          <w:lang w:val="ar-SA" w:bidi="ar-EG"/>
        </w:rPr>
      </w:pPr>
      <w:r w:rsidRPr="007876E3">
        <w:t>5.2</w:t>
      </w:r>
      <w:r w:rsidRPr="007876E3">
        <w:rPr>
          <w:rtl/>
        </w:rPr>
        <w:tab/>
        <w:t xml:space="preserve">وأشارت </w:t>
      </w:r>
      <w:r w:rsidRPr="007876E3">
        <w:rPr>
          <w:b/>
          <w:bCs/>
          <w:rtl/>
        </w:rPr>
        <w:t>السيدة بوميه</w:t>
      </w:r>
      <w:r w:rsidRPr="007876E3">
        <w:rPr>
          <w:rtl/>
        </w:rPr>
        <w:t xml:space="preserve"> كذلك إلى أن الوثيقتين المقدمتين في إطار البندين </w:t>
      </w:r>
      <w:r w:rsidRPr="007876E3">
        <w:t>1.6</w:t>
      </w:r>
      <w:r w:rsidRPr="007876E3">
        <w:rPr>
          <w:rtl/>
        </w:rPr>
        <w:t xml:space="preserve"> و</w:t>
      </w:r>
      <w:r w:rsidRPr="007876E3">
        <w:t>7.6</w:t>
      </w:r>
      <w:r w:rsidRPr="007876E3">
        <w:rPr>
          <w:rtl/>
        </w:rPr>
        <w:t xml:space="preserve"> من جدول الأعمال (الوثيقتان</w:t>
      </w:r>
      <w:r w:rsidRPr="007876E3">
        <w:rPr>
          <w:rFonts w:hint="eastAsia"/>
          <w:rtl/>
        </w:rPr>
        <w:t> </w:t>
      </w:r>
      <w:r w:rsidRPr="007876E3">
        <w:t>RRB25-2/7</w:t>
      </w:r>
      <w:r w:rsidRPr="007876E3">
        <w:rPr>
          <w:rtl/>
        </w:rPr>
        <w:t xml:space="preserve"> و</w:t>
      </w:r>
      <w:r w:rsidRPr="007876E3">
        <w:t>RRB25-2/16</w:t>
      </w:r>
      <w:r w:rsidRPr="007876E3">
        <w:rPr>
          <w:rtl/>
        </w:rPr>
        <w:t xml:space="preserve">، المقدمتان من إدارتي النرويج والمملكة المتحدة، على </w:t>
      </w:r>
      <w:proofErr w:type="gramStart"/>
      <w:r w:rsidRPr="007876E3">
        <w:rPr>
          <w:rtl/>
        </w:rPr>
        <w:t>التوالي)،</w:t>
      </w:r>
      <w:proofErr w:type="gramEnd"/>
      <w:r w:rsidRPr="007876E3">
        <w:rPr>
          <w:rtl/>
        </w:rPr>
        <w:t xml:space="preserve"> شبه متطابقتين واقترحت مناقشة هذين البندين معاً.</w:t>
      </w:r>
    </w:p>
    <w:p w14:paraId="12C6ABBE" w14:textId="77777777" w:rsidR="00921E65" w:rsidRPr="007876E3" w:rsidRDefault="00921E65" w:rsidP="00921E65">
      <w:pPr>
        <w:rPr>
          <w:lang w:val="ar-SA" w:bidi="ar-EG"/>
        </w:rPr>
      </w:pPr>
      <w:r w:rsidRPr="007876E3">
        <w:t>6.2</w:t>
      </w:r>
      <w:r w:rsidRPr="007876E3">
        <w:rPr>
          <w:rtl/>
        </w:rPr>
        <w:tab/>
        <w:t>واتفق كل من </w:t>
      </w:r>
      <w:r w:rsidRPr="007876E3">
        <w:rPr>
          <w:b/>
          <w:bCs/>
          <w:rtl/>
        </w:rPr>
        <w:t xml:space="preserve">الرئيس </w:t>
      </w:r>
      <w:r w:rsidRPr="007876E3">
        <w:rPr>
          <w:rtl/>
        </w:rPr>
        <w:t>و</w:t>
      </w:r>
      <w:r w:rsidRPr="007876E3">
        <w:rPr>
          <w:b/>
          <w:bCs/>
          <w:rtl/>
        </w:rPr>
        <w:t xml:space="preserve">السيدة </w:t>
      </w:r>
      <w:proofErr w:type="spellStart"/>
      <w:r w:rsidRPr="007876E3">
        <w:rPr>
          <w:b/>
          <w:bCs/>
          <w:rtl/>
        </w:rPr>
        <w:t>حسنوفا</w:t>
      </w:r>
      <w:proofErr w:type="spellEnd"/>
      <w:r w:rsidRPr="007876E3">
        <w:rPr>
          <w:rtl/>
        </w:rPr>
        <w:t xml:space="preserve"> على ذلك.</w:t>
      </w:r>
    </w:p>
    <w:p w14:paraId="6AB7456D" w14:textId="77777777" w:rsidR="00921E65" w:rsidRPr="007876E3" w:rsidRDefault="00921E65" w:rsidP="00921E65">
      <w:pPr>
        <w:rPr>
          <w:lang w:val="ar-SA" w:bidi="ar-EG"/>
        </w:rPr>
      </w:pPr>
      <w:r w:rsidRPr="007876E3">
        <w:t>7.2</w:t>
      </w:r>
      <w:r w:rsidRPr="007876E3">
        <w:rPr>
          <w:rtl/>
        </w:rPr>
        <w:tab/>
        <w:t>واتفق </w:t>
      </w:r>
      <w:r w:rsidRPr="007876E3">
        <w:rPr>
          <w:b/>
          <w:bCs/>
          <w:rtl/>
        </w:rPr>
        <w:t xml:space="preserve">السيد </w:t>
      </w:r>
      <w:proofErr w:type="spellStart"/>
      <w:r w:rsidRPr="007876E3">
        <w:rPr>
          <w:b/>
          <w:bCs/>
          <w:rtl/>
        </w:rPr>
        <w:t>تشنغ</w:t>
      </w:r>
      <w:proofErr w:type="spellEnd"/>
      <w:r w:rsidRPr="007876E3">
        <w:rPr>
          <w:rtl/>
        </w:rPr>
        <w:t xml:space="preserve"> أيضاً على ذلك. وفيما يتعلق بالبند </w:t>
      </w:r>
      <w:r w:rsidRPr="007876E3">
        <w:t>7</w:t>
      </w:r>
      <w:r w:rsidRPr="007876E3">
        <w:rPr>
          <w:rtl/>
        </w:rPr>
        <w:t xml:space="preserve"> من جدول الأعمال، أشار السيد </w:t>
      </w:r>
      <w:proofErr w:type="spellStart"/>
      <w:r w:rsidRPr="007876E3">
        <w:rPr>
          <w:rtl/>
        </w:rPr>
        <w:t>تشنغ</w:t>
      </w:r>
      <w:proofErr w:type="spellEnd"/>
      <w:r w:rsidRPr="007876E3">
        <w:rPr>
          <w:rtl/>
        </w:rPr>
        <w:t xml:space="preserve"> كذلك إلى أن الوثيقة</w:t>
      </w:r>
      <w:r w:rsidRPr="007876E3">
        <w:rPr>
          <w:rFonts w:hint="eastAsia"/>
          <w:rtl/>
        </w:rPr>
        <w:t> </w:t>
      </w:r>
      <w:r w:rsidRPr="007876E3">
        <w:t>RRB25-2/6</w:t>
      </w:r>
      <w:r w:rsidRPr="007876E3">
        <w:rPr>
          <w:rtl/>
        </w:rPr>
        <w:t xml:space="preserve"> المقدمة من إدارة السويد تتعلق فقط بالتداخل الضار الذي تتعرض له الشبكات في الموقع المداري </w:t>
      </w:r>
      <w:r w:rsidRPr="007876E3">
        <w:t>5</w:t>
      </w:r>
      <w:r w:rsidRPr="007876E3">
        <w:rPr>
          <w:rtl/>
        </w:rPr>
        <w:t xml:space="preserve"> درجات شرقاً، في حين أن الوثيقة </w:t>
      </w:r>
      <w:r w:rsidRPr="007876E3">
        <w:t>RRB25-2/DELAYED/14</w:t>
      </w:r>
      <w:r w:rsidRPr="007876E3">
        <w:rPr>
          <w:rtl/>
        </w:rPr>
        <w:t xml:space="preserve"> المقدمة من إدارة فرنسا تتعلق بالتداخل الضار الذي تتعرض له مجموعة أوسع من </w:t>
      </w:r>
      <w:proofErr w:type="spellStart"/>
      <w:r w:rsidRPr="007876E3">
        <w:rPr>
          <w:rtl/>
        </w:rPr>
        <w:t>سواتل</w:t>
      </w:r>
      <w:proofErr w:type="spellEnd"/>
      <w:r w:rsidRPr="007876E3">
        <w:rPr>
          <w:rtl/>
        </w:rPr>
        <w:t xml:space="preserve"> EUTELSAT. فربما ينبغي للجنة أن تقصر مداولاتها على التداخل الضار الذي تتعرض له الشبكات في الموقع المداري </w:t>
      </w:r>
      <w:r w:rsidRPr="007876E3">
        <w:t>5</w:t>
      </w:r>
      <w:r w:rsidRPr="007876E3">
        <w:rPr>
          <w:rtl/>
        </w:rPr>
        <w:t xml:space="preserve"> درجات شرقاً.</w:t>
      </w:r>
    </w:p>
    <w:p w14:paraId="13EF69A6" w14:textId="77777777" w:rsidR="00921E65" w:rsidRPr="007876E3" w:rsidRDefault="00921E65" w:rsidP="00921E65">
      <w:pPr>
        <w:rPr>
          <w:rtl/>
        </w:rPr>
      </w:pPr>
      <w:r w:rsidRPr="007876E3">
        <w:t>8.2</w:t>
      </w:r>
      <w:r w:rsidRPr="007876E3">
        <w:rPr>
          <w:rtl/>
        </w:rPr>
        <w:tab/>
        <w:t xml:space="preserve">وأشارت </w:t>
      </w:r>
      <w:r w:rsidRPr="007876E3">
        <w:rPr>
          <w:b/>
          <w:bCs/>
          <w:rtl/>
        </w:rPr>
        <w:t>السيدة بوميه</w:t>
      </w:r>
      <w:r w:rsidRPr="007876E3">
        <w:rPr>
          <w:rtl/>
        </w:rPr>
        <w:t xml:space="preserve"> إلى أن صفحة غلاف الوثيقة </w:t>
      </w:r>
      <w:r w:rsidRPr="007876E3">
        <w:t>RRB25-2/DELAYED/14</w:t>
      </w:r>
      <w:r w:rsidRPr="007876E3">
        <w:rPr>
          <w:rtl/>
        </w:rPr>
        <w:t xml:space="preserve"> ذُكر فيها تحديداً أن المساهمة قُدمت رداً على الوثيقة </w:t>
      </w:r>
      <w:r w:rsidRPr="007876E3">
        <w:t>RRB25-2/DELAYED/2</w:t>
      </w:r>
      <w:r w:rsidRPr="007876E3">
        <w:rPr>
          <w:rtl/>
        </w:rPr>
        <w:t xml:space="preserve"> المقدمة من إدارة الاتحاد الروسي، وهي تشمل أكثر من مجرد الشبكات في الموقع المداري </w:t>
      </w:r>
      <w:r w:rsidRPr="007876E3">
        <w:t>5</w:t>
      </w:r>
      <w:r w:rsidRPr="007876E3">
        <w:rPr>
          <w:rtl/>
        </w:rPr>
        <w:t xml:space="preserve"> درجات شرقاً. وقالت إنها لا تستصعب النظر في محتوى الوثيقة </w:t>
      </w:r>
      <w:r w:rsidRPr="007876E3">
        <w:t>RRB25-2/DELAYED/14</w:t>
      </w:r>
      <w:r w:rsidRPr="007876E3">
        <w:rPr>
          <w:rtl/>
        </w:rPr>
        <w:t xml:space="preserve"> للعلم فقط.</w:t>
      </w:r>
    </w:p>
    <w:p w14:paraId="62B4D33A" w14:textId="77777777" w:rsidR="00921E65" w:rsidRPr="007876E3" w:rsidRDefault="00921E65" w:rsidP="00921E65">
      <w:pPr>
        <w:rPr>
          <w:spacing w:val="-5"/>
          <w:lang w:val="ar-SA" w:bidi="ar-EG"/>
        </w:rPr>
      </w:pPr>
      <w:r w:rsidRPr="007876E3">
        <w:rPr>
          <w:spacing w:val="-5"/>
        </w:rPr>
        <w:t>9.2</w:t>
      </w:r>
      <w:r w:rsidRPr="007876E3">
        <w:rPr>
          <w:spacing w:val="-5"/>
          <w:rtl/>
        </w:rPr>
        <w:tab/>
        <w:t xml:space="preserve">وقال كل من </w:t>
      </w:r>
      <w:r w:rsidRPr="007876E3">
        <w:rPr>
          <w:b/>
          <w:bCs/>
          <w:spacing w:val="-5"/>
          <w:rtl/>
        </w:rPr>
        <w:t xml:space="preserve">السيدة </w:t>
      </w:r>
      <w:proofErr w:type="spellStart"/>
      <w:r w:rsidRPr="007876E3">
        <w:rPr>
          <w:b/>
          <w:bCs/>
          <w:spacing w:val="-5"/>
          <w:rtl/>
        </w:rPr>
        <w:t>مانيبالي</w:t>
      </w:r>
      <w:proofErr w:type="spellEnd"/>
      <w:r w:rsidRPr="007876E3">
        <w:rPr>
          <w:b/>
          <w:bCs/>
          <w:spacing w:val="-5"/>
          <w:rtl/>
        </w:rPr>
        <w:t xml:space="preserve"> </w:t>
      </w:r>
      <w:r w:rsidRPr="007876E3">
        <w:rPr>
          <w:spacing w:val="-5"/>
          <w:rtl/>
        </w:rPr>
        <w:t>و</w:t>
      </w:r>
      <w:r w:rsidRPr="007876E3">
        <w:rPr>
          <w:b/>
          <w:bCs/>
          <w:spacing w:val="-5"/>
          <w:rtl/>
        </w:rPr>
        <w:t xml:space="preserve">السيدة </w:t>
      </w:r>
      <w:proofErr w:type="spellStart"/>
      <w:r w:rsidRPr="007876E3">
        <w:rPr>
          <w:b/>
          <w:bCs/>
          <w:spacing w:val="-5"/>
          <w:rtl/>
        </w:rPr>
        <w:t>حسنوفا</w:t>
      </w:r>
      <w:proofErr w:type="spellEnd"/>
      <w:r w:rsidRPr="007876E3">
        <w:rPr>
          <w:b/>
          <w:bCs/>
          <w:spacing w:val="-5"/>
          <w:rtl/>
        </w:rPr>
        <w:t xml:space="preserve"> </w:t>
      </w:r>
      <w:r w:rsidRPr="007876E3">
        <w:rPr>
          <w:spacing w:val="-5"/>
          <w:rtl/>
        </w:rPr>
        <w:t>و</w:t>
      </w:r>
      <w:r w:rsidRPr="007876E3">
        <w:rPr>
          <w:b/>
          <w:bCs/>
          <w:spacing w:val="-5"/>
          <w:rtl/>
        </w:rPr>
        <w:t>السيد طالب</w:t>
      </w:r>
      <w:r w:rsidRPr="007876E3">
        <w:rPr>
          <w:spacing w:val="-5"/>
          <w:rtl/>
        </w:rPr>
        <w:t xml:space="preserve"> إنهم يؤيدون النظر في الوثيقتين </w:t>
      </w:r>
      <w:r w:rsidRPr="007876E3">
        <w:rPr>
          <w:spacing w:val="-5"/>
        </w:rPr>
        <w:t>RRB25-2/DELAYED/2</w:t>
      </w:r>
      <w:r w:rsidRPr="007876E3">
        <w:rPr>
          <w:spacing w:val="-5"/>
          <w:rtl/>
        </w:rPr>
        <w:t xml:space="preserve"> و</w:t>
      </w:r>
      <w:r w:rsidRPr="007876E3">
        <w:rPr>
          <w:spacing w:val="-5"/>
        </w:rPr>
        <w:t>RRB25-2/DELAYED/14</w:t>
      </w:r>
      <w:r w:rsidRPr="007876E3">
        <w:rPr>
          <w:spacing w:val="-5"/>
          <w:rtl/>
        </w:rPr>
        <w:t xml:space="preserve"> للعلم، وبالتالي التداول بشأن المجموعة الأوسع من السواتل، كما كان الحال في الاجتماعات السابقة.</w:t>
      </w:r>
    </w:p>
    <w:p w14:paraId="4E1854AD" w14:textId="77777777" w:rsidR="00921E65" w:rsidRPr="007876E3" w:rsidRDefault="00921E65" w:rsidP="00921E65">
      <w:pPr>
        <w:rPr>
          <w:spacing w:val="-2"/>
          <w:rtl/>
          <w:lang w:val="ar-SA" w:bidi="ar-SY"/>
        </w:rPr>
      </w:pPr>
      <w:r w:rsidRPr="007876E3">
        <w:rPr>
          <w:spacing w:val="-2"/>
        </w:rPr>
        <w:t>10.2</w:t>
      </w:r>
      <w:r w:rsidRPr="007876E3">
        <w:rPr>
          <w:spacing w:val="-2"/>
          <w:rtl/>
        </w:rPr>
        <w:tab/>
        <w:t xml:space="preserve">واتفق </w:t>
      </w:r>
      <w:r w:rsidRPr="007876E3">
        <w:rPr>
          <w:b/>
          <w:bCs/>
          <w:spacing w:val="-2"/>
          <w:rtl/>
        </w:rPr>
        <w:t>السيد عزوز</w:t>
      </w:r>
      <w:r w:rsidRPr="007876E3">
        <w:rPr>
          <w:spacing w:val="-2"/>
          <w:rtl/>
        </w:rPr>
        <w:t xml:space="preserve"> مع المتحدثين السابقين. وفيما يتعلق بالإشارات الواردة في العديد من الوثائق إلى استخدام البنية التحتية الفضائية المدنية لأغراض عسكرية أو أغراض أخرى، قال السيد عزوز إن اللجنة ينبغي أن تنظر بعناية في كيفية معالجتها لهذه المسألة. وقد يكون من المفيد في بعض الحالات عقد اجتماع بين هيئات الأمم المتحدة المسؤولة عن استخدام الفضاء الخارجي في الأغراض السلمية واللجنة و/أو المكتب والإدارات المعنية.</w:t>
      </w:r>
      <w:r w:rsidRPr="007876E3">
        <w:rPr>
          <w:rFonts w:hint="cs"/>
          <w:spacing w:val="-2"/>
          <w:rtl/>
          <w:lang w:bidi="ar-SY"/>
        </w:rPr>
        <w:t xml:space="preserve"> </w:t>
      </w:r>
      <w:r w:rsidRPr="007876E3">
        <w:rPr>
          <w:spacing w:val="-2"/>
          <w:rtl/>
          <w:lang w:bidi="ar-SY"/>
        </w:rPr>
        <w:t>و</w:t>
      </w:r>
      <w:r w:rsidRPr="007876E3">
        <w:rPr>
          <w:rFonts w:hint="cs"/>
          <w:spacing w:val="-2"/>
          <w:rtl/>
          <w:lang w:bidi="ar-SY"/>
        </w:rPr>
        <w:t xml:space="preserve">علاوةً على ذلك، فقد </w:t>
      </w:r>
      <w:r w:rsidRPr="007876E3">
        <w:rPr>
          <w:spacing w:val="-2"/>
          <w:rtl/>
          <w:lang w:bidi="ar-SY"/>
        </w:rPr>
        <w:t xml:space="preserve">طلب من المكتب إبلاغ الإدارات التي </w:t>
      </w:r>
      <w:r w:rsidRPr="007876E3">
        <w:rPr>
          <w:rFonts w:hint="cs"/>
          <w:spacing w:val="-2"/>
          <w:rtl/>
          <w:lang w:bidi="ar-SY"/>
        </w:rPr>
        <w:t>تأجلت</w:t>
      </w:r>
      <w:r w:rsidRPr="007876E3">
        <w:rPr>
          <w:spacing w:val="-2"/>
          <w:rtl/>
          <w:lang w:bidi="ar-SY"/>
        </w:rPr>
        <w:t xml:space="preserve"> وثائقها المتأخرة إلى الاجتماع المائة </w:t>
      </w:r>
      <w:r w:rsidRPr="007876E3">
        <w:rPr>
          <w:rFonts w:hint="cs"/>
          <w:spacing w:val="-2"/>
          <w:rtl/>
          <w:lang w:bidi="ar-SY"/>
        </w:rPr>
        <w:t>للجنة</w:t>
      </w:r>
      <w:r w:rsidRPr="007876E3">
        <w:rPr>
          <w:spacing w:val="-2"/>
          <w:rtl/>
          <w:lang w:bidi="ar-SY"/>
        </w:rPr>
        <w:t xml:space="preserve">، بالحاجة المحتملة </w:t>
      </w:r>
      <w:r w:rsidRPr="007876E3">
        <w:rPr>
          <w:rFonts w:hint="cs"/>
          <w:spacing w:val="-2"/>
          <w:rtl/>
          <w:lang w:bidi="ar-SY"/>
        </w:rPr>
        <w:t>ل</w:t>
      </w:r>
      <w:r w:rsidRPr="007876E3">
        <w:rPr>
          <w:spacing w:val="-2"/>
          <w:rtl/>
          <w:lang w:bidi="ar-SY"/>
        </w:rPr>
        <w:t xml:space="preserve">تحديث </w:t>
      </w:r>
      <w:r w:rsidRPr="007876E3">
        <w:rPr>
          <w:rFonts w:hint="cs"/>
          <w:spacing w:val="-2"/>
          <w:rtl/>
          <w:lang w:bidi="ar-SY"/>
        </w:rPr>
        <w:t>تبليغاتها</w:t>
      </w:r>
      <w:r w:rsidRPr="007876E3">
        <w:rPr>
          <w:spacing w:val="-2"/>
          <w:rtl/>
          <w:lang w:bidi="ar-SY"/>
        </w:rPr>
        <w:t xml:space="preserve"> قبل النظر فيها في</w:t>
      </w:r>
      <w:r w:rsidRPr="007876E3">
        <w:rPr>
          <w:rFonts w:hint="cs"/>
          <w:spacing w:val="-2"/>
          <w:rtl/>
          <w:lang w:bidi="ar-SY"/>
        </w:rPr>
        <w:t xml:space="preserve"> خلال</w:t>
      </w:r>
      <w:r w:rsidRPr="007876E3">
        <w:rPr>
          <w:spacing w:val="-2"/>
          <w:rtl/>
          <w:lang w:bidi="ar-SY"/>
        </w:rPr>
        <w:t xml:space="preserve"> الاجتماع المائة.</w:t>
      </w:r>
    </w:p>
    <w:p w14:paraId="16754D50" w14:textId="77777777" w:rsidR="00921E65" w:rsidRPr="007876E3" w:rsidRDefault="00921E65" w:rsidP="00921E65">
      <w:pPr>
        <w:rPr>
          <w:lang w:val="ar-SA" w:bidi="ar-EG"/>
        </w:rPr>
      </w:pPr>
      <w:r w:rsidRPr="007876E3">
        <w:t>11.2</w:t>
      </w:r>
      <w:r w:rsidRPr="007876E3">
        <w:rPr>
          <w:rtl/>
        </w:rPr>
        <w:tab/>
        <w:t xml:space="preserve">واقترح </w:t>
      </w:r>
      <w:r w:rsidRPr="007876E3">
        <w:rPr>
          <w:b/>
          <w:bCs/>
          <w:rtl/>
        </w:rPr>
        <w:t xml:space="preserve">الرئيس </w:t>
      </w:r>
      <w:r w:rsidRPr="007876E3">
        <w:rPr>
          <w:rtl/>
        </w:rPr>
        <w:t>أن تخلص اللجنة إلى ما يلي:</w:t>
      </w:r>
    </w:p>
    <w:p w14:paraId="2D23AF16" w14:textId="77777777" w:rsidR="00921E65" w:rsidRPr="007876E3" w:rsidRDefault="00921E65" w:rsidP="00921E65">
      <w:pPr>
        <w:rPr>
          <w:lang w:val="ar-SA" w:bidi="ar-EG"/>
        </w:rPr>
      </w:pPr>
      <w:r w:rsidRPr="007876E3">
        <w:rPr>
          <w:rtl/>
        </w:rPr>
        <w:t xml:space="preserve">"اعتُمد مشروع جدول الأعمال بصيغته المعدّلة في الوثيقة </w:t>
      </w:r>
      <w:r w:rsidRPr="007876E3">
        <w:t>RRB 2-25/OJ/1 (Rev.1)</w:t>
      </w:r>
      <w:r w:rsidRPr="007876E3">
        <w:rPr>
          <w:rtl/>
        </w:rPr>
        <w:t>. وقرَّرت اللجنة أن تأخذ علماً بما يلي:</w:t>
      </w:r>
    </w:p>
    <w:p w14:paraId="4D009B3C" w14:textId="77777777" w:rsidR="00921E65" w:rsidRPr="007876E3" w:rsidRDefault="00921E65" w:rsidP="0031734D">
      <w:pPr>
        <w:pStyle w:val="enumlev1"/>
        <w:rPr>
          <w:lang w:val="ar-SA" w:bidi="ar-EG"/>
        </w:rPr>
      </w:pPr>
      <w:r w:rsidRPr="007876E3">
        <w:rPr>
          <w:lang w:bidi="ar-EG"/>
        </w:rPr>
        <w:sym w:font="Wingdings 2" w:char="F097"/>
      </w:r>
      <w:r w:rsidRPr="007876E3">
        <w:rPr>
          <w:rtl/>
        </w:rPr>
        <w:tab/>
        <w:t xml:space="preserve">الوثيقة </w:t>
      </w:r>
      <w:r w:rsidRPr="007876E3">
        <w:t>RRB25-2/DELAYED/1</w:t>
      </w:r>
      <w:r w:rsidRPr="007876E3">
        <w:rPr>
          <w:rtl/>
        </w:rPr>
        <w:t xml:space="preserve"> في إطار البند </w:t>
      </w:r>
      <w:r w:rsidRPr="007876E3">
        <w:t>8</w:t>
      </w:r>
      <w:r w:rsidRPr="007876E3">
        <w:rPr>
          <w:rtl/>
        </w:rPr>
        <w:t xml:space="preserve"> من جدول الأعمال؛</w:t>
      </w:r>
    </w:p>
    <w:p w14:paraId="2B502823" w14:textId="77777777" w:rsidR="00921E65" w:rsidRPr="007876E3" w:rsidRDefault="00921E65" w:rsidP="0031734D">
      <w:pPr>
        <w:pStyle w:val="enumlev1"/>
        <w:rPr>
          <w:lang w:val="ar-SA" w:bidi="ar-EG"/>
        </w:rPr>
      </w:pPr>
      <w:r w:rsidRPr="007876E3">
        <w:rPr>
          <w:lang w:bidi="ar-EG"/>
        </w:rPr>
        <w:sym w:font="Wingdings 2" w:char="F097"/>
      </w:r>
      <w:r w:rsidRPr="007876E3">
        <w:rPr>
          <w:rtl/>
        </w:rPr>
        <w:tab/>
        <w:t xml:space="preserve">الوثيقتان </w:t>
      </w:r>
      <w:r w:rsidRPr="007876E3">
        <w:t>RRB25-2/DELAYED/2</w:t>
      </w:r>
      <w:r w:rsidRPr="007876E3">
        <w:rPr>
          <w:rtl/>
        </w:rPr>
        <w:t xml:space="preserve"> و</w:t>
      </w:r>
      <w:r w:rsidRPr="007876E3">
        <w:t>RRB25-2/DELAYED/14</w:t>
      </w:r>
      <w:r w:rsidRPr="007876E3">
        <w:rPr>
          <w:rtl/>
        </w:rPr>
        <w:t xml:space="preserve"> في إطار البند </w:t>
      </w:r>
      <w:r w:rsidRPr="007876E3">
        <w:t>7</w:t>
      </w:r>
      <w:r w:rsidRPr="007876E3">
        <w:rPr>
          <w:rtl/>
        </w:rPr>
        <w:t xml:space="preserve"> من جدول الأعمال؛</w:t>
      </w:r>
    </w:p>
    <w:p w14:paraId="3D208A4D" w14:textId="77777777" w:rsidR="00921E65" w:rsidRPr="007876E3" w:rsidRDefault="00921E65" w:rsidP="0031734D">
      <w:pPr>
        <w:pStyle w:val="enumlev1"/>
        <w:rPr>
          <w:lang w:val="ar-SA" w:bidi="ar-EG"/>
        </w:rPr>
      </w:pPr>
      <w:r w:rsidRPr="007876E3">
        <w:rPr>
          <w:lang w:bidi="ar-EG"/>
        </w:rPr>
        <w:sym w:font="Wingdings 2" w:char="F097"/>
      </w:r>
      <w:r w:rsidRPr="007876E3">
        <w:rPr>
          <w:rtl/>
        </w:rPr>
        <w:tab/>
        <w:t xml:space="preserve">الوثيقة </w:t>
      </w:r>
      <w:r w:rsidRPr="007876E3">
        <w:t>RRB25-2/DELAYED/6</w:t>
      </w:r>
      <w:r w:rsidRPr="007876E3">
        <w:rPr>
          <w:rtl/>
        </w:rPr>
        <w:t xml:space="preserve"> في إطار البند </w:t>
      </w:r>
      <w:r w:rsidRPr="007876E3">
        <w:t>3</w:t>
      </w:r>
      <w:r w:rsidRPr="007876E3">
        <w:rPr>
          <w:rtl/>
        </w:rPr>
        <w:t xml:space="preserve"> من جدول الأعمال؛</w:t>
      </w:r>
    </w:p>
    <w:p w14:paraId="24667FAB" w14:textId="77777777" w:rsidR="00921E65" w:rsidRPr="007876E3" w:rsidRDefault="00921E65" w:rsidP="0031734D">
      <w:pPr>
        <w:pStyle w:val="enumlev1"/>
        <w:rPr>
          <w:lang w:val="ar-SA" w:bidi="ar-EG"/>
        </w:rPr>
      </w:pPr>
      <w:r w:rsidRPr="007876E3">
        <w:rPr>
          <w:lang w:bidi="ar-EG"/>
        </w:rPr>
        <w:sym w:font="Wingdings 2" w:char="F097"/>
      </w:r>
      <w:r w:rsidRPr="007876E3">
        <w:rPr>
          <w:rtl/>
        </w:rPr>
        <w:tab/>
        <w:t xml:space="preserve">الوثيقتان </w:t>
      </w:r>
      <w:r w:rsidRPr="007876E3">
        <w:t>RRB25-2/DELAYED/7</w:t>
      </w:r>
      <w:r w:rsidRPr="007876E3">
        <w:rPr>
          <w:rtl/>
        </w:rPr>
        <w:t xml:space="preserve"> و</w:t>
      </w:r>
      <w:r w:rsidRPr="007876E3">
        <w:t>RRB25-2/DELAYED/8</w:t>
      </w:r>
      <w:r w:rsidRPr="007876E3">
        <w:rPr>
          <w:rtl/>
        </w:rPr>
        <w:t xml:space="preserve"> في إطار البند </w:t>
      </w:r>
      <w:r w:rsidRPr="007876E3">
        <w:t>9</w:t>
      </w:r>
      <w:r w:rsidRPr="007876E3">
        <w:rPr>
          <w:rtl/>
        </w:rPr>
        <w:t xml:space="preserve"> من جدول الأعمال؛</w:t>
      </w:r>
    </w:p>
    <w:p w14:paraId="0B3C98D8" w14:textId="77777777" w:rsidR="00921E65" w:rsidRPr="007876E3" w:rsidRDefault="00921E65" w:rsidP="0031734D">
      <w:pPr>
        <w:pStyle w:val="enumlev1"/>
        <w:rPr>
          <w:lang w:val="ar-SA" w:bidi="ar-EG"/>
        </w:rPr>
      </w:pPr>
      <w:r w:rsidRPr="007876E3">
        <w:rPr>
          <w:lang w:bidi="ar-EG"/>
        </w:rPr>
        <w:sym w:font="Wingdings 2" w:char="F097"/>
      </w:r>
      <w:r w:rsidRPr="007876E3">
        <w:rPr>
          <w:rtl/>
        </w:rPr>
        <w:tab/>
        <w:t xml:space="preserve">الوثيقة </w:t>
      </w:r>
      <w:r w:rsidRPr="007876E3">
        <w:t>RRB25-2/DELAYED/9</w:t>
      </w:r>
      <w:r w:rsidRPr="007876E3">
        <w:rPr>
          <w:rtl/>
        </w:rPr>
        <w:t xml:space="preserve"> في إطار البند </w:t>
      </w:r>
      <w:r w:rsidRPr="007876E3">
        <w:t>10</w:t>
      </w:r>
      <w:r w:rsidRPr="007876E3">
        <w:rPr>
          <w:rtl/>
        </w:rPr>
        <w:t xml:space="preserve"> من جدول الأعمال.</w:t>
      </w:r>
    </w:p>
    <w:p w14:paraId="2EC04227" w14:textId="77777777" w:rsidR="00921E65" w:rsidRPr="007876E3" w:rsidRDefault="00921E65" w:rsidP="00921E65">
      <w:pPr>
        <w:rPr>
          <w:lang w:val="ar-SA" w:bidi="ar-EG"/>
        </w:rPr>
      </w:pPr>
      <w:r w:rsidRPr="007876E3">
        <w:rPr>
          <w:rtl/>
        </w:rPr>
        <w:t xml:space="preserve">وقررت اللجنة إرجاء النظر في الوثيقة </w:t>
      </w:r>
      <w:r w:rsidRPr="007876E3">
        <w:t>RRB25-2/DELAYED/3</w:t>
      </w:r>
      <w:r w:rsidRPr="007876E3">
        <w:rPr>
          <w:rtl/>
        </w:rPr>
        <w:t xml:space="preserve"> التي طلبت فيها إدارة قبرص تساهلاً تنظيمياً لوضع وإعادة وضع تخصيصات ترددات الشبكتين </w:t>
      </w:r>
      <w:proofErr w:type="spellStart"/>
      <w:r w:rsidRPr="007876E3">
        <w:rPr>
          <w:rtl/>
        </w:rPr>
        <w:t>الساتليتين</w:t>
      </w:r>
      <w:proofErr w:type="spellEnd"/>
      <w:r w:rsidRPr="007876E3">
        <w:rPr>
          <w:rtl/>
        </w:rPr>
        <w:t xml:space="preserve"> </w:t>
      </w:r>
      <w:r w:rsidRPr="007876E3">
        <w:t>ONETEL-89.5E</w:t>
      </w:r>
      <w:r w:rsidRPr="007876E3">
        <w:rPr>
          <w:rtl/>
        </w:rPr>
        <w:t xml:space="preserve"> و</w:t>
      </w:r>
      <w:r w:rsidRPr="007876E3">
        <w:rPr>
          <w:lang w:bidi="ar-EG"/>
        </w:rPr>
        <w:t>KYPROS-ORION</w:t>
      </w:r>
      <w:r w:rsidRPr="007876E3">
        <w:rPr>
          <w:rtl/>
        </w:rPr>
        <w:t xml:space="preserve"> في الموقع </w:t>
      </w:r>
      <w:r w:rsidRPr="007876E3">
        <w:t>89,5</w:t>
      </w:r>
      <w:r w:rsidRPr="007876E3">
        <w:rPr>
          <w:rtl/>
        </w:rPr>
        <w:t xml:space="preserve"> درجة شرقاً في الخدمة، وكذلك الوثيقة </w:t>
      </w:r>
      <w:r w:rsidRPr="007876E3">
        <w:t>RRB25-2/DELAYED/11</w:t>
      </w:r>
      <w:r w:rsidRPr="007876E3">
        <w:rPr>
          <w:rtl/>
        </w:rPr>
        <w:t xml:space="preserve"> التي تتضمن تعليقات إدارة ماليزيا ذات الصلة، وكلفت المكتب بإدراج هاتين الوثيقتين في جدول أعمال الاجتماع المائة للجنة. ولاحظت اللجنة كذلك أن حالات مماثلة قد عولجت في السابق كطلبات لتمديد المهلة التنظيمية.</w:t>
      </w:r>
    </w:p>
    <w:p w14:paraId="20B6A80A" w14:textId="77777777" w:rsidR="00921E65" w:rsidRPr="007876E3" w:rsidRDefault="00921E65" w:rsidP="00921E65">
      <w:pPr>
        <w:rPr>
          <w:lang w:val="ar-SA"/>
        </w:rPr>
      </w:pPr>
      <w:r w:rsidRPr="007876E3">
        <w:rPr>
          <w:rtl/>
        </w:rPr>
        <w:t>وقررت اللجنة أيضاً إرجاء النظر في الوثيقتين ‎</w:t>
      </w:r>
      <w:r w:rsidRPr="007876E3">
        <w:t>RRB25-2/DELAYED/4</w:t>
      </w:r>
      <w:r w:rsidRPr="007876E3">
        <w:rPr>
          <w:rtl/>
        </w:rPr>
        <w:t xml:space="preserve"> ‏و</w:t>
      </w:r>
      <w:r w:rsidRPr="007876E3">
        <w:t>RRB25-2/DELAYED/5</w:t>
      </w:r>
      <w:r w:rsidRPr="007876E3">
        <w:rPr>
          <w:rtl/>
        </w:rPr>
        <w:t xml:space="preserve"> ‏اللتين طلبت فيهما إدارة المملكة المتحدة إعادة إنشاء حملة مراقبة مستقلة بموجب الرقم</w:t>
      </w:r>
      <w:r w:rsidRPr="007876E3">
        <w:rPr>
          <w:b/>
          <w:bCs/>
          <w:rtl/>
        </w:rPr>
        <w:t xml:space="preserve"> </w:t>
      </w:r>
      <w:r w:rsidRPr="007876E3">
        <w:rPr>
          <w:b/>
          <w:bCs/>
          <w:cs/>
        </w:rPr>
        <w:t>‎</w:t>
      </w:r>
      <w:r w:rsidRPr="007876E3">
        <w:rPr>
          <w:b/>
          <w:bCs/>
        </w:rPr>
        <w:t>44.15</w:t>
      </w:r>
      <w:r w:rsidRPr="007876E3">
        <w:rPr>
          <w:rtl/>
        </w:rPr>
        <w:t xml:space="preserve"> ‏من لوائح الراديو فيما يتعلق بالتداخل الضار المستمر على إرسالات محطاتها الإذاعية </w:t>
      </w:r>
      <w:proofErr w:type="spellStart"/>
      <w:r w:rsidRPr="007876E3">
        <w:rPr>
          <w:rtl/>
        </w:rPr>
        <w:t>الديكامترية</w:t>
      </w:r>
      <w:proofErr w:type="spellEnd"/>
      <w:r w:rsidRPr="007876E3">
        <w:rPr>
          <w:rtl/>
        </w:rPr>
        <w:t xml:space="preserve"> المنشورة وفقاً للمادة ‎</w:t>
      </w:r>
      <w:r w:rsidRPr="007876E3">
        <w:rPr>
          <w:b/>
          <w:bCs/>
        </w:rPr>
        <w:t>12</w:t>
      </w:r>
      <w:r w:rsidRPr="007876E3">
        <w:rPr>
          <w:b/>
          <w:bCs/>
          <w:rtl/>
        </w:rPr>
        <w:t xml:space="preserve"> </w:t>
      </w:r>
      <w:r w:rsidRPr="007876E3">
        <w:rPr>
          <w:rtl/>
        </w:rPr>
        <w:t>‏من لوائح الراديو، وفي الوثيقة ‎</w:t>
      </w:r>
      <w:r w:rsidRPr="007876E3">
        <w:t>RRB25-2/DELAYED/13</w:t>
      </w:r>
      <w:r w:rsidRPr="007876E3">
        <w:rPr>
          <w:rtl/>
        </w:rPr>
        <w:t xml:space="preserve"> ‏التي تتضمن رد إدارة الصين عليها، وكلفت المكتب بإدراج الوثائق في جدول أعمال الاجتماع المائة للجنة.</w:t>
      </w:r>
    </w:p>
    <w:p w14:paraId="1A594141" w14:textId="77777777" w:rsidR="00921E65" w:rsidRPr="007876E3" w:rsidRDefault="00921E65" w:rsidP="00921E65">
      <w:pPr>
        <w:rPr>
          <w:spacing w:val="-3"/>
          <w:lang w:val="ar-SA" w:bidi="ar-EG"/>
        </w:rPr>
      </w:pPr>
      <w:r w:rsidRPr="007876E3">
        <w:rPr>
          <w:spacing w:val="-3"/>
          <w:rtl/>
        </w:rPr>
        <w:t>وقررت اللجنة كذلك تأجيل النظر في الوثيقة ‎</w:t>
      </w:r>
      <w:r w:rsidRPr="007876E3">
        <w:rPr>
          <w:spacing w:val="-3"/>
        </w:rPr>
        <w:t>RRB25-2/DELAYED/10</w:t>
      </w:r>
      <w:r w:rsidRPr="007876E3">
        <w:rPr>
          <w:spacing w:val="-3"/>
          <w:rtl/>
        </w:rPr>
        <w:t>، التي طلبت فيها إدارة كندا تمديد فترة المرحلة الأولى</w:t>
      </w:r>
      <w:r w:rsidRPr="007876E3">
        <w:rPr>
          <w:rFonts w:hint="cs"/>
          <w:spacing w:val="-3"/>
          <w:rtl/>
        </w:rPr>
        <w:t> </w:t>
      </w:r>
      <w:r w:rsidRPr="007876E3">
        <w:rPr>
          <w:spacing w:val="-3"/>
          <w:rtl/>
        </w:rPr>
        <w:t>(</w:t>
      </w:r>
      <w:r w:rsidRPr="007876E3">
        <w:rPr>
          <w:spacing w:val="-3"/>
        </w:rPr>
        <w:t>M1</w:t>
      </w:r>
      <w:r w:rsidRPr="007876E3">
        <w:rPr>
          <w:spacing w:val="-3"/>
          <w:rtl/>
        </w:rPr>
        <w:t xml:space="preserve">) </w:t>
      </w:r>
      <w:r w:rsidRPr="007876E3">
        <w:rPr>
          <w:rtl/>
        </w:rPr>
        <w:t xml:space="preserve">للنظام </w:t>
      </w:r>
      <w:proofErr w:type="spellStart"/>
      <w:r w:rsidRPr="007876E3">
        <w:rPr>
          <w:rtl/>
        </w:rPr>
        <w:t>الساتلي</w:t>
      </w:r>
      <w:proofErr w:type="spellEnd"/>
      <w:r w:rsidRPr="007876E3">
        <w:rPr>
          <w:rtl/>
        </w:rPr>
        <w:t xml:space="preserve"> </w:t>
      </w:r>
      <w:r w:rsidRPr="007876E3">
        <w:rPr>
          <w:lang w:bidi="ar-EG"/>
        </w:rPr>
        <w:t>MULTUS</w:t>
      </w:r>
      <w:r w:rsidRPr="007876E3">
        <w:rPr>
          <w:rtl/>
        </w:rPr>
        <w:t xml:space="preserve"> حتى </w:t>
      </w:r>
      <w:r w:rsidRPr="007876E3">
        <w:t>31</w:t>
      </w:r>
      <w:r w:rsidRPr="007876E3">
        <w:rPr>
          <w:rtl/>
        </w:rPr>
        <w:t xml:space="preserve"> مارس </w:t>
      </w:r>
      <w:r w:rsidRPr="007876E3">
        <w:t>2026</w:t>
      </w:r>
      <w:r w:rsidRPr="007876E3">
        <w:rPr>
          <w:rtl/>
        </w:rPr>
        <w:t>، وكلفت المكتب بإدراج الوثيقة في جدول أعمال الاجتماع المائة للجنة.</w:t>
      </w:r>
    </w:p>
    <w:p w14:paraId="6D29283D" w14:textId="77777777" w:rsidR="00921E65" w:rsidRPr="007876E3" w:rsidRDefault="00921E65" w:rsidP="00921E65">
      <w:pPr>
        <w:rPr>
          <w:lang w:val="ar-SA" w:bidi="ar-EG"/>
        </w:rPr>
      </w:pPr>
      <w:r w:rsidRPr="007876E3">
        <w:rPr>
          <w:rtl/>
        </w:rPr>
        <w:t xml:space="preserve">وأخيراً، قررت اللجنة إرجاء النظر في الوثيقة </w:t>
      </w:r>
      <w:r w:rsidRPr="007876E3">
        <w:rPr>
          <w:spacing w:val="-3"/>
        </w:rPr>
        <w:t>RRB25-2/DELAYED/12</w:t>
      </w:r>
      <w:r w:rsidRPr="007876E3">
        <w:rPr>
          <w:rtl/>
        </w:rPr>
        <w:t xml:space="preserve"> ‏المقدمة من إدارة الجمهورية الدومينيكية فيما يتعلق بالحالة الحدودية في نطاق ترددات الإذاعة الصوتية ‎FM ‏بين الجمهورية الدومينيكية وهايتي، وكلفت المكتب بإدراج الوثيقة في</w:t>
      </w:r>
      <w:r w:rsidRPr="007876E3">
        <w:rPr>
          <w:rFonts w:hint="cs"/>
          <w:rtl/>
        </w:rPr>
        <w:t> </w:t>
      </w:r>
      <w:r w:rsidRPr="007876E3">
        <w:rPr>
          <w:rtl/>
        </w:rPr>
        <w:t>جدول أعمال الاجتماع المائة للجنة.</w:t>
      </w:r>
    </w:p>
    <w:p w14:paraId="5EF98CE4" w14:textId="77777777" w:rsidR="00921E65" w:rsidRPr="007876E3" w:rsidRDefault="00921E65" w:rsidP="00921E65">
      <w:pPr>
        <w:rPr>
          <w:lang w:val="ar-SA" w:bidi="ar-EG"/>
        </w:rPr>
      </w:pPr>
      <w:r w:rsidRPr="007876E3">
        <w:rPr>
          <w:rtl/>
        </w:rPr>
        <w:t xml:space="preserve">وذكّرت اللجنة الدول الأعضاء بالامتثال للمواعيد النهائية المنصوص عليها في الفقرة </w:t>
      </w:r>
      <w:r w:rsidRPr="007876E3">
        <w:t>‎6.1</w:t>
      </w:r>
      <w:r w:rsidRPr="007876E3">
        <w:rPr>
          <w:rtl/>
        </w:rPr>
        <w:t xml:space="preserve"> ‏من الترتيبات الداخلية للجنة وأساليب عملها (الجزء ‎C ‏من القواعد الإجرائية) عند تقديم مساهماتها إلى اللجنة.</w:t>
      </w:r>
    </w:p>
    <w:p w14:paraId="269EF3DA" w14:textId="77777777" w:rsidR="00921E65" w:rsidRPr="007876E3" w:rsidRDefault="00921E65" w:rsidP="00921E65">
      <w:pPr>
        <w:rPr>
          <w:lang w:val="ar-SA" w:bidi="ar-EG"/>
        </w:rPr>
      </w:pPr>
      <w:r w:rsidRPr="007876E3">
        <w:rPr>
          <w:rtl/>
        </w:rPr>
        <w:t>ولاحظت اللجنة أن الإدارات المعنية قد تحتاج إلى استعراض بعض الوثائق المتأخرة وتحديثها، إذا لزم الأمر، قبل النظر فيها في</w:t>
      </w:r>
      <w:r w:rsidRPr="007876E3">
        <w:rPr>
          <w:rFonts w:hint="cs"/>
          <w:rtl/>
        </w:rPr>
        <w:t> </w:t>
      </w:r>
      <w:r w:rsidRPr="007876E3">
        <w:rPr>
          <w:rtl/>
        </w:rPr>
        <w:t>الاجتماع المقبل.</w:t>
      </w:r>
      <w:r w:rsidRPr="007876E3">
        <w:rPr>
          <w:rFonts w:hint="cs"/>
          <w:rtl/>
        </w:rPr>
        <w:t>"</w:t>
      </w:r>
    </w:p>
    <w:p w14:paraId="3AFDB0B0" w14:textId="77777777" w:rsidR="00921E65" w:rsidRPr="007876E3" w:rsidRDefault="00921E65" w:rsidP="00921E65">
      <w:pPr>
        <w:rPr>
          <w:lang w:val="ar-SA" w:bidi="ar-EG"/>
        </w:rPr>
      </w:pPr>
      <w:r w:rsidRPr="007876E3">
        <w:t>12.2</w:t>
      </w:r>
      <w:r w:rsidRPr="007876E3">
        <w:rPr>
          <w:rtl/>
        </w:rPr>
        <w:tab/>
        <w:t>و</w:t>
      </w:r>
      <w:r w:rsidRPr="007876E3">
        <w:rPr>
          <w:b/>
          <w:bCs/>
          <w:rtl/>
        </w:rPr>
        <w:t>اتُّفق</w:t>
      </w:r>
      <w:r w:rsidRPr="007876E3">
        <w:rPr>
          <w:rtl/>
        </w:rPr>
        <w:t xml:space="preserve"> على ذلك.</w:t>
      </w:r>
    </w:p>
    <w:p w14:paraId="31701626" w14:textId="77777777" w:rsidR="00921E65" w:rsidRPr="007876E3" w:rsidRDefault="00921E65" w:rsidP="00921E65">
      <w:pPr>
        <w:pStyle w:val="Heading1"/>
        <w:rPr>
          <w:spacing w:val="-4"/>
          <w:lang w:val="ar-SA"/>
        </w:rPr>
      </w:pPr>
      <w:r w:rsidRPr="007876E3">
        <w:rPr>
          <w:spacing w:val="-4"/>
        </w:rPr>
        <w:t>3</w:t>
      </w:r>
      <w:r w:rsidRPr="007876E3">
        <w:rPr>
          <w:spacing w:val="-4"/>
          <w:rtl/>
        </w:rPr>
        <w:tab/>
        <w:t xml:space="preserve">تقرير مدير مكتب الاتصالات الراديوية (الوثائق </w:t>
      </w:r>
      <w:hyperlink r:id="rId58">
        <w:r w:rsidRPr="007876E3">
          <w:rPr>
            <w:rStyle w:val="Hyperlink"/>
            <w:rFonts w:eastAsiaTheme="minorEastAsia"/>
            <w:spacing w:val="-4"/>
            <w:szCs w:val="22"/>
          </w:rPr>
          <w:t>RRB25-2/4</w:t>
        </w:r>
      </w:hyperlink>
      <w:r w:rsidRPr="007876E3">
        <w:rPr>
          <w:rFonts w:eastAsiaTheme="minorEastAsia"/>
          <w:spacing w:val="-4"/>
          <w:rtl/>
        </w:rPr>
        <w:t xml:space="preserve"> و</w:t>
      </w:r>
      <w:hyperlink r:id="rId59">
        <w:r w:rsidRPr="007876E3">
          <w:rPr>
            <w:rStyle w:val="Hyperlink"/>
            <w:rFonts w:eastAsiaTheme="minorEastAsia"/>
            <w:spacing w:val="-4"/>
            <w:szCs w:val="22"/>
          </w:rPr>
          <w:t>RRB25-2/4(Corr.1)</w:t>
        </w:r>
      </w:hyperlink>
      <w:r w:rsidRPr="007876E3">
        <w:rPr>
          <w:rFonts w:eastAsiaTheme="minorEastAsia"/>
          <w:spacing w:val="-4"/>
          <w:rtl/>
        </w:rPr>
        <w:t xml:space="preserve"> و</w:t>
      </w:r>
      <w:hyperlink r:id="rId60">
        <w:r w:rsidRPr="007876E3">
          <w:rPr>
            <w:rStyle w:val="Hyperlink"/>
            <w:rFonts w:eastAsiaTheme="minorEastAsia"/>
            <w:spacing w:val="-4"/>
            <w:szCs w:val="22"/>
          </w:rPr>
          <w:t>RRB25</w:t>
        </w:r>
        <w:r w:rsidRPr="007876E3">
          <w:rPr>
            <w:rStyle w:val="Hyperlink"/>
            <w:rFonts w:eastAsiaTheme="minorEastAsia"/>
            <w:spacing w:val="-4"/>
            <w:szCs w:val="22"/>
          </w:rPr>
          <w:noBreakHyphen/>
          <w:t>2/4(Add.1)</w:t>
        </w:r>
      </w:hyperlink>
      <w:r w:rsidRPr="007876E3">
        <w:rPr>
          <w:rFonts w:eastAsiaTheme="minorEastAsia"/>
          <w:spacing w:val="-4"/>
          <w:rtl/>
        </w:rPr>
        <w:t xml:space="preserve"> و</w:t>
      </w:r>
      <w:hyperlink r:id="rId61">
        <w:r w:rsidRPr="007876E3">
          <w:rPr>
            <w:rStyle w:val="Hyperlink"/>
            <w:rFonts w:eastAsiaTheme="minorEastAsia"/>
            <w:spacing w:val="-4"/>
            <w:szCs w:val="22"/>
          </w:rPr>
          <w:t>RRB25-2/4(Add.2)</w:t>
        </w:r>
      </w:hyperlink>
      <w:r w:rsidRPr="007876E3">
        <w:rPr>
          <w:rFonts w:eastAsiaTheme="minorEastAsia"/>
          <w:spacing w:val="-4"/>
          <w:rtl/>
        </w:rPr>
        <w:t xml:space="preserve"> و</w:t>
      </w:r>
      <w:hyperlink r:id="rId62">
        <w:r w:rsidRPr="007876E3">
          <w:rPr>
            <w:rStyle w:val="Hyperlink"/>
            <w:rFonts w:eastAsiaTheme="minorEastAsia"/>
            <w:spacing w:val="-4"/>
            <w:szCs w:val="22"/>
          </w:rPr>
          <w:t>RRB25-2/4(Add.3)</w:t>
        </w:r>
      </w:hyperlink>
      <w:r w:rsidRPr="007876E3">
        <w:rPr>
          <w:rFonts w:eastAsiaTheme="minorEastAsia"/>
          <w:spacing w:val="-4"/>
          <w:rtl/>
        </w:rPr>
        <w:t xml:space="preserve"> و</w:t>
      </w:r>
      <w:hyperlink r:id="rId63">
        <w:r w:rsidRPr="007876E3">
          <w:rPr>
            <w:rStyle w:val="Hyperlink"/>
            <w:rFonts w:eastAsiaTheme="minorEastAsia"/>
            <w:spacing w:val="-4"/>
            <w:szCs w:val="22"/>
          </w:rPr>
          <w:t>RRB25</w:t>
        </w:r>
        <w:r w:rsidRPr="007876E3">
          <w:rPr>
            <w:rStyle w:val="Hyperlink"/>
            <w:rFonts w:eastAsiaTheme="minorEastAsia"/>
            <w:spacing w:val="-4"/>
            <w:szCs w:val="22"/>
          </w:rPr>
          <w:noBreakHyphen/>
          <w:t>2/4(Add.4)</w:t>
        </w:r>
      </w:hyperlink>
      <w:r w:rsidRPr="007876E3">
        <w:rPr>
          <w:rFonts w:eastAsiaTheme="minorEastAsia" w:hint="cs"/>
          <w:spacing w:val="-4"/>
          <w:rtl/>
        </w:rPr>
        <w:t xml:space="preserve"> و</w:t>
      </w:r>
      <w:hyperlink r:id="rId64">
        <w:r w:rsidRPr="007876E3">
          <w:rPr>
            <w:rStyle w:val="Hyperlink"/>
            <w:rFonts w:eastAsiaTheme="minorEastAsia"/>
            <w:spacing w:val="-4"/>
            <w:szCs w:val="22"/>
          </w:rPr>
          <w:t>RRB25-2/DELAYED/6</w:t>
        </w:r>
      </w:hyperlink>
      <w:r w:rsidRPr="007876E3">
        <w:rPr>
          <w:spacing w:val="-4"/>
          <w:rtl/>
        </w:rPr>
        <w:t>)</w:t>
      </w:r>
    </w:p>
    <w:p w14:paraId="340E6AD9" w14:textId="77777777" w:rsidR="00921E65" w:rsidRPr="007876E3" w:rsidRDefault="00921E65" w:rsidP="00921E65">
      <w:pPr>
        <w:rPr>
          <w:lang w:val="ar-SA" w:bidi="ar-EG"/>
        </w:rPr>
      </w:pPr>
      <w:r w:rsidRPr="007876E3">
        <w:t>1.3</w:t>
      </w:r>
      <w:r w:rsidRPr="007876E3">
        <w:rPr>
          <w:rtl/>
        </w:rPr>
        <w:tab/>
        <w:t xml:space="preserve">شكر </w:t>
      </w:r>
      <w:r w:rsidRPr="007876E3">
        <w:rPr>
          <w:b/>
          <w:bCs/>
          <w:rtl/>
        </w:rPr>
        <w:t xml:space="preserve">المدير </w:t>
      </w:r>
      <w:r w:rsidRPr="007876E3">
        <w:rPr>
          <w:rtl/>
        </w:rPr>
        <w:t xml:space="preserve">أعضاء اللجنة على تمنياتهم الطيبة وقدم تقريره المعتاد في الوثيقة </w:t>
      </w:r>
      <w:r w:rsidRPr="007876E3">
        <w:t>RRB25-2/4</w:t>
      </w:r>
      <w:r w:rsidRPr="007876E3">
        <w:rPr>
          <w:rtl/>
        </w:rPr>
        <w:t xml:space="preserve">. وقد نُفذت جميع الإجراءات الناشئة عن اجتماع اللجنة السابق على النحو المبين في الجدول </w:t>
      </w:r>
      <w:r w:rsidRPr="007876E3">
        <w:t>1</w:t>
      </w:r>
      <w:r w:rsidRPr="007876E3">
        <w:rPr>
          <w:rtl/>
        </w:rPr>
        <w:t>؛ وسيُعرض على أعضاء اللجنة خلال الاجتماع مشروع الصفحة الإلكترونية المخصصة لنشر المعلومات المتعلقة بحالات التداخل الضار الذي يؤثر على خدمة الملاحة الراديوية الساتلية</w:t>
      </w:r>
      <w:r w:rsidRPr="007876E3">
        <w:rPr>
          <w:rFonts w:hint="eastAsia"/>
          <w:rtl/>
        </w:rPr>
        <w:t> </w:t>
      </w:r>
      <w:r w:rsidRPr="007876E3">
        <w:t>(</w:t>
      </w:r>
      <w:r w:rsidRPr="007876E3">
        <w:rPr>
          <w:lang w:bidi="ar-EG"/>
        </w:rPr>
        <w:t>RNSS</w:t>
      </w:r>
      <w:r w:rsidRPr="007876E3">
        <w:t>)</w:t>
      </w:r>
      <w:r w:rsidRPr="007876E3">
        <w:rPr>
          <w:rtl/>
        </w:rPr>
        <w:t xml:space="preserve"> لإقرار صحتها. وفيما يتعلق بالجداول من </w:t>
      </w:r>
      <w:r w:rsidRPr="007876E3">
        <w:t>5-2</w:t>
      </w:r>
      <w:r w:rsidRPr="007876E3">
        <w:rPr>
          <w:rtl/>
        </w:rPr>
        <w:t xml:space="preserve"> إلى </w:t>
      </w:r>
      <w:r w:rsidRPr="007876E3">
        <w:t>13-2</w:t>
      </w:r>
      <w:r w:rsidRPr="007876E3">
        <w:rPr>
          <w:rtl/>
        </w:rPr>
        <w:t xml:space="preserve"> في الفقرة </w:t>
      </w:r>
      <w:r w:rsidRPr="007876E3">
        <w:t>2</w:t>
      </w:r>
      <w:r w:rsidRPr="007876E3">
        <w:rPr>
          <w:rtl/>
        </w:rPr>
        <w:t xml:space="preserve"> من التقرير، أشار المدير إلى أن معالجة معلومات النشر المسبق (</w:t>
      </w:r>
      <w:r w:rsidRPr="007876E3">
        <w:rPr>
          <w:lang w:bidi="ar-EG"/>
        </w:rPr>
        <w:t>API</w:t>
      </w:r>
      <w:r w:rsidRPr="007876E3">
        <w:rPr>
          <w:rtl/>
        </w:rPr>
        <w:t xml:space="preserve">) تستغرق حالياً </w:t>
      </w:r>
      <w:r w:rsidRPr="007876E3">
        <w:t>4,2</w:t>
      </w:r>
      <w:r w:rsidRPr="007876E3">
        <w:rPr>
          <w:rtl/>
        </w:rPr>
        <w:t xml:space="preserve"> أشهر بدلاً من شهرين كما جرت العادة. وقد يكون لذلك تأثير كبير نظراً لاعتماد العديد من الإدارات ومشغلي السواتل على النشر في غضون شهرين من أجل الامتثال للمتطلبات التنظيمية التي يحددها مقدم خدمات الإطلاق. وأما تراكم الأعمال من حيث طلبات التنسيق، فيعود إلى طبيعته بعد أن بلغ ذروته في أبريل </w:t>
      </w:r>
      <w:r w:rsidRPr="007876E3">
        <w:t>2025</w:t>
      </w:r>
      <w:r w:rsidRPr="007876E3">
        <w:rPr>
          <w:rtl/>
        </w:rPr>
        <w:t>.</w:t>
      </w:r>
    </w:p>
    <w:p w14:paraId="2825E5C5" w14:textId="77777777" w:rsidR="00921E65" w:rsidRPr="007876E3" w:rsidRDefault="00921E65" w:rsidP="00921E65">
      <w:pPr>
        <w:rPr>
          <w:lang w:val="ar-SA" w:bidi="ar-EG"/>
        </w:rPr>
      </w:pPr>
      <w:r w:rsidRPr="007876E3">
        <w:t>2.3</w:t>
      </w:r>
      <w:r w:rsidRPr="007876E3">
        <w:rPr>
          <w:rtl/>
        </w:rPr>
        <w:tab/>
        <w:t xml:space="preserve">ويتضمن التصويب </w:t>
      </w:r>
      <w:r w:rsidRPr="007876E3">
        <w:t>1</w:t>
      </w:r>
      <w:r w:rsidRPr="007876E3">
        <w:rPr>
          <w:rtl/>
        </w:rPr>
        <w:t xml:space="preserve"> للتقرير نسختين محدثتين للجدولين </w:t>
      </w:r>
      <w:r w:rsidRPr="007876E3">
        <w:t>1-3</w:t>
      </w:r>
      <w:r w:rsidRPr="007876E3">
        <w:rPr>
          <w:rtl/>
        </w:rPr>
        <w:t xml:space="preserve"> و</w:t>
      </w:r>
      <w:r w:rsidRPr="007876E3">
        <w:t>2-3</w:t>
      </w:r>
      <w:r w:rsidRPr="007876E3">
        <w:rPr>
          <w:rtl/>
        </w:rPr>
        <w:t xml:space="preserve"> في الفقرة </w:t>
      </w:r>
      <w:r w:rsidRPr="007876E3">
        <w:t>1.3</w:t>
      </w:r>
      <w:r w:rsidRPr="007876E3">
        <w:rPr>
          <w:rtl/>
        </w:rPr>
        <w:t xml:space="preserve"> بشأن تطبيق استرداد التكاليف على معالجة بطاقات التبليغ عن الشبكات الساتلية. ويشير كلا الجدولين إلى ارتفاع غير عادي في عدد المدفوعات المتأخرة أو</w:t>
      </w:r>
      <w:r w:rsidRPr="007876E3">
        <w:rPr>
          <w:rFonts w:hint="cs"/>
          <w:rtl/>
        </w:rPr>
        <w:t> </w:t>
      </w:r>
      <w:r w:rsidRPr="007876E3">
        <w:rPr>
          <w:rtl/>
        </w:rPr>
        <w:t>بطاقات التبليغ الملغاة بسبب عدم الدفع من جانب الولايات المتحدة.</w:t>
      </w:r>
    </w:p>
    <w:p w14:paraId="50EC6F5D" w14:textId="77777777" w:rsidR="00921E65" w:rsidRPr="007876E3" w:rsidRDefault="00921E65" w:rsidP="00921E65">
      <w:pPr>
        <w:rPr>
          <w:lang w:val="ar-SA" w:bidi="ar-EG"/>
        </w:rPr>
      </w:pPr>
      <w:r w:rsidRPr="007876E3">
        <w:t>3.3</w:t>
      </w:r>
      <w:r w:rsidRPr="007876E3">
        <w:rPr>
          <w:rtl/>
        </w:rPr>
        <w:tab/>
        <w:t xml:space="preserve">وانتقالاً إلى الفقرة </w:t>
      </w:r>
      <w:r w:rsidRPr="007876E3">
        <w:t>4</w:t>
      </w:r>
      <w:r w:rsidRPr="007876E3">
        <w:rPr>
          <w:rtl/>
        </w:rPr>
        <w:t xml:space="preserve"> من التقرير، قال المدير إن الإحصاءات المتعلقة بحالات الإبلاغ عن تعرض خدمات الأرض لتداخلات ضارة ومخالفات للوائح الراديو </w:t>
      </w:r>
      <w:r w:rsidRPr="007876E3">
        <w:rPr>
          <w:lang w:bidi="ar-EG"/>
        </w:rPr>
        <w:t>RR)</w:t>
      </w:r>
      <w:r w:rsidRPr="007876E3">
        <w:rPr>
          <w:rtl/>
        </w:rPr>
        <w:t xml:space="preserve">) خلال الفترة المشمولة بالتقرير ليست خارج المألوف، في حين أن الإحصاءات المتعلقة بالخدمات الفضائية (الجدول </w:t>
      </w:r>
      <w:r w:rsidRPr="007876E3">
        <w:t>3-4</w:t>
      </w:r>
      <w:r w:rsidRPr="007876E3">
        <w:rPr>
          <w:rtl/>
        </w:rPr>
        <w:t xml:space="preserve">) تبين أن المكتب تلقى عدداً أكبر من المعتاد من التقارير في مايو </w:t>
      </w:r>
      <w:r w:rsidRPr="007876E3">
        <w:t>2025</w:t>
      </w:r>
      <w:r w:rsidRPr="007876E3">
        <w:rPr>
          <w:rtl/>
        </w:rPr>
        <w:t>، ويرجع ذلك أساساً إلى العدد الكبير من التبليغات المتعلقة بالتداخل الضار الذي يرد من أراضي الاتحاد الروسي ويؤثر على إرسالات الخدمة الثابتة الساتلية (</w:t>
      </w:r>
      <w:r w:rsidRPr="007876E3">
        <w:rPr>
          <w:lang w:bidi="ar-EG"/>
        </w:rPr>
        <w:t>FSS</w:t>
      </w:r>
      <w:r w:rsidRPr="007876E3">
        <w:rPr>
          <w:rtl/>
        </w:rPr>
        <w:t xml:space="preserve">) للعديد من </w:t>
      </w:r>
      <w:proofErr w:type="spellStart"/>
      <w:r w:rsidRPr="007876E3">
        <w:rPr>
          <w:rtl/>
        </w:rPr>
        <w:t>سواتل</w:t>
      </w:r>
      <w:proofErr w:type="spellEnd"/>
      <w:r w:rsidRPr="007876E3">
        <w:rPr>
          <w:rtl/>
        </w:rPr>
        <w:t xml:space="preserve"> الولايات المتحدة.</w:t>
      </w:r>
    </w:p>
    <w:p w14:paraId="1979107D" w14:textId="77777777" w:rsidR="00921E65" w:rsidRPr="007876E3" w:rsidRDefault="00921E65" w:rsidP="00921E65">
      <w:pPr>
        <w:rPr>
          <w:rtl/>
        </w:rPr>
      </w:pPr>
      <w:r w:rsidRPr="007876E3">
        <w:t>4.3</w:t>
      </w:r>
      <w:r w:rsidRPr="007876E3">
        <w:rPr>
          <w:rtl/>
        </w:rPr>
        <w:tab/>
        <w:t xml:space="preserve">وإشارةً إلى الفقرة </w:t>
      </w:r>
      <w:r w:rsidRPr="007876E3">
        <w:t>6</w:t>
      </w:r>
      <w:r w:rsidRPr="007876E3">
        <w:rPr>
          <w:rtl/>
        </w:rPr>
        <w:t xml:space="preserve"> من التقرير، بشأن استعراض نتائج التخصيصات الترددية للأنظمة الساتلية غير المستقرة بالنسبة إلى الأرض في الخدمة الثابتة الساتلية بموجب القرار </w:t>
      </w:r>
      <w:r w:rsidRPr="007876E3">
        <w:rPr>
          <w:b/>
          <w:bCs/>
        </w:rPr>
        <w:t>85 (Rev.WRC-</w:t>
      </w:r>
      <w:proofErr w:type="gramStart"/>
      <w:r w:rsidRPr="007876E3">
        <w:rPr>
          <w:b/>
          <w:bCs/>
        </w:rPr>
        <w:t>23)</w:t>
      </w:r>
      <w:r w:rsidRPr="007876E3">
        <w:rPr>
          <w:rtl/>
        </w:rPr>
        <w:t>،</w:t>
      </w:r>
      <w:proofErr w:type="gramEnd"/>
      <w:r w:rsidRPr="007876E3">
        <w:rPr>
          <w:rtl/>
        </w:rPr>
        <w:t xml:space="preserve"> أعرب المدير عن سروره بإعلان أن تراكم الأعمال المتعلقة بمعالجة عمليات استعراض حدود كثافة تدفق القدرة المكافئة </w:t>
      </w:r>
      <w:r w:rsidRPr="007876E3">
        <w:rPr>
          <w:lang w:bidi="ar-EG"/>
        </w:rPr>
        <w:t>(</w:t>
      </w:r>
      <w:proofErr w:type="spellStart"/>
      <w:r w:rsidRPr="007876E3">
        <w:rPr>
          <w:lang w:bidi="ar-EG"/>
        </w:rPr>
        <w:t>epfd</w:t>
      </w:r>
      <w:proofErr w:type="spellEnd"/>
      <w:r w:rsidRPr="007876E3">
        <w:rPr>
          <w:lang w:bidi="ar-EG"/>
        </w:rPr>
        <w:t>)</w:t>
      </w:r>
      <w:r w:rsidRPr="007876E3">
        <w:rPr>
          <w:rtl/>
        </w:rPr>
        <w:t xml:space="preserve"> بموجب المادة </w:t>
      </w:r>
      <w:r w:rsidRPr="007876E3">
        <w:rPr>
          <w:b/>
          <w:bCs/>
        </w:rPr>
        <w:t>22</w:t>
      </w:r>
      <w:r w:rsidRPr="007876E3">
        <w:rPr>
          <w:b/>
          <w:bCs/>
          <w:rtl/>
        </w:rPr>
        <w:t xml:space="preserve"> </w:t>
      </w:r>
      <w:r w:rsidRPr="007876E3">
        <w:rPr>
          <w:rtl/>
        </w:rPr>
        <w:t xml:space="preserve">قد دارك تراكم الأعمال المتعلقة بمعالجة طلبات التنسيق؛ وبعبارة أخرى، لم يعد هناك أي تراكم للأعمال بموجب القرار. ولذلك سيستأنف المكتب النشر العادي لطلبات التنسيق ولن يضطر بعد الآن إلى تحديد نتائج </w:t>
      </w:r>
      <w:proofErr w:type="spellStart"/>
      <w:r w:rsidRPr="007876E3">
        <w:rPr>
          <w:rtl/>
        </w:rPr>
        <w:t>مؤاتية</w:t>
      </w:r>
      <w:proofErr w:type="spellEnd"/>
      <w:r w:rsidRPr="007876E3">
        <w:rPr>
          <w:rtl/>
        </w:rPr>
        <w:t xml:space="preserve"> مشروطة، ما كان يخضع لمزيد</w:t>
      </w:r>
      <w:r w:rsidRPr="007876E3">
        <w:rPr>
          <w:rFonts w:hint="cs"/>
          <w:rtl/>
        </w:rPr>
        <w:t>ٍ</w:t>
      </w:r>
      <w:r w:rsidRPr="007876E3">
        <w:rPr>
          <w:rtl/>
        </w:rPr>
        <w:t xml:space="preserve"> من الاستعراض. ورحب بهذا الإنجاز الذي طال انتظاره وأشاد بعمل دائرة الخدمات الفضائية لتحقيق هذا الهدف.</w:t>
      </w:r>
    </w:p>
    <w:p w14:paraId="547A4CBF" w14:textId="77777777" w:rsidR="00921E65" w:rsidRPr="007876E3" w:rsidRDefault="00921E65" w:rsidP="00921E65">
      <w:pPr>
        <w:rPr>
          <w:rtl/>
        </w:rPr>
      </w:pPr>
      <w:r w:rsidRPr="007876E3">
        <w:t>5.3</w:t>
      </w:r>
      <w:r w:rsidRPr="007876E3">
        <w:rPr>
          <w:rtl/>
        </w:rPr>
        <w:tab/>
        <w:t xml:space="preserve">وتتضمن الإضافة </w:t>
      </w:r>
      <w:r w:rsidRPr="007876E3">
        <w:t>4</w:t>
      </w:r>
      <w:r w:rsidRPr="007876E3">
        <w:rPr>
          <w:rtl/>
        </w:rPr>
        <w:t xml:space="preserve"> لتقرير المدير تقرير المكتب المحدث بشأن حالات التداخل الضار الذي تتعرض له المستقبلات في</w:t>
      </w:r>
      <w:r w:rsidRPr="007876E3">
        <w:rPr>
          <w:rFonts w:hint="cs"/>
          <w:rtl/>
        </w:rPr>
        <w:t> </w:t>
      </w:r>
      <w:r w:rsidRPr="007876E3">
        <w:rPr>
          <w:rtl/>
        </w:rPr>
        <w:t>خدمة الملاحة الراديوية الساتلية. وقد نُشرت هذه الإضافة في وقت متأخر جداً لتضمينها نتائج الاجتماعات الثنائية المثمرة جداً التي عُقدت تحت رعاية المكتب بين إدارة إسرائيل من جهة وإدارتي الأردن ومصر من جهة أخرى.</w:t>
      </w:r>
    </w:p>
    <w:p w14:paraId="72DF2435" w14:textId="153F1AE0" w:rsidR="00921E65" w:rsidRPr="007876E3" w:rsidRDefault="00921E65" w:rsidP="0031734D">
      <w:pPr>
        <w:pStyle w:val="Headingb"/>
        <w:tabs>
          <w:tab w:val="clear" w:pos="794"/>
          <w:tab w:val="left" w:pos="0"/>
        </w:tabs>
        <w:ind w:left="0" w:firstLine="0"/>
        <w:rPr>
          <w:spacing w:val="-4"/>
          <w:rtl/>
        </w:rPr>
      </w:pPr>
      <w:r w:rsidRPr="007876E3">
        <w:rPr>
          <w:spacing w:val="-4"/>
          <w:rtl/>
        </w:rPr>
        <w:t xml:space="preserve">الإجراءات المنبثقة عن الاجتماع السابق للجنة لوائح الراديو (الفقرة </w:t>
      </w:r>
      <w:r w:rsidRPr="007876E3">
        <w:rPr>
          <w:spacing w:val="-4"/>
        </w:rPr>
        <w:t>1</w:t>
      </w:r>
      <w:r w:rsidRPr="007876E3">
        <w:rPr>
          <w:spacing w:val="-4"/>
          <w:rtl/>
        </w:rPr>
        <w:t xml:space="preserve"> من الوثيقة </w:t>
      </w:r>
      <w:r w:rsidRPr="007876E3">
        <w:rPr>
          <w:spacing w:val="-4"/>
        </w:rPr>
        <w:t>RRB25-2/4</w:t>
      </w:r>
      <w:r w:rsidRPr="007876E3">
        <w:rPr>
          <w:spacing w:val="-4"/>
          <w:rtl/>
        </w:rPr>
        <w:t xml:space="preserve"> والإضافة </w:t>
      </w:r>
      <w:r w:rsidRPr="007876E3">
        <w:rPr>
          <w:spacing w:val="-4"/>
        </w:rPr>
        <w:t>4</w:t>
      </w:r>
      <w:r w:rsidRPr="007876E3">
        <w:rPr>
          <w:spacing w:val="-4"/>
          <w:rtl/>
        </w:rPr>
        <w:t xml:space="preserve"> للوثيقة</w:t>
      </w:r>
      <w:r w:rsidR="0031734D" w:rsidRPr="007876E3">
        <w:rPr>
          <w:rFonts w:hint="cs"/>
          <w:spacing w:val="-4"/>
          <w:rtl/>
        </w:rPr>
        <w:t> </w:t>
      </w:r>
      <w:r w:rsidRPr="007876E3">
        <w:rPr>
          <w:spacing w:val="-4"/>
        </w:rPr>
        <w:t>RRB25</w:t>
      </w:r>
      <w:r w:rsidR="0031734D" w:rsidRPr="007876E3">
        <w:rPr>
          <w:spacing w:val="-4"/>
        </w:rPr>
        <w:noBreakHyphen/>
      </w:r>
      <w:r w:rsidRPr="007876E3">
        <w:rPr>
          <w:spacing w:val="-4"/>
        </w:rPr>
        <w:t>2/4</w:t>
      </w:r>
      <w:r w:rsidRPr="007876E3">
        <w:rPr>
          <w:spacing w:val="-4"/>
          <w:rtl/>
        </w:rPr>
        <w:t xml:space="preserve"> والوثيقة </w:t>
      </w:r>
      <w:r w:rsidRPr="007876E3">
        <w:rPr>
          <w:spacing w:val="-4"/>
        </w:rPr>
        <w:t>RRB25-2/DELAYED/6</w:t>
      </w:r>
      <w:r w:rsidRPr="007876E3">
        <w:rPr>
          <w:spacing w:val="-4"/>
          <w:rtl/>
        </w:rPr>
        <w:t>)</w:t>
      </w:r>
    </w:p>
    <w:p w14:paraId="757D09E0" w14:textId="77777777" w:rsidR="00921E65" w:rsidRPr="007876E3" w:rsidRDefault="00921E65" w:rsidP="00921E65">
      <w:pPr>
        <w:rPr>
          <w:rtl/>
        </w:rPr>
      </w:pPr>
      <w:r w:rsidRPr="007876E3">
        <w:t>6.3</w:t>
      </w:r>
      <w:r w:rsidRPr="007876E3">
        <w:rPr>
          <w:rtl/>
        </w:rPr>
        <w:tab/>
        <w:t xml:space="preserve">أكد </w:t>
      </w:r>
      <w:r w:rsidRPr="007876E3">
        <w:rPr>
          <w:b/>
          <w:bCs/>
          <w:rtl/>
        </w:rPr>
        <w:t xml:space="preserve">السيد </w:t>
      </w:r>
      <w:proofErr w:type="spellStart"/>
      <w:r w:rsidRPr="007876E3">
        <w:rPr>
          <w:b/>
          <w:bCs/>
          <w:rtl/>
        </w:rPr>
        <w:t>فاسيلييف</w:t>
      </w:r>
      <w:proofErr w:type="spellEnd"/>
      <w:r w:rsidRPr="007876E3">
        <w:rPr>
          <w:b/>
          <w:bCs/>
          <w:rtl/>
        </w:rPr>
        <w:t xml:space="preserve"> (رئيس دائرة خدمات الأرض) </w:t>
      </w:r>
      <w:r w:rsidRPr="007876E3">
        <w:rPr>
          <w:rtl/>
        </w:rPr>
        <w:t>أن جميع الإجراءات المنبثقة عن الاجتماع السابق للجنة لوائح الراديو فيما يتعلق بخدمات الأرض قد نُفذت.</w:t>
      </w:r>
    </w:p>
    <w:p w14:paraId="58F0C3B2" w14:textId="77777777" w:rsidR="00921E65" w:rsidRPr="007876E3" w:rsidRDefault="00921E65" w:rsidP="00921E65">
      <w:pPr>
        <w:rPr>
          <w:lang w:val="ar-SA" w:bidi="ar-EG"/>
        </w:rPr>
      </w:pPr>
      <w:r w:rsidRPr="007876E3">
        <w:t>7.3</w:t>
      </w:r>
      <w:r w:rsidRPr="007876E3">
        <w:rPr>
          <w:rtl/>
        </w:rPr>
        <w:tab/>
        <w:t xml:space="preserve">وأكد </w:t>
      </w:r>
      <w:r w:rsidRPr="007876E3">
        <w:rPr>
          <w:b/>
          <w:bCs/>
          <w:rtl/>
        </w:rPr>
        <w:t>السيد فاليه (رئيس دائرة الخدمات الفضائية)</w:t>
      </w:r>
      <w:r w:rsidRPr="007876E3">
        <w:rPr>
          <w:rtl/>
        </w:rPr>
        <w:t xml:space="preserve"> أن جميع الإجراءات المنبثقة عن الاجتماع السابق للجنة لوائح الراديو فيما يتعلق بالخدمات الفضائية قد نُفذت. واستدرك قائلاً</w:t>
      </w:r>
      <w:r w:rsidRPr="007876E3">
        <w:rPr>
          <w:rFonts w:hint="cs"/>
          <w:rtl/>
        </w:rPr>
        <w:t xml:space="preserve"> </w:t>
      </w:r>
      <w:r w:rsidRPr="007876E3">
        <w:rPr>
          <w:rtl/>
        </w:rPr>
        <w:t>إن جهود المكتب الرامية إلى تنظيم اجتماعات أخرى بين إدارات الاتحاد الروسي وفرنسا والسويد ولكسمبرغ ثبت أنها عديمة الجدوى، حيث إن إدارة الاتحاد الروسي لا ترى حالياً أي سبب يدعوها لحضور هذه الاجتماعات.</w:t>
      </w:r>
    </w:p>
    <w:p w14:paraId="27905E1B" w14:textId="77777777" w:rsidR="00921E65" w:rsidRPr="007876E3" w:rsidRDefault="00921E65" w:rsidP="00921E65">
      <w:pPr>
        <w:rPr>
          <w:rtl/>
        </w:rPr>
      </w:pPr>
      <w:r w:rsidRPr="007876E3">
        <w:t>8.3</w:t>
      </w:r>
      <w:r w:rsidRPr="007876E3">
        <w:rPr>
          <w:rtl/>
        </w:rPr>
        <w:tab/>
        <w:t xml:space="preserve">وقال </w:t>
      </w:r>
      <w:r w:rsidRPr="007876E3">
        <w:rPr>
          <w:b/>
          <w:bCs/>
          <w:rtl/>
        </w:rPr>
        <w:t>السيد عزوز</w:t>
      </w:r>
      <w:r w:rsidRPr="007876E3">
        <w:rPr>
          <w:rtl/>
        </w:rPr>
        <w:t xml:space="preserve">، مشيراً إلى طلبات تمديد المهلة التنظيمية المدرجة في الفقرة </w:t>
      </w:r>
      <w:r w:rsidRPr="007876E3">
        <w:t>1</w:t>
      </w:r>
      <w:r w:rsidRPr="007876E3">
        <w:rPr>
          <w:rtl/>
        </w:rPr>
        <w:t xml:space="preserve">، إن الحاجة تدعو إلى تضمين تقرير اللجنة إلى المؤتمر العالمي للاتصالات الراديوية لعام </w:t>
      </w:r>
      <w:r w:rsidRPr="007876E3">
        <w:t>2027</w:t>
      </w:r>
      <w:r w:rsidRPr="007876E3">
        <w:rPr>
          <w:rtl/>
        </w:rPr>
        <w:t xml:space="preserve"> </w:t>
      </w:r>
      <w:r w:rsidRPr="007876E3">
        <w:t>(WRC-27)</w:t>
      </w:r>
      <w:r w:rsidRPr="007876E3">
        <w:rPr>
          <w:rtl/>
        </w:rPr>
        <w:t xml:space="preserve"> بموجب القرار </w:t>
      </w:r>
      <w:r w:rsidRPr="007876E3">
        <w:rPr>
          <w:b/>
          <w:bCs/>
        </w:rPr>
        <w:t>80 (Rev.WRC-07)</w:t>
      </w:r>
      <w:r w:rsidRPr="007876E3">
        <w:rPr>
          <w:rtl/>
        </w:rPr>
        <w:t xml:space="preserve"> وضع معايير تنطبق على البلدان النامية تحديداً.</w:t>
      </w:r>
    </w:p>
    <w:p w14:paraId="6876EE80" w14:textId="77777777" w:rsidR="00921E65" w:rsidRPr="007876E3" w:rsidRDefault="00921E65" w:rsidP="00921E65">
      <w:pPr>
        <w:rPr>
          <w:lang w:val="ar-SA" w:bidi="ar-EG"/>
        </w:rPr>
      </w:pPr>
      <w:r w:rsidRPr="007876E3">
        <w:t>9.3</w:t>
      </w:r>
      <w:r w:rsidRPr="007876E3">
        <w:rPr>
          <w:rtl/>
        </w:rPr>
        <w:tab/>
        <w:t xml:space="preserve">قال </w:t>
      </w:r>
      <w:r w:rsidRPr="007876E3">
        <w:rPr>
          <w:b/>
          <w:bCs/>
          <w:rtl/>
        </w:rPr>
        <w:t xml:space="preserve">السيد فاليه (رئيس دائرة الخدمات </w:t>
      </w:r>
      <w:proofErr w:type="gramStart"/>
      <w:r w:rsidRPr="007876E3">
        <w:rPr>
          <w:b/>
          <w:bCs/>
          <w:rtl/>
        </w:rPr>
        <w:t>الفضائية)</w:t>
      </w:r>
      <w:r w:rsidRPr="007876E3">
        <w:rPr>
          <w:rtl/>
        </w:rPr>
        <w:t>،</w:t>
      </w:r>
      <w:proofErr w:type="gramEnd"/>
      <w:r w:rsidRPr="007876E3">
        <w:rPr>
          <w:rtl/>
        </w:rPr>
        <w:t xml:space="preserve"> في معرض تقديمه للإضافة </w:t>
      </w:r>
      <w:r w:rsidRPr="007876E3">
        <w:t>4</w:t>
      </w:r>
      <w:r w:rsidRPr="007876E3">
        <w:rPr>
          <w:rtl/>
        </w:rPr>
        <w:t xml:space="preserve"> للوثيقة </w:t>
      </w:r>
      <w:r w:rsidRPr="007876E3">
        <w:t>RRB25-2/4</w:t>
      </w:r>
      <w:r w:rsidRPr="007876E3">
        <w:rPr>
          <w:rtl/>
        </w:rPr>
        <w:t xml:space="preserve">، إن المكتب أنشأ، بتكليف من اللجنة في اجتماعها الثامن والتسعين، مشروع صفحة إلكترونية مخصصة لنشر حالات التداخل الضار المستمرة على خدمة الملاحة الراديوية الساتلية. وأضاف أن المكتب عقد اجتماعين بشأن حالات التداخل الضار شاركت فيهما إدارات مصر وإسرائيل والأردن. وقد ركز الاجتماعان، اللذان عقدا بمقر الاتحاد في </w:t>
      </w:r>
      <w:r w:rsidRPr="007876E3">
        <w:t>10</w:t>
      </w:r>
      <w:r w:rsidRPr="007876E3">
        <w:rPr>
          <w:rtl/>
        </w:rPr>
        <w:t xml:space="preserve"> يوليو </w:t>
      </w:r>
      <w:r w:rsidRPr="007876E3">
        <w:t>2025</w:t>
      </w:r>
      <w:r w:rsidRPr="007876E3">
        <w:rPr>
          <w:rtl/>
        </w:rPr>
        <w:t>، على إيجاد حلول وعُقدا بروح من حسن النية. ويتوقع المكتب أن تواصل الإدارات المعنية مناقشاتها، وأعرب عن أمله في تحسن الوضع.</w:t>
      </w:r>
    </w:p>
    <w:p w14:paraId="35A88349" w14:textId="77777777" w:rsidR="00921E65" w:rsidRPr="007876E3" w:rsidRDefault="00921E65" w:rsidP="00921E65">
      <w:pPr>
        <w:rPr>
          <w:spacing w:val="-2"/>
          <w:rtl/>
        </w:rPr>
      </w:pPr>
      <w:r w:rsidRPr="007876E3">
        <w:rPr>
          <w:spacing w:val="-2"/>
        </w:rPr>
        <w:t>10.3</w:t>
      </w:r>
      <w:r w:rsidRPr="007876E3">
        <w:rPr>
          <w:spacing w:val="-2"/>
          <w:rtl/>
        </w:rPr>
        <w:tab/>
        <w:t>واستمر المكتب في تلقي بلاغات عن التداخل الضار على خدمة الملاحة الراديوية الساتلية، لا سيما من إدارة المملكة العربية السعودية، التي طلبت صراحة من المكتب توجيه انتباه اللجنة إلى هذه المسألة. وفي حين بدا أن الوضع قد يتحسن في</w:t>
      </w:r>
      <w:r w:rsidRPr="007876E3">
        <w:rPr>
          <w:rFonts w:hint="cs"/>
          <w:spacing w:val="-2"/>
          <w:rtl/>
        </w:rPr>
        <w:t> </w:t>
      </w:r>
      <w:r w:rsidRPr="007876E3">
        <w:rPr>
          <w:spacing w:val="-2"/>
          <w:rtl/>
        </w:rPr>
        <w:t>إحدى المناطق، حيث كانت الإدارات المعنية تجتمع على الأقل وتتبادل المعلومات، فإن الإدارات المعنية في منطقة أخرى لم تتحدث حتى فيما بينها. ونظراً للطبيعة المستمرة للحالات، أوصى المكتب بأن تؤكد اللجنة مجدداً للإدارات المعنية التزامها بالتعاون العاجل بهدف تسوية الحالات ذات الصلة وفقاً لدستور الاتحاد ولوائح الراديو الصادرة عنه. وينبغي للجنة أيضاً أن تحث الإدارات على منع أي نوع من الإرسال الذي يمكن أن يؤثر سلباً على مستقبلات خدمة الملاحة الراديوية الساتلية التابعة لإدارات</w:t>
      </w:r>
      <w:r w:rsidRPr="007876E3">
        <w:rPr>
          <w:rFonts w:hint="cs"/>
          <w:spacing w:val="-2"/>
          <w:rtl/>
        </w:rPr>
        <w:t> </w:t>
      </w:r>
      <w:r w:rsidRPr="007876E3">
        <w:rPr>
          <w:spacing w:val="-2"/>
          <w:rtl/>
        </w:rPr>
        <w:t>أخرى.</w:t>
      </w:r>
    </w:p>
    <w:p w14:paraId="1CC158BF" w14:textId="77777777" w:rsidR="00921E65" w:rsidRPr="007876E3" w:rsidRDefault="00921E65" w:rsidP="00921E65">
      <w:pPr>
        <w:rPr>
          <w:rtl/>
        </w:rPr>
      </w:pPr>
      <w:r w:rsidRPr="007876E3">
        <w:t>11.3</w:t>
      </w:r>
      <w:r w:rsidRPr="007876E3">
        <w:rPr>
          <w:rtl/>
        </w:rPr>
        <w:tab/>
        <w:t xml:space="preserve">وتتضمن الوثيقة </w:t>
      </w:r>
      <w:r w:rsidRPr="007876E3">
        <w:t>RRB25-2/DELAYED/6</w:t>
      </w:r>
      <w:r w:rsidRPr="007876E3">
        <w:rPr>
          <w:rtl/>
        </w:rPr>
        <w:t xml:space="preserve"> رداً صريحاً من إدارة إسرائيل على قرار اللجنة في اجتماعها الثامن والتسعين، وقد وردت هذه الوثيقة قبل اجتماعات </w:t>
      </w:r>
      <w:r w:rsidRPr="007876E3">
        <w:t>10</w:t>
      </w:r>
      <w:r w:rsidRPr="007876E3">
        <w:rPr>
          <w:rtl/>
        </w:rPr>
        <w:t xml:space="preserve"> يوليو. ولم تنكر إدارة إسرائيل احتمال وجود حالات تداخل ضار على خدمة الملاحة الراديوية الساتلية التابعة لإدارتي الأردن ومصر، وقالت إنها ستحقق في الأمر وتحاول إيجاد حلول؛ كما أعربت عن التزامها بالامتثال للإطار القانوني للاتحاد.</w:t>
      </w:r>
    </w:p>
    <w:p w14:paraId="407646F7" w14:textId="77777777" w:rsidR="00921E65" w:rsidRPr="007876E3" w:rsidRDefault="00921E65" w:rsidP="00921E65">
      <w:pPr>
        <w:rPr>
          <w:rtl/>
        </w:rPr>
      </w:pPr>
      <w:r w:rsidRPr="007876E3">
        <w:t>12.3</w:t>
      </w:r>
      <w:r w:rsidRPr="007876E3">
        <w:rPr>
          <w:rtl/>
        </w:rPr>
        <w:tab/>
        <w:t xml:space="preserve">وأعربت </w:t>
      </w:r>
      <w:r w:rsidRPr="007876E3">
        <w:rPr>
          <w:b/>
          <w:bCs/>
          <w:rtl/>
        </w:rPr>
        <w:t>السيدة بوميه</w:t>
      </w:r>
      <w:r w:rsidRPr="007876E3">
        <w:rPr>
          <w:rtl/>
        </w:rPr>
        <w:t xml:space="preserve"> عن ارتياحها للتطورات المسجلة في حالات التداخل الضار على خدمة الملاحة الراديوية الساتلية التي شاركت فيها إدارات إسرائيل والأردن ومصر، وشجعت الأطراف على مواصلة التعاون لتسوية هذه الحالات. وقالت إن إدارة إسرائيل، على وجه الخصوص، ينبغي أن تتخذ جميع الإجراءات اللازمة للوقف الفوري للتداخل الضار الذي يؤثر على خدمات السلامة. ومع ذلك، أشارت بأسف إلى أن حالة التداخل على خدمة الملاحة الراديوية الساتلية في تلك المنطقة وغيرها من المناطق لم تتحسن على الرغم من البيان المشترك الصادر عن الأمناء العامين لكل من الاتحاد الدولي للاتصالات </w:t>
      </w:r>
      <w:r w:rsidRPr="007876E3">
        <w:rPr>
          <w:lang w:bidi="ar-EG"/>
        </w:rPr>
        <w:t>(ITU)</w:t>
      </w:r>
      <w:r w:rsidRPr="007876E3">
        <w:rPr>
          <w:rtl/>
        </w:rPr>
        <w:t xml:space="preserve"> ومنظمة الطيران المدني الدولي (</w:t>
      </w:r>
      <w:r w:rsidRPr="007876E3">
        <w:rPr>
          <w:lang w:bidi="ar-EG"/>
        </w:rPr>
        <w:t>ICAO</w:t>
      </w:r>
      <w:r w:rsidRPr="007876E3">
        <w:rPr>
          <w:rtl/>
        </w:rPr>
        <w:t>) والمنظمة البحرية الدولية (</w:t>
      </w:r>
      <w:r w:rsidRPr="007876E3">
        <w:rPr>
          <w:lang w:bidi="ar-EG"/>
        </w:rPr>
        <w:t>IMO</w:t>
      </w:r>
      <w:r w:rsidRPr="007876E3">
        <w:rPr>
          <w:rtl/>
        </w:rPr>
        <w:t xml:space="preserve">) في مارس </w:t>
      </w:r>
      <w:r w:rsidRPr="007876E3">
        <w:t>2025</w:t>
      </w:r>
      <w:r w:rsidRPr="007876E3">
        <w:rPr>
          <w:rtl/>
        </w:rPr>
        <w:t>. وأيدت توصيات المكتب الموجهة إلى اللجنة، وأعربت عن أملها في أن توفر الصفحة الإلكترونية المخصصة، فور اتفاق اللجنة على هيكلها ومحتواها، مزيداً من الوضوح حول هذه المسألة وأن تمارس الضغط على الإدارات المعنية لتسوية الحالات.</w:t>
      </w:r>
    </w:p>
    <w:p w14:paraId="148D58AF" w14:textId="77777777" w:rsidR="00921E65" w:rsidRPr="007876E3" w:rsidRDefault="00921E65" w:rsidP="00921E65">
      <w:pPr>
        <w:rPr>
          <w:rtl/>
        </w:rPr>
      </w:pPr>
      <w:r w:rsidRPr="007876E3">
        <w:t>13.3</w:t>
      </w:r>
      <w:r w:rsidRPr="007876E3">
        <w:rPr>
          <w:rtl/>
        </w:rPr>
        <w:tab/>
        <w:t xml:space="preserve">وأيد </w:t>
      </w:r>
      <w:r w:rsidRPr="007876E3">
        <w:rPr>
          <w:b/>
          <w:bCs/>
          <w:rtl/>
        </w:rPr>
        <w:t>السيد عزوز</w:t>
      </w:r>
      <w:r w:rsidRPr="007876E3">
        <w:rPr>
          <w:rtl/>
        </w:rPr>
        <w:t xml:space="preserve"> أيضاً توصيات المكتب. وأضاف أن اللجنة، في حال عدم عقد أي اجتماعات بشأن حالات التداخل الضار الوارد من أراضي الاتحاد الروسي، ينبغي أن تكلف المكتب بمواصلة جهوده لعقد اجتماعات ثنائية أو متعددة الأطراف وتقديم تقرير إلى اللجنة في اجتماعها المائة.</w:t>
      </w:r>
    </w:p>
    <w:p w14:paraId="0D8FFB15" w14:textId="77777777" w:rsidR="00921E65" w:rsidRPr="007876E3" w:rsidRDefault="00921E65" w:rsidP="00921E65">
      <w:pPr>
        <w:rPr>
          <w:lang w:val="ar-SA" w:bidi="ar-EG"/>
        </w:rPr>
      </w:pPr>
      <w:r w:rsidRPr="007876E3">
        <w:t>14.3</w:t>
      </w:r>
      <w:r w:rsidRPr="007876E3">
        <w:rPr>
          <w:rtl/>
        </w:rPr>
        <w:tab/>
        <w:t xml:space="preserve">وقالت </w:t>
      </w:r>
      <w:r w:rsidRPr="007876E3">
        <w:rPr>
          <w:b/>
          <w:bCs/>
          <w:rtl/>
        </w:rPr>
        <w:t xml:space="preserve">السيدة </w:t>
      </w:r>
      <w:proofErr w:type="spellStart"/>
      <w:r w:rsidRPr="007876E3">
        <w:rPr>
          <w:b/>
          <w:bCs/>
          <w:rtl/>
        </w:rPr>
        <w:t>مانيبالي</w:t>
      </w:r>
      <w:proofErr w:type="spellEnd"/>
      <w:r w:rsidRPr="007876E3">
        <w:rPr>
          <w:rtl/>
        </w:rPr>
        <w:t xml:space="preserve"> إنها ترى أن التقدم المحرز في الحالات التي تشمل إدارات إسرائيل والأردن ومصر أمر مشجِّع، خاصة أن إدارة إسرائيل تواصلت مع الإدارات الأخرى وستحقق في مصدر التداخل. واستدركت قائلة إنها لا تزال تشعر بالقلق إزاء عدم إحراز أي تقدم في مناطق أخرى واتفقت مع السيد عزوز على ضرورة عقد اجتماعات ثنائية أو متعددة الأطراف بين الإدارات المعنية. وأيدت توصيات المكتب.</w:t>
      </w:r>
    </w:p>
    <w:p w14:paraId="67A00F5F" w14:textId="77777777" w:rsidR="00921E65" w:rsidRPr="007876E3" w:rsidRDefault="00921E65" w:rsidP="00921E65">
      <w:pPr>
        <w:rPr>
          <w:lang w:val="ar-SA" w:bidi="ar-EG"/>
        </w:rPr>
      </w:pPr>
      <w:r w:rsidRPr="007876E3">
        <w:t>15.3</w:t>
      </w:r>
      <w:r w:rsidRPr="007876E3">
        <w:rPr>
          <w:rtl/>
        </w:rPr>
        <w:tab/>
        <w:t xml:space="preserve">وشكرت </w:t>
      </w:r>
      <w:r w:rsidRPr="007876E3">
        <w:rPr>
          <w:b/>
          <w:bCs/>
          <w:rtl/>
        </w:rPr>
        <w:t xml:space="preserve">السيدة </w:t>
      </w:r>
      <w:proofErr w:type="spellStart"/>
      <w:r w:rsidRPr="007876E3">
        <w:rPr>
          <w:b/>
          <w:bCs/>
          <w:rtl/>
        </w:rPr>
        <w:t>حسنوفا</w:t>
      </w:r>
      <w:proofErr w:type="spellEnd"/>
      <w:r w:rsidRPr="007876E3">
        <w:rPr>
          <w:rtl/>
        </w:rPr>
        <w:t xml:space="preserve"> جميع الإدارات، ولا سيما إدارة إسرائيل، على تعاونها في تسوية حالات التداخل الضار واتفقت مع أعضاء اللجنة الآخرين على تكليف المكتب بمواصلة دعم هذه الجهود وتقديم تقرير إلى الاجتماع المقبل للجنة.</w:t>
      </w:r>
    </w:p>
    <w:p w14:paraId="027A98F1" w14:textId="77777777" w:rsidR="00921E65" w:rsidRPr="007876E3" w:rsidRDefault="00921E65" w:rsidP="00921E65">
      <w:pPr>
        <w:rPr>
          <w:rtl/>
        </w:rPr>
      </w:pPr>
      <w:r w:rsidRPr="007876E3">
        <w:t>16.3</w:t>
      </w:r>
      <w:r w:rsidRPr="007876E3">
        <w:rPr>
          <w:rtl/>
        </w:rPr>
        <w:tab/>
        <w:t xml:space="preserve">وشكر </w:t>
      </w:r>
      <w:r w:rsidRPr="007876E3">
        <w:rPr>
          <w:b/>
          <w:bCs/>
          <w:rtl/>
        </w:rPr>
        <w:t>السيد طالب</w:t>
      </w:r>
      <w:r w:rsidRPr="007876E3">
        <w:rPr>
          <w:rtl/>
        </w:rPr>
        <w:t xml:space="preserve"> إدارات إسرائيل والأردن ومصر على حسن النية التي أبدتها من خلال مشاركتها في تبادل بنّاء للمعلومات وسعيها إلى تسوية حالات التداخل الضار التي تسببها لخدمة الملاحة الراديوية الساتلية. وأضاف أن النهج نفسه ينبغي أن يُتَّبع في الحالات الأخرى المعروضة حالياً على اللجنة، ولا سيما الحالات التي تكون إدارة الاتحاد الروسي طرفاً فيها.</w:t>
      </w:r>
    </w:p>
    <w:p w14:paraId="3449F878" w14:textId="77777777" w:rsidR="00921E65" w:rsidRPr="007876E3" w:rsidRDefault="00921E65" w:rsidP="00921E65">
      <w:pPr>
        <w:rPr>
          <w:lang w:val="ar-SA" w:bidi="ar-EG"/>
        </w:rPr>
      </w:pPr>
      <w:r w:rsidRPr="007876E3">
        <w:t>17.3</w:t>
      </w:r>
      <w:r w:rsidRPr="007876E3">
        <w:rPr>
          <w:rtl/>
        </w:rPr>
        <w:tab/>
        <w:t xml:space="preserve">عرض </w:t>
      </w:r>
      <w:r w:rsidRPr="007876E3">
        <w:rPr>
          <w:b/>
          <w:bCs/>
          <w:rtl/>
        </w:rPr>
        <w:t xml:space="preserve">السيد </w:t>
      </w:r>
      <w:proofErr w:type="spellStart"/>
      <w:r w:rsidRPr="007876E3">
        <w:rPr>
          <w:b/>
          <w:bCs/>
          <w:rtl/>
        </w:rPr>
        <w:t>تشيكوروسي</w:t>
      </w:r>
      <w:proofErr w:type="spellEnd"/>
      <w:r w:rsidRPr="007876E3">
        <w:rPr>
          <w:b/>
          <w:bCs/>
          <w:rtl/>
        </w:rPr>
        <w:t xml:space="preserve"> (رئيس شعبة استراتيجية الفضاء واستدامته/دائرة الخدمات الفضائية)</w:t>
      </w:r>
      <w:r w:rsidRPr="007876E3">
        <w:rPr>
          <w:rtl/>
        </w:rPr>
        <w:t xml:space="preserve"> مشروع الصفحة الإلكترونية المخصصة الذي أعده المكتب بناءً على طلب اللجنة، لكي تكون المعلومات المتعلقة بحالات التداخل الضار التي تؤثر على خدمة الملاحة الراديوية الساتلية، وقرارات لجنة لوائح الراديو ذات الصلة، والأحكام السارية من دستور الاتحاد ولوائح الراديو الصادرة عنه وتوصياته، وغيرها من المعلومات ذات الصلة، متاحة لأعضاء الاتحاد والجمهور العام، من أجل إذكاء الوعي بهذه المسألة.</w:t>
      </w:r>
    </w:p>
    <w:p w14:paraId="14CDDFCD" w14:textId="77777777" w:rsidR="00921E65" w:rsidRPr="007876E3" w:rsidRDefault="00921E65" w:rsidP="00921E65">
      <w:pPr>
        <w:rPr>
          <w:lang w:val="ar-SA" w:bidi="ar-EG"/>
        </w:rPr>
      </w:pPr>
      <w:r w:rsidRPr="007876E3">
        <w:t>18.3</w:t>
      </w:r>
      <w:r w:rsidRPr="007876E3">
        <w:rPr>
          <w:rtl/>
        </w:rPr>
        <w:tab/>
        <w:t xml:space="preserve">ورداً على استفسار </w:t>
      </w:r>
      <w:r w:rsidRPr="007876E3">
        <w:rPr>
          <w:b/>
          <w:bCs/>
          <w:rtl/>
        </w:rPr>
        <w:t xml:space="preserve">السيد </w:t>
      </w:r>
      <w:proofErr w:type="spellStart"/>
      <w:r w:rsidRPr="007876E3">
        <w:rPr>
          <w:b/>
          <w:bCs/>
          <w:rtl/>
        </w:rPr>
        <w:t>فيانكو</w:t>
      </w:r>
      <w:proofErr w:type="spellEnd"/>
      <w:r w:rsidRPr="007876E3">
        <w:rPr>
          <w:rtl/>
        </w:rPr>
        <w:t xml:space="preserve">، قال السيد </w:t>
      </w:r>
      <w:proofErr w:type="spellStart"/>
      <w:r w:rsidRPr="007876E3">
        <w:rPr>
          <w:rtl/>
        </w:rPr>
        <w:t>تشيكوروسي</w:t>
      </w:r>
      <w:proofErr w:type="spellEnd"/>
      <w:r w:rsidRPr="007876E3">
        <w:rPr>
          <w:rtl/>
        </w:rPr>
        <w:t xml:space="preserve"> إن أي معلومات أو وثائق تُنشر في الصفحة الإلكترونية يمكن أن تتاح لمستعملي خدمة تبادل معلومات الاتصالات </w:t>
      </w:r>
      <w:r w:rsidRPr="007876E3">
        <w:rPr>
          <w:lang w:bidi="ar-EG"/>
        </w:rPr>
        <w:t>(TIES)</w:t>
      </w:r>
      <w:r w:rsidRPr="007876E3">
        <w:rPr>
          <w:rtl/>
        </w:rPr>
        <w:t xml:space="preserve"> فقط أو للجمهور العام. وفي هذا الصدد، أشارت </w:t>
      </w:r>
      <w:r w:rsidRPr="007876E3">
        <w:rPr>
          <w:b/>
          <w:bCs/>
          <w:rtl/>
        </w:rPr>
        <w:t xml:space="preserve">السيدة </w:t>
      </w:r>
      <w:proofErr w:type="spellStart"/>
      <w:r w:rsidRPr="007876E3">
        <w:rPr>
          <w:b/>
          <w:bCs/>
          <w:rtl/>
        </w:rPr>
        <w:t>حسنوفا</w:t>
      </w:r>
      <w:proofErr w:type="spellEnd"/>
      <w:r w:rsidRPr="007876E3">
        <w:rPr>
          <w:rtl/>
        </w:rPr>
        <w:t xml:space="preserve"> إلى أن التبليغات المقدمة إلى اجتماعات اللجنة ليست متاحة حالياً إلا للأشخاص الذين لديهم حساب في الخدمة </w:t>
      </w:r>
      <w:r w:rsidRPr="007876E3">
        <w:rPr>
          <w:lang w:bidi="ar-EG"/>
        </w:rPr>
        <w:t>TIES</w:t>
      </w:r>
      <w:r w:rsidRPr="007876E3">
        <w:rPr>
          <w:rtl/>
        </w:rPr>
        <w:t>، في حين أن محاضر اللجنة وقراراتها متاحة للجمهور.</w:t>
      </w:r>
    </w:p>
    <w:p w14:paraId="390F7B89" w14:textId="77777777" w:rsidR="00921E65" w:rsidRPr="007876E3" w:rsidRDefault="00921E65" w:rsidP="00921E65">
      <w:pPr>
        <w:rPr>
          <w:lang w:val="ar-SA" w:bidi="ar-EG"/>
        </w:rPr>
      </w:pPr>
      <w:r w:rsidRPr="007876E3">
        <w:t>19.3</w:t>
      </w:r>
      <w:r w:rsidRPr="007876E3">
        <w:rPr>
          <w:rtl/>
        </w:rPr>
        <w:tab/>
        <w:t xml:space="preserve">ورداً على استفسار </w:t>
      </w:r>
      <w:r w:rsidRPr="007876E3">
        <w:rPr>
          <w:b/>
          <w:bCs/>
          <w:rtl/>
        </w:rPr>
        <w:t xml:space="preserve">السيد دي </w:t>
      </w:r>
      <w:proofErr w:type="spellStart"/>
      <w:r w:rsidRPr="007876E3">
        <w:rPr>
          <w:b/>
          <w:bCs/>
          <w:rtl/>
        </w:rPr>
        <w:t>كريشينسو</w:t>
      </w:r>
      <w:proofErr w:type="spellEnd"/>
      <w:r w:rsidRPr="007876E3">
        <w:rPr>
          <w:rtl/>
        </w:rPr>
        <w:t xml:space="preserve">، اقترح </w:t>
      </w:r>
      <w:r w:rsidRPr="007876E3">
        <w:rPr>
          <w:b/>
          <w:bCs/>
          <w:rtl/>
        </w:rPr>
        <w:t xml:space="preserve">الرئيس </w:t>
      </w:r>
      <w:r w:rsidRPr="007876E3">
        <w:rPr>
          <w:rtl/>
        </w:rPr>
        <w:t>أن تُحفظ المعلومات المتعلقة بحالات التداخل الضار على</w:t>
      </w:r>
      <w:r w:rsidRPr="007876E3">
        <w:rPr>
          <w:rFonts w:hint="cs"/>
          <w:rtl/>
        </w:rPr>
        <w:t> </w:t>
      </w:r>
      <w:r w:rsidRPr="007876E3">
        <w:rPr>
          <w:rtl/>
        </w:rPr>
        <w:t>خدمة الملاحة الراديوية الساتلية التي تمت تسويتها، وألا تُحذف.</w:t>
      </w:r>
    </w:p>
    <w:p w14:paraId="22031C39" w14:textId="77777777" w:rsidR="00921E65" w:rsidRPr="007876E3" w:rsidRDefault="00921E65" w:rsidP="00921E65">
      <w:pPr>
        <w:rPr>
          <w:lang w:val="ar-SA" w:bidi="ar-EG"/>
        </w:rPr>
      </w:pPr>
      <w:r w:rsidRPr="007876E3">
        <w:t>20.3</w:t>
      </w:r>
      <w:r w:rsidRPr="007876E3">
        <w:rPr>
          <w:rtl/>
        </w:rPr>
        <w:tab/>
        <w:t xml:space="preserve">وذكّر </w:t>
      </w:r>
      <w:r w:rsidRPr="007876E3">
        <w:rPr>
          <w:b/>
          <w:bCs/>
          <w:rtl/>
        </w:rPr>
        <w:t xml:space="preserve">المدير </w:t>
      </w:r>
      <w:r w:rsidRPr="007876E3">
        <w:rPr>
          <w:rtl/>
        </w:rPr>
        <w:t xml:space="preserve">اللجنة بأن الغرض الرئيسي من الفقرة </w:t>
      </w:r>
      <w:r w:rsidRPr="007876E3">
        <w:t>2</w:t>
      </w:r>
      <w:r w:rsidRPr="007876E3">
        <w:rPr>
          <w:rtl/>
        </w:rPr>
        <w:t xml:space="preserve"> من "</w:t>
      </w:r>
      <w:r w:rsidRPr="007876E3">
        <w:rPr>
          <w:i/>
          <w:iCs/>
          <w:rtl/>
        </w:rPr>
        <w:t>يقرر أن يكلف لجنة لوائح الراديو</w:t>
      </w:r>
      <w:r w:rsidRPr="007876E3">
        <w:rPr>
          <w:rtl/>
        </w:rPr>
        <w:t xml:space="preserve">" من القرار </w:t>
      </w:r>
      <w:r w:rsidRPr="007876E3">
        <w:t>119</w:t>
      </w:r>
      <w:r w:rsidRPr="007876E3">
        <w:rPr>
          <w:rtl/>
        </w:rPr>
        <w:t xml:space="preserve"> (المراجَع في بوخارست، </w:t>
      </w:r>
      <w:r w:rsidRPr="007876E3">
        <w:t>2022</w:t>
      </w:r>
      <w:r w:rsidRPr="007876E3">
        <w:rPr>
          <w:rtl/>
        </w:rPr>
        <w:t>) لمؤتمر المندوبين المفوضين هو الإعلان بشكل استباقي عن حالات التداخل الضار المستمرة. وأضاف أن أعضاء الاتحاد يريدون أن يكون لهذا التداخل عواقب، وأن أي معلومات تُنشر على الصفحة الإلكترونية الخاصة بالتداخل الضار على خدمة الملاحة الراديوية الساتلية ينبغي أن تركز على هذا الجانب. ومع ذلك، ينبغي ألا تُنشر على هذه الصفحة أي معلومات غير موجودة بالفعل في الميدان العام.</w:t>
      </w:r>
    </w:p>
    <w:p w14:paraId="6C5E8E4C" w14:textId="77777777" w:rsidR="00921E65" w:rsidRPr="007876E3" w:rsidRDefault="00921E65" w:rsidP="00921E65">
      <w:pPr>
        <w:rPr>
          <w:lang w:val="ar-SA" w:bidi="ar-EG"/>
        </w:rPr>
      </w:pPr>
      <w:r w:rsidRPr="007876E3">
        <w:t>21.3</w:t>
      </w:r>
      <w:r w:rsidRPr="007876E3">
        <w:rPr>
          <w:rtl/>
        </w:rPr>
        <w:tab/>
        <w:t xml:space="preserve">واتفق </w:t>
      </w:r>
      <w:r w:rsidRPr="007876E3">
        <w:rPr>
          <w:b/>
          <w:bCs/>
          <w:rtl/>
        </w:rPr>
        <w:t xml:space="preserve">الرئيس </w:t>
      </w:r>
      <w:r w:rsidRPr="007876E3">
        <w:rPr>
          <w:rtl/>
        </w:rPr>
        <w:t>و</w:t>
      </w:r>
      <w:r w:rsidRPr="007876E3">
        <w:rPr>
          <w:b/>
          <w:bCs/>
          <w:rtl/>
        </w:rPr>
        <w:t>السيد عزوز</w:t>
      </w:r>
      <w:r w:rsidRPr="007876E3">
        <w:rPr>
          <w:rtl/>
        </w:rPr>
        <w:t xml:space="preserve"> مع وجهة النظر هذه.</w:t>
      </w:r>
    </w:p>
    <w:p w14:paraId="0285E06A" w14:textId="77777777" w:rsidR="00921E65" w:rsidRPr="007876E3" w:rsidRDefault="00921E65" w:rsidP="00921E65">
      <w:pPr>
        <w:rPr>
          <w:lang w:val="ar-SA" w:bidi="ar-EG"/>
        </w:rPr>
      </w:pPr>
      <w:r w:rsidRPr="007876E3">
        <w:t>22.3</w:t>
      </w:r>
      <w:r w:rsidRPr="007876E3">
        <w:rPr>
          <w:rtl/>
        </w:rPr>
        <w:tab/>
        <w:t xml:space="preserve">وذكّر </w:t>
      </w:r>
      <w:r w:rsidRPr="007876E3">
        <w:rPr>
          <w:b/>
          <w:bCs/>
          <w:rtl/>
        </w:rPr>
        <w:t xml:space="preserve">السيد </w:t>
      </w:r>
      <w:proofErr w:type="spellStart"/>
      <w:r w:rsidRPr="007876E3">
        <w:rPr>
          <w:b/>
          <w:bCs/>
          <w:rtl/>
        </w:rPr>
        <w:t>فيانكو</w:t>
      </w:r>
      <w:proofErr w:type="spellEnd"/>
      <w:r w:rsidRPr="007876E3">
        <w:rPr>
          <w:rtl/>
        </w:rPr>
        <w:t xml:space="preserve"> بأن اللجنة هي من يقرر، بناءً على طلب الإدارة، ما إذا كان ينبغي إدراج الحالة في الصفحة الإلكترونية، لذا فهو يرى أن أي بيان أو ملخص تنفيذي بشأن هذه الحالة يجب أن تقوم اللجنة بصياغته وليس المكتب.</w:t>
      </w:r>
    </w:p>
    <w:p w14:paraId="64FEFE13" w14:textId="77777777" w:rsidR="00921E65" w:rsidRPr="007876E3" w:rsidRDefault="00921E65" w:rsidP="00921E65">
      <w:pPr>
        <w:rPr>
          <w:lang w:val="ar-SA" w:bidi="ar-EG"/>
        </w:rPr>
      </w:pPr>
      <w:r w:rsidRPr="007876E3">
        <w:t>23.3</w:t>
      </w:r>
      <w:r w:rsidRPr="007876E3">
        <w:rPr>
          <w:rtl/>
        </w:rPr>
        <w:tab/>
        <w:t xml:space="preserve">واعتبرت </w:t>
      </w:r>
      <w:r w:rsidRPr="007876E3">
        <w:rPr>
          <w:b/>
          <w:bCs/>
          <w:rtl/>
        </w:rPr>
        <w:t>السيدة بوميه</w:t>
      </w:r>
      <w:r w:rsidRPr="007876E3">
        <w:rPr>
          <w:rtl/>
        </w:rPr>
        <w:t xml:space="preserve"> أن الأشخاص الذين يتصفحون الصفحة الإلكترونية يتوقعون العثور على بيان بشأن كل حالة، وليس مجرد مجموعة كاملة من الوثائق ذات الصلة. ويمكن أن يكون للصفحة الإلكترونية هدفان: تثقيف الأعضاء وممارسة الضغط على الأطراف المسببة للتداخل الضار على خدمة الملاحة الراديوية الساتلية. وينبغي أن يتاح النفاذ إلى الصفحة عبر الموقع الإلكتروني لقطاع الاتصالات الراديوية وليس عبر الموقع الإلكتروني للجنة، لإضفاء مزيد من الأهمية عليها.</w:t>
      </w:r>
    </w:p>
    <w:p w14:paraId="25660841" w14:textId="77777777" w:rsidR="00921E65" w:rsidRPr="007876E3" w:rsidRDefault="00921E65" w:rsidP="00921E65">
      <w:pPr>
        <w:rPr>
          <w:lang w:val="ar-SA" w:bidi="ar-EG"/>
        </w:rPr>
      </w:pPr>
      <w:r w:rsidRPr="007876E3">
        <w:t>24.3</w:t>
      </w:r>
      <w:r w:rsidRPr="007876E3">
        <w:rPr>
          <w:rtl/>
        </w:rPr>
        <w:tab/>
        <w:t xml:space="preserve">وأشار </w:t>
      </w:r>
      <w:r w:rsidRPr="007876E3">
        <w:rPr>
          <w:b/>
          <w:bCs/>
          <w:rtl/>
        </w:rPr>
        <w:t xml:space="preserve">الرئيس </w:t>
      </w:r>
      <w:r w:rsidRPr="007876E3">
        <w:rPr>
          <w:rtl/>
        </w:rPr>
        <w:t xml:space="preserve">إلى أن الفقرة </w:t>
      </w:r>
      <w:r w:rsidRPr="007876E3">
        <w:t>2</w:t>
      </w:r>
      <w:r w:rsidRPr="007876E3">
        <w:rPr>
          <w:rtl/>
        </w:rPr>
        <w:t xml:space="preserve"> من "</w:t>
      </w:r>
      <w:r w:rsidRPr="007876E3">
        <w:rPr>
          <w:i/>
          <w:iCs/>
          <w:rtl/>
        </w:rPr>
        <w:t>يقرر أن يكلف لجنة لوائح الراديو</w:t>
      </w:r>
      <w:r w:rsidRPr="007876E3">
        <w:rPr>
          <w:rtl/>
        </w:rPr>
        <w:t xml:space="preserve">" من القرار </w:t>
      </w:r>
      <w:r w:rsidRPr="007876E3">
        <w:t>119</w:t>
      </w:r>
      <w:r w:rsidRPr="007876E3">
        <w:rPr>
          <w:rtl/>
        </w:rPr>
        <w:t xml:space="preserve"> (المراجَع في بوخارست، </w:t>
      </w:r>
      <w:r w:rsidRPr="007876E3">
        <w:t>2022</w:t>
      </w:r>
      <w:r w:rsidRPr="007876E3">
        <w:rPr>
          <w:rtl/>
        </w:rPr>
        <w:t>) تنص على أنه "بناءً على طلب من إحدى الإدارات، يجوز للجنة لوائح الراديو أيضاً أن تنظر، حسب الاقتضاء، في نشر المعلومات ذات الصلة بهذا الطلب في الموقعين الإلكترونيين للجنة لوائح الراديو ومكتب الاتصالات الراديوية".</w:t>
      </w:r>
    </w:p>
    <w:p w14:paraId="56577EED" w14:textId="77777777" w:rsidR="00921E65" w:rsidRPr="007876E3" w:rsidRDefault="00921E65" w:rsidP="00921E65">
      <w:pPr>
        <w:rPr>
          <w:lang w:val="ar-SA" w:bidi="ar-EG"/>
        </w:rPr>
      </w:pPr>
      <w:r w:rsidRPr="007876E3">
        <w:t>25.3</w:t>
      </w:r>
      <w:r w:rsidRPr="007876E3">
        <w:rPr>
          <w:rtl/>
        </w:rPr>
        <w:tab/>
        <w:t>وقال </w:t>
      </w:r>
      <w:r w:rsidRPr="007876E3">
        <w:rPr>
          <w:b/>
          <w:bCs/>
          <w:rtl/>
        </w:rPr>
        <w:t>السيد فاليه (رئيس دائرة الخدمات الفضائية)</w:t>
      </w:r>
      <w:r w:rsidRPr="007876E3">
        <w:rPr>
          <w:rtl/>
        </w:rPr>
        <w:t> إنه يظل منفتحاً بشأن الموقع الدقيق للصفحة الإلكترونية، في</w:t>
      </w:r>
      <w:r w:rsidRPr="007876E3">
        <w:rPr>
          <w:rFonts w:hint="eastAsia"/>
          <w:rtl/>
        </w:rPr>
        <w:t> </w:t>
      </w:r>
      <w:r w:rsidRPr="007876E3">
        <w:rPr>
          <w:rtl/>
        </w:rPr>
        <w:t>حين أكد أن المكتب لن يصوغ أبداً بيانات نيابةً عن اللجنة.</w:t>
      </w:r>
    </w:p>
    <w:p w14:paraId="75AD37B7" w14:textId="77777777" w:rsidR="00921E65" w:rsidRPr="007876E3" w:rsidRDefault="00921E65" w:rsidP="00921E65">
      <w:pPr>
        <w:rPr>
          <w:lang w:val="ar-SA" w:bidi="ar-EG"/>
        </w:rPr>
      </w:pPr>
      <w:r w:rsidRPr="007876E3">
        <w:t>26.3</w:t>
      </w:r>
      <w:r w:rsidRPr="007876E3">
        <w:rPr>
          <w:rtl/>
        </w:rPr>
        <w:tab/>
        <w:t xml:space="preserve">وقالت </w:t>
      </w:r>
      <w:r w:rsidRPr="007876E3">
        <w:rPr>
          <w:b/>
          <w:bCs/>
          <w:rtl/>
        </w:rPr>
        <w:t xml:space="preserve">السيدة </w:t>
      </w:r>
      <w:proofErr w:type="spellStart"/>
      <w:r w:rsidRPr="007876E3">
        <w:rPr>
          <w:b/>
          <w:bCs/>
          <w:rtl/>
        </w:rPr>
        <w:t>مانيبالي</w:t>
      </w:r>
      <w:proofErr w:type="spellEnd"/>
      <w:r w:rsidRPr="007876E3">
        <w:rPr>
          <w:b/>
          <w:bCs/>
          <w:rtl/>
        </w:rPr>
        <w:t xml:space="preserve"> </w:t>
      </w:r>
      <w:r w:rsidRPr="007876E3">
        <w:rPr>
          <w:rtl/>
        </w:rPr>
        <w:t>و</w:t>
      </w:r>
      <w:r w:rsidRPr="007876E3">
        <w:rPr>
          <w:b/>
          <w:bCs/>
          <w:rtl/>
        </w:rPr>
        <w:t>السيد طالب</w:t>
      </w:r>
      <w:r w:rsidRPr="007876E3">
        <w:rPr>
          <w:rtl/>
        </w:rPr>
        <w:t xml:space="preserve"> إن الصفحة الإلكترونية، وفقاً لقرار اللجنة في اجتماعها الثامن والتسعين، ينبغي أن تُنشر في وقت قصير، وأضاف السيد طالب أنه ينبغي الإشارة إلى أن الصفحة الإلكترونية دينامية.</w:t>
      </w:r>
    </w:p>
    <w:p w14:paraId="113F5DB8" w14:textId="77777777" w:rsidR="00921E65" w:rsidRPr="007876E3" w:rsidRDefault="00921E65" w:rsidP="00921E65">
      <w:pPr>
        <w:rPr>
          <w:lang w:val="ar-SA" w:bidi="ar-EG"/>
        </w:rPr>
      </w:pPr>
      <w:r w:rsidRPr="007876E3">
        <w:t>27.3</w:t>
      </w:r>
      <w:r w:rsidRPr="007876E3">
        <w:rPr>
          <w:rtl/>
        </w:rPr>
        <w:tab/>
        <w:t xml:space="preserve">وعقب مزيد من المناقشات غير الرسمية بشأن محتوى الصفحة وموقعها وإمكانية النفاذ إليها، اقترح </w:t>
      </w:r>
      <w:r w:rsidRPr="007876E3">
        <w:rPr>
          <w:b/>
          <w:bCs/>
          <w:rtl/>
        </w:rPr>
        <w:t xml:space="preserve">الرئيس </w:t>
      </w:r>
      <w:r w:rsidRPr="007876E3">
        <w:rPr>
          <w:rtl/>
        </w:rPr>
        <w:t xml:space="preserve">أن تخلص اللجنة بشأن الفقرة </w:t>
      </w:r>
      <w:r w:rsidRPr="007876E3">
        <w:t>1</w:t>
      </w:r>
      <w:r w:rsidRPr="007876E3">
        <w:rPr>
          <w:rtl/>
        </w:rPr>
        <w:t xml:space="preserve"> من الوثيقة </w:t>
      </w:r>
      <w:r w:rsidRPr="007876E3">
        <w:t>RRB25-2/4</w:t>
      </w:r>
      <w:r w:rsidRPr="007876E3">
        <w:rPr>
          <w:rtl/>
        </w:rPr>
        <w:t xml:space="preserve"> إلى ما يلي:</w:t>
      </w:r>
    </w:p>
    <w:p w14:paraId="46FB2799" w14:textId="77777777" w:rsidR="00921E65" w:rsidRPr="007876E3" w:rsidRDefault="00921E65" w:rsidP="00921E65">
      <w:pPr>
        <w:rPr>
          <w:rtl/>
        </w:rPr>
      </w:pPr>
      <w:r w:rsidRPr="007876E3">
        <w:rPr>
          <w:rtl/>
        </w:rPr>
        <w:t>"أخذت اللجنة علماً بجميع بنود العمل الواردة في الفقرة ‎</w:t>
      </w:r>
      <w:r w:rsidRPr="007876E3">
        <w:t>1</w:t>
      </w:r>
      <w:r w:rsidRPr="007876E3">
        <w:rPr>
          <w:rtl/>
        </w:rPr>
        <w:t xml:space="preserve"> ‏من الوثيقة ‎</w:t>
      </w:r>
      <w:r w:rsidRPr="007876E3">
        <w:t>RRB25-2/4</w:t>
      </w:r>
      <w:r w:rsidRPr="007876E3">
        <w:rPr>
          <w:rtl/>
        </w:rPr>
        <w:t xml:space="preserve"> ‏الناتجة عن قرارات الاجتماع الثامن والتسعين للجنة.‎</w:t>
      </w:r>
    </w:p>
    <w:p w14:paraId="2C2AE490" w14:textId="77777777" w:rsidR="00921E65" w:rsidRPr="007876E3" w:rsidRDefault="00921E65" w:rsidP="00921E65">
      <w:pPr>
        <w:rPr>
          <w:rtl/>
        </w:rPr>
      </w:pPr>
      <w:r w:rsidRPr="007876E3">
        <w:rPr>
          <w:rtl/>
        </w:rPr>
        <w:t>ونظرت اللجنة في مشروع نسخة الصفحة الإلكترونية المخصصة التي أعدها المكتب لنشر المعلومات ذات الصلة وقرارات اللجنة ذات الصلة بشأن حالات التداخل الضار التي تؤثر على خدمة الملاحة الراديوية الساتلية لأعضاء الاتحاد والجمهور العام. واقترحت اللجنة إدخال مزيد من التحسينات وطلبت من المكتب نشر النسخة المنقحة على صفحته الإلكترونية.</w:t>
      </w:r>
    </w:p>
    <w:p w14:paraId="048F22D6" w14:textId="77777777" w:rsidR="00921E65" w:rsidRPr="007876E3" w:rsidRDefault="00921E65" w:rsidP="00921E65">
      <w:pPr>
        <w:rPr>
          <w:rtl/>
        </w:rPr>
      </w:pPr>
      <w:r w:rsidRPr="007876E3">
        <w:rPr>
          <w:rtl/>
        </w:rPr>
        <w:t xml:space="preserve">وفيما يتعلق بالاجتماعات الثنائية بين إدارة إسرائيل من جهة، وإدارتي الأردن ومصر من جهة أخرى، لمعالجة حالات التداخل الضار على خدمة الملاحة الراديوية الساتلية، شكرت اللجنة المكتب على عقد هذه الاجتماعات في </w:t>
      </w:r>
      <w:r w:rsidRPr="007876E3">
        <w:t>10</w:t>
      </w:r>
      <w:r w:rsidRPr="007876E3">
        <w:rPr>
          <w:rtl/>
        </w:rPr>
        <w:t xml:space="preserve"> يوليو </w:t>
      </w:r>
      <w:r w:rsidRPr="007876E3">
        <w:t>2025</w:t>
      </w:r>
      <w:r w:rsidRPr="007876E3">
        <w:rPr>
          <w:rtl/>
        </w:rPr>
        <w:t xml:space="preserve"> وأحاطت علماً بالوثيقة </w:t>
      </w:r>
      <w:r w:rsidRPr="007876E3">
        <w:t>RRB25-2/DELAYED/6</w:t>
      </w:r>
      <w:r w:rsidRPr="007876E3">
        <w:rPr>
          <w:rtl/>
        </w:rPr>
        <w:t xml:space="preserve"> المقدمة من إدارة إسرائيل للعلم. ولاحظت اللجنة أيضاً بارتياح أن الإدارات الثلاث جميعها أعربت عن استعدادها للتعاون من أجل التوصل إلى حل ناجح للمسألة وقررت</w:t>
      </w:r>
      <w:r w:rsidRPr="007876E3">
        <w:rPr>
          <w:lang w:bidi="ar-EG"/>
        </w:rPr>
        <w:t>:</w:t>
      </w:r>
    </w:p>
    <w:p w14:paraId="023819E7" w14:textId="77777777" w:rsidR="00921E65" w:rsidRPr="007876E3" w:rsidRDefault="00921E65" w:rsidP="00E165BE">
      <w:pPr>
        <w:pStyle w:val="enumlev1"/>
        <w:rPr>
          <w:rtl/>
        </w:rPr>
      </w:pPr>
      <w:r w:rsidRPr="007876E3">
        <w:rPr>
          <w:lang w:bidi="ar-EG"/>
        </w:rPr>
        <w:sym w:font="Wingdings 2" w:char="F097"/>
      </w:r>
      <w:r w:rsidRPr="007876E3">
        <w:rPr>
          <w:rtl/>
        </w:rPr>
        <w:tab/>
        <w:t>تشجيع الإدارات الثلاث جميعها على مواصلة هذا التعاون بحسن نية لتسوية جميع حالات التداخل الضار على خدمة الملاحة الراديوية الساتلية، امتثالاً لدستور الاتحاد ولوائح الراديو، ولمنع تكرارها؛</w:t>
      </w:r>
    </w:p>
    <w:p w14:paraId="3D466233" w14:textId="77777777" w:rsidR="00921E65" w:rsidRPr="007876E3" w:rsidRDefault="00921E65" w:rsidP="00E165BE">
      <w:pPr>
        <w:pStyle w:val="enumlev1"/>
        <w:rPr>
          <w:lang w:bidi="ar-EG"/>
        </w:rPr>
      </w:pPr>
      <w:r w:rsidRPr="007876E3">
        <w:rPr>
          <w:lang w:bidi="ar-EG"/>
        </w:rPr>
        <w:sym w:font="Wingdings 2" w:char="F097"/>
      </w:r>
      <w:r w:rsidRPr="007876E3">
        <w:rPr>
          <w:rtl/>
        </w:rPr>
        <w:tab/>
        <w:t>حث إدارة إسرائيل على اتخاذ جميع الإجراءات اللازمة للوقف الفوري للتداخل الضار الذي يؤثر سلباً على خدمات السلامة، وتقديم تقرير عن هذه الإجراءات إلى الاجتماع المائة للجنة.</w:t>
      </w:r>
    </w:p>
    <w:p w14:paraId="5032099B" w14:textId="77777777" w:rsidR="00921E65" w:rsidRPr="007876E3" w:rsidRDefault="00921E65" w:rsidP="00921E65">
      <w:pPr>
        <w:rPr>
          <w:lang w:val="ar-SA" w:bidi="ar-EG"/>
        </w:rPr>
      </w:pPr>
      <w:r w:rsidRPr="007876E3">
        <w:rPr>
          <w:rtl/>
        </w:rPr>
        <w:t>وكلفت اللجنة المكتب بمواصلة دعم جهود الإدارات الثلاث جميعها، حسب الاقتضاء، لتسوية حالات التداخل الضار.</w:t>
      </w:r>
    </w:p>
    <w:p w14:paraId="2AA7704D" w14:textId="77777777" w:rsidR="00921E65" w:rsidRPr="007876E3" w:rsidRDefault="00921E65" w:rsidP="00921E65">
      <w:pPr>
        <w:rPr>
          <w:lang w:val="ar-SA" w:bidi="ar-EG"/>
        </w:rPr>
      </w:pPr>
      <w:r w:rsidRPr="007876E3">
        <w:rPr>
          <w:rtl/>
        </w:rPr>
        <w:t xml:space="preserve">وفيما يتعلق بحالات التداخل الضار الأخرى على مستقبلات خدمة الملاحة الراديوية الساتلية، لاحظت اللجنة بقلق بالغ استمرار هذه الحالات على الرغم من البيان المشترك الصادر عن الأمناء العامين لكل من الاتحاد الدولي للاتصالات والمنظمة البحرية الدولية ومنظمة الطيران المدني الدولي في </w:t>
      </w:r>
      <w:r w:rsidRPr="007876E3">
        <w:t>17</w:t>
      </w:r>
      <w:r w:rsidRPr="007876E3">
        <w:rPr>
          <w:rtl/>
        </w:rPr>
        <w:t xml:space="preserve"> مارس </w:t>
      </w:r>
      <w:r w:rsidRPr="007876E3">
        <w:t>2025</w:t>
      </w:r>
      <w:r w:rsidRPr="007876E3">
        <w:rPr>
          <w:rtl/>
        </w:rPr>
        <w:t xml:space="preserve"> الذي يدعو جميع الأطراف إلى حماية إرسالات خدمة الملاحة الراديوية الساتلية، وذكّرت اللجنة الإدارات المعنية مجدداً بالتزامها بالتعاون العاجل في تسوية هذه الحالات، امتثالاً لدستور الاتحاد ولوائح الراديو. كما حثت اللجنة الإدارات على منع أي نوع من الإرسال يمكن أن يؤثر سلباً على مستقبلات خدمة الملاحة الراديوية الساتلية التابعة لإدارات أخرى."</w:t>
      </w:r>
    </w:p>
    <w:p w14:paraId="748C1083" w14:textId="77777777" w:rsidR="00921E65" w:rsidRPr="007876E3" w:rsidRDefault="00921E65" w:rsidP="00921E65">
      <w:pPr>
        <w:rPr>
          <w:lang w:val="ar-SA" w:bidi="ar-EG"/>
        </w:rPr>
      </w:pPr>
      <w:r w:rsidRPr="007876E3">
        <w:t>28.3</w:t>
      </w:r>
      <w:r w:rsidRPr="007876E3">
        <w:rPr>
          <w:rtl/>
        </w:rPr>
        <w:tab/>
        <w:t>و</w:t>
      </w:r>
      <w:r w:rsidRPr="007876E3">
        <w:rPr>
          <w:b/>
          <w:bCs/>
          <w:rtl/>
        </w:rPr>
        <w:t>اتُّفق</w:t>
      </w:r>
      <w:r w:rsidRPr="007876E3">
        <w:rPr>
          <w:rtl/>
        </w:rPr>
        <w:t xml:space="preserve"> على ذلك.</w:t>
      </w:r>
    </w:p>
    <w:p w14:paraId="3C6269ED" w14:textId="77777777" w:rsidR="00921E65" w:rsidRPr="007876E3" w:rsidRDefault="00921E65" w:rsidP="00E165BE">
      <w:pPr>
        <w:pStyle w:val="Headingb"/>
        <w:rPr>
          <w:lang w:val="ar-SA"/>
        </w:rPr>
      </w:pPr>
      <w:r w:rsidRPr="007876E3">
        <w:rPr>
          <w:rtl/>
        </w:rPr>
        <w:t xml:space="preserve">معالجة بطاقات التبليغ عن أنظمة الأرض والأنظمة الفضائية (الفقرة </w:t>
      </w:r>
      <w:r w:rsidRPr="007876E3">
        <w:t>2</w:t>
      </w:r>
      <w:r w:rsidRPr="007876E3">
        <w:rPr>
          <w:rtl/>
        </w:rPr>
        <w:t xml:space="preserve"> من الوثيقة </w:t>
      </w:r>
      <w:r w:rsidRPr="007876E3">
        <w:t>RRB25-2/4</w:t>
      </w:r>
      <w:r w:rsidRPr="007876E3">
        <w:rPr>
          <w:rtl/>
        </w:rPr>
        <w:t>)</w:t>
      </w:r>
    </w:p>
    <w:p w14:paraId="26867826" w14:textId="77777777" w:rsidR="00921E65" w:rsidRPr="007876E3" w:rsidRDefault="00921E65" w:rsidP="00921E65">
      <w:pPr>
        <w:rPr>
          <w:rtl/>
        </w:rPr>
      </w:pPr>
      <w:r w:rsidRPr="007876E3">
        <w:t>29.3</w:t>
      </w:r>
      <w:r w:rsidRPr="007876E3">
        <w:rPr>
          <w:rtl/>
        </w:rPr>
        <w:tab/>
        <w:t xml:space="preserve">قال </w:t>
      </w:r>
      <w:r w:rsidRPr="007876E3">
        <w:rPr>
          <w:b/>
          <w:bCs/>
          <w:rtl/>
        </w:rPr>
        <w:t xml:space="preserve">السيد </w:t>
      </w:r>
      <w:proofErr w:type="spellStart"/>
      <w:r w:rsidRPr="007876E3">
        <w:rPr>
          <w:b/>
          <w:bCs/>
          <w:rtl/>
        </w:rPr>
        <w:t>فاسيلييف</w:t>
      </w:r>
      <w:proofErr w:type="spellEnd"/>
      <w:r w:rsidRPr="007876E3">
        <w:rPr>
          <w:b/>
          <w:bCs/>
          <w:rtl/>
        </w:rPr>
        <w:t xml:space="preserve"> (رئيس دائرة خدمات </w:t>
      </w:r>
      <w:proofErr w:type="gramStart"/>
      <w:r w:rsidRPr="007876E3">
        <w:rPr>
          <w:b/>
          <w:bCs/>
          <w:rtl/>
        </w:rPr>
        <w:t>الأرض)</w:t>
      </w:r>
      <w:r w:rsidRPr="007876E3">
        <w:rPr>
          <w:rtl/>
        </w:rPr>
        <w:t>،</w:t>
      </w:r>
      <w:proofErr w:type="gramEnd"/>
      <w:r w:rsidRPr="007876E3">
        <w:rPr>
          <w:rtl/>
        </w:rPr>
        <w:t xml:space="preserve"> في معرض إيجازه للمعلومات الواردة في الجداول المتعلقة بمعالجة بطاقات التبليغ عن خدمات الأرض في الفقرة </w:t>
      </w:r>
      <w:r w:rsidRPr="007876E3">
        <w:t>1.2</w:t>
      </w:r>
      <w:r w:rsidRPr="007876E3">
        <w:rPr>
          <w:rtl/>
        </w:rPr>
        <w:t xml:space="preserve"> من الوثيقة </w:t>
      </w:r>
      <w:r w:rsidRPr="007876E3">
        <w:t>RRB24-2/4</w:t>
      </w:r>
      <w:r w:rsidRPr="007876E3">
        <w:rPr>
          <w:rtl/>
        </w:rPr>
        <w:t>، لا يوجد شيء محدد ينبغي تسليط الضوء</w:t>
      </w:r>
      <w:r w:rsidRPr="007876E3">
        <w:rPr>
          <w:rFonts w:hint="eastAsia"/>
          <w:rtl/>
        </w:rPr>
        <w:t> </w:t>
      </w:r>
      <w:r w:rsidRPr="007876E3">
        <w:rPr>
          <w:rtl/>
        </w:rPr>
        <w:t>عليه.</w:t>
      </w:r>
    </w:p>
    <w:p w14:paraId="0FBC157C" w14:textId="77777777" w:rsidR="00921E65" w:rsidRPr="007876E3" w:rsidRDefault="00921E65" w:rsidP="00921E65">
      <w:pPr>
        <w:rPr>
          <w:spacing w:val="-2"/>
          <w:rtl/>
        </w:rPr>
      </w:pPr>
      <w:r w:rsidRPr="007876E3">
        <w:rPr>
          <w:spacing w:val="-2"/>
        </w:rPr>
        <w:t>30.3</w:t>
      </w:r>
      <w:r w:rsidRPr="007876E3">
        <w:rPr>
          <w:spacing w:val="-2"/>
          <w:rtl/>
        </w:rPr>
        <w:tab/>
        <w:t xml:space="preserve">واسترعى </w:t>
      </w:r>
      <w:r w:rsidRPr="007876E3">
        <w:rPr>
          <w:b/>
          <w:bCs/>
          <w:spacing w:val="-2"/>
          <w:rtl/>
        </w:rPr>
        <w:t>السيد فاليه (رئيس دائرة الخدمات الفضائية)</w:t>
      </w:r>
      <w:r w:rsidRPr="007876E3">
        <w:rPr>
          <w:spacing w:val="-2"/>
          <w:rtl/>
        </w:rPr>
        <w:t xml:space="preserve"> الانتباه إلى الجداول المتعلقة بمعالجة بطاقات التبليغ عن الأنظمة الفضائية والواردة في الفقرة </w:t>
      </w:r>
      <w:r w:rsidRPr="007876E3">
        <w:rPr>
          <w:spacing w:val="-2"/>
        </w:rPr>
        <w:t>2.2</w:t>
      </w:r>
      <w:r w:rsidRPr="007876E3">
        <w:rPr>
          <w:spacing w:val="-2"/>
          <w:rtl/>
        </w:rPr>
        <w:t xml:space="preserve"> من الوثيقة نفسها، وقال إن التأخر الناتج عن تراكم الأعمال، كما هو مبين في الجدول</w:t>
      </w:r>
      <w:r w:rsidRPr="007876E3">
        <w:rPr>
          <w:rFonts w:hint="eastAsia"/>
          <w:spacing w:val="-2"/>
          <w:rtl/>
        </w:rPr>
        <w:t> </w:t>
      </w:r>
      <w:r w:rsidRPr="007876E3">
        <w:rPr>
          <w:spacing w:val="-2"/>
        </w:rPr>
        <w:t>5-2</w:t>
      </w:r>
      <w:r w:rsidRPr="007876E3">
        <w:rPr>
          <w:spacing w:val="-2"/>
          <w:rtl/>
        </w:rPr>
        <w:t xml:space="preserve">، يبلغ حالياً </w:t>
      </w:r>
      <w:r w:rsidRPr="007876E3">
        <w:rPr>
          <w:spacing w:val="-2"/>
        </w:rPr>
        <w:t>4,2</w:t>
      </w:r>
      <w:r w:rsidRPr="007876E3">
        <w:rPr>
          <w:spacing w:val="-2"/>
          <w:rtl/>
        </w:rPr>
        <w:t xml:space="preserve"> أشهر فيما يتعلق بمعالجة معلومات النشر المسبق </w:t>
      </w:r>
      <w:r w:rsidRPr="007876E3">
        <w:rPr>
          <w:spacing w:val="-2"/>
          <w:lang w:bidi="ar-EG"/>
        </w:rPr>
        <w:t>API)</w:t>
      </w:r>
      <w:r w:rsidRPr="007876E3">
        <w:rPr>
          <w:spacing w:val="-2"/>
          <w:rtl/>
        </w:rPr>
        <w:t>) للشبكات الساتلية، ويرجع ذلك بشكل كبير إلى ذروة في</w:t>
      </w:r>
      <w:r w:rsidRPr="007876E3">
        <w:rPr>
          <w:rFonts w:hint="cs"/>
          <w:spacing w:val="-2"/>
          <w:rtl/>
        </w:rPr>
        <w:t> </w:t>
      </w:r>
      <w:r w:rsidRPr="007876E3">
        <w:rPr>
          <w:spacing w:val="-2"/>
          <w:rtl/>
        </w:rPr>
        <w:t>التبليغات التي تجري معالجتها. وعندما يتأخر مشغلو السواتل في تقديم معلومات النشر المسبق، يقدم المكتب رسائل إلى</w:t>
      </w:r>
      <w:r w:rsidRPr="007876E3">
        <w:rPr>
          <w:rFonts w:hint="cs"/>
          <w:spacing w:val="-2"/>
          <w:rtl/>
        </w:rPr>
        <w:t> </w:t>
      </w:r>
      <w:r w:rsidRPr="007876E3">
        <w:rPr>
          <w:spacing w:val="-2"/>
          <w:rtl/>
        </w:rPr>
        <w:t>مقدمي خدمات الإطلاق تؤكد استلام معلومات النشر المسبق المذكورة. ويعتزم المكتب إصدار رسالة معممة لتذكير الإدارات بضرورة تقديم معلومات النشر المسبق في وقت مبكر لتيسير المناقشات مع البلدان الأخرى ومن ثم منع التداخل الضار. وأعرب المكتب عن قلقه من أن بعض الإدارات لا تتبع آلية التشاور على ما يبدو. ولذلك يعتزم المكتب اقتراح تقديم معلومات النشر المسبق قبل الإطلاق بتسعة أشهر على الأقل.</w:t>
      </w:r>
    </w:p>
    <w:p w14:paraId="3D90FB0E" w14:textId="77777777" w:rsidR="00921E65" w:rsidRPr="007876E3" w:rsidRDefault="00921E65" w:rsidP="00921E65">
      <w:pPr>
        <w:rPr>
          <w:bCs/>
          <w:lang w:val="ar-SA" w:bidi="ar-EG"/>
        </w:rPr>
      </w:pPr>
      <w:r w:rsidRPr="007876E3">
        <w:t>31.3</w:t>
      </w:r>
      <w:r w:rsidRPr="007876E3">
        <w:rPr>
          <w:rtl/>
        </w:rPr>
        <w:tab/>
        <w:t xml:space="preserve">ويبين الجدول </w:t>
      </w:r>
      <w:r w:rsidRPr="007876E3">
        <w:t>6-2</w:t>
      </w:r>
      <w:r w:rsidRPr="007876E3">
        <w:rPr>
          <w:rtl/>
        </w:rPr>
        <w:t xml:space="preserve"> أن الأعمال المتراكمة فيما يتعلق بنشر طلبات تنسيق الشبكات الساتلية بلغت ذروتها في</w:t>
      </w:r>
      <w:r w:rsidRPr="007876E3">
        <w:rPr>
          <w:rFonts w:hint="cs"/>
          <w:rtl/>
        </w:rPr>
        <w:t> </w:t>
      </w:r>
      <w:r w:rsidRPr="007876E3">
        <w:rPr>
          <w:rtl/>
        </w:rPr>
        <w:t>أبريل</w:t>
      </w:r>
      <w:r w:rsidRPr="007876E3">
        <w:rPr>
          <w:rFonts w:hint="eastAsia"/>
          <w:rtl/>
        </w:rPr>
        <w:t> </w:t>
      </w:r>
      <w:r w:rsidRPr="007876E3">
        <w:t>2025</w:t>
      </w:r>
      <w:r w:rsidRPr="007876E3">
        <w:rPr>
          <w:rtl/>
        </w:rPr>
        <w:t xml:space="preserve">، حيث كانت </w:t>
      </w:r>
      <w:r w:rsidRPr="007876E3">
        <w:t>336</w:t>
      </w:r>
      <w:r w:rsidRPr="007876E3">
        <w:rPr>
          <w:rtl/>
        </w:rPr>
        <w:t xml:space="preserve"> بطاقة تبليغ قيد المعالجة. وكما أُبلغ في الاجتماع السابق للجنة، بدأ المكتب في معالجة طلبات التنسيق المقدمة بعد المؤتمر </w:t>
      </w:r>
      <w:r w:rsidRPr="007876E3">
        <w:t>WRC-23</w:t>
      </w:r>
      <w:r w:rsidRPr="007876E3">
        <w:rPr>
          <w:rtl/>
        </w:rPr>
        <w:t xml:space="preserve"> في شهر يناير. ومنذ مارس، بدأ المكتب في نشر الطلبات الواردة بين ديسمبر </w:t>
      </w:r>
      <w:r w:rsidRPr="007876E3">
        <w:t>2023</w:t>
      </w:r>
      <w:r w:rsidRPr="007876E3">
        <w:rPr>
          <w:rtl/>
        </w:rPr>
        <w:t xml:space="preserve"> وأبريل </w:t>
      </w:r>
      <w:r w:rsidRPr="007876E3">
        <w:t>2024</w:t>
      </w:r>
      <w:r w:rsidRPr="007876E3">
        <w:rPr>
          <w:rtl/>
        </w:rPr>
        <w:t xml:space="preserve">. وهناك حاجة إلى عملية فحص مستمرة: على الرغم من زيادة وقت المعالجة في الأشهر التي وردت فيها تبليغات متعددة، فإن العدد الإجمالي لبطاقات التبليغ قيد المعالجة آخذ في الانخفاض. وقدم السيد فاليه لمحة عامة عن عملية الفحص، موضحاً وجود خطط لإجراء فحوص لكثافة تدفق القدرة المكافئة </w:t>
      </w:r>
      <w:proofErr w:type="spellStart"/>
      <w:r w:rsidRPr="007876E3">
        <w:rPr>
          <w:lang w:bidi="ar-EG"/>
        </w:rPr>
        <w:t>epfd</w:t>
      </w:r>
      <w:proofErr w:type="spellEnd"/>
      <w:r w:rsidRPr="007876E3">
        <w:rPr>
          <w:lang w:bidi="ar-EG"/>
        </w:rPr>
        <w:t>)</w:t>
      </w:r>
      <w:r w:rsidRPr="007876E3">
        <w:rPr>
          <w:rtl/>
        </w:rPr>
        <w:t xml:space="preserve">) إلى جانب الفحوص التقنية الأخرى. وفي حين أن القيام بذلك من شأنه أن يبطئ عملية الفحص، فإن ميزته أن الإدارات لن تشهد سوى نشراً واحداً كاملاً لطلب التنسيق. وتتم معالجة الشبكات </w:t>
      </w:r>
      <w:proofErr w:type="spellStart"/>
      <w:r w:rsidRPr="007876E3">
        <w:rPr>
          <w:rtl/>
        </w:rPr>
        <w:t>الساتلية</w:t>
      </w:r>
      <w:proofErr w:type="spellEnd"/>
      <w:r w:rsidRPr="007876E3">
        <w:rPr>
          <w:rtl/>
        </w:rPr>
        <w:t xml:space="preserve"> بموجب </w:t>
      </w:r>
      <w:proofErr w:type="spellStart"/>
      <w:r w:rsidRPr="007876E3">
        <w:rPr>
          <w:rtl/>
        </w:rPr>
        <w:t>التذييلات</w:t>
      </w:r>
      <w:proofErr w:type="spellEnd"/>
      <w:r w:rsidRPr="007876E3">
        <w:rPr>
          <w:rtl/>
        </w:rPr>
        <w:t xml:space="preserve"> </w:t>
      </w:r>
      <w:r w:rsidRPr="007876E3">
        <w:rPr>
          <w:b/>
          <w:bCs/>
        </w:rPr>
        <w:t>30</w:t>
      </w:r>
      <w:r w:rsidRPr="007876E3">
        <w:rPr>
          <w:b/>
          <w:bCs/>
          <w:rtl/>
        </w:rPr>
        <w:t xml:space="preserve"> </w:t>
      </w:r>
      <w:r w:rsidRPr="007876E3">
        <w:rPr>
          <w:rtl/>
        </w:rPr>
        <w:t>و</w:t>
      </w:r>
      <w:r w:rsidRPr="007876E3">
        <w:rPr>
          <w:b/>
          <w:bCs/>
        </w:rPr>
        <w:t>30A</w:t>
      </w:r>
      <w:r w:rsidRPr="007876E3">
        <w:rPr>
          <w:rtl/>
        </w:rPr>
        <w:t xml:space="preserve"> و</w:t>
      </w:r>
      <w:r w:rsidRPr="007876E3">
        <w:rPr>
          <w:b/>
          <w:bCs/>
        </w:rPr>
        <w:t>30B</w:t>
      </w:r>
      <w:r w:rsidRPr="007876E3">
        <w:rPr>
          <w:rtl/>
        </w:rPr>
        <w:t xml:space="preserve">، وعمليات الفحص المتعلقة بالجزء </w:t>
      </w:r>
      <w:r w:rsidRPr="007876E3">
        <w:rPr>
          <w:lang w:bidi="ar-EG"/>
        </w:rPr>
        <w:t>I-S</w:t>
      </w:r>
      <w:r w:rsidRPr="007876E3">
        <w:rPr>
          <w:rtl/>
        </w:rPr>
        <w:t xml:space="preserve"> والجزء </w:t>
      </w:r>
      <w:r w:rsidRPr="007876E3">
        <w:rPr>
          <w:lang w:bidi="ar-EG"/>
        </w:rPr>
        <w:t>II-S</w:t>
      </w:r>
      <w:r w:rsidRPr="007876E3">
        <w:rPr>
          <w:rtl/>
        </w:rPr>
        <w:t xml:space="preserve">/الجزء </w:t>
      </w:r>
      <w:r w:rsidRPr="007876E3">
        <w:rPr>
          <w:lang w:bidi="ar-EG"/>
        </w:rPr>
        <w:t>III-S</w:t>
      </w:r>
      <w:r w:rsidRPr="007876E3">
        <w:rPr>
          <w:rtl/>
        </w:rPr>
        <w:t xml:space="preserve"> في الغالب ضمن الأطر الزمنية المعتادة.</w:t>
      </w:r>
    </w:p>
    <w:p w14:paraId="7DFC2D16" w14:textId="77777777" w:rsidR="00921E65" w:rsidRPr="007876E3" w:rsidRDefault="00921E65" w:rsidP="00921E65">
      <w:pPr>
        <w:rPr>
          <w:rtl/>
        </w:rPr>
      </w:pPr>
      <w:r w:rsidRPr="007876E3">
        <w:t>32.3</w:t>
      </w:r>
      <w:r w:rsidRPr="007876E3">
        <w:rPr>
          <w:rtl/>
        </w:rPr>
        <w:tab/>
        <w:t xml:space="preserve">وأثنت </w:t>
      </w:r>
      <w:r w:rsidRPr="007876E3">
        <w:rPr>
          <w:b/>
          <w:bCs/>
          <w:rtl/>
        </w:rPr>
        <w:t xml:space="preserve">السيدة </w:t>
      </w:r>
      <w:proofErr w:type="spellStart"/>
      <w:r w:rsidRPr="007876E3">
        <w:rPr>
          <w:b/>
          <w:bCs/>
          <w:rtl/>
        </w:rPr>
        <w:t>مانيبالي</w:t>
      </w:r>
      <w:proofErr w:type="spellEnd"/>
      <w:r w:rsidRPr="007876E3">
        <w:rPr>
          <w:rtl/>
        </w:rPr>
        <w:t xml:space="preserve"> على المكتب للعمل الذي أنجزه، وقالت إنها ترى أن من المثير للقلق أن المهلة الزمنية لمعالجة طلبات التنسيق يتم تجاوزها باستمرار وهي تبلغ حالياً أربعة أضعاف المهلة التنظيمية</w:t>
      </w:r>
      <w:r w:rsidRPr="007876E3">
        <w:rPr>
          <w:rFonts w:hint="cs"/>
          <w:rtl/>
        </w:rPr>
        <w:t xml:space="preserve"> المنصوص عليها</w:t>
      </w:r>
      <w:r w:rsidRPr="007876E3">
        <w:rPr>
          <w:rtl/>
        </w:rPr>
        <w:t>، في حين أن وقت معالجة معلومات النشر المسبق يعادل حالياً ضعف المهلة الزمنية</w:t>
      </w:r>
      <w:r w:rsidRPr="007876E3">
        <w:rPr>
          <w:rFonts w:hint="cs"/>
          <w:rtl/>
          <w:lang w:val="fr-CH" w:bidi="ar-SY"/>
        </w:rPr>
        <w:t xml:space="preserve"> المنصوص عليها</w:t>
      </w:r>
      <w:r w:rsidRPr="007876E3">
        <w:rPr>
          <w:rtl/>
        </w:rPr>
        <w:t xml:space="preserve"> البالغة شهرين. وتساءلت عما إذا كان من المفيد النظر في زيادة المهل الزمنية، خاصة</w:t>
      </w:r>
      <w:r w:rsidRPr="007876E3">
        <w:rPr>
          <w:rFonts w:hint="cs"/>
          <w:rtl/>
        </w:rPr>
        <w:t>ً</w:t>
      </w:r>
      <w:r w:rsidRPr="007876E3">
        <w:rPr>
          <w:rtl/>
        </w:rPr>
        <w:t xml:space="preserve"> فيما يتعلق بطلبات التنسيق. وفيما يتعلق بالرسالة المعممة المقترحة بشأن تقديم معلومات النشر المسبق، أشارت السيدة </w:t>
      </w:r>
      <w:proofErr w:type="spellStart"/>
      <w:r w:rsidRPr="007876E3">
        <w:rPr>
          <w:rtl/>
        </w:rPr>
        <w:t>مانيبالي</w:t>
      </w:r>
      <w:proofErr w:type="spellEnd"/>
      <w:r w:rsidRPr="007876E3">
        <w:rPr>
          <w:rtl/>
        </w:rPr>
        <w:t xml:space="preserve"> إلى أن هذه المعلومات، وفقاً للقواعد الإجرائية، يجب تقديمها في موعد أقصاه شهران قبل إطلاق </w:t>
      </w:r>
      <w:proofErr w:type="spellStart"/>
      <w:r w:rsidRPr="007876E3">
        <w:rPr>
          <w:rtl/>
        </w:rPr>
        <w:t>الساتل</w:t>
      </w:r>
      <w:proofErr w:type="spellEnd"/>
      <w:r w:rsidRPr="007876E3">
        <w:rPr>
          <w:rtl/>
        </w:rPr>
        <w:t>، في حين أن المكتب يوصي بإطار زمني قدره تسعة أشهر.</w:t>
      </w:r>
    </w:p>
    <w:p w14:paraId="4E5A9F80" w14:textId="77777777" w:rsidR="00921E65" w:rsidRPr="007876E3" w:rsidRDefault="00921E65" w:rsidP="00921E65">
      <w:pPr>
        <w:rPr>
          <w:lang w:val="ar-SA" w:bidi="ar-EG"/>
        </w:rPr>
      </w:pPr>
      <w:r w:rsidRPr="007876E3">
        <w:t>33.3</w:t>
      </w:r>
      <w:r w:rsidRPr="007876E3">
        <w:rPr>
          <w:rtl/>
        </w:rPr>
        <w:tab/>
        <w:t xml:space="preserve">ورحب </w:t>
      </w:r>
      <w:r w:rsidRPr="007876E3">
        <w:rPr>
          <w:b/>
          <w:bCs/>
          <w:rtl/>
        </w:rPr>
        <w:t>السيد عزوز</w:t>
      </w:r>
      <w:r w:rsidRPr="007876E3">
        <w:rPr>
          <w:rtl/>
        </w:rPr>
        <w:t xml:space="preserve"> أيضاً بجهود المكتب فيما يتعلق بمعالجة بطاقات التبليغ، وقال إنه مع ذلك يشجع على اتخاذ مزيد من الإجراءات لجعل أوقات المعالجة متماشية مع المهل التنظيمية ذات الصلة، بما في ذلك تقييم ما إذا كانت الحاجة تدعو إلى الاستعانة بموظفين إضافيين لتحقيق هذا الهدف.</w:t>
      </w:r>
    </w:p>
    <w:p w14:paraId="05A5CABE" w14:textId="77777777" w:rsidR="00921E65" w:rsidRPr="007876E3" w:rsidRDefault="00921E65" w:rsidP="00921E65">
      <w:pPr>
        <w:rPr>
          <w:rtl/>
        </w:rPr>
      </w:pPr>
      <w:r w:rsidRPr="007876E3">
        <w:t>34.3</w:t>
      </w:r>
      <w:r w:rsidRPr="007876E3">
        <w:rPr>
          <w:rtl/>
        </w:rPr>
        <w:tab/>
        <w:t xml:space="preserve">ورداً على أسئلة </w:t>
      </w:r>
      <w:r w:rsidRPr="007876E3">
        <w:rPr>
          <w:b/>
          <w:bCs/>
          <w:rtl/>
        </w:rPr>
        <w:t xml:space="preserve">السيدة </w:t>
      </w:r>
      <w:proofErr w:type="spellStart"/>
      <w:r w:rsidRPr="007876E3">
        <w:rPr>
          <w:b/>
          <w:bCs/>
          <w:rtl/>
        </w:rPr>
        <w:t>مانيبالي</w:t>
      </w:r>
      <w:proofErr w:type="spellEnd"/>
      <w:r w:rsidRPr="007876E3">
        <w:rPr>
          <w:b/>
          <w:bCs/>
          <w:rtl/>
        </w:rPr>
        <w:t xml:space="preserve"> </w:t>
      </w:r>
      <w:r w:rsidRPr="007876E3">
        <w:rPr>
          <w:rtl/>
        </w:rPr>
        <w:t>و</w:t>
      </w:r>
      <w:r w:rsidRPr="007876E3">
        <w:rPr>
          <w:b/>
          <w:bCs/>
          <w:rtl/>
        </w:rPr>
        <w:t>السيد عزوز</w:t>
      </w:r>
      <w:r w:rsidRPr="007876E3">
        <w:rPr>
          <w:rtl/>
        </w:rPr>
        <w:t xml:space="preserve">، أوضح </w:t>
      </w:r>
      <w:r w:rsidRPr="007876E3">
        <w:rPr>
          <w:b/>
          <w:bCs/>
          <w:rtl/>
        </w:rPr>
        <w:t>السيد فاليه (رئيس دائرة الخدمات الفضائية)</w:t>
      </w:r>
      <w:r w:rsidRPr="007876E3">
        <w:rPr>
          <w:rtl/>
        </w:rPr>
        <w:t xml:space="preserve"> أن المكتب سيقوم ببساطة في الرسالة المعممة بإبلاغ الإدارات بمخاطر تقديم معلومات النشر المسبق في وقت قريب جداً من موعد الإطلاق وتشجيعها على تقديم معلومات النشر المسبق الخاصة بها قبل موعد الإطلاق بتسعة أشهر للأسباب المبينة من قبل. ولا توجد حالياً خطط للسعي إلى تغيير القواعد الإجرائية ذات الصلة أو تعديل لوائح الراديو في هذا الصدد. وفيما يتعلق بالجهود المبذولة لمواءمة أوقات المعالجة مع المهل التنظيمية، أوضح السيد فاليه أن المكتب يعمل حالياً على تحديد أفضل الطرق لتنظيم معالجة بطاقات التبليغ. ونظراً لعدم وجود حدود زمنية إلزامية لمعالجة بطاقات التبليغ، التي يجري التعامل معها بكفاءة، يُنظر حالياً في إمكانية تكليف أعضاء من الفريق المعني ببطاقات التبليغ بالمساعدة في معالجة الأعمال المتراكمة. وإذا تم تعيين أي موظفين بعقود محددة المدة، فإن من المرجح أن يكلَّفوا بعناصر أخرى للمعالجة، مما يتيح للمهندسين الأكثر خبرة التفرغ للتركيز على معالجة طلبات التنسيق، التي تعد مهمة معقدة.</w:t>
      </w:r>
    </w:p>
    <w:p w14:paraId="445F9B50" w14:textId="77777777" w:rsidR="00921E65" w:rsidRPr="007876E3" w:rsidRDefault="00921E65" w:rsidP="00921E65">
      <w:pPr>
        <w:rPr>
          <w:lang w:val="ar-SA" w:bidi="ar-EG"/>
        </w:rPr>
      </w:pPr>
      <w:r w:rsidRPr="007876E3">
        <w:t>35.3</w:t>
      </w:r>
      <w:r w:rsidRPr="007876E3">
        <w:rPr>
          <w:rtl/>
        </w:rPr>
        <w:tab/>
        <w:t>و</w:t>
      </w:r>
      <w:r w:rsidRPr="007876E3">
        <w:rPr>
          <w:b/>
          <w:bCs/>
          <w:rtl/>
        </w:rPr>
        <w:t>اقترح</w:t>
      </w:r>
      <w:r w:rsidRPr="007876E3">
        <w:rPr>
          <w:rtl/>
        </w:rPr>
        <w:t xml:space="preserve"> الرئيس أن تخلص اللجنة بشأن هذه المسألة إلى ما يلي:</w:t>
      </w:r>
    </w:p>
    <w:p w14:paraId="22D6200F" w14:textId="77777777" w:rsidR="00921E65" w:rsidRPr="007876E3" w:rsidRDefault="00921E65" w:rsidP="00921E65">
      <w:pPr>
        <w:rPr>
          <w:lang w:val="ar-SA" w:bidi="ar-EG"/>
        </w:rPr>
      </w:pPr>
      <w:r w:rsidRPr="007876E3">
        <w:rPr>
          <w:rtl/>
        </w:rPr>
        <w:t>"أحاطت اللجنة علماً بالفقرة ‎</w:t>
      </w:r>
      <w:r w:rsidRPr="007876E3">
        <w:t>2</w:t>
      </w:r>
      <w:r w:rsidRPr="007876E3">
        <w:rPr>
          <w:rtl/>
        </w:rPr>
        <w:t xml:space="preserve"> ‏من الوثيقة ‎</w:t>
      </w:r>
      <w:r w:rsidRPr="007876E3">
        <w:t>RRB25-2/4</w:t>
      </w:r>
      <w:r w:rsidRPr="007876E3">
        <w:rPr>
          <w:rtl/>
        </w:rPr>
        <w:t>‏، بشأن معالجة بطاقات التبليغ عن أنظمة الأرض والأنظمة الفضائية، وشجعت المكتب على مواصلة بذل قصارى جهده لمعالجة بطاقات التبليغ هذه ضمن المهل التنظيمية، ولا سيما لتقليل وقت المعالجة من أجل النشر المسبق للمعلومات وطلبات التنسيق المتعلقة بالخدمات الفضائية.‎"</w:t>
      </w:r>
    </w:p>
    <w:p w14:paraId="0B98AAAE" w14:textId="77777777" w:rsidR="00921E65" w:rsidRPr="007876E3" w:rsidRDefault="00921E65" w:rsidP="00921E65">
      <w:pPr>
        <w:rPr>
          <w:lang w:val="ar-SA" w:bidi="ar-EG"/>
        </w:rPr>
      </w:pPr>
      <w:r w:rsidRPr="007876E3">
        <w:t>36.3</w:t>
      </w:r>
      <w:r w:rsidRPr="007876E3">
        <w:rPr>
          <w:rtl/>
        </w:rPr>
        <w:tab/>
        <w:t>و</w:t>
      </w:r>
      <w:r w:rsidRPr="007876E3">
        <w:rPr>
          <w:b/>
          <w:bCs/>
          <w:rtl/>
        </w:rPr>
        <w:t>اتُّفق</w:t>
      </w:r>
      <w:r w:rsidRPr="007876E3">
        <w:rPr>
          <w:rtl/>
        </w:rPr>
        <w:t xml:space="preserve"> على ذلك.</w:t>
      </w:r>
    </w:p>
    <w:p w14:paraId="7AD896C5" w14:textId="77777777" w:rsidR="00921E65" w:rsidRPr="007876E3" w:rsidRDefault="00921E65" w:rsidP="00E165BE">
      <w:pPr>
        <w:pStyle w:val="Headingb"/>
        <w:ind w:left="0" w:firstLine="0"/>
        <w:rPr>
          <w:lang w:val="ar-SA"/>
        </w:rPr>
      </w:pPr>
      <w:r w:rsidRPr="007876E3">
        <w:rPr>
          <w:rtl/>
        </w:rPr>
        <w:t xml:space="preserve">تطبيق استرداد التكاليف على معالجة بطاقات التبليغ عن الشبكات الساتلية (الفقرة </w:t>
      </w:r>
      <w:r w:rsidRPr="007876E3">
        <w:t>3</w:t>
      </w:r>
      <w:r w:rsidRPr="007876E3">
        <w:rPr>
          <w:rtl/>
        </w:rPr>
        <w:t xml:space="preserve"> من الوثيقة </w:t>
      </w:r>
      <w:r w:rsidRPr="007876E3">
        <w:t>RRB25-2/4</w:t>
      </w:r>
      <w:r w:rsidRPr="007876E3">
        <w:rPr>
          <w:rtl/>
        </w:rPr>
        <w:t xml:space="preserve"> والتصويب </w:t>
      </w:r>
      <w:r w:rsidRPr="007876E3">
        <w:t>1</w:t>
      </w:r>
      <w:r w:rsidRPr="007876E3">
        <w:rPr>
          <w:rtl/>
        </w:rPr>
        <w:t xml:space="preserve"> لهذه الوثيقة)</w:t>
      </w:r>
    </w:p>
    <w:p w14:paraId="621D014B" w14:textId="77777777" w:rsidR="00921E65" w:rsidRPr="007876E3" w:rsidRDefault="00921E65" w:rsidP="00921E65">
      <w:pPr>
        <w:rPr>
          <w:spacing w:val="2"/>
          <w:rtl/>
        </w:rPr>
      </w:pPr>
      <w:r w:rsidRPr="007876E3">
        <w:rPr>
          <w:spacing w:val="2"/>
        </w:rPr>
        <w:t>37.3</w:t>
      </w:r>
      <w:r w:rsidRPr="007876E3">
        <w:rPr>
          <w:spacing w:val="2"/>
          <w:rtl/>
        </w:rPr>
        <w:tab/>
        <w:t xml:space="preserve">استرعى </w:t>
      </w:r>
      <w:r w:rsidRPr="007876E3">
        <w:rPr>
          <w:b/>
          <w:bCs/>
          <w:spacing w:val="2"/>
          <w:rtl/>
        </w:rPr>
        <w:t>السيد فاليه (رئيس دائرة الخدمات الفضائية)</w:t>
      </w:r>
      <w:r w:rsidRPr="007876E3">
        <w:rPr>
          <w:spacing w:val="2"/>
          <w:rtl/>
        </w:rPr>
        <w:t xml:space="preserve"> الانتباه إلى الفقرة </w:t>
      </w:r>
      <w:r w:rsidRPr="007876E3">
        <w:rPr>
          <w:spacing w:val="2"/>
        </w:rPr>
        <w:t>1.3</w:t>
      </w:r>
      <w:r w:rsidRPr="007876E3">
        <w:rPr>
          <w:spacing w:val="2"/>
          <w:rtl/>
        </w:rPr>
        <w:t xml:space="preserve"> من الوثيقتين </w:t>
      </w:r>
      <w:r w:rsidRPr="007876E3">
        <w:rPr>
          <w:spacing w:val="2"/>
        </w:rPr>
        <w:t>RRB25-2/4</w:t>
      </w:r>
      <w:r w:rsidRPr="007876E3">
        <w:rPr>
          <w:spacing w:val="2"/>
          <w:rtl/>
        </w:rPr>
        <w:t xml:space="preserve"> و</w:t>
      </w:r>
      <w:r w:rsidRPr="007876E3">
        <w:rPr>
          <w:spacing w:val="2"/>
        </w:rPr>
        <w:t>RRB25-2/4(Corr.</w:t>
      </w:r>
      <w:proofErr w:type="gramStart"/>
      <w:r w:rsidRPr="007876E3">
        <w:rPr>
          <w:spacing w:val="2"/>
        </w:rPr>
        <w:t>1)</w:t>
      </w:r>
      <w:r w:rsidRPr="007876E3">
        <w:rPr>
          <w:spacing w:val="2"/>
          <w:rtl/>
        </w:rPr>
        <w:t>،</w:t>
      </w:r>
      <w:proofErr w:type="gramEnd"/>
      <w:r w:rsidRPr="007876E3">
        <w:rPr>
          <w:spacing w:val="2"/>
          <w:rtl/>
        </w:rPr>
        <w:t xml:space="preserve"> موضحاً أن الجدول </w:t>
      </w:r>
      <w:r w:rsidRPr="007876E3">
        <w:rPr>
          <w:spacing w:val="2"/>
        </w:rPr>
        <w:t>2-3</w:t>
      </w:r>
      <w:r w:rsidRPr="007876E3">
        <w:rPr>
          <w:spacing w:val="2"/>
          <w:rtl/>
        </w:rPr>
        <w:t xml:space="preserve"> قد حُدث ليبين استلام دفعة متأخرة من إدارة الولايات المتحدة قبل النشر، ما يعني إلغاء اثنتين، بدلاً من ثلاث، من بطاقات التبليغ الخاصة بها بسبب عدم الدفع. وكما أشار المدير، سُجلت زيادة في</w:t>
      </w:r>
      <w:r w:rsidRPr="007876E3">
        <w:rPr>
          <w:rFonts w:hint="cs"/>
          <w:spacing w:val="2"/>
          <w:rtl/>
        </w:rPr>
        <w:t> </w:t>
      </w:r>
      <w:r w:rsidRPr="007876E3">
        <w:rPr>
          <w:spacing w:val="2"/>
          <w:rtl/>
        </w:rPr>
        <w:t>تأخر هذه الإدارة في دفع فواتير معالجة بطاقات التبليغ عن الشبكات الساتلية؛ وأُرسل تذكير بشأن مهلة الستة أشهر.</w:t>
      </w:r>
    </w:p>
    <w:p w14:paraId="0DC792A9" w14:textId="77777777" w:rsidR="00921E65" w:rsidRPr="007876E3" w:rsidRDefault="00921E65" w:rsidP="00921E65">
      <w:pPr>
        <w:rPr>
          <w:lang w:val="ar-SA" w:bidi="ar-EG"/>
        </w:rPr>
      </w:pPr>
      <w:bookmarkStart w:id="9" w:name="_Hlk204763578"/>
      <w:r w:rsidRPr="007876E3">
        <w:t>38.3</w:t>
      </w:r>
      <w:r w:rsidRPr="007876E3">
        <w:rPr>
          <w:rtl/>
        </w:rPr>
        <w:tab/>
        <w:t xml:space="preserve">وفيما يتعلق بالفقرة </w:t>
      </w:r>
      <w:r w:rsidRPr="007876E3">
        <w:t>2.3</w:t>
      </w:r>
      <w:r w:rsidRPr="007876E3">
        <w:rPr>
          <w:rtl/>
        </w:rPr>
        <w:t xml:space="preserve"> من الوثيقة </w:t>
      </w:r>
      <w:r w:rsidRPr="007876E3">
        <w:t>RRB25-2/4</w:t>
      </w:r>
      <w:r w:rsidRPr="007876E3">
        <w:rPr>
          <w:rtl/>
        </w:rPr>
        <w:t xml:space="preserve">، بشأن أنشطة المجلس، أفاد السيد فاليه بأن المجلس في دورته لعام </w:t>
      </w:r>
      <w:r w:rsidRPr="007876E3">
        <w:t>2025</w:t>
      </w:r>
      <w:r w:rsidRPr="007876E3">
        <w:rPr>
          <w:rFonts w:hint="cs"/>
          <w:rtl/>
        </w:rPr>
        <w:t xml:space="preserve"> </w:t>
      </w:r>
      <w:r w:rsidRPr="007876E3">
        <w:t>(C25)</w:t>
      </w:r>
      <w:r w:rsidRPr="007876E3">
        <w:rPr>
          <w:rtl/>
        </w:rPr>
        <w:t xml:space="preserve"> وافق على جميع المقترحات التي قدمها فريق الخبراء المعني بالمقرر </w:t>
      </w:r>
      <w:r w:rsidRPr="007876E3">
        <w:t>482</w:t>
      </w:r>
      <w:r w:rsidRPr="007876E3">
        <w:rPr>
          <w:rtl/>
        </w:rPr>
        <w:t xml:space="preserve">، واتفق على أن يدخل المقرر المراجَع حيز النفاذ في </w:t>
      </w:r>
      <w:r w:rsidRPr="007876E3">
        <w:t>1</w:t>
      </w:r>
      <w:r w:rsidRPr="007876E3">
        <w:rPr>
          <w:rtl/>
        </w:rPr>
        <w:t xml:space="preserve"> يناير </w:t>
      </w:r>
      <w:r w:rsidRPr="007876E3">
        <w:t>2026</w:t>
      </w:r>
      <w:r w:rsidRPr="007876E3">
        <w:rPr>
          <w:rtl/>
        </w:rPr>
        <w:t>، نظراً للعدد الكبير من التغييرات. وشملت هذه التغييرات: أ</w:t>
      </w:r>
      <w:r w:rsidRPr="007876E3">
        <w:rPr>
          <w:rFonts w:hint="cs"/>
          <w:rtl/>
        </w:rPr>
        <w:t> </w:t>
      </w:r>
      <w:r w:rsidRPr="007876E3">
        <w:rPr>
          <w:rtl/>
        </w:rPr>
        <w:t>) الاستعاضة عن الرسم الموحد لمعلومات النشر المسبق والتبليغات التي لا تخضع للتنسيق برسم ابتدائي يضاف إليه رسم خطي لكل وحدة؛ ب) وضع رسوم محددة لعمليات فحص كثافة تدفق القدرة المكافئة؛ ج) تحديد رسوم إضافية لبطاقات التبليغ الكبيرة أو المكلفة، التي تَقرر أيضاً أنها لن تستفيد من الاستحقاق المجاني. وبعد مناقشة مقترح من الأمانة لزيادة الرسوم التي قدمها فريق الخبراء ثانية، من أجل استرداد التكاليف غير المباشرة، اتُّفق على تطبيق زيادة في عام</w:t>
      </w:r>
      <w:r w:rsidRPr="007876E3">
        <w:rPr>
          <w:rFonts w:hint="cs"/>
          <w:rtl/>
        </w:rPr>
        <w:t>َ</w:t>
      </w:r>
      <w:r w:rsidRPr="007876E3">
        <w:rPr>
          <w:rtl/>
        </w:rPr>
        <w:t xml:space="preserve">ي </w:t>
      </w:r>
      <w:r w:rsidRPr="007876E3">
        <w:t>2026</w:t>
      </w:r>
      <w:r w:rsidRPr="007876E3">
        <w:rPr>
          <w:rtl/>
        </w:rPr>
        <w:t xml:space="preserve"> و</w:t>
      </w:r>
      <w:r w:rsidRPr="007876E3">
        <w:t>2027</w:t>
      </w:r>
      <w:r w:rsidRPr="007876E3">
        <w:rPr>
          <w:rtl/>
        </w:rPr>
        <w:t xml:space="preserve"> على جميع الرسوم المنصوص عليها في</w:t>
      </w:r>
      <w:r w:rsidRPr="007876E3">
        <w:rPr>
          <w:rFonts w:hint="cs"/>
          <w:rtl/>
        </w:rPr>
        <w:t> </w:t>
      </w:r>
      <w:r w:rsidRPr="007876E3">
        <w:rPr>
          <w:rtl/>
        </w:rPr>
        <w:t>المقرر</w:t>
      </w:r>
      <w:r w:rsidRPr="007876E3">
        <w:rPr>
          <w:rFonts w:hint="eastAsia"/>
          <w:rtl/>
        </w:rPr>
        <w:t> </w:t>
      </w:r>
      <w:r w:rsidRPr="007876E3">
        <w:t>482</w:t>
      </w:r>
      <w:r w:rsidRPr="007876E3">
        <w:rPr>
          <w:rtl/>
        </w:rPr>
        <w:t xml:space="preserve"> (الصادر في دورة المجلس لعام </w:t>
      </w:r>
      <w:r w:rsidRPr="007876E3">
        <w:t>2001</w:t>
      </w:r>
      <w:r w:rsidRPr="007876E3">
        <w:rPr>
          <w:rtl/>
        </w:rPr>
        <w:t xml:space="preserve">، والمعدل آخر مرة في دورة المجلس لعام </w:t>
      </w:r>
      <w:r w:rsidRPr="007876E3">
        <w:t>2025</w:t>
      </w:r>
      <w:r w:rsidRPr="007876E3">
        <w:rPr>
          <w:rtl/>
        </w:rPr>
        <w:t xml:space="preserve">) بحوالي </w:t>
      </w:r>
      <w:r w:rsidRPr="007876E3">
        <w:t>10</w:t>
      </w:r>
      <w:r w:rsidRPr="007876E3">
        <w:rPr>
          <w:rtl/>
        </w:rPr>
        <w:t xml:space="preserve"> في المائة بهدف استرداد بعض هذه التكاليف. ويقوم المكتب بتحديث برمجياته لتمكين الإدارات من حساب تكاليفها مقدماً؛ وستكون البرمجيات متاحة قبل دخول القرار حيز النفاذ. وقد كُلف فريق العمل التابع للمجلس والمعني بالموارد المالية والبشرية بوضع منهجية لاسترداد التكاليف غير المباشرة المرتبطة بمعالجة بطاقات التبليغ عن الشبكات الساتلية، ومن المقرر أن تبدأ المناقشات بشأنها في شهر سبتمبر.</w:t>
      </w:r>
    </w:p>
    <w:bookmarkEnd w:id="9"/>
    <w:p w14:paraId="3C520CE6" w14:textId="77777777" w:rsidR="00921E65" w:rsidRPr="007876E3" w:rsidRDefault="00921E65" w:rsidP="00921E65">
      <w:pPr>
        <w:rPr>
          <w:lang w:val="ar-SA" w:bidi="ar-EG"/>
        </w:rPr>
      </w:pPr>
      <w:r w:rsidRPr="007876E3">
        <w:t>39.3</w:t>
      </w:r>
      <w:r w:rsidRPr="007876E3">
        <w:rPr>
          <w:rtl/>
        </w:rPr>
        <w:tab/>
        <w:t>و</w:t>
      </w:r>
      <w:r w:rsidRPr="007876E3">
        <w:rPr>
          <w:b/>
          <w:bCs/>
          <w:rtl/>
        </w:rPr>
        <w:t xml:space="preserve">أخذت </w:t>
      </w:r>
      <w:r w:rsidRPr="007876E3">
        <w:rPr>
          <w:rtl/>
        </w:rPr>
        <w:t xml:space="preserve">اللجنة </w:t>
      </w:r>
      <w:r w:rsidRPr="007876E3">
        <w:rPr>
          <w:b/>
          <w:bCs/>
          <w:rtl/>
        </w:rPr>
        <w:t xml:space="preserve">علماً </w:t>
      </w:r>
      <w:r w:rsidRPr="007876E3">
        <w:rPr>
          <w:rtl/>
        </w:rPr>
        <w:t xml:space="preserve">بالفقرتين </w:t>
      </w:r>
      <w:r w:rsidRPr="007876E3">
        <w:t>1.3</w:t>
      </w:r>
      <w:r w:rsidRPr="007876E3">
        <w:rPr>
          <w:rtl/>
        </w:rPr>
        <w:t xml:space="preserve"> ‏و</w:t>
      </w:r>
      <w:r w:rsidRPr="007876E3">
        <w:t>2.3</w:t>
      </w:r>
      <w:r w:rsidRPr="007876E3">
        <w:rPr>
          <w:rtl/>
        </w:rPr>
        <w:t xml:space="preserve"> ‏من الوثيقة ‎</w:t>
      </w:r>
      <w:r w:rsidRPr="007876E3">
        <w:t>RRB25-2/4</w:t>
      </w:r>
      <w:r w:rsidRPr="007876E3">
        <w:rPr>
          <w:rtl/>
        </w:rPr>
        <w:t>‏، بشأن المدفوعات المتأخرة وأنشطة المجلس، على</w:t>
      </w:r>
      <w:r w:rsidRPr="007876E3">
        <w:rPr>
          <w:rFonts w:hint="eastAsia"/>
          <w:rtl/>
        </w:rPr>
        <w:t> </w:t>
      </w:r>
      <w:r w:rsidRPr="007876E3">
        <w:rPr>
          <w:rtl/>
        </w:rPr>
        <w:t>التوالي، فيما يتعلق بتنفيذ استرداد تكاليف معالجة بطاقات التبليغ عن الشبكات الساتلية.‎</w:t>
      </w:r>
    </w:p>
    <w:p w14:paraId="32C5B38A" w14:textId="77777777" w:rsidR="00921E65" w:rsidRPr="007876E3" w:rsidRDefault="00921E65" w:rsidP="00E165BE">
      <w:pPr>
        <w:pStyle w:val="Headingb"/>
        <w:ind w:left="0" w:firstLine="0"/>
      </w:pPr>
      <w:r w:rsidRPr="007876E3">
        <w:rPr>
          <w:rtl/>
        </w:rPr>
        <w:t xml:space="preserve">التبليغات المتعلقة بحالات التداخل الضار و/أو مخالفات لوائح الراديو (المادة </w:t>
      </w:r>
      <w:r w:rsidRPr="007876E3">
        <w:t>15</w:t>
      </w:r>
      <w:r w:rsidRPr="007876E3">
        <w:rPr>
          <w:rtl/>
        </w:rPr>
        <w:t xml:space="preserve"> من لوائح الراديو) (الفقرة </w:t>
      </w:r>
      <w:r w:rsidRPr="007876E3">
        <w:t>4</w:t>
      </w:r>
      <w:r w:rsidRPr="007876E3">
        <w:rPr>
          <w:rtl/>
        </w:rPr>
        <w:t xml:space="preserve"> من الوثيقة </w:t>
      </w:r>
      <w:r w:rsidRPr="007876E3">
        <w:t>RRB25-2/4</w:t>
      </w:r>
      <w:r w:rsidRPr="007876E3">
        <w:rPr>
          <w:rtl/>
        </w:rPr>
        <w:t>)</w:t>
      </w:r>
    </w:p>
    <w:p w14:paraId="658582C2" w14:textId="77777777" w:rsidR="00921E65" w:rsidRPr="007876E3" w:rsidRDefault="00921E65" w:rsidP="00921E65">
      <w:pPr>
        <w:rPr>
          <w:spacing w:val="2"/>
          <w:lang w:val="ar-SA" w:bidi="ar-EG"/>
        </w:rPr>
      </w:pPr>
      <w:r w:rsidRPr="007876E3">
        <w:rPr>
          <w:spacing w:val="2"/>
        </w:rPr>
        <w:t>40.3</w:t>
      </w:r>
      <w:r w:rsidRPr="007876E3">
        <w:rPr>
          <w:spacing w:val="2"/>
          <w:rtl/>
        </w:rPr>
        <w:tab/>
        <w:t xml:space="preserve">استرعى </w:t>
      </w:r>
      <w:r w:rsidRPr="007876E3">
        <w:rPr>
          <w:b/>
          <w:bCs/>
          <w:spacing w:val="2"/>
          <w:rtl/>
        </w:rPr>
        <w:t xml:space="preserve">السيد </w:t>
      </w:r>
      <w:proofErr w:type="spellStart"/>
      <w:r w:rsidRPr="007876E3">
        <w:rPr>
          <w:b/>
          <w:bCs/>
          <w:spacing w:val="2"/>
          <w:rtl/>
        </w:rPr>
        <w:t>فاسيلييف</w:t>
      </w:r>
      <w:proofErr w:type="spellEnd"/>
      <w:r w:rsidRPr="007876E3">
        <w:rPr>
          <w:b/>
          <w:bCs/>
          <w:spacing w:val="2"/>
          <w:rtl/>
        </w:rPr>
        <w:t xml:space="preserve"> (رئيس دائرة خدمات الأرض)</w:t>
      </w:r>
      <w:r w:rsidRPr="007876E3">
        <w:rPr>
          <w:spacing w:val="2"/>
          <w:rtl/>
        </w:rPr>
        <w:t xml:space="preserve"> الانتباه إلى الجداول الواردة في الفقرة </w:t>
      </w:r>
      <w:r w:rsidRPr="007876E3">
        <w:rPr>
          <w:spacing w:val="2"/>
        </w:rPr>
        <w:t>4</w:t>
      </w:r>
      <w:r w:rsidRPr="007876E3">
        <w:rPr>
          <w:spacing w:val="2"/>
          <w:rtl/>
        </w:rPr>
        <w:t xml:space="preserve"> من الوثيقة</w:t>
      </w:r>
      <w:r w:rsidRPr="007876E3">
        <w:rPr>
          <w:rFonts w:hint="eastAsia"/>
          <w:spacing w:val="2"/>
          <w:rtl/>
        </w:rPr>
        <w:t> </w:t>
      </w:r>
      <w:r w:rsidRPr="007876E3">
        <w:rPr>
          <w:spacing w:val="2"/>
        </w:rPr>
        <w:t>RRB25-2/4</w:t>
      </w:r>
      <w:r w:rsidRPr="007876E3">
        <w:rPr>
          <w:spacing w:val="2"/>
          <w:rtl/>
        </w:rPr>
        <w:t xml:space="preserve">، بشأن التبليغات عن حالات التداخل الضار و/أو مخالفات لوائح الراديو، وأوضح أن المكتب تلقى </w:t>
      </w:r>
      <w:r w:rsidRPr="007876E3">
        <w:rPr>
          <w:spacing w:val="2"/>
        </w:rPr>
        <w:t>677</w:t>
      </w:r>
      <w:r w:rsidRPr="007876E3">
        <w:rPr>
          <w:spacing w:val="2"/>
          <w:rtl/>
        </w:rPr>
        <w:t xml:space="preserve"> تبليغا</w:t>
      </w:r>
      <w:r w:rsidRPr="007876E3">
        <w:rPr>
          <w:rFonts w:hint="cs"/>
          <w:spacing w:val="2"/>
          <w:rtl/>
        </w:rPr>
        <w:t>ً</w:t>
      </w:r>
      <w:r w:rsidRPr="007876E3">
        <w:rPr>
          <w:spacing w:val="2"/>
          <w:rtl/>
        </w:rPr>
        <w:t xml:space="preserve"> في الفترة المشمولة بالتقرير. ويبين الجدول </w:t>
      </w:r>
      <w:r w:rsidRPr="007876E3">
        <w:rPr>
          <w:spacing w:val="2"/>
        </w:rPr>
        <w:t>4-4</w:t>
      </w:r>
      <w:r w:rsidRPr="007876E3">
        <w:rPr>
          <w:spacing w:val="2"/>
          <w:rtl/>
        </w:rPr>
        <w:t xml:space="preserve"> تسجيل ذروة في مارس </w:t>
      </w:r>
      <w:r w:rsidRPr="007876E3">
        <w:rPr>
          <w:spacing w:val="2"/>
        </w:rPr>
        <w:t>2025</w:t>
      </w:r>
      <w:r w:rsidRPr="007876E3">
        <w:rPr>
          <w:spacing w:val="2"/>
          <w:rtl/>
        </w:rPr>
        <w:t xml:space="preserve"> في عدد التبليغات عن المخالفات المتعلقة بالتداخل في نطاق الموجات </w:t>
      </w:r>
      <w:proofErr w:type="spellStart"/>
      <w:r w:rsidRPr="007876E3">
        <w:rPr>
          <w:spacing w:val="2"/>
          <w:rtl/>
        </w:rPr>
        <w:t>الديكامترية</w:t>
      </w:r>
      <w:proofErr w:type="spellEnd"/>
      <w:r w:rsidRPr="007876E3">
        <w:rPr>
          <w:spacing w:val="2"/>
          <w:rtl/>
        </w:rPr>
        <w:t xml:space="preserve"> بين جمهورية كوريا والصين.</w:t>
      </w:r>
    </w:p>
    <w:p w14:paraId="4DF62D35" w14:textId="77777777" w:rsidR="00921E65" w:rsidRPr="007876E3" w:rsidRDefault="00921E65" w:rsidP="00921E65">
      <w:pPr>
        <w:rPr>
          <w:lang w:val="ar-SA" w:bidi="ar-EG"/>
        </w:rPr>
      </w:pPr>
      <w:r w:rsidRPr="007876E3">
        <w:t>41.3</w:t>
      </w:r>
      <w:r w:rsidRPr="007876E3">
        <w:rPr>
          <w:rtl/>
        </w:rPr>
        <w:tab/>
        <w:t xml:space="preserve">قال </w:t>
      </w:r>
      <w:r w:rsidRPr="007876E3">
        <w:rPr>
          <w:b/>
          <w:bCs/>
          <w:rtl/>
        </w:rPr>
        <w:t>السيد فاليه (رئيس دائرة الخدمات الفضائية)</w:t>
      </w:r>
      <w:r w:rsidRPr="007876E3">
        <w:rPr>
          <w:rtl/>
        </w:rPr>
        <w:t xml:space="preserve"> إن عدد الحالات، بالمثل، في الجدول </w:t>
      </w:r>
      <w:r w:rsidRPr="007876E3">
        <w:t>3-4</w:t>
      </w:r>
      <w:r w:rsidRPr="007876E3">
        <w:rPr>
          <w:rtl/>
        </w:rPr>
        <w:t xml:space="preserve">، بشأن حالات التداخل الضار المتعلقة بالخدمات الفضائية، بلغ ذروته في مايو </w:t>
      </w:r>
      <w:r w:rsidRPr="007876E3">
        <w:t>2025</w:t>
      </w:r>
      <w:r w:rsidRPr="007876E3">
        <w:rPr>
          <w:rtl/>
        </w:rPr>
        <w:t xml:space="preserve"> بسبب التداخل على العديد من </w:t>
      </w:r>
      <w:proofErr w:type="spellStart"/>
      <w:r w:rsidRPr="007876E3">
        <w:rPr>
          <w:rtl/>
        </w:rPr>
        <w:t>سواتل</w:t>
      </w:r>
      <w:proofErr w:type="spellEnd"/>
      <w:r w:rsidRPr="007876E3">
        <w:rPr>
          <w:rtl/>
        </w:rPr>
        <w:t xml:space="preserve"> INTELSAT. وقد أُرسلت نسخة إلى المكتب للعلم؛ وليس من المطلوب اتخاذ أي إجراء.</w:t>
      </w:r>
    </w:p>
    <w:p w14:paraId="78313732" w14:textId="77777777" w:rsidR="00921E65" w:rsidRPr="007876E3" w:rsidRDefault="00921E65" w:rsidP="00921E65">
      <w:pPr>
        <w:rPr>
          <w:lang w:val="ar-SA" w:bidi="ar-EG"/>
        </w:rPr>
      </w:pPr>
      <w:r w:rsidRPr="007876E3">
        <w:t>42.3</w:t>
      </w:r>
      <w:r w:rsidRPr="007876E3">
        <w:rPr>
          <w:rtl/>
        </w:rPr>
        <w:tab/>
        <w:t>و</w:t>
      </w:r>
      <w:r w:rsidRPr="007876E3">
        <w:rPr>
          <w:b/>
          <w:bCs/>
          <w:rtl/>
        </w:rPr>
        <w:t>أخذت</w:t>
      </w:r>
      <w:r w:rsidRPr="007876E3">
        <w:rPr>
          <w:rtl/>
        </w:rPr>
        <w:t xml:space="preserve"> اللجنة </w:t>
      </w:r>
      <w:r w:rsidRPr="007876E3">
        <w:rPr>
          <w:b/>
          <w:bCs/>
          <w:rtl/>
        </w:rPr>
        <w:t xml:space="preserve">علماً </w:t>
      </w:r>
      <w:r w:rsidRPr="007876E3">
        <w:rPr>
          <w:rtl/>
        </w:rPr>
        <w:t>بالفقرة ‎</w:t>
      </w:r>
      <w:r w:rsidRPr="007876E3">
        <w:t>4</w:t>
      </w:r>
      <w:r w:rsidRPr="007876E3">
        <w:rPr>
          <w:rtl/>
        </w:rPr>
        <w:t xml:space="preserve"> ‏من الوثيقة ‎</w:t>
      </w:r>
      <w:r w:rsidRPr="007876E3">
        <w:t>RRB25-2/4</w:t>
      </w:r>
      <w:r w:rsidRPr="007876E3">
        <w:rPr>
          <w:rtl/>
        </w:rPr>
        <w:t>‏، التي تتضمن إحصاءات بشأن حالات التداخل الضار ومخالفات لوائح الراديو.‎</w:t>
      </w:r>
    </w:p>
    <w:p w14:paraId="131F7D6A" w14:textId="77777777" w:rsidR="00921E65" w:rsidRPr="007876E3" w:rsidRDefault="00921E65" w:rsidP="00A56489">
      <w:pPr>
        <w:pStyle w:val="Headingb"/>
        <w:ind w:left="0" w:firstLine="0"/>
      </w:pPr>
      <w:r w:rsidRPr="007876E3">
        <w:rPr>
          <w:rtl/>
        </w:rPr>
        <w:t xml:space="preserve">التداخلات الضارة على المحطات الإذاعية العاملة في نطاقات الموجات المترية </w:t>
      </w:r>
      <w:r w:rsidRPr="007876E3">
        <w:t>VHF)</w:t>
      </w:r>
      <w:r w:rsidRPr="007876E3">
        <w:rPr>
          <w:rtl/>
        </w:rPr>
        <w:t>)</w:t>
      </w:r>
      <w:r w:rsidRPr="007876E3">
        <w:t>/</w:t>
      </w:r>
      <w:proofErr w:type="spellStart"/>
      <w:r w:rsidRPr="007876E3">
        <w:rPr>
          <w:rtl/>
        </w:rPr>
        <w:t>الديسيمترية</w:t>
      </w:r>
      <w:proofErr w:type="spellEnd"/>
      <w:r w:rsidRPr="007876E3">
        <w:rPr>
          <w:rtl/>
        </w:rPr>
        <w:t xml:space="preserve"> (</w:t>
      </w:r>
      <w:r w:rsidRPr="007876E3">
        <w:t>UHF</w:t>
      </w:r>
      <w:r w:rsidRPr="007876E3">
        <w:rPr>
          <w:rtl/>
        </w:rPr>
        <w:t xml:space="preserve">) بين إيطاليا والبلدان المجاورة لها (الفقرة </w:t>
      </w:r>
      <w:r w:rsidRPr="007876E3">
        <w:t>1.4</w:t>
      </w:r>
      <w:r w:rsidRPr="007876E3">
        <w:rPr>
          <w:rtl/>
        </w:rPr>
        <w:t xml:space="preserve"> من الوثيقة </w:t>
      </w:r>
      <w:r w:rsidRPr="007876E3">
        <w:t>RRB25-2/4</w:t>
      </w:r>
      <w:r w:rsidRPr="007876E3">
        <w:rPr>
          <w:rtl/>
        </w:rPr>
        <w:t xml:space="preserve"> والإضافات </w:t>
      </w:r>
      <w:r w:rsidRPr="007876E3">
        <w:t>1</w:t>
      </w:r>
      <w:r w:rsidRPr="007876E3">
        <w:rPr>
          <w:rtl/>
        </w:rPr>
        <w:t xml:space="preserve"> و</w:t>
      </w:r>
      <w:r w:rsidRPr="007876E3">
        <w:t>2</w:t>
      </w:r>
      <w:r w:rsidRPr="007876E3">
        <w:rPr>
          <w:rtl/>
        </w:rPr>
        <w:t xml:space="preserve"> و</w:t>
      </w:r>
      <w:r w:rsidRPr="007876E3">
        <w:t>3</w:t>
      </w:r>
      <w:r w:rsidRPr="007876E3">
        <w:rPr>
          <w:rtl/>
        </w:rPr>
        <w:t xml:space="preserve"> لهذه الوثيقة)</w:t>
      </w:r>
    </w:p>
    <w:p w14:paraId="3A1B15EA" w14:textId="77777777" w:rsidR="00921E65" w:rsidRPr="007876E3" w:rsidRDefault="00921E65" w:rsidP="00921E65">
      <w:pPr>
        <w:rPr>
          <w:lang w:val="ar-SA" w:bidi="ar-EG"/>
        </w:rPr>
      </w:pPr>
      <w:r w:rsidRPr="007876E3">
        <w:t>43.3</w:t>
      </w:r>
      <w:r w:rsidRPr="007876E3">
        <w:rPr>
          <w:rtl/>
        </w:rPr>
        <w:tab/>
        <w:t xml:space="preserve">استرعى </w:t>
      </w:r>
      <w:r w:rsidRPr="007876E3">
        <w:rPr>
          <w:b/>
          <w:bCs/>
          <w:rtl/>
        </w:rPr>
        <w:t xml:space="preserve">السيد </w:t>
      </w:r>
      <w:proofErr w:type="spellStart"/>
      <w:r w:rsidRPr="007876E3">
        <w:rPr>
          <w:b/>
          <w:bCs/>
          <w:rtl/>
        </w:rPr>
        <w:t>فاسيلييف</w:t>
      </w:r>
      <w:proofErr w:type="spellEnd"/>
      <w:r w:rsidRPr="007876E3">
        <w:rPr>
          <w:b/>
          <w:bCs/>
          <w:rtl/>
        </w:rPr>
        <w:t xml:space="preserve"> (رئيس دائرة خدمات الأرض)</w:t>
      </w:r>
      <w:r w:rsidRPr="007876E3">
        <w:rPr>
          <w:rtl/>
        </w:rPr>
        <w:t xml:space="preserve"> الانتباه إلى الإضافات </w:t>
      </w:r>
      <w:r w:rsidRPr="007876E3">
        <w:t>1</w:t>
      </w:r>
      <w:r w:rsidRPr="007876E3">
        <w:rPr>
          <w:rtl/>
        </w:rPr>
        <w:t xml:space="preserve"> و</w:t>
      </w:r>
      <w:r w:rsidRPr="007876E3">
        <w:t>2</w:t>
      </w:r>
      <w:r w:rsidRPr="007876E3">
        <w:rPr>
          <w:rtl/>
        </w:rPr>
        <w:t xml:space="preserve"> و</w:t>
      </w:r>
      <w:r w:rsidRPr="007876E3">
        <w:t>3</w:t>
      </w:r>
      <w:r w:rsidRPr="007876E3">
        <w:rPr>
          <w:rtl/>
        </w:rPr>
        <w:t xml:space="preserve"> للوثيقة </w:t>
      </w:r>
      <w:r w:rsidRPr="007876E3">
        <w:t>RRB25-2/4</w:t>
      </w:r>
      <w:r w:rsidRPr="007876E3">
        <w:rPr>
          <w:rtl/>
        </w:rPr>
        <w:t>، فقال إنها تشكل، على التوالي، التحديثات الواردة من إدارات سلوفينيا وإيطاليا وفرنسا، على التوالي، بشأن التداخلات الضارة على</w:t>
      </w:r>
      <w:r w:rsidRPr="007876E3">
        <w:rPr>
          <w:rFonts w:hint="cs"/>
          <w:rtl/>
        </w:rPr>
        <w:t> </w:t>
      </w:r>
      <w:r w:rsidRPr="007876E3">
        <w:rPr>
          <w:rtl/>
        </w:rPr>
        <w:t xml:space="preserve">المحطات الإذاعية العاملة في نطاقات الموجات المترية </w:t>
      </w:r>
      <w:r w:rsidRPr="007876E3">
        <w:rPr>
          <w:lang w:bidi="ar-EG"/>
        </w:rPr>
        <w:t>VHF)</w:t>
      </w:r>
      <w:r w:rsidRPr="007876E3">
        <w:rPr>
          <w:rtl/>
        </w:rPr>
        <w:t>)</w:t>
      </w:r>
      <w:r w:rsidRPr="007876E3">
        <w:rPr>
          <w:lang w:bidi="ar-EG"/>
        </w:rPr>
        <w:t>/</w:t>
      </w:r>
      <w:proofErr w:type="spellStart"/>
      <w:r w:rsidRPr="007876E3">
        <w:rPr>
          <w:rtl/>
        </w:rPr>
        <w:t>الديسيمترية</w:t>
      </w:r>
      <w:proofErr w:type="spellEnd"/>
      <w:r w:rsidRPr="007876E3">
        <w:rPr>
          <w:rtl/>
        </w:rPr>
        <w:t xml:space="preserve"> (</w:t>
      </w:r>
      <w:r w:rsidRPr="007876E3">
        <w:rPr>
          <w:lang w:bidi="ar-EG"/>
        </w:rPr>
        <w:t>UHF</w:t>
      </w:r>
      <w:r w:rsidRPr="007876E3">
        <w:rPr>
          <w:rtl/>
        </w:rPr>
        <w:t>). ووردت أيضاً تحديثات موجزة من إدارات كرواتيا ومالطة وسويسرا، وكلها تشير إلى أن الوضع لم يتغير.</w:t>
      </w:r>
    </w:p>
    <w:p w14:paraId="3C2473A5" w14:textId="77777777" w:rsidR="00921E65" w:rsidRPr="007876E3" w:rsidRDefault="00921E65" w:rsidP="00921E65">
      <w:pPr>
        <w:rPr>
          <w:lang w:val="ar-SA" w:bidi="ar-EG"/>
        </w:rPr>
      </w:pPr>
      <w:r w:rsidRPr="007876E3">
        <w:t>44.3</w:t>
      </w:r>
      <w:r w:rsidRPr="007876E3">
        <w:rPr>
          <w:rtl/>
        </w:rPr>
        <w:tab/>
        <w:t xml:space="preserve">وأفادت إدارة سلوفينيا في معلوماتها المحدَّثة بشأن محطات الإذاعة </w:t>
      </w:r>
      <w:r w:rsidRPr="007876E3">
        <w:rPr>
          <w:lang w:bidi="ar-EG"/>
        </w:rPr>
        <w:t>FM</w:t>
      </w:r>
      <w:r w:rsidRPr="007876E3">
        <w:rPr>
          <w:rtl/>
        </w:rPr>
        <w:t xml:space="preserve"> و</w:t>
      </w:r>
      <w:r w:rsidRPr="007876E3">
        <w:rPr>
          <w:lang w:bidi="ar-EG"/>
        </w:rPr>
        <w:t>DAB</w:t>
      </w:r>
      <w:r w:rsidRPr="007876E3">
        <w:rPr>
          <w:rtl/>
        </w:rPr>
        <w:t xml:space="preserve"> غير المنسقة بعدم ملاحظة أي تحسينات في التداخلات المستمرة. ورداً على ذلك، أكدت إدارة إيطاليا مجدداً أنها تواصل إصدار تراخيص لشبكات الإذاعة DAB وفقاً للتعيينات الخاصة بها في الخطة </w:t>
      </w:r>
      <w:r w:rsidRPr="007876E3">
        <w:t>GE06</w:t>
      </w:r>
      <w:r w:rsidRPr="007876E3">
        <w:rPr>
          <w:rtl/>
        </w:rPr>
        <w:t>، وعلى أساس استثنائي، لبعض كتل الترددات غير الموزعة لأي بلد. وشددت على</w:t>
      </w:r>
      <w:r w:rsidRPr="007876E3">
        <w:rPr>
          <w:rFonts w:hint="cs"/>
          <w:rtl/>
        </w:rPr>
        <w:t> </w:t>
      </w:r>
      <w:r w:rsidRPr="007876E3">
        <w:rPr>
          <w:rtl/>
        </w:rPr>
        <w:t xml:space="preserve">أن استخدام كتل الترددات غير الموزعة هو إجراء مؤقت ريثما يوضع اتفاق بلدان البحرين </w:t>
      </w:r>
      <w:proofErr w:type="spellStart"/>
      <w:r w:rsidRPr="007876E3">
        <w:rPr>
          <w:rtl/>
        </w:rPr>
        <w:t>الأدرياتي</w:t>
      </w:r>
      <w:proofErr w:type="spellEnd"/>
      <w:r w:rsidRPr="007876E3">
        <w:rPr>
          <w:rtl/>
        </w:rPr>
        <w:t xml:space="preserve"> والأيوني في صيغته النهائية. ورفضت إدارة إيطاليا رأي إدارة سلوفينيا بأنها تتجاهل قواعد الاتحاد والتزاماته، وأشارت إلى أن مشكلة التداخل تقتصر على نطاق الإذاعة </w:t>
      </w:r>
      <w:r w:rsidRPr="007876E3">
        <w:rPr>
          <w:lang w:bidi="ar-EG"/>
        </w:rPr>
        <w:t>FM</w:t>
      </w:r>
      <w:r w:rsidRPr="007876E3">
        <w:rPr>
          <w:rtl/>
        </w:rPr>
        <w:t xml:space="preserve">، وهو نطاق بالغ الأهمية لنشر المعلومات والمحتوى الثقافي، وبالتالي لا يمكن وقف تشغيل محطات </w:t>
      </w:r>
      <w:r w:rsidRPr="007876E3">
        <w:rPr>
          <w:lang w:bidi="ar-EG"/>
        </w:rPr>
        <w:t>FM</w:t>
      </w:r>
      <w:r w:rsidRPr="007876E3">
        <w:rPr>
          <w:rtl/>
        </w:rPr>
        <w:t xml:space="preserve"> ببساطة، وأكدت أن إدارة إيطاليا ملتزمة بحل هذه المشكلة.</w:t>
      </w:r>
    </w:p>
    <w:p w14:paraId="5D755F46" w14:textId="77777777" w:rsidR="00921E65" w:rsidRPr="007876E3" w:rsidRDefault="00921E65" w:rsidP="00921E65">
      <w:pPr>
        <w:rPr>
          <w:rtl/>
        </w:rPr>
      </w:pPr>
      <w:r w:rsidRPr="007876E3">
        <w:t>45.3</w:t>
      </w:r>
      <w:r w:rsidRPr="007876E3">
        <w:rPr>
          <w:rtl/>
        </w:rPr>
        <w:tab/>
        <w:t xml:space="preserve">وفيما يتعلق بالإذاعة </w:t>
      </w:r>
      <w:r w:rsidRPr="007876E3">
        <w:rPr>
          <w:lang w:bidi="ar-EG"/>
        </w:rPr>
        <w:t>FM</w:t>
      </w:r>
      <w:r w:rsidRPr="007876E3">
        <w:rPr>
          <w:rtl/>
        </w:rPr>
        <w:t xml:space="preserve">، أفادت الإدارة الإيطالية بأنها خصصت </w:t>
      </w:r>
      <w:r w:rsidRPr="007876E3">
        <w:t>20</w:t>
      </w:r>
      <w:r w:rsidRPr="007876E3">
        <w:rPr>
          <w:rtl/>
        </w:rPr>
        <w:t xml:space="preserve"> مليون يورو لصندوق تعويض للمشغلين الذين أعادوا طوعاً تراخيص الإذاعة </w:t>
      </w:r>
      <w:r w:rsidRPr="007876E3">
        <w:rPr>
          <w:lang w:bidi="ar-EG"/>
        </w:rPr>
        <w:t>FM</w:t>
      </w:r>
      <w:r w:rsidRPr="007876E3">
        <w:rPr>
          <w:rtl/>
        </w:rPr>
        <w:t xml:space="preserve"> فيما يتعلق بمحطات يشتبه في تسببها في تداخل ضار. ويجري العمل على وضع إجراء التعويض المقابل، بهدف تنفيذه في عام </w:t>
      </w:r>
      <w:r w:rsidRPr="007876E3">
        <w:t>2026</w:t>
      </w:r>
      <w:r w:rsidRPr="007876E3">
        <w:rPr>
          <w:rtl/>
        </w:rPr>
        <w:t>.</w:t>
      </w:r>
    </w:p>
    <w:p w14:paraId="7AD4F491" w14:textId="77777777" w:rsidR="00921E65" w:rsidRPr="007876E3" w:rsidRDefault="00921E65" w:rsidP="00921E65">
      <w:pPr>
        <w:rPr>
          <w:lang w:val="ar-SA" w:bidi="ar-EG"/>
        </w:rPr>
      </w:pPr>
      <w:r w:rsidRPr="007876E3">
        <w:t>46.3</w:t>
      </w:r>
      <w:r w:rsidRPr="007876E3">
        <w:rPr>
          <w:rtl/>
        </w:rPr>
        <w:tab/>
        <w:t xml:space="preserve">وقدمت إدارة فرنسا في مساهمتها تقريراً موجزاً عن أمور منها التقدم المحرز فيما يتعلق بحالة </w:t>
      </w:r>
      <w:proofErr w:type="spellStart"/>
      <w:r w:rsidRPr="007876E3">
        <w:rPr>
          <w:rtl/>
        </w:rPr>
        <w:t>بونيفاسيو</w:t>
      </w:r>
      <w:proofErr w:type="spellEnd"/>
      <w:r w:rsidRPr="007876E3">
        <w:rPr>
          <w:rtl/>
        </w:rPr>
        <w:t xml:space="preserve"> التي طال أمدها؛ والجهود المبذولة لمعالجة شكوى تداخل جديدة تتعلق بكورسيكا؛ ومختلف الاجتماعات الثنائية والمناقشات؛ وحالة منهجية تحليل التوافق التي أقرتها الإدارتان الآن.</w:t>
      </w:r>
    </w:p>
    <w:p w14:paraId="56B74D58" w14:textId="77777777" w:rsidR="00921E65" w:rsidRPr="007876E3" w:rsidRDefault="00921E65" w:rsidP="00921E65">
      <w:pPr>
        <w:rPr>
          <w:lang w:val="ar-SA" w:bidi="ar-EG"/>
        </w:rPr>
      </w:pPr>
      <w:r w:rsidRPr="007876E3">
        <w:t>47.3</w:t>
      </w:r>
      <w:r w:rsidRPr="007876E3">
        <w:rPr>
          <w:rtl/>
        </w:rPr>
        <w:tab/>
        <w:t xml:space="preserve">وفي الأخير، أضاف السيد </w:t>
      </w:r>
      <w:proofErr w:type="spellStart"/>
      <w:r w:rsidRPr="007876E3">
        <w:rPr>
          <w:rtl/>
        </w:rPr>
        <w:t>فاسيلييف</w:t>
      </w:r>
      <w:proofErr w:type="spellEnd"/>
      <w:r w:rsidRPr="007876E3">
        <w:rPr>
          <w:rtl/>
        </w:rPr>
        <w:t xml:space="preserve"> أن الاجتماع التنسيقي متعدد الأطراف بين إيطاليا والبلدان المجاورة لها الذي نظمه المكتب في يونيو </w:t>
      </w:r>
      <w:r w:rsidRPr="007876E3">
        <w:t>2025</w:t>
      </w:r>
      <w:r w:rsidRPr="007876E3">
        <w:rPr>
          <w:rtl/>
        </w:rPr>
        <w:t xml:space="preserve"> قد أُجل إلى أكتوبر بسبب الالتزامات المقبلة لهذه الإدارات، بما في ذلك اجتماعات الفريق المعني بسياسات الطيف الراديوي والاجتماعات الثنائية والجهود المبذولة لوضع اتفاق بلدان البحرين </w:t>
      </w:r>
      <w:proofErr w:type="spellStart"/>
      <w:r w:rsidRPr="007876E3">
        <w:rPr>
          <w:rtl/>
        </w:rPr>
        <w:t>الأدرياتي</w:t>
      </w:r>
      <w:proofErr w:type="spellEnd"/>
      <w:r w:rsidRPr="007876E3">
        <w:rPr>
          <w:rtl/>
        </w:rPr>
        <w:t xml:space="preserve"> والأيوني في صيغته النهائية. وسيقدَّم تقرير عن الاجتماع التنسيقي متعدد الأطراف إلى اللجنة في اجتماعها المائة.</w:t>
      </w:r>
    </w:p>
    <w:p w14:paraId="511F0DBF" w14:textId="77777777" w:rsidR="00921E65" w:rsidRPr="007876E3" w:rsidRDefault="00921E65" w:rsidP="00921E65">
      <w:pPr>
        <w:rPr>
          <w:rtl/>
        </w:rPr>
      </w:pPr>
      <w:r w:rsidRPr="007876E3">
        <w:t>48.3</w:t>
      </w:r>
      <w:r w:rsidRPr="007876E3">
        <w:rPr>
          <w:rtl/>
        </w:rPr>
        <w:tab/>
        <w:t xml:space="preserve">ورداً على أسئلة </w:t>
      </w:r>
      <w:r w:rsidRPr="007876E3">
        <w:rPr>
          <w:b/>
          <w:bCs/>
          <w:rtl/>
        </w:rPr>
        <w:t xml:space="preserve">السيد </w:t>
      </w:r>
      <w:proofErr w:type="spellStart"/>
      <w:r w:rsidRPr="007876E3">
        <w:rPr>
          <w:b/>
          <w:bCs/>
          <w:rtl/>
        </w:rPr>
        <w:t>فيانكو</w:t>
      </w:r>
      <w:proofErr w:type="spellEnd"/>
      <w:r w:rsidRPr="007876E3">
        <w:rPr>
          <w:rtl/>
        </w:rPr>
        <w:t xml:space="preserve"> و</w:t>
      </w:r>
      <w:r w:rsidRPr="007876E3">
        <w:rPr>
          <w:b/>
          <w:bCs/>
          <w:rtl/>
        </w:rPr>
        <w:t xml:space="preserve">السيدة </w:t>
      </w:r>
      <w:proofErr w:type="spellStart"/>
      <w:r w:rsidRPr="007876E3">
        <w:rPr>
          <w:b/>
          <w:bCs/>
          <w:rtl/>
        </w:rPr>
        <w:t>حسنوفا</w:t>
      </w:r>
      <w:proofErr w:type="spellEnd"/>
      <w:r w:rsidRPr="007876E3">
        <w:rPr>
          <w:rtl/>
        </w:rPr>
        <w:t xml:space="preserve">، أوضح السيد </w:t>
      </w:r>
      <w:proofErr w:type="spellStart"/>
      <w:r w:rsidRPr="007876E3">
        <w:rPr>
          <w:rtl/>
        </w:rPr>
        <w:t>فاسيلييف</w:t>
      </w:r>
      <w:proofErr w:type="spellEnd"/>
      <w:r w:rsidRPr="007876E3">
        <w:rPr>
          <w:rtl/>
        </w:rPr>
        <w:t xml:space="preserve"> أن الشكاوى الواردة من البلدان المجاورة بشأن نطاق الإذاعة </w:t>
      </w:r>
      <w:r w:rsidRPr="007876E3">
        <w:rPr>
          <w:lang w:bidi="ar-EG"/>
        </w:rPr>
        <w:t>DAB</w:t>
      </w:r>
      <w:r w:rsidRPr="007876E3">
        <w:rPr>
          <w:rtl/>
        </w:rPr>
        <w:t xml:space="preserve"> تتعلق فقط بحقيقة أن الإدارة الإيطالية تستخدم قنوات غير موزعة، وليس بالتداخل. وفيما يتعلق باتفاق بلدان البحرين </w:t>
      </w:r>
      <w:proofErr w:type="spellStart"/>
      <w:r w:rsidRPr="007876E3">
        <w:rPr>
          <w:rtl/>
        </w:rPr>
        <w:t>الأدرياتي</w:t>
      </w:r>
      <w:proofErr w:type="spellEnd"/>
      <w:r w:rsidRPr="007876E3">
        <w:rPr>
          <w:rtl/>
        </w:rPr>
        <w:t xml:space="preserve"> والأيوني، عُقد عدد من الاجتماعات الثنائية؛ ونظراً للصعوبات في إيجاد حلول بين العديد من البلدان، من المتوقع الآن وضع الصيغة النهائية للاتفاق بحلول نهاية عام </w:t>
      </w:r>
      <w:r w:rsidRPr="007876E3">
        <w:t>2025</w:t>
      </w:r>
      <w:r w:rsidRPr="007876E3">
        <w:rPr>
          <w:rtl/>
        </w:rPr>
        <w:t>.</w:t>
      </w:r>
    </w:p>
    <w:p w14:paraId="2F5F3DFE" w14:textId="77777777" w:rsidR="00921E65" w:rsidRPr="007876E3" w:rsidRDefault="00921E65" w:rsidP="00921E65">
      <w:pPr>
        <w:rPr>
          <w:lang w:val="ar-SA" w:bidi="ar-EG"/>
        </w:rPr>
      </w:pPr>
      <w:r w:rsidRPr="007876E3">
        <w:t>49.3</w:t>
      </w:r>
      <w:r w:rsidRPr="007876E3">
        <w:rPr>
          <w:rtl/>
        </w:rPr>
        <w:tab/>
        <w:t xml:space="preserve">ورداً على استفسارات </w:t>
      </w:r>
      <w:r w:rsidRPr="007876E3">
        <w:rPr>
          <w:b/>
          <w:bCs/>
          <w:rtl/>
        </w:rPr>
        <w:t>السيدة بوميه</w:t>
      </w:r>
      <w:r w:rsidRPr="007876E3">
        <w:rPr>
          <w:rtl/>
        </w:rPr>
        <w:t xml:space="preserve"> و</w:t>
      </w:r>
      <w:r w:rsidRPr="007876E3">
        <w:rPr>
          <w:b/>
          <w:bCs/>
          <w:rtl/>
        </w:rPr>
        <w:t>الرئيس</w:t>
      </w:r>
      <w:r w:rsidRPr="007876E3">
        <w:rPr>
          <w:rtl/>
        </w:rPr>
        <w:t xml:space="preserve"> فيما يتعلق بإشارة الإدارة الإيطالية في معلوماتها المحدَّثة إلى "تحقيق توازن جديد في توزيع موارد الطيف"، أوضح السيد </w:t>
      </w:r>
      <w:proofErr w:type="spellStart"/>
      <w:r w:rsidRPr="007876E3">
        <w:rPr>
          <w:rtl/>
        </w:rPr>
        <w:t>فاسيلييف</w:t>
      </w:r>
      <w:proofErr w:type="spellEnd"/>
      <w:r w:rsidRPr="007876E3">
        <w:rPr>
          <w:rtl/>
        </w:rPr>
        <w:t xml:space="preserve"> أن محطات الإذاعة </w:t>
      </w:r>
      <w:r w:rsidRPr="007876E3">
        <w:rPr>
          <w:lang w:bidi="ar-EG"/>
        </w:rPr>
        <w:t>FM</w:t>
      </w:r>
      <w:r w:rsidRPr="007876E3">
        <w:rPr>
          <w:rtl/>
        </w:rPr>
        <w:t xml:space="preserve"> التابعة للإدارة الإيطالية والمتطلبات المستقبلية للإذاعة </w:t>
      </w:r>
      <w:r w:rsidRPr="007876E3">
        <w:rPr>
          <w:lang w:bidi="ar-EG"/>
        </w:rPr>
        <w:t>FM</w:t>
      </w:r>
      <w:r w:rsidRPr="007876E3">
        <w:rPr>
          <w:rtl/>
        </w:rPr>
        <w:t xml:space="preserve"> تتجاوز عدد موارد الطيف المخصصة لإيطاليا في اتفاق </w:t>
      </w:r>
      <w:r w:rsidRPr="007876E3">
        <w:t>GE84</w:t>
      </w:r>
      <w:r w:rsidRPr="007876E3">
        <w:rPr>
          <w:rtl/>
        </w:rPr>
        <w:t>، الذي لم تصدق عليه تلك الإدارة. ولذلك فإن الإدارة تسعى إلى التفاوض بشأن إعادة توزيع موارد الطيف هذه مع البلدان المجاورة، بحيث تتوافق مع استخدامها الفعلي لهذه الموارد.</w:t>
      </w:r>
    </w:p>
    <w:p w14:paraId="73D9F86F" w14:textId="77777777" w:rsidR="00921E65" w:rsidRPr="007876E3" w:rsidRDefault="00921E65" w:rsidP="00921E65">
      <w:pPr>
        <w:rPr>
          <w:rtl/>
        </w:rPr>
      </w:pPr>
      <w:r w:rsidRPr="007876E3">
        <w:t>50.3</w:t>
      </w:r>
      <w:r w:rsidRPr="007876E3">
        <w:rPr>
          <w:rtl/>
        </w:rPr>
        <w:tab/>
        <w:t xml:space="preserve">وسلط </w:t>
      </w:r>
      <w:r w:rsidRPr="007876E3">
        <w:rPr>
          <w:b/>
          <w:bCs/>
          <w:rtl/>
        </w:rPr>
        <w:t xml:space="preserve">السيد </w:t>
      </w:r>
      <w:proofErr w:type="spellStart"/>
      <w:r w:rsidRPr="007876E3">
        <w:rPr>
          <w:b/>
          <w:bCs/>
          <w:rtl/>
        </w:rPr>
        <w:t>فيانكو</w:t>
      </w:r>
      <w:proofErr w:type="spellEnd"/>
      <w:r w:rsidRPr="007876E3">
        <w:rPr>
          <w:b/>
          <w:bCs/>
          <w:rtl/>
        </w:rPr>
        <w:t xml:space="preserve"> </w:t>
      </w:r>
      <w:r w:rsidRPr="007876E3">
        <w:rPr>
          <w:rtl/>
        </w:rPr>
        <w:t>و</w:t>
      </w:r>
      <w:r w:rsidRPr="007876E3">
        <w:rPr>
          <w:b/>
          <w:bCs/>
          <w:rtl/>
        </w:rPr>
        <w:t xml:space="preserve">السيدة بوميه </w:t>
      </w:r>
      <w:r w:rsidRPr="007876E3">
        <w:rPr>
          <w:rtl/>
        </w:rPr>
        <w:t>و</w:t>
      </w:r>
      <w:r w:rsidRPr="007876E3">
        <w:rPr>
          <w:b/>
          <w:bCs/>
          <w:rtl/>
        </w:rPr>
        <w:t>السيد عزوز</w:t>
      </w:r>
      <w:r w:rsidRPr="007876E3">
        <w:rPr>
          <w:rtl/>
        </w:rPr>
        <w:t xml:space="preserve"> و</w:t>
      </w:r>
      <w:r w:rsidRPr="007876E3">
        <w:rPr>
          <w:b/>
          <w:bCs/>
          <w:rtl/>
        </w:rPr>
        <w:t xml:space="preserve">السيد </w:t>
      </w:r>
      <w:proofErr w:type="spellStart"/>
      <w:r w:rsidRPr="007876E3">
        <w:rPr>
          <w:b/>
          <w:bCs/>
          <w:rtl/>
        </w:rPr>
        <w:t>تشنغ</w:t>
      </w:r>
      <w:proofErr w:type="spellEnd"/>
      <w:r w:rsidRPr="007876E3">
        <w:rPr>
          <w:rtl/>
        </w:rPr>
        <w:t xml:space="preserve"> الضوء على بعض التطورات الإيجابية، مثل تخصيص موارد مالية لحفز تحرير تراخيص الإذاعة FM - على الرغم من أن الإجراء المقابل لم يوافَق عليه بعد - والتقدم المحرز بشأن النقاط الرئيسية التي تشمل إدارة فرنسا، بما في ذلك ما يتعلق بمشروع الاتفاق بموجب الرقم </w:t>
      </w:r>
      <w:r w:rsidRPr="007876E3">
        <w:rPr>
          <w:b/>
          <w:bCs/>
        </w:rPr>
        <w:t>2.18</w:t>
      </w:r>
      <w:r w:rsidRPr="007876E3">
        <w:rPr>
          <w:rtl/>
        </w:rPr>
        <w:t xml:space="preserve"> من لوائح الراديو، فيما يتعلق بالمحطات الفرنسية التي تبث من جزيرة إلبا.</w:t>
      </w:r>
    </w:p>
    <w:p w14:paraId="0C1CBF40" w14:textId="77777777" w:rsidR="00921E65" w:rsidRPr="007876E3" w:rsidRDefault="00921E65" w:rsidP="00921E65">
      <w:pPr>
        <w:rPr>
          <w:lang w:val="ar-SA" w:bidi="ar-EG"/>
        </w:rPr>
      </w:pPr>
      <w:r w:rsidRPr="007876E3">
        <w:t>51.3</w:t>
      </w:r>
      <w:r w:rsidRPr="007876E3">
        <w:rPr>
          <w:rtl/>
        </w:rPr>
        <w:tab/>
        <w:t xml:space="preserve">وقال </w:t>
      </w:r>
      <w:r w:rsidRPr="007876E3">
        <w:rPr>
          <w:b/>
          <w:bCs/>
          <w:rtl/>
        </w:rPr>
        <w:t xml:space="preserve">السيد </w:t>
      </w:r>
      <w:proofErr w:type="spellStart"/>
      <w:r w:rsidRPr="007876E3">
        <w:rPr>
          <w:b/>
          <w:bCs/>
          <w:rtl/>
        </w:rPr>
        <w:t>فيانكو</w:t>
      </w:r>
      <w:proofErr w:type="spellEnd"/>
      <w:r w:rsidRPr="007876E3">
        <w:rPr>
          <w:rtl/>
        </w:rPr>
        <w:t xml:space="preserve"> إنه يرحب بالتزام الإدارة الإيطالية بتطوير منصة الإذاعة </w:t>
      </w:r>
      <w:r w:rsidRPr="007876E3">
        <w:rPr>
          <w:lang w:bidi="ar-EG"/>
        </w:rPr>
        <w:t>DAB</w:t>
      </w:r>
      <w:r w:rsidRPr="007876E3">
        <w:rPr>
          <w:rtl/>
        </w:rPr>
        <w:t xml:space="preserve">، على الرغم من استخدامها المؤقت لقنوات غير موزعة، ومن المتوخى تسوية ذلك من خلال الاتفاق المقبل لبلدان البحرين </w:t>
      </w:r>
      <w:proofErr w:type="spellStart"/>
      <w:r w:rsidRPr="007876E3">
        <w:rPr>
          <w:rtl/>
        </w:rPr>
        <w:t>الأدرياتي</w:t>
      </w:r>
      <w:proofErr w:type="spellEnd"/>
      <w:r w:rsidRPr="007876E3">
        <w:rPr>
          <w:rtl/>
        </w:rPr>
        <w:t xml:space="preserve"> والأيوني. ويرى السيد </w:t>
      </w:r>
      <w:proofErr w:type="spellStart"/>
      <w:r w:rsidRPr="007876E3">
        <w:rPr>
          <w:rtl/>
        </w:rPr>
        <w:t>فيانكو</w:t>
      </w:r>
      <w:proofErr w:type="spellEnd"/>
      <w:r w:rsidRPr="007876E3">
        <w:rPr>
          <w:rtl/>
        </w:rPr>
        <w:t xml:space="preserve"> أن الحل طويل الأجل لحالات التداخل على الإذاعة </w:t>
      </w:r>
      <w:r w:rsidRPr="007876E3">
        <w:rPr>
          <w:lang w:bidi="ar-EG"/>
        </w:rPr>
        <w:t>FM</w:t>
      </w:r>
      <w:r w:rsidRPr="007876E3">
        <w:rPr>
          <w:rtl/>
        </w:rPr>
        <w:t xml:space="preserve"> يكمن في الانتقال إلى منصة الإذاعة </w:t>
      </w:r>
      <w:r w:rsidRPr="007876E3">
        <w:rPr>
          <w:lang w:bidi="ar-EG"/>
        </w:rPr>
        <w:t>DAB</w:t>
      </w:r>
      <w:r w:rsidRPr="007876E3">
        <w:rPr>
          <w:rtl/>
        </w:rPr>
        <w:t xml:space="preserve"> ووقف تشغيل الإذاعة FM. وينبغي أن تشجع اللجنة استمرار التقدم وأن تدعو إلى مزيد من الاستجابة من جانب الإدارة الإيطالية، بما في ذلك ما يتعلق بالحالات التي أبلغت عنها إدارة فرنسا.</w:t>
      </w:r>
    </w:p>
    <w:p w14:paraId="45E1B6B8" w14:textId="77777777" w:rsidR="00921E65" w:rsidRPr="007876E3" w:rsidRDefault="00921E65" w:rsidP="00921E65">
      <w:pPr>
        <w:rPr>
          <w:rtl/>
        </w:rPr>
      </w:pPr>
      <w:r w:rsidRPr="007876E3">
        <w:t>52.3</w:t>
      </w:r>
      <w:r w:rsidRPr="007876E3">
        <w:rPr>
          <w:rtl/>
        </w:rPr>
        <w:tab/>
        <w:t xml:space="preserve">وقالت </w:t>
      </w:r>
      <w:r w:rsidRPr="007876E3">
        <w:rPr>
          <w:b/>
          <w:bCs/>
          <w:rtl/>
        </w:rPr>
        <w:t xml:space="preserve">السيدة </w:t>
      </w:r>
      <w:proofErr w:type="spellStart"/>
      <w:r w:rsidRPr="007876E3">
        <w:rPr>
          <w:b/>
          <w:bCs/>
          <w:rtl/>
        </w:rPr>
        <w:t>حسنوفا</w:t>
      </w:r>
      <w:proofErr w:type="spellEnd"/>
      <w:r w:rsidRPr="007876E3">
        <w:rPr>
          <w:rtl/>
        </w:rPr>
        <w:t xml:space="preserve"> إنها تتطلع إلى التأكيد في الاجتماع المقبل للجنة على أن إجراء التعويض قد وُضع في صيغته النهائية. وأعربت عن خيبة أملها لعدم تسجيل أي تحسن بشكل عام في الوضع القائم منذ أمد طويل. وينبغي أن تحث اللجنة الإدارة الإيطالية على تعزيز التعاون بهدف حل المشاكل العالقة في أقرب وقت ممكن.</w:t>
      </w:r>
    </w:p>
    <w:p w14:paraId="7F2B7AB8" w14:textId="77777777" w:rsidR="00921E65" w:rsidRPr="007876E3" w:rsidRDefault="00921E65" w:rsidP="00921E65">
      <w:pPr>
        <w:rPr>
          <w:rtl/>
        </w:rPr>
      </w:pPr>
      <w:r w:rsidRPr="007876E3">
        <w:t>53.3</w:t>
      </w:r>
      <w:r w:rsidRPr="007876E3">
        <w:rPr>
          <w:rtl/>
        </w:rPr>
        <w:tab/>
        <w:t xml:space="preserve">وقالت </w:t>
      </w:r>
      <w:r w:rsidRPr="007876E3">
        <w:rPr>
          <w:b/>
          <w:bCs/>
          <w:rtl/>
        </w:rPr>
        <w:t>السيدة بوميه</w:t>
      </w:r>
      <w:r w:rsidRPr="007876E3">
        <w:rPr>
          <w:rtl/>
        </w:rPr>
        <w:t xml:space="preserve"> إن على الرغم من التقدم البطيء المحرز، فإن الحاجة تدعو إلى بذل مزيد من الجهود للتعجيل بإيجاد حلول للحالات المختلفة. وقد يتبين أن من الصعب وضع اتفاق بلدان البحرين </w:t>
      </w:r>
      <w:proofErr w:type="spellStart"/>
      <w:r w:rsidRPr="007876E3">
        <w:rPr>
          <w:rtl/>
        </w:rPr>
        <w:t>الأدرياتي</w:t>
      </w:r>
      <w:proofErr w:type="spellEnd"/>
      <w:r w:rsidRPr="007876E3">
        <w:rPr>
          <w:rtl/>
        </w:rPr>
        <w:t xml:space="preserve"> والأيوني في صيغته النهائية؛ ففي</w:t>
      </w:r>
      <w:r w:rsidRPr="007876E3">
        <w:rPr>
          <w:rFonts w:hint="eastAsia"/>
          <w:rtl/>
        </w:rPr>
        <w:t> </w:t>
      </w:r>
      <w:r w:rsidRPr="007876E3">
        <w:rPr>
          <w:rtl/>
        </w:rPr>
        <w:t xml:space="preserve">حين يبدو أن مسألة توزيع كتل بين ألبانيا واليونان ومقدونيا الشمالية قد تم حلها، يتضح أن مشكلة أخرى تؤثر على بلد آخر قد نشأت. وينبغي أن تشجع اللجنة الإدارة الإيطالية على اتخاذ جميع التدابير اللازمة لإزالة التداخل الضار، بوسائل منها مواصلة الأخذ بالتوصيات المنبثقة عن الاجتماع التنسيقي متعدد الأطراف لعام </w:t>
      </w:r>
      <w:r w:rsidRPr="007876E3">
        <w:t>2024</w:t>
      </w:r>
      <w:r w:rsidRPr="007876E3">
        <w:rPr>
          <w:rtl/>
        </w:rPr>
        <w:t>. وينبغي أن تواصل جميع الأطراف المعنية جهودها التنسيقية بغية إيجاد حل يقبله الجميع. وإلى أن يتم الاتفاق على إعادة توزيع موارد الطيف التي تأمل فيها الإدارة الإيطالية، يجب احترام التعيينات والالتزامات الحالية.</w:t>
      </w:r>
    </w:p>
    <w:p w14:paraId="420FE8CB" w14:textId="77777777" w:rsidR="00921E65" w:rsidRPr="007876E3" w:rsidRDefault="00921E65" w:rsidP="00921E65">
      <w:pPr>
        <w:rPr>
          <w:lang w:val="ar-SA" w:bidi="ar-EG"/>
        </w:rPr>
      </w:pPr>
      <w:r w:rsidRPr="007876E3">
        <w:t>54.3</w:t>
      </w:r>
      <w:r w:rsidRPr="007876E3">
        <w:rPr>
          <w:rtl/>
        </w:rPr>
        <w:tab/>
        <w:t xml:space="preserve">ولخص </w:t>
      </w:r>
      <w:r w:rsidRPr="007876E3">
        <w:rPr>
          <w:b/>
          <w:bCs/>
          <w:rtl/>
        </w:rPr>
        <w:t>السيد عزوز</w:t>
      </w:r>
      <w:r w:rsidRPr="007876E3">
        <w:rPr>
          <w:rtl/>
        </w:rPr>
        <w:t xml:space="preserve"> الحالة قائلاً إن اللجنة ينبغي أن تكرر قرارها السابق الذي يدعو إدارة إيطاليا إلى: </w:t>
      </w:r>
      <w:proofErr w:type="gramStart"/>
      <w:r w:rsidRPr="007876E3">
        <w:rPr>
          <w:rtl/>
        </w:rPr>
        <w:t>أ</w:t>
      </w:r>
      <w:r w:rsidRPr="007876E3">
        <w:rPr>
          <w:rFonts w:hint="cs"/>
          <w:rtl/>
        </w:rPr>
        <w:t> </w:t>
      </w:r>
      <w:r w:rsidRPr="007876E3">
        <w:rPr>
          <w:rtl/>
        </w:rPr>
        <w:t>)</w:t>
      </w:r>
      <w:proofErr w:type="gramEnd"/>
      <w:r w:rsidRPr="007876E3">
        <w:rPr>
          <w:rtl/>
        </w:rPr>
        <w:t xml:space="preserve"> ضمان الامتثال للوائح الراديو؛ ب) التوقف عن إصدار أي تراخيص جديدة للترددات غير المنسقة؛ ج) وقف تشغيل جميع محطات </w:t>
      </w:r>
      <w:r w:rsidRPr="007876E3">
        <w:rPr>
          <w:lang w:bidi="ar-EG"/>
        </w:rPr>
        <w:t>FM</w:t>
      </w:r>
      <w:r w:rsidRPr="007876E3">
        <w:rPr>
          <w:rtl/>
        </w:rPr>
        <w:t xml:space="preserve"> و</w:t>
      </w:r>
      <w:r w:rsidRPr="007876E3">
        <w:rPr>
          <w:lang w:bidi="ar-EG"/>
        </w:rPr>
        <w:t>DAB</w:t>
      </w:r>
      <w:r w:rsidRPr="007876E3">
        <w:rPr>
          <w:rtl/>
        </w:rPr>
        <w:t xml:space="preserve"> غير المنسقة غير المنصوص عليها في خطة </w:t>
      </w:r>
      <w:r w:rsidRPr="007876E3">
        <w:t>GE06</w:t>
      </w:r>
      <w:r w:rsidRPr="007876E3">
        <w:rPr>
          <w:rtl/>
        </w:rPr>
        <w:t xml:space="preserve"> واتفاق </w:t>
      </w:r>
      <w:r w:rsidRPr="007876E3">
        <w:t>GE84</w:t>
      </w:r>
      <w:r w:rsidRPr="007876E3">
        <w:rPr>
          <w:rtl/>
        </w:rPr>
        <w:t xml:space="preserve">. وينبغي تشجيع الإدارة الإيطالية على مواصلة جهودها فيما يتعلق باتفاق مجموعة بلدان البحرين </w:t>
      </w:r>
      <w:proofErr w:type="spellStart"/>
      <w:r w:rsidRPr="007876E3">
        <w:rPr>
          <w:rtl/>
        </w:rPr>
        <w:t>الأدرياتي</w:t>
      </w:r>
      <w:proofErr w:type="spellEnd"/>
      <w:r w:rsidRPr="007876E3">
        <w:rPr>
          <w:rtl/>
        </w:rPr>
        <w:t xml:space="preserve"> والأيوني، بهدف وضع هذا الاتفاق في صيغته النهائية خلال وقت قصير. وينبغي أن تكلف اللجنة المكتب بمواصلة تقديم المساعدة إلى الإدارات المعنية وعقد اجتماعات ثنائية ومتعددة الأطراف.‎</w:t>
      </w:r>
    </w:p>
    <w:p w14:paraId="776288A3" w14:textId="77777777" w:rsidR="00921E65" w:rsidRPr="007876E3" w:rsidRDefault="00921E65" w:rsidP="00921E65">
      <w:pPr>
        <w:rPr>
          <w:rtl/>
        </w:rPr>
      </w:pPr>
      <w:r w:rsidRPr="007876E3">
        <w:t>55.3</w:t>
      </w:r>
      <w:r w:rsidRPr="007876E3">
        <w:rPr>
          <w:rtl/>
        </w:rPr>
        <w:tab/>
        <w:t xml:space="preserve">وفيما يتعلق بنطاق الإذاعة </w:t>
      </w:r>
      <w:r w:rsidRPr="007876E3">
        <w:rPr>
          <w:lang w:bidi="ar-EG"/>
        </w:rPr>
        <w:t>FM</w:t>
      </w:r>
      <w:r w:rsidRPr="007876E3">
        <w:rPr>
          <w:rtl/>
        </w:rPr>
        <w:t>، أشار السيد عزوز و</w:t>
      </w:r>
      <w:r w:rsidRPr="007876E3">
        <w:rPr>
          <w:b/>
          <w:bCs/>
          <w:rtl/>
        </w:rPr>
        <w:t xml:space="preserve">السيد </w:t>
      </w:r>
      <w:proofErr w:type="spellStart"/>
      <w:r w:rsidRPr="007876E3">
        <w:rPr>
          <w:b/>
          <w:bCs/>
          <w:rtl/>
        </w:rPr>
        <w:t>تشنغ</w:t>
      </w:r>
      <w:proofErr w:type="spellEnd"/>
      <w:r w:rsidRPr="007876E3">
        <w:rPr>
          <w:rtl/>
        </w:rPr>
        <w:t xml:space="preserve"> إلى أن الإدارة الإيطالية تسعى إلى تنفيذ خطة العمل الخاصة بها لمعالجة التداخل في نطاق الإذاعة FM. ومع ذلك، ينبغي أن تضاعف الإدارة الإيطالية جهودها للتخفيف من تأثير التداخل في نطاق الإذاعة </w:t>
      </w:r>
      <w:r w:rsidRPr="007876E3">
        <w:rPr>
          <w:lang w:bidi="ar-EG"/>
        </w:rPr>
        <w:t>FM</w:t>
      </w:r>
      <w:r w:rsidRPr="007876E3">
        <w:rPr>
          <w:rtl/>
        </w:rPr>
        <w:t xml:space="preserve"> على البلدان المجاورة، وأن تسرِّع التقدم نحو التوصل إلى حل. وهناك حاجة إلى مواصلة المناقشات بين الإدارة الإيطالية والبلدان المجاورة المعنية للتوصل إلى حل واقعي ومقبول لجميع الأطراف فيما يتعلق باستخدام الإدارة الإيطالية لنطاق الإذاعة FM.</w:t>
      </w:r>
    </w:p>
    <w:p w14:paraId="1A20CDB4" w14:textId="77777777" w:rsidR="00921E65" w:rsidRPr="007876E3" w:rsidRDefault="00921E65" w:rsidP="00921E65">
      <w:pPr>
        <w:rPr>
          <w:spacing w:val="-2"/>
          <w:rtl/>
        </w:rPr>
      </w:pPr>
      <w:r w:rsidRPr="007876E3">
        <w:rPr>
          <w:spacing w:val="-2"/>
        </w:rPr>
        <w:t>56.3</w:t>
      </w:r>
      <w:r w:rsidRPr="007876E3">
        <w:rPr>
          <w:spacing w:val="-2"/>
          <w:rtl/>
        </w:rPr>
        <w:tab/>
        <w:t xml:space="preserve">وأضاف </w:t>
      </w:r>
      <w:r w:rsidRPr="007876E3">
        <w:rPr>
          <w:b/>
          <w:bCs/>
          <w:spacing w:val="-2"/>
          <w:rtl/>
        </w:rPr>
        <w:t xml:space="preserve">السيد </w:t>
      </w:r>
      <w:proofErr w:type="spellStart"/>
      <w:r w:rsidRPr="007876E3">
        <w:rPr>
          <w:b/>
          <w:bCs/>
          <w:spacing w:val="-2"/>
          <w:rtl/>
        </w:rPr>
        <w:t>تشنغ</w:t>
      </w:r>
      <w:proofErr w:type="spellEnd"/>
      <w:r w:rsidRPr="007876E3">
        <w:rPr>
          <w:spacing w:val="-2"/>
          <w:rtl/>
        </w:rPr>
        <w:t xml:space="preserve"> أن الوضع المتعلق بمحطات الإذاعة السمعية الرقمية غير المنسقة يبدو أنه يتحسن ببطء، ومع ذلك ينبغي أن تشجع اللجنة الإدارات المعنية على تسريع جهودها لوضع اتفاق بلدان البحرين </w:t>
      </w:r>
      <w:proofErr w:type="spellStart"/>
      <w:r w:rsidRPr="007876E3">
        <w:rPr>
          <w:spacing w:val="-2"/>
          <w:rtl/>
        </w:rPr>
        <w:t>الأدرياتي</w:t>
      </w:r>
      <w:proofErr w:type="spellEnd"/>
      <w:r w:rsidRPr="007876E3">
        <w:rPr>
          <w:spacing w:val="-2"/>
          <w:rtl/>
        </w:rPr>
        <w:t xml:space="preserve"> والأيوني في صيغته النهائية.</w:t>
      </w:r>
    </w:p>
    <w:p w14:paraId="778028DC" w14:textId="77777777" w:rsidR="00921E65" w:rsidRPr="007876E3" w:rsidRDefault="00921E65" w:rsidP="00921E65">
      <w:pPr>
        <w:rPr>
          <w:lang w:val="ar-SA" w:bidi="ar-EG"/>
        </w:rPr>
      </w:pPr>
      <w:r w:rsidRPr="007876E3">
        <w:t>57.3</w:t>
      </w:r>
      <w:r w:rsidRPr="007876E3">
        <w:rPr>
          <w:rtl/>
        </w:rPr>
        <w:tab/>
        <w:t xml:space="preserve">واقترح </w:t>
      </w:r>
      <w:r w:rsidRPr="007876E3">
        <w:rPr>
          <w:b/>
          <w:bCs/>
          <w:rtl/>
        </w:rPr>
        <w:t xml:space="preserve">الرئيس </w:t>
      </w:r>
      <w:r w:rsidRPr="007876E3">
        <w:rPr>
          <w:rtl/>
        </w:rPr>
        <w:t>أن تخلص اللجنة بشأن هذه المسألة إلى ما يلي:</w:t>
      </w:r>
    </w:p>
    <w:p w14:paraId="0AAC8227" w14:textId="77777777" w:rsidR="00921E65" w:rsidRPr="007876E3" w:rsidRDefault="00921E65" w:rsidP="00921E65">
      <w:pPr>
        <w:rPr>
          <w:lang w:val="ar-SA" w:bidi="ar-EG"/>
        </w:rPr>
      </w:pPr>
      <w:r w:rsidRPr="007876E3">
        <w:rPr>
          <w:rtl/>
        </w:rPr>
        <w:t xml:space="preserve">"نظرت اللجنة بالتفصيل في الفقرة </w:t>
      </w:r>
      <w:r w:rsidRPr="007876E3">
        <w:t>1.4</w:t>
      </w:r>
      <w:r w:rsidRPr="007876E3">
        <w:rPr>
          <w:rtl/>
        </w:rPr>
        <w:t xml:space="preserve"> من الوثيقة </w:t>
      </w:r>
      <w:r w:rsidRPr="007876E3">
        <w:t>RRB25-2/4</w:t>
      </w:r>
      <w:r w:rsidRPr="007876E3">
        <w:rPr>
          <w:rtl/>
        </w:rPr>
        <w:t xml:space="preserve"> وإضافاتها </w:t>
      </w:r>
      <w:r w:rsidRPr="007876E3">
        <w:t>1</w:t>
      </w:r>
      <w:r w:rsidRPr="007876E3">
        <w:rPr>
          <w:rtl/>
        </w:rPr>
        <w:t xml:space="preserve"> و</w:t>
      </w:r>
      <w:r w:rsidRPr="007876E3">
        <w:t>2</w:t>
      </w:r>
      <w:r w:rsidRPr="007876E3">
        <w:rPr>
          <w:rtl/>
        </w:rPr>
        <w:t xml:space="preserve"> و</w:t>
      </w:r>
      <w:r w:rsidRPr="007876E3">
        <w:t>3</w:t>
      </w:r>
      <w:r w:rsidRPr="007876E3">
        <w:rPr>
          <w:rtl/>
        </w:rPr>
        <w:t>، إلى جانب المعلومات المحدَّثة الواردة من إدارات كرواتيا ومالطة وسويسرا، بشأن التداخلات الضارة على المحطات الإذاعية في نطاقات الموجات المترية</w:t>
      </w:r>
      <w:r w:rsidRPr="007876E3">
        <w:rPr>
          <w:rFonts w:hint="eastAsia"/>
          <w:rtl/>
        </w:rPr>
        <w:t> </w:t>
      </w:r>
      <w:r w:rsidRPr="007876E3">
        <w:rPr>
          <w:lang w:bidi="ar-EG"/>
        </w:rPr>
        <w:t>‎VHF)</w:t>
      </w:r>
      <w:r w:rsidRPr="007876E3">
        <w:rPr>
          <w:rtl/>
        </w:rPr>
        <w:t>)</w:t>
      </w:r>
      <w:r w:rsidRPr="007876E3">
        <w:rPr>
          <w:lang w:bidi="ar-EG"/>
        </w:rPr>
        <w:t>/</w:t>
      </w:r>
      <w:proofErr w:type="spellStart"/>
      <w:r w:rsidRPr="007876E3">
        <w:rPr>
          <w:rtl/>
        </w:rPr>
        <w:t>الديسيمترية</w:t>
      </w:r>
      <w:proofErr w:type="spellEnd"/>
      <w:r w:rsidRPr="007876E3">
        <w:rPr>
          <w:rtl/>
        </w:rPr>
        <w:t> </w:t>
      </w:r>
      <w:r w:rsidRPr="007876E3">
        <w:rPr>
          <w:lang w:bidi="ar-EG"/>
        </w:rPr>
        <w:t>‎UHF)</w:t>
      </w:r>
      <w:r w:rsidRPr="007876E3">
        <w:rPr>
          <w:rtl/>
        </w:rPr>
        <w:t>) ‏بين إيطاليا والبلدان المجاورة لها. وأحاطت اللجنة علماً بالنقاط التالية:</w:t>
      </w:r>
    </w:p>
    <w:p w14:paraId="1709B9F5" w14:textId="77777777" w:rsidR="00921E65" w:rsidRPr="007876E3" w:rsidRDefault="00921E65" w:rsidP="00A56489">
      <w:pPr>
        <w:pStyle w:val="enumlev1"/>
        <w:rPr>
          <w:lang w:val="ar-SA" w:bidi="ar-EG"/>
        </w:rPr>
      </w:pPr>
      <w:r w:rsidRPr="007876E3">
        <w:rPr>
          <w:lang w:bidi="ar-EG"/>
        </w:rPr>
        <w:sym w:font="Wingdings 2" w:char="F097"/>
      </w:r>
      <w:r w:rsidRPr="007876E3">
        <w:rPr>
          <w:rtl/>
        </w:rPr>
        <w:tab/>
        <w:t xml:space="preserve">لم يطرأ أي تحسن فيما يتعلق بحالات التداخل الضار على محطات الإذاعة </w:t>
      </w:r>
      <w:r w:rsidRPr="007876E3">
        <w:rPr>
          <w:lang w:bidi="ar-EG"/>
        </w:rPr>
        <w:t>FM</w:t>
      </w:r>
      <w:r w:rsidRPr="007876E3">
        <w:rPr>
          <w:rtl/>
        </w:rPr>
        <w:t xml:space="preserve"> التابعة للإدارات المجاورة.</w:t>
      </w:r>
    </w:p>
    <w:p w14:paraId="6B2FB0C9" w14:textId="77777777" w:rsidR="00921E65" w:rsidRPr="007876E3" w:rsidRDefault="00921E65" w:rsidP="00A56489">
      <w:pPr>
        <w:pStyle w:val="enumlev1"/>
        <w:rPr>
          <w:lang w:val="ar-SA" w:bidi="ar-EG"/>
        </w:rPr>
      </w:pPr>
      <w:r w:rsidRPr="007876E3">
        <w:rPr>
          <w:lang w:bidi="ar-EG"/>
        </w:rPr>
        <w:sym w:font="Wingdings 2" w:char="F097"/>
      </w:r>
      <w:r w:rsidRPr="007876E3">
        <w:rPr>
          <w:rtl/>
        </w:rPr>
        <w:tab/>
        <w:t>كررت الإدارات المجاورة أيضاً شواغلها بشأن الاستعمال غير المنسق لمحطات الإذاعة ‎DAB الإيطالية.</w:t>
      </w:r>
    </w:p>
    <w:p w14:paraId="1F9E057C" w14:textId="77777777" w:rsidR="00921E65" w:rsidRPr="007876E3" w:rsidRDefault="00921E65" w:rsidP="00A56489">
      <w:pPr>
        <w:pStyle w:val="enumlev1"/>
        <w:rPr>
          <w:rtl/>
        </w:rPr>
      </w:pPr>
      <w:r w:rsidRPr="007876E3">
        <w:rPr>
          <w:lang w:bidi="ar-EG"/>
        </w:rPr>
        <w:sym w:font="Wingdings 2" w:char="F097"/>
      </w:r>
      <w:r w:rsidRPr="007876E3">
        <w:rPr>
          <w:rtl/>
        </w:rPr>
        <w:tab/>
        <w:t>‏المناقشات الثنائية الجارية بين بعض الإدارات لمعالجة هذه الحالات.‎</w:t>
      </w:r>
    </w:p>
    <w:p w14:paraId="0C452045" w14:textId="77777777" w:rsidR="00921E65" w:rsidRPr="007876E3" w:rsidRDefault="00921E65" w:rsidP="00A56489">
      <w:pPr>
        <w:pStyle w:val="enumlev1"/>
        <w:rPr>
          <w:lang w:val="ar-SA" w:bidi="ar-EG"/>
        </w:rPr>
      </w:pPr>
      <w:r w:rsidRPr="007876E3">
        <w:rPr>
          <w:lang w:bidi="ar-EG"/>
        </w:rPr>
        <w:sym w:font="Wingdings 2" w:char="F097"/>
      </w:r>
      <w:r w:rsidRPr="007876E3">
        <w:rPr>
          <w:rtl/>
        </w:rPr>
        <w:tab/>
        <w:t>‏كانت إدارة إيطاليا تُصدر تراخيص لمحطات الإذاعة ‎DAB ‏وفقاً للموارد المخصصة لإيطاليا بموجب الخطة ‎</w:t>
      </w:r>
      <w:r w:rsidRPr="007876E3">
        <w:t>GE06</w:t>
      </w:r>
      <w:r w:rsidRPr="007876E3">
        <w:rPr>
          <w:rtl/>
        </w:rPr>
        <w:t>‏، وبصفة مؤقتة في مجموعات غير مخصصة لأي بلد؛ ولم يتسبب أي من هذه التخصيصات في تداخل ضار.</w:t>
      </w:r>
    </w:p>
    <w:p w14:paraId="52F3AFB6" w14:textId="77777777" w:rsidR="00921E65" w:rsidRPr="007876E3" w:rsidRDefault="00921E65" w:rsidP="00A56489">
      <w:pPr>
        <w:pStyle w:val="enumlev1"/>
        <w:rPr>
          <w:lang w:val="ar-SA" w:bidi="ar-EG"/>
        </w:rPr>
      </w:pPr>
      <w:r w:rsidRPr="007876E3">
        <w:rPr>
          <w:lang w:bidi="ar-EG"/>
        </w:rPr>
        <w:sym w:font="Wingdings 2" w:char="F097"/>
      </w:r>
      <w:r w:rsidRPr="007876E3">
        <w:rPr>
          <w:rtl/>
        </w:rPr>
        <w:tab/>
        <w:t xml:space="preserve">‏لا تُصدر إدارة إيطاليا أي تراخيص جديدة لمحطات ‎FM ‏ولا تزال تبذل جهوداً كبيرة في اتفاق مجموعة بلدان البحرين </w:t>
      </w:r>
      <w:proofErr w:type="spellStart"/>
      <w:r w:rsidRPr="007876E3">
        <w:rPr>
          <w:rtl/>
        </w:rPr>
        <w:t>الأدرياتي</w:t>
      </w:r>
      <w:proofErr w:type="spellEnd"/>
      <w:r w:rsidRPr="007876E3">
        <w:rPr>
          <w:rtl/>
        </w:rPr>
        <w:t xml:space="preserve"> والأيوني، ما سيمكّن البلدان المعنية من تنفيذ منصات ‎DAB.</w:t>
      </w:r>
    </w:p>
    <w:p w14:paraId="69A8BF3E" w14:textId="77777777" w:rsidR="00921E65" w:rsidRPr="007876E3" w:rsidRDefault="00921E65" w:rsidP="00A56489">
      <w:pPr>
        <w:pStyle w:val="enumlev1"/>
        <w:rPr>
          <w:lang w:val="ar-SA" w:bidi="ar-EG"/>
        </w:rPr>
      </w:pPr>
      <w:r w:rsidRPr="007876E3">
        <w:rPr>
          <w:lang w:bidi="ar-EG"/>
        </w:rPr>
        <w:sym w:font="Wingdings 2" w:char="F097"/>
      </w:r>
      <w:r w:rsidRPr="007876E3">
        <w:rPr>
          <w:rtl/>
        </w:rPr>
        <w:tab/>
        <w:t xml:space="preserve">فيما يتعلق بنطاق الإذاعة </w:t>
      </w:r>
      <w:r w:rsidRPr="007876E3">
        <w:rPr>
          <w:lang w:bidi="ar-EG"/>
        </w:rPr>
        <w:t>FM</w:t>
      </w:r>
      <w:r w:rsidRPr="007876E3">
        <w:rPr>
          <w:rtl/>
        </w:rPr>
        <w:t xml:space="preserve">، خصصت إيطاليا مبلغ </w:t>
      </w:r>
      <w:r w:rsidRPr="007876E3">
        <w:t>20</w:t>
      </w:r>
      <w:r w:rsidRPr="007876E3">
        <w:rPr>
          <w:rtl/>
        </w:rPr>
        <w:t xml:space="preserve"> مليون يورو لتعويض المشغلين الذين أعادوا تراخيصهم طوعاً لمحطات تتسبب في تداخل عبر الحدود؛ والهدف هو نشر إجراءات التعويض بحلول نهاية عام </w:t>
      </w:r>
      <w:r w:rsidRPr="007876E3">
        <w:t>2025</w:t>
      </w:r>
      <w:r w:rsidRPr="007876E3">
        <w:rPr>
          <w:rtl/>
        </w:rPr>
        <w:t xml:space="preserve"> بحيث تدخل حيز التنفيذ في عام </w:t>
      </w:r>
      <w:r w:rsidRPr="007876E3">
        <w:t>2026</w:t>
      </w:r>
      <w:r w:rsidRPr="007876E3">
        <w:rPr>
          <w:rtl/>
        </w:rPr>
        <w:t>.</w:t>
      </w:r>
    </w:p>
    <w:p w14:paraId="09BD9D78" w14:textId="77777777" w:rsidR="00921E65" w:rsidRPr="007876E3" w:rsidRDefault="00921E65" w:rsidP="00921E65">
      <w:pPr>
        <w:rPr>
          <w:lang w:val="ar-SA" w:bidi="ar-EG"/>
        </w:rPr>
      </w:pPr>
      <w:r w:rsidRPr="007876E3">
        <w:rPr>
          <w:rtl/>
        </w:rPr>
        <w:t>‏وأعربت اللجنة عن تقديرها للجهود التي تبذلها الإدارة الإيطالية لتنفيذ خطة عملها. ومع ذلك، وبالنظر إلى قلة التقدم المحرز بشكل عام في تسوية حالات التداخل الضار، حثت اللجنة مرة أخرى إدارة إيطاليا على ما يلي:‎</w:t>
      </w:r>
    </w:p>
    <w:p w14:paraId="4A4EC64E" w14:textId="77777777" w:rsidR="00921E65" w:rsidRPr="007876E3" w:rsidRDefault="00921E65" w:rsidP="00A56489">
      <w:pPr>
        <w:pStyle w:val="enumlev1"/>
        <w:rPr>
          <w:lang w:val="ar-SA" w:bidi="ar-EG"/>
        </w:rPr>
      </w:pPr>
      <w:r w:rsidRPr="007876E3">
        <w:rPr>
          <w:lang w:bidi="ar-EG"/>
        </w:rPr>
        <w:sym w:font="Wingdings 2" w:char="F097"/>
      </w:r>
      <w:r w:rsidRPr="007876E3">
        <w:rPr>
          <w:rtl/>
        </w:rPr>
        <w:tab/>
        <w:t xml:space="preserve">التوقف عن إصدار أي تراخيص جديدة للترددات غير المنسقة التي لا تتوافق مع خطة </w:t>
      </w:r>
      <w:r w:rsidRPr="007876E3">
        <w:t>GE06</w:t>
      </w:r>
      <w:r w:rsidRPr="007876E3">
        <w:rPr>
          <w:rtl/>
        </w:rPr>
        <w:t>؛</w:t>
      </w:r>
    </w:p>
    <w:p w14:paraId="4B1A83A3" w14:textId="77777777" w:rsidR="00921E65" w:rsidRPr="007876E3" w:rsidRDefault="00921E65" w:rsidP="00A56489">
      <w:pPr>
        <w:pStyle w:val="enumlev1"/>
        <w:rPr>
          <w:lang w:val="ar-SA" w:bidi="ar-EG"/>
        </w:rPr>
      </w:pPr>
      <w:r w:rsidRPr="007876E3">
        <w:rPr>
          <w:lang w:bidi="ar-EG"/>
        </w:rPr>
        <w:sym w:font="Wingdings 2" w:char="F097"/>
      </w:r>
      <w:r w:rsidRPr="007876E3">
        <w:rPr>
          <w:rtl/>
        </w:rPr>
        <w:tab/>
        <w:t xml:space="preserve">مواصلة جهودها لاستكمال اتفاق بلدان البحرين </w:t>
      </w:r>
      <w:proofErr w:type="spellStart"/>
      <w:r w:rsidRPr="007876E3">
        <w:rPr>
          <w:rtl/>
        </w:rPr>
        <w:t>الأدرياتي</w:t>
      </w:r>
      <w:proofErr w:type="spellEnd"/>
      <w:r w:rsidRPr="007876E3">
        <w:rPr>
          <w:rtl/>
        </w:rPr>
        <w:t xml:space="preserve"> والأيوني، من أجل تشجيع الانتقال إلى منصة ‎DAB ‏وتخفيف الازدحام في النطاق ‎FM‏؛</w:t>
      </w:r>
    </w:p>
    <w:p w14:paraId="5338F43B" w14:textId="77777777" w:rsidR="00921E65" w:rsidRPr="007876E3" w:rsidRDefault="00921E65" w:rsidP="00A56489">
      <w:pPr>
        <w:pStyle w:val="enumlev1"/>
        <w:rPr>
          <w:lang w:val="ar-SA" w:bidi="ar-EG"/>
        </w:rPr>
      </w:pPr>
      <w:r w:rsidRPr="007876E3">
        <w:rPr>
          <w:lang w:bidi="ar-EG"/>
        </w:rPr>
        <w:sym w:font="Wingdings 2" w:char="F097"/>
      </w:r>
      <w:r w:rsidRPr="007876E3">
        <w:rPr>
          <w:rtl/>
        </w:rPr>
        <w:tab/>
        <w:t xml:space="preserve">‏تنفيذ إجراء التعويض للمشغلين الذين يعيدون طوعاً تراخيصهم ويوقفون تشغيل محطاتهم الإذاعية </w:t>
      </w:r>
      <w:r w:rsidRPr="007876E3">
        <w:rPr>
          <w:lang w:bidi="ar-EG"/>
        </w:rPr>
        <w:t>FM</w:t>
      </w:r>
      <w:r w:rsidRPr="007876E3">
        <w:rPr>
          <w:rtl/>
        </w:rPr>
        <w:t xml:space="preserve"> المسببة</w:t>
      </w:r>
      <w:r w:rsidRPr="007876E3">
        <w:rPr>
          <w:rFonts w:hint="cs"/>
          <w:rtl/>
        </w:rPr>
        <w:t> </w:t>
      </w:r>
      <w:r w:rsidRPr="007876E3">
        <w:rPr>
          <w:rtl/>
        </w:rPr>
        <w:t>للتداخل‎؛</w:t>
      </w:r>
    </w:p>
    <w:p w14:paraId="4AFE6A7A" w14:textId="77777777" w:rsidR="00921E65" w:rsidRPr="007876E3" w:rsidRDefault="00921E65" w:rsidP="00A56489">
      <w:pPr>
        <w:pStyle w:val="enumlev1"/>
        <w:rPr>
          <w:lang w:val="ar-SA" w:bidi="ar-EG"/>
        </w:rPr>
      </w:pPr>
      <w:r w:rsidRPr="007876E3">
        <w:rPr>
          <w:lang w:bidi="ar-EG"/>
        </w:rPr>
        <w:sym w:font="Wingdings 2" w:char="F097"/>
      </w:r>
      <w:r w:rsidRPr="007876E3">
        <w:rPr>
          <w:rtl/>
        </w:rPr>
        <w:tab/>
        <w:t>‏اتخاذ جميع التدابير اللازمة لإزالة التداخل الضار على محطات الإذاعة الصوتية ‎FM ‏للإدارات المجاورة، مع التركيز على</w:t>
      </w:r>
      <w:r w:rsidRPr="007876E3">
        <w:rPr>
          <w:rFonts w:hint="cs"/>
          <w:rtl/>
        </w:rPr>
        <w:t> </w:t>
      </w:r>
      <w:r w:rsidRPr="007876E3">
        <w:rPr>
          <w:rtl/>
        </w:rPr>
        <w:t>قائمة الأولويات المحدَّثة في اجتماع التنسيق متعدد الأطراف لعام ‎</w:t>
      </w:r>
      <w:r w:rsidRPr="007876E3">
        <w:t>2024</w:t>
      </w:r>
      <w:r w:rsidRPr="007876E3">
        <w:rPr>
          <w:rtl/>
        </w:rPr>
        <w:t>.</w:t>
      </w:r>
    </w:p>
    <w:p w14:paraId="1D47AB81" w14:textId="77777777" w:rsidR="00921E65" w:rsidRPr="007876E3" w:rsidRDefault="00921E65" w:rsidP="00921E65">
      <w:pPr>
        <w:rPr>
          <w:lang w:val="ar-SA" w:bidi="ar-EG"/>
        </w:rPr>
      </w:pPr>
      <w:r w:rsidRPr="007876E3">
        <w:rPr>
          <w:rtl/>
        </w:rPr>
        <w:t>‏ودعت اللجنة جميع الأطراف المعنية إلى مواصلة جهودها التنسيقية.‎</w:t>
      </w:r>
    </w:p>
    <w:p w14:paraId="618B3DE4" w14:textId="77777777" w:rsidR="00921E65" w:rsidRPr="007876E3" w:rsidRDefault="00921E65" w:rsidP="00921E65">
      <w:pPr>
        <w:rPr>
          <w:lang w:val="ar-SA" w:bidi="ar-EG"/>
        </w:rPr>
      </w:pPr>
      <w:r w:rsidRPr="007876E3">
        <w:rPr>
          <w:rtl/>
        </w:rPr>
        <w:t>‏وشكرت اللجنة المكتب أيضاً على تقريره والدعم المقدم إلى الإدارات المعنية وكلفته بما يلي:</w:t>
      </w:r>
    </w:p>
    <w:p w14:paraId="35D23F5A" w14:textId="77777777" w:rsidR="00921E65" w:rsidRPr="007876E3" w:rsidRDefault="00921E65" w:rsidP="00A56489">
      <w:pPr>
        <w:pStyle w:val="enumlev1"/>
        <w:rPr>
          <w:lang w:val="ar-SA" w:bidi="ar-EG"/>
        </w:rPr>
      </w:pPr>
      <w:r w:rsidRPr="007876E3">
        <w:rPr>
          <w:lang w:bidi="ar-EG"/>
        </w:rPr>
        <w:sym w:font="Wingdings 2" w:char="F097"/>
      </w:r>
      <w:r w:rsidRPr="007876E3">
        <w:rPr>
          <w:rtl/>
        </w:rPr>
        <w:tab/>
        <w:t>مواصلة تقديم المساعدة إلى تلك الإدارات؛</w:t>
      </w:r>
    </w:p>
    <w:p w14:paraId="5DD52C45" w14:textId="77777777" w:rsidR="00921E65" w:rsidRPr="007876E3" w:rsidRDefault="00921E65" w:rsidP="00A56489">
      <w:pPr>
        <w:pStyle w:val="enumlev1"/>
        <w:rPr>
          <w:rtl/>
        </w:rPr>
      </w:pPr>
      <w:r w:rsidRPr="007876E3">
        <w:rPr>
          <w:lang w:bidi="ar-EG"/>
        </w:rPr>
        <w:sym w:font="Wingdings 2" w:char="F097"/>
      </w:r>
      <w:r w:rsidRPr="007876E3">
        <w:rPr>
          <w:rtl/>
        </w:rPr>
        <w:tab/>
        <w:t>تنظيم اجتماع تنسيقي متعدد الأطراف بين إيطاليا والبلدان المجاورة لها في أكتوبر ‎</w:t>
      </w:r>
      <w:r w:rsidRPr="007876E3">
        <w:t>2025</w:t>
      </w:r>
      <w:r w:rsidRPr="007876E3">
        <w:rPr>
          <w:rtl/>
        </w:rPr>
        <w:t>‏؛</w:t>
      </w:r>
    </w:p>
    <w:p w14:paraId="56104555" w14:textId="77777777" w:rsidR="00921E65" w:rsidRPr="007876E3" w:rsidRDefault="00921E65" w:rsidP="00A56489">
      <w:pPr>
        <w:pStyle w:val="enumlev1"/>
        <w:rPr>
          <w:lang w:val="ar-SA" w:bidi="ar-EG"/>
        </w:rPr>
      </w:pPr>
      <w:r w:rsidRPr="007876E3">
        <w:rPr>
          <w:lang w:bidi="ar-EG"/>
        </w:rPr>
        <w:sym w:font="Wingdings 2" w:char="F097"/>
      </w:r>
      <w:r w:rsidRPr="007876E3">
        <w:rPr>
          <w:rtl/>
        </w:rPr>
        <w:tab/>
        <w:t>مواصلة تقديم تقارير إلى الاجتماعات المقبلة للجنة بشأن التقدم المحرز في هذه المسألة، بما في ذلك نتائج الاجتماع التنسيقي متعدد الأطراف لعام ‎</w:t>
      </w:r>
      <w:r w:rsidRPr="007876E3">
        <w:t>2025</w:t>
      </w:r>
      <w:r w:rsidRPr="007876E3">
        <w:rPr>
          <w:rtl/>
        </w:rPr>
        <w:t>."</w:t>
      </w:r>
    </w:p>
    <w:p w14:paraId="4940A7CB" w14:textId="77777777" w:rsidR="00921E65" w:rsidRPr="007876E3" w:rsidRDefault="00921E65" w:rsidP="00921E65">
      <w:pPr>
        <w:rPr>
          <w:lang w:val="ar-SA" w:bidi="ar-EG"/>
        </w:rPr>
      </w:pPr>
      <w:r w:rsidRPr="007876E3">
        <w:t>58.3</w:t>
      </w:r>
      <w:r w:rsidRPr="007876E3">
        <w:rPr>
          <w:rtl/>
        </w:rPr>
        <w:tab/>
        <w:t>و</w:t>
      </w:r>
      <w:r w:rsidRPr="007876E3">
        <w:rPr>
          <w:b/>
          <w:bCs/>
          <w:rtl/>
        </w:rPr>
        <w:t>اتُّفق</w:t>
      </w:r>
      <w:r w:rsidRPr="007876E3">
        <w:rPr>
          <w:rtl/>
        </w:rPr>
        <w:t xml:space="preserve"> على ذلك.</w:t>
      </w:r>
    </w:p>
    <w:p w14:paraId="5071EF63" w14:textId="77777777" w:rsidR="00921E65" w:rsidRPr="007876E3" w:rsidRDefault="00921E65" w:rsidP="00A56489">
      <w:pPr>
        <w:pStyle w:val="Headingb"/>
        <w:ind w:left="0" w:firstLine="0"/>
      </w:pPr>
      <w:r w:rsidRPr="007876E3">
        <w:rPr>
          <w:rtl/>
        </w:rPr>
        <w:t xml:space="preserve">تنفيذ أحكام الأرقام </w:t>
      </w:r>
      <w:r w:rsidRPr="007876E3">
        <w:t>1.38.9</w:t>
      </w:r>
      <w:r w:rsidRPr="007876E3">
        <w:rPr>
          <w:rFonts w:hint="cs"/>
          <w:rtl/>
        </w:rPr>
        <w:t xml:space="preserve"> و</w:t>
      </w:r>
      <w:r w:rsidRPr="007876E3">
        <w:t>1.44.11</w:t>
      </w:r>
      <w:r w:rsidRPr="007876E3">
        <w:rPr>
          <w:rFonts w:hint="cs"/>
          <w:rtl/>
        </w:rPr>
        <w:t xml:space="preserve"> و</w:t>
      </w:r>
      <w:r w:rsidRPr="007876E3">
        <w:t>47.11</w:t>
      </w:r>
      <w:r w:rsidRPr="007876E3">
        <w:rPr>
          <w:rFonts w:hint="cs"/>
          <w:rtl/>
        </w:rPr>
        <w:t xml:space="preserve"> و</w:t>
      </w:r>
      <w:r w:rsidRPr="007876E3">
        <w:t>48.11</w:t>
      </w:r>
      <w:r w:rsidRPr="007876E3">
        <w:rPr>
          <w:rFonts w:hint="cs"/>
          <w:rtl/>
        </w:rPr>
        <w:t xml:space="preserve"> و</w:t>
      </w:r>
      <w:r w:rsidRPr="007876E3">
        <w:t>49.11</w:t>
      </w:r>
      <w:r w:rsidRPr="007876E3">
        <w:rPr>
          <w:rFonts w:hint="cs"/>
          <w:rtl/>
        </w:rPr>
        <w:t xml:space="preserve"> و</w:t>
      </w:r>
      <w:r w:rsidRPr="007876E3">
        <w:t>6.13</w:t>
      </w:r>
      <w:r w:rsidRPr="007876E3">
        <w:rPr>
          <w:rtl/>
        </w:rPr>
        <w:t xml:space="preserve"> والقرار </w:t>
      </w:r>
      <w:r w:rsidRPr="007876E3">
        <w:t>49 (Rev.WRC</w:t>
      </w:r>
      <w:r w:rsidRPr="007876E3">
        <w:noBreakHyphen/>
        <w:t>19)</w:t>
      </w:r>
      <w:r w:rsidRPr="007876E3">
        <w:rPr>
          <w:rtl/>
        </w:rPr>
        <w:t xml:space="preserve"> من لوائح الراديو (الفقرة</w:t>
      </w:r>
      <w:r w:rsidRPr="007876E3">
        <w:rPr>
          <w:rFonts w:hint="eastAsia"/>
          <w:rtl/>
        </w:rPr>
        <w:t> </w:t>
      </w:r>
      <w:r w:rsidRPr="007876E3">
        <w:t>5</w:t>
      </w:r>
      <w:r w:rsidRPr="007876E3">
        <w:rPr>
          <w:rFonts w:hint="cs"/>
          <w:rtl/>
        </w:rPr>
        <w:t xml:space="preserve"> </w:t>
      </w:r>
      <w:r w:rsidRPr="007876E3">
        <w:rPr>
          <w:rtl/>
        </w:rPr>
        <w:t xml:space="preserve">من الوثيقة </w:t>
      </w:r>
      <w:r w:rsidRPr="007876E3">
        <w:t>RRB25-2/4</w:t>
      </w:r>
      <w:r w:rsidRPr="007876E3">
        <w:rPr>
          <w:rtl/>
        </w:rPr>
        <w:t>)</w:t>
      </w:r>
    </w:p>
    <w:p w14:paraId="3DF97E3C" w14:textId="77777777" w:rsidR="00921E65" w:rsidRPr="007876E3" w:rsidRDefault="00921E65" w:rsidP="00921E65">
      <w:pPr>
        <w:rPr>
          <w:lang w:val="ar-SA" w:bidi="ar-EG"/>
        </w:rPr>
      </w:pPr>
      <w:r w:rsidRPr="007876E3">
        <w:t>59.3</w:t>
      </w:r>
      <w:r w:rsidRPr="007876E3">
        <w:rPr>
          <w:rtl/>
        </w:rPr>
        <w:tab/>
      </w:r>
      <w:r w:rsidRPr="007876E3">
        <w:rPr>
          <w:b/>
          <w:bCs/>
          <w:rtl/>
        </w:rPr>
        <w:t>أخذت </w:t>
      </w:r>
      <w:r w:rsidRPr="007876E3">
        <w:rPr>
          <w:rtl/>
        </w:rPr>
        <w:t xml:space="preserve">اللجنة </w:t>
      </w:r>
      <w:r w:rsidRPr="007876E3">
        <w:rPr>
          <w:b/>
          <w:bCs/>
          <w:rtl/>
        </w:rPr>
        <w:t xml:space="preserve">علماً </w:t>
      </w:r>
      <w:r w:rsidRPr="007876E3">
        <w:rPr>
          <w:rtl/>
        </w:rPr>
        <w:t xml:space="preserve">بالفقرة </w:t>
      </w:r>
      <w:r w:rsidRPr="007876E3">
        <w:rPr>
          <w:rFonts w:hint="cs"/>
        </w:rPr>
        <w:t>5</w:t>
      </w:r>
      <w:r w:rsidRPr="007876E3">
        <w:rPr>
          <w:rtl/>
        </w:rPr>
        <w:t xml:space="preserve"> من الوثيقة </w:t>
      </w:r>
      <w:r w:rsidRPr="007876E3">
        <w:t>RRB 25-2/4</w:t>
      </w:r>
      <w:r w:rsidRPr="007876E3">
        <w:rPr>
          <w:rtl/>
        </w:rPr>
        <w:t xml:space="preserve"> بشأن تنفيذ أحكام الأرقام </w:t>
      </w:r>
      <w:r w:rsidRPr="007876E3">
        <w:rPr>
          <w:b/>
          <w:bCs/>
        </w:rPr>
        <w:t>1.38.9</w:t>
      </w:r>
      <w:r w:rsidRPr="007876E3">
        <w:rPr>
          <w:rFonts w:hint="cs"/>
          <w:b/>
          <w:bCs/>
          <w:rtl/>
        </w:rPr>
        <w:t xml:space="preserve"> و</w:t>
      </w:r>
      <w:r w:rsidRPr="007876E3">
        <w:rPr>
          <w:b/>
          <w:bCs/>
        </w:rPr>
        <w:t>1.44.11</w:t>
      </w:r>
      <w:r w:rsidRPr="007876E3">
        <w:rPr>
          <w:rFonts w:hint="cs"/>
          <w:b/>
          <w:bCs/>
          <w:rtl/>
        </w:rPr>
        <w:t xml:space="preserve"> و</w:t>
      </w:r>
      <w:r w:rsidRPr="007876E3">
        <w:rPr>
          <w:b/>
          <w:bCs/>
        </w:rPr>
        <w:t>47.11</w:t>
      </w:r>
      <w:r w:rsidRPr="007876E3">
        <w:rPr>
          <w:rFonts w:hint="cs"/>
          <w:b/>
          <w:bCs/>
          <w:rtl/>
        </w:rPr>
        <w:t xml:space="preserve"> و</w:t>
      </w:r>
      <w:r w:rsidRPr="007876E3">
        <w:rPr>
          <w:b/>
          <w:bCs/>
        </w:rPr>
        <w:t>48.11</w:t>
      </w:r>
      <w:r w:rsidRPr="007876E3">
        <w:rPr>
          <w:rFonts w:hint="cs"/>
          <w:b/>
          <w:bCs/>
          <w:rtl/>
        </w:rPr>
        <w:t xml:space="preserve"> و</w:t>
      </w:r>
      <w:r w:rsidRPr="007876E3">
        <w:rPr>
          <w:b/>
          <w:bCs/>
        </w:rPr>
        <w:t>49.11</w:t>
      </w:r>
      <w:r w:rsidRPr="007876E3">
        <w:rPr>
          <w:rFonts w:hint="cs"/>
          <w:b/>
          <w:bCs/>
          <w:rtl/>
        </w:rPr>
        <w:t xml:space="preserve"> و</w:t>
      </w:r>
      <w:r w:rsidRPr="007876E3">
        <w:rPr>
          <w:b/>
          <w:bCs/>
        </w:rPr>
        <w:t>6.13</w:t>
      </w:r>
      <w:r w:rsidRPr="007876E3">
        <w:rPr>
          <w:rtl/>
        </w:rPr>
        <w:t xml:space="preserve"> والقرار</w:t>
      </w:r>
      <w:r w:rsidRPr="007876E3">
        <w:rPr>
          <w:b/>
          <w:bCs/>
          <w:rtl/>
        </w:rPr>
        <w:t xml:space="preserve"> </w:t>
      </w:r>
      <w:r w:rsidRPr="007876E3">
        <w:rPr>
          <w:b/>
          <w:bCs/>
          <w:lang w:bidi="ar-EG"/>
        </w:rPr>
        <w:t>49 (Rev.WRC</w:t>
      </w:r>
      <w:r w:rsidRPr="007876E3">
        <w:rPr>
          <w:b/>
          <w:bCs/>
          <w:lang w:bidi="ar-EG"/>
        </w:rPr>
        <w:noBreakHyphen/>
        <w:t>19)</w:t>
      </w:r>
      <w:r w:rsidRPr="007876E3">
        <w:rPr>
          <w:rtl/>
        </w:rPr>
        <w:t xml:space="preserve"> من لوائح الراديو.</w:t>
      </w:r>
    </w:p>
    <w:p w14:paraId="276C9266" w14:textId="77777777" w:rsidR="00921E65" w:rsidRPr="007876E3" w:rsidRDefault="00921E65" w:rsidP="00A56489">
      <w:pPr>
        <w:pStyle w:val="Headingb"/>
        <w:ind w:left="0" w:firstLine="0"/>
      </w:pPr>
      <w:r w:rsidRPr="007876E3">
        <w:rPr>
          <w:rtl/>
        </w:rPr>
        <w:t>استعراض نتائج تخصيصات ترددات الأنظمة الساتلية للخدمة الثابتة الساتلية غير المستقرة بالنسبة إلى الأرض طبقاً للقرار</w:t>
      </w:r>
      <w:r w:rsidRPr="007876E3">
        <w:rPr>
          <w:rFonts w:hint="eastAsia"/>
          <w:rtl/>
        </w:rPr>
        <w:t> </w:t>
      </w:r>
      <w:r w:rsidRPr="007876E3">
        <w:t>85 (Rev.WRC‑23)</w:t>
      </w:r>
      <w:r w:rsidRPr="007876E3">
        <w:rPr>
          <w:rFonts w:hint="cs"/>
          <w:rtl/>
        </w:rPr>
        <w:t xml:space="preserve"> </w:t>
      </w:r>
      <w:r w:rsidRPr="007876E3">
        <w:rPr>
          <w:rtl/>
        </w:rPr>
        <w:t xml:space="preserve">(الفقرة </w:t>
      </w:r>
      <w:r w:rsidRPr="007876E3">
        <w:t>6</w:t>
      </w:r>
      <w:r w:rsidRPr="007876E3">
        <w:rPr>
          <w:rtl/>
        </w:rPr>
        <w:t xml:space="preserve"> من الوثيقة </w:t>
      </w:r>
      <w:r w:rsidRPr="007876E3">
        <w:t>RRB25-2/4</w:t>
      </w:r>
      <w:r w:rsidRPr="007876E3">
        <w:rPr>
          <w:rtl/>
        </w:rPr>
        <w:t>)</w:t>
      </w:r>
    </w:p>
    <w:p w14:paraId="0B391B4A" w14:textId="77777777" w:rsidR="00921E65" w:rsidRPr="007876E3" w:rsidRDefault="00921E65" w:rsidP="00921E65">
      <w:pPr>
        <w:rPr>
          <w:lang w:val="ar-SA" w:bidi="ar-EG"/>
        </w:rPr>
      </w:pPr>
      <w:r w:rsidRPr="007876E3">
        <w:t>60.3</w:t>
      </w:r>
      <w:r w:rsidRPr="007876E3">
        <w:rPr>
          <w:rtl/>
        </w:rPr>
        <w:tab/>
        <w:t>أكد</w:t>
      </w:r>
      <w:r w:rsidRPr="007876E3">
        <w:rPr>
          <w:b/>
          <w:bCs/>
          <w:rtl/>
        </w:rPr>
        <w:t xml:space="preserve"> السيد فاليه (رئيس دائرة الخدمات الفضائية) </w:t>
      </w:r>
      <w:r w:rsidRPr="007876E3">
        <w:rPr>
          <w:rtl/>
        </w:rPr>
        <w:t xml:space="preserve">أن استعراض المكتب لحدود كثافة تدفق القدرة المكافئة </w:t>
      </w:r>
      <w:proofErr w:type="spellStart"/>
      <w:r w:rsidRPr="007876E3">
        <w:rPr>
          <w:lang w:bidi="ar-EG"/>
        </w:rPr>
        <w:t>epfd</w:t>
      </w:r>
      <w:proofErr w:type="spellEnd"/>
      <w:r w:rsidRPr="007876E3">
        <w:rPr>
          <w:lang w:bidi="ar-EG"/>
        </w:rPr>
        <w:t>)</w:t>
      </w:r>
      <w:r w:rsidRPr="007876E3">
        <w:rPr>
          <w:rtl/>
        </w:rPr>
        <w:t xml:space="preserve">) بموجب القرار </w:t>
      </w:r>
      <w:r w:rsidRPr="007876E3">
        <w:rPr>
          <w:b/>
          <w:lang w:bidi="ar-EG"/>
        </w:rPr>
        <w:t>85 (Rev.WRC‑23)</w:t>
      </w:r>
      <w:r w:rsidRPr="007876E3">
        <w:rPr>
          <w:bCs/>
          <w:rtl/>
        </w:rPr>
        <w:t xml:space="preserve"> </w:t>
      </w:r>
      <w:r w:rsidRPr="007876E3">
        <w:rPr>
          <w:rtl/>
        </w:rPr>
        <w:t xml:space="preserve">قد دارك طلبات التنسيق المقدمة في عام </w:t>
      </w:r>
      <w:r w:rsidRPr="007876E3">
        <w:t>2024</w:t>
      </w:r>
      <w:r w:rsidRPr="007876E3">
        <w:rPr>
          <w:rtl/>
        </w:rPr>
        <w:t>، أي تلك التي يجري فحصها حالياً كجزء من الأعمال المتراكمة بعد المؤتمر العالمي للاتصالات الراديوية. ونتيجة</w:t>
      </w:r>
      <w:r w:rsidRPr="007876E3">
        <w:rPr>
          <w:rFonts w:hint="cs"/>
          <w:rtl/>
        </w:rPr>
        <w:t>ً</w:t>
      </w:r>
      <w:r w:rsidRPr="007876E3">
        <w:rPr>
          <w:rtl/>
        </w:rPr>
        <w:t xml:space="preserve"> لذلك، توجد حالياً مجموعتان من النتائج. تتعلق الأولى بمجموعة صغيرة من طلبات التنسيق الواردة في الفترة ما بين </w:t>
      </w:r>
      <w:r w:rsidRPr="007876E3">
        <w:t>16</w:t>
      </w:r>
      <w:r w:rsidRPr="007876E3">
        <w:rPr>
          <w:rtl/>
        </w:rPr>
        <w:t xml:space="preserve"> ديسمبر </w:t>
      </w:r>
      <w:r w:rsidRPr="007876E3">
        <w:t>2023</w:t>
      </w:r>
      <w:r w:rsidRPr="007876E3">
        <w:rPr>
          <w:rtl/>
        </w:rPr>
        <w:t xml:space="preserve"> و</w:t>
      </w:r>
      <w:r w:rsidRPr="007876E3">
        <w:t>8</w:t>
      </w:r>
      <w:r w:rsidRPr="007876E3">
        <w:rPr>
          <w:rtl/>
        </w:rPr>
        <w:t xml:space="preserve"> فبراير </w:t>
      </w:r>
      <w:r w:rsidRPr="007876E3">
        <w:t>2024</w:t>
      </w:r>
      <w:r w:rsidRPr="007876E3">
        <w:rPr>
          <w:rtl/>
        </w:rPr>
        <w:t xml:space="preserve"> والتي نُشرت في يونيو </w:t>
      </w:r>
      <w:r w:rsidRPr="007876E3">
        <w:t>2025</w:t>
      </w:r>
      <w:r w:rsidRPr="007876E3">
        <w:rPr>
          <w:rtl/>
        </w:rPr>
        <w:t xml:space="preserve"> بنتائج </w:t>
      </w:r>
      <w:proofErr w:type="spellStart"/>
      <w:r w:rsidRPr="007876E3">
        <w:rPr>
          <w:rtl/>
        </w:rPr>
        <w:t>مؤاتية</w:t>
      </w:r>
      <w:proofErr w:type="spellEnd"/>
      <w:r w:rsidRPr="007876E3">
        <w:rPr>
          <w:rtl/>
        </w:rPr>
        <w:t xml:space="preserve"> مشروطة، وهي مفتوحة للتعليق لمدة أربعة أشهر. وبموجب القرار </w:t>
      </w:r>
      <w:r w:rsidRPr="007876E3">
        <w:rPr>
          <w:b/>
          <w:lang w:bidi="ar-EG"/>
        </w:rPr>
        <w:t>85 (Rev.WRC‑23)</w:t>
      </w:r>
      <w:r w:rsidRPr="007876E3">
        <w:rPr>
          <w:rtl/>
        </w:rPr>
        <w:t xml:space="preserve">، يتعين على المكتب أن يستعرض ليس فقط حدود كثافة تدفق القدرة المكافئة الواردة في المادة </w:t>
      </w:r>
      <w:r w:rsidRPr="007876E3">
        <w:rPr>
          <w:b/>
          <w:bCs/>
        </w:rPr>
        <w:t>22</w:t>
      </w:r>
      <w:r w:rsidRPr="007876E3">
        <w:rPr>
          <w:b/>
          <w:bCs/>
          <w:rtl/>
        </w:rPr>
        <w:t xml:space="preserve"> </w:t>
      </w:r>
      <w:r w:rsidRPr="007876E3">
        <w:rPr>
          <w:rtl/>
        </w:rPr>
        <w:t xml:space="preserve">بموجب الرقمين </w:t>
      </w:r>
      <w:r w:rsidRPr="007876E3">
        <w:rPr>
          <w:b/>
          <w:bCs/>
        </w:rPr>
        <w:t>31.11/35.9</w:t>
      </w:r>
      <w:r w:rsidRPr="007876E3">
        <w:rPr>
          <w:rtl/>
        </w:rPr>
        <w:t xml:space="preserve">، بل أيضاً متطلبات التنسيق فيما يتعلق بالمحطات الكبيرة بموجب الرقم </w:t>
      </w:r>
      <w:r w:rsidRPr="007876E3">
        <w:rPr>
          <w:b/>
          <w:bCs/>
        </w:rPr>
        <w:t>7B.9</w:t>
      </w:r>
      <w:r w:rsidRPr="007876E3">
        <w:rPr>
          <w:rtl/>
        </w:rPr>
        <w:t xml:space="preserve">. ورغبة في عدم الخلط بين عملية التعليق على طلب التنسيق الأولي واستعراض متطلبات التنسيق بموجب الرقم </w:t>
      </w:r>
      <w:r w:rsidRPr="007876E3">
        <w:rPr>
          <w:b/>
          <w:bCs/>
        </w:rPr>
        <w:t>7B.9</w:t>
      </w:r>
      <w:r w:rsidRPr="007876E3">
        <w:rPr>
          <w:rtl/>
        </w:rPr>
        <w:t xml:space="preserve">، سينتظر المكتب انقضاء فترة الأربعة أشهر قبل استعراض المجموعة الصغيرة من طلبات التنسيق الواردة في الفترة ما بين </w:t>
      </w:r>
      <w:r w:rsidRPr="007876E3">
        <w:t>16</w:t>
      </w:r>
      <w:r w:rsidRPr="007876E3">
        <w:rPr>
          <w:rtl/>
        </w:rPr>
        <w:t xml:space="preserve"> ديسمبر </w:t>
      </w:r>
      <w:r w:rsidRPr="007876E3">
        <w:t>2023</w:t>
      </w:r>
      <w:r w:rsidRPr="007876E3">
        <w:rPr>
          <w:rtl/>
        </w:rPr>
        <w:t xml:space="preserve"> و</w:t>
      </w:r>
      <w:r w:rsidRPr="007876E3">
        <w:t>8</w:t>
      </w:r>
      <w:r w:rsidRPr="007876E3">
        <w:rPr>
          <w:rtl/>
        </w:rPr>
        <w:t xml:space="preserve"> فبراير </w:t>
      </w:r>
      <w:r w:rsidRPr="007876E3">
        <w:t>2024</w:t>
      </w:r>
      <w:r w:rsidRPr="007876E3">
        <w:rPr>
          <w:rtl/>
        </w:rPr>
        <w:t xml:space="preserve">. وأما بالنسبة لطلبات التنسيق الواردة بعد </w:t>
      </w:r>
      <w:r w:rsidRPr="007876E3">
        <w:t>8</w:t>
      </w:r>
      <w:r w:rsidRPr="007876E3">
        <w:rPr>
          <w:rtl/>
        </w:rPr>
        <w:t xml:space="preserve"> فبراير </w:t>
      </w:r>
      <w:r w:rsidRPr="007876E3">
        <w:t>2024</w:t>
      </w:r>
      <w:r w:rsidRPr="007876E3">
        <w:rPr>
          <w:rtl/>
        </w:rPr>
        <w:t>، فسيبدأ المكتب في إجراء فحص فيما يتعلق بحدود كثافة تدفق القدرة المكافئة المنصوص عليها في المادة</w:t>
      </w:r>
      <w:r w:rsidRPr="007876E3">
        <w:rPr>
          <w:rFonts w:hint="cs"/>
          <w:rtl/>
        </w:rPr>
        <w:t> </w:t>
      </w:r>
      <w:r w:rsidRPr="007876E3">
        <w:rPr>
          <w:b/>
          <w:bCs/>
        </w:rPr>
        <w:t>22</w:t>
      </w:r>
      <w:r w:rsidRPr="007876E3">
        <w:rPr>
          <w:b/>
          <w:bCs/>
          <w:rtl/>
        </w:rPr>
        <w:t xml:space="preserve"> </w:t>
      </w:r>
      <w:r w:rsidRPr="007876E3">
        <w:rPr>
          <w:rtl/>
        </w:rPr>
        <w:t xml:space="preserve">ومتطلبات التنسيق بموجب الرقم </w:t>
      </w:r>
      <w:r w:rsidRPr="007876E3">
        <w:rPr>
          <w:b/>
          <w:bCs/>
        </w:rPr>
        <w:t>7B.9</w:t>
      </w:r>
      <w:r w:rsidRPr="007876E3">
        <w:rPr>
          <w:b/>
          <w:bCs/>
          <w:rtl/>
        </w:rPr>
        <w:t xml:space="preserve"> </w:t>
      </w:r>
      <w:r w:rsidRPr="007876E3">
        <w:rPr>
          <w:rtl/>
        </w:rPr>
        <w:t xml:space="preserve">على السواء. وبالتالي، سيتوقف المكتب عن ممارسة إصدار نتائج </w:t>
      </w:r>
      <w:proofErr w:type="spellStart"/>
      <w:r w:rsidRPr="007876E3">
        <w:rPr>
          <w:rtl/>
        </w:rPr>
        <w:t>مؤاتية</w:t>
      </w:r>
      <w:proofErr w:type="spellEnd"/>
      <w:r w:rsidRPr="007876E3">
        <w:rPr>
          <w:rtl/>
        </w:rPr>
        <w:t xml:space="preserve"> مشروطة ما لم تطلبت منه ذلك على وجه التحديد إدارة ترى أن الإصدار الحالي من البرمجيات لا </w:t>
      </w:r>
      <w:proofErr w:type="spellStart"/>
      <w:r w:rsidRPr="007876E3">
        <w:rPr>
          <w:rtl/>
        </w:rPr>
        <w:t>ينمذج</w:t>
      </w:r>
      <w:proofErr w:type="spellEnd"/>
      <w:r w:rsidRPr="007876E3">
        <w:rPr>
          <w:rtl/>
        </w:rPr>
        <w:t xml:space="preserve"> نظامها بشكل صحيح.</w:t>
      </w:r>
    </w:p>
    <w:p w14:paraId="28D89D42" w14:textId="77777777" w:rsidR="00921E65" w:rsidRPr="007876E3" w:rsidRDefault="00921E65" w:rsidP="00921E65">
      <w:pPr>
        <w:rPr>
          <w:lang w:val="ar-SA" w:bidi="ar-EG"/>
        </w:rPr>
      </w:pPr>
      <w:r w:rsidRPr="007876E3">
        <w:t>61.3</w:t>
      </w:r>
      <w:r w:rsidRPr="007876E3">
        <w:rPr>
          <w:rtl/>
        </w:rPr>
        <w:tab/>
        <w:t>ونتيج</w:t>
      </w:r>
      <w:r w:rsidRPr="007876E3">
        <w:rPr>
          <w:rFonts w:hint="cs"/>
          <w:rtl/>
        </w:rPr>
        <w:t>ةً</w:t>
      </w:r>
      <w:r w:rsidRPr="007876E3">
        <w:rPr>
          <w:rtl/>
        </w:rPr>
        <w:t xml:space="preserve"> لذلك، فإن التقارير المقبلة التي سيقدمها المكتب إلى اللجنة بشأن القرار </w:t>
      </w:r>
      <w:r w:rsidRPr="007876E3">
        <w:rPr>
          <w:b/>
          <w:lang w:bidi="ar-EG"/>
        </w:rPr>
        <w:t>85 (Rev.WRC‑23)</w:t>
      </w:r>
      <w:r w:rsidRPr="007876E3">
        <w:rPr>
          <w:b/>
          <w:rtl/>
        </w:rPr>
        <w:t xml:space="preserve"> </w:t>
      </w:r>
      <w:r w:rsidRPr="007876E3">
        <w:rPr>
          <w:rtl/>
        </w:rPr>
        <w:t>ستقتصر على</w:t>
      </w:r>
      <w:r w:rsidRPr="007876E3">
        <w:rPr>
          <w:rFonts w:hint="cs"/>
          <w:rtl/>
        </w:rPr>
        <w:t> </w:t>
      </w:r>
      <w:r w:rsidRPr="007876E3">
        <w:rPr>
          <w:rtl/>
        </w:rPr>
        <w:t xml:space="preserve">الحالات القليلة نسبياً ولكنها مهمة التي طلبت فيها الإدارة المعنية إصدار نتيجة مشروطة للسبب أعلاه؛ والحالات التي نُشرت والتي لا تزال فترة تقديم تعليقات بشأنها مفتوحة؛ وأي بطاقات تبليغ أخرى عن أنظمة غير مستقرة بالنسبة إلى الأرض تثير مسألة محددة من حيث حدود الكثافة تدفق القدرة المكافئة المنصوص عليها في المادة </w:t>
      </w:r>
      <w:r w:rsidRPr="007876E3">
        <w:rPr>
          <w:b/>
          <w:bCs/>
        </w:rPr>
        <w:t>22</w:t>
      </w:r>
      <w:r w:rsidRPr="007876E3">
        <w:rPr>
          <w:b/>
          <w:bCs/>
          <w:rtl/>
        </w:rPr>
        <w:t xml:space="preserve"> </w:t>
      </w:r>
      <w:r w:rsidRPr="007876E3">
        <w:rPr>
          <w:rtl/>
        </w:rPr>
        <w:t>ومتطلبات التنسيق بموجب الرقم</w:t>
      </w:r>
      <w:r w:rsidRPr="007876E3">
        <w:rPr>
          <w:rFonts w:hint="eastAsia"/>
          <w:rtl/>
        </w:rPr>
        <w:t> </w:t>
      </w:r>
      <w:r w:rsidRPr="007876E3">
        <w:rPr>
          <w:b/>
          <w:bCs/>
        </w:rPr>
        <w:t>7B.9</w:t>
      </w:r>
      <w:r w:rsidRPr="007876E3">
        <w:rPr>
          <w:rtl/>
        </w:rPr>
        <w:t>.</w:t>
      </w:r>
    </w:p>
    <w:p w14:paraId="1915A95F" w14:textId="77777777" w:rsidR="00921E65" w:rsidRPr="007876E3" w:rsidRDefault="00921E65" w:rsidP="00921E65">
      <w:pPr>
        <w:rPr>
          <w:lang w:val="ar-SA" w:bidi="ar-EG"/>
        </w:rPr>
      </w:pPr>
      <w:r w:rsidRPr="007876E3">
        <w:t>62.3</w:t>
      </w:r>
      <w:r w:rsidRPr="007876E3">
        <w:rPr>
          <w:rtl/>
        </w:rPr>
        <w:tab/>
        <w:t>ورداً على سؤال طرحته </w:t>
      </w:r>
      <w:r w:rsidRPr="007876E3">
        <w:rPr>
          <w:b/>
          <w:bCs/>
          <w:rtl/>
        </w:rPr>
        <w:t>السيدة بوميه</w:t>
      </w:r>
      <w:r w:rsidRPr="007876E3">
        <w:rPr>
          <w:rtl/>
        </w:rPr>
        <w:t xml:space="preserve">، أضاف السيد فاليه متأسفاً أن فرقة العمل المسؤولة عن </w:t>
      </w:r>
      <w:r w:rsidRPr="007876E3">
        <w:rPr>
          <w:rFonts w:hint="cs"/>
          <w:rtl/>
        </w:rPr>
        <w:t>وضع منهجية</w:t>
      </w:r>
      <w:r w:rsidRPr="007876E3">
        <w:rPr>
          <w:rtl/>
        </w:rPr>
        <w:t xml:space="preserve"> </w:t>
      </w:r>
      <w:r w:rsidRPr="007876E3">
        <w:rPr>
          <w:rFonts w:hint="cs"/>
          <w:rtl/>
        </w:rPr>
        <w:t xml:space="preserve">تقييم بيئة التداخل </w:t>
      </w:r>
      <w:r w:rsidRPr="007876E3">
        <w:rPr>
          <w:rtl/>
        </w:rPr>
        <w:t xml:space="preserve">هي فرقة العمل </w:t>
      </w:r>
      <w:r w:rsidRPr="007876E3">
        <w:t>4A</w:t>
      </w:r>
      <w:r w:rsidRPr="007876E3">
        <w:rPr>
          <w:rtl/>
        </w:rPr>
        <w:t xml:space="preserve"> التابعة لقطاع الاتصالات الراديوية، التي تتحمل أحد أثقل أعباء العمل خلال الدورة الحالية. وبما أن عدم تقييس الإجراء المنصوص عليه في الرقم </w:t>
      </w:r>
      <w:r w:rsidRPr="007876E3">
        <w:rPr>
          <w:b/>
          <w:bCs/>
        </w:rPr>
        <w:t>7B.9</w:t>
      </w:r>
      <w:r w:rsidRPr="007876E3">
        <w:rPr>
          <w:rtl/>
        </w:rPr>
        <w:t xml:space="preserve"> لا يرتبط مباشرةً بالمؤتمر </w:t>
      </w:r>
      <w:r w:rsidRPr="007876E3">
        <w:t>WRC-27</w:t>
      </w:r>
      <w:r w:rsidRPr="007876E3">
        <w:rPr>
          <w:rtl/>
        </w:rPr>
        <w:t xml:space="preserve">، فإن هذا الأمر لا يتصدر جدول أعمال فرقة العمل. ومع ذلك، بدأت فرقة العمل في استعراض التوصية </w:t>
      </w:r>
      <w:r w:rsidRPr="007876E3">
        <w:t>ITU-R S.1526-1</w:t>
      </w:r>
      <w:r w:rsidRPr="007876E3">
        <w:rPr>
          <w:rtl/>
        </w:rPr>
        <w:t xml:space="preserve"> وأعدت وثيقة عمل بشأن المشروع الأولي لمراجعة التوصية لا تزال الإدارات ترغب في دراستها.</w:t>
      </w:r>
    </w:p>
    <w:p w14:paraId="6F0F646C" w14:textId="77777777" w:rsidR="00921E65" w:rsidRPr="007876E3" w:rsidRDefault="00921E65" w:rsidP="00921E65">
      <w:pPr>
        <w:rPr>
          <w:spacing w:val="-3"/>
          <w:lang w:val="ar-SA" w:bidi="ar-EG"/>
        </w:rPr>
      </w:pPr>
      <w:r w:rsidRPr="007876E3">
        <w:rPr>
          <w:spacing w:val="-3"/>
        </w:rPr>
        <w:t>63.3</w:t>
      </w:r>
      <w:r w:rsidRPr="007876E3">
        <w:rPr>
          <w:spacing w:val="-3"/>
          <w:rtl/>
        </w:rPr>
        <w:tab/>
        <w:t xml:space="preserve">ورداً على سؤال طرحه </w:t>
      </w:r>
      <w:r w:rsidRPr="007876E3">
        <w:rPr>
          <w:b/>
          <w:bCs/>
          <w:spacing w:val="-3"/>
          <w:rtl/>
        </w:rPr>
        <w:t>السيد عزوز</w:t>
      </w:r>
      <w:r w:rsidRPr="007876E3">
        <w:rPr>
          <w:spacing w:val="-3"/>
          <w:rtl/>
        </w:rPr>
        <w:t xml:space="preserve">، قال السيد فاليه مشيراً إلى الجدول </w:t>
      </w:r>
      <w:r w:rsidRPr="007876E3">
        <w:rPr>
          <w:spacing w:val="-3"/>
        </w:rPr>
        <w:t>2-6</w:t>
      </w:r>
      <w:r w:rsidRPr="007876E3">
        <w:rPr>
          <w:spacing w:val="-3"/>
          <w:rtl/>
        </w:rPr>
        <w:t xml:space="preserve"> إن ليس من الواضح ما إذا كانت السواتل</w:t>
      </w:r>
      <w:r w:rsidRPr="007876E3">
        <w:rPr>
          <w:rFonts w:hint="eastAsia"/>
          <w:spacing w:val="-3"/>
          <w:rtl/>
        </w:rPr>
        <w:t> </w:t>
      </w:r>
      <w:r w:rsidRPr="007876E3">
        <w:rPr>
          <w:spacing w:val="-3"/>
        </w:rPr>
        <w:t>NSL-1</w:t>
      </w:r>
      <w:r w:rsidRPr="007876E3">
        <w:rPr>
          <w:rFonts w:hint="cs"/>
          <w:spacing w:val="-3"/>
          <w:rtl/>
        </w:rPr>
        <w:t xml:space="preserve"> </w:t>
      </w:r>
      <w:r w:rsidRPr="007876E3">
        <w:rPr>
          <w:spacing w:val="-3"/>
          <w:rtl/>
        </w:rPr>
        <w:t>و</w:t>
      </w:r>
      <w:r w:rsidRPr="007876E3">
        <w:rPr>
          <w:spacing w:val="-3"/>
        </w:rPr>
        <w:t>USASAT-NGSO-8</w:t>
      </w:r>
      <w:r w:rsidRPr="007876E3">
        <w:rPr>
          <w:spacing w:val="-3"/>
          <w:rtl/>
        </w:rPr>
        <w:t xml:space="preserve"> المدرجة حالياً على أنها قيد الفحص ستحصل على نتائج </w:t>
      </w:r>
      <w:proofErr w:type="spellStart"/>
      <w:r w:rsidRPr="007876E3">
        <w:rPr>
          <w:spacing w:val="-3"/>
          <w:rtl/>
        </w:rPr>
        <w:t>مؤاتية</w:t>
      </w:r>
      <w:proofErr w:type="spellEnd"/>
      <w:r w:rsidRPr="007876E3">
        <w:rPr>
          <w:spacing w:val="-3"/>
          <w:rtl/>
        </w:rPr>
        <w:t xml:space="preserve">؛ وستنشر نتائج فحص </w:t>
      </w:r>
      <w:proofErr w:type="spellStart"/>
      <w:r w:rsidRPr="007876E3">
        <w:rPr>
          <w:spacing w:val="-3"/>
          <w:rtl/>
        </w:rPr>
        <w:t>الساتل</w:t>
      </w:r>
      <w:proofErr w:type="spellEnd"/>
      <w:r w:rsidRPr="007876E3">
        <w:rPr>
          <w:spacing w:val="-3"/>
          <w:rtl/>
        </w:rPr>
        <w:t xml:space="preserve"> </w:t>
      </w:r>
      <w:r w:rsidRPr="007876E3">
        <w:rPr>
          <w:spacing w:val="-3"/>
        </w:rPr>
        <w:t>NSL-1</w:t>
      </w:r>
      <w:r w:rsidRPr="007876E3">
        <w:rPr>
          <w:spacing w:val="-3"/>
          <w:rtl/>
        </w:rPr>
        <w:t xml:space="preserve"> قريباً ولكن سيلزم مزيد من الوقت </w:t>
      </w:r>
      <w:proofErr w:type="spellStart"/>
      <w:r w:rsidRPr="007876E3">
        <w:rPr>
          <w:spacing w:val="-3"/>
          <w:rtl/>
        </w:rPr>
        <w:t>لسواتل</w:t>
      </w:r>
      <w:proofErr w:type="spellEnd"/>
      <w:r w:rsidRPr="007876E3">
        <w:rPr>
          <w:spacing w:val="-3"/>
          <w:rtl/>
        </w:rPr>
        <w:t xml:space="preserve"> </w:t>
      </w:r>
      <w:r w:rsidRPr="007876E3">
        <w:rPr>
          <w:spacing w:val="-3"/>
        </w:rPr>
        <w:t>USASAT-NGSO-8</w:t>
      </w:r>
      <w:r w:rsidRPr="007876E3">
        <w:rPr>
          <w:spacing w:val="-3"/>
          <w:rtl/>
        </w:rPr>
        <w:t xml:space="preserve"> الثلاثة. وسيحرص المكتب على إبلاغ اللجنة بذلك.</w:t>
      </w:r>
    </w:p>
    <w:p w14:paraId="3C8C64F1" w14:textId="77777777" w:rsidR="00921E65" w:rsidRPr="007876E3" w:rsidRDefault="00921E65" w:rsidP="00921E65">
      <w:pPr>
        <w:rPr>
          <w:lang w:bidi="ar-EG"/>
        </w:rPr>
      </w:pPr>
      <w:r w:rsidRPr="007876E3">
        <w:t>64.3</w:t>
      </w:r>
      <w:r w:rsidRPr="007876E3">
        <w:rPr>
          <w:rtl/>
        </w:rPr>
        <w:tab/>
        <w:t>و</w:t>
      </w:r>
      <w:r w:rsidRPr="007876E3">
        <w:rPr>
          <w:b/>
          <w:bCs/>
          <w:rtl/>
        </w:rPr>
        <w:t>أخذت</w:t>
      </w:r>
      <w:r w:rsidRPr="007876E3">
        <w:rPr>
          <w:rtl/>
        </w:rPr>
        <w:t xml:space="preserve"> اللجنة </w:t>
      </w:r>
      <w:r w:rsidRPr="007876E3">
        <w:rPr>
          <w:b/>
          <w:bCs/>
          <w:rtl/>
        </w:rPr>
        <w:t xml:space="preserve">علماً </w:t>
      </w:r>
      <w:r w:rsidRPr="007876E3">
        <w:rPr>
          <w:rtl/>
        </w:rPr>
        <w:t xml:space="preserve">بالفقرة </w:t>
      </w:r>
      <w:r w:rsidRPr="007876E3">
        <w:t>6</w:t>
      </w:r>
      <w:r w:rsidRPr="007876E3">
        <w:rPr>
          <w:rtl/>
        </w:rPr>
        <w:t xml:space="preserve"> من الوثيقة </w:t>
      </w:r>
      <w:r w:rsidRPr="007876E3">
        <w:t>RRB25-2/4</w:t>
      </w:r>
      <w:r w:rsidRPr="007876E3">
        <w:rPr>
          <w:rtl/>
        </w:rPr>
        <w:t xml:space="preserve">، بشأن استعراض النتائج </w:t>
      </w:r>
      <w:proofErr w:type="spellStart"/>
      <w:r w:rsidRPr="007876E3">
        <w:rPr>
          <w:rtl/>
        </w:rPr>
        <w:t>المؤاتية</w:t>
      </w:r>
      <w:proofErr w:type="spellEnd"/>
      <w:r w:rsidRPr="007876E3">
        <w:rPr>
          <w:rtl/>
        </w:rPr>
        <w:t xml:space="preserve"> المشروطة المتعلقة بتخصيصات ترددات الأنظمة الساتلية غير المستقرة بالنسبة إلى الأرض في الخدمة الثابتة الساتلية بموجب القرار</w:t>
      </w:r>
      <w:r w:rsidRPr="007876E3">
        <w:rPr>
          <w:rFonts w:hint="eastAsia"/>
          <w:rtl/>
        </w:rPr>
        <w:t> </w:t>
      </w:r>
      <w:r w:rsidRPr="007876E3">
        <w:rPr>
          <w:b/>
          <w:lang w:bidi="ar-EG"/>
        </w:rPr>
        <w:t>85 (Rev.WRC‑</w:t>
      </w:r>
      <w:proofErr w:type="gramStart"/>
      <w:r w:rsidRPr="007876E3">
        <w:rPr>
          <w:b/>
          <w:lang w:bidi="ar-EG"/>
        </w:rPr>
        <w:t>23)</w:t>
      </w:r>
      <w:r w:rsidRPr="007876E3">
        <w:rPr>
          <w:b/>
          <w:rtl/>
        </w:rPr>
        <w:t>،</w:t>
      </w:r>
      <w:proofErr w:type="gramEnd"/>
      <w:r w:rsidRPr="007876E3">
        <w:rPr>
          <w:b/>
          <w:rtl/>
        </w:rPr>
        <w:t xml:space="preserve"> </w:t>
      </w:r>
      <w:r w:rsidRPr="007876E3">
        <w:rPr>
          <w:rtl/>
        </w:rPr>
        <w:t xml:space="preserve">وشكرت المكتب على استكمال استعراض النتائج المتعلقة بحدود كثافة تدفق القدرة المكافئة المنصوص عليها في المادة </w:t>
      </w:r>
      <w:r w:rsidRPr="007876E3">
        <w:rPr>
          <w:b/>
          <w:bCs/>
        </w:rPr>
        <w:t>22</w:t>
      </w:r>
      <w:r w:rsidRPr="007876E3">
        <w:rPr>
          <w:b/>
          <w:bCs/>
          <w:rtl/>
        </w:rPr>
        <w:t xml:space="preserve"> </w:t>
      </w:r>
      <w:r w:rsidRPr="007876E3">
        <w:rPr>
          <w:rtl/>
        </w:rPr>
        <w:t xml:space="preserve">ومتطلبات التنسيق بموجب الرقم </w:t>
      </w:r>
      <w:r w:rsidRPr="007876E3">
        <w:rPr>
          <w:b/>
          <w:bCs/>
        </w:rPr>
        <w:t>7B.9</w:t>
      </w:r>
      <w:r w:rsidRPr="007876E3">
        <w:rPr>
          <w:rtl/>
        </w:rPr>
        <w:t>.</w:t>
      </w:r>
    </w:p>
    <w:p w14:paraId="710945FE" w14:textId="77777777" w:rsidR="00921E65" w:rsidRPr="007876E3" w:rsidRDefault="00921E65" w:rsidP="00921E65">
      <w:pPr>
        <w:rPr>
          <w:lang w:val="ar-SA" w:bidi="ar-EG"/>
        </w:rPr>
      </w:pPr>
      <w:r w:rsidRPr="007876E3">
        <w:t>65.3</w:t>
      </w:r>
      <w:r w:rsidRPr="007876E3">
        <w:rPr>
          <w:rtl/>
        </w:rPr>
        <w:tab/>
        <w:t>‏و</w:t>
      </w:r>
      <w:r w:rsidRPr="007876E3">
        <w:rPr>
          <w:b/>
          <w:bCs/>
          <w:rtl/>
        </w:rPr>
        <w:t>كلفت</w:t>
      </w:r>
      <w:r w:rsidRPr="007876E3">
        <w:rPr>
          <w:rtl/>
        </w:rPr>
        <w:t xml:space="preserve"> اللجنة المكتب بتقديم تقرير عن نتائج الحالات المدرجة في الجدول </w:t>
      </w:r>
      <w:r w:rsidRPr="007876E3">
        <w:t>2-6</w:t>
      </w:r>
      <w:r w:rsidRPr="007876E3">
        <w:rPr>
          <w:rtl/>
        </w:rPr>
        <w:t xml:space="preserve"> ‏قيد النظر حالياً.‎</w:t>
      </w:r>
    </w:p>
    <w:p w14:paraId="0BCF1651" w14:textId="77777777" w:rsidR="00921E65" w:rsidRPr="007876E3" w:rsidRDefault="00921E65" w:rsidP="00A56489">
      <w:pPr>
        <w:pStyle w:val="Headingb"/>
      </w:pPr>
      <w:r w:rsidRPr="007876E3">
        <w:rPr>
          <w:rtl/>
        </w:rPr>
        <w:t xml:space="preserve">تنفيذ القرار </w:t>
      </w:r>
      <w:r w:rsidRPr="007876E3">
        <w:t>35 (Rev.WRC‑23)</w:t>
      </w:r>
      <w:r w:rsidRPr="007876E3">
        <w:rPr>
          <w:rtl/>
        </w:rPr>
        <w:t xml:space="preserve"> (الفقرة </w:t>
      </w:r>
      <w:r w:rsidRPr="007876E3">
        <w:t>7</w:t>
      </w:r>
      <w:r w:rsidRPr="007876E3">
        <w:rPr>
          <w:rtl/>
        </w:rPr>
        <w:t xml:space="preserve"> من الوثيقة </w:t>
      </w:r>
      <w:r w:rsidRPr="007876E3">
        <w:t>RRB25-2/4</w:t>
      </w:r>
      <w:r w:rsidRPr="007876E3">
        <w:rPr>
          <w:rtl/>
        </w:rPr>
        <w:t>)</w:t>
      </w:r>
    </w:p>
    <w:p w14:paraId="2297CA6A" w14:textId="77777777" w:rsidR="00921E65" w:rsidRPr="007876E3" w:rsidRDefault="00921E65" w:rsidP="00921E65">
      <w:pPr>
        <w:rPr>
          <w:lang w:val="ar-SA" w:bidi="ar-EG"/>
        </w:rPr>
      </w:pPr>
      <w:r w:rsidRPr="007876E3">
        <w:t>66.3</w:t>
      </w:r>
      <w:r w:rsidRPr="007876E3">
        <w:rPr>
          <w:rtl/>
        </w:rPr>
        <w:tab/>
        <w:t>عرض </w:t>
      </w:r>
      <w:r w:rsidRPr="007876E3">
        <w:rPr>
          <w:b/>
          <w:bCs/>
          <w:rtl/>
        </w:rPr>
        <w:t xml:space="preserve">السيد فاليه (رئيس دائرة الخدمات الفضائية) </w:t>
      </w:r>
      <w:r w:rsidRPr="007876E3">
        <w:rPr>
          <w:rtl/>
        </w:rPr>
        <w:t xml:space="preserve">الجداول المعتادة في الفقرة </w:t>
      </w:r>
      <w:r w:rsidRPr="007876E3">
        <w:t>7</w:t>
      </w:r>
      <w:r w:rsidRPr="007876E3">
        <w:rPr>
          <w:rtl/>
        </w:rPr>
        <w:t xml:space="preserve"> من الوثيقة </w:t>
      </w:r>
      <w:r w:rsidRPr="007876E3">
        <w:t>RRB25-2/4</w:t>
      </w:r>
      <w:r w:rsidRPr="007876E3">
        <w:rPr>
          <w:rtl/>
        </w:rPr>
        <w:t xml:space="preserve">، بشأن حالة التبليغات المقدمة بموجب القرار </w:t>
      </w:r>
      <w:r w:rsidRPr="007876E3">
        <w:rPr>
          <w:b/>
          <w:lang w:bidi="ar-EG"/>
        </w:rPr>
        <w:t>35 (Rev.WRC‑23)</w:t>
      </w:r>
      <w:r w:rsidRPr="007876E3">
        <w:rPr>
          <w:bCs/>
          <w:rtl/>
        </w:rPr>
        <w:t xml:space="preserve"> </w:t>
      </w:r>
      <w:r w:rsidRPr="007876E3">
        <w:rPr>
          <w:rtl/>
        </w:rPr>
        <w:t>وعمليات نشر الأنظمة الساتلية. وقال إن القرار له تأثير على بعض بطاقات التبليغ. وأضاف أن العديد من بطاقات التبليغ لم توضع حتى في الخدمة، وبالتالي لم تظهر في الجدول وانتهى بها الأمر إلى الإلغاء.</w:t>
      </w:r>
    </w:p>
    <w:p w14:paraId="343D05B2" w14:textId="77777777" w:rsidR="00921E65" w:rsidRPr="007876E3" w:rsidRDefault="00921E65" w:rsidP="00921E65">
      <w:pPr>
        <w:rPr>
          <w:lang w:val="ar-SA" w:bidi="ar-EG"/>
        </w:rPr>
      </w:pPr>
      <w:r w:rsidRPr="007876E3">
        <w:t>67.3</w:t>
      </w:r>
      <w:r w:rsidRPr="007876E3">
        <w:rPr>
          <w:rtl/>
        </w:rPr>
        <w:tab/>
        <w:t>ورداً على سؤال طرحه </w:t>
      </w:r>
      <w:r w:rsidRPr="007876E3">
        <w:rPr>
          <w:b/>
          <w:bCs/>
          <w:rtl/>
        </w:rPr>
        <w:t xml:space="preserve">السيد </w:t>
      </w:r>
      <w:proofErr w:type="spellStart"/>
      <w:r w:rsidRPr="007876E3">
        <w:rPr>
          <w:b/>
          <w:bCs/>
          <w:rtl/>
        </w:rPr>
        <w:t>تشنغ</w:t>
      </w:r>
      <w:proofErr w:type="spellEnd"/>
      <w:r w:rsidRPr="007876E3">
        <w:rPr>
          <w:rtl/>
        </w:rPr>
        <w:t xml:space="preserve"> بشأن تطبيق الفقرة</w:t>
      </w:r>
      <w:r w:rsidRPr="007876E3">
        <w:rPr>
          <w:rFonts w:hint="cs"/>
          <w:rtl/>
        </w:rPr>
        <w:t xml:space="preserve"> </w:t>
      </w:r>
      <w:r w:rsidRPr="007876E3">
        <w:t>9</w:t>
      </w:r>
      <w:r w:rsidRPr="007876E3">
        <w:rPr>
          <w:rFonts w:hint="cs"/>
          <w:rtl/>
        </w:rPr>
        <w:t xml:space="preserve"> </w:t>
      </w:r>
      <w:r w:rsidRPr="007876E3">
        <w:rPr>
          <w:rtl/>
        </w:rPr>
        <w:t>د) من</w:t>
      </w:r>
      <w:r w:rsidRPr="007876E3">
        <w:rPr>
          <w:rFonts w:hint="cs"/>
          <w:rtl/>
        </w:rPr>
        <w:t xml:space="preserve"> </w:t>
      </w:r>
      <w:r w:rsidRPr="007876E3">
        <w:rPr>
          <w:rtl/>
        </w:rPr>
        <w:t>"</w:t>
      </w:r>
      <w:r w:rsidRPr="007876E3">
        <w:rPr>
          <w:i/>
          <w:iCs/>
          <w:rtl/>
        </w:rPr>
        <w:t>يقرر</w:t>
      </w:r>
      <w:r w:rsidRPr="007876E3">
        <w:rPr>
          <w:rtl/>
        </w:rPr>
        <w:t xml:space="preserve">" من القرار </w:t>
      </w:r>
      <w:r w:rsidRPr="007876E3">
        <w:rPr>
          <w:b/>
          <w:lang w:bidi="ar-EG"/>
        </w:rPr>
        <w:t>35 (Rev.WRC‑23)</w:t>
      </w:r>
      <w:r w:rsidRPr="007876E3">
        <w:rPr>
          <w:b/>
          <w:rtl/>
        </w:rPr>
        <w:t>،</w:t>
      </w:r>
      <w:r w:rsidRPr="007876E3">
        <w:rPr>
          <w:bCs/>
          <w:rtl/>
        </w:rPr>
        <w:t xml:space="preserve"> </w:t>
      </w:r>
      <w:r w:rsidRPr="007876E3">
        <w:rPr>
          <w:rtl/>
        </w:rPr>
        <w:t xml:space="preserve">التي بموجبها يتعين على الإدارات المبلغة الإشارة إلى ما إذا كان أي ساتل من السواتل التي تُحسب اعتباراً من انقضاء فترة المرحلة ذات الصلة قد تم استعماله للوفاء بالتزامات المرحلة المرتبطة بتخصيص (تخصيصات) الترددات لأي نظام أخر غير مستقر بالنسبة إلى الأرض (أنظمة أخرى غير مستقرة بالنسبة إلى الأرض) يخضع (تخضع) للقرار، وإذا كان الأمر كذلك، يُذكر عدد السواتل وهوية النظام المعني غير المستقر بالنسبة إلى الأرض (الأنظمة المعنية غير المستقرة بالنسبة إلى الأرض)، أضاف السيد فاليه أن المكتب سيتيح المعلومات ذات الصلة في الجدول </w:t>
      </w:r>
      <w:r w:rsidRPr="007876E3">
        <w:t>2-7</w:t>
      </w:r>
      <w:r w:rsidRPr="007876E3">
        <w:rPr>
          <w:rtl/>
        </w:rPr>
        <w:t>.</w:t>
      </w:r>
    </w:p>
    <w:p w14:paraId="2410588E" w14:textId="77777777" w:rsidR="00921E65" w:rsidRPr="007876E3" w:rsidRDefault="00921E65" w:rsidP="00921E65">
      <w:pPr>
        <w:rPr>
          <w:rtl/>
        </w:rPr>
      </w:pPr>
      <w:r w:rsidRPr="007876E3">
        <w:t>68.3</w:t>
      </w:r>
      <w:r w:rsidRPr="007876E3">
        <w:rPr>
          <w:rtl/>
        </w:rPr>
        <w:tab/>
        <w:t xml:space="preserve">ورداً على تعليق </w:t>
      </w:r>
      <w:r w:rsidRPr="007876E3">
        <w:rPr>
          <w:b/>
          <w:bCs/>
          <w:rtl/>
        </w:rPr>
        <w:t xml:space="preserve">السيد </w:t>
      </w:r>
      <w:proofErr w:type="spellStart"/>
      <w:r w:rsidRPr="007876E3">
        <w:rPr>
          <w:b/>
          <w:bCs/>
          <w:rtl/>
        </w:rPr>
        <w:t>تشنغ</w:t>
      </w:r>
      <w:proofErr w:type="spellEnd"/>
      <w:r w:rsidRPr="007876E3">
        <w:rPr>
          <w:rtl/>
        </w:rPr>
        <w:t xml:space="preserve">، ذكّرت </w:t>
      </w:r>
      <w:r w:rsidRPr="007876E3">
        <w:rPr>
          <w:b/>
          <w:bCs/>
          <w:rtl/>
        </w:rPr>
        <w:t>السيدة بوميه</w:t>
      </w:r>
      <w:r w:rsidRPr="007876E3">
        <w:rPr>
          <w:rtl/>
        </w:rPr>
        <w:t xml:space="preserve"> بأن فريق العمل المعني بالقواعد الإجرائية بدأ ينظر في عدد من الخيارات التي وضعها المكتب لوضع أو إعادة وضع بطاقات تبليغ عن أنظمة ساتلية متعددة في الخدمة في آن واحد في حالة السواتل غير المستقرة بالنسبة إلى الأرض إلا أنه أوقف النظر في هذا الموضوع بينما يدرس قضايا أكثر إلحاحاً.</w:t>
      </w:r>
    </w:p>
    <w:p w14:paraId="2221FFBA" w14:textId="77777777" w:rsidR="00921E65" w:rsidRPr="007876E3" w:rsidRDefault="00921E65" w:rsidP="00921E65">
      <w:pPr>
        <w:rPr>
          <w:spacing w:val="-2"/>
          <w:lang w:val="ar-SA" w:bidi="ar-EG"/>
        </w:rPr>
      </w:pPr>
      <w:r w:rsidRPr="007876E3">
        <w:rPr>
          <w:spacing w:val="-2"/>
        </w:rPr>
        <w:t>69.3</w:t>
      </w:r>
      <w:r w:rsidRPr="007876E3">
        <w:rPr>
          <w:spacing w:val="-2"/>
          <w:rtl/>
        </w:rPr>
        <w:tab/>
        <w:t xml:space="preserve">ورداً على استفسار </w:t>
      </w:r>
      <w:r w:rsidRPr="007876E3">
        <w:rPr>
          <w:b/>
          <w:bCs/>
          <w:spacing w:val="-2"/>
          <w:rtl/>
        </w:rPr>
        <w:t>السيد عزوز</w:t>
      </w:r>
      <w:r w:rsidRPr="007876E3">
        <w:rPr>
          <w:spacing w:val="-2"/>
          <w:rtl/>
        </w:rPr>
        <w:t xml:space="preserve"> بشأن الجدول </w:t>
      </w:r>
      <w:r w:rsidRPr="007876E3">
        <w:rPr>
          <w:spacing w:val="-2"/>
        </w:rPr>
        <w:t>2-7</w:t>
      </w:r>
      <w:r w:rsidRPr="007876E3">
        <w:rPr>
          <w:spacing w:val="-2"/>
          <w:rtl/>
        </w:rPr>
        <w:t xml:space="preserve"> والاختلافات بين عدد المحطات الفضائية المنشورة والعدد الأدنى الذي يتعين نشره للوفاء بمتطلبات المرحلة ذات الصلة، قال </w:t>
      </w:r>
      <w:r w:rsidRPr="007876E3">
        <w:rPr>
          <w:b/>
          <w:bCs/>
          <w:spacing w:val="-2"/>
          <w:rtl/>
        </w:rPr>
        <w:t xml:space="preserve">السيد لو (رئيس شعبة الأنظمة الفضائية المنسَّقة/دائرة الخدمات الفضائية) </w:t>
      </w:r>
      <w:r w:rsidRPr="007876E3">
        <w:rPr>
          <w:spacing w:val="-2"/>
          <w:rtl/>
        </w:rPr>
        <w:t xml:space="preserve">إن الإدارات غير القادرة على الوفاء بمتطلبات المرحلة ملزَمة، بموجب الفقرة </w:t>
      </w:r>
      <w:r w:rsidRPr="007876E3">
        <w:rPr>
          <w:spacing w:val="-2"/>
        </w:rPr>
        <w:t>11</w:t>
      </w:r>
      <w:r w:rsidRPr="007876E3">
        <w:rPr>
          <w:spacing w:val="-2"/>
          <w:rtl/>
        </w:rPr>
        <w:t xml:space="preserve"> من "</w:t>
      </w:r>
      <w:r w:rsidRPr="007876E3">
        <w:rPr>
          <w:i/>
          <w:iCs/>
          <w:spacing w:val="-2"/>
          <w:rtl/>
        </w:rPr>
        <w:t>يقرر</w:t>
      </w:r>
      <w:r w:rsidRPr="007876E3">
        <w:rPr>
          <w:spacing w:val="-2"/>
          <w:rtl/>
        </w:rPr>
        <w:t>" من القرار</w:t>
      </w:r>
      <w:r w:rsidRPr="007876E3">
        <w:rPr>
          <w:rFonts w:hint="cs"/>
          <w:spacing w:val="-2"/>
          <w:rtl/>
        </w:rPr>
        <w:t> </w:t>
      </w:r>
      <w:r w:rsidRPr="007876E3">
        <w:rPr>
          <w:b/>
          <w:spacing w:val="-2"/>
          <w:lang w:bidi="ar-EG"/>
        </w:rPr>
        <w:t>35 (Rev.WRC‑23)</w:t>
      </w:r>
      <w:r w:rsidRPr="007876E3">
        <w:rPr>
          <w:spacing w:val="-2"/>
          <w:rtl/>
        </w:rPr>
        <w:t>، بتقديم تعديلات لبطاقة التبليغ من أجل تقليص حجم الكوكبة بحيث يتناسب عدد السواتل مع</w:t>
      </w:r>
      <w:r w:rsidRPr="007876E3">
        <w:rPr>
          <w:rFonts w:hint="cs"/>
          <w:spacing w:val="-2"/>
          <w:rtl/>
        </w:rPr>
        <w:t> </w:t>
      </w:r>
      <w:r w:rsidRPr="007876E3">
        <w:rPr>
          <w:spacing w:val="-2"/>
          <w:rtl/>
        </w:rPr>
        <w:t>العدد الذي نُشر في تلك المرحلة؛ فعلى سبيل المثال، قدمت إدارة كندا إلى المكتب تعديلاً للشبكة الساتلية</w:t>
      </w:r>
      <w:r w:rsidRPr="007876E3">
        <w:rPr>
          <w:rFonts w:hint="eastAsia"/>
          <w:spacing w:val="-2"/>
          <w:rtl/>
        </w:rPr>
        <w:t> </w:t>
      </w:r>
      <w:r w:rsidRPr="007876E3">
        <w:rPr>
          <w:spacing w:val="-2"/>
          <w:lang w:bidi="ar-EG"/>
        </w:rPr>
        <w:t>COMMSTELLATION</w:t>
      </w:r>
      <w:r w:rsidRPr="007876E3">
        <w:rPr>
          <w:spacing w:val="-2"/>
          <w:rtl/>
        </w:rPr>
        <w:t>، وهو</w:t>
      </w:r>
      <w:r w:rsidRPr="007876E3">
        <w:rPr>
          <w:rFonts w:hint="cs"/>
          <w:spacing w:val="-2"/>
          <w:rtl/>
        </w:rPr>
        <w:t> </w:t>
      </w:r>
      <w:r w:rsidRPr="007876E3">
        <w:rPr>
          <w:spacing w:val="-2"/>
          <w:rtl/>
        </w:rPr>
        <w:t>الآن قيد المعالجة.</w:t>
      </w:r>
    </w:p>
    <w:p w14:paraId="0D5C48A2" w14:textId="77777777" w:rsidR="00921E65" w:rsidRPr="007876E3" w:rsidRDefault="00921E65" w:rsidP="00921E65">
      <w:pPr>
        <w:rPr>
          <w:lang w:val="ar-SA" w:bidi="ar-EG"/>
        </w:rPr>
      </w:pPr>
      <w:r w:rsidRPr="007876E3">
        <w:t>70.3</w:t>
      </w:r>
      <w:r w:rsidRPr="007876E3">
        <w:rPr>
          <w:rtl/>
        </w:rPr>
        <w:tab/>
        <w:t xml:space="preserve">وأكد </w:t>
      </w:r>
      <w:r w:rsidRPr="007876E3">
        <w:rPr>
          <w:b/>
          <w:bCs/>
          <w:rtl/>
        </w:rPr>
        <w:t xml:space="preserve">السيد </w:t>
      </w:r>
      <w:proofErr w:type="spellStart"/>
      <w:r w:rsidRPr="007876E3">
        <w:rPr>
          <w:b/>
          <w:bCs/>
          <w:rtl/>
        </w:rPr>
        <w:t>تشيكوروسي</w:t>
      </w:r>
      <w:proofErr w:type="spellEnd"/>
      <w:r w:rsidRPr="007876E3">
        <w:rPr>
          <w:b/>
          <w:bCs/>
          <w:rtl/>
        </w:rPr>
        <w:t xml:space="preserve"> (رئيس شعبة استراتيجية الفضاء واستدامته/دائرة الخدمات الفضائية)</w:t>
      </w:r>
      <w:r w:rsidRPr="007876E3">
        <w:rPr>
          <w:rtl/>
        </w:rPr>
        <w:t xml:space="preserve"> أن المكتب يتحقق من الامتثال من حيث عدد المحطات الفضائية المنشورة كلما انتهت فترة مرحلة من المراحل. وإذا تبين أن إدارة ما لم تنشر العدد المطلوب من المحطات الفضائية، فسيتعين عليها أن تقدم تبليغاً لخفض العدد في بطاقة التبليغ.</w:t>
      </w:r>
    </w:p>
    <w:p w14:paraId="285B1BF6" w14:textId="77777777" w:rsidR="00921E65" w:rsidRPr="007876E3" w:rsidRDefault="00921E65" w:rsidP="00921E65">
      <w:pPr>
        <w:rPr>
          <w:lang w:val="ar-SA" w:bidi="ar-EG"/>
        </w:rPr>
      </w:pPr>
      <w:r w:rsidRPr="007876E3">
        <w:t>71.3</w:t>
      </w:r>
      <w:r w:rsidRPr="007876E3">
        <w:rPr>
          <w:rtl/>
        </w:rPr>
        <w:tab/>
      </w:r>
      <w:r w:rsidRPr="007876E3">
        <w:rPr>
          <w:rFonts w:hint="cs"/>
          <w:rtl/>
        </w:rPr>
        <w:t>و</w:t>
      </w:r>
      <w:r w:rsidRPr="007876E3">
        <w:rPr>
          <w:b/>
          <w:bCs/>
          <w:rtl/>
        </w:rPr>
        <w:t xml:space="preserve">أخذت </w:t>
      </w:r>
      <w:r w:rsidRPr="007876E3">
        <w:rPr>
          <w:rtl/>
        </w:rPr>
        <w:t xml:space="preserve">اللجنة </w:t>
      </w:r>
      <w:r w:rsidRPr="007876E3">
        <w:rPr>
          <w:b/>
          <w:bCs/>
          <w:rtl/>
        </w:rPr>
        <w:t>علماً </w:t>
      </w:r>
      <w:r w:rsidRPr="007876E3">
        <w:rPr>
          <w:rtl/>
        </w:rPr>
        <w:t xml:space="preserve">بالفقرة </w:t>
      </w:r>
      <w:r w:rsidRPr="007876E3">
        <w:t>7</w:t>
      </w:r>
      <w:r w:rsidRPr="007876E3">
        <w:rPr>
          <w:rtl/>
        </w:rPr>
        <w:t xml:space="preserve"> من الوثيقة </w:t>
      </w:r>
      <w:r w:rsidRPr="007876E3">
        <w:t>RRB25-2/4</w:t>
      </w:r>
      <w:r w:rsidRPr="007876E3">
        <w:rPr>
          <w:rtl/>
        </w:rPr>
        <w:t xml:space="preserve">، بشأن تنفيذ القرار </w:t>
      </w:r>
      <w:r w:rsidRPr="007876E3">
        <w:rPr>
          <w:b/>
          <w:lang w:bidi="ar-EG"/>
        </w:rPr>
        <w:t>35 (Rev.WRC‑23)</w:t>
      </w:r>
      <w:r w:rsidRPr="007876E3">
        <w:rPr>
          <w:bCs/>
          <w:rtl/>
        </w:rPr>
        <w:t xml:space="preserve"> </w:t>
      </w:r>
      <w:r w:rsidRPr="007876E3">
        <w:rPr>
          <w:rtl/>
        </w:rPr>
        <w:t>و</w:t>
      </w:r>
      <w:r w:rsidRPr="007876E3">
        <w:rPr>
          <w:b/>
          <w:bCs/>
          <w:rtl/>
        </w:rPr>
        <w:t>كلفت</w:t>
      </w:r>
      <w:r w:rsidRPr="007876E3">
        <w:rPr>
          <w:rtl/>
        </w:rPr>
        <w:t xml:space="preserve"> المكتب بإدراج معلومات إضافية في الجدول </w:t>
      </w:r>
      <w:r w:rsidRPr="007876E3">
        <w:t>2-7</w:t>
      </w:r>
      <w:r w:rsidRPr="007876E3">
        <w:rPr>
          <w:rtl/>
        </w:rPr>
        <w:t xml:space="preserve"> بشأن تطبيق الفقرة </w:t>
      </w:r>
      <w:r w:rsidRPr="007876E3">
        <w:t>9</w:t>
      </w:r>
      <w:r w:rsidRPr="007876E3">
        <w:rPr>
          <w:rtl/>
        </w:rPr>
        <w:t xml:space="preserve"> د) من "</w:t>
      </w:r>
      <w:r w:rsidRPr="007876E3">
        <w:rPr>
          <w:i/>
          <w:iCs/>
          <w:rtl/>
        </w:rPr>
        <w:t>يقرر</w:t>
      </w:r>
      <w:r w:rsidRPr="007876E3">
        <w:rPr>
          <w:rtl/>
        </w:rPr>
        <w:t xml:space="preserve">" في القرار </w:t>
      </w:r>
      <w:r w:rsidRPr="007876E3">
        <w:rPr>
          <w:b/>
          <w:lang w:bidi="ar-EG"/>
        </w:rPr>
        <w:t>35 (Rev.WRC‑23)</w:t>
      </w:r>
      <w:r w:rsidRPr="007876E3">
        <w:rPr>
          <w:b/>
          <w:rtl/>
        </w:rPr>
        <w:t>.</w:t>
      </w:r>
    </w:p>
    <w:p w14:paraId="4A4C6D2E" w14:textId="77777777" w:rsidR="00921E65" w:rsidRPr="007876E3" w:rsidRDefault="00921E65" w:rsidP="00921E65">
      <w:pPr>
        <w:rPr>
          <w:lang w:val="ar-SA" w:bidi="ar-EG"/>
        </w:rPr>
      </w:pPr>
      <w:r w:rsidRPr="007876E3">
        <w:t>72.3</w:t>
      </w:r>
      <w:r w:rsidRPr="007876E3">
        <w:rPr>
          <w:rtl/>
        </w:rPr>
        <w:tab/>
        <w:t xml:space="preserve">وبعد النظر بالتفصيل في تقرير مدير مكتب الاتصالات الراديوية الوارد في الوثيقة </w:t>
      </w:r>
      <w:r w:rsidRPr="007876E3">
        <w:t>RRB25-2/4</w:t>
      </w:r>
      <w:r w:rsidRPr="007876E3">
        <w:rPr>
          <w:rtl/>
        </w:rPr>
        <w:t xml:space="preserve"> وتصويبها </w:t>
      </w:r>
      <w:r w:rsidRPr="007876E3">
        <w:t>1</w:t>
      </w:r>
      <w:r w:rsidRPr="007876E3">
        <w:rPr>
          <w:rtl/>
        </w:rPr>
        <w:t xml:space="preserve"> وإضافاتها</w:t>
      </w:r>
      <w:r w:rsidRPr="007876E3">
        <w:rPr>
          <w:rFonts w:hint="eastAsia"/>
          <w:rtl/>
        </w:rPr>
        <w:t> </w:t>
      </w:r>
      <w:r w:rsidRPr="007876E3">
        <w:t>1</w:t>
      </w:r>
      <w:r w:rsidRPr="007876E3">
        <w:rPr>
          <w:rFonts w:hint="eastAsia"/>
          <w:rtl/>
        </w:rPr>
        <w:t> </w:t>
      </w:r>
      <w:r w:rsidRPr="007876E3">
        <w:rPr>
          <w:rtl/>
        </w:rPr>
        <w:t>و</w:t>
      </w:r>
      <w:r w:rsidRPr="007876E3">
        <w:t>2</w:t>
      </w:r>
      <w:r w:rsidRPr="007876E3">
        <w:rPr>
          <w:rtl/>
        </w:rPr>
        <w:t xml:space="preserve"> و</w:t>
      </w:r>
      <w:r w:rsidRPr="007876E3">
        <w:t>3</w:t>
      </w:r>
      <w:r w:rsidRPr="007876E3">
        <w:rPr>
          <w:rtl/>
        </w:rPr>
        <w:t xml:space="preserve"> و</w:t>
      </w:r>
      <w:r w:rsidRPr="007876E3">
        <w:t>4</w:t>
      </w:r>
      <w:r w:rsidRPr="007876E3">
        <w:rPr>
          <w:rtl/>
        </w:rPr>
        <w:t xml:space="preserve">، إلى جانب الوثيقة </w:t>
      </w:r>
      <w:r w:rsidRPr="007876E3">
        <w:t>RRB25-2/DELAYED/6</w:t>
      </w:r>
      <w:r w:rsidRPr="007876E3">
        <w:rPr>
          <w:rtl/>
        </w:rPr>
        <w:t xml:space="preserve">، </w:t>
      </w:r>
      <w:r w:rsidRPr="007876E3">
        <w:rPr>
          <w:b/>
          <w:bCs/>
          <w:rtl/>
        </w:rPr>
        <w:t xml:space="preserve">شكرت </w:t>
      </w:r>
      <w:r w:rsidRPr="007876E3">
        <w:rPr>
          <w:rtl/>
        </w:rPr>
        <w:t>اللجنة المكتب على المعلومات المستفيضة والتفصيلية المقدمة.</w:t>
      </w:r>
    </w:p>
    <w:p w14:paraId="71055C1E" w14:textId="77777777" w:rsidR="00921E65" w:rsidRPr="007876E3" w:rsidRDefault="00921E65" w:rsidP="00921E65">
      <w:pPr>
        <w:pStyle w:val="Heading1"/>
        <w:rPr>
          <w:lang w:val="ar-SA"/>
        </w:rPr>
      </w:pPr>
      <w:r w:rsidRPr="007876E3">
        <w:t>4</w:t>
      </w:r>
      <w:r w:rsidRPr="007876E3">
        <w:rPr>
          <w:rtl/>
        </w:rPr>
        <w:tab/>
        <w:t>القواعد الإجرائية</w:t>
      </w:r>
    </w:p>
    <w:p w14:paraId="75ABE601" w14:textId="77777777" w:rsidR="00921E65" w:rsidRPr="007876E3" w:rsidRDefault="00921E65" w:rsidP="00921E65">
      <w:pPr>
        <w:pStyle w:val="Heading2"/>
        <w:rPr>
          <w:lang w:val="ar-SA"/>
        </w:rPr>
      </w:pPr>
      <w:r w:rsidRPr="007876E3">
        <w:t>1.4</w:t>
      </w:r>
      <w:r w:rsidRPr="007876E3">
        <w:rPr>
          <w:rtl/>
        </w:rPr>
        <w:tab/>
        <w:t xml:space="preserve">قائمة القواعد الإجرائية المقترحة (الوثيقتان </w:t>
      </w:r>
      <w:hyperlink r:id="rId65" w:history="1">
        <w:r w:rsidRPr="007876E3">
          <w:rPr>
            <w:rStyle w:val="Hyperlink"/>
          </w:rPr>
          <w:t>RRB25-2/1</w:t>
        </w:r>
      </w:hyperlink>
      <w:r w:rsidRPr="007876E3">
        <w:rPr>
          <w:rtl/>
        </w:rPr>
        <w:t xml:space="preserve"> و</w:t>
      </w:r>
      <w:hyperlink r:id="rId66" w:history="1">
        <w:r w:rsidRPr="007876E3">
          <w:rPr>
            <w:rStyle w:val="Hyperlink"/>
          </w:rPr>
          <w:t>RRB24-1/1(Rev.4)</w:t>
        </w:r>
      </w:hyperlink>
      <w:r w:rsidRPr="007876E3">
        <w:rPr>
          <w:rtl/>
        </w:rPr>
        <w:t>)</w:t>
      </w:r>
    </w:p>
    <w:p w14:paraId="5EA39EFC" w14:textId="77777777" w:rsidR="00921E65" w:rsidRPr="007876E3" w:rsidRDefault="00921E65" w:rsidP="00921E65">
      <w:pPr>
        <w:rPr>
          <w:lang w:val="ar-SA" w:bidi="ar-EG"/>
        </w:rPr>
      </w:pPr>
      <w:r w:rsidRPr="007876E3">
        <w:t>1.1.4</w:t>
      </w:r>
      <w:r w:rsidRPr="007876E3">
        <w:rPr>
          <w:rtl/>
        </w:rPr>
        <w:tab/>
        <w:t xml:space="preserve">أفادت </w:t>
      </w:r>
      <w:r w:rsidRPr="007876E3">
        <w:rPr>
          <w:b/>
          <w:bCs/>
          <w:rtl/>
        </w:rPr>
        <w:t xml:space="preserve">السيدة </w:t>
      </w:r>
      <w:proofErr w:type="spellStart"/>
      <w:r w:rsidRPr="007876E3">
        <w:rPr>
          <w:b/>
          <w:bCs/>
          <w:rtl/>
        </w:rPr>
        <w:t>حسنوفا</w:t>
      </w:r>
      <w:proofErr w:type="spellEnd"/>
      <w:r w:rsidRPr="007876E3">
        <w:rPr>
          <w:rtl/>
        </w:rPr>
        <w:t xml:space="preserve">، رئيسة فريق العمل المعني بالقواعد الإجرائية، بأن فريق العمل راجع وحدَّث قائمة القواعد الإجرائية المقترحة الواردة في الوثيقة </w:t>
      </w:r>
      <w:r w:rsidRPr="007876E3">
        <w:t>RRB25-2/1</w:t>
      </w:r>
      <w:r w:rsidRPr="007876E3">
        <w:rPr>
          <w:rtl/>
        </w:rPr>
        <w:t>، حيث أضاف قاعدتين أخريين بناءً على طلب المكتب. وتتعلق الأولى بالقسم</w:t>
      </w:r>
      <w:r w:rsidRPr="007876E3">
        <w:rPr>
          <w:rFonts w:hint="eastAsia"/>
          <w:rtl/>
        </w:rPr>
        <w:t> </w:t>
      </w:r>
      <w:r w:rsidRPr="007876E3">
        <w:t>B6</w:t>
      </w:r>
      <w:r w:rsidRPr="007876E3">
        <w:rPr>
          <w:rtl/>
        </w:rPr>
        <w:t xml:space="preserve"> من الجزء </w:t>
      </w:r>
      <w:r w:rsidRPr="007876E3">
        <w:rPr>
          <w:lang w:bidi="ar-EG"/>
        </w:rPr>
        <w:t>B</w:t>
      </w:r>
      <w:r w:rsidRPr="007876E3">
        <w:rPr>
          <w:rtl/>
        </w:rPr>
        <w:t xml:space="preserve"> من القواعد. وأما بالنسبة للثانية، التي تتعلق بمشروع تعديل اقترح المكتب إدخاله على القواعد الإجرائية المتعلقة بقبول استلام بطاقات التبليغ المطبقة عموماً على جميع التخصيصات المبلغ عنها والمقدمة إلى المكتب عملاً بإجراءات لوائح الراديو، فقد قرر فريق العمل إحالة مشروع التعديل إلى اللجنة للموافقة عليه وتعميمه على الإدارات للتعليق عليه. وقام فريق العمل أيضاً بتحديث المرفق </w:t>
      </w:r>
      <w:r w:rsidRPr="007876E3">
        <w:t>4</w:t>
      </w:r>
      <w:r w:rsidRPr="007876E3">
        <w:rPr>
          <w:rtl/>
        </w:rPr>
        <w:t xml:space="preserve"> بشأن قرارات المؤتمرات العالمي للاتصالات الراديوية الواردة في محاضر الجلسات العامة للمؤتمرات السابقة والتي قد تكون مرشحة لوضع قواعد إجرائية بشأنها أو تتطلب إدخال تعديلات على القواعد الإجرائية المتعلقة</w:t>
      </w:r>
      <w:r w:rsidRPr="007876E3">
        <w:rPr>
          <w:rFonts w:hint="eastAsia"/>
          <w:rtl/>
        </w:rPr>
        <w:t> </w:t>
      </w:r>
      <w:r w:rsidRPr="007876E3">
        <w:rPr>
          <w:rtl/>
        </w:rPr>
        <w:t>بها.</w:t>
      </w:r>
    </w:p>
    <w:p w14:paraId="461715AB" w14:textId="77777777" w:rsidR="00921E65" w:rsidRPr="007876E3" w:rsidRDefault="00921E65" w:rsidP="00921E65">
      <w:pPr>
        <w:rPr>
          <w:lang w:val="ar-SA" w:bidi="ar-EG"/>
        </w:rPr>
      </w:pPr>
      <w:r w:rsidRPr="007876E3">
        <w:t>2.1.4</w:t>
      </w:r>
      <w:r w:rsidRPr="007876E3">
        <w:rPr>
          <w:rtl/>
        </w:rPr>
        <w:tab/>
        <w:t xml:space="preserve">واستعرض فريق العمل التعديلات المقترح إدخالها على مشروع القاعدة الإجرائية المتعلقة بالقسم </w:t>
      </w:r>
      <w:r w:rsidRPr="007876E3">
        <w:t>B6</w:t>
      </w:r>
      <w:r w:rsidRPr="007876E3">
        <w:rPr>
          <w:rtl/>
        </w:rPr>
        <w:t xml:space="preserve"> المنشور في</w:t>
      </w:r>
      <w:r w:rsidRPr="007876E3">
        <w:rPr>
          <w:rFonts w:hint="eastAsia"/>
          <w:rtl/>
        </w:rPr>
        <w:t> </w:t>
      </w:r>
      <w:r w:rsidRPr="007876E3">
        <w:rPr>
          <w:rtl/>
        </w:rPr>
        <w:t xml:space="preserve">الملحق </w:t>
      </w:r>
      <w:r w:rsidRPr="007876E3">
        <w:t>1</w:t>
      </w:r>
      <w:r w:rsidRPr="007876E3">
        <w:rPr>
          <w:rtl/>
        </w:rPr>
        <w:t xml:space="preserve"> بالرسالة المعممة </w:t>
      </w:r>
      <w:r w:rsidRPr="007876E3">
        <w:rPr>
          <w:lang w:bidi="ar-EG"/>
        </w:rPr>
        <w:t>CCRR/78</w:t>
      </w:r>
      <w:r w:rsidRPr="007876E3">
        <w:rPr>
          <w:rtl/>
        </w:rPr>
        <w:t xml:space="preserve">، إلى جانب التعليقات الواردة من إدارات الاتحاد الروسي وكندا والولايات المتحدة، ووافق على الجدول </w:t>
      </w:r>
      <w:r w:rsidRPr="007876E3">
        <w:t>1</w:t>
      </w:r>
      <w:r w:rsidRPr="007876E3">
        <w:rPr>
          <w:rtl/>
        </w:rPr>
        <w:t xml:space="preserve"> مع تعديل عنوان العمود </w:t>
      </w:r>
      <w:r w:rsidRPr="007876E3">
        <w:t>3</w:t>
      </w:r>
      <w:r w:rsidRPr="007876E3">
        <w:rPr>
          <w:rtl/>
        </w:rPr>
        <w:t xml:space="preserve">، "الخدمات الموزعة"، تمشياً مع المقترح المقدم من إدارة كندا. وعدّل فريق العمل الفقرة </w:t>
      </w:r>
      <w:r w:rsidRPr="007876E3">
        <w:t>2.2</w:t>
      </w:r>
      <w:r w:rsidRPr="007876E3">
        <w:rPr>
          <w:rtl/>
        </w:rPr>
        <w:t xml:space="preserve"> بإضافة ملاحظة لتوضيح مصطلح "البلد المجاور"، تمشياً مع مقترح إدارة الاتحاد الروسي، المعدَّل بشكل طفيف. ويعني إدراج الملاحظة أن التعديلات التي اقترحت إدارة كندا إدخالها على الفقرة </w:t>
      </w:r>
      <w:r w:rsidRPr="007876E3">
        <w:t>2.2</w:t>
      </w:r>
      <w:r w:rsidRPr="007876E3">
        <w:rPr>
          <w:rtl/>
        </w:rPr>
        <w:t xml:space="preserve"> لم تعد ضرورية، وأن اعتراضات إدارة الولايات المتحدة على التعديلات المقترح إدخالها على الفقرة أصبحت دون جدوى.</w:t>
      </w:r>
    </w:p>
    <w:p w14:paraId="7EA71F14" w14:textId="77777777" w:rsidR="00921E65" w:rsidRPr="007876E3" w:rsidRDefault="00921E65" w:rsidP="00921E65">
      <w:pPr>
        <w:rPr>
          <w:lang w:val="ar-SA" w:bidi="ar-EG"/>
        </w:rPr>
      </w:pPr>
      <w:r w:rsidRPr="007876E3">
        <w:t>3.1.4</w:t>
      </w:r>
      <w:r w:rsidRPr="007876E3">
        <w:rPr>
          <w:rtl/>
        </w:rPr>
        <w:tab/>
        <w:t xml:space="preserve">وفي ظل عدم ورود أي تعليقات من الإدارات، وافق فريق العمل أيضاً على الفقرة </w:t>
      </w:r>
      <w:r w:rsidRPr="007876E3">
        <w:t>1.3</w:t>
      </w:r>
      <w:r w:rsidRPr="007876E3">
        <w:rPr>
          <w:i/>
          <w:iCs/>
          <w:rtl/>
        </w:rPr>
        <w:t>مكرراً ثانياً</w:t>
      </w:r>
      <w:r w:rsidRPr="007876E3">
        <w:rPr>
          <w:rtl/>
        </w:rPr>
        <w:t xml:space="preserve">، التي تحدد معايير الحماية، وعلى الفقرة </w:t>
      </w:r>
      <w:r w:rsidRPr="007876E3">
        <w:t>8.3</w:t>
      </w:r>
      <w:r w:rsidRPr="007876E3">
        <w:rPr>
          <w:rtl/>
        </w:rPr>
        <w:t xml:space="preserve"> مع إدخال بعض التعديلات </w:t>
      </w:r>
      <w:proofErr w:type="spellStart"/>
      <w:r w:rsidRPr="007876E3">
        <w:rPr>
          <w:rtl/>
        </w:rPr>
        <w:t>الصياغية</w:t>
      </w:r>
      <w:proofErr w:type="spellEnd"/>
      <w:r w:rsidRPr="007876E3">
        <w:rPr>
          <w:rtl/>
        </w:rPr>
        <w:t xml:space="preserve"> عليها.</w:t>
      </w:r>
    </w:p>
    <w:p w14:paraId="6C6039EC" w14:textId="77777777" w:rsidR="00921E65" w:rsidRPr="007876E3" w:rsidRDefault="00921E65" w:rsidP="00921E65">
      <w:pPr>
        <w:rPr>
          <w:lang w:val="ar-SA" w:bidi="ar-EG"/>
        </w:rPr>
      </w:pPr>
      <w:r w:rsidRPr="007876E3">
        <w:t>4.1.4</w:t>
      </w:r>
      <w:r w:rsidRPr="007876E3">
        <w:rPr>
          <w:rtl/>
        </w:rPr>
        <w:tab/>
        <w:t>ولم يقبل فريق العمل مقترح إدارة كندا بإضافة الولايات المتحدة إلى قائمة البلدان في القاعدة الإجرائية المتعلقة بالرقم</w:t>
      </w:r>
      <w:r w:rsidRPr="007876E3">
        <w:rPr>
          <w:rFonts w:hint="eastAsia"/>
          <w:rtl/>
        </w:rPr>
        <w:t> </w:t>
      </w:r>
      <w:r w:rsidRPr="007876E3">
        <w:rPr>
          <w:b/>
          <w:bCs/>
        </w:rPr>
        <w:t>312A.5</w:t>
      </w:r>
      <w:r w:rsidRPr="007876E3">
        <w:rPr>
          <w:rtl/>
        </w:rPr>
        <w:t xml:space="preserve">، لأن الحاشية ذات الصلة تنطبق على الخدمة المتنقلة في الإقليم </w:t>
      </w:r>
      <w:r w:rsidRPr="007876E3">
        <w:t>1</w:t>
      </w:r>
      <w:r w:rsidRPr="007876E3">
        <w:rPr>
          <w:rtl/>
        </w:rPr>
        <w:t xml:space="preserve"> فقط، وبالتالي فإن بلدان الإقليم </w:t>
      </w:r>
      <w:r w:rsidRPr="007876E3">
        <w:t>1</w:t>
      </w:r>
      <w:r w:rsidRPr="007876E3">
        <w:rPr>
          <w:rtl/>
        </w:rPr>
        <w:t xml:space="preserve"> وحدها مدرجة في الرقم </w:t>
      </w:r>
      <w:r w:rsidRPr="007876E3">
        <w:rPr>
          <w:b/>
          <w:bCs/>
        </w:rPr>
        <w:t>312A.5</w:t>
      </w:r>
      <w:r w:rsidRPr="007876E3">
        <w:rPr>
          <w:rtl/>
        </w:rPr>
        <w:t xml:space="preserve">؛ ولن يكون من المناسب إضافة بلد من الإقليم </w:t>
      </w:r>
      <w:r w:rsidRPr="007876E3">
        <w:t>2</w:t>
      </w:r>
      <w:r w:rsidRPr="007876E3">
        <w:rPr>
          <w:rtl/>
        </w:rPr>
        <w:t>.</w:t>
      </w:r>
    </w:p>
    <w:p w14:paraId="429B1615" w14:textId="77777777" w:rsidR="00921E65" w:rsidRPr="007876E3" w:rsidRDefault="00921E65" w:rsidP="00921E65">
      <w:pPr>
        <w:rPr>
          <w:lang w:val="ar-SA" w:bidi="ar-EG"/>
        </w:rPr>
      </w:pPr>
      <w:r w:rsidRPr="007876E3">
        <w:t>5.1.4</w:t>
      </w:r>
      <w:r w:rsidRPr="007876E3">
        <w:rPr>
          <w:rtl/>
        </w:rPr>
        <w:tab/>
        <w:t>ووافق فريق العمل على إضافة الخدمة المتنقلة العامة والخدمة الثابتة الساتلية كخدمتين محميتين في</w:t>
      </w:r>
      <w:r w:rsidRPr="007876E3">
        <w:rPr>
          <w:rFonts w:hint="cs"/>
          <w:rtl/>
        </w:rPr>
        <w:t> </w:t>
      </w:r>
      <w:r w:rsidRPr="007876E3">
        <w:rPr>
          <w:rtl/>
        </w:rPr>
        <w:t>الرقمين</w:t>
      </w:r>
      <w:r w:rsidRPr="007876E3">
        <w:rPr>
          <w:rFonts w:hint="eastAsia"/>
          <w:rtl/>
        </w:rPr>
        <w:t> </w:t>
      </w:r>
      <w:r w:rsidRPr="007876E3">
        <w:rPr>
          <w:b/>
          <w:bCs/>
        </w:rPr>
        <w:t>296A.5</w:t>
      </w:r>
      <w:r w:rsidRPr="007876E3">
        <w:rPr>
          <w:rtl/>
        </w:rPr>
        <w:t xml:space="preserve"> و</w:t>
      </w:r>
      <w:r w:rsidRPr="007876E3">
        <w:rPr>
          <w:b/>
          <w:bCs/>
        </w:rPr>
        <w:t>457F.5</w:t>
      </w:r>
      <w:r w:rsidRPr="007876E3">
        <w:rPr>
          <w:rtl/>
        </w:rPr>
        <w:t xml:space="preserve"> على التوالي، على النحو الذي اقترحته إدارة كندا، ولكنه أجّل اتخاذ قرار بشأن القاعدة الإجرائية ذات الصلة إلى الاجتماع المائة للجنة، بسبب الحاجة إلى وضع معايير لحماية هاتين الخدمتين.</w:t>
      </w:r>
    </w:p>
    <w:p w14:paraId="52AB0D80" w14:textId="77777777" w:rsidR="00921E65" w:rsidRPr="007876E3" w:rsidRDefault="00921E65" w:rsidP="00921E65">
      <w:pPr>
        <w:rPr>
          <w:lang w:val="ar-SA" w:bidi="ar-EG"/>
        </w:rPr>
      </w:pPr>
      <w:r w:rsidRPr="007876E3">
        <w:t>6.1.4</w:t>
      </w:r>
      <w:r w:rsidRPr="007876E3">
        <w:rPr>
          <w:rtl/>
        </w:rPr>
        <w:tab/>
        <w:t xml:space="preserve">وبعد أن سألت إدارة كندا عما إذا كان ينبغي إدراج الخدمة المتنقلة العامة في الخدمات المحمية في الجدول </w:t>
      </w:r>
      <w:r w:rsidRPr="007876E3">
        <w:t>1</w:t>
      </w:r>
      <w:r w:rsidRPr="007876E3">
        <w:rPr>
          <w:rtl/>
        </w:rPr>
        <w:t xml:space="preserve"> من القاعدة الإجرائية المتعلقة بالقسم </w:t>
      </w:r>
      <w:r w:rsidRPr="007876E3">
        <w:t>B6</w:t>
      </w:r>
      <w:r w:rsidRPr="007876E3">
        <w:rPr>
          <w:rtl/>
        </w:rPr>
        <w:t xml:space="preserve"> فيما يتعلق بالنطاق المحدد للاتصالات المتنقلة الدولية الخاضعة للرقم </w:t>
      </w:r>
      <w:r w:rsidRPr="007876E3">
        <w:rPr>
          <w:b/>
          <w:bCs/>
        </w:rPr>
        <w:t>21.9</w:t>
      </w:r>
      <w:r w:rsidRPr="007876E3">
        <w:rPr>
          <w:rtl/>
        </w:rPr>
        <w:t xml:space="preserve">، وافق فريق العمل على أن يحلل المكتب الجدول </w:t>
      </w:r>
      <w:r w:rsidRPr="007876E3">
        <w:t>1</w:t>
      </w:r>
      <w:r w:rsidRPr="007876E3">
        <w:rPr>
          <w:rtl/>
        </w:rPr>
        <w:t xml:space="preserve"> بأكمله للتحقق مما إذا كانت جميع الخدمات المحمية مدرجة بشكل صحيح، وأن يقدم تقريراً عن النتائج إلى الاجتماع المائة للجنة.</w:t>
      </w:r>
    </w:p>
    <w:p w14:paraId="0731DA98" w14:textId="77777777" w:rsidR="00921E65" w:rsidRPr="007876E3" w:rsidRDefault="00921E65" w:rsidP="00921E65">
      <w:pPr>
        <w:rPr>
          <w:lang w:val="ar-SA" w:bidi="ar-EG"/>
        </w:rPr>
      </w:pPr>
      <w:r w:rsidRPr="007876E3">
        <w:t>7.1.4</w:t>
      </w:r>
      <w:r w:rsidRPr="007876E3">
        <w:rPr>
          <w:rtl/>
        </w:rPr>
        <w:tab/>
        <w:t xml:space="preserve">ولم ترد أي تعليقات فيما يتعلق بالملحقين </w:t>
      </w:r>
      <w:r w:rsidRPr="007876E3">
        <w:t>2</w:t>
      </w:r>
      <w:r w:rsidRPr="007876E3">
        <w:rPr>
          <w:rtl/>
        </w:rPr>
        <w:t xml:space="preserve"> و</w:t>
      </w:r>
      <w:r w:rsidRPr="007876E3">
        <w:t>3</w:t>
      </w:r>
      <w:r w:rsidRPr="007876E3">
        <w:rPr>
          <w:rtl/>
        </w:rPr>
        <w:t xml:space="preserve"> بالرسالة المعممة </w:t>
      </w:r>
      <w:r w:rsidRPr="007876E3">
        <w:rPr>
          <w:lang w:bidi="ar-EG"/>
        </w:rPr>
        <w:t>CCRR/78</w:t>
      </w:r>
      <w:r w:rsidRPr="007876E3">
        <w:rPr>
          <w:rtl/>
        </w:rPr>
        <w:t xml:space="preserve">، بشأن إضافة قواعد إجرائية جديدة بشأن القرار </w:t>
      </w:r>
      <w:r w:rsidRPr="007876E3">
        <w:rPr>
          <w:b/>
          <w:bCs/>
          <w:lang w:bidi="ar-EG"/>
        </w:rPr>
        <w:t>170 (Rev.WRC-23)</w:t>
      </w:r>
      <w:r w:rsidRPr="007876E3">
        <w:rPr>
          <w:b/>
          <w:bCs/>
          <w:rtl/>
        </w:rPr>
        <w:t xml:space="preserve"> </w:t>
      </w:r>
      <w:r w:rsidRPr="007876E3">
        <w:rPr>
          <w:rtl/>
        </w:rPr>
        <w:t xml:space="preserve">وإدخال تعديلات القواعد الإجرائية الحالية بشأن الرقمين </w:t>
      </w:r>
      <w:r w:rsidRPr="007876E3">
        <w:rPr>
          <w:b/>
          <w:bCs/>
        </w:rPr>
        <w:t>21.9</w:t>
      </w:r>
      <w:r w:rsidRPr="007876E3">
        <w:rPr>
          <w:rtl/>
        </w:rPr>
        <w:t xml:space="preserve"> و</w:t>
      </w:r>
      <w:r w:rsidRPr="007876E3">
        <w:rPr>
          <w:b/>
          <w:bCs/>
        </w:rPr>
        <w:t>36.9</w:t>
      </w:r>
      <w:r w:rsidRPr="007876E3">
        <w:rPr>
          <w:rtl/>
        </w:rPr>
        <w:t>، على التوالي.</w:t>
      </w:r>
    </w:p>
    <w:p w14:paraId="1E9BACB2" w14:textId="77777777" w:rsidR="00921E65" w:rsidRPr="007876E3" w:rsidRDefault="00921E65" w:rsidP="00921E65">
      <w:pPr>
        <w:rPr>
          <w:lang w:val="ar-SA" w:bidi="ar-EG"/>
        </w:rPr>
      </w:pPr>
      <w:r w:rsidRPr="007876E3">
        <w:t>8.1.4</w:t>
      </w:r>
      <w:r w:rsidRPr="007876E3">
        <w:rPr>
          <w:rtl/>
        </w:rPr>
        <w:tab/>
        <w:t xml:space="preserve">ووردت تعليقات من إدارتي الصين والولايات المتحدة بشأن الملحق </w:t>
      </w:r>
      <w:r w:rsidRPr="007876E3">
        <w:t>4</w:t>
      </w:r>
      <w:r w:rsidRPr="007876E3">
        <w:rPr>
          <w:rtl/>
        </w:rPr>
        <w:t xml:space="preserve"> بالرسالة المعممة </w:t>
      </w:r>
      <w:r w:rsidRPr="007876E3">
        <w:rPr>
          <w:lang w:bidi="ar-EG"/>
        </w:rPr>
        <w:t>CCRR/78</w:t>
      </w:r>
      <w:r w:rsidRPr="007876E3">
        <w:rPr>
          <w:rtl/>
        </w:rPr>
        <w:t xml:space="preserve">، بخصوص إضافة قاعدة إجرائية جديدة بشأن الرقم </w:t>
      </w:r>
      <w:r w:rsidRPr="007876E3">
        <w:rPr>
          <w:b/>
          <w:bCs/>
        </w:rPr>
        <w:t>2.13</w:t>
      </w:r>
      <w:r w:rsidRPr="007876E3">
        <w:rPr>
          <w:rtl/>
        </w:rPr>
        <w:t xml:space="preserve">. ولا ترى إدارة الولايات المتحدة ضرورة لوضع قاعدة إجرائية جديدة. ومع ذلك، في ضوء التبليغات المتعلقة بالتداخل المقدمة إلى الاجتماع الحالي للجنة، اتفق فريق العمل على ضرورة وضع قاعدة إجرائية جديدة. وأشارت إدارة الولايات المتحدة أيضاً في تعليقاتها على مشروع القاعدة الإجرائية إلى أن أحكاماً أخرى من لوائح الراديو (مثل الرقمين </w:t>
      </w:r>
      <w:r w:rsidRPr="007876E3">
        <w:rPr>
          <w:b/>
          <w:bCs/>
        </w:rPr>
        <w:t>5.8</w:t>
      </w:r>
      <w:r w:rsidRPr="007876E3">
        <w:rPr>
          <w:rtl/>
        </w:rPr>
        <w:t xml:space="preserve"> و</w:t>
      </w:r>
      <w:r w:rsidRPr="007876E3">
        <w:rPr>
          <w:b/>
          <w:bCs/>
        </w:rPr>
        <w:t>42.11</w:t>
      </w:r>
      <w:r w:rsidRPr="007876E3">
        <w:rPr>
          <w:rtl/>
        </w:rPr>
        <w:t xml:space="preserve">) تفرض متطلبات زمنية على الإدارات التي تتسبب في تداخلات ضارة، وبالتالي يبدو أن هناك تضارباً بين الجداول الزمنية الواردة في مشروع القاعدة الإجرائية والأحكام القائمة. ولمعالجة شواغل الإدارة، وافق الفريق على إدراج فقرة جديدة في مشروع القاعدة الإجرائية على النحو التالي: "شددت اللجنة على أن الإجراء الوارد في هذه القاعدة يصف إجراءات المكتب عند تنفيذ الرقم </w:t>
      </w:r>
      <w:r w:rsidRPr="007876E3">
        <w:rPr>
          <w:b/>
          <w:bCs/>
        </w:rPr>
        <w:t>2.13</w:t>
      </w:r>
      <w:r w:rsidRPr="007876E3">
        <w:rPr>
          <w:rtl/>
        </w:rPr>
        <w:t xml:space="preserve"> ولكنه لا يعدّل بأي حال من الأحوال الالتزامات المفروضة على الإدارات تطبيقاً لأحكام لوائح الراديو المتعلقة بحالات التداخل الضار، ولا سيما واجب وقف هذا التداخل فوراً أو التحقيق في المسألة على وجه السرعة."</w:t>
      </w:r>
    </w:p>
    <w:p w14:paraId="553CFA56" w14:textId="77777777" w:rsidR="00921E65" w:rsidRPr="007876E3" w:rsidRDefault="00921E65" w:rsidP="00921E65">
      <w:pPr>
        <w:rPr>
          <w:lang w:val="ar-SA" w:bidi="ar-EG"/>
        </w:rPr>
      </w:pPr>
      <w:r w:rsidRPr="007876E3">
        <w:t>9.1.4</w:t>
      </w:r>
      <w:r w:rsidRPr="007876E3">
        <w:rPr>
          <w:rtl/>
        </w:rPr>
        <w:tab/>
        <w:t xml:space="preserve">واقترحت إدارة الصين إضافة العبارة التالية إلى القسم </w:t>
      </w:r>
      <w:r w:rsidRPr="007876E3">
        <w:t>3</w:t>
      </w:r>
      <w:r w:rsidRPr="007876E3">
        <w:rPr>
          <w:rtl/>
        </w:rPr>
        <w:t xml:space="preserve"> من مشروع القاعدة الإجرائية: "بالنسبة لحالات التداخل الضار كما هي معرفة في الرقم </w:t>
      </w:r>
      <w:r w:rsidRPr="007876E3">
        <w:rPr>
          <w:b/>
          <w:bCs/>
        </w:rPr>
        <w:t>169.1</w:t>
      </w:r>
      <w:r w:rsidRPr="007876E3">
        <w:rPr>
          <w:rtl/>
        </w:rPr>
        <w:t xml:space="preserve"> من لوائح الراديو التي يؤكدها مكتب الاتصالات الراديوية ...". واقترحت أيضاً منح الإدارات </w:t>
      </w:r>
      <w:r w:rsidRPr="007876E3">
        <w:t>45</w:t>
      </w:r>
      <w:r w:rsidRPr="007876E3">
        <w:rPr>
          <w:rtl/>
        </w:rPr>
        <w:t xml:space="preserve"> يوماً بدل </w:t>
      </w:r>
      <w:r w:rsidRPr="007876E3">
        <w:t>30</w:t>
      </w:r>
      <w:r w:rsidRPr="007876E3">
        <w:rPr>
          <w:rtl/>
        </w:rPr>
        <w:t xml:space="preserve"> يوماً للتحقيق في حالات التداخل. ولم يوافق فريق العمل على المقترحين على أساس أن الإدارات يحب أن تتخذ إجراءات فورية كلما تلقى المكتب تبليغاً عن التداخل وأن فترة </w:t>
      </w:r>
      <w:r w:rsidRPr="007876E3">
        <w:t>45</w:t>
      </w:r>
      <w:r w:rsidRPr="007876E3">
        <w:rPr>
          <w:rtl/>
        </w:rPr>
        <w:t xml:space="preserve"> يوماً لهذا الإجراء لن تؤدي إلا إلى تأخير العملية.</w:t>
      </w:r>
    </w:p>
    <w:p w14:paraId="1F5C8EA2" w14:textId="77777777" w:rsidR="00921E65" w:rsidRPr="007876E3" w:rsidRDefault="00921E65" w:rsidP="00921E65">
      <w:pPr>
        <w:rPr>
          <w:lang w:val="ar-SA" w:bidi="ar-EG"/>
        </w:rPr>
      </w:pPr>
      <w:r w:rsidRPr="007876E3">
        <w:t>10.1.4</w:t>
      </w:r>
      <w:r w:rsidRPr="007876E3">
        <w:rPr>
          <w:rtl/>
        </w:rPr>
        <w:tab/>
        <w:t xml:space="preserve">وفيما يتعلق بالملحق </w:t>
      </w:r>
      <w:r w:rsidRPr="007876E3">
        <w:t>5</w:t>
      </w:r>
      <w:r w:rsidRPr="007876E3">
        <w:rPr>
          <w:rtl/>
        </w:rPr>
        <w:t xml:space="preserve"> بالرسالة المعممة </w:t>
      </w:r>
      <w:r w:rsidRPr="007876E3">
        <w:rPr>
          <w:lang w:bidi="ar-EG"/>
        </w:rPr>
        <w:t>CCRR/78</w:t>
      </w:r>
      <w:r w:rsidRPr="007876E3">
        <w:rPr>
          <w:rtl/>
        </w:rPr>
        <w:t xml:space="preserve">، بخصوص إضافة قواعد إجرائية جديدة بشأن الرقم </w:t>
      </w:r>
      <w:r w:rsidRPr="007876E3">
        <w:rPr>
          <w:b/>
          <w:bCs/>
        </w:rPr>
        <w:t>6.13</w:t>
      </w:r>
      <w:r w:rsidRPr="007876E3">
        <w:rPr>
          <w:rtl/>
        </w:rPr>
        <w:t xml:space="preserve">، نظر فريق العمل في التعليقات الواردة من </w:t>
      </w:r>
      <w:r w:rsidRPr="007876E3">
        <w:rPr>
          <w:rFonts w:hint="cs"/>
          <w:rtl/>
        </w:rPr>
        <w:t>إدارة</w:t>
      </w:r>
      <w:r w:rsidRPr="007876E3">
        <w:rPr>
          <w:rtl/>
        </w:rPr>
        <w:t xml:space="preserve"> كندا</w:t>
      </w:r>
      <w:r w:rsidRPr="007876E3">
        <w:rPr>
          <w:rFonts w:hint="cs"/>
          <w:rtl/>
        </w:rPr>
        <w:t xml:space="preserve">، التي تقترح إدخال تعديلات لتحسين النص، </w:t>
      </w:r>
      <w:r w:rsidRPr="007876E3">
        <w:rPr>
          <w:rtl/>
        </w:rPr>
        <w:t>و</w:t>
      </w:r>
      <w:r w:rsidRPr="007876E3">
        <w:rPr>
          <w:rFonts w:hint="cs"/>
          <w:rtl/>
        </w:rPr>
        <w:t xml:space="preserve">كذلك من إدارتي </w:t>
      </w:r>
      <w:r w:rsidRPr="007876E3">
        <w:rPr>
          <w:rtl/>
        </w:rPr>
        <w:t xml:space="preserve">الاتحاد الروسي والولايات المتحدة </w:t>
      </w:r>
      <w:r w:rsidRPr="007876E3">
        <w:rPr>
          <w:rFonts w:hint="cs"/>
          <w:rtl/>
        </w:rPr>
        <w:t>اللتين أعربتا على اعتراضهما</w:t>
      </w:r>
      <w:r w:rsidRPr="007876E3">
        <w:rPr>
          <w:rtl/>
        </w:rPr>
        <w:t xml:space="preserve"> على </w:t>
      </w:r>
      <w:r w:rsidRPr="007876E3">
        <w:rPr>
          <w:rFonts w:hint="cs"/>
          <w:rtl/>
        </w:rPr>
        <w:t xml:space="preserve">تلك </w:t>
      </w:r>
      <w:r w:rsidRPr="007876E3">
        <w:rPr>
          <w:rtl/>
        </w:rPr>
        <w:t xml:space="preserve">الإضافات. واتفق الفريق على أن يؤجَّل النظر في الملحق </w:t>
      </w:r>
      <w:r w:rsidRPr="007876E3">
        <w:t>5</w:t>
      </w:r>
      <w:r w:rsidRPr="007876E3">
        <w:rPr>
          <w:rtl/>
        </w:rPr>
        <w:t xml:space="preserve"> إلى الاجتماع المائة وأن يُطلب إلى اللجنة تكليف المكتب بإحالة المسألة إلى فرقة العمل </w:t>
      </w:r>
      <w:r w:rsidRPr="007876E3">
        <w:t>4A</w:t>
      </w:r>
      <w:r w:rsidRPr="007876E3">
        <w:rPr>
          <w:rtl/>
        </w:rPr>
        <w:t xml:space="preserve"> ومواصلة أخذ المسألة في الاعتبار مع الممارسة الحالية.</w:t>
      </w:r>
    </w:p>
    <w:p w14:paraId="3CD8AB14" w14:textId="77777777" w:rsidR="00921E65" w:rsidRPr="007876E3" w:rsidRDefault="00921E65" w:rsidP="00921E65">
      <w:pPr>
        <w:rPr>
          <w:lang w:val="ar-SA" w:bidi="ar-EG"/>
        </w:rPr>
      </w:pPr>
      <w:r w:rsidRPr="007876E3">
        <w:t>11.1.4</w:t>
      </w:r>
      <w:r w:rsidRPr="007876E3">
        <w:rPr>
          <w:rtl/>
        </w:rPr>
        <w:tab/>
        <w:t xml:space="preserve">وفيما يتعلق بتنفيذ الفقرة </w:t>
      </w:r>
      <w:r w:rsidRPr="007876E3">
        <w:t>7</w:t>
      </w:r>
      <w:r w:rsidRPr="007876E3">
        <w:rPr>
          <w:rtl/>
        </w:rPr>
        <w:t xml:space="preserve"> من "</w:t>
      </w:r>
      <w:r w:rsidRPr="007876E3">
        <w:rPr>
          <w:i/>
          <w:iCs/>
          <w:rtl/>
        </w:rPr>
        <w:t>يقرر</w:t>
      </w:r>
      <w:r w:rsidRPr="007876E3">
        <w:rPr>
          <w:rtl/>
        </w:rPr>
        <w:t xml:space="preserve">" من القرار </w:t>
      </w:r>
      <w:r w:rsidRPr="007876E3">
        <w:rPr>
          <w:b/>
          <w:bCs/>
          <w:lang w:bidi="ar-EG"/>
        </w:rPr>
        <w:t>8 (WRC-</w:t>
      </w:r>
      <w:proofErr w:type="gramStart"/>
      <w:r w:rsidRPr="007876E3">
        <w:rPr>
          <w:b/>
          <w:bCs/>
          <w:lang w:bidi="ar-EG"/>
        </w:rPr>
        <w:t>23)</w:t>
      </w:r>
      <w:r w:rsidRPr="007876E3">
        <w:rPr>
          <w:rtl/>
        </w:rPr>
        <w:t>،</w:t>
      </w:r>
      <w:proofErr w:type="gramEnd"/>
      <w:r w:rsidRPr="007876E3">
        <w:rPr>
          <w:rtl/>
        </w:rPr>
        <w:t xml:space="preserve"> بدأ المكتب يتلقى حالات ينطبق فيها هذا الحكم وأشار إلى أن من غير الواضح نوع الإثبات التقني الذي يمكن تقديمه بموجب القرار. واقترح المكتب، من أجل معالجة الحالات التي تلقاها بالفعل، أن يبلِّغ فريق العمل اللجنة بالحالة ويطلب تأييد اللجنة لاتباع مسار عمل مؤقت؛ وأن يبلِّغ فرقة العمل </w:t>
      </w:r>
      <w:r w:rsidRPr="007876E3">
        <w:t>4A</w:t>
      </w:r>
      <w:r w:rsidRPr="007876E3">
        <w:rPr>
          <w:rtl/>
        </w:rPr>
        <w:t xml:space="preserve"> بالصعوبة المحتملة في تطبيق الفقرة </w:t>
      </w:r>
      <w:r w:rsidRPr="007876E3">
        <w:t>7</w:t>
      </w:r>
      <w:r w:rsidRPr="007876E3">
        <w:rPr>
          <w:rtl/>
        </w:rPr>
        <w:t xml:space="preserve"> من "</w:t>
      </w:r>
      <w:r w:rsidRPr="007876E3">
        <w:rPr>
          <w:i/>
          <w:iCs/>
          <w:rtl/>
        </w:rPr>
        <w:t>يقرر</w:t>
      </w:r>
      <w:r w:rsidRPr="007876E3">
        <w:rPr>
          <w:rtl/>
        </w:rPr>
        <w:t xml:space="preserve">" من القرار </w:t>
      </w:r>
      <w:r w:rsidRPr="007876E3">
        <w:rPr>
          <w:b/>
          <w:bCs/>
          <w:lang w:bidi="ar-EG"/>
        </w:rPr>
        <w:t>8 (WRC-23)</w:t>
      </w:r>
      <w:r w:rsidRPr="007876E3">
        <w:rPr>
          <w:b/>
          <w:bCs/>
          <w:rtl/>
        </w:rPr>
        <w:t xml:space="preserve"> </w:t>
      </w:r>
      <w:r w:rsidRPr="007876E3">
        <w:rPr>
          <w:rtl/>
        </w:rPr>
        <w:t xml:space="preserve">ويلتمس توجيهاتها أو توضيحاتها؛ وأن يطلب من الإدارة المبلغة تقديم التزام بالامتثال لمتطلبات الحكم، إلى أن توضح فرقة العمل </w:t>
      </w:r>
      <w:r w:rsidRPr="007876E3">
        <w:t>4A</w:t>
      </w:r>
      <w:r w:rsidRPr="007876E3">
        <w:rPr>
          <w:rtl/>
        </w:rPr>
        <w:t xml:space="preserve"> نوع الإثبات التقني الذي ينبغي تقديمه بموجب الفقرة </w:t>
      </w:r>
      <w:r w:rsidRPr="007876E3">
        <w:t>7</w:t>
      </w:r>
      <w:r w:rsidRPr="007876E3">
        <w:rPr>
          <w:rtl/>
        </w:rPr>
        <w:t xml:space="preserve"> من "</w:t>
      </w:r>
      <w:r w:rsidRPr="007876E3">
        <w:rPr>
          <w:i/>
          <w:iCs/>
          <w:rtl/>
        </w:rPr>
        <w:t>يقرر</w:t>
      </w:r>
      <w:r w:rsidRPr="007876E3">
        <w:rPr>
          <w:rtl/>
        </w:rPr>
        <w:t>"</w:t>
      </w:r>
      <w:r w:rsidRPr="007876E3">
        <w:rPr>
          <w:rFonts w:hint="cs"/>
          <w:i/>
          <w:iCs/>
          <w:rtl/>
        </w:rPr>
        <w:t xml:space="preserve"> </w:t>
      </w:r>
      <w:r w:rsidRPr="007876E3">
        <w:rPr>
          <w:rtl/>
        </w:rPr>
        <w:t xml:space="preserve">من القرار </w:t>
      </w:r>
      <w:r w:rsidRPr="007876E3">
        <w:rPr>
          <w:b/>
          <w:bCs/>
          <w:lang w:bidi="ar-EG"/>
        </w:rPr>
        <w:t>8 (WRC-23)</w:t>
      </w:r>
      <w:r w:rsidRPr="007876E3">
        <w:rPr>
          <w:b/>
          <w:bCs/>
          <w:rtl/>
        </w:rPr>
        <w:t xml:space="preserve"> </w:t>
      </w:r>
      <w:r w:rsidRPr="007876E3">
        <w:rPr>
          <w:rtl/>
        </w:rPr>
        <w:t>والمنهجية التي ينبغي اتباعها. وأيد فريق العمل هذا النهج.</w:t>
      </w:r>
    </w:p>
    <w:p w14:paraId="5F27EA04" w14:textId="77777777" w:rsidR="00921E65" w:rsidRPr="007876E3" w:rsidRDefault="00921E65" w:rsidP="00921E65">
      <w:pPr>
        <w:rPr>
          <w:lang w:val="ar-SA" w:bidi="ar-EG"/>
        </w:rPr>
      </w:pPr>
      <w:r w:rsidRPr="007876E3">
        <w:t>12.1.4</w:t>
      </w:r>
      <w:r w:rsidRPr="007876E3">
        <w:rPr>
          <w:rtl/>
        </w:rPr>
        <w:tab/>
        <w:t>واستهل فريق العمل أيضاً استعراضاً للقواعد الإجرائية وحدد عدداً من القواعد التي قد تكون مرشحة لنقلها إلى لوائح الراديو. وسيُنظر في التعديلات المقترح إدخالها على الأحكام ذات الصلة في الاجتماع المائة للجنة.</w:t>
      </w:r>
    </w:p>
    <w:p w14:paraId="19498DCC" w14:textId="77777777" w:rsidR="00921E65" w:rsidRPr="007876E3" w:rsidRDefault="00921E65" w:rsidP="00921E65">
      <w:pPr>
        <w:rPr>
          <w:lang w:val="ar-SA" w:bidi="ar-EG"/>
        </w:rPr>
      </w:pPr>
      <w:r w:rsidRPr="007876E3">
        <w:t>13.1.4</w:t>
      </w:r>
      <w:r w:rsidRPr="007876E3">
        <w:rPr>
          <w:rtl/>
        </w:rPr>
        <w:tab/>
        <w:t xml:space="preserve">واقترح </w:t>
      </w:r>
      <w:r w:rsidRPr="007876E3">
        <w:rPr>
          <w:b/>
          <w:bCs/>
          <w:rtl/>
        </w:rPr>
        <w:t xml:space="preserve">الرئيس </w:t>
      </w:r>
      <w:r w:rsidRPr="007876E3">
        <w:rPr>
          <w:rtl/>
        </w:rPr>
        <w:t>أن تخلص اللجنة بشأن هذه المسألة إلى ما يلي:</w:t>
      </w:r>
    </w:p>
    <w:p w14:paraId="35D185A1" w14:textId="77777777" w:rsidR="00921E65" w:rsidRPr="007876E3" w:rsidRDefault="00921E65" w:rsidP="00921E65">
      <w:pPr>
        <w:rPr>
          <w:lang w:val="ar-SA" w:bidi="ar-EG"/>
        </w:rPr>
      </w:pPr>
      <w:r w:rsidRPr="007876E3">
        <w:rPr>
          <w:rtl/>
        </w:rPr>
        <w:t xml:space="preserve">"بعد اجتماع لفريق العمل المعني بالقواعد الإجرائية، تحت قيادة السيدة ص. </w:t>
      </w:r>
      <w:proofErr w:type="spellStart"/>
      <w:r w:rsidRPr="007876E3">
        <w:rPr>
          <w:rtl/>
        </w:rPr>
        <w:t>حسنوفا</w:t>
      </w:r>
      <w:proofErr w:type="spellEnd"/>
      <w:r w:rsidRPr="007876E3">
        <w:rPr>
          <w:rtl/>
        </w:rPr>
        <w:t>، قامت اللجنة بما يلي:</w:t>
      </w:r>
    </w:p>
    <w:p w14:paraId="42004602" w14:textId="77777777" w:rsidR="00921E65" w:rsidRPr="007876E3" w:rsidRDefault="00921E65" w:rsidP="00A56489">
      <w:pPr>
        <w:pStyle w:val="enumlev1"/>
        <w:rPr>
          <w:lang w:val="ar-SA" w:bidi="ar-EG"/>
        </w:rPr>
      </w:pPr>
      <w:r w:rsidRPr="007876E3">
        <w:rPr>
          <w:lang w:bidi="ar-EG"/>
        </w:rPr>
        <w:sym w:font="Wingdings 2" w:char="F097"/>
      </w:r>
      <w:r w:rsidRPr="007876E3">
        <w:rPr>
          <w:rtl/>
        </w:rPr>
        <w:tab/>
        <w:t>مراجعة قائمة القواعد الإجرائية المقترحة الواردة في الوثيقة ‎</w:t>
      </w:r>
      <w:r w:rsidRPr="007876E3">
        <w:t>RRB25-2/1</w:t>
      </w:r>
      <w:r w:rsidRPr="007876E3">
        <w:rPr>
          <w:rtl/>
        </w:rPr>
        <w:t xml:space="preserve"> ‏والموافقة عليها، مع مراعاة المقترحات المقدمة من المكتب لمراجعة بعض القواعد الإجرائية والمقترحات المتعلقة بالقواعد الإجرائية الجديدة؛</w:t>
      </w:r>
    </w:p>
    <w:p w14:paraId="1F8A905F" w14:textId="77777777" w:rsidR="00921E65" w:rsidRPr="007876E3" w:rsidRDefault="00921E65" w:rsidP="00A56489">
      <w:pPr>
        <w:pStyle w:val="enumlev1"/>
        <w:rPr>
          <w:lang w:val="ar-SA" w:bidi="ar-EG"/>
        </w:rPr>
      </w:pPr>
      <w:r w:rsidRPr="007876E3">
        <w:rPr>
          <w:lang w:bidi="ar-EG"/>
        </w:rPr>
        <w:sym w:font="Wingdings 2" w:char="F097"/>
      </w:r>
      <w:r w:rsidRPr="007876E3">
        <w:rPr>
          <w:rtl/>
        </w:rPr>
        <w:tab/>
        <w:t>تكليف المكتب بنشر القائمة المنقحة للقواعد الإجرائية المقترحة في الموقع الإلكتروني وإعداد مشاريع القواعد الإجرائية هذه وتعميمها قبل الاجتماع المائة ‏للجنة بفترة كافية، لإتاحة الوقت الكافي للإدارات للتعليق عليها، مع ملاحظة أن مشاريع القواعد الإجرائية الواردة في المرفق ‎</w:t>
      </w:r>
      <w:r w:rsidRPr="007876E3">
        <w:t>4</w:t>
      </w:r>
      <w:r w:rsidRPr="007876E3">
        <w:rPr>
          <w:rtl/>
        </w:rPr>
        <w:t xml:space="preserve"> ‏بالوثيقة ‎</w:t>
      </w:r>
      <w:r w:rsidRPr="007876E3">
        <w:t>RRB25-2/1</w:t>
      </w:r>
      <w:r w:rsidRPr="007876E3">
        <w:rPr>
          <w:rtl/>
        </w:rPr>
        <w:t xml:space="preserve"> ‏تتوافق مع قرارات الجلسة العامة للمؤتمر ‎</w:t>
      </w:r>
      <w:r w:rsidRPr="007876E3">
        <w:t>WRC-23</w:t>
      </w:r>
      <w:r w:rsidRPr="007876E3">
        <w:rPr>
          <w:rtl/>
        </w:rPr>
        <w:t xml:space="preserve"> ‏وأن نصها غير خاضع للتعديل.‎</w:t>
      </w:r>
    </w:p>
    <w:p w14:paraId="21D15798" w14:textId="77777777" w:rsidR="00921E65" w:rsidRPr="007876E3" w:rsidRDefault="00921E65" w:rsidP="00921E65">
      <w:pPr>
        <w:rPr>
          <w:lang w:val="ar-SA" w:bidi="ar-EG"/>
        </w:rPr>
      </w:pPr>
      <w:r w:rsidRPr="007876E3">
        <w:rPr>
          <w:rtl/>
        </w:rPr>
        <w:t>واستهل فريق العمل أيضاً استعراضاً للقواعد الإجرائية وحدد عدداً من القواعد التي قد تكون مرشحة لنقلها إلى لوائح الراديو. وسيُنظر في التعديلات المقترح إدخالها على الأحكام ذات الصلة في الاجتماع المقبل للفريق.</w:t>
      </w:r>
      <w:r w:rsidRPr="007876E3">
        <w:rPr>
          <w:rFonts w:hint="cs"/>
          <w:rtl/>
        </w:rPr>
        <w:t>"</w:t>
      </w:r>
    </w:p>
    <w:p w14:paraId="771A15D7" w14:textId="77777777" w:rsidR="00921E65" w:rsidRPr="007876E3" w:rsidRDefault="00921E65" w:rsidP="00921E65">
      <w:pPr>
        <w:rPr>
          <w:lang w:val="ar-SA" w:bidi="ar-EG"/>
        </w:rPr>
      </w:pPr>
      <w:r w:rsidRPr="007876E3">
        <w:t>14.1.4</w:t>
      </w:r>
      <w:r w:rsidRPr="007876E3">
        <w:rPr>
          <w:rtl/>
        </w:rPr>
        <w:tab/>
        <w:t>و</w:t>
      </w:r>
      <w:r w:rsidRPr="007876E3">
        <w:rPr>
          <w:b/>
          <w:bCs/>
          <w:rtl/>
        </w:rPr>
        <w:t>اتُّفق</w:t>
      </w:r>
      <w:r w:rsidRPr="007876E3">
        <w:rPr>
          <w:rtl/>
        </w:rPr>
        <w:t xml:space="preserve"> على ذلك.</w:t>
      </w:r>
    </w:p>
    <w:p w14:paraId="3EC4DF14" w14:textId="77777777" w:rsidR="00921E65" w:rsidRPr="007876E3" w:rsidRDefault="00921E65" w:rsidP="00921E65">
      <w:pPr>
        <w:pStyle w:val="Heading2"/>
        <w:rPr>
          <w:lang w:val="ar-SA"/>
        </w:rPr>
      </w:pPr>
      <w:r w:rsidRPr="007876E3">
        <w:t>2.4</w:t>
      </w:r>
      <w:r w:rsidRPr="007876E3">
        <w:rPr>
          <w:rtl/>
        </w:rPr>
        <w:tab/>
        <w:t xml:space="preserve">مشاريع القواعد الإجرائية (الوثيقة </w:t>
      </w:r>
      <w:hyperlink r:id="rId67" w:history="1">
        <w:r w:rsidRPr="007876E3">
          <w:rPr>
            <w:rStyle w:val="Hyperlink"/>
          </w:rPr>
          <w:t>CCRR/78</w:t>
        </w:r>
      </w:hyperlink>
      <w:r w:rsidRPr="007876E3">
        <w:rPr>
          <w:rtl/>
        </w:rPr>
        <w:t>)</w:t>
      </w:r>
    </w:p>
    <w:p w14:paraId="21AED36A" w14:textId="77777777" w:rsidR="00921E65" w:rsidRPr="007876E3" w:rsidRDefault="00921E65" w:rsidP="00921E65">
      <w:pPr>
        <w:rPr>
          <w:lang w:val="ar-SA" w:bidi="ar-EG"/>
        </w:rPr>
      </w:pPr>
      <w:r w:rsidRPr="007876E3">
        <w:t>1.2.4</w:t>
      </w:r>
      <w:r w:rsidRPr="007876E3">
        <w:rPr>
          <w:rtl/>
        </w:rPr>
        <w:tab/>
        <w:t xml:space="preserve">اقترح </w:t>
      </w:r>
      <w:r w:rsidRPr="007876E3">
        <w:rPr>
          <w:b/>
          <w:bCs/>
          <w:rtl/>
        </w:rPr>
        <w:t xml:space="preserve">الرئيس </w:t>
      </w:r>
      <w:r w:rsidRPr="007876E3">
        <w:rPr>
          <w:rtl/>
        </w:rPr>
        <w:t xml:space="preserve">النظر في الرسالة المعممة </w:t>
      </w:r>
      <w:r w:rsidRPr="007876E3">
        <w:rPr>
          <w:lang w:bidi="ar-EG"/>
        </w:rPr>
        <w:t>CCRR/78</w:t>
      </w:r>
      <w:r w:rsidRPr="007876E3">
        <w:rPr>
          <w:rtl/>
        </w:rPr>
        <w:t xml:space="preserve"> اقتراناً بالوثيقة </w:t>
      </w:r>
      <w:r w:rsidRPr="007876E3">
        <w:t>RRB25-2/5</w:t>
      </w:r>
      <w:r w:rsidRPr="007876E3">
        <w:rPr>
          <w:rtl/>
        </w:rPr>
        <w:t xml:space="preserve"> في إطار البند الفرعي </w:t>
      </w:r>
      <w:r w:rsidRPr="007876E3">
        <w:t>3.4</w:t>
      </w:r>
      <w:r w:rsidRPr="007876E3">
        <w:rPr>
          <w:rtl/>
        </w:rPr>
        <w:t>.</w:t>
      </w:r>
    </w:p>
    <w:p w14:paraId="4AF1587B" w14:textId="77777777" w:rsidR="00921E65" w:rsidRPr="007876E3" w:rsidRDefault="00921E65" w:rsidP="00921E65">
      <w:pPr>
        <w:rPr>
          <w:lang w:val="ar-SA" w:bidi="ar-EG"/>
        </w:rPr>
      </w:pPr>
      <w:r w:rsidRPr="007876E3">
        <w:t>2.2.4</w:t>
      </w:r>
      <w:r w:rsidRPr="007876E3">
        <w:rPr>
          <w:rtl/>
        </w:rPr>
        <w:tab/>
        <w:t>و</w:t>
      </w:r>
      <w:r w:rsidRPr="007876E3">
        <w:rPr>
          <w:b/>
          <w:bCs/>
          <w:rtl/>
        </w:rPr>
        <w:t>اتُّفق</w:t>
      </w:r>
      <w:r w:rsidRPr="007876E3">
        <w:rPr>
          <w:rtl/>
        </w:rPr>
        <w:t xml:space="preserve"> على ذلك.</w:t>
      </w:r>
    </w:p>
    <w:p w14:paraId="27DC51C2" w14:textId="77777777" w:rsidR="00921E65" w:rsidRPr="007876E3" w:rsidRDefault="00921E65" w:rsidP="00921E65">
      <w:pPr>
        <w:pStyle w:val="Heading2"/>
        <w:rPr>
          <w:lang w:val="ar-SA"/>
        </w:rPr>
      </w:pPr>
      <w:r w:rsidRPr="007876E3">
        <w:t>3.4</w:t>
      </w:r>
      <w:r w:rsidRPr="007876E3">
        <w:rPr>
          <w:rtl/>
        </w:rPr>
        <w:tab/>
        <w:t xml:space="preserve">تعليقات مقدمة من الإدارات (الوثيقة </w:t>
      </w:r>
      <w:hyperlink r:id="rId68" w:history="1">
        <w:r w:rsidRPr="007876E3">
          <w:rPr>
            <w:rStyle w:val="Hyperlink"/>
          </w:rPr>
          <w:t>RRB25-2/5</w:t>
        </w:r>
      </w:hyperlink>
      <w:r w:rsidRPr="007876E3">
        <w:rPr>
          <w:rtl/>
        </w:rPr>
        <w:t>)</w:t>
      </w:r>
    </w:p>
    <w:p w14:paraId="4A39489B" w14:textId="77777777" w:rsidR="00921E65" w:rsidRPr="007876E3" w:rsidRDefault="00921E65" w:rsidP="00921E65">
      <w:pPr>
        <w:rPr>
          <w:lang w:val="ar-SA" w:bidi="ar-EG"/>
        </w:rPr>
      </w:pPr>
      <w:r w:rsidRPr="007876E3">
        <w:t>1.3.4</w:t>
      </w:r>
      <w:r w:rsidRPr="007876E3">
        <w:rPr>
          <w:rtl/>
        </w:rPr>
        <w:tab/>
        <w:t xml:space="preserve">عُرضت على اللجنة الملحقات من </w:t>
      </w:r>
      <w:r w:rsidRPr="007876E3">
        <w:t>1</w:t>
      </w:r>
      <w:r w:rsidRPr="007876E3">
        <w:rPr>
          <w:rtl/>
        </w:rPr>
        <w:t xml:space="preserve"> إلى </w:t>
      </w:r>
      <w:r w:rsidRPr="007876E3">
        <w:t>4</w:t>
      </w:r>
      <w:r w:rsidRPr="007876E3">
        <w:rPr>
          <w:rtl/>
        </w:rPr>
        <w:t xml:space="preserve"> بمرفق مشروع خلاصة القرارات الذي عُمم في وقت سابق على أعضاء اللجنة ويتضمن مشاريع القواعد الإجرائية الجديدة والمعدَّلة الواردة في الرسالة المعممة </w:t>
      </w:r>
      <w:r w:rsidRPr="007876E3">
        <w:rPr>
          <w:lang w:bidi="ar-EG"/>
        </w:rPr>
        <w:t>CCRR/78</w:t>
      </w:r>
      <w:r w:rsidRPr="007876E3">
        <w:rPr>
          <w:rtl/>
        </w:rPr>
        <w:t xml:space="preserve">، بصيغتها المعدلة في ضوء التعليقات التي قدمتها الإدارات في الوثيقة </w:t>
      </w:r>
      <w:r w:rsidRPr="007876E3">
        <w:t>RRB25-2/5</w:t>
      </w:r>
      <w:r w:rsidRPr="007876E3">
        <w:rPr>
          <w:rtl/>
        </w:rPr>
        <w:t xml:space="preserve"> ومداولات فريق العمل.</w:t>
      </w:r>
    </w:p>
    <w:p w14:paraId="12A346F1" w14:textId="77777777" w:rsidR="00921E65" w:rsidRPr="007876E3" w:rsidRDefault="00921E65" w:rsidP="00A56489">
      <w:pPr>
        <w:pStyle w:val="Headingb"/>
      </w:pPr>
      <w:r w:rsidRPr="007876E3">
        <w:rPr>
          <w:rtl/>
        </w:rPr>
        <w:t xml:space="preserve">إضافة قواعد إجرائية بشأن الأرقام </w:t>
      </w:r>
      <w:r w:rsidRPr="007876E3">
        <w:t>293.5</w:t>
      </w:r>
      <w:r w:rsidRPr="007876E3">
        <w:rPr>
          <w:rtl/>
        </w:rPr>
        <w:t xml:space="preserve"> و</w:t>
      </w:r>
      <w:r w:rsidRPr="007876E3">
        <w:t>295A.5</w:t>
      </w:r>
      <w:r w:rsidRPr="007876E3">
        <w:rPr>
          <w:rtl/>
        </w:rPr>
        <w:t xml:space="preserve"> و</w:t>
      </w:r>
      <w:r w:rsidRPr="007876E3">
        <w:t>307A.5</w:t>
      </w:r>
      <w:r w:rsidRPr="007876E3">
        <w:rPr>
          <w:rtl/>
        </w:rPr>
        <w:t xml:space="preserve"> و</w:t>
      </w:r>
      <w:r w:rsidRPr="007876E3">
        <w:t>308A.5</w:t>
      </w:r>
      <w:r w:rsidRPr="007876E3">
        <w:rPr>
          <w:rtl/>
        </w:rPr>
        <w:t xml:space="preserve"> و</w:t>
      </w:r>
      <w:r w:rsidRPr="007876E3">
        <w:t>325.5</w:t>
      </w:r>
      <w:r w:rsidRPr="007876E3">
        <w:rPr>
          <w:rtl/>
        </w:rPr>
        <w:t xml:space="preserve"> (الملحق </w:t>
      </w:r>
      <w:r w:rsidRPr="007876E3">
        <w:t>1</w:t>
      </w:r>
      <w:r w:rsidRPr="007876E3">
        <w:rPr>
          <w:rtl/>
        </w:rPr>
        <w:t xml:space="preserve"> بخلاصة القرارات)</w:t>
      </w:r>
    </w:p>
    <w:p w14:paraId="1CE53CDB" w14:textId="77777777" w:rsidR="00921E65" w:rsidRPr="007876E3" w:rsidRDefault="00921E65" w:rsidP="00921E65">
      <w:pPr>
        <w:rPr>
          <w:lang w:val="ar-SA" w:bidi="ar-EG"/>
        </w:rPr>
      </w:pPr>
      <w:r w:rsidRPr="007876E3">
        <w:t>2.3.4</w:t>
      </w:r>
      <w:r w:rsidRPr="007876E3">
        <w:rPr>
          <w:rtl/>
        </w:rPr>
        <w:tab/>
      </w:r>
      <w:r w:rsidRPr="007876E3">
        <w:rPr>
          <w:b/>
          <w:bCs/>
          <w:rtl/>
        </w:rPr>
        <w:t>تمت الموافقة على الإضافة</w:t>
      </w:r>
      <w:r w:rsidRPr="007876E3">
        <w:rPr>
          <w:rtl/>
        </w:rPr>
        <w:t>، مع تاريخ بدء التطبيق فور الموافقة.</w:t>
      </w:r>
    </w:p>
    <w:p w14:paraId="215C64F8" w14:textId="77777777" w:rsidR="00921E65" w:rsidRPr="007876E3" w:rsidRDefault="00921E65" w:rsidP="00A56489">
      <w:pPr>
        <w:pStyle w:val="Headingb"/>
      </w:pPr>
      <w:r w:rsidRPr="007876E3">
        <w:rPr>
          <w:rtl/>
        </w:rPr>
        <w:t xml:space="preserve">إضافة قواعد إجرائية بشأن القرار </w:t>
      </w:r>
      <w:r w:rsidRPr="007876E3">
        <w:t>170 (Rev.WRC-23)</w:t>
      </w:r>
      <w:r w:rsidRPr="007876E3">
        <w:rPr>
          <w:rtl/>
        </w:rPr>
        <w:t xml:space="preserve"> (الملحق </w:t>
      </w:r>
      <w:r w:rsidRPr="007876E3">
        <w:t>2</w:t>
      </w:r>
      <w:r w:rsidRPr="007876E3">
        <w:rPr>
          <w:rtl/>
        </w:rPr>
        <w:t xml:space="preserve"> بخلاصة القرارات)</w:t>
      </w:r>
    </w:p>
    <w:p w14:paraId="709A358A" w14:textId="77777777" w:rsidR="00921E65" w:rsidRPr="007876E3" w:rsidRDefault="00921E65" w:rsidP="00921E65">
      <w:pPr>
        <w:rPr>
          <w:lang w:val="ar-SA" w:bidi="ar-EG"/>
        </w:rPr>
      </w:pPr>
      <w:r w:rsidRPr="007876E3">
        <w:t>3.3.4</w:t>
      </w:r>
      <w:r w:rsidRPr="007876E3">
        <w:rPr>
          <w:rtl/>
        </w:rPr>
        <w:tab/>
      </w:r>
      <w:r w:rsidRPr="007876E3">
        <w:rPr>
          <w:b/>
          <w:bCs/>
          <w:rtl/>
        </w:rPr>
        <w:t>تمت الموافقة على الإضافة</w:t>
      </w:r>
      <w:r w:rsidRPr="007876E3">
        <w:rPr>
          <w:rtl/>
        </w:rPr>
        <w:t xml:space="preserve">، مع بدء التطبيق في </w:t>
      </w:r>
      <w:r w:rsidRPr="007876E3">
        <w:t>1</w:t>
      </w:r>
      <w:r w:rsidRPr="007876E3">
        <w:rPr>
          <w:rtl/>
        </w:rPr>
        <w:t xml:space="preserve"> يناير </w:t>
      </w:r>
      <w:r w:rsidRPr="007876E3">
        <w:t>2025</w:t>
      </w:r>
      <w:r w:rsidRPr="007876E3">
        <w:rPr>
          <w:rtl/>
        </w:rPr>
        <w:t>.</w:t>
      </w:r>
    </w:p>
    <w:p w14:paraId="6704D8DB" w14:textId="77777777" w:rsidR="00921E65" w:rsidRPr="007876E3" w:rsidRDefault="00921E65" w:rsidP="00A56489">
      <w:pPr>
        <w:pStyle w:val="Headingb"/>
      </w:pPr>
      <w:r w:rsidRPr="007876E3">
        <w:rPr>
          <w:rtl/>
        </w:rPr>
        <w:t xml:space="preserve">تعديل القواعد الإجرائية بشأن الرقمين </w:t>
      </w:r>
      <w:r w:rsidRPr="007876E3">
        <w:t>21.9</w:t>
      </w:r>
      <w:r w:rsidRPr="007876E3">
        <w:rPr>
          <w:rFonts w:hint="cs"/>
          <w:rtl/>
        </w:rPr>
        <w:t xml:space="preserve"> </w:t>
      </w:r>
      <w:r w:rsidRPr="007876E3">
        <w:rPr>
          <w:rtl/>
        </w:rPr>
        <w:t>و</w:t>
      </w:r>
      <w:r w:rsidRPr="007876E3">
        <w:t>36.9</w:t>
      </w:r>
      <w:r w:rsidRPr="007876E3">
        <w:rPr>
          <w:rtl/>
        </w:rPr>
        <w:t xml:space="preserve"> (الملحق </w:t>
      </w:r>
      <w:r w:rsidRPr="007876E3">
        <w:t>3</w:t>
      </w:r>
      <w:r w:rsidRPr="007876E3">
        <w:rPr>
          <w:rtl/>
        </w:rPr>
        <w:t xml:space="preserve"> بخلاصة القرارات)</w:t>
      </w:r>
    </w:p>
    <w:p w14:paraId="40002EC9" w14:textId="77777777" w:rsidR="00921E65" w:rsidRPr="007876E3" w:rsidRDefault="00921E65" w:rsidP="00921E65">
      <w:pPr>
        <w:rPr>
          <w:lang w:val="ar-SA" w:bidi="ar-EG"/>
        </w:rPr>
      </w:pPr>
      <w:r w:rsidRPr="007876E3">
        <w:t>4.3.4</w:t>
      </w:r>
      <w:r w:rsidRPr="007876E3">
        <w:rPr>
          <w:rtl/>
        </w:rPr>
        <w:tab/>
      </w:r>
      <w:r w:rsidRPr="007876E3">
        <w:rPr>
          <w:b/>
          <w:bCs/>
          <w:rtl/>
        </w:rPr>
        <w:t>تمت الموافقة على التعديل</w:t>
      </w:r>
      <w:r w:rsidRPr="007876E3">
        <w:rPr>
          <w:rtl/>
        </w:rPr>
        <w:t>، مع تاريخ بدء التطبيق فور الموافقة.</w:t>
      </w:r>
    </w:p>
    <w:p w14:paraId="620FBE11" w14:textId="77777777" w:rsidR="00921E65" w:rsidRPr="007876E3" w:rsidRDefault="00921E65" w:rsidP="00A56489">
      <w:pPr>
        <w:pStyle w:val="Headingb"/>
      </w:pPr>
      <w:r w:rsidRPr="007876E3">
        <w:rPr>
          <w:rtl/>
        </w:rPr>
        <w:t xml:space="preserve">إضافة قواعد إجرائية بشأن الرقم </w:t>
      </w:r>
      <w:r w:rsidRPr="007876E3">
        <w:t>2.13</w:t>
      </w:r>
      <w:r w:rsidRPr="007876E3">
        <w:rPr>
          <w:rtl/>
        </w:rPr>
        <w:t xml:space="preserve"> (الملحق </w:t>
      </w:r>
      <w:r w:rsidRPr="007876E3">
        <w:t>4</w:t>
      </w:r>
      <w:r w:rsidRPr="007876E3">
        <w:rPr>
          <w:rtl/>
        </w:rPr>
        <w:t xml:space="preserve"> بخلاصة القرارات)</w:t>
      </w:r>
    </w:p>
    <w:p w14:paraId="10FB8558" w14:textId="77777777" w:rsidR="00921E65" w:rsidRPr="007876E3" w:rsidRDefault="00921E65" w:rsidP="00921E65">
      <w:pPr>
        <w:rPr>
          <w:lang w:val="ar-SA" w:bidi="ar-EG"/>
        </w:rPr>
      </w:pPr>
      <w:r w:rsidRPr="007876E3">
        <w:t>5.3.4</w:t>
      </w:r>
      <w:r w:rsidRPr="007876E3">
        <w:rPr>
          <w:rtl/>
        </w:rPr>
        <w:tab/>
      </w:r>
      <w:r w:rsidRPr="007876E3">
        <w:rPr>
          <w:b/>
          <w:bCs/>
          <w:rtl/>
        </w:rPr>
        <w:t>تمت الموافقة على الإضافة</w:t>
      </w:r>
      <w:r w:rsidRPr="007876E3">
        <w:rPr>
          <w:rtl/>
        </w:rPr>
        <w:t>، مع تاريخ بدء التطبيق فور الموافقة.</w:t>
      </w:r>
    </w:p>
    <w:p w14:paraId="1C373B6A" w14:textId="77777777" w:rsidR="00921E65" w:rsidRPr="007876E3" w:rsidRDefault="00921E65" w:rsidP="00921E65">
      <w:pPr>
        <w:rPr>
          <w:lang w:val="ar-SA" w:bidi="ar-EG"/>
        </w:rPr>
      </w:pPr>
      <w:r w:rsidRPr="007876E3">
        <w:t>6.3.4</w:t>
      </w:r>
      <w:r w:rsidRPr="007876E3">
        <w:rPr>
          <w:rtl/>
        </w:rPr>
        <w:tab/>
        <w:t xml:space="preserve">واقترح </w:t>
      </w:r>
      <w:r w:rsidRPr="007876E3">
        <w:rPr>
          <w:b/>
          <w:bCs/>
          <w:rtl/>
        </w:rPr>
        <w:t xml:space="preserve">الرئيس </w:t>
      </w:r>
      <w:r w:rsidRPr="007876E3">
        <w:rPr>
          <w:rtl/>
        </w:rPr>
        <w:t>أن تخلص اللجنة إلى ما يلي:</w:t>
      </w:r>
    </w:p>
    <w:p w14:paraId="0DEF1F10" w14:textId="77777777" w:rsidR="00921E65" w:rsidRPr="007876E3" w:rsidRDefault="00921E65" w:rsidP="00921E65">
      <w:pPr>
        <w:rPr>
          <w:lang w:val="ar-SA" w:bidi="ar-EG"/>
        </w:rPr>
      </w:pPr>
      <w:r w:rsidRPr="007876E3">
        <w:rPr>
          <w:rtl/>
        </w:rPr>
        <w:t xml:space="preserve">"ناقشت اللجنة بالتفصيل مشاريع القواعد الإجرائية المعممة على الإدارات في الرسالة المعممة </w:t>
      </w:r>
      <w:r w:rsidRPr="007876E3">
        <w:rPr>
          <w:lang w:bidi="ar-EG"/>
        </w:rPr>
        <w:t>CCRR/78</w:t>
      </w:r>
      <w:r w:rsidRPr="007876E3">
        <w:rPr>
          <w:rtl/>
        </w:rPr>
        <w:t xml:space="preserve">، إلى جانب التعليقات الواردة من الإدارات على النحو الوارد في الوثيقة </w:t>
      </w:r>
      <w:r w:rsidRPr="007876E3">
        <w:t>RRB25-2/5</w:t>
      </w:r>
      <w:r w:rsidRPr="007876E3">
        <w:rPr>
          <w:rtl/>
        </w:rPr>
        <w:t>. ‏ووافقت اللجنة على القواعد الإجرائية مع التعديلات على النحو الوارد في الملحقات بخلاصة القرارات هذه.‎</w:t>
      </w:r>
    </w:p>
    <w:p w14:paraId="29875C37" w14:textId="77777777" w:rsidR="00921E65" w:rsidRPr="007876E3" w:rsidRDefault="00921E65" w:rsidP="00921E65">
      <w:pPr>
        <w:rPr>
          <w:lang w:val="ar-SA" w:bidi="ar-EG"/>
        </w:rPr>
      </w:pPr>
      <w:r w:rsidRPr="007876E3">
        <w:rPr>
          <w:rtl/>
        </w:rPr>
        <w:t>‏وقررت اللجنة إرجاء النظر في مشاريع القواعد الإجرائية بشأن الرقم</w:t>
      </w:r>
      <w:r w:rsidRPr="007876E3">
        <w:rPr>
          <w:b/>
          <w:bCs/>
          <w:rtl/>
        </w:rPr>
        <w:t xml:space="preserve"> ‎</w:t>
      </w:r>
      <w:r w:rsidRPr="007876E3">
        <w:rPr>
          <w:b/>
          <w:bCs/>
        </w:rPr>
        <w:t>6.13</w:t>
      </w:r>
      <w:r w:rsidRPr="007876E3">
        <w:rPr>
          <w:b/>
          <w:bCs/>
          <w:rtl/>
        </w:rPr>
        <w:t>‏</w:t>
      </w:r>
      <w:r w:rsidRPr="007876E3">
        <w:rPr>
          <w:rtl/>
        </w:rPr>
        <w:t>، الواردة في الملحق ‎</w:t>
      </w:r>
      <w:r w:rsidRPr="007876E3">
        <w:t>5</w:t>
      </w:r>
      <w:r w:rsidRPr="007876E3">
        <w:rPr>
          <w:rtl/>
        </w:rPr>
        <w:t xml:space="preserve"> ‏بالرسالة المعممة </w:t>
      </w:r>
      <w:r w:rsidRPr="007876E3">
        <w:rPr>
          <w:cs/>
        </w:rPr>
        <w:t>‎</w:t>
      </w:r>
      <w:r w:rsidRPr="007876E3">
        <w:t>CCRR/78</w:t>
      </w:r>
      <w:r w:rsidRPr="007876E3">
        <w:rPr>
          <w:rtl/>
        </w:rPr>
        <w:t>‏، إلى</w:t>
      </w:r>
      <w:r w:rsidRPr="007876E3">
        <w:rPr>
          <w:rFonts w:hint="eastAsia"/>
          <w:rtl/>
        </w:rPr>
        <w:t> </w:t>
      </w:r>
      <w:r w:rsidRPr="007876E3">
        <w:rPr>
          <w:rtl/>
        </w:rPr>
        <w:t>الاجتماع المقبل للجنة وكلفت المكتب بإحاطة فرقة العمل ‎</w:t>
      </w:r>
      <w:r w:rsidRPr="007876E3">
        <w:t>4A</w:t>
      </w:r>
      <w:r w:rsidRPr="007876E3">
        <w:rPr>
          <w:rtl/>
        </w:rPr>
        <w:t xml:space="preserve"> ‏علماً بمضمون القواعد الإجرائية بشأن الرقم ‎</w:t>
      </w:r>
      <w:r w:rsidRPr="007876E3">
        <w:rPr>
          <w:b/>
          <w:bCs/>
        </w:rPr>
        <w:t>6.13</w:t>
      </w:r>
      <w:r w:rsidRPr="007876E3">
        <w:rPr>
          <w:rtl/>
        </w:rPr>
        <w:t>."</w:t>
      </w:r>
    </w:p>
    <w:p w14:paraId="48E974AF" w14:textId="77777777" w:rsidR="00921E65" w:rsidRPr="007876E3" w:rsidRDefault="00921E65" w:rsidP="00921E65">
      <w:pPr>
        <w:rPr>
          <w:lang w:val="ar-SA" w:bidi="ar-EG"/>
        </w:rPr>
      </w:pPr>
      <w:r w:rsidRPr="007876E3">
        <w:t>7.3.4</w:t>
      </w:r>
      <w:r w:rsidRPr="007876E3">
        <w:rPr>
          <w:rtl/>
        </w:rPr>
        <w:tab/>
        <w:t>و</w:t>
      </w:r>
      <w:r w:rsidRPr="007876E3">
        <w:rPr>
          <w:b/>
          <w:bCs/>
          <w:rtl/>
        </w:rPr>
        <w:t>اتُّفق</w:t>
      </w:r>
      <w:r w:rsidRPr="007876E3">
        <w:rPr>
          <w:rtl/>
        </w:rPr>
        <w:t xml:space="preserve"> على ذلك.</w:t>
      </w:r>
    </w:p>
    <w:p w14:paraId="3F2E3B16" w14:textId="77777777" w:rsidR="00921E65" w:rsidRPr="007876E3" w:rsidRDefault="00921E65" w:rsidP="00921E65">
      <w:pPr>
        <w:pStyle w:val="Heading1"/>
        <w:rPr>
          <w:lang w:val="ar-SA"/>
        </w:rPr>
      </w:pPr>
      <w:r w:rsidRPr="007876E3">
        <w:t>5</w:t>
      </w:r>
      <w:r w:rsidRPr="007876E3">
        <w:rPr>
          <w:rtl/>
        </w:rPr>
        <w:tab/>
        <w:t xml:space="preserve">طلب إلغاء تخصيصات ترددات شبكات ساتلية بموجب الرقم </w:t>
      </w:r>
      <w:r w:rsidRPr="007876E3">
        <w:t>6.13</w:t>
      </w:r>
      <w:r w:rsidRPr="007876E3">
        <w:rPr>
          <w:rtl/>
        </w:rPr>
        <w:t xml:space="preserve"> من لوائح الراديو</w:t>
      </w:r>
    </w:p>
    <w:p w14:paraId="6B9D88D7" w14:textId="77777777" w:rsidR="00921E65" w:rsidRPr="007876E3" w:rsidRDefault="00921E65" w:rsidP="00921E65">
      <w:pPr>
        <w:pStyle w:val="Heading2"/>
        <w:rPr>
          <w:spacing w:val="-3"/>
          <w:lang w:val="ar-SA"/>
        </w:rPr>
      </w:pPr>
      <w:r w:rsidRPr="007876E3">
        <w:rPr>
          <w:spacing w:val="-3"/>
        </w:rPr>
        <w:t>1.5</w:t>
      </w:r>
      <w:r w:rsidRPr="007876E3">
        <w:rPr>
          <w:spacing w:val="-3"/>
          <w:rtl/>
        </w:rPr>
        <w:tab/>
        <w:t>طلب إصدار قرار من لجنة لوائح الراديو بإلغاء التخصيصات الترددية للشبكة الساتلية</w:t>
      </w:r>
      <w:r w:rsidRPr="007876E3">
        <w:rPr>
          <w:rFonts w:hint="cs"/>
          <w:spacing w:val="-3"/>
          <w:rtl/>
        </w:rPr>
        <w:t> </w:t>
      </w:r>
      <w:r w:rsidRPr="007876E3">
        <w:rPr>
          <w:spacing w:val="-3"/>
        </w:rPr>
        <w:t>STATSIONAR</w:t>
      </w:r>
      <w:r w:rsidRPr="007876E3">
        <w:rPr>
          <w:spacing w:val="-3"/>
        </w:rPr>
        <w:noBreakHyphen/>
        <w:t>M2</w:t>
      </w:r>
      <w:r w:rsidRPr="007876E3">
        <w:rPr>
          <w:spacing w:val="-3"/>
          <w:rtl/>
        </w:rPr>
        <w:t xml:space="preserve"> في الموقع المداري </w:t>
      </w:r>
      <w:r w:rsidRPr="007876E3">
        <w:rPr>
          <w:spacing w:val="-3"/>
        </w:rPr>
        <w:t>3</w:t>
      </w:r>
      <w:r w:rsidRPr="007876E3">
        <w:rPr>
          <w:spacing w:val="-3"/>
          <w:rtl/>
        </w:rPr>
        <w:t xml:space="preserve"> درجات غرباً بموجب الرقم </w:t>
      </w:r>
      <w:r w:rsidRPr="007876E3">
        <w:rPr>
          <w:spacing w:val="-3"/>
        </w:rPr>
        <w:t>6.13</w:t>
      </w:r>
      <w:r w:rsidRPr="007876E3">
        <w:rPr>
          <w:spacing w:val="-3"/>
          <w:rtl/>
        </w:rPr>
        <w:t xml:space="preserve"> من لوائح الراديو (الوثيقة </w:t>
      </w:r>
      <w:hyperlink r:id="rId69" w:history="1">
        <w:r w:rsidRPr="007876E3">
          <w:rPr>
            <w:rStyle w:val="Hyperlink"/>
            <w:spacing w:val="-3"/>
          </w:rPr>
          <w:t>RRB25-2/2</w:t>
        </w:r>
      </w:hyperlink>
      <w:r w:rsidRPr="007876E3">
        <w:rPr>
          <w:spacing w:val="-3"/>
          <w:rtl/>
        </w:rPr>
        <w:t>)</w:t>
      </w:r>
    </w:p>
    <w:p w14:paraId="159795BF" w14:textId="77777777" w:rsidR="00921E65" w:rsidRPr="007876E3" w:rsidRDefault="00921E65" w:rsidP="00921E65">
      <w:pPr>
        <w:rPr>
          <w:rtl/>
        </w:rPr>
      </w:pPr>
      <w:r w:rsidRPr="007876E3">
        <w:t>1.1.5</w:t>
      </w:r>
      <w:r w:rsidRPr="007876E3">
        <w:rPr>
          <w:rtl/>
        </w:rPr>
        <w:tab/>
        <w:t xml:space="preserve">قدم </w:t>
      </w:r>
      <w:r w:rsidRPr="007876E3">
        <w:rPr>
          <w:b/>
          <w:bCs/>
          <w:rtl/>
        </w:rPr>
        <w:t xml:space="preserve">السيد </w:t>
      </w:r>
      <w:proofErr w:type="spellStart"/>
      <w:r w:rsidRPr="007876E3">
        <w:rPr>
          <w:b/>
          <w:bCs/>
          <w:rtl/>
        </w:rPr>
        <w:t>تشيكوروسي</w:t>
      </w:r>
      <w:proofErr w:type="spellEnd"/>
      <w:r w:rsidRPr="007876E3">
        <w:rPr>
          <w:b/>
          <w:bCs/>
          <w:rtl/>
        </w:rPr>
        <w:t xml:space="preserve"> (رئيس شعبة استراتيجية الفضاء واستدامته/دائرة الخدمات الفضائية) </w:t>
      </w:r>
      <w:r w:rsidRPr="007876E3">
        <w:rPr>
          <w:rtl/>
        </w:rPr>
        <w:t>الوثيقة</w:t>
      </w:r>
      <w:r w:rsidRPr="007876E3">
        <w:rPr>
          <w:rFonts w:hint="cs"/>
          <w:rtl/>
        </w:rPr>
        <w:t> </w:t>
      </w:r>
      <w:r w:rsidRPr="007876E3">
        <w:t>RRB25-2/2</w:t>
      </w:r>
      <w:r w:rsidRPr="007876E3">
        <w:rPr>
          <w:rtl/>
        </w:rPr>
        <w:t xml:space="preserve"> التي يبرر فيها المكتب طلبه إلغاء التخصيصات الترددية للشبكة الساتلية </w:t>
      </w:r>
      <w:r w:rsidRPr="007876E3">
        <w:t>STATSIONAR-M2</w:t>
      </w:r>
      <w:r w:rsidRPr="007876E3">
        <w:rPr>
          <w:rtl/>
        </w:rPr>
        <w:t xml:space="preserve"> التابعة للاتحاد الروسي، التي انتهت فترة صلاحيتها. وأوضح أن المكتب، في كلتا الحالتين المعروضتين على اللجنة، اتبع الإجراء المعتاد وفقاً للرقم </w:t>
      </w:r>
      <w:r w:rsidRPr="007876E3">
        <w:rPr>
          <w:b/>
          <w:bCs/>
        </w:rPr>
        <w:t>6.13</w:t>
      </w:r>
      <w:r w:rsidRPr="007876E3">
        <w:rPr>
          <w:rtl/>
        </w:rPr>
        <w:t xml:space="preserve"> من لوائح الراديو بطلبه من الإدارات المعنية تقديم أدلة تثبت استمرار تشغيل الشبكة </w:t>
      </w:r>
      <w:proofErr w:type="spellStart"/>
      <w:r w:rsidRPr="007876E3">
        <w:rPr>
          <w:rtl/>
        </w:rPr>
        <w:t>الساتلية</w:t>
      </w:r>
      <w:proofErr w:type="spellEnd"/>
      <w:r w:rsidRPr="007876E3">
        <w:rPr>
          <w:rtl/>
        </w:rPr>
        <w:t xml:space="preserve"> وتحديد </w:t>
      </w:r>
      <w:proofErr w:type="spellStart"/>
      <w:r w:rsidRPr="007876E3">
        <w:rPr>
          <w:rtl/>
        </w:rPr>
        <w:t>الساتل</w:t>
      </w:r>
      <w:proofErr w:type="spellEnd"/>
      <w:r w:rsidRPr="007876E3">
        <w:rPr>
          <w:rtl/>
        </w:rPr>
        <w:t xml:space="preserve"> الفعلي الذي يعمل حالياً، ثم إرسال رسالتين تذكيريتي</w:t>
      </w:r>
      <w:r w:rsidRPr="007876E3">
        <w:rPr>
          <w:rFonts w:hint="eastAsia"/>
          <w:rtl/>
        </w:rPr>
        <w:t>ن</w:t>
      </w:r>
      <w:r w:rsidRPr="007876E3">
        <w:rPr>
          <w:rtl/>
        </w:rPr>
        <w:t xml:space="preserve"> لم يرد أي ردٍّ عليهما. ولذلك يطلب المكتب أن تصدر اللجنة قراراً بإلغاء التخصيصات الترددية المصاحبة وإزالتها من السجل الأساسي الدولي للترددات </w:t>
      </w:r>
      <w:r w:rsidRPr="007876E3">
        <w:rPr>
          <w:lang w:bidi="ar-EG"/>
        </w:rPr>
        <w:t>MIFR)</w:t>
      </w:r>
      <w:r w:rsidRPr="007876E3">
        <w:rPr>
          <w:rtl/>
        </w:rPr>
        <w:t>).</w:t>
      </w:r>
    </w:p>
    <w:p w14:paraId="73587AC1" w14:textId="77777777" w:rsidR="00921E65" w:rsidRPr="007876E3" w:rsidRDefault="00921E65" w:rsidP="00921E65">
      <w:pPr>
        <w:rPr>
          <w:lang w:val="ar-SA" w:bidi="ar-EG"/>
        </w:rPr>
      </w:pPr>
      <w:r w:rsidRPr="007876E3">
        <w:t>2.1.5</w:t>
      </w:r>
      <w:r w:rsidRPr="007876E3">
        <w:rPr>
          <w:rtl/>
        </w:rPr>
        <w:tab/>
        <w:t xml:space="preserve">وأشار كل من </w:t>
      </w:r>
      <w:r w:rsidRPr="007876E3">
        <w:rPr>
          <w:b/>
          <w:bCs/>
          <w:rtl/>
        </w:rPr>
        <w:t xml:space="preserve">السيد طالب </w:t>
      </w:r>
      <w:r w:rsidRPr="007876E3">
        <w:rPr>
          <w:rtl/>
        </w:rPr>
        <w:t>و</w:t>
      </w:r>
      <w:r w:rsidRPr="007876E3">
        <w:rPr>
          <w:b/>
          <w:bCs/>
          <w:rtl/>
        </w:rPr>
        <w:t xml:space="preserve">السيدة </w:t>
      </w:r>
      <w:proofErr w:type="spellStart"/>
      <w:r w:rsidRPr="007876E3">
        <w:rPr>
          <w:b/>
          <w:bCs/>
          <w:rtl/>
        </w:rPr>
        <w:t>مانيبالي</w:t>
      </w:r>
      <w:proofErr w:type="spellEnd"/>
      <w:r w:rsidRPr="007876E3">
        <w:rPr>
          <w:b/>
          <w:bCs/>
          <w:rtl/>
        </w:rPr>
        <w:t xml:space="preserve"> </w:t>
      </w:r>
      <w:r w:rsidRPr="007876E3">
        <w:rPr>
          <w:rtl/>
        </w:rPr>
        <w:t>و</w:t>
      </w:r>
      <w:r w:rsidRPr="007876E3">
        <w:rPr>
          <w:b/>
          <w:bCs/>
          <w:rtl/>
        </w:rPr>
        <w:t>السيد عزوز</w:t>
      </w:r>
      <w:r w:rsidRPr="007876E3">
        <w:rPr>
          <w:rtl/>
        </w:rPr>
        <w:t xml:space="preserve"> إلى أن المكتب تصرف وفقاً للرقم </w:t>
      </w:r>
      <w:r w:rsidRPr="007876E3">
        <w:rPr>
          <w:b/>
          <w:bCs/>
        </w:rPr>
        <w:t>6.13</w:t>
      </w:r>
      <w:r w:rsidRPr="007876E3">
        <w:rPr>
          <w:rtl/>
        </w:rPr>
        <w:t xml:space="preserve"> من لوائح الراديو، واتفقوا على أن كلتا الحالتين قيد النظر تستوفيان متطلبات الإلغاء والإزالة. ولاحظت </w:t>
      </w:r>
      <w:r w:rsidRPr="007876E3">
        <w:rPr>
          <w:b/>
          <w:bCs/>
          <w:rtl/>
        </w:rPr>
        <w:t xml:space="preserve">السيدة </w:t>
      </w:r>
      <w:proofErr w:type="spellStart"/>
      <w:r w:rsidRPr="007876E3">
        <w:rPr>
          <w:b/>
          <w:bCs/>
          <w:rtl/>
        </w:rPr>
        <w:t>مانيبالي</w:t>
      </w:r>
      <w:proofErr w:type="spellEnd"/>
      <w:r w:rsidRPr="007876E3">
        <w:rPr>
          <w:rtl/>
        </w:rPr>
        <w:t xml:space="preserve"> أن إدارة الاتحاد الروسي، في حالة الشبكة الساتلية </w:t>
      </w:r>
      <w:r w:rsidRPr="007876E3">
        <w:t>STATSIONAR-M2</w:t>
      </w:r>
      <w:r w:rsidRPr="007876E3">
        <w:rPr>
          <w:rtl/>
        </w:rPr>
        <w:t xml:space="preserve">، قد أُبلغت في أكتوبر </w:t>
      </w:r>
      <w:r w:rsidRPr="007876E3">
        <w:t>2024</w:t>
      </w:r>
      <w:r w:rsidRPr="007876E3">
        <w:rPr>
          <w:rtl/>
        </w:rPr>
        <w:t xml:space="preserve"> بأن المكتب سيطلب إلى اللجنة إصدار قرار بإلغاء هذه التخصيصات الترددية.</w:t>
      </w:r>
    </w:p>
    <w:p w14:paraId="246A2B10" w14:textId="77777777" w:rsidR="00921E65" w:rsidRPr="007876E3" w:rsidRDefault="00921E65" w:rsidP="00921E65">
      <w:pPr>
        <w:rPr>
          <w:rtl/>
        </w:rPr>
      </w:pPr>
      <w:r w:rsidRPr="007876E3">
        <w:t>3.1.5</w:t>
      </w:r>
      <w:r w:rsidRPr="007876E3">
        <w:rPr>
          <w:rtl/>
        </w:rPr>
        <w:tab/>
        <w:t xml:space="preserve">واقترح </w:t>
      </w:r>
      <w:r w:rsidRPr="007876E3">
        <w:rPr>
          <w:b/>
          <w:bCs/>
          <w:rtl/>
        </w:rPr>
        <w:t xml:space="preserve">الرئيس </w:t>
      </w:r>
      <w:r w:rsidRPr="007876E3">
        <w:rPr>
          <w:rtl/>
        </w:rPr>
        <w:t>أن تخلص اللجنة بشأن هذه المسألة إلى ما يلي:‎</w:t>
      </w:r>
    </w:p>
    <w:p w14:paraId="1802BC7D" w14:textId="77777777" w:rsidR="00921E65" w:rsidRPr="007876E3" w:rsidRDefault="00921E65" w:rsidP="00921E65">
      <w:pPr>
        <w:rPr>
          <w:lang w:val="ar-SA" w:bidi="ar-EG"/>
        </w:rPr>
      </w:pPr>
      <w:r w:rsidRPr="007876E3">
        <w:rPr>
          <w:rtl/>
        </w:rPr>
        <w:t>"‏نظرت اللجنة في الطلب المقدم من المكتب في الوثيقة ‎</w:t>
      </w:r>
      <w:r w:rsidRPr="007876E3">
        <w:t>RRB25-2/2</w:t>
      </w:r>
      <w:r w:rsidRPr="007876E3">
        <w:rPr>
          <w:rtl/>
        </w:rPr>
        <w:t xml:space="preserve"> ‏لاتخاذ قرار بشأن إلغاء التخصيصات الترددية للشبكة الساتلية ‎</w:t>
      </w:r>
      <w:r w:rsidRPr="007876E3">
        <w:t>STATSIONAR-M2</w:t>
      </w:r>
      <w:r w:rsidRPr="007876E3">
        <w:rPr>
          <w:rtl/>
        </w:rPr>
        <w:t xml:space="preserve"> ‏بموجب الرقم ‎</w:t>
      </w:r>
      <w:r w:rsidRPr="007876E3">
        <w:rPr>
          <w:b/>
          <w:bCs/>
        </w:rPr>
        <w:t>6.13</w:t>
      </w:r>
      <w:r w:rsidRPr="007876E3">
        <w:rPr>
          <w:rtl/>
        </w:rPr>
        <w:t xml:space="preserve"> ‏من لوائح الراديو. واعتبرت اللجنة أن المكتب تصرف وفقاً للرقم ‎</w:t>
      </w:r>
      <w:r w:rsidRPr="007876E3">
        <w:rPr>
          <w:b/>
          <w:bCs/>
        </w:rPr>
        <w:t>6.13</w:t>
      </w:r>
      <w:r w:rsidRPr="007876E3">
        <w:rPr>
          <w:rtl/>
        </w:rPr>
        <w:t xml:space="preserve"> ‏من لوائح الراديو من حيث إنه طلب من إدارة الاتحاد الروسي تقديم أدلة على أن الشبكة الساتلية </w:t>
      </w:r>
      <w:r w:rsidRPr="007876E3">
        <w:t>STATSIONAR-M2</w:t>
      </w:r>
      <w:r w:rsidRPr="007876E3">
        <w:rPr>
          <w:rFonts w:hint="cs"/>
          <w:rtl/>
        </w:rPr>
        <w:t xml:space="preserve"> </w:t>
      </w:r>
      <w:r w:rsidRPr="007876E3">
        <w:rPr>
          <w:rtl/>
        </w:rPr>
        <w:t xml:space="preserve">‏لا تزال قيد التشغيل وتحديد </w:t>
      </w:r>
      <w:proofErr w:type="spellStart"/>
      <w:r w:rsidRPr="007876E3">
        <w:rPr>
          <w:rtl/>
        </w:rPr>
        <w:t>الساتل</w:t>
      </w:r>
      <w:proofErr w:type="spellEnd"/>
      <w:r w:rsidRPr="007876E3">
        <w:rPr>
          <w:rtl/>
        </w:rPr>
        <w:t xml:space="preserve"> الفعلي قيد التشغيل حالياً، تلاه برسالتين تذكيريتين، ولكنه لم يتلق أي رد عليهما. وبناءً على ذلك، كلفت اللجنة المكتب بإلغاء التخصيصات الترددية للشبكة الساتلية </w:t>
      </w:r>
      <w:r w:rsidRPr="007876E3">
        <w:t>STATSIONAR-M2</w:t>
      </w:r>
      <w:r w:rsidRPr="007876E3">
        <w:rPr>
          <w:rtl/>
        </w:rPr>
        <w:t xml:space="preserve"> من السجل الأساسي الدولي للترددات."</w:t>
      </w:r>
    </w:p>
    <w:p w14:paraId="3C05B950" w14:textId="77777777" w:rsidR="00921E65" w:rsidRPr="007876E3" w:rsidRDefault="00921E65" w:rsidP="00921E65">
      <w:pPr>
        <w:rPr>
          <w:lang w:val="ar-SA" w:bidi="ar-EG"/>
        </w:rPr>
      </w:pPr>
      <w:r w:rsidRPr="007876E3">
        <w:t>4.1.5</w:t>
      </w:r>
      <w:r w:rsidRPr="007876E3">
        <w:rPr>
          <w:rtl/>
        </w:rPr>
        <w:tab/>
        <w:t>و</w:t>
      </w:r>
      <w:r w:rsidRPr="007876E3">
        <w:rPr>
          <w:b/>
          <w:bCs/>
          <w:rtl/>
        </w:rPr>
        <w:t>اتُّفق</w:t>
      </w:r>
      <w:r w:rsidRPr="007876E3">
        <w:rPr>
          <w:rtl/>
        </w:rPr>
        <w:t xml:space="preserve"> على ذلك.</w:t>
      </w:r>
    </w:p>
    <w:p w14:paraId="42A30ADA" w14:textId="77777777" w:rsidR="00921E65" w:rsidRPr="007876E3" w:rsidRDefault="00921E65" w:rsidP="00921E65">
      <w:pPr>
        <w:pStyle w:val="Heading2"/>
        <w:rPr>
          <w:lang w:val="ar-SA"/>
        </w:rPr>
      </w:pPr>
      <w:r w:rsidRPr="007876E3">
        <w:t>2.5</w:t>
      </w:r>
      <w:r w:rsidRPr="007876E3">
        <w:rPr>
          <w:rtl/>
        </w:rPr>
        <w:tab/>
        <w:t xml:space="preserve">طلب صدور قرار من لجنة لوائح الراديو بإلغاء تخصيصات ترددات شبكة </w:t>
      </w:r>
      <w:r w:rsidRPr="007876E3">
        <w:t>CANYVAL-C</w:t>
      </w:r>
      <w:r w:rsidRPr="007876E3">
        <w:rPr>
          <w:rtl/>
        </w:rPr>
        <w:t xml:space="preserve"> الساتلية بموجب الرقم </w:t>
      </w:r>
      <w:r w:rsidRPr="007876E3">
        <w:t>6.13</w:t>
      </w:r>
      <w:r w:rsidRPr="007876E3">
        <w:rPr>
          <w:rtl/>
        </w:rPr>
        <w:t xml:space="preserve"> من لوائح الراديو (الوثيقة </w:t>
      </w:r>
      <w:hyperlink r:id="rId70" w:history="1">
        <w:r w:rsidRPr="007876E3">
          <w:rPr>
            <w:rStyle w:val="Hyperlink"/>
          </w:rPr>
          <w:t>RRB25-2/3</w:t>
        </w:r>
      </w:hyperlink>
      <w:r w:rsidRPr="007876E3">
        <w:rPr>
          <w:rtl/>
        </w:rPr>
        <w:t>)</w:t>
      </w:r>
    </w:p>
    <w:p w14:paraId="03E43068" w14:textId="77777777" w:rsidR="00921E65" w:rsidRPr="007876E3" w:rsidRDefault="00921E65" w:rsidP="00921E65">
      <w:pPr>
        <w:rPr>
          <w:lang w:val="ar-SA" w:bidi="ar-EG"/>
        </w:rPr>
      </w:pPr>
      <w:r w:rsidRPr="007876E3">
        <w:t>1.2.5</w:t>
      </w:r>
      <w:r w:rsidRPr="007876E3">
        <w:rPr>
          <w:rtl/>
        </w:rPr>
        <w:tab/>
        <w:t xml:space="preserve">قدم </w:t>
      </w:r>
      <w:r w:rsidRPr="007876E3">
        <w:rPr>
          <w:b/>
          <w:bCs/>
          <w:rtl/>
        </w:rPr>
        <w:t xml:space="preserve">السيد </w:t>
      </w:r>
      <w:proofErr w:type="spellStart"/>
      <w:r w:rsidRPr="007876E3">
        <w:rPr>
          <w:b/>
          <w:bCs/>
          <w:rtl/>
        </w:rPr>
        <w:t>تشيكوروسي</w:t>
      </w:r>
      <w:proofErr w:type="spellEnd"/>
      <w:r w:rsidRPr="007876E3">
        <w:rPr>
          <w:b/>
          <w:bCs/>
          <w:rtl/>
        </w:rPr>
        <w:t xml:space="preserve"> (رئيس شعبة استراتيجية الفضاء واستدامته/دائرة الخدمات الفضائية)</w:t>
      </w:r>
      <w:r w:rsidRPr="007876E3">
        <w:rPr>
          <w:rtl/>
        </w:rPr>
        <w:t xml:space="preserve"> الوثيقة</w:t>
      </w:r>
      <w:r w:rsidRPr="007876E3">
        <w:rPr>
          <w:rFonts w:hint="cs"/>
          <w:rtl/>
        </w:rPr>
        <w:t> </w:t>
      </w:r>
      <w:r w:rsidRPr="007876E3">
        <w:t>RRB25-2/3</w:t>
      </w:r>
      <w:r w:rsidRPr="007876E3">
        <w:rPr>
          <w:rtl/>
        </w:rPr>
        <w:t xml:space="preserve"> التي يبرر فيها المكتب طلبه إلغاء التخصيصات الترددية للشبكة الساتلية </w:t>
      </w:r>
      <w:r w:rsidRPr="007876E3">
        <w:rPr>
          <w:lang w:bidi="ar-EG"/>
        </w:rPr>
        <w:t>CANYVAL-C</w:t>
      </w:r>
      <w:r w:rsidRPr="007876E3">
        <w:rPr>
          <w:rtl/>
        </w:rPr>
        <w:t xml:space="preserve"> لجمهورية كوريا، التي انتهت فترة صلاحيتها.</w:t>
      </w:r>
    </w:p>
    <w:p w14:paraId="6421A5C6" w14:textId="77777777" w:rsidR="00921E65" w:rsidRPr="007876E3" w:rsidRDefault="00921E65" w:rsidP="00921E65">
      <w:pPr>
        <w:rPr>
          <w:rtl/>
        </w:rPr>
      </w:pPr>
      <w:r w:rsidRPr="007876E3">
        <w:t>2.2.5</w:t>
      </w:r>
      <w:r w:rsidRPr="007876E3">
        <w:rPr>
          <w:rtl/>
        </w:rPr>
        <w:tab/>
        <w:t xml:space="preserve">واقترح </w:t>
      </w:r>
      <w:r w:rsidRPr="007876E3">
        <w:rPr>
          <w:b/>
          <w:bCs/>
          <w:rtl/>
        </w:rPr>
        <w:t xml:space="preserve">الرئيس </w:t>
      </w:r>
      <w:r w:rsidRPr="007876E3">
        <w:rPr>
          <w:rtl/>
        </w:rPr>
        <w:t>أن تخلص اللجنة بشأن هذه المسألة إلى ما يلي:‎</w:t>
      </w:r>
    </w:p>
    <w:p w14:paraId="79E18C45" w14:textId="77777777" w:rsidR="00921E65" w:rsidRPr="007876E3" w:rsidRDefault="00921E65" w:rsidP="00921E65">
      <w:pPr>
        <w:rPr>
          <w:lang w:val="ar-SA" w:bidi="ar-EG"/>
        </w:rPr>
      </w:pPr>
      <w:r w:rsidRPr="007876E3">
        <w:rPr>
          <w:rtl/>
        </w:rPr>
        <w:t>"‏نظرت اللجنة في الطلب المقدم من المكتب في الوثيقة ‎</w:t>
      </w:r>
      <w:r w:rsidRPr="007876E3">
        <w:t>RRB25-2/3</w:t>
      </w:r>
      <w:r w:rsidRPr="007876E3">
        <w:rPr>
          <w:rtl/>
        </w:rPr>
        <w:t xml:space="preserve"> ‏لاتخاذ قرار بشأن إلغاء التخصيصات الترددية للشبكة الساتلية ‎</w:t>
      </w:r>
      <w:r w:rsidRPr="007876E3">
        <w:t>CANYVAL-C</w:t>
      </w:r>
      <w:r w:rsidRPr="007876E3">
        <w:rPr>
          <w:rtl/>
        </w:rPr>
        <w:t xml:space="preserve"> ‏بموجب الرقم ‎</w:t>
      </w:r>
      <w:r w:rsidRPr="007876E3">
        <w:rPr>
          <w:b/>
          <w:bCs/>
        </w:rPr>
        <w:t>6.13</w:t>
      </w:r>
      <w:r w:rsidRPr="007876E3">
        <w:rPr>
          <w:rtl/>
        </w:rPr>
        <w:t xml:space="preserve"> ‏من لوائح الراديو. واعتبرت اللجنة أن المكتب تصرف وفقاً للرقم </w:t>
      </w:r>
      <w:r w:rsidRPr="007876E3">
        <w:rPr>
          <w:b/>
          <w:bCs/>
          <w:rtl/>
        </w:rPr>
        <w:t>‎</w:t>
      </w:r>
      <w:r w:rsidRPr="007876E3">
        <w:rPr>
          <w:b/>
          <w:bCs/>
        </w:rPr>
        <w:t>6.13</w:t>
      </w:r>
      <w:r w:rsidRPr="007876E3">
        <w:rPr>
          <w:rtl/>
        </w:rPr>
        <w:t xml:space="preserve"> ‏من لوائح الراديو من حيث إنه طلب من إدارة جمهورية كوريا تقديم أدلة على أن الشبكة الساتلية ‎</w:t>
      </w:r>
      <w:r w:rsidRPr="007876E3">
        <w:t>CANYVAL-C</w:t>
      </w:r>
      <w:r w:rsidRPr="007876E3">
        <w:rPr>
          <w:rtl/>
        </w:rPr>
        <w:t xml:space="preserve"> ‏لا تزال قيد التشغيل وتحديد </w:t>
      </w:r>
      <w:proofErr w:type="spellStart"/>
      <w:r w:rsidRPr="007876E3">
        <w:rPr>
          <w:rtl/>
        </w:rPr>
        <w:t>الساتل</w:t>
      </w:r>
      <w:proofErr w:type="spellEnd"/>
      <w:r w:rsidRPr="007876E3">
        <w:rPr>
          <w:rtl/>
        </w:rPr>
        <w:t xml:space="preserve"> الفعلي قيد التشغيل حالياً، تلاه برسالتين تذكيريتين، ولكنه لم تتلق أي رد عليهما. وبناءً على ذلك، كلفت اللجنة المكتب بإلغاء التخصيصات الترددية للشبكة الساتلية ‎</w:t>
      </w:r>
      <w:r w:rsidRPr="007876E3">
        <w:t>CANYVAL-C</w:t>
      </w:r>
      <w:r w:rsidRPr="007876E3">
        <w:rPr>
          <w:rtl/>
        </w:rPr>
        <w:t xml:space="preserve"> ‏من السجل الأساسي الدولي للترددات.‎"</w:t>
      </w:r>
    </w:p>
    <w:p w14:paraId="5CCF301F" w14:textId="77777777" w:rsidR="00921E65" w:rsidRPr="007876E3" w:rsidRDefault="00921E65" w:rsidP="00921E65">
      <w:pPr>
        <w:rPr>
          <w:lang w:val="ar-SA" w:bidi="ar-EG"/>
        </w:rPr>
      </w:pPr>
      <w:r w:rsidRPr="007876E3">
        <w:t>3.2.5</w:t>
      </w:r>
      <w:r w:rsidRPr="007876E3">
        <w:rPr>
          <w:rtl/>
        </w:rPr>
        <w:tab/>
        <w:t>و</w:t>
      </w:r>
      <w:r w:rsidRPr="007876E3">
        <w:rPr>
          <w:b/>
          <w:bCs/>
          <w:rtl/>
        </w:rPr>
        <w:t>اتُّفق</w:t>
      </w:r>
      <w:r w:rsidRPr="007876E3">
        <w:rPr>
          <w:rtl/>
        </w:rPr>
        <w:t xml:space="preserve"> على ذلك.</w:t>
      </w:r>
    </w:p>
    <w:p w14:paraId="1375F53F" w14:textId="77777777" w:rsidR="00921E65" w:rsidRPr="007876E3" w:rsidRDefault="00921E65" w:rsidP="00921E65">
      <w:pPr>
        <w:pStyle w:val="Heading1"/>
        <w:rPr>
          <w:lang w:val="ar-SA"/>
        </w:rPr>
      </w:pPr>
      <w:r w:rsidRPr="007876E3">
        <w:t>6</w:t>
      </w:r>
      <w:r w:rsidRPr="007876E3">
        <w:rPr>
          <w:rtl/>
        </w:rPr>
        <w:tab/>
        <w:t>طلبات تمديد المهلة التنظيمية لوضع تخصيصات ترددات شبكات/أنظمة ساتلية في الخدمة</w:t>
      </w:r>
    </w:p>
    <w:p w14:paraId="2F4E3F84" w14:textId="77777777" w:rsidR="00921E65" w:rsidRPr="007876E3" w:rsidRDefault="00921E65" w:rsidP="00921E65">
      <w:pPr>
        <w:pStyle w:val="Heading2"/>
        <w:rPr>
          <w:lang w:val="ar-SA"/>
        </w:rPr>
      </w:pPr>
      <w:r w:rsidRPr="007876E3">
        <w:t>1.6</w:t>
      </w:r>
      <w:r w:rsidRPr="007876E3">
        <w:rPr>
          <w:rtl/>
        </w:rPr>
        <w:tab/>
        <w:t xml:space="preserve">تبليغ مقدَّم من إدارة النرويج تطلب فيه تمديد المهلة التنظيمية لإعادة وضع تخصيصات ترددات الشبكة الساتلية </w:t>
      </w:r>
      <w:r w:rsidRPr="007876E3">
        <w:t>SE-KA-28W</w:t>
      </w:r>
      <w:r w:rsidRPr="007876E3">
        <w:rPr>
          <w:rtl/>
        </w:rPr>
        <w:t xml:space="preserve"> في الخدمة (الوثيقة </w:t>
      </w:r>
      <w:hyperlink r:id="rId71" w:history="1">
        <w:r w:rsidRPr="007876E3">
          <w:rPr>
            <w:rStyle w:val="Hyperlink"/>
          </w:rPr>
          <w:t>RRB25-2/7</w:t>
        </w:r>
      </w:hyperlink>
      <w:r w:rsidRPr="007876E3">
        <w:rPr>
          <w:rtl/>
        </w:rPr>
        <w:t>)</w:t>
      </w:r>
    </w:p>
    <w:p w14:paraId="67E76552" w14:textId="77777777" w:rsidR="00921E65" w:rsidRPr="007876E3" w:rsidRDefault="00921E65" w:rsidP="00921E65">
      <w:pPr>
        <w:rPr>
          <w:spacing w:val="-1"/>
          <w:lang w:val="ar-SA" w:bidi="ar-EG"/>
        </w:rPr>
      </w:pPr>
      <w:r w:rsidRPr="007876E3">
        <w:rPr>
          <w:spacing w:val="-1"/>
        </w:rPr>
        <w:t>1.1.6</w:t>
      </w:r>
      <w:r w:rsidRPr="007876E3">
        <w:rPr>
          <w:spacing w:val="-1"/>
          <w:rtl/>
        </w:rPr>
        <w:tab/>
        <w:t xml:space="preserve">قدم </w:t>
      </w:r>
      <w:r w:rsidRPr="007876E3">
        <w:rPr>
          <w:b/>
          <w:bCs/>
          <w:spacing w:val="-1"/>
          <w:rtl/>
        </w:rPr>
        <w:t>السيد لو (رئيس شعبة الأنظمة الفضائية المنسَّقة/دائرة الخدمات الفضائية)</w:t>
      </w:r>
      <w:r w:rsidRPr="007876E3">
        <w:rPr>
          <w:spacing w:val="-1"/>
          <w:rtl/>
        </w:rPr>
        <w:t xml:space="preserve"> الوثيقة </w:t>
      </w:r>
      <w:r w:rsidRPr="007876E3">
        <w:rPr>
          <w:spacing w:val="-1"/>
        </w:rPr>
        <w:t>RRB25-2/7</w:t>
      </w:r>
      <w:r w:rsidRPr="007876E3">
        <w:rPr>
          <w:spacing w:val="-1"/>
          <w:rtl/>
        </w:rPr>
        <w:t xml:space="preserve"> التي</w:t>
      </w:r>
      <w:r w:rsidRPr="007876E3">
        <w:rPr>
          <w:rFonts w:hint="cs"/>
          <w:spacing w:val="-1"/>
          <w:rtl/>
        </w:rPr>
        <w:t> </w:t>
      </w:r>
      <w:r w:rsidRPr="007876E3">
        <w:rPr>
          <w:spacing w:val="-1"/>
          <w:rtl/>
        </w:rPr>
        <w:t xml:space="preserve">تطلب فيها إدارة النرويج تمديد المهلة التنظيمية لإعادة وضع الشبكة الساتلية </w:t>
      </w:r>
      <w:r w:rsidRPr="007876E3">
        <w:rPr>
          <w:spacing w:val="-1"/>
        </w:rPr>
        <w:t>SE-KA-28W</w:t>
      </w:r>
      <w:r w:rsidRPr="007876E3">
        <w:rPr>
          <w:spacing w:val="-1"/>
          <w:rtl/>
        </w:rPr>
        <w:t xml:space="preserve"> في الخدمة حتى </w:t>
      </w:r>
      <w:r w:rsidRPr="007876E3">
        <w:rPr>
          <w:spacing w:val="-1"/>
        </w:rPr>
        <w:t>15</w:t>
      </w:r>
      <w:r w:rsidRPr="007876E3">
        <w:rPr>
          <w:spacing w:val="-1"/>
          <w:rtl/>
        </w:rPr>
        <w:t xml:space="preserve"> يوليو</w:t>
      </w:r>
      <w:r w:rsidRPr="007876E3">
        <w:rPr>
          <w:rFonts w:hint="cs"/>
          <w:spacing w:val="-1"/>
          <w:rtl/>
        </w:rPr>
        <w:t> </w:t>
      </w:r>
      <w:r w:rsidRPr="007876E3">
        <w:rPr>
          <w:spacing w:val="-1"/>
        </w:rPr>
        <w:t>2027</w:t>
      </w:r>
      <w:r w:rsidRPr="007876E3">
        <w:rPr>
          <w:spacing w:val="-1"/>
          <w:rtl/>
        </w:rPr>
        <w:t xml:space="preserve">، بسبب ظروف قاهرة. وأشار إلى أن التبليغ المقدم من إدارة المملكة المتحدة (الوثيقة </w:t>
      </w:r>
      <w:r w:rsidRPr="007876E3">
        <w:rPr>
          <w:spacing w:val="-1"/>
        </w:rPr>
        <w:t>RRB25-2/16</w:t>
      </w:r>
      <w:r w:rsidRPr="007876E3">
        <w:rPr>
          <w:spacing w:val="-1"/>
          <w:rtl/>
        </w:rPr>
        <w:t xml:space="preserve">)، في إطار البند </w:t>
      </w:r>
      <w:r w:rsidRPr="007876E3">
        <w:rPr>
          <w:spacing w:val="-1"/>
        </w:rPr>
        <w:t>7.6</w:t>
      </w:r>
      <w:r w:rsidRPr="007876E3">
        <w:rPr>
          <w:spacing w:val="-1"/>
          <w:rtl/>
        </w:rPr>
        <w:t xml:space="preserve"> من</w:t>
      </w:r>
      <w:r w:rsidRPr="007876E3">
        <w:rPr>
          <w:rFonts w:hint="eastAsia"/>
          <w:spacing w:val="-1"/>
          <w:rtl/>
        </w:rPr>
        <w:t> </w:t>
      </w:r>
      <w:r w:rsidRPr="007876E3">
        <w:rPr>
          <w:spacing w:val="-1"/>
          <w:rtl/>
        </w:rPr>
        <w:t xml:space="preserve">جدول الأعمال، بشأن الشبكة الساتلية </w:t>
      </w:r>
      <w:r w:rsidRPr="007876E3">
        <w:rPr>
          <w:spacing w:val="-1"/>
        </w:rPr>
        <w:t>INMARSAT-6-28W</w:t>
      </w:r>
      <w:r w:rsidRPr="007876E3">
        <w:rPr>
          <w:spacing w:val="-1"/>
          <w:rtl/>
        </w:rPr>
        <w:t xml:space="preserve"> شبه متطابق من حيث المضمون (انظر الفقرات </w:t>
      </w:r>
      <w:r w:rsidRPr="007876E3">
        <w:rPr>
          <w:spacing w:val="-1"/>
        </w:rPr>
        <w:t>4.7.6-1.7.6</w:t>
      </w:r>
      <w:r w:rsidRPr="007876E3">
        <w:rPr>
          <w:spacing w:val="-1"/>
          <w:rtl/>
        </w:rPr>
        <w:t xml:space="preserve"> أدناه).</w:t>
      </w:r>
    </w:p>
    <w:p w14:paraId="3326E7BC" w14:textId="77777777" w:rsidR="00921E65" w:rsidRPr="007876E3" w:rsidRDefault="00921E65" w:rsidP="00921E65">
      <w:pPr>
        <w:rPr>
          <w:rtl/>
        </w:rPr>
      </w:pPr>
      <w:r w:rsidRPr="007876E3">
        <w:t>2.1.6</w:t>
      </w:r>
      <w:r w:rsidRPr="007876E3">
        <w:rPr>
          <w:rtl/>
        </w:rPr>
        <w:tab/>
        <w:t xml:space="preserve">وقال السيد لو، في معرض تلخيصه للتبليغ، إن الشبكة الساتلية </w:t>
      </w:r>
      <w:r w:rsidRPr="007876E3">
        <w:t>SE-KA-28W</w:t>
      </w:r>
      <w:r w:rsidRPr="007876E3">
        <w:rPr>
          <w:rtl/>
        </w:rPr>
        <w:t xml:space="preserve"> تم تعليقها في </w:t>
      </w:r>
      <w:r w:rsidRPr="007876E3">
        <w:t>17</w:t>
      </w:r>
      <w:r w:rsidRPr="007876E3">
        <w:rPr>
          <w:rtl/>
        </w:rPr>
        <w:t xml:space="preserve"> ديسمبر </w:t>
      </w:r>
      <w:r w:rsidRPr="007876E3">
        <w:t>2022</w:t>
      </w:r>
      <w:r w:rsidRPr="007876E3">
        <w:rPr>
          <w:rtl/>
        </w:rPr>
        <w:t xml:space="preserve">؛ والمهلة التنظيمية لإعادة وضع تخصيصات الترددية في الخدمة تنتهي في </w:t>
      </w:r>
      <w:r w:rsidRPr="007876E3">
        <w:t>17</w:t>
      </w:r>
      <w:r w:rsidRPr="007876E3">
        <w:rPr>
          <w:rtl/>
        </w:rPr>
        <w:t xml:space="preserve"> ديسمبر </w:t>
      </w:r>
      <w:r w:rsidRPr="007876E3">
        <w:t>2025</w:t>
      </w:r>
      <w:r w:rsidRPr="007876E3">
        <w:rPr>
          <w:rtl/>
        </w:rPr>
        <w:t xml:space="preserve">. وأضاف أن الغرض من الشبكة </w:t>
      </w:r>
      <w:proofErr w:type="spellStart"/>
      <w:r w:rsidRPr="007876E3">
        <w:rPr>
          <w:rtl/>
        </w:rPr>
        <w:t>الساتلية</w:t>
      </w:r>
      <w:proofErr w:type="spellEnd"/>
      <w:r w:rsidRPr="007876E3">
        <w:rPr>
          <w:rtl/>
        </w:rPr>
        <w:t xml:space="preserve"> دعم تشغيل </w:t>
      </w:r>
      <w:proofErr w:type="spellStart"/>
      <w:r w:rsidRPr="007876E3">
        <w:rPr>
          <w:rtl/>
        </w:rPr>
        <w:t>الساتل</w:t>
      </w:r>
      <w:proofErr w:type="spellEnd"/>
      <w:r w:rsidRPr="007876E3">
        <w:rPr>
          <w:rtl/>
        </w:rPr>
        <w:t xml:space="preserve"> </w:t>
      </w:r>
      <w:r w:rsidRPr="007876E3">
        <w:t>INMARSAT-6 F2</w:t>
      </w:r>
      <w:r w:rsidRPr="007876E3">
        <w:rPr>
          <w:rtl/>
        </w:rPr>
        <w:t xml:space="preserve">، الذي أُطلق في </w:t>
      </w:r>
      <w:r w:rsidRPr="007876E3">
        <w:t>18</w:t>
      </w:r>
      <w:r w:rsidRPr="007876E3">
        <w:rPr>
          <w:rtl/>
        </w:rPr>
        <w:t xml:space="preserve"> فبراير </w:t>
      </w:r>
      <w:r w:rsidRPr="007876E3">
        <w:t>2023</w:t>
      </w:r>
      <w:r w:rsidRPr="007876E3">
        <w:rPr>
          <w:rtl/>
        </w:rPr>
        <w:t xml:space="preserve">. ولكن أثناء الرفع إلى المدار، تعرض </w:t>
      </w:r>
      <w:proofErr w:type="spellStart"/>
      <w:r w:rsidRPr="007876E3">
        <w:rPr>
          <w:rtl/>
        </w:rPr>
        <w:t>الساتل</w:t>
      </w:r>
      <w:proofErr w:type="spellEnd"/>
      <w:r w:rsidRPr="007876E3">
        <w:rPr>
          <w:rtl/>
        </w:rPr>
        <w:t xml:space="preserve"> لظرف قاهر: وقع خلل كبير في النظام الفرعي للطاقة جعل البطارية غير صالحة للاستعمال، ما ألحق أضراراً بشبكة توزيع الأوامر. وخلص التحقيق الذي أجرته الشركة المصنعة إلى أن السبب هو تأثير نيزك صغير. وأُعلن عن خسارة كاملة في </w:t>
      </w:r>
      <w:proofErr w:type="spellStart"/>
      <w:r w:rsidRPr="007876E3">
        <w:rPr>
          <w:rtl/>
        </w:rPr>
        <w:t>الساتل</w:t>
      </w:r>
      <w:proofErr w:type="spellEnd"/>
      <w:r w:rsidRPr="007876E3">
        <w:rPr>
          <w:rtl/>
        </w:rPr>
        <w:t xml:space="preserve"> وتُرك خاملاً في مداره الحالي. وأكدت الإدارة أن الحالة تستوفي الشروط الأربعة للظروف القاهرة.</w:t>
      </w:r>
    </w:p>
    <w:p w14:paraId="7694F52E" w14:textId="77777777" w:rsidR="00921E65" w:rsidRPr="007876E3" w:rsidRDefault="00921E65" w:rsidP="00921E65">
      <w:pPr>
        <w:rPr>
          <w:spacing w:val="2"/>
          <w:rtl/>
        </w:rPr>
      </w:pPr>
      <w:r w:rsidRPr="007876E3">
        <w:rPr>
          <w:spacing w:val="2"/>
        </w:rPr>
        <w:t>3.1.6</w:t>
      </w:r>
      <w:r w:rsidRPr="007876E3">
        <w:rPr>
          <w:spacing w:val="2"/>
          <w:rtl/>
        </w:rPr>
        <w:tab/>
        <w:t xml:space="preserve">وقد تحدد أن </w:t>
      </w:r>
      <w:proofErr w:type="spellStart"/>
      <w:r w:rsidRPr="007876E3">
        <w:rPr>
          <w:spacing w:val="2"/>
          <w:rtl/>
        </w:rPr>
        <w:t>الساتل</w:t>
      </w:r>
      <w:proofErr w:type="spellEnd"/>
      <w:r w:rsidRPr="007876E3">
        <w:rPr>
          <w:spacing w:val="2"/>
          <w:rtl/>
        </w:rPr>
        <w:t xml:space="preserve"> </w:t>
      </w:r>
      <w:r w:rsidRPr="007876E3">
        <w:rPr>
          <w:spacing w:val="2"/>
        </w:rPr>
        <w:t>INMARSAT GX-7</w:t>
      </w:r>
      <w:r w:rsidRPr="007876E3">
        <w:rPr>
          <w:spacing w:val="2"/>
          <w:rtl/>
        </w:rPr>
        <w:t xml:space="preserve"> هو الخيار الأفضل لإعادة وضع التخصيصات الترددية للشبكة </w:t>
      </w:r>
      <w:proofErr w:type="spellStart"/>
      <w:r w:rsidRPr="007876E3">
        <w:rPr>
          <w:spacing w:val="2"/>
          <w:rtl/>
        </w:rPr>
        <w:t>الساتلية</w:t>
      </w:r>
      <w:proofErr w:type="spellEnd"/>
      <w:r w:rsidRPr="007876E3">
        <w:rPr>
          <w:rFonts w:hint="cs"/>
          <w:spacing w:val="2"/>
          <w:rtl/>
        </w:rPr>
        <w:t> </w:t>
      </w:r>
      <w:r w:rsidRPr="007876E3">
        <w:rPr>
          <w:spacing w:val="2"/>
        </w:rPr>
        <w:t>SE-KA-28W</w:t>
      </w:r>
      <w:r w:rsidRPr="007876E3">
        <w:rPr>
          <w:spacing w:val="2"/>
          <w:rtl/>
        </w:rPr>
        <w:t xml:space="preserve"> في الخدمة. وتم توقيع عقد بناء </w:t>
      </w:r>
      <w:proofErr w:type="spellStart"/>
      <w:r w:rsidRPr="007876E3">
        <w:rPr>
          <w:spacing w:val="2"/>
          <w:rtl/>
        </w:rPr>
        <w:t>الساتل</w:t>
      </w:r>
      <w:proofErr w:type="spellEnd"/>
      <w:r w:rsidRPr="007876E3">
        <w:rPr>
          <w:spacing w:val="2"/>
          <w:rtl/>
        </w:rPr>
        <w:t xml:space="preserve"> </w:t>
      </w:r>
      <w:r w:rsidRPr="007876E3">
        <w:rPr>
          <w:spacing w:val="2"/>
        </w:rPr>
        <w:t>GX-7</w:t>
      </w:r>
      <w:r w:rsidRPr="007876E3">
        <w:rPr>
          <w:spacing w:val="2"/>
          <w:rtl/>
        </w:rPr>
        <w:t xml:space="preserve"> في </w:t>
      </w:r>
      <w:r w:rsidRPr="007876E3">
        <w:rPr>
          <w:spacing w:val="2"/>
        </w:rPr>
        <w:t>29</w:t>
      </w:r>
      <w:r w:rsidRPr="007876E3">
        <w:rPr>
          <w:spacing w:val="2"/>
          <w:rtl/>
        </w:rPr>
        <w:t xml:space="preserve"> مايو </w:t>
      </w:r>
      <w:r w:rsidRPr="007876E3">
        <w:rPr>
          <w:spacing w:val="2"/>
        </w:rPr>
        <w:t>2019</w:t>
      </w:r>
      <w:r w:rsidRPr="007876E3">
        <w:rPr>
          <w:spacing w:val="2"/>
          <w:rtl/>
        </w:rPr>
        <w:t xml:space="preserve">؛ ويُتوقع أن يتم التسليم في الربع الأخير من عام </w:t>
      </w:r>
      <w:r w:rsidRPr="007876E3">
        <w:rPr>
          <w:spacing w:val="2"/>
        </w:rPr>
        <w:t>2026</w:t>
      </w:r>
      <w:r w:rsidRPr="007876E3">
        <w:rPr>
          <w:spacing w:val="2"/>
          <w:rtl/>
        </w:rPr>
        <w:t xml:space="preserve">. وخططت شركة </w:t>
      </w:r>
      <w:r w:rsidRPr="007876E3">
        <w:rPr>
          <w:spacing w:val="2"/>
          <w:lang w:bidi="ar-EG"/>
        </w:rPr>
        <w:t>SpaceX</w:t>
      </w:r>
      <w:r w:rsidRPr="007876E3">
        <w:rPr>
          <w:spacing w:val="2"/>
          <w:rtl/>
        </w:rPr>
        <w:t xml:space="preserve"> لإطلاق </w:t>
      </w:r>
      <w:proofErr w:type="spellStart"/>
      <w:r w:rsidRPr="007876E3">
        <w:rPr>
          <w:spacing w:val="2"/>
          <w:rtl/>
        </w:rPr>
        <w:t>الساتل</w:t>
      </w:r>
      <w:proofErr w:type="spellEnd"/>
      <w:r w:rsidRPr="007876E3">
        <w:rPr>
          <w:spacing w:val="2"/>
          <w:rtl/>
        </w:rPr>
        <w:t xml:space="preserve"> </w:t>
      </w:r>
      <w:r w:rsidRPr="007876E3">
        <w:rPr>
          <w:spacing w:val="2"/>
        </w:rPr>
        <w:t>GX-7</w:t>
      </w:r>
      <w:r w:rsidRPr="007876E3">
        <w:rPr>
          <w:spacing w:val="2"/>
          <w:rtl/>
        </w:rPr>
        <w:t xml:space="preserve"> في غضون شهرين من تسليم </w:t>
      </w:r>
      <w:proofErr w:type="spellStart"/>
      <w:r w:rsidRPr="007876E3">
        <w:rPr>
          <w:spacing w:val="2"/>
          <w:rtl/>
        </w:rPr>
        <w:t>الساتل</w:t>
      </w:r>
      <w:proofErr w:type="spellEnd"/>
      <w:r w:rsidRPr="007876E3">
        <w:rPr>
          <w:spacing w:val="2"/>
          <w:rtl/>
        </w:rPr>
        <w:t xml:space="preserve">؛ ومن المتوقع الوصول إلى المدار المستقر بالنسبة إلى الأرض في وقت ما بين منتصف أبريل ومنتصف يوليو </w:t>
      </w:r>
      <w:r w:rsidRPr="007876E3">
        <w:rPr>
          <w:spacing w:val="2"/>
        </w:rPr>
        <w:t>2027</w:t>
      </w:r>
      <w:r w:rsidRPr="007876E3">
        <w:rPr>
          <w:spacing w:val="2"/>
          <w:rtl/>
        </w:rPr>
        <w:t xml:space="preserve">. ونظراً لعدم اليقين من موعد التسليم، تطلب الإدارة تمديداً حتى </w:t>
      </w:r>
      <w:r w:rsidRPr="007876E3">
        <w:rPr>
          <w:spacing w:val="2"/>
        </w:rPr>
        <w:t>15</w:t>
      </w:r>
      <w:r w:rsidRPr="007876E3">
        <w:rPr>
          <w:spacing w:val="2"/>
          <w:rtl/>
        </w:rPr>
        <w:t xml:space="preserve"> يوليو </w:t>
      </w:r>
      <w:r w:rsidRPr="007876E3">
        <w:rPr>
          <w:spacing w:val="2"/>
        </w:rPr>
        <w:t>2027</w:t>
      </w:r>
      <w:r w:rsidRPr="007876E3">
        <w:rPr>
          <w:spacing w:val="2"/>
          <w:rtl/>
        </w:rPr>
        <w:t xml:space="preserve">. وتضمنت الوثائق الداعمة مراسلات بين شركتي </w:t>
      </w:r>
      <w:r w:rsidRPr="007876E3">
        <w:rPr>
          <w:spacing w:val="2"/>
          <w:lang w:bidi="ar-EG"/>
        </w:rPr>
        <w:t>Airbus</w:t>
      </w:r>
      <w:r w:rsidRPr="007876E3">
        <w:rPr>
          <w:spacing w:val="2"/>
          <w:rtl/>
        </w:rPr>
        <w:t xml:space="preserve"> و</w:t>
      </w:r>
      <w:proofErr w:type="spellStart"/>
      <w:r w:rsidRPr="007876E3">
        <w:rPr>
          <w:spacing w:val="2"/>
          <w:lang w:bidi="ar-EG"/>
        </w:rPr>
        <w:t>Viasat</w:t>
      </w:r>
      <w:proofErr w:type="spellEnd"/>
      <w:r w:rsidRPr="007876E3">
        <w:rPr>
          <w:spacing w:val="2"/>
          <w:rtl/>
        </w:rPr>
        <w:t xml:space="preserve"> بشأن التحقيق في </w:t>
      </w:r>
      <w:proofErr w:type="spellStart"/>
      <w:r w:rsidRPr="007876E3">
        <w:rPr>
          <w:spacing w:val="2"/>
          <w:rtl/>
        </w:rPr>
        <w:t>الساتل</w:t>
      </w:r>
      <w:proofErr w:type="spellEnd"/>
      <w:r w:rsidRPr="007876E3">
        <w:rPr>
          <w:spacing w:val="2"/>
          <w:rtl/>
        </w:rPr>
        <w:t xml:space="preserve"> </w:t>
      </w:r>
      <w:r w:rsidRPr="007876E3">
        <w:rPr>
          <w:spacing w:val="2"/>
        </w:rPr>
        <w:t>INMARSAT-6 F2</w:t>
      </w:r>
      <w:r w:rsidRPr="007876E3">
        <w:rPr>
          <w:spacing w:val="2"/>
          <w:rtl/>
        </w:rPr>
        <w:t xml:space="preserve"> المتضرر؛ ومعلومات عن نطاقات الترددات - وهي النطاقات </w:t>
      </w:r>
      <w:r w:rsidRPr="007876E3">
        <w:rPr>
          <w:spacing w:val="2"/>
          <w:lang w:bidi="ar-EG"/>
        </w:rPr>
        <w:t>C</w:t>
      </w:r>
      <w:r w:rsidRPr="007876E3">
        <w:rPr>
          <w:spacing w:val="2"/>
          <w:rtl/>
        </w:rPr>
        <w:t xml:space="preserve"> و</w:t>
      </w:r>
      <w:r w:rsidRPr="007876E3">
        <w:rPr>
          <w:spacing w:val="2"/>
          <w:lang w:bidi="ar-EG"/>
        </w:rPr>
        <w:t>Ka</w:t>
      </w:r>
      <w:r w:rsidRPr="007876E3">
        <w:rPr>
          <w:spacing w:val="2"/>
          <w:rtl/>
        </w:rPr>
        <w:t xml:space="preserve"> </w:t>
      </w:r>
      <w:proofErr w:type="spellStart"/>
      <w:r w:rsidRPr="007876E3">
        <w:rPr>
          <w:spacing w:val="2"/>
          <w:rtl/>
        </w:rPr>
        <w:t>وL</w:t>
      </w:r>
      <w:proofErr w:type="spellEnd"/>
      <w:r w:rsidRPr="007876E3">
        <w:rPr>
          <w:rFonts w:hint="cs"/>
          <w:spacing w:val="2"/>
          <w:rtl/>
        </w:rPr>
        <w:t xml:space="preserve"> - </w:t>
      </w:r>
      <w:r w:rsidRPr="007876E3">
        <w:rPr>
          <w:spacing w:val="2"/>
          <w:rtl/>
        </w:rPr>
        <w:t xml:space="preserve">التي دعمها </w:t>
      </w:r>
      <w:proofErr w:type="spellStart"/>
      <w:r w:rsidRPr="007876E3">
        <w:rPr>
          <w:spacing w:val="2"/>
          <w:rtl/>
        </w:rPr>
        <w:t>الساتل</w:t>
      </w:r>
      <w:proofErr w:type="spellEnd"/>
      <w:r w:rsidRPr="007876E3">
        <w:rPr>
          <w:spacing w:val="2"/>
          <w:rtl/>
        </w:rPr>
        <w:t xml:space="preserve"> </w:t>
      </w:r>
      <w:r w:rsidRPr="007876E3">
        <w:rPr>
          <w:spacing w:val="2"/>
        </w:rPr>
        <w:t>INMARSAT-6 F2</w:t>
      </w:r>
      <w:r w:rsidRPr="007876E3">
        <w:rPr>
          <w:spacing w:val="2"/>
          <w:rtl/>
        </w:rPr>
        <w:t xml:space="preserve">؛ وتأكيد البناء الجاري </w:t>
      </w:r>
      <w:proofErr w:type="spellStart"/>
      <w:r w:rsidRPr="007876E3">
        <w:rPr>
          <w:spacing w:val="2"/>
          <w:rtl/>
        </w:rPr>
        <w:t>للساتل</w:t>
      </w:r>
      <w:proofErr w:type="spellEnd"/>
      <w:r w:rsidRPr="007876E3">
        <w:rPr>
          <w:spacing w:val="2"/>
          <w:rtl/>
        </w:rPr>
        <w:t xml:space="preserve"> </w:t>
      </w:r>
      <w:r w:rsidRPr="007876E3">
        <w:rPr>
          <w:spacing w:val="2"/>
        </w:rPr>
        <w:t>INMARSAT GX-7</w:t>
      </w:r>
      <w:r w:rsidRPr="007876E3">
        <w:rPr>
          <w:spacing w:val="2"/>
          <w:rtl/>
        </w:rPr>
        <w:t>.</w:t>
      </w:r>
    </w:p>
    <w:p w14:paraId="4B8ED667" w14:textId="77777777" w:rsidR="00921E65" w:rsidRPr="007876E3" w:rsidRDefault="00921E65" w:rsidP="00921E65">
      <w:pPr>
        <w:rPr>
          <w:lang w:val="ar-SA" w:bidi="ar-EG"/>
        </w:rPr>
      </w:pPr>
      <w:r w:rsidRPr="007876E3">
        <w:t>4.1.6</w:t>
      </w:r>
      <w:r w:rsidRPr="007876E3">
        <w:rPr>
          <w:rtl/>
        </w:rPr>
        <w:tab/>
        <w:t xml:space="preserve">ورداً على سؤال طرحته </w:t>
      </w:r>
      <w:r w:rsidRPr="007876E3">
        <w:rPr>
          <w:b/>
          <w:bCs/>
          <w:rtl/>
        </w:rPr>
        <w:t xml:space="preserve">السيدة </w:t>
      </w:r>
      <w:proofErr w:type="spellStart"/>
      <w:r w:rsidRPr="007876E3">
        <w:rPr>
          <w:b/>
          <w:bCs/>
          <w:rtl/>
        </w:rPr>
        <w:t>مانيبالي</w:t>
      </w:r>
      <w:proofErr w:type="spellEnd"/>
      <w:r w:rsidRPr="007876E3">
        <w:rPr>
          <w:rtl/>
        </w:rPr>
        <w:t xml:space="preserve">، أوضح السيد لو أن الشبكة الساتلية </w:t>
      </w:r>
      <w:r w:rsidRPr="007876E3">
        <w:t>SE-KA-28W</w:t>
      </w:r>
      <w:r w:rsidRPr="007876E3">
        <w:rPr>
          <w:rtl/>
        </w:rPr>
        <w:t xml:space="preserve"> تعمل في النطاق </w:t>
      </w:r>
      <w:r w:rsidRPr="007876E3">
        <w:rPr>
          <w:lang w:bidi="ar-EG"/>
        </w:rPr>
        <w:t>Ka</w:t>
      </w:r>
      <w:r w:rsidRPr="007876E3">
        <w:rPr>
          <w:rtl/>
        </w:rPr>
        <w:t xml:space="preserve"> في</w:t>
      </w:r>
      <w:r w:rsidRPr="007876E3">
        <w:rPr>
          <w:rFonts w:hint="cs"/>
          <w:rtl/>
        </w:rPr>
        <w:t> </w:t>
      </w:r>
      <w:r w:rsidRPr="007876E3">
        <w:rPr>
          <w:rtl/>
        </w:rPr>
        <w:t xml:space="preserve">الترددات </w:t>
      </w:r>
      <w:r w:rsidRPr="007876E3">
        <w:t>GHz 20,2-19,7</w:t>
      </w:r>
      <w:r w:rsidRPr="007876E3">
        <w:rPr>
          <w:rtl/>
        </w:rPr>
        <w:t xml:space="preserve"> و</w:t>
      </w:r>
      <w:r w:rsidRPr="007876E3">
        <w:t>GHz 30-29,5</w:t>
      </w:r>
      <w:r w:rsidRPr="007876E3">
        <w:rPr>
          <w:rtl/>
        </w:rPr>
        <w:t xml:space="preserve">؛ وأن </w:t>
      </w:r>
      <w:proofErr w:type="spellStart"/>
      <w:r w:rsidRPr="007876E3">
        <w:rPr>
          <w:rtl/>
        </w:rPr>
        <w:t>الساتل</w:t>
      </w:r>
      <w:proofErr w:type="spellEnd"/>
      <w:r w:rsidRPr="007876E3">
        <w:rPr>
          <w:rtl/>
        </w:rPr>
        <w:t xml:space="preserve"> </w:t>
      </w:r>
      <w:r w:rsidRPr="007876E3">
        <w:t>INMARSAT-6 F2</w:t>
      </w:r>
      <w:r w:rsidRPr="007876E3">
        <w:rPr>
          <w:rtl/>
        </w:rPr>
        <w:t xml:space="preserve"> الذي تمت خسارته والشبكة </w:t>
      </w:r>
      <w:proofErr w:type="spellStart"/>
      <w:r w:rsidRPr="007876E3">
        <w:rPr>
          <w:rtl/>
        </w:rPr>
        <w:t>الساتلية</w:t>
      </w:r>
      <w:proofErr w:type="spellEnd"/>
      <w:r w:rsidRPr="007876E3">
        <w:rPr>
          <w:rFonts w:hint="eastAsia"/>
          <w:rtl/>
        </w:rPr>
        <w:t> </w:t>
      </w:r>
      <w:r w:rsidRPr="007876E3">
        <w:t>INMARSAT-6-28W</w:t>
      </w:r>
      <w:r w:rsidRPr="007876E3">
        <w:rPr>
          <w:rtl/>
        </w:rPr>
        <w:t xml:space="preserve"> يعملان في النطاقات </w:t>
      </w:r>
      <w:r w:rsidRPr="007876E3">
        <w:rPr>
          <w:lang w:bidi="ar-EG"/>
        </w:rPr>
        <w:t>C</w:t>
      </w:r>
      <w:r w:rsidRPr="007876E3">
        <w:rPr>
          <w:rtl/>
        </w:rPr>
        <w:t xml:space="preserve"> و</w:t>
      </w:r>
      <w:r w:rsidRPr="007876E3">
        <w:rPr>
          <w:lang w:bidi="ar-EG"/>
        </w:rPr>
        <w:t>L</w:t>
      </w:r>
      <w:r w:rsidRPr="007876E3">
        <w:rPr>
          <w:rtl/>
        </w:rPr>
        <w:t xml:space="preserve"> و</w:t>
      </w:r>
      <w:r w:rsidRPr="007876E3">
        <w:rPr>
          <w:lang w:bidi="ar-EG"/>
        </w:rPr>
        <w:t>Ka</w:t>
      </w:r>
      <w:r w:rsidRPr="007876E3">
        <w:rPr>
          <w:rtl/>
        </w:rPr>
        <w:t xml:space="preserve">؛ وأن </w:t>
      </w:r>
      <w:proofErr w:type="spellStart"/>
      <w:r w:rsidRPr="007876E3">
        <w:rPr>
          <w:rtl/>
        </w:rPr>
        <w:t>الساتل</w:t>
      </w:r>
      <w:proofErr w:type="spellEnd"/>
      <w:r w:rsidRPr="007876E3">
        <w:rPr>
          <w:rtl/>
        </w:rPr>
        <w:t xml:space="preserve"> </w:t>
      </w:r>
      <w:r w:rsidRPr="007876E3">
        <w:t>INMARSAT GX-7</w:t>
      </w:r>
      <w:r w:rsidRPr="007876E3">
        <w:rPr>
          <w:rtl/>
        </w:rPr>
        <w:t xml:space="preserve"> يدعم النطاقات </w:t>
      </w:r>
      <w:r w:rsidRPr="007876E3">
        <w:rPr>
          <w:lang w:bidi="ar-EG"/>
        </w:rPr>
        <w:t>Ka</w:t>
      </w:r>
      <w:r w:rsidRPr="007876E3">
        <w:rPr>
          <w:rtl/>
        </w:rPr>
        <w:t xml:space="preserve"> و</w:t>
      </w:r>
      <w:r w:rsidRPr="007876E3">
        <w:rPr>
          <w:lang w:bidi="ar-EG"/>
        </w:rPr>
        <w:t>Q</w:t>
      </w:r>
      <w:r w:rsidRPr="007876E3">
        <w:rPr>
          <w:rtl/>
        </w:rPr>
        <w:t xml:space="preserve"> و</w:t>
      </w:r>
      <w:r w:rsidRPr="007876E3">
        <w:rPr>
          <w:lang w:bidi="ar-EG"/>
        </w:rPr>
        <w:t>V</w:t>
      </w:r>
      <w:r w:rsidRPr="007876E3">
        <w:rPr>
          <w:rtl/>
        </w:rPr>
        <w:t xml:space="preserve">، على الرغم من أن النطاق </w:t>
      </w:r>
      <w:r w:rsidRPr="007876E3">
        <w:rPr>
          <w:lang w:bidi="ar-EG"/>
        </w:rPr>
        <w:t>Ka</w:t>
      </w:r>
      <w:r w:rsidRPr="007876E3">
        <w:rPr>
          <w:rtl/>
        </w:rPr>
        <w:t xml:space="preserve"> وحده هو موضوع التبليغ الحالي.</w:t>
      </w:r>
    </w:p>
    <w:p w14:paraId="41C40E73" w14:textId="77777777" w:rsidR="00921E65" w:rsidRPr="007876E3" w:rsidRDefault="00921E65" w:rsidP="00921E65">
      <w:pPr>
        <w:rPr>
          <w:lang w:val="ar-SA" w:bidi="ar-EG"/>
        </w:rPr>
      </w:pPr>
      <w:r w:rsidRPr="007876E3">
        <w:t>5.1.6</w:t>
      </w:r>
      <w:r w:rsidRPr="007876E3">
        <w:rPr>
          <w:rtl/>
        </w:rPr>
        <w:tab/>
        <w:t xml:space="preserve">وقالت </w:t>
      </w:r>
      <w:r w:rsidRPr="007876E3">
        <w:rPr>
          <w:b/>
          <w:bCs/>
          <w:rtl/>
        </w:rPr>
        <w:t xml:space="preserve">السيدة </w:t>
      </w:r>
      <w:proofErr w:type="spellStart"/>
      <w:r w:rsidRPr="007876E3">
        <w:rPr>
          <w:b/>
          <w:bCs/>
          <w:rtl/>
        </w:rPr>
        <w:t>مانيبالي</w:t>
      </w:r>
      <w:proofErr w:type="spellEnd"/>
      <w:r w:rsidRPr="007876E3">
        <w:rPr>
          <w:rtl/>
        </w:rPr>
        <w:t xml:space="preserve"> إن شروط الظروف القاهرة يبدو للوهلة الأولى أنها قد استوفيت، إلا أن الوقائع لم تُدعم بأدلة كافية. فعلى سبيل المثال، لم يقدَّم عقد عام </w:t>
      </w:r>
      <w:r w:rsidRPr="007876E3">
        <w:t>2019</w:t>
      </w:r>
      <w:r w:rsidRPr="007876E3">
        <w:rPr>
          <w:rtl/>
        </w:rPr>
        <w:t xml:space="preserve"> لتصنيع </w:t>
      </w:r>
      <w:proofErr w:type="spellStart"/>
      <w:r w:rsidRPr="007876E3">
        <w:rPr>
          <w:rtl/>
        </w:rPr>
        <w:t>الساتل</w:t>
      </w:r>
      <w:proofErr w:type="spellEnd"/>
      <w:r w:rsidRPr="007876E3">
        <w:rPr>
          <w:rtl/>
        </w:rPr>
        <w:t xml:space="preserve"> </w:t>
      </w:r>
      <w:r w:rsidRPr="007876E3">
        <w:t>INMARSAT GX-7</w:t>
      </w:r>
      <w:r w:rsidRPr="007876E3">
        <w:rPr>
          <w:rtl/>
        </w:rPr>
        <w:t xml:space="preserve">، كما لم يقدَّم عقد خدمة الإطلاق المبرم مع شركة </w:t>
      </w:r>
      <w:proofErr w:type="spellStart"/>
      <w:r w:rsidRPr="007876E3">
        <w:rPr>
          <w:rtl/>
        </w:rPr>
        <w:t>SpaceX</w:t>
      </w:r>
      <w:proofErr w:type="spellEnd"/>
      <w:r w:rsidRPr="007876E3">
        <w:rPr>
          <w:rtl/>
        </w:rPr>
        <w:t xml:space="preserve">. ولا توجد معلومات توضح سبب عدم الوفاء بتاريخ التسليم الأصلي، وهو </w:t>
      </w:r>
      <w:r w:rsidRPr="007876E3">
        <w:t>29</w:t>
      </w:r>
      <w:r w:rsidRPr="007876E3">
        <w:rPr>
          <w:rtl/>
        </w:rPr>
        <w:t xml:space="preserve"> يونيو </w:t>
      </w:r>
      <w:r w:rsidRPr="007876E3">
        <w:t>2023</w:t>
      </w:r>
      <w:r w:rsidRPr="007876E3">
        <w:rPr>
          <w:rtl/>
        </w:rPr>
        <w:t xml:space="preserve">، ولا توجد أي إشارة إلى التقدم المحرز في بناء </w:t>
      </w:r>
      <w:proofErr w:type="spellStart"/>
      <w:r w:rsidRPr="007876E3">
        <w:rPr>
          <w:rtl/>
        </w:rPr>
        <w:t>الساتل</w:t>
      </w:r>
      <w:proofErr w:type="spellEnd"/>
      <w:r w:rsidRPr="007876E3">
        <w:rPr>
          <w:rtl/>
        </w:rPr>
        <w:t xml:space="preserve">، ولا ما يدعم نافذة الإطلاق ومراحل المشروع. وسيكون من المفيد معرفة الخيارات البديلة التي تم استكشافها، لأن السواتل التي تعمل في النطاق </w:t>
      </w:r>
      <w:r w:rsidRPr="007876E3">
        <w:rPr>
          <w:lang w:bidi="ar-EG"/>
        </w:rPr>
        <w:t>Ka</w:t>
      </w:r>
      <w:r w:rsidRPr="007876E3">
        <w:rPr>
          <w:rtl/>
        </w:rPr>
        <w:t xml:space="preserve"> رائجة نسبياً.</w:t>
      </w:r>
    </w:p>
    <w:p w14:paraId="196B343C" w14:textId="77777777" w:rsidR="00921E65" w:rsidRPr="007876E3" w:rsidRDefault="00921E65" w:rsidP="00921E65">
      <w:pPr>
        <w:rPr>
          <w:lang w:val="ar-SA" w:bidi="ar-EG"/>
        </w:rPr>
      </w:pPr>
      <w:r w:rsidRPr="007876E3">
        <w:t>6.1.6</w:t>
      </w:r>
      <w:r w:rsidRPr="007876E3">
        <w:rPr>
          <w:rtl/>
        </w:rPr>
        <w:tab/>
        <w:t xml:space="preserve">وقال </w:t>
      </w:r>
      <w:r w:rsidRPr="007876E3">
        <w:rPr>
          <w:b/>
          <w:bCs/>
          <w:rtl/>
        </w:rPr>
        <w:t>السيد عزوز</w:t>
      </w:r>
      <w:r w:rsidRPr="007876E3">
        <w:rPr>
          <w:rtl/>
        </w:rPr>
        <w:t xml:space="preserve"> إنه سيكون من المفيد سرد الأحداث التي أدت إلى تعليق الشبكة الساتلية </w:t>
      </w:r>
      <w:r w:rsidRPr="007876E3">
        <w:t>SE-KA-28W</w:t>
      </w:r>
      <w:r w:rsidRPr="007876E3">
        <w:rPr>
          <w:rtl/>
        </w:rPr>
        <w:t xml:space="preserve">. واعتبر أن الحالة تستوفي الشروط الأربعة للظروف القاهرة. وأشار إلى أن المعلومات المقدمة تتضمن الجداول الزمنية لتجميع </w:t>
      </w:r>
      <w:proofErr w:type="spellStart"/>
      <w:r w:rsidRPr="007876E3">
        <w:rPr>
          <w:rtl/>
        </w:rPr>
        <w:t>الساتل</w:t>
      </w:r>
      <w:proofErr w:type="spellEnd"/>
      <w:r w:rsidRPr="007876E3">
        <w:rPr>
          <w:rFonts w:hint="eastAsia"/>
          <w:rtl/>
        </w:rPr>
        <w:t> </w:t>
      </w:r>
      <w:r w:rsidRPr="007876E3">
        <w:t>INMARSAT GX-7</w:t>
      </w:r>
      <w:r w:rsidRPr="007876E3">
        <w:rPr>
          <w:rtl/>
        </w:rPr>
        <w:t xml:space="preserve"> واختباره النهائي وإطلاقه ورفعه إلى المدار. وقال إن من المتوقع أن يصل </w:t>
      </w:r>
      <w:proofErr w:type="spellStart"/>
      <w:r w:rsidRPr="007876E3">
        <w:rPr>
          <w:rtl/>
        </w:rPr>
        <w:t>الساتل</w:t>
      </w:r>
      <w:proofErr w:type="spellEnd"/>
      <w:r w:rsidRPr="007876E3">
        <w:rPr>
          <w:rtl/>
        </w:rPr>
        <w:t xml:space="preserve"> </w:t>
      </w:r>
      <w:r w:rsidRPr="007876E3">
        <w:t>GX-7</w:t>
      </w:r>
      <w:r w:rsidRPr="007876E3">
        <w:rPr>
          <w:rtl/>
        </w:rPr>
        <w:t xml:space="preserve"> إلى موقعه المداري في وقت ما بين أبريل ويوليو </w:t>
      </w:r>
      <w:r w:rsidRPr="007876E3">
        <w:t>2025</w:t>
      </w:r>
      <w:r w:rsidRPr="007876E3">
        <w:rPr>
          <w:rtl/>
        </w:rPr>
        <w:t xml:space="preserve">، لذا فإنه يميل إلى الموافقة على طلب تمديد حتى </w:t>
      </w:r>
      <w:r w:rsidRPr="007876E3">
        <w:t>15</w:t>
      </w:r>
      <w:r w:rsidRPr="007876E3">
        <w:rPr>
          <w:rtl/>
        </w:rPr>
        <w:t xml:space="preserve"> يوليو </w:t>
      </w:r>
      <w:r w:rsidRPr="007876E3">
        <w:t>2027</w:t>
      </w:r>
      <w:r w:rsidRPr="007876E3">
        <w:rPr>
          <w:rtl/>
        </w:rPr>
        <w:t xml:space="preserve"> للمهلة التنظيمية لإعادة وضع التخصيصات الترددية للشبكة </w:t>
      </w:r>
      <w:proofErr w:type="spellStart"/>
      <w:r w:rsidRPr="007876E3">
        <w:rPr>
          <w:rtl/>
        </w:rPr>
        <w:t>الساتلية</w:t>
      </w:r>
      <w:proofErr w:type="spellEnd"/>
      <w:r w:rsidRPr="007876E3">
        <w:rPr>
          <w:rtl/>
        </w:rPr>
        <w:t xml:space="preserve"> النرويجية </w:t>
      </w:r>
      <w:r w:rsidRPr="007876E3">
        <w:t>SE-KA-28W</w:t>
      </w:r>
      <w:r w:rsidRPr="007876E3">
        <w:rPr>
          <w:rtl/>
        </w:rPr>
        <w:t xml:space="preserve"> والشبكة </w:t>
      </w:r>
      <w:proofErr w:type="spellStart"/>
      <w:r w:rsidRPr="007876E3">
        <w:rPr>
          <w:rtl/>
        </w:rPr>
        <w:t>الساتلية</w:t>
      </w:r>
      <w:proofErr w:type="spellEnd"/>
      <w:r w:rsidRPr="007876E3">
        <w:rPr>
          <w:rtl/>
        </w:rPr>
        <w:t xml:space="preserve"> </w:t>
      </w:r>
      <w:r w:rsidRPr="007876E3">
        <w:t>INMARSAT-6-28W</w:t>
      </w:r>
      <w:r w:rsidRPr="007876E3">
        <w:rPr>
          <w:rtl/>
        </w:rPr>
        <w:t xml:space="preserve"> التابعة للمملكة المتحدة في الخدمة.</w:t>
      </w:r>
    </w:p>
    <w:p w14:paraId="40BFAF33" w14:textId="77777777" w:rsidR="00921E65" w:rsidRPr="007876E3" w:rsidRDefault="00921E65" w:rsidP="00921E65">
      <w:pPr>
        <w:rPr>
          <w:lang w:val="ar-SA" w:bidi="ar-EG"/>
        </w:rPr>
      </w:pPr>
      <w:r w:rsidRPr="007876E3">
        <w:t>7.1.6</w:t>
      </w:r>
      <w:r w:rsidRPr="007876E3">
        <w:rPr>
          <w:rtl/>
        </w:rPr>
        <w:tab/>
        <w:t xml:space="preserve">وذكّرت </w:t>
      </w:r>
      <w:r w:rsidRPr="007876E3">
        <w:rPr>
          <w:b/>
          <w:bCs/>
          <w:rtl/>
        </w:rPr>
        <w:t xml:space="preserve">السيدة بوميه </w:t>
      </w:r>
      <w:r w:rsidRPr="007876E3">
        <w:rPr>
          <w:rtl/>
        </w:rPr>
        <w:t xml:space="preserve">بأن قائمة بالمعلومات المطلوبة لتيسير نظر اللجنة في طلب تمديد بسبب ظروف قاهرة قد حظيت بتأييد المؤتمر </w:t>
      </w:r>
      <w:r w:rsidRPr="007876E3">
        <w:t>WRC-23</w:t>
      </w:r>
      <w:r w:rsidRPr="007876E3">
        <w:rPr>
          <w:rtl/>
        </w:rPr>
        <w:t xml:space="preserve"> (انظر الفقرة </w:t>
      </w:r>
      <w:r w:rsidRPr="007876E3">
        <w:t>4.13</w:t>
      </w:r>
      <w:r w:rsidRPr="007876E3">
        <w:rPr>
          <w:rtl/>
        </w:rPr>
        <w:t xml:space="preserve"> من الوثيقة </w:t>
      </w:r>
      <w:r w:rsidRPr="007876E3">
        <w:t>WRC23/</w:t>
      </w:r>
      <w:proofErr w:type="gramStart"/>
      <w:r w:rsidRPr="007876E3">
        <w:t>528</w:t>
      </w:r>
      <w:r w:rsidRPr="007876E3">
        <w:rPr>
          <w:rtl/>
        </w:rPr>
        <w:t>)،</w:t>
      </w:r>
      <w:proofErr w:type="gramEnd"/>
      <w:r w:rsidRPr="007876E3">
        <w:rPr>
          <w:rtl/>
        </w:rPr>
        <w:t xml:space="preserve"> وقالت إن الحالة تبدو مؤهلة لاعتبارها ظرفاً قاهراً - إذ لم يكن من الممكن توقع تأثير النيزك الصغير أو منعه. ومع ذلك، لم تقدَّم إلى اللجنة أدلة داعمة كافية لتمكينها من استنتاج أن شروط الظروف القاهرة الأربعة كلها قد استوفيت، ولا سيما أن الحدث أدى إلى استحالة وفاء الطرف الملتزِم بالتزامه. وبالنظر إلى أن حدوث الظرف القاهر قبل أكثر من عامين، فإن سبب تعذر الوفاء بالمهلة التنظيمية غير واضح. وبما أن لدى شركتي </w:t>
      </w:r>
      <w:r w:rsidRPr="007876E3">
        <w:rPr>
          <w:lang w:bidi="ar-EG"/>
        </w:rPr>
        <w:t>Inmarsat</w:t>
      </w:r>
      <w:r w:rsidRPr="007876E3">
        <w:rPr>
          <w:rtl/>
        </w:rPr>
        <w:t xml:space="preserve"> و</w:t>
      </w:r>
      <w:proofErr w:type="spellStart"/>
      <w:r w:rsidRPr="007876E3">
        <w:rPr>
          <w:lang w:bidi="ar-EG"/>
        </w:rPr>
        <w:t>Viasat</w:t>
      </w:r>
      <w:proofErr w:type="spellEnd"/>
      <w:r w:rsidRPr="007876E3">
        <w:rPr>
          <w:rtl/>
        </w:rPr>
        <w:t xml:space="preserve"> موارد هائلة، فسيكون من المفيد معرفة ما إذا كان تم النظر في نقل أصول أخرى أو تأخيرها مؤقتاً في المدار لدعم النطاق </w:t>
      </w:r>
      <w:r w:rsidRPr="007876E3">
        <w:rPr>
          <w:lang w:bidi="ar-EG"/>
        </w:rPr>
        <w:t>Ka</w:t>
      </w:r>
      <w:r w:rsidRPr="007876E3">
        <w:rPr>
          <w:rtl/>
        </w:rPr>
        <w:t xml:space="preserve">، ولماذا يعتبر </w:t>
      </w:r>
      <w:proofErr w:type="spellStart"/>
      <w:r w:rsidRPr="007876E3">
        <w:rPr>
          <w:rtl/>
        </w:rPr>
        <w:t>الساتل</w:t>
      </w:r>
      <w:proofErr w:type="spellEnd"/>
      <w:r w:rsidRPr="007876E3">
        <w:rPr>
          <w:rtl/>
        </w:rPr>
        <w:t xml:space="preserve"> </w:t>
      </w:r>
      <w:r w:rsidRPr="007876E3">
        <w:t>INMARSAT GX-7</w:t>
      </w:r>
      <w:r w:rsidRPr="007876E3">
        <w:rPr>
          <w:rtl/>
        </w:rPr>
        <w:t xml:space="preserve"> الخيار الوحيد القابل للتنفيذ. وبالإضافة إلى ذلك، بما أن الجدول الزمني لتسليم </w:t>
      </w:r>
      <w:proofErr w:type="spellStart"/>
      <w:r w:rsidRPr="007876E3">
        <w:rPr>
          <w:rtl/>
        </w:rPr>
        <w:t>الساتل</w:t>
      </w:r>
      <w:proofErr w:type="spellEnd"/>
      <w:r w:rsidRPr="007876E3">
        <w:rPr>
          <w:rtl/>
        </w:rPr>
        <w:t xml:space="preserve"> </w:t>
      </w:r>
      <w:r w:rsidRPr="007876E3">
        <w:t>GX-7</w:t>
      </w:r>
      <w:r w:rsidRPr="007876E3">
        <w:rPr>
          <w:rtl/>
        </w:rPr>
        <w:t xml:space="preserve"> ونافذة الإطلاق لا يزالان غير واضحين بسبب البناء الجاري </w:t>
      </w:r>
      <w:proofErr w:type="spellStart"/>
      <w:r w:rsidRPr="007876E3">
        <w:rPr>
          <w:rtl/>
        </w:rPr>
        <w:t>للساتل</w:t>
      </w:r>
      <w:proofErr w:type="spellEnd"/>
      <w:r w:rsidRPr="007876E3">
        <w:rPr>
          <w:rtl/>
        </w:rPr>
        <w:t>، فقد تم على ما يبدو إدراج بعض الطوارئ في التمديد المطلوب. وقالت السيدة بوميه إنها ترى أن اللجنة ينبغي أن تطلب معلومات إضافية وأن تلتمس جداول زمنية محدَّثة بشأن التسليم والإطلاق بحيث يمكن تحديد فترة تمديد أدق للنظر فيها خلال الاجتماع المقبل للجنة الذي سيُعقد قبل انتهاء المهلة التنظيمية.</w:t>
      </w:r>
    </w:p>
    <w:p w14:paraId="14B1035C" w14:textId="77777777" w:rsidR="00921E65" w:rsidRPr="007876E3" w:rsidRDefault="00921E65" w:rsidP="00921E65">
      <w:pPr>
        <w:rPr>
          <w:rtl/>
        </w:rPr>
      </w:pPr>
      <w:r w:rsidRPr="007876E3">
        <w:t>8.1.6</w:t>
      </w:r>
      <w:r w:rsidRPr="007876E3">
        <w:rPr>
          <w:rtl/>
        </w:rPr>
        <w:tab/>
        <w:t xml:space="preserve">وقال </w:t>
      </w:r>
      <w:r w:rsidRPr="007876E3">
        <w:rPr>
          <w:b/>
          <w:bCs/>
          <w:rtl/>
        </w:rPr>
        <w:t xml:space="preserve">السيد </w:t>
      </w:r>
      <w:proofErr w:type="spellStart"/>
      <w:r w:rsidRPr="007876E3">
        <w:rPr>
          <w:b/>
          <w:bCs/>
          <w:rtl/>
        </w:rPr>
        <w:t>تشنغ</w:t>
      </w:r>
      <w:proofErr w:type="spellEnd"/>
      <w:r w:rsidRPr="007876E3">
        <w:rPr>
          <w:rtl/>
        </w:rPr>
        <w:t xml:space="preserve"> إنه توصل إلى استنتاج مماثل، أي أن بعض جوانب الحالة لا تزال غير واضحة. فلا توجد معلومات عن سبب تعليق الشبكة الساتلية </w:t>
      </w:r>
      <w:r w:rsidRPr="007876E3">
        <w:t>SE-KA-28W</w:t>
      </w:r>
      <w:r w:rsidRPr="007876E3">
        <w:rPr>
          <w:rtl/>
        </w:rPr>
        <w:t xml:space="preserve"> في </w:t>
      </w:r>
      <w:r w:rsidRPr="007876E3">
        <w:t>17</w:t>
      </w:r>
      <w:r w:rsidRPr="007876E3">
        <w:rPr>
          <w:rtl/>
        </w:rPr>
        <w:t xml:space="preserve"> ديسمبر </w:t>
      </w:r>
      <w:r w:rsidRPr="007876E3">
        <w:t>2022</w:t>
      </w:r>
      <w:r w:rsidRPr="007876E3">
        <w:rPr>
          <w:rtl/>
        </w:rPr>
        <w:t xml:space="preserve">؛ وعما إذا كان </w:t>
      </w:r>
      <w:proofErr w:type="spellStart"/>
      <w:r w:rsidRPr="007876E3">
        <w:rPr>
          <w:rtl/>
        </w:rPr>
        <w:t>الساتل</w:t>
      </w:r>
      <w:proofErr w:type="spellEnd"/>
      <w:r w:rsidRPr="007876E3">
        <w:rPr>
          <w:rtl/>
        </w:rPr>
        <w:t xml:space="preserve"> </w:t>
      </w:r>
      <w:r w:rsidRPr="007876E3">
        <w:t>INMARSAT-6 F2</w:t>
      </w:r>
      <w:r w:rsidRPr="007876E3">
        <w:rPr>
          <w:rtl/>
        </w:rPr>
        <w:t xml:space="preserve">، الذي أُطلق في </w:t>
      </w:r>
      <w:r w:rsidRPr="007876E3">
        <w:t>18</w:t>
      </w:r>
      <w:r w:rsidRPr="007876E3">
        <w:rPr>
          <w:rtl/>
        </w:rPr>
        <w:t xml:space="preserve"> فبراير </w:t>
      </w:r>
      <w:r w:rsidRPr="007876E3">
        <w:t>2023</w:t>
      </w:r>
      <w:r w:rsidRPr="007876E3">
        <w:rPr>
          <w:rtl/>
        </w:rPr>
        <w:t xml:space="preserve">، سيصل إلى الموقع المداري </w:t>
      </w:r>
      <w:r w:rsidRPr="007876E3">
        <w:t>28</w:t>
      </w:r>
      <w:r w:rsidRPr="007876E3">
        <w:rPr>
          <w:rFonts w:hint="cs"/>
          <w:rtl/>
        </w:rPr>
        <w:t xml:space="preserve"> درجة</w:t>
      </w:r>
      <w:r w:rsidRPr="007876E3">
        <w:rPr>
          <w:rtl/>
        </w:rPr>
        <w:t xml:space="preserve"> غرباً قبل انقضاء المهلة التنظيمية في ديسمبر </w:t>
      </w:r>
      <w:r w:rsidRPr="007876E3">
        <w:t>2025</w:t>
      </w:r>
      <w:r w:rsidRPr="007876E3">
        <w:rPr>
          <w:rtl/>
        </w:rPr>
        <w:t xml:space="preserve">، لولا حدوث ظروف قاهرة؛ وعن سبب الذي لن يجعل بناء </w:t>
      </w:r>
      <w:proofErr w:type="spellStart"/>
      <w:r w:rsidRPr="007876E3">
        <w:rPr>
          <w:rtl/>
        </w:rPr>
        <w:t>الساتل</w:t>
      </w:r>
      <w:proofErr w:type="spellEnd"/>
      <w:r w:rsidRPr="007876E3">
        <w:rPr>
          <w:rtl/>
        </w:rPr>
        <w:t xml:space="preserve"> </w:t>
      </w:r>
      <w:r w:rsidRPr="007876E3">
        <w:t>INMARSAT GX-7</w:t>
      </w:r>
      <w:r w:rsidRPr="007876E3">
        <w:rPr>
          <w:rtl/>
        </w:rPr>
        <w:t xml:space="preserve">، الذي طُلب تصنيعه في عام </w:t>
      </w:r>
      <w:r w:rsidRPr="007876E3">
        <w:t>2019</w:t>
      </w:r>
      <w:r w:rsidRPr="007876E3">
        <w:rPr>
          <w:rtl/>
        </w:rPr>
        <w:t xml:space="preserve">، مكتملاً قبل نهاية عام </w:t>
      </w:r>
      <w:r w:rsidRPr="007876E3">
        <w:t>2026</w:t>
      </w:r>
      <w:r w:rsidRPr="007876E3">
        <w:rPr>
          <w:rtl/>
        </w:rPr>
        <w:t xml:space="preserve">. والوثائق الداعمة المتعلقة بعقد مقدم خدمة الإطلاق، الموقَّع على ما يبدو في عام </w:t>
      </w:r>
      <w:r w:rsidRPr="007876E3">
        <w:t>2014</w:t>
      </w:r>
      <w:r w:rsidRPr="007876E3">
        <w:rPr>
          <w:rtl/>
        </w:rPr>
        <w:t xml:space="preserve">، غير موجودة، وكذلك المعلومات اللازمة للتحقق من المدة المطلوبة للرفع إلى المدار، البالغة </w:t>
      </w:r>
      <w:r w:rsidRPr="007876E3">
        <w:t>130</w:t>
      </w:r>
      <w:r w:rsidRPr="007876E3">
        <w:rPr>
          <w:rtl/>
        </w:rPr>
        <w:t xml:space="preserve"> يوماً. واتفق على أن اللجنة لا يمكنها الموافقة على</w:t>
      </w:r>
      <w:r w:rsidRPr="007876E3">
        <w:rPr>
          <w:rFonts w:hint="cs"/>
          <w:rtl/>
        </w:rPr>
        <w:t> </w:t>
      </w:r>
      <w:r w:rsidRPr="007876E3">
        <w:rPr>
          <w:rtl/>
        </w:rPr>
        <w:t>طلب التمديد في الوقت الحالي وعلى دعوة الإدارات المعنية إلى تقديم معلومات إضافية إلى الاجتماع المقبل للجنة.</w:t>
      </w:r>
    </w:p>
    <w:p w14:paraId="65DA8D01" w14:textId="77777777" w:rsidR="00921E65" w:rsidRPr="007876E3" w:rsidRDefault="00921E65" w:rsidP="00921E65">
      <w:pPr>
        <w:rPr>
          <w:lang w:val="ar-SA" w:bidi="ar-EG"/>
        </w:rPr>
      </w:pPr>
      <w:r w:rsidRPr="007876E3">
        <w:t>9.1.6</w:t>
      </w:r>
      <w:r w:rsidRPr="007876E3">
        <w:rPr>
          <w:rtl/>
        </w:rPr>
        <w:tab/>
        <w:t xml:space="preserve">واتفق </w:t>
      </w:r>
      <w:r w:rsidRPr="007876E3">
        <w:rPr>
          <w:b/>
          <w:bCs/>
          <w:rtl/>
        </w:rPr>
        <w:t xml:space="preserve">السيد </w:t>
      </w:r>
      <w:proofErr w:type="spellStart"/>
      <w:r w:rsidRPr="007876E3">
        <w:rPr>
          <w:b/>
          <w:bCs/>
          <w:rtl/>
        </w:rPr>
        <w:t>نورشابيكوف</w:t>
      </w:r>
      <w:proofErr w:type="spellEnd"/>
      <w:r w:rsidRPr="007876E3">
        <w:rPr>
          <w:rtl/>
        </w:rPr>
        <w:t xml:space="preserve"> و</w:t>
      </w:r>
      <w:r w:rsidRPr="007876E3">
        <w:rPr>
          <w:b/>
          <w:bCs/>
          <w:rtl/>
        </w:rPr>
        <w:t xml:space="preserve">السيدة </w:t>
      </w:r>
      <w:proofErr w:type="spellStart"/>
      <w:r w:rsidRPr="007876E3">
        <w:rPr>
          <w:b/>
          <w:bCs/>
          <w:rtl/>
        </w:rPr>
        <w:t>حسنوفا</w:t>
      </w:r>
      <w:proofErr w:type="spellEnd"/>
      <w:r w:rsidRPr="007876E3">
        <w:rPr>
          <w:rtl/>
        </w:rPr>
        <w:t xml:space="preserve"> و</w:t>
      </w:r>
      <w:r w:rsidRPr="007876E3">
        <w:rPr>
          <w:b/>
          <w:bCs/>
          <w:rtl/>
        </w:rPr>
        <w:t xml:space="preserve">السيد </w:t>
      </w:r>
      <w:proofErr w:type="spellStart"/>
      <w:r w:rsidRPr="007876E3">
        <w:rPr>
          <w:b/>
          <w:bCs/>
          <w:rtl/>
        </w:rPr>
        <w:t>فيانكو</w:t>
      </w:r>
      <w:proofErr w:type="spellEnd"/>
      <w:r w:rsidRPr="007876E3">
        <w:rPr>
          <w:rtl/>
        </w:rPr>
        <w:t xml:space="preserve"> مع أعضاء اللجنة الآخرين على أنه على الرغم من أن الضرر الذي لحق </w:t>
      </w:r>
      <w:proofErr w:type="spellStart"/>
      <w:r w:rsidRPr="007876E3">
        <w:rPr>
          <w:rtl/>
        </w:rPr>
        <w:t>بالساتل</w:t>
      </w:r>
      <w:proofErr w:type="spellEnd"/>
      <w:r w:rsidRPr="007876E3">
        <w:rPr>
          <w:rtl/>
        </w:rPr>
        <w:t xml:space="preserve"> يؤهله على ما يبدو لاعتباره ظرفاً قاهراً، فإن المعلومات غير متوفرة من قبيل عقد الإطلاق؛ وتوضيح الجهود المبذولة للوفاء بالمهلة التنظيمية، بالنظر إلى حدوث الظرف القاهر في عام </w:t>
      </w:r>
      <w:r w:rsidRPr="007876E3">
        <w:t>2023</w:t>
      </w:r>
      <w:r w:rsidRPr="007876E3">
        <w:rPr>
          <w:rtl/>
        </w:rPr>
        <w:t>؛ ومزيد من التفاصيل عن الجداول الزمنية. لذا، لا يمكن للجنة قبول الطلب المعروض عليها في الوقت الحالي؛ وينبغي تقديم مزيد من المعلومات.</w:t>
      </w:r>
    </w:p>
    <w:p w14:paraId="0C603C21" w14:textId="77777777" w:rsidR="00921E65" w:rsidRPr="007876E3" w:rsidRDefault="00921E65" w:rsidP="00921E65">
      <w:pPr>
        <w:rPr>
          <w:rtl/>
        </w:rPr>
      </w:pPr>
      <w:r w:rsidRPr="007876E3">
        <w:t>10.1.6</w:t>
      </w:r>
      <w:r w:rsidRPr="007876E3">
        <w:rPr>
          <w:rtl/>
        </w:rPr>
        <w:tab/>
        <w:t xml:space="preserve">وقال </w:t>
      </w:r>
      <w:r w:rsidRPr="007876E3">
        <w:rPr>
          <w:b/>
          <w:bCs/>
          <w:rtl/>
        </w:rPr>
        <w:t>السيد طالب</w:t>
      </w:r>
      <w:r w:rsidRPr="007876E3">
        <w:rPr>
          <w:rtl/>
        </w:rPr>
        <w:t xml:space="preserve"> إنه يرى أن الشروط الأربعة للظروف القاهرة قد استوفيت، فخسارة </w:t>
      </w:r>
      <w:proofErr w:type="spellStart"/>
      <w:r w:rsidRPr="007876E3">
        <w:rPr>
          <w:rtl/>
        </w:rPr>
        <w:t>الساتل</w:t>
      </w:r>
      <w:proofErr w:type="spellEnd"/>
      <w:r w:rsidRPr="007876E3">
        <w:rPr>
          <w:rtl/>
        </w:rPr>
        <w:t xml:space="preserve"> كانت حدثاً خارجاً عن سيطرة الإدارات المعنية وتم تحديد ساتل بديل وهو قيد الإنشاء. ومع ذلك، لا توجد معلومات تغطي الفترة ما بين </w:t>
      </w:r>
      <w:r w:rsidRPr="007876E3">
        <w:t>14</w:t>
      </w:r>
      <w:r w:rsidRPr="007876E3">
        <w:rPr>
          <w:rtl/>
        </w:rPr>
        <w:t xml:space="preserve"> أغسطس</w:t>
      </w:r>
      <w:r w:rsidRPr="007876E3">
        <w:rPr>
          <w:rFonts w:hint="eastAsia"/>
          <w:rtl/>
        </w:rPr>
        <w:t> </w:t>
      </w:r>
      <w:r w:rsidRPr="007876E3">
        <w:t>2023</w:t>
      </w:r>
      <w:r w:rsidRPr="007876E3">
        <w:rPr>
          <w:rtl/>
        </w:rPr>
        <w:t xml:space="preserve"> - تاريخ حدوث الظرف القاهر - والربع الأخير من عام </w:t>
      </w:r>
      <w:r w:rsidRPr="007876E3">
        <w:t>2026</w:t>
      </w:r>
      <w:r w:rsidRPr="007876E3">
        <w:rPr>
          <w:rtl/>
        </w:rPr>
        <w:t xml:space="preserve">. وبالإضافة إلى ذلك، لم يُدعم التمديد المطلوب حتى </w:t>
      </w:r>
      <w:r w:rsidRPr="007876E3">
        <w:t>15</w:t>
      </w:r>
      <w:r w:rsidRPr="007876E3">
        <w:rPr>
          <w:rtl/>
        </w:rPr>
        <w:t xml:space="preserve"> يوليو </w:t>
      </w:r>
      <w:r w:rsidRPr="007876E3">
        <w:t>2027</w:t>
      </w:r>
      <w:r w:rsidRPr="007876E3">
        <w:rPr>
          <w:rtl/>
        </w:rPr>
        <w:t xml:space="preserve"> بأي أدلة. واتفق السيد طالب مع أعضاء اللجنة الآخرين على أنه ينبغي طلب مزيد من المعلومات.</w:t>
      </w:r>
    </w:p>
    <w:p w14:paraId="62EF6C84" w14:textId="77777777" w:rsidR="00921E65" w:rsidRPr="007876E3" w:rsidRDefault="00921E65" w:rsidP="00921E65">
      <w:pPr>
        <w:rPr>
          <w:rtl/>
        </w:rPr>
      </w:pPr>
      <w:r w:rsidRPr="007876E3">
        <w:t>11.1.6</w:t>
      </w:r>
      <w:r w:rsidRPr="007876E3">
        <w:rPr>
          <w:rtl/>
        </w:rPr>
        <w:tab/>
        <w:t xml:space="preserve">وقال </w:t>
      </w:r>
      <w:r w:rsidRPr="007876E3">
        <w:rPr>
          <w:b/>
          <w:bCs/>
          <w:rtl/>
        </w:rPr>
        <w:t xml:space="preserve">السيد دي </w:t>
      </w:r>
      <w:proofErr w:type="spellStart"/>
      <w:r w:rsidRPr="007876E3">
        <w:rPr>
          <w:b/>
          <w:bCs/>
          <w:rtl/>
        </w:rPr>
        <w:t>كريشينسو</w:t>
      </w:r>
      <w:proofErr w:type="spellEnd"/>
      <w:r w:rsidRPr="007876E3">
        <w:rPr>
          <w:rtl/>
        </w:rPr>
        <w:t xml:space="preserve"> إنه يرى، هو الآخر، أن الحالة تستوفي المعايير الخاصة بحالة الظروف القاهرة. بيد أنه يتفق على ضرورة تقديم مزيد من الأدلة.</w:t>
      </w:r>
    </w:p>
    <w:p w14:paraId="1622FC71" w14:textId="77777777" w:rsidR="00921E65" w:rsidRPr="007876E3" w:rsidRDefault="00921E65" w:rsidP="00921E65">
      <w:pPr>
        <w:rPr>
          <w:rtl/>
        </w:rPr>
      </w:pPr>
      <w:r w:rsidRPr="007876E3">
        <w:t>12.1.6</w:t>
      </w:r>
      <w:r w:rsidRPr="007876E3">
        <w:rPr>
          <w:rtl/>
        </w:rPr>
        <w:tab/>
        <w:t xml:space="preserve">وأشار </w:t>
      </w:r>
      <w:r w:rsidRPr="007876E3">
        <w:rPr>
          <w:b/>
          <w:bCs/>
          <w:rtl/>
        </w:rPr>
        <w:t>السيد عزوز</w:t>
      </w:r>
      <w:r w:rsidRPr="007876E3">
        <w:rPr>
          <w:rtl/>
        </w:rPr>
        <w:t xml:space="preserve"> إلى أن الإدارة أوضحت أنها عملت مع مشغل </w:t>
      </w:r>
      <w:proofErr w:type="spellStart"/>
      <w:r w:rsidRPr="007876E3">
        <w:rPr>
          <w:rtl/>
        </w:rPr>
        <w:t>الساتل</w:t>
      </w:r>
      <w:proofErr w:type="spellEnd"/>
      <w:r w:rsidRPr="007876E3">
        <w:rPr>
          <w:rtl/>
        </w:rPr>
        <w:t xml:space="preserve"> على تحديد بديل مناسب، وخلصت إلى أن </w:t>
      </w:r>
      <w:proofErr w:type="spellStart"/>
      <w:r w:rsidRPr="007876E3">
        <w:rPr>
          <w:rtl/>
        </w:rPr>
        <w:t>الساتل</w:t>
      </w:r>
      <w:proofErr w:type="spellEnd"/>
      <w:r w:rsidRPr="007876E3">
        <w:rPr>
          <w:rtl/>
        </w:rPr>
        <w:t xml:space="preserve"> </w:t>
      </w:r>
      <w:r w:rsidRPr="007876E3">
        <w:t>INMARSAT GX-7</w:t>
      </w:r>
      <w:r w:rsidRPr="007876E3">
        <w:rPr>
          <w:rtl/>
        </w:rPr>
        <w:t xml:space="preserve"> هو الخيار الأفضل. كما أنها قدمت معلومات عن الجداول الزمنية التي وضعها المصنِّع ومقدم خدمة الإطلاق. وبالنسبة له، فإن الحالة مؤهلة لاعتبارها حالة ظروف قاهرة. ومع ذلك، ليس لديه أي اعتراض إذا كانت اللجنة ترغب في طلب مزيد من المعلومات من أجل تحديد فترة التمديد الدقيقة.</w:t>
      </w:r>
    </w:p>
    <w:p w14:paraId="573B3186" w14:textId="77777777" w:rsidR="00921E65" w:rsidRPr="007876E3" w:rsidRDefault="00921E65" w:rsidP="00921E65">
      <w:pPr>
        <w:rPr>
          <w:rtl/>
        </w:rPr>
      </w:pPr>
      <w:r w:rsidRPr="007876E3">
        <w:t>13.1.6</w:t>
      </w:r>
      <w:r w:rsidRPr="007876E3">
        <w:rPr>
          <w:rtl/>
        </w:rPr>
        <w:tab/>
        <w:t xml:space="preserve">وقالت </w:t>
      </w:r>
      <w:r w:rsidRPr="007876E3">
        <w:rPr>
          <w:b/>
          <w:bCs/>
          <w:rtl/>
        </w:rPr>
        <w:t xml:space="preserve">السيدة </w:t>
      </w:r>
      <w:proofErr w:type="spellStart"/>
      <w:r w:rsidRPr="007876E3">
        <w:rPr>
          <w:b/>
          <w:bCs/>
          <w:rtl/>
        </w:rPr>
        <w:t>مانيبالي</w:t>
      </w:r>
      <w:proofErr w:type="spellEnd"/>
      <w:r w:rsidRPr="007876E3">
        <w:rPr>
          <w:rtl/>
        </w:rPr>
        <w:t xml:space="preserve">، وقد أيدها </w:t>
      </w:r>
      <w:r w:rsidRPr="007876E3">
        <w:rPr>
          <w:b/>
          <w:bCs/>
          <w:rtl/>
        </w:rPr>
        <w:t xml:space="preserve">الرئيس </w:t>
      </w:r>
      <w:r w:rsidRPr="007876E3">
        <w:rPr>
          <w:rtl/>
        </w:rPr>
        <w:t>في ذلك، إن هناك شكوكاً بشأن ما إذا كان الشرط الثالث للظروف القاهرة</w:t>
      </w:r>
      <w:r w:rsidRPr="007876E3">
        <w:rPr>
          <w:rFonts w:hint="cs"/>
          <w:rtl/>
        </w:rPr>
        <w:t> </w:t>
      </w:r>
      <w:r w:rsidRPr="007876E3">
        <w:rPr>
          <w:rtl/>
        </w:rPr>
        <w:t>- أي أن الحدث أدى إلى استحالة الوفاء بالمهلة التنظيمية - قد استوفي. ويتعين على الإدارة أن تقدم أدلة موضوعية على جهودها المبذولة في هذا الصدد.</w:t>
      </w:r>
    </w:p>
    <w:p w14:paraId="14E7BD8B" w14:textId="77777777" w:rsidR="00921E65" w:rsidRPr="007876E3" w:rsidRDefault="00921E65" w:rsidP="00921E65">
      <w:pPr>
        <w:rPr>
          <w:lang w:val="ar-SA" w:bidi="ar-EG"/>
        </w:rPr>
      </w:pPr>
      <w:r w:rsidRPr="007876E3">
        <w:t>14.1.6</w:t>
      </w:r>
      <w:r w:rsidRPr="007876E3">
        <w:rPr>
          <w:rtl/>
        </w:rPr>
        <w:tab/>
        <w:t xml:space="preserve">واقترح </w:t>
      </w:r>
      <w:r w:rsidRPr="007876E3">
        <w:rPr>
          <w:b/>
          <w:bCs/>
          <w:rtl/>
        </w:rPr>
        <w:t xml:space="preserve">الرئيس </w:t>
      </w:r>
      <w:r w:rsidRPr="007876E3">
        <w:rPr>
          <w:rtl/>
        </w:rPr>
        <w:t>أن تخلص اللجنة بشأن هذه المسألة إلى ما يلي:</w:t>
      </w:r>
    </w:p>
    <w:p w14:paraId="195F4B80" w14:textId="77777777" w:rsidR="00921E65" w:rsidRPr="007876E3" w:rsidRDefault="00921E65" w:rsidP="00921E65">
      <w:pPr>
        <w:rPr>
          <w:lang w:val="ar-SA" w:bidi="ar-EG"/>
        </w:rPr>
      </w:pPr>
      <w:r w:rsidRPr="007876E3">
        <w:rPr>
          <w:rtl/>
        </w:rPr>
        <w:t>"بعد أن نظرت اللجنة بالتفصيل في طلب إدارة النرويج تمديد المهلة التنظيمية لوضع التخصيصات الترددية للشبكة الساتلية</w:t>
      </w:r>
      <w:r w:rsidRPr="007876E3">
        <w:rPr>
          <w:rFonts w:hint="cs"/>
          <w:rtl/>
        </w:rPr>
        <w:t> </w:t>
      </w:r>
      <w:r w:rsidRPr="007876E3">
        <w:t>SE-KA-28W</w:t>
      </w:r>
      <w:r w:rsidRPr="007876E3">
        <w:rPr>
          <w:rtl/>
        </w:rPr>
        <w:t xml:space="preserve"> في الخدمة، على النحو الوارد في الوثيقة </w:t>
      </w:r>
      <w:r w:rsidRPr="007876E3">
        <w:t>RRB25-2/7</w:t>
      </w:r>
      <w:r w:rsidRPr="007876E3">
        <w:rPr>
          <w:rtl/>
        </w:rPr>
        <w:t>، أحاطت اللجنة علماً بالنقاط التالية:</w:t>
      </w:r>
    </w:p>
    <w:p w14:paraId="77E02458" w14:textId="77777777" w:rsidR="00921E65" w:rsidRPr="007876E3" w:rsidRDefault="00921E65" w:rsidP="00A56489">
      <w:pPr>
        <w:pStyle w:val="enumlev1"/>
        <w:rPr>
          <w:lang w:val="ar-SA" w:bidi="ar-EG"/>
        </w:rPr>
      </w:pPr>
      <w:r w:rsidRPr="007876E3">
        <w:rPr>
          <w:lang w:bidi="ar-EG"/>
        </w:rPr>
        <w:sym w:font="Wingdings 2" w:char="F097"/>
      </w:r>
      <w:r w:rsidRPr="007876E3">
        <w:rPr>
          <w:rtl/>
        </w:rPr>
        <w:tab/>
        <w:t>‏تم تعليق الشبكة الساتلية ‎</w:t>
      </w:r>
      <w:r w:rsidRPr="007876E3">
        <w:t>SE-KA-28W</w:t>
      </w:r>
      <w:r w:rsidRPr="007876E3">
        <w:rPr>
          <w:rtl/>
        </w:rPr>
        <w:t xml:space="preserve"> ‏في ‎</w:t>
      </w:r>
      <w:r w:rsidRPr="007876E3">
        <w:t>17</w:t>
      </w:r>
      <w:r w:rsidRPr="007876E3">
        <w:rPr>
          <w:rtl/>
        </w:rPr>
        <w:t xml:space="preserve"> ‏ديسمبر ‎</w:t>
      </w:r>
      <w:r w:rsidRPr="007876E3">
        <w:t>2022</w:t>
      </w:r>
      <w:r w:rsidRPr="007876E3">
        <w:rPr>
          <w:rtl/>
        </w:rPr>
        <w:t>‏، والمهلة التنظيمية لإعادة وضع التخصيصات الترددية للشبكة في الخدمة تنتهي في ‎</w:t>
      </w:r>
      <w:r w:rsidRPr="007876E3">
        <w:t>17</w:t>
      </w:r>
      <w:r w:rsidRPr="007876E3">
        <w:rPr>
          <w:rtl/>
        </w:rPr>
        <w:t xml:space="preserve"> ‏ديسمبر ‎</w:t>
      </w:r>
      <w:r w:rsidRPr="007876E3">
        <w:t>2025</w:t>
      </w:r>
      <w:r w:rsidRPr="007876E3">
        <w:rPr>
          <w:rtl/>
        </w:rPr>
        <w:t>.</w:t>
      </w:r>
    </w:p>
    <w:p w14:paraId="6CDF42AC" w14:textId="77777777" w:rsidR="00921E65" w:rsidRPr="007876E3" w:rsidRDefault="00921E65" w:rsidP="00A56489">
      <w:pPr>
        <w:pStyle w:val="enumlev1"/>
        <w:rPr>
          <w:lang w:val="ar-SA" w:bidi="ar-EG"/>
        </w:rPr>
      </w:pPr>
      <w:r w:rsidRPr="007876E3">
        <w:rPr>
          <w:lang w:bidi="ar-EG"/>
        </w:rPr>
        <w:sym w:font="Wingdings 2" w:char="F097"/>
      </w:r>
      <w:r w:rsidRPr="007876E3">
        <w:rPr>
          <w:rtl/>
        </w:rPr>
        <w:tab/>
        <w:t>‏كان الغرض من الشبكة الساتلية ‎</w:t>
      </w:r>
      <w:r w:rsidRPr="007876E3">
        <w:t>SE-KA-28W</w:t>
      </w:r>
      <w:r w:rsidRPr="007876E3">
        <w:rPr>
          <w:rtl/>
        </w:rPr>
        <w:t xml:space="preserve"> ‏دعم تشغيل </w:t>
      </w:r>
      <w:proofErr w:type="spellStart"/>
      <w:r w:rsidRPr="007876E3">
        <w:rPr>
          <w:rtl/>
        </w:rPr>
        <w:t>الساتل</w:t>
      </w:r>
      <w:proofErr w:type="spellEnd"/>
      <w:r w:rsidRPr="007876E3">
        <w:rPr>
          <w:rtl/>
        </w:rPr>
        <w:t> ‎</w:t>
      </w:r>
      <w:r w:rsidRPr="007876E3">
        <w:t>INMARSAT-6 F2</w:t>
      </w:r>
      <w:r w:rsidRPr="007876E3">
        <w:rPr>
          <w:rtl/>
        </w:rPr>
        <w:t xml:space="preserve"> (</w:t>
      </w:r>
      <w:r w:rsidRPr="007876E3">
        <w:t>I-6 F2</w:t>
      </w:r>
      <w:r w:rsidRPr="007876E3">
        <w:rPr>
          <w:rtl/>
        </w:rPr>
        <w:t>)‏، الذي أطلق بنجاح في ‎</w:t>
      </w:r>
      <w:r w:rsidRPr="007876E3">
        <w:t>18</w:t>
      </w:r>
      <w:r w:rsidRPr="007876E3">
        <w:rPr>
          <w:rtl/>
        </w:rPr>
        <w:t xml:space="preserve"> ‏فبراير ‎</w:t>
      </w:r>
      <w:r w:rsidRPr="007876E3">
        <w:t>2023</w:t>
      </w:r>
      <w:r w:rsidRPr="007876E3">
        <w:rPr>
          <w:rtl/>
        </w:rPr>
        <w:t xml:space="preserve"> ‏ولكنه تعرض لظرف قاهر وأُعلن عن خسارته بالكامل بعد أن ألحق نيزك صغير أضراراً بنظام قدرة </w:t>
      </w:r>
      <w:proofErr w:type="spellStart"/>
      <w:r w:rsidRPr="007876E3">
        <w:rPr>
          <w:rtl/>
        </w:rPr>
        <w:t>الساتل</w:t>
      </w:r>
      <w:proofErr w:type="spellEnd"/>
      <w:r w:rsidRPr="007876E3">
        <w:rPr>
          <w:rtl/>
        </w:rPr>
        <w:t xml:space="preserve"> أثناء رفعه إلى المدار.‎</w:t>
      </w:r>
    </w:p>
    <w:p w14:paraId="4C0DA051" w14:textId="77777777" w:rsidR="00921E65" w:rsidRPr="007876E3" w:rsidRDefault="00921E65" w:rsidP="00A56489">
      <w:pPr>
        <w:pStyle w:val="enumlev1"/>
        <w:rPr>
          <w:lang w:val="ar-SA" w:bidi="ar-EG"/>
        </w:rPr>
      </w:pPr>
      <w:r w:rsidRPr="007876E3">
        <w:rPr>
          <w:lang w:bidi="ar-EG"/>
        </w:rPr>
        <w:sym w:font="Wingdings 2" w:char="F097"/>
      </w:r>
      <w:r w:rsidRPr="007876E3">
        <w:rPr>
          <w:rtl/>
        </w:rPr>
        <w:tab/>
        <w:t xml:space="preserve">تحدد أن </w:t>
      </w:r>
      <w:proofErr w:type="spellStart"/>
      <w:r w:rsidRPr="007876E3">
        <w:rPr>
          <w:rtl/>
        </w:rPr>
        <w:t>الساتل</w:t>
      </w:r>
      <w:proofErr w:type="spellEnd"/>
      <w:r w:rsidRPr="007876E3">
        <w:rPr>
          <w:rtl/>
        </w:rPr>
        <w:t xml:space="preserve"> </w:t>
      </w:r>
      <w:r w:rsidRPr="007876E3">
        <w:t>INMARSAT GX-7</w:t>
      </w:r>
      <w:r w:rsidRPr="007876E3">
        <w:rPr>
          <w:rtl/>
        </w:rPr>
        <w:t xml:space="preserve"> (</w:t>
      </w:r>
      <w:r w:rsidRPr="007876E3">
        <w:t>GX-7</w:t>
      </w:r>
      <w:r w:rsidRPr="007876E3">
        <w:rPr>
          <w:rtl/>
        </w:rPr>
        <w:t xml:space="preserve">) هو أفضل خيار لإعادة وضع التخصيصات الترددية للشبكة </w:t>
      </w:r>
      <w:proofErr w:type="spellStart"/>
      <w:r w:rsidRPr="007876E3">
        <w:rPr>
          <w:rtl/>
        </w:rPr>
        <w:t>الساتلية</w:t>
      </w:r>
      <w:proofErr w:type="spellEnd"/>
      <w:r w:rsidRPr="007876E3">
        <w:rPr>
          <w:rFonts w:hint="cs"/>
          <w:rtl/>
        </w:rPr>
        <w:t> </w:t>
      </w:r>
      <w:r w:rsidRPr="007876E3">
        <w:t>SE-KA-28W</w:t>
      </w:r>
      <w:r w:rsidRPr="007876E3">
        <w:rPr>
          <w:rtl/>
        </w:rPr>
        <w:t xml:space="preserve"> في الخدمة في النطاق </w:t>
      </w:r>
      <w:r w:rsidRPr="007876E3">
        <w:rPr>
          <w:lang w:bidi="ar-EG"/>
        </w:rPr>
        <w:t>Ka</w:t>
      </w:r>
      <w:r w:rsidRPr="007876E3">
        <w:rPr>
          <w:rtl/>
        </w:rPr>
        <w:t xml:space="preserve"> في أقرب وقت ممكن. وتم توقيع عقد تصنيع </w:t>
      </w:r>
      <w:proofErr w:type="spellStart"/>
      <w:r w:rsidRPr="007876E3">
        <w:rPr>
          <w:rtl/>
        </w:rPr>
        <w:t>الساتل</w:t>
      </w:r>
      <w:proofErr w:type="spellEnd"/>
      <w:r w:rsidRPr="007876E3">
        <w:rPr>
          <w:rtl/>
        </w:rPr>
        <w:t xml:space="preserve"> في ‎</w:t>
      </w:r>
      <w:r w:rsidRPr="007876E3">
        <w:t>29</w:t>
      </w:r>
      <w:r w:rsidRPr="007876E3">
        <w:rPr>
          <w:rtl/>
        </w:rPr>
        <w:t xml:space="preserve"> ‏مايو ‎</w:t>
      </w:r>
      <w:r w:rsidRPr="007876E3">
        <w:t>2019</w:t>
      </w:r>
      <w:r w:rsidRPr="007876E3">
        <w:rPr>
          <w:rtl/>
        </w:rPr>
        <w:t xml:space="preserve">. ‏ومن المتوقع تسليم </w:t>
      </w:r>
      <w:proofErr w:type="spellStart"/>
      <w:r w:rsidRPr="007876E3">
        <w:rPr>
          <w:rtl/>
        </w:rPr>
        <w:t>الساتل</w:t>
      </w:r>
      <w:proofErr w:type="spellEnd"/>
      <w:r w:rsidRPr="007876E3">
        <w:rPr>
          <w:rtl/>
        </w:rPr>
        <w:t xml:space="preserve"> بحلول الربع الأخير من عام ‎</w:t>
      </w:r>
      <w:r w:rsidRPr="007876E3">
        <w:t>2026</w:t>
      </w:r>
      <w:r w:rsidRPr="007876E3">
        <w:rPr>
          <w:rtl/>
        </w:rPr>
        <w:t xml:space="preserve"> ‏والوصول إلى مداره </w:t>
      </w:r>
      <w:proofErr w:type="spellStart"/>
      <w:r w:rsidRPr="007876E3">
        <w:rPr>
          <w:rtl/>
        </w:rPr>
        <w:t>الساتلي</w:t>
      </w:r>
      <w:proofErr w:type="spellEnd"/>
      <w:r w:rsidRPr="007876E3">
        <w:rPr>
          <w:rtl/>
        </w:rPr>
        <w:t xml:space="preserve"> المستقر بالنسبة إلى الأرض في</w:t>
      </w:r>
      <w:r w:rsidRPr="007876E3">
        <w:rPr>
          <w:rFonts w:hint="cs"/>
          <w:rtl/>
        </w:rPr>
        <w:t> </w:t>
      </w:r>
      <w:r w:rsidRPr="007876E3">
        <w:rPr>
          <w:rtl/>
        </w:rPr>
        <w:t>الفترة بين أبريل ويوليو ‎</w:t>
      </w:r>
      <w:r w:rsidRPr="007876E3">
        <w:t>2027</w:t>
      </w:r>
      <w:r w:rsidRPr="007876E3">
        <w:rPr>
          <w:rtl/>
        </w:rPr>
        <w:t>.</w:t>
      </w:r>
    </w:p>
    <w:p w14:paraId="41CC298E" w14:textId="77777777" w:rsidR="00921E65" w:rsidRPr="007876E3" w:rsidRDefault="00921E65" w:rsidP="00BF13F1">
      <w:pPr>
        <w:rPr>
          <w:lang w:val="ar-SA" w:bidi="ar-EG"/>
        </w:rPr>
      </w:pPr>
      <w:r w:rsidRPr="007876E3">
        <w:rPr>
          <w:rtl/>
        </w:rPr>
        <w:t>وعند تقييم الحالة على أساس الشروط الأربعة للظروف القاهرة ومدة التمديد المطلوبة، لاحظت اللجنة ما يلي:</w:t>
      </w:r>
    </w:p>
    <w:p w14:paraId="5062F62A" w14:textId="77777777" w:rsidR="00921E65" w:rsidRPr="007876E3" w:rsidRDefault="00921E65" w:rsidP="00A56489">
      <w:pPr>
        <w:pStyle w:val="enumlev1"/>
        <w:rPr>
          <w:lang w:val="ar-SA" w:bidi="ar-EG"/>
        </w:rPr>
      </w:pPr>
      <w:r w:rsidRPr="007876E3">
        <w:rPr>
          <w:lang w:bidi="ar-EG"/>
        </w:rPr>
        <w:sym w:font="Wingdings 2" w:char="F097"/>
      </w:r>
      <w:r w:rsidRPr="007876E3">
        <w:rPr>
          <w:rtl/>
        </w:rPr>
        <w:tab/>
        <w:t>أن الإدارة لم تُثبت أنها استنفدت جميع الخيارات الممكنة لتجنب تجاوز المهلة التنظيمية، وأنها بذلت كل الجهود الممكنة لتقليص فترة التمديد؛</w:t>
      </w:r>
    </w:p>
    <w:p w14:paraId="7F8A9154" w14:textId="77777777" w:rsidR="00921E65" w:rsidRPr="007876E3" w:rsidRDefault="00921E65" w:rsidP="00A56489">
      <w:pPr>
        <w:pStyle w:val="enumlev1"/>
        <w:rPr>
          <w:rtl/>
        </w:rPr>
      </w:pPr>
      <w:r w:rsidRPr="007876E3">
        <w:rPr>
          <w:lang w:bidi="ar-EG"/>
        </w:rPr>
        <w:sym w:font="Wingdings 2" w:char="F097"/>
      </w:r>
      <w:r w:rsidRPr="007876E3">
        <w:rPr>
          <w:rtl/>
        </w:rPr>
        <w:tab/>
        <w:t xml:space="preserve">‏ظل الجدول الزمني لتسليم المصنع </w:t>
      </w:r>
      <w:proofErr w:type="spellStart"/>
      <w:r w:rsidRPr="007876E3">
        <w:rPr>
          <w:rtl/>
        </w:rPr>
        <w:t>للساتل</w:t>
      </w:r>
      <w:proofErr w:type="spellEnd"/>
      <w:r w:rsidRPr="007876E3">
        <w:rPr>
          <w:rtl/>
        </w:rPr>
        <w:t xml:space="preserve"> غير واضح ولم تحدد نافذة إطلاق، ‎كما لم يكن هناك عقد أو أي إثباتات داعمة من مقدم خدمة الإطلاق؛</w:t>
      </w:r>
    </w:p>
    <w:p w14:paraId="01F64F30" w14:textId="77777777" w:rsidR="00921E65" w:rsidRPr="007876E3" w:rsidRDefault="00921E65" w:rsidP="00A56489">
      <w:pPr>
        <w:pStyle w:val="enumlev1"/>
        <w:rPr>
          <w:lang w:val="ar-SA" w:bidi="ar-EG"/>
        </w:rPr>
      </w:pPr>
      <w:r w:rsidRPr="007876E3">
        <w:rPr>
          <w:lang w:bidi="ar-EG"/>
        </w:rPr>
        <w:sym w:font="Wingdings 2" w:char="F097"/>
      </w:r>
      <w:r w:rsidRPr="007876E3">
        <w:rPr>
          <w:rtl/>
        </w:rPr>
        <w:tab/>
        <w:t>شمل التمديد المطلوب حتى ‎</w:t>
      </w:r>
      <w:r w:rsidRPr="007876E3">
        <w:t>15</w:t>
      </w:r>
      <w:r w:rsidRPr="007876E3">
        <w:rPr>
          <w:rtl/>
        </w:rPr>
        <w:t xml:space="preserve"> ‏يوليو ‎</w:t>
      </w:r>
      <w:r w:rsidRPr="007876E3">
        <w:t>2027</w:t>
      </w:r>
      <w:r w:rsidRPr="007876E3">
        <w:rPr>
          <w:rtl/>
        </w:rPr>
        <w:t xml:space="preserve"> ‏حالات طوارئ.‎</w:t>
      </w:r>
    </w:p>
    <w:p w14:paraId="614887BA" w14:textId="77777777" w:rsidR="00921E65" w:rsidRPr="007876E3" w:rsidRDefault="00921E65" w:rsidP="00921E65">
      <w:pPr>
        <w:rPr>
          <w:lang w:val="ar-SA" w:bidi="ar-EG"/>
        </w:rPr>
      </w:pPr>
      <w:r w:rsidRPr="007876E3">
        <w:rPr>
          <w:rtl/>
        </w:rPr>
        <w:t xml:space="preserve">‏وخلصت اللجنة إلى أنه على الرغم من وجود عناصر للظروف القاهرة في الطلب، لا توجد حالياً معلومات كافية لتحديد ما إذا كانت الحالة تستوفي جميع الشروط المطلوبة لاعتبارها حالة ظروف قاهرة. ولذلك، دعت اللجنة إدارة النرويج إلى تقديم معلومات إضافية بتفاصيل كافية لوصف الخيارات التي نُظر فيها فضلاً عن الجهود والتدابير المتخذة لتجنب عدم الوفاء بالموعد النهائي. ‎‏وينبغي أيضاً تقديم مراحل المشروع الأولية والمعدلة المتعلقة ببناء وإطلاق </w:t>
      </w:r>
      <w:proofErr w:type="spellStart"/>
      <w:r w:rsidRPr="007876E3">
        <w:rPr>
          <w:rtl/>
        </w:rPr>
        <w:t>الساتل</w:t>
      </w:r>
      <w:proofErr w:type="spellEnd"/>
      <w:r w:rsidRPr="007876E3">
        <w:rPr>
          <w:rtl/>
        </w:rPr>
        <w:t xml:space="preserve"> </w:t>
      </w:r>
      <w:r w:rsidRPr="007876E3">
        <w:t>GX-7</w:t>
      </w:r>
      <w:r w:rsidRPr="007876E3">
        <w:rPr>
          <w:rtl/>
        </w:rPr>
        <w:t xml:space="preserve"> قبل وبعد وقوع حدث الظروف القاهرة، بما في ذلك تقديم إثبات على وجود عقد مع مقدم خدمة الإطلاق وأحدث حالة لبناء </w:t>
      </w:r>
      <w:proofErr w:type="spellStart"/>
      <w:r w:rsidRPr="007876E3">
        <w:rPr>
          <w:rtl/>
        </w:rPr>
        <w:t>الساتل</w:t>
      </w:r>
      <w:proofErr w:type="spellEnd"/>
      <w:r w:rsidRPr="007876E3">
        <w:rPr>
          <w:rtl/>
        </w:rPr>
        <w:t>."</w:t>
      </w:r>
    </w:p>
    <w:p w14:paraId="368BD99E" w14:textId="77777777" w:rsidR="00921E65" w:rsidRPr="007876E3" w:rsidRDefault="00921E65" w:rsidP="00921E65">
      <w:pPr>
        <w:rPr>
          <w:lang w:val="ar-SA" w:bidi="ar-EG"/>
        </w:rPr>
      </w:pPr>
      <w:r w:rsidRPr="007876E3">
        <w:t>15.1.6</w:t>
      </w:r>
      <w:r w:rsidRPr="007876E3">
        <w:rPr>
          <w:rtl/>
        </w:rPr>
        <w:tab/>
        <w:t>و</w:t>
      </w:r>
      <w:r w:rsidRPr="007876E3">
        <w:rPr>
          <w:b/>
          <w:bCs/>
          <w:rtl/>
        </w:rPr>
        <w:t>اتُّفق</w:t>
      </w:r>
      <w:r w:rsidRPr="007876E3">
        <w:rPr>
          <w:rtl/>
        </w:rPr>
        <w:t xml:space="preserve"> على ذلك.</w:t>
      </w:r>
    </w:p>
    <w:p w14:paraId="2E285439" w14:textId="77777777" w:rsidR="00921E65" w:rsidRPr="007876E3" w:rsidRDefault="00921E65" w:rsidP="00921E65">
      <w:pPr>
        <w:pStyle w:val="Heading2"/>
        <w:rPr>
          <w:lang w:val="ar-SA"/>
        </w:rPr>
      </w:pPr>
      <w:r w:rsidRPr="007876E3">
        <w:t>2.6</w:t>
      </w:r>
      <w:r w:rsidRPr="007876E3">
        <w:rPr>
          <w:rtl/>
        </w:rPr>
        <w:tab/>
        <w:t>تبليغ مقدَّم من إدارة جمهورية كوريا تطلب فيه تمديداً للمهلة التنظيمية لوضع تخصيصات ترددات نظام</w:t>
      </w:r>
      <w:r w:rsidRPr="007876E3">
        <w:rPr>
          <w:rFonts w:hint="cs"/>
          <w:rtl/>
        </w:rPr>
        <w:t> </w:t>
      </w:r>
      <w:r w:rsidRPr="007876E3">
        <w:t>KOMPSAT-6</w:t>
      </w:r>
      <w:r w:rsidRPr="007876E3">
        <w:rPr>
          <w:rtl/>
        </w:rPr>
        <w:t xml:space="preserve"> </w:t>
      </w:r>
      <w:proofErr w:type="spellStart"/>
      <w:r w:rsidRPr="007876E3">
        <w:rPr>
          <w:rtl/>
        </w:rPr>
        <w:t>الساتلي</w:t>
      </w:r>
      <w:proofErr w:type="spellEnd"/>
      <w:r w:rsidRPr="007876E3">
        <w:rPr>
          <w:rtl/>
        </w:rPr>
        <w:t xml:space="preserve"> في الخدمة (الوثيقة </w:t>
      </w:r>
      <w:hyperlink r:id="rId72" w:history="1">
        <w:r w:rsidRPr="007876E3">
          <w:rPr>
            <w:rStyle w:val="Hyperlink"/>
          </w:rPr>
          <w:t>RRB25-2/8</w:t>
        </w:r>
      </w:hyperlink>
      <w:r w:rsidRPr="007876E3">
        <w:rPr>
          <w:rtl/>
        </w:rPr>
        <w:t>)</w:t>
      </w:r>
    </w:p>
    <w:p w14:paraId="5C33CFAB" w14:textId="77777777" w:rsidR="00921E65" w:rsidRPr="007876E3" w:rsidRDefault="00921E65" w:rsidP="00921E65">
      <w:pPr>
        <w:rPr>
          <w:lang w:val="ar-SA" w:bidi="ar-EG"/>
        </w:rPr>
      </w:pPr>
      <w:r w:rsidRPr="007876E3">
        <w:t>1.2.6</w:t>
      </w:r>
      <w:r w:rsidRPr="007876E3">
        <w:rPr>
          <w:rtl/>
        </w:rPr>
        <w:tab/>
        <w:t xml:space="preserve">وقدم </w:t>
      </w:r>
      <w:r w:rsidRPr="007876E3">
        <w:rPr>
          <w:b/>
          <w:bCs/>
          <w:rtl/>
        </w:rPr>
        <w:t>السيد تام (رئيس شعبة الأنظمة الفضائية غير المنسَّقة/دائرة الخدمات الفضائية)</w:t>
      </w:r>
      <w:r w:rsidRPr="007876E3">
        <w:rPr>
          <w:rtl/>
        </w:rPr>
        <w:t xml:space="preserve"> الوثيقة </w:t>
      </w:r>
      <w:r w:rsidRPr="007876E3">
        <w:t>RRB25-2/8</w:t>
      </w:r>
      <w:r w:rsidRPr="007876E3">
        <w:rPr>
          <w:rtl/>
        </w:rPr>
        <w:t xml:space="preserve"> التي طلبت فيها إدارة جمهورية كوريا تمديداً آخر لمدة شهرين للمهلة التنظيمية لوضع تخصيصات ترددات النظام </w:t>
      </w:r>
      <w:proofErr w:type="spellStart"/>
      <w:r w:rsidRPr="007876E3">
        <w:rPr>
          <w:rtl/>
        </w:rPr>
        <w:t>الساتلي</w:t>
      </w:r>
      <w:proofErr w:type="spellEnd"/>
      <w:r w:rsidRPr="007876E3">
        <w:rPr>
          <w:rFonts w:hint="eastAsia"/>
          <w:rtl/>
        </w:rPr>
        <w:t> </w:t>
      </w:r>
      <w:r w:rsidRPr="007876E3">
        <w:t>KOMPSAT-6</w:t>
      </w:r>
      <w:r w:rsidRPr="007876E3">
        <w:rPr>
          <w:rtl/>
        </w:rPr>
        <w:t xml:space="preserve"> في الخدمة، من </w:t>
      </w:r>
      <w:r w:rsidRPr="007876E3">
        <w:t>31</w:t>
      </w:r>
      <w:r w:rsidRPr="007876E3">
        <w:rPr>
          <w:rtl/>
        </w:rPr>
        <w:t xml:space="preserve"> ديسمبر </w:t>
      </w:r>
      <w:r w:rsidRPr="007876E3">
        <w:t>2025</w:t>
      </w:r>
      <w:r w:rsidRPr="007876E3">
        <w:rPr>
          <w:rtl/>
        </w:rPr>
        <w:t xml:space="preserve"> إلى </w:t>
      </w:r>
      <w:r w:rsidRPr="007876E3">
        <w:t>28</w:t>
      </w:r>
      <w:r w:rsidRPr="007876E3">
        <w:rPr>
          <w:rtl/>
        </w:rPr>
        <w:t xml:space="preserve"> فبراير </w:t>
      </w:r>
      <w:r w:rsidRPr="007876E3">
        <w:t>2026</w:t>
      </w:r>
      <w:r w:rsidRPr="007876E3">
        <w:rPr>
          <w:rtl/>
        </w:rPr>
        <w:t>، بسبب ظروف قاهرة. وقد منحت اللجنة، في</w:t>
      </w:r>
      <w:r w:rsidRPr="007876E3">
        <w:rPr>
          <w:rFonts w:hint="cs"/>
          <w:rtl/>
        </w:rPr>
        <w:t> </w:t>
      </w:r>
      <w:r w:rsidRPr="007876E3">
        <w:rPr>
          <w:rtl/>
        </w:rPr>
        <w:t xml:space="preserve">اجتماعيها الرابع والتسعين والسابع والتسعين، تمديدين للمهلة الزمنية، حتى </w:t>
      </w:r>
      <w:r w:rsidRPr="007876E3">
        <w:t>31</w:t>
      </w:r>
      <w:r w:rsidRPr="007876E3">
        <w:rPr>
          <w:rtl/>
        </w:rPr>
        <w:t xml:space="preserve"> مارس </w:t>
      </w:r>
      <w:r w:rsidRPr="007876E3">
        <w:t>2025</w:t>
      </w:r>
      <w:r w:rsidRPr="007876E3">
        <w:rPr>
          <w:rtl/>
        </w:rPr>
        <w:t xml:space="preserve"> وحتى </w:t>
      </w:r>
      <w:r w:rsidRPr="007876E3">
        <w:t>31</w:t>
      </w:r>
      <w:r w:rsidRPr="007876E3">
        <w:rPr>
          <w:rtl/>
        </w:rPr>
        <w:t xml:space="preserve"> ديسمبر </w:t>
      </w:r>
      <w:r w:rsidRPr="007876E3">
        <w:t>2025</w:t>
      </w:r>
      <w:r w:rsidRPr="007876E3">
        <w:rPr>
          <w:rtl/>
        </w:rPr>
        <w:t xml:space="preserve">، على التوالي، على أساس التأخير الناجم عن وجود ساتل آخر على متن مركبة الإطلاق نفسها. وفي غضون ذلك، اقترح مقدم خدمة الإطلاق، شركة </w:t>
      </w:r>
      <w:r w:rsidRPr="007876E3">
        <w:rPr>
          <w:lang w:bidi="ar-EG"/>
        </w:rPr>
        <w:t>Arianespace</w:t>
      </w:r>
      <w:r w:rsidRPr="007876E3">
        <w:rPr>
          <w:rtl/>
        </w:rPr>
        <w:t xml:space="preserve">، نافذة إطلاق جديدة حتى </w:t>
      </w:r>
      <w:r w:rsidRPr="007876E3">
        <w:t>28</w:t>
      </w:r>
      <w:r w:rsidRPr="007876E3">
        <w:rPr>
          <w:rtl/>
        </w:rPr>
        <w:t xml:space="preserve"> فبراير </w:t>
      </w:r>
      <w:r w:rsidRPr="007876E3">
        <w:t>2026</w:t>
      </w:r>
      <w:r w:rsidRPr="007876E3">
        <w:rPr>
          <w:rtl/>
        </w:rPr>
        <w:t xml:space="preserve">، بسبب التأخير في إعداد </w:t>
      </w:r>
      <w:proofErr w:type="spellStart"/>
      <w:r w:rsidRPr="007876E3">
        <w:rPr>
          <w:rtl/>
        </w:rPr>
        <w:t>الساتل</w:t>
      </w:r>
      <w:proofErr w:type="spellEnd"/>
      <w:r w:rsidRPr="007876E3">
        <w:rPr>
          <w:rtl/>
        </w:rPr>
        <w:t xml:space="preserve"> المحمول على مركبة الإطلاق نفسها لعملية الإطلاق المزدوج. وتتضمن ملحقات الوثيقة رسائل من شركة </w:t>
      </w:r>
      <w:r w:rsidRPr="007876E3">
        <w:rPr>
          <w:lang w:bidi="ar-EG"/>
        </w:rPr>
        <w:t>Arianespace</w:t>
      </w:r>
      <w:r w:rsidRPr="007876E3">
        <w:rPr>
          <w:rtl/>
        </w:rPr>
        <w:t xml:space="preserve"> تؤكد التأخيرات المتعلقة </w:t>
      </w:r>
      <w:proofErr w:type="spellStart"/>
      <w:r w:rsidRPr="007876E3">
        <w:rPr>
          <w:rtl/>
        </w:rPr>
        <w:t>بالساتل</w:t>
      </w:r>
      <w:proofErr w:type="spellEnd"/>
      <w:r w:rsidRPr="007876E3">
        <w:rPr>
          <w:rtl/>
        </w:rPr>
        <w:t xml:space="preserve"> وعقد خدمات إطلاق </w:t>
      </w:r>
      <w:proofErr w:type="spellStart"/>
      <w:r w:rsidRPr="007876E3">
        <w:rPr>
          <w:rtl/>
        </w:rPr>
        <w:t>الساتل</w:t>
      </w:r>
      <w:proofErr w:type="spellEnd"/>
      <w:r w:rsidRPr="007876E3">
        <w:rPr>
          <w:rtl/>
        </w:rPr>
        <w:t>.</w:t>
      </w:r>
    </w:p>
    <w:p w14:paraId="4AB2BF78" w14:textId="77777777" w:rsidR="00921E65" w:rsidRPr="007876E3" w:rsidRDefault="00921E65" w:rsidP="00921E65">
      <w:pPr>
        <w:rPr>
          <w:lang w:val="ar-SA" w:bidi="ar-EG"/>
        </w:rPr>
      </w:pPr>
      <w:r w:rsidRPr="007876E3">
        <w:t>2.2.6</w:t>
      </w:r>
      <w:r w:rsidRPr="007876E3">
        <w:rPr>
          <w:rtl/>
        </w:rPr>
        <w:tab/>
        <w:t xml:space="preserve">وأشارت </w:t>
      </w:r>
      <w:r w:rsidRPr="007876E3">
        <w:rPr>
          <w:b/>
          <w:bCs/>
          <w:rtl/>
        </w:rPr>
        <w:t>السيدة بوميه</w:t>
      </w:r>
      <w:r w:rsidRPr="007876E3">
        <w:rPr>
          <w:rtl/>
        </w:rPr>
        <w:t xml:space="preserve"> إلى أن إدارة جمهورية كوريا ما زالت تشير إلى الحالة على أنها حالة ظروف قاهرة، على الرغم من أن اللجنة حددت في قراراتها السابقة أنها حالة تأخير ناجم عن وجود ساتل آخر على متن مركبة الإطلاق نفسها. وأوضحت السيدة بوميه أن جميع الجوانب التي أحاطت اللجنة علماً بها في اجتماعاتها السابقة تظل صالحة، ولذلك فهي لا ترى صعوبة في</w:t>
      </w:r>
      <w:r w:rsidRPr="007876E3">
        <w:rPr>
          <w:rFonts w:hint="cs"/>
          <w:rtl/>
        </w:rPr>
        <w:t> </w:t>
      </w:r>
      <w:r w:rsidRPr="007876E3">
        <w:rPr>
          <w:rtl/>
        </w:rPr>
        <w:t xml:space="preserve">الموافقة على طلب الإدارة تمديداً آخر حتى نهاية نافذة الإطلاق الجديدة، أي </w:t>
      </w:r>
      <w:r w:rsidRPr="007876E3">
        <w:t>28</w:t>
      </w:r>
      <w:r w:rsidRPr="007876E3">
        <w:rPr>
          <w:rtl/>
        </w:rPr>
        <w:t xml:space="preserve"> فبراير </w:t>
      </w:r>
      <w:r w:rsidRPr="007876E3">
        <w:t>2026</w:t>
      </w:r>
      <w:r w:rsidRPr="007876E3">
        <w:rPr>
          <w:rtl/>
        </w:rPr>
        <w:t>، على أساس التأخير الناجم عن وجود ساتل آخر على متن مركبة الإطلاق نفسها.</w:t>
      </w:r>
    </w:p>
    <w:p w14:paraId="46682B18" w14:textId="77777777" w:rsidR="00921E65" w:rsidRPr="007876E3" w:rsidRDefault="00921E65" w:rsidP="00921E65">
      <w:pPr>
        <w:rPr>
          <w:lang w:val="ar-SA" w:bidi="ar-EG"/>
        </w:rPr>
      </w:pPr>
      <w:r w:rsidRPr="007876E3">
        <w:t>3.2.6</w:t>
      </w:r>
      <w:r w:rsidRPr="007876E3">
        <w:rPr>
          <w:rtl/>
        </w:rPr>
        <w:tab/>
        <w:t>واتفق كل من</w:t>
      </w:r>
      <w:r w:rsidRPr="007876E3">
        <w:rPr>
          <w:b/>
          <w:bCs/>
          <w:rtl/>
        </w:rPr>
        <w:t xml:space="preserve"> السيدة </w:t>
      </w:r>
      <w:proofErr w:type="spellStart"/>
      <w:r w:rsidRPr="007876E3">
        <w:rPr>
          <w:b/>
          <w:bCs/>
          <w:rtl/>
        </w:rPr>
        <w:t>مانيبالي</w:t>
      </w:r>
      <w:proofErr w:type="spellEnd"/>
      <w:r w:rsidRPr="007876E3">
        <w:rPr>
          <w:b/>
          <w:bCs/>
          <w:rtl/>
        </w:rPr>
        <w:t xml:space="preserve"> </w:t>
      </w:r>
      <w:r w:rsidRPr="007876E3">
        <w:rPr>
          <w:rtl/>
        </w:rPr>
        <w:t>و</w:t>
      </w:r>
      <w:r w:rsidRPr="007876E3">
        <w:rPr>
          <w:b/>
          <w:bCs/>
          <w:rtl/>
        </w:rPr>
        <w:t xml:space="preserve">السيد طالب </w:t>
      </w:r>
      <w:r w:rsidRPr="007876E3">
        <w:rPr>
          <w:rtl/>
        </w:rPr>
        <w:t>و</w:t>
      </w:r>
      <w:r w:rsidRPr="007876E3">
        <w:rPr>
          <w:b/>
          <w:bCs/>
          <w:rtl/>
        </w:rPr>
        <w:t xml:space="preserve">السيد </w:t>
      </w:r>
      <w:proofErr w:type="spellStart"/>
      <w:r w:rsidRPr="007876E3">
        <w:rPr>
          <w:b/>
          <w:bCs/>
          <w:rtl/>
        </w:rPr>
        <w:t>فيانكو</w:t>
      </w:r>
      <w:proofErr w:type="spellEnd"/>
      <w:r w:rsidRPr="007876E3">
        <w:rPr>
          <w:b/>
          <w:bCs/>
          <w:rtl/>
        </w:rPr>
        <w:t xml:space="preserve"> </w:t>
      </w:r>
      <w:r w:rsidRPr="007876E3">
        <w:rPr>
          <w:rtl/>
        </w:rPr>
        <w:t>و</w:t>
      </w:r>
      <w:r w:rsidRPr="007876E3">
        <w:rPr>
          <w:b/>
          <w:bCs/>
          <w:rtl/>
        </w:rPr>
        <w:t xml:space="preserve">السيد </w:t>
      </w:r>
      <w:proofErr w:type="spellStart"/>
      <w:r w:rsidRPr="007876E3">
        <w:rPr>
          <w:b/>
          <w:bCs/>
          <w:rtl/>
        </w:rPr>
        <w:t>تشنغ</w:t>
      </w:r>
      <w:proofErr w:type="spellEnd"/>
      <w:r w:rsidRPr="007876E3">
        <w:rPr>
          <w:b/>
          <w:bCs/>
          <w:rtl/>
        </w:rPr>
        <w:t xml:space="preserve"> </w:t>
      </w:r>
      <w:r w:rsidRPr="007876E3">
        <w:rPr>
          <w:rtl/>
        </w:rPr>
        <w:t>و</w:t>
      </w:r>
      <w:r w:rsidRPr="007876E3">
        <w:rPr>
          <w:b/>
          <w:bCs/>
          <w:rtl/>
        </w:rPr>
        <w:t xml:space="preserve">السيدة </w:t>
      </w:r>
      <w:proofErr w:type="spellStart"/>
      <w:r w:rsidRPr="007876E3">
        <w:rPr>
          <w:b/>
          <w:bCs/>
          <w:rtl/>
        </w:rPr>
        <w:t>حسنوفا</w:t>
      </w:r>
      <w:proofErr w:type="spellEnd"/>
      <w:r w:rsidRPr="007876E3">
        <w:rPr>
          <w:b/>
          <w:bCs/>
          <w:rtl/>
        </w:rPr>
        <w:t xml:space="preserve"> </w:t>
      </w:r>
      <w:r w:rsidRPr="007876E3">
        <w:rPr>
          <w:rtl/>
        </w:rPr>
        <w:t>و</w:t>
      </w:r>
      <w:r w:rsidRPr="007876E3">
        <w:rPr>
          <w:b/>
          <w:bCs/>
          <w:rtl/>
        </w:rPr>
        <w:t xml:space="preserve">السيد </w:t>
      </w:r>
      <w:proofErr w:type="spellStart"/>
      <w:r w:rsidRPr="007876E3">
        <w:rPr>
          <w:b/>
          <w:bCs/>
          <w:rtl/>
        </w:rPr>
        <w:t>نورشابيكوف</w:t>
      </w:r>
      <w:proofErr w:type="spellEnd"/>
      <w:r w:rsidRPr="007876E3">
        <w:rPr>
          <w:rtl/>
        </w:rPr>
        <w:t xml:space="preserve"> مع وجهة النظر هذه.</w:t>
      </w:r>
    </w:p>
    <w:p w14:paraId="254A2305" w14:textId="77777777" w:rsidR="00921E65" w:rsidRPr="007876E3" w:rsidRDefault="00921E65" w:rsidP="00921E65">
      <w:pPr>
        <w:rPr>
          <w:lang w:val="ar-SA" w:bidi="ar-EG"/>
        </w:rPr>
      </w:pPr>
      <w:r w:rsidRPr="007876E3">
        <w:t>4.2.6</w:t>
      </w:r>
      <w:r w:rsidRPr="007876E3">
        <w:rPr>
          <w:rtl/>
        </w:rPr>
        <w:tab/>
        <w:t xml:space="preserve">واتفق </w:t>
      </w:r>
      <w:r w:rsidRPr="007876E3">
        <w:rPr>
          <w:b/>
          <w:bCs/>
          <w:rtl/>
        </w:rPr>
        <w:t>السيد عزوز</w:t>
      </w:r>
      <w:r w:rsidRPr="007876E3">
        <w:rPr>
          <w:rtl/>
        </w:rPr>
        <w:t xml:space="preserve"> أيضاً مع وجهة النظر هذه، وأشار إلى أن التمديد المطلوب مشروط ومحدود.</w:t>
      </w:r>
    </w:p>
    <w:p w14:paraId="282E2E7D" w14:textId="77777777" w:rsidR="00921E65" w:rsidRPr="007876E3" w:rsidRDefault="00921E65" w:rsidP="00921E65">
      <w:pPr>
        <w:rPr>
          <w:lang w:val="ar-SA" w:bidi="ar-EG"/>
        </w:rPr>
      </w:pPr>
      <w:r w:rsidRPr="007876E3">
        <w:t>5.2.6</w:t>
      </w:r>
      <w:r w:rsidRPr="007876E3">
        <w:rPr>
          <w:rtl/>
        </w:rPr>
        <w:tab/>
        <w:t xml:space="preserve">واقترح </w:t>
      </w:r>
      <w:r w:rsidRPr="007876E3">
        <w:rPr>
          <w:b/>
          <w:bCs/>
          <w:rtl/>
        </w:rPr>
        <w:t xml:space="preserve">الرئيس </w:t>
      </w:r>
      <w:r w:rsidRPr="007876E3">
        <w:rPr>
          <w:rtl/>
        </w:rPr>
        <w:t>أن تخلص اللجنة بشأن هذه المسألة إلى ما يلي:</w:t>
      </w:r>
    </w:p>
    <w:p w14:paraId="0EBA49AE" w14:textId="77777777" w:rsidR="00921E65" w:rsidRPr="007876E3" w:rsidRDefault="00921E65" w:rsidP="00921E65">
      <w:pPr>
        <w:rPr>
          <w:lang w:val="ar-SA" w:bidi="ar-EG"/>
        </w:rPr>
      </w:pPr>
      <w:r w:rsidRPr="007876E3">
        <w:rPr>
          <w:rtl/>
        </w:rPr>
        <w:t xml:space="preserve">"‏نظرت اللجنة في التبليغ المقدم من إدارة جمهورية كوريا لطلب تمديد المهلة التنظيمية لوضع تخصيصات ترددات النظام </w:t>
      </w:r>
      <w:proofErr w:type="spellStart"/>
      <w:r w:rsidRPr="007876E3">
        <w:rPr>
          <w:rtl/>
        </w:rPr>
        <w:t>الساتلي</w:t>
      </w:r>
      <w:proofErr w:type="spellEnd"/>
      <w:r w:rsidRPr="007876E3">
        <w:rPr>
          <w:rtl/>
        </w:rPr>
        <w:t xml:space="preserve"> ‎</w:t>
      </w:r>
      <w:r w:rsidRPr="007876E3">
        <w:t>KOMPSAT-6</w:t>
      </w:r>
      <w:r w:rsidRPr="007876E3">
        <w:rPr>
          <w:rtl/>
        </w:rPr>
        <w:t xml:space="preserve"> ‏في الخدمة لمدة شهرين حتى ‎</w:t>
      </w:r>
      <w:r w:rsidRPr="007876E3">
        <w:t>28</w:t>
      </w:r>
      <w:r w:rsidRPr="007876E3">
        <w:rPr>
          <w:rtl/>
        </w:rPr>
        <w:t> ‏فبراير ‎</w:t>
      </w:r>
      <w:r w:rsidRPr="007876E3">
        <w:t>2026</w:t>
      </w:r>
      <w:r w:rsidRPr="007876E3">
        <w:rPr>
          <w:rtl/>
        </w:rPr>
        <w:t>‏، على النحو الوارد في الوثيقة ‎</w:t>
      </w:r>
      <w:r w:rsidRPr="007876E3">
        <w:t>RRB25-2/8</w:t>
      </w:r>
      <w:r w:rsidRPr="007876E3">
        <w:rPr>
          <w:rtl/>
        </w:rPr>
        <w:t>‏، وأحاطت علماً بالنقاط التالية:‎</w:t>
      </w:r>
    </w:p>
    <w:p w14:paraId="1BA94AA4" w14:textId="77777777" w:rsidR="00921E65" w:rsidRPr="007876E3" w:rsidRDefault="00921E65" w:rsidP="00A56489">
      <w:pPr>
        <w:pStyle w:val="enumlev1"/>
        <w:rPr>
          <w:lang w:val="ar-SA" w:bidi="ar-EG"/>
        </w:rPr>
      </w:pPr>
      <w:r w:rsidRPr="007876E3">
        <w:rPr>
          <w:lang w:bidi="ar-EG"/>
        </w:rPr>
        <w:sym w:font="Wingdings 2" w:char="F097"/>
      </w:r>
      <w:r w:rsidRPr="007876E3">
        <w:rPr>
          <w:rtl/>
        </w:rPr>
        <w:tab/>
        <w:t xml:space="preserve">‏أرجأ مقدم خدمة الإطلاق مرة أخرى إطلاق </w:t>
      </w:r>
      <w:proofErr w:type="spellStart"/>
      <w:r w:rsidRPr="007876E3">
        <w:rPr>
          <w:rtl/>
        </w:rPr>
        <w:t>الساتل</w:t>
      </w:r>
      <w:proofErr w:type="spellEnd"/>
      <w:r w:rsidRPr="007876E3">
        <w:rPr>
          <w:rtl/>
        </w:rPr>
        <w:t xml:space="preserve"> ‎</w:t>
      </w:r>
      <w:r w:rsidRPr="007876E3">
        <w:t>KOMPSAT-6</w:t>
      </w:r>
      <w:r w:rsidRPr="007876E3">
        <w:rPr>
          <w:rtl/>
        </w:rPr>
        <w:t xml:space="preserve"> ‏بسبب التأخير في إعداد </w:t>
      </w:r>
      <w:proofErr w:type="spellStart"/>
      <w:r w:rsidRPr="007876E3">
        <w:rPr>
          <w:rtl/>
        </w:rPr>
        <w:t>الساتل</w:t>
      </w:r>
      <w:proofErr w:type="spellEnd"/>
      <w:r w:rsidRPr="007876E3">
        <w:rPr>
          <w:rtl/>
        </w:rPr>
        <w:t xml:space="preserve"> الموجود على متن مركبة الإطلاق نفسها لعملية الإطلاق المزدوج.‎</w:t>
      </w:r>
    </w:p>
    <w:p w14:paraId="48A1326B" w14:textId="77777777" w:rsidR="00921E65" w:rsidRPr="007876E3" w:rsidRDefault="00921E65" w:rsidP="00A56489">
      <w:pPr>
        <w:pStyle w:val="enumlev1"/>
        <w:rPr>
          <w:rtl/>
        </w:rPr>
      </w:pPr>
      <w:r w:rsidRPr="007876E3">
        <w:rPr>
          <w:lang w:bidi="ar-EG"/>
        </w:rPr>
        <w:sym w:font="Wingdings 2" w:char="F097"/>
      </w:r>
      <w:r w:rsidRPr="007876E3">
        <w:rPr>
          <w:rtl/>
        </w:rPr>
        <w:tab/>
        <w:t xml:space="preserve">‏على الرغم من أن إدارة جمهورية كوريا احتجت بالظروف القاهرة، فإن الحالة تعتبر حالة تأخير مرتبط </w:t>
      </w:r>
      <w:proofErr w:type="spellStart"/>
      <w:r w:rsidRPr="007876E3">
        <w:rPr>
          <w:rtl/>
        </w:rPr>
        <w:t>بساتل</w:t>
      </w:r>
      <w:proofErr w:type="spellEnd"/>
      <w:r w:rsidRPr="007876E3">
        <w:rPr>
          <w:rtl/>
        </w:rPr>
        <w:t xml:space="preserve"> آخر محمول على متن مركبة الإطلاق نفسها.‎</w:t>
      </w:r>
    </w:p>
    <w:p w14:paraId="6B181F97" w14:textId="77777777" w:rsidR="00921E65" w:rsidRPr="007876E3" w:rsidRDefault="00921E65" w:rsidP="00A56489">
      <w:pPr>
        <w:pStyle w:val="enumlev1"/>
        <w:rPr>
          <w:lang w:val="ar-SA" w:bidi="ar-EG"/>
        </w:rPr>
      </w:pPr>
      <w:r w:rsidRPr="007876E3">
        <w:rPr>
          <w:lang w:bidi="ar-EG"/>
        </w:rPr>
        <w:sym w:font="Wingdings 2" w:char="F097"/>
      </w:r>
      <w:r w:rsidRPr="007876E3">
        <w:rPr>
          <w:rtl/>
        </w:rPr>
        <w:tab/>
        <w:t xml:space="preserve">التمديد المطلوب، من </w:t>
      </w:r>
      <w:r w:rsidRPr="007876E3">
        <w:t>31</w:t>
      </w:r>
      <w:r w:rsidRPr="007876E3">
        <w:rPr>
          <w:rtl/>
        </w:rPr>
        <w:t xml:space="preserve"> ديسمبر </w:t>
      </w:r>
      <w:r w:rsidRPr="007876E3">
        <w:t>2025</w:t>
      </w:r>
      <w:r w:rsidRPr="007876E3">
        <w:rPr>
          <w:rtl/>
        </w:rPr>
        <w:t xml:space="preserve"> إلى </w:t>
      </w:r>
      <w:r w:rsidRPr="007876E3">
        <w:t>28</w:t>
      </w:r>
      <w:r w:rsidRPr="007876E3">
        <w:rPr>
          <w:rtl/>
        </w:rPr>
        <w:t xml:space="preserve"> فبراير </w:t>
      </w:r>
      <w:r w:rsidRPr="007876E3">
        <w:t>2026</w:t>
      </w:r>
      <w:r w:rsidRPr="007876E3">
        <w:rPr>
          <w:rtl/>
        </w:rPr>
        <w:t>، مشروط ومحدود.</w:t>
      </w:r>
    </w:p>
    <w:p w14:paraId="1780D334" w14:textId="77777777" w:rsidR="00921E65" w:rsidRPr="007876E3" w:rsidRDefault="00921E65" w:rsidP="00921E65">
      <w:pPr>
        <w:rPr>
          <w:lang w:val="ar-SA" w:bidi="ar-EG"/>
        </w:rPr>
      </w:pPr>
      <w:r w:rsidRPr="007876E3">
        <w:rPr>
          <w:rtl/>
        </w:rPr>
        <w:t xml:space="preserve">‏وبناءً على ذلك، قررت اللجنة الموافقة على الطلب المقدم من إدارة جمهورية كوريا بتمديد المهلة التنظيمية لوضع تخصيصات ترددات النظام </w:t>
      </w:r>
      <w:proofErr w:type="spellStart"/>
      <w:r w:rsidRPr="007876E3">
        <w:rPr>
          <w:rtl/>
        </w:rPr>
        <w:t>الساتلي</w:t>
      </w:r>
      <w:proofErr w:type="spellEnd"/>
      <w:r w:rsidRPr="007876E3">
        <w:rPr>
          <w:rtl/>
        </w:rPr>
        <w:t xml:space="preserve"> ‎</w:t>
      </w:r>
      <w:r w:rsidRPr="007876E3">
        <w:t>KOMPSAT-6</w:t>
      </w:r>
      <w:r w:rsidRPr="007876E3">
        <w:rPr>
          <w:rtl/>
        </w:rPr>
        <w:t xml:space="preserve"> ‏في الخدمة إلى ‎</w:t>
      </w:r>
      <w:r w:rsidRPr="007876E3">
        <w:t>28</w:t>
      </w:r>
      <w:r w:rsidRPr="007876E3">
        <w:rPr>
          <w:rtl/>
        </w:rPr>
        <w:t> ‏فبراير ‎</w:t>
      </w:r>
      <w:r w:rsidRPr="007876E3">
        <w:t>2026</w:t>
      </w:r>
      <w:r w:rsidRPr="007876E3">
        <w:rPr>
          <w:rtl/>
        </w:rPr>
        <w:t>."</w:t>
      </w:r>
    </w:p>
    <w:p w14:paraId="4433225F" w14:textId="77777777" w:rsidR="00921E65" w:rsidRPr="007876E3" w:rsidRDefault="00921E65" w:rsidP="00921E65">
      <w:pPr>
        <w:rPr>
          <w:lang w:val="ar-SA" w:bidi="ar-EG"/>
        </w:rPr>
      </w:pPr>
      <w:r w:rsidRPr="007876E3">
        <w:t>6.2.6</w:t>
      </w:r>
      <w:r w:rsidRPr="007876E3">
        <w:rPr>
          <w:rtl/>
        </w:rPr>
        <w:tab/>
        <w:t>و</w:t>
      </w:r>
      <w:r w:rsidRPr="007876E3">
        <w:rPr>
          <w:b/>
          <w:bCs/>
          <w:rtl/>
        </w:rPr>
        <w:t>اتُّفق</w:t>
      </w:r>
      <w:r w:rsidRPr="007876E3">
        <w:rPr>
          <w:rtl/>
        </w:rPr>
        <w:t xml:space="preserve"> على ذلك.</w:t>
      </w:r>
    </w:p>
    <w:p w14:paraId="78BA5DFD" w14:textId="77777777" w:rsidR="00921E65" w:rsidRPr="007876E3" w:rsidRDefault="00921E65" w:rsidP="00921E65">
      <w:pPr>
        <w:pStyle w:val="Heading2"/>
        <w:rPr>
          <w:lang w:val="ar-SA"/>
        </w:rPr>
      </w:pPr>
      <w:r w:rsidRPr="007876E3">
        <w:t>3.6</w:t>
      </w:r>
      <w:r w:rsidRPr="007876E3">
        <w:rPr>
          <w:rtl/>
        </w:rPr>
        <w:tab/>
        <w:t xml:space="preserve">تبليغ مقدَّم من إدارة جمهورية كوريا تطلب فيه تمديد المهلة الزمنية التنظيمية لوضع تخصيصات ترددات الشبكة الساتلية </w:t>
      </w:r>
      <w:r w:rsidRPr="007876E3">
        <w:t>CAS500-2</w:t>
      </w:r>
      <w:r w:rsidRPr="007876E3">
        <w:rPr>
          <w:rtl/>
        </w:rPr>
        <w:t xml:space="preserve"> في الخدمة (الوثيقة </w:t>
      </w:r>
      <w:hyperlink r:id="rId73" w:history="1">
        <w:r w:rsidRPr="007876E3">
          <w:rPr>
            <w:rStyle w:val="Hyperlink"/>
          </w:rPr>
          <w:t>RRB25-2/9</w:t>
        </w:r>
      </w:hyperlink>
      <w:r w:rsidRPr="007876E3">
        <w:rPr>
          <w:rtl/>
        </w:rPr>
        <w:t>)</w:t>
      </w:r>
    </w:p>
    <w:p w14:paraId="20B4BE0E" w14:textId="77777777" w:rsidR="00921E65" w:rsidRPr="007876E3" w:rsidRDefault="00921E65" w:rsidP="00921E65">
      <w:pPr>
        <w:rPr>
          <w:lang w:val="ar-SA" w:bidi="ar-EG"/>
        </w:rPr>
      </w:pPr>
      <w:r w:rsidRPr="007876E3">
        <w:t>1.3.6</w:t>
      </w:r>
      <w:r w:rsidRPr="007876E3">
        <w:rPr>
          <w:rtl/>
        </w:rPr>
        <w:tab/>
        <w:t>عرض </w:t>
      </w:r>
      <w:r w:rsidRPr="007876E3">
        <w:rPr>
          <w:b/>
          <w:bCs/>
          <w:rtl/>
        </w:rPr>
        <w:t xml:space="preserve">السيد </w:t>
      </w:r>
      <w:proofErr w:type="spellStart"/>
      <w:r w:rsidRPr="007876E3">
        <w:rPr>
          <w:b/>
          <w:bCs/>
          <w:rtl/>
        </w:rPr>
        <w:t>تشيكوروسي</w:t>
      </w:r>
      <w:proofErr w:type="spellEnd"/>
      <w:r w:rsidRPr="007876E3">
        <w:rPr>
          <w:b/>
          <w:bCs/>
          <w:rtl/>
        </w:rPr>
        <w:t xml:space="preserve"> (رئيس شعبة استراتيجية الفضاء واستدامته/دائرة الخدمات الفضائية)</w:t>
      </w:r>
      <w:r w:rsidRPr="007876E3">
        <w:rPr>
          <w:rtl/>
        </w:rPr>
        <w:t xml:space="preserve"> الوثيقة</w:t>
      </w:r>
      <w:r w:rsidRPr="007876E3">
        <w:rPr>
          <w:rFonts w:hint="cs"/>
          <w:rtl/>
        </w:rPr>
        <w:t> </w:t>
      </w:r>
      <w:r w:rsidRPr="007876E3">
        <w:t>RRB25-2/9</w:t>
      </w:r>
      <w:r w:rsidRPr="007876E3">
        <w:rPr>
          <w:rtl/>
        </w:rPr>
        <w:t xml:space="preserve"> التي قدمت فيها إدارة جمهورية كوريا معلومات إضافية تتعلق بطلبها المقدم إلى الاجتماع الثامن والتسعين للجنة بتمديد المهلة التنظيمية لوضع تخصيصات ترددات الشبكة الساتلية </w:t>
      </w:r>
      <w:r w:rsidRPr="007876E3">
        <w:t>CAS500-2</w:t>
      </w:r>
      <w:r w:rsidRPr="007876E3">
        <w:rPr>
          <w:rtl/>
        </w:rPr>
        <w:t xml:space="preserve"> في الخدمة بسبب ظروف قاهرة. وتمثلت حالة الظروف القاهرة التي تم التذرع بها في البداية في التعليق الجزئي لترخيص التصدير، يوم </w:t>
      </w:r>
      <w:r w:rsidRPr="007876E3">
        <w:t>2</w:t>
      </w:r>
      <w:r w:rsidRPr="007876E3">
        <w:rPr>
          <w:rtl/>
        </w:rPr>
        <w:t xml:space="preserve"> مارس </w:t>
      </w:r>
      <w:r w:rsidRPr="007876E3">
        <w:t>2022</w:t>
      </w:r>
      <w:r w:rsidRPr="007876E3">
        <w:rPr>
          <w:rtl/>
        </w:rPr>
        <w:t>، عقب اندلاع الأزمة بين الاتحاد الروسي وأوكرانيا. ونتيجة</w:t>
      </w:r>
      <w:r w:rsidRPr="007876E3">
        <w:rPr>
          <w:rFonts w:hint="cs"/>
          <w:rtl/>
        </w:rPr>
        <w:t>ً</w:t>
      </w:r>
      <w:r w:rsidRPr="007876E3">
        <w:rPr>
          <w:rtl/>
        </w:rPr>
        <w:t xml:space="preserve"> لذلك، عُدل الاتفاق الأولي بشأن خدمات الإطلاق مع شركة </w:t>
      </w:r>
      <w:proofErr w:type="spellStart"/>
      <w:r w:rsidRPr="007876E3">
        <w:rPr>
          <w:lang w:bidi="ar-EG"/>
        </w:rPr>
        <w:t>Glavkosmos</w:t>
      </w:r>
      <w:proofErr w:type="spellEnd"/>
      <w:r w:rsidRPr="007876E3">
        <w:rPr>
          <w:rtl/>
        </w:rPr>
        <w:t xml:space="preserve">، وأبرم اتفاق جديد بشأن خدمات الإطلاق مع شركة </w:t>
      </w:r>
      <w:proofErr w:type="spellStart"/>
      <w:r w:rsidRPr="007876E3">
        <w:rPr>
          <w:rtl/>
        </w:rPr>
        <w:t>SpaceX</w:t>
      </w:r>
      <w:proofErr w:type="spellEnd"/>
      <w:r w:rsidRPr="007876E3">
        <w:rPr>
          <w:rtl/>
        </w:rPr>
        <w:t xml:space="preserve">. وكما أشارت شركة </w:t>
      </w:r>
      <w:r w:rsidRPr="007876E3">
        <w:rPr>
          <w:lang w:bidi="ar-EG"/>
        </w:rPr>
        <w:t>SpaceX</w:t>
      </w:r>
      <w:r w:rsidRPr="007876E3">
        <w:rPr>
          <w:rtl/>
        </w:rPr>
        <w:t xml:space="preserve">، كانت الخطة الأولية تتمثل في إطلاق </w:t>
      </w:r>
      <w:proofErr w:type="spellStart"/>
      <w:r w:rsidRPr="007876E3">
        <w:rPr>
          <w:rtl/>
        </w:rPr>
        <w:t>الساتل</w:t>
      </w:r>
      <w:proofErr w:type="spellEnd"/>
      <w:r w:rsidRPr="007876E3">
        <w:rPr>
          <w:rtl/>
        </w:rPr>
        <w:t xml:space="preserve"> كجزء من مهمة "</w:t>
      </w:r>
      <w:proofErr w:type="spellStart"/>
      <w:r w:rsidRPr="007876E3">
        <w:rPr>
          <w:lang w:bidi="ar-EG"/>
        </w:rPr>
        <w:t>cakeplatter</w:t>
      </w:r>
      <w:proofErr w:type="spellEnd"/>
      <w:r w:rsidRPr="007876E3">
        <w:rPr>
          <w:rtl/>
        </w:rPr>
        <w:t xml:space="preserve">" من </w:t>
      </w:r>
      <w:r w:rsidRPr="007876E3">
        <w:t>1</w:t>
      </w:r>
      <w:r w:rsidRPr="007876E3">
        <w:rPr>
          <w:rtl/>
        </w:rPr>
        <w:t xml:space="preserve"> فبراير إلى </w:t>
      </w:r>
      <w:r w:rsidRPr="007876E3">
        <w:t>31</w:t>
      </w:r>
      <w:r w:rsidRPr="007876E3">
        <w:rPr>
          <w:rtl/>
        </w:rPr>
        <w:t xml:space="preserve"> ديسمبر </w:t>
      </w:r>
      <w:r w:rsidRPr="007876E3">
        <w:t>2025</w:t>
      </w:r>
      <w:r w:rsidRPr="007876E3">
        <w:rPr>
          <w:rtl/>
        </w:rPr>
        <w:t xml:space="preserve">. ومع ذلك، باءت محاولات استكمال بيان الإطلاق بالفشل، وتأخرت أقرب فترتي إطلاق متاحتين حتى الفترتين من </w:t>
      </w:r>
      <w:r w:rsidRPr="007876E3">
        <w:t>1</w:t>
      </w:r>
      <w:r w:rsidRPr="007876E3">
        <w:rPr>
          <w:rtl/>
        </w:rPr>
        <w:t xml:space="preserve"> فبراير </w:t>
      </w:r>
      <w:r w:rsidRPr="007876E3">
        <w:t>2026</w:t>
      </w:r>
      <w:r w:rsidRPr="007876E3">
        <w:rPr>
          <w:rtl/>
        </w:rPr>
        <w:t xml:space="preserve"> إلى </w:t>
      </w:r>
      <w:r w:rsidRPr="007876E3">
        <w:t>30</w:t>
      </w:r>
      <w:r w:rsidRPr="007876E3">
        <w:rPr>
          <w:rtl/>
        </w:rPr>
        <w:t xml:space="preserve"> أبريل </w:t>
      </w:r>
      <w:r w:rsidRPr="007876E3">
        <w:t>2026</w:t>
      </w:r>
      <w:r w:rsidRPr="007876E3">
        <w:rPr>
          <w:rtl/>
        </w:rPr>
        <w:t xml:space="preserve"> ومن </w:t>
      </w:r>
      <w:r w:rsidRPr="007876E3">
        <w:t>1</w:t>
      </w:r>
      <w:r w:rsidRPr="007876E3">
        <w:rPr>
          <w:rtl/>
        </w:rPr>
        <w:t xml:space="preserve"> يونيو </w:t>
      </w:r>
      <w:r w:rsidRPr="007876E3">
        <w:t>2026</w:t>
      </w:r>
      <w:r w:rsidRPr="007876E3">
        <w:rPr>
          <w:rtl/>
        </w:rPr>
        <w:t xml:space="preserve"> إلى </w:t>
      </w:r>
      <w:r w:rsidRPr="007876E3">
        <w:t>31</w:t>
      </w:r>
      <w:r w:rsidRPr="007876E3">
        <w:rPr>
          <w:rtl/>
        </w:rPr>
        <w:t xml:space="preserve"> أغسطس </w:t>
      </w:r>
      <w:r w:rsidRPr="007876E3">
        <w:t>2026</w:t>
      </w:r>
      <w:r w:rsidRPr="007876E3">
        <w:rPr>
          <w:rtl/>
        </w:rPr>
        <w:t xml:space="preserve">. وطلبت الإدارة الكورية، في تبليغها، تمديداً لمدة سبعة أشهر تقريباً، من </w:t>
      </w:r>
      <w:r w:rsidRPr="007876E3">
        <w:t>30</w:t>
      </w:r>
      <w:r w:rsidRPr="007876E3">
        <w:rPr>
          <w:rtl/>
        </w:rPr>
        <w:t xml:space="preserve"> يناير إلى </w:t>
      </w:r>
      <w:r w:rsidRPr="007876E3">
        <w:t>31</w:t>
      </w:r>
      <w:r w:rsidRPr="007876E3">
        <w:rPr>
          <w:rtl/>
        </w:rPr>
        <w:t xml:space="preserve"> أغسطس </w:t>
      </w:r>
      <w:r w:rsidRPr="007876E3">
        <w:t>2026</w:t>
      </w:r>
      <w:r w:rsidRPr="007876E3">
        <w:rPr>
          <w:rtl/>
        </w:rPr>
        <w:t>، وأوضحت كيف أن الطلب، في رأيها، يستوفي الشروط الأربعة لاعتبار الحالة حالة ظروف قاهرة.</w:t>
      </w:r>
    </w:p>
    <w:p w14:paraId="50EBDE66" w14:textId="77777777" w:rsidR="00921E65" w:rsidRPr="007876E3" w:rsidRDefault="00921E65" w:rsidP="00921E65">
      <w:pPr>
        <w:rPr>
          <w:rtl/>
        </w:rPr>
      </w:pPr>
      <w:r w:rsidRPr="007876E3">
        <w:t>2.3.6</w:t>
      </w:r>
      <w:r w:rsidRPr="007876E3">
        <w:rPr>
          <w:rtl/>
        </w:rPr>
        <w:tab/>
        <w:t xml:space="preserve">وشكرت </w:t>
      </w:r>
      <w:r w:rsidRPr="007876E3">
        <w:rPr>
          <w:b/>
          <w:bCs/>
          <w:rtl/>
        </w:rPr>
        <w:t>السيدة بوميه</w:t>
      </w:r>
      <w:r w:rsidRPr="007876E3">
        <w:rPr>
          <w:rtl/>
        </w:rPr>
        <w:t xml:space="preserve"> إدارة جمهورية كوريا على تقديمها تبليغاً أكثر اكتمالاً وبيانها الواضح لكيفية استيفاء الحالة للشروط الثلاثة الأولى لاعتبارها حالة ظروف قاهرة، فقد اكتمل بناء </w:t>
      </w:r>
      <w:proofErr w:type="spellStart"/>
      <w:r w:rsidRPr="007876E3">
        <w:rPr>
          <w:rtl/>
        </w:rPr>
        <w:t>الساتل</w:t>
      </w:r>
      <w:proofErr w:type="spellEnd"/>
      <w:r w:rsidRPr="007876E3">
        <w:rPr>
          <w:rtl/>
        </w:rPr>
        <w:t xml:space="preserve"> في عام </w:t>
      </w:r>
      <w:r w:rsidRPr="007876E3">
        <w:t>2021</w:t>
      </w:r>
      <w:r w:rsidRPr="007876E3">
        <w:rPr>
          <w:rtl/>
        </w:rPr>
        <w:t xml:space="preserve"> ولكن لم يمكن بالإمكان شحنه لإطلاقه المخطط على صاروخ </w:t>
      </w:r>
      <w:r w:rsidRPr="007876E3">
        <w:rPr>
          <w:lang w:bidi="ar-EG"/>
        </w:rPr>
        <w:t>Soyuz</w:t>
      </w:r>
      <w:r w:rsidRPr="007876E3">
        <w:rPr>
          <w:rtl/>
        </w:rPr>
        <w:t xml:space="preserve"> بسبب تدابير مراقبة الصادرات. وبموجب عقد جديد بشأن خدمة الإطلاق تم توقيعه مع شركة</w:t>
      </w:r>
      <w:r w:rsidRPr="007876E3">
        <w:rPr>
          <w:rFonts w:hint="cs"/>
          <w:rtl/>
        </w:rPr>
        <w:t> </w:t>
      </w:r>
      <w:r w:rsidRPr="007876E3">
        <w:rPr>
          <w:lang w:bidi="ar-EG"/>
        </w:rPr>
        <w:t>SpaceX</w:t>
      </w:r>
      <w:r w:rsidRPr="007876E3">
        <w:rPr>
          <w:rtl/>
        </w:rPr>
        <w:t xml:space="preserve"> في عام </w:t>
      </w:r>
      <w:r w:rsidRPr="007876E3">
        <w:t>2023</w:t>
      </w:r>
      <w:r w:rsidRPr="007876E3">
        <w:rPr>
          <w:rtl/>
        </w:rPr>
        <w:t xml:space="preserve">، كان الإطلاق سيجري بحلول نهاية ديسمبر </w:t>
      </w:r>
      <w:r w:rsidRPr="007876E3">
        <w:t>2025</w:t>
      </w:r>
      <w:r w:rsidRPr="007876E3">
        <w:rPr>
          <w:rtl/>
        </w:rPr>
        <w:t>، أي قبل المهلة التنظيمية لوضع تخصيصات الترددات في الخدمة، لولا حدوث تأخيرات أخرى تمثلت في قضايا تتعلق بتنسيق البيان التعاقدي للحمولة النافعة داخل شركة</w:t>
      </w:r>
      <w:r w:rsidRPr="007876E3">
        <w:rPr>
          <w:rFonts w:hint="cs"/>
          <w:rtl/>
        </w:rPr>
        <w:t> </w:t>
      </w:r>
      <w:proofErr w:type="spellStart"/>
      <w:r w:rsidRPr="007876E3">
        <w:rPr>
          <w:rtl/>
        </w:rPr>
        <w:t>SpaceX</w:t>
      </w:r>
      <w:proofErr w:type="spellEnd"/>
      <w:r w:rsidRPr="007876E3">
        <w:rPr>
          <w:rtl/>
        </w:rPr>
        <w:t xml:space="preserve">. وبسبب هذه القضايا الداخلية في شركة </w:t>
      </w:r>
      <w:r w:rsidRPr="007876E3">
        <w:rPr>
          <w:lang w:bidi="ar-EG"/>
        </w:rPr>
        <w:t>SpaceX</w:t>
      </w:r>
      <w:r w:rsidRPr="007876E3">
        <w:rPr>
          <w:rtl/>
        </w:rPr>
        <w:t xml:space="preserve">، تم تأجيل نافذة الإطلاق إلى عام </w:t>
      </w:r>
      <w:r w:rsidRPr="007876E3">
        <w:t>2026</w:t>
      </w:r>
      <w:r w:rsidRPr="007876E3">
        <w:rPr>
          <w:rtl/>
        </w:rPr>
        <w:t xml:space="preserve">، وذلك لمهمتي الشبكة الساتلية </w:t>
      </w:r>
      <w:r w:rsidRPr="007876E3">
        <w:t>CAS500-4</w:t>
      </w:r>
      <w:r w:rsidRPr="007876E3">
        <w:rPr>
          <w:rtl/>
        </w:rPr>
        <w:t xml:space="preserve"> والشبكة </w:t>
      </w:r>
      <w:r w:rsidRPr="007876E3">
        <w:t>CAS500-2</w:t>
      </w:r>
      <w:r w:rsidRPr="007876E3">
        <w:rPr>
          <w:rtl/>
        </w:rPr>
        <w:t>. وترى السيدة بوميه أن هذه التأخيرات كان ينبغي شرحها بمزيد من التفصيل في</w:t>
      </w:r>
      <w:r w:rsidRPr="007876E3">
        <w:rPr>
          <w:rFonts w:hint="cs"/>
          <w:rtl/>
        </w:rPr>
        <w:t> </w:t>
      </w:r>
      <w:r w:rsidRPr="007876E3">
        <w:rPr>
          <w:rtl/>
        </w:rPr>
        <w:t xml:space="preserve">التبليغ. ومع ذلك، علِمت اللجنة من التبليغ السابق (الوثيقة </w:t>
      </w:r>
      <w:r w:rsidRPr="007876E3">
        <w:t>RRB25-1/19</w:t>
      </w:r>
      <w:r w:rsidRPr="007876E3">
        <w:rPr>
          <w:rtl/>
        </w:rPr>
        <w:t xml:space="preserve">) أن شركة </w:t>
      </w:r>
      <w:r w:rsidRPr="007876E3">
        <w:rPr>
          <w:lang w:bidi="ar-EG"/>
        </w:rPr>
        <w:t>SpaceX</w:t>
      </w:r>
      <w:r w:rsidRPr="007876E3">
        <w:rPr>
          <w:rtl/>
        </w:rPr>
        <w:t xml:space="preserve"> واجهت صعوبات في العثور على مركبتين فضائيتين أخريين لتنفيذ ما أطلقت عليه اسم التشكيل بأسلوب "</w:t>
      </w:r>
      <w:proofErr w:type="spellStart"/>
      <w:r w:rsidRPr="007876E3">
        <w:rPr>
          <w:rtl/>
        </w:rPr>
        <w:t>cakeplatter</w:t>
      </w:r>
      <w:proofErr w:type="spellEnd"/>
      <w:r w:rsidRPr="007876E3">
        <w:rPr>
          <w:rtl/>
        </w:rPr>
        <w:t>". وأدى التأخير المرتبط بوجود ساتل آخر على متن مركبة الإطلاق نفسها نتيجة تغيير مقدم خدمة الإطلاق في نهاية المطاف إلى استحالة الوفاء بالمهلة التنظيمية. وخلصت السيدة بوميه بالتالي إلى أن جميع الشروط الأربعة اللازمة لاعتبار الحالة حالة ظروف قاهرة قد استوفيت.</w:t>
      </w:r>
    </w:p>
    <w:p w14:paraId="03BFDB8E" w14:textId="77777777" w:rsidR="00921E65" w:rsidRPr="007876E3" w:rsidRDefault="00921E65" w:rsidP="00921E65">
      <w:pPr>
        <w:rPr>
          <w:lang w:val="ar-SA" w:bidi="ar-EG"/>
        </w:rPr>
      </w:pPr>
      <w:r w:rsidRPr="007876E3">
        <w:t>3.3.6</w:t>
      </w:r>
      <w:r w:rsidRPr="007876E3">
        <w:rPr>
          <w:rtl/>
        </w:rPr>
        <w:tab/>
        <w:t xml:space="preserve">ومن ناحية أخرى، لا يتضمن التبليغ المقدم من الإدارة الكورية أي مبرر للتمديد حتى </w:t>
      </w:r>
      <w:r w:rsidRPr="007876E3">
        <w:t>31</w:t>
      </w:r>
      <w:r w:rsidRPr="007876E3">
        <w:rPr>
          <w:rtl/>
        </w:rPr>
        <w:t xml:space="preserve"> أغسطس </w:t>
      </w:r>
      <w:r w:rsidRPr="007876E3">
        <w:t>2026</w:t>
      </w:r>
      <w:r w:rsidRPr="007876E3">
        <w:rPr>
          <w:rtl/>
        </w:rPr>
        <w:t xml:space="preserve"> في حين أن نافذة إطلاق أبكر متاحة حتى </w:t>
      </w:r>
      <w:r w:rsidRPr="007876E3">
        <w:t>30</w:t>
      </w:r>
      <w:r w:rsidRPr="007876E3">
        <w:rPr>
          <w:rtl/>
        </w:rPr>
        <w:t xml:space="preserve"> أبريل </w:t>
      </w:r>
      <w:r w:rsidRPr="007876E3">
        <w:t>2026</w:t>
      </w:r>
      <w:r w:rsidRPr="007876E3">
        <w:rPr>
          <w:rtl/>
        </w:rPr>
        <w:t xml:space="preserve">. ولذلك، تؤيد السيدة بوميه منح تمديد حتى </w:t>
      </w:r>
      <w:r w:rsidRPr="007876E3">
        <w:t>30</w:t>
      </w:r>
      <w:r w:rsidRPr="007876E3">
        <w:rPr>
          <w:rtl/>
        </w:rPr>
        <w:t xml:space="preserve"> أبريل </w:t>
      </w:r>
      <w:r w:rsidRPr="007876E3">
        <w:t>2026</w:t>
      </w:r>
      <w:r w:rsidRPr="007876E3">
        <w:rPr>
          <w:rtl/>
        </w:rPr>
        <w:t>.</w:t>
      </w:r>
    </w:p>
    <w:p w14:paraId="72568AA9" w14:textId="77777777" w:rsidR="00921E65" w:rsidRPr="007876E3" w:rsidRDefault="00921E65" w:rsidP="00921E65">
      <w:pPr>
        <w:rPr>
          <w:lang w:val="ar-SA" w:bidi="ar-EG"/>
        </w:rPr>
      </w:pPr>
      <w:r w:rsidRPr="007876E3">
        <w:t>4.3.6</w:t>
      </w:r>
      <w:r w:rsidRPr="007876E3">
        <w:rPr>
          <w:rtl/>
        </w:rPr>
        <w:tab/>
        <w:t>وأيد كل من </w:t>
      </w:r>
      <w:r w:rsidRPr="007876E3">
        <w:rPr>
          <w:b/>
          <w:bCs/>
          <w:rtl/>
        </w:rPr>
        <w:t xml:space="preserve">السيد عزوز </w:t>
      </w:r>
      <w:r w:rsidRPr="007876E3">
        <w:rPr>
          <w:rtl/>
        </w:rPr>
        <w:t>و</w:t>
      </w:r>
      <w:r w:rsidRPr="007876E3">
        <w:rPr>
          <w:b/>
          <w:bCs/>
          <w:rtl/>
        </w:rPr>
        <w:t xml:space="preserve">السيدة </w:t>
      </w:r>
      <w:proofErr w:type="spellStart"/>
      <w:r w:rsidRPr="007876E3">
        <w:rPr>
          <w:b/>
          <w:bCs/>
          <w:rtl/>
        </w:rPr>
        <w:t>مانيبالي</w:t>
      </w:r>
      <w:proofErr w:type="spellEnd"/>
      <w:r w:rsidRPr="007876E3">
        <w:rPr>
          <w:b/>
          <w:bCs/>
          <w:rtl/>
        </w:rPr>
        <w:t> </w:t>
      </w:r>
      <w:r w:rsidRPr="007876E3">
        <w:rPr>
          <w:rtl/>
        </w:rPr>
        <w:t>تحليل الحالة هذا. وقالوا إن بإمكانهم أيضاً أن يوافقوا على تمديد حتى</w:t>
      </w:r>
      <w:r w:rsidRPr="007876E3">
        <w:rPr>
          <w:rFonts w:hint="cs"/>
          <w:rtl/>
        </w:rPr>
        <w:t> </w:t>
      </w:r>
      <w:r w:rsidRPr="007876E3">
        <w:t>30</w:t>
      </w:r>
      <w:r w:rsidRPr="007876E3">
        <w:rPr>
          <w:rFonts w:hint="cs"/>
          <w:rtl/>
        </w:rPr>
        <w:t> </w:t>
      </w:r>
      <w:r w:rsidRPr="007876E3">
        <w:rPr>
          <w:rtl/>
        </w:rPr>
        <w:t xml:space="preserve">أبريل </w:t>
      </w:r>
      <w:r w:rsidRPr="007876E3">
        <w:t>2026</w:t>
      </w:r>
      <w:r w:rsidRPr="007876E3">
        <w:rPr>
          <w:rtl/>
        </w:rPr>
        <w:t>، وأضاف السيد عزوز أن قرار اللجنة ينبغي أن يوضح أن اللجنة لا تمنح تمديدات طويلة بما يكفي لتغطية أي طوارئ قد تنشأ.</w:t>
      </w:r>
    </w:p>
    <w:p w14:paraId="7D125872" w14:textId="77777777" w:rsidR="00921E65" w:rsidRPr="007876E3" w:rsidRDefault="00921E65" w:rsidP="00921E65">
      <w:pPr>
        <w:rPr>
          <w:rtl/>
        </w:rPr>
      </w:pPr>
      <w:r w:rsidRPr="007876E3">
        <w:t>5.3.6</w:t>
      </w:r>
      <w:r w:rsidRPr="007876E3">
        <w:rPr>
          <w:rtl/>
        </w:rPr>
        <w:tab/>
        <w:t xml:space="preserve">واتفق </w:t>
      </w:r>
      <w:r w:rsidRPr="007876E3">
        <w:rPr>
          <w:b/>
          <w:bCs/>
          <w:rtl/>
        </w:rPr>
        <w:t xml:space="preserve">السيد </w:t>
      </w:r>
      <w:proofErr w:type="spellStart"/>
      <w:r w:rsidRPr="007876E3">
        <w:rPr>
          <w:b/>
          <w:bCs/>
          <w:rtl/>
        </w:rPr>
        <w:t>تشنغ</w:t>
      </w:r>
      <w:proofErr w:type="spellEnd"/>
      <w:r w:rsidRPr="007876E3">
        <w:rPr>
          <w:rtl/>
        </w:rPr>
        <w:t xml:space="preserve"> مع المتحدثين السابقين. ومع ذلك أشار إلى أن السواتل الخمسة في برنامج </w:t>
      </w:r>
      <w:r w:rsidRPr="007876E3">
        <w:t>CAS500</w:t>
      </w:r>
      <w:r w:rsidRPr="007876E3">
        <w:rPr>
          <w:rtl/>
        </w:rPr>
        <w:t xml:space="preserve"> متماثلة وتساءل عما إذا كانت تضع نفس تخصيصات الترددات المبلغ عنها في الخدمة. وإذا كان أول ساتل في البرنامج لا يزال قيد التشغيل، فلن تكون هناك حاجة إلى تمديد.</w:t>
      </w:r>
    </w:p>
    <w:p w14:paraId="43D812B6" w14:textId="77777777" w:rsidR="00921E65" w:rsidRPr="007876E3" w:rsidRDefault="00921E65" w:rsidP="00921E65">
      <w:pPr>
        <w:rPr>
          <w:lang w:val="ar-SA" w:bidi="ar-EG"/>
        </w:rPr>
      </w:pPr>
      <w:r w:rsidRPr="007876E3">
        <w:t>6.3.6</w:t>
      </w:r>
      <w:r w:rsidRPr="007876E3">
        <w:rPr>
          <w:rtl/>
        </w:rPr>
        <w:tab/>
        <w:t xml:space="preserve">وأشار </w:t>
      </w:r>
      <w:r w:rsidRPr="007876E3">
        <w:rPr>
          <w:b/>
          <w:bCs/>
          <w:rtl/>
        </w:rPr>
        <w:t xml:space="preserve">السيد </w:t>
      </w:r>
      <w:proofErr w:type="spellStart"/>
      <w:r w:rsidRPr="007876E3">
        <w:rPr>
          <w:b/>
          <w:bCs/>
          <w:rtl/>
        </w:rPr>
        <w:t>تشيكوروسي</w:t>
      </w:r>
      <w:proofErr w:type="spellEnd"/>
      <w:r w:rsidRPr="007876E3">
        <w:rPr>
          <w:rtl/>
        </w:rPr>
        <w:t xml:space="preserve"> إلى أنه حتى لو كانت بطاقات التبليغ عن الشبكات الساتلية متطابقة ومبلَّغاً عنها من الإدارة نفسها، فإنها تظل صالحة للتعايش من وجهة النظر التنظيمية.</w:t>
      </w:r>
    </w:p>
    <w:p w14:paraId="5352AF5A" w14:textId="77777777" w:rsidR="00921E65" w:rsidRPr="007876E3" w:rsidRDefault="00921E65" w:rsidP="00921E65">
      <w:pPr>
        <w:rPr>
          <w:lang w:val="ar-SA" w:bidi="ar-EG"/>
        </w:rPr>
      </w:pPr>
      <w:r w:rsidRPr="007876E3">
        <w:t>7.3.6</w:t>
      </w:r>
      <w:r w:rsidRPr="007876E3">
        <w:rPr>
          <w:rtl/>
        </w:rPr>
        <w:tab/>
        <w:t xml:space="preserve">واتفق </w:t>
      </w:r>
      <w:r w:rsidRPr="007876E3">
        <w:rPr>
          <w:b/>
          <w:bCs/>
          <w:rtl/>
        </w:rPr>
        <w:t xml:space="preserve">السيد </w:t>
      </w:r>
      <w:proofErr w:type="spellStart"/>
      <w:r w:rsidRPr="007876E3">
        <w:rPr>
          <w:b/>
          <w:bCs/>
          <w:rtl/>
        </w:rPr>
        <w:t>فيانكو</w:t>
      </w:r>
      <w:proofErr w:type="spellEnd"/>
      <w:r w:rsidRPr="007876E3">
        <w:rPr>
          <w:rtl/>
        </w:rPr>
        <w:t xml:space="preserve"> مع المتحدثين السابقين على أن اللجنة بإمكانها أن تمنح تمديداً حتى </w:t>
      </w:r>
      <w:r w:rsidRPr="007876E3">
        <w:t>30</w:t>
      </w:r>
      <w:r w:rsidRPr="007876E3">
        <w:rPr>
          <w:rtl/>
        </w:rPr>
        <w:t xml:space="preserve"> أبريل </w:t>
      </w:r>
      <w:r w:rsidRPr="007876E3">
        <w:t>2026</w:t>
      </w:r>
      <w:r w:rsidRPr="007876E3">
        <w:rPr>
          <w:rtl/>
        </w:rPr>
        <w:t xml:space="preserve">. ومع ذلك، أشار إلى أن اتفاق خدمة الإطلاق الملحق بالوثيقة </w:t>
      </w:r>
      <w:r w:rsidRPr="007876E3">
        <w:t>RRB25-2/9</w:t>
      </w:r>
      <w:r w:rsidRPr="007876E3">
        <w:rPr>
          <w:rtl/>
        </w:rPr>
        <w:t xml:space="preserve"> قد تم تنقيحه بشكل كبير. ويمكن الاطلاع على تفسير الأسباب التي حملت الإدارة الكورية على اختيار نافذة الإطلاق اللاحقة في الأقسام المنقحة من الاتفاق. وينبغي أن يشير قرار اللجنة على وجه التحديد إلى أن الإدارة لم تقدم أي تفسير لسبب اختيارها نافذة الإطلاق الثانية بدلاً من الأولى.</w:t>
      </w:r>
    </w:p>
    <w:p w14:paraId="261DE45E" w14:textId="77777777" w:rsidR="00921E65" w:rsidRPr="007876E3" w:rsidRDefault="00921E65" w:rsidP="00921E65">
      <w:pPr>
        <w:rPr>
          <w:lang w:val="ar-SA" w:bidi="ar-EG"/>
        </w:rPr>
      </w:pPr>
      <w:r w:rsidRPr="007876E3">
        <w:t>8.3.6</w:t>
      </w:r>
      <w:r w:rsidRPr="007876E3">
        <w:rPr>
          <w:rtl/>
        </w:rPr>
        <w:tab/>
        <w:t xml:space="preserve">واقترح </w:t>
      </w:r>
      <w:r w:rsidRPr="007876E3">
        <w:rPr>
          <w:b/>
          <w:bCs/>
          <w:rtl/>
        </w:rPr>
        <w:t xml:space="preserve">الرئيس </w:t>
      </w:r>
      <w:r w:rsidRPr="007876E3">
        <w:rPr>
          <w:rtl/>
        </w:rPr>
        <w:t>أن تخلص اللجنة بشأن هذه المسألة إلى ما يلي:</w:t>
      </w:r>
    </w:p>
    <w:p w14:paraId="63CEA75D" w14:textId="77777777" w:rsidR="00921E65" w:rsidRPr="007876E3" w:rsidRDefault="00921E65" w:rsidP="00921E65">
      <w:pPr>
        <w:rPr>
          <w:lang w:val="ar-SA" w:bidi="ar-EG"/>
        </w:rPr>
      </w:pPr>
      <w:r w:rsidRPr="007876E3">
        <w:rPr>
          <w:rtl/>
        </w:rPr>
        <w:t>"‏بعد النظر بالتفصيل في التبليغ المقدم من إدارة جمهورية كوريا الذي تطلب فيه تمديد المهلة التنظيمية لوضع تخصيصات ترددات الشبكة الساتلية ‎</w:t>
      </w:r>
      <w:r w:rsidRPr="007876E3">
        <w:t>CAS500-2</w:t>
      </w:r>
      <w:r w:rsidRPr="007876E3">
        <w:rPr>
          <w:rtl/>
        </w:rPr>
        <w:t xml:space="preserve"> ‏في الخدمة، على النحو الوارد في الوثيقة ‎</w:t>
      </w:r>
      <w:r w:rsidRPr="007876E3">
        <w:t>RRB25-2/9</w:t>
      </w:r>
      <w:r w:rsidRPr="007876E3">
        <w:rPr>
          <w:rtl/>
        </w:rPr>
        <w:t>‏، أحاطت اللجنة علماً بالنقاط التالية:‎</w:t>
      </w:r>
    </w:p>
    <w:p w14:paraId="09F783FD" w14:textId="77777777" w:rsidR="00921E65" w:rsidRPr="007876E3" w:rsidRDefault="00921E65" w:rsidP="00D7150A">
      <w:pPr>
        <w:pStyle w:val="enumlev1"/>
        <w:rPr>
          <w:lang w:val="ar-SA" w:bidi="ar-EG"/>
        </w:rPr>
      </w:pPr>
      <w:r w:rsidRPr="007876E3">
        <w:rPr>
          <w:lang w:bidi="ar-EG"/>
        </w:rPr>
        <w:sym w:font="Wingdings 2" w:char="F097"/>
      </w:r>
      <w:r w:rsidRPr="007876E3">
        <w:rPr>
          <w:rtl/>
        </w:rPr>
        <w:tab/>
        <w:t xml:space="preserve">استُكمل بناء </w:t>
      </w:r>
      <w:proofErr w:type="spellStart"/>
      <w:r w:rsidRPr="007876E3">
        <w:rPr>
          <w:rtl/>
        </w:rPr>
        <w:t>الساتل</w:t>
      </w:r>
      <w:proofErr w:type="spellEnd"/>
      <w:r w:rsidRPr="007876E3">
        <w:rPr>
          <w:rtl/>
        </w:rPr>
        <w:t xml:space="preserve"> في عام ‎</w:t>
      </w:r>
      <w:r w:rsidRPr="007876E3">
        <w:t>2021</w:t>
      </w:r>
      <w:r w:rsidRPr="007876E3">
        <w:rPr>
          <w:rtl/>
        </w:rPr>
        <w:t xml:space="preserve"> ‏وكان من المقرر إطلاقه على صاروخ ‎</w:t>
      </w:r>
      <w:proofErr w:type="spellStart"/>
      <w:r w:rsidRPr="007876E3">
        <w:rPr>
          <w:rtl/>
        </w:rPr>
        <w:t>Soyuz</w:t>
      </w:r>
      <w:proofErr w:type="spellEnd"/>
      <w:r w:rsidRPr="007876E3">
        <w:rPr>
          <w:rtl/>
        </w:rPr>
        <w:t xml:space="preserve"> ‏في عام ‎</w:t>
      </w:r>
      <w:r w:rsidRPr="007876E3">
        <w:t>2022</w:t>
      </w:r>
      <w:r w:rsidRPr="007876E3">
        <w:rPr>
          <w:rtl/>
        </w:rPr>
        <w:t xml:space="preserve">‏، ولكن تدابير مراقبة الصادرات التي فُرضت بعد أزمة الاتحاد الروسي/أوكرانيا حالت دون نقل </w:t>
      </w:r>
      <w:proofErr w:type="spellStart"/>
      <w:r w:rsidRPr="007876E3">
        <w:rPr>
          <w:rtl/>
        </w:rPr>
        <w:t>الساتل</w:t>
      </w:r>
      <w:proofErr w:type="spellEnd"/>
      <w:r w:rsidRPr="007876E3">
        <w:rPr>
          <w:rtl/>
        </w:rPr>
        <w:t xml:space="preserve"> إلى موقع الإطلاق.‎</w:t>
      </w:r>
    </w:p>
    <w:p w14:paraId="778F3548" w14:textId="77777777" w:rsidR="00921E65" w:rsidRPr="007876E3" w:rsidRDefault="00921E65" w:rsidP="00D7150A">
      <w:pPr>
        <w:pStyle w:val="enumlev1"/>
        <w:rPr>
          <w:lang w:val="ar-SA" w:bidi="ar-EG"/>
        </w:rPr>
      </w:pPr>
      <w:r w:rsidRPr="007876E3">
        <w:rPr>
          <w:lang w:bidi="ar-EG"/>
        </w:rPr>
        <w:sym w:font="Wingdings 2" w:char="F097"/>
      </w:r>
      <w:r w:rsidRPr="007876E3">
        <w:rPr>
          <w:rtl/>
        </w:rPr>
        <w:tab/>
        <w:t>وقّعت الإدارة عقداً جديداً لخدمة الإطلاق مع شركة ‎</w:t>
      </w:r>
      <w:proofErr w:type="spellStart"/>
      <w:r w:rsidRPr="007876E3">
        <w:rPr>
          <w:rtl/>
        </w:rPr>
        <w:t>SpaceX</w:t>
      </w:r>
      <w:proofErr w:type="spellEnd"/>
      <w:r w:rsidRPr="007876E3">
        <w:rPr>
          <w:rtl/>
        </w:rPr>
        <w:t xml:space="preserve"> ‏في عام ‎</w:t>
      </w:r>
      <w:r w:rsidRPr="007876E3">
        <w:t>2023</w:t>
      </w:r>
      <w:r w:rsidRPr="007876E3">
        <w:rPr>
          <w:rtl/>
        </w:rPr>
        <w:t>‏، وكان من المقرر الإطلاق في البداية في</w:t>
      </w:r>
      <w:r w:rsidRPr="007876E3">
        <w:rPr>
          <w:rFonts w:hint="cs"/>
          <w:rtl/>
        </w:rPr>
        <w:t> </w:t>
      </w:r>
      <w:r w:rsidRPr="007876E3">
        <w:rPr>
          <w:rtl/>
        </w:rPr>
        <w:t>ديسمبر ‎</w:t>
      </w:r>
      <w:r w:rsidRPr="007876E3">
        <w:t>2025</w:t>
      </w:r>
      <w:r w:rsidRPr="007876E3">
        <w:rPr>
          <w:rtl/>
        </w:rPr>
        <w:t>‏، قبل انقضاء المهلة التنظيمية لوضع تخصيصات التردد في الخدمة في ‎</w:t>
      </w:r>
      <w:r w:rsidRPr="007876E3">
        <w:t>30</w:t>
      </w:r>
      <w:r w:rsidRPr="007876E3">
        <w:rPr>
          <w:rtl/>
        </w:rPr>
        <w:t xml:space="preserve"> ‏يناير ‎</w:t>
      </w:r>
      <w:r w:rsidRPr="007876E3">
        <w:t>2026</w:t>
      </w:r>
      <w:r w:rsidRPr="007876E3">
        <w:rPr>
          <w:rtl/>
        </w:rPr>
        <w:t>.</w:t>
      </w:r>
    </w:p>
    <w:p w14:paraId="4BFC0A16" w14:textId="77777777" w:rsidR="00921E65" w:rsidRPr="007876E3" w:rsidRDefault="00921E65" w:rsidP="00D7150A">
      <w:pPr>
        <w:pStyle w:val="enumlev1"/>
        <w:rPr>
          <w:lang w:val="ar-SA" w:bidi="ar-EG"/>
        </w:rPr>
      </w:pPr>
      <w:r w:rsidRPr="007876E3">
        <w:rPr>
          <w:lang w:bidi="ar-EG"/>
        </w:rPr>
        <w:sym w:font="Wingdings 2" w:char="F097"/>
      </w:r>
      <w:r w:rsidRPr="007876E3">
        <w:rPr>
          <w:rtl/>
        </w:rPr>
        <w:tab/>
        <w:t>نظراً لقضايا تتعلق بإجراءات التعاقد وتنسيق بيان الحمولة النافعة في شركة ‎</w:t>
      </w:r>
      <w:proofErr w:type="spellStart"/>
      <w:r w:rsidRPr="007876E3">
        <w:rPr>
          <w:rtl/>
        </w:rPr>
        <w:t>SpaceX</w:t>
      </w:r>
      <w:proofErr w:type="spellEnd"/>
      <w:r w:rsidRPr="007876E3">
        <w:rPr>
          <w:rtl/>
        </w:rPr>
        <w:t>‏، بما في ذلك الصعوبات في</w:t>
      </w:r>
      <w:r w:rsidRPr="007876E3">
        <w:rPr>
          <w:rFonts w:hint="cs"/>
          <w:rtl/>
        </w:rPr>
        <w:t> </w:t>
      </w:r>
      <w:r w:rsidRPr="007876E3">
        <w:rPr>
          <w:rtl/>
        </w:rPr>
        <w:t>العثور على مركبتين فضائيتين أخريين لاستكمال البيان والتشكيل بأسلوب "</w:t>
      </w:r>
      <w:proofErr w:type="spellStart"/>
      <w:r w:rsidRPr="007876E3">
        <w:rPr>
          <w:lang w:bidi="ar-EG"/>
        </w:rPr>
        <w:t>cakeplatter</w:t>
      </w:r>
      <w:proofErr w:type="spellEnd"/>
      <w:r w:rsidRPr="007876E3">
        <w:rPr>
          <w:rtl/>
        </w:rPr>
        <w:t>"، تم تأجيل نافذة الإطلاق إلى عام ‎</w:t>
      </w:r>
      <w:r w:rsidRPr="007876E3">
        <w:t>2026</w:t>
      </w:r>
      <w:r w:rsidRPr="007876E3">
        <w:rPr>
          <w:rtl/>
        </w:rPr>
        <w:t>.</w:t>
      </w:r>
    </w:p>
    <w:p w14:paraId="1F1BBC72" w14:textId="77777777" w:rsidR="00921E65" w:rsidRPr="007876E3" w:rsidRDefault="00921E65" w:rsidP="00D7150A">
      <w:pPr>
        <w:pStyle w:val="enumlev1"/>
        <w:rPr>
          <w:lang w:val="ar-SA" w:bidi="ar-EG"/>
        </w:rPr>
      </w:pPr>
      <w:r w:rsidRPr="007876E3">
        <w:rPr>
          <w:lang w:bidi="ar-EG"/>
        </w:rPr>
        <w:sym w:font="Wingdings 2" w:char="F097"/>
      </w:r>
      <w:r w:rsidRPr="007876E3">
        <w:rPr>
          <w:rtl/>
        </w:rPr>
        <w:tab/>
        <w:t>تم توفير نافذتي إطلاق للمهمتين ‎</w:t>
      </w:r>
      <w:r w:rsidRPr="007876E3">
        <w:t>CAS500-2</w:t>
      </w:r>
      <w:r w:rsidRPr="007876E3">
        <w:rPr>
          <w:rtl/>
        </w:rPr>
        <w:t>‎ و</w:t>
      </w:r>
      <w:r w:rsidRPr="007876E3">
        <w:t>‎CAS500-4</w:t>
      </w:r>
      <w:r w:rsidRPr="007876E3">
        <w:rPr>
          <w:rtl/>
        </w:rPr>
        <w:t xml:space="preserve">‎: من </w:t>
      </w:r>
      <w:r w:rsidRPr="007876E3">
        <w:t>1</w:t>
      </w:r>
      <w:r w:rsidRPr="007876E3">
        <w:rPr>
          <w:rtl/>
        </w:rPr>
        <w:t xml:space="preserve"> فبراير إلى </w:t>
      </w:r>
      <w:r w:rsidRPr="007876E3">
        <w:t>30</w:t>
      </w:r>
      <w:r w:rsidRPr="007876E3">
        <w:rPr>
          <w:rtl/>
        </w:rPr>
        <w:t xml:space="preserve"> أبريل </w:t>
      </w:r>
      <w:r w:rsidRPr="007876E3">
        <w:t>2026</w:t>
      </w:r>
      <w:r w:rsidRPr="007876E3">
        <w:rPr>
          <w:rtl/>
        </w:rPr>
        <w:t xml:space="preserve">، ومن </w:t>
      </w:r>
      <w:r w:rsidRPr="007876E3">
        <w:t>1</w:t>
      </w:r>
      <w:r w:rsidRPr="007876E3">
        <w:rPr>
          <w:rtl/>
        </w:rPr>
        <w:t xml:space="preserve"> يونيو إلى </w:t>
      </w:r>
      <w:r w:rsidRPr="007876E3">
        <w:t>31</w:t>
      </w:r>
      <w:r w:rsidRPr="007876E3">
        <w:rPr>
          <w:rtl/>
        </w:rPr>
        <w:t xml:space="preserve"> أغسطس </w:t>
      </w:r>
      <w:r w:rsidRPr="007876E3">
        <w:t>2026</w:t>
      </w:r>
      <w:r w:rsidRPr="007876E3">
        <w:rPr>
          <w:rtl/>
        </w:rPr>
        <w:t>.</w:t>
      </w:r>
    </w:p>
    <w:p w14:paraId="06191BB6" w14:textId="77777777" w:rsidR="00921E65" w:rsidRPr="007876E3" w:rsidRDefault="00921E65" w:rsidP="00D7150A">
      <w:pPr>
        <w:pStyle w:val="enumlev1"/>
        <w:rPr>
          <w:rtl/>
        </w:rPr>
      </w:pPr>
      <w:r w:rsidRPr="007876E3">
        <w:rPr>
          <w:lang w:bidi="ar-EG"/>
        </w:rPr>
        <w:sym w:font="Wingdings 2" w:char="F097"/>
      </w:r>
      <w:r w:rsidRPr="007876E3">
        <w:rPr>
          <w:rtl/>
        </w:rPr>
        <w:tab/>
        <w:t xml:space="preserve">‏طلبت الإدارة تمديد الموعد حتى </w:t>
      </w:r>
      <w:r w:rsidRPr="007876E3">
        <w:t>31</w:t>
      </w:r>
      <w:r w:rsidRPr="007876E3">
        <w:rPr>
          <w:rtl/>
        </w:rPr>
        <w:t xml:space="preserve"> أغسطس </w:t>
      </w:r>
      <w:r w:rsidRPr="007876E3">
        <w:t>2026</w:t>
      </w:r>
      <w:r w:rsidRPr="007876E3">
        <w:rPr>
          <w:rtl/>
        </w:rPr>
        <w:t>، لكنها لم تقدم أي تبرير لاختيار نافذة الإطلاق الثانية في حين أن نافذة إطلاق أبكر كانت متاحة.‎</w:t>
      </w:r>
    </w:p>
    <w:p w14:paraId="0C48D4BC" w14:textId="77777777" w:rsidR="00921E65" w:rsidRPr="007876E3" w:rsidRDefault="00921E65" w:rsidP="00D7150A">
      <w:pPr>
        <w:rPr>
          <w:lang w:val="ar-SA" w:bidi="ar-EG"/>
        </w:rPr>
      </w:pPr>
      <w:r w:rsidRPr="007876E3">
        <w:rPr>
          <w:rtl/>
        </w:rPr>
        <w:t xml:space="preserve">‏واستناداً إلى المعلومات المقدمة في الاجتماع الحالي للجنة واجتماعاتها السابقة، خلصت اللجنة إلى أن الحالة تستوفي جميع الشروط التي تؤهلها لاعتبارها حالة ظروف قاهرة وقررت الموافقة على الطلب المقدم من إدارة جمهورية كوريا بتمديد المهلة التنظيمية لوضع تخصيصات ترددات النظام </w:t>
      </w:r>
      <w:proofErr w:type="spellStart"/>
      <w:r w:rsidRPr="007876E3">
        <w:rPr>
          <w:rtl/>
        </w:rPr>
        <w:t>الساتلي</w:t>
      </w:r>
      <w:proofErr w:type="spellEnd"/>
      <w:r w:rsidRPr="007876E3">
        <w:rPr>
          <w:rtl/>
        </w:rPr>
        <w:t xml:space="preserve"> ‎</w:t>
      </w:r>
      <w:r w:rsidRPr="007876E3">
        <w:t>CAS500-2</w:t>
      </w:r>
      <w:r w:rsidRPr="007876E3">
        <w:rPr>
          <w:rtl/>
        </w:rPr>
        <w:t xml:space="preserve"> ‏في الخدمة حتى ‎</w:t>
      </w:r>
      <w:r w:rsidRPr="007876E3">
        <w:t>30</w:t>
      </w:r>
      <w:r w:rsidRPr="007876E3">
        <w:rPr>
          <w:rtl/>
        </w:rPr>
        <w:t xml:space="preserve"> ‏أبريل ‎</w:t>
      </w:r>
      <w:r w:rsidRPr="007876E3">
        <w:t>2026</w:t>
      </w:r>
      <w:r w:rsidRPr="007876E3">
        <w:rPr>
          <w:rtl/>
        </w:rPr>
        <w:t>."</w:t>
      </w:r>
    </w:p>
    <w:p w14:paraId="6115EBF0" w14:textId="77777777" w:rsidR="00921E65" w:rsidRPr="007876E3" w:rsidRDefault="00921E65" w:rsidP="00921E65">
      <w:pPr>
        <w:rPr>
          <w:lang w:val="ar-SA" w:bidi="ar-EG"/>
        </w:rPr>
      </w:pPr>
      <w:r w:rsidRPr="007876E3">
        <w:t>9.3.6</w:t>
      </w:r>
      <w:r w:rsidRPr="007876E3">
        <w:rPr>
          <w:rtl/>
        </w:rPr>
        <w:tab/>
        <w:t>و</w:t>
      </w:r>
      <w:r w:rsidRPr="007876E3">
        <w:rPr>
          <w:b/>
          <w:bCs/>
          <w:rtl/>
        </w:rPr>
        <w:t>اتُّفق</w:t>
      </w:r>
      <w:r w:rsidRPr="007876E3">
        <w:rPr>
          <w:rtl/>
        </w:rPr>
        <w:t xml:space="preserve"> على ذلك.</w:t>
      </w:r>
    </w:p>
    <w:p w14:paraId="21094682" w14:textId="77777777" w:rsidR="00921E65" w:rsidRPr="007876E3" w:rsidRDefault="00921E65" w:rsidP="00921E65">
      <w:pPr>
        <w:pStyle w:val="Heading2"/>
        <w:rPr>
          <w:lang w:val="ar-SA"/>
        </w:rPr>
      </w:pPr>
      <w:r w:rsidRPr="007876E3">
        <w:t>4.6</w:t>
      </w:r>
      <w:r w:rsidRPr="007876E3">
        <w:rPr>
          <w:rtl/>
        </w:rPr>
        <w:tab/>
        <w:t xml:space="preserve">تبليغ مقدَّم من إدارة المكسيك تطلب فيه تمديد المهلة التنظيمية لوضع تخصيصات ترددات النظام </w:t>
      </w:r>
      <w:proofErr w:type="spellStart"/>
      <w:r w:rsidRPr="007876E3">
        <w:rPr>
          <w:rtl/>
        </w:rPr>
        <w:t>الساتلي</w:t>
      </w:r>
      <w:proofErr w:type="spellEnd"/>
      <w:r w:rsidRPr="007876E3">
        <w:rPr>
          <w:rtl/>
        </w:rPr>
        <w:t xml:space="preserve"> </w:t>
      </w:r>
      <w:r w:rsidRPr="007876E3">
        <w:t>THUMBSAT-1</w:t>
      </w:r>
      <w:r w:rsidRPr="007876E3">
        <w:rPr>
          <w:rtl/>
        </w:rPr>
        <w:t xml:space="preserve"> في الخدمة (الوثيقة </w:t>
      </w:r>
      <w:hyperlink r:id="rId74" w:history="1">
        <w:r w:rsidRPr="007876E3">
          <w:rPr>
            <w:rStyle w:val="Hyperlink"/>
          </w:rPr>
          <w:t>RRB25-2/10</w:t>
        </w:r>
      </w:hyperlink>
      <w:r w:rsidRPr="007876E3">
        <w:rPr>
          <w:rtl/>
        </w:rPr>
        <w:t>)</w:t>
      </w:r>
    </w:p>
    <w:p w14:paraId="7BE2A76A" w14:textId="77777777" w:rsidR="00921E65" w:rsidRPr="007876E3" w:rsidRDefault="00921E65" w:rsidP="00921E65">
      <w:pPr>
        <w:rPr>
          <w:lang w:val="ar-SA" w:bidi="ar-EG"/>
        </w:rPr>
      </w:pPr>
      <w:r w:rsidRPr="007876E3">
        <w:t>1.4.6</w:t>
      </w:r>
      <w:r w:rsidRPr="007876E3">
        <w:rPr>
          <w:rtl/>
        </w:rPr>
        <w:tab/>
        <w:t xml:space="preserve">قدم </w:t>
      </w:r>
      <w:r w:rsidRPr="007876E3">
        <w:rPr>
          <w:b/>
          <w:bCs/>
          <w:rtl/>
        </w:rPr>
        <w:t xml:space="preserve">السيد </w:t>
      </w:r>
      <w:proofErr w:type="spellStart"/>
      <w:r w:rsidRPr="007876E3">
        <w:rPr>
          <w:b/>
          <w:bCs/>
          <w:rtl/>
        </w:rPr>
        <w:t>تشيكوروسي</w:t>
      </w:r>
      <w:proofErr w:type="spellEnd"/>
      <w:r w:rsidRPr="007876E3">
        <w:rPr>
          <w:b/>
          <w:bCs/>
          <w:rtl/>
        </w:rPr>
        <w:t xml:space="preserve"> (رئيس شعبة استراتيجية الفضاء واستدامته/دائرة الخدمات الفضائية) </w:t>
      </w:r>
      <w:r w:rsidRPr="007876E3">
        <w:rPr>
          <w:rtl/>
        </w:rPr>
        <w:t>الوثيقة</w:t>
      </w:r>
      <w:r w:rsidRPr="007876E3">
        <w:rPr>
          <w:rFonts w:hint="cs"/>
          <w:rtl/>
        </w:rPr>
        <w:t> </w:t>
      </w:r>
      <w:r w:rsidRPr="007876E3">
        <w:t>RRB25-2/10</w:t>
      </w:r>
      <w:r w:rsidRPr="007876E3">
        <w:rPr>
          <w:rtl/>
        </w:rPr>
        <w:t xml:space="preserve"> التي طلبت فيها إدارة المكسيك تمديداً إضافياً للمهلة التنظيمية لوضع التخصيص الترددي للنظام </w:t>
      </w:r>
      <w:proofErr w:type="spellStart"/>
      <w:r w:rsidRPr="007876E3">
        <w:rPr>
          <w:rtl/>
        </w:rPr>
        <w:t>الساتلي</w:t>
      </w:r>
      <w:proofErr w:type="spellEnd"/>
      <w:r w:rsidRPr="007876E3">
        <w:rPr>
          <w:rtl/>
        </w:rPr>
        <w:t xml:space="preserve"> </w:t>
      </w:r>
      <w:r w:rsidRPr="007876E3">
        <w:t>THUMBSAT-1</w:t>
      </w:r>
      <w:r w:rsidRPr="007876E3">
        <w:rPr>
          <w:rtl/>
        </w:rPr>
        <w:t xml:space="preserve"> في الخدمة، وهو ساتل </w:t>
      </w:r>
      <w:proofErr w:type="spellStart"/>
      <w:r w:rsidRPr="007876E3">
        <w:rPr>
          <w:rtl/>
        </w:rPr>
        <w:t>بيكوي</w:t>
      </w:r>
      <w:proofErr w:type="spellEnd"/>
      <w:r w:rsidRPr="007876E3">
        <w:rPr>
          <w:rtl/>
        </w:rPr>
        <w:t xml:space="preserve"> يعمل في المدى </w:t>
      </w:r>
      <w:r w:rsidRPr="007876E3">
        <w:t>MHz 400</w:t>
      </w:r>
      <w:r w:rsidRPr="007876E3">
        <w:rPr>
          <w:rtl/>
        </w:rPr>
        <w:t xml:space="preserve">. وقال إن اللجنة قررت، في اجتماعها الثامن والتسعين، الموافقة على الطلب السابق للإدارة بالحصول على تمديد من </w:t>
      </w:r>
      <w:r w:rsidRPr="007876E3">
        <w:t>9</w:t>
      </w:r>
      <w:r w:rsidRPr="007876E3">
        <w:rPr>
          <w:rtl/>
        </w:rPr>
        <w:t xml:space="preserve"> مارس </w:t>
      </w:r>
      <w:r w:rsidRPr="007876E3">
        <w:t>2025</w:t>
      </w:r>
      <w:r w:rsidRPr="007876E3">
        <w:rPr>
          <w:rtl/>
        </w:rPr>
        <w:t xml:space="preserve"> إلى </w:t>
      </w:r>
      <w:r w:rsidRPr="007876E3">
        <w:t>31</w:t>
      </w:r>
      <w:r w:rsidRPr="007876E3">
        <w:rPr>
          <w:rtl/>
        </w:rPr>
        <w:t xml:space="preserve"> مارس </w:t>
      </w:r>
      <w:r w:rsidRPr="007876E3">
        <w:t>2025</w:t>
      </w:r>
      <w:r w:rsidRPr="007876E3">
        <w:rPr>
          <w:rtl/>
        </w:rPr>
        <w:t xml:space="preserve"> للمهلة التنظيمية المحددة بسبع سنوات، بسبب التأخير المرتبط بوجود ساتل آخر على متن مركبة الإطلاق نفسها. وتطلب الإدارة الآن تمديداً آخر حتى </w:t>
      </w:r>
      <w:r w:rsidRPr="007876E3">
        <w:t>31</w:t>
      </w:r>
      <w:r w:rsidRPr="007876E3">
        <w:rPr>
          <w:rtl/>
        </w:rPr>
        <w:t xml:space="preserve"> أغسطس </w:t>
      </w:r>
      <w:r w:rsidRPr="007876E3">
        <w:t>2025</w:t>
      </w:r>
      <w:r w:rsidRPr="007876E3">
        <w:rPr>
          <w:rtl/>
        </w:rPr>
        <w:t>.</w:t>
      </w:r>
    </w:p>
    <w:p w14:paraId="413D8492" w14:textId="77777777" w:rsidR="00921E65" w:rsidRPr="007876E3" w:rsidRDefault="00921E65" w:rsidP="00921E65">
      <w:pPr>
        <w:rPr>
          <w:rtl/>
        </w:rPr>
      </w:pPr>
      <w:r w:rsidRPr="007876E3">
        <w:t>2.4.6</w:t>
      </w:r>
      <w:r w:rsidRPr="007876E3">
        <w:rPr>
          <w:rtl/>
        </w:rPr>
        <w:tab/>
        <w:t xml:space="preserve">وبالإحالة إلى تبليغها السابق (الوثيقتان </w:t>
      </w:r>
      <w:r w:rsidRPr="007876E3">
        <w:t>RRB25-1/18</w:t>
      </w:r>
      <w:r w:rsidRPr="007876E3">
        <w:rPr>
          <w:rtl/>
        </w:rPr>
        <w:t xml:space="preserve"> و</w:t>
      </w:r>
      <w:r w:rsidRPr="007876E3">
        <w:t>RRB25-1/DELAYED/</w:t>
      </w:r>
      <w:proofErr w:type="gramStart"/>
      <w:r w:rsidRPr="007876E3">
        <w:t>6</w:t>
      </w:r>
      <w:r w:rsidRPr="007876E3">
        <w:rPr>
          <w:rtl/>
        </w:rPr>
        <w:t>)،</w:t>
      </w:r>
      <w:proofErr w:type="gramEnd"/>
      <w:r w:rsidRPr="007876E3">
        <w:rPr>
          <w:rtl/>
        </w:rPr>
        <w:t xml:space="preserve"> أوضحت إدارة المكسيك أنها طلبت تمديد المهلة التنظيمية لمدة ستة أشهر بسبب التأخير المرتبط بوجود ساتل آخر على متن مركبة الإطلاق نفسها. وبعد</w:t>
      </w:r>
      <w:r w:rsidRPr="007876E3">
        <w:rPr>
          <w:rFonts w:hint="cs"/>
          <w:rtl/>
        </w:rPr>
        <w:t> </w:t>
      </w:r>
      <w:r w:rsidRPr="007876E3">
        <w:rPr>
          <w:rtl/>
        </w:rPr>
        <w:t>استعراض محضر الاجتماع الثامن والتسعين للجنة، أدركت الإدارة أن أوجه الغموض في تبليغها الأصلي تسببت للأسف في</w:t>
      </w:r>
      <w:r w:rsidRPr="007876E3">
        <w:rPr>
          <w:rFonts w:hint="cs"/>
          <w:rtl/>
        </w:rPr>
        <w:t> </w:t>
      </w:r>
      <w:r w:rsidRPr="007876E3">
        <w:rPr>
          <w:rtl/>
        </w:rPr>
        <w:t xml:space="preserve">بعض الالتباس فيما يتعلق بالتمديد المطلوب. وبالتالي، منحت اللجنة تمديداً اعتبرته الإدارة مقيداً إلى حد ما، بالنظر إلى أن التأخيرات الموصوفة التي كانت خارجة عن سيطرتها. وأوضحت الإدارة في تبليغها الأخير أن شركة </w:t>
      </w:r>
      <w:proofErr w:type="spellStart"/>
      <w:r w:rsidRPr="007876E3">
        <w:rPr>
          <w:rtl/>
        </w:rPr>
        <w:t>Beijing</w:t>
      </w:r>
      <w:proofErr w:type="spellEnd"/>
      <w:r w:rsidRPr="007876E3">
        <w:rPr>
          <w:rtl/>
        </w:rPr>
        <w:t xml:space="preserve"> CAS </w:t>
      </w:r>
      <w:proofErr w:type="spellStart"/>
      <w:r w:rsidRPr="007876E3">
        <w:rPr>
          <w:rtl/>
        </w:rPr>
        <w:t>Space</w:t>
      </w:r>
      <w:proofErr w:type="spellEnd"/>
      <w:r w:rsidRPr="007876E3">
        <w:rPr>
          <w:rtl/>
        </w:rPr>
        <w:t xml:space="preserve">، التي وقعت معها عقد خدمة الإطلاق في ديسمبر </w:t>
      </w:r>
      <w:r w:rsidRPr="007876E3">
        <w:t>2024</w:t>
      </w:r>
      <w:r w:rsidRPr="007876E3">
        <w:rPr>
          <w:rtl/>
        </w:rPr>
        <w:t xml:space="preserve">، حددت موعداً أولياً للإطلاق في </w:t>
      </w:r>
      <w:r w:rsidRPr="007876E3">
        <w:t>30</w:t>
      </w:r>
      <w:r w:rsidRPr="007876E3">
        <w:rPr>
          <w:rtl/>
        </w:rPr>
        <w:t xml:space="preserve"> مارس </w:t>
      </w:r>
      <w:r w:rsidRPr="007876E3">
        <w:t>2025</w:t>
      </w:r>
      <w:r w:rsidRPr="007876E3">
        <w:rPr>
          <w:rtl/>
        </w:rPr>
        <w:t xml:space="preserve">، بيد أن العقد ينص أيضاً على إمكانية تأجيله حتى الربع الثالث من عام </w:t>
      </w:r>
      <w:r w:rsidRPr="007876E3">
        <w:t>2025</w:t>
      </w:r>
      <w:r w:rsidRPr="007876E3">
        <w:rPr>
          <w:rtl/>
        </w:rPr>
        <w:t xml:space="preserve">. وفي </w:t>
      </w:r>
      <w:r w:rsidRPr="007876E3">
        <w:t>14</w:t>
      </w:r>
      <w:r w:rsidRPr="007876E3">
        <w:rPr>
          <w:rtl/>
        </w:rPr>
        <w:t xml:space="preserve"> مارس، أبلغت شركة </w:t>
      </w:r>
      <w:proofErr w:type="spellStart"/>
      <w:r w:rsidRPr="007876E3">
        <w:rPr>
          <w:rtl/>
        </w:rPr>
        <w:t>Beijing</w:t>
      </w:r>
      <w:proofErr w:type="spellEnd"/>
      <w:r w:rsidRPr="007876E3">
        <w:rPr>
          <w:rtl/>
        </w:rPr>
        <w:t xml:space="preserve"> CAS </w:t>
      </w:r>
      <w:proofErr w:type="spellStart"/>
      <w:r w:rsidRPr="007876E3">
        <w:rPr>
          <w:rtl/>
        </w:rPr>
        <w:t>Space</w:t>
      </w:r>
      <w:proofErr w:type="spellEnd"/>
      <w:r w:rsidRPr="007876E3">
        <w:rPr>
          <w:rtl/>
        </w:rPr>
        <w:t xml:space="preserve"> الإدارة بأن من المقرر الآن إطلاق المهمة في </w:t>
      </w:r>
      <w:r w:rsidRPr="007876E3">
        <w:t>30</w:t>
      </w:r>
      <w:r w:rsidRPr="007876E3">
        <w:rPr>
          <w:rtl/>
        </w:rPr>
        <w:t xml:space="preserve"> يوليو، مع التأكيد على إمكانية إجراء مزيد من التغييرات. وفي وقت لاحق، في </w:t>
      </w:r>
      <w:r w:rsidRPr="007876E3">
        <w:t>24</w:t>
      </w:r>
      <w:r w:rsidRPr="007876E3">
        <w:rPr>
          <w:rtl/>
        </w:rPr>
        <w:t xml:space="preserve"> مايو، أفادت شركة</w:t>
      </w:r>
      <w:r w:rsidRPr="007876E3">
        <w:rPr>
          <w:rFonts w:hint="cs"/>
          <w:rtl/>
        </w:rPr>
        <w:t> </w:t>
      </w:r>
      <w:r w:rsidRPr="007876E3">
        <w:t>Beijing CAS Space</w:t>
      </w:r>
      <w:r w:rsidRPr="007876E3">
        <w:rPr>
          <w:rtl/>
        </w:rPr>
        <w:t xml:space="preserve"> بإمكانية أن تمتد نافذة الإطلاق حتى </w:t>
      </w:r>
      <w:r w:rsidRPr="007876E3">
        <w:t>31</w:t>
      </w:r>
      <w:r w:rsidRPr="007876E3">
        <w:rPr>
          <w:rtl/>
        </w:rPr>
        <w:t xml:space="preserve"> أغسطس.</w:t>
      </w:r>
    </w:p>
    <w:p w14:paraId="7013A0A4" w14:textId="77777777" w:rsidR="00921E65" w:rsidRPr="007876E3" w:rsidRDefault="00921E65" w:rsidP="00921E65">
      <w:pPr>
        <w:rPr>
          <w:rtl/>
        </w:rPr>
      </w:pPr>
      <w:r w:rsidRPr="007876E3">
        <w:t>3.4.6</w:t>
      </w:r>
      <w:r w:rsidRPr="007876E3">
        <w:rPr>
          <w:rtl/>
        </w:rPr>
        <w:tab/>
        <w:t xml:space="preserve">وبناءً على طلب توضيح من </w:t>
      </w:r>
      <w:r w:rsidRPr="007876E3">
        <w:rPr>
          <w:b/>
          <w:bCs/>
          <w:rtl/>
        </w:rPr>
        <w:t>السيد طالب</w:t>
      </w:r>
      <w:r w:rsidRPr="007876E3">
        <w:rPr>
          <w:rtl/>
        </w:rPr>
        <w:t xml:space="preserve">، أوضح السيد </w:t>
      </w:r>
      <w:proofErr w:type="spellStart"/>
      <w:r w:rsidRPr="007876E3">
        <w:rPr>
          <w:rtl/>
        </w:rPr>
        <w:t>تشيكوروسي</w:t>
      </w:r>
      <w:proofErr w:type="spellEnd"/>
      <w:r w:rsidRPr="007876E3">
        <w:rPr>
          <w:rtl/>
        </w:rPr>
        <w:t xml:space="preserve"> أن إدارة المكسيك في حين أنها قد طلبت في</w:t>
      </w:r>
      <w:r w:rsidRPr="007876E3">
        <w:rPr>
          <w:rFonts w:hint="cs"/>
          <w:rtl/>
        </w:rPr>
        <w:t> </w:t>
      </w:r>
      <w:r w:rsidRPr="007876E3">
        <w:rPr>
          <w:rtl/>
        </w:rPr>
        <w:t xml:space="preserve">البداية تمديداً لمدة تصل إلى ستة أشهر بعد المهلة التنظيمية المنتهية في </w:t>
      </w:r>
      <w:r w:rsidRPr="007876E3">
        <w:t>9</w:t>
      </w:r>
      <w:r w:rsidRPr="007876E3">
        <w:rPr>
          <w:rtl/>
        </w:rPr>
        <w:t xml:space="preserve"> مارس </w:t>
      </w:r>
      <w:r w:rsidRPr="007876E3">
        <w:t>2025</w:t>
      </w:r>
      <w:r w:rsidRPr="007876E3">
        <w:rPr>
          <w:rtl/>
        </w:rPr>
        <w:t xml:space="preserve">، فإنها تطلب الآن تمديداً حتى </w:t>
      </w:r>
      <w:r w:rsidRPr="007876E3">
        <w:t>31</w:t>
      </w:r>
      <w:r w:rsidRPr="007876E3">
        <w:rPr>
          <w:rtl/>
        </w:rPr>
        <w:t xml:space="preserve"> أغسطس وليس </w:t>
      </w:r>
      <w:r w:rsidRPr="007876E3">
        <w:t>9</w:t>
      </w:r>
      <w:r w:rsidRPr="007876E3">
        <w:rPr>
          <w:rtl/>
        </w:rPr>
        <w:t xml:space="preserve"> سبتمبر.</w:t>
      </w:r>
    </w:p>
    <w:p w14:paraId="3C0697FC" w14:textId="77777777" w:rsidR="00921E65" w:rsidRPr="007876E3" w:rsidRDefault="00921E65" w:rsidP="00921E65">
      <w:pPr>
        <w:rPr>
          <w:lang w:val="ar-SA" w:bidi="ar-EG"/>
        </w:rPr>
      </w:pPr>
      <w:r w:rsidRPr="007876E3">
        <w:t>4.4.6</w:t>
      </w:r>
      <w:r w:rsidRPr="007876E3">
        <w:rPr>
          <w:rtl/>
        </w:rPr>
        <w:tab/>
        <w:t xml:space="preserve">وقالت </w:t>
      </w:r>
      <w:r w:rsidRPr="007876E3">
        <w:rPr>
          <w:b/>
          <w:bCs/>
          <w:rtl/>
        </w:rPr>
        <w:t xml:space="preserve">السيدة </w:t>
      </w:r>
      <w:proofErr w:type="spellStart"/>
      <w:r w:rsidRPr="007876E3">
        <w:rPr>
          <w:b/>
          <w:bCs/>
          <w:rtl/>
        </w:rPr>
        <w:t>مانيبالي</w:t>
      </w:r>
      <w:proofErr w:type="spellEnd"/>
      <w:r w:rsidRPr="007876E3">
        <w:rPr>
          <w:rtl/>
        </w:rPr>
        <w:t xml:space="preserve"> إن اللجنة قررت، في اجتماعها الثامن والتسعين، بعد أن نظرت في المعلومات المقدمة، التي كان هناك بعض الالتباس بشأنها، منح تمديد حتى </w:t>
      </w:r>
      <w:r w:rsidRPr="007876E3">
        <w:t>31</w:t>
      </w:r>
      <w:r w:rsidRPr="007876E3">
        <w:rPr>
          <w:rtl/>
        </w:rPr>
        <w:t xml:space="preserve"> مارس </w:t>
      </w:r>
      <w:r w:rsidRPr="007876E3">
        <w:t>2025</w:t>
      </w:r>
      <w:r w:rsidRPr="007876E3">
        <w:rPr>
          <w:rtl/>
        </w:rPr>
        <w:t xml:space="preserve"> على أساس التأخير المرتبط </w:t>
      </w:r>
      <w:proofErr w:type="spellStart"/>
      <w:r w:rsidRPr="007876E3">
        <w:rPr>
          <w:rtl/>
        </w:rPr>
        <w:t>بساتل</w:t>
      </w:r>
      <w:proofErr w:type="spellEnd"/>
      <w:r w:rsidRPr="007876E3">
        <w:rPr>
          <w:rtl/>
        </w:rPr>
        <w:t xml:space="preserve"> آخر محمول على متن مركبة الإطلاق نفسها. وأوضح في آخر تبليغ أن تاريخ الإطلاق قد أرجئ بسبب فشل المهمة </w:t>
      </w:r>
      <w:r w:rsidRPr="007876E3">
        <w:t>Y-6</w:t>
      </w:r>
      <w:r w:rsidRPr="007876E3">
        <w:rPr>
          <w:rtl/>
        </w:rPr>
        <w:t xml:space="preserve"> والتأخير المرتبط بالحمولة النافعة الأولية. وفي رسالة مؤرخة </w:t>
      </w:r>
      <w:r w:rsidRPr="007876E3">
        <w:t>24</w:t>
      </w:r>
      <w:r w:rsidRPr="007876E3">
        <w:rPr>
          <w:rtl/>
        </w:rPr>
        <w:t xml:space="preserve"> مايو، أخطرت شركة </w:t>
      </w:r>
      <w:r w:rsidRPr="007876E3">
        <w:t>Beijing CAS Space</w:t>
      </w:r>
      <w:r w:rsidRPr="007876E3">
        <w:rPr>
          <w:rtl/>
        </w:rPr>
        <w:t xml:space="preserve"> الإدارة بموعد إطلاق في </w:t>
      </w:r>
      <w:r w:rsidRPr="007876E3">
        <w:t>15</w:t>
      </w:r>
      <w:r w:rsidRPr="007876E3">
        <w:rPr>
          <w:rtl/>
        </w:rPr>
        <w:t xml:space="preserve"> يوليو وفسحة زمنية للإطلاق تمتد حتى </w:t>
      </w:r>
      <w:r w:rsidRPr="007876E3">
        <w:t>31</w:t>
      </w:r>
      <w:r w:rsidRPr="007876E3">
        <w:rPr>
          <w:rtl/>
        </w:rPr>
        <w:t xml:space="preserve"> أغسطس. وفي ضوء المعلومات المحدَّثة والوثائق المقدمة، أضافت السيدة </w:t>
      </w:r>
      <w:proofErr w:type="spellStart"/>
      <w:r w:rsidRPr="007876E3">
        <w:rPr>
          <w:rtl/>
        </w:rPr>
        <w:t>مانيبالي</w:t>
      </w:r>
      <w:proofErr w:type="spellEnd"/>
      <w:r w:rsidRPr="007876E3">
        <w:rPr>
          <w:rtl/>
        </w:rPr>
        <w:t xml:space="preserve"> أنها ترى أن الحالة هي استمرار للتأخير الجاري المرتبط </w:t>
      </w:r>
      <w:proofErr w:type="spellStart"/>
      <w:r w:rsidRPr="007876E3">
        <w:rPr>
          <w:rtl/>
        </w:rPr>
        <w:t>بساتل</w:t>
      </w:r>
      <w:proofErr w:type="spellEnd"/>
      <w:r w:rsidRPr="007876E3">
        <w:rPr>
          <w:rtl/>
        </w:rPr>
        <w:t xml:space="preserve"> آخر محمول على متن مركبة الإطلاق نفسها، وأنها تميل إلى الموافقة على طلب الإدارة المكسيكية.</w:t>
      </w:r>
    </w:p>
    <w:p w14:paraId="6401614E" w14:textId="77777777" w:rsidR="00921E65" w:rsidRPr="007876E3" w:rsidRDefault="00921E65" w:rsidP="00921E65">
      <w:pPr>
        <w:rPr>
          <w:lang w:val="ar-SA" w:bidi="ar-EG"/>
        </w:rPr>
      </w:pPr>
      <w:r w:rsidRPr="007876E3">
        <w:t>5.4.6</w:t>
      </w:r>
      <w:r w:rsidRPr="007876E3">
        <w:rPr>
          <w:rtl/>
        </w:rPr>
        <w:tab/>
        <w:t xml:space="preserve">وقال </w:t>
      </w:r>
      <w:r w:rsidRPr="007876E3">
        <w:rPr>
          <w:b/>
          <w:bCs/>
          <w:rtl/>
        </w:rPr>
        <w:t>السيد عزوز</w:t>
      </w:r>
      <w:r w:rsidRPr="007876E3">
        <w:rPr>
          <w:rtl/>
        </w:rPr>
        <w:t xml:space="preserve">، مذكِّراً بقرار اللجنة السابق، إنه مقتنع بأن الطلب الإضافي يتعلق بتمديد محدود ومشروط للمهلة التنظيمية على أساس التأخير المرتبط </w:t>
      </w:r>
      <w:proofErr w:type="spellStart"/>
      <w:r w:rsidRPr="007876E3">
        <w:rPr>
          <w:rtl/>
        </w:rPr>
        <w:t>بساتل</w:t>
      </w:r>
      <w:proofErr w:type="spellEnd"/>
      <w:r w:rsidRPr="007876E3">
        <w:rPr>
          <w:rtl/>
        </w:rPr>
        <w:t xml:space="preserve"> آخر محمول على متن مركبة الإطلاق نفسها. وقد تعرضت عملية الإطلاق لتأخيرات عديدة وأجّلها رسمياً مقدم خدمة الإطلاق. وقال إنه يؤيد منح تمديد حتى </w:t>
      </w:r>
      <w:r w:rsidRPr="007876E3">
        <w:t>31</w:t>
      </w:r>
      <w:r w:rsidRPr="007876E3">
        <w:rPr>
          <w:rFonts w:hint="cs"/>
          <w:rtl/>
        </w:rPr>
        <w:t xml:space="preserve"> </w:t>
      </w:r>
      <w:r w:rsidRPr="007876E3">
        <w:rPr>
          <w:rtl/>
        </w:rPr>
        <w:t xml:space="preserve">أغسطس </w:t>
      </w:r>
      <w:r w:rsidRPr="007876E3">
        <w:t>2025</w:t>
      </w:r>
      <w:r w:rsidRPr="007876E3">
        <w:rPr>
          <w:rtl/>
        </w:rPr>
        <w:t>.</w:t>
      </w:r>
    </w:p>
    <w:p w14:paraId="23FEE779" w14:textId="77777777" w:rsidR="00921E65" w:rsidRPr="007876E3" w:rsidRDefault="00921E65" w:rsidP="00921E65">
      <w:pPr>
        <w:rPr>
          <w:lang w:val="ar-SA" w:bidi="ar-EG"/>
        </w:rPr>
      </w:pPr>
      <w:r w:rsidRPr="007876E3">
        <w:t>6.4.6</w:t>
      </w:r>
      <w:r w:rsidRPr="007876E3">
        <w:rPr>
          <w:rtl/>
        </w:rPr>
        <w:tab/>
        <w:t>وقال </w:t>
      </w:r>
      <w:r w:rsidRPr="007876E3">
        <w:rPr>
          <w:b/>
          <w:bCs/>
          <w:rtl/>
        </w:rPr>
        <w:t xml:space="preserve">السيد </w:t>
      </w:r>
      <w:proofErr w:type="spellStart"/>
      <w:r w:rsidRPr="007876E3">
        <w:rPr>
          <w:b/>
          <w:bCs/>
          <w:rtl/>
        </w:rPr>
        <w:t>فيانكو</w:t>
      </w:r>
      <w:proofErr w:type="spellEnd"/>
      <w:r w:rsidRPr="007876E3">
        <w:rPr>
          <w:b/>
          <w:bCs/>
          <w:rtl/>
        </w:rPr>
        <w:t xml:space="preserve"> </w:t>
      </w:r>
      <w:r w:rsidRPr="007876E3">
        <w:rPr>
          <w:rtl/>
        </w:rPr>
        <w:t>و</w:t>
      </w:r>
      <w:r w:rsidRPr="007876E3">
        <w:rPr>
          <w:b/>
          <w:bCs/>
          <w:rtl/>
        </w:rPr>
        <w:t xml:space="preserve">السيدة بوميه </w:t>
      </w:r>
      <w:r w:rsidRPr="007876E3">
        <w:rPr>
          <w:rtl/>
        </w:rPr>
        <w:t>و</w:t>
      </w:r>
      <w:r w:rsidRPr="007876E3">
        <w:rPr>
          <w:b/>
          <w:bCs/>
          <w:rtl/>
        </w:rPr>
        <w:t xml:space="preserve">السيد طالب </w:t>
      </w:r>
      <w:r w:rsidRPr="007876E3">
        <w:rPr>
          <w:rtl/>
        </w:rPr>
        <w:t>و</w:t>
      </w:r>
      <w:r w:rsidRPr="007876E3">
        <w:rPr>
          <w:b/>
          <w:bCs/>
          <w:rtl/>
        </w:rPr>
        <w:t xml:space="preserve">السيدة </w:t>
      </w:r>
      <w:proofErr w:type="spellStart"/>
      <w:r w:rsidRPr="007876E3">
        <w:rPr>
          <w:b/>
          <w:bCs/>
          <w:rtl/>
        </w:rPr>
        <w:t>حسنوفا</w:t>
      </w:r>
      <w:proofErr w:type="spellEnd"/>
      <w:r w:rsidRPr="007876E3">
        <w:rPr>
          <w:rtl/>
        </w:rPr>
        <w:t xml:space="preserve"> إنهم يتفقون على أن الحالة مؤهلة لاعتبارها حالة تأخير مرتبط </w:t>
      </w:r>
      <w:proofErr w:type="spellStart"/>
      <w:r w:rsidRPr="007876E3">
        <w:rPr>
          <w:rtl/>
        </w:rPr>
        <w:t>بساتل</w:t>
      </w:r>
      <w:proofErr w:type="spellEnd"/>
      <w:r w:rsidRPr="007876E3">
        <w:rPr>
          <w:rtl/>
        </w:rPr>
        <w:t xml:space="preserve"> آخر محمول على متن مركبة الإطلاق نفسها، وإنهم، استنادا</w:t>
      </w:r>
      <w:r w:rsidRPr="007876E3">
        <w:rPr>
          <w:rFonts w:hint="cs"/>
          <w:rtl/>
        </w:rPr>
        <w:t>ً</w:t>
      </w:r>
      <w:r w:rsidRPr="007876E3">
        <w:rPr>
          <w:rtl/>
        </w:rPr>
        <w:t xml:space="preserve"> إلى التفسيرات والوثائق الداعمة المقدمة، سيؤيدون أيضاً منح تمديد للمهلة التنظيمية حتى </w:t>
      </w:r>
      <w:r w:rsidRPr="007876E3">
        <w:t>31</w:t>
      </w:r>
      <w:r w:rsidRPr="007876E3">
        <w:rPr>
          <w:rtl/>
        </w:rPr>
        <w:t xml:space="preserve"> أغسطس </w:t>
      </w:r>
      <w:r w:rsidRPr="007876E3">
        <w:t>2025</w:t>
      </w:r>
      <w:r w:rsidRPr="007876E3">
        <w:rPr>
          <w:rtl/>
        </w:rPr>
        <w:t xml:space="preserve">. وأعربت </w:t>
      </w:r>
      <w:r w:rsidRPr="007876E3">
        <w:rPr>
          <w:b/>
          <w:bCs/>
          <w:rtl/>
        </w:rPr>
        <w:t>السيدة بوميه</w:t>
      </w:r>
      <w:r w:rsidRPr="007876E3">
        <w:rPr>
          <w:rtl/>
        </w:rPr>
        <w:t xml:space="preserve"> عن تقديرها للمعلومات التي قدمتها الإدارة المكسيكية، والتي أقرت فيها بغموض جوانب من تبليغها السابق.</w:t>
      </w:r>
    </w:p>
    <w:p w14:paraId="0502C349" w14:textId="77777777" w:rsidR="00921E65" w:rsidRPr="007876E3" w:rsidRDefault="00921E65" w:rsidP="00921E65">
      <w:pPr>
        <w:rPr>
          <w:lang w:val="ar-SA" w:bidi="ar-EG"/>
        </w:rPr>
      </w:pPr>
      <w:r w:rsidRPr="007876E3">
        <w:t>7.4.6</w:t>
      </w:r>
      <w:r w:rsidRPr="007876E3">
        <w:rPr>
          <w:rtl/>
        </w:rPr>
        <w:tab/>
        <w:t xml:space="preserve">واقترح </w:t>
      </w:r>
      <w:r w:rsidRPr="007876E3">
        <w:rPr>
          <w:b/>
          <w:bCs/>
          <w:rtl/>
        </w:rPr>
        <w:t xml:space="preserve">الرئيس </w:t>
      </w:r>
      <w:r w:rsidRPr="007876E3">
        <w:rPr>
          <w:rtl/>
        </w:rPr>
        <w:t>أن تخلص اللجنة بشأن هذه المسألة إلى ما يلي:</w:t>
      </w:r>
    </w:p>
    <w:p w14:paraId="560A6F15" w14:textId="77777777" w:rsidR="00921E65" w:rsidRPr="007876E3" w:rsidRDefault="00921E65" w:rsidP="00921E65">
      <w:pPr>
        <w:rPr>
          <w:lang w:val="ar-SA" w:bidi="ar-EG"/>
        </w:rPr>
      </w:pPr>
      <w:r w:rsidRPr="007876E3">
        <w:rPr>
          <w:rtl/>
        </w:rPr>
        <w:t xml:space="preserve">"نظرت اللجنة بعناية في الوثيقة </w:t>
      </w:r>
      <w:r w:rsidRPr="007876E3">
        <w:t>RRB25-2/10</w:t>
      </w:r>
      <w:r w:rsidRPr="007876E3">
        <w:rPr>
          <w:rtl/>
        </w:rPr>
        <w:t xml:space="preserve"> التي طلبت فيها إدارة المكسيك تمديد المهلة التنظيمية لوضع تخصيصات ترددات الشبكة الساتلية </w:t>
      </w:r>
      <w:r w:rsidRPr="007876E3">
        <w:t>THUMBSAT-1</w:t>
      </w:r>
      <w:r w:rsidRPr="007876E3">
        <w:rPr>
          <w:rtl/>
        </w:rPr>
        <w:t xml:space="preserve"> في الخدمة. وأحاطت اللجنة علماً بالنقطتين التاليتين:</w:t>
      </w:r>
    </w:p>
    <w:p w14:paraId="69544EDF" w14:textId="77777777" w:rsidR="00921E65" w:rsidRPr="007876E3" w:rsidRDefault="00921E65" w:rsidP="00D7150A">
      <w:pPr>
        <w:pStyle w:val="enumlev1"/>
        <w:rPr>
          <w:lang w:val="ar-SA" w:bidi="ar-EG"/>
        </w:rPr>
      </w:pPr>
      <w:r w:rsidRPr="007876E3">
        <w:rPr>
          <w:lang w:bidi="ar-EG"/>
        </w:rPr>
        <w:sym w:font="Wingdings 2" w:char="F097"/>
      </w:r>
      <w:r w:rsidRPr="007876E3">
        <w:rPr>
          <w:rtl/>
        </w:rPr>
        <w:tab/>
        <w:t xml:space="preserve">‏سبق أن منحت اللجنة النظام </w:t>
      </w:r>
      <w:proofErr w:type="spellStart"/>
      <w:r w:rsidRPr="007876E3">
        <w:rPr>
          <w:rtl/>
        </w:rPr>
        <w:t>الساتلي</w:t>
      </w:r>
      <w:proofErr w:type="spellEnd"/>
      <w:r w:rsidRPr="007876E3">
        <w:rPr>
          <w:rtl/>
        </w:rPr>
        <w:t xml:space="preserve"> ‎</w:t>
      </w:r>
      <w:r w:rsidRPr="007876E3">
        <w:t>THUMBSAT-1</w:t>
      </w:r>
      <w:r w:rsidRPr="007876E3">
        <w:rPr>
          <w:rtl/>
        </w:rPr>
        <w:t xml:space="preserve"> ‏تمديداً بسبب التأخير المرتبط </w:t>
      </w:r>
      <w:proofErr w:type="spellStart"/>
      <w:r w:rsidRPr="007876E3">
        <w:rPr>
          <w:rtl/>
        </w:rPr>
        <w:t>بساتل</w:t>
      </w:r>
      <w:proofErr w:type="spellEnd"/>
      <w:r w:rsidRPr="007876E3">
        <w:rPr>
          <w:rtl/>
        </w:rPr>
        <w:t xml:space="preserve"> آخر محمول على متن مركبة الإطلاق نفسها حتى ‎</w:t>
      </w:r>
      <w:r w:rsidRPr="007876E3">
        <w:t>31</w:t>
      </w:r>
      <w:r w:rsidRPr="007876E3">
        <w:rPr>
          <w:rtl/>
        </w:rPr>
        <w:t xml:space="preserve"> ‏مارس ‎</w:t>
      </w:r>
      <w:r w:rsidRPr="007876E3">
        <w:t>2025</w:t>
      </w:r>
      <w:r w:rsidRPr="007876E3">
        <w:rPr>
          <w:rtl/>
        </w:rPr>
        <w:t>.</w:t>
      </w:r>
    </w:p>
    <w:p w14:paraId="62629D79" w14:textId="77777777" w:rsidR="00921E65" w:rsidRPr="007876E3" w:rsidRDefault="00921E65" w:rsidP="00D7150A">
      <w:pPr>
        <w:pStyle w:val="enumlev1"/>
        <w:rPr>
          <w:rtl/>
        </w:rPr>
      </w:pPr>
      <w:r w:rsidRPr="007876E3">
        <w:rPr>
          <w:lang w:bidi="ar-EG"/>
        </w:rPr>
        <w:sym w:font="Wingdings 2" w:char="F097"/>
      </w:r>
      <w:r w:rsidRPr="007876E3">
        <w:rPr>
          <w:rtl/>
        </w:rPr>
        <w:tab/>
        <w:t>‏تم تأجيل الإطلاق مرة أخرى بسبب التأخير في الإطلاق على نفس المركبة وتحديد نافذة إطلاق جديدة من ‎</w:t>
      </w:r>
      <w:r w:rsidRPr="007876E3">
        <w:t>15</w:t>
      </w:r>
      <w:r w:rsidRPr="007876E3">
        <w:rPr>
          <w:rtl/>
        </w:rPr>
        <w:t xml:space="preserve"> ‏يوليو إلى</w:t>
      </w:r>
      <w:r w:rsidRPr="007876E3">
        <w:rPr>
          <w:rFonts w:hint="cs"/>
          <w:rtl/>
        </w:rPr>
        <w:t> </w:t>
      </w:r>
      <w:r w:rsidRPr="007876E3">
        <w:rPr>
          <w:rtl/>
        </w:rPr>
        <w:t>‎</w:t>
      </w:r>
      <w:r w:rsidRPr="007876E3">
        <w:t>31</w:t>
      </w:r>
      <w:r w:rsidRPr="007876E3">
        <w:rPr>
          <w:rtl/>
        </w:rPr>
        <w:t xml:space="preserve"> ‏أغسطس ‎</w:t>
      </w:r>
      <w:r w:rsidRPr="007876E3">
        <w:t>2025</w:t>
      </w:r>
      <w:r w:rsidRPr="007876E3">
        <w:rPr>
          <w:rtl/>
        </w:rPr>
        <w:t>.</w:t>
      </w:r>
    </w:p>
    <w:p w14:paraId="7C400A56" w14:textId="77777777" w:rsidR="00921E65" w:rsidRPr="007876E3" w:rsidRDefault="00921E65" w:rsidP="00921E65">
      <w:pPr>
        <w:keepNext/>
        <w:rPr>
          <w:lang w:val="ar-SA" w:bidi="ar-EG"/>
        </w:rPr>
      </w:pPr>
      <w:r w:rsidRPr="007876E3">
        <w:rPr>
          <w:rtl/>
        </w:rPr>
        <w:t xml:space="preserve">‏واستناداً إلى هذه المعلومات والأدلة الداعمة المقدمة، قررت اللجنة تمديد المهلة التنظيمية لوضع تخصيصات ترددات النظام </w:t>
      </w:r>
      <w:proofErr w:type="spellStart"/>
      <w:r w:rsidRPr="007876E3">
        <w:rPr>
          <w:rtl/>
        </w:rPr>
        <w:t>الساتلي</w:t>
      </w:r>
      <w:proofErr w:type="spellEnd"/>
      <w:r w:rsidRPr="007876E3">
        <w:rPr>
          <w:rtl/>
        </w:rPr>
        <w:t xml:space="preserve"> ‎</w:t>
      </w:r>
      <w:r w:rsidRPr="007876E3">
        <w:t>THUMBSAT-1</w:t>
      </w:r>
      <w:r w:rsidRPr="007876E3">
        <w:rPr>
          <w:rtl/>
        </w:rPr>
        <w:t xml:space="preserve"> ‏في الخدمة حتى ‎</w:t>
      </w:r>
      <w:r w:rsidRPr="007876E3">
        <w:t>31</w:t>
      </w:r>
      <w:r w:rsidRPr="007876E3">
        <w:rPr>
          <w:rtl/>
        </w:rPr>
        <w:t xml:space="preserve"> ‏أغسطس ‎</w:t>
      </w:r>
      <w:r w:rsidRPr="007876E3">
        <w:t>2025</w:t>
      </w:r>
      <w:r w:rsidRPr="007876E3">
        <w:rPr>
          <w:rtl/>
        </w:rPr>
        <w:t>.</w:t>
      </w:r>
      <w:r w:rsidRPr="007876E3">
        <w:rPr>
          <w:rFonts w:hint="cs"/>
          <w:rtl/>
        </w:rPr>
        <w:t>"</w:t>
      </w:r>
    </w:p>
    <w:p w14:paraId="3FD98E36" w14:textId="77777777" w:rsidR="00921E65" w:rsidRPr="007876E3" w:rsidRDefault="00921E65" w:rsidP="00921E65">
      <w:pPr>
        <w:rPr>
          <w:lang w:val="ar-SA" w:bidi="ar-EG"/>
        </w:rPr>
      </w:pPr>
      <w:r w:rsidRPr="007876E3">
        <w:t>8.4.6</w:t>
      </w:r>
      <w:r w:rsidRPr="007876E3">
        <w:rPr>
          <w:rtl/>
        </w:rPr>
        <w:tab/>
        <w:t>و</w:t>
      </w:r>
      <w:r w:rsidRPr="007876E3">
        <w:rPr>
          <w:b/>
          <w:bCs/>
          <w:rtl/>
        </w:rPr>
        <w:t>اتُّفق</w:t>
      </w:r>
      <w:r w:rsidRPr="007876E3">
        <w:rPr>
          <w:rtl/>
        </w:rPr>
        <w:t xml:space="preserve"> على ذلك.</w:t>
      </w:r>
    </w:p>
    <w:p w14:paraId="183188F5" w14:textId="77777777" w:rsidR="00921E65" w:rsidRPr="007876E3" w:rsidRDefault="00921E65" w:rsidP="00921E65">
      <w:pPr>
        <w:pStyle w:val="Heading2"/>
        <w:rPr>
          <w:lang w:val="ar-SA"/>
        </w:rPr>
      </w:pPr>
      <w:r w:rsidRPr="007876E3">
        <w:t>5.6</w:t>
      </w:r>
      <w:r w:rsidRPr="007876E3">
        <w:rPr>
          <w:rtl/>
        </w:rPr>
        <w:tab/>
        <w:t xml:space="preserve">تبليغ مقدَّم من إدارة سلطنة عُمان تطلب فيه تمديد المهلة التنظيمية لوضع تخصيصات تردد الشبكة الساتلية </w:t>
      </w:r>
      <w:r w:rsidRPr="007876E3">
        <w:t>OMANSAT-73.5E</w:t>
      </w:r>
      <w:r w:rsidRPr="007876E3">
        <w:rPr>
          <w:rtl/>
        </w:rPr>
        <w:t xml:space="preserve"> في الخدمة (الوثيقة </w:t>
      </w:r>
      <w:hyperlink r:id="rId75" w:history="1">
        <w:r w:rsidRPr="007876E3">
          <w:rPr>
            <w:rStyle w:val="Hyperlink"/>
          </w:rPr>
          <w:t>RRB25-2/13</w:t>
        </w:r>
      </w:hyperlink>
      <w:r w:rsidRPr="007876E3">
        <w:rPr>
          <w:rtl/>
        </w:rPr>
        <w:t>)</w:t>
      </w:r>
    </w:p>
    <w:p w14:paraId="3F5FE297" w14:textId="77777777" w:rsidR="00921E65" w:rsidRPr="007876E3" w:rsidRDefault="00921E65" w:rsidP="00921E65">
      <w:pPr>
        <w:rPr>
          <w:rtl/>
        </w:rPr>
      </w:pPr>
      <w:r w:rsidRPr="007876E3">
        <w:t>1.5.6</w:t>
      </w:r>
      <w:r w:rsidRPr="007876E3">
        <w:rPr>
          <w:rtl/>
        </w:rPr>
        <w:tab/>
        <w:t xml:space="preserve">قال </w:t>
      </w:r>
      <w:r w:rsidRPr="007876E3">
        <w:rPr>
          <w:b/>
          <w:bCs/>
          <w:rtl/>
        </w:rPr>
        <w:t xml:space="preserve">السيد </w:t>
      </w:r>
      <w:proofErr w:type="spellStart"/>
      <w:r w:rsidRPr="007876E3">
        <w:rPr>
          <w:b/>
          <w:bCs/>
          <w:rtl/>
        </w:rPr>
        <w:t>تشيكوروسي</w:t>
      </w:r>
      <w:proofErr w:type="spellEnd"/>
      <w:r w:rsidRPr="007876E3">
        <w:rPr>
          <w:b/>
          <w:bCs/>
          <w:rtl/>
        </w:rPr>
        <w:t xml:space="preserve"> (رئيس شعبة استراتيجية الفضاء واستدامته/دائرة الخدمات الفضائية)</w:t>
      </w:r>
      <w:r w:rsidRPr="007876E3">
        <w:rPr>
          <w:rtl/>
        </w:rPr>
        <w:t xml:space="preserve"> إن إدارة عُمان قدمت في الوثيقة </w:t>
      </w:r>
      <w:r w:rsidRPr="007876E3">
        <w:t>RRB25-2/13</w:t>
      </w:r>
      <w:r w:rsidRPr="007876E3">
        <w:rPr>
          <w:rtl/>
        </w:rPr>
        <w:t xml:space="preserve"> مزيداً من المعلومات، على النحو الذي طلبته اللجنة في اجتماعها الثامن والتسعين، لدعم طلب تمديد المهلة التنظيمية لوضع تخصيصات ترددات الشبكة الساتلية </w:t>
      </w:r>
      <w:r w:rsidRPr="007876E3">
        <w:t>OMANSAT-73.5E</w:t>
      </w:r>
      <w:r w:rsidRPr="007876E3">
        <w:rPr>
          <w:rtl/>
        </w:rPr>
        <w:t xml:space="preserve"> في الخدمة، بسبب ظروف قاهرة، على</w:t>
      </w:r>
      <w:r w:rsidRPr="007876E3">
        <w:rPr>
          <w:rFonts w:hint="cs"/>
          <w:rtl/>
        </w:rPr>
        <w:t> </w:t>
      </w:r>
      <w:r w:rsidRPr="007876E3">
        <w:rPr>
          <w:rtl/>
        </w:rPr>
        <w:t xml:space="preserve">النحو المفصل في الوثيقتين </w:t>
      </w:r>
      <w:r w:rsidRPr="007876E3">
        <w:t>RRB25-1/21</w:t>
      </w:r>
      <w:r w:rsidRPr="007876E3">
        <w:rPr>
          <w:rtl/>
        </w:rPr>
        <w:t xml:space="preserve"> و</w:t>
      </w:r>
      <w:r w:rsidRPr="007876E3">
        <w:t>RRB25-1/DELAYED/5</w:t>
      </w:r>
      <w:r w:rsidRPr="007876E3">
        <w:rPr>
          <w:rtl/>
        </w:rPr>
        <w:t xml:space="preserve">. وعلى الرغم من التأخيرات في وضع تخصيصات ترددات الشبكة الساتلية </w:t>
      </w:r>
      <w:r w:rsidRPr="007876E3">
        <w:t>OMANSAT-73.5E</w:t>
      </w:r>
      <w:r w:rsidRPr="007876E3">
        <w:rPr>
          <w:rtl/>
        </w:rPr>
        <w:t xml:space="preserve"> في الخدمة، فقد أُحرز تقدم، إذ إن عملية اختيار مصنِّع </w:t>
      </w:r>
      <w:proofErr w:type="spellStart"/>
      <w:r w:rsidRPr="007876E3">
        <w:rPr>
          <w:rtl/>
        </w:rPr>
        <w:t>للساتل</w:t>
      </w:r>
      <w:proofErr w:type="spellEnd"/>
      <w:r w:rsidRPr="007876E3">
        <w:rPr>
          <w:rtl/>
        </w:rPr>
        <w:t xml:space="preserve"> بلغت مراحلها النهائية ومن المتوقع توقيع عقد في الربع الأخير من عام </w:t>
      </w:r>
      <w:r w:rsidRPr="007876E3">
        <w:t>2025</w:t>
      </w:r>
      <w:r w:rsidRPr="007876E3">
        <w:rPr>
          <w:rtl/>
        </w:rPr>
        <w:t xml:space="preserve">، مع التخطيط للإطلاق في عام </w:t>
      </w:r>
      <w:r w:rsidRPr="007876E3">
        <w:t>2028</w:t>
      </w:r>
      <w:r w:rsidRPr="007876E3">
        <w:rPr>
          <w:rtl/>
        </w:rPr>
        <w:t>.</w:t>
      </w:r>
    </w:p>
    <w:p w14:paraId="5C848E8D" w14:textId="77777777" w:rsidR="00921E65" w:rsidRPr="007876E3" w:rsidRDefault="00921E65" w:rsidP="00921E65">
      <w:pPr>
        <w:rPr>
          <w:lang w:val="ar-SA" w:bidi="ar-EG"/>
        </w:rPr>
      </w:pPr>
      <w:r w:rsidRPr="007876E3">
        <w:t>2.5.6</w:t>
      </w:r>
      <w:r w:rsidRPr="007876E3">
        <w:rPr>
          <w:rtl/>
        </w:rPr>
        <w:tab/>
        <w:t xml:space="preserve">وقد أقرت اللجنة، في اجتماعها الثامن والتسعين، بوجود أدلة على حدوث ظروف قاهرة وطلبت معلومات إضافية. ورداً على ذلك، قدمت الإدارة ما يلي: تفاصيل الخطط طويلة الأجل بشأن تشغيل الشبكة الساتلية؛ تفسيراً للترتيبات المتخذة لشراء ساتل مؤقت لوضع التخصيصات الترددية في الخدمة ضمن المهلة التنظيمية؛ تأكيد أن القدرة المتاحة على متن </w:t>
      </w:r>
      <w:proofErr w:type="spellStart"/>
      <w:r w:rsidRPr="007876E3">
        <w:rPr>
          <w:rtl/>
        </w:rPr>
        <w:t>الساتل</w:t>
      </w:r>
      <w:proofErr w:type="spellEnd"/>
      <w:r w:rsidRPr="007876E3">
        <w:rPr>
          <w:rtl/>
        </w:rPr>
        <w:t xml:space="preserve"> المؤقت</w:t>
      </w:r>
      <w:r w:rsidRPr="007876E3">
        <w:rPr>
          <w:rFonts w:hint="cs"/>
          <w:rtl/>
        </w:rPr>
        <w:t> </w:t>
      </w:r>
      <w:r w:rsidRPr="007876E3">
        <w:t>OG2</w:t>
      </w:r>
      <w:r w:rsidRPr="007876E3">
        <w:rPr>
          <w:rtl/>
        </w:rPr>
        <w:t xml:space="preserve"> كافية للامتثال لمتطلبات الرقم </w:t>
      </w:r>
      <w:r w:rsidRPr="007876E3">
        <w:rPr>
          <w:b/>
          <w:bCs/>
        </w:rPr>
        <w:t>44B.11</w:t>
      </w:r>
      <w:r w:rsidRPr="007876E3">
        <w:rPr>
          <w:rtl/>
        </w:rPr>
        <w:t xml:space="preserve"> من لوائح الراديو؛ توضيح الجداول الزمنية المحددة في عقد تشغيل الحمولتين النافعتين الرئيسية والثانوية ورفعهما في المدار. وشملت الوثائق الداعمة نسخة من عملية تقديم عطاءات بشأن </w:t>
      </w:r>
      <w:proofErr w:type="spellStart"/>
      <w:r w:rsidRPr="007876E3">
        <w:rPr>
          <w:rtl/>
        </w:rPr>
        <w:t>الساتل</w:t>
      </w:r>
      <w:proofErr w:type="spellEnd"/>
      <w:r w:rsidRPr="007876E3">
        <w:rPr>
          <w:rtl/>
        </w:rPr>
        <w:t xml:space="preserve">، ومراسلات تتعلق بالمفاوضات مع العديد من مصنعي السواتل، ورسالة تؤكد قدرات </w:t>
      </w:r>
      <w:proofErr w:type="spellStart"/>
      <w:r w:rsidRPr="007876E3">
        <w:rPr>
          <w:rtl/>
        </w:rPr>
        <w:t>الساتل</w:t>
      </w:r>
      <w:proofErr w:type="spellEnd"/>
      <w:r w:rsidRPr="007876E3">
        <w:rPr>
          <w:rtl/>
        </w:rPr>
        <w:t xml:space="preserve"> </w:t>
      </w:r>
      <w:r w:rsidRPr="007876E3">
        <w:t>OG2</w:t>
      </w:r>
      <w:r w:rsidRPr="007876E3">
        <w:rPr>
          <w:rtl/>
        </w:rPr>
        <w:t xml:space="preserve">. وتطلب الإدارة تمديد المهلة التنظيمية حتى </w:t>
      </w:r>
      <w:r w:rsidRPr="007876E3">
        <w:t>31</w:t>
      </w:r>
      <w:r w:rsidRPr="007876E3">
        <w:rPr>
          <w:rtl/>
        </w:rPr>
        <w:t xml:space="preserve"> ديسمبر </w:t>
      </w:r>
      <w:r w:rsidRPr="007876E3">
        <w:t>2025</w:t>
      </w:r>
      <w:r w:rsidRPr="007876E3">
        <w:rPr>
          <w:rtl/>
        </w:rPr>
        <w:t>.</w:t>
      </w:r>
    </w:p>
    <w:p w14:paraId="645D8CF0" w14:textId="77777777" w:rsidR="00921E65" w:rsidRPr="007876E3" w:rsidRDefault="00921E65" w:rsidP="00921E65">
      <w:pPr>
        <w:rPr>
          <w:rtl/>
        </w:rPr>
      </w:pPr>
      <w:r w:rsidRPr="007876E3">
        <w:t>3.5.6</w:t>
      </w:r>
      <w:r w:rsidRPr="007876E3">
        <w:rPr>
          <w:rtl/>
        </w:rPr>
        <w:tab/>
        <w:t xml:space="preserve">وذكّرت </w:t>
      </w:r>
      <w:r w:rsidRPr="007876E3">
        <w:rPr>
          <w:b/>
          <w:bCs/>
          <w:rtl/>
        </w:rPr>
        <w:t>السيدة بوميه</w:t>
      </w:r>
      <w:r w:rsidRPr="007876E3">
        <w:rPr>
          <w:rtl/>
        </w:rPr>
        <w:t xml:space="preserve"> بأن المشروع </w:t>
      </w:r>
      <w:proofErr w:type="spellStart"/>
      <w:r w:rsidRPr="007876E3">
        <w:rPr>
          <w:rtl/>
        </w:rPr>
        <w:t>الساتلي</w:t>
      </w:r>
      <w:proofErr w:type="spellEnd"/>
      <w:r w:rsidRPr="007876E3">
        <w:rPr>
          <w:rtl/>
        </w:rPr>
        <w:t xml:space="preserve">، الذي يكتسي أهمية بالغة بالنسبة لإدارة عُمان والذي سيضمن توصيل المجتمعات النائية والمجتمعات التي تعاني من شح الخدمات، قد بدأ في عام </w:t>
      </w:r>
      <w:r w:rsidRPr="007876E3">
        <w:t>2021</w:t>
      </w:r>
      <w:r w:rsidRPr="007876E3">
        <w:rPr>
          <w:rtl/>
        </w:rPr>
        <w:t xml:space="preserve"> ولكنه واجه تأخيرات لأسباب مختلفة، منها افتقار الإدارة إلى الخبرة في إدارة المشاريع الساتلية، والتحديات المتعلقة بتنسيق الترددات، والتكاليف الأعلى من المتوقع، والظروف الاقتصادية العالمية غير المواتية الناجمة عن جائحة </w:t>
      </w:r>
      <w:r w:rsidRPr="007876E3">
        <w:rPr>
          <w:rFonts w:hint="cs"/>
          <w:rtl/>
        </w:rPr>
        <w:t>(</w:t>
      </w:r>
      <w:r w:rsidRPr="007876E3">
        <w:rPr>
          <w:rtl/>
        </w:rPr>
        <w:t>كوفيد-</w:t>
      </w:r>
      <w:r w:rsidRPr="007876E3">
        <w:t>19</w:t>
      </w:r>
      <w:r w:rsidRPr="007876E3">
        <w:rPr>
          <w:rFonts w:hint="cs"/>
          <w:rtl/>
        </w:rPr>
        <w:t>)</w:t>
      </w:r>
      <w:r w:rsidRPr="007876E3">
        <w:rPr>
          <w:rtl/>
        </w:rPr>
        <w:t xml:space="preserve">. وقالت إن تقدماً كبيراً قد أُحرز على الرغم من ذلك، حيث تجري مفاوضات نهائية بشأن عقد التصنيع وتم توقيع </w:t>
      </w:r>
      <w:r w:rsidRPr="007876E3">
        <w:t>14</w:t>
      </w:r>
      <w:r w:rsidRPr="007876E3">
        <w:rPr>
          <w:rtl/>
        </w:rPr>
        <w:t xml:space="preserve"> اتفاقاً من مجموع </w:t>
      </w:r>
      <w:r w:rsidRPr="007876E3">
        <w:t>16</w:t>
      </w:r>
      <w:r w:rsidRPr="007876E3">
        <w:rPr>
          <w:rtl/>
        </w:rPr>
        <w:t xml:space="preserve"> اتفاقاً لتنسيق الترددات. وقد استثمرت الإدارة قدراً كبيراً من الوقت والموارد من أجل بناء ساتل والوفاء بالمتطلبات التنظيمية.</w:t>
      </w:r>
    </w:p>
    <w:p w14:paraId="73F4CB98" w14:textId="77777777" w:rsidR="00921E65" w:rsidRPr="007876E3" w:rsidRDefault="00921E65" w:rsidP="00921E65">
      <w:pPr>
        <w:rPr>
          <w:lang w:val="ar-SA" w:bidi="ar-EG"/>
        </w:rPr>
      </w:pPr>
      <w:r w:rsidRPr="007876E3">
        <w:t>4.5.6</w:t>
      </w:r>
      <w:r w:rsidRPr="007876E3">
        <w:rPr>
          <w:rtl/>
        </w:rPr>
        <w:tab/>
        <w:t xml:space="preserve">وفيما يتعلق بشروط الظروف القاهرة المثارة، أي إعادة الجدولة من جانب مقدم خدمة الإطلاق </w:t>
      </w:r>
      <w:r w:rsidRPr="007876E3">
        <w:rPr>
          <w:lang w:bidi="ar-EG"/>
        </w:rPr>
        <w:t>SpaceX</w:t>
      </w:r>
      <w:proofErr w:type="gramStart"/>
      <w:r w:rsidRPr="007876E3">
        <w:rPr>
          <w:lang w:bidi="ar-EG"/>
        </w:rPr>
        <w:t>)</w:t>
      </w:r>
      <w:r w:rsidRPr="007876E3">
        <w:rPr>
          <w:rtl/>
        </w:rPr>
        <w:t>)،</w:t>
      </w:r>
      <w:proofErr w:type="gramEnd"/>
      <w:r w:rsidRPr="007876E3">
        <w:rPr>
          <w:rtl/>
        </w:rPr>
        <w:t xml:space="preserve"> ثم التأخير المرتبط </w:t>
      </w:r>
      <w:proofErr w:type="spellStart"/>
      <w:r w:rsidRPr="007876E3">
        <w:rPr>
          <w:rtl/>
        </w:rPr>
        <w:t>بساتل</w:t>
      </w:r>
      <w:proofErr w:type="spellEnd"/>
      <w:r w:rsidRPr="007876E3">
        <w:rPr>
          <w:rtl/>
        </w:rPr>
        <w:t xml:space="preserve"> آخر محمول على متن مركبة الإطلاق نفسها، سبق أن استفسرت اللجنة عن سبب ترك الإدارة فترة زمنية قصيرة جداً، أقل من ثمانية أشهر، لشراء ساتل مؤقت ووضع التخصيصات الترددية في الخدمة ضمن المهلة المحددة. ووفقاً للمعلومات الواردة، فإن عملية شراء ساتل مؤقت بدأت قبل انتهاء المهلة المحددة بمدة بلغت </w:t>
      </w:r>
      <w:r w:rsidRPr="007876E3">
        <w:t>18</w:t>
      </w:r>
      <w:r w:rsidRPr="007876E3">
        <w:rPr>
          <w:rtl/>
        </w:rPr>
        <w:t xml:space="preserve"> شهراً، وإن كان جزء من هذه المدة قد قُضي في الحصول على موافقات الحكومة. وقالت السيدة بوميه إن الافتراضات المتعلقة بالبيانات الوصفية والجداول الزمنية للمهمة الأولية شُرحت جيداً؛ ولكنها ترى أن هذه الافتراضات تبقى صالحة فقط في حال تقرر إطلاق </w:t>
      </w:r>
      <w:proofErr w:type="spellStart"/>
      <w:r w:rsidRPr="007876E3">
        <w:rPr>
          <w:rtl/>
        </w:rPr>
        <w:t>الساتل</w:t>
      </w:r>
      <w:proofErr w:type="spellEnd"/>
      <w:r w:rsidRPr="007876E3">
        <w:rPr>
          <w:rtl/>
        </w:rPr>
        <w:t xml:space="preserve"> </w:t>
      </w:r>
      <w:r w:rsidRPr="007876E3">
        <w:t>OG2</w:t>
      </w:r>
      <w:r w:rsidRPr="007876E3">
        <w:rPr>
          <w:rtl/>
        </w:rPr>
        <w:t xml:space="preserve"> أولاً، لأن مزود الحمولة النافعة الرئيسية لم يكن قد اختير في ذلك الوقت. وفي حين أنها توافق على أن التأخير لمدة شهرين الذي فرضه مقدم خدمة الإطلاق يُعتبر حالة ظروف قاهرة، فإنها ترى أن التأخيرات الناجمة عن إجراء تعديلات في البيانات الوصفية للمهمة كان من الممكن توقعها، وإن كانت حتمية، من جانب إدارات أكثر خبرة. وبالنظر إلى أن عُمان بلد نام يبدأ أول مشروع </w:t>
      </w:r>
      <w:proofErr w:type="spellStart"/>
      <w:r w:rsidRPr="007876E3">
        <w:rPr>
          <w:rtl/>
        </w:rPr>
        <w:t>ساتلي</w:t>
      </w:r>
      <w:proofErr w:type="spellEnd"/>
      <w:r w:rsidRPr="007876E3">
        <w:rPr>
          <w:rtl/>
        </w:rPr>
        <w:t xml:space="preserve"> له، فإن قلة خبرة البلد أسهمت بلا شك في عدم التخطيط للطوارئ. وعلى هذا الأساس فقط، يمكن اعتبار الأيام الإضافية البالغ عددها </w:t>
      </w:r>
      <w:r w:rsidRPr="007876E3">
        <w:t>69</w:t>
      </w:r>
      <w:r w:rsidRPr="007876E3">
        <w:rPr>
          <w:rtl/>
        </w:rPr>
        <w:t xml:space="preserve"> يوماً المطلوبة لتعديل البيانات الوصفية للمهمة حالة ظروف قاهرة. لذا، فهي تميل إلى تأييد منح التمديد المطلوب لوضع تخصيصات ترددات الشبكة الساتلية </w:t>
      </w:r>
      <w:r w:rsidRPr="007876E3">
        <w:t>OMANSAT-73.5E</w:t>
      </w:r>
      <w:r w:rsidRPr="007876E3">
        <w:rPr>
          <w:rtl/>
        </w:rPr>
        <w:t xml:space="preserve"> في الخدمة، ما دام التمديد مشروطاً ومحصوراً في سبعة أشهر، حتى</w:t>
      </w:r>
      <w:r w:rsidRPr="007876E3">
        <w:rPr>
          <w:rFonts w:hint="cs"/>
          <w:rtl/>
        </w:rPr>
        <w:t> </w:t>
      </w:r>
      <w:r w:rsidRPr="007876E3">
        <w:t>31</w:t>
      </w:r>
      <w:r w:rsidRPr="007876E3">
        <w:rPr>
          <w:rtl/>
        </w:rPr>
        <w:t xml:space="preserve"> ديسمبر </w:t>
      </w:r>
      <w:r w:rsidRPr="007876E3">
        <w:t>2025</w:t>
      </w:r>
      <w:r w:rsidRPr="007876E3">
        <w:rPr>
          <w:rtl/>
        </w:rPr>
        <w:t>.</w:t>
      </w:r>
    </w:p>
    <w:p w14:paraId="11338274" w14:textId="77777777" w:rsidR="00921E65" w:rsidRPr="007876E3" w:rsidRDefault="00921E65" w:rsidP="00921E65">
      <w:pPr>
        <w:rPr>
          <w:lang w:val="ar-SA" w:bidi="ar-EG"/>
        </w:rPr>
      </w:pPr>
      <w:r w:rsidRPr="007876E3">
        <w:t>5.5.6</w:t>
      </w:r>
      <w:r w:rsidRPr="007876E3">
        <w:rPr>
          <w:rtl/>
        </w:rPr>
        <w:tab/>
        <w:t xml:space="preserve">وأشار كل من </w:t>
      </w:r>
      <w:r w:rsidRPr="007876E3">
        <w:rPr>
          <w:b/>
          <w:bCs/>
          <w:rtl/>
        </w:rPr>
        <w:t xml:space="preserve">السيدة </w:t>
      </w:r>
      <w:proofErr w:type="spellStart"/>
      <w:r w:rsidRPr="007876E3">
        <w:rPr>
          <w:b/>
          <w:bCs/>
          <w:rtl/>
        </w:rPr>
        <w:t>حسنوفا</w:t>
      </w:r>
      <w:proofErr w:type="spellEnd"/>
      <w:r w:rsidRPr="007876E3">
        <w:rPr>
          <w:b/>
          <w:bCs/>
          <w:rtl/>
        </w:rPr>
        <w:t xml:space="preserve"> </w:t>
      </w:r>
      <w:r w:rsidRPr="007876E3">
        <w:rPr>
          <w:rtl/>
        </w:rPr>
        <w:t>و</w:t>
      </w:r>
      <w:r w:rsidRPr="007876E3">
        <w:rPr>
          <w:b/>
          <w:bCs/>
          <w:rtl/>
        </w:rPr>
        <w:t xml:space="preserve">السيد </w:t>
      </w:r>
      <w:proofErr w:type="spellStart"/>
      <w:r w:rsidRPr="007876E3">
        <w:rPr>
          <w:b/>
          <w:bCs/>
          <w:rtl/>
        </w:rPr>
        <w:t>فيانكو</w:t>
      </w:r>
      <w:proofErr w:type="spellEnd"/>
      <w:r w:rsidRPr="007876E3">
        <w:rPr>
          <w:rtl/>
        </w:rPr>
        <w:t xml:space="preserve"> إلى أن المعلومات الإضافية التي قدمتها الإدارة قد خففت من شواغل اللجنة، وأعربا عن تأييدهما منح التمديد المطلوب للمهلة التنظيمية حتى </w:t>
      </w:r>
      <w:r w:rsidRPr="007876E3">
        <w:t>31</w:t>
      </w:r>
      <w:r w:rsidRPr="007876E3">
        <w:rPr>
          <w:rtl/>
        </w:rPr>
        <w:t xml:space="preserve"> ديسمبر </w:t>
      </w:r>
      <w:r w:rsidRPr="007876E3">
        <w:t>2025</w:t>
      </w:r>
      <w:r w:rsidRPr="007876E3">
        <w:rPr>
          <w:rtl/>
        </w:rPr>
        <w:t>.</w:t>
      </w:r>
    </w:p>
    <w:p w14:paraId="002055EA" w14:textId="77777777" w:rsidR="00921E65" w:rsidRPr="007876E3" w:rsidRDefault="00921E65" w:rsidP="00921E65">
      <w:pPr>
        <w:rPr>
          <w:rtl/>
        </w:rPr>
      </w:pPr>
      <w:r w:rsidRPr="007876E3">
        <w:t>6.5.6</w:t>
      </w:r>
      <w:r w:rsidRPr="007876E3">
        <w:rPr>
          <w:rtl/>
        </w:rPr>
        <w:tab/>
        <w:t xml:space="preserve">وأعرب </w:t>
      </w:r>
      <w:r w:rsidRPr="007876E3">
        <w:rPr>
          <w:b/>
          <w:bCs/>
          <w:rtl/>
        </w:rPr>
        <w:t xml:space="preserve">السيد طالب </w:t>
      </w:r>
      <w:r w:rsidRPr="007876E3">
        <w:rPr>
          <w:rtl/>
        </w:rPr>
        <w:t>و</w:t>
      </w:r>
      <w:r w:rsidRPr="007876E3">
        <w:rPr>
          <w:b/>
          <w:bCs/>
          <w:rtl/>
        </w:rPr>
        <w:t xml:space="preserve">السيد </w:t>
      </w:r>
      <w:proofErr w:type="spellStart"/>
      <w:r w:rsidRPr="007876E3">
        <w:rPr>
          <w:b/>
          <w:bCs/>
          <w:rtl/>
        </w:rPr>
        <w:t>تشنغ</w:t>
      </w:r>
      <w:proofErr w:type="spellEnd"/>
      <w:r w:rsidRPr="007876E3">
        <w:rPr>
          <w:b/>
          <w:bCs/>
          <w:rtl/>
        </w:rPr>
        <w:t xml:space="preserve"> </w:t>
      </w:r>
      <w:r w:rsidRPr="007876E3">
        <w:rPr>
          <w:rtl/>
        </w:rPr>
        <w:t>و</w:t>
      </w:r>
      <w:r w:rsidRPr="007876E3">
        <w:rPr>
          <w:b/>
          <w:bCs/>
          <w:rtl/>
        </w:rPr>
        <w:t xml:space="preserve">السيد </w:t>
      </w:r>
      <w:proofErr w:type="spellStart"/>
      <w:r w:rsidRPr="007876E3">
        <w:rPr>
          <w:b/>
          <w:bCs/>
          <w:rtl/>
        </w:rPr>
        <w:t>نورشابيكوف</w:t>
      </w:r>
      <w:proofErr w:type="spellEnd"/>
      <w:r w:rsidRPr="007876E3">
        <w:rPr>
          <w:rtl/>
        </w:rPr>
        <w:t xml:space="preserve"> عن تقديرهم للمعلومات التفصيلية والأدلة الداعمة المقدمة واسترعوا الانتباه إلى أن عُمان بلد نام يطلق أول ساتل له، ولاحظوا أن الإدارة كانت حريصة في جهودها المبذولة للوفاء بمتطلباتها التنظيمية، وأعربوا عن تأييدهم منح تمديد حتى </w:t>
      </w:r>
      <w:r w:rsidRPr="007876E3">
        <w:t>31</w:t>
      </w:r>
      <w:r w:rsidRPr="007876E3">
        <w:rPr>
          <w:rtl/>
        </w:rPr>
        <w:t xml:space="preserve"> ديسمبر </w:t>
      </w:r>
      <w:r w:rsidRPr="007876E3">
        <w:t>2025</w:t>
      </w:r>
      <w:r w:rsidRPr="007876E3">
        <w:rPr>
          <w:rtl/>
        </w:rPr>
        <w:t>.</w:t>
      </w:r>
    </w:p>
    <w:p w14:paraId="738CA734" w14:textId="77777777" w:rsidR="00921E65" w:rsidRPr="007876E3" w:rsidRDefault="00921E65" w:rsidP="00921E65">
      <w:pPr>
        <w:rPr>
          <w:lang w:val="ar-SA" w:bidi="ar-EG"/>
        </w:rPr>
      </w:pPr>
      <w:r w:rsidRPr="007876E3">
        <w:t>7.5.6</w:t>
      </w:r>
      <w:r w:rsidRPr="007876E3">
        <w:rPr>
          <w:rtl/>
        </w:rPr>
        <w:tab/>
        <w:t xml:space="preserve">وذكّر السيد </w:t>
      </w:r>
      <w:r w:rsidRPr="007876E3">
        <w:rPr>
          <w:b/>
          <w:bCs/>
          <w:rtl/>
        </w:rPr>
        <w:t>عزوز</w:t>
      </w:r>
      <w:r w:rsidRPr="007876E3">
        <w:rPr>
          <w:rtl/>
        </w:rPr>
        <w:t xml:space="preserve">، عند عرضه التسلسل الزمني للحالة، بأن المشروع واجه تأخيرات مختلفة خارجة عن سيطرة الإدارة وأن اتخاذ قرار بشأن مصنِّع </w:t>
      </w:r>
      <w:proofErr w:type="spellStart"/>
      <w:r w:rsidRPr="007876E3">
        <w:rPr>
          <w:rtl/>
        </w:rPr>
        <w:t>الساتل</w:t>
      </w:r>
      <w:proofErr w:type="spellEnd"/>
      <w:r w:rsidRPr="007876E3">
        <w:rPr>
          <w:rtl/>
        </w:rPr>
        <w:t xml:space="preserve"> قد أرجئ في عام </w:t>
      </w:r>
      <w:r w:rsidRPr="007876E3">
        <w:t>2021</w:t>
      </w:r>
      <w:r w:rsidRPr="007876E3">
        <w:rPr>
          <w:rtl/>
        </w:rPr>
        <w:t xml:space="preserve"> بسبب جائحة كوفيد-</w:t>
      </w:r>
      <w:r w:rsidRPr="007876E3">
        <w:t>19</w:t>
      </w:r>
      <w:r w:rsidRPr="007876E3">
        <w:rPr>
          <w:rtl/>
        </w:rPr>
        <w:t xml:space="preserve">. وقال إن المعلومات الإضافية المقدمة تفيد بأن الإدارة بلغت الآن المراحل الختامية من المفاوضات مع مصنعي السواتل، حيث سلّم مقدمو العطاءات المختارون عروضهم النهائية في </w:t>
      </w:r>
      <w:r w:rsidRPr="007876E3">
        <w:t>13</w:t>
      </w:r>
      <w:r w:rsidRPr="007876E3">
        <w:rPr>
          <w:rtl/>
        </w:rPr>
        <w:t xml:space="preserve"> يونيو </w:t>
      </w:r>
      <w:r w:rsidRPr="007876E3">
        <w:t>2025</w:t>
      </w:r>
      <w:r w:rsidRPr="007876E3">
        <w:rPr>
          <w:rtl/>
        </w:rPr>
        <w:t xml:space="preserve">. وعلى الرغم من أن عُمان بلد نام، فقد قطعت أشواطاً كبيرة من حيث تأمين الميزانية المطلوبة، والتوصل إلى اتفاقات تنسيق مع الإدارات الأخرى، والاستعداد لإطلاق </w:t>
      </w:r>
      <w:proofErr w:type="spellStart"/>
      <w:r w:rsidRPr="007876E3">
        <w:rPr>
          <w:rtl/>
        </w:rPr>
        <w:t>الساتل</w:t>
      </w:r>
      <w:proofErr w:type="spellEnd"/>
      <w:r w:rsidRPr="007876E3">
        <w:rPr>
          <w:rtl/>
        </w:rPr>
        <w:t xml:space="preserve"> المؤقت </w:t>
      </w:r>
      <w:r w:rsidRPr="007876E3">
        <w:t>OG2</w:t>
      </w:r>
      <w:r w:rsidRPr="007876E3">
        <w:rPr>
          <w:rtl/>
        </w:rPr>
        <w:t xml:space="preserve"> من أجل وضع التخصيصات الترددية في الخدمة في غضون المهلة المحددة. وقد تأخر الإطلاق المخطط </w:t>
      </w:r>
      <w:proofErr w:type="spellStart"/>
      <w:r w:rsidRPr="007876E3">
        <w:rPr>
          <w:rtl/>
        </w:rPr>
        <w:t>للساتل</w:t>
      </w:r>
      <w:proofErr w:type="spellEnd"/>
      <w:r w:rsidRPr="007876E3">
        <w:rPr>
          <w:rtl/>
        </w:rPr>
        <w:t xml:space="preserve"> </w:t>
      </w:r>
      <w:r w:rsidRPr="007876E3">
        <w:t>OG2</w:t>
      </w:r>
      <w:r w:rsidRPr="007876E3">
        <w:rPr>
          <w:rtl/>
        </w:rPr>
        <w:t xml:space="preserve"> في مايو </w:t>
      </w:r>
      <w:r w:rsidRPr="007876E3">
        <w:t>2025</w:t>
      </w:r>
      <w:r w:rsidRPr="007876E3">
        <w:rPr>
          <w:rtl/>
        </w:rPr>
        <w:t xml:space="preserve">، الذي كان سيضمن التسليم في الموقع المداري قبل انتهاء المهلة التنظيمية في </w:t>
      </w:r>
      <w:r w:rsidRPr="007876E3">
        <w:t>7</w:t>
      </w:r>
      <w:r w:rsidRPr="007876E3">
        <w:rPr>
          <w:rtl/>
        </w:rPr>
        <w:t xml:space="preserve"> يونيو </w:t>
      </w:r>
      <w:r w:rsidRPr="007876E3">
        <w:t>2025</w:t>
      </w:r>
      <w:r w:rsidRPr="007876E3">
        <w:rPr>
          <w:rtl/>
        </w:rPr>
        <w:t>، لأسباب تتعلق بالتأخير المرتبط بوجود ساتل آخر على متن مركبة الإطلاق نفسها.</w:t>
      </w:r>
    </w:p>
    <w:p w14:paraId="75F774BE" w14:textId="77777777" w:rsidR="00921E65" w:rsidRPr="007876E3" w:rsidRDefault="00921E65" w:rsidP="00921E65">
      <w:pPr>
        <w:rPr>
          <w:rtl/>
        </w:rPr>
      </w:pPr>
      <w:r w:rsidRPr="007876E3">
        <w:t>8.5.6</w:t>
      </w:r>
      <w:r w:rsidRPr="007876E3">
        <w:rPr>
          <w:rtl/>
        </w:rPr>
        <w:tab/>
        <w:t xml:space="preserve">وفيما يتعلق بطول التمديد، أشار السيد عزوز إلى أن إطلاق </w:t>
      </w:r>
      <w:proofErr w:type="spellStart"/>
      <w:r w:rsidRPr="007876E3">
        <w:rPr>
          <w:rtl/>
        </w:rPr>
        <w:t>الساتل</w:t>
      </w:r>
      <w:proofErr w:type="spellEnd"/>
      <w:r w:rsidRPr="007876E3">
        <w:rPr>
          <w:rtl/>
        </w:rPr>
        <w:t xml:space="preserve"> </w:t>
      </w:r>
      <w:r w:rsidRPr="007876E3">
        <w:t>OG2</w:t>
      </w:r>
      <w:r w:rsidRPr="007876E3">
        <w:rPr>
          <w:rtl/>
        </w:rPr>
        <w:t xml:space="preserve">، المقرر الآن تنفيذه في </w:t>
      </w:r>
      <w:r w:rsidRPr="007876E3">
        <w:t>24</w:t>
      </w:r>
      <w:r w:rsidRPr="007876E3">
        <w:rPr>
          <w:rtl/>
        </w:rPr>
        <w:t xml:space="preserve"> أغسطس </w:t>
      </w:r>
      <w:r w:rsidRPr="007876E3">
        <w:t>2025</w:t>
      </w:r>
      <w:r w:rsidRPr="007876E3">
        <w:rPr>
          <w:rtl/>
        </w:rPr>
        <w:t xml:space="preserve">، سيستغرق </w:t>
      </w:r>
      <w:r w:rsidRPr="007876E3">
        <w:t>21</w:t>
      </w:r>
      <w:r w:rsidRPr="007876E3">
        <w:rPr>
          <w:rtl/>
        </w:rPr>
        <w:t xml:space="preserve"> يوماً، وسيتطلب التشغيل </w:t>
      </w:r>
      <w:r w:rsidRPr="007876E3">
        <w:t>14</w:t>
      </w:r>
      <w:r w:rsidRPr="007876E3">
        <w:rPr>
          <w:rtl/>
        </w:rPr>
        <w:t xml:space="preserve"> يوماً أخرى، وسيستغرق النقل في المدار والرفع إلى المدار </w:t>
      </w:r>
      <w:r w:rsidRPr="007876E3">
        <w:t>69</w:t>
      </w:r>
      <w:r w:rsidRPr="007876E3">
        <w:rPr>
          <w:rtl/>
        </w:rPr>
        <w:t xml:space="preserve"> يوماً في المجموع. ولذلك، سيصل </w:t>
      </w:r>
      <w:proofErr w:type="spellStart"/>
      <w:r w:rsidRPr="007876E3">
        <w:rPr>
          <w:rtl/>
        </w:rPr>
        <w:t>الساتل</w:t>
      </w:r>
      <w:proofErr w:type="spellEnd"/>
      <w:r w:rsidRPr="007876E3">
        <w:rPr>
          <w:rtl/>
        </w:rPr>
        <w:t xml:space="preserve"> إلى موقع نشره بعد </w:t>
      </w:r>
      <w:r w:rsidRPr="007876E3">
        <w:t>104</w:t>
      </w:r>
      <w:r w:rsidRPr="007876E3">
        <w:rPr>
          <w:rtl/>
        </w:rPr>
        <w:t xml:space="preserve"> أيام من الإطلاق، أو بحلول </w:t>
      </w:r>
      <w:r w:rsidRPr="007876E3">
        <w:t>6</w:t>
      </w:r>
      <w:r w:rsidRPr="007876E3">
        <w:rPr>
          <w:rtl/>
        </w:rPr>
        <w:t xml:space="preserve"> ديسمبر </w:t>
      </w:r>
      <w:r w:rsidRPr="007876E3">
        <w:t>2025</w:t>
      </w:r>
      <w:r w:rsidRPr="007876E3">
        <w:rPr>
          <w:rtl/>
        </w:rPr>
        <w:t xml:space="preserve">، وفقاً للجداول الزمنية المحددة في الوثيقة </w:t>
      </w:r>
      <w:r w:rsidRPr="007876E3">
        <w:t>RRB25-2/13</w:t>
      </w:r>
      <w:r w:rsidRPr="007876E3">
        <w:rPr>
          <w:rtl/>
        </w:rPr>
        <w:t xml:space="preserve">. وقال إنه لن يعارض رأي أغلبية أعضاء اللجنة، بيد أنه يرى أن اللجنة ينبغي أن تمنح تمديداً حتى </w:t>
      </w:r>
      <w:r w:rsidRPr="007876E3">
        <w:t>6</w:t>
      </w:r>
      <w:r w:rsidRPr="007876E3">
        <w:rPr>
          <w:rtl/>
        </w:rPr>
        <w:t xml:space="preserve"> ديسمبر </w:t>
      </w:r>
      <w:r w:rsidRPr="007876E3">
        <w:t>2025</w:t>
      </w:r>
      <w:r w:rsidRPr="007876E3">
        <w:rPr>
          <w:rtl/>
        </w:rPr>
        <w:t>.</w:t>
      </w:r>
    </w:p>
    <w:p w14:paraId="3146992E" w14:textId="77777777" w:rsidR="00921E65" w:rsidRPr="007876E3" w:rsidRDefault="00921E65" w:rsidP="00921E65">
      <w:pPr>
        <w:rPr>
          <w:rtl/>
        </w:rPr>
      </w:pPr>
      <w:r w:rsidRPr="007876E3">
        <w:t>9.5.6</w:t>
      </w:r>
      <w:r w:rsidRPr="007876E3">
        <w:rPr>
          <w:rtl/>
        </w:rPr>
        <w:tab/>
        <w:t xml:space="preserve">وقالت </w:t>
      </w:r>
      <w:r w:rsidRPr="007876E3">
        <w:rPr>
          <w:b/>
          <w:bCs/>
          <w:rtl/>
        </w:rPr>
        <w:t xml:space="preserve">السيدة </w:t>
      </w:r>
      <w:proofErr w:type="spellStart"/>
      <w:r w:rsidRPr="007876E3">
        <w:rPr>
          <w:b/>
          <w:bCs/>
          <w:rtl/>
        </w:rPr>
        <w:t>مانيبالي</w:t>
      </w:r>
      <w:proofErr w:type="spellEnd"/>
      <w:r w:rsidRPr="007876E3">
        <w:rPr>
          <w:rtl/>
        </w:rPr>
        <w:t xml:space="preserve"> إن إدارة عُمان، استجابة</w:t>
      </w:r>
      <w:r w:rsidRPr="007876E3">
        <w:rPr>
          <w:rFonts w:hint="cs"/>
          <w:rtl/>
        </w:rPr>
        <w:t>ً</w:t>
      </w:r>
      <w:r w:rsidRPr="007876E3">
        <w:rPr>
          <w:rtl/>
        </w:rPr>
        <w:t xml:space="preserve"> لطلب اللجنة في اجتماعها الثامن والتسعين، قدمت مزيدا</w:t>
      </w:r>
      <w:r w:rsidRPr="007876E3">
        <w:rPr>
          <w:rFonts w:hint="cs"/>
          <w:rtl/>
        </w:rPr>
        <w:t>ً</w:t>
      </w:r>
      <w:r w:rsidRPr="007876E3">
        <w:rPr>
          <w:rtl/>
        </w:rPr>
        <w:t xml:space="preserve"> من المعلومات، ولا سيما شرحاً معمقاً لتشغيل التخصيصات الترددية المخطط له في الأجل الطويل. وأوضحت الإدارة أيضاً الأساس المنطقي فيما يتعلق باتخاذ ترتيبات بديلة، بعد مختلف التأخيرات والتحديات التي واجهتها، من أجل وضع التخصيصات الترددية في الخدمة ضمن المهلة التنظيمية من خلال شراء ساتل مؤقت. ووفقاً للوثيقة </w:t>
      </w:r>
      <w:r w:rsidRPr="007876E3">
        <w:t>RRB25-2/13</w:t>
      </w:r>
      <w:r w:rsidRPr="007876E3">
        <w:rPr>
          <w:rtl/>
        </w:rPr>
        <w:t xml:space="preserve">، فإن الجهود المبذولة لتأمين هذا </w:t>
      </w:r>
      <w:proofErr w:type="spellStart"/>
      <w:r w:rsidRPr="007876E3">
        <w:rPr>
          <w:rtl/>
        </w:rPr>
        <w:t>الساتل</w:t>
      </w:r>
      <w:proofErr w:type="spellEnd"/>
      <w:r w:rsidRPr="007876E3">
        <w:rPr>
          <w:rtl/>
        </w:rPr>
        <w:t xml:space="preserve"> المؤقت ووضعه في الخدمة بدأت في وقت أبكر </w:t>
      </w:r>
      <w:r w:rsidRPr="007876E3">
        <w:rPr>
          <w:rFonts w:hint="cs"/>
          <w:rtl/>
        </w:rPr>
        <w:t>بكثير</w:t>
      </w:r>
      <w:r w:rsidRPr="007876E3">
        <w:rPr>
          <w:rtl/>
        </w:rPr>
        <w:t xml:space="preserve">. وأعربت السيدة </w:t>
      </w:r>
      <w:proofErr w:type="spellStart"/>
      <w:r w:rsidRPr="007876E3">
        <w:rPr>
          <w:rtl/>
        </w:rPr>
        <w:t>مانيبالي</w:t>
      </w:r>
      <w:proofErr w:type="spellEnd"/>
      <w:r w:rsidRPr="007876E3">
        <w:rPr>
          <w:rtl/>
        </w:rPr>
        <w:t xml:space="preserve"> عن بعض التعاطف مع الإدارة، التي تعاملت مع تحديات معقدة، مثل ضرورة التنسيق مع إدارات متعددة، وواجهت صعوبات بالغة في تجربتها الأولى هذه. ولذلك، فهي تؤيد منح تمديد للمهلة التنظيمية من </w:t>
      </w:r>
      <w:r w:rsidRPr="007876E3">
        <w:t>7</w:t>
      </w:r>
      <w:r w:rsidRPr="007876E3">
        <w:rPr>
          <w:rtl/>
        </w:rPr>
        <w:t xml:space="preserve"> يونيو </w:t>
      </w:r>
      <w:r w:rsidRPr="007876E3">
        <w:t>2025</w:t>
      </w:r>
      <w:r w:rsidRPr="007876E3">
        <w:rPr>
          <w:rtl/>
        </w:rPr>
        <w:t xml:space="preserve"> إلى </w:t>
      </w:r>
      <w:r w:rsidRPr="007876E3">
        <w:t>6</w:t>
      </w:r>
      <w:r w:rsidRPr="007876E3">
        <w:rPr>
          <w:rtl/>
        </w:rPr>
        <w:t xml:space="preserve"> ديسمبر </w:t>
      </w:r>
      <w:r w:rsidRPr="007876E3">
        <w:t>2025</w:t>
      </w:r>
      <w:r w:rsidRPr="007876E3">
        <w:rPr>
          <w:rtl/>
        </w:rPr>
        <w:t>، كما اقترح السيد عزوز، أو حتى</w:t>
      </w:r>
      <w:r w:rsidRPr="007876E3">
        <w:rPr>
          <w:rFonts w:hint="cs"/>
          <w:rtl/>
        </w:rPr>
        <w:t> </w:t>
      </w:r>
      <w:r w:rsidRPr="007876E3">
        <w:t>31</w:t>
      </w:r>
      <w:r w:rsidRPr="007876E3">
        <w:rPr>
          <w:rFonts w:hint="cs"/>
          <w:rtl/>
        </w:rPr>
        <w:t> </w:t>
      </w:r>
      <w:r w:rsidRPr="007876E3">
        <w:rPr>
          <w:rtl/>
        </w:rPr>
        <w:t xml:space="preserve">ديسمبر </w:t>
      </w:r>
      <w:r w:rsidRPr="007876E3">
        <w:t>2025</w:t>
      </w:r>
      <w:r w:rsidRPr="007876E3">
        <w:rPr>
          <w:rtl/>
        </w:rPr>
        <w:t>، التاريخ الذي طلبته الإدارة.</w:t>
      </w:r>
    </w:p>
    <w:p w14:paraId="7C6F52CC" w14:textId="77777777" w:rsidR="00921E65" w:rsidRPr="007876E3" w:rsidRDefault="00921E65" w:rsidP="00921E65">
      <w:pPr>
        <w:rPr>
          <w:lang w:val="ar-SA" w:bidi="ar-EG"/>
        </w:rPr>
      </w:pPr>
      <w:r w:rsidRPr="007876E3">
        <w:t>10.5.6</w:t>
      </w:r>
      <w:r w:rsidRPr="007876E3">
        <w:rPr>
          <w:rtl/>
        </w:rPr>
        <w:tab/>
        <w:t xml:space="preserve">وقالت </w:t>
      </w:r>
      <w:r w:rsidRPr="007876E3">
        <w:rPr>
          <w:b/>
          <w:bCs/>
          <w:rtl/>
        </w:rPr>
        <w:t>السيدة بوميه</w:t>
      </w:r>
      <w:r w:rsidRPr="007876E3">
        <w:rPr>
          <w:rtl/>
        </w:rPr>
        <w:t xml:space="preserve"> إن التمديد المطلوب حتى </w:t>
      </w:r>
      <w:r w:rsidRPr="007876E3">
        <w:t>31</w:t>
      </w:r>
      <w:r w:rsidRPr="007876E3">
        <w:rPr>
          <w:rtl/>
        </w:rPr>
        <w:t xml:space="preserve"> ديسمبر </w:t>
      </w:r>
      <w:r w:rsidRPr="007876E3">
        <w:t>2025</w:t>
      </w:r>
      <w:r w:rsidRPr="007876E3">
        <w:rPr>
          <w:rtl/>
        </w:rPr>
        <w:t xml:space="preserve"> يبدو، بعد إمعان النظر، أنه يشمل ثلاثة أسابيع للطوارئ؛ ففي حين أن هناك بعض التعاطف مع بلد نام يطلق أول ساتل له، لم يقدَّم أي مبرر للإطار الزمني الإضافي. وبما أن من المقرر تنفيذ الإطلاق في </w:t>
      </w:r>
      <w:r w:rsidRPr="007876E3">
        <w:t>24</w:t>
      </w:r>
      <w:r w:rsidRPr="007876E3">
        <w:rPr>
          <w:rtl/>
        </w:rPr>
        <w:t xml:space="preserve"> أغسطس</w:t>
      </w:r>
      <w:r w:rsidRPr="007876E3">
        <w:rPr>
          <w:rFonts w:hint="cs"/>
          <w:rtl/>
        </w:rPr>
        <w:t xml:space="preserve"> - </w:t>
      </w:r>
      <w:r w:rsidRPr="007876E3">
        <w:rPr>
          <w:rtl/>
        </w:rPr>
        <w:t xml:space="preserve">أي على بعد شهر واحد بقليل، فمن المعقول توقع نافذة إطلاق قصيرة. وأضافت السيدة بوميه أنها ستلتزم برأي أغلبية أعضاء اللجنة، بيد أن قرارات اللجنة يجب أن تكون متسقة: فاللجنة لا تدرج عموماً حالات الطوارئ عند منح التمديدات. وأشارت في الوقت نفسه إلى أنه ليس من غير المألوف أن تتأثر مواعيد الإطلاق بالتأخيرات القصيرة. ولذلك، فإنها تقترح منح تمديد يأخذ هذه العناصر في الاعتبار. وأيد </w:t>
      </w:r>
      <w:r w:rsidRPr="007876E3">
        <w:rPr>
          <w:b/>
          <w:bCs/>
          <w:rtl/>
        </w:rPr>
        <w:t xml:space="preserve">السيد دي </w:t>
      </w:r>
      <w:proofErr w:type="spellStart"/>
      <w:r w:rsidRPr="007876E3">
        <w:rPr>
          <w:b/>
          <w:bCs/>
          <w:rtl/>
        </w:rPr>
        <w:t>كريشينسو</w:t>
      </w:r>
      <w:proofErr w:type="spellEnd"/>
      <w:r w:rsidRPr="007876E3">
        <w:rPr>
          <w:rtl/>
        </w:rPr>
        <w:t> هذا النهج.</w:t>
      </w:r>
    </w:p>
    <w:p w14:paraId="55C85B30" w14:textId="77777777" w:rsidR="00921E65" w:rsidRPr="007876E3" w:rsidRDefault="00921E65" w:rsidP="00921E65">
      <w:pPr>
        <w:rPr>
          <w:lang w:val="ar-SA" w:bidi="ar-EG"/>
        </w:rPr>
      </w:pPr>
      <w:r w:rsidRPr="007876E3">
        <w:t>11.5.6</w:t>
      </w:r>
      <w:r w:rsidRPr="007876E3">
        <w:rPr>
          <w:rtl/>
        </w:rPr>
        <w:tab/>
        <w:t xml:space="preserve">وقال </w:t>
      </w:r>
      <w:r w:rsidRPr="007876E3">
        <w:rPr>
          <w:b/>
          <w:bCs/>
          <w:rtl/>
        </w:rPr>
        <w:t xml:space="preserve">السيد طالب </w:t>
      </w:r>
      <w:r w:rsidRPr="007876E3">
        <w:rPr>
          <w:rtl/>
        </w:rPr>
        <w:t>و</w:t>
      </w:r>
      <w:r w:rsidRPr="007876E3">
        <w:rPr>
          <w:b/>
          <w:bCs/>
          <w:rtl/>
        </w:rPr>
        <w:t xml:space="preserve">السيدة </w:t>
      </w:r>
      <w:proofErr w:type="spellStart"/>
      <w:r w:rsidRPr="007876E3">
        <w:rPr>
          <w:b/>
          <w:bCs/>
          <w:rtl/>
        </w:rPr>
        <w:t>حسنوفا</w:t>
      </w:r>
      <w:proofErr w:type="spellEnd"/>
      <w:r w:rsidRPr="007876E3">
        <w:rPr>
          <w:rtl/>
        </w:rPr>
        <w:t xml:space="preserve"> إنهما يتفهمان الشواغل التي أثارتها السيدة بوميه، ولكنهما يميلان إلى منح التمديد المطلوب حتى </w:t>
      </w:r>
      <w:r w:rsidRPr="007876E3">
        <w:t>31</w:t>
      </w:r>
      <w:r w:rsidRPr="007876E3">
        <w:rPr>
          <w:rtl/>
        </w:rPr>
        <w:t xml:space="preserve"> ديسمبر في ضوء المعلومات الإضافية المقدمة. وأضافت</w:t>
      </w:r>
      <w:r w:rsidRPr="007876E3">
        <w:rPr>
          <w:b/>
          <w:bCs/>
          <w:rtl/>
        </w:rPr>
        <w:t xml:space="preserve"> السيدة </w:t>
      </w:r>
      <w:proofErr w:type="spellStart"/>
      <w:r w:rsidRPr="007876E3">
        <w:rPr>
          <w:b/>
          <w:bCs/>
          <w:rtl/>
        </w:rPr>
        <w:t>حسنوفا</w:t>
      </w:r>
      <w:proofErr w:type="spellEnd"/>
      <w:r w:rsidRPr="007876E3">
        <w:rPr>
          <w:rtl/>
        </w:rPr>
        <w:t xml:space="preserve"> أن الإدارة إذا واجهت أي تأخير، فسيتعين عليها تقديم طلب آخر إلى اللجنة في اجتماعها المقبل، الذي أرجئت بالفعل العديد من التبليغات المقدمة إليه.</w:t>
      </w:r>
    </w:p>
    <w:p w14:paraId="025F1CAE" w14:textId="77777777" w:rsidR="00921E65" w:rsidRPr="007876E3" w:rsidRDefault="00921E65" w:rsidP="00921E65">
      <w:pPr>
        <w:rPr>
          <w:lang w:val="ar-SA" w:bidi="ar-EG"/>
        </w:rPr>
      </w:pPr>
      <w:r w:rsidRPr="007876E3">
        <w:t>12.5.6</w:t>
      </w:r>
      <w:r w:rsidRPr="007876E3">
        <w:rPr>
          <w:rtl/>
        </w:rPr>
        <w:tab/>
        <w:t xml:space="preserve">وقال </w:t>
      </w:r>
      <w:r w:rsidRPr="007876E3">
        <w:rPr>
          <w:b/>
          <w:bCs/>
          <w:rtl/>
        </w:rPr>
        <w:t xml:space="preserve">السيد </w:t>
      </w:r>
      <w:proofErr w:type="spellStart"/>
      <w:r w:rsidRPr="007876E3">
        <w:rPr>
          <w:b/>
          <w:bCs/>
          <w:rtl/>
        </w:rPr>
        <w:t>فيانكو</w:t>
      </w:r>
      <w:proofErr w:type="spellEnd"/>
      <w:r w:rsidRPr="007876E3">
        <w:rPr>
          <w:rtl/>
        </w:rPr>
        <w:t xml:space="preserve"> إن اللجنة ينبغي أن تلتزم بمبادئها وتضمن الاتساق. وأوضح أن اللجنة لا تدرج عموماً حالات الطوارئ عند منح التمديدات، ولذلك فهو يؤيد منح تمديد استنادا</w:t>
      </w:r>
      <w:r w:rsidRPr="007876E3">
        <w:rPr>
          <w:rFonts w:hint="cs"/>
          <w:rtl/>
        </w:rPr>
        <w:t>ً</w:t>
      </w:r>
      <w:r w:rsidRPr="007876E3">
        <w:rPr>
          <w:rtl/>
        </w:rPr>
        <w:t xml:space="preserve"> إلى الحسابات التي قدمتها الإدارة نفسها. وفي حال حدوث أي تأخر في إطلاق </w:t>
      </w:r>
      <w:proofErr w:type="spellStart"/>
      <w:r w:rsidRPr="007876E3">
        <w:rPr>
          <w:rtl/>
        </w:rPr>
        <w:t>الساتل</w:t>
      </w:r>
      <w:proofErr w:type="spellEnd"/>
      <w:r w:rsidRPr="007876E3">
        <w:rPr>
          <w:rtl/>
        </w:rPr>
        <w:t xml:space="preserve"> </w:t>
      </w:r>
      <w:r w:rsidRPr="007876E3">
        <w:t>OG2</w:t>
      </w:r>
      <w:r w:rsidRPr="007876E3">
        <w:rPr>
          <w:rtl/>
        </w:rPr>
        <w:t xml:space="preserve">، يمكن للإدارة أن تقدم طلباً آخر إلى الاجتماع المقبل للجنة، الذي سيُعقد في نوفمبر </w:t>
      </w:r>
      <w:r w:rsidRPr="007876E3">
        <w:t>2025</w:t>
      </w:r>
      <w:r w:rsidRPr="007876E3">
        <w:rPr>
          <w:rtl/>
        </w:rPr>
        <w:t xml:space="preserve"> - قبل الموعد المحدد لوصول </w:t>
      </w:r>
      <w:proofErr w:type="spellStart"/>
      <w:r w:rsidRPr="007876E3">
        <w:rPr>
          <w:rtl/>
        </w:rPr>
        <w:t>الساتل</w:t>
      </w:r>
      <w:proofErr w:type="spellEnd"/>
      <w:r w:rsidRPr="007876E3">
        <w:rPr>
          <w:rtl/>
        </w:rPr>
        <w:t xml:space="preserve"> إلى الموقع المداري.</w:t>
      </w:r>
    </w:p>
    <w:p w14:paraId="15DBE354" w14:textId="77777777" w:rsidR="00921E65" w:rsidRPr="007876E3" w:rsidRDefault="00921E65" w:rsidP="00921E65">
      <w:pPr>
        <w:rPr>
          <w:lang w:val="ar-SA" w:bidi="ar-EG"/>
        </w:rPr>
      </w:pPr>
      <w:r w:rsidRPr="007876E3">
        <w:t>13.5.6</w:t>
      </w:r>
      <w:r w:rsidRPr="007876E3">
        <w:rPr>
          <w:rtl/>
        </w:rPr>
        <w:tab/>
        <w:t xml:space="preserve">واتفقت </w:t>
      </w:r>
      <w:r w:rsidRPr="007876E3">
        <w:rPr>
          <w:b/>
          <w:bCs/>
          <w:rtl/>
        </w:rPr>
        <w:t xml:space="preserve">السيدة </w:t>
      </w:r>
      <w:proofErr w:type="spellStart"/>
      <w:r w:rsidRPr="007876E3">
        <w:rPr>
          <w:b/>
          <w:bCs/>
          <w:rtl/>
        </w:rPr>
        <w:t>مانيبالي</w:t>
      </w:r>
      <w:proofErr w:type="spellEnd"/>
      <w:r w:rsidRPr="007876E3">
        <w:rPr>
          <w:rtl/>
        </w:rPr>
        <w:t xml:space="preserve"> على ضرورة اتساق النهج، مشيرة إلى أن السيد عزوز قدم نظرة عامة مفيدة على الجداول الزمنية. ونظراً لعدم تقديم أي مبرر للتمديد إلى ما بعد </w:t>
      </w:r>
      <w:r w:rsidRPr="007876E3">
        <w:t>6</w:t>
      </w:r>
      <w:r w:rsidRPr="007876E3">
        <w:rPr>
          <w:rtl/>
        </w:rPr>
        <w:t xml:space="preserve"> ديسمبر، فإن السؤال المطروح هو ما إذا كان ينبغي منح التمديد حتى</w:t>
      </w:r>
      <w:r w:rsidRPr="007876E3">
        <w:rPr>
          <w:rFonts w:hint="eastAsia"/>
          <w:rtl/>
        </w:rPr>
        <w:t> </w:t>
      </w:r>
      <w:r w:rsidRPr="007876E3">
        <w:t>6</w:t>
      </w:r>
      <w:r w:rsidRPr="007876E3">
        <w:rPr>
          <w:rFonts w:hint="cs"/>
          <w:rtl/>
        </w:rPr>
        <w:t> </w:t>
      </w:r>
      <w:r w:rsidRPr="007876E3">
        <w:rPr>
          <w:rtl/>
        </w:rPr>
        <w:t>ديسمبر فقط أو إتاحة بعض المرونة لأخذ التأخيرات القصيرة في الاعتبار.</w:t>
      </w:r>
    </w:p>
    <w:p w14:paraId="2FACD620" w14:textId="77777777" w:rsidR="00921E65" w:rsidRPr="007876E3" w:rsidRDefault="00921E65" w:rsidP="00921E65">
      <w:pPr>
        <w:rPr>
          <w:lang w:val="ar-SA" w:bidi="ar-EG"/>
        </w:rPr>
      </w:pPr>
      <w:r w:rsidRPr="007876E3">
        <w:t>14.5.6</w:t>
      </w:r>
      <w:r w:rsidRPr="007876E3">
        <w:rPr>
          <w:rtl/>
        </w:rPr>
        <w:tab/>
        <w:t xml:space="preserve">وأشار </w:t>
      </w:r>
      <w:r w:rsidRPr="007876E3">
        <w:rPr>
          <w:b/>
          <w:bCs/>
          <w:rtl/>
        </w:rPr>
        <w:t>السيد فاليه (رئيس دائرة الخدمات الفضائية)</w:t>
      </w:r>
      <w:r w:rsidRPr="007876E3">
        <w:rPr>
          <w:rtl/>
        </w:rPr>
        <w:t xml:space="preserve"> إلى أن الوصول إلى الموقع المداري في </w:t>
      </w:r>
      <w:r w:rsidRPr="007876E3">
        <w:t>6</w:t>
      </w:r>
      <w:r w:rsidRPr="007876E3">
        <w:rPr>
          <w:rtl/>
        </w:rPr>
        <w:t xml:space="preserve"> ديسمبر يعتمد على</w:t>
      </w:r>
      <w:r w:rsidRPr="007876E3">
        <w:rPr>
          <w:rFonts w:hint="cs"/>
          <w:rtl/>
        </w:rPr>
        <w:t> </w:t>
      </w:r>
      <w:r w:rsidRPr="007876E3">
        <w:rPr>
          <w:rtl/>
        </w:rPr>
        <w:t xml:space="preserve">تنفيذ الإطلاق في </w:t>
      </w:r>
      <w:r w:rsidRPr="007876E3">
        <w:t>24</w:t>
      </w:r>
      <w:r w:rsidRPr="007876E3">
        <w:rPr>
          <w:rtl/>
        </w:rPr>
        <w:t xml:space="preserve"> أغسطس. ومع ذلك، ليس من غير المعتاد أن يختلف تاريخ الإطلاق الفعلي قليلاً عن التاريخ المخطط، فالظروف الجوية، على سبيل المثال، قد تتسبب في تأخيرات قصيرة. ولذلك، قد ترغب اللجنة في النظر في إدراج هامش صغير في</w:t>
      </w:r>
      <w:r w:rsidRPr="007876E3">
        <w:rPr>
          <w:rFonts w:hint="cs"/>
          <w:rtl/>
        </w:rPr>
        <w:t> </w:t>
      </w:r>
      <w:r w:rsidRPr="007876E3">
        <w:rPr>
          <w:rtl/>
        </w:rPr>
        <w:t xml:space="preserve">التمديد الممنوح؛ وإلا، إذا تأخر الإطلاق ولو ليوم واحد فقط، ستضطر الإدارة إلى طلب تمديد آخر. واتفق </w:t>
      </w:r>
      <w:r w:rsidRPr="007876E3">
        <w:rPr>
          <w:b/>
          <w:bCs/>
          <w:rtl/>
        </w:rPr>
        <w:t>السيد عزوز</w:t>
      </w:r>
      <w:r w:rsidRPr="007876E3">
        <w:rPr>
          <w:rtl/>
        </w:rPr>
        <w:t xml:space="preserve"> على أن مواعيد الإطلاق يمكن أن تتأثر بالظروف الجوية السائدة.</w:t>
      </w:r>
    </w:p>
    <w:p w14:paraId="149F547B" w14:textId="77777777" w:rsidR="00921E65" w:rsidRPr="007876E3" w:rsidRDefault="00921E65" w:rsidP="00921E65">
      <w:pPr>
        <w:rPr>
          <w:lang w:val="ar-SA" w:bidi="ar-EG"/>
        </w:rPr>
      </w:pPr>
      <w:r w:rsidRPr="007876E3">
        <w:t>15.5.6</w:t>
      </w:r>
      <w:r w:rsidRPr="007876E3">
        <w:rPr>
          <w:rtl/>
        </w:rPr>
        <w:tab/>
        <w:t xml:space="preserve">وبعد مناقشة شارك فيها كل من </w:t>
      </w:r>
      <w:r w:rsidRPr="007876E3">
        <w:rPr>
          <w:b/>
          <w:bCs/>
          <w:rtl/>
        </w:rPr>
        <w:t xml:space="preserve">الرئيس </w:t>
      </w:r>
      <w:r w:rsidRPr="007876E3">
        <w:rPr>
          <w:rtl/>
        </w:rPr>
        <w:t>و</w:t>
      </w:r>
      <w:r w:rsidRPr="007876E3">
        <w:rPr>
          <w:b/>
          <w:bCs/>
          <w:rtl/>
        </w:rPr>
        <w:t xml:space="preserve">السيدة بوميه </w:t>
      </w:r>
      <w:r w:rsidRPr="007876E3">
        <w:rPr>
          <w:rtl/>
        </w:rPr>
        <w:t>و</w:t>
      </w:r>
      <w:r w:rsidRPr="007876E3">
        <w:rPr>
          <w:b/>
          <w:bCs/>
          <w:rtl/>
        </w:rPr>
        <w:t xml:space="preserve">السيد عزوز </w:t>
      </w:r>
      <w:r w:rsidRPr="007876E3">
        <w:rPr>
          <w:rtl/>
        </w:rPr>
        <w:t>و</w:t>
      </w:r>
      <w:r w:rsidRPr="007876E3">
        <w:rPr>
          <w:b/>
          <w:bCs/>
          <w:rtl/>
        </w:rPr>
        <w:t xml:space="preserve">السيد </w:t>
      </w:r>
      <w:proofErr w:type="spellStart"/>
      <w:r w:rsidRPr="007876E3">
        <w:rPr>
          <w:b/>
          <w:bCs/>
          <w:rtl/>
        </w:rPr>
        <w:t>تشنغ</w:t>
      </w:r>
      <w:proofErr w:type="spellEnd"/>
      <w:r w:rsidRPr="007876E3">
        <w:rPr>
          <w:b/>
          <w:bCs/>
          <w:rtl/>
        </w:rPr>
        <w:t xml:space="preserve"> </w:t>
      </w:r>
      <w:r w:rsidRPr="007876E3">
        <w:rPr>
          <w:rtl/>
        </w:rPr>
        <w:t>و</w:t>
      </w:r>
      <w:r w:rsidRPr="007876E3">
        <w:rPr>
          <w:b/>
          <w:bCs/>
          <w:rtl/>
        </w:rPr>
        <w:t xml:space="preserve">السيد </w:t>
      </w:r>
      <w:proofErr w:type="spellStart"/>
      <w:r w:rsidRPr="007876E3">
        <w:rPr>
          <w:b/>
          <w:bCs/>
          <w:rtl/>
        </w:rPr>
        <w:t>فيانكو</w:t>
      </w:r>
      <w:proofErr w:type="spellEnd"/>
      <w:r w:rsidRPr="007876E3">
        <w:rPr>
          <w:rtl/>
        </w:rPr>
        <w:t xml:space="preserve">، قال </w:t>
      </w:r>
      <w:r w:rsidRPr="007876E3">
        <w:rPr>
          <w:b/>
          <w:bCs/>
          <w:rtl/>
        </w:rPr>
        <w:t>السيد</w:t>
      </w:r>
      <w:r w:rsidRPr="007876E3">
        <w:rPr>
          <w:rFonts w:hint="cs"/>
          <w:b/>
          <w:bCs/>
          <w:rtl/>
        </w:rPr>
        <w:t> </w:t>
      </w:r>
      <w:proofErr w:type="spellStart"/>
      <w:r w:rsidRPr="007876E3">
        <w:rPr>
          <w:b/>
          <w:bCs/>
          <w:rtl/>
        </w:rPr>
        <w:t>فيانكو</w:t>
      </w:r>
      <w:proofErr w:type="spellEnd"/>
      <w:r w:rsidRPr="007876E3">
        <w:rPr>
          <w:rtl/>
        </w:rPr>
        <w:t xml:space="preserve"> إن تحديد </w:t>
      </w:r>
      <w:r w:rsidRPr="007876E3">
        <w:t>13</w:t>
      </w:r>
      <w:r w:rsidRPr="007876E3">
        <w:rPr>
          <w:rtl/>
        </w:rPr>
        <w:t xml:space="preserve"> ديسمبر كموعد نهائي سيكون مناسباً، لأنه يوفر فسحة زمنية قدرها سبعة أيام بعد تاريخ الإطلاق المخطط، ما يتيح أخذ أي تأخيرات قصيرة في الاعتبار.</w:t>
      </w:r>
    </w:p>
    <w:p w14:paraId="3F78B7C5" w14:textId="77777777" w:rsidR="00921E65" w:rsidRPr="007876E3" w:rsidRDefault="00921E65" w:rsidP="00921E65">
      <w:pPr>
        <w:rPr>
          <w:lang w:val="ar-SA" w:bidi="ar-EG"/>
        </w:rPr>
      </w:pPr>
      <w:r w:rsidRPr="007876E3">
        <w:t>16.5.6</w:t>
      </w:r>
      <w:r w:rsidRPr="007876E3">
        <w:rPr>
          <w:rtl/>
        </w:rPr>
        <w:tab/>
        <w:t xml:space="preserve">واقترح </w:t>
      </w:r>
      <w:r w:rsidRPr="007876E3">
        <w:rPr>
          <w:b/>
          <w:bCs/>
          <w:rtl/>
        </w:rPr>
        <w:t xml:space="preserve">الرئيس </w:t>
      </w:r>
      <w:r w:rsidRPr="007876E3">
        <w:rPr>
          <w:rtl/>
        </w:rPr>
        <w:t>أن تخلص اللجنة بشأن هذه المسألة إلى ما يلي:</w:t>
      </w:r>
    </w:p>
    <w:p w14:paraId="152EC62D" w14:textId="77777777" w:rsidR="00921E65" w:rsidRPr="007876E3" w:rsidRDefault="00921E65" w:rsidP="00921E65">
      <w:pPr>
        <w:rPr>
          <w:lang w:val="ar-SA" w:bidi="ar-EG"/>
        </w:rPr>
      </w:pPr>
      <w:r w:rsidRPr="007876E3">
        <w:rPr>
          <w:rtl/>
        </w:rPr>
        <w:t>"‏نظرت اللجنة بالتفصيل في الوثيقة ‎</w:t>
      </w:r>
      <w:r w:rsidRPr="007876E3">
        <w:t>RRB25-2/13</w:t>
      </w:r>
      <w:r w:rsidRPr="007876E3">
        <w:rPr>
          <w:rtl/>
        </w:rPr>
        <w:t xml:space="preserve">، ‏التي تكمل الوثيقتين </w:t>
      </w:r>
      <w:r w:rsidRPr="007876E3">
        <w:rPr>
          <w:cs/>
        </w:rPr>
        <w:t>‎</w:t>
      </w:r>
      <w:r w:rsidRPr="007876E3">
        <w:t>RRB25-1/21</w:t>
      </w:r>
      <w:r w:rsidRPr="007876E3">
        <w:rPr>
          <w:rtl/>
        </w:rPr>
        <w:t xml:space="preserve"> ‏و</w:t>
      </w:r>
      <w:r w:rsidRPr="007876E3">
        <w:t>‎RRB25-1/DELAYED/5</w:t>
      </w:r>
      <w:r w:rsidRPr="007876E3">
        <w:rPr>
          <w:rtl/>
        </w:rPr>
        <w:t xml:space="preserve"> ‏المقدمتين في الاجتماع الثامن والتسعين للجنة، والتي طلبت فيها إدارة عُمان تمديد المهلة التنظيمية لوضع تخصيصات ترددات الشبكة الساتلية ‎</w:t>
      </w:r>
      <w:r w:rsidRPr="007876E3">
        <w:t>OMANSAT-73.5E</w:t>
      </w:r>
      <w:r w:rsidRPr="007876E3">
        <w:rPr>
          <w:rtl/>
        </w:rPr>
        <w:t xml:space="preserve"> ‏في الخدمة لمدة سبعة أشهر حتى ‎</w:t>
      </w:r>
      <w:r w:rsidRPr="007876E3">
        <w:t>31</w:t>
      </w:r>
      <w:r w:rsidRPr="007876E3">
        <w:rPr>
          <w:rtl/>
        </w:rPr>
        <w:t xml:space="preserve"> ‏ديسمبر ‎</w:t>
      </w:r>
      <w:r w:rsidRPr="007876E3">
        <w:t>2025</w:t>
      </w:r>
      <w:r w:rsidRPr="007876E3">
        <w:rPr>
          <w:rtl/>
        </w:rPr>
        <w:t>. وأحاطت اللجنة علماً بالنقاط التالية:</w:t>
      </w:r>
    </w:p>
    <w:p w14:paraId="3E757C5F" w14:textId="77777777" w:rsidR="00921E65" w:rsidRPr="007876E3" w:rsidRDefault="00921E65" w:rsidP="00D7150A">
      <w:pPr>
        <w:pStyle w:val="enumlev1"/>
        <w:rPr>
          <w:rtl/>
        </w:rPr>
      </w:pPr>
      <w:r w:rsidRPr="007876E3">
        <w:rPr>
          <w:lang w:bidi="ar-EG"/>
        </w:rPr>
        <w:sym w:font="Wingdings 2" w:char="F097"/>
      </w:r>
      <w:r w:rsidRPr="007876E3">
        <w:rPr>
          <w:rtl/>
        </w:rPr>
        <w:tab/>
        <w:t>استثمرت إدارة عُمان الكثير من الوقت والجهد لبناء وإطلاق أول ساتل وطني للاتصالات في البلد والوفاء بجميع المتطلبات التنظيمية للاتحاد، ولكنها واجهت صعوبات أدت إلى تأخير التقدم.‎</w:t>
      </w:r>
    </w:p>
    <w:p w14:paraId="3C31220D" w14:textId="77777777" w:rsidR="00921E65" w:rsidRPr="007876E3" w:rsidRDefault="00921E65" w:rsidP="00D7150A">
      <w:pPr>
        <w:pStyle w:val="enumlev1"/>
        <w:rPr>
          <w:lang w:val="ar-SA" w:bidi="ar-EG"/>
        </w:rPr>
      </w:pPr>
      <w:r w:rsidRPr="007876E3">
        <w:rPr>
          <w:lang w:bidi="ar-EG"/>
        </w:rPr>
        <w:sym w:font="Wingdings 2" w:char="F097"/>
      </w:r>
      <w:r w:rsidRPr="007876E3">
        <w:rPr>
          <w:rtl/>
        </w:rPr>
        <w:tab/>
        <w:t>‏أن المفاوضات بشأن اختيار الشركة المصنعة في مراحلها النهائية ومن المتوقع توقيع عقد في الربع الأخير من عام</w:t>
      </w:r>
      <w:r w:rsidRPr="007876E3">
        <w:rPr>
          <w:rFonts w:hint="cs"/>
          <w:rtl/>
        </w:rPr>
        <w:t> </w:t>
      </w:r>
      <w:r w:rsidRPr="007876E3">
        <w:rPr>
          <w:rtl/>
        </w:rPr>
        <w:t>‎</w:t>
      </w:r>
      <w:r w:rsidRPr="007876E3">
        <w:t>2025</w:t>
      </w:r>
      <w:r w:rsidRPr="007876E3">
        <w:rPr>
          <w:rtl/>
        </w:rPr>
        <w:t xml:space="preserve"> ‏لإطلاقه في النصف الثاني من عام ‎</w:t>
      </w:r>
      <w:r w:rsidRPr="007876E3">
        <w:t>2028</w:t>
      </w:r>
      <w:r w:rsidRPr="007876E3">
        <w:rPr>
          <w:rtl/>
        </w:rPr>
        <w:t>.</w:t>
      </w:r>
    </w:p>
    <w:p w14:paraId="43F428E2" w14:textId="77777777" w:rsidR="00921E65" w:rsidRPr="007876E3" w:rsidRDefault="00921E65" w:rsidP="00D7150A">
      <w:pPr>
        <w:pStyle w:val="enumlev1"/>
        <w:rPr>
          <w:lang w:val="ar-SA" w:bidi="ar-EG"/>
        </w:rPr>
      </w:pPr>
      <w:r w:rsidRPr="007876E3">
        <w:rPr>
          <w:lang w:bidi="ar-EG"/>
        </w:rPr>
        <w:sym w:font="Wingdings 2" w:char="F097"/>
      </w:r>
      <w:r w:rsidRPr="007876E3">
        <w:rPr>
          <w:rtl/>
        </w:rPr>
        <w:tab/>
        <w:t>إبرام اتفاقات تنسيق الترددات مع ‎</w:t>
      </w:r>
      <w:r w:rsidRPr="007876E3">
        <w:t>14</w:t>
      </w:r>
      <w:r w:rsidRPr="007876E3">
        <w:rPr>
          <w:rtl/>
        </w:rPr>
        <w:t xml:space="preserve"> ‏إدارة من أصل ‎</w:t>
      </w:r>
      <w:r w:rsidRPr="007876E3">
        <w:t>16</w:t>
      </w:r>
      <w:r w:rsidRPr="007876E3">
        <w:rPr>
          <w:rtl/>
        </w:rPr>
        <w:t xml:space="preserve"> ‏إدارة متأثرة.‎</w:t>
      </w:r>
    </w:p>
    <w:p w14:paraId="08D14FFB" w14:textId="77777777" w:rsidR="00921E65" w:rsidRPr="007876E3" w:rsidRDefault="00921E65" w:rsidP="00D7150A">
      <w:pPr>
        <w:pStyle w:val="enumlev1"/>
        <w:rPr>
          <w:lang w:val="ar-SA" w:bidi="ar-EG"/>
        </w:rPr>
      </w:pPr>
      <w:r w:rsidRPr="007876E3">
        <w:rPr>
          <w:lang w:bidi="ar-EG"/>
        </w:rPr>
        <w:sym w:font="Wingdings 2" w:char="F097"/>
      </w:r>
      <w:r w:rsidRPr="007876E3">
        <w:rPr>
          <w:rtl/>
        </w:rPr>
        <w:tab/>
        <w:t>أن عملية شراء ساتل موجود في المدار بدأت قبل انتهاء المهلة التنظيمية بثمانية عشر شهراً، ولكنها استلزمت الحصول على موافقات حكومية إضافية أدت إلى تأخير عملية الاختيار.‎</w:t>
      </w:r>
    </w:p>
    <w:p w14:paraId="60F5F68C" w14:textId="77777777" w:rsidR="00921E65" w:rsidRPr="007876E3" w:rsidRDefault="00921E65" w:rsidP="00D7150A">
      <w:pPr>
        <w:pStyle w:val="enumlev1"/>
        <w:rPr>
          <w:lang w:val="ar-SA" w:bidi="ar-EG"/>
        </w:rPr>
      </w:pPr>
      <w:r w:rsidRPr="007876E3">
        <w:rPr>
          <w:lang w:bidi="ar-EG"/>
        </w:rPr>
        <w:sym w:font="Wingdings 2" w:char="F097"/>
      </w:r>
      <w:r w:rsidRPr="007876E3">
        <w:rPr>
          <w:rtl/>
        </w:rPr>
        <w:tab/>
        <w:t xml:space="preserve">وكانت القدرة المتاحة على متن </w:t>
      </w:r>
      <w:proofErr w:type="spellStart"/>
      <w:r w:rsidRPr="007876E3">
        <w:rPr>
          <w:rtl/>
        </w:rPr>
        <w:t>الساتل</w:t>
      </w:r>
      <w:proofErr w:type="spellEnd"/>
      <w:r w:rsidRPr="007876E3">
        <w:rPr>
          <w:rtl/>
        </w:rPr>
        <w:t xml:space="preserve"> </w:t>
      </w:r>
      <w:r w:rsidRPr="007876E3">
        <w:t>OG-2</w:t>
      </w:r>
      <w:r w:rsidRPr="007876E3">
        <w:rPr>
          <w:rtl/>
        </w:rPr>
        <w:t xml:space="preserve"> كافية للامتثال لمتطلبات الرقم</w:t>
      </w:r>
      <w:r w:rsidRPr="007876E3">
        <w:rPr>
          <w:b/>
          <w:bCs/>
          <w:rtl/>
        </w:rPr>
        <w:t xml:space="preserve"> </w:t>
      </w:r>
      <w:r w:rsidRPr="007876E3">
        <w:rPr>
          <w:b/>
          <w:bCs/>
        </w:rPr>
        <w:t>44B.11</w:t>
      </w:r>
      <w:r w:rsidRPr="007876E3">
        <w:rPr>
          <w:rtl/>
        </w:rPr>
        <w:t xml:space="preserve"> من لوائح الراديو.</w:t>
      </w:r>
    </w:p>
    <w:p w14:paraId="570032B3" w14:textId="77777777" w:rsidR="00921E65" w:rsidRPr="007876E3" w:rsidRDefault="00921E65" w:rsidP="00D7150A">
      <w:pPr>
        <w:pStyle w:val="enumlev1"/>
        <w:rPr>
          <w:lang w:val="ar-SA" w:bidi="ar-EG"/>
        </w:rPr>
      </w:pPr>
      <w:r w:rsidRPr="007876E3">
        <w:rPr>
          <w:lang w:bidi="ar-EG"/>
        </w:rPr>
        <w:sym w:font="Wingdings 2" w:char="F097"/>
      </w:r>
      <w:r w:rsidRPr="007876E3">
        <w:rPr>
          <w:rtl/>
        </w:rPr>
        <w:tab/>
        <w:t xml:space="preserve">كان تعديل مواصفة المهمة متوقعاً، ولكنه كان حتمياً نظراً لكون </w:t>
      </w:r>
      <w:proofErr w:type="spellStart"/>
      <w:r w:rsidRPr="007876E3">
        <w:rPr>
          <w:rtl/>
        </w:rPr>
        <w:t>الساتل</w:t>
      </w:r>
      <w:proofErr w:type="spellEnd"/>
      <w:r w:rsidRPr="007876E3">
        <w:rPr>
          <w:rFonts w:hint="cs"/>
          <w:rtl/>
        </w:rPr>
        <w:t xml:space="preserve"> </w:t>
      </w:r>
      <w:r w:rsidRPr="007876E3">
        <w:rPr>
          <w:rtl/>
        </w:rPr>
        <w:t>‎</w:t>
      </w:r>
      <w:r w:rsidRPr="007876E3">
        <w:t>OG-2</w:t>
      </w:r>
      <w:r w:rsidRPr="007876E3">
        <w:rPr>
          <w:rFonts w:hint="cs"/>
          <w:rtl/>
        </w:rPr>
        <w:t xml:space="preserve"> </w:t>
      </w:r>
      <w:r w:rsidRPr="007876E3">
        <w:rPr>
          <w:rtl/>
        </w:rPr>
        <w:t>‏حمولة نافعة ثانوية.‎</w:t>
      </w:r>
    </w:p>
    <w:p w14:paraId="3DA5CEB3" w14:textId="77777777" w:rsidR="00921E65" w:rsidRPr="007876E3" w:rsidRDefault="00921E65" w:rsidP="00D7150A">
      <w:pPr>
        <w:pStyle w:val="enumlev1"/>
        <w:rPr>
          <w:rtl/>
        </w:rPr>
      </w:pPr>
      <w:r w:rsidRPr="007876E3">
        <w:rPr>
          <w:lang w:bidi="ar-EG"/>
        </w:rPr>
        <w:sym w:font="Wingdings 2" w:char="F097"/>
      </w:r>
      <w:r w:rsidRPr="007876E3">
        <w:rPr>
          <w:rtl/>
        </w:rPr>
        <w:tab/>
        <w:t>‏لم يُقدم أي مبرر للتمديد إلى ما بعد ‎</w:t>
      </w:r>
      <w:r w:rsidRPr="007876E3">
        <w:t>6</w:t>
      </w:r>
      <w:r w:rsidRPr="007876E3">
        <w:rPr>
          <w:rtl/>
        </w:rPr>
        <w:t xml:space="preserve"> ‏ديسمبر ‎</w:t>
      </w:r>
      <w:r w:rsidRPr="007876E3">
        <w:t>2025</w:t>
      </w:r>
      <w:r w:rsidRPr="007876E3">
        <w:rPr>
          <w:rtl/>
        </w:rPr>
        <w:t xml:space="preserve">‏، وهو الموعد المتوقع لوصول </w:t>
      </w:r>
      <w:proofErr w:type="spellStart"/>
      <w:r w:rsidRPr="007876E3">
        <w:rPr>
          <w:rtl/>
        </w:rPr>
        <w:t>الساتل</w:t>
      </w:r>
      <w:proofErr w:type="spellEnd"/>
      <w:r w:rsidRPr="007876E3">
        <w:rPr>
          <w:rtl/>
        </w:rPr>
        <w:t xml:space="preserve"> إلى موقعه المداري.</w:t>
      </w:r>
    </w:p>
    <w:p w14:paraId="1CF7826B" w14:textId="77777777" w:rsidR="00921E65" w:rsidRPr="007876E3" w:rsidRDefault="00921E65" w:rsidP="00921E65">
      <w:pPr>
        <w:rPr>
          <w:lang w:val="ar-SA" w:bidi="ar-EG"/>
        </w:rPr>
      </w:pPr>
      <w:r w:rsidRPr="007876E3">
        <w:rPr>
          <w:rtl/>
        </w:rPr>
        <w:t>‏واستناداً إلى المعلومات والأدلة الداعمة المقدمة، وبالنظر أيضاً إلى أنه ليس من غير المألوف تأخير مواعيد الإطلاق لبضعة أيام، خلصت اللجنة إلى أن الحالة تستوفي جميع الشروط التي تؤهلها لاعتبارها حالة ظروف قاهرة وقررت الموافقة على طلب إدارة عُمان بمنحها تمديداً للمهلة التنظيمية لوضع تخصيصات ترددات الشبكة الساتلية ‎</w:t>
      </w:r>
      <w:r w:rsidRPr="007876E3">
        <w:t>OMANSAT-73.5E</w:t>
      </w:r>
      <w:r w:rsidRPr="007876E3">
        <w:rPr>
          <w:rtl/>
        </w:rPr>
        <w:t xml:space="preserve"> ‏في الخدمة حتى ‎</w:t>
      </w:r>
      <w:r w:rsidRPr="007876E3">
        <w:t>13</w:t>
      </w:r>
      <w:r w:rsidRPr="007876E3">
        <w:rPr>
          <w:rtl/>
        </w:rPr>
        <w:t xml:space="preserve"> ‏ديسمبر ‎</w:t>
      </w:r>
      <w:r w:rsidRPr="007876E3">
        <w:t>2025</w:t>
      </w:r>
      <w:r w:rsidRPr="007876E3">
        <w:rPr>
          <w:rtl/>
        </w:rPr>
        <w:t>."</w:t>
      </w:r>
    </w:p>
    <w:p w14:paraId="5E531118" w14:textId="77777777" w:rsidR="00921E65" w:rsidRPr="007876E3" w:rsidRDefault="00921E65" w:rsidP="00921E65">
      <w:pPr>
        <w:rPr>
          <w:lang w:val="ar-SA" w:bidi="ar-EG"/>
        </w:rPr>
      </w:pPr>
      <w:r w:rsidRPr="007876E3">
        <w:t>17.5.6</w:t>
      </w:r>
      <w:r w:rsidRPr="007876E3">
        <w:rPr>
          <w:rtl/>
        </w:rPr>
        <w:tab/>
        <w:t>و</w:t>
      </w:r>
      <w:r w:rsidRPr="007876E3">
        <w:rPr>
          <w:b/>
          <w:bCs/>
          <w:rtl/>
        </w:rPr>
        <w:t>اتُّفق</w:t>
      </w:r>
      <w:r w:rsidRPr="007876E3">
        <w:rPr>
          <w:rtl/>
        </w:rPr>
        <w:t xml:space="preserve"> على ذلك.</w:t>
      </w:r>
    </w:p>
    <w:p w14:paraId="33C3B7D6" w14:textId="77777777" w:rsidR="00921E65" w:rsidRPr="007876E3" w:rsidRDefault="00921E65" w:rsidP="00921E65">
      <w:pPr>
        <w:pStyle w:val="Heading2"/>
        <w:rPr>
          <w:lang w:val="ar-SA"/>
        </w:rPr>
      </w:pPr>
      <w:r w:rsidRPr="007876E3">
        <w:t>6.6</w:t>
      </w:r>
      <w:r w:rsidRPr="007876E3">
        <w:rPr>
          <w:rtl/>
        </w:rPr>
        <w:tab/>
        <w:t xml:space="preserve">تبليغ مقدَّم من إدارة نيجيريا تطلب فيه الاحتفاظ بتخصيصات ترددات شبكة </w:t>
      </w:r>
      <w:r w:rsidRPr="007876E3">
        <w:t>NIGCOMSAT-2D</w:t>
      </w:r>
      <w:r w:rsidRPr="007876E3">
        <w:rPr>
          <w:rtl/>
        </w:rPr>
        <w:t xml:space="preserve"> الساتلية (الوثيقة </w:t>
      </w:r>
      <w:hyperlink r:id="rId76" w:history="1">
        <w:r w:rsidRPr="007876E3">
          <w:rPr>
            <w:rStyle w:val="Hyperlink"/>
          </w:rPr>
          <w:t>RRB25-2/14</w:t>
        </w:r>
      </w:hyperlink>
      <w:r w:rsidRPr="007876E3">
        <w:rPr>
          <w:rtl/>
        </w:rPr>
        <w:t>)</w:t>
      </w:r>
    </w:p>
    <w:p w14:paraId="767058B7" w14:textId="77777777" w:rsidR="00921E65" w:rsidRPr="007876E3" w:rsidRDefault="00921E65" w:rsidP="00921E65">
      <w:pPr>
        <w:rPr>
          <w:lang w:val="ar-SA" w:bidi="ar-EG"/>
        </w:rPr>
      </w:pPr>
      <w:r w:rsidRPr="007876E3">
        <w:t>1.6.6</w:t>
      </w:r>
      <w:r w:rsidRPr="007876E3">
        <w:rPr>
          <w:rtl/>
        </w:rPr>
        <w:tab/>
        <w:t xml:space="preserve">قدم </w:t>
      </w:r>
      <w:r w:rsidRPr="007876E3">
        <w:rPr>
          <w:b/>
          <w:bCs/>
          <w:rtl/>
        </w:rPr>
        <w:t xml:space="preserve">السيد </w:t>
      </w:r>
      <w:proofErr w:type="spellStart"/>
      <w:r w:rsidRPr="007876E3">
        <w:rPr>
          <w:b/>
          <w:bCs/>
          <w:rtl/>
        </w:rPr>
        <w:t>تشيكوروسي</w:t>
      </w:r>
      <w:proofErr w:type="spellEnd"/>
      <w:r w:rsidRPr="007876E3">
        <w:rPr>
          <w:b/>
          <w:bCs/>
          <w:rtl/>
        </w:rPr>
        <w:t xml:space="preserve"> (رئيس شعبة استراتيجية الفضاء واستدامته/دائرة الخدمات الفضائية)</w:t>
      </w:r>
      <w:r w:rsidRPr="007876E3">
        <w:rPr>
          <w:rtl/>
        </w:rPr>
        <w:t xml:space="preserve"> الوثيقة</w:t>
      </w:r>
      <w:r w:rsidRPr="007876E3">
        <w:rPr>
          <w:rFonts w:hint="eastAsia"/>
          <w:rtl/>
        </w:rPr>
        <w:t> </w:t>
      </w:r>
      <w:r w:rsidRPr="007876E3">
        <w:t>RRB25-2/14</w:t>
      </w:r>
      <w:r w:rsidRPr="007876E3">
        <w:rPr>
          <w:rtl/>
        </w:rPr>
        <w:t xml:space="preserve"> التي تتضمن طلباً من إدارة نيجيريا للاحتفاظ بتخصيصات ترددات الشبكة الساتلية </w:t>
      </w:r>
      <w:r w:rsidRPr="007876E3">
        <w:rPr>
          <w:lang w:bidi="ar-EG"/>
        </w:rPr>
        <w:t>NIGCOMSAT-2D</w:t>
      </w:r>
      <w:r w:rsidRPr="007876E3">
        <w:rPr>
          <w:rtl/>
        </w:rPr>
        <w:t xml:space="preserve"> (</w:t>
      </w:r>
      <w:r w:rsidRPr="007876E3">
        <w:t>9,5</w:t>
      </w:r>
      <w:r w:rsidRPr="007876E3">
        <w:rPr>
          <w:rtl/>
        </w:rPr>
        <w:t xml:space="preserve"> ‏درج</w:t>
      </w:r>
      <w:r w:rsidRPr="007876E3">
        <w:rPr>
          <w:rFonts w:hint="cs"/>
          <w:rtl/>
        </w:rPr>
        <w:t>ة</w:t>
      </w:r>
      <w:r w:rsidRPr="007876E3">
        <w:rPr>
          <w:rtl/>
        </w:rPr>
        <w:t xml:space="preserve"> غرباً). وقد كانت هذه التخصيصات موضوع طلب قدم إلى الاجتماع الثامن والتسعين للجنة من أجل تمديد المهلة التنظيمية، بسبب ظروف قاهرة. ولم تتمكن اللجنة من استنتاج أن الوقائع المعروضة تفي بمتطلبات الظروف القاهرة أو التأخير الناجم عن وجود ساتل آخر على متن مركبة الإطلاق نفسها. ولذلك، طلبت الإدارة من اللجنة أن تطلب من المكتب الاحتفاظ بالتخصيصات الترددية ذات الصلة حتى نهاية المؤتمر </w:t>
      </w:r>
      <w:r w:rsidRPr="007876E3">
        <w:t>WRC-27</w:t>
      </w:r>
      <w:r w:rsidRPr="007876E3">
        <w:rPr>
          <w:rtl/>
        </w:rPr>
        <w:t xml:space="preserve"> ريثما يُجرى مزيد من المداولات في المؤتمر بشأن المعايير والشروط التي على أساسها يمكن للجنة النظر في منح تمديد لبلد نام والسماح له بعرض الحالة على المؤتمر </w:t>
      </w:r>
      <w:r w:rsidRPr="007876E3">
        <w:t>WRC-27</w:t>
      </w:r>
      <w:r w:rsidRPr="007876E3">
        <w:rPr>
          <w:rtl/>
        </w:rPr>
        <w:t xml:space="preserve">. وأوضحت إدارة نيجيريا في تبليغها التحديات المستمرة التي تواجهها، بصفتها إدارة من إدارات البلدان النامية، في نشر الأنظمة الساتلية، ولكنها قالت إنها بذلت قصارى جهدها للامتثال لأحكام لوائح الراديو. وتشكل الشبكة الساتلية </w:t>
      </w:r>
      <w:r w:rsidRPr="007876E3">
        <w:t>NIGCOMSAT-2D</w:t>
      </w:r>
      <w:r w:rsidRPr="007876E3">
        <w:rPr>
          <w:rtl/>
        </w:rPr>
        <w:t xml:space="preserve"> جزءاً من استراتيجية الإدارة طويلة الأجل للبنية التحتية الحرجة لتكنولوجيا المعلومات والاتصالات الرامية إلى توسيع الاتصالات الفضائية وسد الفجوة الرقمية.</w:t>
      </w:r>
    </w:p>
    <w:p w14:paraId="4F086BBA" w14:textId="77777777" w:rsidR="00921E65" w:rsidRPr="007876E3" w:rsidRDefault="00921E65" w:rsidP="00921E65">
      <w:pPr>
        <w:rPr>
          <w:rtl/>
        </w:rPr>
      </w:pPr>
      <w:r w:rsidRPr="007876E3">
        <w:t>2.6.6</w:t>
      </w:r>
      <w:r w:rsidRPr="007876E3">
        <w:rPr>
          <w:rtl/>
        </w:rPr>
        <w:tab/>
        <w:t xml:space="preserve">ورداً على طلب توضيح من </w:t>
      </w:r>
      <w:r w:rsidRPr="007876E3">
        <w:rPr>
          <w:b/>
          <w:bCs/>
          <w:rtl/>
        </w:rPr>
        <w:t xml:space="preserve">السيدة </w:t>
      </w:r>
      <w:proofErr w:type="spellStart"/>
      <w:r w:rsidRPr="007876E3">
        <w:rPr>
          <w:b/>
          <w:bCs/>
          <w:rtl/>
        </w:rPr>
        <w:t>مانيبالي</w:t>
      </w:r>
      <w:proofErr w:type="spellEnd"/>
      <w:r w:rsidRPr="007876E3">
        <w:rPr>
          <w:rtl/>
        </w:rPr>
        <w:t xml:space="preserve">، أضاف السيد </w:t>
      </w:r>
      <w:proofErr w:type="spellStart"/>
      <w:r w:rsidRPr="007876E3">
        <w:rPr>
          <w:rtl/>
        </w:rPr>
        <w:t>تشيكوروسي</w:t>
      </w:r>
      <w:proofErr w:type="spellEnd"/>
      <w:r w:rsidRPr="007876E3">
        <w:rPr>
          <w:rtl/>
        </w:rPr>
        <w:t xml:space="preserve"> أن تبليغ إدارة نيجيريا المقدم إلى اجتماع اللجنة الثامن والتسعين (الوثيقة </w:t>
      </w:r>
      <w:r w:rsidRPr="007876E3">
        <w:t>RRB25-1/2</w:t>
      </w:r>
      <w:r w:rsidRPr="007876E3">
        <w:rPr>
          <w:rtl/>
        </w:rPr>
        <w:t xml:space="preserve">) يتعلق بشبكتين </w:t>
      </w:r>
      <w:proofErr w:type="spellStart"/>
      <w:r w:rsidRPr="007876E3">
        <w:rPr>
          <w:rtl/>
        </w:rPr>
        <w:t>ساتليتين</w:t>
      </w:r>
      <w:proofErr w:type="spellEnd"/>
      <w:r w:rsidRPr="007876E3">
        <w:rPr>
          <w:rtl/>
        </w:rPr>
        <w:t xml:space="preserve"> (</w:t>
      </w:r>
      <w:r w:rsidRPr="007876E3">
        <w:t>NIGCOMSAT-2B</w:t>
      </w:r>
      <w:r w:rsidRPr="007876E3">
        <w:rPr>
          <w:rtl/>
        </w:rPr>
        <w:t xml:space="preserve"> (</w:t>
      </w:r>
      <w:r w:rsidRPr="007876E3">
        <w:t>9,5</w:t>
      </w:r>
      <w:r w:rsidRPr="007876E3">
        <w:rPr>
          <w:rtl/>
        </w:rPr>
        <w:t xml:space="preserve"> درجة</w:t>
      </w:r>
      <w:r w:rsidRPr="007876E3">
        <w:rPr>
          <w:rFonts w:hint="cs"/>
          <w:rtl/>
        </w:rPr>
        <w:t xml:space="preserve"> </w:t>
      </w:r>
      <w:r w:rsidRPr="007876E3">
        <w:rPr>
          <w:rtl/>
        </w:rPr>
        <w:t>غرباً) و</w:t>
      </w:r>
      <w:r w:rsidRPr="007876E3">
        <w:t>NIGCOMSAT-2D</w:t>
      </w:r>
      <w:r w:rsidRPr="007876E3">
        <w:rPr>
          <w:rtl/>
        </w:rPr>
        <w:t xml:space="preserve"> (</w:t>
      </w:r>
      <w:r w:rsidRPr="007876E3">
        <w:t>16</w:t>
      </w:r>
      <w:r w:rsidRPr="007876E3">
        <w:rPr>
          <w:rtl/>
        </w:rPr>
        <w:t xml:space="preserve"> درجة غرباً</w:t>
      </w:r>
      <w:proofErr w:type="gramStart"/>
      <w:r w:rsidRPr="007876E3">
        <w:rPr>
          <w:rtl/>
        </w:rPr>
        <w:t>))،</w:t>
      </w:r>
      <w:proofErr w:type="gramEnd"/>
      <w:r w:rsidRPr="007876E3">
        <w:rPr>
          <w:rtl/>
        </w:rPr>
        <w:t xml:space="preserve"> في حين أن التبليغ الحالي يتعلق فقط بالشبكة الساتلية </w:t>
      </w:r>
      <w:r w:rsidRPr="007876E3">
        <w:rPr>
          <w:lang w:bidi="ar-EG"/>
        </w:rPr>
        <w:t>NIGCOMSAT-2D</w:t>
      </w:r>
      <w:r w:rsidRPr="007876E3">
        <w:rPr>
          <w:rtl/>
        </w:rPr>
        <w:t xml:space="preserve"> (</w:t>
      </w:r>
      <w:r w:rsidRPr="007876E3">
        <w:t>9,5</w:t>
      </w:r>
      <w:r w:rsidRPr="007876E3">
        <w:rPr>
          <w:rtl/>
        </w:rPr>
        <w:t xml:space="preserve"> درجة</w:t>
      </w:r>
      <w:r w:rsidRPr="007876E3">
        <w:rPr>
          <w:rFonts w:hint="cs"/>
          <w:rtl/>
        </w:rPr>
        <w:t xml:space="preserve"> </w:t>
      </w:r>
      <w:r w:rsidRPr="007876E3">
        <w:rPr>
          <w:rtl/>
        </w:rPr>
        <w:t xml:space="preserve">غرباً). ومنذ الاجتماع الثامن والتسعين، قدم المكتب إلى إدارة نيجيريا قدراً كبيراً من المساعدة فيما يتعلق بالمعلومات الناقصة في تبليغها الأصلي، وقدمت إدارة نيجيريا معلومات عن الشبكة الساتلية </w:t>
      </w:r>
      <w:r w:rsidRPr="007876E3">
        <w:t>NIGCOMSAT-2B</w:t>
      </w:r>
      <w:r w:rsidRPr="007876E3">
        <w:rPr>
          <w:rtl/>
        </w:rPr>
        <w:t xml:space="preserve"> التي تم التبليغ عن بعض تخصيصاتها الترددية ووضعُها في الخدمة. وربما لهذا السبب لم تُذكر الشبكة </w:t>
      </w:r>
      <w:r w:rsidRPr="007876E3">
        <w:t>NIGCOMSAT-2B</w:t>
      </w:r>
      <w:r w:rsidRPr="007876E3">
        <w:rPr>
          <w:rtl/>
        </w:rPr>
        <w:t xml:space="preserve"> في التبليغ الحالي. وعلاوة</w:t>
      </w:r>
      <w:r w:rsidRPr="007876E3">
        <w:rPr>
          <w:rFonts w:hint="cs"/>
          <w:rtl/>
        </w:rPr>
        <w:t>ً</w:t>
      </w:r>
      <w:r w:rsidRPr="007876E3">
        <w:rPr>
          <w:rtl/>
        </w:rPr>
        <w:t xml:space="preserve"> على</w:t>
      </w:r>
      <w:r w:rsidRPr="007876E3">
        <w:rPr>
          <w:rFonts w:hint="cs"/>
          <w:rtl/>
        </w:rPr>
        <w:t> </w:t>
      </w:r>
      <w:r w:rsidRPr="007876E3">
        <w:rPr>
          <w:rtl/>
        </w:rPr>
        <w:t xml:space="preserve">ذلك، أشير في التبليغ السابق إلى أن الشبكة الساتلية </w:t>
      </w:r>
      <w:r w:rsidRPr="007876E3">
        <w:t>NIGCOMSAT-2B</w:t>
      </w:r>
      <w:r w:rsidRPr="007876E3">
        <w:rPr>
          <w:rtl/>
        </w:rPr>
        <w:t xml:space="preserve"> توجد في الموقع </w:t>
      </w:r>
      <w:r w:rsidRPr="007876E3">
        <w:t>9,5</w:t>
      </w:r>
      <w:r w:rsidRPr="007876E3">
        <w:rPr>
          <w:rtl/>
        </w:rPr>
        <w:t xml:space="preserve"> درجة غرباً؛ ويشير التبليغ الحالي إلى أن الشبكة الساتلية </w:t>
      </w:r>
      <w:r w:rsidRPr="007876E3">
        <w:t>NIGCOMSAT-2D</w:t>
      </w:r>
      <w:r w:rsidRPr="007876E3">
        <w:rPr>
          <w:rtl/>
        </w:rPr>
        <w:t xml:space="preserve"> هي التي توجد في هذا الموقع. وربما تكون إدارة نيجيريا قد غيرت اسم بطاقة التبليغ في غضون ذلك، ولكن المعلومات المقدمة في التبليغ الحالي تتطابق مع المعلومات المسجلة في قاعدة بيانات المكتب.</w:t>
      </w:r>
    </w:p>
    <w:p w14:paraId="1119932B" w14:textId="77777777" w:rsidR="00921E65" w:rsidRPr="007876E3" w:rsidRDefault="00921E65" w:rsidP="00921E65">
      <w:pPr>
        <w:rPr>
          <w:lang w:val="ar-SA" w:bidi="ar-EG"/>
        </w:rPr>
      </w:pPr>
      <w:r w:rsidRPr="007876E3">
        <w:t>3.6.6</w:t>
      </w:r>
      <w:r w:rsidRPr="007876E3">
        <w:rPr>
          <w:rtl/>
        </w:rPr>
        <w:tab/>
        <w:t xml:space="preserve">وأشارت </w:t>
      </w:r>
      <w:r w:rsidRPr="007876E3">
        <w:rPr>
          <w:b/>
          <w:bCs/>
          <w:rtl/>
        </w:rPr>
        <w:t xml:space="preserve">السيدة </w:t>
      </w:r>
      <w:proofErr w:type="spellStart"/>
      <w:r w:rsidRPr="007876E3">
        <w:rPr>
          <w:b/>
          <w:bCs/>
          <w:rtl/>
        </w:rPr>
        <w:t>حسنوفا</w:t>
      </w:r>
      <w:proofErr w:type="spellEnd"/>
      <w:r w:rsidRPr="007876E3">
        <w:rPr>
          <w:rtl/>
        </w:rPr>
        <w:t xml:space="preserve"> إلى أن طلب التمديد السابق الذي قدمته إدارة نيجيريا أصبح الآن طلباً للاحتفاظ بالتخصيصات الترددية لشبكة ساتلية. وأضافت أن الإدارة لم تقدم أي دليل على الصعوبات العديدة التي قالت إنها أخرت التقدم في المشروع ولا على الجهود التي بذلتها للوفاء بالمهلة التنظيمية. وقالت إنها ربما كانت ستوافق على الطلب إذا كان لمدة ثلاثة أشهر أو خمسة على الأكثر، ولكن المؤتمر </w:t>
      </w:r>
      <w:r w:rsidRPr="007876E3">
        <w:t>WRC-27</w:t>
      </w:r>
      <w:r w:rsidRPr="007876E3">
        <w:rPr>
          <w:rtl/>
        </w:rPr>
        <w:t xml:space="preserve"> سيُعقد بعد أكثر من عامين، لذا، لا يمكنها تأييد الطلب في الظروف الحالية.</w:t>
      </w:r>
    </w:p>
    <w:p w14:paraId="1D2F8EDF" w14:textId="77777777" w:rsidR="00921E65" w:rsidRPr="007876E3" w:rsidRDefault="00921E65" w:rsidP="00921E65">
      <w:pPr>
        <w:rPr>
          <w:rtl/>
        </w:rPr>
      </w:pPr>
      <w:r w:rsidRPr="007876E3">
        <w:t>4.6.6</w:t>
      </w:r>
      <w:r w:rsidRPr="007876E3">
        <w:rPr>
          <w:rtl/>
        </w:rPr>
        <w:tab/>
        <w:t xml:space="preserve">وقالت </w:t>
      </w:r>
      <w:r w:rsidRPr="007876E3">
        <w:rPr>
          <w:b/>
          <w:bCs/>
          <w:rtl/>
        </w:rPr>
        <w:t>السيدة بوميه</w:t>
      </w:r>
      <w:r w:rsidRPr="007876E3">
        <w:rPr>
          <w:rtl/>
        </w:rPr>
        <w:t xml:space="preserve"> إنها تشاطر السيدة </w:t>
      </w:r>
      <w:proofErr w:type="spellStart"/>
      <w:r w:rsidRPr="007876E3">
        <w:rPr>
          <w:rtl/>
        </w:rPr>
        <w:t>حسنوفا</w:t>
      </w:r>
      <w:proofErr w:type="spellEnd"/>
      <w:r w:rsidRPr="007876E3">
        <w:rPr>
          <w:rtl/>
        </w:rPr>
        <w:t xml:space="preserve"> مخاوفها. وفي الاجتماع الثامن والتسعين للجنة، قدمت إدارة نيجيريا مساهمة متأخرة (الوثيقة </w:t>
      </w:r>
      <w:r w:rsidRPr="007876E3">
        <w:t>RRB25-1/DELAYED/7</w:t>
      </w:r>
      <w:r w:rsidRPr="007876E3">
        <w:rPr>
          <w:rtl/>
        </w:rPr>
        <w:t xml:space="preserve">) قالت فيها إنها ستقدم معلومات إضافية إلى الاجتماع الحالي؛ وهذا هو السبب الوحيد لعدم إلغاء التخصيصات الترددية المعنية. ولكن لم تقدَّم أي معلومات إضافية إلى الاجتماع الحالي. وبدلاً من ذلك، أبلغت الإدارة اللجنة بأنها بذلت قصارى جهدها للامتثال للوائح الراديو ولكنها لم تقدم تفاصيل بشأن طبيعة هذه الجهود. ويُفترض من خلال طلبها الاحتفاظ بالتخصيصات الترددية إلى حين إجراء مزيد من المداولات في المؤتمر </w:t>
      </w:r>
      <w:r w:rsidRPr="007876E3">
        <w:t>WRC-27</w:t>
      </w:r>
      <w:r w:rsidRPr="007876E3">
        <w:rPr>
          <w:rtl/>
        </w:rPr>
        <w:t xml:space="preserve">، في إطار البند </w:t>
      </w:r>
      <w:r w:rsidRPr="007876E3">
        <w:t>7</w:t>
      </w:r>
      <w:r w:rsidRPr="007876E3">
        <w:rPr>
          <w:rtl/>
        </w:rPr>
        <w:t xml:space="preserve"> من جدول الأعمال، بشأن المعايير والشروط التي تمكّن اللجنة من النظر في منح تمديد لبلد نام، أنها ستقدم مقترحات فعلية بشأن هذا الموضوع. وقد دعت اللجنة حقاً قطاع الاتصالات الراديوية إلى إجراء دراسات بهدف وضع هذه المعايير والشروط، ولكن لم ينجَز أي عمل حتى الآن، ولن ينجَز أي عمل ما لم تقدم الإدارات مساهمات ذات صلة. وأكدت أن من حق إدارة نيجيريا عرض الحالة على المؤتمر </w:t>
      </w:r>
      <w:r w:rsidRPr="007876E3">
        <w:t>WRC-27</w:t>
      </w:r>
      <w:r w:rsidRPr="007876E3">
        <w:rPr>
          <w:rtl/>
        </w:rPr>
        <w:t xml:space="preserve">، ولكنها مع ذلك ستجد صعوبة في الإبقاء على بطاقة التبليغ لأكثر من عامين على أساس قدر ضئيل جداً من المعلومات. وقد أتيحت لإدارة نيجيريا فرص متعددة لتزويد اللجنة، على الأقل، بتفاصيل عن طبيعة وحالة المشروع </w:t>
      </w:r>
      <w:proofErr w:type="spellStart"/>
      <w:r w:rsidRPr="007876E3">
        <w:rPr>
          <w:rtl/>
        </w:rPr>
        <w:t>الساتلي</w:t>
      </w:r>
      <w:proofErr w:type="spellEnd"/>
      <w:r w:rsidRPr="007876E3">
        <w:rPr>
          <w:rtl/>
        </w:rPr>
        <w:t xml:space="preserve"> والجهود المبذولة لتنفيذه، ولكنها اختارت عدم القيام بذلك. وقالت السيدة بوميه إنها ترى أن الموافقة على</w:t>
      </w:r>
      <w:r w:rsidRPr="007876E3">
        <w:rPr>
          <w:rFonts w:hint="cs"/>
          <w:rtl/>
        </w:rPr>
        <w:t> </w:t>
      </w:r>
      <w:r w:rsidRPr="007876E3">
        <w:rPr>
          <w:rtl/>
        </w:rPr>
        <w:t>طلب الاحتفاظ بالتخصيصات في السجل الأساسي الدولي للترددات في ظل هذه الظروف سيكون بمثابة تأييد لحجز الطيف، وهو ما لا يمكن أن تفعله اللجنة بضمير مرتاح.</w:t>
      </w:r>
    </w:p>
    <w:p w14:paraId="4488C7F8" w14:textId="77777777" w:rsidR="00921E65" w:rsidRPr="007876E3" w:rsidRDefault="00921E65" w:rsidP="00921E65">
      <w:pPr>
        <w:rPr>
          <w:lang w:val="ar-SA" w:bidi="ar-EG"/>
        </w:rPr>
      </w:pPr>
      <w:r w:rsidRPr="007876E3">
        <w:t>5.6.6</w:t>
      </w:r>
      <w:r w:rsidRPr="007876E3">
        <w:rPr>
          <w:rtl/>
        </w:rPr>
        <w:tab/>
        <w:t xml:space="preserve">ورأى </w:t>
      </w:r>
      <w:r w:rsidRPr="007876E3">
        <w:rPr>
          <w:b/>
          <w:bCs/>
          <w:rtl/>
        </w:rPr>
        <w:t xml:space="preserve">السيد </w:t>
      </w:r>
      <w:proofErr w:type="spellStart"/>
      <w:r w:rsidRPr="007876E3">
        <w:rPr>
          <w:b/>
          <w:bCs/>
          <w:rtl/>
        </w:rPr>
        <w:t>فيانكو</w:t>
      </w:r>
      <w:proofErr w:type="spellEnd"/>
      <w:r w:rsidRPr="007876E3">
        <w:rPr>
          <w:rtl/>
        </w:rPr>
        <w:t xml:space="preserve"> أن الوقائع تؤيد آراء المتحدثين السابقين ولكنها قادته إلى رأي مختلف بشأن استنتاج اللجنة. فوفقاً للمكتب، وضعت إدارة نيجيريا تخصيصات ترددات الشبكة الساتلية </w:t>
      </w:r>
      <w:r w:rsidRPr="007876E3">
        <w:t>NIGCOMSAT-2B</w:t>
      </w:r>
      <w:r w:rsidRPr="007876E3">
        <w:rPr>
          <w:rtl/>
        </w:rPr>
        <w:t xml:space="preserve"> في الخدمة. وقد تكون الإدارة تعمل على خطط مماثلة لوضع تخصيصات ترددات الشبكة </w:t>
      </w:r>
      <w:r w:rsidRPr="007876E3">
        <w:t>NIGCOMSAT-2D</w:t>
      </w:r>
      <w:r w:rsidRPr="007876E3">
        <w:rPr>
          <w:rtl/>
        </w:rPr>
        <w:t xml:space="preserve"> في الخدمة. وقال إنه يفضل عدم الموافقة على</w:t>
      </w:r>
      <w:r w:rsidRPr="007876E3">
        <w:rPr>
          <w:rFonts w:hint="cs"/>
          <w:rtl/>
        </w:rPr>
        <w:t> </w:t>
      </w:r>
      <w:r w:rsidRPr="007876E3">
        <w:rPr>
          <w:rtl/>
        </w:rPr>
        <w:t xml:space="preserve">طلب الاحتفاظ بالتخصيصات الترددية حتى نهاية المؤتمر </w:t>
      </w:r>
      <w:r w:rsidRPr="007876E3">
        <w:t>WRC-27</w:t>
      </w:r>
      <w:r w:rsidRPr="007876E3">
        <w:rPr>
          <w:rtl/>
        </w:rPr>
        <w:t>، وبدلاً من ذلك، منح إدارة نيجيريا مهلة حتى اجتماع اللجنة المقبل لتقديم مزيد من المعلومات. وإذا لم تتمكن الإدارة من تقديم مبررات كافية للاحتفاظ بالتخصيصات الترددية بحلول ذلك الوقت، فينبغي حينئذ إلغاء تلك التخصيصات.</w:t>
      </w:r>
    </w:p>
    <w:p w14:paraId="4E6C4F75" w14:textId="77777777" w:rsidR="00921E65" w:rsidRPr="007876E3" w:rsidRDefault="00921E65" w:rsidP="00921E65">
      <w:pPr>
        <w:rPr>
          <w:spacing w:val="-1"/>
        </w:rPr>
      </w:pPr>
      <w:r w:rsidRPr="007876E3">
        <w:rPr>
          <w:spacing w:val="-1"/>
        </w:rPr>
        <w:t>6</w:t>
      </w:r>
      <w:r w:rsidRPr="007876E3">
        <w:t>.6.6</w:t>
      </w:r>
      <w:r w:rsidRPr="007876E3">
        <w:rPr>
          <w:spacing w:val="-1"/>
          <w:rtl/>
        </w:rPr>
        <w:tab/>
        <w:t xml:space="preserve">واقترح </w:t>
      </w:r>
      <w:r w:rsidRPr="007876E3">
        <w:rPr>
          <w:b/>
          <w:bCs/>
          <w:spacing w:val="-1"/>
          <w:rtl/>
        </w:rPr>
        <w:t>السيد عزوز</w:t>
      </w:r>
      <w:r w:rsidRPr="007876E3">
        <w:rPr>
          <w:spacing w:val="-1"/>
          <w:rtl/>
        </w:rPr>
        <w:t xml:space="preserve"> أن تكلف اللجنة المكتب بدعوة إدارة نيجيريا إلى تقديم مساهمة إلى المؤتمر </w:t>
      </w:r>
      <w:r w:rsidRPr="007876E3">
        <w:rPr>
          <w:spacing w:val="-1"/>
        </w:rPr>
        <w:t>WRC-27</w:t>
      </w:r>
      <w:r w:rsidRPr="007876E3">
        <w:rPr>
          <w:spacing w:val="-1"/>
          <w:rtl/>
        </w:rPr>
        <w:t xml:space="preserve"> لاتخاذ قرار في هذا الشأن؛ ويمكن للجنة أن تقدم توجيهات بشأن نوع المعلومات التفصيلية التي ينبغي أن تتضمنها هذه المساهمة. وينبغي للجنة أن تضمِّن أيضاً تقريرها إلى المؤتمر </w:t>
      </w:r>
      <w:r w:rsidRPr="007876E3">
        <w:rPr>
          <w:spacing w:val="-1"/>
        </w:rPr>
        <w:t>WRC-27</w:t>
      </w:r>
      <w:r w:rsidRPr="007876E3">
        <w:rPr>
          <w:spacing w:val="-1"/>
          <w:rtl/>
        </w:rPr>
        <w:t xml:space="preserve"> بموجب القرار </w:t>
      </w:r>
      <w:r w:rsidRPr="007876E3">
        <w:rPr>
          <w:b/>
          <w:bCs/>
          <w:spacing w:val="-1"/>
          <w:lang w:bidi="ar-EG"/>
        </w:rPr>
        <w:t>80 (Rev.WRC-07)</w:t>
      </w:r>
      <w:r w:rsidRPr="007876E3">
        <w:rPr>
          <w:spacing w:val="-1"/>
          <w:rtl/>
        </w:rPr>
        <w:t xml:space="preserve"> المعايير والشروط التي يمكن بموجبها منح تمديدات للمهل التنظيمية لوضع التخصيصات الترددية في الخدمة في حالة البلدان النامية. وينبغي أن تعمل اللجنة مع المكتب لتقديم توجيهات بشأن مناقشة المسألة في المؤتمر </w:t>
      </w:r>
      <w:r w:rsidRPr="007876E3">
        <w:rPr>
          <w:spacing w:val="-1"/>
        </w:rPr>
        <w:t>WRC-27</w:t>
      </w:r>
      <w:r w:rsidRPr="007876E3">
        <w:rPr>
          <w:spacing w:val="-1"/>
          <w:rtl/>
        </w:rPr>
        <w:t>، تماماً كما فعلت فيما يتعلق بالقرار</w:t>
      </w:r>
      <w:r w:rsidRPr="007876E3">
        <w:rPr>
          <w:rFonts w:hint="cs"/>
          <w:spacing w:val="-1"/>
          <w:rtl/>
        </w:rPr>
        <w:t> </w:t>
      </w:r>
      <w:r w:rsidRPr="007876E3">
        <w:rPr>
          <w:b/>
          <w:spacing w:val="-1"/>
          <w:lang w:bidi="ar-EG"/>
        </w:rPr>
        <w:t>559 (WRC-19)</w:t>
      </w:r>
      <w:r w:rsidRPr="007876E3">
        <w:rPr>
          <w:spacing w:val="-1"/>
          <w:rtl/>
        </w:rPr>
        <w:t>.</w:t>
      </w:r>
    </w:p>
    <w:p w14:paraId="2C311798" w14:textId="77777777" w:rsidR="00921E65" w:rsidRPr="007876E3" w:rsidRDefault="00921E65" w:rsidP="00921E65">
      <w:pPr>
        <w:rPr>
          <w:lang w:val="ar-SA" w:bidi="ar-EG"/>
        </w:rPr>
      </w:pPr>
      <w:r w:rsidRPr="007876E3">
        <w:t>7.6.6</w:t>
      </w:r>
      <w:r w:rsidRPr="007876E3">
        <w:rPr>
          <w:rtl/>
        </w:rPr>
        <w:tab/>
        <w:t xml:space="preserve">وقالت </w:t>
      </w:r>
      <w:r w:rsidRPr="007876E3">
        <w:rPr>
          <w:b/>
          <w:bCs/>
          <w:rtl/>
        </w:rPr>
        <w:t xml:space="preserve">السيدة </w:t>
      </w:r>
      <w:proofErr w:type="spellStart"/>
      <w:r w:rsidRPr="007876E3">
        <w:rPr>
          <w:b/>
          <w:bCs/>
          <w:rtl/>
        </w:rPr>
        <w:t>مانيبالي</w:t>
      </w:r>
      <w:proofErr w:type="spellEnd"/>
      <w:r w:rsidRPr="007876E3">
        <w:rPr>
          <w:rtl/>
        </w:rPr>
        <w:t xml:space="preserve"> إنها تتعاطف مع وضع الإدارة النيجيرية، بيد أن اللجنة لا تتمتع بسلطة اتخاذ القرارات استناداً إلى أنواع القضايا - السياسية وغيرها - التي تواجهها البلدان النامية. وأعربت عن اتفاقها مع السيد عزوز على ضرورة التأكيد على هذه النقطة في تقرير اللجنة بموجب القرار </w:t>
      </w:r>
      <w:r w:rsidRPr="007876E3">
        <w:rPr>
          <w:b/>
          <w:bCs/>
          <w:lang w:bidi="ar-EG"/>
        </w:rPr>
        <w:t>80 (Rev.WRC-07)</w:t>
      </w:r>
      <w:r w:rsidRPr="007876E3">
        <w:rPr>
          <w:rtl/>
        </w:rPr>
        <w:t>، مع الإشارة إلى القدر الأدنى من المعلومات المطلوبة لتمكين اللجنة من النظر في طلب تمديد مقدم من بلد نام. وأضافت أنها، في ظل هذه الظروف، ستجد صعوبة في الموافقة على الطلب.</w:t>
      </w:r>
    </w:p>
    <w:p w14:paraId="7262DEC2" w14:textId="77777777" w:rsidR="00921E65" w:rsidRPr="007876E3" w:rsidRDefault="00921E65" w:rsidP="00921E65">
      <w:pPr>
        <w:rPr>
          <w:lang w:val="ar-SA" w:bidi="ar-EG"/>
        </w:rPr>
      </w:pPr>
      <w:r w:rsidRPr="007876E3">
        <w:t>8.6.6</w:t>
      </w:r>
      <w:r w:rsidRPr="007876E3">
        <w:rPr>
          <w:rtl/>
        </w:rPr>
        <w:tab/>
        <w:t xml:space="preserve">واتفق </w:t>
      </w:r>
      <w:r w:rsidRPr="007876E3">
        <w:rPr>
          <w:b/>
          <w:bCs/>
          <w:rtl/>
        </w:rPr>
        <w:t>السيد طالب</w:t>
      </w:r>
      <w:r w:rsidRPr="007876E3">
        <w:rPr>
          <w:rtl/>
        </w:rPr>
        <w:t xml:space="preserve"> مع المتحدثين السابقين على أن المعلومات المطلوبة لاتخاذ قرار لم تقدَّم بعد، على الرغم من تقديم الطلب إلى اللجنة عدة مرات. وقال إن اللجنة حددت في تقريرها المقدم إلى مؤتمر عالمي سابق للاتصالات الراديوية بموجب القرار </w:t>
      </w:r>
      <w:r w:rsidRPr="007876E3">
        <w:rPr>
          <w:b/>
          <w:bCs/>
          <w:lang w:bidi="ar-EG"/>
        </w:rPr>
        <w:t>80 (Rev.WRC-07)</w:t>
      </w:r>
      <w:r w:rsidRPr="007876E3">
        <w:rPr>
          <w:rtl/>
        </w:rPr>
        <w:t xml:space="preserve"> القدر الأدنى من المعلومات المطلوبة لكي توافق على مثل هذا طلب، ولكن إدارة نيجيريا لم تقدم هذه المعلومات. ولن يكون من المنطقي الاحتفاظ ببطاقات التبليغ نظراً للمدة المتبقية حتى انعقاد المؤتمر </w:t>
      </w:r>
      <w:r w:rsidRPr="007876E3">
        <w:t>WRC-27</w:t>
      </w:r>
      <w:r w:rsidRPr="007876E3">
        <w:rPr>
          <w:rtl/>
        </w:rPr>
        <w:t>، ولذلك فهو ليس في وضع يسمح له بالموافقة على الطلب. ومع ذلك، فإنه يشعر بالتعاطف مع حالة إدارة نيجيريا ولذلك، سيوافق على</w:t>
      </w:r>
      <w:r w:rsidRPr="007876E3">
        <w:rPr>
          <w:rFonts w:hint="cs"/>
          <w:rtl/>
        </w:rPr>
        <w:t> </w:t>
      </w:r>
      <w:r w:rsidRPr="007876E3">
        <w:rPr>
          <w:rtl/>
        </w:rPr>
        <w:t>الاحتفاظ ببطاقة التبليغ حتى نهاية الاجتماع المائة للجنة ومنح الإدارة فرصة أخرى لتقديم المعلومات المطلوبة.</w:t>
      </w:r>
    </w:p>
    <w:p w14:paraId="5608AFB0" w14:textId="77777777" w:rsidR="00921E65" w:rsidRPr="007876E3" w:rsidRDefault="00921E65" w:rsidP="00921E65">
      <w:pPr>
        <w:rPr>
          <w:lang w:val="ar-SA" w:bidi="ar-EG"/>
        </w:rPr>
      </w:pPr>
      <w:r w:rsidRPr="007876E3">
        <w:t>9.6.6</w:t>
      </w:r>
      <w:r w:rsidRPr="007876E3">
        <w:rPr>
          <w:rtl/>
        </w:rPr>
        <w:tab/>
        <w:t xml:space="preserve">وقال </w:t>
      </w:r>
      <w:r w:rsidRPr="007876E3">
        <w:rPr>
          <w:b/>
          <w:bCs/>
          <w:rtl/>
        </w:rPr>
        <w:t xml:space="preserve">السيد دي </w:t>
      </w:r>
      <w:proofErr w:type="spellStart"/>
      <w:r w:rsidRPr="007876E3">
        <w:rPr>
          <w:b/>
          <w:bCs/>
          <w:rtl/>
        </w:rPr>
        <w:t>كريشينسو</w:t>
      </w:r>
      <w:proofErr w:type="spellEnd"/>
      <w:r w:rsidRPr="007876E3">
        <w:rPr>
          <w:rtl/>
        </w:rPr>
        <w:t xml:space="preserve"> إنه سيجد صعوبة في الموافقة على طلب الاحتفاظ ببطاقات التبليغ حتى نهاية المؤتمر</w:t>
      </w:r>
      <w:r w:rsidRPr="007876E3">
        <w:rPr>
          <w:rFonts w:hint="cs"/>
          <w:rtl/>
        </w:rPr>
        <w:t> </w:t>
      </w:r>
      <w:r w:rsidRPr="007876E3">
        <w:t>WRC-27</w:t>
      </w:r>
      <w:r w:rsidRPr="007876E3">
        <w:rPr>
          <w:rtl/>
        </w:rPr>
        <w:t>، لأن ذلك سيكون بمثابة منح تمديد لأكثر من عامين - وإن الإدارة النيجيرية قد تجد حلاً لوضع التخصيصات الترددية في الخدمة في غضون ذلك. ومع ذلك، فإنه يشعر بالتعاطف مع القضايا السياسية التي تواجهها البلدان النامية، ولذلك فهو يؤيد مقترح منح إدارة نيجيريا مهلة ثلاثة أشهر أخرى، حتى الاجتماع المائة للجنة، لتقديم المعلومات التي طلبتها اللجنة.</w:t>
      </w:r>
    </w:p>
    <w:p w14:paraId="2648CC7B" w14:textId="77777777" w:rsidR="00921E65" w:rsidRPr="007876E3" w:rsidRDefault="00921E65" w:rsidP="00921E65">
      <w:pPr>
        <w:rPr>
          <w:rtl/>
        </w:rPr>
      </w:pPr>
      <w:r w:rsidRPr="007876E3">
        <w:t>10.6.6</w:t>
      </w:r>
      <w:r w:rsidRPr="007876E3">
        <w:rPr>
          <w:rtl/>
        </w:rPr>
        <w:tab/>
        <w:t xml:space="preserve">وقال </w:t>
      </w:r>
      <w:r w:rsidRPr="007876E3">
        <w:rPr>
          <w:b/>
          <w:bCs/>
          <w:rtl/>
        </w:rPr>
        <w:t xml:space="preserve">الرئيس </w:t>
      </w:r>
      <w:r w:rsidRPr="007876E3">
        <w:rPr>
          <w:rtl/>
        </w:rPr>
        <w:t>إنه على الرغم من تعاطفه مع احتياجات البلدان النامية، فقد كلفت اللجنة المكتب، في اجتماعها الثامن والتسعين، بالإبقاء على التخصيصات الترددية على أساس أن إدارة نيجيريا أعربت عن اعتزامها تقديم معلومات إضافية في</w:t>
      </w:r>
      <w:r w:rsidRPr="007876E3">
        <w:rPr>
          <w:rFonts w:hint="cs"/>
          <w:rtl/>
        </w:rPr>
        <w:t> </w:t>
      </w:r>
      <w:r w:rsidRPr="007876E3">
        <w:rPr>
          <w:rtl/>
        </w:rPr>
        <w:t>الاجتماع التاسع والتسعين، ولكن لم تقدَّم أي معلومات من هذا القبيل. ومن شأن منح الإدارة مهلة ثلاثة أشهر أخرى لتقديم المعلومات أن يرسل إشارة خاطئة.</w:t>
      </w:r>
    </w:p>
    <w:p w14:paraId="51D9407B" w14:textId="77777777" w:rsidR="00921E65" w:rsidRPr="007876E3" w:rsidRDefault="00921E65" w:rsidP="00921E65">
      <w:pPr>
        <w:rPr>
          <w:lang w:val="ar-SA" w:bidi="ar-EG"/>
        </w:rPr>
      </w:pPr>
      <w:r w:rsidRPr="007876E3">
        <w:t>11.6.6</w:t>
      </w:r>
      <w:r w:rsidRPr="007876E3">
        <w:rPr>
          <w:rtl/>
        </w:rPr>
        <w:tab/>
        <w:t xml:space="preserve">وقال </w:t>
      </w:r>
      <w:r w:rsidRPr="007876E3">
        <w:rPr>
          <w:b/>
          <w:bCs/>
          <w:rtl/>
        </w:rPr>
        <w:t xml:space="preserve">السيد </w:t>
      </w:r>
      <w:proofErr w:type="spellStart"/>
      <w:r w:rsidRPr="007876E3">
        <w:rPr>
          <w:b/>
          <w:bCs/>
          <w:rtl/>
        </w:rPr>
        <w:t>تشنغ</w:t>
      </w:r>
      <w:proofErr w:type="spellEnd"/>
      <w:r w:rsidRPr="007876E3">
        <w:rPr>
          <w:rtl/>
        </w:rPr>
        <w:t xml:space="preserve"> إنه يتعاطف مع الوضع الذي تواجهه الإدارة النيجيرية، بيد أن اللجنة لا يمكنها أن تمنح سوى تمديدات محدودة ومشروطة في حالات الظروف القاهرة أو التأخير بسبب وجود ساتل آخر على متن مركبة الإطلاق نفسها. ولذلك لا يمكن للجنة الموافقة على هذا الطلب. ومع ذلك، فهو يتفق مع المتحدثين السابقين على أنه ينبغي الإبقاء على التخصيصات الترددية حتى الاجتماع المقبل للجنة لمنح الإدارة فرصة أخرى لتوضيح الوضع وتقديم تفسير، مثلاً، لسبب تغيير الموقع المداري للشبكة الساتلية </w:t>
      </w:r>
      <w:r w:rsidRPr="007876E3">
        <w:t>NIGCOMSAT-2D</w:t>
      </w:r>
      <w:r w:rsidRPr="007876E3">
        <w:rPr>
          <w:rtl/>
        </w:rPr>
        <w:t>.</w:t>
      </w:r>
    </w:p>
    <w:p w14:paraId="168B988F" w14:textId="77777777" w:rsidR="00921E65" w:rsidRPr="007876E3" w:rsidRDefault="00921E65" w:rsidP="00921E65">
      <w:pPr>
        <w:rPr>
          <w:lang w:val="ar-SA" w:bidi="ar-EG"/>
        </w:rPr>
      </w:pPr>
      <w:r w:rsidRPr="007876E3">
        <w:t>12.6.6</w:t>
      </w:r>
      <w:r w:rsidRPr="007876E3">
        <w:rPr>
          <w:rtl/>
        </w:rPr>
        <w:tab/>
        <w:t>وذكّرت </w:t>
      </w:r>
      <w:r w:rsidRPr="007876E3">
        <w:rPr>
          <w:b/>
          <w:bCs/>
          <w:rtl/>
        </w:rPr>
        <w:t>السيدة بوميه</w:t>
      </w:r>
      <w:r w:rsidRPr="007876E3">
        <w:rPr>
          <w:rtl/>
        </w:rPr>
        <w:t>، مشيرةً إلى اقتراح أن تكون اللجنة سبّاقة وتدرج الحلول المحتملة في تقريرها إلى</w:t>
      </w:r>
      <w:r w:rsidRPr="007876E3">
        <w:rPr>
          <w:rFonts w:hint="cs"/>
          <w:rtl/>
        </w:rPr>
        <w:t> </w:t>
      </w:r>
      <w:r w:rsidRPr="007876E3">
        <w:rPr>
          <w:rtl/>
        </w:rPr>
        <w:t>المؤتمر</w:t>
      </w:r>
      <w:r w:rsidRPr="007876E3">
        <w:rPr>
          <w:rFonts w:hint="cs"/>
          <w:rtl/>
        </w:rPr>
        <w:t> </w:t>
      </w:r>
      <w:r w:rsidRPr="007876E3">
        <w:t>WRC-27</w:t>
      </w:r>
      <w:r w:rsidRPr="007876E3">
        <w:rPr>
          <w:rtl/>
        </w:rPr>
        <w:t xml:space="preserve"> بموجب القرار </w:t>
      </w:r>
      <w:r w:rsidRPr="007876E3">
        <w:rPr>
          <w:b/>
          <w:bCs/>
          <w:lang w:bidi="ar-EG"/>
        </w:rPr>
        <w:t>80 (Rev.WRC-07)</w:t>
      </w:r>
      <w:r w:rsidRPr="007876E3">
        <w:rPr>
          <w:rtl/>
        </w:rPr>
        <w:t xml:space="preserve">، بأن اللجنة، عندما أثيرت مسألة معايير وشروط منح تمديدات للبلدان النامية لأول مرة في المؤتمر </w:t>
      </w:r>
      <w:r w:rsidRPr="007876E3">
        <w:t>WRC-19</w:t>
      </w:r>
      <w:r w:rsidRPr="007876E3">
        <w:rPr>
          <w:rtl/>
        </w:rPr>
        <w:t xml:space="preserve">، قدمت بعض الأفكار بشأن الحلول المحتملة، ولكن، كما هو الحال في كثير من الأحيان، لم يكن هناك متسع من الوقت للنظر في المسألة بشكل كامل، ولذلك لم تُتخذ أي قرارات عدا دراسة المسألة خلال الدورة التالية. وقد </w:t>
      </w:r>
      <w:r w:rsidRPr="007876E3">
        <w:rPr>
          <w:rFonts w:hint="cs"/>
          <w:rtl/>
        </w:rPr>
        <w:t>أدت</w:t>
      </w:r>
      <w:r w:rsidRPr="007876E3">
        <w:rPr>
          <w:rtl/>
        </w:rPr>
        <w:t xml:space="preserve"> جائحة كوفيد-</w:t>
      </w:r>
      <w:r w:rsidRPr="007876E3">
        <w:t>19</w:t>
      </w:r>
      <w:r w:rsidRPr="007876E3">
        <w:rPr>
          <w:rtl/>
        </w:rPr>
        <w:t xml:space="preserve"> </w:t>
      </w:r>
      <w:r w:rsidRPr="007876E3">
        <w:rPr>
          <w:rFonts w:hint="cs"/>
          <w:rtl/>
        </w:rPr>
        <w:t>إلى تقويض</w:t>
      </w:r>
      <w:r w:rsidRPr="007876E3">
        <w:rPr>
          <w:rtl/>
        </w:rPr>
        <w:t xml:space="preserve"> ذلك </w:t>
      </w:r>
      <w:r w:rsidRPr="007876E3">
        <w:rPr>
          <w:rFonts w:hint="cs"/>
          <w:rtl/>
        </w:rPr>
        <w:t>و</w:t>
      </w:r>
      <w:r w:rsidRPr="007876E3">
        <w:rPr>
          <w:rtl/>
        </w:rPr>
        <w:t xml:space="preserve">الكثير من الجهود الأخرى، ولكن اللجنة ذكّرت المؤتمر بهذه المسألة في تقريرها المقدم إلى المؤتمر </w:t>
      </w:r>
      <w:r w:rsidRPr="007876E3">
        <w:t>WRC-23</w:t>
      </w:r>
      <w:r w:rsidRPr="007876E3">
        <w:rPr>
          <w:rtl/>
        </w:rPr>
        <w:t xml:space="preserve"> بموجب القرار </w:t>
      </w:r>
      <w:r w:rsidRPr="007876E3">
        <w:rPr>
          <w:b/>
          <w:bCs/>
          <w:lang w:bidi="ar-EG"/>
        </w:rPr>
        <w:t>80 (Rev.WRC-07)</w:t>
      </w:r>
      <w:r w:rsidRPr="007876E3">
        <w:rPr>
          <w:rtl/>
        </w:rPr>
        <w:t>. وقالت السيدة بوميه إنها، بالنظر إلى الطبيعة الحساسة للمسألة، ترى أن المؤتمر لن يتخذ أي قرارات استناداً إلى توصية من اللجنة؛ بل سيرغب في مناقشة المسألة باستفاضة.</w:t>
      </w:r>
    </w:p>
    <w:p w14:paraId="046872AE" w14:textId="77777777" w:rsidR="00921E65" w:rsidRPr="007876E3" w:rsidRDefault="00921E65" w:rsidP="00921E65">
      <w:pPr>
        <w:rPr>
          <w:rtl/>
        </w:rPr>
      </w:pPr>
      <w:r w:rsidRPr="007876E3">
        <w:t>13.6.6</w:t>
      </w:r>
      <w:r w:rsidRPr="007876E3">
        <w:rPr>
          <w:rtl/>
        </w:rPr>
        <w:tab/>
        <w:t xml:space="preserve">وأضافت أن خلال الدورة الحالية، ربما كانت حالات لبلدان نامية ستؤهَّل للحصول على تمديد لو تم تحديد المعايير والشروط المطلوبة، ولكن، بناءً على كل ما اطلعت عليه اللجنة حتى الآن، لا تعتقد أن الحالة المقدمة من الإدارة النيجيرية ستكون مؤهلة بسبب الغياب التام للمعلومات. وفي الحالات الأخرى التي لم تتمكن فيها اللجنة من منح تمديد لأنها لا تملك سلطة القيام بذلك، ويعود بعض هذه الحالات إلى ما قبل أن تصبح السيدة بوميه عضواً في اللجنة، لم تجد اللجنة أي صعوبة في تكليف المكتب بالإبقاء على التخصيصات الترددية حتى انعقاد مؤتمر عالمي للاتصالات الراديوية بسبب تقديم قدر كبير من المعلومات. وأما في الحالة الراهنة، فسيكون التكليف بالإبقاء على التخصيصات الترددية حتى نهاية المؤتمر </w:t>
      </w:r>
      <w:r w:rsidRPr="007876E3">
        <w:t>WRC-27</w:t>
      </w:r>
      <w:r w:rsidRPr="007876E3">
        <w:rPr>
          <w:rtl/>
        </w:rPr>
        <w:t xml:space="preserve"> بمثابة منح إدارة نيجيريا التمديد لمدة ثلاث سنوات، الذي طلبته في الأصل؛ وستنشئ اللجنة سابقة غير مرغوب فيها إن فعلت ذلك.</w:t>
      </w:r>
    </w:p>
    <w:p w14:paraId="360430B0" w14:textId="77777777" w:rsidR="00921E65" w:rsidRPr="007876E3" w:rsidRDefault="00921E65" w:rsidP="00921E65">
      <w:pPr>
        <w:rPr>
          <w:rtl/>
        </w:rPr>
      </w:pPr>
      <w:r w:rsidRPr="007876E3">
        <w:t>14.6.6</w:t>
      </w:r>
      <w:r w:rsidRPr="007876E3">
        <w:rPr>
          <w:rtl/>
        </w:rPr>
        <w:tab/>
        <w:t xml:space="preserve">وقال </w:t>
      </w:r>
      <w:r w:rsidRPr="007876E3">
        <w:rPr>
          <w:b/>
          <w:bCs/>
          <w:rtl/>
        </w:rPr>
        <w:t xml:space="preserve">السيد </w:t>
      </w:r>
      <w:proofErr w:type="spellStart"/>
      <w:r w:rsidRPr="007876E3">
        <w:rPr>
          <w:b/>
          <w:bCs/>
          <w:rtl/>
        </w:rPr>
        <w:t>نورشابيكوف</w:t>
      </w:r>
      <w:proofErr w:type="spellEnd"/>
      <w:r w:rsidRPr="007876E3">
        <w:rPr>
          <w:rtl/>
        </w:rPr>
        <w:t xml:space="preserve">، متطلعاً إلى ما يمكن أن يحدث إذا منحت اللجنة إدارة نيجيريا مهلة ثلاثة أشهر أخرى لتقديم المعلومات وإذا لم ترد هذه المعلومات، إن اللجنة ستنشئ سابقة لإدارة لم تبذل الجهود المطلوبة لتبرير طلب تمديد قدمته. ولذلك قد يكون من الحكمة أن ينص قرار اللجنة على إلغاء التخصيصات الترددية في نهاية الاجتماع المائة للجنة إذا لم تقدَّم المعلومات اللازمة بحلول ذلك الوقت. وتظل إدارة نيجيريا حرة، بطبيعة الحال، في عرض الحالة على المؤتمر </w:t>
      </w:r>
      <w:r w:rsidRPr="007876E3">
        <w:t>WRC-27</w:t>
      </w:r>
      <w:r w:rsidRPr="007876E3">
        <w:rPr>
          <w:rtl/>
        </w:rPr>
        <w:t>.</w:t>
      </w:r>
    </w:p>
    <w:p w14:paraId="59CCA19C" w14:textId="77777777" w:rsidR="00921E65" w:rsidRPr="007876E3" w:rsidRDefault="00921E65" w:rsidP="00921E65">
      <w:pPr>
        <w:rPr>
          <w:lang w:val="ar-SA" w:bidi="ar-EG"/>
        </w:rPr>
      </w:pPr>
      <w:r w:rsidRPr="007876E3">
        <w:t>15.6.6</w:t>
      </w:r>
      <w:r w:rsidRPr="007876E3">
        <w:rPr>
          <w:rtl/>
        </w:rPr>
        <w:tab/>
        <w:t xml:space="preserve">وبعد مناقشات غير رسمية بشأن ما إذا كان ينبغي الاحتفاظ ببطاقات التبليغ حتى نهاية الاجتماع المائة للجنة، اقترح </w:t>
      </w:r>
      <w:r w:rsidRPr="007876E3">
        <w:rPr>
          <w:b/>
          <w:bCs/>
          <w:rtl/>
        </w:rPr>
        <w:t xml:space="preserve">الرئيس </w:t>
      </w:r>
      <w:r w:rsidRPr="007876E3">
        <w:rPr>
          <w:rtl/>
        </w:rPr>
        <w:t>أن تخلص اللجنة بشأن هذه المسألة إلى ما يلي:</w:t>
      </w:r>
    </w:p>
    <w:p w14:paraId="1A60B710" w14:textId="77777777" w:rsidR="00921E65" w:rsidRPr="007876E3" w:rsidRDefault="00921E65" w:rsidP="00921E65">
      <w:pPr>
        <w:rPr>
          <w:lang w:val="ar-SA" w:bidi="ar-EG"/>
        </w:rPr>
      </w:pPr>
      <w:r w:rsidRPr="007876E3">
        <w:rPr>
          <w:rtl/>
        </w:rPr>
        <w:t>"‏نظرت اللجنة في الوثيقة ‎</w:t>
      </w:r>
      <w:r w:rsidRPr="007876E3">
        <w:t>RRB25-2/14</w:t>
      </w:r>
      <w:r w:rsidRPr="007876E3">
        <w:rPr>
          <w:rtl/>
        </w:rPr>
        <w:t xml:space="preserve"> ‏التي طلبت فيها إدارة نيجيريا الإبقاء على التخصيصات الترددية للشبكة الساتلية</w:t>
      </w:r>
      <w:r w:rsidRPr="007876E3">
        <w:rPr>
          <w:rFonts w:hint="cs"/>
          <w:rtl/>
        </w:rPr>
        <w:t> </w:t>
      </w:r>
      <w:r w:rsidRPr="007876E3">
        <w:rPr>
          <w:rtl/>
        </w:rPr>
        <w:t>‎</w:t>
      </w:r>
      <w:r w:rsidRPr="007876E3">
        <w:t>NIGCOMSAT-2D</w:t>
      </w:r>
      <w:r w:rsidRPr="007876E3">
        <w:rPr>
          <w:rtl/>
        </w:rPr>
        <w:t xml:space="preserve"> ‏حتى نهاية المؤتمر ‎</w:t>
      </w:r>
      <w:r w:rsidRPr="007876E3">
        <w:t>WRC-27</w:t>
      </w:r>
      <w:r w:rsidRPr="007876E3">
        <w:rPr>
          <w:rtl/>
        </w:rPr>
        <w:t>. وأحاطت اللجنة علماً بالنقاط التالية:</w:t>
      </w:r>
    </w:p>
    <w:p w14:paraId="0B5BAF0B" w14:textId="77777777" w:rsidR="00921E65" w:rsidRPr="007876E3" w:rsidRDefault="00921E65" w:rsidP="00ED6063">
      <w:pPr>
        <w:pStyle w:val="enumlev1"/>
        <w:keepNext/>
        <w:keepLines/>
        <w:rPr>
          <w:lang w:val="ar-SA" w:bidi="ar-EG"/>
        </w:rPr>
      </w:pPr>
      <w:r w:rsidRPr="007876E3">
        <w:rPr>
          <w:lang w:bidi="ar-EG"/>
        </w:rPr>
        <w:sym w:font="Wingdings 2" w:char="F097"/>
      </w:r>
      <w:r w:rsidRPr="007876E3">
        <w:rPr>
          <w:rtl/>
        </w:rPr>
        <w:tab/>
        <w:t xml:space="preserve">‏في حين أن إدارة نيجيريا طلبت، في الوثيقة </w:t>
      </w:r>
      <w:r w:rsidRPr="007876E3">
        <w:rPr>
          <w:cs/>
        </w:rPr>
        <w:t>‎</w:t>
      </w:r>
      <w:r w:rsidRPr="007876E3">
        <w:t>RRB 25- 1/DELAYED/7</w:t>
      </w:r>
      <w:r w:rsidRPr="007876E3">
        <w:rPr>
          <w:rtl/>
        </w:rPr>
        <w:t xml:space="preserve"> ‏، مزيداً من الوقت لتقديم معلومات إضافية بشأن طلبها الوارد في الوثيقة </w:t>
      </w:r>
      <w:r w:rsidRPr="007876E3">
        <w:rPr>
          <w:cs/>
        </w:rPr>
        <w:t>‎</w:t>
      </w:r>
      <w:r w:rsidRPr="007876E3">
        <w:t>RRB 25-1/2</w:t>
      </w:r>
      <w:r w:rsidRPr="007876E3">
        <w:rPr>
          <w:rtl/>
        </w:rPr>
        <w:t xml:space="preserve"> ‏والمتعلق بتمديد المهلة التنظيمية لوضع التخصيصات الترددية الشبكتين </w:t>
      </w:r>
      <w:proofErr w:type="spellStart"/>
      <w:r w:rsidRPr="007876E3">
        <w:rPr>
          <w:rtl/>
        </w:rPr>
        <w:t>الساتليتين</w:t>
      </w:r>
      <w:proofErr w:type="spellEnd"/>
      <w:r w:rsidRPr="007876E3">
        <w:rPr>
          <w:rtl/>
        </w:rPr>
        <w:t xml:space="preserve"> </w:t>
      </w:r>
      <w:r w:rsidRPr="007876E3">
        <w:t>‎NIGCOMSAT-2D</w:t>
      </w:r>
      <w:r w:rsidRPr="007876E3">
        <w:rPr>
          <w:rtl/>
        </w:rPr>
        <w:t xml:space="preserve"> (‏في الموقع المداري </w:t>
      </w:r>
      <w:r w:rsidRPr="007876E3">
        <w:t>‎9,5</w:t>
      </w:r>
      <w:r w:rsidRPr="007876E3">
        <w:rPr>
          <w:rtl/>
        </w:rPr>
        <w:t xml:space="preserve"> ‏درجة غرباً) و</w:t>
      </w:r>
      <w:r w:rsidRPr="007876E3">
        <w:rPr>
          <w:cs/>
        </w:rPr>
        <w:t>‎</w:t>
      </w:r>
      <w:r w:rsidRPr="007876E3">
        <w:t>NIGCOMSAT-2B</w:t>
      </w:r>
      <w:r w:rsidRPr="007876E3">
        <w:rPr>
          <w:rtl/>
        </w:rPr>
        <w:t xml:space="preserve"> (‏في الموقع المداري ‎</w:t>
      </w:r>
      <w:r w:rsidRPr="007876E3">
        <w:t>16</w:t>
      </w:r>
      <w:r w:rsidRPr="007876E3">
        <w:rPr>
          <w:rtl/>
        </w:rPr>
        <w:t xml:space="preserve"> ‏درجة غرباً) في الخدمة، لم تُقدم أي معلومات إضافية إلى اللجنة لدعم طلب التمديد الذي قدمته.‎</w:t>
      </w:r>
    </w:p>
    <w:p w14:paraId="5756DE62" w14:textId="77777777" w:rsidR="00921E65" w:rsidRPr="007876E3" w:rsidRDefault="00921E65" w:rsidP="00ED6063">
      <w:pPr>
        <w:pStyle w:val="enumlev1"/>
        <w:rPr>
          <w:spacing w:val="-2"/>
          <w:lang w:val="ar-SA" w:bidi="ar-EG"/>
        </w:rPr>
      </w:pPr>
      <w:r w:rsidRPr="007876E3">
        <w:rPr>
          <w:spacing w:val="-2"/>
          <w:lang w:bidi="ar-EG"/>
        </w:rPr>
        <w:sym w:font="Wingdings 2" w:char="F097"/>
      </w:r>
      <w:r w:rsidRPr="007876E3">
        <w:rPr>
          <w:spacing w:val="-2"/>
          <w:rtl/>
        </w:rPr>
        <w:tab/>
        <w:t>طلبت إدارة نيجيريا من اللجنة أن تكلف المكتب بالإبقاء على التخصيصات الترددية للشبكة الساتلية</w:t>
      </w:r>
      <w:r w:rsidRPr="007876E3">
        <w:rPr>
          <w:rFonts w:hint="cs"/>
          <w:spacing w:val="-2"/>
          <w:rtl/>
        </w:rPr>
        <w:t> </w:t>
      </w:r>
      <w:r w:rsidRPr="007876E3">
        <w:rPr>
          <w:spacing w:val="-2"/>
          <w:rtl/>
        </w:rPr>
        <w:t>‎</w:t>
      </w:r>
      <w:r w:rsidRPr="007876E3">
        <w:rPr>
          <w:spacing w:val="-2"/>
        </w:rPr>
        <w:t>NIGCOMSAT</w:t>
      </w:r>
      <w:r w:rsidRPr="007876E3">
        <w:rPr>
          <w:spacing w:val="-2"/>
        </w:rPr>
        <w:noBreakHyphen/>
        <w:t>2D</w:t>
      </w:r>
      <w:r w:rsidRPr="007876E3">
        <w:rPr>
          <w:spacing w:val="-2"/>
          <w:rtl/>
        </w:rPr>
        <w:t xml:space="preserve"> (</w:t>
      </w:r>
      <w:r w:rsidRPr="007876E3">
        <w:rPr>
          <w:spacing w:val="-2"/>
        </w:rPr>
        <w:t>9,5</w:t>
      </w:r>
      <w:r w:rsidRPr="007876E3">
        <w:rPr>
          <w:spacing w:val="-2"/>
          <w:rtl/>
        </w:rPr>
        <w:t xml:space="preserve"> ‏درجة غرباً) حتى نهاية المؤتمر ‎</w:t>
      </w:r>
      <w:r w:rsidRPr="007876E3">
        <w:rPr>
          <w:spacing w:val="-2"/>
        </w:rPr>
        <w:t>WRC-27</w:t>
      </w:r>
      <w:r w:rsidRPr="007876E3">
        <w:rPr>
          <w:spacing w:val="-2"/>
          <w:rtl/>
        </w:rPr>
        <w:t xml:space="preserve"> ‏انتظاراً لمزيد من المداولات في المؤتمر ‎</w:t>
      </w:r>
      <w:r w:rsidRPr="007876E3">
        <w:rPr>
          <w:spacing w:val="-2"/>
        </w:rPr>
        <w:t>WRC-27</w:t>
      </w:r>
      <w:r w:rsidRPr="007876E3">
        <w:rPr>
          <w:spacing w:val="-2"/>
          <w:rtl/>
        </w:rPr>
        <w:t xml:space="preserve"> ‏بشأن المعايير والشروط التي على أساسها يمكن للجنة النظر في منح تمديد لبلد نام ولكي تُعرض الحالة على المؤتمر ‎</w:t>
      </w:r>
      <w:r w:rsidRPr="007876E3">
        <w:rPr>
          <w:spacing w:val="-2"/>
        </w:rPr>
        <w:t>WRC-27</w:t>
      </w:r>
      <w:r w:rsidRPr="007876E3">
        <w:rPr>
          <w:spacing w:val="-2"/>
          <w:rtl/>
        </w:rPr>
        <w:t>.</w:t>
      </w:r>
    </w:p>
    <w:p w14:paraId="3A9E47F1" w14:textId="77777777" w:rsidR="00921E65" w:rsidRPr="007876E3" w:rsidRDefault="00921E65" w:rsidP="00ED6063">
      <w:pPr>
        <w:pStyle w:val="enumlev1"/>
        <w:rPr>
          <w:lang w:val="ar-SA" w:bidi="ar-EG"/>
        </w:rPr>
      </w:pPr>
      <w:r w:rsidRPr="007876E3">
        <w:rPr>
          <w:lang w:bidi="ar-EG"/>
        </w:rPr>
        <w:sym w:font="Wingdings 2" w:char="F097"/>
      </w:r>
      <w:r w:rsidRPr="007876E3">
        <w:rPr>
          <w:rtl/>
        </w:rPr>
        <w:tab/>
        <w:t xml:space="preserve">‏لم تقدَّم أي تفاصيل عن طبيعة وحالة مشروع </w:t>
      </w:r>
      <w:proofErr w:type="spellStart"/>
      <w:r w:rsidRPr="007876E3">
        <w:rPr>
          <w:rtl/>
        </w:rPr>
        <w:t>الساتل</w:t>
      </w:r>
      <w:proofErr w:type="spellEnd"/>
      <w:r w:rsidRPr="007876E3">
        <w:rPr>
          <w:rtl/>
        </w:rPr>
        <w:t xml:space="preserve"> والجهود المبذولة لتنفيذه والوفاء بالمهلة التنظيمية لوضع التخصيصات الترددية في الخدمة.‎</w:t>
      </w:r>
    </w:p>
    <w:p w14:paraId="653AC96E" w14:textId="77777777" w:rsidR="00921E65" w:rsidRPr="007876E3" w:rsidRDefault="00921E65" w:rsidP="00921E65">
      <w:pPr>
        <w:rPr>
          <w:lang w:val="ar-SA" w:bidi="ar-EG"/>
        </w:rPr>
      </w:pPr>
      <w:r w:rsidRPr="007876E3">
        <w:rPr>
          <w:rtl/>
        </w:rPr>
        <w:t>‏ونظرا</w:t>
      </w:r>
      <w:r w:rsidRPr="007876E3">
        <w:rPr>
          <w:rFonts w:hint="cs"/>
          <w:rtl/>
        </w:rPr>
        <w:t>ً</w:t>
      </w:r>
      <w:r w:rsidRPr="007876E3">
        <w:rPr>
          <w:rtl/>
        </w:rPr>
        <w:t xml:space="preserve"> إلى أن إدارة نيجيريا قد أتيحت لها فرص متعددة لتقديم المعلومات اللازمة لتبرير طلبها ودعم ادعاءاتها، خلصت اللجنة إلى أنه لا توجد أسباب لتكليف المكتب بالاحتفاظ بتخصيصات ترددات الشبكة الساتلية ‎</w:t>
      </w:r>
      <w:r w:rsidRPr="007876E3">
        <w:t>NIGCOMSAT-2D</w:t>
      </w:r>
      <w:r w:rsidRPr="007876E3">
        <w:rPr>
          <w:rtl/>
        </w:rPr>
        <w:t xml:space="preserve"> ‏حتى نهاية المؤتمر</w:t>
      </w:r>
      <w:r w:rsidRPr="007876E3">
        <w:rPr>
          <w:rFonts w:hint="cs"/>
          <w:rtl/>
        </w:rPr>
        <w:t> </w:t>
      </w:r>
      <w:r w:rsidRPr="007876E3">
        <w:rPr>
          <w:rtl/>
        </w:rPr>
        <w:t>‎</w:t>
      </w:r>
      <w:r w:rsidRPr="007876E3">
        <w:t>WRC-27</w:t>
      </w:r>
      <w:r w:rsidRPr="007876E3">
        <w:rPr>
          <w:rtl/>
        </w:rPr>
        <w:t>."</w:t>
      </w:r>
    </w:p>
    <w:p w14:paraId="1B4E7BD9" w14:textId="77777777" w:rsidR="00921E65" w:rsidRPr="007876E3" w:rsidRDefault="00921E65" w:rsidP="00921E65">
      <w:pPr>
        <w:rPr>
          <w:lang w:val="ar-SA" w:bidi="ar-EG"/>
        </w:rPr>
      </w:pPr>
      <w:r w:rsidRPr="007876E3">
        <w:t>16.6.6</w:t>
      </w:r>
      <w:r w:rsidRPr="007876E3">
        <w:rPr>
          <w:rtl/>
        </w:rPr>
        <w:tab/>
        <w:t>و</w:t>
      </w:r>
      <w:r w:rsidRPr="007876E3">
        <w:rPr>
          <w:b/>
          <w:bCs/>
          <w:rtl/>
        </w:rPr>
        <w:t>اتُّفق</w:t>
      </w:r>
      <w:r w:rsidRPr="007876E3">
        <w:rPr>
          <w:rtl/>
        </w:rPr>
        <w:t xml:space="preserve"> على ذلك.</w:t>
      </w:r>
    </w:p>
    <w:p w14:paraId="2CF1E31D" w14:textId="77777777" w:rsidR="00921E65" w:rsidRPr="007876E3" w:rsidRDefault="00921E65" w:rsidP="00921E65">
      <w:pPr>
        <w:pStyle w:val="Heading2"/>
        <w:rPr>
          <w:lang w:val="ar-SA"/>
        </w:rPr>
      </w:pPr>
      <w:r w:rsidRPr="007876E3">
        <w:t>7.6</w:t>
      </w:r>
      <w:r w:rsidRPr="007876E3">
        <w:rPr>
          <w:rtl/>
        </w:rPr>
        <w:tab/>
        <w:t xml:space="preserve">تبليغ مقدَّم من إدارة المملكة المتحدة لبريطانيا العظمى وأيرلندا الشمالية تطلب فيه تمديد المهلة التنظيمية لإعادة وضع الترددات المخصصة للشبكة الساتلية </w:t>
      </w:r>
      <w:r w:rsidRPr="007876E3">
        <w:t>INMARSAT-6-28W</w:t>
      </w:r>
      <w:r w:rsidRPr="007876E3">
        <w:rPr>
          <w:rtl/>
        </w:rPr>
        <w:t xml:space="preserve"> في الخدمة (الوثيقة</w:t>
      </w:r>
      <w:r w:rsidRPr="007876E3">
        <w:rPr>
          <w:rFonts w:hint="eastAsia"/>
          <w:rtl/>
        </w:rPr>
        <w:t> </w:t>
      </w:r>
      <w:hyperlink r:id="rId77" w:history="1">
        <w:r w:rsidRPr="007876E3">
          <w:rPr>
            <w:rStyle w:val="Hyperlink"/>
          </w:rPr>
          <w:t>RRB25-2/16</w:t>
        </w:r>
      </w:hyperlink>
      <w:r w:rsidRPr="007876E3">
        <w:rPr>
          <w:rtl/>
        </w:rPr>
        <w:t>)</w:t>
      </w:r>
    </w:p>
    <w:p w14:paraId="56A29A9D" w14:textId="77777777" w:rsidR="00921E65" w:rsidRPr="007876E3" w:rsidRDefault="00921E65" w:rsidP="00921E65">
      <w:pPr>
        <w:rPr>
          <w:spacing w:val="-3"/>
          <w:rtl/>
        </w:rPr>
      </w:pPr>
      <w:r w:rsidRPr="007876E3">
        <w:rPr>
          <w:spacing w:val="-3"/>
        </w:rPr>
        <w:t>1.7.6</w:t>
      </w:r>
      <w:r w:rsidRPr="007876E3">
        <w:rPr>
          <w:spacing w:val="-3"/>
          <w:rtl/>
        </w:rPr>
        <w:tab/>
        <w:t xml:space="preserve">قدم </w:t>
      </w:r>
      <w:r w:rsidRPr="007876E3">
        <w:rPr>
          <w:b/>
          <w:bCs/>
          <w:spacing w:val="-3"/>
          <w:rtl/>
        </w:rPr>
        <w:t>السيد لو (رئيس شعبة الأنظمة الفضائية المنسَّقة/دائرة الخدمات الفضائية)</w:t>
      </w:r>
      <w:r w:rsidRPr="007876E3">
        <w:rPr>
          <w:spacing w:val="-3"/>
          <w:rtl/>
        </w:rPr>
        <w:t xml:space="preserve"> الوثيقة </w:t>
      </w:r>
      <w:r w:rsidRPr="007876E3">
        <w:rPr>
          <w:spacing w:val="-3"/>
        </w:rPr>
        <w:t>RRB25-2/16</w:t>
      </w:r>
      <w:r w:rsidRPr="007876E3">
        <w:rPr>
          <w:spacing w:val="-3"/>
          <w:rtl/>
        </w:rPr>
        <w:t xml:space="preserve"> التي</w:t>
      </w:r>
      <w:r w:rsidRPr="007876E3">
        <w:rPr>
          <w:spacing w:val="-3"/>
        </w:rPr>
        <w:t> </w:t>
      </w:r>
      <w:r w:rsidRPr="007876E3">
        <w:rPr>
          <w:spacing w:val="-3"/>
          <w:rtl/>
        </w:rPr>
        <w:t xml:space="preserve">تطلب فيها إدارة المملكة المتحدة تمديد المهلة التنظيمية لإعادة وضع الشبكة الساتلية </w:t>
      </w:r>
      <w:r w:rsidRPr="007876E3">
        <w:rPr>
          <w:spacing w:val="-3"/>
        </w:rPr>
        <w:t>INMARSAT-6-28W</w:t>
      </w:r>
      <w:r w:rsidRPr="007876E3">
        <w:rPr>
          <w:spacing w:val="-3"/>
          <w:rtl/>
        </w:rPr>
        <w:t xml:space="preserve"> في</w:t>
      </w:r>
      <w:r w:rsidRPr="007876E3">
        <w:rPr>
          <w:spacing w:val="-3"/>
        </w:rPr>
        <w:t> </w:t>
      </w:r>
      <w:r w:rsidRPr="007876E3">
        <w:rPr>
          <w:spacing w:val="-3"/>
          <w:rtl/>
        </w:rPr>
        <w:t>الخدمة. وأشار إلى أن التبليغ، بما في ذلك الوثائق الداعمة، شبه مطابق للطلب المقدم من إدارة النرويج (الوثيقة</w:t>
      </w:r>
      <w:r w:rsidRPr="007876E3">
        <w:rPr>
          <w:rFonts w:hint="eastAsia"/>
          <w:spacing w:val="-3"/>
          <w:rtl/>
        </w:rPr>
        <w:t> </w:t>
      </w:r>
      <w:r w:rsidRPr="007876E3">
        <w:rPr>
          <w:spacing w:val="-3"/>
        </w:rPr>
        <w:t>RRB25-2/7</w:t>
      </w:r>
      <w:r w:rsidRPr="007876E3">
        <w:rPr>
          <w:spacing w:val="-3"/>
          <w:rtl/>
        </w:rPr>
        <w:t xml:space="preserve">) في إطار البند </w:t>
      </w:r>
      <w:r w:rsidRPr="007876E3">
        <w:rPr>
          <w:spacing w:val="-3"/>
        </w:rPr>
        <w:t>1.6</w:t>
      </w:r>
      <w:r w:rsidRPr="007876E3">
        <w:rPr>
          <w:spacing w:val="-3"/>
          <w:rtl/>
        </w:rPr>
        <w:t xml:space="preserve"> من جدول الأعمال، والاستثناء الوحيد هو أن التبليغ يتعلق بالشبكة</w:t>
      </w:r>
      <w:r w:rsidRPr="007876E3">
        <w:rPr>
          <w:rFonts w:hint="cs"/>
          <w:spacing w:val="-3"/>
          <w:rtl/>
        </w:rPr>
        <w:t> </w:t>
      </w:r>
      <w:r w:rsidRPr="007876E3">
        <w:rPr>
          <w:spacing w:val="-3"/>
        </w:rPr>
        <w:t>INMARSAT-6-28W</w:t>
      </w:r>
      <w:r w:rsidRPr="007876E3">
        <w:rPr>
          <w:spacing w:val="-3"/>
          <w:rtl/>
        </w:rPr>
        <w:t xml:space="preserve"> (انظر الفقرات </w:t>
      </w:r>
      <w:r w:rsidRPr="007876E3">
        <w:rPr>
          <w:spacing w:val="-3"/>
        </w:rPr>
        <w:t>15.1.6-1.1.6</w:t>
      </w:r>
      <w:r w:rsidRPr="007876E3">
        <w:rPr>
          <w:spacing w:val="-3"/>
          <w:rtl/>
        </w:rPr>
        <w:t xml:space="preserve"> أعلاه).</w:t>
      </w:r>
    </w:p>
    <w:p w14:paraId="37125306" w14:textId="77777777" w:rsidR="00921E65" w:rsidRPr="007876E3" w:rsidRDefault="00921E65" w:rsidP="00921E65">
      <w:pPr>
        <w:rPr>
          <w:lang w:val="ar-SA" w:bidi="ar-EG"/>
        </w:rPr>
      </w:pPr>
      <w:r w:rsidRPr="007876E3">
        <w:t>2.7.6</w:t>
      </w:r>
      <w:r w:rsidRPr="007876E3">
        <w:rPr>
          <w:rtl/>
        </w:rPr>
        <w:tab/>
        <w:t xml:space="preserve">ويرد ملخص مناقشة اللجنة لهذا البند في الفقرات </w:t>
      </w:r>
      <w:r w:rsidRPr="007876E3">
        <w:rPr>
          <w:spacing w:val="2"/>
        </w:rPr>
        <w:t>15.1.6-1.1.6</w:t>
      </w:r>
      <w:r w:rsidRPr="007876E3">
        <w:rPr>
          <w:rtl/>
        </w:rPr>
        <w:t xml:space="preserve"> أعلاه.</w:t>
      </w:r>
    </w:p>
    <w:p w14:paraId="5507ECCA" w14:textId="77777777" w:rsidR="00921E65" w:rsidRPr="007876E3" w:rsidRDefault="00921E65" w:rsidP="00921E65">
      <w:pPr>
        <w:rPr>
          <w:lang w:val="ar-SA" w:bidi="ar-EG"/>
        </w:rPr>
      </w:pPr>
      <w:r w:rsidRPr="007876E3">
        <w:t>3.7.6</w:t>
      </w:r>
      <w:r w:rsidRPr="007876E3">
        <w:rPr>
          <w:rtl/>
        </w:rPr>
        <w:tab/>
        <w:t xml:space="preserve">واقترح </w:t>
      </w:r>
      <w:r w:rsidRPr="007876E3">
        <w:rPr>
          <w:b/>
          <w:bCs/>
          <w:rtl/>
        </w:rPr>
        <w:t xml:space="preserve">الرئيس </w:t>
      </w:r>
      <w:r w:rsidRPr="007876E3">
        <w:rPr>
          <w:rtl/>
        </w:rPr>
        <w:t>أن تخلص اللجنة بشأن هذه المسألة إلى ما يلي:</w:t>
      </w:r>
    </w:p>
    <w:p w14:paraId="2C13D288" w14:textId="77777777" w:rsidR="00921E65" w:rsidRPr="007876E3" w:rsidRDefault="00921E65" w:rsidP="00921E65">
      <w:pPr>
        <w:rPr>
          <w:lang w:val="ar-SA" w:bidi="ar-EG"/>
        </w:rPr>
      </w:pPr>
      <w:r w:rsidRPr="007876E3">
        <w:rPr>
          <w:rtl/>
        </w:rPr>
        <w:t xml:space="preserve">"بعد أن نظرت اللجنة بالتفصيل في طلب إدارة المملكة المتحدة تمديد المهلة التنظيمية لوضع التخصيصات الترددية للشبكة الساتلية </w:t>
      </w:r>
      <w:r w:rsidRPr="007876E3">
        <w:t>MARSAT-6-28W</w:t>
      </w:r>
      <w:r w:rsidRPr="007876E3">
        <w:rPr>
          <w:rtl/>
        </w:rPr>
        <w:t xml:space="preserve"> في الخدمة، على النحو الوارد في الوثيقة </w:t>
      </w:r>
      <w:r w:rsidRPr="007876E3">
        <w:t>RRB25-2/16</w:t>
      </w:r>
      <w:r w:rsidRPr="007876E3">
        <w:rPr>
          <w:rtl/>
        </w:rPr>
        <w:t>، أحاطت اللجنة علماً بالنقاط التالية:</w:t>
      </w:r>
    </w:p>
    <w:p w14:paraId="0F807A62" w14:textId="77777777" w:rsidR="00921E65" w:rsidRPr="007876E3" w:rsidRDefault="00921E65" w:rsidP="00ED6063">
      <w:pPr>
        <w:pStyle w:val="enumlev1"/>
        <w:rPr>
          <w:lang w:val="ar-SA" w:bidi="ar-EG"/>
        </w:rPr>
      </w:pPr>
      <w:r w:rsidRPr="007876E3">
        <w:rPr>
          <w:lang w:bidi="ar-EG"/>
        </w:rPr>
        <w:sym w:font="Wingdings 2" w:char="F097"/>
      </w:r>
      <w:r w:rsidRPr="007876E3">
        <w:rPr>
          <w:rtl/>
        </w:rPr>
        <w:tab/>
        <w:t>تم تعليق الشبكة الساتلية ‎</w:t>
      </w:r>
      <w:r w:rsidRPr="007876E3">
        <w:t>INMARSAT-6-28W</w:t>
      </w:r>
      <w:r w:rsidRPr="007876E3">
        <w:rPr>
          <w:rtl/>
        </w:rPr>
        <w:t xml:space="preserve"> ‏في ‎</w:t>
      </w:r>
      <w:r w:rsidRPr="007876E3">
        <w:t>17</w:t>
      </w:r>
      <w:r w:rsidRPr="007876E3">
        <w:rPr>
          <w:rtl/>
        </w:rPr>
        <w:t xml:space="preserve"> ‏ديسمبر ‎</w:t>
      </w:r>
      <w:r w:rsidRPr="007876E3">
        <w:t>2022</w:t>
      </w:r>
      <w:r w:rsidRPr="007876E3">
        <w:rPr>
          <w:rtl/>
        </w:rPr>
        <w:t>‏، والمهلة التنظيمية لإعادة وضع التخصيصات الترددية للشبكة في الخدمة تنتهي في ‎</w:t>
      </w:r>
      <w:r w:rsidRPr="007876E3">
        <w:t>17</w:t>
      </w:r>
      <w:r w:rsidRPr="007876E3">
        <w:rPr>
          <w:rtl/>
        </w:rPr>
        <w:t xml:space="preserve"> ‏ديسمبر ‎</w:t>
      </w:r>
      <w:r w:rsidRPr="007876E3">
        <w:t>2025</w:t>
      </w:r>
      <w:r w:rsidRPr="007876E3">
        <w:rPr>
          <w:rtl/>
        </w:rPr>
        <w:t>.</w:t>
      </w:r>
    </w:p>
    <w:p w14:paraId="4EE3C64F" w14:textId="77777777" w:rsidR="00921E65" w:rsidRPr="007876E3" w:rsidRDefault="00921E65" w:rsidP="00ED6063">
      <w:pPr>
        <w:pStyle w:val="enumlev1"/>
        <w:rPr>
          <w:lang w:val="ar-SA" w:bidi="ar-EG"/>
        </w:rPr>
      </w:pPr>
      <w:r w:rsidRPr="007876E3">
        <w:rPr>
          <w:lang w:bidi="ar-EG"/>
        </w:rPr>
        <w:sym w:font="Wingdings 2" w:char="F097"/>
      </w:r>
      <w:r w:rsidRPr="007876E3">
        <w:rPr>
          <w:rtl/>
        </w:rPr>
        <w:tab/>
        <w:t xml:space="preserve">‏كان الغرض من الشبكة الساتلية </w:t>
      </w:r>
      <w:r w:rsidRPr="007876E3">
        <w:t>INMARSAT-6-28W</w:t>
      </w:r>
      <w:r w:rsidRPr="007876E3">
        <w:rPr>
          <w:rtl/>
        </w:rPr>
        <w:t xml:space="preserve"> ‏دعم تشغيل </w:t>
      </w:r>
      <w:proofErr w:type="spellStart"/>
      <w:r w:rsidRPr="007876E3">
        <w:rPr>
          <w:rtl/>
        </w:rPr>
        <w:t>الساتل</w:t>
      </w:r>
      <w:proofErr w:type="spellEnd"/>
      <w:r w:rsidRPr="007876E3">
        <w:rPr>
          <w:rtl/>
        </w:rPr>
        <w:t> ‎</w:t>
      </w:r>
      <w:r w:rsidRPr="007876E3">
        <w:t>INMARSAT-6 F2</w:t>
      </w:r>
      <w:r w:rsidRPr="007876E3">
        <w:rPr>
          <w:rtl/>
        </w:rPr>
        <w:t xml:space="preserve"> (</w:t>
      </w:r>
      <w:r w:rsidRPr="007876E3">
        <w:t>I-6 F2</w:t>
      </w:r>
      <w:r w:rsidRPr="007876E3">
        <w:rPr>
          <w:rtl/>
        </w:rPr>
        <w:t>)‏، الذي أطلق بنجاح في ‎</w:t>
      </w:r>
      <w:r w:rsidRPr="007876E3">
        <w:t>18</w:t>
      </w:r>
      <w:r w:rsidRPr="007876E3">
        <w:rPr>
          <w:rtl/>
        </w:rPr>
        <w:t xml:space="preserve"> ‏فبراير ‎</w:t>
      </w:r>
      <w:r w:rsidRPr="007876E3">
        <w:t>2023</w:t>
      </w:r>
      <w:r w:rsidRPr="007876E3">
        <w:rPr>
          <w:rtl/>
        </w:rPr>
        <w:t xml:space="preserve"> ‏ولكنه تعرض لظرف قاهر وأُعلن عن خسارته بالكامل بعد أن ألحق نيزك صغير أضراراً بنظام قدرة </w:t>
      </w:r>
      <w:proofErr w:type="spellStart"/>
      <w:r w:rsidRPr="007876E3">
        <w:rPr>
          <w:rtl/>
        </w:rPr>
        <w:t>الساتل</w:t>
      </w:r>
      <w:proofErr w:type="spellEnd"/>
      <w:r w:rsidRPr="007876E3">
        <w:rPr>
          <w:rtl/>
        </w:rPr>
        <w:t xml:space="preserve"> أثناء رفعه إلى المدار.‎</w:t>
      </w:r>
    </w:p>
    <w:p w14:paraId="133BB432" w14:textId="77777777" w:rsidR="00921E65" w:rsidRPr="007876E3" w:rsidRDefault="00921E65" w:rsidP="00ED6063">
      <w:pPr>
        <w:pStyle w:val="enumlev1"/>
        <w:rPr>
          <w:lang w:val="ar-SA" w:bidi="ar-EG"/>
        </w:rPr>
      </w:pPr>
      <w:r w:rsidRPr="007876E3">
        <w:rPr>
          <w:lang w:bidi="ar-EG"/>
        </w:rPr>
        <w:sym w:font="Wingdings 2" w:char="F097"/>
      </w:r>
      <w:r w:rsidRPr="007876E3">
        <w:rPr>
          <w:rtl/>
        </w:rPr>
        <w:tab/>
        <w:t xml:space="preserve">تحدد أن </w:t>
      </w:r>
      <w:proofErr w:type="spellStart"/>
      <w:r w:rsidRPr="007876E3">
        <w:rPr>
          <w:rtl/>
        </w:rPr>
        <w:t>الساتل</w:t>
      </w:r>
      <w:proofErr w:type="spellEnd"/>
      <w:r w:rsidRPr="007876E3">
        <w:rPr>
          <w:rtl/>
        </w:rPr>
        <w:t xml:space="preserve"> </w:t>
      </w:r>
      <w:r w:rsidRPr="007876E3">
        <w:t>INMARSAT GX-7</w:t>
      </w:r>
      <w:r w:rsidRPr="007876E3">
        <w:rPr>
          <w:rtl/>
        </w:rPr>
        <w:t xml:space="preserve"> (</w:t>
      </w:r>
      <w:r w:rsidRPr="007876E3">
        <w:t>GX-7</w:t>
      </w:r>
      <w:r w:rsidRPr="007876E3">
        <w:rPr>
          <w:rtl/>
        </w:rPr>
        <w:t xml:space="preserve">) هو أفضل خيار لإعادة وضع التخصيصات الترددية للشبكة </w:t>
      </w:r>
      <w:proofErr w:type="spellStart"/>
      <w:r w:rsidRPr="007876E3">
        <w:rPr>
          <w:rtl/>
        </w:rPr>
        <w:t>الساتلية</w:t>
      </w:r>
      <w:proofErr w:type="spellEnd"/>
      <w:r w:rsidRPr="007876E3">
        <w:rPr>
          <w:rtl/>
        </w:rPr>
        <w:t xml:space="preserve"> </w:t>
      </w:r>
      <w:r w:rsidRPr="007876E3">
        <w:t>INMARSAT-6-28W</w:t>
      </w:r>
      <w:r w:rsidRPr="007876E3">
        <w:rPr>
          <w:rtl/>
        </w:rPr>
        <w:t xml:space="preserve"> في الخدمة في النطاق </w:t>
      </w:r>
      <w:r w:rsidRPr="007876E3">
        <w:rPr>
          <w:lang w:bidi="ar-EG"/>
        </w:rPr>
        <w:t>Ka</w:t>
      </w:r>
      <w:r w:rsidRPr="007876E3">
        <w:rPr>
          <w:rtl/>
        </w:rPr>
        <w:t xml:space="preserve"> في أقرب وقت ممكن. وتم توقيع عقد تصنيع </w:t>
      </w:r>
      <w:proofErr w:type="spellStart"/>
      <w:r w:rsidRPr="007876E3">
        <w:rPr>
          <w:rtl/>
        </w:rPr>
        <w:t>الساتل</w:t>
      </w:r>
      <w:proofErr w:type="spellEnd"/>
      <w:r w:rsidRPr="007876E3">
        <w:rPr>
          <w:rtl/>
        </w:rPr>
        <w:t xml:space="preserve"> في ‎</w:t>
      </w:r>
      <w:r w:rsidRPr="007876E3">
        <w:t>29</w:t>
      </w:r>
      <w:r w:rsidRPr="007876E3">
        <w:rPr>
          <w:rtl/>
        </w:rPr>
        <w:t xml:space="preserve"> ‏مايو</w:t>
      </w:r>
      <w:r w:rsidRPr="007876E3">
        <w:t> </w:t>
      </w:r>
      <w:r w:rsidRPr="007876E3">
        <w:rPr>
          <w:rtl/>
        </w:rPr>
        <w:t>‎</w:t>
      </w:r>
      <w:r w:rsidRPr="007876E3">
        <w:t>2019</w:t>
      </w:r>
      <w:r w:rsidRPr="007876E3">
        <w:rPr>
          <w:rtl/>
        </w:rPr>
        <w:t xml:space="preserve">. ‏ومن المتوقع تسليم </w:t>
      </w:r>
      <w:proofErr w:type="spellStart"/>
      <w:r w:rsidRPr="007876E3">
        <w:rPr>
          <w:rtl/>
        </w:rPr>
        <w:t>الساتل</w:t>
      </w:r>
      <w:proofErr w:type="spellEnd"/>
      <w:r w:rsidRPr="007876E3">
        <w:rPr>
          <w:rtl/>
        </w:rPr>
        <w:t xml:space="preserve"> بحلول الربع الأخير من عام ‎</w:t>
      </w:r>
      <w:r w:rsidRPr="007876E3">
        <w:t>2026</w:t>
      </w:r>
      <w:r w:rsidRPr="007876E3">
        <w:rPr>
          <w:rtl/>
        </w:rPr>
        <w:t xml:space="preserve"> ‏والوصول إلى مداره </w:t>
      </w:r>
      <w:proofErr w:type="spellStart"/>
      <w:r w:rsidRPr="007876E3">
        <w:rPr>
          <w:rtl/>
        </w:rPr>
        <w:t>الساتلي</w:t>
      </w:r>
      <w:proofErr w:type="spellEnd"/>
      <w:r w:rsidRPr="007876E3">
        <w:rPr>
          <w:rtl/>
        </w:rPr>
        <w:t xml:space="preserve"> المستقر بالنسبة إلى الأرض في الفترة بين أبريل ويوليو ‎</w:t>
      </w:r>
      <w:r w:rsidRPr="007876E3">
        <w:t>2027</w:t>
      </w:r>
      <w:r w:rsidRPr="007876E3">
        <w:rPr>
          <w:rtl/>
        </w:rPr>
        <w:t>.</w:t>
      </w:r>
    </w:p>
    <w:p w14:paraId="747CA06D" w14:textId="77777777" w:rsidR="00921E65" w:rsidRPr="007876E3" w:rsidRDefault="00921E65" w:rsidP="00921E65">
      <w:pPr>
        <w:rPr>
          <w:lang w:val="ar-SA" w:bidi="ar-EG"/>
        </w:rPr>
      </w:pPr>
      <w:r w:rsidRPr="007876E3">
        <w:rPr>
          <w:rtl/>
        </w:rPr>
        <w:t>وعند تقييم الحالة على أساس الشروط الأربعة للظروف القاهرة ومدة التمديد المطلوبة، لاحظت اللجنة ما يلي:</w:t>
      </w:r>
    </w:p>
    <w:p w14:paraId="6C2373A0" w14:textId="77777777" w:rsidR="00921E65" w:rsidRPr="007876E3" w:rsidRDefault="00921E65" w:rsidP="00ED6063">
      <w:pPr>
        <w:pStyle w:val="enumlev1"/>
        <w:rPr>
          <w:lang w:val="ar-SA" w:bidi="ar-EG"/>
        </w:rPr>
      </w:pPr>
      <w:r w:rsidRPr="007876E3">
        <w:rPr>
          <w:lang w:bidi="ar-EG"/>
        </w:rPr>
        <w:sym w:font="Wingdings 2" w:char="F097"/>
      </w:r>
      <w:r w:rsidRPr="007876E3">
        <w:rPr>
          <w:rtl/>
        </w:rPr>
        <w:tab/>
        <w:t>أن الإدارة لم تُثبت أنها استنفدت جميع الخيارات الممكنة لتجنب تجاوز المهلة التنظيمية، وأنها بذلت كل الجهود الممكنة لتقليص فترة التمديد؛</w:t>
      </w:r>
    </w:p>
    <w:p w14:paraId="2717AF0C" w14:textId="77777777" w:rsidR="00921E65" w:rsidRPr="007876E3" w:rsidRDefault="00921E65" w:rsidP="00ED6063">
      <w:pPr>
        <w:pStyle w:val="enumlev1"/>
        <w:rPr>
          <w:rtl/>
        </w:rPr>
      </w:pPr>
      <w:r w:rsidRPr="007876E3">
        <w:rPr>
          <w:lang w:bidi="ar-EG"/>
        </w:rPr>
        <w:sym w:font="Wingdings 2" w:char="F097"/>
      </w:r>
      <w:r w:rsidRPr="007876E3">
        <w:rPr>
          <w:rtl/>
        </w:rPr>
        <w:tab/>
        <w:t xml:space="preserve">‏ظل الجدول الزمني لتسليم المصنع </w:t>
      </w:r>
      <w:proofErr w:type="spellStart"/>
      <w:r w:rsidRPr="007876E3">
        <w:rPr>
          <w:rtl/>
        </w:rPr>
        <w:t>للساتل</w:t>
      </w:r>
      <w:proofErr w:type="spellEnd"/>
      <w:r w:rsidRPr="007876E3">
        <w:rPr>
          <w:rtl/>
        </w:rPr>
        <w:t xml:space="preserve"> غير واضح ولم تحدد نافذة إطلاق، ‎كما لم يكن هناك عقد أو أي إثباتات داعمة من مقدم خدمة الإطلاق؛</w:t>
      </w:r>
    </w:p>
    <w:p w14:paraId="52A324D1" w14:textId="77777777" w:rsidR="00921E65" w:rsidRPr="007876E3" w:rsidRDefault="00921E65" w:rsidP="00ED6063">
      <w:pPr>
        <w:pStyle w:val="enumlev1"/>
        <w:rPr>
          <w:rtl/>
        </w:rPr>
      </w:pPr>
      <w:r w:rsidRPr="007876E3">
        <w:rPr>
          <w:lang w:bidi="ar-EG"/>
        </w:rPr>
        <w:sym w:font="Wingdings 2" w:char="F097"/>
      </w:r>
      <w:r w:rsidRPr="007876E3">
        <w:rPr>
          <w:rtl/>
        </w:rPr>
        <w:tab/>
        <w:t>شمل التمديد المطلوب حتى ‎</w:t>
      </w:r>
      <w:r w:rsidRPr="007876E3">
        <w:t>15</w:t>
      </w:r>
      <w:r w:rsidRPr="007876E3">
        <w:rPr>
          <w:rtl/>
        </w:rPr>
        <w:t xml:space="preserve"> ‏يوليو ‎</w:t>
      </w:r>
      <w:r w:rsidRPr="007876E3">
        <w:t>2027</w:t>
      </w:r>
      <w:r w:rsidRPr="007876E3">
        <w:rPr>
          <w:rtl/>
        </w:rPr>
        <w:t xml:space="preserve"> ‏حالات طوارئ.‎</w:t>
      </w:r>
    </w:p>
    <w:p w14:paraId="57C84E60" w14:textId="77777777" w:rsidR="00921E65" w:rsidRPr="007876E3" w:rsidRDefault="00921E65" w:rsidP="00ED6063">
      <w:pPr>
        <w:keepNext/>
        <w:keepLines/>
        <w:rPr>
          <w:lang w:val="ar-SA" w:bidi="ar-EG"/>
        </w:rPr>
      </w:pPr>
      <w:r w:rsidRPr="007876E3">
        <w:rPr>
          <w:rtl/>
        </w:rPr>
        <w:t xml:space="preserve">‏وخلصت اللجنة إلى أنه على الرغم من وجود عناصر للظروف القاهرة في الطلب، لا توجد حالياً معلومات كافية لتحديد ما إذا كانت الحالة تستوفي جميع الشروط المطلوبة لاعتبارها حالة ظروف قاهرة. ولذلك، دعت اللجنة إدارة المملكة المتحدة إلى تقديم معلومات إضافية بتفاصيل كافية لوصف الخيارات التي نُظر فيها فضلاً عن الجهود والتدابير المتخذة لتجنب عدم الوفاء بالموعد النهائي. ‎‏وينبغي أيضاً تقديم مراحل المشروع الأولية والمعدلة المتعلقة ببناء وإطلاق </w:t>
      </w:r>
      <w:proofErr w:type="spellStart"/>
      <w:r w:rsidRPr="007876E3">
        <w:rPr>
          <w:rtl/>
        </w:rPr>
        <w:t>الساتل</w:t>
      </w:r>
      <w:proofErr w:type="spellEnd"/>
      <w:r w:rsidRPr="007876E3">
        <w:rPr>
          <w:rtl/>
        </w:rPr>
        <w:t xml:space="preserve"> </w:t>
      </w:r>
      <w:r w:rsidRPr="007876E3">
        <w:t>GX-7</w:t>
      </w:r>
      <w:r w:rsidRPr="007876E3">
        <w:rPr>
          <w:rtl/>
        </w:rPr>
        <w:t xml:space="preserve"> قبل وبعد وقوع حدث الظروف القاهرة، بما في ذلك تقديم إثبات على وجود عقد مع مقدم خدمة الإطلاق وأحدث حالة لبناء </w:t>
      </w:r>
      <w:proofErr w:type="spellStart"/>
      <w:r w:rsidRPr="007876E3">
        <w:rPr>
          <w:rtl/>
        </w:rPr>
        <w:t>الساتل</w:t>
      </w:r>
      <w:proofErr w:type="spellEnd"/>
      <w:r w:rsidRPr="007876E3">
        <w:rPr>
          <w:rtl/>
        </w:rPr>
        <w:t>."</w:t>
      </w:r>
    </w:p>
    <w:p w14:paraId="3A739AA8" w14:textId="77777777" w:rsidR="00921E65" w:rsidRPr="007876E3" w:rsidRDefault="00921E65" w:rsidP="00921E65">
      <w:pPr>
        <w:rPr>
          <w:lang w:val="ar-SA" w:bidi="ar-EG"/>
        </w:rPr>
      </w:pPr>
      <w:r w:rsidRPr="007876E3">
        <w:t>4.7.6</w:t>
      </w:r>
      <w:r w:rsidRPr="007876E3">
        <w:rPr>
          <w:rtl/>
        </w:rPr>
        <w:tab/>
        <w:t>و</w:t>
      </w:r>
      <w:r w:rsidRPr="007876E3">
        <w:rPr>
          <w:b/>
          <w:bCs/>
          <w:rtl/>
        </w:rPr>
        <w:t>اتُّفق</w:t>
      </w:r>
      <w:r w:rsidRPr="007876E3">
        <w:rPr>
          <w:rtl/>
        </w:rPr>
        <w:t xml:space="preserve"> على ذلك.</w:t>
      </w:r>
    </w:p>
    <w:p w14:paraId="0000FA73" w14:textId="77777777" w:rsidR="00921E65" w:rsidRPr="007876E3" w:rsidRDefault="00921E65" w:rsidP="00921E65">
      <w:pPr>
        <w:pStyle w:val="Heading1"/>
        <w:rPr>
          <w:lang w:val="ar-SA"/>
        </w:rPr>
      </w:pPr>
      <w:r w:rsidRPr="007876E3">
        <w:t>7</w:t>
      </w:r>
      <w:r w:rsidRPr="007876E3">
        <w:rPr>
          <w:rtl/>
        </w:rPr>
        <w:tab/>
        <w:t xml:space="preserve">التداخل الضار على الشبكات الساتلية (الوثيقتان </w:t>
      </w:r>
      <w:hyperlink r:id="rId78" w:history="1">
        <w:r w:rsidRPr="007876E3">
          <w:rPr>
            <w:rStyle w:val="Hyperlink"/>
          </w:rPr>
          <w:t>RRB25-2/DELAYED/2</w:t>
        </w:r>
      </w:hyperlink>
      <w:r w:rsidRPr="007876E3">
        <w:rPr>
          <w:rtl/>
        </w:rPr>
        <w:t xml:space="preserve"> و</w:t>
      </w:r>
      <w:hyperlink r:id="rId79" w:history="1">
        <w:r w:rsidRPr="007876E3">
          <w:rPr>
            <w:rStyle w:val="Hyperlink"/>
          </w:rPr>
          <w:t>RRB25</w:t>
        </w:r>
        <w:r w:rsidRPr="007876E3">
          <w:rPr>
            <w:rStyle w:val="Hyperlink"/>
          </w:rPr>
          <w:noBreakHyphen/>
          <w:t>2/DELAYED/14</w:t>
        </w:r>
      </w:hyperlink>
      <w:r w:rsidRPr="007876E3">
        <w:rPr>
          <w:rtl/>
        </w:rPr>
        <w:t>)</w:t>
      </w:r>
    </w:p>
    <w:p w14:paraId="4094B1F8" w14:textId="77777777" w:rsidR="00921E65" w:rsidRPr="007876E3" w:rsidRDefault="00921E65" w:rsidP="00D04EDC">
      <w:pPr>
        <w:pStyle w:val="Headingb"/>
        <w:rPr>
          <w:spacing w:val="-2"/>
          <w:lang w:val="ar-SA"/>
        </w:rPr>
      </w:pPr>
      <w:r w:rsidRPr="007876E3">
        <w:rPr>
          <w:spacing w:val="-2"/>
          <w:rtl/>
        </w:rPr>
        <w:t xml:space="preserve">تبليغ مقدَّم من إدارة السويد بشأن التداخل الضار على شبكاتها الساتلية في الموقع المداري </w:t>
      </w:r>
      <w:r w:rsidRPr="007876E3">
        <w:rPr>
          <w:spacing w:val="-2"/>
        </w:rPr>
        <w:t>°5</w:t>
      </w:r>
      <w:r w:rsidRPr="007876E3">
        <w:rPr>
          <w:spacing w:val="-2"/>
          <w:rtl/>
        </w:rPr>
        <w:t xml:space="preserve"> شرقاً (الوثيقة </w:t>
      </w:r>
      <w:hyperlink r:id="rId80" w:history="1">
        <w:r w:rsidRPr="007876E3">
          <w:rPr>
            <w:rStyle w:val="Hyperlink"/>
            <w:spacing w:val="-2"/>
          </w:rPr>
          <w:t>RRB25-2/6</w:t>
        </w:r>
      </w:hyperlink>
      <w:r w:rsidRPr="007876E3">
        <w:rPr>
          <w:spacing w:val="-2"/>
          <w:rtl/>
        </w:rPr>
        <w:t>)</w:t>
      </w:r>
    </w:p>
    <w:p w14:paraId="237C46AC" w14:textId="77777777" w:rsidR="00921E65" w:rsidRPr="007876E3" w:rsidRDefault="00921E65" w:rsidP="00D04EDC">
      <w:pPr>
        <w:pStyle w:val="Headingb"/>
        <w:rPr>
          <w:spacing w:val="-6"/>
          <w:lang w:val="ar-SA"/>
        </w:rPr>
      </w:pPr>
      <w:r w:rsidRPr="007876E3">
        <w:rPr>
          <w:spacing w:val="-6"/>
          <w:rtl/>
        </w:rPr>
        <w:t xml:space="preserve">تبليغ مقدَّم من إدارة لكسمبرغ تطلب فيه الدعم لتسوية حالات التداخل الضار الوارد إلى خدماتها الساتلية (الوثيقة </w:t>
      </w:r>
      <w:hyperlink r:id="rId81" w:history="1">
        <w:r w:rsidRPr="007876E3">
          <w:rPr>
            <w:rStyle w:val="Hyperlink"/>
            <w:spacing w:val="-6"/>
          </w:rPr>
          <w:t>RRB25-2/12</w:t>
        </w:r>
      </w:hyperlink>
      <w:r w:rsidRPr="007876E3">
        <w:rPr>
          <w:spacing w:val="-6"/>
          <w:rtl/>
        </w:rPr>
        <w:t>)</w:t>
      </w:r>
    </w:p>
    <w:p w14:paraId="71AFF213" w14:textId="77777777" w:rsidR="00921E65" w:rsidRPr="007876E3" w:rsidRDefault="00921E65" w:rsidP="00921E65">
      <w:pPr>
        <w:rPr>
          <w:lang w:val="ar-SA" w:bidi="ar-EG"/>
        </w:rPr>
      </w:pPr>
      <w:r w:rsidRPr="007876E3">
        <w:t>1.7</w:t>
      </w:r>
      <w:r w:rsidRPr="007876E3">
        <w:rPr>
          <w:rtl/>
        </w:rPr>
        <w:tab/>
        <w:t xml:space="preserve">قدم </w:t>
      </w:r>
      <w:r w:rsidRPr="007876E3">
        <w:rPr>
          <w:b/>
          <w:bCs/>
          <w:rtl/>
        </w:rPr>
        <w:t xml:space="preserve">السيد فاليه (رئيس دائرة الخدمات الفضائية) </w:t>
      </w:r>
      <w:r w:rsidRPr="007876E3">
        <w:rPr>
          <w:rtl/>
        </w:rPr>
        <w:t xml:space="preserve">الوثيقة </w:t>
      </w:r>
      <w:r w:rsidRPr="007876E3">
        <w:t>RRB25-2/6</w:t>
      </w:r>
      <w:r w:rsidRPr="007876E3">
        <w:rPr>
          <w:rtl/>
        </w:rPr>
        <w:t xml:space="preserve"> التي تبلِّغ فيها إدارة السويد بأن </w:t>
      </w:r>
      <w:proofErr w:type="spellStart"/>
      <w:r w:rsidRPr="007876E3">
        <w:rPr>
          <w:rtl/>
        </w:rPr>
        <w:t>الساتل</w:t>
      </w:r>
      <w:proofErr w:type="spellEnd"/>
      <w:r w:rsidRPr="007876E3">
        <w:rPr>
          <w:rFonts w:hint="eastAsia"/>
          <w:rtl/>
        </w:rPr>
        <w:t> </w:t>
      </w:r>
      <w:r w:rsidRPr="007876E3">
        <w:t>ASTRA-4A</w:t>
      </w:r>
      <w:r w:rsidRPr="007876E3">
        <w:rPr>
          <w:rtl/>
        </w:rPr>
        <w:t xml:space="preserve"> تعرض منذ </w:t>
      </w:r>
      <w:r w:rsidRPr="007876E3">
        <w:t>8</w:t>
      </w:r>
      <w:r w:rsidRPr="007876E3">
        <w:rPr>
          <w:rtl/>
        </w:rPr>
        <w:t xml:space="preserve"> مارس </w:t>
      </w:r>
      <w:r w:rsidRPr="007876E3">
        <w:t>2024</w:t>
      </w:r>
      <w:r w:rsidRPr="007876E3">
        <w:rPr>
          <w:rtl/>
        </w:rPr>
        <w:t xml:space="preserve"> لحالات متعددة من التداخل الضار. وفي </w:t>
      </w:r>
      <w:r w:rsidRPr="007876E3">
        <w:t>25</w:t>
      </w:r>
      <w:r w:rsidRPr="007876E3">
        <w:rPr>
          <w:rtl/>
        </w:rPr>
        <w:t xml:space="preserve"> ديسمبر، استفحل الوضع، ما</w:t>
      </w:r>
      <w:r w:rsidRPr="007876E3">
        <w:rPr>
          <w:rFonts w:hint="eastAsia"/>
          <w:rtl/>
        </w:rPr>
        <w:t> </w:t>
      </w:r>
      <w:r w:rsidRPr="007876E3">
        <w:rPr>
          <w:rtl/>
        </w:rPr>
        <w:t xml:space="preserve">تسبب في اضطرابات متقطعة في الخدمة لمدة وصلت إلى </w:t>
      </w:r>
      <w:r w:rsidRPr="007876E3">
        <w:t>10</w:t>
      </w:r>
      <w:r w:rsidRPr="007876E3">
        <w:rPr>
          <w:rtl/>
        </w:rPr>
        <w:t xml:space="preserve"> ساعات. ومنذ </w:t>
      </w:r>
      <w:r w:rsidRPr="007876E3">
        <w:t>7</w:t>
      </w:r>
      <w:r w:rsidRPr="007876E3">
        <w:rPr>
          <w:rtl/>
        </w:rPr>
        <w:t xml:space="preserve"> مارس </w:t>
      </w:r>
      <w:r w:rsidRPr="007876E3">
        <w:t>2025</w:t>
      </w:r>
      <w:r w:rsidRPr="007876E3">
        <w:rPr>
          <w:rtl/>
        </w:rPr>
        <w:t>، لوحظ بعض التحسن، مع انخفاض في</w:t>
      </w:r>
      <w:r w:rsidRPr="007876E3">
        <w:rPr>
          <w:rFonts w:hint="cs"/>
          <w:rtl/>
        </w:rPr>
        <w:t> </w:t>
      </w:r>
      <w:r w:rsidRPr="007876E3">
        <w:rPr>
          <w:rtl/>
        </w:rPr>
        <w:t xml:space="preserve">مستويات قدرة مسبب التداخل؛ وعلى الرغم من الجهود العديدة المبذولة لحل هذه المشكلة، استمرت التداخلات العرضية، وظل خطر تكرارها كبيراً. وحُدد الموقع الجغرافي لمصدر التداخل على أراضي الاتحاد الروسي وشبه جزيرة القرم، على نحو ما أكدته محطة المراقبة الراديوية الفضائية في </w:t>
      </w:r>
      <w:proofErr w:type="spellStart"/>
      <w:r w:rsidRPr="007876E3">
        <w:rPr>
          <w:rtl/>
        </w:rPr>
        <w:t>ليهايم</w:t>
      </w:r>
      <w:proofErr w:type="spellEnd"/>
      <w:r w:rsidRPr="007876E3">
        <w:rPr>
          <w:rtl/>
        </w:rPr>
        <w:t xml:space="preserve">. ويتضمن الملحق مخططات طيفية للتداخل الذي يؤثر على الخدمة الثابتة الساتلية في النطاق </w:t>
      </w:r>
      <w:r w:rsidRPr="007876E3">
        <w:t>GHz 14</w:t>
      </w:r>
      <w:r w:rsidRPr="007876E3">
        <w:rPr>
          <w:rtl/>
        </w:rPr>
        <w:t>، وقياسات تحديد الموقع الجغرافي. واستنتجت إدارة السويد إلى أن التداخل، بالنظر إلى حجمه وطابعه المعقد - حيث تحوَّل من موجة مستمرة إلى موجات حاملة عالية القدرة بل مرسلات مستجيبات كاملة - كان متعمداً ومحدَّد الأهداف، وأن المصدر يمتلك مهارات هندسية متقدمة ويتمتع بإمكانية النفاذ إلى موارد ضخمة.</w:t>
      </w:r>
    </w:p>
    <w:p w14:paraId="05E6A895" w14:textId="77777777" w:rsidR="00921E65" w:rsidRPr="007876E3" w:rsidRDefault="00921E65" w:rsidP="00921E65">
      <w:pPr>
        <w:rPr>
          <w:lang w:val="ar-SA" w:bidi="ar-EG"/>
        </w:rPr>
      </w:pPr>
      <w:r w:rsidRPr="007876E3">
        <w:t>2.7</w:t>
      </w:r>
      <w:r w:rsidRPr="007876E3">
        <w:rPr>
          <w:rtl/>
        </w:rPr>
        <w:tab/>
        <w:t xml:space="preserve">وفي الوثيقة </w:t>
      </w:r>
      <w:r w:rsidRPr="007876E3">
        <w:t>RRB25-2/12</w:t>
      </w:r>
      <w:r w:rsidRPr="007876E3">
        <w:rPr>
          <w:rtl/>
        </w:rPr>
        <w:t>، أشارت إدارة لكسمبرغ إلى تبليغاتها السابقة المقدمة إلى اللجنة وطلبت استمرار المساعدة لتسوية أحداث التداخل الضار، بما في ذلك تشجيع إدارة الاتحاد الروسي على المشاركة في المناقشات. وأشارت إلى أن المكتب حاول دون جدوى ترتيب اجتماع بين إدارتي لكسمبرغ والاتحاد الروسي.</w:t>
      </w:r>
    </w:p>
    <w:p w14:paraId="7CDE2255" w14:textId="77777777" w:rsidR="00921E65" w:rsidRPr="007876E3" w:rsidRDefault="00921E65" w:rsidP="00921E65">
      <w:pPr>
        <w:rPr>
          <w:lang w:val="ar-SA" w:bidi="ar-EG"/>
        </w:rPr>
      </w:pPr>
      <w:r w:rsidRPr="007876E3">
        <w:t>3.7</w:t>
      </w:r>
      <w:r w:rsidRPr="007876E3">
        <w:rPr>
          <w:rtl/>
        </w:rPr>
        <w:tab/>
        <w:t xml:space="preserve">وفي الوثيقة </w:t>
      </w:r>
      <w:r w:rsidRPr="007876E3">
        <w:t>RRB25-2/DELAYED/2</w:t>
      </w:r>
      <w:r w:rsidRPr="007876E3">
        <w:rPr>
          <w:rtl/>
        </w:rPr>
        <w:t xml:space="preserve">، قدمت إدارة الاتحاد الروسي تقريراً عن نتائج تحقيق أجرته استجابةً للتبليغات المقدمة من إدارات السويد وفرنسا ولكسمبرغ إلى الاجتماع الثامن والتسعين للجنة (الوثائق </w:t>
      </w:r>
      <w:r w:rsidRPr="007876E3">
        <w:t>RRB25-1/6</w:t>
      </w:r>
      <w:r w:rsidRPr="007876E3">
        <w:rPr>
          <w:rtl/>
        </w:rPr>
        <w:t xml:space="preserve"> و</w:t>
      </w:r>
      <w:r w:rsidRPr="007876E3">
        <w:t>RRB25-1/13</w:t>
      </w:r>
      <w:r w:rsidRPr="007876E3">
        <w:rPr>
          <w:rFonts w:hint="cs"/>
          <w:rtl/>
        </w:rPr>
        <w:t xml:space="preserve"> و</w:t>
      </w:r>
      <w:r w:rsidRPr="007876E3">
        <w:t>RRB25-1/17</w:t>
      </w:r>
      <w:r w:rsidRPr="007876E3">
        <w:rPr>
          <w:rtl/>
        </w:rPr>
        <w:t xml:space="preserve"> و</w:t>
      </w:r>
      <w:r w:rsidRPr="007876E3">
        <w:t>RRB25-1/DELAYED/8</w:t>
      </w:r>
      <w:r w:rsidRPr="007876E3">
        <w:rPr>
          <w:rFonts w:hint="cs"/>
          <w:rtl/>
        </w:rPr>
        <w:t xml:space="preserve"> و</w:t>
      </w:r>
      <w:r w:rsidRPr="007876E3">
        <w:t>RRB25-1/20</w:t>
      </w:r>
      <w:r w:rsidRPr="007876E3">
        <w:rPr>
          <w:rtl/>
        </w:rPr>
        <w:t xml:space="preserve">، على التوالي). ولم تحدَّد أي أجهزة راديوية يُحتمل أن تكون قد تسببت في تداخل ضار على وصلات تغذية الخدمة الإذاعية الساتلية في المدى </w:t>
      </w:r>
      <w:r w:rsidRPr="007876E3">
        <w:t>GHz 18</w:t>
      </w:r>
      <w:r w:rsidRPr="007876E3">
        <w:rPr>
          <w:rtl/>
        </w:rPr>
        <w:t>. ولاحظت الإدارة أن استعمال المدى</w:t>
      </w:r>
      <w:r w:rsidRPr="007876E3">
        <w:rPr>
          <w:rFonts w:hint="cs"/>
          <w:rtl/>
        </w:rPr>
        <w:t> </w:t>
      </w:r>
      <w:r w:rsidRPr="007876E3">
        <w:t>GHz 14</w:t>
      </w:r>
      <w:r w:rsidRPr="007876E3">
        <w:rPr>
          <w:rtl/>
        </w:rPr>
        <w:t xml:space="preserve"> لأغراض وصلات تغذية الخدمة الإذاعية الساتلية محجوز لبلدان خارج أوروبا، وفقاً للرقم </w:t>
      </w:r>
      <w:r w:rsidRPr="007876E3">
        <w:rPr>
          <w:b/>
          <w:bCs/>
        </w:rPr>
        <w:t>506.5</w:t>
      </w:r>
      <w:r w:rsidRPr="007876E3">
        <w:rPr>
          <w:rtl/>
        </w:rPr>
        <w:t xml:space="preserve"> من لوائح الراديو. واستنتجت أن التداخل قد يكون ناجماً عن معدات راديوية عسكرية؛ ويبدو أن البنية التحتية الفضائية المدنية لعدة دول، بما</w:t>
      </w:r>
      <w:r w:rsidRPr="007876E3">
        <w:rPr>
          <w:rFonts w:hint="cs"/>
          <w:rtl/>
        </w:rPr>
        <w:t> </w:t>
      </w:r>
      <w:r w:rsidRPr="007876E3">
        <w:rPr>
          <w:rtl/>
        </w:rPr>
        <w:t>في</w:t>
      </w:r>
      <w:r w:rsidRPr="007876E3">
        <w:rPr>
          <w:rFonts w:hint="cs"/>
          <w:rtl/>
        </w:rPr>
        <w:t> </w:t>
      </w:r>
      <w:r w:rsidRPr="007876E3">
        <w:rPr>
          <w:rtl/>
        </w:rPr>
        <w:t>ذلك الإدارات الثلاث المعنية، تُستخدم من أجل المصلحة العسكرية لدولة ثالثة، وهو ما تعتبره إدارة الاتحاد الروسي أمراً غير مقبول. وقد أحالت الإدارة هذه المسألة مراراً إلى عناية كيانات أخرى تابعة للأمم المتحدة، بما في ذلك لجنة استخدام الفضاء الخارجي في الأغراض السلمية. وإلى أن يتم حل هذه المسألة، لا ترى الإدارة أي غرض من عقد اجتماعات إضافية مع هاتين</w:t>
      </w:r>
      <w:r w:rsidRPr="007876E3">
        <w:rPr>
          <w:rFonts w:hint="cs"/>
          <w:rtl/>
        </w:rPr>
        <w:t> </w:t>
      </w:r>
      <w:r w:rsidRPr="007876E3">
        <w:rPr>
          <w:rtl/>
        </w:rPr>
        <w:t>الإدارتين.</w:t>
      </w:r>
    </w:p>
    <w:p w14:paraId="70D81EA5" w14:textId="77777777" w:rsidR="00921E65" w:rsidRPr="007876E3" w:rsidRDefault="00921E65" w:rsidP="00921E65">
      <w:pPr>
        <w:rPr>
          <w:lang w:val="ar-SA" w:bidi="ar-EG"/>
        </w:rPr>
      </w:pPr>
      <w:r w:rsidRPr="007876E3">
        <w:t>4.7</w:t>
      </w:r>
      <w:r w:rsidRPr="007876E3">
        <w:rPr>
          <w:rtl/>
        </w:rPr>
        <w:tab/>
        <w:t xml:space="preserve">ورداً على الوثيقة </w:t>
      </w:r>
      <w:r w:rsidRPr="007876E3">
        <w:t>RRB25-2/DELAYED/2</w:t>
      </w:r>
      <w:r w:rsidRPr="007876E3">
        <w:rPr>
          <w:rtl/>
        </w:rPr>
        <w:t xml:space="preserve">، قدمت إدارة فرنسا الوثيقة </w:t>
      </w:r>
      <w:r w:rsidRPr="007876E3">
        <w:t>RRB25-2/DELAYED/14</w:t>
      </w:r>
      <w:r w:rsidRPr="007876E3">
        <w:rPr>
          <w:rtl/>
        </w:rPr>
        <w:t xml:space="preserve"> التي ذكرت فيها أن التداخل الضار لا يزال مستمراً على الرغم من الجهود المبذولة، ما يؤثر بشكل خطير على عمليات تشغيل العديد من المرسلات المستجيبات </w:t>
      </w:r>
      <w:proofErr w:type="spellStart"/>
      <w:r w:rsidRPr="007876E3">
        <w:rPr>
          <w:rtl/>
        </w:rPr>
        <w:t>لسواتل</w:t>
      </w:r>
      <w:proofErr w:type="spellEnd"/>
      <w:r w:rsidRPr="007876E3">
        <w:rPr>
          <w:rtl/>
        </w:rPr>
        <w:t xml:space="preserve"> </w:t>
      </w:r>
      <w:proofErr w:type="spellStart"/>
      <w:r w:rsidRPr="007876E3">
        <w:rPr>
          <w:rtl/>
        </w:rPr>
        <w:t>Eutelsat</w:t>
      </w:r>
      <w:proofErr w:type="spellEnd"/>
      <w:r w:rsidRPr="007876E3">
        <w:rPr>
          <w:rtl/>
        </w:rPr>
        <w:t xml:space="preserve">. وتلقت إدارة فرنسا إشعاراً من إدارة الاتحاد الروسي باستلام جميع رسائلها بشأن هذا الموضوع باستثناء رسالتين؛ ولم تتلق حتى الآن أي أدلة فيما يتعلق بنتيجة التحقيق الروسي، على نحو ما نوقش في اجتماع ثنائي عُقد في </w:t>
      </w:r>
      <w:r w:rsidRPr="007876E3">
        <w:t>14</w:t>
      </w:r>
      <w:r w:rsidRPr="007876E3">
        <w:rPr>
          <w:rtl/>
        </w:rPr>
        <w:t xml:space="preserve"> مارس </w:t>
      </w:r>
      <w:r w:rsidRPr="007876E3">
        <w:t>2025</w:t>
      </w:r>
      <w:r w:rsidRPr="007876E3">
        <w:rPr>
          <w:rtl/>
        </w:rPr>
        <w:t xml:space="preserve">. وأعربت إدارة فرنسا عن أسفها لعدم اتخاذ إجراءات متابعة بعد ذلك الاجتماع وأسفت لعدم عقد اجتماعات أخرى. وفيما يتعلق بالرقم </w:t>
      </w:r>
      <w:r w:rsidRPr="007876E3">
        <w:rPr>
          <w:b/>
          <w:bCs/>
        </w:rPr>
        <w:t>506.5</w:t>
      </w:r>
      <w:r w:rsidRPr="007876E3">
        <w:rPr>
          <w:rtl/>
        </w:rPr>
        <w:t xml:space="preserve"> من لوائح الراديو، أعربت الإدارة عن خيبة أملها لعدم تقديم إجابات موضوعية بشأن التداخل الضار المبلغ عنه، الذي قالت إنه يستخدم موجات حاملة نظيفة أو مشكَّلة عالية القدرة تستهدف خدمات مدنية في</w:t>
      </w:r>
      <w:r w:rsidRPr="007876E3">
        <w:rPr>
          <w:rFonts w:hint="cs"/>
          <w:rtl/>
        </w:rPr>
        <w:t> </w:t>
      </w:r>
      <w:r w:rsidRPr="007876E3">
        <w:rPr>
          <w:rtl/>
        </w:rPr>
        <w:t xml:space="preserve">المدى </w:t>
      </w:r>
      <w:r w:rsidRPr="007876E3">
        <w:t>GHz 14/13</w:t>
      </w:r>
      <w:r w:rsidRPr="007876E3">
        <w:rPr>
          <w:rtl/>
        </w:rPr>
        <w:t xml:space="preserve"> ولم يؤثر على الخدمات الإذاعية الساتلية. وتعمل الشبكات الساتلية الفرنسية المعنية طبقاً للوائح الراديو، ولها الحق في الحماية والاعتراف الدوليين. وفي الأخير، طلبت إدارة فرنسا من اللجنة أن تكلف المكتب باتخاذ عدد من الإجراءات بما في ذلك: أ</w:t>
      </w:r>
      <w:r w:rsidRPr="007876E3">
        <w:rPr>
          <w:rFonts w:hint="cs"/>
          <w:rtl/>
        </w:rPr>
        <w:t> </w:t>
      </w:r>
      <w:r w:rsidRPr="007876E3">
        <w:rPr>
          <w:rtl/>
        </w:rPr>
        <w:t xml:space="preserve">) طلب الوقف الفوري لأي تداخل ضار متعمد؛ ب) عقد اجتماع لمناقشة القضايا العالقة؛ ج) نشر المعلومات المتعلقة بمصدر التداخل على الموقعين الإلكترونيين للجنة والمكتب، وفقاً للفقرة </w:t>
      </w:r>
      <w:r w:rsidRPr="007876E3">
        <w:t>2</w:t>
      </w:r>
      <w:r w:rsidRPr="007876E3">
        <w:rPr>
          <w:rtl/>
        </w:rPr>
        <w:t xml:space="preserve"> من "</w:t>
      </w:r>
      <w:r w:rsidRPr="007876E3">
        <w:rPr>
          <w:i/>
          <w:iCs/>
          <w:rtl/>
        </w:rPr>
        <w:t>يقرر أن يكلف لجنة لوائح الراديو</w:t>
      </w:r>
      <w:r w:rsidRPr="007876E3">
        <w:rPr>
          <w:rtl/>
        </w:rPr>
        <w:t xml:space="preserve">" من القرار </w:t>
      </w:r>
      <w:r w:rsidRPr="007876E3">
        <w:t>119</w:t>
      </w:r>
      <w:r w:rsidRPr="007876E3">
        <w:rPr>
          <w:rtl/>
        </w:rPr>
        <w:t xml:space="preserve"> (المراجَع في بوخارست، </w:t>
      </w:r>
      <w:r w:rsidRPr="007876E3">
        <w:t>2022</w:t>
      </w:r>
      <w:r w:rsidRPr="007876E3">
        <w:rPr>
          <w:rtl/>
        </w:rPr>
        <w:t>) لمؤتمر المندوبين المفوضين.</w:t>
      </w:r>
    </w:p>
    <w:p w14:paraId="2E1CA53E" w14:textId="77777777" w:rsidR="00921E65" w:rsidRPr="007876E3" w:rsidRDefault="00921E65" w:rsidP="00921E65">
      <w:pPr>
        <w:rPr>
          <w:lang w:val="ar-SA" w:bidi="ar-EG"/>
        </w:rPr>
      </w:pPr>
      <w:r w:rsidRPr="007876E3">
        <w:t>5.7</w:t>
      </w:r>
      <w:r w:rsidRPr="007876E3">
        <w:rPr>
          <w:rtl/>
        </w:rPr>
        <w:tab/>
        <w:t xml:space="preserve">ورداً على أسئلة </w:t>
      </w:r>
      <w:r w:rsidRPr="007876E3">
        <w:rPr>
          <w:b/>
          <w:bCs/>
          <w:rtl/>
        </w:rPr>
        <w:t xml:space="preserve">السيدة بوميه </w:t>
      </w:r>
      <w:r w:rsidRPr="007876E3">
        <w:rPr>
          <w:rtl/>
        </w:rPr>
        <w:t>و</w:t>
      </w:r>
      <w:r w:rsidRPr="007876E3">
        <w:rPr>
          <w:b/>
          <w:bCs/>
          <w:rtl/>
        </w:rPr>
        <w:t>السيد طالب</w:t>
      </w:r>
      <w:r w:rsidRPr="007876E3">
        <w:rPr>
          <w:rtl/>
        </w:rPr>
        <w:t>، أكد السيد فاليه أن التداخل الذي أبلغت عنه الإدارات الثلاث أثر على</w:t>
      </w:r>
      <w:r w:rsidRPr="007876E3">
        <w:rPr>
          <w:rFonts w:hint="eastAsia"/>
          <w:rtl/>
        </w:rPr>
        <w:t> </w:t>
      </w:r>
      <w:r w:rsidRPr="007876E3">
        <w:rPr>
          <w:rtl/>
        </w:rPr>
        <w:t xml:space="preserve">إرسالات الخدمة الثابتة الساتلية في المدى </w:t>
      </w:r>
      <w:r w:rsidRPr="007876E3">
        <w:t>GHz 14/13</w:t>
      </w:r>
      <w:r w:rsidRPr="007876E3">
        <w:rPr>
          <w:rtl/>
        </w:rPr>
        <w:t xml:space="preserve">. وأضاف أن إدارة السويد لاحظت في الماضي بعض حالات التداخل على الخدمات الإذاعية الساتلية، على الرغم من أن هذا لم يكن موضوع التبليغ الأخير. وقد أجرت محطة المراقبة الراديوية الفضائية في </w:t>
      </w:r>
      <w:proofErr w:type="spellStart"/>
      <w:r w:rsidRPr="007876E3">
        <w:rPr>
          <w:rtl/>
        </w:rPr>
        <w:t>ليهايم</w:t>
      </w:r>
      <w:proofErr w:type="spellEnd"/>
      <w:r w:rsidRPr="007876E3">
        <w:rPr>
          <w:rtl/>
        </w:rPr>
        <w:t xml:space="preserve"> قياسات لتحديد الموقع الجغرافي في أوائل عام </w:t>
      </w:r>
      <w:r w:rsidRPr="007876E3">
        <w:t>2025</w:t>
      </w:r>
      <w:r w:rsidRPr="007876E3">
        <w:rPr>
          <w:rtl/>
        </w:rPr>
        <w:t>؛ ولم تعترض إدارة الاتحاد الروسي على هذه القياسات. وقال في الأخير إن اجتماعين ثنائيين عقدا حتى الآن - أحدهما بين إدارتي الاتحاد الروسي والسويد؛ والآخر بين إدارتي فرنسا والاتحاد الروسي. ولم يُعقد أي اجتماع ثنائي مع إدارة لكسمبرغ أو اجتماع متعدد الأطراف للإدارات الأربع جميعها.</w:t>
      </w:r>
    </w:p>
    <w:p w14:paraId="1BFBF466" w14:textId="77777777" w:rsidR="00921E65" w:rsidRPr="007876E3" w:rsidRDefault="00921E65" w:rsidP="00921E65">
      <w:pPr>
        <w:rPr>
          <w:rtl/>
        </w:rPr>
      </w:pPr>
      <w:r w:rsidRPr="007876E3">
        <w:t>6.7</w:t>
      </w:r>
      <w:r w:rsidRPr="007876E3">
        <w:rPr>
          <w:rtl/>
        </w:rPr>
        <w:tab/>
        <w:t xml:space="preserve">وقال </w:t>
      </w:r>
      <w:r w:rsidRPr="007876E3">
        <w:rPr>
          <w:b/>
          <w:bCs/>
          <w:rtl/>
        </w:rPr>
        <w:t>السيد عزوز</w:t>
      </w:r>
      <w:r w:rsidRPr="007876E3">
        <w:rPr>
          <w:rtl/>
        </w:rPr>
        <w:t xml:space="preserve"> إن اللجنة، في ضوء المعلومات المقدمة، ينبغي أن تكرر قرارها السابق وأن تطلب من إدارة الاتحاد الروسي القيام بما يلي: أ</w:t>
      </w:r>
      <w:r w:rsidRPr="007876E3">
        <w:rPr>
          <w:rFonts w:hint="cs"/>
          <w:rtl/>
        </w:rPr>
        <w:t> </w:t>
      </w:r>
      <w:r w:rsidRPr="007876E3">
        <w:rPr>
          <w:rtl/>
        </w:rPr>
        <w:t>) الوقف الفوري لأي إجراء متعمد لإحداث تداخل ضار على التخصيصات الترددية للإدارات الأخرى؛ ب)</w:t>
      </w:r>
      <w:r w:rsidRPr="007876E3">
        <w:rPr>
          <w:rFonts w:hint="cs"/>
          <w:rtl/>
        </w:rPr>
        <w:t> </w:t>
      </w:r>
      <w:r w:rsidRPr="007876E3">
        <w:rPr>
          <w:rtl/>
        </w:rPr>
        <w:t>تقديم معلومات عن حالة تحقيقاته وأي إجراءات متخذة لتحديد ما إذا كانت أي محطات أرضية منشورة حالياً في المواقع المحددة جغرافياً أو بالقرب منها قد يكون من شأنها أن تتسبب في تداخل ضار على التخصيصات الترددية في مدى التردد</w:t>
      </w:r>
      <w:r w:rsidRPr="007876E3">
        <w:rPr>
          <w:rFonts w:hint="cs"/>
          <w:rtl/>
        </w:rPr>
        <w:t> </w:t>
      </w:r>
      <w:r w:rsidRPr="007876E3">
        <w:t>GHz 14/13</w:t>
      </w:r>
      <w:r w:rsidRPr="007876E3">
        <w:rPr>
          <w:rtl/>
        </w:rPr>
        <w:t xml:space="preserve"> للإدارات الأخرى. وينبغي أن تشجع اللجنة جميع الإدارات المعنية على التعاون بحسن نية لتسوية هذه المسألة القائمة منذ أمد طويل. وينبغي للجنة أن تكلف المكتب بعقد اجتماعات أخرى لهذه الإدارات، لأغراض منها مناقشة الحلول التكنولوجية الممكنة؛ وضمان استمرار المراقبة الدولية إلى أن تُحل المشكلة. وينبغي للجنة أن تكلف المكتب أيضاً بإنشاء صفحة إلكترونية مخصصة لنشر المعلومات ذات الصلة بحالات التداخل الضار القائمة منذ أمد طويل، وفقاً للفقرة </w:t>
      </w:r>
      <w:r w:rsidRPr="007876E3">
        <w:t>2</w:t>
      </w:r>
      <w:r w:rsidRPr="007876E3">
        <w:rPr>
          <w:rtl/>
        </w:rPr>
        <w:t xml:space="preserve"> من "</w:t>
      </w:r>
      <w:r w:rsidRPr="007876E3">
        <w:rPr>
          <w:i/>
          <w:iCs/>
          <w:rtl/>
        </w:rPr>
        <w:t>يقرر أن يكلف لجنة لوائح الراديو</w:t>
      </w:r>
      <w:r w:rsidRPr="007876E3">
        <w:rPr>
          <w:rtl/>
        </w:rPr>
        <w:t xml:space="preserve">" من القرار </w:t>
      </w:r>
      <w:r w:rsidRPr="007876E3">
        <w:t>119</w:t>
      </w:r>
      <w:r w:rsidRPr="007876E3">
        <w:rPr>
          <w:rtl/>
        </w:rPr>
        <w:t xml:space="preserve"> (المراجَع في بوخارست، </w:t>
      </w:r>
      <w:r w:rsidRPr="007876E3">
        <w:t>2022</w:t>
      </w:r>
      <w:r w:rsidRPr="007876E3">
        <w:rPr>
          <w:rtl/>
        </w:rPr>
        <w:t>)، لإذكاء الوعي بهذه المسائل.</w:t>
      </w:r>
    </w:p>
    <w:p w14:paraId="2BDB9B5D" w14:textId="77777777" w:rsidR="00921E65" w:rsidRPr="007876E3" w:rsidRDefault="00921E65" w:rsidP="00921E65">
      <w:pPr>
        <w:rPr>
          <w:rtl/>
        </w:rPr>
      </w:pPr>
      <w:r w:rsidRPr="007876E3">
        <w:t>7.7</w:t>
      </w:r>
      <w:r w:rsidRPr="007876E3">
        <w:rPr>
          <w:rtl/>
        </w:rPr>
        <w:tab/>
        <w:t xml:space="preserve">وقالت </w:t>
      </w:r>
      <w:r w:rsidRPr="007876E3">
        <w:rPr>
          <w:b/>
          <w:bCs/>
          <w:rtl/>
        </w:rPr>
        <w:t>السيدة بوميه</w:t>
      </w:r>
      <w:r w:rsidRPr="007876E3">
        <w:rPr>
          <w:rtl/>
        </w:rPr>
        <w:t xml:space="preserve"> إنها ترحب بالمعلومات التي قدمتها إدارة الاتحاد الروسي بشأن حالة تحقيقاتها؛ وفي الوقت نفسه، فإن عدم رغبة الإدارة في مواصلة التعاون بشأن هذه المسألة حتى تُحل مسألة منفصلة في مكان آخر في منظومة الأمم المتحدة أمر مخيب للآمال. وأضافت أن الاستخدام السلمي للبنية التحتية المدنية موضوع يتجاوز نطاق ولاية اللجنة. وتتعلق المسألة المطروحة بالتداخل الضار المستمر الذي يؤثر على المرسلات المستجيبات في الخدمة الثابتة الساتلية؛ وقد سُجلت التخصيصات الترددية على النحو الواجب ولها الحق لها في الحماية الدولية. وقالت إنها تتفق مع مقترحات السيد عزوز فيما يتعلق بقرار اللجنة.</w:t>
      </w:r>
    </w:p>
    <w:p w14:paraId="22E3FC01" w14:textId="77777777" w:rsidR="00921E65" w:rsidRPr="007876E3" w:rsidRDefault="00921E65" w:rsidP="00921E65">
      <w:pPr>
        <w:rPr>
          <w:rtl/>
        </w:rPr>
      </w:pPr>
      <w:r w:rsidRPr="007876E3">
        <w:t>8.7</w:t>
      </w:r>
      <w:r w:rsidRPr="007876E3">
        <w:rPr>
          <w:rtl/>
        </w:rPr>
        <w:tab/>
        <w:t xml:space="preserve">ورداً على استفسار من </w:t>
      </w:r>
      <w:r w:rsidRPr="007876E3">
        <w:rPr>
          <w:b/>
          <w:bCs/>
          <w:rtl/>
        </w:rPr>
        <w:t>الرئيس</w:t>
      </w:r>
      <w:r w:rsidRPr="007876E3">
        <w:rPr>
          <w:rtl/>
        </w:rPr>
        <w:t>، ذكّرت السيدة بوميه بأن اللجنة قررت، في اجتماعها الثامن والتسعين، أن من السابق لأوانه الموافقة على الطلب الذي سبق أن تقدمت به إدارتا فرنسا والسويد بأن تنشر اللجنة المعلومات ذات الصلة وفقاً للفقرة</w:t>
      </w:r>
      <w:r w:rsidRPr="007876E3">
        <w:rPr>
          <w:rFonts w:hint="eastAsia"/>
          <w:rtl/>
        </w:rPr>
        <w:t> </w:t>
      </w:r>
      <w:r w:rsidRPr="007876E3">
        <w:t>2</w:t>
      </w:r>
      <w:r w:rsidRPr="007876E3">
        <w:rPr>
          <w:rtl/>
        </w:rPr>
        <w:t xml:space="preserve"> من "</w:t>
      </w:r>
      <w:r w:rsidRPr="007876E3">
        <w:rPr>
          <w:i/>
          <w:iCs/>
          <w:rtl/>
        </w:rPr>
        <w:t>يقرر أن يكلف لجنة لوائح الراديو</w:t>
      </w:r>
      <w:r w:rsidRPr="007876E3">
        <w:rPr>
          <w:rtl/>
        </w:rPr>
        <w:t xml:space="preserve">" من القرار </w:t>
      </w:r>
      <w:r w:rsidRPr="007876E3">
        <w:t>119</w:t>
      </w:r>
      <w:r w:rsidRPr="007876E3">
        <w:rPr>
          <w:rtl/>
        </w:rPr>
        <w:t xml:space="preserve"> (المراجَع في بوخارست، </w:t>
      </w:r>
      <w:proofErr w:type="gramStart"/>
      <w:r w:rsidRPr="007876E3">
        <w:t>2022</w:t>
      </w:r>
      <w:r w:rsidRPr="007876E3">
        <w:rPr>
          <w:rtl/>
        </w:rPr>
        <w:t>)،</w:t>
      </w:r>
      <w:proofErr w:type="gramEnd"/>
      <w:r w:rsidRPr="007876E3">
        <w:rPr>
          <w:rtl/>
        </w:rPr>
        <w:t xml:space="preserve"> ولكنها اتفقت على إعادة النظر في قرارها خلال الاجتماع الحالي. وقالت إنها تؤيد الآن اتخاذ اللجنة الإجراء المطلوب.</w:t>
      </w:r>
    </w:p>
    <w:p w14:paraId="1F477534" w14:textId="77777777" w:rsidR="00921E65" w:rsidRPr="007876E3" w:rsidRDefault="00921E65" w:rsidP="00921E65">
      <w:pPr>
        <w:rPr>
          <w:lang w:val="ar-SA" w:bidi="ar-EG"/>
        </w:rPr>
      </w:pPr>
      <w:r w:rsidRPr="007876E3">
        <w:t>9.7</w:t>
      </w:r>
      <w:r w:rsidRPr="007876E3">
        <w:rPr>
          <w:rtl/>
        </w:rPr>
        <w:tab/>
        <w:t xml:space="preserve">وأيد كل من </w:t>
      </w:r>
      <w:r w:rsidRPr="007876E3">
        <w:rPr>
          <w:b/>
          <w:bCs/>
          <w:rtl/>
        </w:rPr>
        <w:t xml:space="preserve">السيد طالب </w:t>
      </w:r>
      <w:r w:rsidRPr="007876E3">
        <w:rPr>
          <w:rtl/>
        </w:rPr>
        <w:t>و</w:t>
      </w:r>
      <w:r w:rsidRPr="007876E3">
        <w:rPr>
          <w:b/>
          <w:bCs/>
          <w:rtl/>
        </w:rPr>
        <w:t xml:space="preserve">السيدة </w:t>
      </w:r>
      <w:proofErr w:type="spellStart"/>
      <w:r w:rsidRPr="007876E3">
        <w:rPr>
          <w:b/>
          <w:bCs/>
          <w:rtl/>
        </w:rPr>
        <w:t>مانيبالي</w:t>
      </w:r>
      <w:proofErr w:type="spellEnd"/>
      <w:r w:rsidRPr="007876E3">
        <w:rPr>
          <w:b/>
          <w:bCs/>
          <w:rtl/>
        </w:rPr>
        <w:t xml:space="preserve"> </w:t>
      </w:r>
      <w:r w:rsidRPr="007876E3">
        <w:rPr>
          <w:rtl/>
        </w:rPr>
        <w:t>و</w:t>
      </w:r>
      <w:r w:rsidRPr="007876E3">
        <w:rPr>
          <w:b/>
          <w:bCs/>
          <w:rtl/>
        </w:rPr>
        <w:t xml:space="preserve">السيدة </w:t>
      </w:r>
      <w:proofErr w:type="spellStart"/>
      <w:r w:rsidRPr="007876E3">
        <w:rPr>
          <w:b/>
          <w:bCs/>
          <w:rtl/>
        </w:rPr>
        <w:t>حسنوفا</w:t>
      </w:r>
      <w:proofErr w:type="spellEnd"/>
      <w:r w:rsidRPr="007876E3">
        <w:rPr>
          <w:rtl/>
        </w:rPr>
        <w:t> النهج الذي عرضه المتحدثون السابقون، بما في ذلك ما يتعلق بنشر المعلومات ذات الصلة على صفحة إلكترونية.</w:t>
      </w:r>
    </w:p>
    <w:p w14:paraId="13680045" w14:textId="77777777" w:rsidR="00921E65" w:rsidRPr="007876E3" w:rsidRDefault="00921E65" w:rsidP="00921E65">
      <w:pPr>
        <w:rPr>
          <w:rtl/>
        </w:rPr>
      </w:pPr>
      <w:r w:rsidRPr="007876E3">
        <w:t>10.7</w:t>
      </w:r>
      <w:r w:rsidRPr="007876E3">
        <w:rPr>
          <w:rtl/>
        </w:rPr>
        <w:tab/>
        <w:t>وذكرت </w:t>
      </w:r>
      <w:r w:rsidRPr="007876E3">
        <w:rPr>
          <w:b/>
          <w:bCs/>
          <w:rtl/>
        </w:rPr>
        <w:t xml:space="preserve">السيدة </w:t>
      </w:r>
      <w:proofErr w:type="spellStart"/>
      <w:r w:rsidRPr="007876E3">
        <w:rPr>
          <w:b/>
          <w:bCs/>
          <w:rtl/>
        </w:rPr>
        <w:t>مانيبالي</w:t>
      </w:r>
      <w:proofErr w:type="spellEnd"/>
      <w:r w:rsidRPr="007876E3">
        <w:rPr>
          <w:rtl/>
        </w:rPr>
        <w:t xml:space="preserve"> إلى أن إشارة إدارة الاتحاد الروسي إلى الرقم </w:t>
      </w:r>
      <w:r w:rsidRPr="007876E3">
        <w:rPr>
          <w:b/>
          <w:bCs/>
        </w:rPr>
        <w:t>506.5</w:t>
      </w:r>
      <w:r w:rsidRPr="007876E3">
        <w:rPr>
          <w:rtl/>
        </w:rPr>
        <w:t xml:space="preserve"> من لوائح الراديو أمر غير ذي صلة، لأن حالات التداخل الضار المعروضة حالياً على اللجنة تتعلق بإرسالات الخدمة الثابتة الساتلية. وأكدت أن ولاية اللجنة تتمثل في</w:t>
      </w:r>
      <w:r w:rsidRPr="007876E3">
        <w:rPr>
          <w:rFonts w:hint="cs"/>
          <w:rtl/>
        </w:rPr>
        <w:t> </w:t>
      </w:r>
      <w:r w:rsidRPr="007876E3">
        <w:rPr>
          <w:rtl/>
        </w:rPr>
        <w:t>ضمان التشغيل الخالي من التداخلات للمحطات العاملة وفقاً للوائح الراديو. ورأت هي و</w:t>
      </w:r>
      <w:r w:rsidRPr="007876E3">
        <w:rPr>
          <w:b/>
          <w:bCs/>
          <w:rtl/>
        </w:rPr>
        <w:t xml:space="preserve">السيدة </w:t>
      </w:r>
      <w:proofErr w:type="spellStart"/>
      <w:r w:rsidRPr="007876E3">
        <w:rPr>
          <w:b/>
          <w:bCs/>
          <w:rtl/>
        </w:rPr>
        <w:t>حسنوفا</w:t>
      </w:r>
      <w:proofErr w:type="spellEnd"/>
      <w:r w:rsidRPr="007876E3">
        <w:rPr>
          <w:rtl/>
        </w:rPr>
        <w:t xml:space="preserve"> أن المكتب ينبغي أن يعقد اجتماعات أخرى بين إدارة الاتحاد الروسي والإدارات الأخرى، بما في ذلك إدارة لكسمبرغ، مع الاعتراف أيضاً بالتحديات المرتبطة بهذا الصدد، بالنظر إلى الموقف الحالي لإدارة الاتحاد الروسي بشأن هذا الجانب. وقالت </w:t>
      </w:r>
      <w:r w:rsidRPr="007876E3">
        <w:rPr>
          <w:b/>
          <w:bCs/>
          <w:rtl/>
        </w:rPr>
        <w:t xml:space="preserve">السيدة </w:t>
      </w:r>
      <w:proofErr w:type="spellStart"/>
      <w:r w:rsidRPr="007876E3">
        <w:rPr>
          <w:b/>
          <w:bCs/>
          <w:rtl/>
        </w:rPr>
        <w:t>حسنوفا</w:t>
      </w:r>
      <w:proofErr w:type="spellEnd"/>
      <w:r w:rsidRPr="007876E3">
        <w:rPr>
          <w:rtl/>
        </w:rPr>
        <w:t xml:space="preserve"> إنها تجد هذا الموقف مؤسفاً، وذكّرت هي و</w:t>
      </w:r>
      <w:r w:rsidRPr="007876E3">
        <w:rPr>
          <w:b/>
          <w:bCs/>
          <w:rtl/>
        </w:rPr>
        <w:t xml:space="preserve">السيد </w:t>
      </w:r>
      <w:proofErr w:type="spellStart"/>
      <w:r w:rsidRPr="007876E3">
        <w:rPr>
          <w:b/>
          <w:bCs/>
          <w:rtl/>
        </w:rPr>
        <w:t>تشنغ</w:t>
      </w:r>
      <w:proofErr w:type="spellEnd"/>
      <w:r w:rsidRPr="007876E3">
        <w:rPr>
          <w:rtl/>
        </w:rPr>
        <w:t xml:space="preserve"> بالتزامات الإدارة بموجب المادة </w:t>
      </w:r>
      <w:r w:rsidRPr="007876E3">
        <w:t>45</w:t>
      </w:r>
      <w:r w:rsidRPr="007876E3">
        <w:rPr>
          <w:rtl/>
        </w:rPr>
        <w:t xml:space="preserve"> من دستور الاتحاد والمادة </w:t>
      </w:r>
      <w:r w:rsidRPr="007876E3">
        <w:rPr>
          <w:b/>
          <w:bCs/>
        </w:rPr>
        <w:t>15</w:t>
      </w:r>
      <w:r w:rsidRPr="007876E3">
        <w:rPr>
          <w:b/>
          <w:bCs/>
          <w:rtl/>
        </w:rPr>
        <w:t xml:space="preserve"> </w:t>
      </w:r>
      <w:r w:rsidRPr="007876E3">
        <w:rPr>
          <w:rtl/>
        </w:rPr>
        <w:t>من لوائح الراديو.</w:t>
      </w:r>
    </w:p>
    <w:p w14:paraId="17DF0945" w14:textId="77777777" w:rsidR="00921E65" w:rsidRPr="007876E3" w:rsidRDefault="00921E65" w:rsidP="00921E65">
      <w:pPr>
        <w:rPr>
          <w:lang w:val="ar-SA" w:bidi="ar-EG"/>
        </w:rPr>
      </w:pPr>
      <w:r w:rsidRPr="007876E3">
        <w:t>11.7</w:t>
      </w:r>
      <w:r w:rsidRPr="007876E3">
        <w:rPr>
          <w:rtl/>
        </w:rPr>
        <w:tab/>
        <w:t xml:space="preserve">وأضاف </w:t>
      </w:r>
      <w:r w:rsidRPr="007876E3">
        <w:rPr>
          <w:b/>
          <w:bCs/>
          <w:rtl/>
        </w:rPr>
        <w:t>السيد طالب</w:t>
      </w:r>
      <w:r w:rsidRPr="007876E3">
        <w:rPr>
          <w:rtl/>
        </w:rPr>
        <w:t xml:space="preserve"> أن المكتب ينبغي أن يسعى إلى تنظيم اجتماع متعدد الأطراف للإدارات الأربع جميعها بهدف تيسير تبادل المعلومات ومواصلة التشجيع على اتخاذ إجراءات من جانب إدارة الاتحاد الروسي.</w:t>
      </w:r>
    </w:p>
    <w:p w14:paraId="62736A5D" w14:textId="77777777" w:rsidR="00921E65" w:rsidRPr="007876E3" w:rsidRDefault="00921E65" w:rsidP="00921E65">
      <w:pPr>
        <w:rPr>
          <w:lang w:val="ar-SA" w:bidi="ar-EG"/>
        </w:rPr>
      </w:pPr>
      <w:r w:rsidRPr="007876E3">
        <w:t>12.7</w:t>
      </w:r>
      <w:r w:rsidRPr="007876E3">
        <w:rPr>
          <w:rtl/>
        </w:rPr>
        <w:tab/>
        <w:t xml:space="preserve">وقال </w:t>
      </w:r>
      <w:r w:rsidRPr="007876E3">
        <w:rPr>
          <w:b/>
          <w:bCs/>
          <w:rtl/>
        </w:rPr>
        <w:t xml:space="preserve">السيد </w:t>
      </w:r>
      <w:proofErr w:type="spellStart"/>
      <w:r w:rsidRPr="007876E3">
        <w:rPr>
          <w:b/>
          <w:bCs/>
          <w:rtl/>
        </w:rPr>
        <w:t>تشنغ</w:t>
      </w:r>
      <w:proofErr w:type="spellEnd"/>
      <w:r w:rsidRPr="007876E3">
        <w:rPr>
          <w:rtl/>
        </w:rPr>
        <w:t xml:space="preserve">، ملخصاً وقائع الحالة، إن إدارة الاتحاد الروسي قامت، للمرة الأولى منذ الإبلاغ عن التداخل الضار، بإثارة مسألة استخدام البنية التحتية الفضائية المدنية لأغراض عسكرية واستشهدت بمعاهدة المبادئ المنظمة لأنشطة الدول في مجال استكشاف واستخدام الفضاء الخارجي، بما في ذلك القمر والأجرام السماوية الأخرى (معاهدة الفضاء الخارجي). ونظراً إلى أن اللجنة لا تتعامل إلا مع المسائل المتعلقة بدستور الاتحاد ولوائح الراديو، فقد يكون من المفيد دعوة الإدارة إلى توضيح نواياها، علماً أنها قالت إنها لا تنوي التسبب عمداً في تداخل على البنية التحتية المدنية لإدارات أخرى. وأعرب السيد </w:t>
      </w:r>
      <w:proofErr w:type="spellStart"/>
      <w:r w:rsidRPr="007876E3">
        <w:rPr>
          <w:rtl/>
        </w:rPr>
        <w:t>تشنغ</w:t>
      </w:r>
      <w:proofErr w:type="spellEnd"/>
      <w:r w:rsidRPr="007876E3">
        <w:rPr>
          <w:rtl/>
        </w:rPr>
        <w:t xml:space="preserve"> عن اتفاقه على أن اللجنة ينبغي أن تحث الإدارات المعنية على التعاون وإبداء حسن النية بهدف حل المشكلة. وفيما يتعلق بنشر المعلومات على صفحة إلكترونية، قال إن بإمكانه أن يشاطر رأي أغلبية أعضاء اللجنة.</w:t>
      </w:r>
    </w:p>
    <w:p w14:paraId="00C46AE0" w14:textId="77777777" w:rsidR="00921E65" w:rsidRPr="007876E3" w:rsidRDefault="00921E65" w:rsidP="00921E65">
      <w:pPr>
        <w:rPr>
          <w:lang w:val="ar-SA" w:bidi="ar-EG"/>
        </w:rPr>
      </w:pPr>
      <w:r w:rsidRPr="007876E3">
        <w:t>13.7</w:t>
      </w:r>
      <w:r w:rsidRPr="007876E3">
        <w:rPr>
          <w:rtl/>
        </w:rPr>
        <w:tab/>
        <w:t xml:space="preserve">واقترح </w:t>
      </w:r>
      <w:r w:rsidRPr="007876E3">
        <w:rPr>
          <w:b/>
          <w:bCs/>
          <w:rtl/>
        </w:rPr>
        <w:t xml:space="preserve">الرئيس </w:t>
      </w:r>
      <w:r w:rsidRPr="007876E3">
        <w:rPr>
          <w:rtl/>
        </w:rPr>
        <w:t>أن تخلص اللجنة بشأن هذه المسألة إلى ما يلي:</w:t>
      </w:r>
    </w:p>
    <w:p w14:paraId="0A44B4DF" w14:textId="77777777" w:rsidR="00921E65" w:rsidRPr="007876E3" w:rsidRDefault="00921E65" w:rsidP="00921E65">
      <w:pPr>
        <w:rPr>
          <w:lang w:val="ar-SA" w:bidi="ar-EG"/>
        </w:rPr>
      </w:pPr>
      <w:r w:rsidRPr="007876E3">
        <w:rPr>
          <w:rtl/>
        </w:rPr>
        <w:t xml:space="preserve">"نظرت اللجنة بالتفصيل في الوثيقة </w:t>
      </w:r>
      <w:r w:rsidRPr="007876E3">
        <w:t>RRB25-2/6</w:t>
      </w:r>
      <w:r w:rsidRPr="007876E3">
        <w:rPr>
          <w:rtl/>
        </w:rPr>
        <w:t xml:space="preserve"> المقدمة من إدارة السويد، والوثيقة </w:t>
      </w:r>
      <w:r w:rsidRPr="007876E3">
        <w:t>RRB25-2/12</w:t>
      </w:r>
      <w:r w:rsidRPr="007876E3">
        <w:rPr>
          <w:rtl/>
        </w:rPr>
        <w:t xml:space="preserve"> المقدمة من إدارة لكسمبرغ، بشأن التداخل الضار على الشبكات والخدمات الساتلية لكل منهما. وأحاطت اللجنة علماً أيضاً بالوثيقة</w:t>
      </w:r>
      <w:r w:rsidRPr="007876E3">
        <w:rPr>
          <w:rFonts w:hint="cs"/>
          <w:rtl/>
        </w:rPr>
        <w:t> </w:t>
      </w:r>
      <w:r w:rsidRPr="007876E3">
        <w:rPr>
          <w:rtl/>
        </w:rPr>
        <w:t>‎</w:t>
      </w:r>
      <w:r w:rsidRPr="007876E3">
        <w:t>RRB25</w:t>
      </w:r>
      <w:r w:rsidRPr="007876E3">
        <w:noBreakHyphen/>
        <w:t>2/DELAYED/2</w:t>
      </w:r>
      <w:r w:rsidRPr="007876E3">
        <w:rPr>
          <w:rtl/>
        </w:rPr>
        <w:t xml:space="preserve"> ‏المقدمة من إدارة الاتحاد الروسي، والوثيقة ‎</w:t>
      </w:r>
      <w:r w:rsidRPr="007876E3">
        <w:t>RRB25-2/DELAYED/14</w:t>
      </w:r>
      <w:r w:rsidRPr="007876E3">
        <w:rPr>
          <w:rtl/>
        </w:rPr>
        <w:t xml:space="preserve"> ‏المقدمة من إدارة فرنسا، على السواء. وأحاطت اللجنة علماً بالنقاط التالية:</w:t>
      </w:r>
    </w:p>
    <w:p w14:paraId="08DB89E9" w14:textId="77777777" w:rsidR="00921E65" w:rsidRPr="007876E3" w:rsidRDefault="00921E65" w:rsidP="00D04EDC">
      <w:pPr>
        <w:pStyle w:val="enumlev1"/>
        <w:rPr>
          <w:lang w:val="ar-SA" w:bidi="ar-EG"/>
        </w:rPr>
      </w:pPr>
      <w:r w:rsidRPr="007876E3">
        <w:rPr>
          <w:lang w:bidi="ar-EG"/>
        </w:rPr>
        <w:sym w:font="Wingdings 2" w:char="F097"/>
      </w:r>
      <w:r w:rsidRPr="007876E3">
        <w:rPr>
          <w:rtl/>
        </w:rPr>
        <w:tab/>
        <w:t xml:space="preserve">‏استمرت إدارة السويد في تلقي تداخلات ضارة على خدماتها الساتلية في الخدمة الثابتة الساتلية في المدى </w:t>
      </w:r>
      <w:r w:rsidRPr="007876E3">
        <w:t>GHz 14/13</w:t>
      </w:r>
      <w:r w:rsidRPr="007876E3">
        <w:rPr>
          <w:rtl/>
        </w:rPr>
        <w:t xml:space="preserve"> ‏الصادرة من أراضي الاتحاد الروسي (</w:t>
      </w:r>
      <w:proofErr w:type="spellStart"/>
      <w:r w:rsidRPr="007876E3">
        <w:rPr>
          <w:rtl/>
        </w:rPr>
        <w:t>بيونرسكي</w:t>
      </w:r>
      <w:proofErr w:type="spellEnd"/>
      <w:r w:rsidRPr="007876E3">
        <w:rPr>
          <w:rtl/>
        </w:rPr>
        <w:t xml:space="preserve"> </w:t>
      </w:r>
      <w:proofErr w:type="spellStart"/>
      <w:r w:rsidRPr="007876E3">
        <w:rPr>
          <w:rtl/>
        </w:rPr>
        <w:t>وكالينينغراد</w:t>
      </w:r>
      <w:proofErr w:type="spellEnd"/>
      <w:r w:rsidRPr="007876E3">
        <w:rPr>
          <w:rtl/>
        </w:rPr>
        <w:t>) وشبه جزيرة القرم (سيفاستوبول) وذلك على الرغم من الرسائل العديدة التي أرسلتها إدارة السويد إلى الاتحاد الدولي للاتصالات وإدارة الاتحاد الروسي، وطلبات اللجنة في</w:t>
      </w:r>
      <w:r w:rsidRPr="007876E3">
        <w:rPr>
          <w:rFonts w:hint="cs"/>
          <w:rtl/>
        </w:rPr>
        <w:t> </w:t>
      </w:r>
      <w:r w:rsidRPr="007876E3">
        <w:rPr>
          <w:rtl/>
        </w:rPr>
        <w:t>هذا الشأن والاجتماع الثنائي بين إدارتي الاتحاد الروسي والسويد في ‎</w:t>
      </w:r>
      <w:r w:rsidRPr="007876E3">
        <w:t>13</w:t>
      </w:r>
      <w:r w:rsidRPr="007876E3">
        <w:rPr>
          <w:rtl/>
        </w:rPr>
        <w:t> ‏مارس ‎</w:t>
      </w:r>
      <w:r w:rsidRPr="007876E3">
        <w:t>2025</w:t>
      </w:r>
      <w:r w:rsidRPr="007876E3">
        <w:rPr>
          <w:rtl/>
        </w:rPr>
        <w:t>.</w:t>
      </w:r>
    </w:p>
    <w:p w14:paraId="694665C7" w14:textId="77777777" w:rsidR="00921E65" w:rsidRPr="007876E3" w:rsidRDefault="00921E65" w:rsidP="00D04EDC">
      <w:pPr>
        <w:pStyle w:val="enumlev1"/>
        <w:rPr>
          <w:lang w:val="ar-SA" w:bidi="ar-EG"/>
        </w:rPr>
      </w:pPr>
      <w:r w:rsidRPr="007876E3">
        <w:rPr>
          <w:lang w:bidi="ar-EG"/>
        </w:rPr>
        <w:sym w:font="Wingdings 2" w:char="F097"/>
      </w:r>
      <w:r w:rsidRPr="007876E3">
        <w:rPr>
          <w:rtl/>
        </w:rPr>
        <w:tab/>
        <w:t xml:space="preserve">سبق أن أبلغت إدارة السويد عن تداخل ضار على وصلات تغذية الخدمة الإذاعية الساتلية في المدى </w:t>
      </w:r>
      <w:r w:rsidRPr="007876E3">
        <w:t>GHz 18</w:t>
      </w:r>
      <w:r w:rsidRPr="007876E3">
        <w:rPr>
          <w:rtl/>
        </w:rPr>
        <w:t>‏، ولكن لم يُبلّغ عن أي تداخل ضار من هذا القبيل منذ الاجتماع الثامن والتسعين للجنة.‎</w:t>
      </w:r>
    </w:p>
    <w:p w14:paraId="4CBB7958" w14:textId="77777777" w:rsidR="00921E65" w:rsidRPr="007876E3" w:rsidRDefault="00921E65" w:rsidP="00D04EDC">
      <w:pPr>
        <w:pStyle w:val="enumlev1"/>
        <w:rPr>
          <w:lang w:val="ar-SA" w:bidi="ar-EG"/>
        </w:rPr>
      </w:pPr>
      <w:r w:rsidRPr="007876E3">
        <w:rPr>
          <w:lang w:bidi="ar-EG"/>
        </w:rPr>
        <w:sym w:font="Wingdings 2" w:char="F097"/>
      </w:r>
      <w:r w:rsidRPr="007876E3">
        <w:rPr>
          <w:rtl/>
        </w:rPr>
        <w:tab/>
        <w:t>لم تشارك إدارة الاتحاد الروسي بعد في أي مناقشات مع إدارة لكسمبرغ على الرغم من المحاولات العديدة غير المجدية التي بذلها المكتب لتنظيم اجتماع.‎</w:t>
      </w:r>
    </w:p>
    <w:p w14:paraId="4F2AF24B" w14:textId="77777777" w:rsidR="00921E65" w:rsidRPr="007876E3" w:rsidRDefault="00921E65" w:rsidP="00D04EDC">
      <w:pPr>
        <w:pStyle w:val="enumlev1"/>
        <w:rPr>
          <w:rtl/>
        </w:rPr>
      </w:pPr>
      <w:r w:rsidRPr="007876E3">
        <w:rPr>
          <w:lang w:bidi="ar-EG"/>
        </w:rPr>
        <w:sym w:font="Wingdings 2" w:char="F097"/>
      </w:r>
      <w:r w:rsidRPr="007876E3">
        <w:rPr>
          <w:rtl/>
        </w:rPr>
        <w:tab/>
        <w:t>قامت إدارة الاتحاد الروسي بالتحقيق في الحالات المبلغ عنها، ولكنها لم تحدد أي أجهزة راديوية يحتمل أن تكون قد تسببت في تداخل ضار (انتحال المحتوى) على وصلات تغذية الخدمة الإذاعية الساتلية للشبكات الساتلية</w:t>
      </w:r>
      <w:r w:rsidRPr="007876E3">
        <w:rPr>
          <w:rFonts w:hint="eastAsia"/>
          <w:rtl/>
        </w:rPr>
        <w:t> </w:t>
      </w:r>
      <w:r w:rsidRPr="007876E3">
        <w:rPr>
          <w:cs/>
        </w:rPr>
        <w:t>‎</w:t>
      </w:r>
      <w:r w:rsidRPr="007876E3">
        <w:t>SIRIUS</w:t>
      </w:r>
      <w:r w:rsidRPr="007876E3">
        <w:noBreakHyphen/>
        <w:t>4</w:t>
      </w:r>
      <w:r w:rsidRPr="007876E3">
        <w:noBreakHyphen/>
        <w:t>BSS</w:t>
      </w:r>
      <w:r w:rsidRPr="007876E3">
        <w:rPr>
          <w:rtl/>
        </w:rPr>
        <w:t xml:space="preserve"> ‏و</w:t>
      </w:r>
      <w:r w:rsidRPr="007876E3">
        <w:t>‎SIRIUS-5E-2</w:t>
      </w:r>
      <w:r w:rsidRPr="007876E3">
        <w:rPr>
          <w:rtl/>
        </w:rPr>
        <w:t xml:space="preserve"> ‏و‎</w:t>
      </w:r>
      <w:r w:rsidRPr="007876E3">
        <w:t>SIRIUS-5-BSS-2</w:t>
      </w:r>
      <w:r w:rsidRPr="007876E3">
        <w:rPr>
          <w:rtl/>
        </w:rPr>
        <w:t xml:space="preserve"> ‏و</w:t>
      </w:r>
      <w:r w:rsidRPr="007876E3">
        <w:t>‎SIRIUS-6-BSS</w:t>
      </w:r>
      <w:r w:rsidRPr="007876E3">
        <w:rPr>
          <w:rtl/>
        </w:rPr>
        <w:t xml:space="preserve"> ‏و</w:t>
      </w:r>
      <w:r w:rsidRPr="007876E3">
        <w:t>‎F-SAT-N3-21.5E</w:t>
      </w:r>
      <w:r w:rsidRPr="007876E3">
        <w:rPr>
          <w:rtl/>
        </w:rPr>
        <w:t xml:space="preserve"> ‏و</w:t>
      </w:r>
      <w:r w:rsidRPr="007876E3">
        <w:t>‎F</w:t>
      </w:r>
      <w:r w:rsidRPr="007876E3">
        <w:noBreakHyphen/>
        <w:t>SAT</w:t>
      </w:r>
      <w:r w:rsidRPr="007876E3">
        <w:noBreakHyphen/>
        <w:t>N3</w:t>
      </w:r>
      <w:r w:rsidRPr="007876E3">
        <w:noBreakHyphen/>
        <w:t>E</w:t>
      </w:r>
      <w:r w:rsidRPr="007876E3">
        <w:noBreakHyphen/>
        <w:t>13E</w:t>
      </w:r>
      <w:r w:rsidRPr="007876E3">
        <w:rPr>
          <w:rtl/>
        </w:rPr>
        <w:t xml:space="preserve"> ‏و</w:t>
      </w:r>
      <w:r w:rsidRPr="007876E3">
        <w:t>‎F-SAT-N3-13E</w:t>
      </w:r>
      <w:r w:rsidRPr="007876E3">
        <w:rPr>
          <w:rtl/>
        </w:rPr>
        <w:t xml:space="preserve"> ‏و</w:t>
      </w:r>
      <w:r w:rsidRPr="007876E3">
        <w:t>‎F-SAT-N3-10E</w:t>
      </w:r>
      <w:r w:rsidRPr="007876E3">
        <w:rPr>
          <w:rtl/>
        </w:rPr>
        <w:t xml:space="preserve"> ‏و</w:t>
      </w:r>
      <w:r w:rsidRPr="007876E3">
        <w:t>‎EUTELSAT 3-10E</w:t>
      </w:r>
      <w:r w:rsidRPr="007876E3">
        <w:rPr>
          <w:rtl/>
        </w:rPr>
        <w:t xml:space="preserve"> ‏في المدى </w:t>
      </w:r>
      <w:r w:rsidRPr="007876E3">
        <w:t>GHz 18</w:t>
      </w:r>
      <w:r w:rsidRPr="007876E3">
        <w:rPr>
          <w:rtl/>
        </w:rPr>
        <w:t>.</w:t>
      </w:r>
    </w:p>
    <w:p w14:paraId="3D9E1278" w14:textId="77777777" w:rsidR="00921E65" w:rsidRPr="007876E3" w:rsidRDefault="00921E65" w:rsidP="00D04EDC">
      <w:pPr>
        <w:pStyle w:val="enumlev1"/>
        <w:rPr>
          <w:lang w:val="ar-SA" w:bidi="ar-EG"/>
        </w:rPr>
      </w:pPr>
      <w:r w:rsidRPr="007876E3">
        <w:rPr>
          <w:lang w:bidi="ar-EG"/>
        </w:rPr>
        <w:sym w:font="Wingdings 2" w:char="F097"/>
      </w:r>
      <w:r w:rsidRPr="007876E3">
        <w:rPr>
          <w:rtl/>
        </w:rPr>
        <w:tab/>
        <w:t xml:space="preserve">‏وفقاً لإدارة الاتحاد الروسي، قد يُعزى التداخل على محطات الاستقبال الفضائية للخدمات الساتلية لفرنسا والسويد ولكسمبرغ في المدى </w:t>
      </w:r>
      <w:r w:rsidRPr="007876E3">
        <w:t>GHz 14/13</w:t>
      </w:r>
      <w:r w:rsidRPr="007876E3">
        <w:rPr>
          <w:rtl/>
        </w:rPr>
        <w:t xml:space="preserve"> ‏إلى استخدام معدات راديوية عسكرية.‎</w:t>
      </w:r>
    </w:p>
    <w:p w14:paraId="74375CA8" w14:textId="77777777" w:rsidR="00921E65" w:rsidRPr="007876E3" w:rsidRDefault="00921E65" w:rsidP="00D04EDC">
      <w:pPr>
        <w:pStyle w:val="enumlev1"/>
        <w:rPr>
          <w:lang w:val="ar-SA" w:bidi="ar-EG"/>
        </w:rPr>
      </w:pPr>
      <w:r w:rsidRPr="007876E3">
        <w:rPr>
          <w:lang w:bidi="ar-EG"/>
        </w:rPr>
        <w:sym w:font="Wingdings 2" w:char="F097"/>
      </w:r>
      <w:r w:rsidRPr="007876E3">
        <w:rPr>
          <w:rtl/>
        </w:rPr>
        <w:tab/>
        <w:t>أثارت إدارة الاتحاد الروسي مسألة الاستخدام السلمي للبنية التحتية الفضائية المدنية لكل من فرنسا والسويد ولكسمبرغ وحددت تسوية هذه المسألة في هيئات الأمم المتحدة، بخلاف الاتحاد الدولي للاتصالات، كشرط مسبق لمشاركتها في أي اجتماعات لاحقة مع تلك الإدارات.‎</w:t>
      </w:r>
    </w:p>
    <w:p w14:paraId="0AEA9BC9" w14:textId="77777777" w:rsidR="00921E65" w:rsidRPr="007876E3" w:rsidRDefault="00921E65" w:rsidP="00921E65">
      <w:pPr>
        <w:rPr>
          <w:lang w:val="ar-SA" w:bidi="ar-EG"/>
        </w:rPr>
      </w:pPr>
      <w:r w:rsidRPr="007876E3">
        <w:rPr>
          <w:rtl/>
        </w:rPr>
        <w:t>‏وأعربت اللجنة عن رأي مفاده أن الامتثال لالتزامات المعاهدات بموجب دستور الاتحاد ولوائح الراديو لا يمكن أن يكون مشروطاً بحل مسألة خارج نطاق الاتحاد. وبناءً على ذلك، حثت اللجنة مرة أخرى إدارة الاتحاد الروسي بقوة على ما يلي:‎</w:t>
      </w:r>
    </w:p>
    <w:p w14:paraId="65672025" w14:textId="77777777" w:rsidR="00921E65" w:rsidRPr="007876E3" w:rsidRDefault="00921E65" w:rsidP="00D04EDC">
      <w:pPr>
        <w:pStyle w:val="enumlev1"/>
        <w:rPr>
          <w:lang w:val="ar-SA" w:bidi="ar-EG"/>
        </w:rPr>
      </w:pPr>
      <w:r w:rsidRPr="007876E3">
        <w:rPr>
          <w:lang w:bidi="ar-EG"/>
        </w:rPr>
        <w:sym w:font="Wingdings 2" w:char="F097"/>
      </w:r>
      <w:r w:rsidRPr="007876E3">
        <w:rPr>
          <w:rtl/>
        </w:rPr>
        <w:tab/>
        <w:t>أن توقف فوراً أي إجراء متعمد يسبب تداخلاً ضاراً على التخصيصات الترددية لإدارات أخرى؛</w:t>
      </w:r>
    </w:p>
    <w:p w14:paraId="40491923" w14:textId="77777777" w:rsidR="00921E65" w:rsidRPr="007876E3" w:rsidRDefault="00921E65" w:rsidP="00D04EDC">
      <w:pPr>
        <w:pStyle w:val="enumlev1"/>
        <w:rPr>
          <w:lang w:val="ar-SA" w:bidi="ar-EG"/>
        </w:rPr>
      </w:pPr>
      <w:r w:rsidRPr="007876E3">
        <w:rPr>
          <w:lang w:bidi="ar-EG"/>
        </w:rPr>
        <w:sym w:font="Wingdings 2" w:char="F097"/>
      </w:r>
      <w:r w:rsidRPr="007876E3">
        <w:rPr>
          <w:rtl/>
        </w:rPr>
        <w:tab/>
        <w:t xml:space="preserve">مواصلة التحقيق فيما إذا كانت أي محطة أرضية منشورة حالياً في المواقع المحددة بقياسات تحديد الموقع الجغرافي، أو بالقرب منها، يمكن أن تسبب تداخلاً ضاراً في مدى الترددات </w:t>
      </w:r>
      <w:r w:rsidRPr="007876E3">
        <w:t>GHz 14/13</w:t>
      </w:r>
      <w:r w:rsidRPr="007876E3">
        <w:rPr>
          <w:rtl/>
        </w:rPr>
        <w:t xml:space="preserve">‏، واتخاذ التدابير اللازمة امتثالاً للمادة </w:t>
      </w:r>
      <w:r w:rsidRPr="007876E3">
        <w:t>45</w:t>
      </w:r>
      <w:r w:rsidRPr="007876E3">
        <w:rPr>
          <w:rtl/>
        </w:rPr>
        <w:t xml:space="preserve"> من دستور الاتحاد ("يجب أن تُنشأ وتشغل جميع المحطات، أياً كان الغرض منها، على نحو لا يسبب تداخلات ضارة للاتصالات أو للخدمات الراديوية الخاصة بالدول الأعضاء الأخرى." )، وذلك لمنع تكرار مثل هذا التداخل الضار؛</w:t>
      </w:r>
    </w:p>
    <w:p w14:paraId="4F562A8E" w14:textId="77777777" w:rsidR="00921E65" w:rsidRPr="007876E3" w:rsidRDefault="00921E65" w:rsidP="00D04EDC">
      <w:pPr>
        <w:pStyle w:val="enumlev1"/>
        <w:rPr>
          <w:lang w:val="ar-SA" w:bidi="ar-EG"/>
        </w:rPr>
      </w:pPr>
      <w:r w:rsidRPr="007876E3">
        <w:rPr>
          <w:lang w:bidi="ar-EG"/>
        </w:rPr>
        <w:sym w:font="Wingdings 2" w:char="F097"/>
      </w:r>
      <w:r w:rsidRPr="007876E3">
        <w:rPr>
          <w:rtl/>
        </w:rPr>
        <w:tab/>
        <w:t>‏تقديم معلومات عن حالة تحقيقاتها والإجراءات التي اتخذتها منذ الإبلاغ عن الحالات وقبل الاجتماع المائة للجنة‎.</w:t>
      </w:r>
    </w:p>
    <w:p w14:paraId="37AB776F" w14:textId="77777777" w:rsidR="00921E65" w:rsidRPr="007876E3" w:rsidRDefault="00921E65" w:rsidP="00921E65">
      <w:pPr>
        <w:rPr>
          <w:rtl/>
        </w:rPr>
      </w:pPr>
      <w:r w:rsidRPr="007876E3">
        <w:rPr>
          <w:rtl/>
        </w:rPr>
        <w:t>وكلفت اللجنة المكتب بما يلي</w:t>
      </w:r>
      <w:r w:rsidRPr="007876E3">
        <w:rPr>
          <w:lang w:bidi="ar-EG"/>
        </w:rPr>
        <w:t>:</w:t>
      </w:r>
    </w:p>
    <w:p w14:paraId="48119BBD" w14:textId="77777777" w:rsidR="00921E65" w:rsidRPr="007876E3" w:rsidRDefault="00921E65" w:rsidP="00D04EDC">
      <w:pPr>
        <w:pStyle w:val="enumlev1"/>
        <w:rPr>
          <w:lang w:val="ar-SA" w:bidi="ar-EG"/>
        </w:rPr>
      </w:pPr>
      <w:r w:rsidRPr="007876E3">
        <w:rPr>
          <w:lang w:bidi="ar-EG"/>
        </w:rPr>
        <w:sym w:font="Wingdings 2" w:char="F097"/>
      </w:r>
      <w:r w:rsidRPr="007876E3">
        <w:rPr>
          <w:rtl/>
        </w:rPr>
        <w:tab/>
        <w:t>‏عقد اجتماعات إضافية لإدارات الاتحاد الروسي وفرنسا والسويد ولكسمبرغ في النصف الثاني من عام ‎</w:t>
      </w:r>
      <w:r w:rsidRPr="007876E3">
        <w:t>2025</w:t>
      </w:r>
      <w:r w:rsidRPr="007876E3">
        <w:rPr>
          <w:rtl/>
        </w:rPr>
        <w:t>‏، لتسوية حالات التداخل الضار التي أبلغت عنها الإدارات ومنع تكرارها؛</w:t>
      </w:r>
    </w:p>
    <w:p w14:paraId="66908743" w14:textId="77777777" w:rsidR="00921E65" w:rsidRPr="007876E3" w:rsidRDefault="00921E65" w:rsidP="00D04EDC">
      <w:pPr>
        <w:pStyle w:val="enumlev1"/>
        <w:rPr>
          <w:lang w:val="ar-SA" w:bidi="ar-EG"/>
        </w:rPr>
      </w:pPr>
      <w:r w:rsidRPr="007876E3">
        <w:rPr>
          <w:lang w:bidi="ar-EG"/>
        </w:rPr>
        <w:sym w:font="Wingdings 2" w:char="F097"/>
      </w:r>
      <w:r w:rsidRPr="007876E3">
        <w:rPr>
          <w:rtl/>
        </w:rPr>
        <w:tab/>
        <w:t>دعوة جميع الإدارات المعنية إلى التعاون بحسن نية لتسوية حالات التداخل الضار؛</w:t>
      </w:r>
    </w:p>
    <w:p w14:paraId="51A1FADE" w14:textId="77777777" w:rsidR="00921E65" w:rsidRPr="007876E3" w:rsidRDefault="00921E65" w:rsidP="00D04EDC">
      <w:pPr>
        <w:pStyle w:val="enumlev1"/>
        <w:rPr>
          <w:lang w:val="ar-SA" w:bidi="ar-EG"/>
        </w:rPr>
      </w:pPr>
      <w:r w:rsidRPr="007876E3">
        <w:rPr>
          <w:lang w:bidi="ar-EG"/>
        </w:rPr>
        <w:sym w:font="Wingdings 2" w:char="F097"/>
      </w:r>
      <w:r w:rsidRPr="007876E3">
        <w:rPr>
          <w:rtl/>
        </w:rPr>
        <w:tab/>
        <w:t>تقديم تقرير عن التقدم المحرز إلى الاجتماع المائة للجنة.‎</w:t>
      </w:r>
    </w:p>
    <w:p w14:paraId="4E21F535" w14:textId="77777777" w:rsidR="00921E65" w:rsidRPr="007876E3" w:rsidRDefault="00921E65" w:rsidP="00921E65">
      <w:pPr>
        <w:rPr>
          <w:spacing w:val="-2"/>
          <w:lang w:val="ar-SA" w:bidi="ar-EG"/>
        </w:rPr>
      </w:pPr>
      <w:r w:rsidRPr="007876E3">
        <w:rPr>
          <w:spacing w:val="-2"/>
          <w:rtl/>
        </w:rPr>
        <w:t>‏وعلاوةً على ذلك، قررت اللجنة، مشيرة إلى مناقشتها للحالة في اجتماعاتها السابقة، الموافقة على طلب إدارتي فرنسا والسويد بنشر المعلومات ذات الصلة بموجب الفقرة ‎</w:t>
      </w:r>
      <w:r w:rsidRPr="007876E3">
        <w:rPr>
          <w:spacing w:val="-2"/>
        </w:rPr>
        <w:t>2</w:t>
      </w:r>
      <w:r w:rsidRPr="007876E3">
        <w:rPr>
          <w:spacing w:val="-2"/>
          <w:rtl/>
        </w:rPr>
        <w:t xml:space="preserve"> ‏من "</w:t>
      </w:r>
      <w:r w:rsidRPr="007876E3">
        <w:rPr>
          <w:i/>
          <w:iCs/>
          <w:spacing w:val="-2"/>
          <w:rtl/>
        </w:rPr>
        <w:t>يقرر أن يكلف لجنة لوائح الراديو</w:t>
      </w:r>
      <w:r w:rsidRPr="007876E3">
        <w:rPr>
          <w:spacing w:val="-2"/>
          <w:rtl/>
        </w:rPr>
        <w:t>" من القرار ‎</w:t>
      </w:r>
      <w:r w:rsidRPr="007876E3">
        <w:rPr>
          <w:spacing w:val="-2"/>
        </w:rPr>
        <w:t>119</w:t>
      </w:r>
      <w:r w:rsidRPr="007876E3">
        <w:rPr>
          <w:spacing w:val="-2"/>
          <w:rtl/>
        </w:rPr>
        <w:t xml:space="preserve"> (‏المراجَع في بوخارست، ‎</w:t>
      </w:r>
      <w:r w:rsidRPr="007876E3">
        <w:rPr>
          <w:spacing w:val="-2"/>
        </w:rPr>
        <w:t>2022</w:t>
      </w:r>
      <w:r w:rsidRPr="007876E3">
        <w:rPr>
          <w:spacing w:val="-2"/>
          <w:rtl/>
        </w:rPr>
        <w:t>) ‏لمؤتمر المندوبين المفوضين‎. ‏ولذلك كلفت اللجنة المكتب بإنشاء الصفحة الإلكترونية ذات الصلة للنظر فيها في الاجتماع المقبل</w:t>
      </w:r>
      <w:r w:rsidRPr="007876E3">
        <w:rPr>
          <w:rFonts w:hint="eastAsia"/>
          <w:spacing w:val="-2"/>
          <w:rtl/>
        </w:rPr>
        <w:t> </w:t>
      </w:r>
      <w:r w:rsidRPr="007876E3">
        <w:rPr>
          <w:spacing w:val="-2"/>
          <w:rtl/>
        </w:rPr>
        <w:t>للجنة.‎"</w:t>
      </w:r>
    </w:p>
    <w:p w14:paraId="07C8D4F0" w14:textId="77777777" w:rsidR="00921E65" w:rsidRPr="007876E3" w:rsidRDefault="00921E65" w:rsidP="00921E65">
      <w:pPr>
        <w:rPr>
          <w:lang w:val="ar-SA" w:bidi="ar-EG"/>
        </w:rPr>
      </w:pPr>
      <w:r w:rsidRPr="007876E3">
        <w:t>14.7</w:t>
      </w:r>
      <w:r w:rsidRPr="007876E3">
        <w:rPr>
          <w:rtl/>
        </w:rPr>
        <w:tab/>
        <w:t>و</w:t>
      </w:r>
      <w:r w:rsidRPr="007876E3">
        <w:rPr>
          <w:b/>
          <w:bCs/>
          <w:rtl/>
        </w:rPr>
        <w:t>اتُّفق</w:t>
      </w:r>
      <w:r w:rsidRPr="007876E3">
        <w:rPr>
          <w:rtl/>
        </w:rPr>
        <w:t xml:space="preserve"> على ذلك.</w:t>
      </w:r>
    </w:p>
    <w:p w14:paraId="3E9DB721" w14:textId="77777777" w:rsidR="00921E65" w:rsidRPr="007876E3" w:rsidRDefault="00921E65" w:rsidP="00921E65">
      <w:pPr>
        <w:pStyle w:val="Heading1"/>
        <w:rPr>
          <w:lang w:val="ar-SA"/>
        </w:rPr>
      </w:pPr>
      <w:r w:rsidRPr="007876E3">
        <w:t>8</w:t>
      </w:r>
      <w:r w:rsidRPr="007876E3">
        <w:rPr>
          <w:rtl/>
        </w:rPr>
        <w:tab/>
        <w:t>التداخل الضار على المستقبلات في خدمة الملاحة الراديوية الساتلية والخدمة المتنقلة (الوثيقة</w:t>
      </w:r>
      <w:r w:rsidRPr="007876E3">
        <w:rPr>
          <w:rFonts w:hint="eastAsia"/>
          <w:rtl/>
        </w:rPr>
        <w:t> </w:t>
      </w:r>
      <w:hyperlink r:id="rId82" w:history="1">
        <w:r w:rsidRPr="007876E3">
          <w:rPr>
            <w:rStyle w:val="Hyperlink"/>
          </w:rPr>
          <w:t>RRB25-2/DELAYED/1</w:t>
        </w:r>
      </w:hyperlink>
      <w:r w:rsidRPr="007876E3">
        <w:rPr>
          <w:rtl/>
        </w:rPr>
        <w:t>)</w:t>
      </w:r>
    </w:p>
    <w:p w14:paraId="438752D1" w14:textId="77777777" w:rsidR="00921E65" w:rsidRPr="007876E3" w:rsidRDefault="00921E65" w:rsidP="00D04EDC">
      <w:pPr>
        <w:pStyle w:val="Headingb"/>
        <w:ind w:left="0" w:firstLine="0"/>
        <w:rPr>
          <w:lang w:val="ar-SA"/>
        </w:rPr>
      </w:pPr>
      <w:r w:rsidRPr="007876E3">
        <w:rPr>
          <w:rtl/>
        </w:rPr>
        <w:t xml:space="preserve">تبليغ مقدَّم من إدارات إستونيا وفنلندا ولاتفيا وليتوانيا بشأن ورود تداخل ضار إلى المستقبلات في خدمة الملاحة الراديوية الساتلية والخدمة المتنقلة (الوثيقة </w:t>
      </w:r>
      <w:hyperlink r:id="rId83" w:history="1">
        <w:r w:rsidRPr="007876E3">
          <w:rPr>
            <w:rStyle w:val="Hyperlink"/>
          </w:rPr>
          <w:t>RRB25-2/19</w:t>
        </w:r>
      </w:hyperlink>
      <w:r w:rsidRPr="007876E3">
        <w:rPr>
          <w:rtl/>
        </w:rPr>
        <w:t>)</w:t>
      </w:r>
    </w:p>
    <w:p w14:paraId="3980EFFF" w14:textId="77777777" w:rsidR="00921E65" w:rsidRPr="007876E3" w:rsidRDefault="00921E65" w:rsidP="00921E65">
      <w:pPr>
        <w:rPr>
          <w:rtl/>
        </w:rPr>
      </w:pPr>
      <w:r w:rsidRPr="007876E3">
        <w:t>1.8</w:t>
      </w:r>
      <w:r w:rsidRPr="007876E3">
        <w:rPr>
          <w:rtl/>
        </w:rPr>
        <w:tab/>
        <w:t xml:space="preserve">قدم </w:t>
      </w:r>
      <w:r w:rsidRPr="007876E3">
        <w:rPr>
          <w:b/>
          <w:bCs/>
          <w:rtl/>
        </w:rPr>
        <w:t xml:space="preserve">السيد </w:t>
      </w:r>
      <w:proofErr w:type="spellStart"/>
      <w:r w:rsidRPr="007876E3">
        <w:rPr>
          <w:b/>
          <w:bCs/>
          <w:rtl/>
        </w:rPr>
        <w:t>تشيكوروسي</w:t>
      </w:r>
      <w:proofErr w:type="spellEnd"/>
      <w:r w:rsidRPr="007876E3">
        <w:rPr>
          <w:b/>
          <w:bCs/>
          <w:rtl/>
        </w:rPr>
        <w:t xml:space="preserve"> (رئيس شعبة استراتيجية الفضاء واستدامته/دائرة الخدمات الفضائية)</w:t>
      </w:r>
      <w:r w:rsidRPr="007876E3">
        <w:rPr>
          <w:rtl/>
        </w:rPr>
        <w:t xml:space="preserve"> الوثيقة</w:t>
      </w:r>
      <w:r w:rsidRPr="007876E3">
        <w:rPr>
          <w:rFonts w:hint="eastAsia"/>
          <w:rtl/>
        </w:rPr>
        <w:t> </w:t>
      </w:r>
      <w:r w:rsidRPr="007876E3">
        <w:t>RRB25-2/19</w:t>
      </w:r>
      <w:r w:rsidRPr="007876E3">
        <w:rPr>
          <w:rtl/>
        </w:rPr>
        <w:t xml:space="preserve"> التي أبلغت فيها إدارات إستونيا وفنلندا ولاتفيا وليتوانيا عن استمرار، بل وتفاقم، التداخل الضار على</w:t>
      </w:r>
      <w:r w:rsidRPr="007876E3">
        <w:rPr>
          <w:rFonts w:hint="cs"/>
          <w:rtl/>
        </w:rPr>
        <w:t> </w:t>
      </w:r>
      <w:r w:rsidRPr="007876E3">
        <w:rPr>
          <w:rtl/>
        </w:rPr>
        <w:t xml:space="preserve">المستقبِلات في خدمة الملاحة الراديوية الساتلية في منطقة البلطيق. وقد اتسع نطاق التداخل الضار ليشمل خدمات إضافية كما لوحظت آثاره براً على مستوى سطح الأرض. ولوحظ أيضاً في نطاقات ترددية موزعةٍ للخدمة المتنقلة ومحدَّدةٍ للاتصالات المتنقلة الدولية، مع ما لذلك من آثار على السلامة والأمن والنشاط الاقتصادي. وتطرق التبليغ بالتفصيل إلى الجهود التي بذلتها كل إدارة </w:t>
      </w:r>
      <w:proofErr w:type="spellStart"/>
      <w:r w:rsidRPr="007876E3">
        <w:rPr>
          <w:rtl/>
        </w:rPr>
        <w:t>لاسترعاء</w:t>
      </w:r>
      <w:proofErr w:type="spellEnd"/>
      <w:r w:rsidRPr="007876E3">
        <w:rPr>
          <w:rtl/>
        </w:rPr>
        <w:t xml:space="preserve"> انتباه إدارة الاتحاد الروسي إلى التداخل الضار، ولكن دون جدوى. وفي الختام، أشارت الإدارات مقدمة التبليغ إلى أن الإدارة الروسية لم تتخذ أي إجراء تصحيحي لوقف التداخل الضار، رغم أن اللجنة حثتها على القيام بذلك في اجتماعها الثامن والتسعين، ولذلك طلبت من المكتب مواصلة جهوده بموجب الرقم </w:t>
      </w:r>
      <w:r w:rsidRPr="007876E3">
        <w:rPr>
          <w:b/>
          <w:bCs/>
        </w:rPr>
        <w:t>2.13</w:t>
      </w:r>
      <w:r w:rsidRPr="007876E3">
        <w:rPr>
          <w:rtl/>
        </w:rPr>
        <w:t xml:space="preserve"> من لوائح الراديو وتقديم الوثيقة إلى اللجنة في</w:t>
      </w:r>
      <w:r w:rsidRPr="007876E3">
        <w:rPr>
          <w:rFonts w:hint="cs"/>
          <w:rtl/>
        </w:rPr>
        <w:t> </w:t>
      </w:r>
      <w:r w:rsidRPr="007876E3">
        <w:rPr>
          <w:rtl/>
        </w:rPr>
        <w:t>اجتماعها التاسع والتسعين.</w:t>
      </w:r>
    </w:p>
    <w:p w14:paraId="2283DBD6" w14:textId="77777777" w:rsidR="00921E65" w:rsidRPr="007876E3" w:rsidRDefault="00921E65" w:rsidP="00921E65">
      <w:pPr>
        <w:rPr>
          <w:rtl/>
        </w:rPr>
      </w:pPr>
      <w:r w:rsidRPr="007876E3">
        <w:t>2.8</w:t>
      </w:r>
      <w:r w:rsidRPr="007876E3">
        <w:rPr>
          <w:rtl/>
        </w:rPr>
        <w:tab/>
        <w:t xml:space="preserve">وفي الوثيقة </w:t>
      </w:r>
      <w:r w:rsidRPr="007876E3">
        <w:t>RRB25-2/DELAYED/1</w:t>
      </w:r>
      <w:r w:rsidRPr="007876E3">
        <w:rPr>
          <w:rtl/>
        </w:rPr>
        <w:t xml:space="preserve">، قالت إدارة الاتحاد الروسي، رداً على القرار الذي اتخذته اللجنة في اجتماعها الثامن والتسعين، إنها على الرغم من إدراكها لأهمية ضمان التشغيل الخالي من التداخل لأنظمة خدمة الملاحة الراديوية الساتلية والأحكام ذات الصلة من لوائح الراديو، تلاحظ أيضاً أن المعلومات المستمدة من هذه الأنظمة استُخدمت على مدى ثلاث سنوات لأغراض غير قانونية، مثل توجيه الذخائر لضرب البنية التحتية العسكرية والمدنية الواقعة على الأراضي الروسية، بما في ذلك المناطق المتاخمة لليتوانيا ولاتفيا وإستونيا. وتشغيل المعدات الراديوية التي قد تكون مصدر التداخل الضار على أجهزة الاستقبال في خدمة الملاحة الراديوية الساتلية التي أشارت إليها الوثيقة </w:t>
      </w:r>
      <w:r w:rsidRPr="007876E3">
        <w:t>RRB25-2/19</w:t>
      </w:r>
      <w:r w:rsidRPr="007876E3">
        <w:rPr>
          <w:rtl/>
        </w:rPr>
        <w:t xml:space="preserve"> هو تدبير قسري يهدف إلى درء التهديدات التي تتعرض لها المرافق الحيوية للسكان، من قبيل محطات الطاقة النووية والبنية التحتية للنقل. ولا يمكن إنهاء أي تداخل على المستقبِلات في خدمة الملاحة الراديوية الساتلية إلا بعد توقف هذه التهديدات. ومضت إدارة الاتحاد الروسي قائلةً إنها تدرك جوانب السلامة المرتبطة باستخدام الأنظمة العالمية للملاحة الساتلية وإنها تتخذ جميع التدابير الممكنة للتقليل إلى أدنى حد من التأثير على المستقبِلات المدنية.</w:t>
      </w:r>
    </w:p>
    <w:p w14:paraId="37955E2F" w14:textId="77777777" w:rsidR="00921E65" w:rsidRPr="007876E3" w:rsidRDefault="00921E65" w:rsidP="00921E65">
      <w:pPr>
        <w:rPr>
          <w:lang w:val="ar-SA" w:bidi="ar-EG"/>
        </w:rPr>
      </w:pPr>
      <w:r w:rsidRPr="007876E3">
        <w:t>3.8</w:t>
      </w:r>
      <w:r w:rsidRPr="007876E3">
        <w:rPr>
          <w:rtl/>
        </w:rPr>
        <w:tab/>
        <w:t xml:space="preserve">ورداً على سؤال طرحه </w:t>
      </w:r>
      <w:r w:rsidRPr="007876E3">
        <w:rPr>
          <w:b/>
          <w:bCs/>
          <w:rtl/>
        </w:rPr>
        <w:t>السيد عزوز</w:t>
      </w:r>
      <w:r w:rsidRPr="007876E3">
        <w:rPr>
          <w:rtl/>
        </w:rPr>
        <w:t xml:space="preserve">، أكد السيد </w:t>
      </w:r>
      <w:proofErr w:type="spellStart"/>
      <w:r w:rsidRPr="007876E3">
        <w:rPr>
          <w:rtl/>
        </w:rPr>
        <w:t>تشيكوروسي</w:t>
      </w:r>
      <w:proofErr w:type="spellEnd"/>
      <w:r w:rsidRPr="007876E3">
        <w:rPr>
          <w:rtl/>
        </w:rPr>
        <w:t xml:space="preserve"> أن الإدارات مقدمة التبليغ قالت إن أنشطة المراقبة كشفت أيضاً عن مصادر تداخل على أنظمة </w:t>
      </w:r>
      <w:r w:rsidRPr="007876E3">
        <w:rPr>
          <w:lang w:bidi="ar-EG"/>
        </w:rPr>
        <w:t>GLONASS</w:t>
      </w:r>
      <w:r w:rsidRPr="007876E3">
        <w:rPr>
          <w:rtl/>
        </w:rPr>
        <w:t xml:space="preserve"> و</w:t>
      </w:r>
      <w:r w:rsidRPr="007876E3">
        <w:rPr>
          <w:lang w:bidi="ar-EG"/>
        </w:rPr>
        <w:t>GALILEO</w:t>
      </w:r>
      <w:r w:rsidRPr="007876E3">
        <w:rPr>
          <w:rtl/>
        </w:rPr>
        <w:t xml:space="preserve"> و</w:t>
      </w:r>
      <w:r w:rsidRPr="007876E3">
        <w:rPr>
          <w:lang w:bidi="ar-EG"/>
        </w:rPr>
        <w:t>GPS</w:t>
      </w:r>
      <w:r w:rsidRPr="007876E3">
        <w:rPr>
          <w:rtl/>
        </w:rPr>
        <w:t xml:space="preserve"> في نطاقات الترددات </w:t>
      </w:r>
      <w:r w:rsidRPr="007876E3">
        <w:t>L1</w:t>
      </w:r>
      <w:r w:rsidRPr="007876E3">
        <w:rPr>
          <w:rtl/>
        </w:rPr>
        <w:t xml:space="preserve"> و</w:t>
      </w:r>
      <w:r w:rsidRPr="007876E3">
        <w:t>L2</w:t>
      </w:r>
      <w:r w:rsidRPr="007876E3">
        <w:rPr>
          <w:rtl/>
        </w:rPr>
        <w:t xml:space="preserve"> و</w:t>
      </w:r>
      <w:r w:rsidRPr="007876E3">
        <w:t>L5</w:t>
      </w:r>
      <w:r w:rsidRPr="007876E3">
        <w:rPr>
          <w:rtl/>
        </w:rPr>
        <w:t xml:space="preserve"> (أي تلك الموجودة في منطقة </w:t>
      </w:r>
      <w:proofErr w:type="gramStart"/>
      <w:r w:rsidRPr="007876E3">
        <w:rPr>
          <w:rtl/>
        </w:rPr>
        <w:t>البلطيق)،</w:t>
      </w:r>
      <w:proofErr w:type="gramEnd"/>
      <w:r w:rsidRPr="007876E3">
        <w:rPr>
          <w:rtl/>
        </w:rPr>
        <w:t xml:space="preserve"> وعلى الرغم من ذلك فإن المكتب تلقى تبليغات عن تداخل ضار مماثل في مناطق أخرى، ولا</w:t>
      </w:r>
      <w:r w:rsidRPr="007876E3">
        <w:rPr>
          <w:rFonts w:hint="cs"/>
          <w:rtl/>
        </w:rPr>
        <w:t> </w:t>
      </w:r>
      <w:r w:rsidRPr="007876E3">
        <w:rPr>
          <w:rtl/>
        </w:rPr>
        <w:t xml:space="preserve">سيما من إدارة المملكة العربية السعودية، على النحو الوارد في الإضافة </w:t>
      </w:r>
      <w:r w:rsidRPr="007876E3">
        <w:t>4</w:t>
      </w:r>
      <w:r w:rsidRPr="007876E3">
        <w:rPr>
          <w:rtl/>
        </w:rPr>
        <w:t xml:space="preserve"> للوثيقة </w:t>
      </w:r>
      <w:r w:rsidRPr="007876E3">
        <w:t>RRB25-2/4</w:t>
      </w:r>
      <w:r w:rsidRPr="007876E3">
        <w:rPr>
          <w:rtl/>
        </w:rPr>
        <w:t>.</w:t>
      </w:r>
    </w:p>
    <w:p w14:paraId="784B08D0" w14:textId="77777777" w:rsidR="00921E65" w:rsidRPr="007876E3" w:rsidRDefault="00921E65" w:rsidP="00921E65">
      <w:pPr>
        <w:rPr>
          <w:lang w:val="ar-SA" w:bidi="ar-EG"/>
        </w:rPr>
      </w:pPr>
      <w:r w:rsidRPr="007876E3">
        <w:t>4.8</w:t>
      </w:r>
      <w:r w:rsidRPr="007876E3">
        <w:rPr>
          <w:rtl/>
        </w:rPr>
        <w:tab/>
        <w:t xml:space="preserve">ورداً على أسئلة </w:t>
      </w:r>
      <w:r w:rsidRPr="007876E3">
        <w:rPr>
          <w:b/>
          <w:bCs/>
          <w:rtl/>
        </w:rPr>
        <w:t>السيد عزوز</w:t>
      </w:r>
      <w:r w:rsidRPr="007876E3">
        <w:rPr>
          <w:rtl/>
        </w:rPr>
        <w:t xml:space="preserve"> و</w:t>
      </w:r>
      <w:r w:rsidRPr="007876E3">
        <w:rPr>
          <w:b/>
          <w:bCs/>
          <w:rtl/>
        </w:rPr>
        <w:t>الرئيس</w:t>
      </w:r>
      <w:r w:rsidRPr="007876E3">
        <w:rPr>
          <w:rtl/>
        </w:rPr>
        <w:t xml:space="preserve">، قال </w:t>
      </w:r>
      <w:r w:rsidRPr="007876E3">
        <w:rPr>
          <w:b/>
          <w:bCs/>
          <w:rtl/>
        </w:rPr>
        <w:t xml:space="preserve">السيد </w:t>
      </w:r>
      <w:proofErr w:type="spellStart"/>
      <w:r w:rsidRPr="007876E3">
        <w:rPr>
          <w:b/>
          <w:bCs/>
          <w:rtl/>
        </w:rPr>
        <w:t>با</w:t>
      </w:r>
      <w:proofErr w:type="spellEnd"/>
      <w:r w:rsidRPr="007876E3">
        <w:rPr>
          <w:b/>
          <w:bCs/>
          <w:rtl/>
        </w:rPr>
        <w:t xml:space="preserve"> (رئيس شعبة النشر والتسجيل لخدمات الأرض/دائرة خدمات الأرض)</w:t>
      </w:r>
      <w:r w:rsidRPr="007876E3">
        <w:rPr>
          <w:rtl/>
        </w:rPr>
        <w:t xml:space="preserve"> إن إدارتي فنلندا وليتوانيا أبلغتا أيضاً عن تداخل مستمر على أنظمة الاتصالات المتنقلة الدولية. وفي حالة فنلندا، أقرت إدارة الاتحاد الروسي باستلام التبليغات عن التداخل ولكنها لم تتخذ أي إجراء آخر. وأما في حالة ليتوانيا، فقد قامت الإدارة بمحاولات متكررة للاتصال بإدارة الاتحاد الروسي ولكنها لم تتلق أي رد. وطلبت مساعدة المكتب فيما يتعلق بالتداخل في</w:t>
      </w:r>
      <w:r w:rsidRPr="007876E3">
        <w:rPr>
          <w:rFonts w:hint="cs"/>
          <w:rtl/>
        </w:rPr>
        <w:t> </w:t>
      </w:r>
      <w:r w:rsidRPr="007876E3">
        <w:rPr>
          <w:rtl/>
        </w:rPr>
        <w:t xml:space="preserve">النطاقين </w:t>
      </w:r>
      <w:r w:rsidRPr="007876E3">
        <w:t>400</w:t>
      </w:r>
      <w:r w:rsidRPr="007876E3">
        <w:rPr>
          <w:rtl/>
        </w:rPr>
        <w:t xml:space="preserve"> و</w:t>
      </w:r>
      <w:r w:rsidRPr="007876E3">
        <w:t>MHz 900</w:t>
      </w:r>
      <w:r w:rsidRPr="007876E3">
        <w:rPr>
          <w:rtl/>
        </w:rPr>
        <w:t xml:space="preserve"> بموجب الرقم </w:t>
      </w:r>
      <w:r w:rsidRPr="007876E3">
        <w:rPr>
          <w:b/>
          <w:bCs/>
        </w:rPr>
        <w:t>42.51</w:t>
      </w:r>
      <w:r w:rsidRPr="007876E3">
        <w:rPr>
          <w:rtl/>
        </w:rPr>
        <w:t xml:space="preserve"> من لوائح الراديو، وطلب المكتب على الفور من الإدارتين المعنيتين التعاون عملاً بأحكام الرقم </w:t>
      </w:r>
      <w:r w:rsidRPr="007876E3">
        <w:rPr>
          <w:b/>
          <w:bCs/>
        </w:rPr>
        <w:t>25.15</w:t>
      </w:r>
      <w:r w:rsidRPr="007876E3">
        <w:rPr>
          <w:rtl/>
        </w:rPr>
        <w:t xml:space="preserve"> من لوائح الراديو بغية حل هذه المسألة. ومرة أخرى، أقرت إدارة الاتحاد الروسي باستلام الطلب، ولكنها لم تشر إلى أي تدابير قد تكون اتخذتها استجابةً لذلك.</w:t>
      </w:r>
    </w:p>
    <w:p w14:paraId="719E084C" w14:textId="77777777" w:rsidR="00921E65" w:rsidRPr="007876E3" w:rsidRDefault="00921E65" w:rsidP="00921E65">
      <w:pPr>
        <w:rPr>
          <w:spacing w:val="-2"/>
          <w:lang w:bidi="ar-EG"/>
        </w:rPr>
      </w:pPr>
      <w:r w:rsidRPr="007876E3">
        <w:rPr>
          <w:spacing w:val="-2"/>
        </w:rPr>
        <w:t>5</w:t>
      </w:r>
      <w:r w:rsidRPr="007876E3">
        <w:t>.8</w:t>
      </w:r>
      <w:r w:rsidRPr="007876E3">
        <w:rPr>
          <w:spacing w:val="-2"/>
          <w:rtl/>
        </w:rPr>
        <w:tab/>
        <w:t xml:space="preserve">ولاحظ </w:t>
      </w:r>
      <w:r w:rsidRPr="007876E3">
        <w:rPr>
          <w:b/>
          <w:bCs/>
          <w:spacing w:val="-2"/>
          <w:rtl/>
        </w:rPr>
        <w:t>السيد عزوز</w:t>
      </w:r>
      <w:r w:rsidRPr="007876E3">
        <w:rPr>
          <w:spacing w:val="-2"/>
          <w:rtl/>
        </w:rPr>
        <w:t xml:space="preserve"> أن التداخل الضار على خدمة الملاحة الراديوية الساتلية يتعلق أساساً بالحركة الجوية والبحرية وأنه زاد بشكل كبير في خليج فنلندا وبحر البلطيق، وقال إن هذا التداخل له آثار كبيرة على خدمات سلامة الأرواح والأنشطة الاقتصادية في إستونيا وفنلندا ولاتفيا وليتوانيا. ولم تشر إدارة الاتحاد الروسي إلى أنها تعمل على حل هذه المسألة، على الرغم من أن أنشطة المراقبة أشارت إلى أن مصدر التداخل يقع على الأراضي الروسية. ولذلك ينبغي للجنة أن تكرر القرار الذي اتخذته في اجتماعها الثامن والتسعين وتكلف المكتب بحث إدارة الاتحاد الروسي على اتخاذ جميع الإجراءات اللازمة للوقف الفوري للتداخل الضار الذي يؤثر سلباً على خدمات السلامة، ومواصلة تقديم تقارير إلى الاجتماعات المقبلة للجنة عن التقدم المحرز بشأن هذه المسألة. وينبغي للجنة أن تحث إدارة الاتحاد الروسي بشدة على الامتثال لجميع الأحكام ذات الصلة من المادتين </w:t>
      </w:r>
      <w:r w:rsidRPr="007876E3">
        <w:rPr>
          <w:spacing w:val="-2"/>
        </w:rPr>
        <w:t>45</w:t>
      </w:r>
      <w:r w:rsidRPr="007876E3">
        <w:rPr>
          <w:spacing w:val="-2"/>
          <w:rtl/>
        </w:rPr>
        <w:t xml:space="preserve"> </w:t>
      </w:r>
      <w:r w:rsidRPr="007876E3">
        <w:rPr>
          <w:spacing w:val="-2"/>
        </w:rPr>
        <w:t>و47</w:t>
      </w:r>
      <w:r w:rsidRPr="007876E3">
        <w:rPr>
          <w:spacing w:val="-2"/>
          <w:rtl/>
        </w:rPr>
        <w:t xml:space="preserve"> من دستور الاتحاد، والأرقام</w:t>
      </w:r>
      <w:r w:rsidRPr="007876E3">
        <w:rPr>
          <w:rFonts w:hint="eastAsia"/>
          <w:spacing w:val="-2"/>
          <w:rtl/>
        </w:rPr>
        <w:t> </w:t>
      </w:r>
      <w:r w:rsidRPr="007876E3">
        <w:rPr>
          <w:b/>
          <w:bCs/>
          <w:spacing w:val="-2"/>
        </w:rPr>
        <w:t>10.4</w:t>
      </w:r>
      <w:r w:rsidRPr="007876E3">
        <w:rPr>
          <w:b/>
          <w:bCs/>
          <w:spacing w:val="-2"/>
          <w:rtl/>
        </w:rPr>
        <w:t xml:space="preserve"> </w:t>
      </w:r>
      <w:r w:rsidRPr="007876E3">
        <w:rPr>
          <w:spacing w:val="-2"/>
          <w:rtl/>
        </w:rPr>
        <w:t>و</w:t>
      </w:r>
      <w:r w:rsidRPr="007876E3">
        <w:rPr>
          <w:b/>
          <w:bCs/>
          <w:spacing w:val="-2"/>
        </w:rPr>
        <w:t>1.15</w:t>
      </w:r>
      <w:r w:rsidRPr="007876E3">
        <w:rPr>
          <w:b/>
          <w:bCs/>
          <w:spacing w:val="-2"/>
          <w:rtl/>
        </w:rPr>
        <w:t xml:space="preserve"> </w:t>
      </w:r>
      <w:r w:rsidRPr="007876E3">
        <w:rPr>
          <w:spacing w:val="-2"/>
          <w:rtl/>
        </w:rPr>
        <w:t>و</w:t>
      </w:r>
      <w:r w:rsidRPr="007876E3">
        <w:rPr>
          <w:b/>
          <w:bCs/>
          <w:spacing w:val="-2"/>
        </w:rPr>
        <w:t>28.15</w:t>
      </w:r>
      <w:r w:rsidRPr="007876E3">
        <w:rPr>
          <w:b/>
          <w:bCs/>
          <w:spacing w:val="-2"/>
          <w:rtl/>
        </w:rPr>
        <w:t xml:space="preserve"> </w:t>
      </w:r>
      <w:r w:rsidRPr="007876E3">
        <w:rPr>
          <w:spacing w:val="-2"/>
          <w:rtl/>
        </w:rPr>
        <w:t>و</w:t>
      </w:r>
      <w:r w:rsidRPr="007876E3">
        <w:rPr>
          <w:b/>
          <w:bCs/>
          <w:spacing w:val="-2"/>
        </w:rPr>
        <w:t>37.15</w:t>
      </w:r>
      <w:r w:rsidRPr="007876E3">
        <w:rPr>
          <w:spacing w:val="-2"/>
          <w:rtl/>
        </w:rPr>
        <w:t xml:space="preserve"> من لوائح الراديو، والفقرة "</w:t>
      </w:r>
      <w:r w:rsidRPr="007876E3">
        <w:rPr>
          <w:i/>
          <w:iCs/>
          <w:spacing w:val="-2"/>
          <w:rtl/>
        </w:rPr>
        <w:t>يقرر أن يحث الإدارات</w:t>
      </w:r>
      <w:r w:rsidRPr="007876E3">
        <w:rPr>
          <w:spacing w:val="-2"/>
          <w:rtl/>
        </w:rPr>
        <w:t>" من القرار</w:t>
      </w:r>
      <w:r w:rsidRPr="007876E3">
        <w:rPr>
          <w:rFonts w:hint="cs"/>
          <w:spacing w:val="-2"/>
          <w:rtl/>
        </w:rPr>
        <w:t> </w:t>
      </w:r>
      <w:r w:rsidRPr="007876E3">
        <w:rPr>
          <w:b/>
          <w:bCs/>
          <w:spacing w:val="-2"/>
          <w:lang w:bidi="ar-EG"/>
        </w:rPr>
        <w:t>676 (WRC-23)</w:t>
      </w:r>
      <w:r w:rsidRPr="007876E3">
        <w:rPr>
          <w:spacing w:val="-2"/>
          <w:rtl/>
        </w:rPr>
        <w:t>، لا سيما عندما يؤثر التداخل الضار سلبا</w:t>
      </w:r>
      <w:r w:rsidRPr="007876E3">
        <w:rPr>
          <w:rFonts w:hint="cs"/>
          <w:spacing w:val="-2"/>
          <w:rtl/>
        </w:rPr>
        <w:t>ً</w:t>
      </w:r>
      <w:r w:rsidRPr="007876E3">
        <w:rPr>
          <w:spacing w:val="-2"/>
          <w:rtl/>
        </w:rPr>
        <w:t xml:space="preserve"> على خدمات السلامة. وأخيراً، ينبغي للجنة أن تكلف المكتب بعقد اجتماعات تنسيق ثنائية أو</w:t>
      </w:r>
      <w:r w:rsidRPr="007876E3">
        <w:rPr>
          <w:rFonts w:hint="cs"/>
          <w:spacing w:val="-2"/>
          <w:rtl/>
        </w:rPr>
        <w:t> </w:t>
      </w:r>
      <w:r w:rsidRPr="007876E3">
        <w:rPr>
          <w:spacing w:val="-2"/>
          <w:rtl/>
        </w:rPr>
        <w:t>متعددة الأطراف بين الإدارات المعنية ودعوتها إلى تقديم تقرير عن أي تقدم محرز بشأن هذه المسألة.</w:t>
      </w:r>
    </w:p>
    <w:p w14:paraId="56B14BD0" w14:textId="77777777" w:rsidR="00921E65" w:rsidRPr="007876E3" w:rsidRDefault="00921E65" w:rsidP="00921E65">
      <w:pPr>
        <w:rPr>
          <w:lang w:val="ar-SA" w:bidi="ar-EG"/>
        </w:rPr>
      </w:pPr>
      <w:r w:rsidRPr="007876E3">
        <w:t>6.8</w:t>
      </w:r>
      <w:r w:rsidRPr="007876E3">
        <w:rPr>
          <w:rtl/>
        </w:rPr>
        <w:tab/>
        <w:t xml:space="preserve">وأشارت </w:t>
      </w:r>
      <w:r w:rsidRPr="007876E3">
        <w:rPr>
          <w:b/>
          <w:bCs/>
          <w:rtl/>
        </w:rPr>
        <w:t xml:space="preserve">السيدة </w:t>
      </w:r>
      <w:proofErr w:type="spellStart"/>
      <w:r w:rsidRPr="007876E3">
        <w:rPr>
          <w:b/>
          <w:bCs/>
          <w:rtl/>
        </w:rPr>
        <w:t>مانيبالي</w:t>
      </w:r>
      <w:proofErr w:type="spellEnd"/>
      <w:r w:rsidRPr="007876E3">
        <w:rPr>
          <w:rtl/>
        </w:rPr>
        <w:t xml:space="preserve"> إلى أن المعلومات المتعلقة بالتداخل في نطاقات الاتصالات المتنقلة الدولية غير كاملة، ورأت أن اللجنة ينبغي أن تركز على التداخل الضار على خدمة الملاحة الراديوية الساتلية في الاجتماع الحالي. وأعربت عن بالغ أسفها لاستمرار التداخل الضار. وقالت إنها تتفق على أن تكرر اللجنة قرارها الصادر عن الاجتماع الثامن والتسعين، نظراً لعدم اتخاذ إجراء ملموس من جانب الاتحاد الروسي.</w:t>
      </w:r>
    </w:p>
    <w:p w14:paraId="6AB63C4F" w14:textId="77777777" w:rsidR="00921E65" w:rsidRPr="007876E3" w:rsidRDefault="00921E65" w:rsidP="00921E65">
      <w:pPr>
        <w:rPr>
          <w:lang w:val="ar-SA" w:bidi="ar-EG"/>
        </w:rPr>
      </w:pPr>
      <w:r w:rsidRPr="007876E3">
        <w:t>7.8</w:t>
      </w:r>
      <w:r w:rsidRPr="007876E3">
        <w:rPr>
          <w:rtl/>
        </w:rPr>
        <w:tab/>
        <w:t xml:space="preserve">وقال </w:t>
      </w:r>
      <w:r w:rsidRPr="007876E3">
        <w:rPr>
          <w:b/>
          <w:bCs/>
          <w:rtl/>
        </w:rPr>
        <w:t xml:space="preserve">السيد </w:t>
      </w:r>
      <w:proofErr w:type="spellStart"/>
      <w:r w:rsidRPr="007876E3">
        <w:rPr>
          <w:b/>
          <w:bCs/>
          <w:rtl/>
        </w:rPr>
        <w:t>تشنغ</w:t>
      </w:r>
      <w:proofErr w:type="spellEnd"/>
      <w:r w:rsidRPr="007876E3">
        <w:rPr>
          <w:rtl/>
        </w:rPr>
        <w:t xml:space="preserve"> إنه يفهم، من المعلومات المقدمة من إدارة الاتحاد الروسي، أنه نظراً للوضع الخاص في المنطقة، فإن تشغيل المعدات الراديوية التي قد تسبب تداخلاً ضاراً على أجهزة الاستقبال في خدمة الملاحة الراديوية الساتلية هو إجراء قسري. وفي ضوء الحالة الراهنة في المنطقة، ينبغي للجنة أن تحث الإدارات المعنية على التعاون وإبداء أقصى درجات حسن النية والمساعدة المتبادلة في تسوية حالات التداخل الضار واتخاذ جميع التدابير الممكنة للتقليل إلى أدنى حد من الآثار على أجهزة الاستقبال في خدمة الملاحة الراديوية الساتلية. وينبغي أيضاً دعوة إدارة الاتحاد الروسي إلى التحقيق في التداخل في نطاق الاتصالات المتنقلة الدولية، والعمل مع إدارة فنلندا لحل هذه المسألة، وتقديم تقرير إلى الاجتماع المقبل للجنة.</w:t>
      </w:r>
    </w:p>
    <w:p w14:paraId="6C34830E" w14:textId="77777777" w:rsidR="00921E65" w:rsidRPr="007876E3" w:rsidRDefault="00921E65" w:rsidP="00921E65">
      <w:pPr>
        <w:rPr>
          <w:lang w:val="ar-SA" w:bidi="ar-EG"/>
        </w:rPr>
      </w:pPr>
      <w:r w:rsidRPr="007876E3">
        <w:t>8.8</w:t>
      </w:r>
      <w:r w:rsidRPr="007876E3">
        <w:rPr>
          <w:rtl/>
        </w:rPr>
        <w:tab/>
        <w:t xml:space="preserve">وقالت </w:t>
      </w:r>
      <w:r w:rsidRPr="007876E3">
        <w:rPr>
          <w:b/>
          <w:bCs/>
          <w:rtl/>
        </w:rPr>
        <w:t>السيدة بوميه</w:t>
      </w:r>
      <w:r w:rsidRPr="007876E3">
        <w:rPr>
          <w:rtl/>
        </w:rPr>
        <w:t xml:space="preserve"> إنها تجد أن من المقلق للغاية أن حالات التداخل الضار، على الرغم من الدعوة التي وجهتها ثلاث منظمات حكومية دولية إلى جميع الأطراف لحماية إرسالات خدمة الملاحة الراديوية الساتلية لأسباب تتعلق بالسلامة ولتعزيز مرونة الخدمات التي يعتمد عليها الجميع، لم تستمر فحسب، بل ازدادت سوءاً، ما يؤثر على خدمات إضافية ومناطق أكثر اتساعاً. وعلاوة</w:t>
      </w:r>
      <w:r w:rsidRPr="007876E3">
        <w:rPr>
          <w:rFonts w:hint="cs"/>
          <w:rtl/>
        </w:rPr>
        <w:t>ً</w:t>
      </w:r>
      <w:r w:rsidRPr="007876E3">
        <w:rPr>
          <w:rtl/>
        </w:rPr>
        <w:t xml:space="preserve"> على ذلك، لم تتلق بعض الإدارات حتى الآن أي رد على رسائلها الموجهة إلى إدارة الاتحاد الروسي، في حين تلقت إدارات أخرى مجرد إشعارات بالاستلام بموجب الرقم </w:t>
      </w:r>
      <w:r w:rsidRPr="007876E3">
        <w:rPr>
          <w:b/>
          <w:bCs/>
        </w:rPr>
        <w:t>35.15</w:t>
      </w:r>
      <w:r w:rsidRPr="007876E3">
        <w:rPr>
          <w:rtl/>
        </w:rPr>
        <w:t xml:space="preserve"> من لوائح الراديو. واعتبرت السيدة بوميه أن المبرر الذي قدمته إدارة الاتحاد الروسي، أي أنها تتسبب في تداخل ضار على المستقبلات في خدمة الملاحة الراديوية الساتلية لا بهدف سوى حماية بنيتها التحتية من الهجمات الموجهة، هو مبرر غير مقبول. ولا يمكن لنزاع عسكري بين دولتين أن يبرر عدم وفاء إدارة ما بالتزاماتها بموجب صكوك الاتحاد الدولي للاتصالات تجاه أطراف ثالثة.</w:t>
      </w:r>
    </w:p>
    <w:p w14:paraId="3594A08E" w14:textId="77777777" w:rsidR="00921E65" w:rsidRPr="007876E3" w:rsidRDefault="00921E65" w:rsidP="00921E65">
      <w:pPr>
        <w:rPr>
          <w:lang w:val="ar-SA" w:bidi="ar-EG"/>
        </w:rPr>
      </w:pPr>
      <w:r w:rsidRPr="007876E3">
        <w:t>9.8</w:t>
      </w:r>
      <w:r w:rsidRPr="007876E3">
        <w:rPr>
          <w:rtl/>
        </w:rPr>
        <w:tab/>
        <w:t xml:space="preserve">وفي رأيها، ينبغي للجنة أن تكرر دعوتها إلى إدارة الاتحاد الروسي للتقيد بالتزاماتها </w:t>
      </w:r>
      <w:proofErr w:type="spellStart"/>
      <w:r w:rsidRPr="007876E3">
        <w:rPr>
          <w:rtl/>
        </w:rPr>
        <w:t>التعاهدية</w:t>
      </w:r>
      <w:proofErr w:type="spellEnd"/>
      <w:r w:rsidRPr="007876E3">
        <w:rPr>
          <w:rtl/>
        </w:rPr>
        <w:t>، واتخاذ الإجراءات اللازمة للرد على الرسائل الموجهة إليها من الإدارات التي أبلغت عن تداخل ضار، والوقف الفوري للتداخل الضار الوارد من أراضيها. وينبغي للجنة أن تستخدم أشد العبارات الممكنة للتعبير عن عدم موافقتها على الطريقة التي تتطور بها الحالة، وأن تصعِّد المسألة داخل الاتحاد الدولي للاتصالات إن أمكن.</w:t>
      </w:r>
    </w:p>
    <w:p w14:paraId="21E033CA" w14:textId="77777777" w:rsidR="00921E65" w:rsidRPr="007876E3" w:rsidRDefault="00921E65" w:rsidP="00921E65">
      <w:pPr>
        <w:rPr>
          <w:lang w:val="ar-SA" w:bidi="ar-EG"/>
        </w:rPr>
      </w:pPr>
      <w:r w:rsidRPr="007876E3">
        <w:t>10.8</w:t>
      </w:r>
      <w:r w:rsidRPr="007876E3">
        <w:rPr>
          <w:rtl/>
        </w:rPr>
        <w:tab/>
        <w:t xml:space="preserve">وأعربت </w:t>
      </w:r>
      <w:r w:rsidRPr="007876E3">
        <w:rPr>
          <w:b/>
          <w:bCs/>
          <w:rtl/>
        </w:rPr>
        <w:t xml:space="preserve">السيدة </w:t>
      </w:r>
      <w:proofErr w:type="spellStart"/>
      <w:r w:rsidRPr="007876E3">
        <w:rPr>
          <w:b/>
          <w:bCs/>
          <w:rtl/>
        </w:rPr>
        <w:t>حسنوفا</w:t>
      </w:r>
      <w:proofErr w:type="spellEnd"/>
      <w:r w:rsidRPr="007876E3">
        <w:rPr>
          <w:rtl/>
        </w:rPr>
        <w:t xml:space="preserve"> عن أسفها لزيادة عدد حالات التداخل الضار على التخصيصات الترددية لإستونيا وفنلندا ولاتفيا وليتوانيا بدلاً من انخفاضه، ولعدم اتخاذ إدارة الاتحاد الروسي أي إجراء بهذا الشأن. ويؤثر التداخل الضار على أنظمة السلامة، وبالتالي على تشغيل الطائرات والسفن من جانب الإدارات المقدمة للتبليغ. وانضمت إلى المتحدثين السابقين في حث تلك الإدارة على وقف التداخل الضار الوارد من الأراضي الروسية.</w:t>
      </w:r>
    </w:p>
    <w:p w14:paraId="312F9BCF" w14:textId="77777777" w:rsidR="00921E65" w:rsidRPr="007876E3" w:rsidRDefault="00921E65" w:rsidP="00921E65">
      <w:pPr>
        <w:rPr>
          <w:lang w:val="ar-SA" w:bidi="ar-EG"/>
        </w:rPr>
      </w:pPr>
      <w:r w:rsidRPr="007876E3">
        <w:t>11.8</w:t>
      </w:r>
      <w:r w:rsidRPr="007876E3">
        <w:rPr>
          <w:rtl/>
        </w:rPr>
        <w:tab/>
        <w:t xml:space="preserve">واقترح </w:t>
      </w:r>
      <w:r w:rsidRPr="007876E3">
        <w:rPr>
          <w:b/>
          <w:bCs/>
          <w:rtl/>
        </w:rPr>
        <w:t xml:space="preserve">الرئيس </w:t>
      </w:r>
      <w:r w:rsidRPr="007876E3">
        <w:rPr>
          <w:rtl/>
        </w:rPr>
        <w:t>أن تخلص اللجنة بشأن هذه المسألة إلى ما يلي:</w:t>
      </w:r>
    </w:p>
    <w:p w14:paraId="0A791C5C" w14:textId="77777777" w:rsidR="00921E65" w:rsidRPr="007876E3" w:rsidRDefault="00921E65" w:rsidP="00921E65">
      <w:pPr>
        <w:rPr>
          <w:lang w:val="ar-SA" w:bidi="ar-EG"/>
        </w:rPr>
      </w:pPr>
      <w:r w:rsidRPr="007876E3">
        <w:rPr>
          <w:rtl/>
        </w:rPr>
        <w:t>"‏نظرت اللجنة بالتفصيل في الوثيقة ‎</w:t>
      </w:r>
      <w:r w:rsidRPr="007876E3">
        <w:t>RRB25-2/19</w:t>
      </w:r>
      <w:r w:rsidRPr="007876E3">
        <w:rPr>
          <w:rtl/>
        </w:rPr>
        <w:t xml:space="preserve"> ‏التي أبلغت فيها إدارات إستونيا وفنلندا ولاتفيا وليتوانيا عن التداخل الضار على مستقبلات في خدمة الملاحة الراديوية الساتلية </w:t>
      </w:r>
      <w:r w:rsidRPr="007876E3">
        <w:rPr>
          <w:lang w:bidi="ar-EG"/>
        </w:rPr>
        <w:t>‎RNSS)</w:t>
      </w:r>
      <w:r w:rsidRPr="007876E3">
        <w:rPr>
          <w:rtl/>
        </w:rPr>
        <w:t xml:space="preserve">) ‏والخدمة المتنقلة </w:t>
      </w:r>
      <w:r w:rsidRPr="007876E3">
        <w:rPr>
          <w:lang w:bidi="ar-EG"/>
        </w:rPr>
        <w:t>‎MS)</w:t>
      </w:r>
      <w:r w:rsidRPr="007876E3">
        <w:rPr>
          <w:rtl/>
        </w:rPr>
        <w:t>). ‏وأحاطت اللجنة علماً أيضاً بالوثيقة</w:t>
      </w:r>
      <w:r w:rsidRPr="007876E3">
        <w:rPr>
          <w:rFonts w:hint="cs"/>
          <w:rtl/>
        </w:rPr>
        <w:t> </w:t>
      </w:r>
      <w:r w:rsidRPr="007876E3">
        <w:rPr>
          <w:rtl/>
        </w:rPr>
        <w:t>‎</w:t>
      </w:r>
      <w:r w:rsidRPr="007876E3">
        <w:t>RRB25-2/DELAYED/1</w:t>
      </w:r>
      <w:r w:rsidRPr="007876E3">
        <w:rPr>
          <w:rtl/>
        </w:rPr>
        <w:t xml:space="preserve"> ‏المقدمة من إدارة الاتحاد الروسي، للعلم. وأحاطت اللجنة علماً بالنقاط التالية:</w:t>
      </w:r>
    </w:p>
    <w:p w14:paraId="6341A5D3" w14:textId="77777777" w:rsidR="00921E65" w:rsidRPr="007876E3" w:rsidRDefault="00921E65" w:rsidP="00675AA4">
      <w:pPr>
        <w:pStyle w:val="enumlev1"/>
        <w:rPr>
          <w:lang w:val="ar-SA" w:bidi="ar-EG"/>
        </w:rPr>
      </w:pPr>
      <w:r w:rsidRPr="007876E3">
        <w:rPr>
          <w:lang w:bidi="ar-EG"/>
        </w:rPr>
        <w:sym w:font="Wingdings 2" w:char="F097"/>
      </w:r>
      <w:r w:rsidRPr="007876E3">
        <w:rPr>
          <w:rtl/>
        </w:rPr>
        <w:tab/>
        <w:t>استمرت حالات التداخل الضار على مستقبلات خدمة الملاحة الراديوية الساتلية التي تؤثر على خدمات السلامة والطيران المدني والخدمات البحرية واتسعت لتشمل مناطق أكبر.‎</w:t>
      </w:r>
    </w:p>
    <w:p w14:paraId="68837687" w14:textId="77777777" w:rsidR="00921E65" w:rsidRPr="007876E3" w:rsidRDefault="00921E65" w:rsidP="00675AA4">
      <w:pPr>
        <w:pStyle w:val="enumlev1"/>
        <w:rPr>
          <w:lang w:val="ar-SA" w:bidi="ar-EG"/>
        </w:rPr>
      </w:pPr>
      <w:r w:rsidRPr="007876E3">
        <w:rPr>
          <w:lang w:bidi="ar-EG"/>
        </w:rPr>
        <w:sym w:font="Wingdings 2" w:char="F097"/>
      </w:r>
      <w:r w:rsidRPr="007876E3">
        <w:rPr>
          <w:rtl/>
        </w:rPr>
        <w:tab/>
        <w:t>أبلغت إدارتا فنلندا وليتوانيا عن حالات جديدة من التداخل الضار الذي يؤثر على محطات الاتصالات المتنقلة الدولية.‎</w:t>
      </w:r>
    </w:p>
    <w:p w14:paraId="166701F2" w14:textId="77777777" w:rsidR="00921E65" w:rsidRPr="007876E3" w:rsidRDefault="00921E65" w:rsidP="00675AA4">
      <w:pPr>
        <w:pStyle w:val="enumlev1"/>
        <w:rPr>
          <w:lang w:val="ar-SA" w:bidi="ar-EG"/>
        </w:rPr>
      </w:pPr>
      <w:r w:rsidRPr="007876E3">
        <w:rPr>
          <w:lang w:bidi="ar-EG"/>
        </w:rPr>
        <w:sym w:font="Wingdings 2" w:char="F097"/>
      </w:r>
      <w:r w:rsidRPr="007876E3">
        <w:rPr>
          <w:rtl/>
        </w:rPr>
        <w:tab/>
        <w:t xml:space="preserve">لم تتلق بعض الإدارات أي رد على تقارير التداخل من إدارة الاتحاد الروسي، بينما لم تتلق إدارات أخرى سوى إشعارات استلام بموجب الرقم </w:t>
      </w:r>
      <w:r w:rsidRPr="007876E3">
        <w:rPr>
          <w:b/>
          <w:bCs/>
        </w:rPr>
        <w:t>‎35.15</w:t>
      </w:r>
      <w:r w:rsidRPr="007876E3">
        <w:rPr>
          <w:rtl/>
        </w:rPr>
        <w:t xml:space="preserve"> ‏من لوائح الراديو دون اتخاذ أي إجراء آخر.‎</w:t>
      </w:r>
    </w:p>
    <w:p w14:paraId="08C25FC8" w14:textId="77777777" w:rsidR="00921E65" w:rsidRPr="007876E3" w:rsidRDefault="00921E65" w:rsidP="00675AA4">
      <w:pPr>
        <w:pStyle w:val="enumlev1"/>
        <w:rPr>
          <w:lang w:val="ar-SA" w:bidi="ar-EG"/>
        </w:rPr>
      </w:pPr>
      <w:r w:rsidRPr="007876E3">
        <w:rPr>
          <w:lang w:bidi="ar-EG"/>
        </w:rPr>
        <w:sym w:font="Wingdings 2" w:char="F097"/>
      </w:r>
      <w:r w:rsidRPr="007876E3">
        <w:rPr>
          <w:rtl/>
        </w:rPr>
        <w:tab/>
        <w:t>‏تسبب الاتحاد الروسي عمداً في تداخل ضار على مستقبلات الخدمة ‎RNSS ‏في المنطقة كوسيلة لحماية بنيته التحتية‎.</w:t>
      </w:r>
    </w:p>
    <w:p w14:paraId="23E13E58" w14:textId="77777777" w:rsidR="00921E65" w:rsidRPr="007876E3" w:rsidRDefault="00921E65" w:rsidP="00921E65">
      <w:pPr>
        <w:rPr>
          <w:lang w:val="ar-SA" w:bidi="ar-EG"/>
        </w:rPr>
      </w:pPr>
      <w:r w:rsidRPr="007876E3">
        <w:rPr>
          <w:rtl/>
        </w:rPr>
        <w:t>‏وأعربت اللجنة عن قلقها البالغ إزاء كيفية تطور الوضع وأكدت أن نزاعاً عسكرياً بين دولتين لا يمكن أن يبرر عدم احترام هاتين الدولتين لالتزاماتهما بموجب صكوك الاتحاد تجاه الدول الأخرى، وأن ذلك يعرّض للخطر البنى التحتية الحيوية والأرواح في دول أخرى غير أطراف في النزاع.</w:t>
      </w:r>
    </w:p>
    <w:p w14:paraId="132182C6" w14:textId="77777777" w:rsidR="00921E65" w:rsidRPr="007876E3" w:rsidRDefault="00921E65" w:rsidP="00921E65">
      <w:pPr>
        <w:rPr>
          <w:lang w:val="ar-SA" w:bidi="ar-EG"/>
        </w:rPr>
      </w:pPr>
      <w:r w:rsidRPr="007876E3">
        <w:rPr>
          <w:rtl/>
        </w:rPr>
        <w:t>‏وحثت اللجنة إدارة الاتحاد الروسي بشدة على ما يلي:‎‎</w:t>
      </w:r>
    </w:p>
    <w:p w14:paraId="07A2A061" w14:textId="77777777" w:rsidR="00921E65" w:rsidRPr="007876E3" w:rsidRDefault="00921E65" w:rsidP="00675AA4">
      <w:pPr>
        <w:pStyle w:val="enumlev1"/>
        <w:rPr>
          <w:lang w:val="ar-SA" w:bidi="ar-EG"/>
        </w:rPr>
      </w:pPr>
      <w:r w:rsidRPr="007876E3">
        <w:rPr>
          <w:lang w:bidi="ar-EG"/>
        </w:rPr>
        <w:sym w:font="Wingdings 2" w:char="F097"/>
      </w:r>
      <w:r w:rsidRPr="007876E3">
        <w:rPr>
          <w:rtl/>
        </w:rPr>
        <w:tab/>
        <w:t xml:space="preserve">‏الامتثال لجميع الأحكام ذات الصلة في المادتين </w:t>
      </w:r>
      <w:r w:rsidRPr="007876E3">
        <w:t>‎45</w:t>
      </w:r>
      <w:r w:rsidRPr="007876E3">
        <w:rPr>
          <w:rtl/>
        </w:rPr>
        <w:t xml:space="preserve"> ‏و‎</w:t>
      </w:r>
      <w:r w:rsidRPr="007876E3">
        <w:t>47</w:t>
      </w:r>
      <w:r w:rsidRPr="007876E3">
        <w:rPr>
          <w:rtl/>
        </w:rPr>
        <w:t xml:space="preserve"> ‏من دستور الاتحاد، والأرقام </w:t>
      </w:r>
      <w:r w:rsidRPr="007876E3">
        <w:t>‎</w:t>
      </w:r>
      <w:r w:rsidRPr="007876E3">
        <w:rPr>
          <w:b/>
          <w:bCs/>
        </w:rPr>
        <w:t>10.4</w:t>
      </w:r>
      <w:r w:rsidRPr="007876E3">
        <w:rPr>
          <w:rtl/>
        </w:rPr>
        <w:t xml:space="preserve"> ‏و‎</w:t>
      </w:r>
      <w:r w:rsidRPr="007876E3">
        <w:rPr>
          <w:b/>
          <w:bCs/>
        </w:rPr>
        <w:t>1.15</w:t>
      </w:r>
      <w:r w:rsidRPr="007876E3">
        <w:rPr>
          <w:rtl/>
        </w:rPr>
        <w:t xml:space="preserve"> ‏و‎</w:t>
      </w:r>
      <w:r w:rsidRPr="007876E3">
        <w:rPr>
          <w:b/>
          <w:bCs/>
        </w:rPr>
        <w:t>28.15</w:t>
      </w:r>
      <w:r w:rsidRPr="007876E3">
        <w:rPr>
          <w:rtl/>
        </w:rPr>
        <w:t xml:space="preserve"> ‏و</w:t>
      </w:r>
      <w:r w:rsidRPr="007876E3">
        <w:t>‎</w:t>
      </w:r>
      <w:r w:rsidRPr="007876E3">
        <w:rPr>
          <w:b/>
          <w:bCs/>
        </w:rPr>
        <w:t>37.15</w:t>
      </w:r>
      <w:r w:rsidRPr="007876E3">
        <w:rPr>
          <w:rtl/>
        </w:rPr>
        <w:t xml:space="preserve"> ‏من لوائح الراديو، والفقرة "</w:t>
      </w:r>
      <w:r w:rsidRPr="007876E3">
        <w:rPr>
          <w:i/>
          <w:iCs/>
          <w:rtl/>
        </w:rPr>
        <w:t>يقرر أن يحث الإدارات</w:t>
      </w:r>
      <w:r w:rsidRPr="007876E3">
        <w:rPr>
          <w:rtl/>
        </w:rPr>
        <w:t xml:space="preserve">" من القرار </w:t>
      </w:r>
      <w:r w:rsidRPr="007876E3">
        <w:rPr>
          <w:b/>
          <w:bCs/>
          <w:cs/>
        </w:rPr>
        <w:t>‎</w:t>
      </w:r>
      <w:r w:rsidRPr="007876E3">
        <w:rPr>
          <w:b/>
          <w:bCs/>
        </w:rPr>
        <w:t>676 (WRC-23)</w:t>
      </w:r>
      <w:r w:rsidRPr="007876E3">
        <w:rPr>
          <w:rtl/>
        </w:rPr>
        <w:t>‏، ولا سيما عندما يؤثر التداخل الضار سلباً على خدمات السلامة؛</w:t>
      </w:r>
    </w:p>
    <w:p w14:paraId="04EF506E" w14:textId="77777777" w:rsidR="00921E65" w:rsidRPr="007876E3" w:rsidRDefault="00921E65" w:rsidP="00675AA4">
      <w:pPr>
        <w:pStyle w:val="enumlev1"/>
        <w:rPr>
          <w:lang w:val="ar-SA" w:bidi="ar-EG"/>
        </w:rPr>
      </w:pPr>
      <w:r w:rsidRPr="007876E3">
        <w:rPr>
          <w:lang w:bidi="ar-EG"/>
        </w:rPr>
        <w:sym w:font="Wingdings 2" w:char="F097"/>
      </w:r>
      <w:r w:rsidRPr="007876E3">
        <w:rPr>
          <w:rtl/>
        </w:rPr>
        <w:tab/>
        <w:t>اتخاذ الإجراءات اللازمة للرد على الرسائل الواردة من الإدارات التي تفيد بتداخل ضار على خدمة الملاحة الراديوية الساتلية والتوقف فوراً عن التداخل الضار الصادر من أراضيها؛</w:t>
      </w:r>
    </w:p>
    <w:p w14:paraId="6BED3F5C" w14:textId="77777777" w:rsidR="00921E65" w:rsidRPr="007876E3" w:rsidRDefault="00921E65" w:rsidP="00675AA4">
      <w:pPr>
        <w:pStyle w:val="enumlev1"/>
        <w:rPr>
          <w:lang w:val="ar-SA" w:bidi="ar-EG"/>
        </w:rPr>
      </w:pPr>
      <w:r w:rsidRPr="007876E3">
        <w:rPr>
          <w:lang w:bidi="ar-EG"/>
        </w:rPr>
        <w:sym w:font="Wingdings 2" w:char="F097"/>
      </w:r>
      <w:r w:rsidRPr="007876E3">
        <w:rPr>
          <w:rtl/>
        </w:rPr>
        <w:tab/>
        <w:t>التحقيق في حالات التداخل على محطات الاتصالات المتنقلة الدولية التي أبلغت عنها إدارتا فنلندا وليتوانيا، واتخاذ الإجراءات المناسبة، بالتنسيق مع هاتين الإدارتين، لحلها.‎</w:t>
      </w:r>
    </w:p>
    <w:p w14:paraId="07A49D7E" w14:textId="77777777" w:rsidR="00921E65" w:rsidRPr="007876E3" w:rsidRDefault="00921E65" w:rsidP="00921E65">
      <w:pPr>
        <w:rPr>
          <w:lang w:val="ar-SA" w:bidi="ar-EG"/>
        </w:rPr>
      </w:pPr>
      <w:r w:rsidRPr="007876E3">
        <w:rPr>
          <w:rtl/>
        </w:rPr>
        <w:t>‏وكررت اللجنة القرار الذي اتخذ في اجتماعها الثامن والتسعين وكلفت المكتب بما يلي:‎</w:t>
      </w:r>
    </w:p>
    <w:p w14:paraId="513AA1FF" w14:textId="77777777" w:rsidR="00921E65" w:rsidRPr="007876E3" w:rsidRDefault="00921E65" w:rsidP="00675AA4">
      <w:pPr>
        <w:pStyle w:val="enumlev1"/>
        <w:rPr>
          <w:lang w:val="ar-SA" w:bidi="ar-EG"/>
        </w:rPr>
      </w:pPr>
      <w:r w:rsidRPr="007876E3">
        <w:rPr>
          <w:lang w:bidi="ar-EG"/>
        </w:rPr>
        <w:sym w:font="Wingdings 2" w:char="F097"/>
      </w:r>
      <w:r w:rsidRPr="007876E3">
        <w:rPr>
          <w:rtl/>
        </w:rPr>
        <w:tab/>
        <w:t>حث إدارة الاتحاد الروسي على اتخاذ جميع الإجراءات الممكنة لوقف أي مصدر تداخل ضار فوراً على خدمات السلامة في خدمة الملاحة الراديوية الساتلية (</w:t>
      </w:r>
      <w:r w:rsidRPr="007876E3">
        <w:rPr>
          <w:lang w:bidi="ar-EG"/>
        </w:rPr>
        <w:t>RNSS</w:t>
      </w:r>
      <w:r w:rsidRPr="007876E3">
        <w:rPr>
          <w:rtl/>
        </w:rPr>
        <w:t>)؛</w:t>
      </w:r>
    </w:p>
    <w:p w14:paraId="51658874" w14:textId="77777777" w:rsidR="00921E65" w:rsidRPr="007876E3" w:rsidRDefault="00921E65" w:rsidP="00675AA4">
      <w:pPr>
        <w:pStyle w:val="enumlev1"/>
        <w:rPr>
          <w:lang w:val="ar-SA" w:bidi="ar-EG"/>
        </w:rPr>
      </w:pPr>
      <w:r w:rsidRPr="007876E3">
        <w:rPr>
          <w:lang w:bidi="ar-EG"/>
        </w:rPr>
        <w:sym w:font="Wingdings 2" w:char="F097"/>
      </w:r>
      <w:r w:rsidRPr="007876E3">
        <w:rPr>
          <w:rtl/>
        </w:rPr>
        <w:tab/>
        <w:t>دعم جهود الإدارات المعنية لتسوية حالات التداخل الضار، لا سيما من خلال عقد اجتماعات ثنائية أو متعددة الأطراف بين إدارة الاتحاد الروسي من جهة، وإدارات إستونيا وفنلندا ولاتفيا وليتوانيا من جهة أخرى، لتسوية حالات التداخل الضار على خدمة الملاحة الراديوية الساتلية (</w:t>
      </w:r>
      <w:r w:rsidRPr="007876E3">
        <w:rPr>
          <w:lang w:bidi="ar-EG"/>
        </w:rPr>
        <w:t>RNSS</w:t>
      </w:r>
      <w:r w:rsidRPr="007876E3">
        <w:rPr>
          <w:rtl/>
        </w:rPr>
        <w:t>) التي أبلغت عنها الإدارات ومنع تكرارها؛</w:t>
      </w:r>
    </w:p>
    <w:p w14:paraId="3F30BBA8" w14:textId="77777777" w:rsidR="00921E65" w:rsidRPr="007876E3" w:rsidRDefault="00921E65" w:rsidP="00675AA4">
      <w:pPr>
        <w:pStyle w:val="enumlev1"/>
        <w:rPr>
          <w:lang w:val="ar-SA" w:bidi="ar-EG"/>
        </w:rPr>
      </w:pPr>
      <w:r w:rsidRPr="007876E3">
        <w:rPr>
          <w:lang w:bidi="ar-EG"/>
        </w:rPr>
        <w:sym w:font="Wingdings 2" w:char="F097"/>
      </w:r>
      <w:r w:rsidRPr="007876E3">
        <w:rPr>
          <w:rtl/>
        </w:rPr>
        <w:tab/>
        <w:t>تقديم تقرير عن التقدم المحرز في هذا الشأن إلى الاجتماع المائة للجنة."</w:t>
      </w:r>
    </w:p>
    <w:p w14:paraId="4B9BFCFD" w14:textId="77777777" w:rsidR="00921E65" w:rsidRPr="007876E3" w:rsidRDefault="00921E65" w:rsidP="00921E65">
      <w:pPr>
        <w:rPr>
          <w:lang w:val="ar-SA" w:bidi="ar-EG"/>
        </w:rPr>
      </w:pPr>
      <w:r w:rsidRPr="007876E3">
        <w:t>12.8</w:t>
      </w:r>
      <w:r w:rsidRPr="007876E3">
        <w:rPr>
          <w:rtl/>
        </w:rPr>
        <w:tab/>
        <w:t>و</w:t>
      </w:r>
      <w:r w:rsidRPr="007876E3">
        <w:rPr>
          <w:b/>
          <w:bCs/>
          <w:rtl/>
        </w:rPr>
        <w:t>اتُّفق</w:t>
      </w:r>
      <w:r w:rsidRPr="007876E3">
        <w:rPr>
          <w:rtl/>
        </w:rPr>
        <w:t xml:space="preserve"> على ذلك.</w:t>
      </w:r>
    </w:p>
    <w:p w14:paraId="3A455166" w14:textId="77777777" w:rsidR="00921E65" w:rsidRPr="007876E3" w:rsidRDefault="00921E65" w:rsidP="00921E65">
      <w:pPr>
        <w:pStyle w:val="Heading1"/>
        <w:rPr>
          <w:lang w:val="ar-SA"/>
        </w:rPr>
      </w:pPr>
      <w:r w:rsidRPr="007876E3">
        <w:t>9</w:t>
      </w:r>
      <w:r w:rsidRPr="007876E3">
        <w:rPr>
          <w:rtl/>
        </w:rPr>
        <w:tab/>
        <w:t xml:space="preserve">المسائل المتعلقة بتقديم خدمات </w:t>
      </w:r>
      <w:r w:rsidRPr="007876E3">
        <w:t>Starlink</w:t>
      </w:r>
      <w:r w:rsidRPr="007876E3">
        <w:rPr>
          <w:rtl/>
        </w:rPr>
        <w:t xml:space="preserve"> </w:t>
      </w:r>
      <w:proofErr w:type="spellStart"/>
      <w:r w:rsidRPr="007876E3">
        <w:rPr>
          <w:rtl/>
        </w:rPr>
        <w:t>الساتلية</w:t>
      </w:r>
      <w:proofErr w:type="spellEnd"/>
      <w:r w:rsidRPr="007876E3">
        <w:rPr>
          <w:rtl/>
        </w:rPr>
        <w:t xml:space="preserve"> في أراضي جمهورية إيران الإسلامية</w:t>
      </w:r>
    </w:p>
    <w:p w14:paraId="10508794" w14:textId="77777777" w:rsidR="00921E65" w:rsidRPr="007876E3" w:rsidRDefault="00921E65" w:rsidP="00675AA4">
      <w:pPr>
        <w:pStyle w:val="Headingb"/>
        <w:rPr>
          <w:spacing w:val="-4"/>
          <w:lang w:val="ar-SA"/>
        </w:rPr>
      </w:pPr>
      <w:r w:rsidRPr="007876E3">
        <w:rPr>
          <w:spacing w:val="-4"/>
          <w:rtl/>
        </w:rPr>
        <w:t xml:space="preserve">تبليغ مقدَّم من إدارة جمهورية إيران الإسلامية بشأن تقديم الخدمات الساتلية </w:t>
      </w:r>
      <w:r w:rsidRPr="007876E3">
        <w:rPr>
          <w:spacing w:val="-4"/>
        </w:rPr>
        <w:t>STARLINK</w:t>
      </w:r>
      <w:r w:rsidRPr="007876E3">
        <w:rPr>
          <w:spacing w:val="-4"/>
          <w:rtl/>
        </w:rPr>
        <w:t xml:space="preserve"> في</w:t>
      </w:r>
      <w:r w:rsidRPr="007876E3">
        <w:rPr>
          <w:rFonts w:hint="eastAsia"/>
          <w:spacing w:val="-4"/>
          <w:rtl/>
        </w:rPr>
        <w:t> </w:t>
      </w:r>
      <w:r w:rsidRPr="007876E3">
        <w:rPr>
          <w:spacing w:val="-4"/>
          <w:rtl/>
        </w:rPr>
        <w:t xml:space="preserve">أراضيها (الوثيقة </w:t>
      </w:r>
      <w:hyperlink r:id="rId84" w:history="1">
        <w:r w:rsidRPr="007876E3">
          <w:rPr>
            <w:rStyle w:val="Hyperlink"/>
            <w:spacing w:val="-4"/>
          </w:rPr>
          <w:t>RRB25-2/11</w:t>
        </w:r>
      </w:hyperlink>
      <w:r w:rsidRPr="007876E3">
        <w:rPr>
          <w:spacing w:val="-4"/>
          <w:rtl/>
        </w:rPr>
        <w:t>)</w:t>
      </w:r>
    </w:p>
    <w:p w14:paraId="7C6E0437" w14:textId="77777777" w:rsidR="00921E65" w:rsidRPr="007876E3" w:rsidRDefault="00921E65" w:rsidP="00675AA4">
      <w:pPr>
        <w:pStyle w:val="Headingb"/>
        <w:ind w:left="0" w:firstLine="0"/>
        <w:rPr>
          <w:lang w:val="ar-SA"/>
        </w:rPr>
      </w:pPr>
      <w:r w:rsidRPr="007876E3">
        <w:rPr>
          <w:rtl/>
        </w:rPr>
        <w:t xml:space="preserve">تبليغ مقدَّم من إدارة الولايات المتحدة بشأن توفير خدمات </w:t>
      </w:r>
      <w:r w:rsidRPr="007876E3">
        <w:t>STARLINK</w:t>
      </w:r>
      <w:r w:rsidRPr="007876E3">
        <w:rPr>
          <w:rtl/>
        </w:rPr>
        <w:t xml:space="preserve"> الساتلية في أراضي جمهورية إيران الإسلامية (الوثيقتان </w:t>
      </w:r>
      <w:hyperlink r:id="rId85" w:history="1">
        <w:r w:rsidRPr="007876E3">
          <w:rPr>
            <w:rStyle w:val="Hyperlink"/>
          </w:rPr>
          <w:t>RRB25-2/15</w:t>
        </w:r>
      </w:hyperlink>
      <w:r w:rsidRPr="007876E3">
        <w:rPr>
          <w:rtl/>
        </w:rPr>
        <w:t xml:space="preserve"> و</w:t>
      </w:r>
      <w:hyperlink r:id="rId86" w:history="1">
        <w:r w:rsidRPr="007876E3">
          <w:rPr>
            <w:rStyle w:val="Hyperlink"/>
          </w:rPr>
          <w:t>RRB25-2/DELAYED/8</w:t>
        </w:r>
      </w:hyperlink>
      <w:r w:rsidRPr="007876E3">
        <w:rPr>
          <w:rtl/>
        </w:rPr>
        <w:t>)</w:t>
      </w:r>
    </w:p>
    <w:p w14:paraId="23A4AED0" w14:textId="77777777" w:rsidR="00921E65" w:rsidRPr="007876E3" w:rsidRDefault="00921E65" w:rsidP="00675AA4">
      <w:pPr>
        <w:pStyle w:val="Headingb"/>
        <w:ind w:left="0" w:firstLine="0"/>
        <w:rPr>
          <w:lang w:val="ar-SA"/>
        </w:rPr>
      </w:pPr>
      <w:r w:rsidRPr="007876E3">
        <w:rPr>
          <w:rtl/>
        </w:rPr>
        <w:t xml:space="preserve">تبليغ مقدَّم من إدارة النرويج بشأن تقديم الخدمات الساتلية </w:t>
      </w:r>
      <w:r w:rsidRPr="007876E3">
        <w:t>STARLINK</w:t>
      </w:r>
      <w:r w:rsidRPr="007876E3">
        <w:rPr>
          <w:rtl/>
        </w:rPr>
        <w:t xml:space="preserve"> في أراضي جمهورية إيران الإسلامية (الوثيقتان </w:t>
      </w:r>
      <w:hyperlink r:id="rId87" w:history="1">
        <w:r w:rsidRPr="007876E3">
          <w:rPr>
            <w:rStyle w:val="Hyperlink"/>
          </w:rPr>
          <w:t>RRB25-2/17</w:t>
        </w:r>
      </w:hyperlink>
      <w:r w:rsidRPr="007876E3">
        <w:rPr>
          <w:rtl/>
        </w:rPr>
        <w:t xml:space="preserve"> و</w:t>
      </w:r>
      <w:hyperlink r:id="rId88" w:history="1">
        <w:r w:rsidRPr="007876E3">
          <w:rPr>
            <w:rStyle w:val="Hyperlink"/>
          </w:rPr>
          <w:t>RRB25-2/DELAYED/7</w:t>
        </w:r>
      </w:hyperlink>
      <w:r w:rsidRPr="007876E3">
        <w:rPr>
          <w:rtl/>
        </w:rPr>
        <w:t>)</w:t>
      </w:r>
    </w:p>
    <w:p w14:paraId="7FD32CB6" w14:textId="77777777" w:rsidR="00921E65" w:rsidRPr="007876E3" w:rsidRDefault="00921E65" w:rsidP="00921E65">
      <w:pPr>
        <w:rPr>
          <w:lang w:val="ar-SA" w:bidi="ar-EG"/>
        </w:rPr>
      </w:pPr>
      <w:r w:rsidRPr="007876E3">
        <w:t>1.9</w:t>
      </w:r>
      <w:r w:rsidRPr="007876E3">
        <w:rPr>
          <w:rtl/>
        </w:rPr>
        <w:tab/>
        <w:t xml:space="preserve">قال </w:t>
      </w:r>
      <w:r w:rsidRPr="007876E3">
        <w:rPr>
          <w:b/>
          <w:bCs/>
          <w:rtl/>
        </w:rPr>
        <w:t xml:space="preserve">السيد فاليه (رئيس دائرة الخدمات </w:t>
      </w:r>
      <w:proofErr w:type="gramStart"/>
      <w:r w:rsidRPr="007876E3">
        <w:rPr>
          <w:b/>
          <w:bCs/>
          <w:rtl/>
        </w:rPr>
        <w:t>الفضائية)</w:t>
      </w:r>
      <w:r w:rsidRPr="007876E3">
        <w:rPr>
          <w:rtl/>
        </w:rPr>
        <w:t>،</w:t>
      </w:r>
      <w:proofErr w:type="gramEnd"/>
      <w:r w:rsidRPr="007876E3">
        <w:rPr>
          <w:rtl/>
        </w:rPr>
        <w:t xml:space="preserve"> في معرض تقديمه للبند، إن إدارة جمهورية إيران الإسلامية أعربت في الوثيقة </w:t>
      </w:r>
      <w:r w:rsidRPr="007876E3">
        <w:t>RRB25-2/11</w:t>
      </w:r>
      <w:r w:rsidRPr="007876E3">
        <w:rPr>
          <w:rtl/>
        </w:rPr>
        <w:t xml:space="preserve"> عن خيبة أملها لأن من غير الممكن تقنياً، على ما يبدو، إيقاف تشغيل </w:t>
      </w:r>
      <w:proofErr w:type="spellStart"/>
      <w:r w:rsidRPr="007876E3">
        <w:rPr>
          <w:rtl/>
        </w:rPr>
        <w:t>المطاريف</w:t>
      </w:r>
      <w:proofErr w:type="spellEnd"/>
      <w:r w:rsidRPr="007876E3">
        <w:rPr>
          <w:rtl/>
        </w:rPr>
        <w:t xml:space="preserve"> غير المصرح بها التي تعمل على أراضيها. وذكّرت الإدارة بأن المناقشات التي أجريت مؤخراً في إطار فرقة العمل </w:t>
      </w:r>
      <w:r w:rsidRPr="007876E3">
        <w:t>4A</w:t>
      </w:r>
      <w:r w:rsidRPr="007876E3">
        <w:rPr>
          <w:rtl/>
        </w:rPr>
        <w:t xml:space="preserve"> بشأن البند </w:t>
      </w:r>
      <w:r w:rsidRPr="007876E3">
        <w:t>5.1</w:t>
      </w:r>
      <w:r w:rsidRPr="007876E3">
        <w:rPr>
          <w:rtl/>
        </w:rPr>
        <w:t xml:space="preserve"> من جدول أعمال المؤتمر </w:t>
      </w:r>
      <w:r w:rsidRPr="007876E3">
        <w:t>WRC-27</w:t>
      </w:r>
      <w:r w:rsidRPr="007876E3">
        <w:rPr>
          <w:rtl/>
        </w:rPr>
        <w:t xml:space="preserve"> تضمنت مساهمات بشأن كيفية تمكن مشغلي الأنظمة غير المستقرة بالنسبة إلى الأرض العاملة في</w:t>
      </w:r>
      <w:r w:rsidRPr="007876E3">
        <w:rPr>
          <w:rFonts w:hint="eastAsia"/>
          <w:rtl/>
        </w:rPr>
        <w:t> </w:t>
      </w:r>
      <w:r w:rsidRPr="007876E3">
        <w:rPr>
          <w:rtl/>
        </w:rPr>
        <w:t xml:space="preserve">المدارات الأرضية المتوسطة والمنخفضة من تحديد موقع إرسالات </w:t>
      </w:r>
      <w:proofErr w:type="spellStart"/>
      <w:r w:rsidRPr="007876E3">
        <w:rPr>
          <w:rtl/>
        </w:rPr>
        <w:t>المطاريف</w:t>
      </w:r>
      <w:proofErr w:type="spellEnd"/>
      <w:r w:rsidRPr="007876E3">
        <w:rPr>
          <w:rtl/>
        </w:rPr>
        <w:t xml:space="preserve"> غير المصرح بها وإنهائها امتثالاً للمادة </w:t>
      </w:r>
      <w:r w:rsidRPr="007876E3">
        <w:rPr>
          <w:b/>
          <w:bCs/>
        </w:rPr>
        <w:t>18</w:t>
      </w:r>
      <w:r w:rsidRPr="007876E3">
        <w:rPr>
          <w:b/>
          <w:bCs/>
          <w:rtl/>
        </w:rPr>
        <w:t xml:space="preserve"> </w:t>
      </w:r>
      <w:r w:rsidRPr="007876E3">
        <w:rPr>
          <w:rtl/>
        </w:rPr>
        <w:t xml:space="preserve">من لوائح الراديو والقرار </w:t>
      </w:r>
      <w:r w:rsidRPr="007876E3">
        <w:rPr>
          <w:b/>
          <w:bCs/>
          <w:lang w:bidi="ar-EG"/>
        </w:rPr>
        <w:t>22 (Rev.WRC-23)</w:t>
      </w:r>
      <w:r w:rsidRPr="007876E3">
        <w:rPr>
          <w:rtl/>
        </w:rPr>
        <w:t xml:space="preserve">. ويرد أحد هذه التبليغات في الملحق </w:t>
      </w:r>
      <w:r w:rsidRPr="007876E3">
        <w:t>2</w:t>
      </w:r>
      <w:r w:rsidRPr="007876E3">
        <w:rPr>
          <w:rtl/>
        </w:rPr>
        <w:t xml:space="preserve">. وتدعو الإدارة اللجنة إلى إعادة تأكيد قرارها السابق الذي يدين إدارتي النرويج والولايات المتحدة لمخالفاتهما دستور الاتحاد واتفاقيته، والمادة </w:t>
      </w:r>
      <w:r w:rsidRPr="007876E3">
        <w:rPr>
          <w:b/>
          <w:bCs/>
        </w:rPr>
        <w:t>18</w:t>
      </w:r>
      <w:r w:rsidRPr="007876E3">
        <w:rPr>
          <w:b/>
          <w:bCs/>
          <w:rtl/>
        </w:rPr>
        <w:t xml:space="preserve"> </w:t>
      </w:r>
      <w:r w:rsidRPr="007876E3">
        <w:rPr>
          <w:rtl/>
        </w:rPr>
        <w:t>من لوائح الراديو، والقرارين</w:t>
      </w:r>
      <w:r w:rsidRPr="007876E3">
        <w:rPr>
          <w:rFonts w:hint="cs"/>
          <w:rtl/>
        </w:rPr>
        <w:t> </w:t>
      </w:r>
      <w:r w:rsidRPr="007876E3">
        <w:rPr>
          <w:b/>
          <w:bCs/>
          <w:lang w:bidi="ar-EG"/>
        </w:rPr>
        <w:t>22 (Rev.WRC-23)</w:t>
      </w:r>
      <w:r w:rsidRPr="007876E3">
        <w:rPr>
          <w:b/>
          <w:bCs/>
          <w:rtl/>
        </w:rPr>
        <w:t xml:space="preserve"> </w:t>
      </w:r>
      <w:r w:rsidRPr="007876E3">
        <w:rPr>
          <w:rtl/>
        </w:rPr>
        <w:t>و</w:t>
      </w:r>
      <w:r w:rsidRPr="007876E3">
        <w:rPr>
          <w:b/>
          <w:bCs/>
          <w:lang w:bidi="ar-EG"/>
        </w:rPr>
        <w:t>25 (Rev.WRC-23)</w:t>
      </w:r>
      <w:r w:rsidRPr="007876E3">
        <w:rPr>
          <w:rtl/>
        </w:rPr>
        <w:t xml:space="preserve">؛ وتطلب من اللجنة نشر المعلومات المتعلقة بالحالة وفقاً للفقرة </w:t>
      </w:r>
      <w:r w:rsidRPr="007876E3">
        <w:t>2</w:t>
      </w:r>
      <w:r w:rsidRPr="007876E3">
        <w:rPr>
          <w:rtl/>
        </w:rPr>
        <w:t xml:space="preserve"> من "</w:t>
      </w:r>
      <w:r w:rsidRPr="007876E3">
        <w:rPr>
          <w:i/>
          <w:iCs/>
          <w:rtl/>
        </w:rPr>
        <w:t>يقرر أن يكلف لجنة لوائح الراديو</w:t>
      </w:r>
      <w:r w:rsidRPr="007876E3">
        <w:rPr>
          <w:rtl/>
        </w:rPr>
        <w:t xml:space="preserve">" من القرار </w:t>
      </w:r>
      <w:r w:rsidRPr="007876E3">
        <w:t>119</w:t>
      </w:r>
      <w:r w:rsidRPr="007876E3">
        <w:rPr>
          <w:rtl/>
        </w:rPr>
        <w:t xml:space="preserve"> (المراجَع في بوخارست، </w:t>
      </w:r>
      <w:r w:rsidRPr="007876E3">
        <w:t>2022</w:t>
      </w:r>
      <w:r w:rsidRPr="007876E3">
        <w:rPr>
          <w:rtl/>
        </w:rPr>
        <w:t>) لمؤتمر المندوبين المفوضين.</w:t>
      </w:r>
    </w:p>
    <w:p w14:paraId="63674970" w14:textId="77777777" w:rsidR="00921E65" w:rsidRPr="007876E3" w:rsidRDefault="00921E65" w:rsidP="00921E65">
      <w:pPr>
        <w:rPr>
          <w:lang w:val="ar-SA" w:bidi="ar-EG"/>
        </w:rPr>
      </w:pPr>
      <w:r w:rsidRPr="007876E3">
        <w:t>2.9</w:t>
      </w:r>
      <w:r w:rsidRPr="007876E3">
        <w:rPr>
          <w:rtl/>
        </w:rPr>
        <w:tab/>
        <w:t xml:space="preserve">وفي الوثيقة </w:t>
      </w:r>
      <w:r w:rsidRPr="007876E3">
        <w:t>RRB25-2/15</w:t>
      </w:r>
      <w:r w:rsidRPr="007876E3">
        <w:rPr>
          <w:rtl/>
        </w:rPr>
        <w:t xml:space="preserve">، أكدت إدارة الولايات المتحدة أن الحالة لا تتعلق بتداخل عبر الحدود بل تتعلق بإنفاذ القوانين المطبقة على الحدود والجمارك من جانب الإدارة الإيرانية. وقدمت إدارة الولايات المتحدة أيضاً حجة جديدة بشأن تفسير القرار </w:t>
      </w:r>
      <w:r w:rsidRPr="007876E3">
        <w:rPr>
          <w:b/>
          <w:bCs/>
          <w:lang w:bidi="ar-EG"/>
        </w:rPr>
        <w:t>22 (Rev.WRC-23)</w:t>
      </w:r>
      <w:r w:rsidRPr="007876E3">
        <w:rPr>
          <w:rtl/>
        </w:rPr>
        <w:t>. وترى أن اللجنة: أ</w:t>
      </w:r>
      <w:r w:rsidRPr="007876E3">
        <w:rPr>
          <w:rFonts w:hint="cs"/>
          <w:rtl/>
        </w:rPr>
        <w:t> </w:t>
      </w:r>
      <w:r w:rsidRPr="007876E3">
        <w:rPr>
          <w:rtl/>
        </w:rPr>
        <w:t xml:space="preserve">) تجاهلت الفقرة </w:t>
      </w:r>
      <w:r w:rsidRPr="007876E3">
        <w:t>3</w:t>
      </w:r>
      <w:r w:rsidRPr="007876E3">
        <w:rPr>
          <w:rFonts w:hint="cs"/>
          <w:rtl/>
        </w:rPr>
        <w:t xml:space="preserve"> ’</w:t>
      </w:r>
      <w:r w:rsidRPr="007876E3">
        <w:t>1</w:t>
      </w:r>
      <w:r w:rsidRPr="007876E3">
        <w:rPr>
          <w:rFonts w:hint="cs"/>
          <w:rtl/>
        </w:rPr>
        <w:t>‘</w:t>
      </w:r>
      <w:r w:rsidRPr="007876E3">
        <w:rPr>
          <w:rtl/>
        </w:rPr>
        <w:t xml:space="preserve"> من "</w:t>
      </w:r>
      <w:r w:rsidRPr="007876E3">
        <w:rPr>
          <w:i/>
          <w:iCs/>
          <w:rtl/>
        </w:rPr>
        <w:t>يقرر</w:t>
      </w:r>
      <w:r w:rsidRPr="007876E3">
        <w:rPr>
          <w:rtl/>
        </w:rPr>
        <w:t xml:space="preserve">"، التي تنص على أن الإدارة التي تحدد وجود إرسالات لمحطة أرضية غير مرخص بها على أراضيها ملزمة باتخاذ جميع التدابير المناسبة المتاحة لها في حدود قدرتها لإيقاف هذه الإرسالات غير المرخص بها؛ ب) لم تلتمس معلومات من الإدارة الإيرانية بشأن تنفيذها لما تنص عليه الفقرة </w:t>
      </w:r>
      <w:r w:rsidRPr="007876E3">
        <w:t>3</w:t>
      </w:r>
      <w:r w:rsidRPr="007876E3">
        <w:rPr>
          <w:rFonts w:hint="cs"/>
          <w:rtl/>
        </w:rPr>
        <w:t xml:space="preserve"> ’</w:t>
      </w:r>
      <w:r w:rsidRPr="007876E3">
        <w:t>1</w:t>
      </w:r>
      <w:r w:rsidRPr="007876E3">
        <w:rPr>
          <w:rFonts w:hint="cs"/>
          <w:rtl/>
        </w:rPr>
        <w:t>‘</w:t>
      </w:r>
      <w:r w:rsidRPr="007876E3">
        <w:rPr>
          <w:rtl/>
        </w:rPr>
        <w:t xml:space="preserve"> من "</w:t>
      </w:r>
      <w:r w:rsidRPr="007876E3">
        <w:rPr>
          <w:i/>
          <w:iCs/>
          <w:rtl/>
        </w:rPr>
        <w:t>يقرر</w:t>
      </w:r>
      <w:r w:rsidRPr="007876E3">
        <w:rPr>
          <w:rtl/>
        </w:rPr>
        <w:t>"؛</w:t>
      </w:r>
      <w:r w:rsidRPr="007876E3">
        <w:rPr>
          <w:rFonts w:hint="cs"/>
          <w:rtl/>
        </w:rPr>
        <w:t xml:space="preserve"> </w:t>
      </w:r>
      <w:r w:rsidRPr="007876E3">
        <w:rPr>
          <w:rtl/>
        </w:rPr>
        <w:t xml:space="preserve">ج) أكدت بشكل غير صحيح أن الإدارات المبلِّغة لا يتعين عليها تقديم معلومات عن </w:t>
      </w:r>
      <w:proofErr w:type="spellStart"/>
      <w:r w:rsidRPr="007876E3">
        <w:rPr>
          <w:rtl/>
        </w:rPr>
        <w:t>المطاريف</w:t>
      </w:r>
      <w:proofErr w:type="spellEnd"/>
      <w:r w:rsidRPr="007876E3">
        <w:rPr>
          <w:rtl/>
        </w:rPr>
        <w:t xml:space="preserve"> التي تعمل دون ترخيص. وادعت الإدارة أيضاً أن اللجنة بالغت في تفسير القرار </w:t>
      </w:r>
      <w:r w:rsidRPr="007876E3">
        <w:rPr>
          <w:b/>
          <w:bCs/>
          <w:lang w:bidi="ar-EG"/>
        </w:rPr>
        <w:t>22 (Rev.WRC-23)</w:t>
      </w:r>
      <w:r w:rsidRPr="007876E3">
        <w:rPr>
          <w:rtl/>
        </w:rPr>
        <w:t xml:space="preserve">، بحيث اعتبرت أنه يتضمن التزاماً من جانب الإدارات المبلِّغة ومشغلي السواتل بتحديد الموقع الجغرافي للمطاريف وتعطيلها عن بُعد. وبالنظر إلى أن المسألة تنطوي على اختلافات في تفسير المعاهدة، خاصة فيما يتعلق بالقرار </w:t>
      </w:r>
      <w:r w:rsidRPr="007876E3">
        <w:rPr>
          <w:b/>
          <w:bCs/>
          <w:lang w:bidi="ar-EG"/>
        </w:rPr>
        <w:t>22 (Rev.WRC-23)</w:t>
      </w:r>
      <w:r w:rsidRPr="007876E3">
        <w:rPr>
          <w:b/>
          <w:bCs/>
          <w:rtl/>
        </w:rPr>
        <w:t xml:space="preserve"> </w:t>
      </w:r>
      <w:r w:rsidRPr="007876E3">
        <w:rPr>
          <w:rtl/>
        </w:rPr>
        <w:t xml:space="preserve">- لا يمكن تسويتها إلا من قبل الدول الأعضاء في مؤتمر عالمي للاتصالات الراديوية - أكدت الإدارة أن نشر صفحة إلكترونية وفقاً للفقرة </w:t>
      </w:r>
      <w:r w:rsidRPr="007876E3">
        <w:t>2</w:t>
      </w:r>
      <w:r w:rsidRPr="007876E3">
        <w:rPr>
          <w:rtl/>
        </w:rPr>
        <w:t xml:space="preserve"> من</w:t>
      </w:r>
      <w:r w:rsidRPr="007876E3">
        <w:rPr>
          <w:i/>
          <w:iCs/>
          <w:rtl/>
        </w:rPr>
        <w:t xml:space="preserve"> </w:t>
      </w:r>
      <w:r w:rsidRPr="007876E3">
        <w:rPr>
          <w:rtl/>
        </w:rPr>
        <w:t>"</w:t>
      </w:r>
      <w:r w:rsidRPr="007876E3">
        <w:rPr>
          <w:i/>
          <w:iCs/>
          <w:rtl/>
        </w:rPr>
        <w:t>يقرر أن يكلف لجنة لوائح الراديو</w:t>
      </w:r>
      <w:r w:rsidRPr="007876E3">
        <w:rPr>
          <w:rtl/>
        </w:rPr>
        <w:t>"</w:t>
      </w:r>
      <w:r w:rsidRPr="007876E3">
        <w:rPr>
          <w:i/>
          <w:iCs/>
          <w:rtl/>
        </w:rPr>
        <w:t xml:space="preserve"> </w:t>
      </w:r>
      <w:r w:rsidRPr="007876E3">
        <w:rPr>
          <w:rtl/>
        </w:rPr>
        <w:t xml:space="preserve">من القرار </w:t>
      </w:r>
      <w:r w:rsidRPr="007876E3">
        <w:t>119</w:t>
      </w:r>
      <w:r w:rsidRPr="007876E3">
        <w:rPr>
          <w:rtl/>
        </w:rPr>
        <w:t xml:space="preserve"> (المراج</w:t>
      </w:r>
      <w:r w:rsidRPr="007876E3">
        <w:rPr>
          <w:rFonts w:hint="cs"/>
          <w:rtl/>
        </w:rPr>
        <w:t>َ</w:t>
      </w:r>
      <w:r w:rsidRPr="007876E3">
        <w:rPr>
          <w:rtl/>
        </w:rPr>
        <w:t xml:space="preserve">ع في بوخارست، </w:t>
      </w:r>
      <w:r w:rsidRPr="007876E3">
        <w:t>2022</w:t>
      </w:r>
      <w:r w:rsidRPr="007876E3">
        <w:rPr>
          <w:rtl/>
        </w:rPr>
        <w:t>) سيكون أمراً غير مناسب؛ وينبغي ألا تتدخل اللجنة ولا المكتب في المناقشات بين الدول الأعضاء.</w:t>
      </w:r>
    </w:p>
    <w:p w14:paraId="0C792954" w14:textId="77777777" w:rsidR="00921E65" w:rsidRPr="007876E3" w:rsidRDefault="00921E65" w:rsidP="00921E65">
      <w:pPr>
        <w:rPr>
          <w:lang w:val="ar-SA" w:bidi="ar-EG"/>
        </w:rPr>
      </w:pPr>
      <w:r w:rsidRPr="007876E3">
        <w:t>3.9</w:t>
      </w:r>
      <w:r w:rsidRPr="007876E3">
        <w:rPr>
          <w:rtl/>
        </w:rPr>
        <w:tab/>
        <w:t xml:space="preserve">وفي الوثيقة </w:t>
      </w:r>
      <w:r w:rsidRPr="007876E3">
        <w:t>RRB25-2/17</w:t>
      </w:r>
      <w:r w:rsidRPr="007876E3">
        <w:rPr>
          <w:rtl/>
        </w:rPr>
        <w:t xml:space="preserve">، عرضت إدارة النرويج وجهات نظرها التي تختلف إلى حد ما عن آراء إدارة الولايات المتحدة. وذكرت إدارة النرويج أن من غير الممكن، وفقاً لمشغل </w:t>
      </w:r>
      <w:proofErr w:type="spellStart"/>
      <w:r w:rsidRPr="007876E3">
        <w:rPr>
          <w:rtl/>
        </w:rPr>
        <w:t>الساتل</w:t>
      </w:r>
      <w:proofErr w:type="spellEnd"/>
      <w:r w:rsidRPr="007876E3">
        <w:rPr>
          <w:rtl/>
        </w:rPr>
        <w:t xml:space="preserve">، التحقق من كل </w:t>
      </w:r>
      <w:proofErr w:type="spellStart"/>
      <w:r w:rsidRPr="007876E3">
        <w:rPr>
          <w:rtl/>
        </w:rPr>
        <w:t>مطراف</w:t>
      </w:r>
      <w:proofErr w:type="spellEnd"/>
      <w:r w:rsidRPr="007876E3">
        <w:rPr>
          <w:rtl/>
        </w:rPr>
        <w:t xml:space="preserve"> للمستعمل يتواصل عالمياً مع محطاته الفضائية لتحديد ما إذا كانت أي </w:t>
      </w:r>
      <w:proofErr w:type="spellStart"/>
      <w:r w:rsidRPr="007876E3">
        <w:rPr>
          <w:rtl/>
        </w:rPr>
        <w:t>مطاريف</w:t>
      </w:r>
      <w:proofErr w:type="spellEnd"/>
      <w:r w:rsidRPr="007876E3">
        <w:rPr>
          <w:rtl/>
        </w:rPr>
        <w:t xml:space="preserve"> تعمل في أراض لم يرخص فيها بالخدمة. واستناداً إلى النص الحالي للقرار</w:t>
      </w:r>
      <w:r w:rsidRPr="007876E3">
        <w:rPr>
          <w:rFonts w:hint="cs"/>
          <w:rtl/>
        </w:rPr>
        <w:t> </w:t>
      </w:r>
      <w:r w:rsidRPr="007876E3">
        <w:rPr>
          <w:b/>
          <w:bCs/>
          <w:lang w:bidi="ar-EG"/>
        </w:rPr>
        <w:t>22 (Rev.WRC-23)</w:t>
      </w:r>
      <w:r w:rsidRPr="007876E3">
        <w:rPr>
          <w:rtl/>
        </w:rPr>
        <w:t>، الذي قالت إدارة النرويج إن الاتفاق عليه تم بعد صياغة متأنية وحلول توفيقية تم التوصل إليها في</w:t>
      </w:r>
      <w:r w:rsidRPr="007876E3">
        <w:rPr>
          <w:rFonts w:hint="cs"/>
          <w:rtl/>
        </w:rPr>
        <w:t> </w:t>
      </w:r>
      <w:r w:rsidRPr="007876E3">
        <w:rPr>
          <w:rtl/>
        </w:rPr>
        <w:t>المؤتمر</w:t>
      </w:r>
      <w:r w:rsidRPr="007876E3">
        <w:rPr>
          <w:rFonts w:hint="eastAsia"/>
          <w:rtl/>
        </w:rPr>
        <w:t> </w:t>
      </w:r>
      <w:r w:rsidRPr="007876E3">
        <w:t>WRC-19</w:t>
      </w:r>
      <w:r w:rsidRPr="007876E3">
        <w:rPr>
          <w:rtl/>
        </w:rPr>
        <w:t xml:space="preserve">، لا ترى هذه الإدارة كيف يمكنها أن تلزم </w:t>
      </w:r>
      <w:r w:rsidRPr="007876E3">
        <w:rPr>
          <w:lang w:bidi="ar-EG"/>
        </w:rPr>
        <w:t>Starlink</w:t>
      </w:r>
      <w:r w:rsidRPr="007876E3">
        <w:rPr>
          <w:rtl/>
        </w:rPr>
        <w:t xml:space="preserve"> بتعطيل جميع </w:t>
      </w:r>
      <w:proofErr w:type="spellStart"/>
      <w:r w:rsidRPr="007876E3">
        <w:rPr>
          <w:rtl/>
        </w:rPr>
        <w:t>المطاريف</w:t>
      </w:r>
      <w:proofErr w:type="spellEnd"/>
      <w:r w:rsidRPr="007876E3">
        <w:rPr>
          <w:rtl/>
        </w:rPr>
        <w:t xml:space="preserve"> في منطقة معينة. وترى الإدارة أن المسألة لا تتعلق بعدم مراعاة لوائح الراديو وإنما باختلاف تفسيرات الأحكام ذات الصلة. وتعتبر الإدارة أن النشر المقترح لصفحة إلكترونية بشأن هذا الموضوع قد يؤدي إلى استباق نتائج المناقشات التي ستُجرى في إطار البند </w:t>
      </w:r>
      <w:r w:rsidRPr="007876E3">
        <w:t>5.1</w:t>
      </w:r>
      <w:r w:rsidRPr="007876E3">
        <w:rPr>
          <w:rtl/>
        </w:rPr>
        <w:t xml:space="preserve"> من جدول أعمال المؤتمر </w:t>
      </w:r>
      <w:r w:rsidRPr="007876E3">
        <w:t>WRC-27</w:t>
      </w:r>
      <w:r w:rsidRPr="007876E3">
        <w:rPr>
          <w:rtl/>
        </w:rPr>
        <w:t>.</w:t>
      </w:r>
    </w:p>
    <w:p w14:paraId="1F33349D" w14:textId="77777777" w:rsidR="00921E65" w:rsidRPr="007876E3" w:rsidRDefault="00921E65" w:rsidP="00921E65">
      <w:pPr>
        <w:rPr>
          <w:rtl/>
        </w:rPr>
      </w:pPr>
      <w:r w:rsidRPr="007876E3">
        <w:t>4.9</w:t>
      </w:r>
      <w:r w:rsidRPr="007876E3">
        <w:rPr>
          <w:rtl/>
        </w:rPr>
        <w:tab/>
        <w:t xml:space="preserve">وفي الوثيقتين </w:t>
      </w:r>
      <w:r w:rsidRPr="007876E3">
        <w:t>RRB25-2/DELAYED/7</w:t>
      </w:r>
      <w:r w:rsidRPr="007876E3">
        <w:rPr>
          <w:rtl/>
        </w:rPr>
        <w:t xml:space="preserve"> و</w:t>
      </w:r>
      <w:r w:rsidRPr="007876E3">
        <w:t>RRB25-2/DELAYED/8</w:t>
      </w:r>
      <w:r w:rsidRPr="007876E3">
        <w:rPr>
          <w:rtl/>
        </w:rPr>
        <w:t>، ردت إدارة جمهورية إيران الإسلامية على</w:t>
      </w:r>
      <w:r w:rsidRPr="007876E3">
        <w:rPr>
          <w:rFonts w:hint="cs"/>
          <w:rtl/>
        </w:rPr>
        <w:t> </w:t>
      </w:r>
      <w:r w:rsidRPr="007876E3">
        <w:rPr>
          <w:rtl/>
        </w:rPr>
        <w:t xml:space="preserve">التبليغين المقدمين من إدارتي النرويج والولايات المتحدة، على التوالي. ورفضت فكرة أن المشكلة تتعلق بإنفاذ القوانين المتعلقة بالحدود والجمارك، مؤكدة أن المسألة المطروحة لا تتعلق بتهريب </w:t>
      </w:r>
      <w:proofErr w:type="spellStart"/>
      <w:r w:rsidRPr="007876E3">
        <w:rPr>
          <w:rtl/>
        </w:rPr>
        <w:t>مطاريف</w:t>
      </w:r>
      <w:proofErr w:type="spellEnd"/>
      <w:r w:rsidRPr="007876E3">
        <w:rPr>
          <w:rtl/>
        </w:rPr>
        <w:t xml:space="preserve"> </w:t>
      </w:r>
      <w:r w:rsidRPr="007876E3">
        <w:rPr>
          <w:lang w:bidi="ar-EG"/>
        </w:rPr>
        <w:t>STARLINK</w:t>
      </w:r>
      <w:r w:rsidRPr="007876E3">
        <w:rPr>
          <w:rtl/>
        </w:rPr>
        <w:t xml:space="preserve"> إلى أراضيها وإنما بتشغيلها غير المرخص به. وفيما يتعلق بالتزاماتها بموجب القرار </w:t>
      </w:r>
      <w:r w:rsidRPr="007876E3">
        <w:rPr>
          <w:b/>
          <w:bCs/>
          <w:lang w:bidi="ar-EG"/>
        </w:rPr>
        <w:t>22 (Rev.WRC-23)</w:t>
      </w:r>
      <w:r w:rsidRPr="007876E3">
        <w:rPr>
          <w:rtl/>
        </w:rPr>
        <w:t xml:space="preserve">، شددت الإدارة على التحديات الجغرافية التي تواجهها في تعقب </w:t>
      </w:r>
      <w:proofErr w:type="spellStart"/>
      <w:r w:rsidRPr="007876E3">
        <w:rPr>
          <w:rtl/>
        </w:rPr>
        <w:t>المطاريف</w:t>
      </w:r>
      <w:proofErr w:type="spellEnd"/>
      <w:r w:rsidRPr="007876E3">
        <w:rPr>
          <w:rtl/>
        </w:rPr>
        <w:t xml:space="preserve"> غير المرخص بها، وارتأت أن النهج العقلاني يتمثل ببساطة في تعطيلها، كما فعل مشغلون آخرون وشركة</w:t>
      </w:r>
      <w:r w:rsidRPr="007876E3">
        <w:rPr>
          <w:rFonts w:hint="eastAsia"/>
          <w:rtl/>
        </w:rPr>
        <w:t> </w:t>
      </w:r>
      <w:r w:rsidRPr="007876E3">
        <w:rPr>
          <w:lang w:bidi="ar-EG"/>
        </w:rPr>
        <w:t>Starlink</w:t>
      </w:r>
      <w:r w:rsidRPr="007876E3">
        <w:rPr>
          <w:rtl/>
        </w:rPr>
        <w:t xml:space="preserve"> نفسها في بلدان أخرى. وزعمت أن "البلد الغازي" قام خلال الهجوم الأخير على أراضيها بنشر </w:t>
      </w:r>
      <w:proofErr w:type="spellStart"/>
      <w:r w:rsidRPr="007876E3">
        <w:rPr>
          <w:rtl/>
        </w:rPr>
        <w:t>مطاريف</w:t>
      </w:r>
      <w:proofErr w:type="spellEnd"/>
      <w:r w:rsidRPr="007876E3">
        <w:rPr>
          <w:rtl/>
        </w:rPr>
        <w:t xml:space="preserve"> </w:t>
      </w:r>
      <w:r w:rsidRPr="007876E3">
        <w:rPr>
          <w:lang w:bidi="ar-EG"/>
        </w:rPr>
        <w:t>Starlink</w:t>
      </w:r>
      <w:r w:rsidRPr="007876E3">
        <w:rPr>
          <w:rtl/>
        </w:rPr>
        <w:t xml:space="preserve"> على مركبات جوية غير مأهولة. واعتبرت أن أحكام لوائح الراديو بصيغتها الحالية واضحة؛ ومن غير الضروري انتظار نتائج المناقشات بشأن البند </w:t>
      </w:r>
      <w:r w:rsidRPr="007876E3">
        <w:t>5.1</w:t>
      </w:r>
      <w:r w:rsidRPr="007876E3">
        <w:rPr>
          <w:rtl/>
        </w:rPr>
        <w:t xml:space="preserve"> من جدول أعمال المؤتمر </w:t>
      </w:r>
      <w:r w:rsidRPr="007876E3">
        <w:t>WRC-27</w:t>
      </w:r>
      <w:r w:rsidRPr="007876E3">
        <w:rPr>
          <w:rtl/>
        </w:rPr>
        <w:t>.</w:t>
      </w:r>
    </w:p>
    <w:p w14:paraId="0A762E40" w14:textId="77777777" w:rsidR="00921E65" w:rsidRPr="007876E3" w:rsidRDefault="00921E65" w:rsidP="00921E65">
      <w:pPr>
        <w:rPr>
          <w:rtl/>
        </w:rPr>
      </w:pPr>
      <w:r w:rsidRPr="007876E3">
        <w:t>5.9</w:t>
      </w:r>
      <w:r w:rsidRPr="007876E3">
        <w:rPr>
          <w:rtl/>
        </w:rPr>
        <w:tab/>
        <w:t xml:space="preserve">وقال </w:t>
      </w:r>
      <w:r w:rsidRPr="007876E3">
        <w:rPr>
          <w:b/>
          <w:bCs/>
          <w:rtl/>
        </w:rPr>
        <w:t>السيد عزوز</w:t>
      </w:r>
      <w:r w:rsidRPr="007876E3">
        <w:rPr>
          <w:rtl/>
        </w:rPr>
        <w:t>، ملخصاً وقائع الحالة، إنه يود أن يشكر الإدارات على المعلومات المقدمة، وأشار في الوقت نفسه إلى أن بعض العناصر لا علاقة لها بالمسألة قيد النظر. وأوجز مختلف الحجج التي قدمت، بما في ذلك: أ</w:t>
      </w:r>
      <w:r w:rsidRPr="007876E3">
        <w:rPr>
          <w:rFonts w:hint="eastAsia"/>
          <w:rtl/>
        </w:rPr>
        <w:t> </w:t>
      </w:r>
      <w:r w:rsidRPr="007876E3">
        <w:rPr>
          <w:rtl/>
        </w:rPr>
        <w:t xml:space="preserve">) ليس من العملي أن يتحقق مشغل </w:t>
      </w:r>
      <w:proofErr w:type="spellStart"/>
      <w:r w:rsidRPr="007876E3">
        <w:rPr>
          <w:rtl/>
        </w:rPr>
        <w:t>الساتل</w:t>
      </w:r>
      <w:proofErr w:type="spellEnd"/>
      <w:r w:rsidRPr="007876E3">
        <w:rPr>
          <w:rtl/>
        </w:rPr>
        <w:t xml:space="preserve"> مما إذا كان تشغيل كل </w:t>
      </w:r>
      <w:proofErr w:type="spellStart"/>
      <w:r w:rsidRPr="007876E3">
        <w:rPr>
          <w:rtl/>
        </w:rPr>
        <w:t>مطراف</w:t>
      </w:r>
      <w:proofErr w:type="spellEnd"/>
      <w:r w:rsidRPr="007876E3">
        <w:rPr>
          <w:rtl/>
        </w:rPr>
        <w:t xml:space="preserve"> </w:t>
      </w:r>
      <w:proofErr w:type="spellStart"/>
      <w:r w:rsidRPr="007876E3">
        <w:rPr>
          <w:rtl/>
        </w:rPr>
        <w:t>ساتلي</w:t>
      </w:r>
      <w:proofErr w:type="spellEnd"/>
      <w:r w:rsidRPr="007876E3">
        <w:rPr>
          <w:rtl/>
        </w:rPr>
        <w:t xml:space="preserve"> مرخصاً به أو غير مرخص به؛ ب) صعَّبت التعقيدات الجغرافية على إدارة جمهورية إيران الإسلامية تعرُّف </w:t>
      </w:r>
      <w:proofErr w:type="spellStart"/>
      <w:r w:rsidRPr="007876E3">
        <w:rPr>
          <w:rtl/>
        </w:rPr>
        <w:t>المطاريف</w:t>
      </w:r>
      <w:proofErr w:type="spellEnd"/>
      <w:r w:rsidRPr="007876E3">
        <w:rPr>
          <w:rtl/>
        </w:rPr>
        <w:t xml:space="preserve"> غير القانونية؛ ج) قدم مشغلو </w:t>
      </w:r>
      <w:proofErr w:type="spellStart"/>
      <w:r w:rsidRPr="007876E3">
        <w:rPr>
          <w:rtl/>
        </w:rPr>
        <w:t>سواتل</w:t>
      </w:r>
      <w:proofErr w:type="spellEnd"/>
      <w:r w:rsidRPr="007876E3">
        <w:rPr>
          <w:rtl/>
        </w:rPr>
        <w:t xml:space="preserve"> آخرون إلى فرقة العمل </w:t>
      </w:r>
      <w:r w:rsidRPr="007876E3">
        <w:t>4A</w:t>
      </w:r>
      <w:r w:rsidRPr="007876E3">
        <w:rPr>
          <w:rtl/>
        </w:rPr>
        <w:t xml:space="preserve"> معلومات عن كيفية امتثالهم للمادة </w:t>
      </w:r>
      <w:r w:rsidRPr="007876E3">
        <w:rPr>
          <w:b/>
          <w:bCs/>
        </w:rPr>
        <w:t>18</w:t>
      </w:r>
      <w:r w:rsidRPr="007876E3">
        <w:rPr>
          <w:b/>
          <w:bCs/>
          <w:rtl/>
        </w:rPr>
        <w:t xml:space="preserve"> </w:t>
      </w:r>
      <w:r w:rsidRPr="007876E3">
        <w:rPr>
          <w:rtl/>
        </w:rPr>
        <w:t xml:space="preserve">والقرار </w:t>
      </w:r>
      <w:r w:rsidRPr="007876E3">
        <w:rPr>
          <w:b/>
          <w:bCs/>
          <w:lang w:bidi="ar-EG"/>
        </w:rPr>
        <w:t>22 (Rev.WRC-23)</w:t>
      </w:r>
      <w:r w:rsidRPr="007876E3">
        <w:rPr>
          <w:rtl/>
        </w:rPr>
        <w:t>.</w:t>
      </w:r>
      <w:r w:rsidRPr="007876E3">
        <w:rPr>
          <w:b/>
          <w:bCs/>
          <w:rtl/>
        </w:rPr>
        <w:t xml:space="preserve"> </w:t>
      </w:r>
      <w:r w:rsidRPr="007876E3">
        <w:rPr>
          <w:rtl/>
        </w:rPr>
        <w:t xml:space="preserve">وأكد السيد عزوز أن اللجنة لم تنشئ أي التزام جديد بمطالبة الإدارات المبلِّغة بتحديد الموقع الجغرافي للمطاريف وتعطيلها؛ فهذه التدابير جزء من التنفيذ الناجح للقرار </w:t>
      </w:r>
      <w:r w:rsidRPr="007876E3">
        <w:rPr>
          <w:b/>
          <w:bCs/>
          <w:lang w:bidi="ar-EG"/>
        </w:rPr>
        <w:t>22 (Rev.WRC-23)</w:t>
      </w:r>
      <w:r w:rsidRPr="007876E3">
        <w:rPr>
          <w:b/>
          <w:bCs/>
          <w:rtl/>
        </w:rPr>
        <w:t>،</w:t>
      </w:r>
      <w:r w:rsidRPr="007876E3">
        <w:rPr>
          <w:rtl/>
        </w:rPr>
        <w:t xml:space="preserve"> وقد تم، علاوة</w:t>
      </w:r>
      <w:r w:rsidRPr="007876E3">
        <w:rPr>
          <w:rFonts w:hint="cs"/>
          <w:rtl/>
        </w:rPr>
        <w:t>ً</w:t>
      </w:r>
      <w:r w:rsidRPr="007876E3">
        <w:rPr>
          <w:rtl/>
        </w:rPr>
        <w:t xml:space="preserve"> على ذلك، اتخاذها في بلدان أخرى.</w:t>
      </w:r>
    </w:p>
    <w:p w14:paraId="72D8FE1A" w14:textId="77777777" w:rsidR="00921E65" w:rsidRPr="007876E3" w:rsidRDefault="00921E65" w:rsidP="00921E65">
      <w:pPr>
        <w:rPr>
          <w:lang w:val="ar-SA" w:bidi="ar-EG"/>
        </w:rPr>
      </w:pPr>
      <w:r w:rsidRPr="007876E3">
        <w:t>6.9</w:t>
      </w:r>
      <w:r w:rsidRPr="007876E3">
        <w:rPr>
          <w:rtl/>
        </w:rPr>
        <w:tab/>
        <w:t>وفي ضوء الأدلة المقدمة من الإدارة الإيرانية والطبيعة طويلة الأمد للحالة، ينبغي للجنة أن تكرر قرارها السابق، بما في</w:t>
      </w:r>
      <w:r w:rsidRPr="007876E3">
        <w:rPr>
          <w:rFonts w:hint="cs"/>
          <w:rtl/>
        </w:rPr>
        <w:t> </w:t>
      </w:r>
      <w:r w:rsidRPr="007876E3">
        <w:rPr>
          <w:rtl/>
        </w:rPr>
        <w:t xml:space="preserve">ذلك حث الإدارات المبلغة على الامتثال لالتزاماتها بموجب دستور الاتحاد واتفاقيته ولوائح الراديو. وينبغي للجنة أن تحث بشدة الإدارة المبلغة عن شبكات </w:t>
      </w:r>
      <w:r w:rsidRPr="007876E3">
        <w:rPr>
          <w:lang w:bidi="ar-EG"/>
        </w:rPr>
        <w:t>Starlink</w:t>
      </w:r>
      <w:r w:rsidRPr="007876E3">
        <w:rPr>
          <w:rtl/>
        </w:rPr>
        <w:t xml:space="preserve"> على أمور منها اتخاذ جميع الإجراءات المناسبة المتاحة لها، في حدود قدرتها، للتوقف الفوري عن الإرسالات غير المرخص بها </w:t>
      </w:r>
      <w:proofErr w:type="spellStart"/>
      <w:r w:rsidRPr="007876E3">
        <w:rPr>
          <w:rtl/>
        </w:rPr>
        <w:t>لمطاريف</w:t>
      </w:r>
      <w:proofErr w:type="spellEnd"/>
      <w:r w:rsidRPr="007876E3">
        <w:rPr>
          <w:rtl/>
        </w:rPr>
        <w:t xml:space="preserve"> </w:t>
      </w:r>
      <w:r w:rsidRPr="007876E3">
        <w:t>Starlink</w:t>
      </w:r>
      <w:r w:rsidRPr="007876E3">
        <w:rPr>
          <w:rtl/>
        </w:rPr>
        <w:t xml:space="preserve"> ‏داخل أراضي جمهورية إيران الإسلامية، بوسائل منها تعطيل تلك </w:t>
      </w:r>
      <w:proofErr w:type="spellStart"/>
      <w:r w:rsidRPr="007876E3">
        <w:rPr>
          <w:rtl/>
        </w:rPr>
        <w:t>المطاريف</w:t>
      </w:r>
      <w:proofErr w:type="spellEnd"/>
      <w:r w:rsidRPr="007876E3">
        <w:rPr>
          <w:rtl/>
        </w:rPr>
        <w:t xml:space="preserve"> عن بُعد إذا لزم الأمر. واتفق كل من </w:t>
      </w:r>
      <w:r w:rsidRPr="007876E3">
        <w:rPr>
          <w:b/>
          <w:bCs/>
          <w:rtl/>
        </w:rPr>
        <w:t>السيدة بوميه</w:t>
      </w:r>
      <w:r w:rsidRPr="007876E3">
        <w:rPr>
          <w:rtl/>
        </w:rPr>
        <w:t xml:space="preserve"> و</w:t>
      </w:r>
      <w:r w:rsidRPr="007876E3">
        <w:rPr>
          <w:b/>
          <w:bCs/>
          <w:rtl/>
        </w:rPr>
        <w:t xml:space="preserve">السيد </w:t>
      </w:r>
      <w:proofErr w:type="spellStart"/>
      <w:r w:rsidRPr="007876E3">
        <w:rPr>
          <w:b/>
          <w:bCs/>
          <w:rtl/>
        </w:rPr>
        <w:t>تشنغ</w:t>
      </w:r>
      <w:proofErr w:type="spellEnd"/>
      <w:r w:rsidRPr="007876E3">
        <w:rPr>
          <w:rtl/>
        </w:rPr>
        <w:t xml:space="preserve"> و</w:t>
      </w:r>
      <w:r w:rsidRPr="007876E3">
        <w:rPr>
          <w:b/>
          <w:bCs/>
          <w:rtl/>
        </w:rPr>
        <w:t xml:space="preserve">السيد </w:t>
      </w:r>
      <w:proofErr w:type="spellStart"/>
      <w:r w:rsidRPr="007876E3">
        <w:rPr>
          <w:b/>
          <w:bCs/>
          <w:rtl/>
        </w:rPr>
        <w:t>فيانكو</w:t>
      </w:r>
      <w:proofErr w:type="spellEnd"/>
      <w:r w:rsidRPr="007876E3">
        <w:rPr>
          <w:b/>
          <w:bCs/>
          <w:rtl/>
        </w:rPr>
        <w:t xml:space="preserve"> </w:t>
      </w:r>
      <w:r w:rsidRPr="007876E3">
        <w:rPr>
          <w:rtl/>
        </w:rPr>
        <w:t>على ذلك.</w:t>
      </w:r>
    </w:p>
    <w:p w14:paraId="099915C6" w14:textId="77777777" w:rsidR="00921E65" w:rsidRPr="007876E3" w:rsidRDefault="00921E65" w:rsidP="00921E65">
      <w:pPr>
        <w:rPr>
          <w:rtl/>
        </w:rPr>
      </w:pPr>
      <w:r w:rsidRPr="007876E3">
        <w:t>7.9</w:t>
      </w:r>
      <w:r w:rsidRPr="007876E3">
        <w:rPr>
          <w:rtl/>
        </w:rPr>
        <w:tab/>
        <w:t xml:space="preserve">ورحبت </w:t>
      </w:r>
      <w:r w:rsidRPr="007876E3">
        <w:rPr>
          <w:b/>
          <w:bCs/>
          <w:rtl/>
        </w:rPr>
        <w:t>السيدة بوميه</w:t>
      </w:r>
      <w:r w:rsidRPr="007876E3">
        <w:rPr>
          <w:rtl/>
        </w:rPr>
        <w:t xml:space="preserve"> بالتبليغات الواردة، التي تتضمن بعض المعلومات الجديدة، وقالت إنها مع ذلك تشعر بخيبة أمل لعدم إحراز أي تقدم، لا سيما أن الحلول متاحة بسهولة لمشغل </w:t>
      </w:r>
      <w:proofErr w:type="spellStart"/>
      <w:r w:rsidRPr="007876E3">
        <w:rPr>
          <w:rtl/>
        </w:rPr>
        <w:t>الساتل</w:t>
      </w:r>
      <w:proofErr w:type="spellEnd"/>
      <w:r w:rsidRPr="007876E3">
        <w:rPr>
          <w:rtl/>
        </w:rPr>
        <w:t xml:space="preserve">، حسب فهم اللجنة. وفيما يتعلق بالحجة التي أثيرت فيما يتعلق بالفقرة </w:t>
      </w:r>
      <w:r w:rsidRPr="007876E3">
        <w:t>3</w:t>
      </w:r>
      <w:r w:rsidRPr="007876E3">
        <w:rPr>
          <w:rFonts w:hint="cs"/>
          <w:rtl/>
        </w:rPr>
        <w:t xml:space="preserve"> ’</w:t>
      </w:r>
      <w:r w:rsidRPr="007876E3">
        <w:t>1</w:t>
      </w:r>
      <w:r w:rsidRPr="007876E3">
        <w:rPr>
          <w:rFonts w:hint="cs"/>
          <w:rtl/>
        </w:rPr>
        <w:t>‘</w:t>
      </w:r>
      <w:r w:rsidRPr="007876E3">
        <w:rPr>
          <w:rtl/>
        </w:rPr>
        <w:t xml:space="preserve"> من "</w:t>
      </w:r>
      <w:r w:rsidRPr="007876E3">
        <w:rPr>
          <w:i/>
          <w:iCs/>
          <w:rtl/>
        </w:rPr>
        <w:t>يقرر</w:t>
      </w:r>
      <w:r w:rsidRPr="007876E3">
        <w:rPr>
          <w:rtl/>
        </w:rPr>
        <w:t xml:space="preserve">" من القرار </w:t>
      </w:r>
      <w:r w:rsidRPr="007876E3">
        <w:rPr>
          <w:b/>
          <w:bCs/>
          <w:lang w:bidi="ar-EG"/>
        </w:rPr>
        <w:t>22 (Rev.WRC-23)</w:t>
      </w:r>
      <w:r w:rsidRPr="007876E3">
        <w:rPr>
          <w:b/>
          <w:bCs/>
          <w:rtl/>
        </w:rPr>
        <w:t>،</w:t>
      </w:r>
      <w:r w:rsidRPr="007876E3">
        <w:rPr>
          <w:rtl/>
        </w:rPr>
        <w:t xml:space="preserve"> ذكّرت بأن اللجنة سعت في اجتماعات سابقة إلى الحصول على معلومات من الإدارة الإيرانية بشأن الخطوات التي اتخذتها لوقف الإرسالات غير المرخص بها في أراضيها. وردت الإدارة في</w:t>
      </w:r>
      <w:r w:rsidRPr="007876E3">
        <w:rPr>
          <w:rFonts w:hint="cs"/>
          <w:rtl/>
        </w:rPr>
        <w:t> </w:t>
      </w:r>
      <w:r w:rsidRPr="007876E3">
        <w:rPr>
          <w:rtl/>
        </w:rPr>
        <w:t xml:space="preserve">الاجتماع السادس والتسعين للجنة، بتقديم معلومات عن الجهود المبذولة لتعرُّف </w:t>
      </w:r>
      <w:proofErr w:type="spellStart"/>
      <w:r w:rsidRPr="007876E3">
        <w:rPr>
          <w:rtl/>
        </w:rPr>
        <w:t>المطاريف</w:t>
      </w:r>
      <w:proofErr w:type="spellEnd"/>
      <w:r w:rsidRPr="007876E3">
        <w:rPr>
          <w:rtl/>
        </w:rPr>
        <w:t xml:space="preserve"> وتحديد موقعها الجغرافي، مع التشديد على التحديات المتعلقة بكشف هذه </w:t>
      </w:r>
      <w:proofErr w:type="spellStart"/>
      <w:r w:rsidRPr="007876E3">
        <w:rPr>
          <w:rtl/>
        </w:rPr>
        <w:t>المطاريف</w:t>
      </w:r>
      <w:proofErr w:type="spellEnd"/>
      <w:r w:rsidRPr="007876E3">
        <w:rPr>
          <w:rtl/>
        </w:rPr>
        <w:t xml:space="preserve"> بسبب صغر حجمها وإمكانية نقلها وأراضي البلد الشاسعة وتضاريسها الوعرة. وأعربت السيدة بوميه عن تقديرها لضخامة المهمة، مشددة على أن إدارة جمهورية إيران الإسلامية لا يمكنها معالجة المسألة بمفردها، بيد أنها تتفق مع ضرورة تقديم الإدارة المبلغة مزيداً من التفاصيل بشأن التدابير المتخذة باستمرار لتحديد موقع بعض هذه </w:t>
      </w:r>
      <w:proofErr w:type="spellStart"/>
      <w:r w:rsidRPr="007876E3">
        <w:rPr>
          <w:rtl/>
        </w:rPr>
        <w:t>المطاريف</w:t>
      </w:r>
      <w:proofErr w:type="spellEnd"/>
      <w:r w:rsidRPr="007876E3">
        <w:rPr>
          <w:rtl/>
        </w:rPr>
        <w:t xml:space="preserve"> والاستيلاء عليها. ولذلك ينبغي أن تطلب اللجنة من الإدارة الإيرانية تقديم تقرير شامل عن الإجراءات التي اتخذتها منذ الاجتماع السادس والتسعين للجنة امتثالاً للفقرة </w:t>
      </w:r>
      <w:r w:rsidRPr="007876E3">
        <w:t>3</w:t>
      </w:r>
      <w:r w:rsidRPr="007876E3">
        <w:rPr>
          <w:rFonts w:hint="cs"/>
          <w:rtl/>
        </w:rPr>
        <w:t xml:space="preserve"> ’</w:t>
      </w:r>
      <w:r w:rsidRPr="007876E3">
        <w:t>1</w:t>
      </w:r>
      <w:r w:rsidRPr="007876E3">
        <w:rPr>
          <w:rFonts w:hint="cs"/>
          <w:rtl/>
        </w:rPr>
        <w:t>‘</w:t>
      </w:r>
      <w:r w:rsidRPr="007876E3">
        <w:rPr>
          <w:rtl/>
        </w:rPr>
        <w:t xml:space="preserve"> من "</w:t>
      </w:r>
      <w:r w:rsidRPr="007876E3">
        <w:rPr>
          <w:i/>
          <w:iCs/>
          <w:rtl/>
        </w:rPr>
        <w:t>يقرر</w:t>
      </w:r>
      <w:r w:rsidRPr="007876E3">
        <w:rPr>
          <w:rtl/>
        </w:rPr>
        <w:t>"</w:t>
      </w:r>
      <w:r w:rsidRPr="007876E3">
        <w:rPr>
          <w:i/>
          <w:iCs/>
          <w:rtl/>
        </w:rPr>
        <w:t xml:space="preserve"> </w:t>
      </w:r>
      <w:r w:rsidRPr="007876E3">
        <w:rPr>
          <w:rtl/>
        </w:rPr>
        <w:t xml:space="preserve">من القرار </w:t>
      </w:r>
      <w:r w:rsidRPr="007876E3">
        <w:rPr>
          <w:b/>
          <w:bCs/>
          <w:lang w:bidi="ar-EG"/>
        </w:rPr>
        <w:t>22 (Rev.WRC-23)</w:t>
      </w:r>
      <w:r w:rsidRPr="007876E3">
        <w:rPr>
          <w:b/>
          <w:bCs/>
          <w:rtl/>
        </w:rPr>
        <w:t>.</w:t>
      </w:r>
      <w:r w:rsidRPr="007876E3">
        <w:rPr>
          <w:rtl/>
        </w:rPr>
        <w:t xml:space="preserve"> واتفق </w:t>
      </w:r>
      <w:r w:rsidRPr="007876E3">
        <w:rPr>
          <w:b/>
          <w:bCs/>
          <w:rtl/>
        </w:rPr>
        <w:t xml:space="preserve">الرئيس </w:t>
      </w:r>
      <w:r w:rsidRPr="007876E3">
        <w:rPr>
          <w:rtl/>
        </w:rPr>
        <w:t>و</w:t>
      </w:r>
      <w:r w:rsidRPr="007876E3">
        <w:rPr>
          <w:b/>
          <w:bCs/>
          <w:rtl/>
        </w:rPr>
        <w:t xml:space="preserve">السيد </w:t>
      </w:r>
      <w:proofErr w:type="spellStart"/>
      <w:r w:rsidRPr="007876E3">
        <w:rPr>
          <w:b/>
          <w:bCs/>
          <w:rtl/>
        </w:rPr>
        <w:t>تشنغ</w:t>
      </w:r>
      <w:proofErr w:type="spellEnd"/>
      <w:r w:rsidRPr="007876E3">
        <w:rPr>
          <w:b/>
          <w:bCs/>
          <w:rtl/>
        </w:rPr>
        <w:t xml:space="preserve"> </w:t>
      </w:r>
      <w:r w:rsidRPr="007876E3">
        <w:rPr>
          <w:rtl/>
        </w:rPr>
        <w:t>و</w:t>
      </w:r>
      <w:r w:rsidRPr="007876E3">
        <w:rPr>
          <w:b/>
          <w:bCs/>
          <w:rtl/>
        </w:rPr>
        <w:t xml:space="preserve">السيد </w:t>
      </w:r>
      <w:proofErr w:type="spellStart"/>
      <w:r w:rsidRPr="007876E3">
        <w:rPr>
          <w:b/>
          <w:bCs/>
          <w:rtl/>
        </w:rPr>
        <w:t>فيانكو</w:t>
      </w:r>
      <w:proofErr w:type="spellEnd"/>
      <w:r w:rsidRPr="007876E3">
        <w:rPr>
          <w:rtl/>
        </w:rPr>
        <w:t> مع السيدة بوميه على هذا الاقتراح.</w:t>
      </w:r>
    </w:p>
    <w:p w14:paraId="50E4F6D0" w14:textId="77777777" w:rsidR="00921E65" w:rsidRPr="007876E3" w:rsidRDefault="00921E65" w:rsidP="00921E65">
      <w:pPr>
        <w:rPr>
          <w:lang w:val="ar-SA" w:bidi="ar-EG"/>
        </w:rPr>
      </w:pPr>
      <w:r w:rsidRPr="007876E3">
        <w:t>8.9</w:t>
      </w:r>
      <w:r w:rsidRPr="007876E3">
        <w:rPr>
          <w:rtl/>
        </w:rPr>
        <w:tab/>
        <w:t xml:space="preserve">وأكدت السيدة بوميه أن اللجنة متمسكة بتفسيرها للقرار </w:t>
      </w:r>
      <w:r w:rsidRPr="007876E3">
        <w:rPr>
          <w:b/>
          <w:bCs/>
          <w:lang w:bidi="ar-EG"/>
        </w:rPr>
        <w:t>22 (Rev.WRC-23)</w:t>
      </w:r>
      <w:r w:rsidRPr="007876E3">
        <w:rPr>
          <w:b/>
          <w:bCs/>
          <w:rtl/>
        </w:rPr>
        <w:t xml:space="preserve"> </w:t>
      </w:r>
      <w:r w:rsidRPr="007876E3">
        <w:rPr>
          <w:rtl/>
        </w:rPr>
        <w:t xml:space="preserve">فيما يتعلق بما هو متوقع من الإدارات المبلِّغة ومشغلي السواتل. وفي حين أن الفقرة </w:t>
      </w:r>
      <w:r w:rsidRPr="007876E3">
        <w:t>3</w:t>
      </w:r>
      <w:r w:rsidRPr="007876E3">
        <w:rPr>
          <w:rFonts w:hint="cs"/>
          <w:rtl/>
        </w:rPr>
        <w:t xml:space="preserve"> ’</w:t>
      </w:r>
      <w:r w:rsidRPr="007876E3">
        <w:t>2</w:t>
      </w:r>
      <w:r w:rsidRPr="007876E3">
        <w:rPr>
          <w:rFonts w:hint="cs"/>
          <w:rtl/>
        </w:rPr>
        <w:t>‘</w:t>
      </w:r>
      <w:r w:rsidRPr="007876E3">
        <w:rPr>
          <w:rtl/>
        </w:rPr>
        <w:t xml:space="preserve"> من "</w:t>
      </w:r>
      <w:r w:rsidRPr="007876E3">
        <w:rPr>
          <w:i/>
          <w:iCs/>
          <w:rtl/>
        </w:rPr>
        <w:t>يقرر</w:t>
      </w:r>
      <w:r w:rsidRPr="007876E3">
        <w:rPr>
          <w:rtl/>
        </w:rPr>
        <w:t xml:space="preserve">" في القرار </w:t>
      </w:r>
      <w:r w:rsidRPr="007876E3">
        <w:rPr>
          <w:b/>
          <w:bCs/>
          <w:lang w:bidi="ar-EG"/>
        </w:rPr>
        <w:t>22 (Rev.WRC-23)</w:t>
      </w:r>
      <w:r w:rsidRPr="007876E3">
        <w:rPr>
          <w:b/>
          <w:bCs/>
          <w:rtl/>
        </w:rPr>
        <w:t xml:space="preserve"> </w:t>
      </w:r>
      <w:r w:rsidRPr="007876E3">
        <w:rPr>
          <w:rtl/>
        </w:rPr>
        <w:t>لا تنص صراحة</w:t>
      </w:r>
      <w:r w:rsidRPr="007876E3">
        <w:rPr>
          <w:rFonts w:hint="cs"/>
          <w:rtl/>
        </w:rPr>
        <w:t>ً</w:t>
      </w:r>
      <w:r w:rsidRPr="007876E3">
        <w:rPr>
          <w:rtl/>
        </w:rPr>
        <w:t xml:space="preserve"> على إلزام الإدارات المبلِّغة ومشغلي السواتل بتحديد الموقع الجغرافي للمطاريف وتعطيلها عن بُعد، ذكَّرت السيدة بوميه بأن المؤتمر </w:t>
      </w:r>
      <w:r w:rsidRPr="007876E3">
        <w:t>WRC-19</w:t>
      </w:r>
      <w:r w:rsidRPr="007876E3">
        <w:rPr>
          <w:rtl/>
        </w:rPr>
        <w:t xml:space="preserve"> اتفق في نهاية المطاف على أن مشغلي السواتل قد يتعين عليهم التدخل لضمان ألا تتصل </w:t>
      </w:r>
      <w:proofErr w:type="spellStart"/>
      <w:r w:rsidRPr="007876E3">
        <w:rPr>
          <w:rtl/>
        </w:rPr>
        <w:t>بسواتلهم</w:t>
      </w:r>
      <w:proofErr w:type="spellEnd"/>
      <w:r w:rsidRPr="007876E3">
        <w:rPr>
          <w:rtl/>
        </w:rPr>
        <w:t xml:space="preserve"> سوى </w:t>
      </w:r>
      <w:proofErr w:type="spellStart"/>
      <w:r w:rsidRPr="007876E3">
        <w:rPr>
          <w:rtl/>
        </w:rPr>
        <w:t>المطاريف</w:t>
      </w:r>
      <w:proofErr w:type="spellEnd"/>
      <w:r w:rsidRPr="007876E3">
        <w:rPr>
          <w:rtl/>
        </w:rPr>
        <w:t xml:space="preserve"> المرخص لها حسب الأصول؛ وإذا لزم الأمر، ينبغي أن يوقفوا تشغيل المرسل المستجيب أو القناة المستعمَلة لإنهاء الإرسالات غير المرخص بها. وبالتالي، فإن القصد من الفقرة </w:t>
      </w:r>
      <w:r w:rsidRPr="007876E3">
        <w:t>3</w:t>
      </w:r>
      <w:r w:rsidRPr="007876E3">
        <w:rPr>
          <w:rFonts w:hint="cs"/>
          <w:rtl/>
        </w:rPr>
        <w:t xml:space="preserve"> ’</w:t>
      </w:r>
      <w:r w:rsidRPr="007876E3">
        <w:t>2</w:t>
      </w:r>
      <w:r w:rsidRPr="007876E3">
        <w:rPr>
          <w:rFonts w:hint="cs"/>
          <w:rtl/>
        </w:rPr>
        <w:t>‘</w:t>
      </w:r>
      <w:r w:rsidRPr="007876E3">
        <w:rPr>
          <w:rtl/>
        </w:rPr>
        <w:t xml:space="preserve"> من "</w:t>
      </w:r>
      <w:r w:rsidRPr="007876E3">
        <w:rPr>
          <w:i/>
          <w:iCs/>
          <w:rtl/>
        </w:rPr>
        <w:t>يقرر</w:t>
      </w:r>
      <w:r w:rsidRPr="007876E3">
        <w:rPr>
          <w:rtl/>
        </w:rPr>
        <w:t>" هو أن تتعاون الإدارات المبلغة ومشغلو السواتل إلى أقصى حد ممكن لحل المسألة بطريقة مرضية وفي الوقت المناسب. وفي حين ركزت هذه المناقشات على السواتل المستقرة بالنسبة إلى</w:t>
      </w:r>
      <w:r w:rsidRPr="007876E3">
        <w:rPr>
          <w:rFonts w:hint="cs"/>
          <w:rtl/>
        </w:rPr>
        <w:t> </w:t>
      </w:r>
      <w:r w:rsidRPr="007876E3">
        <w:rPr>
          <w:rtl/>
        </w:rPr>
        <w:t xml:space="preserve">الأرض وليس على السواتل غير المستقرة بالنسبة إلى الأرض، فإن ذلك يعني ضمنياً أن المشغل </w:t>
      </w:r>
      <w:proofErr w:type="spellStart"/>
      <w:r w:rsidRPr="007876E3">
        <w:rPr>
          <w:rtl/>
        </w:rPr>
        <w:t>الساتلي</w:t>
      </w:r>
      <w:proofErr w:type="spellEnd"/>
      <w:r w:rsidRPr="007876E3">
        <w:rPr>
          <w:rtl/>
        </w:rPr>
        <w:t xml:space="preserve"> ينبغي أن يحدد الموقع الجغرافي للمطاريف ويقوم بتعطيلها عن بُعد إذا توفرت لديه الوسائل اللازمة للقيام بذلك.</w:t>
      </w:r>
    </w:p>
    <w:p w14:paraId="7ADD7801" w14:textId="77777777" w:rsidR="00921E65" w:rsidRPr="007876E3" w:rsidRDefault="00921E65" w:rsidP="00921E65">
      <w:pPr>
        <w:rPr>
          <w:lang w:val="ar-SA" w:bidi="ar-EG"/>
        </w:rPr>
      </w:pPr>
      <w:r w:rsidRPr="007876E3">
        <w:t>9.9</w:t>
      </w:r>
      <w:r w:rsidRPr="007876E3">
        <w:rPr>
          <w:rtl/>
        </w:rPr>
        <w:tab/>
        <w:t xml:space="preserve">وقالت السيدة بوميه إنها تجد صعوبة في تصديق تأكيد الإدارة النرويجية بأنها غير قادرة على إجبار شركة </w:t>
      </w:r>
      <w:r w:rsidRPr="007876E3">
        <w:rPr>
          <w:lang w:bidi="ar-EG"/>
        </w:rPr>
        <w:t>Starlink</w:t>
      </w:r>
      <w:r w:rsidRPr="007876E3">
        <w:rPr>
          <w:rtl/>
        </w:rPr>
        <w:t xml:space="preserve"> على</w:t>
      </w:r>
      <w:r w:rsidRPr="007876E3">
        <w:rPr>
          <w:rFonts w:hint="cs"/>
          <w:rtl/>
        </w:rPr>
        <w:t> </w:t>
      </w:r>
      <w:r w:rsidRPr="007876E3">
        <w:rPr>
          <w:rtl/>
        </w:rPr>
        <w:t xml:space="preserve">تعطيل جميع </w:t>
      </w:r>
      <w:proofErr w:type="spellStart"/>
      <w:r w:rsidRPr="007876E3">
        <w:rPr>
          <w:rtl/>
        </w:rPr>
        <w:t>المطاريف</w:t>
      </w:r>
      <w:proofErr w:type="spellEnd"/>
      <w:r w:rsidRPr="007876E3">
        <w:rPr>
          <w:rtl/>
        </w:rPr>
        <w:t xml:space="preserve"> في منطقة معينة، في حين أن هناك أدلة على أن شركة </w:t>
      </w:r>
      <w:r w:rsidRPr="007876E3">
        <w:rPr>
          <w:lang w:bidi="ar-EG"/>
        </w:rPr>
        <w:t>Starlink</w:t>
      </w:r>
      <w:r w:rsidRPr="007876E3">
        <w:rPr>
          <w:rtl/>
        </w:rPr>
        <w:t xml:space="preserve"> اتخذت تدابير مماثلة بناءً على</w:t>
      </w:r>
      <w:r w:rsidRPr="007876E3">
        <w:rPr>
          <w:rFonts w:hint="cs"/>
          <w:rtl/>
        </w:rPr>
        <w:t> </w:t>
      </w:r>
      <w:r w:rsidRPr="007876E3">
        <w:rPr>
          <w:rtl/>
        </w:rPr>
        <w:t xml:space="preserve">طلب إدارات أخرى. وأضافت أن من الصعب، في ضوء المعلومات التي قدمها مشغلو </w:t>
      </w:r>
      <w:proofErr w:type="spellStart"/>
      <w:r w:rsidRPr="007876E3">
        <w:rPr>
          <w:rtl/>
        </w:rPr>
        <w:t>سواتل</w:t>
      </w:r>
      <w:proofErr w:type="spellEnd"/>
      <w:r w:rsidRPr="007876E3">
        <w:rPr>
          <w:rtl/>
        </w:rPr>
        <w:t xml:space="preserve"> آخرين إلى فرقة العمل </w:t>
      </w:r>
      <w:r w:rsidRPr="007876E3">
        <w:t>4A</w:t>
      </w:r>
      <w:r w:rsidRPr="007876E3">
        <w:rPr>
          <w:rtl/>
        </w:rPr>
        <w:t xml:space="preserve">، والتي وصفوا فيها كيف يمكنهم تنفيذ هذه المهمة تحديداً، فهم كيف أن </w:t>
      </w:r>
      <w:r w:rsidRPr="007876E3">
        <w:t>Starlink</w:t>
      </w:r>
      <w:r w:rsidRPr="007876E3">
        <w:rPr>
          <w:rtl/>
        </w:rPr>
        <w:t xml:space="preserve"> - وهي شركة رائدة في هذا المجال - لا تمتلك نفس القدرات التشغيلية.</w:t>
      </w:r>
      <w:r w:rsidRPr="007876E3">
        <w:rPr>
          <w:rFonts w:hint="cs"/>
          <w:rtl/>
        </w:rPr>
        <w:t xml:space="preserve"> وإدراكاً منها</w:t>
      </w:r>
      <w:r w:rsidRPr="007876E3">
        <w:rPr>
          <w:rtl/>
        </w:rPr>
        <w:t xml:space="preserve"> </w:t>
      </w:r>
      <w:r w:rsidRPr="007876E3">
        <w:rPr>
          <w:rFonts w:hint="cs"/>
          <w:rtl/>
        </w:rPr>
        <w:t>لوجود إشكالية</w:t>
      </w:r>
      <w:r w:rsidRPr="007876E3">
        <w:rPr>
          <w:rtl/>
        </w:rPr>
        <w:t xml:space="preserve"> تتعلق بتفسير الفقرة 3</w:t>
      </w:r>
      <w:r w:rsidRPr="007876E3">
        <w:rPr>
          <w:rFonts w:hint="cs"/>
          <w:i/>
          <w:iCs/>
          <w:rtl/>
        </w:rPr>
        <w:t xml:space="preserve"> </w:t>
      </w:r>
      <w:r w:rsidRPr="007876E3">
        <w:rPr>
          <w:rFonts w:hint="cs"/>
          <w:rtl/>
        </w:rPr>
        <w:t>’2‘</w:t>
      </w:r>
      <w:r w:rsidRPr="007876E3">
        <w:rPr>
          <w:i/>
          <w:iCs/>
          <w:rtl/>
        </w:rPr>
        <w:t xml:space="preserve"> </w:t>
      </w:r>
      <w:r w:rsidRPr="007876E3">
        <w:rPr>
          <w:rtl/>
        </w:rPr>
        <w:t>من</w:t>
      </w:r>
      <w:r w:rsidRPr="007876E3">
        <w:rPr>
          <w:rFonts w:hint="cs"/>
          <w:rtl/>
        </w:rPr>
        <w:t xml:space="preserve"> </w:t>
      </w:r>
      <w:r w:rsidRPr="007876E3">
        <w:rPr>
          <w:rtl/>
        </w:rPr>
        <w:t>"</w:t>
      </w:r>
      <w:r w:rsidRPr="007876E3">
        <w:rPr>
          <w:i/>
          <w:iCs/>
          <w:rtl/>
        </w:rPr>
        <w:t>يقرر</w:t>
      </w:r>
      <w:r w:rsidRPr="007876E3">
        <w:rPr>
          <w:rtl/>
        </w:rPr>
        <w:t>"</w:t>
      </w:r>
      <w:r w:rsidRPr="007876E3">
        <w:rPr>
          <w:rFonts w:hint="cs"/>
          <w:i/>
          <w:iCs/>
          <w:rtl/>
        </w:rPr>
        <w:t xml:space="preserve"> </w:t>
      </w:r>
      <w:r w:rsidRPr="007876E3">
        <w:rPr>
          <w:rFonts w:hint="cs"/>
          <w:rtl/>
        </w:rPr>
        <w:t>في</w:t>
      </w:r>
      <w:r w:rsidRPr="007876E3">
        <w:rPr>
          <w:rtl/>
        </w:rPr>
        <w:t xml:space="preserve"> القرار </w:t>
      </w:r>
      <w:r w:rsidRPr="007876E3">
        <w:rPr>
          <w:b/>
          <w:bCs/>
        </w:rPr>
        <w:t>22</w:t>
      </w:r>
      <w:r w:rsidRPr="007876E3">
        <w:t xml:space="preserve"> </w:t>
      </w:r>
      <w:r w:rsidRPr="007876E3">
        <w:rPr>
          <w:b/>
          <w:bCs/>
        </w:rPr>
        <w:t>(Rev.WRC-23)</w:t>
      </w:r>
      <w:r w:rsidRPr="007876E3">
        <w:rPr>
          <w:b/>
          <w:bCs/>
          <w:rtl/>
        </w:rPr>
        <w:t xml:space="preserve"> </w:t>
      </w:r>
      <w:r w:rsidRPr="007876E3">
        <w:rPr>
          <w:rtl/>
        </w:rPr>
        <w:t xml:space="preserve">وما يستلزمه الامتثال لهذا الحكم </w:t>
      </w:r>
      <w:r w:rsidRPr="007876E3">
        <w:rPr>
          <w:rFonts w:hint="cs"/>
          <w:rtl/>
        </w:rPr>
        <w:t>فعلياً</w:t>
      </w:r>
      <w:r w:rsidRPr="007876E3">
        <w:rPr>
          <w:rtl/>
        </w:rPr>
        <w:t xml:space="preserve">، فقد رأت أن نشر القضية </w:t>
      </w:r>
      <w:r w:rsidRPr="007876E3">
        <w:rPr>
          <w:rFonts w:hint="cs"/>
          <w:rtl/>
        </w:rPr>
        <w:t>وفقاً</w:t>
      </w:r>
      <w:r w:rsidRPr="007876E3">
        <w:rPr>
          <w:rtl/>
        </w:rPr>
        <w:t xml:space="preserve"> للفقرة 2 من "</w:t>
      </w:r>
      <w:r w:rsidRPr="007876E3">
        <w:rPr>
          <w:i/>
          <w:iCs/>
          <w:rtl/>
        </w:rPr>
        <w:t>يقرر أن يكلف لجنة لوائح الراديو</w:t>
      </w:r>
      <w:r w:rsidRPr="007876E3">
        <w:rPr>
          <w:rtl/>
        </w:rPr>
        <w:t>" من القرار 119 (المراجَع في بوخارست، 2022</w:t>
      </w:r>
      <w:r w:rsidRPr="007876E3">
        <w:rPr>
          <w:rFonts w:hint="cs"/>
          <w:rtl/>
        </w:rPr>
        <w:t xml:space="preserve">)، </w:t>
      </w:r>
      <w:r w:rsidRPr="007876E3">
        <w:rPr>
          <w:rtl/>
        </w:rPr>
        <w:t>قد لا يكون الوسيلة الأكثر ملاءمة</w:t>
      </w:r>
      <w:r w:rsidRPr="007876E3">
        <w:rPr>
          <w:rFonts w:hint="cs"/>
          <w:rtl/>
        </w:rPr>
        <w:t>ً</w:t>
      </w:r>
      <w:r w:rsidRPr="007876E3">
        <w:rPr>
          <w:rtl/>
        </w:rPr>
        <w:t xml:space="preserve"> لحل هذه المسألة. و</w:t>
      </w:r>
      <w:r w:rsidRPr="007876E3">
        <w:rPr>
          <w:rFonts w:hint="cs"/>
          <w:rtl/>
        </w:rPr>
        <w:t xml:space="preserve">مع ذلك، </w:t>
      </w:r>
      <w:r w:rsidRPr="007876E3">
        <w:rPr>
          <w:rtl/>
        </w:rPr>
        <w:t xml:space="preserve">لا تتفق مع الرأي القائل إن نشر المعلومات وفقاً للفقرة </w:t>
      </w:r>
      <w:r w:rsidRPr="007876E3">
        <w:t>2</w:t>
      </w:r>
      <w:r w:rsidRPr="007876E3">
        <w:rPr>
          <w:rtl/>
        </w:rPr>
        <w:t xml:space="preserve"> من "</w:t>
      </w:r>
      <w:r w:rsidRPr="007876E3">
        <w:rPr>
          <w:i/>
          <w:iCs/>
          <w:rtl/>
        </w:rPr>
        <w:t>يقرر أن يكلف لجنة لوائح الراديو</w:t>
      </w:r>
      <w:r w:rsidRPr="007876E3">
        <w:rPr>
          <w:rtl/>
        </w:rPr>
        <w:t xml:space="preserve">" من القرار </w:t>
      </w:r>
      <w:r w:rsidRPr="007876E3">
        <w:t>119</w:t>
      </w:r>
      <w:r w:rsidRPr="007876E3">
        <w:rPr>
          <w:rtl/>
        </w:rPr>
        <w:t xml:space="preserve"> (المراجَع في بوخارست، </w:t>
      </w:r>
      <w:r w:rsidRPr="007876E3">
        <w:t>2022</w:t>
      </w:r>
      <w:r w:rsidRPr="007876E3">
        <w:rPr>
          <w:rtl/>
        </w:rPr>
        <w:t xml:space="preserve">) قد يؤدي بطريقة ما إلى استباق المناقشات في إطار البند </w:t>
      </w:r>
      <w:r w:rsidRPr="007876E3">
        <w:t>5.1</w:t>
      </w:r>
      <w:r w:rsidRPr="007876E3">
        <w:rPr>
          <w:rtl/>
        </w:rPr>
        <w:t xml:space="preserve"> من جدول أعمال المؤتمر </w:t>
      </w:r>
      <w:r w:rsidRPr="007876E3">
        <w:t>WRC-27</w:t>
      </w:r>
      <w:r w:rsidRPr="007876E3">
        <w:rPr>
          <w:rtl/>
        </w:rPr>
        <w:t xml:space="preserve">. </w:t>
      </w:r>
      <w:r w:rsidRPr="007876E3">
        <w:rPr>
          <w:rFonts w:hint="cs"/>
          <w:rtl/>
        </w:rPr>
        <w:t>وقد اتخذت</w:t>
      </w:r>
      <w:r w:rsidRPr="007876E3">
        <w:rPr>
          <w:rtl/>
        </w:rPr>
        <w:t xml:space="preserve"> </w:t>
      </w:r>
      <w:r w:rsidRPr="007876E3">
        <w:rPr>
          <w:rFonts w:hint="cs"/>
          <w:rtl/>
        </w:rPr>
        <w:t>اللجنة</w:t>
      </w:r>
      <w:r w:rsidRPr="007876E3">
        <w:rPr>
          <w:rtl/>
        </w:rPr>
        <w:t xml:space="preserve"> قراراتها على</w:t>
      </w:r>
      <w:r w:rsidRPr="007876E3">
        <w:rPr>
          <w:rFonts w:hint="cs"/>
          <w:rtl/>
        </w:rPr>
        <w:t xml:space="preserve"> أساس </w:t>
      </w:r>
      <w:r w:rsidRPr="007876E3">
        <w:rPr>
          <w:rtl/>
        </w:rPr>
        <w:t xml:space="preserve">لوائح الراديو والقرار </w:t>
      </w:r>
      <w:r w:rsidRPr="007876E3">
        <w:rPr>
          <w:b/>
          <w:bCs/>
          <w:lang w:bidi="ar-EG"/>
        </w:rPr>
        <w:t>22 (Rev.WRC-23)</w:t>
      </w:r>
      <w:r w:rsidRPr="007876E3">
        <w:rPr>
          <w:b/>
          <w:bCs/>
          <w:rtl/>
        </w:rPr>
        <w:t xml:space="preserve"> </w:t>
      </w:r>
      <w:r w:rsidRPr="007876E3">
        <w:rPr>
          <w:rtl/>
        </w:rPr>
        <w:t>بصيغتهما الحالية</w:t>
      </w:r>
      <w:r w:rsidRPr="007876E3">
        <w:rPr>
          <w:rFonts w:hint="cs"/>
          <w:rtl/>
        </w:rPr>
        <w:t>، دون</w:t>
      </w:r>
      <w:r w:rsidRPr="007876E3">
        <w:rPr>
          <w:rtl/>
        </w:rPr>
        <w:t xml:space="preserve"> أخذ المداولات المستقبلية في الاعتبار.</w:t>
      </w:r>
      <w:bookmarkStart w:id="10" w:name="_Int_FgZXfiAf"/>
      <w:bookmarkEnd w:id="10"/>
    </w:p>
    <w:p w14:paraId="1D51B487" w14:textId="77777777" w:rsidR="00921E65" w:rsidRPr="007876E3" w:rsidRDefault="00921E65" w:rsidP="00921E65">
      <w:pPr>
        <w:rPr>
          <w:lang w:val="ar-SA" w:bidi="ar-EG"/>
        </w:rPr>
      </w:pPr>
      <w:r w:rsidRPr="007876E3">
        <w:t>10.9</w:t>
      </w:r>
      <w:r w:rsidRPr="007876E3">
        <w:rPr>
          <w:rtl/>
        </w:rPr>
        <w:tab/>
        <w:t xml:space="preserve">وأضاف </w:t>
      </w:r>
      <w:r w:rsidRPr="007876E3">
        <w:rPr>
          <w:b/>
          <w:bCs/>
          <w:rtl/>
        </w:rPr>
        <w:t xml:space="preserve">السيد </w:t>
      </w:r>
      <w:proofErr w:type="spellStart"/>
      <w:r w:rsidRPr="007876E3">
        <w:rPr>
          <w:b/>
          <w:bCs/>
          <w:rtl/>
        </w:rPr>
        <w:t>فيانكو</w:t>
      </w:r>
      <w:proofErr w:type="spellEnd"/>
      <w:r w:rsidRPr="007876E3">
        <w:rPr>
          <w:rtl/>
        </w:rPr>
        <w:t xml:space="preserve"> أن اللجنة ينبغي أن ترفض أي محاولة لإعادة صياغة المسألة لتصبح مسألة تتعلق بالجمارك والحدود. وقال إنه يرى أن الإدارات المبلِّغة إذا أجبرت مشغل </w:t>
      </w:r>
      <w:proofErr w:type="spellStart"/>
      <w:r w:rsidRPr="007876E3">
        <w:rPr>
          <w:rtl/>
        </w:rPr>
        <w:t>الساتل</w:t>
      </w:r>
      <w:proofErr w:type="spellEnd"/>
      <w:r w:rsidRPr="007876E3">
        <w:rPr>
          <w:rtl/>
        </w:rPr>
        <w:t xml:space="preserve"> على الوفاء بالتزاماته بموجب القرار </w:t>
      </w:r>
      <w:r w:rsidRPr="007876E3">
        <w:rPr>
          <w:b/>
          <w:bCs/>
          <w:lang w:bidi="ar-EG"/>
        </w:rPr>
        <w:t>22 (Rev.WRC-23)</w:t>
      </w:r>
      <w:r w:rsidRPr="007876E3">
        <w:rPr>
          <w:b/>
          <w:bCs/>
          <w:rtl/>
        </w:rPr>
        <w:t>،</w:t>
      </w:r>
      <w:r w:rsidRPr="007876E3">
        <w:rPr>
          <w:rtl/>
        </w:rPr>
        <w:t xml:space="preserve"> فإن المشكلة ستُحل بالكامل. ولا شك في أن المشغل يمتلك القدرات اللازمة.</w:t>
      </w:r>
    </w:p>
    <w:p w14:paraId="628763C0" w14:textId="77777777" w:rsidR="00921E65" w:rsidRPr="007876E3" w:rsidRDefault="00921E65" w:rsidP="00921E65">
      <w:pPr>
        <w:rPr>
          <w:rtl/>
        </w:rPr>
      </w:pPr>
      <w:r w:rsidRPr="007876E3">
        <w:t>11.9</w:t>
      </w:r>
      <w:r w:rsidRPr="007876E3">
        <w:rPr>
          <w:rtl/>
        </w:rPr>
        <w:tab/>
        <w:t xml:space="preserve">وقال </w:t>
      </w:r>
      <w:r w:rsidRPr="007876E3">
        <w:rPr>
          <w:b/>
          <w:bCs/>
          <w:rtl/>
        </w:rPr>
        <w:t xml:space="preserve">السيد </w:t>
      </w:r>
      <w:proofErr w:type="spellStart"/>
      <w:r w:rsidRPr="007876E3">
        <w:rPr>
          <w:b/>
          <w:bCs/>
          <w:rtl/>
        </w:rPr>
        <w:t>تشنغ</w:t>
      </w:r>
      <w:proofErr w:type="spellEnd"/>
      <w:r w:rsidRPr="007876E3">
        <w:rPr>
          <w:rtl/>
        </w:rPr>
        <w:t xml:space="preserve"> إنه يشعر بخيبة أمل لأن الإدارة المبلغة عن شبكات </w:t>
      </w:r>
      <w:r w:rsidRPr="007876E3">
        <w:rPr>
          <w:lang w:bidi="ar-EG"/>
        </w:rPr>
        <w:t>Starlink</w:t>
      </w:r>
      <w:r w:rsidRPr="007876E3">
        <w:rPr>
          <w:rtl/>
        </w:rPr>
        <w:t xml:space="preserve"> لم توضح مرة أخرى على وجه التحديد سبب تعذر تعطيل جميع </w:t>
      </w:r>
      <w:proofErr w:type="spellStart"/>
      <w:r w:rsidRPr="007876E3">
        <w:rPr>
          <w:rtl/>
        </w:rPr>
        <w:t>مطاريف</w:t>
      </w:r>
      <w:proofErr w:type="spellEnd"/>
      <w:r w:rsidRPr="007876E3">
        <w:rPr>
          <w:rtl/>
        </w:rPr>
        <w:t xml:space="preserve"> </w:t>
      </w:r>
      <w:r w:rsidRPr="007876E3">
        <w:rPr>
          <w:lang w:bidi="ar-EG"/>
        </w:rPr>
        <w:t>Starlink</w:t>
      </w:r>
      <w:r w:rsidRPr="007876E3">
        <w:rPr>
          <w:rtl/>
        </w:rPr>
        <w:t xml:space="preserve"> العاملة دون ترخيص في أراضي جمهورية إيران الإسلامية بنفس الطريقة التي اتُّبعت في بلدان أخرى. وأضاف أن اللجنة أوضحت تفسيرها للقرارين </w:t>
      </w:r>
      <w:r w:rsidRPr="007876E3">
        <w:rPr>
          <w:b/>
          <w:bCs/>
          <w:lang w:bidi="ar-EG"/>
        </w:rPr>
        <w:t>22 (Rev.WRC-23)</w:t>
      </w:r>
      <w:r w:rsidRPr="007876E3">
        <w:rPr>
          <w:b/>
          <w:bCs/>
          <w:rtl/>
        </w:rPr>
        <w:t xml:space="preserve"> </w:t>
      </w:r>
      <w:r w:rsidRPr="007876E3">
        <w:rPr>
          <w:rtl/>
        </w:rPr>
        <w:t>و</w:t>
      </w:r>
      <w:r w:rsidRPr="007876E3">
        <w:rPr>
          <w:b/>
          <w:bCs/>
          <w:lang w:bidi="ar-EG"/>
        </w:rPr>
        <w:t>25 (Rev.WRC-23)</w:t>
      </w:r>
      <w:r w:rsidRPr="007876E3">
        <w:rPr>
          <w:rtl/>
        </w:rPr>
        <w:t xml:space="preserve"> والرقم</w:t>
      </w:r>
      <w:r w:rsidRPr="007876E3">
        <w:rPr>
          <w:rFonts w:hint="eastAsia"/>
          <w:rtl/>
        </w:rPr>
        <w:t> </w:t>
      </w:r>
      <w:r w:rsidRPr="007876E3">
        <w:rPr>
          <w:b/>
          <w:bCs/>
        </w:rPr>
        <w:t>1.18</w:t>
      </w:r>
      <w:r w:rsidRPr="007876E3">
        <w:rPr>
          <w:rtl/>
        </w:rPr>
        <w:t xml:space="preserve"> من لوائح الراديو؛ ولا يمكنه الموافقة على التفسير المختلف عن التفسير الأول. ويرى أن إدارة جمهورية إيران الإسلامية اتخذت جميع التدابير الممكنة ضمن حدود قدرتها، بالنظر إلى التحديات التقنية التي تواجهها. ومع ذلك، يمكن للجنة أن تطلب مزيداً من المعلومات عن التدابير الجاري اتخاذها في هذا المسعى.</w:t>
      </w:r>
    </w:p>
    <w:p w14:paraId="7F0AAC3D" w14:textId="77777777" w:rsidR="00921E65" w:rsidRPr="007876E3" w:rsidRDefault="00921E65" w:rsidP="00921E65">
      <w:pPr>
        <w:rPr>
          <w:rtl/>
          <w:lang w:val="fr-CH"/>
        </w:rPr>
      </w:pPr>
      <w:r w:rsidRPr="007876E3">
        <w:t>12.9</w:t>
      </w:r>
      <w:r w:rsidRPr="007876E3">
        <w:rPr>
          <w:rtl/>
        </w:rPr>
        <w:tab/>
        <w:t xml:space="preserve">وقال </w:t>
      </w:r>
      <w:r w:rsidRPr="007876E3">
        <w:rPr>
          <w:b/>
          <w:bCs/>
          <w:rtl/>
        </w:rPr>
        <w:t xml:space="preserve">السيد عزوز </w:t>
      </w:r>
      <w:r w:rsidRPr="007876E3">
        <w:rPr>
          <w:rtl/>
        </w:rPr>
        <w:t>و</w:t>
      </w:r>
      <w:r w:rsidRPr="007876E3">
        <w:rPr>
          <w:b/>
          <w:bCs/>
          <w:rtl/>
        </w:rPr>
        <w:t xml:space="preserve">السيد </w:t>
      </w:r>
      <w:proofErr w:type="spellStart"/>
      <w:r w:rsidRPr="007876E3">
        <w:rPr>
          <w:b/>
          <w:bCs/>
          <w:rtl/>
        </w:rPr>
        <w:t>تشنغ</w:t>
      </w:r>
      <w:proofErr w:type="spellEnd"/>
      <w:r w:rsidRPr="007876E3">
        <w:rPr>
          <w:b/>
          <w:bCs/>
          <w:rtl/>
        </w:rPr>
        <w:t xml:space="preserve"> </w:t>
      </w:r>
      <w:r w:rsidRPr="007876E3">
        <w:rPr>
          <w:rtl/>
        </w:rPr>
        <w:t>و</w:t>
      </w:r>
      <w:r w:rsidRPr="007876E3">
        <w:rPr>
          <w:b/>
          <w:bCs/>
          <w:rtl/>
        </w:rPr>
        <w:t xml:space="preserve">السيد </w:t>
      </w:r>
      <w:proofErr w:type="spellStart"/>
      <w:r w:rsidRPr="007876E3">
        <w:rPr>
          <w:b/>
          <w:bCs/>
          <w:rtl/>
        </w:rPr>
        <w:t>فيانكو</w:t>
      </w:r>
      <w:proofErr w:type="spellEnd"/>
      <w:r w:rsidRPr="007876E3">
        <w:rPr>
          <w:rtl/>
        </w:rPr>
        <w:t xml:space="preserve"> إن المسألة نوقشت باستفاضة في عدة اجتماعات، ولذلك ينبغي للجنة أن تشرع في نشر المعلومات ذات الصلة بشأن هذه المسألة، وفقاً للفقرة </w:t>
      </w:r>
      <w:r w:rsidRPr="007876E3">
        <w:t>2</w:t>
      </w:r>
      <w:r w:rsidRPr="007876E3">
        <w:rPr>
          <w:rtl/>
        </w:rPr>
        <w:t xml:space="preserve"> من "</w:t>
      </w:r>
      <w:r w:rsidRPr="007876E3">
        <w:rPr>
          <w:i/>
          <w:iCs/>
          <w:rtl/>
        </w:rPr>
        <w:t>يقرر أن يكلف لجنة لوائح الراديو</w:t>
      </w:r>
      <w:r w:rsidRPr="007876E3">
        <w:rPr>
          <w:rtl/>
        </w:rPr>
        <w:t xml:space="preserve">" من القرار </w:t>
      </w:r>
      <w:r w:rsidRPr="007876E3">
        <w:t>119</w:t>
      </w:r>
      <w:r w:rsidRPr="007876E3">
        <w:rPr>
          <w:rtl/>
        </w:rPr>
        <w:t xml:space="preserve"> (المراجَع في بوخارست، </w:t>
      </w:r>
      <w:r w:rsidRPr="007876E3">
        <w:t>2022</w:t>
      </w:r>
      <w:r w:rsidRPr="007876E3">
        <w:rPr>
          <w:rtl/>
        </w:rPr>
        <w:t xml:space="preserve">). وقالت </w:t>
      </w:r>
      <w:r w:rsidRPr="007876E3">
        <w:rPr>
          <w:b/>
          <w:bCs/>
          <w:rtl/>
        </w:rPr>
        <w:t>السيدة بوميه</w:t>
      </w:r>
      <w:r w:rsidRPr="007876E3">
        <w:rPr>
          <w:rtl/>
        </w:rPr>
        <w:t xml:space="preserve"> إنه في ضوء تفسير إدارة الولايات المتحدة المختلف لهذا القرار، ينبغي تعليق نشر الصفحة الإلكترونية</w:t>
      </w:r>
      <w:r w:rsidRPr="007876E3">
        <w:rPr>
          <w:rFonts w:hint="cs"/>
          <w:rtl/>
        </w:rPr>
        <w:t xml:space="preserve">، </w:t>
      </w:r>
      <w:r w:rsidRPr="007876E3">
        <w:rPr>
          <w:rFonts w:hint="cs"/>
          <w:rtl/>
          <w:lang w:bidi="ar-SY"/>
        </w:rPr>
        <w:t>موضحة</w:t>
      </w:r>
      <w:r w:rsidRPr="007876E3">
        <w:rPr>
          <w:rtl/>
        </w:rPr>
        <w:t xml:space="preserve"> أن المسألة ستدرج في تقرير </w:t>
      </w:r>
      <w:r w:rsidRPr="007876E3">
        <w:rPr>
          <w:rFonts w:hint="cs"/>
          <w:rtl/>
        </w:rPr>
        <w:t>اللجنة المقدم</w:t>
      </w:r>
      <w:r w:rsidRPr="007876E3">
        <w:rPr>
          <w:rtl/>
        </w:rPr>
        <w:t xml:space="preserve"> إلى المؤتمر </w:t>
      </w:r>
      <w:r w:rsidRPr="007876E3">
        <w:rPr>
          <w:lang w:val="fr-CH"/>
        </w:rPr>
        <w:t>WRC-27</w:t>
      </w:r>
      <w:r w:rsidRPr="007876E3">
        <w:rPr>
          <w:rFonts w:hint="cs"/>
          <w:rtl/>
          <w:lang w:val="fr-CH" w:bidi="ar-SY"/>
        </w:rPr>
        <w:t xml:space="preserve"> </w:t>
      </w:r>
      <w:r w:rsidRPr="007876E3">
        <w:rPr>
          <w:rtl/>
        </w:rPr>
        <w:t>بموجب القرار</w:t>
      </w:r>
      <w:r w:rsidRPr="007876E3">
        <w:rPr>
          <w:rFonts w:hint="cs"/>
          <w:rtl/>
        </w:rPr>
        <w:t> </w:t>
      </w:r>
      <w:r w:rsidRPr="007876E3">
        <w:rPr>
          <w:b/>
          <w:bCs/>
        </w:rPr>
        <w:t>80 (</w:t>
      </w:r>
      <w:r w:rsidRPr="007876E3">
        <w:rPr>
          <w:b/>
          <w:bCs/>
          <w:lang w:val="fr-CH"/>
        </w:rPr>
        <w:t>Rev.WRC-07</w:t>
      </w:r>
      <w:r w:rsidRPr="007876E3">
        <w:rPr>
          <w:b/>
          <w:bCs/>
        </w:rPr>
        <w:t>)</w:t>
      </w:r>
      <w:r w:rsidRPr="007876E3">
        <w:rPr>
          <w:rFonts w:hint="cs"/>
          <w:b/>
          <w:bCs/>
          <w:rtl/>
          <w:lang w:val="fr-CH" w:bidi="ar-SY"/>
        </w:rPr>
        <w:t xml:space="preserve"> </w:t>
      </w:r>
      <w:r w:rsidRPr="007876E3">
        <w:rPr>
          <w:rtl/>
        </w:rPr>
        <w:t>لاتخاذ</w:t>
      </w:r>
      <w:r w:rsidRPr="007876E3">
        <w:rPr>
          <w:rFonts w:hint="cs"/>
          <w:rtl/>
        </w:rPr>
        <w:t xml:space="preserve"> قرار بشأن ذلك.</w:t>
      </w:r>
    </w:p>
    <w:p w14:paraId="577EAB27" w14:textId="77777777" w:rsidR="00921E65" w:rsidRPr="007876E3" w:rsidRDefault="00921E65" w:rsidP="00921E65">
      <w:pPr>
        <w:rPr>
          <w:rtl/>
        </w:rPr>
      </w:pPr>
      <w:r w:rsidRPr="007876E3">
        <w:t>13.9</w:t>
      </w:r>
      <w:r w:rsidRPr="007876E3">
        <w:rPr>
          <w:rtl/>
        </w:rPr>
        <w:tab/>
        <w:t xml:space="preserve">وأوضح </w:t>
      </w:r>
      <w:r w:rsidRPr="007876E3">
        <w:rPr>
          <w:b/>
          <w:bCs/>
          <w:rtl/>
        </w:rPr>
        <w:t xml:space="preserve">السيد فاليه (رئيس دائرة الخدمات </w:t>
      </w:r>
      <w:proofErr w:type="gramStart"/>
      <w:r w:rsidRPr="007876E3">
        <w:rPr>
          <w:b/>
          <w:bCs/>
          <w:rtl/>
        </w:rPr>
        <w:t>الفضائية)</w:t>
      </w:r>
      <w:r w:rsidRPr="007876E3">
        <w:rPr>
          <w:rtl/>
        </w:rPr>
        <w:t>،</w:t>
      </w:r>
      <w:proofErr w:type="gramEnd"/>
      <w:r w:rsidRPr="007876E3">
        <w:rPr>
          <w:rtl/>
        </w:rPr>
        <w:t xml:space="preserve"> رداً على سؤال طرحه </w:t>
      </w:r>
      <w:r w:rsidRPr="007876E3">
        <w:rPr>
          <w:b/>
          <w:bCs/>
          <w:rtl/>
        </w:rPr>
        <w:t>الرئيس</w:t>
      </w:r>
      <w:r w:rsidRPr="007876E3">
        <w:rPr>
          <w:rtl/>
        </w:rPr>
        <w:t>، أن الصفحة الإلكترونية المقترحة يمكن أن تحتوي على معلومات أساسية عن اللوائح والقرارات ذات الصلة، فضلاً عن نسخ من قرارات اللجنة والروابط إلى الوثائق ذات الصلة - مع استخدام نفس الأذونات المتعلقة بالموقع الإلكتروني للجنة - التي نظرت فيها اللجنة في الاجتماعات التي نوقشت فيها الحالة. وإذا تقرر إدراج معلومات أخرى، من قبيل بيان أو ملخص، فسيتعين على اللجنة إعدادها.</w:t>
      </w:r>
    </w:p>
    <w:p w14:paraId="3178CEE9" w14:textId="77777777" w:rsidR="00921E65" w:rsidRPr="007876E3" w:rsidRDefault="00921E65" w:rsidP="00921E65">
      <w:pPr>
        <w:rPr>
          <w:lang w:val="ar-SA" w:bidi="ar-EG"/>
        </w:rPr>
      </w:pPr>
      <w:r w:rsidRPr="007876E3">
        <w:t>14.9</w:t>
      </w:r>
      <w:r w:rsidRPr="007876E3">
        <w:rPr>
          <w:rtl/>
        </w:rPr>
        <w:tab/>
        <w:t xml:space="preserve">وكرر </w:t>
      </w:r>
      <w:r w:rsidRPr="007876E3">
        <w:rPr>
          <w:b/>
          <w:bCs/>
          <w:rtl/>
        </w:rPr>
        <w:t xml:space="preserve">المدير </w:t>
      </w:r>
      <w:r w:rsidRPr="007876E3">
        <w:rPr>
          <w:rtl/>
        </w:rPr>
        <w:t>هذه النقطة، مشيراً إلى أن المكتب لا يمكنه تفسير قرارات اللجنة، كما لا يمكنه صياغة أي بيان أو ملخص للحالة المعنية. ومن المهم أن يؤخذ هذا الجانب في الاعتبار في أي حالات مستقبلية تقرر فيها اللجنة نشر المعلومات وفقاً للفقرة</w:t>
      </w:r>
      <w:r w:rsidRPr="007876E3">
        <w:rPr>
          <w:rFonts w:hint="cs"/>
          <w:rtl/>
        </w:rPr>
        <w:t> </w:t>
      </w:r>
      <w:r w:rsidRPr="007876E3">
        <w:t>2</w:t>
      </w:r>
      <w:r w:rsidRPr="007876E3">
        <w:rPr>
          <w:rtl/>
        </w:rPr>
        <w:t xml:space="preserve"> من "</w:t>
      </w:r>
      <w:r w:rsidRPr="007876E3">
        <w:rPr>
          <w:i/>
          <w:iCs/>
          <w:rtl/>
        </w:rPr>
        <w:t>يقرر أن يكلف لجنة لوائح الراديو</w:t>
      </w:r>
      <w:r w:rsidRPr="007876E3">
        <w:rPr>
          <w:rtl/>
        </w:rPr>
        <w:t xml:space="preserve">" من القرار </w:t>
      </w:r>
      <w:r w:rsidRPr="007876E3">
        <w:t>119</w:t>
      </w:r>
      <w:r w:rsidRPr="007876E3">
        <w:rPr>
          <w:rtl/>
        </w:rPr>
        <w:t xml:space="preserve"> (المراجَع في بوخارست، </w:t>
      </w:r>
      <w:r w:rsidRPr="007876E3">
        <w:t>2022</w:t>
      </w:r>
      <w:r w:rsidRPr="007876E3">
        <w:rPr>
          <w:rtl/>
        </w:rPr>
        <w:t>).</w:t>
      </w:r>
    </w:p>
    <w:p w14:paraId="02A68F06" w14:textId="77777777" w:rsidR="00921E65" w:rsidRPr="007876E3" w:rsidRDefault="00921E65" w:rsidP="00921E65">
      <w:pPr>
        <w:rPr>
          <w:lang w:val="ar-SA" w:bidi="ar-EG"/>
        </w:rPr>
      </w:pPr>
      <w:r w:rsidRPr="007876E3">
        <w:t>15.9</w:t>
      </w:r>
      <w:r w:rsidRPr="007876E3">
        <w:rPr>
          <w:rtl/>
        </w:rPr>
        <w:tab/>
        <w:t xml:space="preserve">وبعد مناقشة شارك فيها </w:t>
      </w:r>
      <w:r w:rsidRPr="007876E3">
        <w:rPr>
          <w:b/>
          <w:bCs/>
          <w:rtl/>
        </w:rPr>
        <w:t xml:space="preserve">الرئيس </w:t>
      </w:r>
      <w:r w:rsidRPr="007876E3">
        <w:rPr>
          <w:rtl/>
        </w:rPr>
        <w:t>و</w:t>
      </w:r>
      <w:r w:rsidRPr="007876E3">
        <w:rPr>
          <w:b/>
          <w:bCs/>
          <w:rtl/>
        </w:rPr>
        <w:t xml:space="preserve">السيد عزوز </w:t>
      </w:r>
      <w:r w:rsidRPr="007876E3">
        <w:rPr>
          <w:rtl/>
        </w:rPr>
        <w:t>و</w:t>
      </w:r>
      <w:r w:rsidRPr="007876E3">
        <w:rPr>
          <w:b/>
          <w:bCs/>
          <w:rtl/>
        </w:rPr>
        <w:t xml:space="preserve">السيد </w:t>
      </w:r>
      <w:proofErr w:type="spellStart"/>
      <w:r w:rsidRPr="007876E3">
        <w:rPr>
          <w:b/>
          <w:bCs/>
          <w:rtl/>
        </w:rPr>
        <w:t>فيانكو</w:t>
      </w:r>
      <w:proofErr w:type="spellEnd"/>
      <w:r w:rsidRPr="007876E3">
        <w:rPr>
          <w:b/>
          <w:bCs/>
          <w:rtl/>
        </w:rPr>
        <w:t xml:space="preserve"> </w:t>
      </w:r>
      <w:r w:rsidRPr="007876E3">
        <w:rPr>
          <w:rtl/>
        </w:rPr>
        <w:t>و</w:t>
      </w:r>
      <w:r w:rsidRPr="007876E3">
        <w:rPr>
          <w:b/>
          <w:bCs/>
          <w:rtl/>
        </w:rPr>
        <w:t xml:space="preserve">السيدة </w:t>
      </w:r>
      <w:proofErr w:type="spellStart"/>
      <w:r w:rsidRPr="007876E3">
        <w:rPr>
          <w:b/>
          <w:bCs/>
          <w:rtl/>
        </w:rPr>
        <w:t>مانيبالي</w:t>
      </w:r>
      <w:proofErr w:type="spellEnd"/>
      <w:r w:rsidRPr="007876E3">
        <w:rPr>
          <w:rtl/>
        </w:rPr>
        <w:t xml:space="preserve">، أوضحت </w:t>
      </w:r>
      <w:r w:rsidRPr="007876E3">
        <w:rPr>
          <w:b/>
          <w:bCs/>
          <w:rtl/>
        </w:rPr>
        <w:t xml:space="preserve">السيدة </w:t>
      </w:r>
      <w:proofErr w:type="spellStart"/>
      <w:r w:rsidRPr="007876E3">
        <w:rPr>
          <w:b/>
          <w:bCs/>
          <w:rtl/>
        </w:rPr>
        <w:t>مانيبالي</w:t>
      </w:r>
      <w:proofErr w:type="spellEnd"/>
      <w:r w:rsidRPr="007876E3">
        <w:rPr>
          <w:rtl/>
        </w:rPr>
        <w:t xml:space="preserve"> أن الهدف هو تقديم ملخص وقائعي للحالة. ومع ذلك، ينبغي للجنة أن تنظر أولاً في المسائل الجديدة التي أثارتها إدارة الولايات المتحدة، بما في ذلك تأكيدها أن اللجنة قد بالغت في تفسير القرار </w:t>
      </w:r>
      <w:r w:rsidRPr="007876E3">
        <w:rPr>
          <w:b/>
          <w:bCs/>
          <w:lang w:bidi="ar-EG"/>
        </w:rPr>
        <w:t>22 (Rev.WRC-23)</w:t>
      </w:r>
      <w:r w:rsidRPr="007876E3">
        <w:rPr>
          <w:b/>
          <w:bCs/>
          <w:rtl/>
          <w:lang w:bidi="ar-EG"/>
        </w:rPr>
        <w:t>،</w:t>
      </w:r>
      <w:r w:rsidRPr="007876E3">
        <w:rPr>
          <w:rtl/>
        </w:rPr>
        <w:t xml:space="preserve"> قبل النظر في نشر الصفحة الإلكترونية، بعد الانتهاء من إعدادها. واتفق معها كل من </w:t>
      </w:r>
      <w:r w:rsidRPr="007876E3">
        <w:rPr>
          <w:b/>
          <w:bCs/>
          <w:rtl/>
        </w:rPr>
        <w:t xml:space="preserve">السيدة بوميه </w:t>
      </w:r>
      <w:r w:rsidRPr="007876E3">
        <w:rPr>
          <w:rtl/>
        </w:rPr>
        <w:t>و</w:t>
      </w:r>
      <w:r w:rsidRPr="007876E3">
        <w:rPr>
          <w:b/>
          <w:bCs/>
          <w:rtl/>
        </w:rPr>
        <w:t xml:space="preserve">السيد </w:t>
      </w:r>
      <w:proofErr w:type="spellStart"/>
      <w:r w:rsidRPr="007876E3">
        <w:rPr>
          <w:b/>
          <w:bCs/>
          <w:rtl/>
        </w:rPr>
        <w:t>فيانكو</w:t>
      </w:r>
      <w:proofErr w:type="spellEnd"/>
      <w:r w:rsidRPr="007876E3">
        <w:rPr>
          <w:rtl/>
        </w:rPr>
        <w:t xml:space="preserve"> على ذلك. وأضاف </w:t>
      </w:r>
      <w:r w:rsidRPr="007876E3">
        <w:rPr>
          <w:b/>
          <w:bCs/>
          <w:rtl/>
        </w:rPr>
        <w:t xml:space="preserve">الرئيس </w:t>
      </w:r>
      <w:r w:rsidRPr="007876E3">
        <w:rPr>
          <w:rtl/>
        </w:rPr>
        <w:t>أن اللجنة، في قرارها السابق، طلبت فقط أن يقوم المكتب بإعداد صفحة إلكترونية لكي تنظر فيها اللجنة؛ ولا ضرورة لنشرها في الاجتماع الحالي.</w:t>
      </w:r>
    </w:p>
    <w:p w14:paraId="4AC98C81" w14:textId="77777777" w:rsidR="00921E65" w:rsidRPr="007876E3" w:rsidRDefault="00921E65" w:rsidP="00921E65">
      <w:pPr>
        <w:rPr>
          <w:lang w:val="ar-SA" w:bidi="ar-EG"/>
        </w:rPr>
      </w:pPr>
      <w:r w:rsidRPr="007876E3">
        <w:t>16.9</w:t>
      </w:r>
      <w:r w:rsidRPr="007876E3">
        <w:rPr>
          <w:rtl/>
        </w:rPr>
        <w:tab/>
        <w:t xml:space="preserve">واقترح </w:t>
      </w:r>
      <w:r w:rsidRPr="007876E3">
        <w:rPr>
          <w:b/>
          <w:bCs/>
          <w:rtl/>
        </w:rPr>
        <w:t xml:space="preserve">الرئيس </w:t>
      </w:r>
      <w:r w:rsidRPr="007876E3">
        <w:rPr>
          <w:rtl/>
        </w:rPr>
        <w:t>أن تخلص اللجنة بشأن هذه المسألة إلى ما يلي:</w:t>
      </w:r>
    </w:p>
    <w:p w14:paraId="31201AF7" w14:textId="77777777" w:rsidR="00921E65" w:rsidRPr="007876E3" w:rsidRDefault="00921E65" w:rsidP="00921E65">
      <w:pPr>
        <w:rPr>
          <w:lang w:val="ar-SA" w:bidi="ar-EG"/>
        </w:rPr>
      </w:pPr>
      <w:r w:rsidRPr="007876E3">
        <w:rPr>
          <w:rtl/>
        </w:rPr>
        <w:t>"‏نظرت اللجنة بعناية في الوثيقة ‎</w:t>
      </w:r>
      <w:r w:rsidRPr="007876E3">
        <w:t>RRB25-2/11</w:t>
      </w:r>
      <w:r w:rsidRPr="007876E3">
        <w:rPr>
          <w:rtl/>
        </w:rPr>
        <w:t xml:space="preserve"> ‏المقدمة من إدارة جمهورية إيران الإسلامية، والوثيقة ‎</w:t>
      </w:r>
      <w:r w:rsidRPr="007876E3">
        <w:t>RRB25-2/15</w:t>
      </w:r>
      <w:r w:rsidRPr="007876E3">
        <w:rPr>
          <w:rtl/>
        </w:rPr>
        <w:t xml:space="preserve"> ‏المقدمة من إدارة الولايات المتحدة، والوثيقة </w:t>
      </w:r>
      <w:r w:rsidRPr="007876E3">
        <w:rPr>
          <w:cs/>
        </w:rPr>
        <w:t>‎</w:t>
      </w:r>
      <w:r w:rsidRPr="007876E3">
        <w:t>RRB25-2/17</w:t>
      </w:r>
      <w:r w:rsidRPr="007876E3">
        <w:rPr>
          <w:rtl/>
        </w:rPr>
        <w:t xml:space="preserve"> ‏المقدمة من إدارة النرويج، بشأن تقديم إرسالات ‎ </w:t>
      </w:r>
      <w:r w:rsidRPr="007876E3">
        <w:t>Starlink</w:t>
      </w:r>
      <w:r w:rsidRPr="007876E3">
        <w:rPr>
          <w:rtl/>
        </w:rPr>
        <w:t xml:space="preserve"> ‏</w:t>
      </w:r>
      <w:proofErr w:type="spellStart"/>
      <w:r w:rsidRPr="007876E3">
        <w:rPr>
          <w:rtl/>
        </w:rPr>
        <w:t>الساتلية</w:t>
      </w:r>
      <w:proofErr w:type="spellEnd"/>
      <w:r w:rsidRPr="007876E3">
        <w:rPr>
          <w:rtl/>
        </w:rPr>
        <w:t xml:space="preserve"> في</w:t>
      </w:r>
      <w:r w:rsidRPr="007876E3">
        <w:rPr>
          <w:rFonts w:hint="eastAsia"/>
          <w:rtl/>
        </w:rPr>
        <w:t> </w:t>
      </w:r>
      <w:r w:rsidRPr="007876E3">
        <w:rPr>
          <w:rtl/>
        </w:rPr>
        <w:t>الأراضي الإيرانية. وأحاطت اللجنة علماً أيضاً بالوثيقتين ‎</w:t>
      </w:r>
      <w:r w:rsidRPr="007876E3">
        <w:t>RRB25-2/DELAYED/7</w:t>
      </w:r>
      <w:r w:rsidRPr="007876E3">
        <w:rPr>
          <w:rtl/>
        </w:rPr>
        <w:t xml:space="preserve"> ‏و‎</w:t>
      </w:r>
      <w:r w:rsidRPr="007876E3">
        <w:t>RRB25-2/DELAYED/8</w:t>
      </w:r>
      <w:r w:rsidRPr="007876E3">
        <w:rPr>
          <w:rtl/>
        </w:rPr>
        <w:t xml:space="preserve"> ‏المقدمتين من إدارة جمهورية إيران الإسلامية. وأحاطت اللجنة علماً بالنقاط التالية:</w:t>
      </w:r>
    </w:p>
    <w:p w14:paraId="37B74801" w14:textId="77777777" w:rsidR="00921E65" w:rsidRPr="007876E3" w:rsidRDefault="00921E65" w:rsidP="00675AA4">
      <w:pPr>
        <w:pStyle w:val="enumlev1"/>
        <w:rPr>
          <w:lang w:val="ar-SA" w:bidi="ar-EG"/>
        </w:rPr>
      </w:pPr>
      <w:r w:rsidRPr="007876E3">
        <w:rPr>
          <w:lang w:bidi="ar-EG"/>
        </w:rPr>
        <w:sym w:font="Wingdings 2" w:char="F097"/>
      </w:r>
      <w:r w:rsidRPr="007876E3">
        <w:rPr>
          <w:rtl/>
        </w:rPr>
        <w:tab/>
        <w:t xml:space="preserve">أبلغت إدارة جمهورية إيران الإسلامية مرة أخرى عن استمرار التشغيل غير المصرح به </w:t>
      </w:r>
      <w:proofErr w:type="spellStart"/>
      <w:r w:rsidRPr="007876E3">
        <w:rPr>
          <w:rtl/>
        </w:rPr>
        <w:t>لمطاريف</w:t>
      </w:r>
      <w:proofErr w:type="spellEnd"/>
      <w:r w:rsidRPr="007876E3">
        <w:rPr>
          <w:rtl/>
        </w:rPr>
        <w:t xml:space="preserve"> ‎ </w:t>
      </w:r>
      <w:r w:rsidRPr="007876E3">
        <w:t>Starlink</w:t>
      </w:r>
      <w:r w:rsidRPr="007876E3">
        <w:rPr>
          <w:rtl/>
        </w:rPr>
        <w:t>‏</w:t>
      </w:r>
      <w:r w:rsidRPr="007876E3">
        <w:rPr>
          <w:rFonts w:hint="cs"/>
          <w:rtl/>
        </w:rPr>
        <w:t xml:space="preserve"> </w:t>
      </w:r>
      <w:r w:rsidRPr="007876E3">
        <w:rPr>
          <w:rtl/>
        </w:rPr>
        <w:t>داخل</w:t>
      </w:r>
      <w:r w:rsidRPr="007876E3">
        <w:rPr>
          <w:rFonts w:hint="cs"/>
          <w:rtl/>
        </w:rPr>
        <w:t> </w:t>
      </w:r>
      <w:r w:rsidRPr="007876E3">
        <w:rPr>
          <w:rtl/>
        </w:rPr>
        <w:t>أراضيها.‎</w:t>
      </w:r>
    </w:p>
    <w:p w14:paraId="0D5212C7" w14:textId="77777777" w:rsidR="00921E65" w:rsidRPr="007876E3" w:rsidRDefault="00921E65" w:rsidP="00675AA4">
      <w:pPr>
        <w:pStyle w:val="enumlev1"/>
        <w:rPr>
          <w:lang w:val="ar-SA" w:bidi="ar-EG"/>
        </w:rPr>
      </w:pPr>
      <w:r w:rsidRPr="007876E3">
        <w:rPr>
          <w:lang w:bidi="ar-EG"/>
        </w:rPr>
        <w:sym w:font="Wingdings 2" w:char="F097"/>
      </w:r>
      <w:r w:rsidRPr="007876E3">
        <w:rPr>
          <w:rtl/>
        </w:rPr>
        <w:tab/>
        <w:t xml:space="preserve">أفادت إدارة النرويج مرة أخرى بأنه، وفقاً لمشغلها </w:t>
      </w:r>
      <w:proofErr w:type="spellStart"/>
      <w:r w:rsidRPr="007876E3">
        <w:rPr>
          <w:rtl/>
        </w:rPr>
        <w:t>الساتلي</w:t>
      </w:r>
      <w:proofErr w:type="spellEnd"/>
      <w:r w:rsidRPr="007876E3">
        <w:rPr>
          <w:rtl/>
        </w:rPr>
        <w:t xml:space="preserve">، لن يكون من الممكن عملياً التحقق مما إذا كان كل </w:t>
      </w:r>
      <w:proofErr w:type="spellStart"/>
      <w:r w:rsidRPr="007876E3">
        <w:rPr>
          <w:rtl/>
        </w:rPr>
        <w:t>مطراف</w:t>
      </w:r>
      <w:proofErr w:type="spellEnd"/>
      <w:r w:rsidRPr="007876E3">
        <w:rPr>
          <w:rtl/>
        </w:rPr>
        <w:t xml:space="preserve"> مستعمل يتواصل مع محطاتها الفضائية في جميع أنحاء العالم قد جُلب إلى أراضٍ لم تُرخَّص فيها الخدمة.</w:t>
      </w:r>
    </w:p>
    <w:p w14:paraId="20A7098D" w14:textId="77777777" w:rsidR="00921E65" w:rsidRPr="007876E3" w:rsidRDefault="00921E65" w:rsidP="00675AA4">
      <w:pPr>
        <w:pStyle w:val="enumlev1"/>
        <w:rPr>
          <w:lang w:val="ar-SA" w:bidi="ar-EG"/>
        </w:rPr>
      </w:pPr>
      <w:r w:rsidRPr="007876E3">
        <w:rPr>
          <w:lang w:bidi="ar-EG"/>
        </w:rPr>
        <w:sym w:font="Wingdings 2" w:char="F097"/>
      </w:r>
      <w:r w:rsidRPr="007876E3">
        <w:rPr>
          <w:rtl/>
        </w:rPr>
        <w:tab/>
        <w:t xml:space="preserve">استناداً إلى معلومات موثوقة ومتاحة للجمهور، تمكنت شركة </w:t>
      </w:r>
      <w:r w:rsidRPr="007876E3">
        <w:rPr>
          <w:lang w:bidi="ar-EG"/>
        </w:rPr>
        <w:t>Starlink</w:t>
      </w:r>
      <w:r w:rsidRPr="007876E3">
        <w:rPr>
          <w:rtl/>
        </w:rPr>
        <w:t xml:space="preserve"> من القيام بذلك بناءً على طلب من بلدان</w:t>
      </w:r>
      <w:r w:rsidRPr="007876E3">
        <w:rPr>
          <w:rFonts w:hint="cs"/>
          <w:rtl/>
        </w:rPr>
        <w:t> </w:t>
      </w:r>
      <w:r w:rsidRPr="007876E3">
        <w:rPr>
          <w:rtl/>
        </w:rPr>
        <w:t>أخرى.</w:t>
      </w:r>
    </w:p>
    <w:p w14:paraId="432634F9" w14:textId="77777777" w:rsidR="00921E65" w:rsidRPr="007876E3" w:rsidRDefault="00921E65" w:rsidP="00675AA4">
      <w:pPr>
        <w:pStyle w:val="enumlev1"/>
        <w:rPr>
          <w:lang w:val="ar-SA" w:bidi="ar-EG"/>
        </w:rPr>
      </w:pPr>
      <w:r w:rsidRPr="007876E3">
        <w:rPr>
          <w:lang w:bidi="ar-EG"/>
        </w:rPr>
        <w:sym w:font="Wingdings 2" w:char="F097"/>
      </w:r>
      <w:r w:rsidRPr="007876E3">
        <w:rPr>
          <w:rtl/>
        </w:rPr>
        <w:tab/>
        <w:t xml:space="preserve">خلال المناقشات التي جرت في الاجتماعات الأخيرة لفرقة العمل </w:t>
      </w:r>
      <w:r w:rsidRPr="007876E3">
        <w:t>4A</w:t>
      </w:r>
      <w:r w:rsidRPr="007876E3">
        <w:rPr>
          <w:rtl/>
        </w:rPr>
        <w:t>، قدم مشغلو السواتل حلولاً تشغيلية نُفذت في</w:t>
      </w:r>
      <w:r w:rsidRPr="007876E3">
        <w:rPr>
          <w:rFonts w:hint="cs"/>
          <w:rtl/>
        </w:rPr>
        <w:t> </w:t>
      </w:r>
      <w:r w:rsidRPr="007876E3">
        <w:rPr>
          <w:rtl/>
        </w:rPr>
        <w:t>أنظمتهم الساتلية، مكّنتهم من تعطيل التشغيل/</w:t>
      </w:r>
      <w:proofErr w:type="spellStart"/>
      <w:r w:rsidRPr="007876E3">
        <w:rPr>
          <w:rtl/>
        </w:rPr>
        <w:t>المطاريف</w:t>
      </w:r>
      <w:proofErr w:type="spellEnd"/>
      <w:r w:rsidRPr="007876E3">
        <w:rPr>
          <w:rtl/>
        </w:rPr>
        <w:t xml:space="preserve"> غير المصرح بها لضمان الامتثال للمادة </w:t>
      </w:r>
      <w:r w:rsidRPr="007876E3">
        <w:rPr>
          <w:b/>
          <w:bCs/>
        </w:rPr>
        <w:t>1.18</w:t>
      </w:r>
      <w:r w:rsidRPr="007876E3">
        <w:rPr>
          <w:rtl/>
        </w:rPr>
        <w:t xml:space="preserve"> من لوائح الراديو والقرار </w:t>
      </w:r>
      <w:r w:rsidRPr="007876E3">
        <w:rPr>
          <w:b/>
          <w:bCs/>
          <w:cs/>
        </w:rPr>
        <w:t>‎</w:t>
      </w:r>
      <w:r w:rsidRPr="007876E3">
        <w:rPr>
          <w:b/>
          <w:bCs/>
        </w:rPr>
        <w:t>22 (Rev.WRC-23)</w:t>
      </w:r>
      <w:r w:rsidRPr="007876E3">
        <w:rPr>
          <w:rtl/>
        </w:rPr>
        <w:t>.</w:t>
      </w:r>
    </w:p>
    <w:p w14:paraId="2BCB0AA0" w14:textId="77777777" w:rsidR="00921E65" w:rsidRPr="007876E3" w:rsidRDefault="00921E65" w:rsidP="00675AA4">
      <w:pPr>
        <w:pStyle w:val="enumlev1"/>
        <w:rPr>
          <w:lang w:val="ar-SA" w:bidi="ar-EG"/>
        </w:rPr>
      </w:pPr>
      <w:r w:rsidRPr="007876E3">
        <w:rPr>
          <w:lang w:bidi="ar-EG"/>
        </w:rPr>
        <w:sym w:font="Wingdings 2" w:char="F097"/>
      </w:r>
      <w:r w:rsidRPr="007876E3">
        <w:rPr>
          <w:rtl/>
        </w:rPr>
        <w:tab/>
        <w:t xml:space="preserve">فيما يتعلق بالفقرة </w:t>
      </w:r>
      <w:r w:rsidRPr="007876E3">
        <w:t>3</w:t>
      </w:r>
      <w:r w:rsidRPr="007876E3">
        <w:rPr>
          <w:rFonts w:hint="cs"/>
          <w:rtl/>
        </w:rPr>
        <w:t xml:space="preserve"> ’</w:t>
      </w:r>
      <w:r w:rsidRPr="007876E3">
        <w:t>1</w:t>
      </w:r>
      <w:r w:rsidRPr="007876E3">
        <w:rPr>
          <w:rFonts w:hint="cs"/>
          <w:rtl/>
        </w:rPr>
        <w:t>‘</w:t>
      </w:r>
      <w:r w:rsidRPr="007876E3">
        <w:rPr>
          <w:rtl/>
        </w:rPr>
        <w:t xml:space="preserve"> من "</w:t>
      </w:r>
      <w:r w:rsidRPr="007876E3">
        <w:rPr>
          <w:i/>
          <w:iCs/>
          <w:rtl/>
        </w:rPr>
        <w:t>يقرر</w:t>
      </w:r>
      <w:r w:rsidRPr="007876E3">
        <w:rPr>
          <w:rtl/>
        </w:rPr>
        <w:t xml:space="preserve">" في القرار </w:t>
      </w:r>
      <w:r w:rsidRPr="007876E3">
        <w:rPr>
          <w:b/>
          <w:bCs/>
        </w:rPr>
        <w:t>22 (Rev.WRC-23)</w:t>
      </w:r>
      <w:r w:rsidRPr="007876E3">
        <w:rPr>
          <w:rtl/>
        </w:rPr>
        <w:t xml:space="preserve">، أشارت إدارة جمهورية إيران الإسلامية في الاجتماع السادس والتسعين للجنة إلى أنها بذلت جهوداً لكشف وتحديد موقع </w:t>
      </w:r>
      <w:proofErr w:type="spellStart"/>
      <w:r w:rsidRPr="007876E3">
        <w:rPr>
          <w:rtl/>
        </w:rPr>
        <w:t>المطاريف</w:t>
      </w:r>
      <w:proofErr w:type="spellEnd"/>
      <w:r w:rsidRPr="007876E3">
        <w:rPr>
          <w:rtl/>
        </w:rPr>
        <w:t xml:space="preserve">، إلا أن ذلك كان مهمة صعبة بسبب صغر حجم </w:t>
      </w:r>
      <w:proofErr w:type="spellStart"/>
      <w:r w:rsidRPr="007876E3">
        <w:rPr>
          <w:rtl/>
        </w:rPr>
        <w:t>المطاريف</w:t>
      </w:r>
      <w:proofErr w:type="spellEnd"/>
      <w:r w:rsidRPr="007876E3">
        <w:rPr>
          <w:rtl/>
        </w:rPr>
        <w:t xml:space="preserve"> وإمكانية نقلها وطبيعة جغرافيا بلدها الشاسعة </w:t>
      </w:r>
      <w:proofErr w:type="spellStart"/>
      <w:r w:rsidRPr="007876E3">
        <w:rPr>
          <w:rtl/>
        </w:rPr>
        <w:t>وطبوغرافيته</w:t>
      </w:r>
      <w:proofErr w:type="spellEnd"/>
      <w:r w:rsidRPr="007876E3">
        <w:rPr>
          <w:rtl/>
        </w:rPr>
        <w:t xml:space="preserve"> الوعرة، من دون أن توضح طبيعة الجهود المبذولة.</w:t>
      </w:r>
    </w:p>
    <w:p w14:paraId="2763719F" w14:textId="77777777" w:rsidR="00921E65" w:rsidRPr="007876E3" w:rsidRDefault="00921E65" w:rsidP="00675AA4">
      <w:pPr>
        <w:pStyle w:val="enumlev1"/>
        <w:rPr>
          <w:lang w:val="ar-SA" w:bidi="ar-EG"/>
        </w:rPr>
      </w:pPr>
      <w:r w:rsidRPr="007876E3">
        <w:rPr>
          <w:lang w:bidi="ar-EG"/>
        </w:rPr>
        <w:sym w:font="Wingdings 2" w:char="F097"/>
      </w:r>
      <w:r w:rsidRPr="007876E3">
        <w:rPr>
          <w:rtl/>
        </w:rPr>
        <w:tab/>
        <w:t xml:space="preserve">‏لم توافق إدارة الولايات المتحدة على تفسير اللجنة للفقرة </w:t>
      </w:r>
      <w:r w:rsidRPr="007876E3">
        <w:t>3</w:t>
      </w:r>
      <w:r w:rsidRPr="007876E3">
        <w:rPr>
          <w:rtl/>
        </w:rPr>
        <w:t xml:space="preserve"> ‏من "</w:t>
      </w:r>
      <w:r w:rsidRPr="007876E3">
        <w:rPr>
          <w:i/>
          <w:iCs/>
          <w:rtl/>
        </w:rPr>
        <w:t>يقرر</w:t>
      </w:r>
      <w:r w:rsidRPr="007876E3">
        <w:rPr>
          <w:rtl/>
        </w:rPr>
        <w:t xml:space="preserve">" في القرار </w:t>
      </w:r>
      <w:r w:rsidRPr="007876E3">
        <w:rPr>
          <w:b/>
          <w:bCs/>
          <w:lang w:bidi="ar-EG"/>
        </w:rPr>
        <w:t>22 (Rev.WRC-23)</w:t>
      </w:r>
      <w:r w:rsidRPr="007876E3">
        <w:rPr>
          <w:b/>
          <w:bCs/>
          <w:rtl/>
        </w:rPr>
        <w:t>.</w:t>
      </w:r>
    </w:p>
    <w:p w14:paraId="2D0A9DE8" w14:textId="77777777" w:rsidR="00921E65" w:rsidRPr="007876E3" w:rsidRDefault="00921E65" w:rsidP="00675AA4">
      <w:pPr>
        <w:pStyle w:val="enumlev1"/>
        <w:rPr>
          <w:rtl/>
          <w:lang w:bidi="en-GB"/>
        </w:rPr>
      </w:pPr>
      <w:r w:rsidRPr="007876E3">
        <w:rPr>
          <w:lang w:bidi="ar-EG"/>
        </w:rPr>
        <w:sym w:font="Wingdings 2" w:char="F097"/>
      </w:r>
      <w:r w:rsidRPr="007876E3">
        <w:rPr>
          <w:rtl/>
        </w:rPr>
        <w:tab/>
        <w:t>أعربت إدارتا الولايات المتحدة والنرويج عن مخاوفهما بشأن نشر الحالة في الصفحة الإلكترونية الخاصة بالمكتب واللجنة، وذلك عملاً بالفقرة ‎</w:t>
      </w:r>
      <w:r w:rsidRPr="007876E3">
        <w:t>2</w:t>
      </w:r>
      <w:r w:rsidRPr="007876E3">
        <w:rPr>
          <w:rtl/>
        </w:rPr>
        <w:t xml:space="preserve"> ‏من "</w:t>
      </w:r>
      <w:r w:rsidRPr="007876E3">
        <w:rPr>
          <w:i/>
          <w:iCs/>
          <w:rtl/>
        </w:rPr>
        <w:t>يقرر أن يكلف لجنة لوائح الراديو</w:t>
      </w:r>
      <w:r w:rsidRPr="007876E3">
        <w:rPr>
          <w:rtl/>
        </w:rPr>
        <w:t xml:space="preserve">" من القرار </w:t>
      </w:r>
      <w:r w:rsidRPr="007876E3">
        <w:t>119</w:t>
      </w:r>
      <w:r w:rsidRPr="007876E3">
        <w:rPr>
          <w:rtl/>
        </w:rPr>
        <w:t xml:space="preserve"> (المراجَع في بوخارست، </w:t>
      </w:r>
      <w:r w:rsidRPr="007876E3">
        <w:t>2022</w:t>
      </w:r>
      <w:r w:rsidRPr="007876E3">
        <w:rPr>
          <w:rtl/>
        </w:rPr>
        <w:t xml:space="preserve">) لمؤتمر المندوبين المفوضين، نظراً لاختلاف تفسيرهما للقرار </w:t>
      </w:r>
      <w:r w:rsidRPr="007876E3">
        <w:rPr>
          <w:b/>
          <w:bCs/>
          <w:lang w:bidi="ar-EG"/>
        </w:rPr>
        <w:t>22 (Rev.WRC-23)</w:t>
      </w:r>
      <w:r w:rsidRPr="007876E3">
        <w:rPr>
          <w:b/>
          <w:bCs/>
          <w:rtl/>
        </w:rPr>
        <w:t>.</w:t>
      </w:r>
    </w:p>
    <w:p w14:paraId="0B588927" w14:textId="77777777" w:rsidR="00921E65" w:rsidRPr="007876E3" w:rsidRDefault="00921E65" w:rsidP="00921E65">
      <w:pPr>
        <w:rPr>
          <w:spacing w:val="-2"/>
          <w:lang w:bidi="ar-EG"/>
        </w:rPr>
      </w:pPr>
      <w:r w:rsidRPr="007876E3">
        <w:rPr>
          <w:spacing w:val="-2"/>
          <w:rtl/>
        </w:rPr>
        <w:t>‏أخذاً في الاعتبار المعلومات الواردة أعلاه والشواغل المتعلقة بتفسير وتطبيق الفقرة ‎</w:t>
      </w:r>
      <w:r w:rsidRPr="007876E3">
        <w:rPr>
          <w:spacing w:val="-2"/>
        </w:rPr>
        <w:t>3</w:t>
      </w:r>
      <w:r w:rsidRPr="007876E3">
        <w:rPr>
          <w:spacing w:val="-2"/>
          <w:rtl/>
        </w:rPr>
        <w:t xml:space="preserve"> ‏من "</w:t>
      </w:r>
      <w:r w:rsidRPr="007876E3">
        <w:rPr>
          <w:i/>
          <w:iCs/>
          <w:spacing w:val="-2"/>
          <w:rtl/>
        </w:rPr>
        <w:t>يقرر</w:t>
      </w:r>
      <w:r w:rsidRPr="007876E3">
        <w:rPr>
          <w:spacing w:val="-2"/>
          <w:rtl/>
        </w:rPr>
        <w:t xml:space="preserve">" من القرار </w:t>
      </w:r>
      <w:r w:rsidRPr="007876E3">
        <w:rPr>
          <w:b/>
          <w:bCs/>
          <w:spacing w:val="-2"/>
          <w:cs/>
        </w:rPr>
        <w:t>‎</w:t>
      </w:r>
      <w:r w:rsidRPr="007876E3">
        <w:rPr>
          <w:b/>
          <w:bCs/>
          <w:spacing w:val="-2"/>
        </w:rPr>
        <w:t>22 (Rev.WRC-23)</w:t>
      </w:r>
      <w:r w:rsidRPr="007876E3">
        <w:rPr>
          <w:spacing w:val="-2"/>
          <w:rtl/>
        </w:rPr>
        <w:t>‏، أعربت اللجنة عن الرأي التالي:‎</w:t>
      </w:r>
    </w:p>
    <w:p w14:paraId="5E9255AA" w14:textId="77777777" w:rsidR="00921E65" w:rsidRPr="007876E3" w:rsidRDefault="00921E65" w:rsidP="00B462FB">
      <w:pPr>
        <w:pStyle w:val="enumlev1"/>
        <w:rPr>
          <w:lang w:val="ar-SA" w:bidi="ar-EG"/>
        </w:rPr>
      </w:pPr>
      <w:r w:rsidRPr="007876E3">
        <w:rPr>
          <w:lang w:bidi="ar-EG"/>
        </w:rPr>
        <w:sym w:font="Wingdings 2" w:char="F097"/>
      </w:r>
      <w:r w:rsidRPr="007876E3">
        <w:rPr>
          <w:rtl/>
        </w:rPr>
        <w:tab/>
        <w:t xml:space="preserve">عند اعتماد الفقرة </w:t>
      </w:r>
      <w:r w:rsidRPr="007876E3">
        <w:t>3</w:t>
      </w:r>
      <w:r w:rsidRPr="007876E3">
        <w:rPr>
          <w:rFonts w:hint="cs"/>
          <w:rtl/>
        </w:rPr>
        <w:t xml:space="preserve"> ’</w:t>
      </w:r>
      <w:r w:rsidRPr="007876E3">
        <w:t>2</w:t>
      </w:r>
      <w:r w:rsidRPr="007876E3">
        <w:rPr>
          <w:rFonts w:hint="cs"/>
          <w:rtl/>
        </w:rPr>
        <w:t>‘</w:t>
      </w:r>
      <w:r w:rsidRPr="007876E3">
        <w:rPr>
          <w:rtl/>
        </w:rPr>
        <w:t xml:space="preserve"> ‏من "</w:t>
      </w:r>
      <w:r w:rsidRPr="007876E3">
        <w:rPr>
          <w:i/>
          <w:iCs/>
          <w:rtl/>
        </w:rPr>
        <w:t>يقرر</w:t>
      </w:r>
      <w:r w:rsidRPr="007876E3">
        <w:rPr>
          <w:rtl/>
        </w:rPr>
        <w:t xml:space="preserve">" من القرار </w:t>
      </w:r>
      <w:r w:rsidRPr="007876E3">
        <w:rPr>
          <w:b/>
          <w:bCs/>
          <w:cs/>
        </w:rPr>
        <w:t>‎</w:t>
      </w:r>
      <w:r w:rsidRPr="007876E3">
        <w:rPr>
          <w:b/>
          <w:bCs/>
        </w:rPr>
        <w:t>22 (Rev.WRC-23)</w:t>
      </w:r>
      <w:r w:rsidRPr="007876E3">
        <w:rPr>
          <w:b/>
          <w:bCs/>
          <w:rtl/>
        </w:rPr>
        <w:t>‏</w:t>
      </w:r>
      <w:r w:rsidRPr="007876E3">
        <w:rPr>
          <w:rtl/>
        </w:rPr>
        <w:t>، توقع المؤتمر ‎</w:t>
      </w:r>
      <w:r w:rsidRPr="007876E3">
        <w:t>WRC-19</w:t>
      </w:r>
      <w:r w:rsidRPr="007876E3">
        <w:rPr>
          <w:rtl/>
        </w:rPr>
        <w:t xml:space="preserve"> ‏أن الإدارة المبلغة والمشغل </w:t>
      </w:r>
      <w:proofErr w:type="spellStart"/>
      <w:r w:rsidRPr="007876E3">
        <w:rPr>
          <w:rtl/>
        </w:rPr>
        <w:t>الساتلي</w:t>
      </w:r>
      <w:proofErr w:type="spellEnd"/>
      <w:r w:rsidRPr="007876E3">
        <w:rPr>
          <w:rtl/>
        </w:rPr>
        <w:t xml:space="preserve"> قد يضطران إلى التدخل لإنهاء الإرسال غير المرخص به إذا لم تنجح الإدارة المعنية في ذلك. ولم تُفرض أي قيود على الوسائل التي يمكن أن تستخدمها الإدارة لحل المسألة.</w:t>
      </w:r>
    </w:p>
    <w:p w14:paraId="2EED32F3" w14:textId="77777777" w:rsidR="00921E65" w:rsidRPr="007876E3" w:rsidRDefault="00921E65" w:rsidP="00B462FB">
      <w:pPr>
        <w:pStyle w:val="enumlev1"/>
        <w:rPr>
          <w:rtl/>
        </w:rPr>
      </w:pPr>
      <w:r w:rsidRPr="007876E3">
        <w:rPr>
          <w:lang w:bidi="ar-EG"/>
        </w:rPr>
        <w:sym w:font="Wingdings 2" w:char="F097"/>
      </w:r>
      <w:r w:rsidRPr="007876E3">
        <w:rPr>
          <w:rtl/>
        </w:rPr>
        <w:tab/>
        <w:t>‏على الرغم من أنه يُنص صراحة</w:t>
      </w:r>
      <w:r w:rsidRPr="007876E3">
        <w:rPr>
          <w:rFonts w:hint="cs"/>
          <w:rtl/>
        </w:rPr>
        <w:t>ً</w:t>
      </w:r>
      <w:r w:rsidRPr="007876E3">
        <w:rPr>
          <w:rtl/>
        </w:rPr>
        <w:t xml:space="preserve"> على شرط في الفقرتين </w:t>
      </w:r>
      <w:r w:rsidRPr="007876E3">
        <w:t>2</w:t>
      </w:r>
      <w:r w:rsidRPr="007876E3">
        <w:rPr>
          <w:rtl/>
        </w:rPr>
        <w:t xml:space="preserve"> ‏و</w:t>
      </w:r>
      <w:r w:rsidRPr="007876E3">
        <w:t>3</w:t>
      </w:r>
      <w:r w:rsidRPr="007876E3">
        <w:rPr>
          <w:rFonts w:hint="cs"/>
          <w:rtl/>
        </w:rPr>
        <w:t xml:space="preserve"> ’</w:t>
      </w:r>
      <w:r w:rsidRPr="007876E3">
        <w:t>2</w:t>
      </w:r>
      <w:r w:rsidRPr="007876E3">
        <w:rPr>
          <w:rFonts w:hint="cs"/>
          <w:rtl/>
        </w:rPr>
        <w:t>‘</w:t>
      </w:r>
      <w:r w:rsidRPr="007876E3">
        <w:rPr>
          <w:rtl/>
        </w:rPr>
        <w:t xml:space="preserve"> ‏من "</w:t>
      </w:r>
      <w:r w:rsidRPr="007876E3">
        <w:rPr>
          <w:i/>
          <w:iCs/>
          <w:rtl/>
        </w:rPr>
        <w:t>يقرر</w:t>
      </w:r>
      <w:r w:rsidRPr="007876E3">
        <w:rPr>
          <w:rtl/>
        </w:rPr>
        <w:t>" من القرار </w:t>
      </w:r>
      <w:r w:rsidRPr="007876E3">
        <w:rPr>
          <w:b/>
          <w:bCs/>
          <w:cs/>
        </w:rPr>
        <w:t>‎</w:t>
      </w:r>
      <w:r w:rsidRPr="007876E3">
        <w:rPr>
          <w:b/>
          <w:bCs/>
        </w:rPr>
        <w:t>22 (Rev.WRC-23)</w:t>
      </w:r>
      <w:r w:rsidRPr="007876E3">
        <w:rPr>
          <w:rtl/>
        </w:rPr>
        <w:t xml:space="preserve">‏، فإن هناك شرطاً ضمنياً يقضي بأن تستخدم الإدارات ومشغلو السواتل جميع الوسائل المتاحة والضرورية، إلى أقصى حد ممكن، لحل المسألة بطريقة مُرضية وفي الوقت المناسب. ولذلك، فإن الامتثال </w:t>
      </w:r>
      <w:r w:rsidRPr="007876E3">
        <w:rPr>
          <w:rFonts w:hint="cs"/>
          <w:rtl/>
        </w:rPr>
        <w:t>ل</w:t>
      </w:r>
      <w:r w:rsidRPr="007876E3">
        <w:rPr>
          <w:rtl/>
        </w:rPr>
        <w:t xml:space="preserve">لفقرتين </w:t>
      </w:r>
      <w:r w:rsidRPr="007876E3">
        <w:t>2</w:t>
      </w:r>
      <w:r w:rsidRPr="007876E3">
        <w:rPr>
          <w:rtl/>
        </w:rPr>
        <w:t xml:space="preserve"> ‏و</w:t>
      </w:r>
      <w:r w:rsidRPr="007876E3">
        <w:t>3</w:t>
      </w:r>
      <w:r w:rsidRPr="007876E3">
        <w:rPr>
          <w:rFonts w:hint="cs"/>
          <w:rtl/>
        </w:rPr>
        <w:t xml:space="preserve"> ’</w:t>
      </w:r>
      <w:r w:rsidRPr="007876E3">
        <w:t>2</w:t>
      </w:r>
      <w:r w:rsidRPr="007876E3">
        <w:rPr>
          <w:rFonts w:hint="cs"/>
          <w:rtl/>
        </w:rPr>
        <w:t>‘</w:t>
      </w:r>
      <w:r w:rsidRPr="007876E3">
        <w:rPr>
          <w:rtl/>
        </w:rPr>
        <w:t xml:space="preserve"> ‏من "</w:t>
      </w:r>
      <w:r w:rsidRPr="007876E3">
        <w:rPr>
          <w:i/>
          <w:iCs/>
          <w:rtl/>
        </w:rPr>
        <w:t>يقرر</w:t>
      </w:r>
      <w:r w:rsidRPr="007876E3">
        <w:rPr>
          <w:rtl/>
        </w:rPr>
        <w:t>" من القرار</w:t>
      </w:r>
      <w:r w:rsidRPr="007876E3">
        <w:rPr>
          <w:rFonts w:hint="eastAsia"/>
          <w:rtl/>
        </w:rPr>
        <w:t> </w:t>
      </w:r>
      <w:r w:rsidRPr="007876E3">
        <w:rPr>
          <w:b/>
          <w:bCs/>
          <w:cs/>
        </w:rPr>
        <w:t>‎</w:t>
      </w:r>
      <w:r w:rsidRPr="007876E3">
        <w:rPr>
          <w:b/>
          <w:bCs/>
        </w:rPr>
        <w:t>22 (Rev.WRC-23)</w:t>
      </w:r>
      <w:r w:rsidRPr="007876E3">
        <w:rPr>
          <w:rtl/>
        </w:rPr>
        <w:t xml:space="preserve"> ‏قد ينطوي على تحديد الموقع الجغرافي للمطاريف وإيقافها عن بُعد، إذا كانت هذه القدرات متاحة لمشغل النظام </w:t>
      </w:r>
      <w:proofErr w:type="spellStart"/>
      <w:r w:rsidRPr="007876E3">
        <w:rPr>
          <w:rtl/>
        </w:rPr>
        <w:t>الساتلي</w:t>
      </w:r>
      <w:proofErr w:type="spellEnd"/>
      <w:r w:rsidRPr="007876E3">
        <w:rPr>
          <w:rtl/>
        </w:rPr>
        <w:t>. ويتسق هذا الشرط مع مقصد المؤتمر ‎</w:t>
      </w:r>
      <w:r w:rsidRPr="007876E3">
        <w:t>WRC-19</w:t>
      </w:r>
      <w:r w:rsidRPr="007876E3">
        <w:rPr>
          <w:rtl/>
        </w:rPr>
        <w:t xml:space="preserve"> ‏ونص الفقرتين </w:t>
      </w:r>
      <w:r w:rsidRPr="007876E3">
        <w:t>2</w:t>
      </w:r>
      <w:r w:rsidRPr="007876E3">
        <w:rPr>
          <w:rtl/>
        </w:rPr>
        <w:t xml:space="preserve"> ‏و</w:t>
      </w:r>
      <w:r w:rsidRPr="007876E3">
        <w:t>3</w:t>
      </w:r>
      <w:r w:rsidRPr="007876E3">
        <w:rPr>
          <w:rFonts w:hint="cs"/>
          <w:rtl/>
        </w:rPr>
        <w:t xml:space="preserve"> ’</w:t>
      </w:r>
      <w:r w:rsidRPr="007876E3">
        <w:t>2</w:t>
      </w:r>
      <w:r w:rsidRPr="007876E3">
        <w:rPr>
          <w:rFonts w:hint="cs"/>
          <w:rtl/>
        </w:rPr>
        <w:t>‘</w:t>
      </w:r>
      <w:r w:rsidRPr="007876E3">
        <w:rPr>
          <w:rtl/>
        </w:rPr>
        <w:t xml:space="preserve"> ‏من "</w:t>
      </w:r>
      <w:r w:rsidRPr="007876E3">
        <w:rPr>
          <w:i/>
          <w:iCs/>
          <w:rtl/>
        </w:rPr>
        <w:t>يقرر</w:t>
      </w:r>
      <w:r w:rsidRPr="007876E3">
        <w:rPr>
          <w:rtl/>
        </w:rPr>
        <w:t xml:space="preserve">" في القرار </w:t>
      </w:r>
      <w:r w:rsidRPr="007876E3">
        <w:rPr>
          <w:b/>
          <w:bCs/>
          <w:cs/>
        </w:rPr>
        <w:t>‎</w:t>
      </w:r>
      <w:r w:rsidRPr="007876E3">
        <w:rPr>
          <w:b/>
          <w:bCs/>
        </w:rPr>
        <w:t>22 (Rev.WRC-23)</w:t>
      </w:r>
      <w:r w:rsidRPr="007876E3">
        <w:rPr>
          <w:b/>
          <w:bCs/>
          <w:rtl/>
        </w:rPr>
        <w:t>.</w:t>
      </w:r>
    </w:p>
    <w:p w14:paraId="5CC86619" w14:textId="77777777" w:rsidR="00921E65" w:rsidRPr="007876E3" w:rsidRDefault="00921E65" w:rsidP="00B462FB">
      <w:pPr>
        <w:pStyle w:val="enumlev1"/>
        <w:rPr>
          <w:lang w:val="ar-SA" w:bidi="ar-EG"/>
        </w:rPr>
      </w:pPr>
      <w:r w:rsidRPr="007876E3">
        <w:rPr>
          <w:lang w:bidi="ar-EG"/>
        </w:rPr>
        <w:sym w:font="Wingdings 2" w:char="F097"/>
      </w:r>
      <w:r w:rsidRPr="007876E3">
        <w:rPr>
          <w:rtl/>
        </w:rPr>
        <w:tab/>
        <w:t xml:space="preserve">‏استندت القرارات إلى تطبيق اللوائح الحالية والقرار </w:t>
      </w:r>
      <w:r w:rsidRPr="007876E3">
        <w:rPr>
          <w:b/>
          <w:bCs/>
          <w:cs/>
        </w:rPr>
        <w:t>‎</w:t>
      </w:r>
      <w:r w:rsidRPr="007876E3">
        <w:rPr>
          <w:b/>
          <w:bCs/>
        </w:rPr>
        <w:t>22 (Rev.WRC-23)</w:t>
      </w:r>
      <w:r w:rsidRPr="007876E3">
        <w:rPr>
          <w:b/>
          <w:bCs/>
          <w:rtl/>
        </w:rPr>
        <w:t>‏،</w:t>
      </w:r>
      <w:r w:rsidRPr="007876E3">
        <w:rPr>
          <w:rtl/>
        </w:rPr>
        <w:t xml:space="preserve"> لا سيما بصيغتها الحالية، ولا تأخذ في الاعتبار المداولات في إطار البند </w:t>
      </w:r>
      <w:r w:rsidRPr="007876E3">
        <w:t>‎5.1</w:t>
      </w:r>
      <w:r w:rsidRPr="007876E3">
        <w:rPr>
          <w:rtl/>
        </w:rPr>
        <w:t xml:space="preserve"> ‏من جدول أعمال المؤتمر ‎</w:t>
      </w:r>
      <w:r w:rsidRPr="007876E3">
        <w:t>WRC-27</w:t>
      </w:r>
      <w:r w:rsidRPr="007876E3">
        <w:rPr>
          <w:rtl/>
        </w:rPr>
        <w:t>.</w:t>
      </w:r>
    </w:p>
    <w:p w14:paraId="0F01B469" w14:textId="77777777" w:rsidR="00921E65" w:rsidRPr="007876E3" w:rsidRDefault="00921E65" w:rsidP="00921E65">
      <w:pPr>
        <w:rPr>
          <w:lang w:val="ar-SA" w:bidi="ar-EG"/>
        </w:rPr>
      </w:pPr>
      <w:r w:rsidRPr="007876E3">
        <w:rPr>
          <w:rtl/>
        </w:rPr>
        <w:t>‏وبناءً على ذلك، قامت اللجنة بما يلي:‎</w:t>
      </w:r>
    </w:p>
    <w:p w14:paraId="4F72E620" w14:textId="77777777" w:rsidR="00921E65" w:rsidRPr="007876E3" w:rsidRDefault="00921E65" w:rsidP="00B462FB">
      <w:pPr>
        <w:pStyle w:val="enumlev1"/>
        <w:rPr>
          <w:lang w:val="ar-SA" w:bidi="ar-EG"/>
        </w:rPr>
      </w:pPr>
      <w:r w:rsidRPr="007876E3">
        <w:rPr>
          <w:lang w:bidi="ar-EG"/>
        </w:rPr>
        <w:sym w:font="Wingdings 2" w:char="F097"/>
      </w:r>
      <w:r w:rsidRPr="007876E3">
        <w:rPr>
          <w:rtl/>
        </w:rPr>
        <w:tab/>
        <w:t xml:space="preserve">‏طلبت من إدارة جمهورية إيران الإسلامية تقديم معلومات مفصلة عن الإجراءات والتدابير المتخذة منذ الاجتماع السادس والتسعين للجنة وبصورة مستمرة لتحديد وتعطيل التشغيل غير المرخص به </w:t>
      </w:r>
      <w:proofErr w:type="spellStart"/>
      <w:r w:rsidRPr="007876E3">
        <w:rPr>
          <w:rtl/>
        </w:rPr>
        <w:t>لمطاريف</w:t>
      </w:r>
      <w:proofErr w:type="spellEnd"/>
      <w:r w:rsidRPr="007876E3">
        <w:rPr>
          <w:rtl/>
        </w:rPr>
        <w:t xml:space="preserve"> </w:t>
      </w:r>
      <w:r w:rsidRPr="007876E3">
        <w:t>Starlink</w:t>
      </w:r>
      <w:r w:rsidRPr="007876E3">
        <w:rPr>
          <w:rtl/>
        </w:rPr>
        <w:t xml:space="preserve"> ‏في أراضيها وفقاً للفقرة </w:t>
      </w:r>
      <w:r w:rsidRPr="007876E3">
        <w:t>3</w:t>
      </w:r>
      <w:r w:rsidRPr="007876E3">
        <w:rPr>
          <w:rFonts w:hint="cs"/>
          <w:rtl/>
        </w:rPr>
        <w:t xml:space="preserve"> ’</w:t>
      </w:r>
      <w:r w:rsidRPr="007876E3">
        <w:t>1</w:t>
      </w:r>
      <w:r w:rsidRPr="007876E3">
        <w:rPr>
          <w:rFonts w:hint="cs"/>
          <w:rtl/>
        </w:rPr>
        <w:t>‘</w:t>
      </w:r>
      <w:r w:rsidRPr="007876E3">
        <w:rPr>
          <w:rtl/>
        </w:rPr>
        <w:t xml:space="preserve"> ‏من "</w:t>
      </w:r>
      <w:r w:rsidRPr="007876E3">
        <w:rPr>
          <w:i/>
          <w:iCs/>
          <w:rtl/>
        </w:rPr>
        <w:t>يقرر</w:t>
      </w:r>
      <w:r w:rsidRPr="007876E3">
        <w:rPr>
          <w:rtl/>
        </w:rPr>
        <w:t xml:space="preserve">" من القرار </w:t>
      </w:r>
      <w:r w:rsidRPr="007876E3">
        <w:rPr>
          <w:b/>
          <w:bCs/>
          <w:cs/>
        </w:rPr>
        <w:t>‎</w:t>
      </w:r>
      <w:r w:rsidRPr="007876E3">
        <w:rPr>
          <w:b/>
          <w:bCs/>
        </w:rPr>
        <w:t>22 (Rev.WRC-23)</w:t>
      </w:r>
      <w:r w:rsidRPr="007876E3">
        <w:rPr>
          <w:rtl/>
        </w:rPr>
        <w:t>‏؛</w:t>
      </w:r>
    </w:p>
    <w:p w14:paraId="05F34C7E" w14:textId="77777777" w:rsidR="00921E65" w:rsidRPr="007876E3" w:rsidRDefault="00921E65" w:rsidP="00B462FB">
      <w:pPr>
        <w:pStyle w:val="enumlev1"/>
        <w:rPr>
          <w:lang w:val="ar-SA" w:bidi="ar-EG"/>
        </w:rPr>
      </w:pPr>
      <w:r w:rsidRPr="007876E3">
        <w:rPr>
          <w:lang w:bidi="ar-EG"/>
        </w:rPr>
        <w:sym w:font="Wingdings 2" w:char="F097"/>
      </w:r>
      <w:r w:rsidRPr="007876E3">
        <w:rPr>
          <w:rtl/>
        </w:rPr>
        <w:tab/>
        <w:t xml:space="preserve">حثت إدارة النرويج على اتخاذ جميع الإجراءات المناسبة المتاحة لها، في حدود قدرتها، للتوقف الفوري عن الإرسالات غير المرخص بها </w:t>
      </w:r>
      <w:proofErr w:type="spellStart"/>
      <w:r w:rsidRPr="007876E3">
        <w:rPr>
          <w:rtl/>
        </w:rPr>
        <w:t>لمطاريف</w:t>
      </w:r>
      <w:proofErr w:type="spellEnd"/>
      <w:r w:rsidRPr="007876E3">
        <w:rPr>
          <w:rtl/>
        </w:rPr>
        <w:t xml:space="preserve"> </w:t>
      </w:r>
      <w:r w:rsidRPr="007876E3">
        <w:t>Starlink</w:t>
      </w:r>
      <w:r w:rsidRPr="007876E3">
        <w:rPr>
          <w:rtl/>
        </w:rPr>
        <w:t xml:space="preserve"> ‏داخل أراضي جمهورية إيران الإسلامية، بوسائل منها تعطيل تلك </w:t>
      </w:r>
      <w:proofErr w:type="spellStart"/>
      <w:r w:rsidRPr="007876E3">
        <w:rPr>
          <w:rtl/>
        </w:rPr>
        <w:t>المطاريف</w:t>
      </w:r>
      <w:proofErr w:type="spellEnd"/>
      <w:r w:rsidRPr="007876E3">
        <w:rPr>
          <w:rtl/>
        </w:rPr>
        <w:t xml:space="preserve"> عن بُعد إذا لزم الأمر؛</w:t>
      </w:r>
    </w:p>
    <w:p w14:paraId="61CA42B5" w14:textId="77777777" w:rsidR="00921E65" w:rsidRPr="007876E3" w:rsidRDefault="00921E65" w:rsidP="00B462FB">
      <w:pPr>
        <w:pStyle w:val="enumlev1"/>
        <w:rPr>
          <w:spacing w:val="-1"/>
          <w:lang w:val="ar-SA" w:bidi="ar-EG"/>
        </w:rPr>
      </w:pPr>
      <w:r w:rsidRPr="007876E3">
        <w:rPr>
          <w:spacing w:val="-1"/>
          <w:lang w:bidi="ar-EG"/>
        </w:rPr>
        <w:sym w:font="Wingdings 2" w:char="F097"/>
      </w:r>
      <w:r w:rsidRPr="007876E3">
        <w:rPr>
          <w:spacing w:val="-1"/>
          <w:rtl/>
        </w:rPr>
        <w:tab/>
        <w:t>كلّفت المكتب مرة أخرى بدعوة إدارة النرويج، مع إرسال نسخة إلى إدارة الولايات المتحدة، إلى أن تشرح على وجه التحديد سبب استحالة تعطيل جميع </w:t>
      </w:r>
      <w:proofErr w:type="spellStart"/>
      <w:r w:rsidRPr="007876E3">
        <w:rPr>
          <w:spacing w:val="-1"/>
          <w:rtl/>
        </w:rPr>
        <w:t>مطاريف</w:t>
      </w:r>
      <w:proofErr w:type="spellEnd"/>
      <w:r w:rsidRPr="007876E3">
        <w:rPr>
          <w:spacing w:val="-1"/>
          <w:rtl/>
        </w:rPr>
        <w:t xml:space="preserve"> </w:t>
      </w:r>
      <w:r w:rsidRPr="007876E3">
        <w:rPr>
          <w:spacing w:val="-1"/>
        </w:rPr>
        <w:t>Starlink</w:t>
      </w:r>
      <w:r w:rsidRPr="007876E3">
        <w:rPr>
          <w:spacing w:val="-1"/>
          <w:rtl/>
        </w:rPr>
        <w:t xml:space="preserve"> ‏العاملة دون ترخيص في أراضي جمهورية إيران الإسلامية بنفس الطريقة التي تم بها ذلك في بلدان أخرى، وبالتالي الامتثال للقرارين </w:t>
      </w:r>
      <w:r w:rsidRPr="007876E3">
        <w:rPr>
          <w:b/>
          <w:bCs/>
          <w:spacing w:val="-1"/>
          <w:cs/>
        </w:rPr>
        <w:t>‎</w:t>
      </w:r>
      <w:r w:rsidRPr="007876E3">
        <w:rPr>
          <w:b/>
          <w:bCs/>
          <w:spacing w:val="-1"/>
        </w:rPr>
        <w:t>22 (Rev.WRC-23)</w:t>
      </w:r>
      <w:r w:rsidRPr="007876E3">
        <w:rPr>
          <w:spacing w:val="-1"/>
          <w:rtl/>
        </w:rPr>
        <w:t xml:space="preserve"> ‏و</w:t>
      </w:r>
      <w:r w:rsidRPr="007876E3">
        <w:rPr>
          <w:b/>
          <w:bCs/>
          <w:spacing w:val="-1"/>
          <w:cs/>
        </w:rPr>
        <w:t>‎</w:t>
      </w:r>
      <w:r w:rsidRPr="007876E3">
        <w:rPr>
          <w:b/>
          <w:bCs/>
          <w:spacing w:val="-1"/>
        </w:rPr>
        <w:t>25 (Rev.WRC-23)</w:t>
      </w:r>
      <w:r w:rsidRPr="007876E3">
        <w:rPr>
          <w:b/>
          <w:bCs/>
          <w:spacing w:val="-1"/>
          <w:rtl/>
        </w:rPr>
        <w:t>.</w:t>
      </w:r>
    </w:p>
    <w:p w14:paraId="276DF7CA" w14:textId="77777777" w:rsidR="00921E65" w:rsidRPr="007876E3" w:rsidRDefault="00921E65" w:rsidP="00921E65">
      <w:pPr>
        <w:rPr>
          <w:lang w:val="ar-SA" w:bidi="ar-EG"/>
        </w:rPr>
      </w:pPr>
      <w:r w:rsidRPr="007876E3">
        <w:rPr>
          <w:rtl/>
        </w:rPr>
        <w:t>‏وقررت اللجنة إدراج المسألة المذكورة أعلاه في تقريرها المقدم إلى المؤتمر ‎</w:t>
      </w:r>
      <w:r w:rsidRPr="007876E3">
        <w:t>WRC-27</w:t>
      </w:r>
      <w:r w:rsidRPr="007876E3">
        <w:rPr>
          <w:rtl/>
        </w:rPr>
        <w:t xml:space="preserve"> بموجب القرار ‎</w:t>
      </w:r>
      <w:r w:rsidRPr="007876E3">
        <w:rPr>
          <w:b/>
          <w:bCs/>
        </w:rPr>
        <w:t>80 (Rev.WRC-07)</w:t>
      </w:r>
      <w:r w:rsidRPr="007876E3">
        <w:rPr>
          <w:b/>
          <w:bCs/>
          <w:rtl/>
        </w:rPr>
        <w:t>.</w:t>
      </w:r>
      <w:r w:rsidRPr="007876E3">
        <w:rPr>
          <w:rtl/>
        </w:rPr>
        <w:t xml:space="preserve"> ‏وكلفت اللجنة المكتب أيضاً باستكمال إعداد الصفحة الإلكترونية المتعلقة بنشر المعلومات بموجب الفقرة ‎</w:t>
      </w:r>
      <w:r w:rsidRPr="007876E3">
        <w:t>2</w:t>
      </w:r>
      <w:r w:rsidRPr="007876E3">
        <w:rPr>
          <w:rtl/>
        </w:rPr>
        <w:t xml:space="preserve"> ‏من "</w:t>
      </w:r>
      <w:r w:rsidRPr="007876E3">
        <w:rPr>
          <w:i/>
          <w:iCs/>
          <w:rtl/>
        </w:rPr>
        <w:t>يقرر أن يكلف لجنة لوائح الراديو</w:t>
      </w:r>
      <w:r w:rsidRPr="007876E3">
        <w:rPr>
          <w:rtl/>
        </w:rPr>
        <w:t>" من القرار ‎</w:t>
      </w:r>
      <w:r w:rsidRPr="007876E3">
        <w:t>119</w:t>
      </w:r>
      <w:r w:rsidRPr="007876E3">
        <w:rPr>
          <w:rtl/>
        </w:rPr>
        <w:t xml:space="preserve"> (‏المراجَع في بوخارست، ‎</w:t>
      </w:r>
      <w:r w:rsidRPr="007876E3">
        <w:t>2022</w:t>
      </w:r>
      <w:r w:rsidRPr="007876E3">
        <w:rPr>
          <w:rtl/>
        </w:rPr>
        <w:t>) ‏لمؤتمر المندوبين المفوضين، للنظر فيها خلال الاجتماع المقبل</w:t>
      </w:r>
      <w:r w:rsidRPr="007876E3">
        <w:rPr>
          <w:rFonts w:hint="eastAsia"/>
          <w:rtl/>
        </w:rPr>
        <w:t> </w:t>
      </w:r>
      <w:r w:rsidRPr="007876E3">
        <w:rPr>
          <w:rtl/>
        </w:rPr>
        <w:t>للجنة.‎</w:t>
      </w:r>
    </w:p>
    <w:p w14:paraId="40C7D8A6" w14:textId="77777777" w:rsidR="00921E65" w:rsidRPr="007876E3" w:rsidRDefault="00921E65" w:rsidP="00921E65">
      <w:pPr>
        <w:rPr>
          <w:lang w:val="ar-SA" w:bidi="ar-EG"/>
        </w:rPr>
      </w:pPr>
      <w:r w:rsidRPr="007876E3">
        <w:t>17.9</w:t>
      </w:r>
      <w:r w:rsidRPr="007876E3">
        <w:rPr>
          <w:rtl/>
        </w:rPr>
        <w:tab/>
        <w:t>و</w:t>
      </w:r>
      <w:r w:rsidRPr="007876E3">
        <w:rPr>
          <w:b/>
          <w:bCs/>
          <w:rtl/>
        </w:rPr>
        <w:t>اتُّفق</w:t>
      </w:r>
      <w:r w:rsidRPr="007876E3">
        <w:rPr>
          <w:rtl/>
        </w:rPr>
        <w:t xml:space="preserve"> على ذلك.</w:t>
      </w:r>
    </w:p>
    <w:p w14:paraId="4DCF3118" w14:textId="77777777" w:rsidR="00921E65" w:rsidRPr="007876E3" w:rsidRDefault="00921E65" w:rsidP="00921E65">
      <w:pPr>
        <w:pStyle w:val="Heading1"/>
        <w:rPr>
          <w:spacing w:val="-3"/>
          <w:lang w:val="ar-SA"/>
        </w:rPr>
      </w:pPr>
      <w:r w:rsidRPr="007876E3">
        <w:rPr>
          <w:spacing w:val="-3"/>
        </w:rPr>
        <w:t>10</w:t>
      </w:r>
      <w:r w:rsidRPr="007876E3">
        <w:rPr>
          <w:spacing w:val="-3"/>
          <w:rtl/>
        </w:rPr>
        <w:tab/>
        <w:t xml:space="preserve">تبليغ مقدَّم من إدارة أنغولا متصرفةً باسم إدارات </w:t>
      </w:r>
      <w:r w:rsidRPr="007876E3">
        <w:rPr>
          <w:spacing w:val="-3"/>
        </w:rPr>
        <w:t>16</w:t>
      </w:r>
      <w:r w:rsidRPr="007876E3">
        <w:rPr>
          <w:spacing w:val="-3"/>
          <w:rtl/>
        </w:rPr>
        <w:t xml:space="preserve"> دولةً عضواً في الجماعة الإنمائية للجنوب الإفريقي تطلب فيه إجازة تقديم ثماني بطاقات تبليغ تنسيقية بموجب القرار</w:t>
      </w:r>
      <w:r w:rsidRPr="007876E3">
        <w:rPr>
          <w:rFonts w:hint="cs"/>
          <w:spacing w:val="-3"/>
          <w:rtl/>
        </w:rPr>
        <w:t xml:space="preserve"> </w:t>
      </w:r>
      <w:r w:rsidRPr="007876E3">
        <w:rPr>
          <w:spacing w:val="-3"/>
        </w:rPr>
        <w:t>170 (Rev.WRC-23)</w:t>
      </w:r>
      <w:r w:rsidRPr="007876E3">
        <w:rPr>
          <w:rFonts w:hint="cs"/>
          <w:spacing w:val="-3"/>
          <w:rtl/>
        </w:rPr>
        <w:t xml:space="preserve"> </w:t>
      </w:r>
      <w:r w:rsidRPr="007876E3">
        <w:rPr>
          <w:spacing w:val="-3"/>
          <w:rtl/>
        </w:rPr>
        <w:t xml:space="preserve">(الوثيقتان </w:t>
      </w:r>
      <w:hyperlink r:id="rId89" w:history="1">
        <w:r w:rsidRPr="007876E3">
          <w:rPr>
            <w:rStyle w:val="Hyperlink"/>
            <w:spacing w:val="-3"/>
          </w:rPr>
          <w:t>RRB25-2/18</w:t>
        </w:r>
      </w:hyperlink>
      <w:r w:rsidRPr="007876E3">
        <w:rPr>
          <w:spacing w:val="-3"/>
          <w:rtl/>
        </w:rPr>
        <w:t xml:space="preserve"> و</w:t>
      </w:r>
      <w:hyperlink r:id="rId90" w:history="1">
        <w:r w:rsidRPr="007876E3">
          <w:rPr>
            <w:rStyle w:val="Hyperlink"/>
            <w:spacing w:val="-3"/>
          </w:rPr>
          <w:t>RRB25-2/DELAYED/9</w:t>
        </w:r>
      </w:hyperlink>
      <w:r w:rsidRPr="007876E3">
        <w:rPr>
          <w:spacing w:val="-3"/>
          <w:rtl/>
        </w:rPr>
        <w:t>)</w:t>
      </w:r>
    </w:p>
    <w:p w14:paraId="209B48ED" w14:textId="77777777" w:rsidR="00921E65" w:rsidRPr="007876E3" w:rsidRDefault="00921E65" w:rsidP="00921E65">
      <w:pPr>
        <w:rPr>
          <w:rtl/>
        </w:rPr>
      </w:pPr>
      <w:r w:rsidRPr="007876E3">
        <w:t>1.10</w:t>
      </w:r>
      <w:r w:rsidRPr="007876E3">
        <w:rPr>
          <w:rtl/>
        </w:rPr>
        <w:tab/>
        <w:t>عرض </w:t>
      </w:r>
      <w:r w:rsidRPr="007876E3">
        <w:rPr>
          <w:b/>
          <w:bCs/>
          <w:rtl/>
        </w:rPr>
        <w:t>السيد وانغ (رئيس شعبة الخطط والأنظمة الفضائية/دائرة الخدمات الفضائية)</w:t>
      </w:r>
      <w:r w:rsidRPr="007876E3">
        <w:rPr>
          <w:rtl/>
        </w:rPr>
        <w:t xml:space="preserve"> الوثيقة </w:t>
      </w:r>
      <w:r w:rsidRPr="007876E3">
        <w:t>RRB25-2/18</w:t>
      </w:r>
      <w:r w:rsidRPr="007876E3">
        <w:rPr>
          <w:rtl/>
        </w:rPr>
        <w:t xml:space="preserve"> التي قدمتها </w:t>
      </w:r>
      <w:r w:rsidRPr="007876E3">
        <w:t>16</w:t>
      </w:r>
      <w:r w:rsidRPr="007876E3">
        <w:rPr>
          <w:rtl/>
        </w:rPr>
        <w:t xml:space="preserve"> إدارة من إدارات الجماعة الإنمائية للجنوب الإفريقي </w:t>
      </w:r>
      <w:r w:rsidRPr="007876E3">
        <w:rPr>
          <w:lang w:bidi="ar-EG"/>
        </w:rPr>
        <w:t>SADC)</w:t>
      </w:r>
      <w:r w:rsidRPr="007876E3">
        <w:rPr>
          <w:rtl/>
        </w:rPr>
        <w:t xml:space="preserve">) بعد الاجتماع الثامن والتسعين للجنة. ولاحظت اللجنة، في اجتماعها الثامن والتسعين، أنه بموجب القرار </w:t>
      </w:r>
      <w:r w:rsidRPr="007876E3">
        <w:rPr>
          <w:b/>
          <w:bCs/>
          <w:lang w:bidi="ar-EG"/>
        </w:rPr>
        <w:t>170 (Rev.WRC-23)</w:t>
      </w:r>
      <w:r w:rsidRPr="007876E3">
        <w:rPr>
          <w:b/>
          <w:bCs/>
          <w:rtl/>
        </w:rPr>
        <w:t xml:space="preserve">، </w:t>
      </w:r>
      <w:r w:rsidRPr="007876E3">
        <w:rPr>
          <w:rtl/>
        </w:rPr>
        <w:t xml:space="preserve">لا يمكن تطبيق إجراء التبليغ الخاص الذي تطلبه الإدارات إلا من قبل الإدارات التي ليس لها تخصيص في قائمة التذييل </w:t>
      </w:r>
      <w:r w:rsidRPr="007876E3">
        <w:rPr>
          <w:b/>
          <w:bCs/>
        </w:rPr>
        <w:t>30B</w:t>
      </w:r>
      <w:r w:rsidRPr="007876E3">
        <w:rPr>
          <w:b/>
          <w:bCs/>
          <w:rtl/>
        </w:rPr>
        <w:t xml:space="preserve"> </w:t>
      </w:r>
      <w:r w:rsidRPr="007876E3">
        <w:rPr>
          <w:rtl/>
        </w:rPr>
        <w:t xml:space="preserve">للوائح الراديو أو ليس لديها تخصيص مبلَّغ عنه بموجب الفقرة </w:t>
      </w:r>
      <w:r w:rsidRPr="007876E3">
        <w:t>1.6</w:t>
      </w:r>
      <w:r w:rsidRPr="007876E3">
        <w:rPr>
          <w:rtl/>
        </w:rPr>
        <w:t xml:space="preserve"> من التذييل </w:t>
      </w:r>
      <w:r w:rsidRPr="007876E3">
        <w:rPr>
          <w:b/>
          <w:bCs/>
        </w:rPr>
        <w:t>30B</w:t>
      </w:r>
      <w:r w:rsidRPr="007876E3">
        <w:rPr>
          <w:b/>
          <w:bCs/>
          <w:rtl/>
        </w:rPr>
        <w:t xml:space="preserve"> </w:t>
      </w:r>
      <w:r w:rsidRPr="007876E3">
        <w:rPr>
          <w:rtl/>
        </w:rPr>
        <w:t xml:space="preserve">من لوائح الراديو. وبما أن بعض الإدارات المعنية التابعة للجماعة الإنمائية للجنوب الإفريقي البالغ عددها </w:t>
      </w:r>
      <w:r w:rsidRPr="007876E3">
        <w:t>16</w:t>
      </w:r>
      <w:r w:rsidRPr="007876E3">
        <w:rPr>
          <w:rtl/>
        </w:rPr>
        <w:t xml:space="preserve"> إدارة هي أيضاً ضمن مجموعة الإدارات التي قدمت بطاقتي تبليغ عن شبكات المنظمة الإقليمية الإفريقية للاتصالات الساتلية (</w:t>
      </w:r>
      <w:r w:rsidRPr="007876E3">
        <w:rPr>
          <w:lang w:bidi="ar-EG"/>
        </w:rPr>
        <w:t>RASCOM</w:t>
      </w:r>
      <w:r w:rsidRPr="007876E3">
        <w:rPr>
          <w:rtl/>
        </w:rPr>
        <w:t xml:space="preserve">) بموجب التذييل </w:t>
      </w:r>
      <w:r w:rsidRPr="007876E3">
        <w:rPr>
          <w:b/>
          <w:bCs/>
        </w:rPr>
        <w:t>30B</w:t>
      </w:r>
      <w:r w:rsidRPr="007876E3">
        <w:rPr>
          <w:b/>
          <w:bCs/>
          <w:rtl/>
        </w:rPr>
        <w:t xml:space="preserve"> </w:t>
      </w:r>
      <w:r w:rsidRPr="007876E3">
        <w:rPr>
          <w:rtl/>
        </w:rPr>
        <w:t>للوائح الراديو، فإنها غير مؤهلة حالياً لتقديم بطاقة تبليغ بموجب القرار</w:t>
      </w:r>
      <w:r w:rsidRPr="007876E3">
        <w:rPr>
          <w:rFonts w:hint="cs"/>
          <w:rtl/>
        </w:rPr>
        <w:t> </w:t>
      </w:r>
      <w:r w:rsidRPr="007876E3">
        <w:rPr>
          <w:b/>
          <w:bCs/>
          <w:lang w:bidi="ar-EG"/>
        </w:rPr>
        <w:t>170 (Rev.WRC-23)</w:t>
      </w:r>
      <w:r w:rsidRPr="007876E3">
        <w:rPr>
          <w:b/>
          <w:bCs/>
          <w:rtl/>
        </w:rPr>
        <w:t>.</w:t>
      </w:r>
      <w:r w:rsidRPr="007876E3">
        <w:rPr>
          <w:b/>
          <w:bCs/>
          <w:spacing w:val="-1"/>
          <w:rtl/>
        </w:rPr>
        <w:t xml:space="preserve"> </w:t>
      </w:r>
      <w:r w:rsidRPr="007876E3">
        <w:rPr>
          <w:spacing w:val="-1"/>
          <w:rtl/>
        </w:rPr>
        <w:t xml:space="preserve">وبالتالي، كلفت اللجنة المكتب بالحصول على موافقة تلك الإدارات لإزالة أسمائها من بطاقات التبليغ المقدمة من منظمة </w:t>
      </w:r>
      <w:r w:rsidRPr="007876E3">
        <w:rPr>
          <w:spacing w:val="-1"/>
          <w:lang w:bidi="ar-EG"/>
        </w:rPr>
        <w:t>RASCOM</w:t>
      </w:r>
      <w:r w:rsidRPr="007876E3">
        <w:rPr>
          <w:spacing w:val="-1"/>
          <w:rtl/>
        </w:rPr>
        <w:t xml:space="preserve">، لتمكينها من الاستفادة من القرار </w:t>
      </w:r>
      <w:r w:rsidRPr="007876E3">
        <w:rPr>
          <w:b/>
          <w:bCs/>
          <w:spacing w:val="-1"/>
          <w:lang w:bidi="ar-EG"/>
        </w:rPr>
        <w:t>170 (Rev.WRC-23)</w:t>
      </w:r>
      <w:r w:rsidRPr="007876E3">
        <w:rPr>
          <w:b/>
          <w:bCs/>
          <w:spacing w:val="-1"/>
          <w:rtl/>
        </w:rPr>
        <w:t xml:space="preserve"> </w:t>
      </w:r>
      <w:r w:rsidRPr="007876E3">
        <w:rPr>
          <w:spacing w:val="-1"/>
          <w:rtl/>
        </w:rPr>
        <w:t>مع بقائها جزءاً من هذه</w:t>
      </w:r>
      <w:r w:rsidRPr="007876E3">
        <w:rPr>
          <w:rFonts w:hint="cs"/>
          <w:spacing w:val="-1"/>
          <w:rtl/>
        </w:rPr>
        <w:t> </w:t>
      </w:r>
      <w:r w:rsidRPr="007876E3">
        <w:rPr>
          <w:spacing w:val="-1"/>
          <w:rtl/>
        </w:rPr>
        <w:t>المنظمة.</w:t>
      </w:r>
    </w:p>
    <w:p w14:paraId="00497276" w14:textId="77777777" w:rsidR="00921E65" w:rsidRPr="007876E3" w:rsidRDefault="00921E65" w:rsidP="00921E65">
      <w:pPr>
        <w:rPr>
          <w:rtl/>
        </w:rPr>
      </w:pPr>
      <w:r w:rsidRPr="007876E3">
        <w:t>2.10</w:t>
      </w:r>
      <w:r w:rsidRPr="007876E3">
        <w:rPr>
          <w:rtl/>
        </w:rPr>
        <w:tab/>
        <w:t>وقالت إدارات الجماعة الإنمائية للجنوب الإفريقي في تبليغها إن إزالة أسمائها من بطاقات التبليغ المقدمة من منظمة</w:t>
      </w:r>
      <w:r w:rsidRPr="007876E3">
        <w:rPr>
          <w:rFonts w:hint="eastAsia"/>
          <w:rtl/>
        </w:rPr>
        <w:t> </w:t>
      </w:r>
      <w:r w:rsidRPr="007876E3">
        <w:rPr>
          <w:lang w:bidi="ar-EG"/>
        </w:rPr>
        <w:t>RASCOM</w:t>
      </w:r>
      <w:r w:rsidRPr="007876E3">
        <w:rPr>
          <w:rtl/>
        </w:rPr>
        <w:t xml:space="preserve"> سيتطلب استعراضات قانونية وإجرائية للالتزامات الحكومية الدولية وحواراً سياسياً رفيع المستوى بين الحكومات، نظراً للآثار الإقليمية والقارية المترتبة على ذلك، ما قد يتطلب قدراً كبيراً من الوقت، ربما يمتد إلى ما بعد المؤتمر</w:t>
      </w:r>
      <w:r w:rsidRPr="007876E3">
        <w:rPr>
          <w:rFonts w:hint="cs"/>
          <w:rtl/>
        </w:rPr>
        <w:t> </w:t>
      </w:r>
      <w:r w:rsidRPr="007876E3">
        <w:t>WRC-27</w:t>
      </w:r>
      <w:r w:rsidRPr="007876E3">
        <w:rPr>
          <w:rtl/>
        </w:rPr>
        <w:t xml:space="preserve">. وترى إدارات الجماعة الإنمائية أيضاً أن الهدف من معايير الأهلية بموجب القرار </w:t>
      </w:r>
      <w:r w:rsidRPr="007876E3">
        <w:rPr>
          <w:b/>
          <w:bCs/>
          <w:lang w:bidi="ar-EG"/>
        </w:rPr>
        <w:t>170 (Rev.WRC-23)</w:t>
      </w:r>
      <w:r w:rsidRPr="007876E3">
        <w:rPr>
          <w:b/>
          <w:bCs/>
          <w:rtl/>
        </w:rPr>
        <w:t xml:space="preserve"> </w:t>
      </w:r>
      <w:r w:rsidRPr="007876E3">
        <w:rPr>
          <w:rtl/>
        </w:rPr>
        <w:t xml:space="preserve">هو أن تنطبق فقط على الأنظمة المبلَّغ عنها بعد المؤتمر </w:t>
      </w:r>
      <w:r w:rsidRPr="007876E3">
        <w:t>WRC-07</w:t>
      </w:r>
      <w:r w:rsidRPr="007876E3">
        <w:rPr>
          <w:rtl/>
        </w:rPr>
        <w:t xml:space="preserve">؛ وأما التخصيصات المبلَّغ عنها قبل المؤتمر </w:t>
      </w:r>
      <w:r w:rsidRPr="007876E3">
        <w:t>WRC-07</w:t>
      </w:r>
      <w:r w:rsidRPr="007876E3">
        <w:rPr>
          <w:rtl/>
        </w:rPr>
        <w:t xml:space="preserve"> بموجب أحكام ملغاة بشأن أنظمة دون إقليمية، فينبغي ألا تجرِّد الإدارة من أهليتها للاستفادة من أحكام القرار. وحظي هذا التفسير، وفقاً للإدارات، بتأييد فرقة العمل </w:t>
      </w:r>
      <w:r w:rsidRPr="007876E3">
        <w:t>4A</w:t>
      </w:r>
      <w:r w:rsidRPr="007876E3">
        <w:rPr>
          <w:rtl/>
        </w:rPr>
        <w:t xml:space="preserve">، التي أدرجت نصاً بشأن المسألة في تقرير الرئيس بعد اجتماعها في مايو </w:t>
      </w:r>
      <w:r w:rsidRPr="007876E3">
        <w:t>2025</w:t>
      </w:r>
      <w:r w:rsidRPr="007876E3">
        <w:rPr>
          <w:rtl/>
        </w:rPr>
        <w:t>.</w:t>
      </w:r>
    </w:p>
    <w:p w14:paraId="1CB8BB7D" w14:textId="77777777" w:rsidR="00921E65" w:rsidRPr="007876E3" w:rsidRDefault="00921E65" w:rsidP="00921E65">
      <w:pPr>
        <w:rPr>
          <w:rtl/>
        </w:rPr>
      </w:pPr>
      <w:r w:rsidRPr="007876E3">
        <w:t>3.10</w:t>
      </w:r>
      <w:r w:rsidRPr="007876E3">
        <w:rPr>
          <w:rtl/>
        </w:rPr>
        <w:tab/>
        <w:t xml:space="preserve">وفي ضوء ما تقدم، طلبت إدارات الجماعة الإنمائية للجنوب الإفريقي من اللجنة أن تأذن لإدارة أنغولا، متصرفةً بالنيابة عنها، بتقديم ما يصل إلى ثماني بطاقات تبليغ تتعلق بالجزء </w:t>
      </w:r>
      <w:r w:rsidRPr="007876E3">
        <w:rPr>
          <w:lang w:bidi="ar-EG"/>
        </w:rPr>
        <w:t>A</w:t>
      </w:r>
      <w:r w:rsidRPr="007876E3">
        <w:rPr>
          <w:rtl/>
        </w:rPr>
        <w:t xml:space="preserve"> بموجب القرار </w:t>
      </w:r>
      <w:r w:rsidRPr="007876E3">
        <w:rPr>
          <w:b/>
          <w:bCs/>
          <w:lang w:bidi="ar-EG"/>
        </w:rPr>
        <w:t>170 (Rev.WRC-23)</w:t>
      </w:r>
      <w:r w:rsidRPr="007876E3">
        <w:rPr>
          <w:b/>
          <w:bCs/>
          <w:rtl/>
        </w:rPr>
        <w:t xml:space="preserve"> </w:t>
      </w:r>
      <w:r w:rsidRPr="007876E3">
        <w:rPr>
          <w:rtl/>
        </w:rPr>
        <w:t xml:space="preserve">إلى حين صدور قرار نهائي بشأن مسألة الأهلية خلال المؤتمر </w:t>
      </w:r>
      <w:r w:rsidRPr="007876E3">
        <w:t>WRC-27</w:t>
      </w:r>
      <w:r w:rsidRPr="007876E3">
        <w:rPr>
          <w:rtl/>
        </w:rPr>
        <w:t xml:space="preserve">. وأشارت الإدارات إلى أن المبادرة الساتلية للجماعة الإنمائية ستعزز تحقيق الخطط الإنمائية للاتحاد الدولي للاتصالات والأمم المتحدة وتنفيذ العديد من قرارات الاتحاد المذكورة في الوثيقة. وأشارت كذلك إلى أن المجلس في دورته لعام </w:t>
      </w:r>
      <w:r w:rsidRPr="007876E3">
        <w:t>2025</w:t>
      </w:r>
      <w:r w:rsidRPr="007876E3">
        <w:rPr>
          <w:rtl/>
        </w:rPr>
        <w:t xml:space="preserve"> وافق على مقترح الجماعة الإنمائية لإعفاء سبع بطاقات تبليغ من أجل التنسيق مقدمة بموجب القرار </w:t>
      </w:r>
      <w:r w:rsidRPr="007876E3">
        <w:rPr>
          <w:b/>
          <w:bCs/>
          <w:lang w:bidi="ar-EG"/>
        </w:rPr>
        <w:t>170 (Rev.WRC-23)</w:t>
      </w:r>
      <w:r w:rsidRPr="007876E3">
        <w:rPr>
          <w:b/>
          <w:bCs/>
          <w:rtl/>
        </w:rPr>
        <w:t xml:space="preserve"> </w:t>
      </w:r>
      <w:r w:rsidRPr="007876E3">
        <w:rPr>
          <w:rtl/>
        </w:rPr>
        <w:t xml:space="preserve">من دفع رسوم استرداد التكاليف، على النحو الموضح في الوثيقة </w:t>
      </w:r>
      <w:r w:rsidRPr="007876E3">
        <w:t>RRB25-2/DELAYED/9</w:t>
      </w:r>
      <w:r w:rsidRPr="007876E3">
        <w:rPr>
          <w:rtl/>
        </w:rPr>
        <w:t>. وفي</w:t>
      </w:r>
      <w:r w:rsidRPr="007876E3">
        <w:rPr>
          <w:rFonts w:hint="cs"/>
          <w:rtl/>
        </w:rPr>
        <w:t> </w:t>
      </w:r>
      <w:r w:rsidRPr="007876E3">
        <w:rPr>
          <w:rtl/>
        </w:rPr>
        <w:t xml:space="preserve">الأخير، أشارت الإدارات إلى أن بطاقة تبليغ واحدة عن الخصائص النهائية المتعلقة بالجزء </w:t>
      </w:r>
      <w:r w:rsidRPr="007876E3">
        <w:rPr>
          <w:lang w:bidi="ar-EG"/>
        </w:rPr>
        <w:t>B</w:t>
      </w:r>
      <w:r w:rsidRPr="007876E3">
        <w:rPr>
          <w:rtl/>
        </w:rPr>
        <w:t xml:space="preserve"> ستقدَّم بعد المؤتمر </w:t>
      </w:r>
      <w:r w:rsidRPr="007876E3">
        <w:t>WRC-27</w:t>
      </w:r>
      <w:r w:rsidRPr="007876E3">
        <w:rPr>
          <w:rtl/>
        </w:rPr>
        <w:t>.</w:t>
      </w:r>
    </w:p>
    <w:p w14:paraId="75FD5ABD" w14:textId="77777777" w:rsidR="00921E65" w:rsidRPr="007876E3" w:rsidRDefault="00921E65" w:rsidP="00921E65">
      <w:pPr>
        <w:rPr>
          <w:rtl/>
        </w:rPr>
      </w:pPr>
      <w:r w:rsidRPr="007876E3">
        <w:t>4.10</w:t>
      </w:r>
      <w:r w:rsidRPr="007876E3">
        <w:rPr>
          <w:rtl/>
        </w:rPr>
        <w:tab/>
        <w:t xml:space="preserve">ورداً على سؤال طرحته </w:t>
      </w:r>
      <w:r w:rsidRPr="007876E3">
        <w:rPr>
          <w:b/>
          <w:bCs/>
          <w:rtl/>
        </w:rPr>
        <w:t>السيدة بوميه</w:t>
      </w:r>
      <w:r w:rsidRPr="007876E3">
        <w:rPr>
          <w:rtl/>
        </w:rPr>
        <w:t xml:space="preserve">، ذكَّر السيد وانغ إلى أن بعض الإدارات، عندما وضعت فرقة العمل </w:t>
      </w:r>
      <w:r w:rsidRPr="007876E3">
        <w:t>4A</w:t>
      </w:r>
      <w:r w:rsidRPr="007876E3">
        <w:rPr>
          <w:rtl/>
        </w:rPr>
        <w:t xml:space="preserve"> القرار</w:t>
      </w:r>
      <w:r w:rsidRPr="007876E3">
        <w:rPr>
          <w:rFonts w:hint="eastAsia"/>
          <w:rtl/>
        </w:rPr>
        <w:t> </w:t>
      </w:r>
      <w:r w:rsidRPr="007876E3">
        <w:rPr>
          <w:b/>
          <w:bCs/>
        </w:rPr>
        <w:t>170</w:t>
      </w:r>
      <w:r w:rsidRPr="007876E3">
        <w:rPr>
          <w:b/>
          <w:bCs/>
          <w:rtl/>
        </w:rPr>
        <w:t xml:space="preserve"> </w:t>
      </w:r>
      <w:r w:rsidRPr="007876E3">
        <w:rPr>
          <w:rtl/>
        </w:rPr>
        <w:t xml:space="preserve">أثناء الأعمال التحضيرية للمؤتمر </w:t>
      </w:r>
      <w:r w:rsidRPr="007876E3">
        <w:rPr>
          <w:lang w:bidi="ar-EG"/>
        </w:rPr>
        <w:t>WRC-19</w:t>
      </w:r>
      <w:r w:rsidRPr="007876E3">
        <w:rPr>
          <w:rtl/>
        </w:rPr>
        <w:t xml:space="preserve">، أشارت إلى الصعوبة التي تواجهها البلدان النامية في استخدام نطاقات الترددات الواردة في التذييل </w:t>
      </w:r>
      <w:r w:rsidRPr="007876E3">
        <w:rPr>
          <w:b/>
          <w:bCs/>
        </w:rPr>
        <w:t>30B</w:t>
      </w:r>
      <w:r w:rsidRPr="007876E3">
        <w:rPr>
          <w:b/>
          <w:bCs/>
          <w:rtl/>
        </w:rPr>
        <w:t xml:space="preserve"> </w:t>
      </w:r>
      <w:r w:rsidRPr="007876E3">
        <w:rPr>
          <w:rtl/>
        </w:rPr>
        <w:t xml:space="preserve">بسبب الأنظمة الإضافية التي أُدخلت بعد المؤتمر </w:t>
      </w:r>
      <w:r w:rsidRPr="007876E3">
        <w:rPr>
          <w:lang w:bidi="ar-EG"/>
        </w:rPr>
        <w:t>WRC-03</w:t>
      </w:r>
      <w:r w:rsidRPr="007876E3">
        <w:rPr>
          <w:rtl/>
        </w:rPr>
        <w:t xml:space="preserve">. وقد وُضع القرار </w:t>
      </w:r>
      <w:r w:rsidRPr="007876E3">
        <w:rPr>
          <w:b/>
          <w:bCs/>
        </w:rPr>
        <w:t>170</w:t>
      </w:r>
      <w:r w:rsidRPr="007876E3">
        <w:rPr>
          <w:b/>
          <w:bCs/>
          <w:rtl/>
        </w:rPr>
        <w:t xml:space="preserve"> </w:t>
      </w:r>
      <w:r w:rsidRPr="007876E3">
        <w:rPr>
          <w:rtl/>
        </w:rPr>
        <w:t xml:space="preserve">لحل هذه المسألة، ومن الواضح أن الهدف منه كان منح التبليغات الجديدة المقدمة من البلدان النامية معاملة </w:t>
      </w:r>
      <w:proofErr w:type="spellStart"/>
      <w:r w:rsidRPr="007876E3">
        <w:rPr>
          <w:rtl/>
        </w:rPr>
        <w:t>مؤاتية</w:t>
      </w:r>
      <w:proofErr w:type="spellEnd"/>
      <w:r w:rsidRPr="007876E3">
        <w:rPr>
          <w:rtl/>
        </w:rPr>
        <w:t>، ولكن لمرة واحدة فقط. وفي ذلك الوقت، لم يكن هناك تمييز بين الأنظمة دون الإقليمية السابقة والأنظمة الإضافية.</w:t>
      </w:r>
    </w:p>
    <w:p w14:paraId="138EF2F5" w14:textId="77777777" w:rsidR="00921E65" w:rsidRPr="007876E3" w:rsidRDefault="00921E65" w:rsidP="00921E65">
      <w:pPr>
        <w:rPr>
          <w:rtl/>
        </w:rPr>
      </w:pPr>
      <w:r w:rsidRPr="007876E3">
        <w:t>5.10</w:t>
      </w:r>
      <w:r w:rsidRPr="007876E3">
        <w:rPr>
          <w:rtl/>
        </w:rPr>
        <w:tab/>
        <w:t xml:space="preserve">ورداً على سؤال طرحه كل من </w:t>
      </w:r>
      <w:r w:rsidRPr="007876E3">
        <w:rPr>
          <w:b/>
          <w:bCs/>
          <w:rtl/>
        </w:rPr>
        <w:t xml:space="preserve">السيد عزوز </w:t>
      </w:r>
      <w:r w:rsidRPr="007876E3">
        <w:rPr>
          <w:rtl/>
        </w:rPr>
        <w:t>و</w:t>
      </w:r>
      <w:r w:rsidRPr="007876E3">
        <w:rPr>
          <w:b/>
          <w:bCs/>
          <w:rtl/>
        </w:rPr>
        <w:t>الرئيس</w:t>
      </w:r>
      <w:r w:rsidRPr="007876E3">
        <w:rPr>
          <w:rtl/>
        </w:rPr>
        <w:t xml:space="preserve">، قال السيد وانغ إنه يفهم أن فرقة العمل </w:t>
      </w:r>
      <w:r w:rsidRPr="007876E3">
        <w:t>4A</w:t>
      </w:r>
      <w:r w:rsidRPr="007876E3">
        <w:rPr>
          <w:rtl/>
        </w:rPr>
        <w:t xml:space="preserve"> لم تخلص بعد إلى</w:t>
      </w:r>
      <w:r w:rsidRPr="007876E3">
        <w:rPr>
          <w:rFonts w:hint="cs"/>
          <w:rtl/>
        </w:rPr>
        <w:t> </w:t>
      </w:r>
      <w:r w:rsidRPr="007876E3">
        <w:rPr>
          <w:rtl/>
        </w:rPr>
        <w:t>نتيجة بشأن مسألة الأهلية. وقد أُدرجت نتائج المناقشات غير الرسمية التي أجرتها فرقة العمل بشأن المسألة في مرفق بتقرير الرئيس بناءً على طلب بعض الإدارات.</w:t>
      </w:r>
    </w:p>
    <w:p w14:paraId="6E0B62DD" w14:textId="77777777" w:rsidR="00921E65" w:rsidRPr="007876E3" w:rsidRDefault="00921E65" w:rsidP="00921E65">
      <w:pPr>
        <w:rPr>
          <w:spacing w:val="-2"/>
          <w:rtl/>
        </w:rPr>
      </w:pPr>
      <w:r w:rsidRPr="007876E3">
        <w:rPr>
          <w:spacing w:val="-2"/>
        </w:rPr>
        <w:t>6.10</w:t>
      </w:r>
      <w:r w:rsidRPr="007876E3">
        <w:rPr>
          <w:spacing w:val="-2"/>
          <w:rtl/>
        </w:rPr>
        <w:tab/>
        <w:t xml:space="preserve">وقال </w:t>
      </w:r>
      <w:r w:rsidRPr="007876E3">
        <w:rPr>
          <w:b/>
          <w:bCs/>
          <w:spacing w:val="-2"/>
          <w:rtl/>
        </w:rPr>
        <w:t xml:space="preserve">الرئيس </w:t>
      </w:r>
      <w:r w:rsidRPr="007876E3">
        <w:rPr>
          <w:spacing w:val="-2"/>
          <w:rtl/>
        </w:rPr>
        <w:t xml:space="preserve">إنه يرى أن المرفق الذي لا يرد في الجزء الرئيسي من التقرير لا يمكن اعتباره أنه يمثل رأي فرقة العمل </w:t>
      </w:r>
      <w:r w:rsidRPr="007876E3">
        <w:rPr>
          <w:spacing w:val="-2"/>
        </w:rPr>
        <w:t>4A</w:t>
      </w:r>
      <w:r w:rsidRPr="007876E3">
        <w:rPr>
          <w:spacing w:val="-2"/>
          <w:rtl/>
        </w:rPr>
        <w:t>.</w:t>
      </w:r>
    </w:p>
    <w:p w14:paraId="45DCAB86" w14:textId="77777777" w:rsidR="00921E65" w:rsidRPr="007876E3" w:rsidRDefault="00921E65" w:rsidP="00921E65">
      <w:pPr>
        <w:rPr>
          <w:rtl/>
        </w:rPr>
      </w:pPr>
      <w:r w:rsidRPr="007876E3">
        <w:t>7.10</w:t>
      </w:r>
      <w:r w:rsidRPr="007876E3">
        <w:rPr>
          <w:rtl/>
        </w:rPr>
        <w:tab/>
        <w:t xml:space="preserve">وقالت </w:t>
      </w:r>
      <w:r w:rsidRPr="007876E3">
        <w:rPr>
          <w:b/>
          <w:bCs/>
          <w:rtl/>
        </w:rPr>
        <w:t>السيدة بوميه</w:t>
      </w:r>
      <w:r w:rsidRPr="007876E3">
        <w:rPr>
          <w:rtl/>
        </w:rPr>
        <w:t xml:space="preserve"> إنها تفهم أن وثيقة الجماعة الإنمائية للجنوب الإفريقي قد قُدمت إلى فريق العمل الفرعي </w:t>
      </w:r>
      <w:r w:rsidRPr="007876E3">
        <w:t>4A3</w:t>
      </w:r>
      <w:r w:rsidRPr="007876E3">
        <w:rPr>
          <w:rtl/>
        </w:rPr>
        <w:t xml:space="preserve">، الذي لم يتَح له الوقت الكافي لمناقشتها. والنتائج المبينة في مرفق تقرير الرئيس هي حصيلة مناقشات غير رسمية ولم يتفحصها فريق العمل الفرعي، أو فريق العمل، أو فرقة العمل </w:t>
      </w:r>
      <w:r w:rsidRPr="007876E3">
        <w:t>4A</w:t>
      </w:r>
      <w:r w:rsidRPr="007876E3">
        <w:rPr>
          <w:rtl/>
        </w:rPr>
        <w:t>.</w:t>
      </w:r>
    </w:p>
    <w:p w14:paraId="3DAD1B9B" w14:textId="77777777" w:rsidR="00921E65" w:rsidRPr="007876E3" w:rsidRDefault="00921E65" w:rsidP="00921E65">
      <w:pPr>
        <w:rPr>
          <w:lang w:val="ar-SA" w:bidi="ar-EG"/>
        </w:rPr>
      </w:pPr>
      <w:r w:rsidRPr="007876E3">
        <w:t>8.10</w:t>
      </w:r>
      <w:r w:rsidRPr="007876E3">
        <w:rPr>
          <w:rtl/>
        </w:rPr>
        <w:tab/>
        <w:t xml:space="preserve">ولخص </w:t>
      </w:r>
      <w:r w:rsidRPr="007876E3">
        <w:rPr>
          <w:b/>
          <w:bCs/>
          <w:rtl/>
        </w:rPr>
        <w:t>السيد عزوز</w:t>
      </w:r>
      <w:r w:rsidRPr="007876E3">
        <w:rPr>
          <w:rtl/>
        </w:rPr>
        <w:t xml:space="preserve"> النقاط الرئيسية في هذه الحالة وشدد على أهمية تجنب أي تأخير في المبادرة الساتلية المشتركة للجماعة الإنمائية للجنوب الإفريقي، التي من شأنها أن تفيد سكان المنطقة من خلال توصيل غير الموصولين وسد الفجوة الرقمية وتعزيز تحقيق أهداف التنمية المستدامة. وقال إن اللجنة ينبغي أن تكلف المكتب بالاستمرار في مساعدة الإدارات المعنية من خلال الإذن لإدارة أنغولا بتقديم ثماني بطاقات تبليغ متعلقة بالجزء </w:t>
      </w:r>
      <w:r w:rsidRPr="007876E3">
        <w:rPr>
          <w:lang w:bidi="ar-EG"/>
        </w:rPr>
        <w:t>A</w:t>
      </w:r>
      <w:r w:rsidRPr="007876E3">
        <w:rPr>
          <w:rtl/>
        </w:rPr>
        <w:t xml:space="preserve"> بموجب القرار </w:t>
      </w:r>
      <w:r w:rsidRPr="007876E3">
        <w:rPr>
          <w:b/>
          <w:bCs/>
          <w:lang w:bidi="ar-EG"/>
        </w:rPr>
        <w:t>170 (Rev.WRC-23)</w:t>
      </w:r>
      <w:r w:rsidRPr="007876E3">
        <w:rPr>
          <w:rtl/>
        </w:rPr>
        <w:t xml:space="preserve"> والنظر لاحقاً في بطاقة التبليغ الواحدة عن الخصائص النهائية المتعلقة بالجزء </w:t>
      </w:r>
      <w:r w:rsidRPr="007876E3">
        <w:rPr>
          <w:lang w:bidi="ar-EG"/>
        </w:rPr>
        <w:t>B</w:t>
      </w:r>
      <w:r w:rsidRPr="007876E3">
        <w:rPr>
          <w:rtl/>
        </w:rPr>
        <w:t xml:space="preserve"> المقدمة من الإدارة نفسها. وينبغي أن تشير اللجنة أيضاً على إدارات الجماعة الإنمائية بعرض مسألة الأهلية على المؤتمر </w:t>
      </w:r>
      <w:r w:rsidRPr="007876E3">
        <w:t>WRC-27</w:t>
      </w:r>
      <w:r w:rsidRPr="007876E3">
        <w:rPr>
          <w:rtl/>
        </w:rPr>
        <w:t xml:space="preserve">. واقترح السيد عزوز إدراج المسألة في تقرير اللجنة المقدم إلى المؤتمر </w:t>
      </w:r>
      <w:r w:rsidRPr="007876E3">
        <w:t>WRC-27</w:t>
      </w:r>
      <w:r w:rsidRPr="007876E3">
        <w:rPr>
          <w:rtl/>
        </w:rPr>
        <w:t xml:space="preserve"> بموجب القرار </w:t>
      </w:r>
      <w:r w:rsidRPr="007876E3">
        <w:rPr>
          <w:b/>
          <w:bCs/>
          <w:lang w:bidi="ar-EG"/>
        </w:rPr>
        <w:t>80 (Rev.WRC-07)</w:t>
      </w:r>
      <w:r w:rsidRPr="007876E3">
        <w:rPr>
          <w:rtl/>
        </w:rPr>
        <w:t xml:space="preserve">، بهدف تحقيق نتيجة ناجحة مماثلة لتلك التي تحققت فيما يتعلق بالقرار </w:t>
      </w:r>
      <w:r w:rsidRPr="007876E3">
        <w:rPr>
          <w:b/>
          <w:bCs/>
          <w:lang w:bidi="ar-EG"/>
        </w:rPr>
        <w:t>559 (WRC-19)</w:t>
      </w:r>
      <w:r w:rsidRPr="007876E3">
        <w:rPr>
          <w:b/>
          <w:bCs/>
          <w:rtl/>
        </w:rPr>
        <w:t>.</w:t>
      </w:r>
    </w:p>
    <w:p w14:paraId="3508E0AD" w14:textId="77777777" w:rsidR="00921E65" w:rsidRPr="007876E3" w:rsidRDefault="00921E65" w:rsidP="00921E65">
      <w:pPr>
        <w:rPr>
          <w:lang w:bidi="ar-EG"/>
        </w:rPr>
      </w:pPr>
      <w:r w:rsidRPr="007876E3">
        <w:t>9.10</w:t>
      </w:r>
      <w:r w:rsidRPr="007876E3">
        <w:rPr>
          <w:rtl/>
        </w:rPr>
        <w:tab/>
        <w:t xml:space="preserve">وأعربت </w:t>
      </w:r>
      <w:r w:rsidRPr="007876E3">
        <w:rPr>
          <w:b/>
          <w:bCs/>
          <w:rtl/>
        </w:rPr>
        <w:t>السيدة بوميه</w:t>
      </w:r>
      <w:r w:rsidRPr="007876E3">
        <w:rPr>
          <w:rtl/>
        </w:rPr>
        <w:t xml:space="preserve"> عن دهشتها من أن إزالة اسم إدارة من بطاقة تبليغ قد يستغرق أكثر من عامين. وطمأنت الإدارات المعنية بأنه لن تترتب أي آثار تنظيمية على إزالة أسمائها من بطاقات التبليغ المقدمة من منظمة </w:t>
      </w:r>
      <w:r w:rsidRPr="007876E3">
        <w:rPr>
          <w:lang w:bidi="ar-EG"/>
        </w:rPr>
        <w:t>RASCOM</w:t>
      </w:r>
      <w:r w:rsidRPr="007876E3">
        <w:rPr>
          <w:rtl/>
        </w:rPr>
        <w:t>، وإعادة إدراجها فيها لاحقاً.</w:t>
      </w:r>
    </w:p>
    <w:p w14:paraId="30A01EBF" w14:textId="77777777" w:rsidR="00921E65" w:rsidRPr="007876E3" w:rsidRDefault="00921E65" w:rsidP="00921E65">
      <w:pPr>
        <w:rPr>
          <w:rtl/>
          <w:lang w:bidi="ar-EG"/>
        </w:rPr>
      </w:pPr>
      <w:r w:rsidRPr="007876E3">
        <w:t>10.10</w:t>
      </w:r>
      <w:r w:rsidRPr="007876E3">
        <w:rPr>
          <w:rtl/>
        </w:rPr>
        <w:tab/>
        <w:t xml:space="preserve">وقال السيد </w:t>
      </w:r>
      <w:r w:rsidRPr="007876E3">
        <w:rPr>
          <w:b/>
          <w:bCs/>
          <w:rtl/>
        </w:rPr>
        <w:t xml:space="preserve">دي </w:t>
      </w:r>
      <w:proofErr w:type="spellStart"/>
      <w:r w:rsidRPr="007876E3">
        <w:rPr>
          <w:b/>
          <w:bCs/>
          <w:rtl/>
        </w:rPr>
        <w:t>كريشينسو</w:t>
      </w:r>
      <w:proofErr w:type="spellEnd"/>
      <w:r w:rsidRPr="007876E3">
        <w:rPr>
          <w:rtl/>
        </w:rPr>
        <w:t xml:space="preserve"> إنه يفهم أن منظمة </w:t>
      </w:r>
      <w:r w:rsidRPr="007876E3">
        <w:rPr>
          <w:lang w:bidi="ar-EG"/>
        </w:rPr>
        <w:t>RASCOM</w:t>
      </w:r>
      <w:r w:rsidRPr="007876E3">
        <w:rPr>
          <w:rtl/>
        </w:rPr>
        <w:t xml:space="preserve"> قدمت بطاقة تبليغ بخصوص الموقع المداري </w:t>
      </w:r>
      <w:r w:rsidRPr="007876E3">
        <w:t>°2,9</w:t>
      </w:r>
      <w:r w:rsidRPr="007876E3">
        <w:rPr>
          <w:rtl/>
        </w:rPr>
        <w:t xml:space="preserve"> </w:t>
      </w:r>
      <w:r w:rsidRPr="007876E3">
        <w:rPr>
          <w:rFonts w:hint="cs"/>
          <w:rtl/>
        </w:rPr>
        <w:t xml:space="preserve">شرقاً </w:t>
      </w:r>
      <w:r w:rsidRPr="007876E3">
        <w:rPr>
          <w:rtl/>
        </w:rPr>
        <w:t xml:space="preserve">وأن </w:t>
      </w:r>
      <w:proofErr w:type="spellStart"/>
      <w:r w:rsidRPr="007876E3">
        <w:rPr>
          <w:rtl/>
        </w:rPr>
        <w:t>الساتل</w:t>
      </w:r>
      <w:proofErr w:type="spellEnd"/>
      <w:r w:rsidRPr="007876E3">
        <w:rPr>
          <w:rtl/>
        </w:rPr>
        <w:t xml:space="preserve"> المعني كان قيد التشغيل اعتباراً من عام </w:t>
      </w:r>
      <w:r w:rsidRPr="007876E3">
        <w:t>2003</w:t>
      </w:r>
      <w:r w:rsidRPr="007876E3">
        <w:rPr>
          <w:rtl/>
        </w:rPr>
        <w:t xml:space="preserve">، أي قبل عام </w:t>
      </w:r>
      <w:r w:rsidRPr="007876E3">
        <w:t>2007</w:t>
      </w:r>
      <w:r w:rsidRPr="007876E3">
        <w:rPr>
          <w:rtl/>
        </w:rPr>
        <w:t>. وبالتالي، فإن الإدارات المعنية، بدقيق العبارة، لا</w:t>
      </w:r>
      <w:r w:rsidRPr="007876E3">
        <w:rPr>
          <w:rFonts w:hint="cs"/>
          <w:rtl/>
        </w:rPr>
        <w:t> </w:t>
      </w:r>
      <w:r w:rsidRPr="007876E3">
        <w:rPr>
          <w:rtl/>
        </w:rPr>
        <w:t xml:space="preserve">يحق لها أن تستفيد من القرار </w:t>
      </w:r>
      <w:r w:rsidRPr="007876E3">
        <w:rPr>
          <w:b/>
          <w:bCs/>
          <w:lang w:bidi="ar-EG"/>
        </w:rPr>
        <w:t>170 (Rev.WRC-23)</w:t>
      </w:r>
      <w:r w:rsidRPr="007876E3">
        <w:rPr>
          <w:b/>
          <w:bCs/>
          <w:rtl/>
        </w:rPr>
        <w:t xml:space="preserve">. </w:t>
      </w:r>
      <w:r w:rsidRPr="007876E3">
        <w:rPr>
          <w:rtl/>
        </w:rPr>
        <w:t xml:space="preserve">ولكن، من الناحية العملية، يحق لها شغل </w:t>
      </w:r>
      <w:r w:rsidRPr="007876E3">
        <w:t>16</w:t>
      </w:r>
      <w:r w:rsidRPr="007876E3">
        <w:rPr>
          <w:rtl/>
        </w:rPr>
        <w:t xml:space="preserve"> موقعاً مدارياً، وقد اختارت</w:t>
      </w:r>
      <w:r w:rsidRPr="007876E3">
        <w:rPr>
          <w:rFonts w:hint="cs"/>
          <w:rtl/>
        </w:rPr>
        <w:t> </w:t>
      </w:r>
      <w:r w:rsidRPr="007876E3">
        <w:t>8</w:t>
      </w:r>
      <w:r w:rsidRPr="007876E3">
        <w:rPr>
          <w:rtl/>
        </w:rPr>
        <w:t xml:space="preserve"> مواقع لإدراجها في بطاقة تبليغ واحدة. ولذلك، سيكون لديها في نهاية المطاف موقعان بدلاً من </w:t>
      </w:r>
      <w:r w:rsidRPr="007876E3">
        <w:t>16</w:t>
      </w:r>
      <w:r w:rsidRPr="007876E3">
        <w:rPr>
          <w:rtl/>
        </w:rPr>
        <w:t xml:space="preserve"> موقعاً. وقال إنه يؤيد طلبها، من هذا المنظور.</w:t>
      </w:r>
    </w:p>
    <w:p w14:paraId="09C84D52" w14:textId="77777777" w:rsidR="00921E65" w:rsidRPr="007876E3" w:rsidRDefault="00921E65" w:rsidP="00921E65">
      <w:pPr>
        <w:rPr>
          <w:lang w:val="ar-SA" w:bidi="ar-EG"/>
        </w:rPr>
      </w:pPr>
      <w:r w:rsidRPr="007876E3">
        <w:t>11.10</w:t>
      </w:r>
      <w:r w:rsidRPr="007876E3">
        <w:rPr>
          <w:rtl/>
        </w:rPr>
        <w:tab/>
        <w:t>وقالت </w:t>
      </w:r>
      <w:r w:rsidRPr="007876E3">
        <w:rPr>
          <w:b/>
          <w:bCs/>
          <w:rtl/>
        </w:rPr>
        <w:t xml:space="preserve">السيدة </w:t>
      </w:r>
      <w:proofErr w:type="spellStart"/>
      <w:r w:rsidRPr="007876E3">
        <w:rPr>
          <w:b/>
          <w:bCs/>
          <w:rtl/>
        </w:rPr>
        <w:t>مانيبالي</w:t>
      </w:r>
      <w:proofErr w:type="spellEnd"/>
      <w:r w:rsidRPr="007876E3">
        <w:rPr>
          <w:rtl/>
        </w:rPr>
        <w:t xml:space="preserve"> إن إدارات الجماعة الإنمائية للجنوب الإفريقي ستجد صعوبة في إزالة أسمائها من بطاقات التبليغ المقدمة من منظمة </w:t>
      </w:r>
      <w:r w:rsidRPr="007876E3">
        <w:rPr>
          <w:lang w:bidi="ar-EG"/>
        </w:rPr>
        <w:t>RASCOM</w:t>
      </w:r>
      <w:r w:rsidRPr="007876E3">
        <w:rPr>
          <w:rtl/>
        </w:rPr>
        <w:t xml:space="preserve">، وإن المجلس في دورته لعام </w:t>
      </w:r>
      <w:r w:rsidRPr="007876E3">
        <w:t>2025</w:t>
      </w:r>
      <w:r w:rsidRPr="007876E3">
        <w:rPr>
          <w:rtl/>
        </w:rPr>
        <w:t xml:space="preserve"> أعفى هذه الإدارات من رسوم استرداد تكاليف معالجة بطاقات التبليغ الثماني المتعلقة بالجزء </w:t>
      </w:r>
      <w:r w:rsidRPr="007876E3">
        <w:rPr>
          <w:lang w:bidi="ar-EG"/>
        </w:rPr>
        <w:t>A</w:t>
      </w:r>
      <w:r w:rsidRPr="007876E3">
        <w:rPr>
          <w:rtl/>
        </w:rPr>
        <w:t xml:space="preserve"> التي تعتزم تقديمها، لذا، فهي ترى أن اللجنة ينبغي أن توافق على مقترح الإدارات وتترك للمؤتمر </w:t>
      </w:r>
      <w:r w:rsidRPr="007876E3">
        <w:t>WRC-27</w:t>
      </w:r>
      <w:r w:rsidRPr="007876E3">
        <w:rPr>
          <w:rtl/>
        </w:rPr>
        <w:t xml:space="preserve"> مسألة البت في معايير الأهلية. وبالتالي، ينبغي أن تكلف اللجنة المكتب بمعالجة بطاقات التبليغ المتعلقة بثمانية مواقع مدارية.</w:t>
      </w:r>
    </w:p>
    <w:p w14:paraId="644B04A6" w14:textId="77777777" w:rsidR="00921E65" w:rsidRPr="007876E3" w:rsidRDefault="00921E65" w:rsidP="00921E65">
      <w:pPr>
        <w:rPr>
          <w:lang w:val="ar-SA" w:bidi="ar-EG"/>
        </w:rPr>
      </w:pPr>
      <w:r w:rsidRPr="007876E3">
        <w:t>12.10</w:t>
      </w:r>
      <w:r w:rsidRPr="007876E3">
        <w:rPr>
          <w:rtl/>
        </w:rPr>
        <w:tab/>
        <w:t xml:space="preserve">ولاحظ </w:t>
      </w:r>
      <w:r w:rsidRPr="007876E3">
        <w:rPr>
          <w:b/>
          <w:bCs/>
          <w:rtl/>
        </w:rPr>
        <w:t>السيد طالب</w:t>
      </w:r>
      <w:r w:rsidRPr="007876E3">
        <w:rPr>
          <w:rtl/>
        </w:rPr>
        <w:t xml:space="preserve"> أن القرار </w:t>
      </w:r>
      <w:r w:rsidRPr="007876E3">
        <w:rPr>
          <w:b/>
          <w:bCs/>
          <w:lang w:bidi="ar-EG"/>
        </w:rPr>
        <w:t>170 (Rev.WRC-23)</w:t>
      </w:r>
      <w:r w:rsidRPr="007876E3">
        <w:rPr>
          <w:rtl/>
        </w:rPr>
        <w:t xml:space="preserve"> وسيلة مهمة لتمكين البلدان النامية من النفاذ إلى المواقع المدارية، وأن إزالة أسماء بعض الإدارات من بطاقات التبليغ الخاصة بمنظمة </w:t>
      </w:r>
      <w:r w:rsidRPr="007876E3">
        <w:rPr>
          <w:lang w:bidi="ar-EG"/>
        </w:rPr>
        <w:t>RASCOM</w:t>
      </w:r>
      <w:r w:rsidRPr="007876E3">
        <w:rPr>
          <w:rtl/>
        </w:rPr>
        <w:t xml:space="preserve"> يثير بوضوح قضايا ذات طابع سياسي، وأن فرقة العمل </w:t>
      </w:r>
      <w:r w:rsidRPr="007876E3">
        <w:t>4A</w:t>
      </w:r>
      <w:r w:rsidRPr="007876E3">
        <w:rPr>
          <w:rtl/>
        </w:rPr>
        <w:t xml:space="preserve"> لم تتخذ بعد قراراً بشأن مسألة الأهلية. ولهذه الأسباب كلها، يرى السيد طالب أن اللجنة ينبغي أن توافق على مقترح إدارات الجماعة الإنمائية للجنوب الإفريقي، وأن تكلف المكتب بمعالجة ثماني بطاقات تبليغ كحد أقصى لتسجيلها وفقاً للقرار </w:t>
      </w:r>
      <w:r w:rsidRPr="007876E3">
        <w:rPr>
          <w:b/>
          <w:bCs/>
          <w:lang w:bidi="ar-EG"/>
        </w:rPr>
        <w:t>170 (Rev.WRC-23)</w:t>
      </w:r>
      <w:r w:rsidRPr="007876E3">
        <w:rPr>
          <w:b/>
          <w:bCs/>
          <w:rtl/>
        </w:rPr>
        <w:t xml:space="preserve">، </w:t>
      </w:r>
      <w:r w:rsidRPr="007876E3">
        <w:rPr>
          <w:rtl/>
        </w:rPr>
        <w:t xml:space="preserve">إلى حين إجراء المداولات ذات الصلة في المؤتمر </w:t>
      </w:r>
      <w:r w:rsidRPr="007876E3">
        <w:t>WRC-27</w:t>
      </w:r>
      <w:r w:rsidRPr="007876E3">
        <w:rPr>
          <w:rtl/>
        </w:rPr>
        <w:t>.</w:t>
      </w:r>
    </w:p>
    <w:p w14:paraId="2CFE478C" w14:textId="77777777" w:rsidR="00921E65" w:rsidRPr="007876E3" w:rsidRDefault="00921E65" w:rsidP="00921E65">
      <w:pPr>
        <w:rPr>
          <w:lang w:val="ar-SA" w:bidi="ar-EG"/>
        </w:rPr>
      </w:pPr>
      <w:r w:rsidRPr="007876E3">
        <w:t>13.10</w:t>
      </w:r>
      <w:r w:rsidRPr="007876E3">
        <w:rPr>
          <w:rtl/>
        </w:rPr>
        <w:tab/>
        <w:t xml:space="preserve">وأشار </w:t>
      </w:r>
      <w:r w:rsidRPr="007876E3">
        <w:rPr>
          <w:b/>
          <w:bCs/>
          <w:rtl/>
        </w:rPr>
        <w:t xml:space="preserve">السيد </w:t>
      </w:r>
      <w:proofErr w:type="spellStart"/>
      <w:r w:rsidRPr="007876E3">
        <w:rPr>
          <w:b/>
          <w:bCs/>
          <w:rtl/>
        </w:rPr>
        <w:t>تشنغ</w:t>
      </w:r>
      <w:proofErr w:type="spellEnd"/>
      <w:r w:rsidRPr="007876E3">
        <w:rPr>
          <w:rtl/>
        </w:rPr>
        <w:t xml:space="preserve"> إلى أن الهدف من الإجراءات المنصوص عليها في التذييل </w:t>
      </w:r>
      <w:r w:rsidRPr="007876E3">
        <w:rPr>
          <w:b/>
          <w:bCs/>
        </w:rPr>
        <w:t>30B</w:t>
      </w:r>
      <w:r w:rsidRPr="007876E3">
        <w:rPr>
          <w:b/>
          <w:bCs/>
          <w:rtl/>
        </w:rPr>
        <w:t xml:space="preserve"> </w:t>
      </w:r>
      <w:r w:rsidRPr="007876E3">
        <w:rPr>
          <w:rtl/>
        </w:rPr>
        <w:t xml:space="preserve">هو ضمان النفاذ المنصف عملياً لجميع البلدان إلى المدار </w:t>
      </w:r>
      <w:proofErr w:type="spellStart"/>
      <w:r w:rsidRPr="007876E3">
        <w:rPr>
          <w:rtl/>
        </w:rPr>
        <w:t>الساتلي</w:t>
      </w:r>
      <w:proofErr w:type="spellEnd"/>
      <w:r w:rsidRPr="007876E3">
        <w:rPr>
          <w:rtl/>
        </w:rPr>
        <w:t xml:space="preserve"> المستقر بالنسبة إلى الأرض في نطاقات ترددات الخدمة الثابتة الساتلية التي يغطيها التذييل، وقال إن القرار </w:t>
      </w:r>
      <w:r w:rsidRPr="007876E3">
        <w:rPr>
          <w:b/>
          <w:bCs/>
          <w:lang w:bidi="ar-EG"/>
        </w:rPr>
        <w:t>170 (Rev.WRC-23)</w:t>
      </w:r>
      <w:r w:rsidRPr="007876E3">
        <w:rPr>
          <w:rtl/>
        </w:rPr>
        <w:t xml:space="preserve"> وُضع على أساس هذا المبدأ، حسب فهمه. وبالنظر إلى أن مسألة معايير الأهلية ستعالج في المؤتمر </w:t>
      </w:r>
      <w:r w:rsidRPr="007876E3">
        <w:t>WRC-27</w:t>
      </w:r>
      <w:r w:rsidRPr="007876E3">
        <w:rPr>
          <w:rtl/>
        </w:rPr>
        <w:t xml:space="preserve">، ومن أجل الحفاظ على إمكانية أن تقدم إدارات الجماعة الإنمائية بطاقات التبليغ الخاصة بها، فهو يوافق على مقترح الإدارات بأن يُسمح لها بتقديم تبليغاتها وأن يقوم المكتب بمعالجة ما يصل إلى ثماني بطاقات تبليغ من أجل التنسيق تتعلق بالجزء </w:t>
      </w:r>
      <w:r w:rsidRPr="007876E3">
        <w:rPr>
          <w:lang w:bidi="ar-EG"/>
        </w:rPr>
        <w:t>A</w:t>
      </w:r>
      <w:r w:rsidRPr="007876E3">
        <w:rPr>
          <w:rtl/>
        </w:rPr>
        <w:t xml:space="preserve">، إلى حين أن يتخذ المؤتمر </w:t>
      </w:r>
      <w:r w:rsidRPr="007876E3">
        <w:t>WRC-27</w:t>
      </w:r>
      <w:r w:rsidRPr="007876E3">
        <w:rPr>
          <w:rtl/>
        </w:rPr>
        <w:t xml:space="preserve"> قراراً نهائياً في هذا الشأن.</w:t>
      </w:r>
    </w:p>
    <w:p w14:paraId="320B8746" w14:textId="77777777" w:rsidR="00921E65" w:rsidRPr="007876E3" w:rsidRDefault="00921E65" w:rsidP="00921E65">
      <w:pPr>
        <w:rPr>
          <w:lang w:val="ar-SA" w:bidi="ar-EG"/>
        </w:rPr>
      </w:pPr>
      <w:r w:rsidRPr="007876E3">
        <w:t>14.10</w:t>
      </w:r>
      <w:r w:rsidRPr="007876E3">
        <w:rPr>
          <w:rtl/>
        </w:rPr>
        <w:tab/>
        <w:t xml:space="preserve">واتفقت </w:t>
      </w:r>
      <w:r w:rsidRPr="007876E3">
        <w:rPr>
          <w:b/>
          <w:bCs/>
          <w:rtl/>
        </w:rPr>
        <w:t xml:space="preserve">السيدة </w:t>
      </w:r>
      <w:proofErr w:type="spellStart"/>
      <w:r w:rsidRPr="007876E3">
        <w:rPr>
          <w:b/>
          <w:bCs/>
          <w:rtl/>
        </w:rPr>
        <w:t>حسنوفا</w:t>
      </w:r>
      <w:proofErr w:type="spellEnd"/>
      <w:r w:rsidRPr="007876E3">
        <w:rPr>
          <w:rtl/>
        </w:rPr>
        <w:t xml:space="preserve"> مع المتحدثين السابقين على أن إدارات الجماعة الإنمائية للجنوب الإفريقي ينبغي ألا تضيع فرصة تقديم بطاقات التبليغ الخاصة بها وأن تترك للمؤتمر </w:t>
      </w:r>
      <w:r w:rsidRPr="007876E3">
        <w:t>WRC-27</w:t>
      </w:r>
      <w:r w:rsidRPr="007876E3">
        <w:rPr>
          <w:rtl/>
        </w:rPr>
        <w:t xml:space="preserve"> مسألة البت في معايير الأهلية.</w:t>
      </w:r>
    </w:p>
    <w:p w14:paraId="7F5151DB" w14:textId="77777777" w:rsidR="00921E65" w:rsidRPr="007876E3" w:rsidRDefault="00921E65" w:rsidP="00921E65">
      <w:pPr>
        <w:rPr>
          <w:lang w:val="ar-SA" w:bidi="ar-EG"/>
        </w:rPr>
      </w:pPr>
      <w:r w:rsidRPr="007876E3">
        <w:t>15.10</w:t>
      </w:r>
      <w:r w:rsidRPr="007876E3">
        <w:rPr>
          <w:rtl/>
        </w:rPr>
        <w:tab/>
        <w:t xml:space="preserve">واتفقت </w:t>
      </w:r>
      <w:r w:rsidRPr="007876E3">
        <w:rPr>
          <w:b/>
          <w:bCs/>
          <w:rtl/>
        </w:rPr>
        <w:t>السيدة بوميه</w:t>
      </w:r>
      <w:r w:rsidRPr="007876E3">
        <w:rPr>
          <w:rtl/>
        </w:rPr>
        <w:t xml:space="preserve"> أيضاً مع وجهة النظر هذه، لكنها شددت على أنه يجب في نهاية المطاف تقديم تبليغ نهائي واحد فقط يتعلق بالجزء </w:t>
      </w:r>
      <w:r w:rsidRPr="007876E3">
        <w:rPr>
          <w:lang w:bidi="ar-EG"/>
        </w:rPr>
        <w:t>B</w:t>
      </w:r>
      <w:r w:rsidRPr="007876E3">
        <w:rPr>
          <w:rtl/>
        </w:rPr>
        <w:t>.</w:t>
      </w:r>
    </w:p>
    <w:p w14:paraId="6DBE3F0F" w14:textId="77777777" w:rsidR="00921E65" w:rsidRPr="007876E3" w:rsidRDefault="00921E65" w:rsidP="00921E65">
      <w:pPr>
        <w:rPr>
          <w:lang w:val="ar-SA" w:bidi="ar-EG"/>
        </w:rPr>
      </w:pPr>
      <w:r w:rsidRPr="007876E3">
        <w:t>16.10</w:t>
      </w:r>
      <w:r w:rsidRPr="007876E3">
        <w:rPr>
          <w:rtl/>
        </w:rPr>
        <w:tab/>
        <w:t xml:space="preserve">وأعرب </w:t>
      </w:r>
      <w:r w:rsidRPr="007876E3">
        <w:rPr>
          <w:b/>
          <w:bCs/>
          <w:rtl/>
        </w:rPr>
        <w:t xml:space="preserve">السيد </w:t>
      </w:r>
      <w:proofErr w:type="spellStart"/>
      <w:r w:rsidRPr="007876E3">
        <w:rPr>
          <w:b/>
          <w:bCs/>
          <w:rtl/>
        </w:rPr>
        <w:t>فيانكو</w:t>
      </w:r>
      <w:proofErr w:type="spellEnd"/>
      <w:r w:rsidRPr="007876E3">
        <w:rPr>
          <w:rtl/>
        </w:rPr>
        <w:t xml:space="preserve"> أيضاً عن تأييده لمقترح إدارات الجماعة الإنمائية للجنوب الإفريقي.</w:t>
      </w:r>
    </w:p>
    <w:p w14:paraId="36861012" w14:textId="77777777" w:rsidR="00921E65" w:rsidRPr="007876E3" w:rsidRDefault="00921E65" w:rsidP="00921E65">
      <w:pPr>
        <w:rPr>
          <w:lang w:val="ar-SA" w:bidi="ar-EG"/>
        </w:rPr>
      </w:pPr>
      <w:r w:rsidRPr="007876E3">
        <w:t>17.10</w:t>
      </w:r>
      <w:r w:rsidRPr="007876E3">
        <w:rPr>
          <w:rtl/>
        </w:rPr>
        <w:tab/>
        <w:t xml:space="preserve">واقترح </w:t>
      </w:r>
      <w:r w:rsidRPr="007876E3">
        <w:rPr>
          <w:b/>
          <w:bCs/>
          <w:rtl/>
        </w:rPr>
        <w:t xml:space="preserve">الرئيس </w:t>
      </w:r>
      <w:r w:rsidRPr="007876E3">
        <w:rPr>
          <w:rtl/>
        </w:rPr>
        <w:t>أن تخلص اللجنة بشأن هذه المسألة إلى ما يلي:</w:t>
      </w:r>
    </w:p>
    <w:p w14:paraId="5023527D" w14:textId="77777777" w:rsidR="00921E65" w:rsidRPr="007876E3" w:rsidRDefault="00921E65" w:rsidP="00921E65">
      <w:pPr>
        <w:rPr>
          <w:lang w:val="ar-SA" w:bidi="ar-EG"/>
        </w:rPr>
      </w:pPr>
      <w:r w:rsidRPr="007876E3">
        <w:rPr>
          <w:rtl/>
        </w:rPr>
        <w:t>"‏بعد أن نظرت اللجنة بالتفصيل في طلب إدارة أنغولا نيابةً عن ‎</w:t>
      </w:r>
      <w:r w:rsidRPr="007876E3">
        <w:t>16</w:t>
      </w:r>
      <w:r w:rsidRPr="007876E3">
        <w:rPr>
          <w:rtl/>
        </w:rPr>
        <w:t xml:space="preserve"> ‏دولة عضواً في الجماعة الإنمائية للجنوب الإفريقي </w:t>
      </w:r>
      <w:r w:rsidRPr="007876E3">
        <w:rPr>
          <w:lang w:bidi="ar-EG"/>
        </w:rPr>
        <w:t>(</w:t>
      </w:r>
      <w:r w:rsidRPr="007876E3">
        <w:rPr>
          <w:cs/>
          <w:lang w:bidi="ar-EG"/>
        </w:rPr>
        <w:t>‎</w:t>
      </w:r>
      <w:r w:rsidRPr="007876E3">
        <w:rPr>
          <w:lang w:bidi="ar-EG"/>
        </w:rPr>
        <w:t>SADC)</w:t>
      </w:r>
      <w:r w:rsidRPr="007876E3">
        <w:rPr>
          <w:rtl/>
        </w:rPr>
        <w:t>‏، على</w:t>
      </w:r>
      <w:r w:rsidRPr="007876E3">
        <w:rPr>
          <w:rFonts w:hint="cs"/>
          <w:rtl/>
        </w:rPr>
        <w:t> </w:t>
      </w:r>
      <w:r w:rsidRPr="007876E3">
        <w:rPr>
          <w:rtl/>
        </w:rPr>
        <w:t xml:space="preserve">النحو الوارد في الوثيقة </w:t>
      </w:r>
      <w:r w:rsidRPr="007876E3">
        <w:rPr>
          <w:cs/>
        </w:rPr>
        <w:t>‎</w:t>
      </w:r>
      <w:r w:rsidRPr="007876E3">
        <w:t>RRB25-2/18</w:t>
      </w:r>
      <w:r w:rsidRPr="007876E3">
        <w:rPr>
          <w:rtl/>
        </w:rPr>
        <w:t>‏، وأحاطت علماً بالوثيقة ‎</w:t>
      </w:r>
      <w:r w:rsidRPr="007876E3">
        <w:t>RRB25-2/DELAYED/9</w:t>
      </w:r>
      <w:r w:rsidRPr="007876E3">
        <w:rPr>
          <w:rtl/>
        </w:rPr>
        <w:t xml:space="preserve"> ‏للعلم، أخذت اللجنة علماً بالنقاط</w:t>
      </w:r>
      <w:r w:rsidRPr="007876E3">
        <w:rPr>
          <w:rFonts w:hint="cs"/>
          <w:rtl/>
        </w:rPr>
        <w:t> </w:t>
      </w:r>
      <w:r w:rsidRPr="007876E3">
        <w:rPr>
          <w:rtl/>
        </w:rPr>
        <w:t>التالية:‎</w:t>
      </w:r>
    </w:p>
    <w:p w14:paraId="762057FA" w14:textId="1AF85F38" w:rsidR="00921E65" w:rsidRPr="007876E3" w:rsidRDefault="00921E65" w:rsidP="00B462FB">
      <w:pPr>
        <w:pStyle w:val="enumlev1"/>
        <w:rPr>
          <w:spacing w:val="-4"/>
          <w:lang w:val="ar-SA" w:bidi="ar-EG"/>
        </w:rPr>
      </w:pPr>
      <w:r w:rsidRPr="007876E3">
        <w:rPr>
          <w:spacing w:val="-4"/>
          <w:lang w:bidi="ar-EG"/>
        </w:rPr>
        <w:sym w:font="Wingdings 2" w:char="F097"/>
      </w:r>
      <w:r w:rsidRPr="007876E3">
        <w:rPr>
          <w:spacing w:val="-4"/>
          <w:rtl/>
        </w:rPr>
        <w:tab/>
        <w:t>تشاور المكتب مع إدارات الجماعة الإنمائية للجنوب الإفريقي المعنية لالتماس موافقتها على إزالة أسمائها من بطاقات التبليغ المقدمة من منظمة ‎RASCOM‏، بما يمكّن من توفر الأهلية لتقديم التبليغات بموجب القرار ‎</w:t>
      </w:r>
      <w:r w:rsidRPr="007876E3">
        <w:rPr>
          <w:b/>
          <w:bCs/>
          <w:spacing w:val="-4"/>
        </w:rPr>
        <w:t>170</w:t>
      </w:r>
      <w:r w:rsidR="006D4660" w:rsidRPr="007876E3">
        <w:rPr>
          <w:b/>
          <w:bCs/>
          <w:spacing w:val="-4"/>
        </w:rPr>
        <w:t> </w:t>
      </w:r>
      <w:r w:rsidRPr="007876E3">
        <w:rPr>
          <w:b/>
          <w:bCs/>
          <w:spacing w:val="-4"/>
        </w:rPr>
        <w:t>(Rev.WRC</w:t>
      </w:r>
      <w:r w:rsidR="006D4660" w:rsidRPr="007876E3">
        <w:rPr>
          <w:b/>
          <w:bCs/>
          <w:spacing w:val="-4"/>
        </w:rPr>
        <w:noBreakHyphen/>
      </w:r>
      <w:r w:rsidRPr="007876E3">
        <w:rPr>
          <w:b/>
          <w:bCs/>
          <w:spacing w:val="-4"/>
        </w:rPr>
        <w:t>23)</w:t>
      </w:r>
      <w:r w:rsidRPr="007876E3">
        <w:rPr>
          <w:spacing w:val="-4"/>
          <w:rtl/>
        </w:rPr>
        <w:t xml:space="preserve"> ‏مع السماح باستمرار المشاركة في المنظمة الساتلية الحكومية الدولية ‎RASCOM.</w:t>
      </w:r>
    </w:p>
    <w:p w14:paraId="51DC1877" w14:textId="77777777" w:rsidR="00921E65" w:rsidRPr="007876E3" w:rsidRDefault="00921E65" w:rsidP="00B462FB">
      <w:pPr>
        <w:pStyle w:val="enumlev1"/>
        <w:rPr>
          <w:rtl/>
        </w:rPr>
      </w:pPr>
      <w:r w:rsidRPr="007876E3">
        <w:rPr>
          <w:lang w:bidi="ar-EG"/>
        </w:rPr>
        <w:sym w:font="Wingdings 2" w:char="F097"/>
      </w:r>
      <w:r w:rsidRPr="007876E3">
        <w:rPr>
          <w:rtl/>
        </w:rPr>
        <w:tab/>
        <w:t>وجدت الدول الأعضاء في الجماعة الإنمائية للجنوب الإفريقي أن عملية إزالة اسم دولة عضو من بطاقات التبليغ عن النظام ‎RASCOM ‏ستتطلب استعراضات قانونية وإجرائية ومناقشات رفيعة المستوى قد تمتد إلى ما بعد المؤتمر</w:t>
      </w:r>
      <w:r w:rsidRPr="007876E3">
        <w:rPr>
          <w:rFonts w:hint="cs"/>
          <w:rtl/>
        </w:rPr>
        <w:t> </w:t>
      </w:r>
      <w:r w:rsidRPr="007876E3">
        <w:rPr>
          <w:rtl/>
        </w:rPr>
        <w:t>‎</w:t>
      </w:r>
      <w:r w:rsidRPr="007876E3">
        <w:t>WRC-27</w:t>
      </w:r>
      <w:r w:rsidRPr="007876E3">
        <w:rPr>
          <w:rtl/>
        </w:rPr>
        <w:t>.</w:t>
      </w:r>
    </w:p>
    <w:p w14:paraId="03A376CF" w14:textId="77777777" w:rsidR="00921E65" w:rsidRPr="007876E3" w:rsidRDefault="00921E65" w:rsidP="00B462FB">
      <w:pPr>
        <w:pStyle w:val="enumlev1"/>
        <w:rPr>
          <w:lang w:val="ar-SA" w:bidi="ar-EG"/>
        </w:rPr>
      </w:pPr>
      <w:r w:rsidRPr="007876E3">
        <w:rPr>
          <w:lang w:bidi="ar-EG"/>
        </w:rPr>
        <w:sym w:font="Wingdings 2" w:char="F097"/>
      </w:r>
      <w:r w:rsidRPr="007876E3">
        <w:rPr>
          <w:rtl/>
        </w:rPr>
        <w:tab/>
        <w:t xml:space="preserve">قدمت الدول الأعضاء في الجماعة الإنمائية للجنوب الإفريقي </w:t>
      </w:r>
      <w:r w:rsidRPr="007876E3">
        <w:rPr>
          <w:lang w:bidi="ar-EG"/>
        </w:rPr>
        <w:t>(</w:t>
      </w:r>
      <w:r w:rsidRPr="007876E3">
        <w:rPr>
          <w:cs/>
          <w:lang w:bidi="ar-EG"/>
        </w:rPr>
        <w:t>‎</w:t>
      </w:r>
      <w:r w:rsidRPr="007876E3">
        <w:rPr>
          <w:lang w:bidi="ar-EG"/>
        </w:rPr>
        <w:t>SADC)</w:t>
      </w:r>
      <w:r w:rsidRPr="007876E3">
        <w:rPr>
          <w:rtl/>
        </w:rPr>
        <w:t xml:space="preserve"> ‏مساهمة إلى اجتماع فرقة العمل ‎</w:t>
      </w:r>
      <w:r w:rsidRPr="007876E3">
        <w:t>4A</w:t>
      </w:r>
      <w:r w:rsidRPr="007876E3">
        <w:rPr>
          <w:rtl/>
        </w:rPr>
        <w:t xml:space="preserve"> ‏في</w:t>
      </w:r>
      <w:r w:rsidRPr="007876E3">
        <w:rPr>
          <w:rFonts w:hint="cs"/>
          <w:rtl/>
        </w:rPr>
        <w:t> </w:t>
      </w:r>
      <w:r w:rsidRPr="007876E3">
        <w:rPr>
          <w:rtl/>
        </w:rPr>
        <w:t>مايو</w:t>
      </w:r>
      <w:r w:rsidRPr="007876E3">
        <w:rPr>
          <w:rFonts w:hint="cs"/>
          <w:rtl/>
        </w:rPr>
        <w:t> </w:t>
      </w:r>
      <w:r w:rsidRPr="007876E3">
        <w:rPr>
          <w:rtl/>
        </w:rPr>
        <w:t>‎</w:t>
      </w:r>
      <w:r w:rsidRPr="007876E3">
        <w:t>2025</w:t>
      </w:r>
      <w:r w:rsidRPr="007876E3">
        <w:rPr>
          <w:rtl/>
        </w:rPr>
        <w:t xml:space="preserve"> ‏تلتمس فيها توضيحاً بشأن أهلية تقديم التبليغات بموجب القرار ‎</w:t>
      </w:r>
      <w:r w:rsidRPr="007876E3">
        <w:rPr>
          <w:b/>
          <w:bCs/>
        </w:rPr>
        <w:t>170 (Rev.WRC-23)</w:t>
      </w:r>
      <w:r w:rsidRPr="007876E3">
        <w:rPr>
          <w:rtl/>
        </w:rPr>
        <w:t>. ‏وأشارت نتيجة المناقشات غير الرسمية في إطار فريق عمل فرعي والمضمنة في المرفق ‎</w:t>
      </w:r>
      <w:r w:rsidRPr="007876E3">
        <w:t>1</w:t>
      </w:r>
      <w:r w:rsidRPr="007876E3">
        <w:rPr>
          <w:rtl/>
        </w:rPr>
        <w:t xml:space="preserve"> ‏بتقرير الرئيس إلى أن المؤتمر</w:t>
      </w:r>
      <w:r w:rsidRPr="007876E3">
        <w:rPr>
          <w:rFonts w:hint="cs"/>
          <w:rtl/>
        </w:rPr>
        <w:t> </w:t>
      </w:r>
      <w:r w:rsidRPr="007876E3">
        <w:rPr>
          <w:rtl/>
        </w:rPr>
        <w:t>‎</w:t>
      </w:r>
      <w:r w:rsidRPr="007876E3">
        <w:t>WRC</w:t>
      </w:r>
      <w:r w:rsidRPr="007876E3">
        <w:noBreakHyphen/>
        <w:t>19</w:t>
      </w:r>
      <w:r w:rsidRPr="007876E3">
        <w:rPr>
          <w:rtl/>
        </w:rPr>
        <w:t xml:space="preserve"> ‏ربما لم يكن يقصد تطبيق قيود الأهلية على الأنظمة دون الإقليمية السابقة مثل بطاقات التبليغ المقدمة من منظمة</w:t>
      </w:r>
      <w:r w:rsidRPr="007876E3">
        <w:rPr>
          <w:rFonts w:hint="cs"/>
          <w:rtl/>
        </w:rPr>
        <w:t> </w:t>
      </w:r>
      <w:r w:rsidRPr="007876E3">
        <w:rPr>
          <w:rtl/>
        </w:rPr>
        <w:t>‎RASCOM ‏ولكن هناك حاجة إلى مزيد من المناقشات لتأكيد هذا الرأي.‎</w:t>
      </w:r>
    </w:p>
    <w:p w14:paraId="3111940E" w14:textId="77777777" w:rsidR="00921E65" w:rsidRPr="007876E3" w:rsidRDefault="00921E65" w:rsidP="00B462FB">
      <w:pPr>
        <w:pStyle w:val="enumlev1"/>
        <w:rPr>
          <w:lang w:val="ar-SA" w:bidi="ar-EG"/>
        </w:rPr>
      </w:pPr>
      <w:r w:rsidRPr="007876E3">
        <w:rPr>
          <w:lang w:bidi="ar-EG"/>
        </w:rPr>
        <w:sym w:font="Wingdings 2" w:char="F097"/>
      </w:r>
      <w:r w:rsidRPr="007876E3">
        <w:rPr>
          <w:rtl/>
        </w:rPr>
        <w:tab/>
        <w:t>بما أن من المتوقع أن يناقش المؤتمر ‎</w:t>
      </w:r>
      <w:r w:rsidRPr="007876E3">
        <w:t>WRC-27</w:t>
      </w:r>
      <w:r w:rsidRPr="007876E3">
        <w:rPr>
          <w:rtl/>
        </w:rPr>
        <w:t xml:space="preserve"> ‏المسألة المتعلقة بالقيود المفروضة على تطبيق القرار</w:t>
      </w:r>
      <w:r w:rsidRPr="007876E3">
        <w:rPr>
          <w:rFonts w:hint="eastAsia"/>
          <w:b/>
          <w:bCs/>
          <w:rtl/>
        </w:rPr>
        <w:t> </w:t>
      </w:r>
      <w:r w:rsidRPr="007876E3">
        <w:rPr>
          <w:b/>
          <w:bCs/>
          <w:rtl/>
        </w:rPr>
        <w:t>‎</w:t>
      </w:r>
      <w:r w:rsidRPr="007876E3">
        <w:rPr>
          <w:b/>
          <w:bCs/>
        </w:rPr>
        <w:t>170 (Rev.WRC-23)</w:t>
      </w:r>
      <w:r w:rsidRPr="007876E3">
        <w:rPr>
          <w:b/>
          <w:bCs/>
          <w:rtl/>
        </w:rPr>
        <w:t>‏</w:t>
      </w:r>
      <w:r w:rsidRPr="007876E3">
        <w:rPr>
          <w:rtl/>
        </w:rPr>
        <w:t xml:space="preserve">، فإن البت النهائي في أهلية إدارات الجماعة الإنمائية للجنوب الإفريقي في تطبيق القرار مع استمرار ارتباطها ببطاقات التبليغ المقدمة من منظمة </w:t>
      </w:r>
      <w:r w:rsidRPr="007876E3">
        <w:rPr>
          <w:lang w:bidi="ar-EG"/>
        </w:rPr>
        <w:t>RASCOM</w:t>
      </w:r>
      <w:r w:rsidRPr="007876E3">
        <w:rPr>
          <w:rtl/>
        </w:rPr>
        <w:t xml:space="preserve"> بموجب التذييل ‎</w:t>
      </w:r>
      <w:r w:rsidRPr="007876E3">
        <w:rPr>
          <w:b/>
          <w:bCs/>
        </w:rPr>
        <w:t>30B</w:t>
      </w:r>
      <w:r w:rsidRPr="007876E3">
        <w:rPr>
          <w:rtl/>
        </w:rPr>
        <w:t>، لا يزال معلقاً.‎</w:t>
      </w:r>
    </w:p>
    <w:p w14:paraId="0A69A10D" w14:textId="77777777" w:rsidR="00921E65" w:rsidRPr="007876E3" w:rsidRDefault="00921E65" w:rsidP="00B462FB">
      <w:pPr>
        <w:rPr>
          <w:lang w:val="ar-SA" w:bidi="ar-EG"/>
        </w:rPr>
      </w:pPr>
      <w:r w:rsidRPr="007876E3">
        <w:rPr>
          <w:rtl/>
        </w:rPr>
        <w:t>‏وبناءً على ذلك، قررت اللجنة ما يلي:‎</w:t>
      </w:r>
    </w:p>
    <w:p w14:paraId="11541989" w14:textId="77777777" w:rsidR="00921E65" w:rsidRPr="007876E3" w:rsidRDefault="00921E65" w:rsidP="00B462FB">
      <w:pPr>
        <w:pStyle w:val="enumlev1"/>
        <w:rPr>
          <w:lang w:val="ar-SA" w:bidi="ar-EG"/>
        </w:rPr>
      </w:pPr>
      <w:r w:rsidRPr="007876E3">
        <w:rPr>
          <w:lang w:bidi="ar-EG"/>
        </w:rPr>
        <w:sym w:font="Wingdings 2" w:char="F097"/>
      </w:r>
      <w:r w:rsidRPr="007876E3">
        <w:rPr>
          <w:rtl/>
        </w:rPr>
        <w:tab/>
        <w:t>أن يعالج المكتب ما يصل إلى ثماني بطاقات تبليغ في آن واحد بموجب القرار</w:t>
      </w:r>
      <w:r w:rsidRPr="007876E3">
        <w:rPr>
          <w:b/>
          <w:bCs/>
          <w:rtl/>
        </w:rPr>
        <w:t> ‎</w:t>
      </w:r>
      <w:r w:rsidRPr="007876E3">
        <w:rPr>
          <w:b/>
          <w:bCs/>
        </w:rPr>
        <w:t>170 (Rev.WRC-23)</w:t>
      </w:r>
      <w:r w:rsidRPr="007876E3">
        <w:rPr>
          <w:rtl/>
        </w:rPr>
        <w:t xml:space="preserve"> ‏تختارها إدارات الجماعة الإنمائية للجنوب الإفريقي وينشرها في الأقسام الخاصة بالجزء ‎A‏؛</w:t>
      </w:r>
    </w:p>
    <w:p w14:paraId="62645DE1" w14:textId="77777777" w:rsidR="00921E65" w:rsidRPr="007876E3" w:rsidRDefault="00921E65" w:rsidP="00B462FB">
      <w:pPr>
        <w:pStyle w:val="enumlev1"/>
        <w:rPr>
          <w:lang w:val="ar-SA" w:bidi="ar-EG"/>
        </w:rPr>
      </w:pPr>
      <w:r w:rsidRPr="007876E3">
        <w:rPr>
          <w:lang w:bidi="ar-EG"/>
        </w:rPr>
        <w:sym w:font="Wingdings 2" w:char="F097"/>
      </w:r>
      <w:r w:rsidRPr="007876E3">
        <w:rPr>
          <w:rtl/>
        </w:rPr>
        <w:tab/>
        <w:t>بعد إنجاز هذه الخطوة، ينبغي لإدارة أنغولا أن تبلّغ المكتب بالموقع المداري الأمثل المختار بمجرد أن يتقرر ذلك استناداً إلى التقدم المحرز في التنسيق قبل مرحلة الجزء ‎B‏؛</w:t>
      </w:r>
    </w:p>
    <w:p w14:paraId="3F727B06" w14:textId="77777777" w:rsidR="00921E65" w:rsidRPr="007876E3" w:rsidRDefault="00921E65" w:rsidP="00B462FB">
      <w:pPr>
        <w:pStyle w:val="enumlev1"/>
        <w:rPr>
          <w:lang w:val="ar-SA" w:bidi="ar-EG"/>
        </w:rPr>
      </w:pPr>
      <w:r w:rsidRPr="007876E3">
        <w:rPr>
          <w:lang w:bidi="ar-EG"/>
        </w:rPr>
        <w:sym w:font="Wingdings 2" w:char="F097"/>
      </w:r>
      <w:r w:rsidRPr="007876E3">
        <w:rPr>
          <w:rtl/>
        </w:rPr>
        <w:tab/>
        <w:t>أن يلغي المكتب جميع التبليغات الأخرى المتبقية والأقسام الخاصة المرتبطة بها في الجزء ‎A ‏بموجب القرار</w:t>
      </w:r>
      <w:r w:rsidRPr="007876E3">
        <w:rPr>
          <w:rFonts w:hint="eastAsia"/>
          <w:b/>
          <w:bCs/>
          <w:rtl/>
        </w:rPr>
        <w:t> </w:t>
      </w:r>
      <w:r w:rsidRPr="007876E3">
        <w:rPr>
          <w:b/>
          <w:bCs/>
          <w:rtl/>
        </w:rPr>
        <w:t>‎</w:t>
      </w:r>
      <w:r w:rsidRPr="007876E3">
        <w:rPr>
          <w:b/>
          <w:bCs/>
        </w:rPr>
        <w:t>170 (Rev.WRC-23)</w:t>
      </w:r>
      <w:r w:rsidRPr="007876E3">
        <w:rPr>
          <w:rtl/>
        </w:rPr>
        <w:t xml:space="preserve"> ‏عند تقديم بطاقة التبليغ بموجب الجزء ‎B‏؛</w:t>
      </w:r>
    </w:p>
    <w:p w14:paraId="25E65971" w14:textId="77777777" w:rsidR="00921E65" w:rsidRPr="007876E3" w:rsidRDefault="00921E65" w:rsidP="00B462FB">
      <w:pPr>
        <w:pStyle w:val="enumlev1"/>
        <w:rPr>
          <w:lang w:val="ar-SA" w:bidi="ar-EG"/>
        </w:rPr>
      </w:pPr>
      <w:r w:rsidRPr="007876E3">
        <w:rPr>
          <w:lang w:bidi="ar-EG"/>
        </w:rPr>
        <w:sym w:font="Wingdings 2" w:char="F097"/>
      </w:r>
      <w:r w:rsidRPr="007876E3">
        <w:rPr>
          <w:rtl/>
        </w:rPr>
        <w:tab/>
        <w:t xml:space="preserve">بما أن المؤتمر </w:t>
      </w:r>
      <w:r w:rsidRPr="007876E3">
        <w:t>WRC-07</w:t>
      </w:r>
      <w:r w:rsidRPr="007876E3">
        <w:rPr>
          <w:rtl/>
        </w:rPr>
        <w:t xml:space="preserve"> ‏ألغى مفهوم النظام دون الإقليمي، فإن بطاقات التبليغ المقدمة من منظمة ‎RASCOM ‏ينبغي أن تعامل كأنظمة إضافية، وفقاً لآخر نسخة من التذييل ‎</w:t>
      </w:r>
      <w:r w:rsidRPr="007876E3">
        <w:rPr>
          <w:b/>
          <w:bCs/>
        </w:rPr>
        <w:t>30B</w:t>
      </w:r>
      <w:r w:rsidRPr="007876E3">
        <w:rPr>
          <w:b/>
          <w:bCs/>
          <w:rtl/>
        </w:rPr>
        <w:t xml:space="preserve"> </w:t>
      </w:r>
      <w:r w:rsidRPr="007876E3">
        <w:rPr>
          <w:rtl/>
        </w:rPr>
        <w:t>‏للوائح الراديو.‎</w:t>
      </w:r>
    </w:p>
    <w:p w14:paraId="110209BD" w14:textId="77777777" w:rsidR="00921E65" w:rsidRPr="007876E3" w:rsidRDefault="00921E65" w:rsidP="00B462FB">
      <w:pPr>
        <w:rPr>
          <w:lang w:val="ar-SA" w:bidi="ar-EG"/>
        </w:rPr>
      </w:pPr>
      <w:r w:rsidRPr="007876E3">
        <w:rPr>
          <w:rtl/>
        </w:rPr>
        <w:t>‏ودعت اللجنة إدارة أنغولا إلى تقديم طلب إلى المؤتمر ‎</w:t>
      </w:r>
      <w:r w:rsidRPr="007876E3">
        <w:t>WRC-27</w:t>
      </w:r>
      <w:r w:rsidRPr="007876E3">
        <w:rPr>
          <w:rtl/>
        </w:rPr>
        <w:t xml:space="preserve"> ‏للحصول على توضيح بشأن مسألة الأهلية بموجب القرار</w:t>
      </w:r>
      <w:r w:rsidRPr="007876E3">
        <w:rPr>
          <w:rFonts w:hint="eastAsia"/>
          <w:b/>
          <w:bCs/>
          <w:rtl/>
        </w:rPr>
        <w:t> </w:t>
      </w:r>
      <w:r w:rsidRPr="007876E3">
        <w:rPr>
          <w:b/>
          <w:bCs/>
          <w:rtl/>
        </w:rPr>
        <w:t>‎</w:t>
      </w:r>
      <w:r w:rsidRPr="007876E3">
        <w:rPr>
          <w:b/>
          <w:bCs/>
        </w:rPr>
        <w:t>170 (Rev.WRC-23)</w:t>
      </w:r>
      <w:r w:rsidRPr="007876E3">
        <w:rPr>
          <w:rtl/>
        </w:rPr>
        <w:t>.</w:t>
      </w:r>
    </w:p>
    <w:p w14:paraId="163C484B" w14:textId="77777777" w:rsidR="00921E65" w:rsidRPr="007876E3" w:rsidRDefault="00921E65" w:rsidP="00921E65">
      <w:pPr>
        <w:rPr>
          <w:lang w:val="ar-SA" w:bidi="ar-EG"/>
        </w:rPr>
      </w:pPr>
      <w:r w:rsidRPr="007876E3">
        <w:rPr>
          <w:rtl/>
        </w:rPr>
        <w:t>وكلفت اللجنة المكتب بما يلي:</w:t>
      </w:r>
    </w:p>
    <w:p w14:paraId="21AE144E" w14:textId="77777777" w:rsidR="00921E65" w:rsidRPr="007876E3" w:rsidRDefault="00921E65" w:rsidP="00B462FB">
      <w:pPr>
        <w:pStyle w:val="enumlev1"/>
        <w:rPr>
          <w:rtl/>
        </w:rPr>
      </w:pPr>
      <w:r w:rsidRPr="007876E3">
        <w:rPr>
          <w:lang w:bidi="ar-EG"/>
        </w:rPr>
        <w:sym w:font="Wingdings 2" w:char="F097"/>
      </w:r>
      <w:r w:rsidRPr="007876E3">
        <w:rPr>
          <w:rtl/>
        </w:rPr>
        <w:tab/>
        <w:t>‏تأجيل تطبيق تقييد الأهلية إلى أن ينظر المؤتمر ‎</w:t>
      </w:r>
      <w:r w:rsidRPr="007876E3">
        <w:t>WRC-27</w:t>
      </w:r>
      <w:r w:rsidRPr="007876E3">
        <w:rPr>
          <w:rtl/>
        </w:rPr>
        <w:t xml:space="preserve"> ‏في المسألة واستعراض أهلية الدول الأعضاء في الجماعة الإنمائية للجنوب الإفريقي بناءً على قرار المؤتمر ‎</w:t>
      </w:r>
      <w:r w:rsidRPr="007876E3">
        <w:t>WRC-27</w:t>
      </w:r>
      <w:r w:rsidRPr="007876E3">
        <w:rPr>
          <w:rtl/>
        </w:rPr>
        <w:t>‏؛</w:t>
      </w:r>
    </w:p>
    <w:p w14:paraId="2E4DAA83" w14:textId="77777777" w:rsidR="00921E65" w:rsidRPr="007876E3" w:rsidRDefault="00921E65" w:rsidP="00B462FB">
      <w:pPr>
        <w:pStyle w:val="enumlev1"/>
        <w:rPr>
          <w:lang w:val="ar-SA" w:bidi="ar-EG"/>
        </w:rPr>
      </w:pPr>
      <w:r w:rsidRPr="007876E3">
        <w:rPr>
          <w:lang w:bidi="ar-EG"/>
        </w:rPr>
        <w:sym w:font="Wingdings 2" w:char="F097"/>
      </w:r>
      <w:r w:rsidRPr="007876E3">
        <w:rPr>
          <w:rtl/>
        </w:rPr>
        <w:tab/>
        <w:t>‏التعامل مع أي تعديل على بطاقات التبليغ المقدمة من منظمة ‎RASCOM ‏كأنظمة إضافية، وفقاً لأحدث نسخة من التذييل ‎</w:t>
      </w:r>
      <w:r w:rsidRPr="007876E3">
        <w:rPr>
          <w:b/>
          <w:bCs/>
        </w:rPr>
        <w:t>30B</w:t>
      </w:r>
      <w:r w:rsidRPr="007876E3">
        <w:rPr>
          <w:rtl/>
        </w:rPr>
        <w:t xml:space="preserve"> ‏للوائح الراديو، أي أن تغيير الأعضاء في بطاقات التبليغ لا يعني ضمناً أي تعديل على مناطق الخدمة للأنظمة الإضافية؛</w:t>
      </w:r>
    </w:p>
    <w:p w14:paraId="74932393" w14:textId="77777777" w:rsidR="00921E65" w:rsidRPr="007876E3" w:rsidRDefault="00921E65" w:rsidP="00B462FB">
      <w:pPr>
        <w:pStyle w:val="enumlev1"/>
        <w:rPr>
          <w:lang w:val="ar-SA" w:bidi="ar-EG"/>
        </w:rPr>
      </w:pPr>
      <w:r w:rsidRPr="007876E3">
        <w:rPr>
          <w:lang w:bidi="ar-EG"/>
        </w:rPr>
        <w:sym w:font="Wingdings 2" w:char="F097"/>
      </w:r>
      <w:r w:rsidRPr="007876E3">
        <w:rPr>
          <w:rtl/>
        </w:rPr>
        <w:tab/>
        <w:t>‏تقديم تقرير عن التقدم المحرز بشأن هذه المسألة إلى الاجتماعات المقبلة للجنة.‎</w:t>
      </w:r>
      <w:r w:rsidRPr="007876E3">
        <w:rPr>
          <w:rFonts w:hint="cs"/>
          <w:rtl/>
        </w:rPr>
        <w:t>"</w:t>
      </w:r>
    </w:p>
    <w:p w14:paraId="4BC8C340" w14:textId="77777777" w:rsidR="00921E65" w:rsidRPr="007876E3" w:rsidRDefault="00921E65" w:rsidP="00921E65">
      <w:pPr>
        <w:rPr>
          <w:lang w:val="ar-SA" w:bidi="ar-EG"/>
        </w:rPr>
      </w:pPr>
      <w:r w:rsidRPr="007876E3">
        <w:t>18.10</w:t>
      </w:r>
      <w:r w:rsidRPr="007876E3">
        <w:rPr>
          <w:rtl/>
        </w:rPr>
        <w:tab/>
        <w:t>و</w:t>
      </w:r>
      <w:r w:rsidRPr="007876E3">
        <w:rPr>
          <w:b/>
          <w:bCs/>
          <w:rtl/>
        </w:rPr>
        <w:t>اتُّفق</w:t>
      </w:r>
      <w:r w:rsidRPr="007876E3">
        <w:rPr>
          <w:rtl/>
        </w:rPr>
        <w:t xml:space="preserve"> على ذلك.</w:t>
      </w:r>
    </w:p>
    <w:p w14:paraId="6FF74A09" w14:textId="77777777" w:rsidR="00921E65" w:rsidRPr="007876E3" w:rsidRDefault="00921E65" w:rsidP="00921E65">
      <w:pPr>
        <w:pStyle w:val="Heading1"/>
        <w:rPr>
          <w:lang w:val="ar-SA"/>
        </w:rPr>
      </w:pPr>
      <w:r w:rsidRPr="007876E3">
        <w:t>11</w:t>
      </w:r>
      <w:r w:rsidRPr="007876E3">
        <w:rPr>
          <w:rtl/>
        </w:rPr>
        <w:tab/>
        <w:t xml:space="preserve">تأكيد موعد الاجتماع القادم لعام </w:t>
      </w:r>
      <w:r w:rsidRPr="007876E3">
        <w:t>2025</w:t>
      </w:r>
      <w:r w:rsidRPr="007876E3">
        <w:rPr>
          <w:rtl/>
        </w:rPr>
        <w:t xml:space="preserve"> والتواريخ التقريبية للاجتماعات المقبلة</w:t>
      </w:r>
    </w:p>
    <w:p w14:paraId="7CE028A9" w14:textId="77777777" w:rsidR="00921E65" w:rsidRPr="007876E3" w:rsidRDefault="00921E65" w:rsidP="00921E65">
      <w:pPr>
        <w:rPr>
          <w:lang w:val="ar-SA" w:bidi="ar-EG"/>
        </w:rPr>
      </w:pPr>
      <w:r w:rsidRPr="007876E3">
        <w:t>1.11</w:t>
      </w:r>
      <w:r w:rsidRPr="007876E3">
        <w:rPr>
          <w:rtl/>
        </w:rPr>
        <w:tab/>
      </w:r>
      <w:r w:rsidRPr="007876E3">
        <w:rPr>
          <w:b/>
          <w:bCs/>
          <w:rtl/>
        </w:rPr>
        <w:t xml:space="preserve">اتفقت </w:t>
      </w:r>
      <w:r w:rsidRPr="007876E3">
        <w:rPr>
          <w:rtl/>
        </w:rPr>
        <w:t xml:space="preserve">اللجنة على تأكيد موعد عقد الاجتماع المائة ليكون في الفترة </w:t>
      </w:r>
      <w:r w:rsidRPr="007876E3">
        <w:t>14-10</w:t>
      </w:r>
      <w:r w:rsidRPr="007876E3">
        <w:rPr>
          <w:rtl/>
        </w:rPr>
        <w:t xml:space="preserve"> نوفمبر </w:t>
      </w:r>
      <w:r w:rsidRPr="007876E3">
        <w:t>2025</w:t>
      </w:r>
      <w:r w:rsidRPr="007876E3">
        <w:rPr>
          <w:rtl/>
        </w:rPr>
        <w:t xml:space="preserve"> (القاعة </w:t>
      </w:r>
      <w:r w:rsidRPr="007876E3">
        <w:rPr>
          <w:lang w:bidi="ar-EG"/>
        </w:rPr>
        <w:t>L</w:t>
      </w:r>
      <w:r w:rsidRPr="007876E3">
        <w:rPr>
          <w:rtl/>
        </w:rPr>
        <w:t>).</w:t>
      </w:r>
    </w:p>
    <w:p w14:paraId="3E84E317" w14:textId="77777777" w:rsidR="00921E65" w:rsidRPr="007876E3" w:rsidRDefault="00921E65" w:rsidP="00921E65">
      <w:pPr>
        <w:rPr>
          <w:lang w:val="ar-SA" w:bidi="ar-EG"/>
        </w:rPr>
      </w:pPr>
      <w:r w:rsidRPr="007876E3">
        <w:t>2.11</w:t>
      </w:r>
      <w:r w:rsidRPr="007876E3">
        <w:rPr>
          <w:rtl/>
        </w:rPr>
        <w:tab/>
        <w:t xml:space="preserve">وأكدت اللجنة مبدئياً مواعيد عقد اجتماعاتها اللاحقة في عام </w:t>
      </w:r>
      <w:r w:rsidRPr="007876E3">
        <w:t>2026</w:t>
      </w:r>
      <w:r w:rsidRPr="007876E3">
        <w:rPr>
          <w:rtl/>
        </w:rPr>
        <w:t>، على النحو التالي:</w:t>
      </w:r>
    </w:p>
    <w:p w14:paraId="0B08C166" w14:textId="6EA001E9" w:rsidR="00921E65" w:rsidRPr="007876E3" w:rsidRDefault="00921E65" w:rsidP="00B462FB">
      <w:pPr>
        <w:pStyle w:val="enumlev1"/>
        <w:rPr>
          <w:lang w:val="ar-SA" w:bidi="ar-EG"/>
        </w:rPr>
      </w:pPr>
      <w:r w:rsidRPr="007876E3">
        <w:rPr>
          <w:lang w:bidi="ar-EG"/>
        </w:rPr>
        <w:sym w:font="Wingdings 2" w:char="F097"/>
      </w:r>
      <w:r w:rsidRPr="007876E3">
        <w:rPr>
          <w:rtl/>
        </w:rPr>
        <w:tab/>
        <w:t>الاجتماع الواحد بعد المائة</w:t>
      </w:r>
      <w:r w:rsidRPr="007876E3">
        <w:rPr>
          <w:rFonts w:hint="cs"/>
          <w:rtl/>
          <w:lang w:bidi="ar-EG"/>
        </w:rPr>
        <w:t>:</w:t>
      </w:r>
      <w:r w:rsidR="00851709" w:rsidRPr="007876E3">
        <w:rPr>
          <w:lang w:bidi="ar-EG"/>
        </w:rPr>
        <w:tab/>
      </w:r>
      <w:r w:rsidRPr="007876E3">
        <w:rPr>
          <w:rtl/>
        </w:rPr>
        <w:tab/>
      </w:r>
      <w:r w:rsidRPr="007876E3">
        <w:t>27-23</w:t>
      </w:r>
      <w:r w:rsidRPr="007876E3">
        <w:rPr>
          <w:rFonts w:hint="cs"/>
          <w:rtl/>
        </w:rPr>
        <w:t xml:space="preserve"> </w:t>
      </w:r>
      <w:r w:rsidRPr="007876E3">
        <w:rPr>
          <w:rtl/>
        </w:rPr>
        <w:t xml:space="preserve">مارس </w:t>
      </w:r>
      <w:r w:rsidRPr="007876E3">
        <w:t>2026</w:t>
      </w:r>
      <w:r w:rsidRPr="007876E3">
        <w:rPr>
          <w:rtl/>
        </w:rPr>
        <w:t xml:space="preserve"> (القاعة </w:t>
      </w:r>
      <w:r w:rsidRPr="007876E3">
        <w:rPr>
          <w:lang w:bidi="ar-EG"/>
        </w:rPr>
        <w:t>L</w:t>
      </w:r>
      <w:r w:rsidRPr="007876E3">
        <w:rPr>
          <w:rtl/>
        </w:rPr>
        <w:t>)؛</w:t>
      </w:r>
    </w:p>
    <w:p w14:paraId="69F029F0" w14:textId="7C2971E4" w:rsidR="00921E65" w:rsidRPr="007876E3" w:rsidRDefault="00921E65" w:rsidP="00B462FB">
      <w:pPr>
        <w:pStyle w:val="enumlev1"/>
        <w:rPr>
          <w:lang w:val="ar-SA" w:bidi="ar-EG"/>
        </w:rPr>
      </w:pPr>
      <w:r w:rsidRPr="007876E3">
        <w:rPr>
          <w:lang w:bidi="ar-EG"/>
        </w:rPr>
        <w:sym w:font="Wingdings 2" w:char="F097"/>
      </w:r>
      <w:r w:rsidRPr="007876E3">
        <w:rPr>
          <w:rtl/>
        </w:rPr>
        <w:tab/>
        <w:t>الاجتماع الثاني بعد المائة</w:t>
      </w:r>
      <w:r w:rsidRPr="007876E3">
        <w:rPr>
          <w:lang w:bidi="ar-EG"/>
        </w:rPr>
        <w:t>:</w:t>
      </w:r>
      <w:r w:rsidR="00851709" w:rsidRPr="007876E3">
        <w:rPr>
          <w:lang w:bidi="ar-EG"/>
        </w:rPr>
        <w:tab/>
      </w:r>
      <w:r w:rsidRPr="007876E3">
        <w:rPr>
          <w:rtl/>
        </w:rPr>
        <w:tab/>
      </w:r>
      <w:r w:rsidRPr="007876E3">
        <w:t>29</w:t>
      </w:r>
      <w:r w:rsidRPr="007876E3">
        <w:rPr>
          <w:rtl/>
        </w:rPr>
        <w:t xml:space="preserve"> يونيو - </w:t>
      </w:r>
      <w:r w:rsidRPr="007876E3">
        <w:t>3</w:t>
      </w:r>
      <w:r w:rsidRPr="007876E3">
        <w:rPr>
          <w:rtl/>
        </w:rPr>
        <w:t xml:space="preserve"> يوليو </w:t>
      </w:r>
      <w:r w:rsidRPr="007876E3">
        <w:t>2026</w:t>
      </w:r>
      <w:r w:rsidRPr="007876E3">
        <w:rPr>
          <w:rtl/>
        </w:rPr>
        <w:t xml:space="preserve"> (القاعة </w:t>
      </w:r>
      <w:r w:rsidRPr="007876E3">
        <w:rPr>
          <w:lang w:bidi="ar-EG"/>
        </w:rPr>
        <w:t>L</w:t>
      </w:r>
      <w:r w:rsidRPr="007876E3">
        <w:rPr>
          <w:rtl/>
        </w:rPr>
        <w:t>)؛</w:t>
      </w:r>
    </w:p>
    <w:p w14:paraId="3D85CBC2" w14:textId="7E94473F" w:rsidR="00921E65" w:rsidRPr="007876E3" w:rsidRDefault="00921E65" w:rsidP="00B462FB">
      <w:pPr>
        <w:pStyle w:val="enumlev1"/>
        <w:rPr>
          <w:lang w:val="ar-SA" w:bidi="ar-EG"/>
        </w:rPr>
      </w:pPr>
      <w:r w:rsidRPr="007876E3">
        <w:rPr>
          <w:lang w:bidi="ar-EG"/>
        </w:rPr>
        <w:sym w:font="Wingdings 2" w:char="F097"/>
      </w:r>
      <w:r w:rsidRPr="007876E3">
        <w:rPr>
          <w:rtl/>
        </w:rPr>
        <w:tab/>
        <w:t>الاجتماع الثالث بعد المائة</w:t>
      </w:r>
      <w:r w:rsidRPr="007876E3">
        <w:rPr>
          <w:rFonts w:hint="cs"/>
          <w:rtl/>
          <w:lang w:bidi="ar-EG"/>
        </w:rPr>
        <w:t>:</w:t>
      </w:r>
      <w:r w:rsidRPr="007876E3">
        <w:rPr>
          <w:rtl/>
          <w:lang w:bidi="ar-EG"/>
        </w:rPr>
        <w:tab/>
      </w:r>
      <w:r w:rsidR="00851709" w:rsidRPr="007876E3">
        <w:rPr>
          <w:lang w:bidi="ar-EG"/>
        </w:rPr>
        <w:tab/>
      </w:r>
      <w:r w:rsidRPr="007876E3">
        <w:t>30-26</w:t>
      </w:r>
      <w:r w:rsidRPr="007876E3">
        <w:rPr>
          <w:rtl/>
        </w:rPr>
        <w:t xml:space="preserve"> أكتوبر </w:t>
      </w:r>
      <w:r w:rsidRPr="007876E3">
        <w:t>2026</w:t>
      </w:r>
      <w:r w:rsidRPr="007876E3">
        <w:rPr>
          <w:rtl/>
        </w:rPr>
        <w:t xml:space="preserve"> (القاعة </w:t>
      </w:r>
      <w:r w:rsidRPr="007876E3">
        <w:rPr>
          <w:lang w:bidi="ar-EG"/>
        </w:rPr>
        <w:t>L</w:t>
      </w:r>
      <w:r w:rsidRPr="007876E3">
        <w:rPr>
          <w:rtl/>
        </w:rPr>
        <w:t>).</w:t>
      </w:r>
    </w:p>
    <w:p w14:paraId="50E696B6" w14:textId="77777777" w:rsidR="00921E65" w:rsidRPr="007876E3" w:rsidRDefault="00921E65" w:rsidP="00921E65">
      <w:pPr>
        <w:pStyle w:val="Heading1"/>
        <w:rPr>
          <w:lang w:val="ar-SA"/>
        </w:rPr>
      </w:pPr>
      <w:r w:rsidRPr="007876E3">
        <w:t>12</w:t>
      </w:r>
      <w:r w:rsidRPr="007876E3">
        <w:rPr>
          <w:rtl/>
        </w:rPr>
        <w:tab/>
        <w:t>ما يستجد من أعمال</w:t>
      </w:r>
    </w:p>
    <w:p w14:paraId="393097AA" w14:textId="77777777" w:rsidR="00921E65" w:rsidRPr="007876E3" w:rsidRDefault="00921E65" w:rsidP="00921E65">
      <w:pPr>
        <w:rPr>
          <w:lang w:val="ar-SA" w:bidi="ar-EG"/>
        </w:rPr>
      </w:pPr>
      <w:r w:rsidRPr="007876E3">
        <w:t>1.12</w:t>
      </w:r>
      <w:r w:rsidRPr="007876E3">
        <w:rPr>
          <w:rtl/>
        </w:rPr>
        <w:tab/>
        <w:t>لم تستجد أي أعمال أخرى.</w:t>
      </w:r>
    </w:p>
    <w:p w14:paraId="18371C8B" w14:textId="77777777" w:rsidR="00921E65" w:rsidRPr="007876E3" w:rsidRDefault="00921E65" w:rsidP="00921E65">
      <w:pPr>
        <w:pStyle w:val="Heading1"/>
        <w:rPr>
          <w:lang w:val="ar-SA"/>
        </w:rPr>
      </w:pPr>
      <w:r w:rsidRPr="007876E3">
        <w:t>13</w:t>
      </w:r>
      <w:r w:rsidRPr="007876E3">
        <w:rPr>
          <w:rtl/>
        </w:rPr>
        <w:tab/>
        <w:t xml:space="preserve">الموافقة على خلاصة القرارات (الوثيقة </w:t>
      </w:r>
      <w:hyperlink r:id="rId91" w:history="1">
        <w:r w:rsidRPr="007876E3">
          <w:rPr>
            <w:rStyle w:val="Hyperlink"/>
          </w:rPr>
          <w:t>RRB25-2/20</w:t>
        </w:r>
      </w:hyperlink>
      <w:r w:rsidRPr="007876E3">
        <w:rPr>
          <w:rtl/>
        </w:rPr>
        <w:t>)</w:t>
      </w:r>
    </w:p>
    <w:p w14:paraId="154EB46D" w14:textId="77777777" w:rsidR="00921E65" w:rsidRPr="007876E3" w:rsidRDefault="00921E65" w:rsidP="00921E65">
      <w:pPr>
        <w:rPr>
          <w:lang w:val="ar-SA" w:bidi="ar-EG"/>
        </w:rPr>
      </w:pPr>
      <w:r w:rsidRPr="007876E3">
        <w:t>1.13</w:t>
      </w:r>
      <w:r w:rsidRPr="007876E3">
        <w:rPr>
          <w:rtl/>
        </w:rPr>
        <w:tab/>
      </w:r>
      <w:r w:rsidRPr="007876E3">
        <w:rPr>
          <w:b/>
          <w:bCs/>
          <w:rtl/>
        </w:rPr>
        <w:t xml:space="preserve">وافقت </w:t>
      </w:r>
      <w:r w:rsidRPr="007876E3">
        <w:rPr>
          <w:rtl/>
        </w:rPr>
        <w:t xml:space="preserve">اللجنة على خلاصة القرارات الواردة في الوثيقة </w:t>
      </w:r>
      <w:r w:rsidRPr="007876E3">
        <w:t>RRB25-2/20</w:t>
      </w:r>
      <w:r w:rsidRPr="007876E3">
        <w:rPr>
          <w:rtl/>
        </w:rPr>
        <w:t>.</w:t>
      </w:r>
    </w:p>
    <w:p w14:paraId="076C685B" w14:textId="77777777" w:rsidR="00921E65" w:rsidRPr="007876E3" w:rsidRDefault="00921E65" w:rsidP="00921E65">
      <w:pPr>
        <w:pStyle w:val="Heading1"/>
        <w:rPr>
          <w:lang w:val="ar-SA"/>
        </w:rPr>
      </w:pPr>
      <w:r w:rsidRPr="007876E3">
        <w:t>14</w:t>
      </w:r>
      <w:r w:rsidRPr="007876E3">
        <w:rPr>
          <w:rtl/>
        </w:rPr>
        <w:tab/>
        <w:t>اختتام الاجتماع</w:t>
      </w:r>
    </w:p>
    <w:p w14:paraId="64EC2BB8" w14:textId="77777777" w:rsidR="00921E65" w:rsidRPr="007876E3" w:rsidRDefault="00921E65" w:rsidP="00921E65">
      <w:pPr>
        <w:rPr>
          <w:lang w:val="ar-SA" w:bidi="ar-EG"/>
        </w:rPr>
      </w:pPr>
      <w:r w:rsidRPr="007876E3">
        <w:t>1.14</w:t>
      </w:r>
      <w:r w:rsidRPr="007876E3">
        <w:rPr>
          <w:rtl/>
        </w:rPr>
        <w:tab/>
        <w:t xml:space="preserve">شكر </w:t>
      </w:r>
      <w:r w:rsidRPr="007876E3">
        <w:rPr>
          <w:b/>
          <w:bCs/>
          <w:rtl/>
        </w:rPr>
        <w:t xml:space="preserve">المدير </w:t>
      </w:r>
      <w:r w:rsidRPr="007876E3">
        <w:rPr>
          <w:rtl/>
        </w:rPr>
        <w:t>الرئيس ورئيس فريق العمل المعني بالقواعد الإجرائية على إدارتهما لاجتماعاتهما بكفاءتهما المعهودة، على الرغم من جدول الأعمال المكثف لهذه الاجتماعات. وقال إن أعضاء اللجنة، مرة أخرى، شاركوا بنشاط كبير وأظهروا حرصهم على التوصل إلى توافق في الآراء، وهما عاملان يجعلان اجتماعات اللجنة ممتعة. وشكر الجميع على تفهمهم للقيود المتعلقة بمشاركتهم في هذا الاجتماع.</w:t>
      </w:r>
    </w:p>
    <w:p w14:paraId="535628AE" w14:textId="77777777" w:rsidR="00921E65" w:rsidRPr="007876E3" w:rsidRDefault="00921E65" w:rsidP="00921E65">
      <w:pPr>
        <w:rPr>
          <w:rtl/>
        </w:rPr>
      </w:pPr>
      <w:r w:rsidRPr="007876E3">
        <w:t>2.14</w:t>
      </w:r>
      <w:r w:rsidRPr="007876E3">
        <w:rPr>
          <w:rtl/>
        </w:rPr>
        <w:tab/>
        <w:t>وذكّر بأن الاجتماع التالي للجنة سيكون اجتماعها المائة وسيصادف أيضاً الذكرى السنوية الثلاثين لإنشاء اللجنة ذاتها. وقال إن خططه للاحتفال بكلتا المناسبتين جاهزة.</w:t>
      </w:r>
    </w:p>
    <w:p w14:paraId="2B637833" w14:textId="77777777" w:rsidR="00921E65" w:rsidRPr="007876E3" w:rsidRDefault="00921E65" w:rsidP="00921E65">
      <w:pPr>
        <w:rPr>
          <w:lang w:val="ar-SA" w:bidi="ar-EG"/>
        </w:rPr>
      </w:pPr>
      <w:r w:rsidRPr="007876E3">
        <w:t>3.14</w:t>
      </w:r>
      <w:r w:rsidRPr="007876E3">
        <w:rPr>
          <w:rtl/>
        </w:rPr>
        <w:tab/>
        <w:t xml:space="preserve">وشكر كل من </w:t>
      </w:r>
      <w:r w:rsidRPr="007876E3">
        <w:rPr>
          <w:b/>
          <w:bCs/>
          <w:rtl/>
        </w:rPr>
        <w:t xml:space="preserve">السيد عزوز </w:t>
      </w:r>
      <w:r w:rsidRPr="007876E3">
        <w:rPr>
          <w:rtl/>
        </w:rPr>
        <w:t>و</w:t>
      </w:r>
      <w:r w:rsidRPr="007876E3">
        <w:rPr>
          <w:b/>
          <w:bCs/>
          <w:rtl/>
        </w:rPr>
        <w:t xml:space="preserve">السيدة </w:t>
      </w:r>
      <w:proofErr w:type="spellStart"/>
      <w:r w:rsidRPr="007876E3">
        <w:rPr>
          <w:b/>
          <w:bCs/>
          <w:rtl/>
        </w:rPr>
        <w:t>مانيبالي</w:t>
      </w:r>
      <w:proofErr w:type="spellEnd"/>
      <w:r w:rsidRPr="007876E3">
        <w:rPr>
          <w:b/>
          <w:bCs/>
          <w:rtl/>
        </w:rPr>
        <w:t xml:space="preserve"> </w:t>
      </w:r>
      <w:r w:rsidRPr="007876E3">
        <w:rPr>
          <w:rtl/>
        </w:rPr>
        <w:t>و</w:t>
      </w:r>
      <w:r w:rsidRPr="007876E3">
        <w:rPr>
          <w:b/>
          <w:bCs/>
          <w:rtl/>
        </w:rPr>
        <w:t xml:space="preserve">السيد طالب </w:t>
      </w:r>
      <w:r w:rsidRPr="007876E3">
        <w:rPr>
          <w:rtl/>
        </w:rPr>
        <w:t>و</w:t>
      </w:r>
      <w:r w:rsidRPr="007876E3">
        <w:rPr>
          <w:b/>
          <w:bCs/>
          <w:rtl/>
        </w:rPr>
        <w:t>السيدة بوميه</w:t>
      </w:r>
      <w:r w:rsidRPr="007876E3">
        <w:rPr>
          <w:rtl/>
        </w:rPr>
        <w:t> الرئيس ونائبة الرئيس ورئيس فريق العمل على عملهم الدؤوب. وأعربوا عن تقديرهم للمكتب لدعمه ولردوده السريعة على أي أسئلة أثيرت، وللمدير لتقديمه التوجيه متى لزم الأمر. كما أعربوا لزملائهم، الذين أسهموا جميعاً في نجاح الاجتماع، عن تمنياتهم بسلامة العودة إلى بلدانهم.</w:t>
      </w:r>
    </w:p>
    <w:p w14:paraId="2206FFF7" w14:textId="77777777" w:rsidR="00921E65" w:rsidRPr="007876E3" w:rsidRDefault="00921E65" w:rsidP="00921E65">
      <w:pPr>
        <w:rPr>
          <w:rtl/>
        </w:rPr>
      </w:pPr>
      <w:r w:rsidRPr="007876E3">
        <w:t>4.14</w:t>
      </w:r>
      <w:r w:rsidRPr="007876E3">
        <w:rPr>
          <w:rtl/>
        </w:rPr>
        <w:tab/>
        <w:t xml:space="preserve">وشكرت </w:t>
      </w:r>
      <w:r w:rsidRPr="007876E3">
        <w:rPr>
          <w:b/>
          <w:bCs/>
          <w:rtl/>
        </w:rPr>
        <w:t xml:space="preserve">السيدة </w:t>
      </w:r>
      <w:proofErr w:type="spellStart"/>
      <w:r w:rsidRPr="007876E3">
        <w:rPr>
          <w:b/>
          <w:bCs/>
          <w:rtl/>
        </w:rPr>
        <w:t>حسنوفا</w:t>
      </w:r>
      <w:proofErr w:type="spellEnd"/>
      <w:r w:rsidRPr="007876E3">
        <w:rPr>
          <w:rtl/>
        </w:rPr>
        <w:t xml:space="preserve"> المدير وزملاءها أعضاء اللجنة على كلماتهم الطيبة. وقالت إنها استمتعت كثيراً بمسؤولياتها وسعت إلى أدائها بأفضل ما لديها من قدرات. وأثنت على الرئيس لنجاح الاجتماع، وشكرت المدير على انضمامه افتراضياً.</w:t>
      </w:r>
    </w:p>
    <w:p w14:paraId="01966C7E" w14:textId="77777777" w:rsidR="00921E65" w:rsidRPr="007876E3" w:rsidRDefault="00921E65" w:rsidP="00921E65">
      <w:pPr>
        <w:rPr>
          <w:lang w:val="ar-SA" w:bidi="ar-EG"/>
        </w:rPr>
      </w:pPr>
      <w:r w:rsidRPr="007876E3">
        <w:t>5.14</w:t>
      </w:r>
      <w:r w:rsidRPr="007876E3">
        <w:rPr>
          <w:rtl/>
        </w:rPr>
        <w:tab/>
        <w:t xml:space="preserve">وأعرب </w:t>
      </w:r>
      <w:r w:rsidRPr="007876E3">
        <w:rPr>
          <w:b/>
          <w:bCs/>
          <w:rtl/>
        </w:rPr>
        <w:t xml:space="preserve">الرئيس </w:t>
      </w:r>
      <w:r w:rsidRPr="007876E3">
        <w:rPr>
          <w:rtl/>
        </w:rPr>
        <w:t>عن امتنانه لزملائه أعضاء اللجنة. وأضاف أنهم، بفضل عملهم الجماعي المتميز وتفانيهم وتعاونهم، أكملوا جدول أعمال مكثفاً تضمن الكثير من القضايا الصعبة. وشكر المكتب والمدير على عملهما في الكواليس. وقال إنه يتوقع أن يكون الاجتماع المائة للجنة حدثاً بارزاً. وأعرب عن يقينه من أن اللجنة، بفضل الخبرة الجماعية لجميع المشاركين، ستستمر في تحقيق نتائج مؤثرة.</w:t>
      </w:r>
    </w:p>
    <w:p w14:paraId="02CCD560" w14:textId="77777777" w:rsidR="00921E65" w:rsidRPr="007876E3" w:rsidRDefault="00921E65" w:rsidP="00921E65">
      <w:pPr>
        <w:rPr>
          <w:lang w:val="ar-SA" w:bidi="ar-EG"/>
        </w:rPr>
      </w:pPr>
      <w:r w:rsidRPr="007876E3">
        <w:t>6.14</w:t>
      </w:r>
      <w:r w:rsidRPr="007876E3">
        <w:rPr>
          <w:rtl/>
        </w:rPr>
        <w:tab/>
        <w:t xml:space="preserve">واختتم </w:t>
      </w:r>
      <w:r w:rsidRPr="007876E3">
        <w:rPr>
          <w:b/>
          <w:bCs/>
          <w:rtl/>
        </w:rPr>
        <w:t xml:space="preserve">الرئيس </w:t>
      </w:r>
      <w:r w:rsidRPr="007876E3">
        <w:rPr>
          <w:rtl/>
        </w:rPr>
        <w:t xml:space="preserve">الاجتماع في الساعة </w:t>
      </w:r>
      <w:r w:rsidRPr="007876E3">
        <w:t>16:40</w:t>
      </w:r>
      <w:r w:rsidRPr="007876E3">
        <w:rPr>
          <w:rtl/>
        </w:rPr>
        <w:t xml:space="preserve"> من يوم الجمعة </w:t>
      </w:r>
      <w:r w:rsidRPr="007876E3">
        <w:t>18</w:t>
      </w:r>
      <w:r w:rsidRPr="007876E3">
        <w:rPr>
          <w:rtl/>
        </w:rPr>
        <w:t xml:space="preserve"> يوليو </w:t>
      </w:r>
      <w:r w:rsidRPr="007876E3">
        <w:t>2025</w:t>
      </w:r>
      <w:r w:rsidRPr="007876E3">
        <w:rPr>
          <w:rtl/>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921E65" w:rsidRPr="007876E3" w14:paraId="1685B229" w14:textId="77777777" w:rsidTr="00EA69B7">
        <w:tc>
          <w:tcPr>
            <w:tcW w:w="4814" w:type="dxa"/>
          </w:tcPr>
          <w:p w14:paraId="07226ED0" w14:textId="77777777" w:rsidR="00921E65" w:rsidRPr="007876E3" w:rsidRDefault="00921E65" w:rsidP="00EA69B7">
            <w:pPr>
              <w:tabs>
                <w:tab w:val="clear" w:pos="794"/>
              </w:tabs>
              <w:spacing w:before="1440" w:after="0"/>
              <w:rPr>
                <w:rtl/>
              </w:rPr>
            </w:pPr>
            <w:r w:rsidRPr="007876E3">
              <w:rPr>
                <w:rtl/>
              </w:rPr>
              <w:t>الأمين التنفيذي:</w:t>
            </w:r>
          </w:p>
        </w:tc>
        <w:tc>
          <w:tcPr>
            <w:tcW w:w="4815" w:type="dxa"/>
          </w:tcPr>
          <w:p w14:paraId="4F01E39C" w14:textId="77777777" w:rsidR="00921E65" w:rsidRPr="007876E3" w:rsidRDefault="00921E65" w:rsidP="00EA69B7">
            <w:pPr>
              <w:tabs>
                <w:tab w:val="clear" w:pos="794"/>
              </w:tabs>
              <w:spacing w:before="1440" w:after="0"/>
              <w:rPr>
                <w:rtl/>
              </w:rPr>
            </w:pPr>
            <w:r w:rsidRPr="007876E3">
              <w:rPr>
                <w:rtl/>
              </w:rPr>
              <w:t>الرئيس:</w:t>
            </w:r>
          </w:p>
        </w:tc>
      </w:tr>
      <w:tr w:rsidR="00921E65" w:rsidRPr="007876E3" w14:paraId="4B1A71AC" w14:textId="77777777" w:rsidTr="00EA69B7">
        <w:tc>
          <w:tcPr>
            <w:tcW w:w="4814" w:type="dxa"/>
          </w:tcPr>
          <w:p w14:paraId="22108B24" w14:textId="77777777" w:rsidR="00921E65" w:rsidRPr="007876E3" w:rsidRDefault="00921E65" w:rsidP="00EA69B7">
            <w:pPr>
              <w:tabs>
                <w:tab w:val="clear" w:pos="794"/>
              </w:tabs>
              <w:spacing w:before="0"/>
              <w:rPr>
                <w:rtl/>
              </w:rPr>
            </w:pPr>
            <w:r w:rsidRPr="007876E3">
              <w:rPr>
                <w:rtl/>
              </w:rPr>
              <w:t xml:space="preserve">م. </w:t>
            </w:r>
            <w:proofErr w:type="spellStart"/>
            <w:r w:rsidRPr="007876E3">
              <w:rPr>
                <w:rtl/>
              </w:rPr>
              <w:t>مانيفيتش</w:t>
            </w:r>
            <w:proofErr w:type="spellEnd"/>
          </w:p>
        </w:tc>
        <w:tc>
          <w:tcPr>
            <w:tcW w:w="4815" w:type="dxa"/>
          </w:tcPr>
          <w:p w14:paraId="6FB6990D" w14:textId="77777777" w:rsidR="00921E65" w:rsidRPr="007876E3" w:rsidRDefault="00921E65" w:rsidP="00EA69B7">
            <w:pPr>
              <w:tabs>
                <w:tab w:val="clear" w:pos="794"/>
              </w:tabs>
              <w:spacing w:before="0"/>
              <w:rPr>
                <w:lang w:val="ar-SA" w:bidi="ar-EG"/>
              </w:rPr>
            </w:pPr>
            <w:r w:rsidRPr="007876E3">
              <w:rPr>
                <w:rtl/>
              </w:rPr>
              <w:t xml:space="preserve">أ. </w:t>
            </w:r>
            <w:proofErr w:type="spellStart"/>
            <w:r w:rsidRPr="007876E3">
              <w:rPr>
                <w:rtl/>
              </w:rPr>
              <w:t>لينيارس</w:t>
            </w:r>
            <w:proofErr w:type="spellEnd"/>
            <w:r w:rsidRPr="007876E3">
              <w:rPr>
                <w:rtl/>
              </w:rPr>
              <w:t xml:space="preserve"> دي </w:t>
            </w:r>
            <w:proofErr w:type="spellStart"/>
            <w:r w:rsidRPr="007876E3">
              <w:rPr>
                <w:rtl/>
              </w:rPr>
              <w:t>سوزا</w:t>
            </w:r>
            <w:proofErr w:type="spellEnd"/>
            <w:r w:rsidRPr="007876E3">
              <w:rPr>
                <w:rtl/>
              </w:rPr>
              <w:t xml:space="preserve"> فِيُّو</w:t>
            </w:r>
          </w:p>
        </w:tc>
      </w:tr>
    </w:tbl>
    <w:p w14:paraId="29C05093" w14:textId="77777777" w:rsidR="00BA4006" w:rsidRDefault="00BA4006" w:rsidP="00BA4006">
      <w:pPr>
        <w:spacing w:before="600"/>
        <w:jc w:val="center"/>
        <w:rPr>
          <w:lang w:bidi="ar-EG"/>
        </w:rPr>
      </w:pPr>
      <w:r w:rsidRPr="007876E3">
        <w:rPr>
          <w:rFonts w:hint="cs"/>
          <w:rtl/>
          <w:lang w:bidi="ar-EG"/>
        </w:rPr>
        <w:t>ــــــــــــــــــــــــــــــــــــــــــــــــــــــــــــــــــــــــــــــــــــــــــــــــ</w:t>
      </w:r>
    </w:p>
    <w:sectPr w:rsidR="00BA4006" w:rsidSect="006C3242">
      <w:headerReference w:type="default" r:id="rId92"/>
      <w:headerReference w:type="first" r:id="rId93"/>
      <w:footerReference w:type="first" r:id="rId94"/>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F2F17" w14:textId="77777777" w:rsidR="005F60AF" w:rsidRDefault="005F60AF" w:rsidP="006C3242">
      <w:pPr>
        <w:spacing w:before="0" w:line="240" w:lineRule="auto"/>
      </w:pPr>
      <w:r>
        <w:separator/>
      </w:r>
    </w:p>
  </w:endnote>
  <w:endnote w:type="continuationSeparator" w:id="0">
    <w:p w14:paraId="0BEBC9BC" w14:textId="77777777" w:rsidR="005F60AF" w:rsidRDefault="005F60AF"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B2"/>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G Times">
    <w:altName w:val="Times New Roman"/>
    <w:charset w:val="00"/>
    <w:family w:val="roman"/>
    <w:pitch w:val="variable"/>
    <w:sig w:usb0="00000007" w:usb1="00000000" w:usb2="00000000" w:usb3="00000000" w:csb0="00000093" w:csb1="00000000"/>
  </w:font>
  <w:font w:name="Futura Lt BT">
    <w:altName w:val="Arial"/>
    <w:charset w:val="00"/>
    <w:family w:val="swiss"/>
    <w:pitch w:val="default"/>
    <w:sig w:usb0="00000000" w:usb1="00000000" w:usb2="00000000" w:usb3="00000000" w:csb0="0000001B" w:csb1="00000000"/>
  </w:font>
  <w:font w:name="Times New Roman Bold">
    <w:altName w:val="Times New Roman"/>
    <w:panose1 w:val="02020803070505020304"/>
    <w:charset w:val="00"/>
    <w:family w:val="roman"/>
    <w:pitch w:val="variable"/>
    <w:sig w:usb0="00003A87" w:usb1="00000000" w:usb2="00000000" w:usb3="00000000" w:csb0="000000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31F62" w14:textId="77777777" w:rsidR="00FC09E8" w:rsidRPr="00FC09E8" w:rsidRDefault="00FC09E8" w:rsidP="00FC09E8">
    <w:pPr>
      <w:tabs>
        <w:tab w:val="clear" w:pos="794"/>
      </w:tabs>
      <w:bidi w:val="0"/>
      <w:spacing w:before="40" w:line="240" w:lineRule="auto"/>
      <w:ind w:left="-397" w:right="-397"/>
      <w:jc w:val="center"/>
      <w:rPr>
        <w:rFonts w:ascii="Calibri" w:eastAsia="Times New Roman" w:hAnsi="Calibri" w:cs="Calibri"/>
        <w:color w:val="4F81BD"/>
        <w:sz w:val="19"/>
        <w:szCs w:val="19"/>
        <w:lang w:val="fr-CH" w:eastAsia="en-US"/>
      </w:rPr>
    </w:pPr>
    <w:r w:rsidRPr="00FC09E8">
      <w:rPr>
        <w:rFonts w:ascii="Calibri" w:eastAsia="Times New Roman" w:hAnsi="Calibri" w:cs="Calibri"/>
        <w:color w:val="4F81BD"/>
        <w:sz w:val="19"/>
        <w:szCs w:val="19"/>
        <w:lang w:val="fr-CH" w:eastAsia="en-US"/>
      </w:rPr>
      <w:t xml:space="preserve">International </w:t>
    </w:r>
    <w:proofErr w:type="spellStart"/>
    <w:r w:rsidRPr="00FC09E8">
      <w:rPr>
        <w:rFonts w:ascii="Calibri" w:eastAsia="Times New Roman" w:hAnsi="Calibri" w:cs="Calibri"/>
        <w:color w:val="4F81BD"/>
        <w:sz w:val="19"/>
        <w:szCs w:val="19"/>
        <w:lang w:val="fr-CH" w:eastAsia="en-US"/>
      </w:rPr>
      <w:t>Telecommunication</w:t>
    </w:r>
    <w:proofErr w:type="spellEnd"/>
    <w:r w:rsidRPr="00FC09E8">
      <w:rPr>
        <w:rFonts w:ascii="Calibri" w:eastAsia="Times New Roman" w:hAnsi="Calibri" w:cs="Calibri"/>
        <w:color w:val="4F81BD"/>
        <w:sz w:val="19"/>
        <w:szCs w:val="19"/>
        <w:lang w:val="fr-CH" w:eastAsia="en-US"/>
      </w:rPr>
      <w:t xml:space="preserve"> Union • Place des Nations, CH</w:t>
    </w:r>
    <w:r w:rsidRPr="00FC09E8">
      <w:rPr>
        <w:rFonts w:ascii="Calibri" w:eastAsia="Times New Roman" w:hAnsi="Calibri" w:cs="Calibri"/>
        <w:color w:val="4F81BD"/>
        <w:sz w:val="19"/>
        <w:szCs w:val="19"/>
        <w:lang w:val="fr-CH" w:eastAsia="en-US"/>
      </w:rPr>
      <w:noBreakHyphen/>
      <w:t xml:space="preserve">1211 Geneva 20, </w:t>
    </w:r>
    <w:proofErr w:type="spellStart"/>
    <w:r w:rsidRPr="00FC09E8">
      <w:rPr>
        <w:rFonts w:ascii="Calibri" w:eastAsia="Times New Roman" w:hAnsi="Calibri" w:cs="Calibri"/>
        <w:color w:val="4F81BD"/>
        <w:sz w:val="19"/>
        <w:szCs w:val="19"/>
        <w:lang w:val="fr-CH" w:eastAsia="en-US"/>
      </w:rPr>
      <w:t>Switzerland</w:t>
    </w:r>
    <w:proofErr w:type="spellEnd"/>
    <w:r w:rsidRPr="00FC09E8">
      <w:rPr>
        <w:rFonts w:ascii="Calibri" w:eastAsia="Times New Roman" w:hAnsi="Calibri" w:cs="Calibri"/>
        <w:color w:val="4F81BD"/>
        <w:sz w:val="19"/>
        <w:szCs w:val="19"/>
        <w:lang w:val="fr-CH" w:eastAsia="en-US"/>
      </w:rPr>
      <w:t xml:space="preserve"> • </w:t>
    </w:r>
    <w:r w:rsidRPr="00FC09E8">
      <w:rPr>
        <w:rFonts w:ascii="Calibri" w:eastAsia="Times New Roman" w:hAnsi="Calibri" w:cs="Calibri"/>
        <w:color w:val="4F81BD"/>
        <w:sz w:val="19"/>
        <w:szCs w:val="19"/>
        <w:lang w:val="fr-CH" w:eastAsia="en-US"/>
      </w:rPr>
      <w:br/>
    </w:r>
    <w:proofErr w:type="gramStart"/>
    <w:r w:rsidRPr="00FC09E8">
      <w:rPr>
        <w:rFonts w:ascii="Calibri" w:eastAsia="Times New Roman" w:hAnsi="Calibri" w:cs="Calibri"/>
        <w:color w:val="4F81BD"/>
        <w:sz w:val="19"/>
        <w:szCs w:val="19"/>
        <w:lang w:val="fr-CH" w:eastAsia="en-US"/>
      </w:rPr>
      <w:t>Tel:</w:t>
    </w:r>
    <w:proofErr w:type="gramEnd"/>
    <w:r w:rsidRPr="00FC09E8">
      <w:rPr>
        <w:rFonts w:ascii="Calibri" w:eastAsia="Times New Roman" w:hAnsi="Calibri" w:cs="Calibri"/>
        <w:color w:val="4F81BD"/>
        <w:sz w:val="19"/>
        <w:szCs w:val="19"/>
        <w:lang w:val="fr-CH" w:eastAsia="en-US"/>
      </w:rPr>
      <w:t xml:space="preserve"> +41 22 730 5111 • </w:t>
    </w:r>
    <w:proofErr w:type="gramStart"/>
    <w:r w:rsidRPr="00FC09E8">
      <w:rPr>
        <w:rFonts w:ascii="Calibri" w:eastAsia="Times New Roman" w:hAnsi="Calibri" w:cs="Calibri"/>
        <w:color w:val="4F81BD"/>
        <w:sz w:val="19"/>
        <w:szCs w:val="19"/>
        <w:lang w:val="fr-CH" w:eastAsia="en-US"/>
      </w:rPr>
      <w:t>E-mail:</w:t>
    </w:r>
    <w:proofErr w:type="gramEnd"/>
    <w:r w:rsidRPr="00FC09E8">
      <w:rPr>
        <w:rFonts w:ascii="Calibri" w:eastAsia="Times New Roman" w:hAnsi="Calibri" w:cs="Calibri"/>
        <w:color w:val="4F81BD"/>
        <w:sz w:val="19"/>
        <w:szCs w:val="19"/>
        <w:lang w:val="fr-CH" w:eastAsia="en-US"/>
      </w:rPr>
      <w:t xml:space="preserve"> </w:t>
    </w:r>
    <w:hyperlink r:id="rId1" w:history="1">
      <w:r w:rsidRPr="00FC09E8">
        <w:rPr>
          <w:rFonts w:ascii="Calibri" w:eastAsia="Times New Roman" w:hAnsi="Calibri" w:cs="Calibri"/>
          <w:color w:val="0000FF"/>
          <w:sz w:val="19"/>
          <w:szCs w:val="19"/>
          <w:u w:val="single"/>
          <w:lang w:val="fr-CH" w:eastAsia="en-US"/>
        </w:rPr>
        <w:t>itumail@itu.int</w:t>
      </w:r>
    </w:hyperlink>
    <w:r w:rsidRPr="00FC09E8">
      <w:rPr>
        <w:rFonts w:ascii="Calibri" w:eastAsia="Times New Roman" w:hAnsi="Calibri" w:cs="Calibri"/>
        <w:color w:val="4F81BD"/>
        <w:sz w:val="19"/>
        <w:szCs w:val="19"/>
        <w:lang w:val="fr-CH" w:eastAsia="en-US"/>
      </w:rPr>
      <w:t xml:space="preserve">  • </w:t>
    </w:r>
    <w:proofErr w:type="gramStart"/>
    <w:r w:rsidRPr="00FC09E8">
      <w:rPr>
        <w:rFonts w:ascii="Calibri" w:eastAsia="Times New Roman" w:hAnsi="Calibri" w:cs="Calibri"/>
        <w:color w:val="3E8EDE"/>
        <w:sz w:val="18"/>
        <w:szCs w:val="18"/>
        <w:lang w:val="fr-CH" w:eastAsia="en-US"/>
      </w:rPr>
      <w:t>Fax:</w:t>
    </w:r>
    <w:proofErr w:type="gramEnd"/>
    <w:r w:rsidRPr="00FC09E8">
      <w:rPr>
        <w:rFonts w:ascii="Calibri" w:eastAsia="Times New Roman" w:hAnsi="Calibri" w:cs="Calibri"/>
        <w:color w:val="3E8EDE"/>
        <w:sz w:val="18"/>
        <w:szCs w:val="18"/>
        <w:lang w:val="fr-CH" w:eastAsia="en-US"/>
      </w:rPr>
      <w:t xml:space="preserve"> +41 22 733 7256 </w:t>
    </w:r>
    <w:r w:rsidRPr="00FC09E8">
      <w:rPr>
        <w:rFonts w:ascii="Calibri" w:eastAsia="Times New Roman" w:hAnsi="Calibri" w:cs="Calibri"/>
        <w:color w:val="4F81BD"/>
        <w:sz w:val="19"/>
        <w:szCs w:val="19"/>
        <w:lang w:val="fr-CH" w:eastAsia="en-US"/>
      </w:rPr>
      <w:t>• www.itu.int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FDB10" w14:textId="77777777" w:rsidR="005F60AF" w:rsidRDefault="005F60AF" w:rsidP="006C3242">
      <w:pPr>
        <w:spacing w:before="0" w:line="240" w:lineRule="auto"/>
      </w:pPr>
      <w:r>
        <w:separator/>
      </w:r>
    </w:p>
  </w:footnote>
  <w:footnote w:type="continuationSeparator" w:id="0">
    <w:p w14:paraId="259B4CEB" w14:textId="77777777" w:rsidR="005F60AF" w:rsidRDefault="005F60AF" w:rsidP="006C3242">
      <w:pPr>
        <w:spacing w:before="0" w:line="240" w:lineRule="auto"/>
      </w:pPr>
      <w:r>
        <w:continuationSeparator/>
      </w:r>
    </w:p>
  </w:footnote>
  <w:footnote w:id="1">
    <w:p w14:paraId="1FCC6614" w14:textId="77777777" w:rsidR="00921E65" w:rsidRPr="00C02F30" w:rsidRDefault="00921E65" w:rsidP="00921E65">
      <w:pPr>
        <w:pStyle w:val="Footnotetexte"/>
      </w:pPr>
      <w:r w:rsidRPr="00C02F30">
        <w:rPr>
          <w:rStyle w:val="FootnoteReference"/>
          <w:rtl/>
        </w:rPr>
        <w:t>*</w:t>
      </w:r>
      <w:r w:rsidRPr="00C02F30">
        <w:rPr>
          <w:rtl/>
        </w:rPr>
        <w:tab/>
        <w:t xml:space="preserve">يورد محضر الاجتماع مداولات أعضاء لجنة لوائح الراديو بشكل مستفيض وشامل بشأن البنود قيد النظر المدرجة في جدول أعمال الاجتماع التاسع والتسعين للجنة. ويمكن الاطلاع على القرارات الرسمية للاجتماع التاسع والتسعين للجنة لوائح الراديو في الوثيقة </w:t>
      </w:r>
      <w:r w:rsidRPr="00C02F30">
        <w:t>RRB25-2/20</w:t>
      </w:r>
      <w:r w:rsidRPr="00C02F30">
        <w:rPr>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EEC0A" w14:textId="0B9EED55" w:rsidR="00447F32" w:rsidRPr="00447F32" w:rsidRDefault="00A7011E" w:rsidP="00A7011E">
    <w:pPr>
      <w:pStyle w:val="Header"/>
      <w:bidi w:val="0"/>
      <w:spacing w:before="120" w:after="240" w:line="192" w:lineRule="auto"/>
      <w:jc w:val="center"/>
      <w:rPr>
        <w:rFonts w:cs="Calibri"/>
        <w:sz w:val="20"/>
        <w:szCs w:val="20"/>
      </w:rPr>
    </w:pPr>
    <w:r w:rsidRPr="00A7011E">
      <w:rPr>
        <w:rFonts w:cs="Calibri"/>
        <w:noProof/>
        <w:sz w:val="20"/>
        <w:szCs w:val="20"/>
      </w:rPr>
      <w:t xml:space="preserve">- </w:t>
    </w:r>
    <w:sdt>
      <w:sdtPr>
        <w:rPr>
          <w:rFonts w:cs="Calibri"/>
          <w:noProof/>
          <w:sz w:val="20"/>
          <w:szCs w:val="20"/>
        </w:rPr>
        <w:id w:val="-1391956000"/>
        <w:docPartObj>
          <w:docPartGallery w:val="Page Numbers (Top of Page)"/>
          <w:docPartUnique/>
        </w:docPartObj>
      </w:sdtPr>
      <w:sdtEndPr/>
      <w:sdtContent>
        <w:r w:rsidRPr="00A7011E">
          <w:rPr>
            <w:rFonts w:cs="Calibri"/>
            <w:noProof/>
            <w:sz w:val="20"/>
            <w:szCs w:val="20"/>
          </w:rPr>
          <w:fldChar w:fldCharType="begin"/>
        </w:r>
        <w:r w:rsidRPr="00A7011E">
          <w:rPr>
            <w:rFonts w:cs="Calibri"/>
            <w:noProof/>
            <w:sz w:val="20"/>
            <w:szCs w:val="20"/>
          </w:rPr>
          <w:instrText xml:space="preserve"> PAGE   \* MERGEFORMAT </w:instrText>
        </w:r>
        <w:r w:rsidRPr="00A7011E">
          <w:rPr>
            <w:rFonts w:cs="Calibri"/>
            <w:noProof/>
            <w:sz w:val="20"/>
            <w:szCs w:val="20"/>
          </w:rPr>
          <w:fldChar w:fldCharType="separate"/>
        </w:r>
        <w:r w:rsidRPr="00A7011E">
          <w:rPr>
            <w:rFonts w:cs="Calibri"/>
            <w:noProof/>
            <w:sz w:val="20"/>
            <w:szCs w:val="20"/>
          </w:rPr>
          <w:t>2</w:t>
        </w:r>
        <w:r w:rsidRPr="00A7011E">
          <w:rPr>
            <w:rFonts w:cs="Calibri"/>
            <w:noProof/>
            <w:sz w:val="20"/>
            <w:szCs w:val="20"/>
          </w:rPr>
          <w:fldChar w:fldCharType="end"/>
        </w:r>
      </w:sdtContent>
    </w:sdt>
    <w:r w:rsidRPr="00A7011E">
      <w:rPr>
        <w:rFonts w:cs="Calibri"/>
        <w:noProof/>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0BC22" w14:textId="77777777" w:rsidR="004C39C6" w:rsidRDefault="00583181" w:rsidP="00583181">
    <w:pPr>
      <w:pStyle w:val="Header"/>
      <w:spacing w:before="120"/>
      <w:jc w:val="center"/>
    </w:pPr>
    <w:r>
      <w:rPr>
        <w:noProof/>
        <w:lang w:val="en-GB" w:eastAsia="en-GB"/>
      </w:rPr>
      <w:drawing>
        <wp:inline distT="0" distB="0" distL="0" distR="0" wp14:anchorId="54F35150" wp14:editId="15835EE1">
          <wp:extent cx="765175" cy="76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43682B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EB01E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B1E3E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C749C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3B6A5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45475765">
    <w:abstractNumId w:val="9"/>
  </w:num>
  <w:num w:numId="2" w16cid:durableId="629552839">
    <w:abstractNumId w:val="7"/>
  </w:num>
  <w:num w:numId="3" w16cid:durableId="1057171874">
    <w:abstractNumId w:val="6"/>
  </w:num>
  <w:num w:numId="4" w16cid:durableId="744305433">
    <w:abstractNumId w:val="5"/>
  </w:num>
  <w:num w:numId="5" w16cid:durableId="40977783">
    <w:abstractNumId w:val="4"/>
  </w:num>
  <w:num w:numId="6" w16cid:durableId="1003363401">
    <w:abstractNumId w:val="8"/>
  </w:num>
  <w:num w:numId="7" w16cid:durableId="695733723">
    <w:abstractNumId w:val="3"/>
  </w:num>
  <w:num w:numId="8" w16cid:durableId="626090040">
    <w:abstractNumId w:val="2"/>
  </w:num>
  <w:num w:numId="9" w16cid:durableId="1794128698">
    <w:abstractNumId w:val="1"/>
  </w:num>
  <w:num w:numId="10" w16cid:durableId="1190026004">
    <w:abstractNumId w:val="0"/>
  </w:num>
  <w:num w:numId="11" w16cid:durableId="9526384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0AF"/>
    <w:rsid w:val="00014A33"/>
    <w:rsid w:val="00026D32"/>
    <w:rsid w:val="0006468A"/>
    <w:rsid w:val="00090574"/>
    <w:rsid w:val="000907F8"/>
    <w:rsid w:val="000C1C0E"/>
    <w:rsid w:val="000C548A"/>
    <w:rsid w:val="000F7BBE"/>
    <w:rsid w:val="00135578"/>
    <w:rsid w:val="00150DB9"/>
    <w:rsid w:val="00170BCA"/>
    <w:rsid w:val="001C0169"/>
    <w:rsid w:val="001D1D50"/>
    <w:rsid w:val="001D6745"/>
    <w:rsid w:val="001E446E"/>
    <w:rsid w:val="002042A6"/>
    <w:rsid w:val="002154EE"/>
    <w:rsid w:val="002276D2"/>
    <w:rsid w:val="0023283D"/>
    <w:rsid w:val="0026373E"/>
    <w:rsid w:val="00271C43"/>
    <w:rsid w:val="00290728"/>
    <w:rsid w:val="002978F4"/>
    <w:rsid w:val="002B028D"/>
    <w:rsid w:val="002E6541"/>
    <w:rsid w:val="0031734D"/>
    <w:rsid w:val="00334924"/>
    <w:rsid w:val="003409BC"/>
    <w:rsid w:val="0034788F"/>
    <w:rsid w:val="00357185"/>
    <w:rsid w:val="003704CA"/>
    <w:rsid w:val="00383829"/>
    <w:rsid w:val="003B5733"/>
    <w:rsid w:val="003F4B29"/>
    <w:rsid w:val="004111FB"/>
    <w:rsid w:val="0042686F"/>
    <w:rsid w:val="004317D8"/>
    <w:rsid w:val="00434183"/>
    <w:rsid w:val="00443869"/>
    <w:rsid w:val="00447F32"/>
    <w:rsid w:val="004563AF"/>
    <w:rsid w:val="004C39C6"/>
    <w:rsid w:val="004E11DC"/>
    <w:rsid w:val="00525DDD"/>
    <w:rsid w:val="005409AC"/>
    <w:rsid w:val="0055516A"/>
    <w:rsid w:val="00583181"/>
    <w:rsid w:val="0058491B"/>
    <w:rsid w:val="00592EA5"/>
    <w:rsid w:val="005A3170"/>
    <w:rsid w:val="005C1004"/>
    <w:rsid w:val="005F60AF"/>
    <w:rsid w:val="006359EB"/>
    <w:rsid w:val="00660653"/>
    <w:rsid w:val="00675AA4"/>
    <w:rsid w:val="00677396"/>
    <w:rsid w:val="0069200F"/>
    <w:rsid w:val="006A65CB"/>
    <w:rsid w:val="006B370E"/>
    <w:rsid w:val="006C3242"/>
    <w:rsid w:val="006C7CC0"/>
    <w:rsid w:val="006D4660"/>
    <w:rsid w:val="006E5F73"/>
    <w:rsid w:val="006F63F7"/>
    <w:rsid w:val="007025C7"/>
    <w:rsid w:val="00706D7A"/>
    <w:rsid w:val="00722F0D"/>
    <w:rsid w:val="0074420E"/>
    <w:rsid w:val="0075059F"/>
    <w:rsid w:val="007837DB"/>
    <w:rsid w:val="00783E26"/>
    <w:rsid w:val="007876E3"/>
    <w:rsid w:val="007C3BC7"/>
    <w:rsid w:val="007C3BCD"/>
    <w:rsid w:val="007D4ACF"/>
    <w:rsid w:val="007F0787"/>
    <w:rsid w:val="00810B7B"/>
    <w:rsid w:val="00816EE9"/>
    <w:rsid w:val="0082358A"/>
    <w:rsid w:val="008235CD"/>
    <w:rsid w:val="008247DE"/>
    <w:rsid w:val="00840B10"/>
    <w:rsid w:val="0084248F"/>
    <w:rsid w:val="008513CB"/>
    <w:rsid w:val="00851709"/>
    <w:rsid w:val="008A4A32"/>
    <w:rsid w:val="008A7F84"/>
    <w:rsid w:val="0091702E"/>
    <w:rsid w:val="00921E65"/>
    <w:rsid w:val="00923B0C"/>
    <w:rsid w:val="00927A21"/>
    <w:rsid w:val="00931AD4"/>
    <w:rsid w:val="0094021C"/>
    <w:rsid w:val="00940811"/>
    <w:rsid w:val="00952F86"/>
    <w:rsid w:val="00982B28"/>
    <w:rsid w:val="009D313F"/>
    <w:rsid w:val="00A47A5A"/>
    <w:rsid w:val="00A54619"/>
    <w:rsid w:val="00A56489"/>
    <w:rsid w:val="00A6683B"/>
    <w:rsid w:val="00A7011E"/>
    <w:rsid w:val="00A7177B"/>
    <w:rsid w:val="00A837DA"/>
    <w:rsid w:val="00A97F94"/>
    <w:rsid w:val="00AA7EA2"/>
    <w:rsid w:val="00B03099"/>
    <w:rsid w:val="00B05BC8"/>
    <w:rsid w:val="00B1143A"/>
    <w:rsid w:val="00B13C7E"/>
    <w:rsid w:val="00B462FB"/>
    <w:rsid w:val="00B64B47"/>
    <w:rsid w:val="00B74B14"/>
    <w:rsid w:val="00BA4006"/>
    <w:rsid w:val="00BF13F1"/>
    <w:rsid w:val="00C002DE"/>
    <w:rsid w:val="00C16A25"/>
    <w:rsid w:val="00C502CD"/>
    <w:rsid w:val="00C53BF8"/>
    <w:rsid w:val="00C66157"/>
    <w:rsid w:val="00C674FE"/>
    <w:rsid w:val="00C67501"/>
    <w:rsid w:val="00C75633"/>
    <w:rsid w:val="00CA6088"/>
    <w:rsid w:val="00CE2EE1"/>
    <w:rsid w:val="00CE3349"/>
    <w:rsid w:val="00CE36E5"/>
    <w:rsid w:val="00CF27F5"/>
    <w:rsid w:val="00CF3FFD"/>
    <w:rsid w:val="00D04EDC"/>
    <w:rsid w:val="00D10CCF"/>
    <w:rsid w:val="00D7150A"/>
    <w:rsid w:val="00D77D0F"/>
    <w:rsid w:val="00DA1CF0"/>
    <w:rsid w:val="00DA489D"/>
    <w:rsid w:val="00DC1E02"/>
    <w:rsid w:val="00DC24B4"/>
    <w:rsid w:val="00DC5FB0"/>
    <w:rsid w:val="00DF16DC"/>
    <w:rsid w:val="00E165BE"/>
    <w:rsid w:val="00E45211"/>
    <w:rsid w:val="00E473C5"/>
    <w:rsid w:val="00E80521"/>
    <w:rsid w:val="00E92863"/>
    <w:rsid w:val="00E96584"/>
    <w:rsid w:val="00EA202B"/>
    <w:rsid w:val="00EB796D"/>
    <w:rsid w:val="00ED6063"/>
    <w:rsid w:val="00F058DC"/>
    <w:rsid w:val="00F16820"/>
    <w:rsid w:val="00F24FC4"/>
    <w:rsid w:val="00F2676C"/>
    <w:rsid w:val="00F81546"/>
    <w:rsid w:val="00F84366"/>
    <w:rsid w:val="00F85089"/>
    <w:rsid w:val="00F974C5"/>
    <w:rsid w:val="00FA0021"/>
    <w:rsid w:val="00FA6F46"/>
    <w:rsid w:val="00FC09E8"/>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6450E2"/>
  <w15:chartTrackingRefBased/>
  <w15:docId w15:val="{FE637184-9FF2-4C60-BC96-63E739E67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2A6"/>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3BC7"/>
    <w:pPr>
      <w:spacing w:after="0" w:line="240" w:lineRule="auto"/>
    </w:pPr>
    <w:rPr>
      <w:color w:val="FF0000"/>
    </w:rPr>
  </w:style>
  <w:style w:type="character" w:customStyle="1" w:styleId="Heading1Char">
    <w:name w:val="Heading 1 Char"/>
    <w:basedOn w:val="DefaultParagraphFont"/>
    <w:link w:val="Heading1"/>
    <w:rsid w:val="00F974C5"/>
    <w:rPr>
      <w:rFonts w:ascii="Dubai" w:eastAsiaTheme="majorEastAsia" w:hAnsi="Dubai" w:cs="Dubai"/>
      <w:b/>
      <w:bCs/>
      <w:sz w:val="26"/>
      <w:szCs w:val="26"/>
    </w:rPr>
  </w:style>
  <w:style w:type="character" w:customStyle="1" w:styleId="Heading2Char">
    <w:name w:val="Heading 2 Char"/>
    <w:basedOn w:val="DefaultParagraphFont"/>
    <w:link w:val="Heading2"/>
    <w:rsid w:val="00F974C5"/>
    <w:rPr>
      <w:rFonts w:ascii="Dubai" w:eastAsiaTheme="majorEastAsia" w:hAnsi="Dubai" w:cs="Dubai"/>
      <w:b/>
      <w:bCs/>
      <w:sz w:val="24"/>
      <w:szCs w:val="24"/>
    </w:rPr>
  </w:style>
  <w:style w:type="character" w:customStyle="1" w:styleId="Heading3Char">
    <w:name w:val="Heading 3 Char"/>
    <w:basedOn w:val="DefaultParagraphFont"/>
    <w:link w:val="Heading3"/>
    <w:rsid w:val="00F974C5"/>
    <w:rPr>
      <w:rFonts w:ascii="Dubai" w:eastAsiaTheme="majorEastAsia" w:hAnsi="Dubai" w:cs="Dubai"/>
      <w:b/>
      <w:bCs/>
    </w:rPr>
  </w:style>
  <w:style w:type="character" w:customStyle="1" w:styleId="Heading4Char">
    <w:name w:val="Heading 4 Char"/>
    <w:basedOn w:val="DefaultParagraphFont"/>
    <w:link w:val="Heading4"/>
    <w:rsid w:val="00F974C5"/>
    <w:rPr>
      <w:rFonts w:ascii="Dubai" w:eastAsiaTheme="majorEastAsia" w:hAnsi="Dubai" w:cs="Dubai"/>
      <w:b/>
      <w:bCs/>
    </w:rPr>
  </w:style>
  <w:style w:type="character" w:customStyle="1" w:styleId="Heading5Char">
    <w:name w:val="Heading 5 Char"/>
    <w:basedOn w:val="DefaultParagraphFont"/>
    <w:link w:val="Heading5"/>
    <w:rsid w:val="00F974C5"/>
    <w:rPr>
      <w:rFonts w:ascii="Dubai" w:eastAsiaTheme="majorEastAsia" w:hAnsi="Dubai" w:cs="Dubai"/>
      <w:b/>
      <w:bCs/>
    </w:rPr>
  </w:style>
  <w:style w:type="character" w:customStyle="1" w:styleId="Heading6Char">
    <w:name w:val="Heading 6 Char"/>
    <w:basedOn w:val="DefaultParagraphFont"/>
    <w:link w:val="Heading6"/>
    <w:rsid w:val="00F974C5"/>
    <w:rPr>
      <w:rFonts w:ascii="Dubai" w:eastAsiaTheme="majorEastAsia" w:hAnsi="Dubai" w:cs="Dubai"/>
      <w:b/>
      <w:bCs/>
    </w:rPr>
  </w:style>
  <w:style w:type="character" w:customStyle="1" w:styleId="Heading7Char">
    <w:name w:val="Heading 7 Char"/>
    <w:basedOn w:val="DefaultParagraphFont"/>
    <w:link w:val="Heading7"/>
    <w:rsid w:val="00F974C5"/>
    <w:rPr>
      <w:rFonts w:ascii="Dubai" w:eastAsiaTheme="majorEastAsia" w:hAnsi="Dubai" w:cs="Dubai"/>
      <w:b/>
      <w:bCs/>
    </w:rPr>
  </w:style>
  <w:style w:type="character" w:customStyle="1" w:styleId="Heading8Char">
    <w:name w:val="Heading 8 Char"/>
    <w:basedOn w:val="DefaultParagraphFont"/>
    <w:link w:val="Heading8"/>
    <w:rsid w:val="00F974C5"/>
    <w:rPr>
      <w:rFonts w:ascii="Dubai" w:eastAsiaTheme="majorEastAsia" w:hAnsi="Dubai" w:cs="Dubai"/>
      <w:b/>
      <w:bCs/>
    </w:rPr>
  </w:style>
  <w:style w:type="character" w:customStyle="1" w:styleId="Heading9Char">
    <w:name w:val="Heading 9 Char"/>
    <w:basedOn w:val="DefaultParagraphFont"/>
    <w:link w:val="Heading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aliases w:val="pie de página"/>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aliases w:val="pie de página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link w:val="CallChar"/>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nhideWhenUsed/>
    <w:rsid w:val="00F974C5"/>
    <w:pPr>
      <w:keepNext/>
      <w:jc w:val="right"/>
    </w:pPr>
  </w:style>
  <w:style w:type="character" w:customStyle="1" w:styleId="DateChar">
    <w:name w:val="Date Char"/>
    <w:basedOn w:val="DefaultParagraphFont"/>
    <w:link w:val="Date"/>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2042A6"/>
    <w:pPr>
      <w:spacing w:before="80" w:after="80"/>
      <w:ind w:left="794" w:hanging="794"/>
      <w:outlineLvl w:val="0"/>
    </w:pPr>
    <w:rPr>
      <w:lang w:bidi="ar-SY"/>
    </w:rPr>
  </w:style>
  <w:style w:type="paragraph" w:customStyle="1" w:styleId="enumlev2">
    <w:name w:val="enumlev 2"/>
    <w:basedOn w:val="Normal"/>
    <w:next w:val="enumlev1"/>
    <w:qFormat/>
    <w:rsid w:val="002042A6"/>
    <w:pPr>
      <w:spacing w:before="80" w:after="80"/>
      <w:ind w:left="1588" w:hanging="794"/>
      <w:outlineLvl w:val="1"/>
    </w:pPr>
  </w:style>
  <w:style w:type="paragraph" w:customStyle="1" w:styleId="enumlev3">
    <w:name w:val="enumlev 3"/>
    <w:basedOn w:val="Normal"/>
    <w:qFormat/>
    <w:rsid w:val="002042A6"/>
    <w:pPr>
      <w:spacing w:before="80" w:after="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aliases w:val="ALTS FOOTNOTE,Footnote Text Char Char1,Footnote Text Char4 Char Char,Footnote Text Char1 Char1 Char1 Char,Footnote Text Char Char1 Char1 Char Char,Footnote Text Char1 Char1 Char1 Char Char Char1,DNV-FT,footnote text"/>
    <w:basedOn w:val="Normal"/>
    <w:link w:val="FootnoteTextChar"/>
    <w:unhideWhenUsed/>
    <w:qFormat/>
    <w:rsid w:val="002E6541"/>
    <w:pPr>
      <w:spacing w:before="60" w:line="168" w:lineRule="auto"/>
    </w:pPr>
    <w:rPr>
      <w:sz w:val="20"/>
      <w:szCs w:val="26"/>
    </w:rPr>
  </w:style>
  <w:style w:type="character" w:styleId="FootnoteReference">
    <w:name w:val="footnote reference"/>
    <w:aliases w:val="Appel note de bas de p,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aliases w:val="ALTS FOOTNOTE Char,Footnote Text Char Char1 Char,Footnote Text Char4 Char Char Char,Footnote Text Char1 Char1 Char1 Char Char,Footnote Text Char Char1 Char1 Char Char Char,Footnote Text Char1 Char1 Char1 Char Char Char1 Char"/>
    <w:basedOn w:val="DefaultParagraphFont"/>
    <w:link w:val="FootnoteText"/>
    <w:rsid w:val="002E6541"/>
    <w:rPr>
      <w:rFonts w:ascii="Calibri" w:hAnsi="Calibri" w:cs="Traditional Arabic"/>
      <w:sz w:val="20"/>
      <w:szCs w:val="26"/>
    </w:rPr>
  </w:style>
  <w:style w:type="paragraph" w:customStyle="1" w:styleId="Normalaftertitle">
    <w:name w:val="Normal after title"/>
    <w:basedOn w:val="Normal"/>
    <w:link w:val="NormalaftertitleChar"/>
    <w:qFormat/>
    <w:rsid w:val="00F974C5"/>
    <w:pPr>
      <w:keepNext/>
      <w:spacing w:before="360"/>
    </w:pPr>
    <w:rPr>
      <w:lang w:bidi="ar-SY"/>
    </w:rPr>
  </w:style>
  <w:style w:type="paragraph" w:customStyle="1" w:styleId="Note">
    <w:name w:val="Note"/>
    <w:basedOn w:val="Normal"/>
    <w:link w:val="NoteChar"/>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link w:val="ReasonsChar"/>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 No"/>
    <w:basedOn w:val="Normal"/>
    <w:qFormat/>
    <w:rsid w:val="00F974C5"/>
    <w:pPr>
      <w:keepNext/>
      <w:spacing w:before="24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16820"/>
    <w:pPr>
      <w:keepNext/>
      <w:spacing w:before="80" w:after="60" w:line="260" w:lineRule="exact"/>
      <w:jc w:val="center"/>
    </w:pPr>
    <w:rPr>
      <w:b/>
      <w:bCs/>
      <w:position w:val="2"/>
      <w:sz w:val="20"/>
      <w:szCs w:val="20"/>
    </w:rPr>
  </w:style>
  <w:style w:type="paragraph" w:customStyle="1" w:styleId="Tabletexte">
    <w:name w:val="Table texte"/>
    <w:basedOn w:val="Normal"/>
    <w:qFormat/>
    <w:rsid w:val="00F16820"/>
    <w:pPr>
      <w:spacing w:before="80" w:after="60" w:line="260" w:lineRule="exact"/>
    </w:pPr>
    <w:rPr>
      <w:position w:val="2"/>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nhideWhenUsed/>
    <w:rsid w:val="00F974C5"/>
    <w:pPr>
      <w:ind w:left="720" w:hanging="720"/>
    </w:pPr>
  </w:style>
  <w:style w:type="paragraph" w:styleId="TOC2">
    <w:name w:val="toc 2"/>
    <w:basedOn w:val="Normal"/>
    <w:next w:val="Normal"/>
    <w:autoRedefine/>
    <w:unhideWhenUsed/>
    <w:rsid w:val="002978F4"/>
    <w:pPr>
      <w:ind w:left="1514" w:hanging="720"/>
    </w:pPr>
  </w:style>
  <w:style w:type="paragraph" w:styleId="TOC3">
    <w:name w:val="toc 3"/>
    <w:basedOn w:val="Normal"/>
    <w:next w:val="Normal"/>
    <w:autoRedefine/>
    <w:unhideWhenUsed/>
    <w:rsid w:val="002978F4"/>
    <w:pPr>
      <w:ind w:left="2308" w:hanging="720"/>
    </w:pPr>
  </w:style>
  <w:style w:type="paragraph" w:styleId="TOC4">
    <w:name w:val="toc 4"/>
    <w:basedOn w:val="Normal"/>
    <w:next w:val="Normal"/>
    <w:autoRedefine/>
    <w:unhideWhenUsed/>
    <w:rsid w:val="0023283D"/>
    <w:pPr>
      <w:ind w:left="3045" w:hanging="720"/>
    </w:pPr>
  </w:style>
  <w:style w:type="paragraph" w:styleId="TOC5">
    <w:name w:val="toc 5"/>
    <w:basedOn w:val="Normal"/>
    <w:next w:val="Normal"/>
    <w:autoRedefine/>
    <w:unhideWhenUsed/>
    <w:rsid w:val="0023283D"/>
    <w:pPr>
      <w:ind w:left="3782" w:hanging="720"/>
    </w:pPr>
  </w:style>
  <w:style w:type="paragraph" w:styleId="TOC6">
    <w:name w:val="toc 6"/>
    <w:basedOn w:val="Normal"/>
    <w:next w:val="Normal"/>
    <w:autoRedefine/>
    <w:unhideWhenUsed/>
    <w:rsid w:val="0023283D"/>
    <w:pPr>
      <w:ind w:left="4519" w:hanging="720"/>
    </w:pPr>
  </w:style>
  <w:style w:type="paragraph" w:styleId="TOC7">
    <w:name w:val="toc 7"/>
    <w:basedOn w:val="Normal"/>
    <w:next w:val="Normal"/>
    <w:autoRedefine/>
    <w:unhideWhenUsed/>
    <w:rsid w:val="0023283D"/>
    <w:pPr>
      <w:ind w:left="5256" w:hanging="720"/>
    </w:pPr>
  </w:style>
  <w:style w:type="paragraph" w:styleId="TOC8">
    <w:name w:val="toc 8"/>
    <w:basedOn w:val="Normal"/>
    <w:next w:val="Normal"/>
    <w:autoRedefine/>
    <w:unhideWhenUsed/>
    <w:rsid w:val="0023283D"/>
    <w:pPr>
      <w:ind w:left="6050" w:hanging="720"/>
    </w:pPr>
    <w:rPr>
      <w:lang w:bidi="ar-SY"/>
    </w:rPr>
  </w:style>
  <w:style w:type="paragraph" w:styleId="TOC9">
    <w:name w:val="toc 9"/>
    <w:basedOn w:val="Normal"/>
    <w:next w:val="Normal"/>
    <w:autoRedefine/>
    <w:unhideWhenUsed/>
    <w:rsid w:val="0023283D"/>
    <w:pPr>
      <w:ind w:left="6787" w:hanging="720"/>
    </w:pPr>
  </w:style>
  <w:style w:type="paragraph" w:customStyle="1" w:styleId="VolumeNo">
    <w:name w:val="Volume No"/>
    <w:basedOn w:val="Normal"/>
    <w:qFormat/>
    <w:rsid w:val="00F974C5"/>
    <w:pPr>
      <w:keepNext/>
      <w:spacing w:before="36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qFormat/>
    <w:rsid w:val="007C3BC7"/>
    <w:pPr>
      <w:keepNext/>
      <w:spacing w:before="360"/>
    </w:pPr>
    <w:rPr>
      <w:rFonts w:eastAsiaTheme="majorEastAsia"/>
      <w:b/>
      <w:bCs/>
      <w:color w:val="FF0000"/>
      <w:kern w:val="28"/>
      <w:sz w:val="28"/>
      <w:szCs w:val="40"/>
    </w:rPr>
  </w:style>
  <w:style w:type="character" w:customStyle="1" w:styleId="TitleChar">
    <w:name w:val="Title Char"/>
    <w:aliases w:val="Title right Char"/>
    <w:basedOn w:val="DefaultParagraphFont"/>
    <w:link w:val="Title"/>
    <w:rsid w:val="007C3BC7"/>
    <w:rPr>
      <w:rFonts w:ascii="Calibri" w:eastAsiaTheme="majorEastAsia" w:hAnsi="Calibri" w:cs="Traditional Arabic"/>
      <w:b/>
      <w:bCs/>
      <w:color w:val="FF0000"/>
      <w:kern w:val="28"/>
      <w:sz w:val="28"/>
      <w:szCs w:val="40"/>
    </w:rPr>
  </w:style>
  <w:style w:type="paragraph" w:customStyle="1" w:styleId="ResNo">
    <w:name w:val="Res_No"/>
    <w:basedOn w:val="Normal"/>
    <w:link w:val="ResNoChar"/>
    <w:qFormat/>
    <w:rsid w:val="00F974C5"/>
    <w:pPr>
      <w:keepNext/>
      <w:keepLines/>
      <w:spacing w:before="360"/>
      <w:jc w:val="center"/>
    </w:pPr>
    <w:rPr>
      <w:sz w:val="26"/>
      <w:szCs w:val="26"/>
    </w:rPr>
  </w:style>
  <w:style w:type="paragraph" w:customStyle="1" w:styleId="Restitle">
    <w:name w:val="Res_title"/>
    <w:basedOn w:val="Normal"/>
    <w:link w:val="RestitleChar"/>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semiHidden/>
    <w:unhideWhenUsed/>
    <w:qFormat/>
    <w:rsid w:val="008235CD"/>
    <w:pPr>
      <w:spacing w:before="1440"/>
      <w:jc w:val="left"/>
    </w:pPr>
  </w:style>
  <w:style w:type="character" w:customStyle="1" w:styleId="SignatureChar">
    <w:name w:val="Signature Char"/>
    <w:basedOn w:val="DefaultParagraphFont"/>
    <w:link w:val="Signature"/>
    <w:semiHidden/>
    <w:rsid w:val="008235CD"/>
    <w:rPr>
      <w:rFonts w:ascii="Calibri" w:hAnsi="Calibri" w:cs="Traditional Arabic"/>
      <w:szCs w:val="30"/>
    </w:rPr>
  </w:style>
  <w:style w:type="table" w:styleId="TableGrid">
    <w:name w:val="Table Grid"/>
    <w:basedOn w:val="TableNormal"/>
    <w:uiPriority w:val="5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encabezado,Page No,header odd,header odd1,header odd2,he"/>
    <w:basedOn w:val="Normal"/>
    <w:link w:val="HeaderChar"/>
    <w:unhideWhenUsed/>
    <w:rsid w:val="00F974C5"/>
    <w:pPr>
      <w:tabs>
        <w:tab w:val="center" w:pos="4680"/>
        <w:tab w:val="right" w:pos="9360"/>
      </w:tabs>
      <w:spacing w:before="0" w:line="240" w:lineRule="auto"/>
    </w:pPr>
  </w:style>
  <w:style w:type="character" w:customStyle="1" w:styleId="HeaderChar">
    <w:name w:val="Header Char"/>
    <w:aliases w:val="encabezado Char,Page No Char,header odd Char,header odd1 Char,header odd2 Char,he Char"/>
    <w:basedOn w:val="DefaultParagraphFont"/>
    <w:link w:val="Header"/>
    <w:rsid w:val="00F974C5"/>
    <w:rPr>
      <w:rFonts w:ascii="Dubai" w:hAnsi="Dubai" w:cs="Dubai"/>
    </w:rPr>
  </w:style>
  <w:style w:type="character" w:styleId="Hyperlink">
    <w:name w:val="Hyperlink"/>
    <w:aliases w:val="CEO_Hyperlink"/>
    <w:basedOn w:val="DefaultParagraphFont"/>
    <w:uiPriority w:val="99"/>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aliases w:val="ECC HL italics"/>
    <w:basedOn w:val="DefaultParagraphFont"/>
    <w:qFormat/>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qFormat/>
    <w:rsid w:val="007C3BC7"/>
    <w:rPr>
      <w:i/>
      <w:iCs/>
      <w:color w:val="FF0000"/>
    </w:rPr>
  </w:style>
  <w:style w:type="paragraph" w:styleId="IntenseQuote">
    <w:name w:val="Intense Quote"/>
    <w:basedOn w:val="Normal"/>
    <w:next w:val="Normal"/>
    <w:link w:val="IntenseQuoteChar"/>
    <w:uiPriority w:val="30"/>
    <w:qFormat/>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qFormat/>
    <w:rsid w:val="007C3BC7"/>
    <w:rPr>
      <w:b/>
      <w:bCs/>
      <w:smallCaps/>
      <w:color w:val="FF0000"/>
      <w:spacing w:val="5"/>
    </w:rPr>
  </w:style>
  <w:style w:type="paragraph" w:styleId="ListParagraph">
    <w:name w:val="List Paragraph"/>
    <w:basedOn w:val="Normal"/>
    <w:link w:val="ListParagraphChar"/>
    <w:uiPriority w:val="34"/>
    <w:qFormat/>
    <w:rsid w:val="00F974C5"/>
    <w:pPr>
      <w:spacing w:before="80"/>
      <w:ind w:left="720"/>
      <w:contextualSpacing/>
    </w:pPr>
  </w:style>
  <w:style w:type="paragraph" w:styleId="Quote">
    <w:name w:val="Quote"/>
    <w:basedOn w:val="Normal"/>
    <w:next w:val="Normal"/>
    <w:link w:val="QuoteChar"/>
    <w:uiPriority w:val="29"/>
    <w:qFormat/>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qFormat/>
    <w:rsid w:val="007C3BC7"/>
    <w:rPr>
      <w:b/>
      <w:bCs/>
      <w:color w:val="FF0000"/>
    </w:rPr>
  </w:style>
  <w:style w:type="paragraph" w:styleId="Subtitle">
    <w:name w:val="Subtitle"/>
    <w:basedOn w:val="Normal"/>
    <w:next w:val="Normal"/>
    <w:link w:val="SubtitleChar"/>
    <w:qFormat/>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rsid w:val="007C3BC7"/>
    <w:rPr>
      <w:color w:val="FF0000"/>
      <w:spacing w:val="15"/>
    </w:rPr>
  </w:style>
  <w:style w:type="character" w:styleId="SubtleEmphasis">
    <w:name w:val="Subtle Emphasis"/>
    <w:basedOn w:val="DefaultParagraphFont"/>
    <w:uiPriority w:val="19"/>
    <w:qFormat/>
    <w:rsid w:val="007C3BC7"/>
    <w:rPr>
      <w:i/>
      <w:iCs/>
      <w:color w:val="FF0000"/>
    </w:rPr>
  </w:style>
  <w:style w:type="character" w:styleId="SubtleReference">
    <w:name w:val="Subtle Reference"/>
    <w:basedOn w:val="DefaultParagraphFont"/>
    <w:uiPriority w:val="31"/>
    <w:qFormat/>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paragraph" w:customStyle="1" w:styleId="Questiondate">
    <w:name w:val="Question_date"/>
    <w:basedOn w:val="Normal"/>
    <w:qFormat/>
    <w:rsid w:val="00816EE9"/>
    <w:pPr>
      <w:jc w:val="right"/>
    </w:pPr>
  </w:style>
  <w:style w:type="paragraph" w:customStyle="1" w:styleId="QuestionNo">
    <w:name w:val="Question_No"/>
    <w:basedOn w:val="AnnexNo"/>
    <w:qFormat/>
    <w:rsid w:val="00816EE9"/>
    <w:rPr>
      <w:sz w:val="28"/>
      <w:szCs w:val="28"/>
      <w:lang w:bidi="ar-EG"/>
    </w:rPr>
  </w:style>
  <w:style w:type="paragraph" w:customStyle="1" w:styleId="Questiontitle">
    <w:name w:val="Question_title"/>
    <w:basedOn w:val="Annextitle"/>
    <w:qFormat/>
    <w:rsid w:val="00816EE9"/>
  </w:style>
  <w:style w:type="paragraph" w:customStyle="1" w:styleId="enumlev10">
    <w:name w:val="enumlev1"/>
    <w:basedOn w:val="Normal"/>
    <w:link w:val="enumlev1Char"/>
    <w:qFormat/>
    <w:rsid w:val="0084248F"/>
    <w:pPr>
      <w:tabs>
        <w:tab w:val="left" w:pos="1191"/>
        <w:tab w:val="left" w:pos="1588"/>
        <w:tab w:val="left" w:pos="1985"/>
      </w:tabs>
      <w:overflowPunct w:val="0"/>
      <w:autoSpaceDE w:val="0"/>
      <w:autoSpaceDN w:val="0"/>
      <w:bidi w:val="0"/>
      <w:adjustRightInd w:val="0"/>
      <w:spacing w:before="80" w:after="0" w:line="280" w:lineRule="exact"/>
      <w:ind w:left="794" w:hanging="794"/>
      <w:textAlignment w:val="baseline"/>
    </w:pPr>
    <w:rPr>
      <w:rFonts w:ascii="Calibri" w:eastAsia="Times New Roman" w:hAnsi="Calibri" w:cs="Calibri"/>
      <w:lang w:eastAsia="en-US"/>
    </w:rPr>
  </w:style>
  <w:style w:type="paragraph" w:customStyle="1" w:styleId="enumlev20">
    <w:name w:val="enumlev2"/>
    <w:basedOn w:val="enumlev10"/>
    <w:link w:val="enumlev2Char"/>
    <w:qFormat/>
    <w:rsid w:val="0084248F"/>
    <w:pPr>
      <w:ind w:left="1191" w:hanging="397"/>
    </w:pPr>
  </w:style>
  <w:style w:type="paragraph" w:customStyle="1" w:styleId="enumlev30">
    <w:name w:val="enumlev3"/>
    <w:basedOn w:val="enumlev20"/>
    <w:link w:val="enumlev3Char"/>
    <w:qFormat/>
    <w:rsid w:val="0084248F"/>
    <w:pPr>
      <w:ind w:left="1588"/>
    </w:pPr>
  </w:style>
  <w:style w:type="paragraph" w:customStyle="1" w:styleId="Equation">
    <w:name w:val="Equation"/>
    <w:basedOn w:val="Normal"/>
    <w:rsid w:val="0084248F"/>
    <w:pPr>
      <w:tabs>
        <w:tab w:val="center" w:pos="4820"/>
        <w:tab w:val="right" w:pos="9639"/>
      </w:tabs>
      <w:overflowPunct w:val="0"/>
      <w:autoSpaceDE w:val="0"/>
      <w:autoSpaceDN w:val="0"/>
      <w:bidi w:val="0"/>
      <w:adjustRightInd w:val="0"/>
      <w:spacing w:before="160" w:after="0" w:line="280" w:lineRule="exact"/>
      <w:jc w:val="left"/>
      <w:textAlignment w:val="baseline"/>
    </w:pPr>
    <w:rPr>
      <w:rFonts w:ascii="Calibri" w:eastAsia="Times New Roman" w:hAnsi="Calibri" w:cs="Calibri"/>
      <w:lang w:eastAsia="en-US"/>
    </w:rPr>
  </w:style>
  <w:style w:type="paragraph" w:customStyle="1" w:styleId="toc0">
    <w:name w:val="toc 0"/>
    <w:basedOn w:val="Normal"/>
    <w:next w:val="TOC1"/>
    <w:rsid w:val="0084248F"/>
    <w:pPr>
      <w:keepLines/>
      <w:tabs>
        <w:tab w:val="clear" w:pos="794"/>
        <w:tab w:val="right" w:pos="9639"/>
      </w:tabs>
      <w:overflowPunct w:val="0"/>
      <w:autoSpaceDE w:val="0"/>
      <w:autoSpaceDN w:val="0"/>
      <w:bidi w:val="0"/>
      <w:adjustRightInd w:val="0"/>
      <w:spacing w:before="160" w:after="0" w:line="280" w:lineRule="exact"/>
      <w:jc w:val="left"/>
      <w:textAlignment w:val="baseline"/>
    </w:pPr>
    <w:rPr>
      <w:rFonts w:ascii="Calibri" w:eastAsia="Times New Roman" w:hAnsi="Calibri" w:cs="Calibri"/>
      <w:b/>
      <w:lang w:eastAsia="en-US"/>
    </w:rPr>
  </w:style>
  <w:style w:type="paragraph" w:customStyle="1" w:styleId="ASN1">
    <w:name w:val="ASN.1"/>
    <w:rsid w:val="0084248F"/>
    <w:pPr>
      <w:tabs>
        <w:tab w:val="left" w:pos="567"/>
        <w:tab w:val="left" w:pos="1134"/>
        <w:tab w:val="left" w:pos="1701"/>
        <w:tab w:val="left" w:pos="2268"/>
        <w:tab w:val="left" w:pos="2835"/>
        <w:tab w:val="left" w:pos="3402"/>
        <w:tab w:val="left" w:pos="3969"/>
        <w:tab w:val="left" w:pos="4536"/>
        <w:tab w:val="left" w:pos="5103"/>
        <w:tab w:val="left" w:pos="5670"/>
      </w:tabs>
      <w:spacing w:after="0" w:line="240" w:lineRule="auto"/>
    </w:pPr>
    <w:rPr>
      <w:rFonts w:ascii="Courier New" w:eastAsia="Times New Roman" w:hAnsi="Courier New" w:cs="Calibri"/>
      <w:b/>
      <w:noProof/>
      <w:sz w:val="20"/>
      <w:szCs w:val="20"/>
      <w:lang w:val="fr-FR" w:eastAsia="en-US"/>
    </w:rPr>
  </w:style>
  <w:style w:type="paragraph" w:customStyle="1" w:styleId="Chaptitle">
    <w:name w:val="Chap_title"/>
    <w:basedOn w:val="Normal"/>
    <w:next w:val="Normalaftertitle0"/>
    <w:qFormat/>
    <w:rsid w:val="0084248F"/>
    <w:pPr>
      <w:keepNext/>
      <w:keepLines/>
      <w:tabs>
        <w:tab w:val="clear" w:pos="794"/>
      </w:tabs>
      <w:overflowPunct w:val="0"/>
      <w:autoSpaceDE w:val="0"/>
      <w:autoSpaceDN w:val="0"/>
      <w:bidi w:val="0"/>
      <w:adjustRightInd w:val="0"/>
      <w:spacing w:before="480" w:after="0" w:line="280" w:lineRule="exact"/>
      <w:jc w:val="center"/>
      <w:textAlignment w:val="baseline"/>
    </w:pPr>
    <w:rPr>
      <w:rFonts w:ascii="Calibri" w:eastAsia="Times New Roman" w:hAnsi="Calibri" w:cs="Calibri"/>
      <w:b/>
      <w:sz w:val="24"/>
      <w:lang w:eastAsia="en-US"/>
    </w:rPr>
  </w:style>
  <w:style w:type="paragraph" w:customStyle="1" w:styleId="Normalaftertitle0">
    <w:name w:val="Normal_after_title"/>
    <w:basedOn w:val="Normal"/>
    <w:next w:val="Normal"/>
    <w:rsid w:val="0084248F"/>
    <w:pPr>
      <w:tabs>
        <w:tab w:val="left" w:pos="1191"/>
        <w:tab w:val="left" w:pos="1588"/>
        <w:tab w:val="left" w:pos="1985"/>
      </w:tabs>
      <w:overflowPunct w:val="0"/>
      <w:autoSpaceDE w:val="0"/>
      <w:autoSpaceDN w:val="0"/>
      <w:bidi w:val="0"/>
      <w:adjustRightInd w:val="0"/>
      <w:spacing w:before="400" w:after="0" w:line="280" w:lineRule="exact"/>
      <w:textAlignment w:val="baseline"/>
    </w:pPr>
    <w:rPr>
      <w:rFonts w:ascii="Calibri" w:eastAsia="Times New Roman" w:hAnsi="Calibri" w:cs="Calibri"/>
      <w:lang w:eastAsia="en-US"/>
    </w:rPr>
  </w:style>
  <w:style w:type="character" w:styleId="PageNumber">
    <w:name w:val="page number"/>
    <w:basedOn w:val="DefaultParagraphFont"/>
    <w:rsid w:val="0084248F"/>
    <w:rPr>
      <w:rFonts w:cs="Times New Roman"/>
    </w:rPr>
  </w:style>
  <w:style w:type="paragraph" w:customStyle="1" w:styleId="Reftext">
    <w:name w:val="Ref_text"/>
    <w:basedOn w:val="Normal"/>
    <w:rsid w:val="0084248F"/>
    <w:pPr>
      <w:tabs>
        <w:tab w:val="left" w:pos="1191"/>
        <w:tab w:val="left" w:pos="1588"/>
        <w:tab w:val="left" w:pos="1985"/>
      </w:tabs>
      <w:overflowPunct w:val="0"/>
      <w:autoSpaceDE w:val="0"/>
      <w:autoSpaceDN w:val="0"/>
      <w:bidi w:val="0"/>
      <w:adjustRightInd w:val="0"/>
      <w:spacing w:before="160" w:after="0" w:line="280" w:lineRule="exact"/>
      <w:ind w:left="794" w:hanging="794"/>
      <w:jc w:val="left"/>
      <w:textAlignment w:val="baseline"/>
    </w:pPr>
    <w:rPr>
      <w:rFonts w:ascii="Calibri" w:eastAsia="Times New Roman" w:hAnsi="Calibri" w:cs="Calibri"/>
      <w:lang w:eastAsia="en-US"/>
    </w:rPr>
  </w:style>
  <w:style w:type="paragraph" w:styleId="Index1">
    <w:name w:val="index 1"/>
    <w:basedOn w:val="Normal"/>
    <w:next w:val="Normal"/>
    <w:rsid w:val="0084248F"/>
    <w:pPr>
      <w:tabs>
        <w:tab w:val="left" w:pos="1191"/>
        <w:tab w:val="left" w:pos="1588"/>
        <w:tab w:val="left" w:pos="1985"/>
      </w:tabs>
      <w:overflowPunct w:val="0"/>
      <w:autoSpaceDE w:val="0"/>
      <w:autoSpaceDN w:val="0"/>
      <w:bidi w:val="0"/>
      <w:adjustRightInd w:val="0"/>
      <w:spacing w:before="160" w:after="0" w:line="280" w:lineRule="exact"/>
      <w:jc w:val="left"/>
      <w:textAlignment w:val="baseline"/>
    </w:pPr>
    <w:rPr>
      <w:rFonts w:ascii="Calibri" w:eastAsia="Times New Roman" w:hAnsi="Calibri" w:cs="Calibri"/>
      <w:lang w:eastAsia="en-US"/>
    </w:rPr>
  </w:style>
  <w:style w:type="paragraph" w:customStyle="1" w:styleId="Formal">
    <w:name w:val="Formal"/>
    <w:basedOn w:val="ASN1"/>
    <w:rsid w:val="0084248F"/>
    <w:rPr>
      <w:b w:val="0"/>
    </w:rPr>
  </w:style>
  <w:style w:type="paragraph" w:customStyle="1" w:styleId="AnnexNoTitle">
    <w:name w:val="Annex_NoTitle"/>
    <w:basedOn w:val="Normal"/>
    <w:next w:val="Normalaftertitle0"/>
    <w:rsid w:val="0084248F"/>
    <w:pPr>
      <w:keepNext/>
      <w:keepLines/>
      <w:tabs>
        <w:tab w:val="left" w:pos="1191"/>
        <w:tab w:val="left" w:pos="1588"/>
        <w:tab w:val="left" w:pos="1985"/>
      </w:tabs>
      <w:overflowPunct w:val="0"/>
      <w:autoSpaceDE w:val="0"/>
      <w:autoSpaceDN w:val="0"/>
      <w:bidi w:val="0"/>
      <w:adjustRightInd w:val="0"/>
      <w:spacing w:before="720" w:line="280" w:lineRule="exact"/>
      <w:jc w:val="center"/>
      <w:textAlignment w:val="baseline"/>
    </w:pPr>
    <w:rPr>
      <w:rFonts w:ascii="Calibri" w:eastAsia="Times New Roman" w:hAnsi="Calibri" w:cs="Calibri"/>
      <w:b/>
      <w:sz w:val="24"/>
      <w:lang w:eastAsia="en-US"/>
    </w:rPr>
  </w:style>
  <w:style w:type="paragraph" w:customStyle="1" w:styleId="AppendixNoTitle">
    <w:name w:val="Appendix_NoTitle"/>
    <w:basedOn w:val="AnnexNoTitle"/>
    <w:next w:val="Normalaftertitle0"/>
    <w:rsid w:val="0084248F"/>
  </w:style>
  <w:style w:type="paragraph" w:customStyle="1" w:styleId="Artheading">
    <w:name w:val="Art_heading"/>
    <w:basedOn w:val="Normal"/>
    <w:next w:val="Normalaftertitle0"/>
    <w:rsid w:val="0084248F"/>
    <w:pPr>
      <w:tabs>
        <w:tab w:val="left" w:pos="1191"/>
        <w:tab w:val="left" w:pos="1588"/>
        <w:tab w:val="left" w:pos="1985"/>
      </w:tabs>
      <w:overflowPunct w:val="0"/>
      <w:autoSpaceDE w:val="0"/>
      <w:autoSpaceDN w:val="0"/>
      <w:bidi w:val="0"/>
      <w:adjustRightInd w:val="0"/>
      <w:spacing w:before="480" w:after="0" w:line="280" w:lineRule="exact"/>
      <w:jc w:val="center"/>
      <w:textAlignment w:val="baseline"/>
    </w:pPr>
    <w:rPr>
      <w:rFonts w:ascii="Calibri" w:eastAsia="Times New Roman" w:hAnsi="Calibri" w:cs="Calibri"/>
      <w:b/>
      <w:sz w:val="28"/>
      <w:lang w:eastAsia="en-US"/>
    </w:rPr>
  </w:style>
  <w:style w:type="paragraph" w:customStyle="1" w:styleId="ArtNo">
    <w:name w:val="Art_No"/>
    <w:basedOn w:val="Normal"/>
    <w:next w:val="Arttitle"/>
    <w:qFormat/>
    <w:rsid w:val="0084248F"/>
    <w:pPr>
      <w:keepNext/>
      <w:keepLines/>
      <w:tabs>
        <w:tab w:val="left" w:pos="1191"/>
        <w:tab w:val="left" w:pos="1588"/>
        <w:tab w:val="left" w:pos="1985"/>
      </w:tabs>
      <w:overflowPunct w:val="0"/>
      <w:autoSpaceDE w:val="0"/>
      <w:autoSpaceDN w:val="0"/>
      <w:bidi w:val="0"/>
      <w:adjustRightInd w:val="0"/>
      <w:spacing w:before="480" w:after="0" w:line="280" w:lineRule="exact"/>
      <w:jc w:val="center"/>
      <w:textAlignment w:val="baseline"/>
    </w:pPr>
    <w:rPr>
      <w:rFonts w:ascii="Calibri" w:eastAsia="Times New Roman" w:hAnsi="Calibri" w:cs="Calibri"/>
      <w:caps/>
      <w:sz w:val="28"/>
      <w:lang w:eastAsia="en-US"/>
    </w:rPr>
  </w:style>
  <w:style w:type="paragraph" w:customStyle="1" w:styleId="Arttitle">
    <w:name w:val="Art_title"/>
    <w:basedOn w:val="Normal"/>
    <w:next w:val="Normalaftertitle0"/>
    <w:qFormat/>
    <w:rsid w:val="0084248F"/>
    <w:pPr>
      <w:keepNext/>
      <w:keepLines/>
      <w:tabs>
        <w:tab w:val="left" w:pos="1191"/>
        <w:tab w:val="left" w:pos="1588"/>
        <w:tab w:val="left" w:pos="1985"/>
      </w:tabs>
      <w:overflowPunct w:val="0"/>
      <w:autoSpaceDE w:val="0"/>
      <w:autoSpaceDN w:val="0"/>
      <w:bidi w:val="0"/>
      <w:adjustRightInd w:val="0"/>
      <w:spacing w:before="240" w:after="0" w:line="280" w:lineRule="exact"/>
      <w:jc w:val="center"/>
      <w:textAlignment w:val="baseline"/>
    </w:pPr>
    <w:rPr>
      <w:rFonts w:ascii="Calibri" w:eastAsia="Times New Roman" w:hAnsi="Calibri" w:cs="Calibri"/>
      <w:b/>
      <w:sz w:val="28"/>
      <w:lang w:eastAsia="en-US"/>
    </w:rPr>
  </w:style>
  <w:style w:type="paragraph" w:customStyle="1" w:styleId="ChapNo">
    <w:name w:val="Chap_No"/>
    <w:basedOn w:val="Normal"/>
    <w:next w:val="Chaptitle"/>
    <w:rsid w:val="0084248F"/>
    <w:pPr>
      <w:keepNext/>
      <w:keepLines/>
      <w:tabs>
        <w:tab w:val="clear" w:pos="794"/>
      </w:tabs>
      <w:overflowPunct w:val="0"/>
      <w:autoSpaceDE w:val="0"/>
      <w:autoSpaceDN w:val="0"/>
      <w:bidi w:val="0"/>
      <w:adjustRightInd w:val="0"/>
      <w:spacing w:before="720" w:after="0" w:line="320" w:lineRule="exact"/>
      <w:jc w:val="center"/>
      <w:textAlignment w:val="baseline"/>
    </w:pPr>
    <w:rPr>
      <w:rFonts w:ascii="Calibri" w:eastAsia="Times New Roman" w:hAnsi="Calibri" w:cs="Calibri"/>
      <w:b/>
      <w:sz w:val="28"/>
      <w:lang w:eastAsia="en-US"/>
    </w:rPr>
  </w:style>
  <w:style w:type="paragraph" w:customStyle="1" w:styleId="Equationlegend">
    <w:name w:val="Equation_legend"/>
    <w:basedOn w:val="Normal"/>
    <w:rsid w:val="0084248F"/>
    <w:pPr>
      <w:tabs>
        <w:tab w:val="clear" w:pos="794"/>
        <w:tab w:val="right" w:pos="1814"/>
        <w:tab w:val="left" w:pos="1985"/>
      </w:tabs>
      <w:overflowPunct w:val="0"/>
      <w:autoSpaceDE w:val="0"/>
      <w:autoSpaceDN w:val="0"/>
      <w:bidi w:val="0"/>
      <w:adjustRightInd w:val="0"/>
      <w:spacing w:before="80" w:after="0" w:line="280" w:lineRule="exact"/>
      <w:ind w:left="1985" w:hanging="1985"/>
      <w:textAlignment w:val="baseline"/>
    </w:pPr>
    <w:rPr>
      <w:rFonts w:ascii="Calibri" w:eastAsia="Times New Roman" w:hAnsi="Calibri" w:cs="Calibri"/>
      <w:lang w:eastAsia="en-US"/>
    </w:rPr>
  </w:style>
  <w:style w:type="paragraph" w:customStyle="1" w:styleId="Figurelegend0">
    <w:name w:val="Figure_legend"/>
    <w:basedOn w:val="Normal"/>
    <w:rsid w:val="0084248F"/>
    <w:pPr>
      <w:keepNext/>
      <w:keepLines/>
      <w:tabs>
        <w:tab w:val="clear" w:pos="794"/>
      </w:tabs>
      <w:overflowPunct w:val="0"/>
      <w:autoSpaceDE w:val="0"/>
      <w:autoSpaceDN w:val="0"/>
      <w:bidi w:val="0"/>
      <w:adjustRightInd w:val="0"/>
      <w:spacing w:before="20" w:after="20" w:line="280" w:lineRule="exact"/>
      <w:jc w:val="left"/>
      <w:textAlignment w:val="baseline"/>
    </w:pPr>
    <w:rPr>
      <w:rFonts w:ascii="Calibri" w:eastAsia="Times New Roman" w:hAnsi="Calibri" w:cs="Calibri"/>
      <w:sz w:val="18"/>
      <w:lang w:eastAsia="en-US"/>
    </w:rPr>
  </w:style>
  <w:style w:type="paragraph" w:customStyle="1" w:styleId="Figure">
    <w:name w:val="Figure"/>
    <w:basedOn w:val="Normal"/>
    <w:next w:val="FigureNoTitle"/>
    <w:rsid w:val="0084248F"/>
    <w:pPr>
      <w:keepNext/>
      <w:keepLines/>
      <w:tabs>
        <w:tab w:val="left" w:pos="1191"/>
        <w:tab w:val="left" w:pos="1588"/>
        <w:tab w:val="left" w:pos="1985"/>
      </w:tabs>
      <w:overflowPunct w:val="0"/>
      <w:autoSpaceDE w:val="0"/>
      <w:autoSpaceDN w:val="0"/>
      <w:bidi w:val="0"/>
      <w:adjustRightInd w:val="0"/>
      <w:spacing w:before="240" w:line="240" w:lineRule="auto"/>
      <w:jc w:val="center"/>
      <w:textAlignment w:val="baseline"/>
    </w:pPr>
    <w:rPr>
      <w:rFonts w:ascii="Calibri" w:eastAsia="Times New Roman" w:hAnsi="Calibri" w:cs="Calibri"/>
      <w:lang w:eastAsia="en-US"/>
    </w:rPr>
  </w:style>
  <w:style w:type="paragraph" w:customStyle="1" w:styleId="FigureNoTitle">
    <w:name w:val="Figure_NoTitle"/>
    <w:basedOn w:val="Normal"/>
    <w:next w:val="Normalaftertitle0"/>
    <w:rsid w:val="0084248F"/>
    <w:pPr>
      <w:keepLines/>
      <w:tabs>
        <w:tab w:val="left" w:pos="1191"/>
        <w:tab w:val="left" w:pos="1588"/>
        <w:tab w:val="left" w:pos="1985"/>
      </w:tabs>
      <w:overflowPunct w:val="0"/>
      <w:autoSpaceDE w:val="0"/>
      <w:autoSpaceDN w:val="0"/>
      <w:bidi w:val="0"/>
      <w:adjustRightInd w:val="0"/>
      <w:spacing w:before="240" w:line="280" w:lineRule="exact"/>
      <w:jc w:val="center"/>
      <w:textAlignment w:val="baseline"/>
    </w:pPr>
    <w:rPr>
      <w:rFonts w:ascii="Calibri" w:eastAsia="Times New Roman" w:hAnsi="Calibri" w:cs="Calibri"/>
      <w:b/>
      <w:lang w:eastAsia="en-US"/>
    </w:rPr>
  </w:style>
  <w:style w:type="paragraph" w:customStyle="1" w:styleId="Figurewithouttitle">
    <w:name w:val="Figure_without_title"/>
    <w:basedOn w:val="Normal"/>
    <w:next w:val="Normalaftertitle0"/>
    <w:rsid w:val="0084248F"/>
    <w:pPr>
      <w:keepLines/>
      <w:tabs>
        <w:tab w:val="left" w:pos="1191"/>
        <w:tab w:val="left" w:pos="1588"/>
        <w:tab w:val="left" w:pos="1985"/>
      </w:tabs>
      <w:overflowPunct w:val="0"/>
      <w:autoSpaceDE w:val="0"/>
      <w:autoSpaceDN w:val="0"/>
      <w:bidi w:val="0"/>
      <w:adjustRightInd w:val="0"/>
      <w:spacing w:before="240" w:line="280" w:lineRule="exact"/>
      <w:jc w:val="center"/>
      <w:textAlignment w:val="baseline"/>
    </w:pPr>
    <w:rPr>
      <w:rFonts w:ascii="Calibri" w:eastAsia="Times New Roman" w:hAnsi="Calibri" w:cs="Calibri"/>
      <w:lang w:eastAsia="en-US"/>
    </w:rPr>
  </w:style>
  <w:style w:type="paragraph" w:customStyle="1" w:styleId="FirstFooter">
    <w:name w:val="FirstFooter"/>
    <w:basedOn w:val="Normal"/>
    <w:rsid w:val="0084248F"/>
    <w:pPr>
      <w:tabs>
        <w:tab w:val="clear" w:pos="794"/>
      </w:tabs>
      <w:bidi w:val="0"/>
      <w:spacing w:before="40" w:after="0" w:line="280" w:lineRule="exact"/>
      <w:jc w:val="left"/>
    </w:pPr>
    <w:rPr>
      <w:rFonts w:ascii="Calibri" w:eastAsia="Times New Roman" w:hAnsi="Calibri" w:cs="Calibri"/>
      <w:sz w:val="16"/>
      <w:lang w:eastAsia="en-US"/>
    </w:rPr>
  </w:style>
  <w:style w:type="paragraph" w:customStyle="1" w:styleId="FooterQP">
    <w:name w:val="Footer_QP"/>
    <w:basedOn w:val="Normal"/>
    <w:rsid w:val="0084248F"/>
    <w:pPr>
      <w:tabs>
        <w:tab w:val="clear" w:pos="794"/>
        <w:tab w:val="left" w:pos="907"/>
        <w:tab w:val="right" w:pos="8789"/>
        <w:tab w:val="right" w:pos="9639"/>
      </w:tabs>
      <w:overflowPunct w:val="0"/>
      <w:autoSpaceDE w:val="0"/>
      <w:autoSpaceDN w:val="0"/>
      <w:bidi w:val="0"/>
      <w:adjustRightInd w:val="0"/>
      <w:spacing w:before="0" w:after="0" w:line="280" w:lineRule="exact"/>
      <w:jc w:val="left"/>
      <w:textAlignment w:val="baseline"/>
    </w:pPr>
    <w:rPr>
      <w:rFonts w:ascii="Calibri" w:eastAsia="Times New Roman" w:hAnsi="Calibri" w:cs="Calibri"/>
      <w:b/>
      <w:lang w:eastAsia="en-US"/>
    </w:rPr>
  </w:style>
  <w:style w:type="paragraph" w:customStyle="1" w:styleId="Headingb0">
    <w:name w:val="Heading_b"/>
    <w:basedOn w:val="Normal"/>
    <w:next w:val="Normal"/>
    <w:rsid w:val="0084248F"/>
    <w:pPr>
      <w:keepNext/>
      <w:tabs>
        <w:tab w:val="left" w:pos="1191"/>
        <w:tab w:val="left" w:pos="1588"/>
        <w:tab w:val="left" w:pos="1985"/>
      </w:tabs>
      <w:overflowPunct w:val="0"/>
      <w:autoSpaceDE w:val="0"/>
      <w:autoSpaceDN w:val="0"/>
      <w:bidi w:val="0"/>
      <w:adjustRightInd w:val="0"/>
      <w:spacing w:before="240" w:after="0" w:line="280" w:lineRule="exact"/>
      <w:ind w:left="794" w:hanging="794"/>
      <w:textAlignment w:val="baseline"/>
    </w:pPr>
    <w:rPr>
      <w:rFonts w:ascii="Calibri" w:eastAsia="Times New Roman" w:hAnsi="Calibri" w:cs="Calibri"/>
      <w:b/>
      <w:lang w:eastAsia="en-US"/>
    </w:rPr>
  </w:style>
  <w:style w:type="paragraph" w:customStyle="1" w:styleId="Headingi0">
    <w:name w:val="Heading_i"/>
    <w:basedOn w:val="Normal"/>
    <w:next w:val="Normal"/>
    <w:qFormat/>
    <w:rsid w:val="0084248F"/>
    <w:pPr>
      <w:keepNext/>
      <w:tabs>
        <w:tab w:val="left" w:pos="1191"/>
        <w:tab w:val="left" w:pos="1588"/>
        <w:tab w:val="left" w:pos="1985"/>
      </w:tabs>
      <w:overflowPunct w:val="0"/>
      <w:autoSpaceDE w:val="0"/>
      <w:autoSpaceDN w:val="0"/>
      <w:bidi w:val="0"/>
      <w:adjustRightInd w:val="0"/>
      <w:spacing w:before="240" w:after="0" w:line="280" w:lineRule="exact"/>
      <w:jc w:val="left"/>
      <w:textAlignment w:val="baseline"/>
    </w:pPr>
    <w:rPr>
      <w:rFonts w:ascii="Calibri" w:eastAsia="Times New Roman" w:hAnsi="Calibri" w:cs="Calibri"/>
      <w:i/>
      <w:lang w:eastAsia="en-US"/>
    </w:rPr>
  </w:style>
  <w:style w:type="paragraph" w:styleId="Index2">
    <w:name w:val="index 2"/>
    <w:basedOn w:val="Normal"/>
    <w:next w:val="Normal"/>
    <w:rsid w:val="0084248F"/>
    <w:pPr>
      <w:tabs>
        <w:tab w:val="left" w:pos="1191"/>
        <w:tab w:val="left" w:pos="1588"/>
        <w:tab w:val="left" w:pos="1985"/>
      </w:tabs>
      <w:overflowPunct w:val="0"/>
      <w:autoSpaceDE w:val="0"/>
      <w:autoSpaceDN w:val="0"/>
      <w:bidi w:val="0"/>
      <w:adjustRightInd w:val="0"/>
      <w:spacing w:before="160" w:after="0" w:line="280" w:lineRule="exact"/>
      <w:ind w:left="284"/>
      <w:jc w:val="left"/>
      <w:textAlignment w:val="baseline"/>
    </w:pPr>
    <w:rPr>
      <w:rFonts w:ascii="Calibri" w:eastAsia="Times New Roman" w:hAnsi="Calibri" w:cs="Calibri"/>
      <w:lang w:eastAsia="en-US"/>
    </w:rPr>
  </w:style>
  <w:style w:type="paragraph" w:styleId="Index3">
    <w:name w:val="index 3"/>
    <w:basedOn w:val="Normal"/>
    <w:next w:val="Normal"/>
    <w:rsid w:val="0084248F"/>
    <w:pPr>
      <w:tabs>
        <w:tab w:val="left" w:pos="1191"/>
        <w:tab w:val="left" w:pos="1588"/>
        <w:tab w:val="left" w:pos="1985"/>
      </w:tabs>
      <w:overflowPunct w:val="0"/>
      <w:autoSpaceDE w:val="0"/>
      <w:autoSpaceDN w:val="0"/>
      <w:bidi w:val="0"/>
      <w:adjustRightInd w:val="0"/>
      <w:spacing w:before="160" w:after="0" w:line="280" w:lineRule="exact"/>
      <w:ind w:left="567"/>
      <w:jc w:val="left"/>
      <w:textAlignment w:val="baseline"/>
    </w:pPr>
    <w:rPr>
      <w:rFonts w:ascii="Calibri" w:eastAsia="Times New Roman" w:hAnsi="Calibri" w:cs="Calibri"/>
      <w:lang w:eastAsia="en-US"/>
    </w:rPr>
  </w:style>
  <w:style w:type="paragraph" w:customStyle="1" w:styleId="PartNo0">
    <w:name w:val="Part_No"/>
    <w:basedOn w:val="Normal"/>
    <w:next w:val="Partref"/>
    <w:qFormat/>
    <w:rsid w:val="0084248F"/>
    <w:pPr>
      <w:keepNext/>
      <w:keepLines/>
      <w:tabs>
        <w:tab w:val="left" w:pos="1191"/>
        <w:tab w:val="left" w:pos="1588"/>
        <w:tab w:val="left" w:pos="1985"/>
      </w:tabs>
      <w:overflowPunct w:val="0"/>
      <w:autoSpaceDE w:val="0"/>
      <w:autoSpaceDN w:val="0"/>
      <w:bidi w:val="0"/>
      <w:adjustRightInd w:val="0"/>
      <w:spacing w:before="480" w:after="80" w:line="280" w:lineRule="exact"/>
      <w:textAlignment w:val="baseline"/>
    </w:pPr>
    <w:rPr>
      <w:rFonts w:ascii="Calibri" w:eastAsia="Times New Roman" w:hAnsi="Calibri" w:cs="Calibri"/>
      <w:caps/>
      <w:sz w:val="24"/>
      <w:lang w:eastAsia="en-US"/>
    </w:rPr>
  </w:style>
  <w:style w:type="paragraph" w:customStyle="1" w:styleId="Partref">
    <w:name w:val="Part_ref"/>
    <w:basedOn w:val="Normal"/>
    <w:next w:val="Parttitle0"/>
    <w:rsid w:val="0084248F"/>
    <w:pPr>
      <w:keepNext/>
      <w:keepLines/>
      <w:tabs>
        <w:tab w:val="left" w:pos="1191"/>
        <w:tab w:val="left" w:pos="1588"/>
        <w:tab w:val="left" w:pos="1985"/>
      </w:tabs>
      <w:overflowPunct w:val="0"/>
      <w:autoSpaceDE w:val="0"/>
      <w:autoSpaceDN w:val="0"/>
      <w:bidi w:val="0"/>
      <w:adjustRightInd w:val="0"/>
      <w:spacing w:before="280" w:after="0" w:line="280" w:lineRule="exact"/>
      <w:jc w:val="center"/>
      <w:textAlignment w:val="baseline"/>
    </w:pPr>
    <w:rPr>
      <w:rFonts w:ascii="Calibri" w:eastAsia="Times New Roman" w:hAnsi="Calibri" w:cs="Calibri"/>
      <w:lang w:eastAsia="en-US"/>
    </w:rPr>
  </w:style>
  <w:style w:type="paragraph" w:customStyle="1" w:styleId="Parttitle0">
    <w:name w:val="Part_title"/>
    <w:basedOn w:val="Normal"/>
    <w:next w:val="Normalaftertitle0"/>
    <w:qFormat/>
    <w:rsid w:val="0084248F"/>
    <w:pPr>
      <w:keepNext/>
      <w:keepLines/>
      <w:tabs>
        <w:tab w:val="left" w:pos="1191"/>
        <w:tab w:val="left" w:pos="1588"/>
        <w:tab w:val="left" w:pos="1985"/>
      </w:tabs>
      <w:overflowPunct w:val="0"/>
      <w:autoSpaceDE w:val="0"/>
      <w:autoSpaceDN w:val="0"/>
      <w:bidi w:val="0"/>
      <w:adjustRightInd w:val="0"/>
      <w:spacing w:before="240" w:after="280" w:line="320" w:lineRule="exact"/>
      <w:jc w:val="center"/>
      <w:textAlignment w:val="baseline"/>
    </w:pPr>
    <w:rPr>
      <w:rFonts w:ascii="Calibri" w:eastAsia="Times New Roman" w:hAnsi="Calibri" w:cs="Calibri"/>
      <w:b/>
      <w:sz w:val="24"/>
      <w:lang w:eastAsia="en-US"/>
    </w:rPr>
  </w:style>
  <w:style w:type="paragraph" w:customStyle="1" w:styleId="Recdate">
    <w:name w:val="Rec_date"/>
    <w:basedOn w:val="Normal"/>
    <w:next w:val="Normalaftertitle0"/>
    <w:rsid w:val="0084248F"/>
    <w:pPr>
      <w:keepNext/>
      <w:keepLines/>
      <w:tabs>
        <w:tab w:val="clear" w:pos="794"/>
      </w:tabs>
      <w:overflowPunct w:val="0"/>
      <w:autoSpaceDE w:val="0"/>
      <w:autoSpaceDN w:val="0"/>
      <w:bidi w:val="0"/>
      <w:adjustRightInd w:val="0"/>
      <w:spacing w:before="160" w:after="0" w:line="280" w:lineRule="exact"/>
      <w:jc w:val="right"/>
      <w:textAlignment w:val="baseline"/>
    </w:pPr>
    <w:rPr>
      <w:rFonts w:ascii="Calibri" w:eastAsia="Times New Roman" w:hAnsi="Calibri" w:cs="Calibri"/>
      <w:i/>
      <w:lang w:eastAsia="en-US"/>
    </w:rPr>
  </w:style>
  <w:style w:type="paragraph" w:customStyle="1" w:styleId="Questionref">
    <w:name w:val="Question_ref"/>
    <w:basedOn w:val="Recref"/>
    <w:next w:val="Questiondate"/>
    <w:rsid w:val="0084248F"/>
  </w:style>
  <w:style w:type="paragraph" w:customStyle="1" w:styleId="Recref">
    <w:name w:val="Rec_ref"/>
    <w:basedOn w:val="Normal"/>
    <w:next w:val="Recdate"/>
    <w:rsid w:val="0084248F"/>
    <w:pPr>
      <w:keepNext/>
      <w:keepLines/>
      <w:tabs>
        <w:tab w:val="clear" w:pos="794"/>
      </w:tabs>
      <w:overflowPunct w:val="0"/>
      <w:autoSpaceDE w:val="0"/>
      <w:autoSpaceDN w:val="0"/>
      <w:bidi w:val="0"/>
      <w:adjustRightInd w:val="0"/>
      <w:spacing w:before="160" w:after="0" w:line="280" w:lineRule="exact"/>
      <w:jc w:val="center"/>
      <w:textAlignment w:val="baseline"/>
    </w:pPr>
    <w:rPr>
      <w:rFonts w:ascii="Calibri" w:eastAsia="Times New Roman" w:hAnsi="Calibri" w:cs="Calibri"/>
      <w:i/>
      <w:lang w:eastAsia="en-US"/>
    </w:rPr>
  </w:style>
  <w:style w:type="paragraph" w:customStyle="1" w:styleId="Repdate">
    <w:name w:val="Rep_date"/>
    <w:basedOn w:val="Recdate"/>
    <w:next w:val="Normalaftertitle0"/>
    <w:rsid w:val="0084248F"/>
  </w:style>
  <w:style w:type="paragraph" w:customStyle="1" w:styleId="RepNo">
    <w:name w:val="Rep_No"/>
    <w:basedOn w:val="RecNo"/>
    <w:next w:val="Reptitle"/>
    <w:rsid w:val="0084248F"/>
    <w:pPr>
      <w:tabs>
        <w:tab w:val="left" w:pos="1191"/>
        <w:tab w:val="left" w:pos="1588"/>
        <w:tab w:val="left" w:pos="1985"/>
      </w:tabs>
      <w:overflowPunct w:val="0"/>
      <w:autoSpaceDE w:val="0"/>
      <w:autoSpaceDN w:val="0"/>
      <w:bidi w:val="0"/>
      <w:adjustRightInd w:val="0"/>
      <w:spacing w:before="0" w:after="0" w:line="280" w:lineRule="exact"/>
      <w:jc w:val="left"/>
      <w:textAlignment w:val="baseline"/>
    </w:pPr>
    <w:rPr>
      <w:rFonts w:ascii="Calibri" w:eastAsia="Times New Roman" w:hAnsi="Calibri" w:cs="Calibri"/>
      <w:b/>
      <w:sz w:val="28"/>
      <w:szCs w:val="22"/>
      <w:lang w:eastAsia="en-US"/>
    </w:rPr>
  </w:style>
  <w:style w:type="paragraph" w:customStyle="1" w:styleId="Reptitle">
    <w:name w:val="Rep_title"/>
    <w:basedOn w:val="Rectitle"/>
    <w:next w:val="Repref"/>
    <w:rsid w:val="0084248F"/>
    <w:pPr>
      <w:tabs>
        <w:tab w:val="left" w:pos="1191"/>
        <w:tab w:val="left" w:pos="1588"/>
        <w:tab w:val="left" w:pos="1985"/>
      </w:tabs>
      <w:overflowPunct w:val="0"/>
      <w:autoSpaceDE w:val="0"/>
      <w:autoSpaceDN w:val="0"/>
      <w:bidi w:val="0"/>
      <w:adjustRightInd w:val="0"/>
      <w:spacing w:before="360" w:after="0" w:line="240" w:lineRule="auto"/>
      <w:textAlignment w:val="baseline"/>
    </w:pPr>
    <w:rPr>
      <w:rFonts w:ascii="Calibri" w:eastAsia="Times New Roman" w:hAnsi="Calibri" w:cs="Calibri"/>
      <w:bCs w:val="0"/>
      <w:szCs w:val="22"/>
      <w:lang w:eastAsia="en-US"/>
    </w:rPr>
  </w:style>
  <w:style w:type="paragraph" w:customStyle="1" w:styleId="Repref">
    <w:name w:val="Rep_ref"/>
    <w:basedOn w:val="Recref"/>
    <w:next w:val="Repdate"/>
    <w:rsid w:val="0084248F"/>
  </w:style>
  <w:style w:type="paragraph" w:customStyle="1" w:styleId="Resdate">
    <w:name w:val="Res_date"/>
    <w:basedOn w:val="Recdate"/>
    <w:next w:val="Normalaftertitle0"/>
    <w:rsid w:val="0084248F"/>
  </w:style>
  <w:style w:type="paragraph" w:customStyle="1" w:styleId="Resref">
    <w:name w:val="Res_ref"/>
    <w:basedOn w:val="Recref"/>
    <w:next w:val="Resdate"/>
    <w:rsid w:val="0084248F"/>
  </w:style>
  <w:style w:type="paragraph" w:customStyle="1" w:styleId="SectionNo0">
    <w:name w:val="Section_No"/>
    <w:basedOn w:val="Normal"/>
    <w:next w:val="Sectiontitle0"/>
    <w:rsid w:val="0084248F"/>
    <w:pPr>
      <w:keepNext/>
      <w:keepLines/>
      <w:tabs>
        <w:tab w:val="left" w:pos="1191"/>
        <w:tab w:val="left" w:pos="1588"/>
        <w:tab w:val="left" w:pos="1985"/>
      </w:tabs>
      <w:overflowPunct w:val="0"/>
      <w:autoSpaceDE w:val="0"/>
      <w:autoSpaceDN w:val="0"/>
      <w:bidi w:val="0"/>
      <w:adjustRightInd w:val="0"/>
      <w:spacing w:before="720" w:after="0" w:line="320" w:lineRule="exact"/>
      <w:jc w:val="center"/>
      <w:textAlignment w:val="baseline"/>
    </w:pPr>
    <w:rPr>
      <w:rFonts w:ascii="Calibri" w:eastAsia="Times New Roman" w:hAnsi="Calibri" w:cs="Calibri"/>
      <w:caps/>
      <w:sz w:val="28"/>
      <w:lang w:eastAsia="en-US"/>
    </w:rPr>
  </w:style>
  <w:style w:type="paragraph" w:customStyle="1" w:styleId="Sectiontitle0">
    <w:name w:val="Section_title"/>
    <w:basedOn w:val="Normal"/>
    <w:next w:val="Normalaftertitle0"/>
    <w:rsid w:val="0084248F"/>
    <w:pPr>
      <w:keepNext/>
      <w:keepLines/>
      <w:tabs>
        <w:tab w:val="left" w:pos="1191"/>
        <w:tab w:val="left" w:pos="1588"/>
        <w:tab w:val="left" w:pos="1985"/>
      </w:tabs>
      <w:overflowPunct w:val="0"/>
      <w:autoSpaceDE w:val="0"/>
      <w:autoSpaceDN w:val="0"/>
      <w:bidi w:val="0"/>
      <w:adjustRightInd w:val="0"/>
      <w:spacing w:before="360" w:line="320" w:lineRule="exact"/>
      <w:jc w:val="center"/>
      <w:textAlignment w:val="baseline"/>
    </w:pPr>
    <w:rPr>
      <w:rFonts w:ascii="Calibri" w:eastAsia="Times New Roman" w:hAnsi="Calibri" w:cs="Calibri"/>
      <w:b/>
      <w:sz w:val="28"/>
      <w:lang w:eastAsia="en-US"/>
    </w:rPr>
  </w:style>
  <w:style w:type="paragraph" w:customStyle="1" w:styleId="SpecialFooter">
    <w:name w:val="Special Footer"/>
    <w:basedOn w:val="Normal"/>
    <w:rsid w:val="0084248F"/>
    <w:pPr>
      <w:tabs>
        <w:tab w:val="clear" w:pos="794"/>
        <w:tab w:val="left" w:pos="567"/>
        <w:tab w:val="left" w:pos="1134"/>
        <w:tab w:val="left" w:pos="1701"/>
        <w:tab w:val="left" w:pos="2268"/>
        <w:tab w:val="left" w:pos="2835"/>
        <w:tab w:val="left" w:pos="5954"/>
        <w:tab w:val="right" w:pos="9639"/>
      </w:tabs>
      <w:overflowPunct w:val="0"/>
      <w:autoSpaceDE w:val="0"/>
      <w:autoSpaceDN w:val="0"/>
      <w:bidi w:val="0"/>
      <w:adjustRightInd w:val="0"/>
      <w:spacing w:before="0" w:after="0" w:line="280" w:lineRule="exact"/>
      <w:textAlignment w:val="baseline"/>
    </w:pPr>
    <w:rPr>
      <w:rFonts w:ascii="Calibri" w:eastAsia="Times New Roman" w:hAnsi="Calibri" w:cs="Calibri"/>
      <w:sz w:val="16"/>
      <w:lang w:eastAsia="en-US"/>
    </w:rPr>
  </w:style>
  <w:style w:type="paragraph" w:customStyle="1" w:styleId="Tablehead0">
    <w:name w:val="Table_head"/>
    <w:basedOn w:val="Normal"/>
    <w:next w:val="Tabletext"/>
    <w:link w:val="TableheadChar"/>
    <w:qFormat/>
    <w:rsid w:val="0084248F"/>
    <w:pPr>
      <w:keepNext/>
      <w:tabs>
        <w:tab w:val="clear" w:pos="794"/>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80" w:after="80" w:line="240" w:lineRule="auto"/>
      <w:jc w:val="center"/>
      <w:textAlignment w:val="baseline"/>
    </w:pPr>
    <w:rPr>
      <w:rFonts w:ascii="Calibri" w:eastAsia="Times New Roman" w:hAnsi="Calibri" w:cs="Calibri"/>
      <w:b/>
      <w:sz w:val="20"/>
      <w:lang w:eastAsia="en-US"/>
    </w:rPr>
  </w:style>
  <w:style w:type="paragraph" w:customStyle="1" w:styleId="Tabletext">
    <w:name w:val="Table_text"/>
    <w:basedOn w:val="Normal"/>
    <w:link w:val="TabletextChar"/>
    <w:rsid w:val="0084248F"/>
    <w:pPr>
      <w:tabs>
        <w:tab w:val="clear" w:pos="794"/>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jc w:val="left"/>
      <w:textAlignment w:val="baseline"/>
    </w:pPr>
    <w:rPr>
      <w:rFonts w:ascii="Calibri" w:eastAsia="Times New Roman" w:hAnsi="Calibri" w:cs="Calibri"/>
      <w:sz w:val="20"/>
      <w:lang w:eastAsia="en-US"/>
    </w:rPr>
  </w:style>
  <w:style w:type="paragraph" w:customStyle="1" w:styleId="Tablelegend0">
    <w:name w:val="Table_legend"/>
    <w:basedOn w:val="Normal"/>
    <w:link w:val="TablelegendChar"/>
    <w:rsid w:val="0084248F"/>
    <w:pPr>
      <w:tabs>
        <w:tab w:val="clear" w:pos="794"/>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160" w:after="40" w:line="280" w:lineRule="exact"/>
      <w:jc w:val="left"/>
      <w:textAlignment w:val="baseline"/>
    </w:pPr>
    <w:rPr>
      <w:rFonts w:ascii="Calibri" w:eastAsia="Times New Roman" w:hAnsi="Calibri" w:cs="Calibri"/>
      <w:lang w:eastAsia="en-US"/>
    </w:rPr>
  </w:style>
  <w:style w:type="paragraph" w:customStyle="1" w:styleId="TableNoTitle">
    <w:name w:val="Table_NoTitle"/>
    <w:basedOn w:val="Normal"/>
    <w:next w:val="Tablehead0"/>
    <w:rsid w:val="0084248F"/>
    <w:pPr>
      <w:keepNext/>
      <w:keepLines/>
      <w:tabs>
        <w:tab w:val="left" w:pos="1191"/>
        <w:tab w:val="left" w:pos="1588"/>
        <w:tab w:val="left" w:pos="1985"/>
      </w:tabs>
      <w:overflowPunct w:val="0"/>
      <w:autoSpaceDE w:val="0"/>
      <w:autoSpaceDN w:val="0"/>
      <w:bidi w:val="0"/>
      <w:adjustRightInd w:val="0"/>
      <w:spacing w:before="360" w:line="240" w:lineRule="exact"/>
      <w:jc w:val="center"/>
      <w:textAlignment w:val="baseline"/>
    </w:pPr>
    <w:rPr>
      <w:rFonts w:ascii="Calibri" w:eastAsia="Times New Roman" w:hAnsi="Calibri" w:cs="Calibri"/>
      <w:b/>
      <w:sz w:val="20"/>
      <w:lang w:eastAsia="en-US"/>
    </w:rPr>
  </w:style>
  <w:style w:type="paragraph" w:customStyle="1" w:styleId="Title4">
    <w:name w:val="Title 4"/>
    <w:basedOn w:val="Title3"/>
    <w:next w:val="Heading1"/>
    <w:rsid w:val="0084248F"/>
    <w:pPr>
      <w:keepNext w:val="0"/>
      <w:tabs>
        <w:tab w:val="clear" w:pos="794"/>
        <w:tab w:val="left" w:pos="567"/>
        <w:tab w:val="left" w:pos="1134"/>
        <w:tab w:val="left" w:pos="1701"/>
        <w:tab w:val="left" w:pos="2268"/>
        <w:tab w:val="left" w:pos="2835"/>
      </w:tabs>
      <w:overflowPunct w:val="0"/>
      <w:autoSpaceDE w:val="0"/>
      <w:autoSpaceDN w:val="0"/>
      <w:bidi w:val="0"/>
      <w:adjustRightInd w:val="0"/>
      <w:spacing w:after="0" w:line="280" w:lineRule="exact"/>
      <w:textAlignment w:val="baseline"/>
    </w:pPr>
    <w:rPr>
      <w:rFonts w:ascii="Calibri" w:eastAsia="Times New Roman" w:hAnsi="Calibri" w:cs="Calibri"/>
      <w:b/>
      <w:sz w:val="28"/>
      <w:szCs w:val="22"/>
      <w:lang w:eastAsia="en-US"/>
    </w:rPr>
  </w:style>
  <w:style w:type="paragraph" w:customStyle="1" w:styleId="Section10">
    <w:name w:val="Section_1"/>
    <w:basedOn w:val="Normal"/>
    <w:next w:val="Normal"/>
    <w:link w:val="Section1Char"/>
    <w:qFormat/>
    <w:rsid w:val="0084248F"/>
    <w:pPr>
      <w:tabs>
        <w:tab w:val="clear" w:pos="794"/>
      </w:tabs>
      <w:overflowPunct w:val="0"/>
      <w:autoSpaceDE w:val="0"/>
      <w:autoSpaceDN w:val="0"/>
      <w:bidi w:val="0"/>
      <w:adjustRightInd w:val="0"/>
      <w:spacing w:before="624" w:after="0" w:line="280" w:lineRule="exact"/>
      <w:jc w:val="center"/>
      <w:textAlignment w:val="baseline"/>
    </w:pPr>
    <w:rPr>
      <w:rFonts w:ascii="Calibri" w:eastAsia="Times New Roman" w:hAnsi="Calibri" w:cs="Calibri"/>
      <w:b/>
      <w:lang w:eastAsia="en-US"/>
    </w:rPr>
  </w:style>
  <w:style w:type="paragraph" w:customStyle="1" w:styleId="Section20">
    <w:name w:val="Section_2"/>
    <w:basedOn w:val="Normal"/>
    <w:next w:val="Normal"/>
    <w:rsid w:val="0084248F"/>
    <w:pPr>
      <w:tabs>
        <w:tab w:val="clear" w:pos="794"/>
      </w:tabs>
      <w:overflowPunct w:val="0"/>
      <w:autoSpaceDE w:val="0"/>
      <w:autoSpaceDN w:val="0"/>
      <w:bidi w:val="0"/>
      <w:adjustRightInd w:val="0"/>
      <w:spacing w:before="240" w:after="0" w:line="280" w:lineRule="exact"/>
      <w:jc w:val="center"/>
      <w:textAlignment w:val="baseline"/>
    </w:pPr>
    <w:rPr>
      <w:rFonts w:ascii="Calibri" w:eastAsia="Times New Roman" w:hAnsi="Calibri" w:cs="Calibri"/>
      <w:i/>
      <w:lang w:eastAsia="en-US"/>
    </w:rPr>
  </w:style>
  <w:style w:type="character" w:styleId="CommentReference">
    <w:name w:val="annotation reference"/>
    <w:basedOn w:val="DefaultParagraphFont"/>
    <w:uiPriority w:val="99"/>
    <w:rsid w:val="0084248F"/>
    <w:rPr>
      <w:rFonts w:cs="Times New Roman"/>
      <w:sz w:val="16"/>
      <w:szCs w:val="16"/>
    </w:rPr>
  </w:style>
  <w:style w:type="paragraph" w:styleId="CommentText">
    <w:name w:val="annotation text"/>
    <w:basedOn w:val="Normal"/>
    <w:link w:val="CommentTextChar"/>
    <w:uiPriority w:val="99"/>
    <w:rsid w:val="0084248F"/>
    <w:pPr>
      <w:tabs>
        <w:tab w:val="left" w:pos="1191"/>
        <w:tab w:val="left" w:pos="1588"/>
        <w:tab w:val="left" w:pos="1985"/>
      </w:tabs>
      <w:overflowPunct w:val="0"/>
      <w:autoSpaceDE w:val="0"/>
      <w:autoSpaceDN w:val="0"/>
      <w:bidi w:val="0"/>
      <w:adjustRightInd w:val="0"/>
      <w:spacing w:before="160" w:after="0" w:line="280" w:lineRule="exact"/>
      <w:textAlignment w:val="baseline"/>
    </w:pPr>
    <w:rPr>
      <w:rFonts w:ascii="Calibri" w:eastAsia="Times New Roman" w:hAnsi="Calibri" w:cs="Calibri"/>
      <w:sz w:val="20"/>
      <w:lang w:eastAsia="en-US"/>
    </w:rPr>
  </w:style>
  <w:style w:type="character" w:customStyle="1" w:styleId="CommentTextChar">
    <w:name w:val="Comment Text Char"/>
    <w:basedOn w:val="DefaultParagraphFont"/>
    <w:link w:val="CommentText"/>
    <w:uiPriority w:val="99"/>
    <w:rsid w:val="0084248F"/>
    <w:rPr>
      <w:rFonts w:ascii="Calibri" w:eastAsia="Times New Roman" w:hAnsi="Calibri" w:cs="Calibri"/>
      <w:sz w:val="20"/>
      <w:lang w:eastAsia="en-US"/>
    </w:rPr>
  </w:style>
  <w:style w:type="character" w:customStyle="1" w:styleId="href">
    <w:name w:val="href"/>
    <w:basedOn w:val="DefaultParagraphFont"/>
    <w:rsid w:val="0084248F"/>
    <w:rPr>
      <w:rFonts w:cs="Times New Roman"/>
    </w:rPr>
  </w:style>
  <w:style w:type="paragraph" w:customStyle="1" w:styleId="NormalIndent">
    <w:name w:val="Normal_Indent"/>
    <w:basedOn w:val="Normal"/>
    <w:rsid w:val="0084248F"/>
    <w:pPr>
      <w:tabs>
        <w:tab w:val="left" w:pos="2693"/>
        <w:tab w:val="left" w:pos="7655"/>
      </w:tabs>
      <w:overflowPunct w:val="0"/>
      <w:autoSpaceDE w:val="0"/>
      <w:autoSpaceDN w:val="0"/>
      <w:bidi w:val="0"/>
      <w:adjustRightInd w:val="0"/>
      <w:spacing w:after="0" w:line="280" w:lineRule="exact"/>
      <w:ind w:left="794"/>
      <w:jc w:val="left"/>
      <w:textAlignment w:val="baseline"/>
    </w:pPr>
    <w:rPr>
      <w:rFonts w:ascii="Calibri" w:eastAsia="Times New Roman" w:hAnsi="Calibri" w:cs="Calibri"/>
      <w:lang w:eastAsia="en-US"/>
    </w:rPr>
  </w:style>
  <w:style w:type="paragraph" w:customStyle="1" w:styleId="Origin">
    <w:name w:val="Origin"/>
    <w:basedOn w:val="Normal"/>
    <w:rsid w:val="0084248F"/>
    <w:pPr>
      <w:tabs>
        <w:tab w:val="left" w:pos="1191"/>
        <w:tab w:val="left" w:pos="1588"/>
        <w:tab w:val="left" w:pos="1985"/>
      </w:tabs>
      <w:overflowPunct w:val="0"/>
      <w:autoSpaceDE w:val="0"/>
      <w:autoSpaceDN w:val="0"/>
      <w:bidi w:val="0"/>
      <w:adjustRightInd w:val="0"/>
      <w:spacing w:before="600" w:after="0" w:line="312" w:lineRule="auto"/>
      <w:jc w:val="left"/>
      <w:textAlignment w:val="baseline"/>
    </w:pPr>
    <w:rPr>
      <w:rFonts w:ascii="Arial" w:eastAsia="SimSun" w:hAnsi="Arial" w:cs="Simplified Arabic"/>
      <w:b/>
      <w:color w:val="808080"/>
      <w:sz w:val="26"/>
      <w:lang w:val="en-GB" w:eastAsia="en-US"/>
    </w:rPr>
  </w:style>
  <w:style w:type="paragraph" w:styleId="BalloonText">
    <w:name w:val="Balloon Text"/>
    <w:basedOn w:val="Normal"/>
    <w:link w:val="BalloonTextChar"/>
    <w:uiPriority w:val="99"/>
    <w:rsid w:val="0084248F"/>
    <w:pPr>
      <w:tabs>
        <w:tab w:val="left" w:pos="1191"/>
        <w:tab w:val="left" w:pos="1588"/>
        <w:tab w:val="left" w:pos="1985"/>
      </w:tabs>
      <w:overflowPunct w:val="0"/>
      <w:autoSpaceDE w:val="0"/>
      <w:autoSpaceDN w:val="0"/>
      <w:bidi w:val="0"/>
      <w:adjustRightInd w:val="0"/>
      <w:spacing w:before="0" w:after="0" w:line="240" w:lineRule="auto"/>
      <w:textAlignment w:val="baseline"/>
    </w:pPr>
    <w:rPr>
      <w:rFonts w:ascii="Tahoma" w:eastAsia="Times New Roman" w:hAnsi="Tahoma" w:cs="Tahoma"/>
      <w:sz w:val="16"/>
      <w:szCs w:val="16"/>
      <w:lang w:eastAsia="en-US"/>
    </w:rPr>
  </w:style>
  <w:style w:type="character" w:customStyle="1" w:styleId="BalloonTextChar">
    <w:name w:val="Balloon Text Char"/>
    <w:basedOn w:val="DefaultParagraphFont"/>
    <w:link w:val="BalloonText"/>
    <w:uiPriority w:val="99"/>
    <w:rsid w:val="0084248F"/>
    <w:rPr>
      <w:rFonts w:ascii="Tahoma" w:eastAsia="Times New Roman" w:hAnsi="Tahoma" w:cs="Tahoma"/>
      <w:sz w:val="16"/>
      <w:szCs w:val="16"/>
      <w:lang w:eastAsia="en-US"/>
    </w:rPr>
  </w:style>
  <w:style w:type="paragraph" w:styleId="PlainText">
    <w:name w:val="Plain Text"/>
    <w:basedOn w:val="Normal"/>
    <w:link w:val="PlainTextChar"/>
    <w:unhideWhenUsed/>
    <w:rsid w:val="0084248F"/>
    <w:pPr>
      <w:tabs>
        <w:tab w:val="clear" w:pos="794"/>
      </w:tabs>
      <w:bidi w:val="0"/>
      <w:spacing w:before="0" w:after="0" w:line="240" w:lineRule="auto"/>
      <w:jc w:val="left"/>
    </w:pPr>
    <w:rPr>
      <w:rFonts w:ascii="Calibri" w:eastAsia="SimSun" w:hAnsi="Calibri" w:cs="Calibri"/>
    </w:rPr>
  </w:style>
  <w:style w:type="character" w:customStyle="1" w:styleId="PlainTextChar">
    <w:name w:val="Plain Text Char"/>
    <w:basedOn w:val="DefaultParagraphFont"/>
    <w:link w:val="PlainText"/>
    <w:rsid w:val="0084248F"/>
    <w:rPr>
      <w:rFonts w:ascii="Calibri" w:eastAsia="SimSun" w:hAnsi="Calibri" w:cs="Calibri"/>
    </w:rPr>
  </w:style>
  <w:style w:type="paragraph" w:customStyle="1" w:styleId="FromRef">
    <w:name w:val="FromRef"/>
    <w:basedOn w:val="Normal"/>
    <w:uiPriority w:val="99"/>
    <w:rsid w:val="0084248F"/>
    <w:pPr>
      <w:tabs>
        <w:tab w:val="clear" w:pos="794"/>
      </w:tabs>
      <w:bidi w:val="0"/>
      <w:spacing w:before="30" w:after="0" w:line="240" w:lineRule="auto"/>
      <w:jc w:val="left"/>
    </w:pPr>
    <w:rPr>
      <w:rFonts w:ascii="Arial" w:eastAsia="Times New Roman" w:hAnsi="Arial" w:cs="Times New Roman"/>
      <w:sz w:val="20"/>
      <w:szCs w:val="20"/>
      <w:lang w:eastAsia="en-US" w:bidi="he-IL"/>
    </w:rPr>
  </w:style>
  <w:style w:type="paragraph" w:customStyle="1" w:styleId="Object">
    <w:name w:val="Object"/>
    <w:basedOn w:val="Normal"/>
    <w:uiPriority w:val="99"/>
    <w:rsid w:val="0084248F"/>
    <w:pPr>
      <w:tabs>
        <w:tab w:val="clear" w:pos="794"/>
      </w:tabs>
      <w:bidi w:val="0"/>
      <w:spacing w:before="270" w:after="0" w:line="240" w:lineRule="auto"/>
      <w:jc w:val="left"/>
    </w:pPr>
    <w:rPr>
      <w:rFonts w:ascii="Arial" w:eastAsia="Times New Roman" w:hAnsi="Arial" w:cs="Times New Roman"/>
      <w:sz w:val="20"/>
      <w:szCs w:val="20"/>
      <w:lang w:eastAsia="en-US" w:bidi="he-IL"/>
    </w:rPr>
  </w:style>
  <w:style w:type="paragraph" w:customStyle="1" w:styleId="Default">
    <w:name w:val="Default"/>
    <w:qFormat/>
    <w:rsid w:val="0084248F"/>
    <w:pPr>
      <w:autoSpaceDE w:val="0"/>
      <w:autoSpaceDN w:val="0"/>
      <w:adjustRightInd w:val="0"/>
      <w:spacing w:after="0" w:line="240" w:lineRule="auto"/>
    </w:pPr>
    <w:rPr>
      <w:rFonts w:ascii="Verdana" w:eastAsia="Times New Roman" w:hAnsi="Verdana" w:cs="Verdana"/>
      <w:color w:val="000000"/>
      <w:sz w:val="24"/>
      <w:szCs w:val="24"/>
    </w:rPr>
  </w:style>
  <w:style w:type="character" w:customStyle="1" w:styleId="h21">
    <w:name w:val="h21"/>
    <w:basedOn w:val="DefaultParagraphFont"/>
    <w:rsid w:val="0084248F"/>
    <w:rPr>
      <w:rFonts w:cs="Times New Roman"/>
      <w:b/>
      <w:bCs/>
      <w:color w:val="3366CC"/>
      <w:sz w:val="36"/>
      <w:szCs w:val="36"/>
    </w:rPr>
  </w:style>
  <w:style w:type="character" w:customStyle="1" w:styleId="enumlev1Char">
    <w:name w:val="enumlev1 Char"/>
    <w:basedOn w:val="DefaultParagraphFont"/>
    <w:link w:val="enumlev10"/>
    <w:locked/>
    <w:rsid w:val="0084248F"/>
    <w:rPr>
      <w:rFonts w:ascii="Calibri" w:eastAsia="Times New Roman" w:hAnsi="Calibri" w:cs="Calibri"/>
      <w:lang w:eastAsia="en-US"/>
    </w:rPr>
  </w:style>
  <w:style w:type="paragraph" w:customStyle="1" w:styleId="FigureNotitle0">
    <w:name w:val="Figure_No &amp; title"/>
    <w:basedOn w:val="Normal"/>
    <w:next w:val="Normalaftertitle0"/>
    <w:rsid w:val="0084248F"/>
    <w:pPr>
      <w:keepLines/>
      <w:tabs>
        <w:tab w:val="left" w:pos="1191"/>
        <w:tab w:val="left" w:pos="1588"/>
        <w:tab w:val="left" w:pos="1985"/>
      </w:tabs>
      <w:overflowPunct w:val="0"/>
      <w:autoSpaceDE w:val="0"/>
      <w:autoSpaceDN w:val="0"/>
      <w:bidi w:val="0"/>
      <w:adjustRightInd w:val="0"/>
      <w:spacing w:before="240" w:line="240" w:lineRule="auto"/>
      <w:jc w:val="center"/>
      <w:textAlignment w:val="baseline"/>
    </w:pPr>
    <w:rPr>
      <w:rFonts w:ascii="Times New Roman" w:eastAsia="Times New Roman" w:hAnsi="Times New Roman" w:cs="Times New Roman"/>
      <w:b/>
      <w:sz w:val="24"/>
      <w:szCs w:val="20"/>
      <w:lang w:val="en-GB" w:eastAsia="en-US"/>
    </w:rPr>
  </w:style>
  <w:style w:type="paragraph" w:customStyle="1" w:styleId="TabletitleBR">
    <w:name w:val="Table_title_BR"/>
    <w:basedOn w:val="Normal"/>
    <w:next w:val="Tablehead0"/>
    <w:rsid w:val="0084248F"/>
    <w:pPr>
      <w:keepNext/>
      <w:keepLines/>
      <w:tabs>
        <w:tab w:val="left" w:pos="1191"/>
        <w:tab w:val="left" w:pos="1588"/>
        <w:tab w:val="left" w:pos="1985"/>
      </w:tabs>
      <w:overflowPunct w:val="0"/>
      <w:autoSpaceDE w:val="0"/>
      <w:autoSpaceDN w:val="0"/>
      <w:bidi w:val="0"/>
      <w:adjustRightInd w:val="0"/>
      <w:spacing w:before="0" w:line="240" w:lineRule="auto"/>
      <w:jc w:val="center"/>
      <w:textAlignment w:val="baseline"/>
    </w:pPr>
    <w:rPr>
      <w:rFonts w:ascii="Times New Roman" w:eastAsia="Times New Roman" w:hAnsi="Times New Roman" w:cs="Times New Roman"/>
      <w:b/>
      <w:sz w:val="24"/>
      <w:szCs w:val="20"/>
      <w:lang w:val="en-GB" w:eastAsia="en-US"/>
    </w:rPr>
  </w:style>
  <w:style w:type="paragraph" w:customStyle="1" w:styleId="AnnexNotitle0">
    <w:name w:val="Annex_No &amp; title"/>
    <w:basedOn w:val="Normal"/>
    <w:next w:val="Normalaftertitle0"/>
    <w:rsid w:val="0084248F"/>
    <w:pPr>
      <w:keepNext/>
      <w:keepLines/>
      <w:tabs>
        <w:tab w:val="left" w:pos="1191"/>
        <w:tab w:val="left" w:pos="1588"/>
        <w:tab w:val="left" w:pos="1985"/>
      </w:tabs>
      <w:overflowPunct w:val="0"/>
      <w:autoSpaceDE w:val="0"/>
      <w:autoSpaceDN w:val="0"/>
      <w:bidi w:val="0"/>
      <w:adjustRightInd w:val="0"/>
      <w:spacing w:before="480" w:after="0" w:line="240" w:lineRule="auto"/>
      <w:jc w:val="center"/>
      <w:textAlignment w:val="baseline"/>
    </w:pPr>
    <w:rPr>
      <w:rFonts w:ascii="Times New Roman" w:eastAsia="Times New Roman" w:hAnsi="Times New Roman" w:cs="Times New Roman"/>
      <w:b/>
      <w:sz w:val="28"/>
      <w:szCs w:val="20"/>
      <w:lang w:val="en-GB" w:eastAsia="en-US"/>
    </w:rPr>
  </w:style>
  <w:style w:type="character" w:customStyle="1" w:styleId="Appdef">
    <w:name w:val="App_def"/>
    <w:basedOn w:val="DefaultParagraphFont"/>
    <w:rsid w:val="0084248F"/>
    <w:rPr>
      <w:rFonts w:ascii="Times New Roman" w:hAnsi="Times New Roman" w:cs="Times New Roman"/>
      <w:b/>
    </w:rPr>
  </w:style>
  <w:style w:type="character" w:customStyle="1" w:styleId="Appref">
    <w:name w:val="App_ref"/>
    <w:basedOn w:val="DefaultParagraphFont"/>
    <w:rsid w:val="0084248F"/>
    <w:rPr>
      <w:rFonts w:cs="Times New Roman"/>
    </w:rPr>
  </w:style>
  <w:style w:type="paragraph" w:customStyle="1" w:styleId="AppendixNotitle0">
    <w:name w:val="Appendix_No &amp; title"/>
    <w:basedOn w:val="AnnexNotitle0"/>
    <w:next w:val="Normalaftertitle0"/>
    <w:rsid w:val="0084248F"/>
  </w:style>
  <w:style w:type="character" w:customStyle="1" w:styleId="Artdef">
    <w:name w:val="Art_def"/>
    <w:basedOn w:val="DefaultParagraphFont"/>
    <w:rsid w:val="0084248F"/>
    <w:rPr>
      <w:rFonts w:ascii="Times New Roman" w:hAnsi="Times New Roman" w:cs="Times New Roman"/>
      <w:b/>
    </w:rPr>
  </w:style>
  <w:style w:type="character" w:customStyle="1" w:styleId="Artref">
    <w:name w:val="Art_ref"/>
    <w:basedOn w:val="DefaultParagraphFont"/>
    <w:rsid w:val="0084248F"/>
    <w:rPr>
      <w:rFonts w:cs="Times New Roman"/>
    </w:rPr>
  </w:style>
  <w:style w:type="paragraph" w:customStyle="1" w:styleId="RecNoBR">
    <w:name w:val="Rec_No_BR"/>
    <w:basedOn w:val="Normal"/>
    <w:next w:val="Rectitle"/>
    <w:rsid w:val="0084248F"/>
    <w:pPr>
      <w:keepNext/>
      <w:keepLines/>
      <w:tabs>
        <w:tab w:val="left" w:pos="1191"/>
        <w:tab w:val="left" w:pos="1588"/>
        <w:tab w:val="left" w:pos="1985"/>
      </w:tabs>
      <w:overflowPunct w:val="0"/>
      <w:autoSpaceDE w:val="0"/>
      <w:autoSpaceDN w:val="0"/>
      <w:bidi w:val="0"/>
      <w:adjustRightInd w:val="0"/>
      <w:spacing w:before="480" w:after="0" w:line="240" w:lineRule="auto"/>
      <w:jc w:val="center"/>
      <w:textAlignment w:val="baseline"/>
    </w:pPr>
    <w:rPr>
      <w:rFonts w:ascii="Times New Roman" w:eastAsia="Times New Roman" w:hAnsi="Times New Roman" w:cs="Times New Roman"/>
      <w:caps/>
      <w:sz w:val="28"/>
      <w:szCs w:val="20"/>
      <w:lang w:val="en-GB" w:eastAsia="en-US"/>
    </w:rPr>
  </w:style>
  <w:style w:type="character" w:styleId="EndnoteReference">
    <w:name w:val="endnote reference"/>
    <w:basedOn w:val="DefaultParagraphFont"/>
    <w:rsid w:val="0084248F"/>
    <w:rPr>
      <w:rFonts w:cs="Times New Roman"/>
      <w:vertAlign w:val="superscript"/>
    </w:rPr>
  </w:style>
  <w:style w:type="paragraph" w:customStyle="1" w:styleId="QuestionNoBR">
    <w:name w:val="Question_No_BR"/>
    <w:basedOn w:val="RecNoBR"/>
    <w:next w:val="Questiontitle"/>
    <w:rsid w:val="0084248F"/>
  </w:style>
  <w:style w:type="paragraph" w:customStyle="1" w:styleId="RepNoBR">
    <w:name w:val="Rep_No_BR"/>
    <w:basedOn w:val="RecNoBR"/>
    <w:next w:val="Reptitle"/>
    <w:rsid w:val="0084248F"/>
  </w:style>
  <w:style w:type="paragraph" w:customStyle="1" w:styleId="ResNoBR">
    <w:name w:val="Res_No_BR"/>
    <w:basedOn w:val="RecNoBR"/>
    <w:next w:val="Restitle"/>
    <w:rsid w:val="0084248F"/>
  </w:style>
  <w:style w:type="paragraph" w:customStyle="1" w:styleId="TableNotitle0">
    <w:name w:val="Table_No &amp; title"/>
    <w:basedOn w:val="Normal"/>
    <w:next w:val="Tablehead0"/>
    <w:rsid w:val="0084248F"/>
    <w:pPr>
      <w:keepNext/>
      <w:keepLines/>
      <w:tabs>
        <w:tab w:val="left" w:pos="1191"/>
        <w:tab w:val="left" w:pos="1588"/>
        <w:tab w:val="left" w:pos="1985"/>
      </w:tabs>
      <w:overflowPunct w:val="0"/>
      <w:autoSpaceDE w:val="0"/>
      <w:autoSpaceDN w:val="0"/>
      <w:bidi w:val="0"/>
      <w:adjustRightInd w:val="0"/>
      <w:spacing w:before="360" w:line="240" w:lineRule="auto"/>
      <w:jc w:val="center"/>
      <w:textAlignment w:val="baseline"/>
    </w:pPr>
    <w:rPr>
      <w:rFonts w:ascii="Times New Roman" w:eastAsia="Times New Roman" w:hAnsi="Times New Roman" w:cs="Times New Roman"/>
      <w:b/>
      <w:sz w:val="24"/>
      <w:szCs w:val="20"/>
      <w:lang w:val="en-GB" w:eastAsia="en-US"/>
    </w:rPr>
  </w:style>
  <w:style w:type="paragraph" w:customStyle="1" w:styleId="TableNoBR">
    <w:name w:val="Table_No_BR"/>
    <w:basedOn w:val="Normal"/>
    <w:next w:val="TabletitleBR"/>
    <w:rsid w:val="0084248F"/>
    <w:pPr>
      <w:keepNext/>
      <w:tabs>
        <w:tab w:val="left" w:pos="1191"/>
        <w:tab w:val="left" w:pos="1588"/>
        <w:tab w:val="left" w:pos="1985"/>
      </w:tabs>
      <w:overflowPunct w:val="0"/>
      <w:autoSpaceDE w:val="0"/>
      <w:autoSpaceDN w:val="0"/>
      <w:bidi w:val="0"/>
      <w:adjustRightInd w:val="0"/>
      <w:spacing w:before="560" w:line="240" w:lineRule="auto"/>
      <w:jc w:val="center"/>
      <w:textAlignment w:val="baseline"/>
    </w:pPr>
    <w:rPr>
      <w:rFonts w:ascii="Times New Roman" w:eastAsia="Times New Roman" w:hAnsi="Times New Roman" w:cs="Times New Roman"/>
      <w:caps/>
      <w:sz w:val="24"/>
      <w:szCs w:val="20"/>
      <w:lang w:val="en-GB" w:eastAsia="en-US"/>
    </w:rPr>
  </w:style>
  <w:style w:type="character" w:customStyle="1" w:styleId="Recdef">
    <w:name w:val="Rec_def"/>
    <w:basedOn w:val="DefaultParagraphFont"/>
    <w:rsid w:val="0084248F"/>
    <w:rPr>
      <w:rFonts w:cs="Times New Roman"/>
      <w:b/>
    </w:rPr>
  </w:style>
  <w:style w:type="character" w:customStyle="1" w:styleId="Resdef">
    <w:name w:val="Res_def"/>
    <w:basedOn w:val="DefaultParagraphFont"/>
    <w:rsid w:val="0084248F"/>
    <w:rPr>
      <w:rFonts w:ascii="Times New Roman" w:hAnsi="Times New Roman" w:cs="Times New Roman"/>
      <w:b/>
    </w:rPr>
  </w:style>
  <w:style w:type="character" w:customStyle="1" w:styleId="Tablefreq">
    <w:name w:val="Table_freq"/>
    <w:basedOn w:val="DefaultParagraphFont"/>
    <w:rsid w:val="0084248F"/>
    <w:rPr>
      <w:rFonts w:cs="Times New Roman"/>
      <w:b/>
      <w:color w:val="auto"/>
    </w:rPr>
  </w:style>
  <w:style w:type="paragraph" w:customStyle="1" w:styleId="Tableref">
    <w:name w:val="Table_ref"/>
    <w:basedOn w:val="Normal"/>
    <w:next w:val="TabletitleBR"/>
    <w:rsid w:val="0084248F"/>
    <w:pPr>
      <w:keepNext/>
      <w:tabs>
        <w:tab w:val="left" w:pos="1191"/>
        <w:tab w:val="left" w:pos="1588"/>
        <w:tab w:val="left" w:pos="1985"/>
      </w:tabs>
      <w:overflowPunct w:val="0"/>
      <w:autoSpaceDE w:val="0"/>
      <w:autoSpaceDN w:val="0"/>
      <w:bidi w:val="0"/>
      <w:adjustRightInd w:val="0"/>
      <w:spacing w:before="0" w:line="240" w:lineRule="auto"/>
      <w:jc w:val="center"/>
      <w:textAlignment w:val="baseline"/>
    </w:pPr>
    <w:rPr>
      <w:rFonts w:ascii="Times New Roman" w:eastAsia="Times New Roman" w:hAnsi="Times New Roman" w:cs="Times New Roman"/>
      <w:sz w:val="24"/>
      <w:szCs w:val="20"/>
      <w:lang w:val="en-GB" w:eastAsia="en-US"/>
    </w:rPr>
  </w:style>
  <w:style w:type="paragraph" w:customStyle="1" w:styleId="FiguretitleBR">
    <w:name w:val="Figure_title_BR"/>
    <w:basedOn w:val="TabletitleBR"/>
    <w:next w:val="Figurewithouttitle"/>
    <w:rsid w:val="0084248F"/>
    <w:pPr>
      <w:keepNext w:val="0"/>
      <w:spacing w:after="480"/>
    </w:pPr>
  </w:style>
  <w:style w:type="paragraph" w:customStyle="1" w:styleId="FigureNoBR">
    <w:name w:val="Figure_No_BR"/>
    <w:basedOn w:val="Normal"/>
    <w:next w:val="FiguretitleBR"/>
    <w:rsid w:val="0084248F"/>
    <w:pPr>
      <w:keepNext/>
      <w:keepLines/>
      <w:tabs>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eastAsia="Times New Roman" w:hAnsi="Times New Roman" w:cs="Times New Roman"/>
      <w:caps/>
      <w:sz w:val="24"/>
      <w:szCs w:val="20"/>
      <w:lang w:val="en-GB" w:eastAsia="en-US"/>
    </w:rPr>
  </w:style>
  <w:style w:type="character" w:customStyle="1" w:styleId="TabletextChar">
    <w:name w:val="Table_text Char"/>
    <w:basedOn w:val="DefaultParagraphFont"/>
    <w:link w:val="Tabletext"/>
    <w:locked/>
    <w:rsid w:val="0084248F"/>
    <w:rPr>
      <w:rFonts w:ascii="Calibri" w:eastAsia="Times New Roman" w:hAnsi="Calibri" w:cs="Calibri"/>
      <w:sz w:val="20"/>
      <w:lang w:eastAsia="en-US"/>
    </w:rPr>
  </w:style>
  <w:style w:type="character" w:customStyle="1" w:styleId="NoteChar">
    <w:name w:val="Note Char"/>
    <w:link w:val="Note"/>
    <w:locked/>
    <w:rsid w:val="0084248F"/>
    <w:rPr>
      <w:rFonts w:ascii="Dubai" w:hAnsi="Dubai" w:cs="Dubai"/>
      <w:sz w:val="20"/>
      <w:szCs w:val="20"/>
    </w:rPr>
  </w:style>
  <w:style w:type="paragraph" w:customStyle="1" w:styleId="tabletext0">
    <w:name w:val="tabletext0"/>
    <w:basedOn w:val="Normal"/>
    <w:uiPriority w:val="99"/>
    <w:rsid w:val="0084248F"/>
    <w:pPr>
      <w:tabs>
        <w:tab w:val="clear" w:pos="794"/>
      </w:tabs>
      <w:overflowPunct w:val="0"/>
      <w:autoSpaceDE w:val="0"/>
      <w:autoSpaceDN w:val="0"/>
      <w:bidi w:val="0"/>
      <w:spacing w:before="40" w:after="40" w:line="240" w:lineRule="auto"/>
      <w:jc w:val="left"/>
    </w:pPr>
    <w:rPr>
      <w:rFonts w:ascii="Times New Roman" w:eastAsia="SimSun" w:hAnsi="Times New Roman" w:cs="Times New Roman"/>
      <w:lang w:val="en-GB"/>
    </w:rPr>
  </w:style>
  <w:style w:type="paragraph" w:customStyle="1" w:styleId="ListParagraph1">
    <w:name w:val="List Paragraph1"/>
    <w:basedOn w:val="Normal"/>
    <w:next w:val="ListParagraph"/>
    <w:uiPriority w:val="34"/>
    <w:qFormat/>
    <w:rsid w:val="0084248F"/>
    <w:pPr>
      <w:tabs>
        <w:tab w:val="clear" w:pos="794"/>
      </w:tabs>
      <w:bidi w:val="0"/>
      <w:spacing w:before="0" w:after="200" w:line="276" w:lineRule="auto"/>
      <w:ind w:left="720"/>
      <w:contextualSpacing/>
      <w:jc w:val="left"/>
    </w:pPr>
    <w:rPr>
      <w:rFonts w:ascii="Calibri" w:eastAsia="SimSun" w:hAnsi="Calibri" w:cs="Arial"/>
    </w:rPr>
  </w:style>
  <w:style w:type="character" w:customStyle="1" w:styleId="apple-style-span">
    <w:name w:val="apple-style-span"/>
    <w:basedOn w:val="DefaultParagraphFont"/>
    <w:rsid w:val="0084248F"/>
    <w:rPr>
      <w:rFonts w:cs="Times New Roman"/>
    </w:rPr>
  </w:style>
  <w:style w:type="paragraph" w:customStyle="1" w:styleId="tabletext1">
    <w:name w:val="tabletext"/>
    <w:basedOn w:val="Normal"/>
    <w:rsid w:val="0084248F"/>
    <w:pPr>
      <w:tabs>
        <w:tab w:val="clear" w:pos="794"/>
      </w:tabs>
      <w:bidi w:val="0"/>
      <w:spacing w:before="0" w:after="0" w:line="240" w:lineRule="auto"/>
      <w:jc w:val="left"/>
    </w:pPr>
    <w:rPr>
      <w:rFonts w:ascii="Times New Roman" w:eastAsia="SimSun" w:hAnsi="Times New Roman" w:cs="Times New Roman"/>
      <w:sz w:val="24"/>
      <w:szCs w:val="24"/>
    </w:rPr>
  </w:style>
  <w:style w:type="table" w:customStyle="1" w:styleId="TableGrid1">
    <w:name w:val="Table Grid1"/>
    <w:basedOn w:val="TableNormal"/>
    <w:next w:val="TableGrid"/>
    <w:rsid w:val="0084248F"/>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ascii="CG Times" w:eastAsia="SimSun" w:hAnsi="CG 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0">
    <w:name w:val="Table_title"/>
    <w:basedOn w:val="Normal"/>
    <w:next w:val="Tablehead0"/>
    <w:link w:val="TabletitleChar"/>
    <w:rsid w:val="0084248F"/>
    <w:pPr>
      <w:keepNext/>
      <w:tabs>
        <w:tab w:val="left" w:pos="1191"/>
        <w:tab w:val="left" w:pos="1588"/>
        <w:tab w:val="left" w:pos="1985"/>
      </w:tabs>
      <w:overflowPunct w:val="0"/>
      <w:autoSpaceDE w:val="0"/>
      <w:autoSpaceDN w:val="0"/>
      <w:bidi w:val="0"/>
      <w:adjustRightInd w:val="0"/>
      <w:spacing w:before="0" w:line="240" w:lineRule="auto"/>
      <w:jc w:val="center"/>
      <w:textAlignment w:val="baseline"/>
    </w:pPr>
    <w:rPr>
      <w:rFonts w:ascii="Times New Roman" w:eastAsia="SimSun" w:hAnsi="Times New Roman" w:cs="Times New Roman"/>
      <w:b/>
      <w:sz w:val="24"/>
      <w:szCs w:val="20"/>
      <w:lang w:val="fr-FR" w:eastAsia="en-US"/>
    </w:rPr>
  </w:style>
  <w:style w:type="paragraph" w:customStyle="1" w:styleId="ecxmsonormal">
    <w:name w:val="ecxmsonormal"/>
    <w:basedOn w:val="Normal"/>
    <w:rsid w:val="0084248F"/>
    <w:pPr>
      <w:tabs>
        <w:tab w:val="clear" w:pos="794"/>
      </w:tabs>
      <w:bidi w:val="0"/>
      <w:spacing w:before="100" w:beforeAutospacing="1" w:after="100" w:afterAutospacing="1" w:line="240" w:lineRule="auto"/>
      <w:jc w:val="left"/>
    </w:pPr>
    <w:rPr>
      <w:rFonts w:ascii="Times New Roman" w:eastAsia="SimSun" w:hAnsi="Times New Roman" w:cs="Times New Roman"/>
      <w:sz w:val="24"/>
      <w:szCs w:val="24"/>
    </w:rPr>
  </w:style>
  <w:style w:type="character" w:customStyle="1" w:styleId="href2">
    <w:name w:val="href2"/>
    <w:basedOn w:val="href"/>
    <w:rsid w:val="0084248F"/>
    <w:rPr>
      <w:rFonts w:cs="Times New Roman"/>
    </w:rPr>
  </w:style>
  <w:style w:type="paragraph" w:customStyle="1" w:styleId="AnnexNo0">
    <w:name w:val="Annex_No"/>
    <w:basedOn w:val="Normal"/>
    <w:next w:val="Normal"/>
    <w:qFormat/>
    <w:rsid w:val="0084248F"/>
    <w:pPr>
      <w:keepNext/>
      <w:keepLines/>
      <w:tabs>
        <w:tab w:val="clear" w:pos="794"/>
        <w:tab w:val="left" w:pos="1134"/>
        <w:tab w:val="left" w:pos="1871"/>
        <w:tab w:val="left" w:pos="2268"/>
      </w:tabs>
      <w:overflowPunct w:val="0"/>
      <w:autoSpaceDE w:val="0"/>
      <w:autoSpaceDN w:val="0"/>
      <w:bidi w:val="0"/>
      <w:adjustRightInd w:val="0"/>
      <w:spacing w:before="480" w:after="80" w:line="240" w:lineRule="auto"/>
      <w:jc w:val="center"/>
      <w:textAlignment w:val="baseline"/>
    </w:pPr>
    <w:rPr>
      <w:rFonts w:ascii="Times New Roman" w:eastAsia="SimSun" w:hAnsi="Times New Roman" w:cs="Times New Roman"/>
      <w:caps/>
      <w:sz w:val="28"/>
      <w:szCs w:val="20"/>
      <w:lang w:val="en-GB" w:eastAsia="en-US"/>
    </w:rPr>
  </w:style>
  <w:style w:type="paragraph" w:customStyle="1" w:styleId="Headingi1">
    <w:name w:val="Heading i"/>
    <w:basedOn w:val="Headingb"/>
    <w:rsid w:val="0084248F"/>
    <w:pPr>
      <w:keepLines/>
      <w:tabs>
        <w:tab w:val="clear" w:pos="794"/>
        <w:tab w:val="left" w:pos="1134"/>
        <w:tab w:val="left" w:pos="1871"/>
      </w:tabs>
      <w:overflowPunct w:val="0"/>
      <w:autoSpaceDE w:val="0"/>
      <w:autoSpaceDN w:val="0"/>
      <w:bidi w:val="0"/>
      <w:adjustRightInd w:val="0"/>
      <w:spacing w:before="400" w:after="0" w:line="240" w:lineRule="auto"/>
      <w:ind w:left="0" w:firstLine="0"/>
      <w:textAlignment w:val="baseline"/>
    </w:pPr>
    <w:rPr>
      <w:rFonts w:ascii="Times New Roman" w:eastAsia="SimSun" w:hAnsi="Times New Roman" w:cs="Times New Roman"/>
      <w:b w:val="0"/>
      <w:bCs w:val="0"/>
      <w:i/>
      <w:sz w:val="24"/>
      <w:szCs w:val="20"/>
      <w:lang w:val="en-GB" w:eastAsia="en-US"/>
    </w:rPr>
  </w:style>
  <w:style w:type="character" w:customStyle="1" w:styleId="FollowedHyperlink1">
    <w:name w:val="FollowedHyperlink1"/>
    <w:basedOn w:val="DefaultParagraphFont"/>
    <w:rsid w:val="0084248F"/>
    <w:rPr>
      <w:rFonts w:cs="Times New Roman"/>
      <w:color w:val="800080"/>
      <w:u w:val="single"/>
    </w:rPr>
  </w:style>
  <w:style w:type="paragraph" w:customStyle="1" w:styleId="NormalWeb1">
    <w:name w:val="Normal (Web)1"/>
    <w:basedOn w:val="Normal"/>
    <w:next w:val="NormalWeb"/>
    <w:uiPriority w:val="99"/>
    <w:unhideWhenUsed/>
    <w:rsid w:val="0084248F"/>
    <w:pPr>
      <w:tabs>
        <w:tab w:val="clear" w:pos="794"/>
      </w:tabs>
      <w:bidi w:val="0"/>
      <w:spacing w:before="100" w:beforeAutospacing="1" w:after="100" w:afterAutospacing="1" w:line="240" w:lineRule="auto"/>
      <w:jc w:val="left"/>
    </w:pPr>
    <w:rPr>
      <w:rFonts w:ascii="Times New Roman" w:eastAsia="SimSun" w:hAnsi="Times New Roman" w:cs="Times New Roman"/>
      <w:sz w:val="24"/>
      <w:szCs w:val="24"/>
      <w:lang w:eastAsia="en-US"/>
    </w:rPr>
  </w:style>
  <w:style w:type="paragraph" w:customStyle="1" w:styleId="Infodoc">
    <w:name w:val="Infodoc"/>
    <w:basedOn w:val="Normal"/>
    <w:rsid w:val="0084248F"/>
    <w:pPr>
      <w:tabs>
        <w:tab w:val="clear" w:pos="794"/>
        <w:tab w:val="left" w:pos="1418"/>
      </w:tabs>
      <w:overflowPunct w:val="0"/>
      <w:autoSpaceDE w:val="0"/>
      <w:autoSpaceDN w:val="0"/>
      <w:bidi w:val="0"/>
      <w:adjustRightInd w:val="0"/>
      <w:spacing w:before="0" w:after="0" w:line="240" w:lineRule="auto"/>
      <w:ind w:left="1418" w:hanging="1418"/>
      <w:jc w:val="left"/>
      <w:textAlignment w:val="baseline"/>
    </w:pPr>
    <w:rPr>
      <w:rFonts w:ascii="Times New Roman" w:eastAsia="SimSun" w:hAnsi="Times New Roman" w:cs="Times New Roman"/>
      <w:sz w:val="24"/>
      <w:szCs w:val="20"/>
      <w:lang w:val="en-GB" w:eastAsia="en-US"/>
    </w:rPr>
  </w:style>
  <w:style w:type="paragraph" w:customStyle="1" w:styleId="Address">
    <w:name w:val="Address"/>
    <w:basedOn w:val="Normal"/>
    <w:rsid w:val="0084248F"/>
    <w:pPr>
      <w:tabs>
        <w:tab w:val="clear" w:pos="794"/>
        <w:tab w:val="left" w:pos="4820"/>
        <w:tab w:val="left" w:pos="5529"/>
      </w:tabs>
      <w:overflowPunct w:val="0"/>
      <w:autoSpaceDE w:val="0"/>
      <w:autoSpaceDN w:val="0"/>
      <w:bidi w:val="0"/>
      <w:adjustRightInd w:val="0"/>
      <w:spacing w:after="0" w:line="240" w:lineRule="auto"/>
      <w:ind w:left="794"/>
      <w:jc w:val="left"/>
      <w:textAlignment w:val="baseline"/>
    </w:pPr>
    <w:rPr>
      <w:rFonts w:ascii="Times New Roman" w:eastAsia="SimSun" w:hAnsi="Times New Roman" w:cs="Times New Roman"/>
      <w:sz w:val="24"/>
      <w:szCs w:val="20"/>
      <w:lang w:val="en-GB" w:eastAsia="en-US"/>
    </w:rPr>
  </w:style>
  <w:style w:type="paragraph" w:customStyle="1" w:styleId="itu">
    <w:name w:val="itu"/>
    <w:basedOn w:val="Normal"/>
    <w:rsid w:val="0084248F"/>
    <w:pPr>
      <w:tabs>
        <w:tab w:val="clear" w:pos="794"/>
        <w:tab w:val="left" w:pos="709"/>
        <w:tab w:val="left" w:pos="1134"/>
      </w:tabs>
      <w:overflowPunct w:val="0"/>
      <w:autoSpaceDE w:val="0"/>
      <w:autoSpaceDN w:val="0"/>
      <w:bidi w:val="0"/>
      <w:adjustRightInd w:val="0"/>
      <w:spacing w:before="0" w:after="0" w:line="240" w:lineRule="auto"/>
      <w:jc w:val="left"/>
      <w:textAlignment w:val="baseline"/>
    </w:pPr>
    <w:rPr>
      <w:rFonts w:ascii="Futura Lt BT" w:eastAsia="SimSun" w:hAnsi="Futura Lt BT" w:cs="Times New Roman"/>
      <w:sz w:val="18"/>
      <w:szCs w:val="20"/>
      <w:lang w:val="en-GB" w:eastAsia="en-US"/>
    </w:rPr>
  </w:style>
  <w:style w:type="paragraph" w:customStyle="1" w:styleId="Annexref">
    <w:name w:val="Annex_ref"/>
    <w:basedOn w:val="Normal"/>
    <w:next w:val="Annextitle0"/>
    <w:rsid w:val="0084248F"/>
    <w:pPr>
      <w:keepNext/>
      <w:keepLines/>
      <w:tabs>
        <w:tab w:val="clear" w:pos="794"/>
        <w:tab w:val="left" w:pos="1134"/>
        <w:tab w:val="left" w:pos="1871"/>
        <w:tab w:val="left" w:pos="2268"/>
      </w:tabs>
      <w:overflowPunct w:val="0"/>
      <w:autoSpaceDE w:val="0"/>
      <w:autoSpaceDN w:val="0"/>
      <w:bidi w:val="0"/>
      <w:adjustRightInd w:val="0"/>
      <w:spacing w:after="280" w:line="240" w:lineRule="auto"/>
      <w:jc w:val="center"/>
      <w:textAlignment w:val="baseline"/>
    </w:pPr>
    <w:rPr>
      <w:rFonts w:ascii="Times New Roman" w:eastAsia="SimSun" w:hAnsi="Times New Roman" w:cs="Times New Roman"/>
      <w:sz w:val="24"/>
      <w:szCs w:val="20"/>
      <w:lang w:val="en-GB" w:eastAsia="en-US"/>
    </w:rPr>
  </w:style>
  <w:style w:type="paragraph" w:customStyle="1" w:styleId="Annextitle0">
    <w:name w:val="Annex_title"/>
    <w:basedOn w:val="Normal"/>
    <w:next w:val="Normalaftertitle"/>
    <w:link w:val="AnnextitleChar"/>
    <w:rsid w:val="0084248F"/>
    <w:pPr>
      <w:keepNext/>
      <w:keepLines/>
      <w:tabs>
        <w:tab w:val="clear" w:pos="794"/>
        <w:tab w:val="left" w:pos="1134"/>
        <w:tab w:val="left" w:pos="1871"/>
        <w:tab w:val="left" w:pos="2268"/>
      </w:tabs>
      <w:overflowPunct w:val="0"/>
      <w:autoSpaceDE w:val="0"/>
      <w:autoSpaceDN w:val="0"/>
      <w:bidi w:val="0"/>
      <w:adjustRightInd w:val="0"/>
      <w:spacing w:before="240" w:after="280" w:line="240" w:lineRule="auto"/>
      <w:jc w:val="center"/>
      <w:textAlignment w:val="baseline"/>
    </w:pPr>
    <w:rPr>
      <w:rFonts w:ascii="Times New Roman Bold" w:eastAsia="SimSun" w:hAnsi="Times New Roman Bold" w:cs="Times New Roman"/>
      <w:b/>
      <w:sz w:val="28"/>
      <w:szCs w:val="20"/>
      <w:lang w:val="en-GB" w:eastAsia="en-US"/>
    </w:rPr>
  </w:style>
  <w:style w:type="paragraph" w:customStyle="1" w:styleId="AppendixNo0">
    <w:name w:val="Appendix_No"/>
    <w:basedOn w:val="AnnexNo0"/>
    <w:next w:val="Annexref"/>
    <w:qFormat/>
    <w:rsid w:val="0084248F"/>
  </w:style>
  <w:style w:type="paragraph" w:customStyle="1" w:styleId="Appendixref">
    <w:name w:val="Appendix_ref"/>
    <w:basedOn w:val="Annexref"/>
    <w:next w:val="Annextitle0"/>
    <w:rsid w:val="0084248F"/>
  </w:style>
  <w:style w:type="paragraph" w:customStyle="1" w:styleId="Appendixtitle0">
    <w:name w:val="Appendix_title"/>
    <w:basedOn w:val="Annextitle0"/>
    <w:next w:val="Normalaftertitle"/>
    <w:rsid w:val="0084248F"/>
  </w:style>
  <w:style w:type="paragraph" w:customStyle="1" w:styleId="Border">
    <w:name w:val="Border"/>
    <w:basedOn w:val="Tabletext"/>
    <w:rsid w:val="0084248F"/>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rFonts w:ascii="Times New Roman" w:eastAsia="SimSun" w:hAnsi="Times New Roman" w:cs="Times New Roman"/>
      <w:b/>
      <w:noProof/>
      <w:szCs w:val="20"/>
      <w:lang w:val="en-GB"/>
    </w:rPr>
  </w:style>
  <w:style w:type="paragraph" w:customStyle="1" w:styleId="TableTextS5">
    <w:name w:val="Table_TextS5"/>
    <w:basedOn w:val="Normal"/>
    <w:rsid w:val="0084248F"/>
    <w:pPr>
      <w:tabs>
        <w:tab w:val="clear" w:pos="794"/>
        <w:tab w:val="left" w:pos="170"/>
        <w:tab w:val="left" w:pos="567"/>
        <w:tab w:val="left" w:pos="737"/>
        <w:tab w:val="left" w:pos="2977"/>
        <w:tab w:val="left" w:pos="3266"/>
      </w:tabs>
      <w:overflowPunct w:val="0"/>
      <w:autoSpaceDE w:val="0"/>
      <w:autoSpaceDN w:val="0"/>
      <w:bidi w:val="0"/>
      <w:adjustRightInd w:val="0"/>
      <w:spacing w:before="40" w:after="40" w:line="240" w:lineRule="auto"/>
      <w:jc w:val="left"/>
      <w:textAlignment w:val="baseline"/>
    </w:pPr>
    <w:rPr>
      <w:rFonts w:ascii="Times New Roman" w:eastAsia="SimSun" w:hAnsi="Times New Roman" w:cs="Times New Roman"/>
      <w:sz w:val="20"/>
      <w:szCs w:val="20"/>
      <w:lang w:val="en-GB" w:eastAsia="en-US"/>
    </w:rPr>
  </w:style>
  <w:style w:type="paragraph" w:customStyle="1" w:styleId="NormalIndent1">
    <w:name w:val="Normal Indent1"/>
    <w:basedOn w:val="Normal"/>
    <w:next w:val="NormalIndent0"/>
    <w:rsid w:val="0084248F"/>
    <w:pPr>
      <w:tabs>
        <w:tab w:val="clear" w:pos="794"/>
        <w:tab w:val="left" w:pos="1134"/>
        <w:tab w:val="left" w:pos="1871"/>
        <w:tab w:val="left" w:pos="2268"/>
      </w:tabs>
      <w:overflowPunct w:val="0"/>
      <w:autoSpaceDE w:val="0"/>
      <w:autoSpaceDN w:val="0"/>
      <w:bidi w:val="0"/>
      <w:adjustRightInd w:val="0"/>
      <w:spacing w:after="0" w:line="240" w:lineRule="auto"/>
      <w:ind w:left="1134"/>
      <w:jc w:val="left"/>
      <w:textAlignment w:val="baseline"/>
    </w:pPr>
    <w:rPr>
      <w:rFonts w:ascii="Times New Roman" w:eastAsia="SimSun" w:hAnsi="Times New Roman" w:cs="Times New Roman"/>
      <w:sz w:val="24"/>
      <w:szCs w:val="20"/>
      <w:lang w:val="en-GB" w:eastAsia="en-US"/>
    </w:rPr>
  </w:style>
  <w:style w:type="paragraph" w:customStyle="1" w:styleId="FigureNo0">
    <w:name w:val="Figure_No"/>
    <w:basedOn w:val="Normal"/>
    <w:next w:val="Figuretitle0"/>
    <w:qFormat/>
    <w:rsid w:val="0084248F"/>
    <w:pPr>
      <w:keepNext/>
      <w:keepLines/>
      <w:tabs>
        <w:tab w:val="clear" w:pos="794"/>
        <w:tab w:val="left" w:pos="1134"/>
        <w:tab w:val="left" w:pos="1871"/>
        <w:tab w:val="left" w:pos="2268"/>
      </w:tabs>
      <w:overflowPunct w:val="0"/>
      <w:autoSpaceDE w:val="0"/>
      <w:autoSpaceDN w:val="0"/>
      <w:bidi w:val="0"/>
      <w:adjustRightInd w:val="0"/>
      <w:spacing w:before="480" w:line="240" w:lineRule="auto"/>
      <w:jc w:val="center"/>
      <w:textAlignment w:val="baseline"/>
    </w:pPr>
    <w:rPr>
      <w:rFonts w:ascii="Times New Roman" w:eastAsia="SimSun" w:hAnsi="Times New Roman" w:cs="Times New Roman"/>
      <w:caps/>
      <w:sz w:val="20"/>
      <w:szCs w:val="20"/>
      <w:lang w:val="en-GB" w:eastAsia="en-US"/>
    </w:rPr>
  </w:style>
  <w:style w:type="paragraph" w:customStyle="1" w:styleId="Figuretitle0">
    <w:name w:val="Figure_title"/>
    <w:basedOn w:val="Tabletitle0"/>
    <w:next w:val="Normal"/>
    <w:qFormat/>
    <w:rsid w:val="0084248F"/>
    <w:pPr>
      <w:keepLines/>
      <w:tabs>
        <w:tab w:val="clear" w:pos="794"/>
        <w:tab w:val="clear" w:pos="1191"/>
        <w:tab w:val="clear" w:pos="1588"/>
        <w:tab w:val="clear" w:pos="1985"/>
        <w:tab w:val="left" w:pos="1134"/>
        <w:tab w:val="left" w:pos="1871"/>
        <w:tab w:val="left" w:pos="2268"/>
      </w:tabs>
      <w:spacing w:after="480"/>
    </w:pPr>
    <w:rPr>
      <w:rFonts w:ascii="Times New Roman Bold" w:hAnsi="Times New Roman Bold"/>
      <w:sz w:val="20"/>
      <w:lang w:val="en-GB"/>
    </w:rPr>
  </w:style>
  <w:style w:type="character" w:styleId="LineNumber">
    <w:name w:val="line number"/>
    <w:basedOn w:val="DefaultParagraphFont"/>
    <w:rsid w:val="0084248F"/>
    <w:rPr>
      <w:rFonts w:cs="Times New Roman"/>
    </w:rPr>
  </w:style>
  <w:style w:type="paragraph" w:customStyle="1" w:styleId="TableNo0">
    <w:name w:val="Table_No"/>
    <w:basedOn w:val="Normal"/>
    <w:next w:val="Tabletitle0"/>
    <w:qFormat/>
    <w:rsid w:val="0084248F"/>
    <w:pPr>
      <w:keepNext/>
      <w:tabs>
        <w:tab w:val="clear" w:pos="794"/>
        <w:tab w:val="left" w:pos="1134"/>
        <w:tab w:val="left" w:pos="1871"/>
        <w:tab w:val="left" w:pos="2268"/>
      </w:tabs>
      <w:overflowPunct w:val="0"/>
      <w:autoSpaceDE w:val="0"/>
      <w:autoSpaceDN w:val="0"/>
      <w:bidi w:val="0"/>
      <w:adjustRightInd w:val="0"/>
      <w:spacing w:before="560" w:line="240" w:lineRule="auto"/>
      <w:jc w:val="center"/>
      <w:textAlignment w:val="baseline"/>
    </w:pPr>
    <w:rPr>
      <w:rFonts w:ascii="Times New Roman" w:eastAsia="SimSun" w:hAnsi="Times New Roman" w:cs="Times New Roman"/>
      <w:caps/>
      <w:sz w:val="20"/>
      <w:szCs w:val="20"/>
      <w:lang w:val="en-GB" w:eastAsia="en-US"/>
    </w:rPr>
  </w:style>
  <w:style w:type="paragraph" w:customStyle="1" w:styleId="Section3">
    <w:name w:val="Section_3"/>
    <w:basedOn w:val="Section10"/>
    <w:rsid w:val="0084248F"/>
    <w:pPr>
      <w:tabs>
        <w:tab w:val="center" w:pos="4820"/>
      </w:tabs>
      <w:spacing w:before="360" w:line="240" w:lineRule="auto"/>
    </w:pPr>
    <w:rPr>
      <w:rFonts w:ascii="Times New Roman" w:eastAsia="SimSun" w:hAnsi="Times New Roman" w:cs="Times New Roman"/>
      <w:b w:val="0"/>
      <w:sz w:val="24"/>
      <w:szCs w:val="20"/>
      <w:lang w:val="en-GB"/>
    </w:rPr>
  </w:style>
  <w:style w:type="paragraph" w:customStyle="1" w:styleId="Annex">
    <w:name w:val="Annex_#"/>
    <w:basedOn w:val="Normal"/>
    <w:next w:val="AnnexRef0"/>
    <w:rsid w:val="0084248F"/>
    <w:pPr>
      <w:keepNext/>
      <w:keepLines/>
      <w:tabs>
        <w:tab w:val="left" w:pos="1191"/>
        <w:tab w:val="left" w:pos="1588"/>
        <w:tab w:val="left" w:pos="1985"/>
      </w:tabs>
      <w:overflowPunct w:val="0"/>
      <w:autoSpaceDE w:val="0"/>
      <w:autoSpaceDN w:val="0"/>
      <w:bidi w:val="0"/>
      <w:adjustRightInd w:val="0"/>
      <w:spacing w:before="480" w:after="80" w:line="240" w:lineRule="auto"/>
      <w:jc w:val="center"/>
      <w:textAlignment w:val="baseline"/>
    </w:pPr>
    <w:rPr>
      <w:rFonts w:ascii="Times New Roman" w:eastAsia="SimSun" w:hAnsi="Times New Roman" w:cs="Times New Roman"/>
      <w:caps/>
      <w:sz w:val="24"/>
      <w:szCs w:val="20"/>
      <w:lang w:val="en-GB" w:eastAsia="en-US"/>
    </w:rPr>
  </w:style>
  <w:style w:type="paragraph" w:customStyle="1" w:styleId="AnnexRef0">
    <w:name w:val="Annex_Ref"/>
    <w:basedOn w:val="Normal"/>
    <w:next w:val="AnnexTitle1"/>
    <w:qFormat/>
    <w:rsid w:val="0084248F"/>
    <w:pPr>
      <w:keepNext/>
      <w:keepLines/>
      <w:tabs>
        <w:tab w:val="left" w:pos="1191"/>
        <w:tab w:val="left" w:pos="1588"/>
        <w:tab w:val="left" w:pos="1985"/>
      </w:tabs>
      <w:overflowPunct w:val="0"/>
      <w:autoSpaceDE w:val="0"/>
      <w:autoSpaceDN w:val="0"/>
      <w:bidi w:val="0"/>
      <w:adjustRightInd w:val="0"/>
      <w:spacing w:after="0" w:line="240" w:lineRule="auto"/>
      <w:jc w:val="center"/>
      <w:textAlignment w:val="baseline"/>
    </w:pPr>
    <w:rPr>
      <w:rFonts w:ascii="Times New Roman" w:eastAsia="SimSun" w:hAnsi="Times New Roman" w:cs="Times New Roman"/>
      <w:sz w:val="24"/>
      <w:szCs w:val="20"/>
      <w:lang w:val="en-GB" w:eastAsia="en-US"/>
    </w:rPr>
  </w:style>
  <w:style w:type="paragraph" w:customStyle="1" w:styleId="AnnexTitle1">
    <w:name w:val="Annex_Title"/>
    <w:basedOn w:val="Normal"/>
    <w:next w:val="Normalaftertitle"/>
    <w:rsid w:val="0084248F"/>
    <w:pPr>
      <w:keepNext/>
      <w:keepLines/>
      <w:tabs>
        <w:tab w:val="left" w:pos="1191"/>
        <w:tab w:val="left" w:pos="1588"/>
        <w:tab w:val="left" w:pos="1985"/>
      </w:tabs>
      <w:overflowPunct w:val="0"/>
      <w:autoSpaceDE w:val="0"/>
      <w:autoSpaceDN w:val="0"/>
      <w:bidi w:val="0"/>
      <w:adjustRightInd w:val="0"/>
      <w:spacing w:before="240" w:after="280" w:line="240" w:lineRule="auto"/>
      <w:jc w:val="center"/>
      <w:textAlignment w:val="baseline"/>
    </w:pPr>
    <w:rPr>
      <w:rFonts w:ascii="Times New Roman" w:eastAsia="SimSun" w:hAnsi="Times New Roman" w:cs="Times New Roman"/>
      <w:b/>
      <w:sz w:val="24"/>
      <w:szCs w:val="20"/>
      <w:lang w:val="en-GB" w:eastAsia="en-US"/>
    </w:rPr>
  </w:style>
  <w:style w:type="character" w:customStyle="1" w:styleId="Artref0">
    <w:name w:val="Art#_ref"/>
    <w:rsid w:val="0084248F"/>
    <w:rPr>
      <w:sz w:val="20"/>
    </w:rPr>
  </w:style>
  <w:style w:type="character" w:customStyle="1" w:styleId="Appref0">
    <w:name w:val="App#_ref"/>
    <w:rsid w:val="0084248F"/>
  </w:style>
  <w:style w:type="paragraph" w:customStyle="1" w:styleId="headingi2">
    <w:name w:val="heading_i"/>
    <w:basedOn w:val="Heading3"/>
    <w:next w:val="Normal"/>
    <w:rsid w:val="0084248F"/>
    <w:pPr>
      <w:tabs>
        <w:tab w:val="left" w:pos="2127"/>
        <w:tab w:val="left" w:pos="2410"/>
        <w:tab w:val="left" w:pos="2921"/>
        <w:tab w:val="left" w:pos="3261"/>
      </w:tabs>
      <w:overflowPunct w:val="0"/>
      <w:autoSpaceDE w:val="0"/>
      <w:autoSpaceDN w:val="0"/>
      <w:bidi w:val="0"/>
      <w:adjustRightInd w:val="0"/>
      <w:spacing w:before="160" w:after="0" w:line="240" w:lineRule="auto"/>
      <w:ind w:left="0" w:firstLine="0"/>
      <w:jc w:val="left"/>
      <w:textAlignment w:val="baseline"/>
      <w:outlineLvl w:val="9"/>
    </w:pPr>
    <w:rPr>
      <w:rFonts w:ascii="CG Times" w:eastAsia="SimSun" w:hAnsi="CG Times" w:cs="Times New Roman"/>
      <w:b w:val="0"/>
      <w:bCs w:val="0"/>
      <w:i/>
      <w:sz w:val="24"/>
      <w:szCs w:val="20"/>
      <w:lang w:val="en-GB" w:eastAsia="en-US"/>
    </w:rPr>
  </w:style>
  <w:style w:type="paragraph" w:customStyle="1" w:styleId="TableTitle1">
    <w:name w:val="Table_Title"/>
    <w:basedOn w:val="Table"/>
    <w:next w:val="TableText2"/>
    <w:rsid w:val="0084248F"/>
    <w:pPr>
      <w:keepLines/>
      <w:spacing w:before="0"/>
    </w:pPr>
    <w:rPr>
      <w:b/>
      <w:caps w:val="0"/>
    </w:rPr>
  </w:style>
  <w:style w:type="paragraph" w:customStyle="1" w:styleId="Table">
    <w:name w:val="Table_#"/>
    <w:basedOn w:val="Normal"/>
    <w:next w:val="TableTitle1"/>
    <w:rsid w:val="0084248F"/>
    <w:pPr>
      <w:keepNext/>
      <w:tabs>
        <w:tab w:val="left" w:pos="1191"/>
        <w:tab w:val="left" w:pos="1588"/>
        <w:tab w:val="left" w:pos="1985"/>
      </w:tabs>
      <w:overflowPunct w:val="0"/>
      <w:autoSpaceDE w:val="0"/>
      <w:autoSpaceDN w:val="0"/>
      <w:bidi w:val="0"/>
      <w:adjustRightInd w:val="0"/>
      <w:spacing w:before="560" w:line="240" w:lineRule="auto"/>
      <w:jc w:val="center"/>
      <w:textAlignment w:val="baseline"/>
    </w:pPr>
    <w:rPr>
      <w:rFonts w:ascii="Times New Roman" w:eastAsia="SimSun" w:hAnsi="Times New Roman" w:cs="Times New Roman"/>
      <w:caps/>
      <w:sz w:val="24"/>
      <w:szCs w:val="20"/>
      <w:lang w:val="en-GB" w:eastAsia="en-US"/>
    </w:rPr>
  </w:style>
  <w:style w:type="paragraph" w:customStyle="1" w:styleId="TableText2">
    <w:name w:val="Table_Text"/>
    <w:basedOn w:val="Normal"/>
    <w:rsid w:val="0084248F"/>
    <w:pPr>
      <w:tabs>
        <w:tab w:val="clear" w:pos="794"/>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jc w:val="left"/>
      <w:textAlignment w:val="baseline"/>
    </w:pPr>
    <w:rPr>
      <w:rFonts w:ascii="Times New Roman" w:eastAsia="SimSun" w:hAnsi="Times New Roman" w:cs="Times New Roman"/>
      <w:szCs w:val="20"/>
      <w:lang w:val="en-GB" w:eastAsia="en-US"/>
    </w:rPr>
  </w:style>
  <w:style w:type="paragraph" w:customStyle="1" w:styleId="TableHead1">
    <w:name w:val="Table_Head"/>
    <w:basedOn w:val="TableText2"/>
    <w:rsid w:val="0084248F"/>
    <w:pPr>
      <w:keepNext/>
      <w:spacing w:before="80" w:after="80"/>
      <w:jc w:val="center"/>
    </w:pPr>
    <w:rPr>
      <w:b/>
    </w:rPr>
  </w:style>
  <w:style w:type="paragraph" w:customStyle="1" w:styleId="TableFin">
    <w:name w:val="Table_Fin"/>
    <w:basedOn w:val="Normal"/>
    <w:rsid w:val="0084248F"/>
    <w:pPr>
      <w:tabs>
        <w:tab w:val="clear" w:pos="794"/>
        <w:tab w:val="left" w:pos="1871"/>
        <w:tab w:val="left" w:pos="2268"/>
      </w:tabs>
      <w:overflowPunct w:val="0"/>
      <w:autoSpaceDE w:val="0"/>
      <w:autoSpaceDN w:val="0"/>
      <w:bidi w:val="0"/>
      <w:adjustRightInd w:val="0"/>
      <w:spacing w:before="0" w:after="0" w:line="240" w:lineRule="auto"/>
      <w:textAlignment w:val="baseline"/>
    </w:pPr>
    <w:rPr>
      <w:rFonts w:ascii="Times New Roman" w:eastAsia="SimSun" w:hAnsi="Times New Roman" w:cs="Times New Roman"/>
      <w:sz w:val="12"/>
      <w:szCs w:val="20"/>
      <w:lang w:val="en-GB" w:eastAsia="en-US"/>
    </w:rPr>
  </w:style>
  <w:style w:type="paragraph" w:customStyle="1" w:styleId="BodyText1">
    <w:name w:val="Body Text1"/>
    <w:basedOn w:val="Normal"/>
    <w:next w:val="BodyText"/>
    <w:link w:val="BodyTextChar"/>
    <w:rsid w:val="0084248F"/>
    <w:pPr>
      <w:tabs>
        <w:tab w:val="clear" w:pos="794"/>
      </w:tabs>
      <w:bidi w:val="0"/>
      <w:spacing w:before="60" w:after="0" w:line="240" w:lineRule="auto"/>
      <w:jc w:val="left"/>
    </w:pPr>
    <w:rPr>
      <w:rFonts w:ascii="Calibri" w:eastAsia="SimSun" w:hAnsi="Calibri" w:cs="Calibri"/>
      <w:sz w:val="24"/>
      <w:szCs w:val="20"/>
      <w:lang w:val="fr-CH" w:eastAsia="en-US"/>
    </w:rPr>
  </w:style>
  <w:style w:type="character" w:customStyle="1" w:styleId="BodyTextChar">
    <w:name w:val="Body Text Char"/>
    <w:basedOn w:val="DefaultParagraphFont"/>
    <w:link w:val="BodyText1"/>
    <w:locked/>
    <w:rsid w:val="0084248F"/>
    <w:rPr>
      <w:rFonts w:ascii="Calibri" w:eastAsia="SimSun" w:hAnsi="Calibri" w:cs="Calibri"/>
      <w:sz w:val="24"/>
      <w:szCs w:val="20"/>
      <w:lang w:val="fr-CH" w:eastAsia="en-US"/>
    </w:rPr>
  </w:style>
  <w:style w:type="paragraph" w:styleId="BodyText3">
    <w:name w:val="Body Text 3"/>
    <w:basedOn w:val="Normal"/>
    <w:link w:val="BodyText3Char"/>
    <w:rsid w:val="0084248F"/>
    <w:pPr>
      <w:tabs>
        <w:tab w:val="clear" w:pos="794"/>
      </w:tabs>
      <w:overflowPunct w:val="0"/>
      <w:autoSpaceDE w:val="0"/>
      <w:autoSpaceDN w:val="0"/>
      <w:bidi w:val="0"/>
      <w:adjustRightInd w:val="0"/>
      <w:spacing w:before="0" w:after="0" w:line="240" w:lineRule="auto"/>
      <w:textAlignment w:val="baseline"/>
    </w:pPr>
    <w:rPr>
      <w:rFonts w:ascii="Arial" w:eastAsia="Batang" w:hAnsi="Arial" w:cs="Times New Roman"/>
      <w:b/>
      <w:bCs/>
      <w:color w:val="0000FF"/>
      <w:lang w:val="en-GB" w:eastAsia="en-US"/>
    </w:rPr>
  </w:style>
  <w:style w:type="character" w:customStyle="1" w:styleId="BodyText3Char">
    <w:name w:val="Body Text 3 Char"/>
    <w:basedOn w:val="DefaultParagraphFont"/>
    <w:link w:val="BodyText3"/>
    <w:rsid w:val="0084248F"/>
    <w:rPr>
      <w:rFonts w:ascii="Arial" w:eastAsia="Batang" w:hAnsi="Arial" w:cs="Times New Roman"/>
      <w:b/>
      <w:bCs/>
      <w:color w:val="0000FF"/>
      <w:lang w:val="en-GB" w:eastAsia="en-US"/>
    </w:rPr>
  </w:style>
  <w:style w:type="character" w:customStyle="1" w:styleId="Artdef0">
    <w:name w:val="Art#_def"/>
    <w:rsid w:val="0084248F"/>
    <w:rPr>
      <w:rFonts w:ascii="Times New Roman" w:hAnsi="Times New Roman"/>
      <w:b/>
    </w:rPr>
  </w:style>
  <w:style w:type="character" w:customStyle="1" w:styleId="Resref0">
    <w:name w:val="Res#_ref"/>
    <w:rsid w:val="0084248F"/>
  </w:style>
  <w:style w:type="paragraph" w:customStyle="1" w:styleId="BodyTextIndent31">
    <w:name w:val="Body Text Indent 31"/>
    <w:basedOn w:val="Normal"/>
    <w:next w:val="BodyTextIndent3"/>
    <w:link w:val="BodyTextIndent3Char"/>
    <w:rsid w:val="0084248F"/>
    <w:pPr>
      <w:tabs>
        <w:tab w:val="left" w:pos="1191"/>
        <w:tab w:val="left" w:pos="1588"/>
        <w:tab w:val="left" w:pos="1985"/>
      </w:tabs>
      <w:overflowPunct w:val="0"/>
      <w:autoSpaceDE w:val="0"/>
      <w:autoSpaceDN w:val="0"/>
      <w:bidi w:val="0"/>
      <w:adjustRightInd w:val="0"/>
      <w:spacing w:line="240" w:lineRule="auto"/>
      <w:ind w:left="283"/>
      <w:jc w:val="left"/>
      <w:textAlignment w:val="baseline"/>
    </w:pPr>
    <w:rPr>
      <w:rFonts w:ascii="Calibri" w:eastAsia="SimSun" w:hAnsi="Calibri" w:cs="Calibri"/>
      <w:sz w:val="16"/>
      <w:szCs w:val="16"/>
      <w:lang w:val="en-GB" w:eastAsia="en-US"/>
    </w:rPr>
  </w:style>
  <w:style w:type="character" w:customStyle="1" w:styleId="BodyTextIndent3Char">
    <w:name w:val="Body Text Indent 3 Char"/>
    <w:basedOn w:val="DefaultParagraphFont"/>
    <w:link w:val="BodyTextIndent31"/>
    <w:locked/>
    <w:rsid w:val="0084248F"/>
    <w:rPr>
      <w:rFonts w:ascii="Calibri" w:eastAsia="SimSun" w:hAnsi="Calibri" w:cs="Calibri"/>
      <w:sz w:val="16"/>
      <w:szCs w:val="16"/>
      <w:lang w:val="en-GB" w:eastAsia="en-US"/>
    </w:rPr>
  </w:style>
  <w:style w:type="paragraph" w:customStyle="1" w:styleId="Char">
    <w:name w:val="Char"/>
    <w:basedOn w:val="Normal"/>
    <w:rsid w:val="0084248F"/>
    <w:pPr>
      <w:tabs>
        <w:tab w:val="clear" w:pos="794"/>
      </w:tabs>
      <w:bidi w:val="0"/>
      <w:spacing w:before="0" w:after="160" w:line="240" w:lineRule="exact"/>
      <w:jc w:val="left"/>
    </w:pPr>
    <w:rPr>
      <w:rFonts w:ascii="Arial" w:eastAsia="SimSun" w:hAnsi="Arial" w:cs="Times New Roman"/>
      <w:noProof/>
      <w:sz w:val="20"/>
      <w:szCs w:val="20"/>
      <w:lang w:val="fr-FR"/>
    </w:rPr>
  </w:style>
  <w:style w:type="paragraph" w:customStyle="1" w:styleId="BodyTextIndent21">
    <w:name w:val="Body Text Indent 21"/>
    <w:basedOn w:val="Normal"/>
    <w:next w:val="BodyTextIndent2"/>
    <w:link w:val="BodyTextIndent2Char"/>
    <w:rsid w:val="0084248F"/>
    <w:pPr>
      <w:tabs>
        <w:tab w:val="clear" w:pos="794"/>
        <w:tab w:val="left" w:pos="1134"/>
        <w:tab w:val="left" w:pos="1871"/>
        <w:tab w:val="left" w:pos="2268"/>
      </w:tabs>
      <w:overflowPunct w:val="0"/>
      <w:autoSpaceDE w:val="0"/>
      <w:autoSpaceDN w:val="0"/>
      <w:bidi w:val="0"/>
      <w:adjustRightInd w:val="0"/>
      <w:spacing w:before="200" w:line="480" w:lineRule="auto"/>
      <w:ind w:left="283"/>
      <w:textAlignment w:val="baseline"/>
    </w:pPr>
    <w:rPr>
      <w:rFonts w:ascii="Calibri" w:eastAsia="SimSun" w:hAnsi="Calibri" w:cs="Calibri"/>
      <w:sz w:val="24"/>
      <w:szCs w:val="20"/>
      <w:lang w:val="en-GB" w:eastAsia="en-US"/>
    </w:rPr>
  </w:style>
  <w:style w:type="character" w:customStyle="1" w:styleId="BodyTextIndent2Char">
    <w:name w:val="Body Text Indent 2 Char"/>
    <w:basedOn w:val="DefaultParagraphFont"/>
    <w:link w:val="BodyTextIndent21"/>
    <w:locked/>
    <w:rsid w:val="0084248F"/>
    <w:rPr>
      <w:rFonts w:ascii="Calibri" w:eastAsia="SimSun" w:hAnsi="Calibri" w:cs="Calibri"/>
      <w:sz w:val="24"/>
      <w:szCs w:val="20"/>
      <w:lang w:val="en-GB" w:eastAsia="en-US"/>
    </w:rPr>
  </w:style>
  <w:style w:type="paragraph" w:customStyle="1" w:styleId="TableofFigures1">
    <w:name w:val="Table of Figures1"/>
    <w:basedOn w:val="Normal"/>
    <w:next w:val="Normal"/>
    <w:rsid w:val="0084248F"/>
    <w:pPr>
      <w:tabs>
        <w:tab w:val="clear" w:pos="794"/>
        <w:tab w:val="right" w:leader="dot" w:pos="10773"/>
      </w:tabs>
      <w:overflowPunct w:val="0"/>
      <w:autoSpaceDE w:val="0"/>
      <w:autoSpaceDN w:val="0"/>
      <w:bidi w:val="0"/>
      <w:adjustRightInd w:val="0"/>
      <w:spacing w:before="0" w:after="0" w:line="240" w:lineRule="auto"/>
      <w:jc w:val="left"/>
      <w:textAlignment w:val="baseline"/>
    </w:pPr>
    <w:rPr>
      <w:rFonts w:ascii="Arial" w:eastAsia="SimSun" w:hAnsi="Arial" w:cs="Times New Roman"/>
      <w:sz w:val="16"/>
      <w:szCs w:val="20"/>
      <w:lang w:eastAsia="en-US"/>
    </w:rPr>
  </w:style>
  <w:style w:type="paragraph" w:customStyle="1" w:styleId="MEP">
    <w:name w:val="MEP"/>
    <w:basedOn w:val="Normal"/>
    <w:rsid w:val="0084248F"/>
    <w:pPr>
      <w:tabs>
        <w:tab w:val="clear" w:pos="794"/>
        <w:tab w:val="left" w:pos="1134"/>
        <w:tab w:val="left" w:pos="1871"/>
        <w:tab w:val="left" w:pos="2268"/>
      </w:tabs>
      <w:overflowPunct w:val="0"/>
      <w:autoSpaceDE w:val="0"/>
      <w:autoSpaceDN w:val="0"/>
      <w:bidi w:val="0"/>
      <w:adjustRightInd w:val="0"/>
      <w:spacing w:before="200" w:after="0" w:line="240" w:lineRule="auto"/>
      <w:textAlignment w:val="baseline"/>
    </w:pPr>
    <w:rPr>
      <w:rFonts w:ascii="Times New Roman" w:eastAsia="SimSun" w:hAnsi="Times New Roman" w:cs="Times New Roman"/>
      <w:sz w:val="24"/>
      <w:szCs w:val="20"/>
      <w:lang w:val="en-GB" w:eastAsia="en-US"/>
    </w:rPr>
  </w:style>
  <w:style w:type="paragraph" w:customStyle="1" w:styleId="HeaderRegProc">
    <w:name w:val="Header_RegProc"/>
    <w:basedOn w:val="Normal"/>
    <w:rsid w:val="0084248F"/>
    <w:pPr>
      <w:tabs>
        <w:tab w:val="clear" w:pos="794"/>
        <w:tab w:val="center" w:pos="4678"/>
        <w:tab w:val="right" w:pos="9356"/>
      </w:tabs>
      <w:overflowPunct w:val="0"/>
      <w:autoSpaceDE w:val="0"/>
      <w:autoSpaceDN w:val="0"/>
      <w:bidi w:val="0"/>
      <w:adjustRightInd w:val="0"/>
      <w:spacing w:before="4" w:after="0" w:line="240" w:lineRule="auto"/>
      <w:ind w:left="142"/>
      <w:textAlignment w:val="baseline"/>
    </w:pPr>
    <w:rPr>
      <w:rFonts w:ascii="Arial" w:eastAsia="SimSun" w:hAnsi="Arial" w:cs="Arial"/>
      <w:bCs/>
      <w:sz w:val="20"/>
      <w:szCs w:val="20"/>
      <w:lang w:val="es-ES" w:eastAsia="en-US"/>
    </w:rPr>
  </w:style>
  <w:style w:type="paragraph" w:customStyle="1" w:styleId="CharChar">
    <w:name w:val="Char Char"/>
    <w:basedOn w:val="Normal"/>
    <w:rsid w:val="0084248F"/>
    <w:pPr>
      <w:tabs>
        <w:tab w:val="clear" w:pos="794"/>
      </w:tabs>
      <w:bidi w:val="0"/>
      <w:spacing w:before="0" w:after="160" w:line="240" w:lineRule="exact"/>
      <w:jc w:val="left"/>
    </w:pPr>
    <w:rPr>
      <w:rFonts w:ascii="Arial" w:eastAsia="SimSun" w:hAnsi="Arial" w:cs="Times New Roman"/>
      <w:kern w:val="16"/>
      <w:sz w:val="20"/>
      <w:szCs w:val="20"/>
      <w:lang w:val="tr-TR" w:eastAsia="en-US"/>
    </w:rPr>
  </w:style>
  <w:style w:type="paragraph" w:customStyle="1" w:styleId="headfoot">
    <w:name w:val="head_foot"/>
    <w:basedOn w:val="Normal"/>
    <w:next w:val="Normalaftertitle"/>
    <w:rsid w:val="0084248F"/>
    <w:pPr>
      <w:tabs>
        <w:tab w:val="clear" w:pos="794"/>
        <w:tab w:val="left" w:pos="1134"/>
        <w:tab w:val="left" w:pos="1871"/>
        <w:tab w:val="left" w:pos="2268"/>
      </w:tabs>
      <w:overflowPunct w:val="0"/>
      <w:autoSpaceDE w:val="0"/>
      <w:autoSpaceDN w:val="0"/>
      <w:bidi w:val="0"/>
      <w:adjustRightInd w:val="0"/>
      <w:spacing w:before="0" w:after="0" w:line="240" w:lineRule="auto"/>
      <w:textAlignment w:val="baseline"/>
    </w:pPr>
    <w:rPr>
      <w:rFonts w:ascii="Times New Roman" w:eastAsia="SimSun" w:hAnsi="Times New Roman" w:cs="Times New Roman"/>
      <w:color w:val="0000FF"/>
      <w:sz w:val="20"/>
      <w:szCs w:val="20"/>
      <w:lang w:val="en-GB" w:eastAsia="en-US"/>
    </w:rPr>
  </w:style>
  <w:style w:type="paragraph" w:customStyle="1" w:styleId="TableLegend1">
    <w:name w:val="Table_Legend"/>
    <w:basedOn w:val="TableText2"/>
    <w:next w:val="Normal"/>
    <w:rsid w:val="0084248F"/>
    <w:pPr>
      <w:keepNext/>
      <w:tabs>
        <w:tab w:val="clear" w:pos="1418"/>
        <w:tab w:val="clear" w:pos="1701"/>
        <w:tab w:val="clear" w:pos="1985"/>
        <w:tab w:val="clear" w:pos="2268"/>
        <w:tab w:val="clear" w:pos="2552"/>
        <w:tab w:val="clear" w:pos="2835"/>
        <w:tab w:val="clear" w:pos="3119"/>
        <w:tab w:val="clear" w:pos="3402"/>
        <w:tab w:val="clear" w:pos="3686"/>
        <w:tab w:val="clear" w:pos="3969"/>
      </w:tabs>
      <w:spacing w:before="120" w:after="0"/>
      <w:jc w:val="both"/>
    </w:pPr>
    <w:rPr>
      <w:sz w:val="20"/>
    </w:rPr>
  </w:style>
  <w:style w:type="paragraph" w:customStyle="1" w:styleId="CharCharCharCharCharChar">
    <w:name w:val="Char Char Char Char Char Char"/>
    <w:basedOn w:val="Normal"/>
    <w:rsid w:val="0084248F"/>
    <w:pPr>
      <w:tabs>
        <w:tab w:val="clear" w:pos="794"/>
        <w:tab w:val="left" w:pos="540"/>
        <w:tab w:val="left" w:pos="1260"/>
        <w:tab w:val="left" w:pos="1800"/>
      </w:tabs>
      <w:bidi w:val="0"/>
      <w:spacing w:before="240" w:after="160" w:line="240" w:lineRule="exact"/>
    </w:pPr>
    <w:rPr>
      <w:rFonts w:ascii="Verdana" w:eastAsia="SimSun" w:hAnsi="Verdana" w:cs="Times New Roman"/>
      <w:sz w:val="24"/>
      <w:szCs w:val="20"/>
      <w:lang w:eastAsia="en-US"/>
    </w:rPr>
  </w:style>
  <w:style w:type="character" w:customStyle="1" w:styleId="hps">
    <w:name w:val="hps"/>
    <w:basedOn w:val="DefaultParagraphFont"/>
    <w:rsid w:val="0084248F"/>
    <w:rPr>
      <w:rFonts w:cs="Times New Roman"/>
    </w:rPr>
  </w:style>
  <w:style w:type="character" w:customStyle="1" w:styleId="atn">
    <w:name w:val="atn"/>
    <w:basedOn w:val="DefaultParagraphFont"/>
    <w:rsid w:val="0084248F"/>
    <w:rPr>
      <w:rFonts w:cs="Times New Roman"/>
    </w:rPr>
  </w:style>
  <w:style w:type="table" w:customStyle="1" w:styleId="TableGrid11">
    <w:name w:val="Table Grid11"/>
    <w:basedOn w:val="TableNormal"/>
    <w:next w:val="TableGrid"/>
    <w:rsid w:val="0084248F"/>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ascii="CG Times" w:eastAsia="SimSun" w:hAnsi="CG 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84248F"/>
    <w:rPr>
      <w:rFonts w:cs="Times New Roman"/>
    </w:rPr>
  </w:style>
  <w:style w:type="table" w:customStyle="1" w:styleId="GridTable1Light-Accent11">
    <w:name w:val="Grid Table 1 Light - Accent 11"/>
    <w:basedOn w:val="TableNormal"/>
    <w:uiPriority w:val="46"/>
    <w:rsid w:val="0084248F"/>
    <w:pPr>
      <w:spacing w:after="0" w:line="240" w:lineRule="auto"/>
    </w:pPr>
    <w:rPr>
      <w:rFonts w:ascii="CG Times" w:eastAsia="SimSun" w:hAnsi="CG Times" w:cs="Times New Roman"/>
      <w:sz w:val="20"/>
      <w:szCs w:val="20"/>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rFonts w:cs="Times New Roman"/>
        <w:b/>
        <w:bCs/>
      </w:rPr>
      <w:tblPr/>
      <w:tcPr>
        <w:tcBorders>
          <w:bottom w:val="single" w:sz="12" w:space="0" w:color="95B3D7"/>
        </w:tcBorders>
      </w:tcPr>
    </w:tblStylePr>
    <w:tblStylePr w:type="lastRow">
      <w:rPr>
        <w:rFonts w:cs="Times New Roman"/>
        <w:b/>
        <w:bCs/>
      </w:rPr>
      <w:tblPr/>
      <w:tcPr>
        <w:tcBorders>
          <w:top w:val="double" w:sz="2" w:space="0" w:color="95B3D7"/>
        </w:tcBorders>
      </w:tcPr>
    </w:tblStylePr>
    <w:tblStylePr w:type="firstCol">
      <w:rPr>
        <w:rFonts w:cs="Times New Roman"/>
        <w:b/>
        <w:bCs/>
      </w:rPr>
    </w:tblStylePr>
    <w:tblStylePr w:type="lastCol">
      <w:rPr>
        <w:rFonts w:cs="Times New Roman"/>
        <w:b/>
        <w:bCs/>
      </w:rPr>
    </w:tblStylePr>
  </w:style>
  <w:style w:type="table" w:customStyle="1" w:styleId="PlainTable51">
    <w:name w:val="Plain Table 51"/>
    <w:basedOn w:val="TableNormal"/>
    <w:uiPriority w:val="45"/>
    <w:rsid w:val="0084248F"/>
    <w:pPr>
      <w:spacing w:after="0" w:line="240" w:lineRule="auto"/>
    </w:pPr>
    <w:rPr>
      <w:rFonts w:ascii="CG Times" w:eastAsia="SimSun" w:hAnsi="CG Times" w:cs="Times New Roman"/>
      <w:sz w:val="20"/>
      <w:szCs w:val="20"/>
    </w:rPr>
    <w:tblPr>
      <w:tblStyleRowBandSize w:val="1"/>
      <w:tblStyleColBandSize w:val="1"/>
    </w:tblPr>
    <w:tblStylePr w:type="firstRow">
      <w:rPr>
        <w:rFonts w:ascii="Cambria" w:eastAsia="SimSun" w:hAnsi="Cambria" w:cs="Times New Roman"/>
        <w:i/>
        <w:iCs/>
        <w:sz w:val="26"/>
      </w:rPr>
      <w:tblPr/>
      <w:tcPr>
        <w:tcBorders>
          <w:bottom w:val="single" w:sz="4" w:space="0" w:color="7F7F7F"/>
        </w:tcBorders>
        <w:shd w:val="clear" w:color="auto" w:fill="FFFFFF"/>
      </w:tcPr>
    </w:tblStylePr>
    <w:tblStylePr w:type="lastRow">
      <w:rPr>
        <w:rFonts w:ascii="Cambria" w:eastAsia="SimSun" w:hAnsi="Cambria" w:cs="Times New Roman"/>
        <w:i/>
        <w:iCs/>
        <w:sz w:val="26"/>
      </w:rPr>
      <w:tblPr/>
      <w:tcPr>
        <w:tcBorders>
          <w:top w:val="single" w:sz="4" w:space="0" w:color="7F7F7F"/>
        </w:tcBorders>
        <w:shd w:val="clear" w:color="auto" w:fill="FFFFFF"/>
      </w:tcPr>
    </w:tblStylePr>
    <w:tblStylePr w:type="firstCol">
      <w:pPr>
        <w:jc w:val="right"/>
      </w:pPr>
      <w:rPr>
        <w:rFonts w:ascii="Cambria" w:eastAsia="SimSun" w:hAnsi="Cambria" w:cs="Times New Roman"/>
        <w:i/>
        <w:iCs/>
        <w:sz w:val="26"/>
      </w:rPr>
      <w:tblPr/>
      <w:tcPr>
        <w:tcBorders>
          <w:right w:val="single" w:sz="4" w:space="0" w:color="7F7F7F"/>
        </w:tcBorders>
        <w:shd w:val="clear" w:color="auto" w:fill="FFFFFF"/>
      </w:tcPr>
    </w:tblStylePr>
    <w:tblStylePr w:type="lastCol">
      <w:rPr>
        <w:rFonts w:ascii="Cambria" w:eastAsia="SimSun" w:hAnsi="Cambria" w:cs="Times New Roman"/>
        <w:i/>
        <w:iCs/>
        <w:sz w:val="26"/>
      </w:rPr>
      <w:tblPr/>
      <w:tcPr>
        <w:tcBorders>
          <w:left w:val="single" w:sz="4" w:space="0" w:color="7F7F7F"/>
        </w:tcBorders>
        <w:shd w:val="clear" w:color="auto" w:fill="FFFFFF"/>
      </w:tc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GridTable5Dark-Accent51">
    <w:name w:val="Grid Table 5 Dark - Accent 51"/>
    <w:basedOn w:val="TableNormal"/>
    <w:uiPriority w:val="50"/>
    <w:rsid w:val="0084248F"/>
    <w:pPr>
      <w:spacing w:after="0" w:line="240" w:lineRule="auto"/>
    </w:pPr>
    <w:rPr>
      <w:rFonts w:ascii="CG Times" w:eastAsia="SimSun" w:hAnsi="CG Times"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rPr>
        <w:rFonts w:cs="Times New Roman"/>
      </w:rPr>
      <w:tblPr/>
      <w:tcPr>
        <w:shd w:val="clear" w:color="auto" w:fill="B6DDE8"/>
      </w:tcPr>
    </w:tblStylePr>
    <w:tblStylePr w:type="band1Horz">
      <w:rPr>
        <w:rFonts w:cs="Times New Roman"/>
      </w:rPr>
      <w:tblPr/>
      <w:tcPr>
        <w:shd w:val="clear" w:color="auto" w:fill="B6DDE8"/>
      </w:tcPr>
    </w:tblStylePr>
  </w:style>
  <w:style w:type="table" w:customStyle="1" w:styleId="GridTable7Colorful-Accent11">
    <w:name w:val="Grid Table 7 Colorful - Accent 11"/>
    <w:basedOn w:val="TableNormal"/>
    <w:uiPriority w:val="52"/>
    <w:rsid w:val="0084248F"/>
    <w:pPr>
      <w:spacing w:after="0" w:line="240" w:lineRule="auto"/>
    </w:pPr>
    <w:rPr>
      <w:rFonts w:ascii="CG Times" w:eastAsia="SimSun" w:hAnsi="CG Times" w:cs="Times New Roman"/>
      <w:color w:val="365F91"/>
      <w:sz w:val="20"/>
      <w:szCs w:val="20"/>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tblStylePr w:type="neCell">
      <w:rPr>
        <w:rFonts w:cs="Times New Roman"/>
      </w:rPr>
      <w:tblPr/>
      <w:tcPr>
        <w:tcBorders>
          <w:bottom w:val="single" w:sz="4" w:space="0" w:color="95B3D7"/>
        </w:tcBorders>
      </w:tcPr>
    </w:tblStylePr>
    <w:tblStylePr w:type="nwCell">
      <w:rPr>
        <w:rFonts w:cs="Times New Roman"/>
      </w:rPr>
      <w:tblPr/>
      <w:tcPr>
        <w:tcBorders>
          <w:bottom w:val="single" w:sz="4" w:space="0" w:color="95B3D7"/>
        </w:tcBorders>
      </w:tcPr>
    </w:tblStylePr>
    <w:tblStylePr w:type="seCell">
      <w:rPr>
        <w:rFonts w:cs="Times New Roman"/>
      </w:rPr>
      <w:tblPr/>
      <w:tcPr>
        <w:tcBorders>
          <w:top w:val="single" w:sz="4" w:space="0" w:color="95B3D7"/>
        </w:tcBorders>
      </w:tcPr>
    </w:tblStylePr>
    <w:tblStylePr w:type="swCell">
      <w:rPr>
        <w:rFonts w:cs="Times New Roman"/>
      </w:rPr>
      <w:tblPr/>
      <w:tcPr>
        <w:tcBorders>
          <w:top w:val="single" w:sz="4" w:space="0" w:color="95B3D7"/>
        </w:tcBorders>
      </w:tcPr>
    </w:tblStylePr>
  </w:style>
  <w:style w:type="table" w:customStyle="1" w:styleId="GridTable4-Accent51">
    <w:name w:val="Grid Table 4 - Accent 51"/>
    <w:basedOn w:val="TableNormal"/>
    <w:uiPriority w:val="49"/>
    <w:rsid w:val="0084248F"/>
    <w:pPr>
      <w:spacing w:after="0" w:line="240" w:lineRule="auto"/>
    </w:pPr>
    <w:rPr>
      <w:rFonts w:ascii="CG Times" w:eastAsia="SimSun" w:hAnsi="CG Times" w:cs="Times New Roman"/>
      <w:sz w:val="20"/>
      <w:szCs w:val="20"/>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rFonts w:cs="Times New Roman"/>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rFonts w:cs="Times New Roman"/>
        <w:b/>
        <w:bCs/>
      </w:rPr>
      <w:tblPr/>
      <w:tcPr>
        <w:tcBorders>
          <w:top w:val="double" w:sz="4"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style>
  <w:style w:type="table" w:customStyle="1" w:styleId="ListTable4-Accent11">
    <w:name w:val="List Table 4 - Accent 11"/>
    <w:basedOn w:val="TableNormal"/>
    <w:uiPriority w:val="49"/>
    <w:rsid w:val="0084248F"/>
    <w:pPr>
      <w:spacing w:after="0" w:line="240" w:lineRule="auto"/>
    </w:pPr>
    <w:rPr>
      <w:rFonts w:ascii="CG Times" w:eastAsia="SimSun" w:hAnsi="CG Times" w:cs="Times New Roman"/>
      <w:sz w:val="20"/>
      <w:szCs w:val="20"/>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rFonts w:cs="Times New Roman"/>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rFonts w:cs="Times New Roman"/>
        <w:b/>
        <w:bCs/>
      </w:rPr>
      <w:tblPr/>
      <w:tcPr>
        <w:tcBorders>
          <w:top w:val="double" w:sz="4" w:space="0" w:color="95B3D7"/>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style>
  <w:style w:type="character" w:customStyle="1" w:styleId="CommentTextChar1">
    <w:name w:val="Comment Text Char1"/>
    <w:basedOn w:val="DefaultParagraphFont"/>
    <w:semiHidden/>
    <w:rsid w:val="0084248F"/>
    <w:rPr>
      <w:rFonts w:ascii="Times New Roman" w:hAnsi="Times New Roman" w:cs="Times New Roman"/>
      <w:lang w:val="en-GB" w:eastAsia="en-US"/>
    </w:rPr>
  </w:style>
  <w:style w:type="paragraph" w:customStyle="1" w:styleId="Body">
    <w:name w:val="Body"/>
    <w:rsid w:val="0084248F"/>
    <w:pPr>
      <w:spacing w:after="0" w:line="240" w:lineRule="auto"/>
    </w:pPr>
    <w:rPr>
      <w:rFonts w:ascii="Helvetica" w:eastAsia="Times New Roman" w:hAnsi="Helvetica" w:cs="Times New Roman"/>
      <w:color w:val="000000"/>
      <w:sz w:val="24"/>
      <w:szCs w:val="20"/>
    </w:rPr>
  </w:style>
  <w:style w:type="table" w:customStyle="1" w:styleId="TableGrid2">
    <w:name w:val="Table Grid2"/>
    <w:basedOn w:val="TableNormal"/>
    <w:next w:val="TableGrid"/>
    <w:rsid w:val="0084248F"/>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ascii="CG Times" w:eastAsia="SimSun" w:hAnsi="CG 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1">
    <w:name w:val="Grid Table 1 Light - Accent 111"/>
    <w:basedOn w:val="TableNormal"/>
    <w:uiPriority w:val="46"/>
    <w:rsid w:val="0084248F"/>
    <w:pPr>
      <w:spacing w:after="0" w:line="240" w:lineRule="auto"/>
    </w:pPr>
    <w:rPr>
      <w:rFonts w:ascii="CG Times" w:eastAsia="SimSun" w:hAnsi="CG Times" w:cs="Times New Roman"/>
      <w:sz w:val="20"/>
      <w:szCs w:val="20"/>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rFonts w:cs="Times New Roman"/>
        <w:b/>
        <w:bCs/>
      </w:rPr>
      <w:tblPr/>
      <w:tcPr>
        <w:tcBorders>
          <w:bottom w:val="single" w:sz="12" w:space="0" w:color="95B3D7"/>
        </w:tcBorders>
      </w:tcPr>
    </w:tblStylePr>
    <w:tblStylePr w:type="lastRow">
      <w:rPr>
        <w:rFonts w:cs="Times New Roman"/>
        <w:b/>
        <w:bCs/>
      </w:rPr>
      <w:tblPr/>
      <w:tcPr>
        <w:tcBorders>
          <w:top w:val="double" w:sz="2" w:space="0" w:color="95B3D7"/>
        </w:tcBorders>
      </w:tcPr>
    </w:tblStylePr>
    <w:tblStylePr w:type="firstCol">
      <w:rPr>
        <w:rFonts w:cs="Times New Roman"/>
        <w:b/>
        <w:bCs/>
      </w:rPr>
    </w:tblStylePr>
    <w:tblStylePr w:type="lastCol">
      <w:rPr>
        <w:rFonts w:cs="Times New Roman"/>
        <w:b/>
        <w:bCs/>
      </w:rPr>
    </w:tblStylePr>
  </w:style>
  <w:style w:type="table" w:customStyle="1" w:styleId="PlainTable511">
    <w:name w:val="Plain Table 511"/>
    <w:basedOn w:val="TableNormal"/>
    <w:uiPriority w:val="45"/>
    <w:rsid w:val="0084248F"/>
    <w:pPr>
      <w:spacing w:after="0" w:line="240" w:lineRule="auto"/>
    </w:pPr>
    <w:rPr>
      <w:rFonts w:ascii="CG Times" w:eastAsia="SimSun" w:hAnsi="CG Times" w:cs="Times New Roman"/>
      <w:sz w:val="20"/>
      <w:szCs w:val="20"/>
    </w:rPr>
    <w:tblPr>
      <w:tblStyleRowBandSize w:val="1"/>
      <w:tblStyleColBandSize w:val="1"/>
    </w:tblPr>
    <w:tblStylePr w:type="firstRow">
      <w:rPr>
        <w:rFonts w:ascii="Cambria" w:eastAsia="SimSun" w:hAnsi="Cambria" w:cs="Times New Roman"/>
        <w:i/>
        <w:iCs/>
        <w:sz w:val="26"/>
      </w:rPr>
      <w:tblPr/>
      <w:tcPr>
        <w:tcBorders>
          <w:bottom w:val="single" w:sz="4" w:space="0" w:color="7F7F7F"/>
        </w:tcBorders>
        <w:shd w:val="clear" w:color="auto" w:fill="FFFFFF"/>
      </w:tcPr>
    </w:tblStylePr>
    <w:tblStylePr w:type="lastRow">
      <w:rPr>
        <w:rFonts w:ascii="Cambria" w:eastAsia="SimSun" w:hAnsi="Cambria" w:cs="Times New Roman"/>
        <w:i/>
        <w:iCs/>
        <w:sz w:val="26"/>
      </w:rPr>
      <w:tblPr/>
      <w:tcPr>
        <w:tcBorders>
          <w:top w:val="single" w:sz="4" w:space="0" w:color="7F7F7F"/>
        </w:tcBorders>
        <w:shd w:val="clear" w:color="auto" w:fill="FFFFFF"/>
      </w:tcPr>
    </w:tblStylePr>
    <w:tblStylePr w:type="firstCol">
      <w:pPr>
        <w:jc w:val="right"/>
      </w:pPr>
      <w:rPr>
        <w:rFonts w:ascii="Cambria" w:eastAsia="SimSun" w:hAnsi="Cambria" w:cs="Times New Roman"/>
        <w:i/>
        <w:iCs/>
        <w:sz w:val="26"/>
      </w:rPr>
      <w:tblPr/>
      <w:tcPr>
        <w:tcBorders>
          <w:right w:val="single" w:sz="4" w:space="0" w:color="7F7F7F"/>
        </w:tcBorders>
        <w:shd w:val="clear" w:color="auto" w:fill="FFFFFF"/>
      </w:tcPr>
    </w:tblStylePr>
    <w:tblStylePr w:type="lastCol">
      <w:rPr>
        <w:rFonts w:ascii="Cambria" w:eastAsia="SimSun" w:hAnsi="Cambria" w:cs="Times New Roman"/>
        <w:i/>
        <w:iCs/>
        <w:sz w:val="26"/>
      </w:rPr>
      <w:tblPr/>
      <w:tcPr>
        <w:tcBorders>
          <w:left w:val="single" w:sz="4" w:space="0" w:color="7F7F7F"/>
        </w:tcBorders>
        <w:shd w:val="clear" w:color="auto" w:fill="FFFFFF"/>
      </w:tc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GridTable5Dark-Accent511">
    <w:name w:val="Grid Table 5 Dark - Accent 511"/>
    <w:basedOn w:val="TableNormal"/>
    <w:uiPriority w:val="50"/>
    <w:rsid w:val="0084248F"/>
    <w:pPr>
      <w:spacing w:after="0" w:line="240" w:lineRule="auto"/>
    </w:pPr>
    <w:rPr>
      <w:rFonts w:ascii="CG Times" w:eastAsia="SimSun" w:hAnsi="CG Times"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rPr>
        <w:rFonts w:cs="Times New Roman"/>
      </w:rPr>
      <w:tblPr/>
      <w:tcPr>
        <w:shd w:val="clear" w:color="auto" w:fill="B6DDE8"/>
      </w:tcPr>
    </w:tblStylePr>
    <w:tblStylePr w:type="band1Horz">
      <w:rPr>
        <w:rFonts w:cs="Times New Roman"/>
      </w:rPr>
      <w:tblPr/>
      <w:tcPr>
        <w:shd w:val="clear" w:color="auto" w:fill="B6DDE8"/>
      </w:tcPr>
    </w:tblStylePr>
  </w:style>
  <w:style w:type="table" w:customStyle="1" w:styleId="GridTable7Colorful-Accent111">
    <w:name w:val="Grid Table 7 Colorful - Accent 111"/>
    <w:basedOn w:val="TableNormal"/>
    <w:uiPriority w:val="52"/>
    <w:rsid w:val="0084248F"/>
    <w:pPr>
      <w:spacing w:after="0" w:line="240" w:lineRule="auto"/>
    </w:pPr>
    <w:rPr>
      <w:rFonts w:ascii="CG Times" w:eastAsia="SimSun" w:hAnsi="CG Times" w:cs="Times New Roman"/>
      <w:color w:val="365F91"/>
      <w:sz w:val="20"/>
      <w:szCs w:val="20"/>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tblStylePr w:type="neCell">
      <w:rPr>
        <w:rFonts w:cs="Times New Roman"/>
      </w:rPr>
      <w:tblPr/>
      <w:tcPr>
        <w:tcBorders>
          <w:bottom w:val="single" w:sz="4" w:space="0" w:color="95B3D7"/>
        </w:tcBorders>
      </w:tcPr>
    </w:tblStylePr>
    <w:tblStylePr w:type="nwCell">
      <w:rPr>
        <w:rFonts w:cs="Times New Roman"/>
      </w:rPr>
      <w:tblPr/>
      <w:tcPr>
        <w:tcBorders>
          <w:bottom w:val="single" w:sz="4" w:space="0" w:color="95B3D7"/>
        </w:tcBorders>
      </w:tcPr>
    </w:tblStylePr>
    <w:tblStylePr w:type="seCell">
      <w:rPr>
        <w:rFonts w:cs="Times New Roman"/>
      </w:rPr>
      <w:tblPr/>
      <w:tcPr>
        <w:tcBorders>
          <w:top w:val="single" w:sz="4" w:space="0" w:color="95B3D7"/>
        </w:tcBorders>
      </w:tcPr>
    </w:tblStylePr>
    <w:tblStylePr w:type="swCell">
      <w:rPr>
        <w:rFonts w:cs="Times New Roman"/>
      </w:rPr>
      <w:tblPr/>
      <w:tcPr>
        <w:tcBorders>
          <w:top w:val="single" w:sz="4" w:space="0" w:color="95B3D7"/>
        </w:tcBorders>
      </w:tcPr>
    </w:tblStylePr>
  </w:style>
  <w:style w:type="table" w:customStyle="1" w:styleId="GridTable4-Accent511">
    <w:name w:val="Grid Table 4 - Accent 511"/>
    <w:basedOn w:val="TableNormal"/>
    <w:uiPriority w:val="49"/>
    <w:rsid w:val="0084248F"/>
    <w:pPr>
      <w:spacing w:after="0" w:line="240" w:lineRule="auto"/>
    </w:pPr>
    <w:rPr>
      <w:rFonts w:ascii="CG Times" w:eastAsia="SimSun" w:hAnsi="CG Times" w:cs="Times New Roman"/>
      <w:sz w:val="20"/>
      <w:szCs w:val="20"/>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rFonts w:cs="Times New Roman"/>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rFonts w:cs="Times New Roman"/>
        <w:b/>
        <w:bCs/>
      </w:rPr>
      <w:tblPr/>
      <w:tcPr>
        <w:tcBorders>
          <w:top w:val="double" w:sz="4"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style>
  <w:style w:type="table" w:customStyle="1" w:styleId="ListTable4-Accent111">
    <w:name w:val="List Table 4 - Accent 111"/>
    <w:basedOn w:val="TableNormal"/>
    <w:uiPriority w:val="49"/>
    <w:rsid w:val="0084248F"/>
    <w:pPr>
      <w:spacing w:after="0" w:line="240" w:lineRule="auto"/>
    </w:pPr>
    <w:rPr>
      <w:rFonts w:ascii="CG Times" w:eastAsia="SimSun" w:hAnsi="CG Times" w:cs="Times New Roman"/>
      <w:sz w:val="20"/>
      <w:szCs w:val="20"/>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rFonts w:cs="Times New Roman"/>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rFonts w:cs="Times New Roman"/>
        <w:b/>
        <w:bCs/>
      </w:rPr>
      <w:tblPr/>
      <w:tcPr>
        <w:tcBorders>
          <w:top w:val="double" w:sz="4" w:space="0" w:color="95B3D7"/>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style>
  <w:style w:type="paragraph" w:customStyle="1" w:styleId="Revision1">
    <w:name w:val="Revision1"/>
    <w:next w:val="Revision"/>
    <w:hidden/>
    <w:uiPriority w:val="99"/>
    <w:semiHidden/>
    <w:rsid w:val="0084248F"/>
    <w:pPr>
      <w:spacing w:after="0" w:line="240" w:lineRule="auto"/>
    </w:pPr>
    <w:rPr>
      <w:rFonts w:ascii="Times New Roman" w:eastAsia="SimSun" w:hAnsi="Times New Roman" w:cs="Times New Roman"/>
      <w:sz w:val="24"/>
      <w:szCs w:val="20"/>
      <w:lang w:val="en-GB" w:eastAsia="en-US"/>
    </w:rPr>
  </w:style>
  <w:style w:type="table" w:customStyle="1" w:styleId="TableGrid3">
    <w:name w:val="Table Grid3"/>
    <w:basedOn w:val="TableNormal"/>
    <w:next w:val="TableGrid"/>
    <w:uiPriority w:val="59"/>
    <w:rsid w:val="0084248F"/>
    <w:pPr>
      <w:spacing w:after="0" w:line="240" w:lineRule="auto"/>
    </w:pPr>
    <w:rPr>
      <w:rFonts w:ascii="Calibri" w:eastAsia="Times New Roman" w:hAnsi="Calibri" w:cs="Calibri"/>
      <w:sz w:val="20"/>
      <w:szCs w:val="20"/>
      <w:lang w:val="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2">
    <w:name w:val="FollowedHyperlink2"/>
    <w:basedOn w:val="DefaultParagraphFont"/>
    <w:uiPriority w:val="99"/>
    <w:unhideWhenUsed/>
    <w:rsid w:val="0084248F"/>
    <w:rPr>
      <w:rFonts w:cs="Times New Roman"/>
      <w:color w:val="800080"/>
      <w:u w:val="single"/>
    </w:rPr>
  </w:style>
  <w:style w:type="paragraph" w:styleId="NormalWeb">
    <w:name w:val="Normal (Web)"/>
    <w:basedOn w:val="Normal"/>
    <w:unhideWhenUsed/>
    <w:rsid w:val="0084248F"/>
    <w:pPr>
      <w:tabs>
        <w:tab w:val="left" w:pos="1191"/>
        <w:tab w:val="left" w:pos="1588"/>
        <w:tab w:val="left" w:pos="1985"/>
      </w:tabs>
      <w:overflowPunct w:val="0"/>
      <w:autoSpaceDE w:val="0"/>
      <w:autoSpaceDN w:val="0"/>
      <w:bidi w:val="0"/>
      <w:adjustRightInd w:val="0"/>
      <w:spacing w:before="160" w:after="0" w:line="280" w:lineRule="exact"/>
      <w:textAlignment w:val="baseline"/>
    </w:pPr>
    <w:rPr>
      <w:rFonts w:ascii="Times New Roman" w:eastAsia="Times New Roman" w:hAnsi="Times New Roman" w:cs="Times New Roman"/>
      <w:sz w:val="24"/>
      <w:szCs w:val="24"/>
      <w:lang w:eastAsia="en-US"/>
    </w:rPr>
  </w:style>
  <w:style w:type="paragraph" w:styleId="NormalIndent0">
    <w:name w:val="Normal Indent"/>
    <w:basedOn w:val="Normal"/>
    <w:unhideWhenUsed/>
    <w:rsid w:val="0084248F"/>
    <w:pPr>
      <w:tabs>
        <w:tab w:val="left" w:pos="1191"/>
        <w:tab w:val="left" w:pos="1588"/>
        <w:tab w:val="left" w:pos="1985"/>
      </w:tabs>
      <w:overflowPunct w:val="0"/>
      <w:autoSpaceDE w:val="0"/>
      <w:autoSpaceDN w:val="0"/>
      <w:bidi w:val="0"/>
      <w:adjustRightInd w:val="0"/>
      <w:spacing w:before="160" w:after="0" w:line="280" w:lineRule="exact"/>
      <w:ind w:left="720"/>
      <w:textAlignment w:val="baseline"/>
    </w:pPr>
    <w:rPr>
      <w:rFonts w:ascii="Calibri" w:eastAsia="Times New Roman" w:hAnsi="Calibri" w:cs="Calibri"/>
      <w:lang w:eastAsia="en-US"/>
    </w:rPr>
  </w:style>
  <w:style w:type="paragraph" w:styleId="BodyText">
    <w:name w:val="Body Text"/>
    <w:basedOn w:val="Normal"/>
    <w:link w:val="BodyTextChar1"/>
    <w:unhideWhenUsed/>
    <w:rsid w:val="0084248F"/>
    <w:pPr>
      <w:tabs>
        <w:tab w:val="left" w:pos="1191"/>
        <w:tab w:val="left" w:pos="1588"/>
        <w:tab w:val="left" w:pos="1985"/>
      </w:tabs>
      <w:overflowPunct w:val="0"/>
      <w:autoSpaceDE w:val="0"/>
      <w:autoSpaceDN w:val="0"/>
      <w:bidi w:val="0"/>
      <w:adjustRightInd w:val="0"/>
      <w:spacing w:before="160" w:line="280" w:lineRule="exact"/>
      <w:textAlignment w:val="baseline"/>
    </w:pPr>
    <w:rPr>
      <w:rFonts w:ascii="Calibri" w:eastAsia="Times New Roman" w:hAnsi="Calibri" w:cs="Calibri"/>
      <w:lang w:eastAsia="en-US"/>
    </w:rPr>
  </w:style>
  <w:style w:type="character" w:customStyle="1" w:styleId="BodyTextChar1">
    <w:name w:val="Body Text Char1"/>
    <w:basedOn w:val="DefaultParagraphFont"/>
    <w:link w:val="BodyText"/>
    <w:rsid w:val="0084248F"/>
    <w:rPr>
      <w:rFonts w:ascii="Calibri" w:eastAsia="Times New Roman" w:hAnsi="Calibri" w:cs="Calibri"/>
      <w:lang w:eastAsia="en-US"/>
    </w:rPr>
  </w:style>
  <w:style w:type="paragraph" w:styleId="BodyTextIndent3">
    <w:name w:val="Body Text Indent 3"/>
    <w:basedOn w:val="Normal"/>
    <w:link w:val="BodyTextIndent3Char1"/>
    <w:unhideWhenUsed/>
    <w:rsid w:val="0084248F"/>
    <w:pPr>
      <w:tabs>
        <w:tab w:val="left" w:pos="1191"/>
        <w:tab w:val="left" w:pos="1588"/>
        <w:tab w:val="left" w:pos="1985"/>
      </w:tabs>
      <w:overflowPunct w:val="0"/>
      <w:autoSpaceDE w:val="0"/>
      <w:autoSpaceDN w:val="0"/>
      <w:bidi w:val="0"/>
      <w:adjustRightInd w:val="0"/>
      <w:spacing w:before="160" w:line="280" w:lineRule="exact"/>
      <w:ind w:left="283"/>
      <w:textAlignment w:val="baseline"/>
    </w:pPr>
    <w:rPr>
      <w:rFonts w:ascii="Calibri" w:eastAsia="Times New Roman" w:hAnsi="Calibri" w:cs="Calibri"/>
      <w:sz w:val="16"/>
      <w:szCs w:val="16"/>
      <w:lang w:eastAsia="en-US"/>
    </w:rPr>
  </w:style>
  <w:style w:type="character" w:customStyle="1" w:styleId="BodyTextIndent3Char1">
    <w:name w:val="Body Text Indent 3 Char1"/>
    <w:basedOn w:val="DefaultParagraphFont"/>
    <w:link w:val="BodyTextIndent3"/>
    <w:rsid w:val="0084248F"/>
    <w:rPr>
      <w:rFonts w:ascii="Calibri" w:eastAsia="Times New Roman" w:hAnsi="Calibri" w:cs="Calibri"/>
      <w:sz w:val="16"/>
      <w:szCs w:val="16"/>
      <w:lang w:eastAsia="en-US"/>
    </w:rPr>
  </w:style>
  <w:style w:type="paragraph" w:styleId="BodyTextIndent2">
    <w:name w:val="Body Text Indent 2"/>
    <w:basedOn w:val="Normal"/>
    <w:link w:val="BodyTextIndent2Char1"/>
    <w:unhideWhenUsed/>
    <w:rsid w:val="0084248F"/>
    <w:pPr>
      <w:tabs>
        <w:tab w:val="left" w:pos="1191"/>
        <w:tab w:val="left" w:pos="1588"/>
        <w:tab w:val="left" w:pos="1985"/>
      </w:tabs>
      <w:overflowPunct w:val="0"/>
      <w:autoSpaceDE w:val="0"/>
      <w:autoSpaceDN w:val="0"/>
      <w:bidi w:val="0"/>
      <w:adjustRightInd w:val="0"/>
      <w:spacing w:before="160" w:line="480" w:lineRule="auto"/>
      <w:ind w:left="283"/>
      <w:textAlignment w:val="baseline"/>
    </w:pPr>
    <w:rPr>
      <w:rFonts w:ascii="Calibri" w:eastAsia="Times New Roman" w:hAnsi="Calibri" w:cs="Calibri"/>
      <w:lang w:eastAsia="en-US"/>
    </w:rPr>
  </w:style>
  <w:style w:type="character" w:customStyle="1" w:styleId="BodyTextIndent2Char1">
    <w:name w:val="Body Text Indent 2 Char1"/>
    <w:basedOn w:val="DefaultParagraphFont"/>
    <w:link w:val="BodyTextIndent2"/>
    <w:rsid w:val="0084248F"/>
    <w:rPr>
      <w:rFonts w:ascii="Calibri" w:eastAsia="Times New Roman" w:hAnsi="Calibri" w:cs="Calibri"/>
      <w:lang w:eastAsia="en-US"/>
    </w:rPr>
  </w:style>
  <w:style w:type="paragraph" w:styleId="Revision">
    <w:name w:val="Revision"/>
    <w:hidden/>
    <w:uiPriority w:val="99"/>
    <w:semiHidden/>
    <w:rsid w:val="0084248F"/>
    <w:pPr>
      <w:spacing w:after="0" w:line="240" w:lineRule="auto"/>
    </w:pPr>
    <w:rPr>
      <w:rFonts w:ascii="Calibri" w:eastAsia="Times New Roman" w:hAnsi="Calibri" w:cs="Calibri"/>
      <w:lang w:eastAsia="en-US"/>
    </w:rPr>
  </w:style>
  <w:style w:type="table" w:customStyle="1" w:styleId="TableGrid12">
    <w:name w:val="Table Grid12"/>
    <w:basedOn w:val="TableNormal"/>
    <w:rsid w:val="0084248F"/>
    <w:pPr>
      <w:tabs>
        <w:tab w:val="left" w:pos="794"/>
        <w:tab w:val="left" w:pos="1191"/>
        <w:tab w:val="left" w:pos="1588"/>
        <w:tab w:val="left" w:pos="1985"/>
      </w:tabs>
      <w:overflowPunct w:val="0"/>
      <w:autoSpaceDE w:val="0"/>
      <w:autoSpaceDN w:val="0"/>
      <w:adjustRightInd w:val="0"/>
      <w:spacing w:before="120" w:after="0" w:line="240" w:lineRule="auto"/>
    </w:pPr>
    <w:rPr>
      <w:rFonts w:ascii="CG Times" w:eastAsia="SimSun" w:hAnsi="CG Times"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84248F"/>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ascii="CG Times" w:eastAsia="SimSun" w:hAnsi="CG 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4248F"/>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ascii="CG Times" w:eastAsia="SimSun" w:hAnsi="CG 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unhideWhenUsed/>
    <w:rsid w:val="0084248F"/>
    <w:pPr>
      <w:spacing w:before="120" w:line="240" w:lineRule="auto"/>
      <w:jc w:val="left"/>
    </w:pPr>
    <w:rPr>
      <w:rFonts w:ascii="Times New Roman" w:hAnsi="Times New Roman" w:cs="Times New Roman"/>
      <w:b/>
      <w:bCs/>
      <w:szCs w:val="20"/>
      <w:lang w:val="en-GB"/>
    </w:rPr>
  </w:style>
  <w:style w:type="character" w:customStyle="1" w:styleId="CommentSubjectChar">
    <w:name w:val="Comment Subject Char"/>
    <w:basedOn w:val="CommentTextChar"/>
    <w:link w:val="CommentSubject"/>
    <w:uiPriority w:val="99"/>
    <w:rsid w:val="0084248F"/>
    <w:rPr>
      <w:rFonts w:ascii="Times New Roman" w:eastAsia="Times New Roman" w:hAnsi="Times New Roman" w:cs="Times New Roman"/>
      <w:b/>
      <w:bCs/>
      <w:sz w:val="20"/>
      <w:szCs w:val="20"/>
      <w:lang w:val="en-GB" w:eastAsia="en-US"/>
    </w:rPr>
  </w:style>
  <w:style w:type="paragraph" w:customStyle="1" w:styleId="TOCHeading1">
    <w:name w:val="TOC Heading1"/>
    <w:basedOn w:val="Heading1"/>
    <w:next w:val="Normal"/>
    <w:uiPriority w:val="39"/>
    <w:unhideWhenUsed/>
    <w:qFormat/>
    <w:rsid w:val="0084248F"/>
    <w:pPr>
      <w:tabs>
        <w:tab w:val="clear" w:pos="794"/>
      </w:tabs>
      <w:bidi w:val="0"/>
      <w:spacing w:before="480" w:after="0" w:line="276" w:lineRule="auto"/>
      <w:ind w:left="0" w:firstLine="0"/>
      <w:jc w:val="left"/>
      <w:outlineLvl w:val="9"/>
    </w:pPr>
    <w:rPr>
      <w:rFonts w:ascii="Cambria" w:eastAsia="SimSun" w:hAnsi="Cambria" w:cs="Times New Roman"/>
      <w:color w:val="365F91"/>
      <w:sz w:val="28"/>
      <w:szCs w:val="28"/>
      <w:lang w:eastAsia="en-US"/>
    </w:rPr>
  </w:style>
  <w:style w:type="table" w:customStyle="1" w:styleId="TableGrid5">
    <w:name w:val="Table Grid5"/>
    <w:basedOn w:val="TableNormal"/>
    <w:next w:val="TableGrid"/>
    <w:uiPriority w:val="39"/>
    <w:rsid w:val="0084248F"/>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ascii="CG Times" w:eastAsia="SimSun" w:hAnsi="CG 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ofFigures2">
    <w:name w:val="Table of Figures2"/>
    <w:basedOn w:val="Normal"/>
    <w:next w:val="Normal"/>
    <w:rsid w:val="0084248F"/>
    <w:pPr>
      <w:tabs>
        <w:tab w:val="clear" w:pos="794"/>
        <w:tab w:val="right" w:leader="dot" w:pos="10773"/>
      </w:tabs>
      <w:overflowPunct w:val="0"/>
      <w:autoSpaceDE w:val="0"/>
      <w:autoSpaceDN w:val="0"/>
      <w:bidi w:val="0"/>
      <w:adjustRightInd w:val="0"/>
      <w:spacing w:before="0" w:after="0" w:line="240" w:lineRule="auto"/>
      <w:jc w:val="left"/>
      <w:textAlignment w:val="baseline"/>
    </w:pPr>
    <w:rPr>
      <w:rFonts w:ascii="Arial" w:eastAsia="SimSun" w:hAnsi="Arial" w:cs="Times New Roman"/>
      <w:sz w:val="16"/>
      <w:szCs w:val="20"/>
      <w:lang w:eastAsia="en-US"/>
    </w:rPr>
  </w:style>
  <w:style w:type="table" w:customStyle="1" w:styleId="TableGrid13">
    <w:name w:val="Table Grid13"/>
    <w:basedOn w:val="TableNormal"/>
    <w:next w:val="TableGrid"/>
    <w:rsid w:val="0084248F"/>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ascii="CG Times" w:eastAsia="SimSun" w:hAnsi="CG 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2">
    <w:name w:val="Grid Table 1 Light - Accent 112"/>
    <w:basedOn w:val="TableNormal"/>
    <w:uiPriority w:val="46"/>
    <w:rsid w:val="0084248F"/>
    <w:pPr>
      <w:spacing w:after="0" w:line="240" w:lineRule="auto"/>
    </w:pPr>
    <w:rPr>
      <w:rFonts w:ascii="CG Times" w:eastAsia="SimSun" w:hAnsi="CG Times" w:cs="Times New Roman"/>
      <w:sz w:val="20"/>
      <w:szCs w:val="20"/>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rFonts w:cs="Times New Roman"/>
        <w:b/>
        <w:bCs/>
      </w:rPr>
      <w:tblPr/>
      <w:tcPr>
        <w:tcBorders>
          <w:bottom w:val="single" w:sz="12" w:space="0" w:color="95B3D7"/>
        </w:tcBorders>
      </w:tcPr>
    </w:tblStylePr>
    <w:tblStylePr w:type="lastRow">
      <w:rPr>
        <w:rFonts w:cs="Times New Roman"/>
        <w:b/>
        <w:bCs/>
      </w:rPr>
      <w:tblPr/>
      <w:tcPr>
        <w:tcBorders>
          <w:top w:val="double" w:sz="2" w:space="0" w:color="95B3D7"/>
        </w:tcBorders>
      </w:tcPr>
    </w:tblStylePr>
    <w:tblStylePr w:type="firstCol">
      <w:rPr>
        <w:rFonts w:cs="Times New Roman"/>
        <w:b/>
        <w:bCs/>
      </w:rPr>
    </w:tblStylePr>
    <w:tblStylePr w:type="lastCol">
      <w:rPr>
        <w:rFonts w:cs="Times New Roman"/>
        <w:b/>
        <w:bCs/>
      </w:rPr>
    </w:tblStylePr>
  </w:style>
  <w:style w:type="table" w:customStyle="1" w:styleId="PlainTable512">
    <w:name w:val="Plain Table 512"/>
    <w:basedOn w:val="TableNormal"/>
    <w:uiPriority w:val="45"/>
    <w:rsid w:val="0084248F"/>
    <w:pPr>
      <w:spacing w:after="0" w:line="240" w:lineRule="auto"/>
    </w:pPr>
    <w:rPr>
      <w:rFonts w:ascii="CG Times" w:eastAsia="SimSun" w:hAnsi="CG Times" w:cs="Times New Roman"/>
      <w:sz w:val="20"/>
      <w:szCs w:val="20"/>
    </w:rPr>
    <w:tblPr>
      <w:tblStyleRowBandSize w:val="1"/>
      <w:tblStyleColBandSize w:val="1"/>
    </w:tblPr>
    <w:tblStylePr w:type="firstRow">
      <w:rPr>
        <w:rFonts w:ascii="Cambria" w:eastAsia="SimSun" w:hAnsi="Cambria" w:cs="Times New Roman"/>
        <w:i/>
        <w:iCs/>
        <w:sz w:val="26"/>
      </w:rPr>
      <w:tblPr/>
      <w:tcPr>
        <w:tcBorders>
          <w:bottom w:val="single" w:sz="4" w:space="0" w:color="7F7F7F"/>
        </w:tcBorders>
        <w:shd w:val="clear" w:color="auto" w:fill="FFFFFF"/>
      </w:tcPr>
    </w:tblStylePr>
    <w:tblStylePr w:type="lastRow">
      <w:rPr>
        <w:rFonts w:ascii="Cambria" w:eastAsia="SimSun" w:hAnsi="Cambria" w:cs="Times New Roman"/>
        <w:i/>
        <w:iCs/>
        <w:sz w:val="26"/>
      </w:rPr>
      <w:tblPr/>
      <w:tcPr>
        <w:tcBorders>
          <w:top w:val="single" w:sz="4" w:space="0" w:color="7F7F7F"/>
        </w:tcBorders>
        <w:shd w:val="clear" w:color="auto" w:fill="FFFFFF"/>
      </w:tcPr>
    </w:tblStylePr>
    <w:tblStylePr w:type="firstCol">
      <w:pPr>
        <w:jc w:val="right"/>
      </w:pPr>
      <w:rPr>
        <w:rFonts w:ascii="Cambria" w:eastAsia="SimSun" w:hAnsi="Cambria" w:cs="Times New Roman"/>
        <w:i/>
        <w:iCs/>
        <w:sz w:val="26"/>
      </w:rPr>
      <w:tblPr/>
      <w:tcPr>
        <w:tcBorders>
          <w:right w:val="single" w:sz="4" w:space="0" w:color="7F7F7F"/>
        </w:tcBorders>
        <w:shd w:val="clear" w:color="auto" w:fill="FFFFFF"/>
      </w:tcPr>
    </w:tblStylePr>
    <w:tblStylePr w:type="lastCol">
      <w:rPr>
        <w:rFonts w:ascii="Cambria" w:eastAsia="SimSun" w:hAnsi="Cambria" w:cs="Times New Roman"/>
        <w:i/>
        <w:iCs/>
        <w:sz w:val="26"/>
      </w:rPr>
      <w:tblPr/>
      <w:tcPr>
        <w:tcBorders>
          <w:left w:val="single" w:sz="4" w:space="0" w:color="7F7F7F"/>
        </w:tcBorders>
        <w:shd w:val="clear" w:color="auto" w:fill="FFFFFF"/>
      </w:tc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GridTable5Dark-Accent512">
    <w:name w:val="Grid Table 5 Dark - Accent 512"/>
    <w:basedOn w:val="TableNormal"/>
    <w:uiPriority w:val="50"/>
    <w:rsid w:val="0084248F"/>
    <w:pPr>
      <w:spacing w:after="0" w:line="240" w:lineRule="auto"/>
    </w:pPr>
    <w:rPr>
      <w:rFonts w:ascii="CG Times" w:eastAsia="SimSun" w:hAnsi="CG Times"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rPr>
        <w:rFonts w:cs="Times New Roman"/>
      </w:rPr>
      <w:tblPr/>
      <w:tcPr>
        <w:shd w:val="clear" w:color="auto" w:fill="B6DDE8"/>
      </w:tcPr>
    </w:tblStylePr>
    <w:tblStylePr w:type="band1Horz">
      <w:rPr>
        <w:rFonts w:cs="Times New Roman"/>
      </w:rPr>
      <w:tblPr/>
      <w:tcPr>
        <w:shd w:val="clear" w:color="auto" w:fill="B6DDE8"/>
      </w:tcPr>
    </w:tblStylePr>
  </w:style>
  <w:style w:type="table" w:customStyle="1" w:styleId="GridTable7Colorful-Accent112">
    <w:name w:val="Grid Table 7 Colorful - Accent 112"/>
    <w:basedOn w:val="TableNormal"/>
    <w:uiPriority w:val="52"/>
    <w:rsid w:val="0084248F"/>
    <w:pPr>
      <w:spacing w:after="0" w:line="240" w:lineRule="auto"/>
    </w:pPr>
    <w:rPr>
      <w:rFonts w:ascii="CG Times" w:eastAsia="SimSun" w:hAnsi="CG Times" w:cs="Times New Roman"/>
      <w:color w:val="365F91"/>
      <w:sz w:val="20"/>
      <w:szCs w:val="20"/>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tblStylePr w:type="neCell">
      <w:rPr>
        <w:rFonts w:cs="Times New Roman"/>
      </w:rPr>
      <w:tblPr/>
      <w:tcPr>
        <w:tcBorders>
          <w:bottom w:val="single" w:sz="4" w:space="0" w:color="95B3D7"/>
        </w:tcBorders>
      </w:tcPr>
    </w:tblStylePr>
    <w:tblStylePr w:type="nwCell">
      <w:rPr>
        <w:rFonts w:cs="Times New Roman"/>
      </w:rPr>
      <w:tblPr/>
      <w:tcPr>
        <w:tcBorders>
          <w:bottom w:val="single" w:sz="4" w:space="0" w:color="95B3D7"/>
        </w:tcBorders>
      </w:tcPr>
    </w:tblStylePr>
    <w:tblStylePr w:type="seCell">
      <w:rPr>
        <w:rFonts w:cs="Times New Roman"/>
      </w:rPr>
      <w:tblPr/>
      <w:tcPr>
        <w:tcBorders>
          <w:top w:val="single" w:sz="4" w:space="0" w:color="95B3D7"/>
        </w:tcBorders>
      </w:tcPr>
    </w:tblStylePr>
    <w:tblStylePr w:type="swCell">
      <w:rPr>
        <w:rFonts w:cs="Times New Roman"/>
      </w:rPr>
      <w:tblPr/>
      <w:tcPr>
        <w:tcBorders>
          <w:top w:val="single" w:sz="4" w:space="0" w:color="95B3D7"/>
        </w:tcBorders>
      </w:tcPr>
    </w:tblStylePr>
  </w:style>
  <w:style w:type="table" w:customStyle="1" w:styleId="GridTable4-Accent512">
    <w:name w:val="Grid Table 4 - Accent 512"/>
    <w:basedOn w:val="TableNormal"/>
    <w:uiPriority w:val="49"/>
    <w:rsid w:val="0084248F"/>
    <w:pPr>
      <w:spacing w:after="0" w:line="240" w:lineRule="auto"/>
    </w:pPr>
    <w:rPr>
      <w:rFonts w:ascii="CG Times" w:eastAsia="SimSun" w:hAnsi="CG Times" w:cs="Times New Roman"/>
      <w:sz w:val="20"/>
      <w:szCs w:val="20"/>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rFonts w:cs="Times New Roman"/>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rFonts w:cs="Times New Roman"/>
        <w:b/>
        <w:bCs/>
      </w:rPr>
      <w:tblPr/>
      <w:tcPr>
        <w:tcBorders>
          <w:top w:val="double" w:sz="4"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style>
  <w:style w:type="table" w:customStyle="1" w:styleId="ListTable4-Accent112">
    <w:name w:val="List Table 4 - Accent 112"/>
    <w:basedOn w:val="TableNormal"/>
    <w:uiPriority w:val="49"/>
    <w:rsid w:val="0084248F"/>
    <w:pPr>
      <w:spacing w:after="0" w:line="240" w:lineRule="auto"/>
    </w:pPr>
    <w:rPr>
      <w:rFonts w:ascii="CG Times" w:eastAsia="SimSun" w:hAnsi="CG Times" w:cs="Times New Roman"/>
      <w:sz w:val="20"/>
      <w:szCs w:val="20"/>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rFonts w:cs="Times New Roman"/>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rFonts w:cs="Times New Roman"/>
        <w:b/>
        <w:bCs/>
      </w:rPr>
      <w:tblPr/>
      <w:tcPr>
        <w:tcBorders>
          <w:top w:val="double" w:sz="4" w:space="0" w:color="95B3D7"/>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style>
  <w:style w:type="table" w:customStyle="1" w:styleId="TableGrid21">
    <w:name w:val="Table Grid21"/>
    <w:basedOn w:val="TableNormal"/>
    <w:next w:val="TableGrid"/>
    <w:rsid w:val="0084248F"/>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ascii="CG Times" w:eastAsia="SimSun" w:hAnsi="CG 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rsid w:val="0084248F"/>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ascii="CG Times" w:eastAsia="SimSun" w:hAnsi="CG 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11">
    <w:name w:val="Grid Table 1 Light - Accent 1111"/>
    <w:basedOn w:val="TableNormal"/>
    <w:uiPriority w:val="46"/>
    <w:rsid w:val="0084248F"/>
    <w:pPr>
      <w:spacing w:after="0" w:line="240" w:lineRule="auto"/>
    </w:pPr>
    <w:rPr>
      <w:rFonts w:ascii="CG Times" w:eastAsia="SimSun" w:hAnsi="CG Times" w:cs="Times New Roman"/>
      <w:sz w:val="20"/>
      <w:szCs w:val="20"/>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rFonts w:cs="Times New Roman"/>
        <w:b/>
        <w:bCs/>
      </w:rPr>
      <w:tblPr/>
      <w:tcPr>
        <w:tcBorders>
          <w:bottom w:val="single" w:sz="12" w:space="0" w:color="95B3D7"/>
        </w:tcBorders>
      </w:tcPr>
    </w:tblStylePr>
    <w:tblStylePr w:type="lastRow">
      <w:rPr>
        <w:rFonts w:cs="Times New Roman"/>
        <w:b/>
        <w:bCs/>
      </w:rPr>
      <w:tblPr/>
      <w:tcPr>
        <w:tcBorders>
          <w:top w:val="double" w:sz="2" w:space="0" w:color="95B3D7"/>
        </w:tcBorders>
      </w:tcPr>
    </w:tblStylePr>
    <w:tblStylePr w:type="firstCol">
      <w:rPr>
        <w:rFonts w:cs="Times New Roman"/>
        <w:b/>
        <w:bCs/>
      </w:rPr>
    </w:tblStylePr>
    <w:tblStylePr w:type="lastCol">
      <w:rPr>
        <w:rFonts w:cs="Times New Roman"/>
        <w:b/>
        <w:bCs/>
      </w:rPr>
    </w:tblStylePr>
  </w:style>
  <w:style w:type="table" w:customStyle="1" w:styleId="PlainTable5111">
    <w:name w:val="Plain Table 5111"/>
    <w:basedOn w:val="TableNormal"/>
    <w:uiPriority w:val="45"/>
    <w:rsid w:val="0084248F"/>
    <w:pPr>
      <w:spacing w:after="0" w:line="240" w:lineRule="auto"/>
    </w:pPr>
    <w:rPr>
      <w:rFonts w:ascii="CG Times" w:eastAsia="SimSun" w:hAnsi="CG Times" w:cs="Times New Roman"/>
      <w:sz w:val="20"/>
      <w:szCs w:val="20"/>
    </w:rPr>
    <w:tblPr>
      <w:tblStyleRowBandSize w:val="1"/>
      <w:tblStyleColBandSize w:val="1"/>
    </w:tblPr>
    <w:tblStylePr w:type="firstRow">
      <w:rPr>
        <w:rFonts w:ascii="Cambria" w:eastAsia="SimSun" w:hAnsi="Cambria" w:cs="Times New Roman"/>
        <w:i/>
        <w:iCs/>
        <w:sz w:val="26"/>
      </w:rPr>
      <w:tblPr/>
      <w:tcPr>
        <w:tcBorders>
          <w:bottom w:val="single" w:sz="4" w:space="0" w:color="7F7F7F"/>
        </w:tcBorders>
        <w:shd w:val="clear" w:color="auto" w:fill="FFFFFF"/>
      </w:tcPr>
    </w:tblStylePr>
    <w:tblStylePr w:type="lastRow">
      <w:rPr>
        <w:rFonts w:ascii="Cambria" w:eastAsia="SimSun" w:hAnsi="Cambria" w:cs="Times New Roman"/>
        <w:i/>
        <w:iCs/>
        <w:sz w:val="26"/>
      </w:rPr>
      <w:tblPr/>
      <w:tcPr>
        <w:tcBorders>
          <w:top w:val="single" w:sz="4" w:space="0" w:color="7F7F7F"/>
        </w:tcBorders>
        <w:shd w:val="clear" w:color="auto" w:fill="FFFFFF"/>
      </w:tcPr>
    </w:tblStylePr>
    <w:tblStylePr w:type="firstCol">
      <w:pPr>
        <w:jc w:val="right"/>
      </w:pPr>
      <w:rPr>
        <w:rFonts w:ascii="Cambria" w:eastAsia="SimSun" w:hAnsi="Cambria" w:cs="Times New Roman"/>
        <w:i/>
        <w:iCs/>
        <w:sz w:val="26"/>
      </w:rPr>
      <w:tblPr/>
      <w:tcPr>
        <w:tcBorders>
          <w:right w:val="single" w:sz="4" w:space="0" w:color="7F7F7F"/>
        </w:tcBorders>
        <w:shd w:val="clear" w:color="auto" w:fill="FFFFFF"/>
      </w:tcPr>
    </w:tblStylePr>
    <w:tblStylePr w:type="lastCol">
      <w:rPr>
        <w:rFonts w:ascii="Cambria" w:eastAsia="SimSun" w:hAnsi="Cambria" w:cs="Times New Roman"/>
        <w:i/>
        <w:iCs/>
        <w:sz w:val="26"/>
      </w:rPr>
      <w:tblPr/>
      <w:tcPr>
        <w:tcBorders>
          <w:left w:val="single" w:sz="4" w:space="0" w:color="7F7F7F"/>
        </w:tcBorders>
        <w:shd w:val="clear" w:color="auto" w:fill="FFFFFF"/>
      </w:tc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GridTable5Dark-Accent5111">
    <w:name w:val="Grid Table 5 Dark - Accent 5111"/>
    <w:basedOn w:val="TableNormal"/>
    <w:uiPriority w:val="50"/>
    <w:rsid w:val="0084248F"/>
    <w:pPr>
      <w:spacing w:after="0" w:line="240" w:lineRule="auto"/>
    </w:pPr>
    <w:rPr>
      <w:rFonts w:ascii="CG Times" w:eastAsia="SimSun" w:hAnsi="CG Times"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rPr>
        <w:rFonts w:cs="Times New Roman"/>
      </w:rPr>
      <w:tblPr/>
      <w:tcPr>
        <w:shd w:val="clear" w:color="auto" w:fill="B6DDE8"/>
      </w:tcPr>
    </w:tblStylePr>
    <w:tblStylePr w:type="band1Horz">
      <w:rPr>
        <w:rFonts w:cs="Times New Roman"/>
      </w:rPr>
      <w:tblPr/>
      <w:tcPr>
        <w:shd w:val="clear" w:color="auto" w:fill="B6DDE8"/>
      </w:tcPr>
    </w:tblStylePr>
  </w:style>
  <w:style w:type="table" w:customStyle="1" w:styleId="GridTable7Colorful-Accent1111">
    <w:name w:val="Grid Table 7 Colorful - Accent 1111"/>
    <w:basedOn w:val="TableNormal"/>
    <w:uiPriority w:val="52"/>
    <w:rsid w:val="0084248F"/>
    <w:pPr>
      <w:spacing w:after="0" w:line="240" w:lineRule="auto"/>
    </w:pPr>
    <w:rPr>
      <w:rFonts w:ascii="CG Times" w:eastAsia="SimSun" w:hAnsi="CG Times" w:cs="Times New Roman"/>
      <w:color w:val="365F91"/>
      <w:sz w:val="20"/>
      <w:szCs w:val="20"/>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tblStylePr w:type="neCell">
      <w:rPr>
        <w:rFonts w:cs="Times New Roman"/>
      </w:rPr>
      <w:tblPr/>
      <w:tcPr>
        <w:tcBorders>
          <w:bottom w:val="single" w:sz="4" w:space="0" w:color="95B3D7"/>
        </w:tcBorders>
      </w:tcPr>
    </w:tblStylePr>
    <w:tblStylePr w:type="nwCell">
      <w:rPr>
        <w:rFonts w:cs="Times New Roman"/>
      </w:rPr>
      <w:tblPr/>
      <w:tcPr>
        <w:tcBorders>
          <w:bottom w:val="single" w:sz="4" w:space="0" w:color="95B3D7"/>
        </w:tcBorders>
      </w:tcPr>
    </w:tblStylePr>
    <w:tblStylePr w:type="seCell">
      <w:rPr>
        <w:rFonts w:cs="Times New Roman"/>
      </w:rPr>
      <w:tblPr/>
      <w:tcPr>
        <w:tcBorders>
          <w:top w:val="single" w:sz="4" w:space="0" w:color="95B3D7"/>
        </w:tcBorders>
      </w:tcPr>
    </w:tblStylePr>
    <w:tblStylePr w:type="swCell">
      <w:rPr>
        <w:rFonts w:cs="Times New Roman"/>
      </w:rPr>
      <w:tblPr/>
      <w:tcPr>
        <w:tcBorders>
          <w:top w:val="single" w:sz="4" w:space="0" w:color="95B3D7"/>
        </w:tcBorders>
      </w:tcPr>
    </w:tblStylePr>
  </w:style>
  <w:style w:type="table" w:customStyle="1" w:styleId="GridTable4-Accent5111">
    <w:name w:val="Grid Table 4 - Accent 5111"/>
    <w:basedOn w:val="TableNormal"/>
    <w:uiPriority w:val="49"/>
    <w:rsid w:val="0084248F"/>
    <w:pPr>
      <w:spacing w:after="0" w:line="240" w:lineRule="auto"/>
    </w:pPr>
    <w:rPr>
      <w:rFonts w:ascii="CG Times" w:eastAsia="SimSun" w:hAnsi="CG Times" w:cs="Times New Roman"/>
      <w:sz w:val="20"/>
      <w:szCs w:val="20"/>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rFonts w:cs="Times New Roman"/>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rFonts w:cs="Times New Roman"/>
        <w:b/>
        <w:bCs/>
      </w:rPr>
      <w:tblPr/>
      <w:tcPr>
        <w:tcBorders>
          <w:top w:val="double" w:sz="4"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style>
  <w:style w:type="table" w:customStyle="1" w:styleId="ListTable4-Accent1111">
    <w:name w:val="List Table 4 - Accent 1111"/>
    <w:basedOn w:val="TableNormal"/>
    <w:uiPriority w:val="49"/>
    <w:rsid w:val="0084248F"/>
    <w:pPr>
      <w:spacing w:after="0" w:line="240" w:lineRule="auto"/>
    </w:pPr>
    <w:rPr>
      <w:rFonts w:ascii="CG Times" w:eastAsia="SimSun" w:hAnsi="CG Times" w:cs="Times New Roman"/>
      <w:sz w:val="20"/>
      <w:szCs w:val="20"/>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rFonts w:cs="Times New Roman"/>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rFonts w:cs="Times New Roman"/>
        <w:b/>
        <w:bCs/>
      </w:rPr>
      <w:tblPr/>
      <w:tcPr>
        <w:tcBorders>
          <w:top w:val="double" w:sz="4" w:space="0" w:color="95B3D7"/>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style>
  <w:style w:type="character" w:customStyle="1" w:styleId="IntenseReference1">
    <w:name w:val="Intense Reference1"/>
    <w:basedOn w:val="DefaultParagraphFont"/>
    <w:uiPriority w:val="32"/>
    <w:qFormat/>
    <w:rsid w:val="0084248F"/>
    <w:rPr>
      <w:rFonts w:cs="Times New Roman"/>
      <w:b/>
      <w:bCs/>
      <w:smallCaps/>
      <w:color w:val="4F81BD"/>
      <w:spacing w:val="5"/>
    </w:rPr>
  </w:style>
  <w:style w:type="table" w:customStyle="1" w:styleId="GridTable1Light-Accent12">
    <w:name w:val="Grid Table 1 Light - Accent 12"/>
    <w:basedOn w:val="TableNormal"/>
    <w:uiPriority w:val="46"/>
    <w:rsid w:val="0084248F"/>
    <w:pPr>
      <w:spacing w:after="0" w:line="240" w:lineRule="auto"/>
    </w:pPr>
    <w:rPr>
      <w:rFonts w:ascii="CG Times" w:eastAsia="Times New Roman" w:hAnsi="CG Times" w:cs="Times New Roman"/>
      <w:sz w:val="20"/>
      <w:szCs w:val="20"/>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rFonts w:cs="Times New Roman"/>
        <w:b/>
        <w:bCs/>
      </w:rPr>
      <w:tblPr/>
      <w:tcPr>
        <w:tcBorders>
          <w:bottom w:val="single" w:sz="12" w:space="0" w:color="95B3D7"/>
        </w:tcBorders>
      </w:tcPr>
    </w:tblStylePr>
    <w:tblStylePr w:type="lastRow">
      <w:rPr>
        <w:rFonts w:cs="Times New Roman"/>
        <w:b/>
        <w:bCs/>
      </w:rPr>
      <w:tblPr/>
      <w:tcPr>
        <w:tcBorders>
          <w:top w:val="double" w:sz="2" w:space="0" w:color="95B3D7"/>
        </w:tcBorders>
      </w:tcPr>
    </w:tblStylePr>
    <w:tblStylePr w:type="firstCol">
      <w:rPr>
        <w:rFonts w:cs="Times New Roman"/>
        <w:b/>
        <w:bCs/>
      </w:rPr>
    </w:tblStylePr>
    <w:tblStylePr w:type="lastCol">
      <w:rPr>
        <w:rFonts w:cs="Times New Roman"/>
        <w:b/>
        <w:bCs/>
      </w:rPr>
    </w:tblStylePr>
  </w:style>
  <w:style w:type="paragraph" w:customStyle="1" w:styleId="TableofFigures3">
    <w:name w:val="Table of Figures3"/>
    <w:basedOn w:val="Normal"/>
    <w:next w:val="Normal"/>
    <w:rsid w:val="0084248F"/>
    <w:pPr>
      <w:tabs>
        <w:tab w:val="clear" w:pos="794"/>
        <w:tab w:val="right" w:leader="dot" w:pos="10773"/>
      </w:tabs>
      <w:overflowPunct w:val="0"/>
      <w:autoSpaceDE w:val="0"/>
      <w:autoSpaceDN w:val="0"/>
      <w:bidi w:val="0"/>
      <w:adjustRightInd w:val="0"/>
      <w:spacing w:before="0" w:after="0" w:line="240" w:lineRule="auto"/>
      <w:jc w:val="left"/>
      <w:textAlignment w:val="baseline"/>
    </w:pPr>
    <w:rPr>
      <w:rFonts w:ascii="Arial" w:hAnsi="Arial" w:cs="Times New Roman"/>
      <w:sz w:val="16"/>
      <w:szCs w:val="20"/>
      <w:lang w:eastAsia="en-US"/>
    </w:rPr>
  </w:style>
  <w:style w:type="paragraph" w:styleId="EndnoteText">
    <w:name w:val="endnote text"/>
    <w:basedOn w:val="Normal"/>
    <w:link w:val="EndnoteTextChar"/>
    <w:semiHidden/>
    <w:unhideWhenUsed/>
    <w:rsid w:val="0084248F"/>
    <w:pPr>
      <w:tabs>
        <w:tab w:val="left" w:pos="1191"/>
        <w:tab w:val="left" w:pos="1588"/>
        <w:tab w:val="left" w:pos="1985"/>
      </w:tabs>
      <w:overflowPunct w:val="0"/>
      <w:autoSpaceDE w:val="0"/>
      <w:autoSpaceDN w:val="0"/>
      <w:bidi w:val="0"/>
      <w:adjustRightInd w:val="0"/>
      <w:spacing w:before="0" w:after="0" w:line="240" w:lineRule="auto"/>
      <w:textAlignment w:val="baseline"/>
    </w:pPr>
    <w:rPr>
      <w:rFonts w:ascii="Calibri" w:eastAsia="Times New Roman" w:hAnsi="Calibri" w:cs="Calibri"/>
      <w:sz w:val="20"/>
      <w:szCs w:val="20"/>
      <w:lang w:eastAsia="en-US"/>
    </w:rPr>
  </w:style>
  <w:style w:type="character" w:customStyle="1" w:styleId="EndnoteTextChar">
    <w:name w:val="Endnote Text Char"/>
    <w:basedOn w:val="DefaultParagraphFont"/>
    <w:link w:val="EndnoteText"/>
    <w:semiHidden/>
    <w:rsid w:val="0084248F"/>
    <w:rPr>
      <w:rFonts w:ascii="Calibri" w:eastAsia="Times New Roman" w:hAnsi="Calibri" w:cs="Calibri"/>
      <w:sz w:val="20"/>
      <w:szCs w:val="20"/>
      <w:lang w:eastAsia="en-US"/>
    </w:rPr>
  </w:style>
  <w:style w:type="paragraph" w:customStyle="1" w:styleId="msonormal0">
    <w:name w:val="msonormal"/>
    <w:basedOn w:val="Normal"/>
    <w:rsid w:val="0084248F"/>
    <w:pPr>
      <w:tabs>
        <w:tab w:val="clear" w:pos="794"/>
      </w:tabs>
      <w:bidi w:val="0"/>
      <w:spacing w:before="100" w:beforeAutospacing="1" w:after="100" w:afterAutospacing="1" w:line="240" w:lineRule="auto"/>
      <w:jc w:val="left"/>
    </w:pPr>
    <w:rPr>
      <w:rFonts w:ascii="Times New Roman" w:eastAsia="Times New Roman" w:hAnsi="Times New Roman" w:cs="Times New Roman"/>
      <w:sz w:val="24"/>
      <w:szCs w:val="24"/>
      <w:lang w:val="en-GB" w:eastAsia="en-GB"/>
    </w:rPr>
  </w:style>
  <w:style w:type="paragraph" w:customStyle="1" w:styleId="f">
    <w:name w:val="f"/>
    <w:basedOn w:val="FootnoteText"/>
    <w:rsid w:val="0084248F"/>
    <w:pPr>
      <w:keepLines/>
      <w:tabs>
        <w:tab w:val="left" w:pos="255"/>
        <w:tab w:val="left" w:pos="1191"/>
        <w:tab w:val="left" w:pos="1588"/>
        <w:tab w:val="left" w:pos="1985"/>
      </w:tabs>
      <w:overflowPunct w:val="0"/>
      <w:autoSpaceDE w:val="0"/>
      <w:autoSpaceDN w:val="0"/>
      <w:bidi w:val="0"/>
      <w:adjustRightInd w:val="0"/>
      <w:spacing w:before="80" w:after="0" w:line="240" w:lineRule="auto"/>
      <w:ind w:left="255" w:hanging="255"/>
      <w:jc w:val="left"/>
      <w:textAlignment w:val="baseline"/>
    </w:pPr>
    <w:rPr>
      <w:rFonts w:ascii="Times New Roman" w:eastAsia="Times New Roman" w:hAnsi="Times New Roman" w:cs="Times New Roman"/>
      <w:sz w:val="24"/>
      <w:szCs w:val="20"/>
      <w:lang w:val="en-CA" w:eastAsia="en-US"/>
    </w:rPr>
  </w:style>
  <w:style w:type="character" w:customStyle="1" w:styleId="UnresolvedMention1">
    <w:name w:val="Unresolved Mention1"/>
    <w:basedOn w:val="DefaultParagraphFont"/>
    <w:uiPriority w:val="99"/>
    <w:semiHidden/>
    <w:unhideWhenUsed/>
    <w:rsid w:val="0084248F"/>
    <w:rPr>
      <w:rFonts w:cs="Times New Roman"/>
      <w:color w:val="605E5C"/>
      <w:shd w:val="clear" w:color="auto" w:fill="E1DFDD"/>
    </w:rPr>
  </w:style>
  <w:style w:type="character" w:customStyle="1" w:styleId="UnresolvedMention2">
    <w:name w:val="Unresolved Mention2"/>
    <w:basedOn w:val="DefaultParagraphFont"/>
    <w:uiPriority w:val="99"/>
    <w:semiHidden/>
    <w:unhideWhenUsed/>
    <w:rsid w:val="0084248F"/>
    <w:rPr>
      <w:rFonts w:cs="Times New Roman"/>
      <w:color w:val="605E5C"/>
      <w:shd w:val="clear" w:color="auto" w:fill="E1DFDD"/>
    </w:rPr>
  </w:style>
  <w:style w:type="character" w:styleId="UnresolvedMention">
    <w:name w:val="Unresolved Mention"/>
    <w:basedOn w:val="DefaultParagraphFont"/>
    <w:uiPriority w:val="99"/>
    <w:unhideWhenUsed/>
    <w:rsid w:val="0084248F"/>
    <w:rPr>
      <w:rFonts w:cs="Times New Roman"/>
      <w:color w:val="605E5C"/>
      <w:shd w:val="clear" w:color="auto" w:fill="E1DFDD"/>
    </w:rPr>
  </w:style>
  <w:style w:type="table" w:customStyle="1" w:styleId="GridTable4-Accent11">
    <w:name w:val="Grid Table 4 - Accent 11"/>
    <w:basedOn w:val="TableNormal"/>
    <w:uiPriority w:val="49"/>
    <w:rsid w:val="0084248F"/>
    <w:pPr>
      <w:spacing w:after="0" w:line="240" w:lineRule="auto"/>
    </w:pPr>
    <w:rPr>
      <w:rFonts w:ascii="CG Times" w:eastAsia="Times New Roman" w:hAnsi="CG Times" w:cs="Times New Roman"/>
      <w:sz w:val="20"/>
      <w:szCs w:val="20"/>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rFonts w:cs="Times New Roman"/>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rFonts w:cs="Times New Roman"/>
        <w:b/>
        <w:bCs/>
      </w:rPr>
      <w:tblPr/>
      <w:tcPr>
        <w:tcBorders>
          <w:top w:val="double" w:sz="4"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style>
  <w:style w:type="character" w:customStyle="1" w:styleId="bri1">
    <w:name w:val="bri1"/>
    <w:basedOn w:val="DefaultParagraphFont"/>
    <w:rsid w:val="0084248F"/>
    <w:rPr>
      <w:rFonts w:cs="Times New Roman"/>
      <w:b/>
      <w:bCs/>
      <w:color w:val="B10739"/>
    </w:rPr>
  </w:style>
  <w:style w:type="table" w:customStyle="1" w:styleId="TableGrid14">
    <w:name w:val="Table Grid14"/>
    <w:basedOn w:val="TableNormal"/>
    <w:rsid w:val="0084248F"/>
    <w:pPr>
      <w:tabs>
        <w:tab w:val="left" w:pos="794"/>
        <w:tab w:val="left" w:pos="1191"/>
        <w:tab w:val="left" w:pos="1588"/>
        <w:tab w:val="left" w:pos="1985"/>
      </w:tabs>
      <w:overflowPunct w:val="0"/>
      <w:autoSpaceDE w:val="0"/>
      <w:autoSpaceDN w:val="0"/>
      <w:adjustRightInd w:val="0"/>
      <w:spacing w:before="120" w:after="0" w:line="240" w:lineRule="auto"/>
    </w:pPr>
    <w:rPr>
      <w:rFonts w:ascii="CG Times" w:eastAsia="SimSun" w:hAnsi="CG Times"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1">
    <w:name w:val="Comment Subject Char1"/>
    <w:basedOn w:val="CommentTextChar"/>
    <w:uiPriority w:val="99"/>
    <w:semiHidden/>
    <w:rsid w:val="0084248F"/>
    <w:rPr>
      <w:rFonts w:ascii="Calibri" w:eastAsia="Times New Roman" w:hAnsi="Calibri" w:cs="Arial"/>
      <w:b/>
      <w:bCs/>
      <w:sz w:val="22"/>
      <w:szCs w:val="22"/>
      <w:lang w:val="en-US" w:eastAsia="en-US"/>
    </w:rPr>
  </w:style>
  <w:style w:type="character" w:customStyle="1" w:styleId="ListParagraphChar">
    <w:name w:val="List Paragraph Char"/>
    <w:basedOn w:val="DefaultParagraphFont"/>
    <w:link w:val="ListParagraph"/>
    <w:uiPriority w:val="34"/>
    <w:qFormat/>
    <w:locked/>
    <w:rsid w:val="0084248F"/>
    <w:rPr>
      <w:rFonts w:ascii="Dubai" w:hAnsi="Dubai" w:cs="Dubai"/>
    </w:rPr>
  </w:style>
  <w:style w:type="character" w:customStyle="1" w:styleId="UnresolvedMention3">
    <w:name w:val="Unresolved Mention3"/>
    <w:basedOn w:val="DefaultParagraphFont"/>
    <w:uiPriority w:val="99"/>
    <w:semiHidden/>
    <w:unhideWhenUsed/>
    <w:rsid w:val="0084248F"/>
    <w:rPr>
      <w:rFonts w:cs="Times New Roman"/>
      <w:color w:val="605E5C"/>
      <w:shd w:val="clear" w:color="auto" w:fill="E1DFDD"/>
    </w:rPr>
  </w:style>
  <w:style w:type="character" w:customStyle="1" w:styleId="UnresolvedMention4">
    <w:name w:val="Unresolved Mention4"/>
    <w:basedOn w:val="DefaultParagraphFont"/>
    <w:uiPriority w:val="99"/>
    <w:semiHidden/>
    <w:unhideWhenUsed/>
    <w:rsid w:val="0084248F"/>
    <w:rPr>
      <w:rFonts w:cs="Times New Roman"/>
      <w:color w:val="605E5C"/>
      <w:shd w:val="clear" w:color="auto" w:fill="E1DFDD"/>
    </w:rPr>
  </w:style>
  <w:style w:type="character" w:customStyle="1" w:styleId="hgkelc">
    <w:name w:val="hgkelc"/>
    <w:basedOn w:val="DefaultParagraphFont"/>
    <w:rsid w:val="0084248F"/>
    <w:rPr>
      <w:rFonts w:cs="Times New Roman"/>
    </w:rPr>
  </w:style>
  <w:style w:type="character" w:customStyle="1" w:styleId="UnresolvedMention5">
    <w:name w:val="Unresolved Mention5"/>
    <w:basedOn w:val="DefaultParagraphFont"/>
    <w:uiPriority w:val="99"/>
    <w:semiHidden/>
    <w:unhideWhenUsed/>
    <w:rsid w:val="0084248F"/>
    <w:rPr>
      <w:rFonts w:cs="Times New Roman"/>
      <w:color w:val="605E5C"/>
      <w:shd w:val="clear" w:color="auto" w:fill="E1DFDD"/>
    </w:rPr>
  </w:style>
  <w:style w:type="paragraph" w:customStyle="1" w:styleId="Verdana">
    <w:name w:val="Verdana"/>
    <w:basedOn w:val="Normal"/>
    <w:rsid w:val="0084248F"/>
    <w:pPr>
      <w:framePr w:hSpace="180" w:wrap="around" w:hAnchor="margin" w:y="-687"/>
      <w:shd w:val="solid" w:color="FFFFFF" w:fill="FFFFFF"/>
      <w:tabs>
        <w:tab w:val="left" w:pos="1191"/>
        <w:tab w:val="left" w:pos="1588"/>
        <w:tab w:val="left" w:pos="1985"/>
      </w:tabs>
      <w:overflowPunct w:val="0"/>
      <w:autoSpaceDE w:val="0"/>
      <w:autoSpaceDN w:val="0"/>
      <w:bidi w:val="0"/>
      <w:adjustRightInd w:val="0"/>
      <w:spacing w:before="0" w:after="0" w:line="240" w:lineRule="atLeast"/>
      <w:jc w:val="left"/>
      <w:textAlignment w:val="baseline"/>
    </w:pPr>
    <w:rPr>
      <w:rFonts w:ascii="Times New Roman" w:eastAsia="SimSun" w:hAnsi="Times New Roman" w:cs="Times New Roman"/>
      <w:b/>
      <w:sz w:val="24"/>
      <w:szCs w:val="24"/>
      <w:lang w:val="en-GB"/>
    </w:rPr>
  </w:style>
  <w:style w:type="paragraph" w:customStyle="1" w:styleId="xmsonormal">
    <w:name w:val="x_msonormal"/>
    <w:basedOn w:val="Normal"/>
    <w:rsid w:val="0084248F"/>
    <w:pPr>
      <w:tabs>
        <w:tab w:val="clear" w:pos="794"/>
      </w:tabs>
      <w:bidi w:val="0"/>
      <w:spacing w:before="100" w:beforeAutospacing="1" w:after="100" w:afterAutospacing="1" w:line="240" w:lineRule="auto"/>
      <w:jc w:val="left"/>
    </w:pPr>
    <w:rPr>
      <w:rFonts w:ascii="Times New Roman" w:eastAsia="Times New Roman" w:hAnsi="Times New Roman" w:cs="Times New Roman"/>
      <w:sz w:val="24"/>
      <w:szCs w:val="24"/>
      <w:lang w:val="en-GB" w:eastAsia="en-GB"/>
    </w:rPr>
  </w:style>
  <w:style w:type="paragraph" w:customStyle="1" w:styleId="xmsolistparagraph">
    <w:name w:val="x_msolistparagraph"/>
    <w:basedOn w:val="Normal"/>
    <w:rsid w:val="0084248F"/>
    <w:pPr>
      <w:tabs>
        <w:tab w:val="clear" w:pos="794"/>
      </w:tabs>
      <w:bidi w:val="0"/>
      <w:spacing w:before="100" w:beforeAutospacing="1" w:after="100" w:afterAutospacing="1" w:line="240" w:lineRule="auto"/>
      <w:jc w:val="left"/>
    </w:pPr>
    <w:rPr>
      <w:rFonts w:ascii="Times New Roman" w:eastAsia="Times New Roman" w:hAnsi="Times New Roman" w:cs="Times New Roman"/>
      <w:sz w:val="24"/>
      <w:szCs w:val="24"/>
      <w:lang w:val="en-GB" w:eastAsia="en-GB"/>
    </w:rPr>
  </w:style>
  <w:style w:type="character" w:customStyle="1" w:styleId="UnresolvedMention6">
    <w:name w:val="Unresolved Mention6"/>
    <w:basedOn w:val="DefaultParagraphFont"/>
    <w:uiPriority w:val="99"/>
    <w:semiHidden/>
    <w:unhideWhenUsed/>
    <w:rsid w:val="0084248F"/>
    <w:rPr>
      <w:rFonts w:cs="Times New Roman"/>
      <w:color w:val="605E5C"/>
      <w:shd w:val="clear" w:color="auto" w:fill="E1DFDD"/>
    </w:rPr>
  </w:style>
  <w:style w:type="character" w:customStyle="1" w:styleId="UnresolvedMention7">
    <w:name w:val="Unresolved Mention7"/>
    <w:basedOn w:val="DefaultParagraphFont"/>
    <w:uiPriority w:val="99"/>
    <w:semiHidden/>
    <w:unhideWhenUsed/>
    <w:rsid w:val="0084248F"/>
    <w:rPr>
      <w:rFonts w:cs="Times New Roman"/>
      <w:color w:val="605E5C"/>
      <w:shd w:val="clear" w:color="auto" w:fill="E1DFDD"/>
    </w:rPr>
  </w:style>
  <w:style w:type="table" w:customStyle="1" w:styleId="GridTable4-Accent12">
    <w:name w:val="Grid Table 4 - Accent 12"/>
    <w:basedOn w:val="TableNormal"/>
    <w:next w:val="GridTable4-Accent1"/>
    <w:uiPriority w:val="49"/>
    <w:rsid w:val="0084248F"/>
    <w:pPr>
      <w:spacing w:after="0" w:line="240" w:lineRule="auto"/>
    </w:pPr>
    <w:rPr>
      <w:rFonts w:ascii="CG Times" w:eastAsia="Times New Roman" w:hAnsi="CG Times" w:cs="Times New Roman"/>
      <w:sz w:val="20"/>
      <w:szCs w:val="20"/>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rFonts w:cs="Times New Roman"/>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rFonts w:cs="Times New Roman"/>
        <w:b/>
        <w:bCs/>
      </w:rPr>
      <w:tblPr/>
      <w:tcPr>
        <w:tcBorders>
          <w:top w:val="double" w:sz="4"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style>
  <w:style w:type="character" w:customStyle="1" w:styleId="NormalaftertitleChar">
    <w:name w:val="Normal after title Char"/>
    <w:basedOn w:val="DefaultParagraphFont"/>
    <w:link w:val="Normalaftertitle"/>
    <w:locked/>
    <w:rsid w:val="0084248F"/>
    <w:rPr>
      <w:rFonts w:ascii="Dubai" w:hAnsi="Dubai" w:cs="Dubai"/>
      <w:lang w:bidi="ar-SY"/>
    </w:rPr>
  </w:style>
  <w:style w:type="character" w:styleId="Mention">
    <w:name w:val="Mention"/>
    <w:basedOn w:val="DefaultParagraphFont"/>
    <w:uiPriority w:val="99"/>
    <w:unhideWhenUsed/>
    <w:rsid w:val="0084248F"/>
    <w:rPr>
      <w:rFonts w:cs="Times New Roman"/>
      <w:color w:val="2B579A"/>
      <w:shd w:val="clear" w:color="auto" w:fill="E1DFDD"/>
    </w:rPr>
  </w:style>
  <w:style w:type="character" w:styleId="FollowedHyperlink">
    <w:name w:val="FollowedHyperlink"/>
    <w:basedOn w:val="DefaultParagraphFont"/>
    <w:uiPriority w:val="99"/>
    <w:semiHidden/>
    <w:unhideWhenUsed/>
    <w:rsid w:val="0084248F"/>
    <w:rPr>
      <w:color w:val="954F72" w:themeColor="followedHyperlink"/>
      <w:u w:val="single"/>
    </w:rPr>
  </w:style>
  <w:style w:type="table" w:styleId="GridTable4-Accent1">
    <w:name w:val="Grid Table 4 Accent 1"/>
    <w:basedOn w:val="TableNormal"/>
    <w:uiPriority w:val="49"/>
    <w:rsid w:val="0084248F"/>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Index7">
    <w:name w:val="index 7"/>
    <w:basedOn w:val="Normal"/>
    <w:next w:val="Normal"/>
    <w:semiHidden/>
    <w:rsid w:val="00921E65"/>
    <w:pPr>
      <w:ind w:left="1698" w:right="1698"/>
    </w:pPr>
    <w:rPr>
      <w:rFonts w:eastAsia="Times New Roman"/>
      <w:lang w:eastAsia="en-US"/>
    </w:rPr>
  </w:style>
  <w:style w:type="paragraph" w:styleId="Index6">
    <w:name w:val="index 6"/>
    <w:basedOn w:val="Normal"/>
    <w:next w:val="Normal"/>
    <w:semiHidden/>
    <w:rsid w:val="00921E65"/>
    <w:pPr>
      <w:ind w:left="1415" w:right="1415"/>
    </w:pPr>
    <w:rPr>
      <w:rFonts w:eastAsia="Times New Roman"/>
      <w:lang w:eastAsia="en-US"/>
    </w:rPr>
  </w:style>
  <w:style w:type="paragraph" w:styleId="Index5">
    <w:name w:val="index 5"/>
    <w:basedOn w:val="Normal"/>
    <w:next w:val="Normal"/>
    <w:semiHidden/>
    <w:rsid w:val="00921E65"/>
    <w:pPr>
      <w:ind w:left="1132" w:right="1132"/>
    </w:pPr>
    <w:rPr>
      <w:rFonts w:eastAsia="Times New Roman"/>
      <w:lang w:eastAsia="en-US"/>
    </w:rPr>
  </w:style>
  <w:style w:type="paragraph" w:styleId="Index4">
    <w:name w:val="index 4"/>
    <w:basedOn w:val="Normal"/>
    <w:next w:val="Normal"/>
    <w:semiHidden/>
    <w:rsid w:val="00921E65"/>
    <w:pPr>
      <w:ind w:left="849" w:right="849"/>
    </w:pPr>
    <w:rPr>
      <w:rFonts w:eastAsia="Times New Roman"/>
      <w:lang w:eastAsia="en-US"/>
    </w:rPr>
  </w:style>
  <w:style w:type="paragraph" w:styleId="IndexHeading">
    <w:name w:val="index heading"/>
    <w:basedOn w:val="Normal"/>
    <w:next w:val="Index1"/>
    <w:semiHidden/>
    <w:rsid w:val="00921E65"/>
    <w:rPr>
      <w:rFonts w:eastAsia="Times New Roman"/>
      <w:lang w:eastAsia="en-US"/>
    </w:rPr>
  </w:style>
  <w:style w:type="paragraph" w:styleId="List5">
    <w:name w:val="List 5"/>
    <w:basedOn w:val="Normal"/>
    <w:semiHidden/>
    <w:rsid w:val="00921E65"/>
    <w:rPr>
      <w:rFonts w:eastAsia="Times New Roman"/>
      <w:lang w:eastAsia="en-US"/>
    </w:rPr>
  </w:style>
  <w:style w:type="character" w:customStyle="1" w:styleId="CallChar">
    <w:name w:val="Call Char"/>
    <w:basedOn w:val="DefaultParagraphFont"/>
    <w:link w:val="Call"/>
    <w:locked/>
    <w:rsid w:val="00921E65"/>
    <w:rPr>
      <w:rFonts w:ascii="Dubai" w:hAnsi="Dubai" w:cs="Dubai"/>
      <w:i/>
      <w:iCs/>
    </w:rPr>
  </w:style>
  <w:style w:type="character" w:customStyle="1" w:styleId="enumlev2Char">
    <w:name w:val="enumlev2 Char"/>
    <w:basedOn w:val="enumlev1Char"/>
    <w:link w:val="enumlev20"/>
    <w:rsid w:val="00921E65"/>
    <w:rPr>
      <w:rFonts w:ascii="Calibri" w:eastAsia="Times New Roman" w:hAnsi="Calibri" w:cs="Calibri"/>
      <w:lang w:eastAsia="en-US"/>
    </w:rPr>
  </w:style>
  <w:style w:type="character" w:customStyle="1" w:styleId="enumlev3Char">
    <w:name w:val="enumlev3 Char"/>
    <w:basedOn w:val="enumlev2Char"/>
    <w:link w:val="enumlev30"/>
    <w:rsid w:val="00921E65"/>
    <w:rPr>
      <w:rFonts w:ascii="Calibri" w:eastAsia="Times New Roman" w:hAnsi="Calibri" w:cs="Calibri"/>
      <w:lang w:eastAsia="en-US"/>
    </w:rPr>
  </w:style>
  <w:style w:type="character" w:customStyle="1" w:styleId="ResNoChar">
    <w:name w:val="Res_No Char"/>
    <w:basedOn w:val="DefaultParagraphFont"/>
    <w:link w:val="ResNo"/>
    <w:rsid w:val="00921E65"/>
    <w:rPr>
      <w:rFonts w:ascii="Dubai" w:hAnsi="Dubai" w:cs="Dubai"/>
      <w:sz w:val="26"/>
      <w:szCs w:val="26"/>
    </w:rPr>
  </w:style>
  <w:style w:type="character" w:customStyle="1" w:styleId="Section1Char">
    <w:name w:val="Section_1 Char"/>
    <w:link w:val="Section10"/>
    <w:rsid w:val="00921E65"/>
    <w:rPr>
      <w:rFonts w:ascii="Calibri" w:eastAsia="Times New Roman" w:hAnsi="Calibri" w:cs="Calibri"/>
      <w:b/>
      <w:lang w:eastAsia="en-US"/>
    </w:rPr>
  </w:style>
  <w:style w:type="character" w:customStyle="1" w:styleId="ReasonsChar">
    <w:name w:val="Reasons Char"/>
    <w:basedOn w:val="DefaultParagraphFont"/>
    <w:link w:val="Reasons"/>
    <w:rsid w:val="00921E65"/>
    <w:rPr>
      <w:rFonts w:ascii="Dubai" w:hAnsi="Dubai" w:cs="Dubai"/>
      <w:b/>
      <w:bCs/>
    </w:rPr>
  </w:style>
  <w:style w:type="paragraph" w:customStyle="1" w:styleId="LOGO">
    <w:name w:val="LOGO"/>
    <w:qFormat/>
    <w:rsid w:val="00921E65"/>
    <w:pPr>
      <w:framePr w:hSpace="180" w:wrap="around" w:hAnchor="text" w:xAlign="right" w:y="-394"/>
      <w:bidi/>
      <w:spacing w:before="240" w:after="120" w:line="156" w:lineRule="auto"/>
    </w:pPr>
    <w:rPr>
      <w:rFonts w:ascii="Dubai" w:eastAsia="Times New Roman" w:hAnsi="Dubai" w:cs="Dubai"/>
      <w:b/>
      <w:bCs/>
      <w:sz w:val="30"/>
      <w:szCs w:val="30"/>
      <w:lang w:eastAsia="en-US" w:bidi="ar-EG"/>
    </w:rPr>
  </w:style>
  <w:style w:type="paragraph" w:customStyle="1" w:styleId="Adress">
    <w:name w:val="Adress"/>
    <w:qFormat/>
    <w:rsid w:val="00921E65"/>
    <w:pPr>
      <w:framePr w:hSpace="180" w:wrap="around" w:hAnchor="text" w:xAlign="right" w:y="-394"/>
      <w:bidi/>
      <w:spacing w:before="60" w:after="60" w:line="300" w:lineRule="exact"/>
    </w:pPr>
    <w:rPr>
      <w:rFonts w:ascii="Dubai" w:eastAsia="Times New Roman" w:hAnsi="Dubai" w:cs="Dubai"/>
      <w:b/>
      <w:bCs/>
      <w:lang w:eastAsia="en-US" w:bidi="ar-EG"/>
    </w:rPr>
  </w:style>
  <w:style w:type="character" w:customStyle="1" w:styleId="AnnextitleChar">
    <w:name w:val="Annex_title Char"/>
    <w:basedOn w:val="DefaultParagraphFont"/>
    <w:link w:val="Annextitle0"/>
    <w:rsid w:val="00921E65"/>
    <w:rPr>
      <w:rFonts w:ascii="Times New Roman Bold" w:eastAsia="SimSun" w:hAnsi="Times New Roman Bold" w:cs="Times New Roman"/>
      <w:b/>
      <w:sz w:val="28"/>
      <w:szCs w:val="20"/>
      <w:lang w:val="en-GB" w:eastAsia="en-US"/>
    </w:rPr>
  </w:style>
  <w:style w:type="character" w:customStyle="1" w:styleId="RestitleChar">
    <w:name w:val="Res_title Char"/>
    <w:basedOn w:val="AnnextitleChar"/>
    <w:link w:val="Restitle"/>
    <w:rsid w:val="00921E65"/>
    <w:rPr>
      <w:rFonts w:ascii="Dubai" w:eastAsia="SimSun" w:hAnsi="Dubai" w:cs="Dubai"/>
      <w:b/>
      <w:bCs/>
      <w:sz w:val="28"/>
      <w:szCs w:val="28"/>
      <w:lang w:val="en-GB" w:eastAsia="en-US" w:bidi="ar-SY"/>
    </w:rPr>
  </w:style>
  <w:style w:type="paragraph" w:customStyle="1" w:styleId="Normalend">
    <w:name w:val="Normal_end"/>
    <w:basedOn w:val="Normal"/>
    <w:qFormat/>
    <w:rsid w:val="00921E65"/>
    <w:rPr>
      <w:rFonts w:eastAsia="Times New Roman"/>
      <w:lang w:eastAsia="en-US" w:bidi="ar-EG"/>
    </w:rPr>
  </w:style>
  <w:style w:type="paragraph" w:customStyle="1" w:styleId="DecisionNoTitle">
    <w:name w:val="Decision_No&amp;Title"/>
    <w:basedOn w:val="Normal"/>
    <w:qFormat/>
    <w:rsid w:val="00921E65"/>
    <w:pPr>
      <w:keepNext/>
      <w:tabs>
        <w:tab w:val="left" w:pos="567"/>
        <w:tab w:val="left" w:pos="1701"/>
        <w:tab w:val="left" w:pos="2835"/>
      </w:tabs>
      <w:overflowPunct w:val="0"/>
      <w:autoSpaceDE w:val="0"/>
      <w:autoSpaceDN w:val="0"/>
      <w:adjustRightInd w:val="0"/>
      <w:spacing w:after="360"/>
      <w:jc w:val="center"/>
      <w:textAlignment w:val="baseline"/>
    </w:pPr>
    <w:rPr>
      <w:rFonts w:eastAsia="Times New Roman"/>
      <w:b/>
      <w:bCs/>
      <w:sz w:val="28"/>
      <w:szCs w:val="28"/>
      <w:lang w:eastAsia="en-US"/>
    </w:rPr>
  </w:style>
  <w:style w:type="paragraph" w:customStyle="1" w:styleId="DecisionNo">
    <w:name w:val="Decision_No"/>
    <w:basedOn w:val="Normal"/>
    <w:qFormat/>
    <w:rsid w:val="00921E65"/>
    <w:pPr>
      <w:keepNext/>
      <w:tabs>
        <w:tab w:val="left" w:pos="567"/>
        <w:tab w:val="left" w:pos="1701"/>
        <w:tab w:val="left" w:pos="2835"/>
      </w:tabs>
      <w:overflowPunct w:val="0"/>
      <w:autoSpaceDE w:val="0"/>
      <w:autoSpaceDN w:val="0"/>
      <w:adjustRightInd w:val="0"/>
      <w:spacing w:before="360"/>
      <w:jc w:val="center"/>
      <w:textAlignment w:val="baseline"/>
    </w:pPr>
    <w:rPr>
      <w:rFonts w:eastAsia="Times New Roman"/>
      <w:sz w:val="28"/>
      <w:szCs w:val="28"/>
      <w:lang w:val="en-GB" w:eastAsia="en-US" w:bidi="ar-EG"/>
    </w:rPr>
  </w:style>
  <w:style w:type="paragraph" w:customStyle="1" w:styleId="Decisiontitle">
    <w:name w:val="Decision_title"/>
    <w:basedOn w:val="Normal"/>
    <w:qFormat/>
    <w:rsid w:val="00921E65"/>
    <w:pPr>
      <w:keepNext/>
      <w:tabs>
        <w:tab w:val="left" w:pos="567"/>
        <w:tab w:val="left" w:pos="1701"/>
        <w:tab w:val="left" w:pos="2835"/>
      </w:tabs>
      <w:overflowPunct w:val="0"/>
      <w:autoSpaceDE w:val="0"/>
      <w:autoSpaceDN w:val="0"/>
      <w:adjustRightInd w:val="0"/>
      <w:spacing w:after="360"/>
      <w:jc w:val="center"/>
      <w:textAlignment w:val="baseline"/>
    </w:pPr>
    <w:rPr>
      <w:rFonts w:eastAsia="Times New Roman"/>
      <w:b/>
      <w:bCs/>
      <w:sz w:val="28"/>
      <w:szCs w:val="28"/>
      <w:lang w:eastAsia="en-US"/>
    </w:rPr>
  </w:style>
  <w:style w:type="paragraph" w:styleId="List">
    <w:name w:val="List"/>
    <w:basedOn w:val="Normal"/>
    <w:semiHidden/>
    <w:rsid w:val="00921E65"/>
    <w:rPr>
      <w:rFonts w:eastAsia="Times New Roman"/>
      <w:lang w:eastAsia="en-US"/>
    </w:rPr>
  </w:style>
  <w:style w:type="paragraph" w:styleId="ListBullet5">
    <w:name w:val="List Bullet 5"/>
    <w:basedOn w:val="Normal"/>
    <w:semiHidden/>
    <w:rsid w:val="00921E65"/>
    <w:rPr>
      <w:rFonts w:eastAsia="Times New Roman"/>
      <w:lang w:eastAsia="en-US"/>
    </w:rPr>
  </w:style>
  <w:style w:type="paragraph" w:styleId="List3">
    <w:name w:val="List 3"/>
    <w:basedOn w:val="Normal"/>
    <w:semiHidden/>
    <w:rsid w:val="00921E65"/>
    <w:rPr>
      <w:rFonts w:eastAsia="Times New Roman"/>
      <w:lang w:eastAsia="en-US"/>
    </w:rPr>
  </w:style>
  <w:style w:type="paragraph" w:styleId="ListContinue">
    <w:name w:val="List Continue"/>
    <w:basedOn w:val="ListBullet5"/>
    <w:semiHidden/>
    <w:rsid w:val="00921E65"/>
  </w:style>
  <w:style w:type="paragraph" w:styleId="ListBullet">
    <w:name w:val="List Bullet"/>
    <w:basedOn w:val="List5"/>
    <w:semiHidden/>
    <w:rsid w:val="00921E65"/>
  </w:style>
  <w:style w:type="paragraph" w:styleId="ListNumber">
    <w:name w:val="List Number"/>
    <w:basedOn w:val="Normal"/>
    <w:semiHidden/>
    <w:rsid w:val="00921E65"/>
    <w:rPr>
      <w:rFonts w:eastAsia="Times New Roman"/>
      <w:lang w:eastAsia="en-US"/>
    </w:rPr>
  </w:style>
  <w:style w:type="paragraph" w:styleId="ListNumber4">
    <w:name w:val="List Number 4"/>
    <w:basedOn w:val="Normal"/>
    <w:semiHidden/>
    <w:rsid w:val="00921E65"/>
    <w:pPr>
      <w:tabs>
        <w:tab w:val="num" w:pos="1209"/>
      </w:tabs>
      <w:ind w:left="1209" w:hanging="360"/>
      <w:contextualSpacing/>
    </w:pPr>
    <w:rPr>
      <w:rFonts w:eastAsia="Times New Roman"/>
      <w:lang w:eastAsia="en-US"/>
    </w:rPr>
  </w:style>
  <w:style w:type="paragraph" w:styleId="ListNumber5">
    <w:name w:val="List Number 5"/>
    <w:basedOn w:val="Normal"/>
    <w:semiHidden/>
    <w:rsid w:val="00921E65"/>
    <w:pPr>
      <w:tabs>
        <w:tab w:val="num" w:pos="1492"/>
      </w:tabs>
      <w:ind w:left="1492" w:hanging="360"/>
      <w:contextualSpacing/>
    </w:pPr>
    <w:rPr>
      <w:rFonts w:eastAsia="Times New Roman"/>
      <w:lang w:eastAsia="en-US"/>
    </w:rPr>
  </w:style>
  <w:style w:type="paragraph" w:customStyle="1" w:styleId="Logo-1">
    <w:name w:val="Logo-1"/>
    <w:basedOn w:val="LOGO"/>
    <w:qFormat/>
    <w:rsid w:val="00921E65"/>
    <w:pPr>
      <w:framePr w:wrap="around"/>
    </w:pPr>
  </w:style>
  <w:style w:type="paragraph" w:customStyle="1" w:styleId="Dash">
    <w:name w:val="Dash"/>
    <w:basedOn w:val="Normal"/>
    <w:qFormat/>
    <w:rsid w:val="00921E65"/>
    <w:pPr>
      <w:spacing w:before="600"/>
      <w:jc w:val="center"/>
    </w:pPr>
    <w:rPr>
      <w:rFonts w:eastAsia="Times New Roman"/>
      <w:noProof/>
      <w:lang w:eastAsia="en-US" w:bidi="ar-EG"/>
    </w:rPr>
  </w:style>
  <w:style w:type="paragraph" w:customStyle="1" w:styleId="Tablefin0">
    <w:name w:val="Table_fin"/>
    <w:basedOn w:val="Normal"/>
    <w:rsid w:val="00921E65"/>
    <w:pPr>
      <w:overflowPunct w:val="0"/>
      <w:autoSpaceDE w:val="0"/>
      <w:autoSpaceDN w:val="0"/>
      <w:bidi w:val="0"/>
      <w:adjustRightInd w:val="0"/>
      <w:spacing w:before="60" w:after="60" w:line="260" w:lineRule="exact"/>
      <w:textAlignment w:val="baseline"/>
    </w:pPr>
    <w:rPr>
      <w:rFonts w:eastAsia="Times New Roman"/>
      <w:sz w:val="12"/>
      <w:szCs w:val="12"/>
      <w:lang w:val="fr-FR" w:eastAsia="en-US"/>
    </w:rPr>
  </w:style>
  <w:style w:type="paragraph" w:customStyle="1" w:styleId="Agendaitem0">
    <w:name w:val="Agenda_item"/>
    <w:qFormat/>
    <w:rsid w:val="00921E65"/>
    <w:pPr>
      <w:keepNext/>
      <w:bidi/>
      <w:spacing w:before="240" w:after="120" w:line="192" w:lineRule="auto"/>
      <w:jc w:val="center"/>
    </w:pPr>
    <w:rPr>
      <w:rFonts w:ascii="Dubai" w:eastAsia="Times New Roman" w:hAnsi="Dubai" w:cs="Dubai"/>
      <w:sz w:val="28"/>
      <w:szCs w:val="28"/>
      <w:lang w:val="en-GB" w:eastAsia="en-US" w:bidi="ar-EG"/>
    </w:rPr>
  </w:style>
  <w:style w:type="paragraph" w:customStyle="1" w:styleId="subsection1">
    <w:name w:val="subsection_1‎"/>
    <w:basedOn w:val="Section10"/>
    <w:qFormat/>
    <w:rsid w:val="00921E65"/>
    <w:pPr>
      <w:keepNext/>
      <w:tabs>
        <w:tab w:val="left" w:pos="567"/>
        <w:tab w:val="left" w:pos="794"/>
        <w:tab w:val="left" w:pos="1701"/>
        <w:tab w:val="left" w:pos="2835"/>
      </w:tabs>
      <w:bidi/>
      <w:spacing w:before="120" w:after="360" w:line="192" w:lineRule="auto"/>
    </w:pPr>
    <w:rPr>
      <w:rFonts w:ascii="Dubai" w:hAnsi="Dubai" w:cs="Dubai"/>
      <w:bCs/>
      <w:sz w:val="24"/>
      <w:szCs w:val="24"/>
      <w:lang w:bidi="ar-EG"/>
    </w:rPr>
  </w:style>
  <w:style w:type="character" w:customStyle="1" w:styleId="TablelegendChar">
    <w:name w:val="Table_legend Char"/>
    <w:link w:val="Tablelegend0"/>
    <w:rsid w:val="00921E65"/>
    <w:rPr>
      <w:rFonts w:ascii="Calibri" w:eastAsia="Times New Roman" w:hAnsi="Calibri" w:cs="Calibri"/>
      <w:lang w:eastAsia="en-US"/>
    </w:rPr>
  </w:style>
  <w:style w:type="paragraph" w:customStyle="1" w:styleId="Section30">
    <w:name w:val="Section_3‎"/>
    <w:qFormat/>
    <w:rsid w:val="00921E65"/>
    <w:pPr>
      <w:keepNext/>
      <w:spacing w:after="0" w:line="240" w:lineRule="auto"/>
      <w:jc w:val="center"/>
    </w:pPr>
    <w:rPr>
      <w:rFonts w:ascii="Dubai" w:eastAsia="Times New Roman" w:hAnsi="Dubai" w:cs="Dubai"/>
      <w:sz w:val="24"/>
      <w:szCs w:val="24"/>
      <w:lang w:eastAsia="en-US" w:bidi="ar-EG"/>
    </w:rPr>
  </w:style>
  <w:style w:type="paragraph" w:customStyle="1" w:styleId="Chapno0">
    <w:name w:val="Chap_no"/>
    <w:basedOn w:val="Normal"/>
    <w:qFormat/>
    <w:rsid w:val="00921E65"/>
    <w:pPr>
      <w:keepNext/>
      <w:overflowPunct w:val="0"/>
      <w:autoSpaceDE w:val="0"/>
      <w:autoSpaceDN w:val="0"/>
      <w:adjustRightInd w:val="0"/>
      <w:spacing w:before="360"/>
      <w:jc w:val="center"/>
      <w:textAlignment w:val="baseline"/>
    </w:pPr>
    <w:rPr>
      <w:rFonts w:eastAsia="Times New Roman"/>
      <w:sz w:val="28"/>
      <w:szCs w:val="28"/>
      <w:lang w:val="en-GB" w:eastAsia="en-US" w:bidi="ar-EG"/>
    </w:rPr>
  </w:style>
  <w:style w:type="paragraph" w:customStyle="1" w:styleId="ApptoAnnex">
    <w:name w:val="App_to_Annex"/>
    <w:basedOn w:val="AppendixNo0"/>
    <w:qFormat/>
    <w:rsid w:val="00921E65"/>
    <w:pPr>
      <w:keepLines w:val="0"/>
      <w:framePr w:hSpace="180" w:wrap="around" w:vAnchor="page" w:hAnchor="text" w:xAlign="right" w:y="721"/>
      <w:tabs>
        <w:tab w:val="clear" w:pos="1134"/>
        <w:tab w:val="clear" w:pos="1871"/>
        <w:tab w:val="clear" w:pos="2268"/>
        <w:tab w:val="left" w:pos="567"/>
        <w:tab w:val="left" w:pos="794"/>
        <w:tab w:val="left" w:pos="1701"/>
        <w:tab w:val="left" w:pos="2835"/>
      </w:tabs>
      <w:bidi/>
      <w:spacing w:before="360" w:after="120" w:line="192" w:lineRule="auto"/>
    </w:pPr>
    <w:rPr>
      <w:rFonts w:ascii="Dubai" w:eastAsia="Times New Roman" w:hAnsi="Dubai" w:cs="Dubai"/>
      <w:caps w:val="0"/>
      <w:szCs w:val="28"/>
      <w:lang w:bidi="ar-EG"/>
    </w:rPr>
  </w:style>
  <w:style w:type="paragraph" w:customStyle="1" w:styleId="AppArttitle">
    <w:name w:val="App_Art_title"/>
    <w:basedOn w:val="Arttitle"/>
    <w:next w:val="Normalaftertitle"/>
    <w:qFormat/>
    <w:rsid w:val="00921E65"/>
    <w:pPr>
      <w:keepLines w:val="0"/>
      <w:tabs>
        <w:tab w:val="clear" w:pos="794"/>
        <w:tab w:val="clear" w:pos="1191"/>
        <w:tab w:val="clear" w:pos="1588"/>
        <w:tab w:val="clear" w:pos="1985"/>
      </w:tabs>
      <w:overflowPunct/>
      <w:autoSpaceDE/>
      <w:autoSpaceDN/>
      <w:bidi/>
      <w:adjustRightInd/>
      <w:spacing w:before="120" w:after="360" w:line="192" w:lineRule="auto"/>
      <w:textAlignment w:val="auto"/>
    </w:pPr>
    <w:rPr>
      <w:rFonts w:ascii="Dubai" w:hAnsi="Dubai" w:cs="Dubai"/>
      <w:bCs/>
      <w:szCs w:val="28"/>
      <w:lang w:bidi="ar-EG"/>
    </w:rPr>
  </w:style>
  <w:style w:type="paragraph" w:customStyle="1" w:styleId="AppArtNo">
    <w:name w:val="App_Art_No"/>
    <w:basedOn w:val="ArtNo"/>
    <w:next w:val="AppArttitle"/>
    <w:qFormat/>
    <w:rsid w:val="00921E65"/>
    <w:pPr>
      <w:keepLines w:val="0"/>
      <w:tabs>
        <w:tab w:val="clear" w:pos="794"/>
        <w:tab w:val="clear" w:pos="1191"/>
        <w:tab w:val="clear" w:pos="1588"/>
        <w:tab w:val="clear" w:pos="1985"/>
      </w:tabs>
      <w:overflowPunct/>
      <w:autoSpaceDE/>
      <w:autoSpaceDN/>
      <w:bidi/>
      <w:adjustRightInd/>
      <w:spacing w:before="360" w:after="120" w:line="192" w:lineRule="auto"/>
      <w:textAlignment w:val="auto"/>
    </w:pPr>
    <w:rPr>
      <w:rFonts w:ascii="Dubai" w:hAnsi="Dubai" w:cs="Dubai"/>
      <w:caps w:val="0"/>
      <w:szCs w:val="28"/>
      <w:lang w:bidi="ar-EG"/>
    </w:rPr>
  </w:style>
  <w:style w:type="paragraph" w:customStyle="1" w:styleId="Volumetitle0">
    <w:name w:val="Volume_title"/>
    <w:basedOn w:val="ArtNo"/>
    <w:qFormat/>
    <w:rsid w:val="00921E65"/>
    <w:pPr>
      <w:keepLines w:val="0"/>
      <w:tabs>
        <w:tab w:val="clear" w:pos="794"/>
        <w:tab w:val="clear" w:pos="1191"/>
        <w:tab w:val="clear" w:pos="1588"/>
        <w:tab w:val="clear" w:pos="1985"/>
      </w:tabs>
      <w:overflowPunct/>
      <w:autoSpaceDE/>
      <w:autoSpaceDN/>
      <w:bidi/>
      <w:adjustRightInd/>
      <w:spacing w:before="360" w:after="360" w:line="192" w:lineRule="auto"/>
      <w:textAlignment w:val="auto"/>
    </w:pPr>
    <w:rPr>
      <w:rFonts w:ascii="Dubai" w:hAnsi="Dubai" w:cs="Dubai"/>
      <w:caps w:val="0"/>
      <w:szCs w:val="28"/>
      <w:lang w:bidi="ar-EG"/>
    </w:rPr>
  </w:style>
  <w:style w:type="paragraph" w:customStyle="1" w:styleId="Part1">
    <w:name w:val="Part_1"/>
    <w:basedOn w:val="Parttitle0"/>
    <w:qFormat/>
    <w:rsid w:val="00921E65"/>
    <w:pPr>
      <w:keepLines w:val="0"/>
      <w:tabs>
        <w:tab w:val="clear" w:pos="794"/>
        <w:tab w:val="clear" w:pos="1191"/>
        <w:tab w:val="clear" w:pos="1588"/>
        <w:tab w:val="clear" w:pos="1985"/>
        <w:tab w:val="left" w:pos="1928"/>
        <w:tab w:val="left" w:pos="2495"/>
        <w:tab w:val="center" w:pos="4820"/>
      </w:tabs>
      <w:overflowPunct/>
      <w:autoSpaceDE/>
      <w:autoSpaceDN/>
      <w:bidi/>
      <w:adjustRightInd/>
      <w:spacing w:before="120" w:after="360" w:line="192" w:lineRule="auto"/>
      <w:textAlignment w:val="auto"/>
    </w:pPr>
    <w:rPr>
      <w:rFonts w:ascii="Dubai" w:hAnsi="Dubai" w:cs="Dubai"/>
      <w:bCs/>
      <w:szCs w:val="24"/>
      <w:lang w:bidi="ar-EG"/>
    </w:rPr>
  </w:style>
  <w:style w:type="paragraph" w:customStyle="1" w:styleId="Committee">
    <w:name w:val="Committee"/>
    <w:basedOn w:val="Normal"/>
    <w:qFormat/>
    <w:rsid w:val="00921E65"/>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rFonts w:eastAsia="Times New Roman"/>
      <w:b/>
      <w:bCs/>
      <w:lang w:val="en-GB" w:eastAsia="en-US"/>
    </w:rPr>
  </w:style>
  <w:style w:type="paragraph" w:customStyle="1" w:styleId="Headingsplit">
    <w:name w:val="Heading_split"/>
    <w:basedOn w:val="Heading3"/>
    <w:next w:val="Normal"/>
    <w:qFormat/>
    <w:rsid w:val="00921E65"/>
    <w:pPr>
      <w:tabs>
        <w:tab w:val="left" w:pos="1701"/>
        <w:tab w:val="left" w:pos="2835"/>
      </w:tabs>
      <w:overflowPunct w:val="0"/>
      <w:autoSpaceDE w:val="0"/>
      <w:autoSpaceDN w:val="0"/>
      <w:adjustRightInd w:val="0"/>
      <w:spacing w:before="160"/>
      <w:ind w:left="0" w:firstLine="0"/>
      <w:textAlignment w:val="baseline"/>
      <w:outlineLvl w:val="0"/>
    </w:pPr>
    <w:rPr>
      <w:rFonts w:eastAsia="Times New Roman"/>
      <w:b w:val="0"/>
      <w:bCs w:val="0"/>
      <w:i/>
      <w:iCs/>
      <w:position w:val="2"/>
      <w:lang w:val="en-GB" w:eastAsia="en-US" w:bidi="ar-EG"/>
    </w:rPr>
  </w:style>
  <w:style w:type="character" w:customStyle="1" w:styleId="Provsplit">
    <w:name w:val="Prov_split"/>
    <w:basedOn w:val="DefaultParagraphFont"/>
    <w:qFormat/>
    <w:rsid w:val="00921E65"/>
    <w:rPr>
      <w:rFonts w:ascii="Dubai" w:hAnsi="Dubai" w:cs="Dubai"/>
      <w:b w:val="0"/>
      <w:bCs w:val="0"/>
      <w:i w:val="0"/>
      <w:iCs w:val="0"/>
    </w:rPr>
  </w:style>
  <w:style w:type="paragraph" w:customStyle="1" w:styleId="Methodheading1">
    <w:name w:val="Method_heading1"/>
    <w:basedOn w:val="Heading1"/>
    <w:next w:val="Normal"/>
    <w:qFormat/>
    <w:rsid w:val="00921E65"/>
    <w:pPr>
      <w:keepLines w:val="0"/>
      <w:spacing w:before="280"/>
    </w:pPr>
    <w:rPr>
      <w:rFonts w:eastAsia="Times New Roman"/>
      <w:kern w:val="32"/>
      <w:lang w:eastAsia="en-US" w:bidi="ar-EG"/>
    </w:rPr>
  </w:style>
  <w:style w:type="paragraph" w:customStyle="1" w:styleId="Methodheading2">
    <w:name w:val="Method_heading2"/>
    <w:basedOn w:val="Heading2"/>
    <w:next w:val="Normal"/>
    <w:qFormat/>
    <w:rsid w:val="00921E65"/>
    <w:pPr>
      <w:keepLines w:val="0"/>
      <w:spacing w:before="200"/>
    </w:pPr>
    <w:rPr>
      <w:rFonts w:eastAsia="Times New Roman"/>
      <w:kern w:val="14"/>
      <w:lang w:eastAsia="en-US" w:bidi="ar-EG"/>
    </w:rPr>
  </w:style>
  <w:style w:type="paragraph" w:customStyle="1" w:styleId="Methodheading3">
    <w:name w:val="Method_heading3"/>
    <w:basedOn w:val="Heading3"/>
    <w:next w:val="Normal"/>
    <w:qFormat/>
    <w:rsid w:val="00921E65"/>
    <w:pPr>
      <w:keepLines w:val="0"/>
      <w:spacing w:before="200"/>
    </w:pPr>
    <w:rPr>
      <w:rFonts w:eastAsia="Times New Roman"/>
      <w:kern w:val="14"/>
      <w:lang w:eastAsia="en-US" w:bidi="ar-EG"/>
    </w:rPr>
  </w:style>
  <w:style w:type="paragraph" w:customStyle="1" w:styleId="Methodheading4">
    <w:name w:val="Method_heading4"/>
    <w:basedOn w:val="Heading4"/>
    <w:next w:val="Normal"/>
    <w:qFormat/>
    <w:rsid w:val="00921E65"/>
    <w:pPr>
      <w:keepLines w:val="0"/>
      <w:spacing w:before="200"/>
    </w:pPr>
    <w:rPr>
      <w:rFonts w:eastAsia="Times New Roman"/>
      <w:kern w:val="14"/>
      <w:lang w:eastAsia="en-US" w:bidi="ar-EG"/>
    </w:rPr>
  </w:style>
  <w:style w:type="paragraph" w:customStyle="1" w:styleId="Tablesplit">
    <w:name w:val="Table_split"/>
    <w:basedOn w:val="Normal"/>
    <w:qFormat/>
    <w:rsid w:val="00921E65"/>
    <w:pPr>
      <w:keepNext/>
      <w:tabs>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rFonts w:eastAsia="Times New Roman"/>
      <w:b/>
      <w:bCs/>
      <w:sz w:val="20"/>
      <w:szCs w:val="20"/>
      <w:lang w:val="en-GB" w:eastAsia="en-US"/>
    </w:rPr>
  </w:style>
  <w:style w:type="paragraph" w:customStyle="1" w:styleId="MethodHeadingb">
    <w:name w:val="Method_Headingb"/>
    <w:basedOn w:val="Headingb0"/>
    <w:next w:val="Normal"/>
    <w:qFormat/>
    <w:rsid w:val="00921E65"/>
    <w:pPr>
      <w:tabs>
        <w:tab w:val="clear" w:pos="1191"/>
        <w:tab w:val="clear" w:pos="1588"/>
        <w:tab w:val="clear" w:pos="1985"/>
      </w:tabs>
      <w:overflowPunct/>
      <w:autoSpaceDE/>
      <w:autoSpaceDN/>
      <w:bidi/>
      <w:adjustRightInd/>
      <w:spacing w:before="200" w:after="120" w:line="192" w:lineRule="auto"/>
      <w:ind w:left="1134" w:hanging="1134"/>
      <w:textAlignment w:val="auto"/>
      <w:outlineLvl w:val="1"/>
    </w:pPr>
    <w:rPr>
      <w:rFonts w:ascii="Dubai" w:hAnsi="Dubai" w:cs="Dubai"/>
      <w:bCs/>
      <w:kern w:val="14"/>
      <w:sz w:val="24"/>
      <w:szCs w:val="24"/>
      <w:lang w:bidi="ar-EG"/>
    </w:rPr>
  </w:style>
  <w:style w:type="character" w:customStyle="1" w:styleId="TableheadChar">
    <w:name w:val="Table_head Char"/>
    <w:basedOn w:val="DefaultParagraphFont"/>
    <w:link w:val="Tablehead0"/>
    <w:locked/>
    <w:rsid w:val="00921E65"/>
    <w:rPr>
      <w:rFonts w:ascii="Calibri" w:eastAsia="Times New Roman" w:hAnsi="Calibri" w:cs="Calibri"/>
      <w:b/>
      <w:sz w:val="20"/>
      <w:lang w:eastAsia="en-US"/>
    </w:rPr>
  </w:style>
  <w:style w:type="character" w:customStyle="1" w:styleId="TabletitleChar">
    <w:name w:val="Table_title Char"/>
    <w:link w:val="Tabletitle0"/>
    <w:rsid w:val="00921E65"/>
    <w:rPr>
      <w:rFonts w:ascii="Times New Roman" w:eastAsia="SimSun" w:hAnsi="Times New Roman" w:cs="Times New Roman"/>
      <w:b/>
      <w:sz w:val="24"/>
      <w:szCs w:val="20"/>
      <w:lang w:val="fr-FR" w:eastAsia="en-US"/>
    </w:rPr>
  </w:style>
  <w:style w:type="paragraph" w:customStyle="1" w:styleId="TabletextS50">
    <w:name w:val="Table_textS5"/>
    <w:basedOn w:val="Normal"/>
    <w:rsid w:val="00921E65"/>
    <w:pPr>
      <w:tabs>
        <w:tab w:val="left" w:pos="1985"/>
        <w:tab w:val="left" w:pos="3016"/>
      </w:tabs>
      <w:overflowPunct w:val="0"/>
      <w:autoSpaceDE w:val="0"/>
      <w:autoSpaceDN w:val="0"/>
      <w:adjustRightInd w:val="0"/>
      <w:spacing w:before="60" w:after="60" w:line="240" w:lineRule="exact"/>
      <w:jc w:val="left"/>
      <w:textAlignment w:val="baseline"/>
    </w:pPr>
    <w:rPr>
      <w:rFonts w:eastAsia="Times New Roman"/>
      <w:sz w:val="20"/>
      <w:szCs w:val="20"/>
      <w:lang w:eastAsia="en-US" w:bidi="ar-EG"/>
    </w:rPr>
  </w:style>
  <w:style w:type="paragraph" w:styleId="Bibliography">
    <w:name w:val="Bibliography"/>
    <w:basedOn w:val="Normal"/>
    <w:next w:val="Normal"/>
    <w:uiPriority w:val="37"/>
    <w:unhideWhenUsed/>
    <w:rsid w:val="00921E65"/>
    <w:rPr>
      <w:rFonts w:eastAsia="Times New Roman"/>
      <w:lang w:eastAsia="en-US"/>
    </w:rPr>
  </w:style>
  <w:style w:type="paragraph" w:styleId="BlockText">
    <w:name w:val="Block Text"/>
    <w:basedOn w:val="Normal"/>
    <w:unhideWhenUsed/>
    <w:rsid w:val="00921E65"/>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1" w:right="1151"/>
    </w:pPr>
    <w:rPr>
      <w:i/>
      <w:iCs/>
      <w:color w:val="5B9BD5" w:themeColor="accent1"/>
      <w:lang w:eastAsia="en-US"/>
    </w:rPr>
  </w:style>
  <w:style w:type="paragraph" w:styleId="BodyText2">
    <w:name w:val="Body Text 2"/>
    <w:basedOn w:val="Normal"/>
    <w:link w:val="BodyText2Char"/>
    <w:unhideWhenUsed/>
    <w:rsid w:val="00921E65"/>
    <w:rPr>
      <w:rFonts w:eastAsia="Times New Roman"/>
      <w:lang w:eastAsia="en-US"/>
    </w:rPr>
  </w:style>
  <w:style w:type="character" w:customStyle="1" w:styleId="BodyText2Char">
    <w:name w:val="Body Text 2 Char"/>
    <w:basedOn w:val="DefaultParagraphFont"/>
    <w:link w:val="BodyText2"/>
    <w:rsid w:val="00921E65"/>
    <w:rPr>
      <w:rFonts w:ascii="Dubai" w:eastAsia="Times New Roman" w:hAnsi="Dubai" w:cs="Dubai"/>
      <w:lang w:eastAsia="en-US"/>
    </w:rPr>
  </w:style>
  <w:style w:type="paragraph" w:styleId="BodyTextFirstIndent">
    <w:name w:val="Body Text First Indent"/>
    <w:basedOn w:val="BodyText"/>
    <w:link w:val="BodyTextFirstIndentChar"/>
    <w:rsid w:val="00921E65"/>
    <w:pPr>
      <w:tabs>
        <w:tab w:val="clear" w:pos="1191"/>
        <w:tab w:val="clear" w:pos="1588"/>
        <w:tab w:val="clear" w:pos="1985"/>
      </w:tabs>
      <w:overflowPunct/>
      <w:autoSpaceDE/>
      <w:autoSpaceDN/>
      <w:bidi/>
      <w:adjustRightInd/>
      <w:spacing w:before="120" w:line="192" w:lineRule="auto"/>
      <w:ind w:firstLine="357"/>
      <w:textAlignment w:val="auto"/>
    </w:pPr>
    <w:rPr>
      <w:rFonts w:ascii="Dubai" w:hAnsi="Dubai" w:cs="Dubai"/>
    </w:rPr>
  </w:style>
  <w:style w:type="character" w:customStyle="1" w:styleId="BodyTextFirstIndentChar">
    <w:name w:val="Body Text First Indent Char"/>
    <w:basedOn w:val="BodyTextChar1"/>
    <w:link w:val="BodyTextFirstIndent"/>
    <w:rsid w:val="00921E65"/>
    <w:rPr>
      <w:rFonts w:ascii="Dubai" w:eastAsia="Times New Roman" w:hAnsi="Dubai" w:cs="Dubai"/>
      <w:lang w:eastAsia="en-US"/>
    </w:rPr>
  </w:style>
  <w:style w:type="paragraph" w:styleId="BodyTextIndent">
    <w:name w:val="Body Text Indent"/>
    <w:basedOn w:val="Normal"/>
    <w:link w:val="BodyTextIndentChar"/>
    <w:semiHidden/>
    <w:unhideWhenUsed/>
    <w:rsid w:val="00921E65"/>
    <w:pPr>
      <w:ind w:left="357"/>
    </w:pPr>
    <w:rPr>
      <w:rFonts w:eastAsia="Times New Roman"/>
      <w:lang w:eastAsia="en-US"/>
    </w:rPr>
  </w:style>
  <w:style w:type="character" w:customStyle="1" w:styleId="BodyTextIndentChar">
    <w:name w:val="Body Text Indent Char"/>
    <w:basedOn w:val="DefaultParagraphFont"/>
    <w:link w:val="BodyTextIndent"/>
    <w:semiHidden/>
    <w:rsid w:val="00921E65"/>
    <w:rPr>
      <w:rFonts w:ascii="Dubai" w:eastAsia="Times New Roman" w:hAnsi="Dubai" w:cs="Dubai"/>
      <w:lang w:eastAsia="en-US"/>
    </w:rPr>
  </w:style>
  <w:style w:type="paragraph" w:styleId="BodyTextFirstIndent2">
    <w:name w:val="Body Text First Indent 2"/>
    <w:basedOn w:val="BodyTextIndent"/>
    <w:link w:val="BodyTextFirstIndent2Char"/>
    <w:unhideWhenUsed/>
    <w:rsid w:val="00921E65"/>
    <w:pPr>
      <w:ind w:firstLine="357"/>
    </w:pPr>
  </w:style>
  <w:style w:type="character" w:customStyle="1" w:styleId="BodyTextFirstIndent2Char">
    <w:name w:val="Body Text First Indent 2 Char"/>
    <w:basedOn w:val="BodyTextIndentChar"/>
    <w:link w:val="BodyTextFirstIndent2"/>
    <w:rsid w:val="00921E65"/>
    <w:rPr>
      <w:rFonts w:ascii="Dubai" w:eastAsia="Times New Roman" w:hAnsi="Dubai" w:cs="Dubai"/>
      <w:lang w:eastAsia="en-US"/>
    </w:rPr>
  </w:style>
  <w:style w:type="paragraph" w:styleId="Caption">
    <w:name w:val="caption"/>
    <w:basedOn w:val="Normal"/>
    <w:next w:val="Normal"/>
    <w:unhideWhenUsed/>
    <w:qFormat/>
    <w:rsid w:val="00921E65"/>
    <w:pPr>
      <w:spacing w:before="0" w:after="200"/>
    </w:pPr>
    <w:rPr>
      <w:rFonts w:eastAsia="Times New Roman"/>
      <w:i/>
      <w:iCs/>
      <w:color w:val="44546A" w:themeColor="text2"/>
      <w:sz w:val="18"/>
      <w:szCs w:val="18"/>
      <w:lang w:eastAsia="en-US"/>
    </w:rPr>
  </w:style>
  <w:style w:type="paragraph" w:styleId="Closing">
    <w:name w:val="Closing"/>
    <w:basedOn w:val="Normal"/>
    <w:link w:val="ClosingChar"/>
    <w:unhideWhenUsed/>
    <w:rsid w:val="00921E65"/>
    <w:pPr>
      <w:ind w:left="4321"/>
    </w:pPr>
    <w:rPr>
      <w:rFonts w:eastAsia="Times New Roman"/>
      <w:lang w:eastAsia="en-US"/>
    </w:rPr>
  </w:style>
  <w:style w:type="character" w:customStyle="1" w:styleId="ClosingChar">
    <w:name w:val="Closing Char"/>
    <w:basedOn w:val="DefaultParagraphFont"/>
    <w:link w:val="Closing"/>
    <w:rsid w:val="00921E65"/>
    <w:rPr>
      <w:rFonts w:ascii="Dubai" w:eastAsia="Times New Roman" w:hAnsi="Dubai" w:cs="Dubai"/>
      <w:lang w:eastAsia="en-US"/>
    </w:rPr>
  </w:style>
  <w:style w:type="paragraph" w:styleId="DocumentMap">
    <w:name w:val="Document Map"/>
    <w:basedOn w:val="Normal"/>
    <w:link w:val="DocumentMapChar"/>
    <w:unhideWhenUsed/>
    <w:rsid w:val="00921E65"/>
    <w:rPr>
      <w:rFonts w:eastAsia="Times New Roman"/>
      <w:sz w:val="16"/>
      <w:szCs w:val="16"/>
      <w:lang w:eastAsia="en-US"/>
    </w:rPr>
  </w:style>
  <w:style w:type="character" w:customStyle="1" w:styleId="DocumentMapChar">
    <w:name w:val="Document Map Char"/>
    <w:basedOn w:val="DefaultParagraphFont"/>
    <w:link w:val="DocumentMap"/>
    <w:rsid w:val="00921E65"/>
    <w:rPr>
      <w:rFonts w:ascii="Dubai" w:eastAsia="Times New Roman" w:hAnsi="Dubai" w:cs="Dubai"/>
      <w:sz w:val="16"/>
      <w:szCs w:val="16"/>
      <w:lang w:eastAsia="en-US"/>
    </w:rPr>
  </w:style>
  <w:style w:type="paragraph" w:styleId="E-mailSignature">
    <w:name w:val="E-mail Signature"/>
    <w:basedOn w:val="Normal"/>
    <w:link w:val="E-mailSignatureChar"/>
    <w:semiHidden/>
    <w:unhideWhenUsed/>
    <w:rsid w:val="00921E65"/>
    <w:rPr>
      <w:rFonts w:eastAsia="Times New Roman"/>
      <w:lang w:eastAsia="en-US"/>
    </w:rPr>
  </w:style>
  <w:style w:type="character" w:customStyle="1" w:styleId="E-mailSignatureChar">
    <w:name w:val="E-mail Signature Char"/>
    <w:basedOn w:val="DefaultParagraphFont"/>
    <w:link w:val="E-mailSignature"/>
    <w:semiHidden/>
    <w:rsid w:val="00921E65"/>
    <w:rPr>
      <w:rFonts w:ascii="Dubai" w:eastAsia="Times New Roman" w:hAnsi="Dubai" w:cs="Dubai"/>
      <w:lang w:eastAsia="en-US"/>
    </w:rPr>
  </w:style>
  <w:style w:type="paragraph" w:styleId="EnvelopeAddress">
    <w:name w:val="envelope address"/>
    <w:basedOn w:val="Normal"/>
    <w:semiHidden/>
    <w:unhideWhenUsed/>
    <w:rsid w:val="00921E65"/>
    <w:pPr>
      <w:framePr w:w="7920" w:h="1980" w:hRule="exact" w:hSpace="180" w:wrap="auto" w:hAnchor="page" w:xAlign="center" w:yAlign="bottom"/>
      <w:ind w:left="2880"/>
    </w:pPr>
    <w:rPr>
      <w:rFonts w:eastAsiaTheme="majorEastAsia"/>
      <w:sz w:val="24"/>
      <w:szCs w:val="24"/>
      <w:lang w:eastAsia="en-US"/>
    </w:rPr>
  </w:style>
  <w:style w:type="paragraph" w:styleId="EnvelopeReturn">
    <w:name w:val="envelope return"/>
    <w:basedOn w:val="Normal"/>
    <w:unhideWhenUsed/>
    <w:rsid w:val="00921E65"/>
    <w:rPr>
      <w:rFonts w:eastAsiaTheme="majorEastAsia"/>
      <w:sz w:val="20"/>
      <w:szCs w:val="20"/>
      <w:lang w:eastAsia="en-US"/>
    </w:rPr>
  </w:style>
  <w:style w:type="character" w:styleId="Hashtag">
    <w:name w:val="Hashtag"/>
    <w:basedOn w:val="DefaultParagraphFont"/>
    <w:uiPriority w:val="99"/>
    <w:unhideWhenUsed/>
    <w:rsid w:val="00921E65"/>
    <w:rPr>
      <w:rFonts w:ascii="Dubai" w:hAnsi="Dubai" w:cs="Dubai"/>
      <w:color w:val="2B579A"/>
      <w:shd w:val="clear" w:color="auto" w:fill="E1DFDD"/>
    </w:rPr>
  </w:style>
  <w:style w:type="paragraph" w:styleId="MessageHeader">
    <w:name w:val="Message Header"/>
    <w:basedOn w:val="Normal"/>
    <w:link w:val="MessageHeaderChar"/>
    <w:unhideWhenUsed/>
    <w:rsid w:val="00921E65"/>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lang w:eastAsia="en-US"/>
    </w:rPr>
  </w:style>
  <w:style w:type="character" w:customStyle="1" w:styleId="MessageHeaderChar">
    <w:name w:val="Message Header Char"/>
    <w:basedOn w:val="DefaultParagraphFont"/>
    <w:link w:val="MessageHeader"/>
    <w:rsid w:val="00921E65"/>
    <w:rPr>
      <w:rFonts w:ascii="Dubai" w:eastAsiaTheme="majorEastAsia" w:hAnsi="Dubai" w:cs="Dubai"/>
      <w:shd w:val="pct20" w:color="auto" w:fill="auto"/>
      <w:lang w:eastAsia="en-US"/>
    </w:rPr>
  </w:style>
  <w:style w:type="paragraph" w:styleId="NoteHeading">
    <w:name w:val="Note Heading"/>
    <w:basedOn w:val="Normal"/>
    <w:next w:val="Normal"/>
    <w:link w:val="NoteHeadingChar"/>
    <w:semiHidden/>
    <w:unhideWhenUsed/>
    <w:rsid w:val="00921E65"/>
    <w:pPr>
      <w:spacing w:before="0" w:line="240" w:lineRule="auto"/>
    </w:pPr>
    <w:rPr>
      <w:rFonts w:eastAsia="Times New Roman"/>
      <w:lang w:eastAsia="en-US"/>
    </w:rPr>
  </w:style>
  <w:style w:type="character" w:customStyle="1" w:styleId="NoteHeadingChar">
    <w:name w:val="Note Heading Char"/>
    <w:basedOn w:val="DefaultParagraphFont"/>
    <w:link w:val="NoteHeading"/>
    <w:semiHidden/>
    <w:rsid w:val="00921E65"/>
    <w:rPr>
      <w:rFonts w:ascii="Dubai" w:eastAsia="Times New Roman" w:hAnsi="Dubai" w:cs="Dubai"/>
      <w:lang w:eastAsia="en-US"/>
    </w:rPr>
  </w:style>
  <w:style w:type="paragraph" w:styleId="Salutation">
    <w:name w:val="Salutation"/>
    <w:basedOn w:val="Normal"/>
    <w:next w:val="Normal"/>
    <w:link w:val="SalutationChar"/>
    <w:rsid w:val="00921E65"/>
    <w:rPr>
      <w:rFonts w:eastAsia="Times New Roman"/>
      <w:lang w:eastAsia="en-US"/>
    </w:rPr>
  </w:style>
  <w:style w:type="character" w:customStyle="1" w:styleId="SalutationChar">
    <w:name w:val="Salutation Char"/>
    <w:basedOn w:val="DefaultParagraphFont"/>
    <w:link w:val="Salutation"/>
    <w:rsid w:val="00921E65"/>
    <w:rPr>
      <w:rFonts w:ascii="Dubai" w:eastAsia="Times New Roman" w:hAnsi="Dubai" w:cs="Dubai"/>
      <w:lang w:eastAsia="en-US"/>
    </w:rPr>
  </w:style>
  <w:style w:type="character" w:styleId="SmartHyperlink">
    <w:name w:val="Smart Hyperlink"/>
    <w:basedOn w:val="DefaultParagraphFont"/>
    <w:uiPriority w:val="99"/>
    <w:semiHidden/>
    <w:unhideWhenUsed/>
    <w:rsid w:val="00921E65"/>
    <w:rPr>
      <w:rFonts w:ascii="Dubai" w:hAnsi="Dubai" w:cs="Dubai"/>
      <w:u w:val="dotted"/>
    </w:rPr>
  </w:style>
  <w:style w:type="paragraph" w:styleId="TableofAuthorities">
    <w:name w:val="table of authorities"/>
    <w:basedOn w:val="Normal"/>
    <w:next w:val="Normal"/>
    <w:semiHidden/>
    <w:unhideWhenUsed/>
    <w:rsid w:val="00921E65"/>
    <w:pPr>
      <w:ind w:left="221" w:hanging="221"/>
    </w:pPr>
    <w:rPr>
      <w:rFonts w:eastAsia="Times New Roman"/>
      <w:lang w:eastAsia="en-US"/>
    </w:rPr>
  </w:style>
  <w:style w:type="paragraph" w:styleId="TableofFigures">
    <w:name w:val="table of figures"/>
    <w:basedOn w:val="Normal"/>
    <w:next w:val="Normal"/>
    <w:semiHidden/>
    <w:unhideWhenUsed/>
    <w:rsid w:val="00921E65"/>
    <w:rPr>
      <w:rFonts w:eastAsia="Times New Roman"/>
      <w:lang w:eastAsia="en-US"/>
    </w:rPr>
  </w:style>
  <w:style w:type="paragraph" w:styleId="TOAHeading">
    <w:name w:val="toa heading"/>
    <w:basedOn w:val="Normal"/>
    <w:next w:val="Normal"/>
    <w:semiHidden/>
    <w:unhideWhenUsed/>
    <w:rsid w:val="00921E65"/>
    <w:pPr>
      <w:spacing w:before="360"/>
    </w:pPr>
    <w:rPr>
      <w:rFonts w:eastAsiaTheme="majorEastAsia"/>
      <w:b/>
      <w:bCs/>
      <w:sz w:val="24"/>
      <w:szCs w:val="24"/>
      <w:lang w:eastAsia="en-US"/>
    </w:rPr>
  </w:style>
  <w:style w:type="paragraph" w:styleId="TOCHeading">
    <w:name w:val="TOC Heading"/>
    <w:basedOn w:val="Heading1"/>
    <w:next w:val="Normal"/>
    <w:uiPriority w:val="39"/>
    <w:semiHidden/>
    <w:unhideWhenUsed/>
    <w:qFormat/>
    <w:rsid w:val="00921E65"/>
    <w:pPr>
      <w:spacing w:before="240"/>
      <w:ind w:left="0" w:firstLine="0"/>
      <w:outlineLvl w:val="9"/>
    </w:pPr>
    <w:rPr>
      <w:b w:val="0"/>
      <w:bCs w:val="0"/>
      <w:color w:val="2E74B5" w:themeColor="accent1" w:themeShade="BF"/>
      <w:sz w:val="32"/>
      <w:szCs w:val="32"/>
      <w:lang w:eastAsia="en-US"/>
    </w:rPr>
  </w:style>
  <w:style w:type="paragraph" w:styleId="HTMLPreformatted">
    <w:name w:val="HTML Preformatted"/>
    <w:basedOn w:val="Normal"/>
    <w:link w:val="HTMLPreformattedChar"/>
    <w:uiPriority w:val="99"/>
    <w:semiHidden/>
    <w:unhideWhenUsed/>
    <w:rsid w:val="00660653"/>
    <w:pPr>
      <w:spacing w:before="0"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60653"/>
    <w:rPr>
      <w:rFonts w:ascii="Consolas" w:hAnsi="Consolas" w:cs="Duba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780522">
      <w:bodyDiv w:val="1"/>
      <w:marLeft w:val="0"/>
      <w:marRight w:val="0"/>
      <w:marTop w:val="0"/>
      <w:marBottom w:val="0"/>
      <w:divBdr>
        <w:top w:val="none" w:sz="0" w:space="0" w:color="auto"/>
        <w:left w:val="none" w:sz="0" w:space="0" w:color="auto"/>
        <w:bottom w:val="none" w:sz="0" w:space="0" w:color="auto"/>
        <w:right w:val="none" w:sz="0" w:space="0" w:color="auto"/>
      </w:divBdr>
    </w:div>
    <w:div w:id="2127001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R25-RRB25.2-SP-0010/en" TargetMode="External"/><Relationship Id="rId18" Type="http://schemas.openxmlformats.org/officeDocument/2006/relationships/hyperlink" Target="https://www.itu.int/md/R25-RRB25.2-C-0004/en" TargetMode="External"/><Relationship Id="rId26" Type="http://schemas.openxmlformats.org/officeDocument/2006/relationships/hyperlink" Target="https://www.itu.int/md/R00-CCRR-CIR-0078/en" TargetMode="External"/><Relationship Id="rId39" Type="http://schemas.openxmlformats.org/officeDocument/2006/relationships/hyperlink" Target="https://www.itu.int/md/R25-RRB25.2-C-0006/en" TargetMode="External"/><Relationship Id="rId21" Type="http://schemas.openxmlformats.org/officeDocument/2006/relationships/hyperlink" Target="https://www.itu.int/md/R25-RRB25.2-C-0004/en" TargetMode="External"/><Relationship Id="rId34" Type="http://schemas.openxmlformats.org/officeDocument/2006/relationships/hyperlink" Target="https://www.itu.int/md/R25-RRB25.2-C-0013/en" TargetMode="External"/><Relationship Id="rId42" Type="http://schemas.openxmlformats.org/officeDocument/2006/relationships/hyperlink" Target="https://www.itu.int/md/R25-RRB25.2-C-0019/en" TargetMode="External"/><Relationship Id="rId47" Type="http://schemas.openxmlformats.org/officeDocument/2006/relationships/hyperlink" Target="https://www.itu.int/md/R25-RRB25.2-C-0018/en" TargetMode="External"/><Relationship Id="rId50" Type="http://schemas.openxmlformats.org/officeDocument/2006/relationships/hyperlink" Target="https://www.itu.int/md/R25-RRB25.2-OJ-0001/en" TargetMode="External"/><Relationship Id="rId55" Type="http://schemas.openxmlformats.org/officeDocument/2006/relationships/hyperlink" Target="https://www.itu.int/md/R25-RRB25.2-SP-0011/en" TargetMode="External"/><Relationship Id="rId63" Type="http://schemas.openxmlformats.org/officeDocument/2006/relationships/hyperlink" Target="https://www.itu.int/md/R25-RRB25.2-C-0004/en" TargetMode="External"/><Relationship Id="rId68" Type="http://schemas.openxmlformats.org/officeDocument/2006/relationships/hyperlink" Target="https://www.itu.int/md/R25-RRB25.2-C-0005/en" TargetMode="External"/><Relationship Id="rId76" Type="http://schemas.openxmlformats.org/officeDocument/2006/relationships/hyperlink" Target="https://www.itu.int/md/R25-RRB25.2-C-0014/en" TargetMode="External"/><Relationship Id="rId84" Type="http://schemas.openxmlformats.org/officeDocument/2006/relationships/hyperlink" Target="https://www.itu.int/md/R25-RRB25.2-C-0011/en" TargetMode="External"/><Relationship Id="rId89" Type="http://schemas.openxmlformats.org/officeDocument/2006/relationships/hyperlink" Target="https://www.itu.int/md/R25-RRB25.2-C-0018/en" TargetMode="External"/><Relationship Id="rId7" Type="http://schemas.openxmlformats.org/officeDocument/2006/relationships/endnotes" Target="endnotes.xml"/><Relationship Id="rId71" Type="http://schemas.openxmlformats.org/officeDocument/2006/relationships/hyperlink" Target="https://www.itu.int/md/R25-RRB25.2-C-0007/en" TargetMode="External"/><Relationship Id="rId9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itu.int/md/R25-RRB25.2-SP-0013/en" TargetMode="External"/><Relationship Id="rId29" Type="http://schemas.openxmlformats.org/officeDocument/2006/relationships/hyperlink" Target="https://www.itu.int/md/R25-RRB25.2-C-0003/en" TargetMode="External"/><Relationship Id="rId11" Type="http://schemas.openxmlformats.org/officeDocument/2006/relationships/hyperlink" Target="https://www.itu.int/md/R25-RRB25.2-SP-0004/en" TargetMode="External"/><Relationship Id="rId24" Type="http://schemas.openxmlformats.org/officeDocument/2006/relationships/hyperlink" Target="https://www.itu.int/md/R25-RRB25.2-C-0001/en" TargetMode="External"/><Relationship Id="rId32" Type="http://schemas.openxmlformats.org/officeDocument/2006/relationships/hyperlink" Target="https://www.itu.int/md/R25-RRB25.2-C-0009/en" TargetMode="External"/><Relationship Id="rId37" Type="http://schemas.openxmlformats.org/officeDocument/2006/relationships/hyperlink" Target="https://www.itu.int/md/R25-RRB25.2-SP-0002/en" TargetMode="External"/><Relationship Id="rId40" Type="http://schemas.openxmlformats.org/officeDocument/2006/relationships/hyperlink" Target="https://www.itu.int/md/R25-RRB25.2-C-0012/en" TargetMode="External"/><Relationship Id="rId45" Type="http://schemas.openxmlformats.org/officeDocument/2006/relationships/hyperlink" Target="https://www.itu.int/md/R25-RRB25.2-C-0017/en" TargetMode="External"/><Relationship Id="rId53" Type="http://schemas.openxmlformats.org/officeDocument/2006/relationships/hyperlink" Target="https://www.itu.int/md/R25-RRB25.2-SP-0005/en" TargetMode="External"/><Relationship Id="rId58" Type="http://schemas.openxmlformats.org/officeDocument/2006/relationships/hyperlink" Target="https://www.itu.int/md/R25-RRB25.2-C-0004/en" TargetMode="External"/><Relationship Id="rId66" Type="http://schemas.openxmlformats.org/officeDocument/2006/relationships/hyperlink" Target="https://www.itu.int/md/R24-RRB24.1-C-0001/en" TargetMode="External"/><Relationship Id="rId74" Type="http://schemas.openxmlformats.org/officeDocument/2006/relationships/hyperlink" Target="https://www.itu.int/md/R25-RRB25.2-C-0010/en" TargetMode="External"/><Relationship Id="rId79" Type="http://schemas.openxmlformats.org/officeDocument/2006/relationships/hyperlink" Target="https://www.itu.int/md/R25-RRB25.2-SP-0014/en" TargetMode="External"/><Relationship Id="rId87" Type="http://schemas.openxmlformats.org/officeDocument/2006/relationships/hyperlink" Target="https://www.itu.int/md/R25-RRB25.2-C-0017/en" TargetMode="External"/><Relationship Id="rId5" Type="http://schemas.openxmlformats.org/officeDocument/2006/relationships/webSettings" Target="webSettings.xml"/><Relationship Id="rId61" Type="http://schemas.openxmlformats.org/officeDocument/2006/relationships/hyperlink" Target="https://www.itu.int/md/R25-RRB25.2-C-0004/en" TargetMode="External"/><Relationship Id="rId82" Type="http://schemas.openxmlformats.org/officeDocument/2006/relationships/hyperlink" Target="https://www.itu.int/md/R25-RRB25.2-SP-0001/en" TargetMode="External"/><Relationship Id="rId90" Type="http://schemas.openxmlformats.org/officeDocument/2006/relationships/hyperlink" Target="https://www.itu.int/md/R25-RRB25.2-SP-0009/en" TargetMode="External"/><Relationship Id="rId95" Type="http://schemas.openxmlformats.org/officeDocument/2006/relationships/fontTable" Target="fontTable.xml"/><Relationship Id="rId19" Type="http://schemas.openxmlformats.org/officeDocument/2006/relationships/hyperlink" Target="https://www.itu.int/md/R25-RRB25.2-C-0004/en" TargetMode="External"/><Relationship Id="rId14" Type="http://schemas.openxmlformats.org/officeDocument/2006/relationships/hyperlink" Target="https://www.itu.int/md/R25-RRB25.2-SP-0011/en" TargetMode="External"/><Relationship Id="rId22" Type="http://schemas.openxmlformats.org/officeDocument/2006/relationships/hyperlink" Target="https://www.itu.int/md/R25-RRB25.2-C-0004/en" TargetMode="External"/><Relationship Id="rId27" Type="http://schemas.openxmlformats.org/officeDocument/2006/relationships/hyperlink" Target="https://www.itu.int/md/R25-RRB25.2-C-0005/en" TargetMode="External"/><Relationship Id="rId30" Type="http://schemas.openxmlformats.org/officeDocument/2006/relationships/hyperlink" Target="https://www.itu.int/md/R25-RRB25.2-C-0007/en" TargetMode="External"/><Relationship Id="rId35" Type="http://schemas.openxmlformats.org/officeDocument/2006/relationships/hyperlink" Target="https://www.itu.int/md/R25-RRB25.2-C-0014/en" TargetMode="External"/><Relationship Id="rId43" Type="http://schemas.openxmlformats.org/officeDocument/2006/relationships/hyperlink" Target="https://www.itu.int/md/R25-RRB25.2-C-0011/en" TargetMode="External"/><Relationship Id="rId48" Type="http://schemas.openxmlformats.org/officeDocument/2006/relationships/hyperlink" Target="https://www.itu.int/md/R25-RRB25.2-SP-0009/en" TargetMode="External"/><Relationship Id="rId56" Type="http://schemas.openxmlformats.org/officeDocument/2006/relationships/hyperlink" Target="https://www.itu.int/md/R25-RRB25.2-SP-0012/en" TargetMode="External"/><Relationship Id="rId64" Type="http://schemas.openxmlformats.org/officeDocument/2006/relationships/hyperlink" Target="https://www.itu.int/md/R25-RRB25.2-SP-0006/en" TargetMode="External"/><Relationship Id="rId69" Type="http://schemas.openxmlformats.org/officeDocument/2006/relationships/hyperlink" Target="https://www.itu.int/md/R25-RRB25.2-C-0002/en" TargetMode="External"/><Relationship Id="rId77" Type="http://schemas.openxmlformats.org/officeDocument/2006/relationships/hyperlink" Target="https://www.itu.int/md/R25-RRB25.2-C-0016/en" TargetMode="External"/><Relationship Id="rId8" Type="http://schemas.openxmlformats.org/officeDocument/2006/relationships/image" Target="media/image1.jpeg"/><Relationship Id="rId51" Type="http://schemas.openxmlformats.org/officeDocument/2006/relationships/hyperlink" Target="https://www.itu.int/md/R25-RRB25.2-SP-0003/en" TargetMode="External"/><Relationship Id="rId72" Type="http://schemas.openxmlformats.org/officeDocument/2006/relationships/hyperlink" Target="https://www.itu.int/md/R25-RRB25.2-C-0008/en" TargetMode="External"/><Relationship Id="rId80" Type="http://schemas.openxmlformats.org/officeDocument/2006/relationships/hyperlink" Target="https://www.itu.int/md/R25-RRB25.2-C-0006/en" TargetMode="External"/><Relationship Id="rId85" Type="http://schemas.openxmlformats.org/officeDocument/2006/relationships/hyperlink" Target="https://www.itu.int/md/R25-RRB25.2-C-0015/en" TargetMode="External"/><Relationship Id="rId93"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https://www.itu.int/md/R25-RRB25.2-SP-0005/en" TargetMode="External"/><Relationship Id="rId17" Type="http://schemas.openxmlformats.org/officeDocument/2006/relationships/hyperlink" Target="https://www.itu.int/md/R25-RRB25.2-C-0004/en" TargetMode="External"/><Relationship Id="rId25" Type="http://schemas.openxmlformats.org/officeDocument/2006/relationships/hyperlink" Target="https://www.itu.int/md/R24-RRB24.1-C-0001/en" TargetMode="External"/><Relationship Id="rId33" Type="http://schemas.openxmlformats.org/officeDocument/2006/relationships/hyperlink" Target="https://www.itu.int/md/R25-RRB25.2-C-0010/en" TargetMode="External"/><Relationship Id="rId38" Type="http://schemas.openxmlformats.org/officeDocument/2006/relationships/hyperlink" Target="https://www.itu.int/md/R25-RRB25.2-SP-0014/en" TargetMode="External"/><Relationship Id="rId46" Type="http://schemas.openxmlformats.org/officeDocument/2006/relationships/hyperlink" Target="https://www.itu.int/md/R25-RRB25.2-SP-0007/en" TargetMode="External"/><Relationship Id="rId59" Type="http://schemas.openxmlformats.org/officeDocument/2006/relationships/hyperlink" Target="https://www.itu.int/md/R25-RRB25.2-C-0004/en" TargetMode="External"/><Relationship Id="rId67" Type="http://schemas.openxmlformats.org/officeDocument/2006/relationships/hyperlink" Target="https://www.itu.int/md/R00-CCRR-CIR-0078/en" TargetMode="External"/><Relationship Id="rId20" Type="http://schemas.openxmlformats.org/officeDocument/2006/relationships/hyperlink" Target="https://www.itu.int/md/R25-RRB25.2-C-0004/en" TargetMode="External"/><Relationship Id="rId41" Type="http://schemas.openxmlformats.org/officeDocument/2006/relationships/hyperlink" Target="https://www.itu.int/md/R25-RRB25.2-SP-0001/en" TargetMode="External"/><Relationship Id="rId54" Type="http://schemas.openxmlformats.org/officeDocument/2006/relationships/hyperlink" Target="https://www.itu.int/md/R25-RRB25.2-SP-0010/en" TargetMode="External"/><Relationship Id="rId62" Type="http://schemas.openxmlformats.org/officeDocument/2006/relationships/hyperlink" Target="https://www.itu.int/md/R25-RRB25.2-C-0004/en" TargetMode="External"/><Relationship Id="rId70" Type="http://schemas.openxmlformats.org/officeDocument/2006/relationships/hyperlink" Target="https://www.itu.int/md/R25-RRB25.2-C-0003/en" TargetMode="External"/><Relationship Id="rId75" Type="http://schemas.openxmlformats.org/officeDocument/2006/relationships/hyperlink" Target="https://www.itu.int/md/R25-RRB25.2-C-0013/en" TargetMode="External"/><Relationship Id="rId83" Type="http://schemas.openxmlformats.org/officeDocument/2006/relationships/hyperlink" Target="https://www.itu.int/md/R25-RRB25.2-C-0019/en" TargetMode="External"/><Relationship Id="rId88" Type="http://schemas.openxmlformats.org/officeDocument/2006/relationships/hyperlink" Target="https://www.itu.int/md/R25-RRB25.2-SP-0007/en" TargetMode="External"/><Relationship Id="rId91" Type="http://schemas.openxmlformats.org/officeDocument/2006/relationships/hyperlink" Target="https://www.itu.int/md/R25-RRB25.2-C-0020/en"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tu.int/md/R25-RRB25.2-SP-0012/en" TargetMode="External"/><Relationship Id="rId23" Type="http://schemas.openxmlformats.org/officeDocument/2006/relationships/hyperlink" Target="https://www.itu.int/md/R25-RRB25.2-SP-0006/en" TargetMode="External"/><Relationship Id="rId28" Type="http://schemas.openxmlformats.org/officeDocument/2006/relationships/hyperlink" Target="https://www.itu.int/md/R25-RRB25.2-C-0002/en" TargetMode="External"/><Relationship Id="rId36" Type="http://schemas.openxmlformats.org/officeDocument/2006/relationships/hyperlink" Target="https://www.itu.int/md/R25-RRB25.2-C-0016/en" TargetMode="External"/><Relationship Id="rId49" Type="http://schemas.openxmlformats.org/officeDocument/2006/relationships/hyperlink" Target="https://www.itu.int/md/R25-RRB25.2-C-0020/en" TargetMode="External"/><Relationship Id="rId57" Type="http://schemas.openxmlformats.org/officeDocument/2006/relationships/hyperlink" Target="https://www.itu.int/md/R25-RRB25.2-SP-0013/en" TargetMode="External"/><Relationship Id="rId10" Type="http://schemas.openxmlformats.org/officeDocument/2006/relationships/hyperlink" Target="https://www.itu.int/md/R25-RRB25.2-SP-0003/en" TargetMode="External"/><Relationship Id="rId31" Type="http://schemas.openxmlformats.org/officeDocument/2006/relationships/hyperlink" Target="https://www.itu.int/md/R25-RRB25.2-C-0008/en" TargetMode="External"/><Relationship Id="rId44" Type="http://schemas.openxmlformats.org/officeDocument/2006/relationships/hyperlink" Target="https://www.itu.int/md/R25-RRB25.2-C-0015/en" TargetMode="External"/><Relationship Id="rId52" Type="http://schemas.openxmlformats.org/officeDocument/2006/relationships/hyperlink" Target="https://www.itu.int/md/R25-RRB25.2-SP-0004/en" TargetMode="External"/><Relationship Id="rId60" Type="http://schemas.openxmlformats.org/officeDocument/2006/relationships/hyperlink" Target="https://www.itu.int/md/R25-RRB25.2-C-0004/en" TargetMode="External"/><Relationship Id="rId65" Type="http://schemas.openxmlformats.org/officeDocument/2006/relationships/hyperlink" Target="https://www.itu.int/md/R25-RRB25.2-C-0001/en" TargetMode="External"/><Relationship Id="rId73" Type="http://schemas.openxmlformats.org/officeDocument/2006/relationships/hyperlink" Target="https://www.itu.int/md/R25-RRB25.2-C-0009/en" TargetMode="External"/><Relationship Id="rId78" Type="http://schemas.openxmlformats.org/officeDocument/2006/relationships/hyperlink" Target="https://www.itu.int/md/R25-RRB25.2-SP-0002/en" TargetMode="External"/><Relationship Id="rId81" Type="http://schemas.openxmlformats.org/officeDocument/2006/relationships/hyperlink" Target="https://www.itu.int/md/R25-RRB25.2-C-0012/en" TargetMode="External"/><Relationship Id="rId86" Type="http://schemas.openxmlformats.org/officeDocument/2006/relationships/hyperlink" Target="https://www.itu.int/md/R25-RRB25.2-SP-0008/en" TargetMode="External"/><Relationship Id="rId9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tu.int/md/R25-RRB25.2-OJ-0001/en"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itumail@itu.i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Pool\Templates\Arabic%20Templates%202025\ITU-R%20(BR)\PA_BR_CR_CAC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4F022A-36F3-42BF-A968-9669DBAEE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PA_BR_CR_CACE.dotx</Template>
  <TotalTime>2</TotalTime>
  <Pages>43</Pages>
  <Words>23825</Words>
  <Characters>135809</Characters>
  <Application>Microsoft Office Word</Application>
  <DocSecurity>0</DocSecurity>
  <Lines>1131</Lines>
  <Paragraphs>318</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159316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Elkenany, Hagar</dc:creator>
  <cp:keywords/>
  <dc:description/>
  <cp:lastModifiedBy>Gozal, Karine</cp:lastModifiedBy>
  <cp:revision>2</cp:revision>
  <dcterms:created xsi:type="dcterms:W3CDTF">2025-09-30T14:37:00Z</dcterms:created>
  <dcterms:modified xsi:type="dcterms:W3CDTF">2025-09-30T14:37:00Z</dcterms:modified>
</cp:coreProperties>
</file>