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6361CF" w14:paraId="237F0ABB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5880FFE" w14:textId="77777777" w:rsidR="00E53DCE" w:rsidRPr="006361CF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6361CF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3FDA492F" w14:textId="77777777" w:rsidR="00E53DCE" w:rsidRPr="006361CF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14:paraId="3436559C" w14:textId="77777777" w:rsidR="00E53DCE" w:rsidRPr="006361CF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6361CF" w14:paraId="6C4F06F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BCB5F3B" w14:textId="4244CEB6" w:rsidR="00E53DCE" w:rsidRPr="006361CF" w:rsidRDefault="001B3D4D" w:rsidP="006160CB">
            <w:pPr>
              <w:spacing w:before="0"/>
              <w:jc w:val="left"/>
              <w:rPr>
                <w:szCs w:val="24"/>
                <w:lang w:val="es-ES_tradnl"/>
              </w:rPr>
            </w:pPr>
            <w:r w:rsidRPr="006361CF">
              <w:rPr>
                <w:lang w:val="es-ES_tradnl"/>
              </w:rPr>
              <w:t>Carta Circular</w:t>
            </w:r>
          </w:p>
          <w:p w14:paraId="24113639" w14:textId="1C9DC08F" w:rsidR="00E53DCE" w:rsidRPr="006361CF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6361CF">
              <w:rPr>
                <w:b/>
                <w:bCs/>
                <w:szCs w:val="24"/>
                <w:lang w:val="es-ES_tradnl"/>
              </w:rPr>
              <w:t>C</w:t>
            </w:r>
            <w:r w:rsidR="006361CF">
              <w:rPr>
                <w:b/>
                <w:bCs/>
                <w:szCs w:val="24"/>
                <w:lang w:val="es-ES_tradnl"/>
              </w:rPr>
              <w:t>R</w:t>
            </w:r>
            <w:r w:rsidRPr="006361CF">
              <w:rPr>
                <w:b/>
                <w:bCs/>
                <w:szCs w:val="24"/>
                <w:lang w:val="es-ES_tradnl"/>
              </w:rPr>
              <w:t>/</w:t>
            </w:r>
            <w:r w:rsidR="006361CF">
              <w:rPr>
                <w:b/>
                <w:bCs/>
                <w:szCs w:val="24"/>
                <w:lang w:val="es-ES_tradnl"/>
              </w:rPr>
              <w:t>515</w:t>
            </w:r>
          </w:p>
        </w:tc>
        <w:tc>
          <w:tcPr>
            <w:tcW w:w="2835" w:type="dxa"/>
            <w:shd w:val="clear" w:color="auto" w:fill="auto"/>
          </w:tcPr>
          <w:p w14:paraId="4359EFBD" w14:textId="1C480AFD" w:rsidR="00E53DCE" w:rsidRPr="006361CF" w:rsidRDefault="006361CF" w:rsidP="00B34707">
            <w:pPr>
              <w:spacing w:before="0"/>
              <w:ind w:left="-227" w:right="-113"/>
              <w:jc w:val="right"/>
              <w:rPr>
                <w:szCs w:val="24"/>
                <w:lang w:val="es-ES_tradnl"/>
              </w:rPr>
            </w:pPr>
            <w:r w:rsidRPr="006361CF">
              <w:rPr>
                <w:bCs/>
                <w:szCs w:val="24"/>
                <w:lang w:val="es-ES_tradnl"/>
              </w:rPr>
              <w:t xml:space="preserve">Ginebra, </w:t>
            </w:r>
            <w:r w:rsidR="00D315A1">
              <w:rPr>
                <w:bCs/>
                <w:szCs w:val="24"/>
                <w:lang w:val="es-ES_tradnl"/>
              </w:rPr>
              <w:t>12</w:t>
            </w:r>
            <w:r w:rsidR="00D315A1" w:rsidRPr="006361CF">
              <w:rPr>
                <w:bCs/>
                <w:szCs w:val="24"/>
                <w:lang w:val="es-ES_tradnl"/>
              </w:rPr>
              <w:t xml:space="preserve"> </w:t>
            </w:r>
            <w:r w:rsidR="00A96D3A" w:rsidRPr="006361CF">
              <w:rPr>
                <w:bCs/>
                <w:szCs w:val="24"/>
                <w:lang w:val="es-ES_tradnl"/>
              </w:rPr>
              <w:t>de</w:t>
            </w:r>
            <w:r w:rsidRPr="006361CF">
              <w:rPr>
                <w:bCs/>
                <w:szCs w:val="24"/>
                <w:lang w:val="es-ES_tradnl"/>
              </w:rPr>
              <w:t xml:space="preserve"> febrero</w:t>
            </w:r>
            <w:r w:rsidR="001419C9">
              <w:rPr>
                <w:bCs/>
                <w:szCs w:val="24"/>
                <w:lang w:val="es-ES_tradnl"/>
              </w:rPr>
              <w:t xml:space="preserve"> </w:t>
            </w:r>
            <w:r w:rsidR="00A96D3A" w:rsidRPr="006361CF">
              <w:rPr>
                <w:bCs/>
                <w:szCs w:val="24"/>
                <w:lang w:val="es-ES_tradnl"/>
              </w:rPr>
              <w:t>20</w:t>
            </w:r>
            <w:r w:rsidR="002B7EE0" w:rsidRPr="006361CF">
              <w:rPr>
                <w:bCs/>
                <w:szCs w:val="24"/>
                <w:lang w:val="es-ES_tradnl"/>
              </w:rPr>
              <w:t>2</w:t>
            </w:r>
            <w:r w:rsidR="003F2AA6">
              <w:rPr>
                <w:bCs/>
                <w:szCs w:val="24"/>
                <w:lang w:val="es-ES_tradnl"/>
              </w:rPr>
              <w:t>5</w:t>
            </w:r>
          </w:p>
        </w:tc>
      </w:tr>
      <w:tr w:rsidR="00E53DCE" w:rsidRPr="006361CF" w14:paraId="667E059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CC163E" w14:textId="77777777" w:rsidR="00E53DCE" w:rsidRPr="006361CF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6361CF" w14:paraId="79005AE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BA94D1F" w14:textId="77777777" w:rsidR="00E53DCE" w:rsidRPr="006361CF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4617D5" w14:paraId="402FB50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DAB418F" w14:textId="77777777" w:rsidR="00E53DCE" w:rsidRPr="006361CF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6361CF">
              <w:rPr>
                <w:b/>
                <w:szCs w:val="24"/>
                <w:lang w:val="es-ES_tradnl"/>
              </w:rPr>
              <w:t>A las Administraciones de los Estados Miembros de la UIT</w:t>
            </w:r>
          </w:p>
          <w:p w14:paraId="4DFEB9EE" w14:textId="77777777" w:rsidR="00E53DCE" w:rsidRPr="006361CF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4617D5" w14:paraId="2AE04F91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140B805" w14:textId="77777777" w:rsidR="00E53DCE" w:rsidRPr="006361CF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4617D5" w14:paraId="4928A90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A59268B" w14:textId="77777777" w:rsidR="00E53DCE" w:rsidRPr="006361CF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4617D5" w14:paraId="0E70EF2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7E963CF" w14:textId="77777777" w:rsidR="00E53DCE" w:rsidRPr="006361CF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6361CF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FA6D61E" w14:textId="57A51B24" w:rsidR="00E53DCE" w:rsidRPr="006361CF" w:rsidRDefault="006361CF" w:rsidP="003236EC">
            <w:pPr>
              <w:tabs>
                <w:tab w:val="clear" w:pos="1588"/>
                <w:tab w:val="left" w:pos="1560"/>
              </w:tabs>
              <w:spacing w:before="0" w:after="120"/>
              <w:ind w:left="-113" w:right="-113"/>
              <w:rPr>
                <w:b/>
                <w:bCs/>
                <w:szCs w:val="24"/>
                <w:lang w:val="es-ES_tradnl"/>
              </w:rPr>
            </w:pPr>
            <w:r w:rsidRPr="006361CF">
              <w:rPr>
                <w:b/>
                <w:bCs/>
                <w:szCs w:val="24"/>
                <w:lang w:val="es-ES"/>
              </w:rPr>
              <w:t>Disponibilidad</w:t>
            </w:r>
            <w:r w:rsidRPr="000B1DF7">
              <w:rPr>
                <w:b/>
                <w:bCs/>
                <w:szCs w:val="24"/>
                <w:lang w:val="es-ES"/>
              </w:rPr>
              <w:t xml:space="preserve"> de la versión de prueba de la aplicación web </w:t>
            </w:r>
            <w:r w:rsidR="00B34707" w:rsidRPr="00B34707">
              <w:rPr>
                <w:b/>
                <w:bCs/>
                <w:szCs w:val="24"/>
                <w:lang w:val="es-ES"/>
              </w:rPr>
              <w:t>«</w:t>
            </w:r>
            <w:proofErr w:type="spellStart"/>
            <w:r w:rsidRPr="000B1DF7">
              <w:rPr>
                <w:b/>
                <w:bCs/>
                <w:szCs w:val="24"/>
                <w:lang w:val="es-ES"/>
              </w:rPr>
              <w:t>Harmful</w:t>
            </w:r>
            <w:proofErr w:type="spellEnd"/>
            <w:r w:rsidRPr="000B1DF7">
              <w:rPr>
                <w:b/>
                <w:bCs/>
                <w:szCs w:val="24"/>
                <w:lang w:val="es-ES"/>
              </w:rPr>
              <w:t xml:space="preserve"> </w:t>
            </w:r>
            <w:proofErr w:type="spellStart"/>
            <w:r w:rsidRPr="000B1DF7">
              <w:rPr>
                <w:b/>
                <w:bCs/>
                <w:szCs w:val="24"/>
                <w:lang w:val="es-ES"/>
              </w:rPr>
              <w:t>Interference</w:t>
            </w:r>
            <w:proofErr w:type="spellEnd"/>
            <w:r w:rsidRPr="000B1DF7">
              <w:rPr>
                <w:b/>
                <w:bCs/>
                <w:szCs w:val="24"/>
                <w:lang w:val="es-ES"/>
              </w:rPr>
              <w:t xml:space="preserve"> to </w:t>
            </w:r>
            <w:proofErr w:type="spellStart"/>
            <w:r w:rsidRPr="000B1DF7">
              <w:rPr>
                <w:b/>
                <w:bCs/>
                <w:szCs w:val="24"/>
                <w:lang w:val="es-ES"/>
              </w:rPr>
              <w:t>Terrestrial</w:t>
            </w:r>
            <w:proofErr w:type="spellEnd"/>
            <w:r w:rsidRPr="000B1DF7">
              <w:rPr>
                <w:b/>
                <w:bCs/>
                <w:szCs w:val="24"/>
                <w:lang w:val="es-ES"/>
              </w:rPr>
              <w:t xml:space="preserve"> Services</w:t>
            </w:r>
            <w:r w:rsidR="00B34707" w:rsidRPr="00B34707">
              <w:rPr>
                <w:b/>
                <w:bCs/>
                <w:szCs w:val="24"/>
                <w:lang w:val="es-ES"/>
              </w:rPr>
              <w:t>»</w:t>
            </w:r>
            <w:r w:rsidRPr="000B1DF7">
              <w:rPr>
                <w:b/>
                <w:bCs/>
                <w:szCs w:val="24"/>
                <w:lang w:val="es-ES"/>
              </w:rPr>
              <w:t xml:space="preserve"> (</w:t>
            </w:r>
            <w:r>
              <w:rPr>
                <w:b/>
                <w:bCs/>
                <w:szCs w:val="24"/>
                <w:lang w:val="es-ES"/>
              </w:rPr>
              <w:t>interferencia perjudicial causada a servicios terrenales)</w:t>
            </w:r>
            <w:r w:rsidR="009414F6">
              <w:rPr>
                <w:b/>
                <w:bCs/>
                <w:szCs w:val="24"/>
                <w:lang w:val="es-ES"/>
              </w:rPr>
              <w:t xml:space="preserve"> </w:t>
            </w:r>
            <w:r w:rsidRPr="000B1DF7">
              <w:rPr>
                <w:b/>
                <w:bCs/>
                <w:szCs w:val="24"/>
                <w:lang w:val="es-ES"/>
              </w:rPr>
              <w:t>(HITS)</w:t>
            </w:r>
          </w:p>
        </w:tc>
      </w:tr>
      <w:tr w:rsidR="00E53DCE" w:rsidRPr="004617D5" w14:paraId="4487EA3B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D94669E" w14:textId="77777777" w:rsidR="00E53DCE" w:rsidRPr="006361C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13189FF" w14:textId="77777777" w:rsidR="00E53DCE" w:rsidRPr="006361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4617D5" w14:paraId="08BC7F27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D31B72C" w14:textId="77777777" w:rsidR="00E53DCE" w:rsidRPr="006361CF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74CCF60" w14:textId="77777777" w:rsidR="00E53DCE" w:rsidRPr="006361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4617D5" w14:paraId="7974940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66B683" w14:textId="77777777" w:rsidR="00E53DCE" w:rsidRPr="009454B2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4617D5" w14:paraId="62EB724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85FEBF3" w14:textId="77777777" w:rsidR="00E53DCE" w:rsidRPr="006361CF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73FF0F43" w14:textId="47FEDF15" w:rsidR="006361CF" w:rsidRPr="000B1DF7" w:rsidRDefault="006361CF" w:rsidP="00543C59">
      <w:pPr>
        <w:spacing w:line="240" w:lineRule="auto"/>
        <w:rPr>
          <w:szCs w:val="24"/>
          <w:lang w:val="es-ES"/>
        </w:rPr>
      </w:pPr>
      <w:r w:rsidRPr="000B1DF7">
        <w:rPr>
          <w:szCs w:val="24"/>
          <w:lang w:val="es-ES"/>
        </w:rPr>
        <w:t>La Oficina de Radiocomunicaciones se complace en ofrecer a las administraciones una versión de p</w:t>
      </w:r>
      <w:r>
        <w:rPr>
          <w:szCs w:val="24"/>
          <w:lang w:val="es-ES"/>
        </w:rPr>
        <w:t>rueba de su nueva aplicación en línea</w:t>
      </w:r>
      <w:r w:rsidRPr="000B1DF7">
        <w:rPr>
          <w:szCs w:val="24"/>
          <w:lang w:val="es-ES"/>
        </w:rPr>
        <w:t xml:space="preserve">, </w:t>
      </w:r>
      <w:r w:rsidR="001419C9" w:rsidRPr="001419C9">
        <w:rPr>
          <w:szCs w:val="24"/>
          <w:lang w:val="es-ES"/>
        </w:rPr>
        <w:t>«</w:t>
      </w:r>
      <w:proofErr w:type="spellStart"/>
      <w:r w:rsidRPr="000B1DF7">
        <w:rPr>
          <w:szCs w:val="24"/>
          <w:lang w:val="es-ES"/>
        </w:rPr>
        <w:t>Harmful</w:t>
      </w:r>
      <w:proofErr w:type="spellEnd"/>
      <w:r w:rsidRPr="000B1DF7">
        <w:rPr>
          <w:szCs w:val="24"/>
          <w:lang w:val="es-ES"/>
        </w:rPr>
        <w:t xml:space="preserve"> </w:t>
      </w:r>
      <w:proofErr w:type="spellStart"/>
      <w:r w:rsidRPr="000B1DF7">
        <w:rPr>
          <w:szCs w:val="24"/>
          <w:lang w:val="es-ES"/>
        </w:rPr>
        <w:t>Interference</w:t>
      </w:r>
      <w:proofErr w:type="spellEnd"/>
      <w:r w:rsidRPr="000B1DF7">
        <w:rPr>
          <w:szCs w:val="24"/>
          <w:lang w:val="es-ES"/>
        </w:rPr>
        <w:t xml:space="preserve"> to </w:t>
      </w:r>
      <w:proofErr w:type="spellStart"/>
      <w:r w:rsidRPr="000B1DF7">
        <w:rPr>
          <w:szCs w:val="24"/>
          <w:lang w:val="es-ES"/>
        </w:rPr>
        <w:t>Terrestrial</w:t>
      </w:r>
      <w:proofErr w:type="spellEnd"/>
      <w:r w:rsidRPr="000B1DF7">
        <w:rPr>
          <w:szCs w:val="24"/>
          <w:lang w:val="es-ES"/>
        </w:rPr>
        <w:t xml:space="preserve"> Services</w:t>
      </w:r>
      <w:r w:rsidR="001419C9" w:rsidRPr="001419C9">
        <w:rPr>
          <w:szCs w:val="24"/>
          <w:lang w:val="es-ES"/>
        </w:rPr>
        <w:t>»</w:t>
      </w:r>
      <w:r w:rsidRPr="000B1DF7">
        <w:rPr>
          <w:szCs w:val="24"/>
          <w:lang w:val="es-ES"/>
        </w:rPr>
        <w:t xml:space="preserve"> </w:t>
      </w:r>
      <w:r>
        <w:rPr>
          <w:szCs w:val="24"/>
          <w:lang w:val="es-ES"/>
        </w:rPr>
        <w:t xml:space="preserve">(interferencia perjudicial causada a servicios terrenales) </w:t>
      </w:r>
      <w:r w:rsidRPr="000B1DF7">
        <w:rPr>
          <w:szCs w:val="24"/>
          <w:lang w:val="es-ES"/>
        </w:rPr>
        <w:t>(HITS). Esta herramienta está diseñada para comunicar a la Oficina casos de interferencia perjudicial e infracciones en relación con los servicios terrenales, interc</w:t>
      </w:r>
      <w:r>
        <w:rPr>
          <w:szCs w:val="24"/>
          <w:lang w:val="es-ES"/>
        </w:rPr>
        <w:t>ambiar información al respecto y acceder al archivo de correspondencia</w:t>
      </w:r>
      <w:r w:rsidRPr="000B1DF7">
        <w:rPr>
          <w:szCs w:val="24"/>
          <w:lang w:val="es-ES"/>
        </w:rPr>
        <w:t>.</w:t>
      </w:r>
    </w:p>
    <w:p w14:paraId="1AF97AEC" w14:textId="77777777" w:rsidR="006361CF" w:rsidRPr="000B1DF7" w:rsidRDefault="006361CF" w:rsidP="00543C59">
      <w:pPr>
        <w:spacing w:line="240" w:lineRule="auto"/>
        <w:rPr>
          <w:szCs w:val="24"/>
          <w:lang w:val="es-ES"/>
        </w:rPr>
      </w:pPr>
      <w:r w:rsidRPr="000B1DF7">
        <w:rPr>
          <w:szCs w:val="24"/>
          <w:lang w:val="es-ES"/>
        </w:rPr>
        <w:t>Esta aplicación en línea se ha creado para facilitar la comunicación entre las admi</w:t>
      </w:r>
      <w:r>
        <w:rPr>
          <w:szCs w:val="24"/>
          <w:lang w:val="es-ES"/>
        </w:rPr>
        <w:t>ni</w:t>
      </w:r>
      <w:r w:rsidRPr="000B1DF7">
        <w:rPr>
          <w:szCs w:val="24"/>
          <w:lang w:val="es-ES"/>
        </w:rPr>
        <w:t xml:space="preserve">straciones </w:t>
      </w:r>
      <w:r>
        <w:rPr>
          <w:szCs w:val="24"/>
          <w:lang w:val="es-ES"/>
        </w:rPr>
        <w:t xml:space="preserve">concernidas en casos de interferencia perjudicial y/o infracciones. </w:t>
      </w:r>
      <w:r w:rsidRPr="000B1DF7">
        <w:rPr>
          <w:szCs w:val="24"/>
          <w:lang w:val="es-ES"/>
        </w:rPr>
        <w:t xml:space="preserve">La aplicación facilita la identificación de las fuentes de </w:t>
      </w:r>
      <w:r>
        <w:rPr>
          <w:szCs w:val="24"/>
          <w:lang w:val="es-ES"/>
        </w:rPr>
        <w:t>interferencia o el origen de las infracciones y su pronta eliminación de conformidad con el Artículo</w:t>
      </w:r>
      <w:r w:rsidRPr="000B1DF7">
        <w:rPr>
          <w:szCs w:val="24"/>
          <w:lang w:val="es-ES"/>
        </w:rPr>
        <w:t xml:space="preserve"> </w:t>
      </w:r>
      <w:r w:rsidRPr="000B1DF7">
        <w:rPr>
          <w:b/>
          <w:bCs/>
          <w:szCs w:val="24"/>
          <w:lang w:val="es-ES"/>
        </w:rPr>
        <w:t>15</w:t>
      </w:r>
      <w:r w:rsidRPr="000B1DF7">
        <w:rPr>
          <w:szCs w:val="24"/>
          <w:lang w:val="es-ES"/>
        </w:rPr>
        <w:t xml:space="preserve"> d</w:t>
      </w:r>
      <w:r>
        <w:rPr>
          <w:szCs w:val="24"/>
          <w:lang w:val="es-ES"/>
        </w:rPr>
        <w:t>el Reglamento de Radiocomunicaciones. Permite introducir la información prescrita en los Apéndices</w:t>
      </w:r>
      <w:r w:rsidRPr="000B1DF7">
        <w:rPr>
          <w:szCs w:val="24"/>
          <w:lang w:val="es-ES"/>
        </w:rPr>
        <w:t xml:space="preserve"> </w:t>
      </w:r>
      <w:r w:rsidRPr="000B1DF7">
        <w:rPr>
          <w:b/>
          <w:bCs/>
          <w:szCs w:val="24"/>
          <w:lang w:val="es-ES"/>
        </w:rPr>
        <w:t>9</w:t>
      </w:r>
      <w:r w:rsidRPr="000B1DF7">
        <w:rPr>
          <w:szCs w:val="24"/>
          <w:lang w:val="es-ES"/>
        </w:rPr>
        <w:t xml:space="preserve"> y </w:t>
      </w:r>
      <w:r w:rsidRPr="000B1DF7">
        <w:rPr>
          <w:b/>
          <w:bCs/>
          <w:szCs w:val="24"/>
          <w:lang w:val="es-ES"/>
        </w:rPr>
        <w:t>10</w:t>
      </w:r>
      <w:r w:rsidRPr="000B1DF7">
        <w:rPr>
          <w:szCs w:val="24"/>
          <w:lang w:val="es-ES"/>
        </w:rPr>
        <w:t xml:space="preserve"> </w:t>
      </w:r>
      <w:r>
        <w:rPr>
          <w:szCs w:val="24"/>
          <w:lang w:val="es-ES"/>
        </w:rPr>
        <w:t>del Reglamento de Radiocomunicaciones, así como información adicional, por ejemplo, resultados de las mediciones, mapas</w:t>
      </w:r>
      <w:r w:rsidRPr="000B1DF7">
        <w:rPr>
          <w:szCs w:val="24"/>
          <w:lang w:val="es-ES"/>
        </w:rPr>
        <w:t>, etc.</w:t>
      </w:r>
    </w:p>
    <w:p w14:paraId="6FED73B1" w14:textId="77777777" w:rsidR="006361CF" w:rsidRPr="000B1DF7" w:rsidRDefault="006361CF" w:rsidP="00543C59">
      <w:pPr>
        <w:spacing w:line="240" w:lineRule="auto"/>
        <w:rPr>
          <w:rFonts w:cs="Times New Roman"/>
          <w:szCs w:val="24"/>
          <w:lang w:val="es-ES"/>
        </w:rPr>
      </w:pPr>
      <w:r>
        <w:rPr>
          <w:rFonts w:cs="Times New Roman"/>
          <w:szCs w:val="24"/>
          <w:lang w:val="es-ES"/>
        </w:rPr>
        <w:t>Gracias a</w:t>
      </w:r>
      <w:r w:rsidRPr="000B1DF7">
        <w:rPr>
          <w:rFonts w:cs="Times New Roman"/>
          <w:szCs w:val="24"/>
          <w:lang w:val="es-ES"/>
        </w:rPr>
        <w:t xml:space="preserve"> HITS las administraciones podrán:</w:t>
      </w:r>
    </w:p>
    <w:p w14:paraId="037C43D7" w14:textId="0BAD9AFA" w:rsidR="006361CF" w:rsidRPr="000B1DF7" w:rsidRDefault="001419C9" w:rsidP="00543C59">
      <w:pPr>
        <w:pStyle w:val="enumlev1"/>
        <w:spacing w:line="240" w:lineRule="auto"/>
        <w:rPr>
          <w:lang w:val="es-ES"/>
        </w:rPr>
      </w:pPr>
      <w:r w:rsidRPr="001419C9">
        <w:rPr>
          <w:lang w:val="es-ES"/>
        </w:rPr>
        <w:t>–</w:t>
      </w:r>
      <w:r w:rsidR="006361CF" w:rsidRPr="000B1DF7">
        <w:rPr>
          <w:lang w:val="es-ES"/>
        </w:rPr>
        <w:tab/>
        <w:t>comunicar infracciones a la Constitución, el Convenio o el Reglamento de Radiocomunicaciones en relación con los serv</w:t>
      </w:r>
      <w:r w:rsidR="006361CF">
        <w:rPr>
          <w:lang w:val="es-ES"/>
        </w:rPr>
        <w:t>icios terrenales, en virtud del número</w:t>
      </w:r>
      <w:r w:rsidR="006361CF" w:rsidRPr="000B1DF7">
        <w:rPr>
          <w:lang w:val="es-ES"/>
        </w:rPr>
        <w:t xml:space="preserve"> </w:t>
      </w:r>
      <w:r w:rsidR="006361CF" w:rsidRPr="000B1DF7">
        <w:rPr>
          <w:b/>
          <w:bCs/>
          <w:lang w:val="es-ES"/>
        </w:rPr>
        <w:t>15.19</w:t>
      </w:r>
      <w:r w:rsidR="006361CF" w:rsidRPr="000B1DF7">
        <w:rPr>
          <w:lang w:val="es-ES"/>
        </w:rPr>
        <w:t xml:space="preserve"> </w:t>
      </w:r>
      <w:r w:rsidR="006361CF">
        <w:rPr>
          <w:lang w:val="es-ES"/>
        </w:rPr>
        <w:t>del Reglamento de Radiocomunicaciones y de conformidad con el Apéndice</w:t>
      </w:r>
      <w:r w:rsidR="006361CF" w:rsidRPr="000B1DF7">
        <w:rPr>
          <w:lang w:val="es-ES"/>
        </w:rPr>
        <w:t xml:space="preserve"> </w:t>
      </w:r>
      <w:r w:rsidR="006361CF" w:rsidRPr="000B1DF7">
        <w:rPr>
          <w:b/>
          <w:bCs/>
          <w:lang w:val="es-ES"/>
        </w:rPr>
        <w:t>9</w:t>
      </w:r>
      <w:r w:rsidR="006361CF" w:rsidRPr="000B1DF7">
        <w:rPr>
          <w:lang w:val="es-ES"/>
        </w:rPr>
        <w:t xml:space="preserve"> </w:t>
      </w:r>
      <w:r w:rsidR="006361CF">
        <w:rPr>
          <w:lang w:val="es-ES"/>
        </w:rPr>
        <w:t>del Reglamento de Radiocomunicaciones</w:t>
      </w:r>
      <w:r w:rsidR="006361CF" w:rsidRPr="000B1DF7">
        <w:rPr>
          <w:lang w:val="es-ES"/>
        </w:rPr>
        <w:t>;</w:t>
      </w:r>
    </w:p>
    <w:p w14:paraId="5143505E" w14:textId="2BBE1393" w:rsidR="006361CF" w:rsidRPr="000B1DF7" w:rsidRDefault="001419C9" w:rsidP="00543C59">
      <w:pPr>
        <w:pStyle w:val="enumlev1"/>
        <w:spacing w:line="240" w:lineRule="auto"/>
        <w:rPr>
          <w:rFonts w:cs="Times New Roman"/>
          <w:szCs w:val="24"/>
          <w:lang w:val="es-ES"/>
        </w:rPr>
      </w:pPr>
      <w:r w:rsidRPr="001419C9">
        <w:rPr>
          <w:rFonts w:cs="Times New Roman"/>
          <w:szCs w:val="24"/>
          <w:lang w:val="es-ES"/>
        </w:rPr>
        <w:t>–</w:t>
      </w:r>
      <w:r w:rsidR="006361CF" w:rsidRPr="000B1DF7">
        <w:rPr>
          <w:lang w:val="es-ES"/>
        </w:rPr>
        <w:tab/>
      </w:r>
      <w:r w:rsidR="006361CF" w:rsidRPr="000B1DF7">
        <w:rPr>
          <w:rFonts w:cs="Times New Roman"/>
          <w:szCs w:val="24"/>
          <w:lang w:val="es-ES"/>
        </w:rPr>
        <w:t>comunicar casos de interferencia perjudicial causada a los servicios terrenales en virtud de los nú</w:t>
      </w:r>
      <w:r w:rsidR="006361CF">
        <w:rPr>
          <w:rFonts w:cs="Times New Roman"/>
          <w:szCs w:val="24"/>
          <w:lang w:val="es-ES"/>
        </w:rPr>
        <w:t>meros</w:t>
      </w:r>
      <w:r w:rsidR="006361CF" w:rsidRPr="000B1DF7">
        <w:rPr>
          <w:rFonts w:cs="Times New Roman"/>
          <w:szCs w:val="24"/>
          <w:lang w:val="es-ES"/>
        </w:rPr>
        <w:t xml:space="preserve"> </w:t>
      </w:r>
      <w:r w:rsidR="006361CF" w:rsidRPr="000B1DF7">
        <w:rPr>
          <w:rFonts w:cs="Times New Roman"/>
          <w:b/>
          <w:bCs/>
          <w:szCs w:val="24"/>
          <w:lang w:val="es-ES"/>
        </w:rPr>
        <w:t>15.41</w:t>
      </w:r>
      <w:r w:rsidR="006361CF" w:rsidRPr="001D4A30">
        <w:rPr>
          <w:rFonts w:cs="Times New Roman"/>
          <w:szCs w:val="24"/>
          <w:lang w:val="es-ES"/>
        </w:rPr>
        <w:t xml:space="preserve"> y </w:t>
      </w:r>
      <w:r w:rsidR="006361CF" w:rsidRPr="000B1DF7">
        <w:rPr>
          <w:rFonts w:cs="Times New Roman"/>
          <w:b/>
          <w:bCs/>
          <w:szCs w:val="24"/>
          <w:lang w:val="es-ES"/>
        </w:rPr>
        <w:t>15.42</w:t>
      </w:r>
      <w:r w:rsidR="006361CF" w:rsidRPr="000B1DF7">
        <w:rPr>
          <w:rFonts w:cs="Times New Roman"/>
          <w:szCs w:val="24"/>
          <w:lang w:val="es-ES"/>
        </w:rPr>
        <w:t xml:space="preserve"> </w:t>
      </w:r>
      <w:r w:rsidR="006361CF">
        <w:rPr>
          <w:rFonts w:cs="Times New Roman"/>
          <w:szCs w:val="24"/>
          <w:lang w:val="es-ES"/>
        </w:rPr>
        <w:t>del Reglamento de Radiocomunicaciones y de conformidad con el Apéndice</w:t>
      </w:r>
      <w:r w:rsidR="006361CF" w:rsidRPr="000B1DF7">
        <w:rPr>
          <w:rFonts w:cs="Times New Roman"/>
          <w:szCs w:val="24"/>
          <w:lang w:val="es-ES"/>
        </w:rPr>
        <w:t xml:space="preserve"> </w:t>
      </w:r>
      <w:r w:rsidR="006361CF" w:rsidRPr="000B1DF7">
        <w:rPr>
          <w:rFonts w:cs="Times New Roman"/>
          <w:b/>
          <w:bCs/>
          <w:szCs w:val="24"/>
          <w:lang w:val="es-ES"/>
        </w:rPr>
        <w:t>10</w:t>
      </w:r>
      <w:r w:rsidR="006361CF" w:rsidRPr="000B1DF7">
        <w:rPr>
          <w:rFonts w:cs="Times New Roman"/>
          <w:szCs w:val="24"/>
          <w:lang w:val="es-ES"/>
        </w:rPr>
        <w:t xml:space="preserve"> </w:t>
      </w:r>
      <w:r w:rsidR="006361CF">
        <w:rPr>
          <w:rFonts w:cs="Times New Roman"/>
          <w:szCs w:val="24"/>
          <w:lang w:val="es-ES"/>
        </w:rPr>
        <w:t>del Reglamento de Radiocomunicaciones</w:t>
      </w:r>
      <w:r w:rsidR="006361CF" w:rsidRPr="000B1DF7">
        <w:rPr>
          <w:rFonts w:cs="Times New Roman"/>
          <w:szCs w:val="24"/>
          <w:lang w:val="es-ES"/>
        </w:rPr>
        <w:t>;</w:t>
      </w:r>
    </w:p>
    <w:p w14:paraId="1E6F0802" w14:textId="7B215E93" w:rsidR="006361CF" w:rsidRPr="000B1DF7" w:rsidRDefault="001419C9" w:rsidP="00543C59">
      <w:pPr>
        <w:pStyle w:val="enumlev1"/>
        <w:spacing w:line="240" w:lineRule="auto"/>
        <w:rPr>
          <w:rFonts w:cs="Times New Roman"/>
          <w:szCs w:val="24"/>
          <w:lang w:val="es-ES"/>
        </w:rPr>
      </w:pPr>
      <w:r w:rsidRPr="001419C9">
        <w:rPr>
          <w:rFonts w:cs="Times New Roman"/>
          <w:szCs w:val="24"/>
          <w:lang w:val="es-ES"/>
        </w:rPr>
        <w:t>–</w:t>
      </w:r>
      <w:r w:rsidR="006361CF" w:rsidRPr="000B1DF7">
        <w:rPr>
          <w:rFonts w:cs="Times New Roman"/>
          <w:szCs w:val="24"/>
          <w:lang w:val="es-ES"/>
        </w:rPr>
        <w:tab/>
        <w:t xml:space="preserve">intercambiar información técnica y administrativa en formatos digitales </w:t>
      </w:r>
      <w:r w:rsidR="006361CF">
        <w:rPr>
          <w:rFonts w:cs="Times New Roman"/>
          <w:szCs w:val="24"/>
          <w:lang w:val="es-ES"/>
        </w:rPr>
        <w:t>normalizados (por ejemplo,</w:t>
      </w:r>
      <w:r w:rsidR="006361CF" w:rsidRPr="000B1DF7">
        <w:rPr>
          <w:rFonts w:cs="Times New Roman"/>
          <w:szCs w:val="24"/>
          <w:lang w:val="es-ES"/>
        </w:rPr>
        <w:t xml:space="preserve"> Word, Excel, PDF, JPG, ZIP) </w:t>
      </w:r>
      <w:r w:rsidR="006361CF">
        <w:rPr>
          <w:rFonts w:cs="Times New Roman"/>
          <w:szCs w:val="24"/>
          <w:lang w:val="es-ES"/>
        </w:rPr>
        <w:t>con la Oficina y otras administraciones</w:t>
      </w:r>
      <w:r w:rsidR="006361CF" w:rsidRPr="000B1DF7">
        <w:rPr>
          <w:rFonts w:cs="Times New Roman"/>
          <w:szCs w:val="24"/>
          <w:lang w:val="es-ES"/>
        </w:rPr>
        <w:t>;</w:t>
      </w:r>
    </w:p>
    <w:p w14:paraId="2492F0BF" w14:textId="1AF0AB86" w:rsidR="006361CF" w:rsidRPr="000B1DF7" w:rsidRDefault="001419C9" w:rsidP="00543C59">
      <w:pPr>
        <w:pStyle w:val="enumlev1"/>
        <w:spacing w:before="120" w:line="240" w:lineRule="auto"/>
        <w:rPr>
          <w:rFonts w:cs="Times New Roman"/>
          <w:szCs w:val="24"/>
          <w:lang w:val="es-ES"/>
        </w:rPr>
      </w:pPr>
      <w:r w:rsidRPr="001419C9">
        <w:rPr>
          <w:rFonts w:cs="Times New Roman"/>
          <w:szCs w:val="24"/>
          <w:lang w:val="es-ES"/>
        </w:rPr>
        <w:t>–</w:t>
      </w:r>
      <w:r w:rsidR="006361CF" w:rsidRPr="000B1DF7">
        <w:rPr>
          <w:lang w:val="es-ES"/>
        </w:rPr>
        <w:tab/>
      </w:r>
      <w:r w:rsidR="006361CF" w:rsidRPr="000B1DF7">
        <w:rPr>
          <w:rFonts w:cs="Times New Roman"/>
          <w:szCs w:val="24"/>
          <w:lang w:val="es-ES"/>
        </w:rPr>
        <w:t xml:space="preserve">acceder a toda la correspondencia intercambiada con la Oficina en relación con </w:t>
      </w:r>
      <w:r w:rsidR="006361CF">
        <w:rPr>
          <w:rFonts w:cs="Times New Roman"/>
          <w:szCs w:val="24"/>
          <w:lang w:val="es-ES"/>
        </w:rPr>
        <w:t>su implicación, ya sea como parte interferente o como parte afectada</w:t>
      </w:r>
      <w:r w:rsidR="006361CF" w:rsidRPr="000B1DF7">
        <w:rPr>
          <w:rFonts w:cs="Times New Roman"/>
          <w:szCs w:val="24"/>
          <w:lang w:val="es-ES"/>
        </w:rPr>
        <w:t>.</w:t>
      </w:r>
    </w:p>
    <w:p w14:paraId="604F7AE7" w14:textId="557D86BC" w:rsidR="0069580B" w:rsidRDefault="00AC6AF1" w:rsidP="00543C59">
      <w:pPr>
        <w:spacing w:line="240" w:lineRule="auto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t>P</w:t>
      </w:r>
      <w:r w:rsidR="006361CF" w:rsidRPr="00696977">
        <w:rPr>
          <w:noProof/>
          <w:szCs w:val="24"/>
          <w:lang w:val="es-ES"/>
        </w:rPr>
        <w:t>ara acceder a la aplicación HITS, invitamos a las administraciones a comunicar la lista de sus usuarios</w:t>
      </w:r>
      <w:r w:rsidR="006361CF">
        <w:rPr>
          <w:noProof/>
          <w:szCs w:val="24"/>
          <w:lang w:val="es-ES"/>
        </w:rPr>
        <w:t xml:space="preserve"> designados a la </w:t>
      </w:r>
      <w:r w:rsidR="0069580B">
        <w:rPr>
          <w:noProof/>
          <w:szCs w:val="24"/>
          <w:lang w:val="es-ES"/>
        </w:rPr>
        <w:t xml:space="preserve">dirección: </w:t>
      </w:r>
      <w:hyperlink r:id="rId8">
        <w:r w:rsidR="0069580B" w:rsidRPr="00696977">
          <w:rPr>
            <w:rStyle w:val="Hyperlink"/>
            <w:noProof/>
            <w:szCs w:val="24"/>
            <w:lang w:val="es-ES"/>
          </w:rPr>
          <w:t>brmail@itu.int</w:t>
        </w:r>
      </w:hyperlink>
      <w:r w:rsidR="00AD3C32" w:rsidRPr="00D315A1">
        <w:rPr>
          <w:rStyle w:val="Hyperlink"/>
          <w:noProof/>
          <w:szCs w:val="24"/>
          <w:u w:val="none"/>
          <w:lang w:val="es-ES"/>
        </w:rPr>
        <w:t xml:space="preserve"> </w:t>
      </w:r>
      <w:r w:rsidR="00AD3C32">
        <w:rPr>
          <w:noProof/>
          <w:szCs w:val="24"/>
          <w:lang w:val="es-ES"/>
        </w:rPr>
        <w:t xml:space="preserve">de esta </w:t>
      </w:r>
      <w:r w:rsidR="006361CF">
        <w:rPr>
          <w:noProof/>
          <w:szCs w:val="24"/>
          <w:lang w:val="es-ES"/>
        </w:rPr>
        <w:t xml:space="preserve">Oficina </w:t>
      </w:r>
      <w:r w:rsidR="006361CF" w:rsidRPr="00BB6CC4">
        <w:rPr>
          <w:rStyle w:val="Hyperlink"/>
          <w:noProof/>
          <w:color w:val="000000" w:themeColor="text1"/>
          <w:szCs w:val="24"/>
          <w:u w:val="none"/>
          <w:lang w:val="es-ES"/>
        </w:rPr>
        <w:t xml:space="preserve">o por fax (+41 22 730 </w:t>
      </w:r>
      <w:r w:rsidR="006361CF" w:rsidRPr="00AC6AF1">
        <w:rPr>
          <w:lang w:val="es-ES"/>
        </w:rPr>
        <w:t>5785)</w:t>
      </w:r>
      <w:r w:rsidR="006361CF" w:rsidRPr="00696977">
        <w:rPr>
          <w:noProof/>
          <w:szCs w:val="24"/>
          <w:lang w:val="es-ES"/>
        </w:rPr>
        <w:t>. Es</w:t>
      </w:r>
      <w:r w:rsidR="006361CF">
        <w:rPr>
          <w:noProof/>
          <w:szCs w:val="24"/>
          <w:lang w:val="es-ES"/>
        </w:rPr>
        <w:t xml:space="preserve"> indispensable que es</w:t>
      </w:r>
      <w:r w:rsidR="006361CF" w:rsidRPr="00696977">
        <w:rPr>
          <w:noProof/>
          <w:szCs w:val="24"/>
          <w:lang w:val="es-ES"/>
        </w:rPr>
        <w:t xml:space="preserve">os usuarios </w:t>
      </w:r>
      <w:r w:rsidR="006361CF">
        <w:rPr>
          <w:noProof/>
          <w:szCs w:val="24"/>
          <w:lang w:val="es-ES"/>
        </w:rPr>
        <w:t xml:space="preserve">sean titulares de una cuenta TIES. </w:t>
      </w:r>
    </w:p>
    <w:p w14:paraId="342A95D2" w14:textId="7D527B41" w:rsidR="006361CF" w:rsidRPr="00696977" w:rsidRDefault="006361CF" w:rsidP="0069580B">
      <w:pPr>
        <w:spacing w:line="240" w:lineRule="auto"/>
        <w:jc w:val="left"/>
        <w:rPr>
          <w:noProof/>
          <w:szCs w:val="24"/>
          <w:lang w:val="es-ES"/>
        </w:rPr>
      </w:pPr>
      <w:r>
        <w:rPr>
          <w:noProof/>
          <w:szCs w:val="24"/>
          <w:lang w:val="es-ES"/>
        </w:rPr>
        <w:lastRenderedPageBreak/>
        <w:t>Para solicitar una cuenta TIES siga el procedimiento indicado en</w:t>
      </w:r>
      <w:r w:rsidRPr="00696977">
        <w:rPr>
          <w:noProof/>
          <w:szCs w:val="24"/>
          <w:lang w:val="es-ES"/>
        </w:rPr>
        <w:t xml:space="preserve"> </w:t>
      </w:r>
      <w:hyperlink r:id="rId9" w:anchor="/es">
        <w:r w:rsidR="001D4A30">
          <w:rPr>
            <w:rStyle w:val="Hyperlink"/>
            <w:szCs w:val="24"/>
            <w:lang w:val="es-ES"/>
          </w:rPr>
          <w:t>https://www.itu.int/hub/membership/user-account-ties/#/es</w:t>
        </w:r>
      </w:hyperlink>
      <w:r w:rsidRPr="00696977">
        <w:rPr>
          <w:noProof/>
          <w:szCs w:val="24"/>
          <w:lang w:val="es-ES"/>
        </w:rPr>
        <w:t>. Los usuarios deben también poseer una dirección de corr</w:t>
      </w:r>
      <w:r>
        <w:rPr>
          <w:noProof/>
          <w:szCs w:val="24"/>
          <w:lang w:val="es-ES"/>
        </w:rPr>
        <w:t>eo-e profesional válida</w:t>
      </w:r>
      <w:r w:rsidRPr="00696977">
        <w:rPr>
          <w:noProof/>
          <w:szCs w:val="24"/>
          <w:lang w:val="es-ES"/>
        </w:rPr>
        <w:t>.</w:t>
      </w:r>
    </w:p>
    <w:p w14:paraId="60C2693C" w14:textId="28EC61F1" w:rsidR="006361CF" w:rsidRPr="00696977" w:rsidRDefault="006361CF" w:rsidP="00543C59">
      <w:pPr>
        <w:spacing w:line="240" w:lineRule="auto"/>
        <w:rPr>
          <w:noProof/>
          <w:szCs w:val="24"/>
          <w:lang w:val="es-ES"/>
        </w:rPr>
      </w:pPr>
      <w:r w:rsidRPr="00696977">
        <w:rPr>
          <w:noProof/>
          <w:szCs w:val="24"/>
          <w:lang w:val="es-ES"/>
        </w:rPr>
        <w:t>Una vez concedidos los derechos de acceso, los usuarios designados podrán conectarse a la aplicación con su cu</w:t>
      </w:r>
      <w:r>
        <w:rPr>
          <w:noProof/>
          <w:szCs w:val="24"/>
          <w:lang w:val="es-ES"/>
        </w:rPr>
        <w:t>enta TIES a través del sitio web protegido</w:t>
      </w:r>
      <w:r w:rsidRPr="00696977">
        <w:rPr>
          <w:noProof/>
          <w:szCs w:val="24"/>
          <w:lang w:val="es-ES"/>
        </w:rPr>
        <w:t xml:space="preserve"> </w:t>
      </w:r>
      <w:bookmarkStart w:id="0" w:name="_Hlk167204490"/>
      <w:r w:rsidRPr="005D4080">
        <w:rPr>
          <w:sz w:val="22"/>
        </w:rPr>
        <w:fldChar w:fldCharType="begin"/>
      </w:r>
      <w:r w:rsidRPr="00696977">
        <w:rPr>
          <w:szCs w:val="24"/>
          <w:lang w:val="es-ES"/>
        </w:rPr>
        <w:instrText>HYPERLINK "https://www.itu.int/itu-r/hits/"</w:instrText>
      </w:r>
      <w:r w:rsidRPr="005D4080">
        <w:rPr>
          <w:sz w:val="22"/>
        </w:rPr>
      </w:r>
      <w:r w:rsidRPr="005D4080">
        <w:rPr>
          <w:sz w:val="22"/>
        </w:rPr>
        <w:fldChar w:fldCharType="separate"/>
      </w:r>
      <w:r w:rsidRPr="00696977">
        <w:rPr>
          <w:rStyle w:val="Hyperlink"/>
          <w:noProof/>
          <w:szCs w:val="24"/>
          <w:lang w:val="es-ES"/>
        </w:rPr>
        <w:t>https://www.itu.int/itu-r/hits/</w:t>
      </w:r>
      <w:r w:rsidRPr="005D4080">
        <w:rPr>
          <w:rStyle w:val="Hyperlink"/>
          <w:noProof/>
          <w:szCs w:val="24"/>
        </w:rPr>
        <w:fldChar w:fldCharType="end"/>
      </w:r>
      <w:bookmarkEnd w:id="0"/>
      <w:r w:rsidRPr="00696977">
        <w:rPr>
          <w:noProof/>
          <w:szCs w:val="24"/>
          <w:lang w:val="es-ES"/>
        </w:rPr>
        <w:t>.</w:t>
      </w:r>
    </w:p>
    <w:p w14:paraId="1D4C1BBC" w14:textId="77777777" w:rsidR="006361CF" w:rsidRPr="00696977" w:rsidRDefault="006361CF" w:rsidP="00543C59">
      <w:pPr>
        <w:spacing w:line="240" w:lineRule="auto"/>
        <w:rPr>
          <w:noProof/>
          <w:szCs w:val="24"/>
          <w:lang w:val="es-ES"/>
        </w:rPr>
      </w:pPr>
      <w:r w:rsidRPr="00696977">
        <w:rPr>
          <w:noProof/>
          <w:szCs w:val="24"/>
          <w:lang w:val="es-ES"/>
        </w:rPr>
        <w:t xml:space="preserve">Durante el periodo de prueba, que en principio durará hasta el 1 de </w:t>
      </w:r>
      <w:r>
        <w:rPr>
          <w:noProof/>
          <w:szCs w:val="24"/>
          <w:lang w:val="es-ES"/>
        </w:rPr>
        <w:t xml:space="preserve">julio de 2025, </w:t>
      </w:r>
      <w:r w:rsidRPr="00696977">
        <w:rPr>
          <w:noProof/>
          <w:szCs w:val="24"/>
          <w:lang w:val="es-ES"/>
        </w:rPr>
        <w:t xml:space="preserve">HITS </w:t>
      </w:r>
      <w:r>
        <w:rPr>
          <w:noProof/>
          <w:szCs w:val="24"/>
          <w:lang w:val="es-ES"/>
        </w:rPr>
        <w:t xml:space="preserve">sólo estará disponible para hacer pruebas. </w:t>
      </w:r>
      <w:r w:rsidRPr="00696977">
        <w:rPr>
          <w:noProof/>
          <w:szCs w:val="24"/>
          <w:lang w:val="es-ES"/>
        </w:rPr>
        <w:t xml:space="preserve">Toda comunicación intercambiada a través del sistema HITS tendrá por fin familiarizarse con la aplicación e identificar eventuales errores y no podrá sustituir la presentación </w:t>
      </w:r>
      <w:r>
        <w:rPr>
          <w:noProof/>
          <w:szCs w:val="24"/>
          <w:lang w:val="es-ES"/>
        </w:rPr>
        <w:t>oficial de informes de interferencia perjudicial a través del correo-e de la BR</w:t>
      </w:r>
      <w:r w:rsidRPr="00696977">
        <w:rPr>
          <w:noProof/>
          <w:szCs w:val="24"/>
          <w:lang w:val="es-ES"/>
        </w:rPr>
        <w:t xml:space="preserve"> (</w:t>
      </w:r>
      <w:hyperlink r:id="rId10">
        <w:r w:rsidRPr="00696977">
          <w:rPr>
            <w:rStyle w:val="Hyperlink"/>
            <w:noProof/>
            <w:szCs w:val="24"/>
            <w:lang w:val="es-ES"/>
          </w:rPr>
          <w:t>brmail@itu.int</w:t>
        </w:r>
      </w:hyperlink>
      <w:r w:rsidRPr="00696977">
        <w:rPr>
          <w:noProof/>
          <w:szCs w:val="24"/>
          <w:lang w:val="es-ES"/>
        </w:rPr>
        <w:t xml:space="preserve">) </w:t>
      </w:r>
      <w:r>
        <w:rPr>
          <w:noProof/>
          <w:szCs w:val="24"/>
          <w:lang w:val="es-ES"/>
        </w:rPr>
        <w:t>y por fax. Una vez terminado el periodo de prueba, todas las comunicaciones enviadas por la aplicación HITS serán suprimidas</w:t>
      </w:r>
      <w:r w:rsidRPr="00696977">
        <w:rPr>
          <w:noProof/>
          <w:szCs w:val="24"/>
          <w:lang w:val="es-ES"/>
        </w:rPr>
        <w:t>.</w:t>
      </w:r>
    </w:p>
    <w:p w14:paraId="0BD0B538" w14:textId="37249A3F" w:rsidR="006361CF" w:rsidRPr="00696977" w:rsidRDefault="006361CF" w:rsidP="00543C59">
      <w:pPr>
        <w:spacing w:line="240" w:lineRule="auto"/>
        <w:rPr>
          <w:szCs w:val="24"/>
          <w:lang w:val="es-ES"/>
        </w:rPr>
      </w:pPr>
      <w:r w:rsidRPr="00696977">
        <w:rPr>
          <w:noProof/>
          <w:szCs w:val="24"/>
          <w:lang w:val="es-ES"/>
        </w:rPr>
        <w:t>Tras el periodo de prueba, la Oficina analizará las observaciones formuladas por las administraciones</w:t>
      </w:r>
      <w:r>
        <w:rPr>
          <w:noProof/>
          <w:szCs w:val="24"/>
          <w:lang w:val="es-ES"/>
        </w:rPr>
        <w:t xml:space="preserve"> y llevará a cabo un plan prioritario para resolver fallos y aportar mejoras. </w:t>
      </w:r>
      <w:r w:rsidRPr="00696977">
        <w:rPr>
          <w:noProof/>
          <w:szCs w:val="24"/>
          <w:lang w:val="es-ES"/>
        </w:rPr>
        <w:t>Se po</w:t>
      </w:r>
      <w:r w:rsidR="00153E32">
        <w:rPr>
          <w:noProof/>
          <w:szCs w:val="24"/>
          <w:lang w:val="es-ES"/>
        </w:rPr>
        <w:t>n</w:t>
      </w:r>
      <w:r w:rsidRPr="00696977">
        <w:rPr>
          <w:noProof/>
          <w:szCs w:val="24"/>
          <w:lang w:val="es-ES"/>
        </w:rPr>
        <w:t>drá a disposición entonces una nueva versión de la aplicación a través de la cu</w:t>
      </w:r>
      <w:r>
        <w:rPr>
          <w:noProof/>
          <w:szCs w:val="24"/>
          <w:lang w:val="es-ES"/>
        </w:rPr>
        <w:t>al se llevarán a cabo todas las comunicaciones oficiales y la presentación de informes sobre casos de interferencia perjudicial o</w:t>
      </w:r>
      <w:r w:rsidR="003F2AA6">
        <w:rPr>
          <w:noProof/>
          <w:szCs w:val="24"/>
          <w:lang w:val="es-ES"/>
        </w:rPr>
        <w:t> </w:t>
      </w:r>
      <w:r>
        <w:rPr>
          <w:noProof/>
          <w:szCs w:val="24"/>
          <w:lang w:val="es-ES"/>
        </w:rPr>
        <w:t>infracciones en relación con los servicios terrenales</w:t>
      </w:r>
      <w:r w:rsidRPr="00696977">
        <w:rPr>
          <w:noProof/>
          <w:szCs w:val="24"/>
          <w:lang w:val="es-ES"/>
        </w:rPr>
        <w:t xml:space="preserve">. </w:t>
      </w:r>
    </w:p>
    <w:p w14:paraId="60C4E87A" w14:textId="77777777" w:rsidR="006361CF" w:rsidRPr="006D460A" w:rsidRDefault="006361CF" w:rsidP="00543C59">
      <w:pPr>
        <w:spacing w:line="240" w:lineRule="auto"/>
        <w:rPr>
          <w:szCs w:val="24"/>
          <w:lang w:val="es-ES"/>
        </w:rPr>
      </w:pPr>
      <w:r w:rsidRPr="00696977">
        <w:rPr>
          <w:szCs w:val="24"/>
          <w:lang w:val="es-ES"/>
        </w:rPr>
        <w:t xml:space="preserve">La Oficina permanece a la disposición de las administraciones para toda aclaración que puedan necesitar sobre el </w:t>
      </w:r>
      <w:r>
        <w:rPr>
          <w:szCs w:val="24"/>
          <w:lang w:val="es-ES"/>
        </w:rPr>
        <w:t xml:space="preserve">asunto de la presente Carta Circular. </w:t>
      </w:r>
      <w:r w:rsidRPr="006D460A">
        <w:rPr>
          <w:szCs w:val="24"/>
          <w:lang w:val="es-ES"/>
        </w:rPr>
        <w:t xml:space="preserve">Si necesita ayuda, diríjase a </w:t>
      </w:r>
      <w:hyperlink r:id="rId11">
        <w:r w:rsidRPr="006D460A">
          <w:rPr>
            <w:rStyle w:val="Hyperlink"/>
            <w:noProof/>
            <w:szCs w:val="24"/>
            <w:lang w:val="es-ES"/>
          </w:rPr>
          <w:t>brmail@itu.int</w:t>
        </w:r>
      </w:hyperlink>
      <w:r w:rsidRPr="006D460A">
        <w:rPr>
          <w:szCs w:val="24"/>
          <w:lang w:val="es-ES"/>
        </w:rPr>
        <w:t>.</w:t>
      </w:r>
    </w:p>
    <w:p w14:paraId="0AA046E9" w14:textId="1584C4ED" w:rsidR="006361CF" w:rsidRDefault="006361CF" w:rsidP="006361CF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s-ES"/>
        </w:rPr>
      </w:pPr>
      <w:r w:rsidRPr="006D460A">
        <w:rPr>
          <w:rFonts w:asciiTheme="minorHAnsi" w:hAnsiTheme="minorHAnsi" w:cstheme="minorHAnsi"/>
          <w:szCs w:val="24"/>
          <w:lang w:val="es-ES"/>
        </w:rPr>
        <w:t>Mario Maniewicz</w:t>
      </w:r>
      <w:r>
        <w:rPr>
          <w:rFonts w:asciiTheme="minorHAnsi" w:hAnsiTheme="minorHAnsi" w:cstheme="minorHAnsi"/>
          <w:szCs w:val="24"/>
          <w:lang w:val="es-ES"/>
        </w:rPr>
        <w:br/>
      </w:r>
      <w:r w:rsidRPr="006D460A">
        <w:rPr>
          <w:rFonts w:asciiTheme="minorHAnsi" w:hAnsiTheme="minorHAnsi" w:cstheme="minorHAnsi"/>
          <w:szCs w:val="24"/>
          <w:lang w:val="es-ES"/>
        </w:rPr>
        <w:t>Director</w:t>
      </w:r>
    </w:p>
    <w:p w14:paraId="16C41D88" w14:textId="77777777" w:rsidR="004617D5" w:rsidRPr="006D460A" w:rsidRDefault="004617D5" w:rsidP="006361CF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s-ES"/>
        </w:rPr>
      </w:pPr>
    </w:p>
    <w:p w14:paraId="70DB6400" w14:textId="77777777" w:rsidR="006361CF" w:rsidRPr="006D460A" w:rsidRDefault="006361CF" w:rsidP="006361CF">
      <w:pPr>
        <w:spacing w:before="2040" w:after="120" w:line="240" w:lineRule="auto"/>
        <w:jc w:val="left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  <w:r w:rsidRPr="006D460A">
        <w:rPr>
          <w:rFonts w:asciiTheme="minorHAnsi" w:hAnsiTheme="minorHAnsi" w:cstheme="minorHAnsi"/>
          <w:b/>
          <w:bCs/>
          <w:sz w:val="18"/>
          <w:szCs w:val="18"/>
          <w:lang w:val="es-ES"/>
        </w:rPr>
        <w:t>Distribución:</w:t>
      </w:r>
    </w:p>
    <w:p w14:paraId="497231A1" w14:textId="6AB93AC9" w:rsidR="00985994" w:rsidRPr="00985994" w:rsidRDefault="001419C9" w:rsidP="00985994">
      <w:pPr>
        <w:pStyle w:val="enumlev1"/>
        <w:spacing w:before="0"/>
        <w:jc w:val="left"/>
        <w:rPr>
          <w:sz w:val="18"/>
          <w:szCs w:val="16"/>
          <w:lang w:val="es-ES_tradnl"/>
        </w:rPr>
      </w:pPr>
      <w:r w:rsidRPr="00D315A1">
        <w:rPr>
          <w:sz w:val="18"/>
          <w:szCs w:val="16"/>
          <w:lang w:val="es-419"/>
        </w:rPr>
        <w:t>–</w:t>
      </w:r>
      <w:r w:rsidR="00985994" w:rsidRPr="00985994">
        <w:rPr>
          <w:sz w:val="18"/>
          <w:szCs w:val="16"/>
          <w:lang w:val="es-ES_tradnl"/>
        </w:rPr>
        <w:tab/>
      </w:r>
      <w:r w:rsidR="006361CF" w:rsidRPr="00985994">
        <w:rPr>
          <w:sz w:val="18"/>
          <w:szCs w:val="16"/>
          <w:lang w:val="es-ES_tradnl"/>
        </w:rPr>
        <w:t>Administraciones de los Estados Miembros de la UIT</w:t>
      </w:r>
    </w:p>
    <w:p w14:paraId="114BE572" w14:textId="5F112066" w:rsidR="00D239B4" w:rsidRPr="00D315A1" w:rsidRDefault="001419C9" w:rsidP="00985994">
      <w:pPr>
        <w:pStyle w:val="enumlev1"/>
        <w:spacing w:before="0"/>
        <w:jc w:val="left"/>
        <w:rPr>
          <w:sz w:val="18"/>
          <w:szCs w:val="16"/>
          <w:lang w:val="es-419"/>
        </w:rPr>
      </w:pPr>
      <w:r w:rsidRPr="00985994">
        <w:rPr>
          <w:sz w:val="18"/>
          <w:szCs w:val="16"/>
          <w:lang w:val="es-ES_tradnl"/>
        </w:rPr>
        <w:t>–</w:t>
      </w:r>
      <w:r w:rsidR="00985994" w:rsidRPr="00985994">
        <w:rPr>
          <w:sz w:val="18"/>
          <w:szCs w:val="16"/>
          <w:lang w:val="es-ES_tradnl"/>
        </w:rPr>
        <w:tab/>
      </w:r>
      <w:r w:rsidR="006361CF" w:rsidRPr="00985994">
        <w:rPr>
          <w:sz w:val="18"/>
          <w:szCs w:val="16"/>
          <w:lang w:val="es-ES_tradnl"/>
        </w:rPr>
        <w:t>Miembros de la Junta del Reglamento de Radiocomunicaciones</w:t>
      </w:r>
    </w:p>
    <w:sectPr w:rsidR="00D239B4" w:rsidRPr="00D315A1" w:rsidSect="00D316C8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9FC4" w14:textId="77777777" w:rsidR="00B65EB7" w:rsidRDefault="00B65EB7">
      <w:r>
        <w:separator/>
      </w:r>
    </w:p>
  </w:endnote>
  <w:endnote w:type="continuationSeparator" w:id="0">
    <w:p w14:paraId="4340FFBC" w14:textId="77777777" w:rsidR="00B65EB7" w:rsidRDefault="00B6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15F0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353E34" w:rsidRPr="000B33D5">
        <w:rPr>
          <w:rStyle w:val="Hyperlink"/>
          <w:sz w:val="19"/>
          <w:szCs w:val="19"/>
          <w:lang w:val="es-ES"/>
        </w:rPr>
        <w:t>brmail@itu.int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E6D5" w14:textId="77777777" w:rsidR="00B65EB7" w:rsidRDefault="00B65EB7">
      <w:r>
        <w:t>____________________</w:t>
      </w:r>
    </w:p>
  </w:footnote>
  <w:footnote w:type="continuationSeparator" w:id="0">
    <w:p w14:paraId="4250F036" w14:textId="77777777" w:rsidR="00B65EB7" w:rsidRDefault="00B6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68AD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03BB" w14:textId="36A0B15A" w:rsidR="00D316C8" w:rsidRPr="00D239B4" w:rsidRDefault="00D316C8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0B58D99C" w14:textId="77777777" w:rsidTr="002A3F03">
      <w:tc>
        <w:tcPr>
          <w:tcW w:w="9862" w:type="dxa"/>
          <w:tcMar>
            <w:left w:w="0" w:type="dxa"/>
          </w:tcMar>
        </w:tcPr>
        <w:p w14:paraId="1050EB20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E9DAF63" wp14:editId="425E4E0B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A0E4E0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015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19C9"/>
    <w:rsid w:val="00144DFB"/>
    <w:rsid w:val="00153E32"/>
    <w:rsid w:val="00187CA3"/>
    <w:rsid w:val="00195EB7"/>
    <w:rsid w:val="00196710"/>
    <w:rsid w:val="00196770"/>
    <w:rsid w:val="00197324"/>
    <w:rsid w:val="001B351B"/>
    <w:rsid w:val="001B3D4D"/>
    <w:rsid w:val="001B42C9"/>
    <w:rsid w:val="001B70A1"/>
    <w:rsid w:val="001C06DB"/>
    <w:rsid w:val="001C6971"/>
    <w:rsid w:val="001D2785"/>
    <w:rsid w:val="001D4A30"/>
    <w:rsid w:val="001D7070"/>
    <w:rsid w:val="001F2170"/>
    <w:rsid w:val="001F3948"/>
    <w:rsid w:val="001F5A49"/>
    <w:rsid w:val="00201097"/>
    <w:rsid w:val="00201B6E"/>
    <w:rsid w:val="00217FBD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36EC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283B"/>
    <w:rsid w:val="003D4A69"/>
    <w:rsid w:val="003E504F"/>
    <w:rsid w:val="003E78D6"/>
    <w:rsid w:val="003F0E9F"/>
    <w:rsid w:val="003F2AA6"/>
    <w:rsid w:val="00400573"/>
    <w:rsid w:val="004007A3"/>
    <w:rsid w:val="00406D71"/>
    <w:rsid w:val="00421442"/>
    <w:rsid w:val="004326DB"/>
    <w:rsid w:val="0043682E"/>
    <w:rsid w:val="00447ECB"/>
    <w:rsid w:val="004550C8"/>
    <w:rsid w:val="004617D5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5000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C59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361CF"/>
    <w:rsid w:val="0064371D"/>
    <w:rsid w:val="00650543"/>
    <w:rsid w:val="00650B2A"/>
    <w:rsid w:val="00651777"/>
    <w:rsid w:val="006550F8"/>
    <w:rsid w:val="006829F3"/>
    <w:rsid w:val="0069580B"/>
    <w:rsid w:val="006A3410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57110"/>
    <w:rsid w:val="00775DB8"/>
    <w:rsid w:val="00782354"/>
    <w:rsid w:val="007921A7"/>
    <w:rsid w:val="007A3DD3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4EE2"/>
    <w:rsid w:val="0081513E"/>
    <w:rsid w:val="00847909"/>
    <w:rsid w:val="00854131"/>
    <w:rsid w:val="0085652D"/>
    <w:rsid w:val="0087694B"/>
    <w:rsid w:val="00880F4D"/>
    <w:rsid w:val="00886611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14F6"/>
    <w:rsid w:val="009454B2"/>
    <w:rsid w:val="00947185"/>
    <w:rsid w:val="009518B3"/>
    <w:rsid w:val="00963D9D"/>
    <w:rsid w:val="00976A6F"/>
    <w:rsid w:val="0098013E"/>
    <w:rsid w:val="00981B54"/>
    <w:rsid w:val="009842C3"/>
    <w:rsid w:val="00985994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42D00"/>
    <w:rsid w:val="00A63355"/>
    <w:rsid w:val="00A7596D"/>
    <w:rsid w:val="00A80EFE"/>
    <w:rsid w:val="00A963DF"/>
    <w:rsid w:val="00A96D3A"/>
    <w:rsid w:val="00AC0C22"/>
    <w:rsid w:val="00AC3896"/>
    <w:rsid w:val="00AC6AF1"/>
    <w:rsid w:val="00AD2CF2"/>
    <w:rsid w:val="00AD3C32"/>
    <w:rsid w:val="00AE2D88"/>
    <w:rsid w:val="00AE6F6F"/>
    <w:rsid w:val="00AF31B8"/>
    <w:rsid w:val="00AF3325"/>
    <w:rsid w:val="00AF34D9"/>
    <w:rsid w:val="00AF5B37"/>
    <w:rsid w:val="00AF70DA"/>
    <w:rsid w:val="00B019D3"/>
    <w:rsid w:val="00B34707"/>
    <w:rsid w:val="00B34CF9"/>
    <w:rsid w:val="00B37559"/>
    <w:rsid w:val="00B4054B"/>
    <w:rsid w:val="00B579B0"/>
    <w:rsid w:val="00B57D11"/>
    <w:rsid w:val="00B649D7"/>
    <w:rsid w:val="00B65EB7"/>
    <w:rsid w:val="00B81C2F"/>
    <w:rsid w:val="00B90743"/>
    <w:rsid w:val="00B90C45"/>
    <w:rsid w:val="00B933BE"/>
    <w:rsid w:val="00BB6CC4"/>
    <w:rsid w:val="00BD6738"/>
    <w:rsid w:val="00BD7E5E"/>
    <w:rsid w:val="00BE62DE"/>
    <w:rsid w:val="00BE63DB"/>
    <w:rsid w:val="00BE6574"/>
    <w:rsid w:val="00C00B42"/>
    <w:rsid w:val="00C07319"/>
    <w:rsid w:val="00C16FD2"/>
    <w:rsid w:val="00C4395E"/>
    <w:rsid w:val="00C46CE1"/>
    <w:rsid w:val="00C47FFD"/>
    <w:rsid w:val="00C51E92"/>
    <w:rsid w:val="00C57E2C"/>
    <w:rsid w:val="00C608B7"/>
    <w:rsid w:val="00C66F24"/>
    <w:rsid w:val="00C76D7F"/>
    <w:rsid w:val="00C813AA"/>
    <w:rsid w:val="00C9291E"/>
    <w:rsid w:val="00C97EE7"/>
    <w:rsid w:val="00CA3F44"/>
    <w:rsid w:val="00CA4E58"/>
    <w:rsid w:val="00CB3771"/>
    <w:rsid w:val="00CB44BF"/>
    <w:rsid w:val="00CB5153"/>
    <w:rsid w:val="00CD01A2"/>
    <w:rsid w:val="00CE076A"/>
    <w:rsid w:val="00CE463D"/>
    <w:rsid w:val="00CF7B6D"/>
    <w:rsid w:val="00D10BA0"/>
    <w:rsid w:val="00D21694"/>
    <w:rsid w:val="00D239B4"/>
    <w:rsid w:val="00D24EB5"/>
    <w:rsid w:val="00D315A1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6249C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7EE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D2238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D4A3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9580B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hub/membership/user-account-ties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601</Words>
  <Characters>3893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4486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Villaescusa Cerezo, Sara</dc:creator>
  <cp:lastModifiedBy>Panoussopoulos, Sonia</cp:lastModifiedBy>
  <cp:revision>5</cp:revision>
  <cp:lastPrinted>2013-03-08T10:15:00Z</cp:lastPrinted>
  <dcterms:created xsi:type="dcterms:W3CDTF">2025-02-10T16:18:00Z</dcterms:created>
  <dcterms:modified xsi:type="dcterms:W3CDTF">2025-02-12T14:28:00Z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