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89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5852D3" w14:paraId="2B5A43D7" w14:textId="77777777" w:rsidTr="003E62D5">
        <w:tc>
          <w:tcPr>
            <w:tcW w:w="9889" w:type="dxa"/>
            <w:gridSpan w:val="3"/>
            <w:shd w:val="clear" w:color="auto" w:fill="auto"/>
          </w:tcPr>
          <w:p w14:paraId="50E99086" w14:textId="4491F15E" w:rsidR="00E53DCE" w:rsidRPr="005852D3" w:rsidRDefault="00BD1315" w:rsidP="00C023A0">
            <w:pPr>
              <w:spacing w:before="0" w:after="480"/>
              <w:rPr>
                <w:rFonts w:cstheme="minorHAnsi"/>
                <w:b/>
                <w:bCs/>
                <w:color w:val="808080"/>
                <w:sz w:val="28"/>
                <w:szCs w:val="28"/>
                <w:lang w:val="ru-RU"/>
              </w:rPr>
            </w:pPr>
            <w:r w:rsidRPr="005852D3">
              <w:rPr>
                <w:rFonts w:cstheme="minorHAnsi"/>
                <w:b/>
                <w:bCs/>
                <w:color w:val="808080"/>
                <w:sz w:val="28"/>
                <w:szCs w:val="28"/>
                <w:lang w:val="ru-RU" w:eastAsia="fr-CH"/>
              </w:rPr>
              <w:t>Бюро радиосвязи (БР)</w:t>
            </w:r>
          </w:p>
        </w:tc>
      </w:tr>
      <w:tr w:rsidR="00E53DCE" w:rsidRPr="005852D3" w14:paraId="5D919A98" w14:textId="77777777" w:rsidTr="003E62D5">
        <w:tc>
          <w:tcPr>
            <w:tcW w:w="7054" w:type="dxa"/>
            <w:gridSpan w:val="2"/>
            <w:shd w:val="clear" w:color="auto" w:fill="auto"/>
          </w:tcPr>
          <w:p w14:paraId="40E95CCE" w14:textId="29F7F07D" w:rsidR="00E53DCE" w:rsidRPr="005852D3" w:rsidRDefault="00B65478" w:rsidP="00124EDF">
            <w:pPr>
              <w:tabs>
                <w:tab w:val="left" w:pos="7513"/>
              </w:tabs>
              <w:spacing w:before="0"/>
              <w:rPr>
                <w:b/>
                <w:bCs/>
                <w:lang w:val="ru-RU"/>
              </w:rPr>
            </w:pPr>
            <w:r w:rsidRPr="005852D3">
              <w:rPr>
                <w:lang w:val="ru-RU"/>
              </w:rPr>
              <w:t>Циркулярное письмо</w:t>
            </w:r>
            <w:r w:rsidR="00D92B90" w:rsidRPr="005852D3">
              <w:rPr>
                <w:lang w:val="ru-RU"/>
              </w:rPr>
              <w:br/>
            </w:r>
            <w:r w:rsidR="00E9175C" w:rsidRPr="005852D3">
              <w:rPr>
                <w:b/>
                <w:bCs/>
                <w:lang w:val="ru-RU"/>
              </w:rPr>
              <w:t>C</w:t>
            </w:r>
            <w:r w:rsidRPr="005852D3">
              <w:rPr>
                <w:b/>
                <w:bCs/>
                <w:lang w:val="ru-RU"/>
              </w:rPr>
              <w:t>R</w:t>
            </w:r>
            <w:r w:rsidR="00E53DCE" w:rsidRPr="005852D3">
              <w:rPr>
                <w:b/>
                <w:bCs/>
                <w:lang w:val="ru-RU"/>
              </w:rPr>
              <w:t>/</w:t>
            </w:r>
            <w:r w:rsidR="00C54420" w:rsidRPr="005852D3">
              <w:rPr>
                <w:b/>
                <w:bCs/>
                <w:lang w:val="ru-RU"/>
              </w:rPr>
              <w:t>5</w:t>
            </w:r>
            <w:r w:rsidR="00FA7A5D" w:rsidRPr="005852D3">
              <w:rPr>
                <w:b/>
                <w:bCs/>
                <w:lang w:val="ru-RU"/>
              </w:rPr>
              <w:t>12</w:t>
            </w:r>
          </w:p>
        </w:tc>
        <w:tc>
          <w:tcPr>
            <w:tcW w:w="2835" w:type="dxa"/>
            <w:shd w:val="clear" w:color="auto" w:fill="auto"/>
          </w:tcPr>
          <w:p w14:paraId="539A3289" w14:textId="16B88D35" w:rsidR="00E53DCE" w:rsidRPr="005852D3" w:rsidRDefault="00827464" w:rsidP="00124EDF">
            <w:pPr>
              <w:spacing w:before="0"/>
              <w:jc w:val="right"/>
              <w:rPr>
                <w:sz w:val="24"/>
                <w:szCs w:val="24"/>
                <w:lang w:val="ru-RU"/>
              </w:rPr>
            </w:pPr>
            <w:sdt>
              <w:sdtPr>
                <w:rPr>
                  <w:rFonts w:cs="Arial"/>
                  <w:lang w:val="ru-RU"/>
                </w:rPr>
                <w:alias w:val="Date"/>
                <w:tag w:val="Date"/>
                <w:id w:val="20922293"/>
                <w:placeholder>
                  <w:docPart w:val="2C95E7C05A6D4489B041EF3356A73BBF"/>
                </w:placeholder>
                <w:date>
                  <w:dateFormat w:val="d MMMM yyyy 'г.'"/>
                  <w:lid w:val="ru-RU"/>
                  <w:storeMappedDataAs w:val="date"/>
                  <w:calendar w:val="gregorian"/>
                </w:date>
              </w:sdtPr>
              <w:sdtEndPr/>
              <w:sdtContent>
                <w:r w:rsidR="00FA7A5D" w:rsidRPr="005852D3">
                  <w:rPr>
                    <w:rFonts w:cs="Arial"/>
                    <w:lang w:val="ru-RU"/>
                  </w:rPr>
                  <w:t>18 декабря</w:t>
                </w:r>
                <w:r w:rsidR="00EF245B" w:rsidRPr="005852D3">
                  <w:rPr>
                    <w:rFonts w:cs="Arial"/>
                    <w:lang w:val="ru-RU"/>
                  </w:rPr>
                  <w:t xml:space="preserve"> 2024 года</w:t>
                </w:r>
              </w:sdtContent>
            </w:sdt>
          </w:p>
        </w:tc>
      </w:tr>
      <w:tr w:rsidR="00E53DCE" w:rsidRPr="005852D3" w14:paraId="1D94107E" w14:textId="77777777" w:rsidTr="003E62D5">
        <w:tc>
          <w:tcPr>
            <w:tcW w:w="9889" w:type="dxa"/>
            <w:gridSpan w:val="3"/>
            <w:shd w:val="clear" w:color="auto" w:fill="auto"/>
          </w:tcPr>
          <w:p w14:paraId="35E4977B" w14:textId="77777777" w:rsidR="00E53DCE" w:rsidRPr="005852D3" w:rsidRDefault="00E53DCE" w:rsidP="00124EDF">
            <w:pPr>
              <w:spacing w:before="0"/>
              <w:rPr>
                <w:rFonts w:cs="Arial"/>
                <w:lang w:val="ru-RU"/>
              </w:rPr>
            </w:pPr>
          </w:p>
        </w:tc>
      </w:tr>
      <w:tr w:rsidR="00E53DCE" w:rsidRPr="005852D3" w14:paraId="227B4EDC" w14:textId="77777777" w:rsidTr="003E62D5">
        <w:tc>
          <w:tcPr>
            <w:tcW w:w="9889" w:type="dxa"/>
            <w:gridSpan w:val="3"/>
            <w:shd w:val="clear" w:color="auto" w:fill="auto"/>
          </w:tcPr>
          <w:p w14:paraId="54497E33" w14:textId="77777777" w:rsidR="00E53DCE" w:rsidRPr="005852D3" w:rsidRDefault="00E53DCE" w:rsidP="00124EDF">
            <w:pPr>
              <w:spacing w:before="0"/>
              <w:rPr>
                <w:lang w:val="ru-RU"/>
              </w:rPr>
            </w:pPr>
          </w:p>
        </w:tc>
      </w:tr>
      <w:tr w:rsidR="00E53DCE" w:rsidRPr="00260114" w14:paraId="5F34DDE6" w14:textId="77777777" w:rsidTr="003E62D5">
        <w:tc>
          <w:tcPr>
            <w:tcW w:w="9889" w:type="dxa"/>
            <w:gridSpan w:val="3"/>
            <w:shd w:val="clear" w:color="auto" w:fill="auto"/>
          </w:tcPr>
          <w:p w14:paraId="10BA8960" w14:textId="7193E2AA" w:rsidR="00E53DCE" w:rsidRPr="005852D3" w:rsidRDefault="00F26672" w:rsidP="00124EDF">
            <w:pPr>
              <w:spacing w:before="0"/>
              <w:rPr>
                <w:b/>
                <w:bCs/>
                <w:lang w:val="ru-RU"/>
              </w:rPr>
            </w:pPr>
            <w:r w:rsidRPr="005852D3">
              <w:rPr>
                <w:b/>
                <w:bCs/>
                <w:lang w:val="ru-RU"/>
              </w:rPr>
              <w:t>Администрациям Государств – Членов МСЭ</w:t>
            </w:r>
            <w:r w:rsidR="004F0B30" w:rsidRPr="005852D3">
              <w:rPr>
                <w:b/>
                <w:bCs/>
                <w:lang w:val="ru-RU"/>
              </w:rPr>
              <w:t xml:space="preserve"> и Членам Сектора МСЭ-R</w:t>
            </w:r>
          </w:p>
        </w:tc>
      </w:tr>
      <w:tr w:rsidR="00CC2E09" w:rsidRPr="00260114" w14:paraId="47A6CB54" w14:textId="77777777" w:rsidTr="003E62D5">
        <w:tc>
          <w:tcPr>
            <w:tcW w:w="9889" w:type="dxa"/>
            <w:gridSpan w:val="3"/>
            <w:shd w:val="clear" w:color="auto" w:fill="auto"/>
          </w:tcPr>
          <w:p w14:paraId="2C049A78" w14:textId="77777777" w:rsidR="00CC2E09" w:rsidRPr="005852D3" w:rsidRDefault="00CC2E09" w:rsidP="00124EDF">
            <w:pPr>
              <w:spacing w:before="0"/>
              <w:rPr>
                <w:lang w:val="ru-RU"/>
              </w:rPr>
            </w:pPr>
          </w:p>
        </w:tc>
      </w:tr>
      <w:tr w:rsidR="00E53DCE" w:rsidRPr="00260114" w14:paraId="2BC648D2" w14:textId="77777777" w:rsidTr="003E62D5">
        <w:tc>
          <w:tcPr>
            <w:tcW w:w="9889" w:type="dxa"/>
            <w:gridSpan w:val="3"/>
            <w:shd w:val="clear" w:color="auto" w:fill="auto"/>
          </w:tcPr>
          <w:p w14:paraId="0A3198F9" w14:textId="77777777" w:rsidR="00E53DCE" w:rsidRPr="005852D3" w:rsidRDefault="00E53DCE" w:rsidP="00124EDF">
            <w:pPr>
              <w:spacing w:before="0"/>
              <w:rPr>
                <w:lang w:val="ru-RU"/>
              </w:rPr>
            </w:pPr>
          </w:p>
        </w:tc>
      </w:tr>
      <w:tr w:rsidR="00E53DCE" w:rsidRPr="00260114" w14:paraId="085933B9" w14:textId="77777777" w:rsidTr="003E62D5">
        <w:tc>
          <w:tcPr>
            <w:tcW w:w="9889" w:type="dxa"/>
            <w:gridSpan w:val="3"/>
            <w:shd w:val="clear" w:color="auto" w:fill="auto"/>
          </w:tcPr>
          <w:p w14:paraId="70E47B40" w14:textId="77777777" w:rsidR="00E53DCE" w:rsidRPr="005852D3" w:rsidRDefault="00E53DCE" w:rsidP="00124EDF">
            <w:pPr>
              <w:spacing w:before="0"/>
              <w:rPr>
                <w:lang w:val="ru-RU"/>
              </w:rPr>
            </w:pPr>
          </w:p>
        </w:tc>
      </w:tr>
      <w:tr w:rsidR="007D7012" w:rsidRPr="00827464" w14:paraId="76525310" w14:textId="77777777" w:rsidTr="003E62D5">
        <w:tc>
          <w:tcPr>
            <w:tcW w:w="1526" w:type="dxa"/>
            <w:shd w:val="clear" w:color="auto" w:fill="auto"/>
          </w:tcPr>
          <w:p w14:paraId="61220238" w14:textId="77777777" w:rsidR="007D7012" w:rsidRPr="005852D3" w:rsidRDefault="007D7012" w:rsidP="00124EDF">
            <w:pPr>
              <w:tabs>
                <w:tab w:val="clear" w:pos="1588"/>
                <w:tab w:val="left" w:pos="1560"/>
              </w:tabs>
              <w:spacing w:before="0"/>
              <w:rPr>
                <w:lang w:val="ru-RU"/>
              </w:rPr>
            </w:pPr>
            <w:r w:rsidRPr="005852D3">
              <w:rPr>
                <w:lang w:val="ru-RU"/>
              </w:rPr>
              <w:t>Предмет:</w:t>
            </w:r>
          </w:p>
        </w:tc>
        <w:tc>
          <w:tcPr>
            <w:tcW w:w="8363" w:type="dxa"/>
            <w:gridSpan w:val="2"/>
            <w:shd w:val="clear" w:color="auto" w:fill="auto"/>
          </w:tcPr>
          <w:p w14:paraId="70BBF927" w14:textId="4847EC02" w:rsidR="007D7012" w:rsidRPr="005852D3" w:rsidRDefault="004F0B30" w:rsidP="009D1EE5">
            <w:pPr>
              <w:tabs>
                <w:tab w:val="clear" w:pos="1588"/>
                <w:tab w:val="left" w:pos="1560"/>
              </w:tabs>
              <w:spacing w:before="0"/>
              <w:rPr>
                <w:rFonts w:asciiTheme="minorHAnsi" w:hAnsiTheme="minorHAnsi"/>
                <w:b/>
                <w:bCs/>
                <w:lang w:val="ru-RU"/>
              </w:rPr>
            </w:pPr>
            <w:r w:rsidRPr="005852D3">
              <w:rPr>
                <w:b/>
                <w:bCs/>
                <w:lang w:val="ru-RU"/>
              </w:rPr>
              <w:t xml:space="preserve">Выполнение Резолюции 186 (Пересм. Дубай, 2018 г.) – Новое веб-приложение </w:t>
            </w:r>
            <w:r w:rsidRPr="00260114">
              <w:rPr>
                <w:lang w:val="ru-RU"/>
              </w:rPr>
              <w:t>"</w:t>
            </w:r>
            <w:r w:rsidRPr="005852D3">
              <w:rPr>
                <w:b/>
                <w:bCs/>
                <w:lang w:val="ru-RU"/>
              </w:rPr>
              <w:t>ITU SpaceExplorer</w:t>
            </w:r>
            <w:r w:rsidRPr="005852D3">
              <w:rPr>
                <w:lang w:val="ru-RU"/>
              </w:rPr>
              <w:t>"</w:t>
            </w:r>
            <w:r w:rsidRPr="005852D3">
              <w:rPr>
                <w:b/>
                <w:bCs/>
                <w:lang w:val="ru-RU"/>
              </w:rPr>
              <w:t>, предназначенное для расширения возможностей изучения орбитальных характеристик и радиохарактеристик спутниковых систем и</w:t>
            </w:r>
            <w:r w:rsidR="00AA1138">
              <w:rPr>
                <w:b/>
                <w:bCs/>
                <w:lang w:val="ru-RU"/>
              </w:rPr>
              <w:t> </w:t>
            </w:r>
            <w:r w:rsidRPr="005852D3">
              <w:rPr>
                <w:b/>
                <w:bCs/>
                <w:lang w:val="ru-RU"/>
              </w:rPr>
              <w:t>публикации данных, связанных с космическими службами</w:t>
            </w:r>
          </w:p>
        </w:tc>
      </w:tr>
    </w:tbl>
    <w:p w14:paraId="06335857" w14:textId="27911A05" w:rsidR="00693575" w:rsidRPr="005852D3" w:rsidRDefault="00693575" w:rsidP="005852D3">
      <w:pPr>
        <w:pStyle w:val="Normalaftertitle0"/>
        <w:spacing w:before="60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5852D3">
        <w:rPr>
          <w:lang w:val="ru-RU"/>
        </w:rPr>
        <w:t xml:space="preserve">Бюро радиосвязи с удовлетворением сообщает, что во исполнение п. 4 раздела </w:t>
      </w:r>
      <w:r w:rsidRPr="005852D3">
        <w:rPr>
          <w:i/>
          <w:iCs/>
          <w:lang w:val="ru-RU"/>
        </w:rPr>
        <w:t xml:space="preserve">поручает Директору Бюро радиосвязи </w:t>
      </w:r>
      <w:r w:rsidRPr="005852D3">
        <w:rPr>
          <w:lang w:val="ru-RU"/>
        </w:rPr>
        <w:t>Резолюции 186 (Пересм. Дубай, 2018 г.) 18 декабря 2024 года на веб</w:t>
      </w:r>
      <w:r w:rsidR="005852D3" w:rsidRPr="005852D3">
        <w:rPr>
          <w:rFonts w:ascii="Cambria Math" w:hAnsi="Cambria Math"/>
          <w:lang w:val="ru-RU"/>
        </w:rPr>
        <w:t>‑</w:t>
      </w:r>
      <w:r w:rsidRPr="005852D3">
        <w:rPr>
          <w:lang w:val="ru-RU"/>
        </w:rPr>
        <w:t>сайте МСЭ был открыт доступ к новому веб-приложению "ITU SpaceExplorer".</w:t>
      </w:r>
    </w:p>
    <w:p w14:paraId="7AD0A50B" w14:textId="4EC66897" w:rsidR="00693575" w:rsidRPr="005852D3" w:rsidRDefault="00693575" w:rsidP="00827464">
      <w:pPr>
        <w:spacing w:before="240" w:after="240"/>
        <w:jc w:val="center"/>
        <w:rPr>
          <w:rFonts w:asciiTheme="minorHAnsi" w:hAnsiTheme="minorHAnsi" w:cstheme="minorHAnsi"/>
          <w:lang w:val="ru-RU"/>
        </w:rPr>
      </w:pPr>
      <w:hyperlink r:id="rId8" w:history="1">
        <w:r w:rsidRPr="005852D3">
          <w:rPr>
            <w:rStyle w:val="Hyperlink"/>
            <w:rFonts w:asciiTheme="minorHAnsi" w:hAnsiTheme="minorHAnsi" w:cstheme="minorHAnsi"/>
            <w:shd w:val="clear" w:color="auto" w:fill="FFFFFF"/>
            <w:lang w:val="ru-RU"/>
          </w:rPr>
          <w:t>https://www.itu.int/go/ITUSpaceExplorer</w:t>
        </w:r>
      </w:hyperlink>
      <w:r w:rsidR="005852D3" w:rsidRPr="005852D3">
        <w:rPr>
          <w:lang w:val="ru-RU"/>
        </w:rPr>
        <w:t>.</w:t>
      </w:r>
    </w:p>
    <w:p w14:paraId="315893FA" w14:textId="77777777" w:rsidR="00693575" w:rsidRPr="005852D3" w:rsidRDefault="00693575" w:rsidP="005852D3">
      <w:pPr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5852D3">
        <w:rPr>
          <w:lang w:val="ru-RU"/>
        </w:rPr>
        <w:t>Этот инструмент предназначен для повышения доступности и прозрачности информации, содержащейся в Международном справочном регистре частот и связанных с ним базах данных систем космических сетей.</w:t>
      </w:r>
    </w:p>
    <w:p w14:paraId="2E31B6C3" w14:textId="77777777" w:rsidR="00693575" w:rsidRPr="005852D3" w:rsidRDefault="00693575" w:rsidP="005852D3">
      <w:pPr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5852D3">
        <w:rPr>
          <w:lang w:val="ru-RU"/>
        </w:rPr>
        <w:t>В этом новом приложении внедрен ряд усовершенствованных функций, которые позволят пользователям изучать в онлайновом режиме данные, относящиеся к спутниковым сетям и космическим системам, включая:</w:t>
      </w:r>
    </w:p>
    <w:p w14:paraId="443D219E" w14:textId="3C2CC921" w:rsidR="00693575" w:rsidRPr="005852D3" w:rsidRDefault="005852D3" w:rsidP="005852D3">
      <w:pPr>
        <w:pStyle w:val="enumlev1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5852D3">
        <w:rPr>
          <w:lang w:val="ru-RU"/>
        </w:rPr>
        <w:t>−</w:t>
      </w:r>
      <w:r w:rsidRPr="005852D3">
        <w:rPr>
          <w:lang w:val="ru-RU"/>
        </w:rPr>
        <w:tab/>
      </w:r>
      <w:r w:rsidR="00693575" w:rsidRPr="005852D3">
        <w:rPr>
          <w:b/>
          <w:bCs/>
          <w:lang w:val="ru-RU"/>
        </w:rPr>
        <w:t>Обзор спутникового спектра</w:t>
      </w:r>
      <w:r w:rsidR="00693575" w:rsidRPr="005852D3">
        <w:rPr>
          <w:lang w:val="ru-RU"/>
        </w:rPr>
        <w:t>: пользователи могут отслеживать статус спутниковых сетей, систем или станций, следить за последними публикациями ИФИК БР (космические службы) или анализировать занятость орбитально-частотного ресурса.</w:t>
      </w:r>
    </w:p>
    <w:p w14:paraId="783F8EE0" w14:textId="2B5F371D" w:rsidR="00693575" w:rsidRPr="005852D3" w:rsidRDefault="005852D3" w:rsidP="005852D3">
      <w:pPr>
        <w:pStyle w:val="enumlev1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5852D3">
        <w:rPr>
          <w:lang w:val="ru-RU"/>
        </w:rPr>
        <w:t>−</w:t>
      </w:r>
      <w:r w:rsidRPr="005852D3">
        <w:rPr>
          <w:lang w:val="ru-RU"/>
        </w:rPr>
        <w:tab/>
      </w:r>
      <w:r w:rsidR="00693575" w:rsidRPr="005852D3">
        <w:rPr>
          <w:b/>
          <w:bCs/>
          <w:lang w:val="ru-RU"/>
        </w:rPr>
        <w:t>Комплексный доступ к данным спутниковых сетей, систем или станций</w:t>
      </w:r>
      <w:r w:rsidR="00693575" w:rsidRPr="005852D3">
        <w:rPr>
          <w:lang w:val="ru-RU"/>
        </w:rPr>
        <w:t>: пользователи могут эффективно искать, просматривать и загружать данные. Они доступны в виде списков и информационных панелей, в которых содержится подробная информация о заявках, их регламентарном статусе, истории публикаций, технических характеристиках, результатах рассмотрения и требованиях по координации (см. Приложение 1).</w:t>
      </w:r>
    </w:p>
    <w:p w14:paraId="39591778" w14:textId="7ED22115" w:rsidR="00693575" w:rsidRPr="005852D3" w:rsidRDefault="005852D3" w:rsidP="005852D3">
      <w:pPr>
        <w:pStyle w:val="enumlev1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5852D3">
        <w:rPr>
          <w:lang w:val="ru-RU"/>
        </w:rPr>
        <w:t>−</w:t>
      </w:r>
      <w:r w:rsidRPr="005852D3">
        <w:rPr>
          <w:lang w:val="ru-RU"/>
        </w:rPr>
        <w:tab/>
      </w:r>
      <w:r w:rsidR="00693575" w:rsidRPr="005852D3">
        <w:rPr>
          <w:b/>
          <w:bCs/>
          <w:lang w:val="ru-RU"/>
        </w:rPr>
        <w:t>Сохранение личной среды поиска</w:t>
      </w:r>
      <w:r w:rsidR="00693575" w:rsidRPr="005852D3">
        <w:rPr>
          <w:lang w:val="ru-RU"/>
        </w:rPr>
        <w:t>: функция "My Space Explorer" позволяет сохранять, систематизировать и, при необходимости, делиться избранными поисковыми запросами.</w:t>
      </w:r>
    </w:p>
    <w:p w14:paraId="29E6263F" w14:textId="5E4C22C1" w:rsidR="00693575" w:rsidRPr="005852D3" w:rsidRDefault="005852D3" w:rsidP="005852D3">
      <w:pPr>
        <w:pStyle w:val="enumlev1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5852D3">
        <w:rPr>
          <w:lang w:val="ru-RU"/>
        </w:rPr>
        <w:t>−</w:t>
      </w:r>
      <w:r w:rsidRPr="005852D3">
        <w:rPr>
          <w:lang w:val="ru-RU"/>
        </w:rPr>
        <w:tab/>
      </w:r>
      <w:r w:rsidR="00693575" w:rsidRPr="005852D3">
        <w:rPr>
          <w:b/>
          <w:bCs/>
          <w:lang w:val="ru-RU"/>
        </w:rPr>
        <w:t>Специальный поиск</w:t>
      </w:r>
      <w:r w:rsidR="00693575" w:rsidRPr="005852D3">
        <w:rPr>
          <w:lang w:val="ru-RU"/>
        </w:rPr>
        <w:t>: функция "QueryBuilder" служит для пользователей помощником при осуществлении полностью индивидуализированного поиска по данным систем космических сетей.</w:t>
      </w:r>
    </w:p>
    <w:p w14:paraId="7D55F595" w14:textId="01B2C366" w:rsidR="00693575" w:rsidRPr="005852D3" w:rsidRDefault="005852D3" w:rsidP="005852D3">
      <w:pPr>
        <w:pStyle w:val="enumlev1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5852D3">
        <w:rPr>
          <w:lang w:val="ru-RU"/>
        </w:rPr>
        <w:t>−</w:t>
      </w:r>
      <w:r w:rsidRPr="005852D3">
        <w:rPr>
          <w:lang w:val="ru-RU"/>
        </w:rPr>
        <w:tab/>
      </w:r>
      <w:r w:rsidR="00693575" w:rsidRPr="005852D3">
        <w:rPr>
          <w:b/>
          <w:bCs/>
          <w:lang w:val="ru-RU"/>
        </w:rPr>
        <w:t>Изучение дополнительных данных</w:t>
      </w:r>
      <w:r w:rsidR="00693575" w:rsidRPr="005852D3">
        <w:rPr>
          <w:lang w:val="ru-RU"/>
        </w:rPr>
        <w:t>: функция "Special Explorer" обеспечивает более целенаправленный поиск данных, созданных Бюро, таких как контактные лица и эксплуатационные организации или применение п.</w:t>
      </w:r>
      <w:r w:rsidR="00AA1138">
        <w:rPr>
          <w:lang w:val="ru-RU"/>
        </w:rPr>
        <w:t> </w:t>
      </w:r>
      <w:r w:rsidR="00693575" w:rsidRPr="005852D3">
        <w:rPr>
          <w:b/>
          <w:bCs/>
          <w:lang w:val="ru-RU"/>
        </w:rPr>
        <w:t xml:space="preserve">4.4 </w:t>
      </w:r>
      <w:r w:rsidR="00693575" w:rsidRPr="005852D3">
        <w:rPr>
          <w:lang w:val="ru-RU"/>
        </w:rPr>
        <w:t>Регламента радиосвязи (см. Приложение 2). Функция "Temporary Explorer" будет предназначена для анализа данных, имеющих ограниченный период актуальности в силу того, что они связаны с</w:t>
      </w:r>
      <w:r w:rsidRPr="005852D3">
        <w:rPr>
          <w:lang w:val="ru-RU"/>
        </w:rPr>
        <w:t> </w:t>
      </w:r>
      <w:r w:rsidR="00693575" w:rsidRPr="005852D3">
        <w:rPr>
          <w:lang w:val="ru-RU"/>
        </w:rPr>
        <w:t>конкретным направлением работы МСЭ-R в рамках пункта повестки дня или мероприятия</w:t>
      </w:r>
      <w:r w:rsidRPr="005852D3">
        <w:rPr>
          <w:lang w:val="ru-RU"/>
        </w:rPr>
        <w:t> </w:t>
      </w:r>
      <w:r w:rsidR="00693575" w:rsidRPr="005852D3">
        <w:rPr>
          <w:lang w:val="ru-RU"/>
        </w:rPr>
        <w:t>ВКР</w:t>
      </w:r>
      <w:r w:rsidR="00AA1138">
        <w:rPr>
          <w:lang w:val="ru-RU"/>
        </w:rPr>
        <w:t>.</w:t>
      </w:r>
    </w:p>
    <w:p w14:paraId="65BB45E5" w14:textId="7B983AA0" w:rsidR="00693575" w:rsidRPr="005852D3" w:rsidRDefault="005852D3" w:rsidP="005852D3">
      <w:pPr>
        <w:pStyle w:val="enumlev1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5852D3">
        <w:rPr>
          <w:lang w:val="ru-RU"/>
        </w:rPr>
        <w:lastRenderedPageBreak/>
        <w:t>−</w:t>
      </w:r>
      <w:r w:rsidRPr="005852D3">
        <w:rPr>
          <w:lang w:val="ru-RU"/>
        </w:rPr>
        <w:tab/>
      </w:r>
      <w:r w:rsidR="00693575" w:rsidRPr="005852D3">
        <w:rPr>
          <w:b/>
          <w:bCs/>
          <w:lang w:val="ru-RU"/>
        </w:rPr>
        <w:t>Актуальные данные</w:t>
      </w:r>
      <w:r w:rsidR="00693575" w:rsidRPr="00260114">
        <w:rPr>
          <w:lang w:val="ru-RU"/>
        </w:rPr>
        <w:t xml:space="preserve">: </w:t>
      </w:r>
      <w:r w:rsidR="00693575" w:rsidRPr="005852D3">
        <w:rPr>
          <w:lang w:val="ru-RU"/>
        </w:rPr>
        <w:t>данные обновляются с каждой выходящей раз в две недели публикацией ИФИК БР (космические службы).</w:t>
      </w:r>
    </w:p>
    <w:p w14:paraId="5C754A44" w14:textId="77777777" w:rsidR="00693575" w:rsidRPr="005852D3" w:rsidRDefault="00693575" w:rsidP="005852D3">
      <w:pPr>
        <w:pStyle w:val="Headingb"/>
        <w:jc w:val="both"/>
        <w:rPr>
          <w:lang w:val="ru-RU"/>
        </w:rPr>
      </w:pPr>
      <w:r w:rsidRPr="005852D3">
        <w:rPr>
          <w:lang w:val="ru-RU"/>
        </w:rPr>
        <w:t>Взаимосвязь между приложением ITU SpaceExplorer и другими инструментами Бюро</w:t>
      </w:r>
    </w:p>
    <w:p w14:paraId="1AAEF802" w14:textId="5A8E8FB3" w:rsidR="00693575" w:rsidRPr="005852D3" w:rsidRDefault="00693575" w:rsidP="005852D3">
      <w:pPr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5852D3">
        <w:rPr>
          <w:lang w:val="ru-RU"/>
        </w:rPr>
        <w:t>Эта новая платформа предназначена для замены функций, включенных в часть "Справочные публикации" онлайнового приложения Списка космических сетей SNL online и онлайнового приложения Систем космических сетей SNS online; данные функции будут отключены в этих приложениях в рамках систематического обзора доступа к данным Бюро, касающихся космических служб.</w:t>
      </w:r>
    </w:p>
    <w:p w14:paraId="456D2E62" w14:textId="2A2BAF14" w:rsidR="00693575" w:rsidRPr="005852D3" w:rsidRDefault="00693575" w:rsidP="005852D3">
      <w:pPr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5852D3">
        <w:rPr>
          <w:lang w:val="ru-RU"/>
        </w:rPr>
        <w:t>Для просмотра всего содержания публикаций ИФИК БР (космические службы) действительными остаются только данные, доступные в онлайновом приложении ИФИК БР.</w:t>
      </w:r>
    </w:p>
    <w:p w14:paraId="08992E49" w14:textId="77777777" w:rsidR="00693575" w:rsidRPr="005852D3" w:rsidRDefault="00693575" w:rsidP="005852D3">
      <w:pPr>
        <w:pStyle w:val="Headingb"/>
        <w:jc w:val="both"/>
        <w:rPr>
          <w:lang w:val="ru-RU"/>
        </w:rPr>
      </w:pPr>
      <w:r w:rsidRPr="005852D3">
        <w:rPr>
          <w:lang w:val="ru-RU"/>
        </w:rPr>
        <w:t>Требуемое знание Регламента радиосвязи</w:t>
      </w:r>
    </w:p>
    <w:p w14:paraId="77916156" w14:textId="2F7BDD19" w:rsidR="00693575" w:rsidRPr="00827464" w:rsidRDefault="00693575" w:rsidP="005852D3">
      <w:pPr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5852D3">
        <w:rPr>
          <w:lang w:val="ru-RU"/>
        </w:rPr>
        <w:t>Приложение ITU SpaceExplorer предназначено для пользователей со средним и продвинутым уровнем знаний технических и регламентарных аспектов Регламента радиосвязи.</w:t>
      </w:r>
    </w:p>
    <w:p w14:paraId="1F5010A3" w14:textId="77777777" w:rsidR="00693575" w:rsidRPr="005852D3" w:rsidRDefault="00693575" w:rsidP="005852D3">
      <w:pPr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5852D3">
        <w:rPr>
          <w:lang w:val="ru-RU"/>
        </w:rPr>
        <w:t>Для того чтобы в полной мере воспользоваться ресурсами и инструментами, предоставляемыми данным приложением, рекомендуется ознакомиться с процедурой обработки заявок на спутниковые, земные и радиоастрономические станции, а также с различными типами публикаций в ИФИК БР (космические службы).</w:t>
      </w:r>
    </w:p>
    <w:p w14:paraId="5D9B025F" w14:textId="77777777" w:rsidR="00693575" w:rsidRPr="005852D3" w:rsidRDefault="00693575" w:rsidP="005852D3">
      <w:pPr>
        <w:pStyle w:val="Headingb"/>
        <w:jc w:val="both"/>
        <w:rPr>
          <w:lang w:val="ru-RU"/>
        </w:rPr>
      </w:pPr>
      <w:r w:rsidRPr="005852D3">
        <w:rPr>
          <w:lang w:val="ru-RU"/>
        </w:rPr>
        <w:t>Порядок получения доступа к новому приложению</w:t>
      </w:r>
    </w:p>
    <w:p w14:paraId="1EB6E974" w14:textId="77777777" w:rsidR="00693575" w:rsidRPr="005852D3" w:rsidRDefault="00693575" w:rsidP="005852D3">
      <w:pPr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5852D3">
        <w:rPr>
          <w:lang w:val="ru-RU"/>
        </w:rPr>
        <w:t xml:space="preserve">Существующие пользователи с доступом к TIES и подписчики предыдущей онлайновой системы SNS получат полный доступ к приложению через функцию входа в систему. Для пользователей предусмотрены сообщения-подсказки и помощь, с тем чтобы упростить освоение этой среды. </w:t>
      </w:r>
    </w:p>
    <w:p w14:paraId="6A26D30A" w14:textId="77777777" w:rsidR="00693575" w:rsidRPr="005852D3" w:rsidRDefault="00693575" w:rsidP="005852D3">
      <w:pPr>
        <w:pStyle w:val="Headingb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5852D3">
        <w:rPr>
          <w:lang w:val="ru-RU"/>
        </w:rPr>
        <w:t>Поддержка и контакты</w:t>
      </w:r>
    </w:p>
    <w:p w14:paraId="6E7B26E8" w14:textId="77777777" w:rsidR="00693575" w:rsidRPr="005852D3" w:rsidRDefault="00693575" w:rsidP="005852D3">
      <w:pPr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5852D3">
        <w:rPr>
          <w:lang w:val="ru-RU"/>
        </w:rPr>
        <w:t xml:space="preserve">Если вам нужна помощь в поиске данных, наша служба поддержки доступна по адресу: </w:t>
      </w:r>
      <w:hyperlink r:id="rId9" w:history="1">
        <w:r w:rsidRPr="005852D3">
          <w:rPr>
            <w:rStyle w:val="Hyperlink"/>
            <w:lang w:val="ru-RU"/>
          </w:rPr>
          <w:t>ITUSpaceExplorer@itu.int</w:t>
        </w:r>
      </w:hyperlink>
      <w:r w:rsidRPr="005852D3">
        <w:rPr>
          <w:lang w:val="ru-RU"/>
        </w:rPr>
        <w:t>. Мы ценим ваше неизменное доверие и поддержку и надеемся получить ваши отзывы, поскольку мы постоянно работаем над совершенствованием услуг, которые мы предоставляем нашим участникам.</w:t>
      </w:r>
    </w:p>
    <w:p w14:paraId="0590914A" w14:textId="77777777" w:rsidR="00693575" w:rsidRPr="005852D3" w:rsidRDefault="00693575" w:rsidP="005852D3">
      <w:pPr>
        <w:tabs>
          <w:tab w:val="left" w:pos="900"/>
        </w:tabs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5852D3">
        <w:rPr>
          <w:lang w:val="ru-RU"/>
        </w:rPr>
        <w:t xml:space="preserve">Бюро надеется, что ваша администрация сочтет это онлайновое приложение полезным; мы готовы предоставить любые необходимые разъяснения или помощь по вопросам, затронутым в настоящем Циркулярном письме. </w:t>
      </w:r>
    </w:p>
    <w:p w14:paraId="1DBEC98E" w14:textId="00385FE0" w:rsidR="00A935EB" w:rsidRDefault="0088447C" w:rsidP="0082678D">
      <w:pPr>
        <w:tabs>
          <w:tab w:val="clear" w:pos="1191"/>
          <w:tab w:val="clear" w:pos="1588"/>
          <w:tab w:val="clear" w:pos="1985"/>
        </w:tabs>
        <w:spacing w:before="1440"/>
        <w:rPr>
          <w:lang w:val="ru-RU"/>
        </w:rPr>
      </w:pPr>
      <w:r w:rsidRPr="005852D3">
        <w:rPr>
          <w:lang w:val="ru-RU"/>
        </w:rPr>
        <w:t>Марио Маневич</w:t>
      </w:r>
      <w:r w:rsidR="00A935EB" w:rsidRPr="005852D3">
        <w:rPr>
          <w:lang w:val="ru-RU"/>
        </w:rPr>
        <w:br/>
        <w:t>Директор</w:t>
      </w:r>
    </w:p>
    <w:p w14:paraId="692DECC2" w14:textId="36EDC492" w:rsidR="00AA1138" w:rsidRPr="005852D3" w:rsidRDefault="00AA1138" w:rsidP="00AA1138">
      <w:pPr>
        <w:tabs>
          <w:tab w:val="clear" w:pos="1191"/>
          <w:tab w:val="clear" w:pos="1588"/>
          <w:tab w:val="clear" w:pos="1985"/>
        </w:tabs>
        <w:spacing w:before="720"/>
        <w:rPr>
          <w:lang w:val="ru-RU"/>
        </w:rPr>
      </w:pPr>
      <w:r w:rsidRPr="00AA1138">
        <w:rPr>
          <w:b/>
          <w:bCs/>
          <w:lang w:val="ru-RU"/>
        </w:rPr>
        <w:t>Приложения</w:t>
      </w:r>
      <w:r>
        <w:rPr>
          <w:lang w:val="ru-RU"/>
        </w:rPr>
        <w:t>: 2</w:t>
      </w:r>
    </w:p>
    <w:p w14:paraId="3B470B60" w14:textId="77777777" w:rsidR="00A935EB" w:rsidRPr="005852D3" w:rsidRDefault="00A935EB" w:rsidP="00AA1138">
      <w:pPr>
        <w:spacing w:before="960"/>
        <w:rPr>
          <w:sz w:val="18"/>
          <w:szCs w:val="18"/>
          <w:lang w:val="ru-RU"/>
        </w:rPr>
      </w:pPr>
      <w:r w:rsidRPr="005852D3">
        <w:rPr>
          <w:sz w:val="18"/>
          <w:szCs w:val="18"/>
          <w:u w:val="single"/>
          <w:lang w:val="ru-RU"/>
        </w:rPr>
        <w:t>Рассылка</w:t>
      </w:r>
      <w:r w:rsidRPr="005852D3">
        <w:rPr>
          <w:sz w:val="18"/>
          <w:szCs w:val="18"/>
          <w:lang w:val="ru-RU"/>
        </w:rPr>
        <w:t>:</w:t>
      </w:r>
    </w:p>
    <w:p w14:paraId="2F8C43F5" w14:textId="77777777" w:rsidR="00A935EB" w:rsidRPr="005852D3" w:rsidRDefault="00A935EB" w:rsidP="008441D9">
      <w:pPr>
        <w:tabs>
          <w:tab w:val="clear" w:pos="1191"/>
          <w:tab w:val="clear" w:pos="1588"/>
          <w:tab w:val="clear" w:pos="1985"/>
          <w:tab w:val="left" w:pos="284"/>
        </w:tabs>
        <w:spacing w:before="60"/>
        <w:rPr>
          <w:sz w:val="18"/>
          <w:szCs w:val="18"/>
          <w:lang w:val="ru-RU"/>
        </w:rPr>
      </w:pPr>
      <w:r w:rsidRPr="005852D3">
        <w:rPr>
          <w:sz w:val="18"/>
          <w:szCs w:val="18"/>
          <w:lang w:val="ru-RU"/>
        </w:rPr>
        <w:sym w:font="Symbol" w:char="F02D"/>
      </w:r>
      <w:r w:rsidRPr="005852D3">
        <w:rPr>
          <w:sz w:val="18"/>
          <w:szCs w:val="18"/>
          <w:lang w:val="ru-RU"/>
        </w:rPr>
        <w:tab/>
        <w:t xml:space="preserve">Администрациям Государств </w:t>
      </w:r>
      <w:r w:rsidRPr="005852D3">
        <w:rPr>
          <w:sz w:val="18"/>
          <w:szCs w:val="18"/>
          <w:lang w:val="ru-RU"/>
        </w:rPr>
        <w:sym w:font="Symbol" w:char="F02D"/>
      </w:r>
      <w:r w:rsidRPr="005852D3">
        <w:rPr>
          <w:sz w:val="18"/>
          <w:szCs w:val="18"/>
          <w:lang w:val="ru-RU"/>
        </w:rPr>
        <w:t xml:space="preserve"> Членов МСЭ</w:t>
      </w:r>
    </w:p>
    <w:p w14:paraId="3317DEED" w14:textId="2C941A8B" w:rsidR="00A935EB" w:rsidRPr="005852D3" w:rsidRDefault="00A935EB" w:rsidP="00C023A0">
      <w:pPr>
        <w:tabs>
          <w:tab w:val="clear" w:pos="1191"/>
          <w:tab w:val="clear" w:pos="1588"/>
          <w:tab w:val="clear" w:pos="1985"/>
          <w:tab w:val="left" w:pos="284"/>
        </w:tabs>
        <w:spacing w:before="0"/>
        <w:rPr>
          <w:sz w:val="18"/>
          <w:szCs w:val="18"/>
          <w:lang w:val="ru-RU"/>
        </w:rPr>
      </w:pPr>
      <w:r w:rsidRPr="005852D3">
        <w:rPr>
          <w:sz w:val="18"/>
          <w:szCs w:val="18"/>
          <w:lang w:val="ru-RU"/>
        </w:rPr>
        <w:sym w:font="Symbol" w:char="F02D"/>
      </w:r>
      <w:r w:rsidRPr="005852D3">
        <w:rPr>
          <w:sz w:val="18"/>
          <w:szCs w:val="18"/>
          <w:lang w:val="ru-RU"/>
        </w:rPr>
        <w:tab/>
        <w:t>Членам Радиорегламентарного комитета</w:t>
      </w:r>
    </w:p>
    <w:p w14:paraId="22D5578B" w14:textId="63B12145" w:rsidR="008441D9" w:rsidRPr="005852D3" w:rsidRDefault="008441D9" w:rsidP="00C023A0">
      <w:pPr>
        <w:tabs>
          <w:tab w:val="clear" w:pos="1191"/>
          <w:tab w:val="clear" w:pos="1588"/>
          <w:tab w:val="clear" w:pos="1985"/>
          <w:tab w:val="left" w:pos="284"/>
        </w:tabs>
        <w:spacing w:before="0"/>
        <w:rPr>
          <w:sz w:val="18"/>
          <w:szCs w:val="18"/>
          <w:lang w:val="ru-RU"/>
        </w:rPr>
      </w:pPr>
      <w:r w:rsidRPr="005852D3">
        <w:rPr>
          <w:sz w:val="18"/>
          <w:szCs w:val="18"/>
          <w:lang w:val="ru-RU"/>
        </w:rPr>
        <w:t>−</w:t>
      </w:r>
      <w:r w:rsidRPr="005852D3">
        <w:rPr>
          <w:sz w:val="18"/>
          <w:szCs w:val="18"/>
          <w:lang w:val="ru-RU"/>
        </w:rPr>
        <w:tab/>
        <w:t>Членам Сектора МСЭ-R</w:t>
      </w:r>
    </w:p>
    <w:p w14:paraId="0370AE6E" w14:textId="14E076AC" w:rsidR="0082678D" w:rsidRPr="005852D3" w:rsidRDefault="0082678D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sz w:val="18"/>
          <w:szCs w:val="18"/>
          <w:lang w:val="ru-RU"/>
        </w:rPr>
      </w:pPr>
      <w:r w:rsidRPr="005852D3">
        <w:rPr>
          <w:sz w:val="18"/>
          <w:szCs w:val="18"/>
          <w:lang w:val="ru-RU"/>
        </w:rPr>
        <w:br w:type="page"/>
      </w:r>
    </w:p>
    <w:p w14:paraId="28304367" w14:textId="756CCEDA" w:rsidR="0082678D" w:rsidRPr="005852D3" w:rsidRDefault="00E273BB" w:rsidP="00BF5D4A">
      <w:pPr>
        <w:pStyle w:val="AnnexNo"/>
        <w:rPr>
          <w:lang w:val="ru-RU"/>
        </w:rPr>
      </w:pPr>
      <w:r w:rsidRPr="005852D3">
        <w:rPr>
          <w:lang w:val="ru-RU"/>
        </w:rPr>
        <w:lastRenderedPageBreak/>
        <w:t>ПРИЛОЖЕНИЕ</w:t>
      </w:r>
    </w:p>
    <w:p w14:paraId="7B4BF0AF" w14:textId="37A856AF" w:rsidR="008441D9" w:rsidRPr="005852D3" w:rsidRDefault="008441D9" w:rsidP="004671DB">
      <w:pPr>
        <w:pStyle w:val="Annextitle0"/>
        <w:rPr>
          <w:sz w:val="24"/>
          <w:szCs w:val="24"/>
          <w:lang w:val="ru-RU"/>
        </w:rPr>
      </w:pPr>
      <w:r w:rsidRPr="005852D3">
        <w:rPr>
          <w:lang w:val="ru-RU"/>
        </w:rPr>
        <w:t>Введение в приложение ITU SpaceExplorer</w:t>
      </w:r>
    </w:p>
    <w:p w14:paraId="2B5D73AB" w14:textId="076A641A" w:rsidR="008441D9" w:rsidRPr="005852D3" w:rsidRDefault="008441D9" w:rsidP="005852D3">
      <w:pPr>
        <w:pStyle w:val="Normalaftertitle0"/>
        <w:spacing w:before="360"/>
        <w:jc w:val="both"/>
        <w:rPr>
          <w:sz w:val="24"/>
          <w:szCs w:val="24"/>
          <w:lang w:val="ru-RU"/>
        </w:rPr>
      </w:pPr>
      <w:r w:rsidRPr="005852D3">
        <w:rPr>
          <w:b/>
          <w:bCs/>
          <w:lang w:val="ru-RU"/>
        </w:rPr>
        <w:t>На странице ввода</w:t>
      </w:r>
      <w:r w:rsidRPr="005852D3">
        <w:rPr>
          <w:lang w:val="ru-RU"/>
        </w:rPr>
        <w:t xml:space="preserve"> приложение позволяет вам: 1) предварительно выбрать, какую базу данных вы желаете изучить (</w:t>
      </w:r>
      <w:r w:rsidRPr="005852D3">
        <w:rPr>
          <w:color w:val="00B0F0"/>
          <w:lang w:val="ru-RU"/>
        </w:rPr>
        <w:t>система космических сетей (SNS) обозначена синим цветом</w:t>
      </w:r>
      <w:r w:rsidRPr="005852D3">
        <w:rPr>
          <w:lang w:val="ru-RU"/>
        </w:rPr>
        <w:t xml:space="preserve">, </w:t>
      </w:r>
      <w:r w:rsidRPr="005852D3">
        <w:rPr>
          <w:color w:val="C00000"/>
          <w:lang w:val="ru-RU"/>
        </w:rPr>
        <w:t>архив публикаций БР для космических служб – красным</w:t>
      </w:r>
      <w:r w:rsidRPr="005852D3">
        <w:rPr>
          <w:lang w:val="ru-RU"/>
        </w:rPr>
        <w:t>); затем вы можете: 2) выбрать администрацию, международную организацию и/или спутниковую сеть, а затем 3) щелкнуть мышью, чтобы получить соответствующий список космических станций, земных станций, радиоастрономических станций или список последних публикаций ИФИК БР. Если известен идентификатор заявки SNS, вы можете ввести его и напрямую 4)</w:t>
      </w:r>
      <w:r w:rsidR="005852D3" w:rsidRPr="005852D3">
        <w:rPr>
          <w:lang w:val="ru-RU"/>
        </w:rPr>
        <w:t> </w:t>
      </w:r>
      <w:r w:rsidRPr="005852D3">
        <w:rPr>
          <w:lang w:val="ru-RU"/>
        </w:rPr>
        <w:t>получить доступ к данным в форме информационной панели, которая будет открыта на отдельной веб-странице.</w:t>
      </w:r>
    </w:p>
    <w:p w14:paraId="3B2B37F8" w14:textId="2F40C4CF" w:rsidR="008441D9" w:rsidRPr="005852D3" w:rsidRDefault="008441D9" w:rsidP="004671DB">
      <w:pPr>
        <w:spacing w:before="240"/>
        <w:rPr>
          <w:lang w:val="ru-RU"/>
        </w:rPr>
      </w:pPr>
      <w:r w:rsidRPr="005852D3">
        <w:rPr>
          <w:noProof/>
          <w:lang w:val="ru-RU"/>
        </w:rPr>
        <w:drawing>
          <wp:inline distT="0" distB="0" distL="0" distR="0" wp14:anchorId="016DEE54" wp14:editId="2A215FF9">
            <wp:extent cx="3028950" cy="1876425"/>
            <wp:effectExtent l="0" t="0" r="0" b="9525"/>
            <wp:docPr id="205191655" name="Picture 7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191655" name="Picture 7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52D3">
        <w:rPr>
          <w:lang w:val="ru-RU"/>
        </w:rPr>
        <w:t xml:space="preserve">  </w:t>
      </w:r>
      <w:r w:rsidRPr="005852D3">
        <w:rPr>
          <w:noProof/>
          <w:lang w:val="ru-RU"/>
        </w:rPr>
        <w:drawing>
          <wp:inline distT="0" distB="0" distL="0" distR="0" wp14:anchorId="715CD0B3" wp14:editId="551EF1FE">
            <wp:extent cx="3009900" cy="1885950"/>
            <wp:effectExtent l="0" t="0" r="0" b="0"/>
            <wp:docPr id="1689110799" name="Picture 6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9110799" name="Picture 6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52D3">
        <w:rPr>
          <w:lang w:val="ru-RU"/>
        </w:rPr>
        <w:t xml:space="preserve"> </w:t>
      </w:r>
    </w:p>
    <w:p w14:paraId="040EFE90" w14:textId="77777777" w:rsidR="008441D9" w:rsidRPr="005852D3" w:rsidRDefault="008441D9" w:rsidP="005852D3">
      <w:pPr>
        <w:spacing w:before="240"/>
        <w:jc w:val="both"/>
        <w:rPr>
          <w:sz w:val="24"/>
          <w:szCs w:val="24"/>
          <w:lang w:val="ru-RU"/>
        </w:rPr>
      </w:pPr>
      <w:r w:rsidRPr="005852D3">
        <w:rPr>
          <w:b/>
          <w:bCs/>
          <w:lang w:val="ru-RU"/>
        </w:rPr>
        <w:t>На странице списка</w:t>
      </w:r>
      <w:r w:rsidRPr="005852D3">
        <w:rPr>
          <w:lang w:val="ru-RU"/>
        </w:rPr>
        <w:t xml:space="preserve"> доступны фильтры для получения более конкретных результатов. Столбцы можно сортировать. Данные из списка можно экспортировать, а среду выбора сохранить в "MyExplorer", чтобы их можно было повторно использовать в последующих запросах.</w:t>
      </w:r>
    </w:p>
    <w:p w14:paraId="4E488924" w14:textId="77777777" w:rsidR="008441D9" w:rsidRPr="005852D3" w:rsidRDefault="008441D9" w:rsidP="005852D3">
      <w:pPr>
        <w:jc w:val="both"/>
        <w:rPr>
          <w:sz w:val="24"/>
          <w:szCs w:val="24"/>
          <w:lang w:val="ru-RU"/>
        </w:rPr>
      </w:pPr>
      <w:r w:rsidRPr="005852D3">
        <w:rPr>
          <w:lang w:val="ru-RU"/>
        </w:rPr>
        <w:t>В части списка первый столбец предоставляет доступ к данным заявки на отдельной веб-странице в виде информационной панели.</w:t>
      </w:r>
    </w:p>
    <w:p w14:paraId="4FC21812" w14:textId="3F85B7A0" w:rsidR="008441D9" w:rsidRPr="005852D3" w:rsidRDefault="008441D9" w:rsidP="004671DB">
      <w:pPr>
        <w:spacing w:before="240"/>
        <w:rPr>
          <w:b/>
          <w:bCs/>
          <w:sz w:val="24"/>
          <w:szCs w:val="24"/>
          <w:lang w:val="ru-RU"/>
        </w:rPr>
      </w:pPr>
      <w:r w:rsidRPr="005852D3">
        <w:rPr>
          <w:b/>
          <w:noProof/>
          <w:sz w:val="24"/>
          <w:szCs w:val="24"/>
          <w:lang w:val="ru-RU"/>
        </w:rPr>
        <w:drawing>
          <wp:inline distT="0" distB="0" distL="0" distR="0" wp14:anchorId="10BF481C" wp14:editId="2687B70A">
            <wp:extent cx="6120765" cy="3215640"/>
            <wp:effectExtent l="19050" t="19050" r="13335" b="22860"/>
            <wp:docPr id="68258395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321564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64225D41" w14:textId="3F7A33F0" w:rsidR="008441D9" w:rsidRPr="005852D3" w:rsidRDefault="008441D9" w:rsidP="004671DB">
      <w:pPr>
        <w:rPr>
          <w:lang w:val="ru-RU"/>
        </w:rPr>
      </w:pPr>
      <w:r w:rsidRPr="005852D3">
        <w:rPr>
          <w:noProof/>
          <w:lang w:val="ru-RU"/>
        </w:rPr>
        <w:lastRenderedPageBreak/>
        <w:drawing>
          <wp:inline distT="0" distB="0" distL="0" distR="0" wp14:anchorId="153E1A8A" wp14:editId="5A7FEA8B">
            <wp:extent cx="6120765" cy="4277995"/>
            <wp:effectExtent l="19050" t="19050" r="13335" b="27305"/>
            <wp:docPr id="1780271947" name="Picture 4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0271947" name="Picture 4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427799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156063FA" w14:textId="77777777" w:rsidR="008441D9" w:rsidRPr="005852D3" w:rsidRDefault="008441D9" w:rsidP="005852D3">
      <w:pPr>
        <w:tabs>
          <w:tab w:val="left" w:pos="900"/>
        </w:tabs>
        <w:spacing w:before="240"/>
        <w:jc w:val="both"/>
        <w:rPr>
          <w:sz w:val="24"/>
          <w:szCs w:val="24"/>
          <w:lang w:val="ru-RU"/>
        </w:rPr>
      </w:pPr>
      <w:r w:rsidRPr="005852D3">
        <w:rPr>
          <w:b/>
          <w:bCs/>
          <w:lang w:val="ru-RU"/>
        </w:rPr>
        <w:t>Страницы</w:t>
      </w:r>
      <w:r w:rsidRPr="005852D3">
        <w:rPr>
          <w:lang w:val="ru-RU"/>
        </w:rPr>
        <w:t xml:space="preserve"> </w:t>
      </w:r>
      <w:r w:rsidRPr="005852D3">
        <w:rPr>
          <w:b/>
          <w:bCs/>
          <w:lang w:val="ru-RU"/>
        </w:rPr>
        <w:t>информационных панелей</w:t>
      </w:r>
      <w:r w:rsidRPr="005852D3">
        <w:rPr>
          <w:lang w:val="ru-RU"/>
        </w:rPr>
        <w:t xml:space="preserve"> содержат подробные данные о спутниковой сети или системе, либо о земной или радиоастрономической станции. На них отображаются карточки, которые можно развернуть для просмотра подробной информации.</w:t>
      </w:r>
    </w:p>
    <w:p w14:paraId="2DE82DBC" w14:textId="556C5BC3" w:rsidR="008441D9" w:rsidRPr="005852D3" w:rsidRDefault="008441D9" w:rsidP="004671DB">
      <w:pPr>
        <w:rPr>
          <w:lang w:val="ru-RU"/>
        </w:rPr>
      </w:pPr>
      <w:r w:rsidRPr="005852D3">
        <w:rPr>
          <w:noProof/>
          <w:lang w:val="ru-RU"/>
        </w:rPr>
        <w:drawing>
          <wp:inline distT="0" distB="0" distL="0" distR="0" wp14:anchorId="0A8CD4BC" wp14:editId="7855AB76">
            <wp:extent cx="2962275" cy="4000500"/>
            <wp:effectExtent l="19050" t="19050" r="28575" b="19050"/>
            <wp:docPr id="253536490" name="Picture 3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3536490" name="Picture 3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400050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5852D3">
        <w:rPr>
          <w:lang w:val="ru-RU"/>
        </w:rPr>
        <w:t xml:space="preserve">  </w:t>
      </w:r>
      <w:r w:rsidR="004671DB" w:rsidRPr="005852D3">
        <w:rPr>
          <w:lang w:val="ru-RU"/>
        </w:rPr>
        <w:t xml:space="preserve"> </w:t>
      </w:r>
      <w:r w:rsidRPr="005852D3">
        <w:rPr>
          <w:lang w:val="ru-RU"/>
        </w:rPr>
        <w:t xml:space="preserve"> </w:t>
      </w:r>
      <w:r w:rsidRPr="005852D3">
        <w:rPr>
          <w:noProof/>
          <w:lang w:val="ru-RU"/>
        </w:rPr>
        <w:drawing>
          <wp:inline distT="0" distB="0" distL="0" distR="0" wp14:anchorId="57C9F767" wp14:editId="099FCD53">
            <wp:extent cx="2933700" cy="4114800"/>
            <wp:effectExtent l="19050" t="19050" r="19050" b="19050"/>
            <wp:docPr id="1320093388" name="Picture 2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0093388" name="Picture 2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411480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2EA28097" w14:textId="77777777" w:rsidR="004671DB" w:rsidRPr="005852D3" w:rsidRDefault="008441D9" w:rsidP="004671DB">
      <w:pPr>
        <w:pStyle w:val="AnnexNo"/>
        <w:rPr>
          <w:lang w:val="ru-RU"/>
        </w:rPr>
      </w:pPr>
      <w:r w:rsidRPr="005852D3">
        <w:rPr>
          <w:lang w:val="ru-RU"/>
        </w:rPr>
        <w:lastRenderedPageBreak/>
        <w:t>Приложение 2</w:t>
      </w:r>
    </w:p>
    <w:p w14:paraId="17087766" w14:textId="59F1DC6F" w:rsidR="008441D9" w:rsidRPr="005852D3" w:rsidRDefault="008441D9" w:rsidP="004671DB">
      <w:pPr>
        <w:pStyle w:val="Annextitle0"/>
        <w:rPr>
          <w:sz w:val="24"/>
          <w:szCs w:val="24"/>
          <w:lang w:val="ru-RU"/>
        </w:rPr>
      </w:pPr>
      <w:r w:rsidRPr="005852D3">
        <w:rPr>
          <w:lang w:val="ru-RU"/>
        </w:rPr>
        <w:t>ITU SpaceExplorer &gt; Special Explorer &gt; применение п. 4.4 Регламента радиосвязи</w:t>
      </w:r>
    </w:p>
    <w:p w14:paraId="3AD943BF" w14:textId="3DDDD7E2" w:rsidR="008441D9" w:rsidRPr="00827464" w:rsidRDefault="008441D9" w:rsidP="005852D3">
      <w:pPr>
        <w:pStyle w:val="Normalaftertitle0"/>
        <w:jc w:val="both"/>
        <w:rPr>
          <w:sz w:val="24"/>
          <w:szCs w:val="24"/>
          <w:lang w:val="ru-RU"/>
        </w:rPr>
      </w:pPr>
      <w:r w:rsidRPr="005852D3">
        <w:rPr>
          <w:lang w:val="ru-RU"/>
        </w:rPr>
        <w:t>Эта функция позволяет искать присвоения, в отношении которых применяется п.</w:t>
      </w:r>
      <w:r w:rsidR="00AA1138">
        <w:rPr>
          <w:lang w:val="ru-RU"/>
        </w:rPr>
        <w:t> </w:t>
      </w:r>
      <w:r w:rsidRPr="005852D3">
        <w:rPr>
          <w:lang w:val="ru-RU"/>
        </w:rPr>
        <w:t>4.4 Регламента радиосвязи. В последнем столбце приводится ссылка, по которой в новой вкладке можно открыть информационную панель спутниковой сети или системы, либо земной или радиоастрономической станции для получения подробной информации о статусе различных полос частот.</w:t>
      </w:r>
    </w:p>
    <w:p w14:paraId="3C08B900" w14:textId="4E04BB89" w:rsidR="008441D9" w:rsidRPr="005852D3" w:rsidRDefault="008441D9" w:rsidP="004671DB">
      <w:pPr>
        <w:spacing w:before="240"/>
        <w:rPr>
          <w:lang w:val="ru-RU"/>
        </w:rPr>
      </w:pPr>
      <w:r w:rsidRPr="005852D3">
        <w:rPr>
          <w:noProof/>
          <w:lang w:val="ru-RU"/>
        </w:rPr>
        <w:drawing>
          <wp:inline distT="0" distB="0" distL="0" distR="0" wp14:anchorId="7A2512B7" wp14:editId="52949B94">
            <wp:extent cx="6120765" cy="3619500"/>
            <wp:effectExtent l="19050" t="19050" r="13335" b="19050"/>
            <wp:docPr id="50914297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914297" name="Picture 1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361950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35ADFAD6" w14:textId="77777777" w:rsidR="008441D9" w:rsidRPr="005852D3" w:rsidRDefault="008441D9" w:rsidP="005852D3">
      <w:pPr>
        <w:spacing w:before="240"/>
        <w:jc w:val="both"/>
        <w:rPr>
          <w:sz w:val="24"/>
          <w:szCs w:val="24"/>
          <w:lang w:val="ru-RU"/>
        </w:rPr>
      </w:pPr>
      <w:r w:rsidRPr="005852D3">
        <w:rPr>
          <w:lang w:val="ru-RU"/>
        </w:rPr>
        <w:t xml:space="preserve">Функция экспорта имеет два варианта: на уровне заявки или на уровне группы частот. </w:t>
      </w:r>
    </w:p>
    <w:p w14:paraId="02356D9E" w14:textId="5C450FFF" w:rsidR="0082678D" w:rsidRPr="005852D3" w:rsidRDefault="00CC2E09" w:rsidP="00CC2E09">
      <w:pPr>
        <w:spacing w:before="720"/>
        <w:jc w:val="center"/>
        <w:rPr>
          <w:lang w:val="ru-RU"/>
        </w:rPr>
      </w:pPr>
      <w:r w:rsidRPr="005852D3">
        <w:rPr>
          <w:lang w:val="ru-RU"/>
        </w:rPr>
        <w:t>______________</w:t>
      </w:r>
    </w:p>
    <w:sectPr w:rsidR="0082678D" w:rsidRPr="005852D3" w:rsidSect="004671DB">
      <w:headerReference w:type="even" r:id="rId17"/>
      <w:headerReference w:type="default" r:id="rId18"/>
      <w:headerReference w:type="first" r:id="rId19"/>
      <w:footerReference w:type="first" r:id="rId20"/>
      <w:pgSz w:w="11907" w:h="16834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CDA78D" w14:textId="77777777" w:rsidR="00465B5B" w:rsidRDefault="00465B5B">
      <w:r>
        <w:separator/>
      </w:r>
    </w:p>
  </w:endnote>
  <w:endnote w:type="continuationSeparator" w:id="0">
    <w:p w14:paraId="179A2C66" w14:textId="77777777" w:rsidR="00465B5B" w:rsidRDefault="00465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7CC14C" w14:textId="2358FDC7" w:rsidR="00FA1A79" w:rsidRPr="003C48C0" w:rsidRDefault="00752994" w:rsidP="003C48C0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ind w:left="-397" w:right="-397"/>
      <w:jc w:val="center"/>
      <w:textAlignment w:val="auto"/>
      <w:rPr>
        <w:rFonts w:eastAsiaTheme="minorEastAsia"/>
        <w:color w:val="3E8EDE"/>
        <w:sz w:val="18"/>
        <w:szCs w:val="18"/>
        <w:u w:val="single"/>
        <w:lang w:val="fr-CH"/>
      </w:rPr>
    </w:pPr>
    <w:r w:rsidRPr="00780C0B">
      <w:rPr>
        <w:rFonts w:eastAsiaTheme="minorEastAsia"/>
        <w:color w:val="3E8EDE"/>
        <w:sz w:val="18"/>
        <w:szCs w:val="18"/>
        <w:lang w:val="fr-CH"/>
      </w:rPr>
      <w:t>International Telecommunication Union • Place des Nations, CH</w:t>
    </w:r>
    <w:r w:rsidRPr="00780C0B">
      <w:rPr>
        <w:rFonts w:eastAsiaTheme="minorEastAsia"/>
        <w:color w:val="3E8EDE"/>
        <w:sz w:val="18"/>
        <w:szCs w:val="18"/>
        <w:lang w:val="fr-CH"/>
      </w:rPr>
      <w:noBreakHyphen/>
      <w:t xml:space="preserve">1211 Geneva 20, Switzerland </w:t>
    </w:r>
    <w:r w:rsidRPr="00780C0B">
      <w:rPr>
        <w:rFonts w:eastAsiaTheme="minorEastAsia"/>
        <w:color w:val="3E8EDE"/>
        <w:sz w:val="18"/>
        <w:szCs w:val="18"/>
        <w:lang w:val="fr-CH"/>
      </w:rPr>
      <w:br/>
    </w:r>
    <w:r w:rsidRPr="00780C0B">
      <w:rPr>
        <w:rFonts w:eastAsiaTheme="minorEastAsia"/>
        <w:color w:val="3E8EDE"/>
        <w:sz w:val="18"/>
        <w:szCs w:val="18"/>
      </w:rPr>
      <w:t>Тел</w:t>
    </w:r>
    <w:r w:rsidRPr="00161CAD">
      <w:rPr>
        <w:rFonts w:eastAsiaTheme="minorEastAsia"/>
        <w:color w:val="3E8EDE"/>
        <w:sz w:val="18"/>
        <w:szCs w:val="18"/>
        <w:lang w:val="fr-CH"/>
      </w:rPr>
      <w:t>.</w:t>
    </w:r>
    <w:r w:rsidRPr="00780C0B">
      <w:rPr>
        <w:rFonts w:eastAsiaTheme="minorEastAsia"/>
        <w:color w:val="3E8EDE"/>
        <w:sz w:val="18"/>
        <w:szCs w:val="18"/>
        <w:lang w:val="fr-CH"/>
      </w:rPr>
      <w:t xml:space="preserve">: +41 22 730 5111 </w:t>
    </w:r>
    <w:r w:rsidRPr="00161CAD">
      <w:rPr>
        <w:color w:val="3E8EDE"/>
        <w:sz w:val="18"/>
        <w:szCs w:val="18"/>
        <w:lang w:val="fr-CH"/>
      </w:rPr>
      <w:t>•</w:t>
    </w:r>
    <w:r>
      <w:rPr>
        <w:rFonts w:eastAsiaTheme="minorEastAsia"/>
        <w:color w:val="3E8EDE"/>
        <w:sz w:val="18"/>
        <w:szCs w:val="18"/>
        <w:lang w:val="fr-CH"/>
      </w:rPr>
      <w:t xml:space="preserve"> </w:t>
    </w:r>
    <w:r w:rsidRPr="000421CA">
      <w:rPr>
        <w:color w:val="3E8EDE"/>
        <w:sz w:val="18"/>
        <w:szCs w:val="18"/>
      </w:rPr>
      <w:t>Эл</w:t>
    </w:r>
    <w:r w:rsidRPr="00161CAD">
      <w:rPr>
        <w:color w:val="3E8EDE"/>
        <w:sz w:val="18"/>
        <w:szCs w:val="18"/>
        <w:lang w:val="fr-CH"/>
      </w:rPr>
      <w:t xml:space="preserve">. </w:t>
    </w:r>
    <w:r w:rsidRPr="000421CA">
      <w:rPr>
        <w:color w:val="3E8EDE"/>
        <w:sz w:val="18"/>
        <w:szCs w:val="18"/>
      </w:rPr>
      <w:t>почта</w:t>
    </w:r>
    <w:r w:rsidRPr="00161CAD">
      <w:rPr>
        <w:color w:val="3E8EDE"/>
        <w:sz w:val="18"/>
        <w:szCs w:val="18"/>
        <w:lang w:val="fr-CH"/>
      </w:rPr>
      <w:t>:</w:t>
    </w:r>
    <w:r w:rsidRPr="000421CA">
      <w:rPr>
        <w:rFonts w:eastAsiaTheme="minorEastAsia"/>
        <w:sz w:val="18"/>
        <w:szCs w:val="18"/>
        <w:lang w:val="fr-CH"/>
      </w:rPr>
      <w:t xml:space="preserve"> </w:t>
    </w:r>
    <w:hyperlink r:id="rId1" w:history="1">
      <w:hyperlink r:id="rId2" w:history="1">
        <w:r w:rsidR="00594D41" w:rsidRPr="00594D41">
          <w:rPr>
            <w:rStyle w:val="Hyperlink"/>
            <w:rFonts w:asciiTheme="minorHAnsi" w:hAnsiTheme="minorHAnsi"/>
            <w:sz w:val="19"/>
            <w:szCs w:val="19"/>
            <w:lang w:val="fr-CH"/>
          </w:rPr>
          <w:t>brmail@itu.int</w:t>
        </w:r>
      </w:hyperlink>
    </w:hyperlink>
    <w:r w:rsidRPr="0047188F">
      <w:rPr>
        <w:rFonts w:eastAsiaTheme="minorEastAsia"/>
        <w:color w:val="3E8EDE"/>
        <w:sz w:val="18"/>
        <w:szCs w:val="18"/>
        <w:lang w:val="fr-CH"/>
      </w:rPr>
      <w:t xml:space="preserve"> </w:t>
    </w:r>
    <w:r w:rsidRPr="00780C0B">
      <w:rPr>
        <w:rFonts w:eastAsiaTheme="minorEastAsia"/>
        <w:color w:val="3E8EDE"/>
        <w:sz w:val="18"/>
        <w:szCs w:val="18"/>
        <w:lang w:val="fr-CH"/>
      </w:rPr>
      <w:t xml:space="preserve">• </w:t>
    </w:r>
    <w:r w:rsidRPr="00780C0B">
      <w:rPr>
        <w:rFonts w:eastAsiaTheme="minorEastAsia"/>
        <w:color w:val="3E8EDE"/>
        <w:sz w:val="18"/>
        <w:szCs w:val="18"/>
      </w:rPr>
      <w:t>Факс</w:t>
    </w:r>
    <w:r w:rsidRPr="00780C0B">
      <w:rPr>
        <w:rFonts w:eastAsiaTheme="minorEastAsia"/>
        <w:color w:val="3E8EDE"/>
        <w:sz w:val="18"/>
        <w:szCs w:val="18"/>
        <w:lang w:val="fr-CH"/>
      </w:rPr>
      <w:t>: +41 22 733 7256</w:t>
    </w:r>
    <w:r>
      <w:rPr>
        <w:rFonts w:eastAsiaTheme="minorEastAsia"/>
        <w:color w:val="3E8EDE"/>
        <w:sz w:val="18"/>
        <w:szCs w:val="18"/>
        <w:lang w:val="fr-CH"/>
      </w:rPr>
      <w:t xml:space="preserve"> </w:t>
    </w:r>
    <w:r w:rsidRPr="00161CAD">
      <w:rPr>
        <w:color w:val="3E8EDE"/>
        <w:sz w:val="18"/>
        <w:szCs w:val="18"/>
        <w:lang w:val="fr-CH"/>
      </w:rPr>
      <w:t xml:space="preserve">• </w:t>
    </w:r>
    <w:hyperlink r:id="rId3" w:history="1">
      <w:r w:rsidRPr="00594D41">
        <w:rPr>
          <w:rFonts w:eastAsiaTheme="minorEastAsia"/>
          <w:color w:val="0000FF"/>
          <w:sz w:val="18"/>
          <w:szCs w:val="18"/>
          <w:u w:val="single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D34904" w14:textId="77777777" w:rsidR="00465B5B" w:rsidRDefault="00465B5B">
      <w:r>
        <w:t>____________________</w:t>
      </w:r>
    </w:p>
  </w:footnote>
  <w:footnote w:type="continuationSeparator" w:id="0">
    <w:p w14:paraId="558DF321" w14:textId="77777777" w:rsidR="00465B5B" w:rsidRDefault="00465B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4BB991" w14:textId="63C97498" w:rsidR="00FA1A79" w:rsidRPr="00490DF9" w:rsidRDefault="00FA1A79" w:rsidP="009740FC">
    <w:pPr>
      <w:pStyle w:val="Header"/>
      <w:tabs>
        <w:tab w:val="clear" w:pos="4820"/>
      </w:tabs>
      <w:jc w:val="center"/>
      <w:rPr>
        <w:sz w:val="18"/>
        <w:szCs w:val="18"/>
      </w:rPr>
    </w:pPr>
    <w:r w:rsidRPr="00B65478">
      <w:rPr>
        <w:sz w:val="18"/>
        <w:szCs w:val="18"/>
        <w:lang w:val="ru-RU"/>
      </w:rPr>
      <w:t>-</w:t>
    </w:r>
    <w:r w:rsidRPr="00B65478">
      <w:rPr>
        <w:sz w:val="18"/>
        <w:szCs w:val="18"/>
      </w:rPr>
      <w:t xml:space="preserve"> </w:t>
    </w:r>
    <w:r w:rsidRPr="00B65478">
      <w:rPr>
        <w:rStyle w:val="PageNumber"/>
        <w:sz w:val="18"/>
        <w:szCs w:val="18"/>
      </w:rPr>
      <w:fldChar w:fldCharType="begin"/>
    </w:r>
    <w:r w:rsidRPr="00B65478">
      <w:rPr>
        <w:rStyle w:val="PageNumber"/>
        <w:sz w:val="18"/>
        <w:szCs w:val="18"/>
      </w:rPr>
      <w:instrText xml:space="preserve"> PAGE </w:instrText>
    </w:r>
    <w:r w:rsidRPr="00B65478">
      <w:rPr>
        <w:rStyle w:val="PageNumber"/>
        <w:sz w:val="18"/>
        <w:szCs w:val="18"/>
      </w:rPr>
      <w:fldChar w:fldCharType="separate"/>
    </w:r>
    <w:r w:rsidR="008C6BEF">
      <w:rPr>
        <w:rStyle w:val="PageNumber"/>
        <w:noProof/>
        <w:sz w:val="18"/>
        <w:szCs w:val="18"/>
      </w:rPr>
      <w:t>2</w:t>
    </w:r>
    <w:r w:rsidRPr="00B65478">
      <w:rPr>
        <w:rStyle w:val="PageNumber"/>
        <w:sz w:val="18"/>
        <w:szCs w:val="18"/>
      </w:rPr>
      <w:fldChar w:fldCharType="end"/>
    </w:r>
    <w:r w:rsidRPr="00B65478">
      <w:rPr>
        <w:rStyle w:val="PageNumber"/>
        <w:sz w:val="18"/>
        <w:szCs w:val="18"/>
      </w:rPr>
      <w:t xml:space="preserve"> </w:t>
    </w:r>
    <w:r w:rsidRPr="00B65478">
      <w:rPr>
        <w:rStyle w:val="PageNumber"/>
        <w:sz w:val="18"/>
        <w:szCs w:val="18"/>
        <w:lang w:val="ru-RU"/>
      </w:rPr>
      <w:t>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484879" w14:textId="477FC304" w:rsidR="00FA1A79" w:rsidRPr="00C578BB" w:rsidRDefault="00FA1A79" w:rsidP="00C578BB">
    <w:pPr>
      <w:pStyle w:val="Header"/>
      <w:tabs>
        <w:tab w:val="clear" w:pos="4820"/>
      </w:tabs>
      <w:jc w:val="center"/>
      <w:rPr>
        <w:sz w:val="18"/>
        <w:szCs w:val="18"/>
      </w:rPr>
    </w:pPr>
    <w:r w:rsidRPr="00B65478">
      <w:rPr>
        <w:sz w:val="18"/>
        <w:szCs w:val="18"/>
        <w:lang w:val="ru-RU"/>
      </w:rPr>
      <w:t>-</w:t>
    </w:r>
    <w:r w:rsidRPr="00B65478">
      <w:rPr>
        <w:sz w:val="18"/>
        <w:szCs w:val="18"/>
      </w:rPr>
      <w:t xml:space="preserve"> </w:t>
    </w:r>
    <w:r w:rsidRPr="00B65478">
      <w:rPr>
        <w:rStyle w:val="PageNumber"/>
        <w:sz w:val="18"/>
        <w:szCs w:val="18"/>
      </w:rPr>
      <w:fldChar w:fldCharType="begin"/>
    </w:r>
    <w:r w:rsidRPr="00B65478">
      <w:rPr>
        <w:rStyle w:val="PageNumber"/>
        <w:sz w:val="18"/>
        <w:szCs w:val="18"/>
      </w:rPr>
      <w:instrText xml:space="preserve"> PAGE </w:instrText>
    </w:r>
    <w:r w:rsidRPr="00B65478">
      <w:rPr>
        <w:rStyle w:val="PageNumber"/>
        <w:sz w:val="18"/>
        <w:szCs w:val="18"/>
      </w:rPr>
      <w:fldChar w:fldCharType="separate"/>
    </w:r>
    <w:r w:rsidR="008C6BEF">
      <w:rPr>
        <w:rStyle w:val="PageNumber"/>
        <w:noProof/>
        <w:sz w:val="18"/>
        <w:szCs w:val="18"/>
      </w:rPr>
      <w:t>5</w:t>
    </w:r>
    <w:r w:rsidRPr="00B65478">
      <w:rPr>
        <w:rStyle w:val="PageNumber"/>
        <w:sz w:val="18"/>
        <w:szCs w:val="18"/>
      </w:rPr>
      <w:fldChar w:fldCharType="end"/>
    </w:r>
    <w:r w:rsidRPr="00B65478">
      <w:rPr>
        <w:rStyle w:val="PageNumber"/>
        <w:sz w:val="18"/>
        <w:szCs w:val="18"/>
      </w:rPr>
      <w:t xml:space="preserve"> </w:t>
    </w:r>
    <w:r w:rsidRPr="00B65478">
      <w:rPr>
        <w:rStyle w:val="PageNumber"/>
        <w:sz w:val="18"/>
        <w:szCs w:val="18"/>
        <w:lang w:val="ru-RU"/>
      </w:rPr>
      <w:t>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59A439" w14:textId="421A8C81" w:rsidR="00FA1A79" w:rsidRPr="00EA15B3" w:rsidRDefault="00BE4D4C" w:rsidP="0018651D">
    <w:pPr>
      <w:pStyle w:val="Header"/>
      <w:spacing w:after="120"/>
      <w:jc w:val="center"/>
    </w:pPr>
    <w:r w:rsidRPr="008E52B1">
      <w:rPr>
        <w:noProof/>
        <w:color w:val="3399FF"/>
      </w:rPr>
      <w:drawing>
        <wp:inline distT="0" distB="0" distL="0" distR="0" wp14:anchorId="0F8D0828" wp14:editId="307EB176">
          <wp:extent cx="838200" cy="838200"/>
          <wp:effectExtent l="0" t="0" r="0" b="0"/>
          <wp:docPr id="1" name="Picture 1" descr="C:\Users\comas\AppData\Local\Temp\Rar$DRa0.735\jpg\ITU official logo_blue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3759374" name="Picture 1" descr="C:\Users\comas\AppData\Local\Temp\Rar$DRa0.735\jpg\ITU official logo_blue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848E62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32466A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99600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84E0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9B820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924A1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728F5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92E1B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73292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CA078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1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02A222A1"/>
    <w:multiLevelType w:val="hybridMultilevel"/>
    <w:tmpl w:val="72024A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5AC3ECA"/>
    <w:multiLevelType w:val="hybridMultilevel"/>
    <w:tmpl w:val="782489BE"/>
    <w:lvl w:ilvl="0" w:tplc="51D8349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4FB02F4"/>
    <w:multiLevelType w:val="hybridMultilevel"/>
    <w:tmpl w:val="0C963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6736137"/>
    <w:multiLevelType w:val="hybridMultilevel"/>
    <w:tmpl w:val="933A9142"/>
    <w:lvl w:ilvl="0" w:tplc="5B10E36E">
      <w:start w:val="2"/>
      <w:numFmt w:val="bullet"/>
      <w:lvlText w:val="–"/>
      <w:lvlJc w:val="left"/>
      <w:pPr>
        <w:ind w:left="502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8" w15:restartNumberingAfterBreak="0">
    <w:nsid w:val="1E6835E3"/>
    <w:multiLevelType w:val="hybridMultilevel"/>
    <w:tmpl w:val="00A62174"/>
    <w:lvl w:ilvl="0" w:tplc="160ABC18">
      <w:numFmt w:val="bullet"/>
      <w:lvlText w:val="–"/>
      <w:lvlJc w:val="left"/>
      <w:pPr>
        <w:ind w:left="153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8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9" w15:restartNumberingAfterBreak="0">
    <w:nsid w:val="1E6D7A6F"/>
    <w:multiLevelType w:val="hybridMultilevel"/>
    <w:tmpl w:val="9172708A"/>
    <w:lvl w:ilvl="0" w:tplc="E6C486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C08D75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08678C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B8C29C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71203F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1D2505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5AEC1A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EF2CD5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B7CB10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1FEE1A2F"/>
    <w:multiLevelType w:val="hybridMultilevel"/>
    <w:tmpl w:val="E6B8D7D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22A70F03"/>
    <w:multiLevelType w:val="hybridMultilevel"/>
    <w:tmpl w:val="387A0C56"/>
    <w:lvl w:ilvl="0" w:tplc="FFFFFFFF">
      <w:start w:val="1"/>
      <w:numFmt w:val="bullet"/>
      <w:lvlText w:val=""/>
      <w:legacy w:legacy="1" w:legacySpace="0" w:legacyIndent="283"/>
      <w:lvlJc w:val="left"/>
      <w:pPr>
        <w:ind w:left="850" w:hanging="283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691317C"/>
    <w:multiLevelType w:val="hybridMultilevel"/>
    <w:tmpl w:val="4EEC403E"/>
    <w:lvl w:ilvl="0" w:tplc="08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3" w15:restartNumberingAfterBreak="0">
    <w:nsid w:val="2A6063F3"/>
    <w:multiLevelType w:val="hybridMultilevel"/>
    <w:tmpl w:val="5A480430"/>
    <w:lvl w:ilvl="0" w:tplc="E9D29B18">
      <w:start w:val="9"/>
      <w:numFmt w:val="bullet"/>
      <w:lvlText w:val="-"/>
      <w:lvlJc w:val="left"/>
      <w:pPr>
        <w:ind w:left="720" w:hanging="360"/>
      </w:pPr>
      <w:rPr>
        <w:rFonts w:ascii="Calibri" w:eastAsia="Batang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7D7CB3"/>
    <w:multiLevelType w:val="hybridMultilevel"/>
    <w:tmpl w:val="799E3D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26" w15:restartNumberingAfterBreak="0">
    <w:nsid w:val="488964B1"/>
    <w:multiLevelType w:val="hybridMultilevel"/>
    <w:tmpl w:val="796A5A2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A252960"/>
    <w:multiLevelType w:val="hybridMultilevel"/>
    <w:tmpl w:val="F502EE0E"/>
    <w:lvl w:ilvl="0" w:tplc="9FCAACA6">
      <w:start w:val="1"/>
      <w:numFmt w:val="decimal"/>
      <w:lvlText w:val="%1"/>
      <w:lvlJc w:val="left"/>
      <w:pPr>
        <w:ind w:left="1150" w:hanging="7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9" w15:restartNumberingAfterBreak="0">
    <w:nsid w:val="553B7016"/>
    <w:multiLevelType w:val="hybridMultilevel"/>
    <w:tmpl w:val="611E1C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42270BA">
      <w:start w:val="9"/>
      <w:numFmt w:val="bullet"/>
      <w:lvlText w:val="-"/>
      <w:lvlJc w:val="left"/>
      <w:pPr>
        <w:tabs>
          <w:tab w:val="num" w:pos="9999"/>
        </w:tabs>
        <w:ind w:left="9999" w:hanging="360"/>
      </w:pPr>
      <w:rPr>
        <w:rFonts w:ascii="Times New Roman" w:eastAsia="SimSu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5F12D67"/>
    <w:multiLevelType w:val="hybridMultilevel"/>
    <w:tmpl w:val="28E673AC"/>
    <w:lvl w:ilvl="0" w:tplc="8230E19E">
      <w:numFmt w:val="bullet"/>
      <w:lvlText w:val="-"/>
      <w:lvlJc w:val="left"/>
      <w:pPr>
        <w:ind w:left="1154" w:hanging="360"/>
      </w:pPr>
      <w:rPr>
        <w:rFonts w:ascii="Calibri" w:eastAsiaTheme="minorEastAsia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num w:numId="1" w16cid:durableId="18980039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09885933">
    <w:abstractNumId w:val="28"/>
  </w:num>
  <w:num w:numId="3" w16cid:durableId="2008513470">
    <w:abstractNumId w:val="17"/>
  </w:num>
  <w:num w:numId="4" w16cid:durableId="561714197">
    <w:abstractNumId w:val="21"/>
  </w:num>
  <w:num w:numId="5" w16cid:durableId="1210847509">
    <w:abstractNumId w:val="29"/>
  </w:num>
  <w:num w:numId="6" w16cid:durableId="177814716">
    <w:abstractNumId w:val="20"/>
  </w:num>
  <w:num w:numId="7" w16cid:durableId="1519125607">
    <w:abstractNumId w:val="22"/>
  </w:num>
  <w:num w:numId="8" w16cid:durableId="1424108664">
    <w:abstractNumId w:val="9"/>
  </w:num>
  <w:num w:numId="9" w16cid:durableId="1149635164">
    <w:abstractNumId w:val="7"/>
  </w:num>
  <w:num w:numId="10" w16cid:durableId="1426076521">
    <w:abstractNumId w:val="6"/>
  </w:num>
  <w:num w:numId="11" w16cid:durableId="4284573">
    <w:abstractNumId w:val="5"/>
  </w:num>
  <w:num w:numId="12" w16cid:durableId="2114782090">
    <w:abstractNumId w:val="4"/>
  </w:num>
  <w:num w:numId="13" w16cid:durableId="909729870">
    <w:abstractNumId w:val="8"/>
  </w:num>
  <w:num w:numId="14" w16cid:durableId="1027871713">
    <w:abstractNumId w:val="3"/>
  </w:num>
  <w:num w:numId="15" w16cid:durableId="1826124124">
    <w:abstractNumId w:val="2"/>
  </w:num>
  <w:num w:numId="16" w16cid:durableId="1436291008">
    <w:abstractNumId w:val="1"/>
  </w:num>
  <w:num w:numId="17" w16cid:durableId="650713267">
    <w:abstractNumId w:val="0"/>
  </w:num>
  <w:num w:numId="18" w16cid:durableId="899637367">
    <w:abstractNumId w:val="16"/>
  </w:num>
  <w:num w:numId="19" w16cid:durableId="1326007495">
    <w:abstractNumId w:val="26"/>
  </w:num>
  <w:num w:numId="20" w16cid:durableId="677999009">
    <w:abstractNumId w:val="15"/>
  </w:num>
  <w:num w:numId="21" w16cid:durableId="1264338507">
    <w:abstractNumId w:val="19"/>
  </w:num>
  <w:num w:numId="22" w16cid:durableId="191387849">
    <w:abstractNumId w:val="27"/>
  </w:num>
  <w:num w:numId="23" w16cid:durableId="274871015">
    <w:abstractNumId w:val="24"/>
  </w:num>
  <w:num w:numId="24" w16cid:durableId="1094203063">
    <w:abstractNumId w:val="14"/>
  </w:num>
  <w:num w:numId="25" w16cid:durableId="1599480153">
    <w:abstractNumId w:val="18"/>
  </w:num>
  <w:num w:numId="26" w16cid:durableId="248346407">
    <w:abstractNumId w:val="23"/>
  </w:num>
  <w:num w:numId="27" w16cid:durableId="644043675">
    <w:abstractNumId w:val="8"/>
  </w:num>
  <w:num w:numId="28" w16cid:durableId="2103256634">
    <w:abstractNumId w:val="3"/>
  </w:num>
  <w:num w:numId="29" w16cid:durableId="1853836123">
    <w:abstractNumId w:val="2"/>
  </w:num>
  <w:num w:numId="30" w16cid:durableId="1269697984">
    <w:abstractNumId w:val="1"/>
  </w:num>
  <w:num w:numId="31" w16cid:durableId="1128622407">
    <w:abstractNumId w:val="0"/>
  </w:num>
  <w:num w:numId="32" w16cid:durableId="1443378904">
    <w:abstractNumId w:val="8"/>
  </w:num>
  <w:num w:numId="33" w16cid:durableId="514147515">
    <w:abstractNumId w:val="3"/>
  </w:num>
  <w:num w:numId="34" w16cid:durableId="755859303">
    <w:abstractNumId w:val="2"/>
  </w:num>
  <w:num w:numId="35" w16cid:durableId="1129591188">
    <w:abstractNumId w:val="1"/>
  </w:num>
  <w:num w:numId="36" w16cid:durableId="1340035476">
    <w:abstractNumId w:val="0"/>
  </w:num>
  <w:num w:numId="37" w16cid:durableId="171245785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CH" w:vendorID="64" w:dllVersion="6" w:nlCheck="1" w:checkStyle="0"/>
  <w:activeWritingStyle w:appName="MSWord" w:lang="fr-CH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en-GB" w:vendorID="64" w:dllVersion="4096" w:nlCheck="1" w:checkStyle="0"/>
  <w:activeWritingStyle w:appName="MSWord" w:lang="fr-FR" w:vendorID="64" w:dllVersion="6" w:nlCheck="1" w:checkStyle="0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B65478"/>
    <w:rsid w:val="00006A31"/>
    <w:rsid w:val="00006C82"/>
    <w:rsid w:val="0000783C"/>
    <w:rsid w:val="00010071"/>
    <w:rsid w:val="00010E30"/>
    <w:rsid w:val="00014EFC"/>
    <w:rsid w:val="00015C76"/>
    <w:rsid w:val="00022C0B"/>
    <w:rsid w:val="00026CF8"/>
    <w:rsid w:val="00030BD7"/>
    <w:rsid w:val="000319F2"/>
    <w:rsid w:val="00031E64"/>
    <w:rsid w:val="00033A61"/>
    <w:rsid w:val="00034340"/>
    <w:rsid w:val="00035CB3"/>
    <w:rsid w:val="00045A8D"/>
    <w:rsid w:val="00050688"/>
    <w:rsid w:val="0005167A"/>
    <w:rsid w:val="0005392A"/>
    <w:rsid w:val="0005393D"/>
    <w:rsid w:val="00054E5D"/>
    <w:rsid w:val="00060B33"/>
    <w:rsid w:val="00061B21"/>
    <w:rsid w:val="00063CA4"/>
    <w:rsid w:val="00067D37"/>
    <w:rsid w:val="00070258"/>
    <w:rsid w:val="0007323C"/>
    <w:rsid w:val="00074FCA"/>
    <w:rsid w:val="00084DB9"/>
    <w:rsid w:val="00085282"/>
    <w:rsid w:val="00086D03"/>
    <w:rsid w:val="000873BD"/>
    <w:rsid w:val="00094853"/>
    <w:rsid w:val="000A096A"/>
    <w:rsid w:val="000A332A"/>
    <w:rsid w:val="000A375E"/>
    <w:rsid w:val="000A7051"/>
    <w:rsid w:val="000B0AF6"/>
    <w:rsid w:val="000B0E9B"/>
    <w:rsid w:val="000B175C"/>
    <w:rsid w:val="000B2CAE"/>
    <w:rsid w:val="000B67D1"/>
    <w:rsid w:val="000C03C7"/>
    <w:rsid w:val="000C173C"/>
    <w:rsid w:val="000C2AD0"/>
    <w:rsid w:val="000C2C3F"/>
    <w:rsid w:val="000D04E1"/>
    <w:rsid w:val="000D20B9"/>
    <w:rsid w:val="000E2A4A"/>
    <w:rsid w:val="000E336C"/>
    <w:rsid w:val="000E3DEE"/>
    <w:rsid w:val="000E7057"/>
    <w:rsid w:val="000E7531"/>
    <w:rsid w:val="000F6953"/>
    <w:rsid w:val="00100B72"/>
    <w:rsid w:val="00101AA8"/>
    <w:rsid w:val="00101F7D"/>
    <w:rsid w:val="00103C76"/>
    <w:rsid w:val="0010629E"/>
    <w:rsid w:val="00110EE4"/>
    <w:rsid w:val="0011265F"/>
    <w:rsid w:val="00113032"/>
    <w:rsid w:val="00113FC1"/>
    <w:rsid w:val="001152EF"/>
    <w:rsid w:val="00117282"/>
    <w:rsid w:val="00117389"/>
    <w:rsid w:val="00120BAE"/>
    <w:rsid w:val="00121C2D"/>
    <w:rsid w:val="001242E3"/>
    <w:rsid w:val="00124EDF"/>
    <w:rsid w:val="00126736"/>
    <w:rsid w:val="00134404"/>
    <w:rsid w:val="00134AAA"/>
    <w:rsid w:val="00136BB1"/>
    <w:rsid w:val="00144DFB"/>
    <w:rsid w:val="00146713"/>
    <w:rsid w:val="00156955"/>
    <w:rsid w:val="00156BB1"/>
    <w:rsid w:val="001605D7"/>
    <w:rsid w:val="001610C1"/>
    <w:rsid w:val="00161CAD"/>
    <w:rsid w:val="001641ED"/>
    <w:rsid w:val="0016500D"/>
    <w:rsid w:val="00165207"/>
    <w:rsid w:val="001652C9"/>
    <w:rsid w:val="001670DE"/>
    <w:rsid w:val="00171288"/>
    <w:rsid w:val="00172D70"/>
    <w:rsid w:val="00174730"/>
    <w:rsid w:val="0017624F"/>
    <w:rsid w:val="00180AE8"/>
    <w:rsid w:val="0018651D"/>
    <w:rsid w:val="00187CA3"/>
    <w:rsid w:val="001910A9"/>
    <w:rsid w:val="00191F31"/>
    <w:rsid w:val="00192435"/>
    <w:rsid w:val="001943C9"/>
    <w:rsid w:val="00196710"/>
    <w:rsid w:val="00196770"/>
    <w:rsid w:val="00197324"/>
    <w:rsid w:val="001A14E2"/>
    <w:rsid w:val="001A23B9"/>
    <w:rsid w:val="001A2CA2"/>
    <w:rsid w:val="001A7B94"/>
    <w:rsid w:val="001B2EDB"/>
    <w:rsid w:val="001B351B"/>
    <w:rsid w:val="001B42C9"/>
    <w:rsid w:val="001C06DB"/>
    <w:rsid w:val="001C324A"/>
    <w:rsid w:val="001C6971"/>
    <w:rsid w:val="001C79F8"/>
    <w:rsid w:val="001C7BAD"/>
    <w:rsid w:val="001D2785"/>
    <w:rsid w:val="001D7070"/>
    <w:rsid w:val="001D70D9"/>
    <w:rsid w:val="001E564F"/>
    <w:rsid w:val="001F2170"/>
    <w:rsid w:val="001F3948"/>
    <w:rsid w:val="001F5A49"/>
    <w:rsid w:val="00201097"/>
    <w:rsid w:val="00201A98"/>
    <w:rsid w:val="00201B6E"/>
    <w:rsid w:val="0021415D"/>
    <w:rsid w:val="00216CC4"/>
    <w:rsid w:val="00217B68"/>
    <w:rsid w:val="002302B3"/>
    <w:rsid w:val="00230C66"/>
    <w:rsid w:val="00230CB5"/>
    <w:rsid w:val="00234BB5"/>
    <w:rsid w:val="00234FD3"/>
    <w:rsid w:val="00235A29"/>
    <w:rsid w:val="002407BE"/>
    <w:rsid w:val="00241526"/>
    <w:rsid w:val="00243335"/>
    <w:rsid w:val="002443A2"/>
    <w:rsid w:val="0024656D"/>
    <w:rsid w:val="00250621"/>
    <w:rsid w:val="00260114"/>
    <w:rsid w:val="00263EFB"/>
    <w:rsid w:val="0026544F"/>
    <w:rsid w:val="00266E74"/>
    <w:rsid w:val="00266EF6"/>
    <w:rsid w:val="00271EA4"/>
    <w:rsid w:val="002821A8"/>
    <w:rsid w:val="00283C3B"/>
    <w:rsid w:val="002861E6"/>
    <w:rsid w:val="0028755F"/>
    <w:rsid w:val="00287D18"/>
    <w:rsid w:val="002915D3"/>
    <w:rsid w:val="00292C9A"/>
    <w:rsid w:val="0029467F"/>
    <w:rsid w:val="002A2618"/>
    <w:rsid w:val="002A3232"/>
    <w:rsid w:val="002A5DD7"/>
    <w:rsid w:val="002B0CAC"/>
    <w:rsid w:val="002B49D4"/>
    <w:rsid w:val="002B72AE"/>
    <w:rsid w:val="002B75AB"/>
    <w:rsid w:val="002D2935"/>
    <w:rsid w:val="002D3D93"/>
    <w:rsid w:val="002D5A15"/>
    <w:rsid w:val="002D5BDD"/>
    <w:rsid w:val="002D6077"/>
    <w:rsid w:val="002D796A"/>
    <w:rsid w:val="002E2750"/>
    <w:rsid w:val="002E3D27"/>
    <w:rsid w:val="002E59AA"/>
    <w:rsid w:val="002F0890"/>
    <w:rsid w:val="002F098B"/>
    <w:rsid w:val="002F1DB2"/>
    <w:rsid w:val="002F2531"/>
    <w:rsid w:val="002F3708"/>
    <w:rsid w:val="002F4967"/>
    <w:rsid w:val="002F5183"/>
    <w:rsid w:val="00302123"/>
    <w:rsid w:val="0030248C"/>
    <w:rsid w:val="00302F51"/>
    <w:rsid w:val="00304613"/>
    <w:rsid w:val="00307372"/>
    <w:rsid w:val="00307AD2"/>
    <w:rsid w:val="003108EF"/>
    <w:rsid w:val="00314482"/>
    <w:rsid w:val="00316935"/>
    <w:rsid w:val="00316E1A"/>
    <w:rsid w:val="003203B2"/>
    <w:rsid w:val="00320817"/>
    <w:rsid w:val="00323599"/>
    <w:rsid w:val="003266ED"/>
    <w:rsid w:val="00326C68"/>
    <w:rsid w:val="00333E60"/>
    <w:rsid w:val="003363B0"/>
    <w:rsid w:val="003370B8"/>
    <w:rsid w:val="00340A09"/>
    <w:rsid w:val="0034132F"/>
    <w:rsid w:val="003420A9"/>
    <w:rsid w:val="0034340F"/>
    <w:rsid w:val="00343B78"/>
    <w:rsid w:val="00344D7C"/>
    <w:rsid w:val="00345986"/>
    <w:rsid w:val="00345D38"/>
    <w:rsid w:val="003475B3"/>
    <w:rsid w:val="00352097"/>
    <w:rsid w:val="003552FC"/>
    <w:rsid w:val="00355A4A"/>
    <w:rsid w:val="00355B2B"/>
    <w:rsid w:val="00361883"/>
    <w:rsid w:val="00364A9D"/>
    <w:rsid w:val="003666FF"/>
    <w:rsid w:val="0037309C"/>
    <w:rsid w:val="003739CA"/>
    <w:rsid w:val="00380A6E"/>
    <w:rsid w:val="00382F4A"/>
    <w:rsid w:val="003836D4"/>
    <w:rsid w:val="00393D40"/>
    <w:rsid w:val="0039480A"/>
    <w:rsid w:val="00394ACE"/>
    <w:rsid w:val="003A1F49"/>
    <w:rsid w:val="003A55ED"/>
    <w:rsid w:val="003A5ACD"/>
    <w:rsid w:val="003A5D52"/>
    <w:rsid w:val="003A63F4"/>
    <w:rsid w:val="003B2BDA"/>
    <w:rsid w:val="003B45C1"/>
    <w:rsid w:val="003B53AE"/>
    <w:rsid w:val="003B55EC"/>
    <w:rsid w:val="003C1214"/>
    <w:rsid w:val="003C2EA7"/>
    <w:rsid w:val="003C423D"/>
    <w:rsid w:val="003C4471"/>
    <w:rsid w:val="003C48C0"/>
    <w:rsid w:val="003C54DA"/>
    <w:rsid w:val="003C7D41"/>
    <w:rsid w:val="003D0284"/>
    <w:rsid w:val="003D1AE3"/>
    <w:rsid w:val="003D279B"/>
    <w:rsid w:val="003D4A69"/>
    <w:rsid w:val="003D5025"/>
    <w:rsid w:val="003D695A"/>
    <w:rsid w:val="003E504F"/>
    <w:rsid w:val="003E62D5"/>
    <w:rsid w:val="003E78D6"/>
    <w:rsid w:val="003F45A9"/>
    <w:rsid w:val="003F5A9D"/>
    <w:rsid w:val="00400573"/>
    <w:rsid w:val="004007A3"/>
    <w:rsid w:val="00403FA9"/>
    <w:rsid w:val="00406D71"/>
    <w:rsid w:val="004107BC"/>
    <w:rsid w:val="0041609D"/>
    <w:rsid w:val="00422F7E"/>
    <w:rsid w:val="00423B90"/>
    <w:rsid w:val="00423D84"/>
    <w:rsid w:val="00423FBD"/>
    <w:rsid w:val="004268A2"/>
    <w:rsid w:val="00431351"/>
    <w:rsid w:val="004326DB"/>
    <w:rsid w:val="00434B0E"/>
    <w:rsid w:val="0043682E"/>
    <w:rsid w:val="00437262"/>
    <w:rsid w:val="004448C2"/>
    <w:rsid w:val="00447ECB"/>
    <w:rsid w:val="004520AD"/>
    <w:rsid w:val="00454E7A"/>
    <w:rsid w:val="004576E8"/>
    <w:rsid w:val="0046219E"/>
    <w:rsid w:val="004623F7"/>
    <w:rsid w:val="00465B5B"/>
    <w:rsid w:val="004671DB"/>
    <w:rsid w:val="004713A0"/>
    <w:rsid w:val="00472F44"/>
    <w:rsid w:val="0047305B"/>
    <w:rsid w:val="00480578"/>
    <w:rsid w:val="00480F51"/>
    <w:rsid w:val="00481124"/>
    <w:rsid w:val="004815EB"/>
    <w:rsid w:val="004828E5"/>
    <w:rsid w:val="00483DBE"/>
    <w:rsid w:val="00484121"/>
    <w:rsid w:val="004857A4"/>
    <w:rsid w:val="00487569"/>
    <w:rsid w:val="00490DF9"/>
    <w:rsid w:val="004967EE"/>
    <w:rsid w:val="00496864"/>
    <w:rsid w:val="00496920"/>
    <w:rsid w:val="004A0410"/>
    <w:rsid w:val="004A05CE"/>
    <w:rsid w:val="004A4496"/>
    <w:rsid w:val="004A4B79"/>
    <w:rsid w:val="004B06F5"/>
    <w:rsid w:val="004B11AB"/>
    <w:rsid w:val="004B4941"/>
    <w:rsid w:val="004B7C9A"/>
    <w:rsid w:val="004C417D"/>
    <w:rsid w:val="004C4707"/>
    <w:rsid w:val="004C6779"/>
    <w:rsid w:val="004D3043"/>
    <w:rsid w:val="004D5463"/>
    <w:rsid w:val="004D733B"/>
    <w:rsid w:val="004E0DC4"/>
    <w:rsid w:val="004E0FB5"/>
    <w:rsid w:val="004E43BB"/>
    <w:rsid w:val="004E460D"/>
    <w:rsid w:val="004F0B30"/>
    <w:rsid w:val="004F178E"/>
    <w:rsid w:val="004F17B2"/>
    <w:rsid w:val="004F2B1B"/>
    <w:rsid w:val="004F4543"/>
    <w:rsid w:val="004F57BB"/>
    <w:rsid w:val="00501586"/>
    <w:rsid w:val="00505309"/>
    <w:rsid w:val="0050789B"/>
    <w:rsid w:val="00510B16"/>
    <w:rsid w:val="00513F00"/>
    <w:rsid w:val="00514F73"/>
    <w:rsid w:val="00515AE4"/>
    <w:rsid w:val="00521CF4"/>
    <w:rsid w:val="005224A1"/>
    <w:rsid w:val="00524C28"/>
    <w:rsid w:val="00525D73"/>
    <w:rsid w:val="00532048"/>
    <w:rsid w:val="005325DF"/>
    <w:rsid w:val="00533372"/>
    <w:rsid w:val="00534372"/>
    <w:rsid w:val="00537677"/>
    <w:rsid w:val="00543DF8"/>
    <w:rsid w:val="00546101"/>
    <w:rsid w:val="00550423"/>
    <w:rsid w:val="00553DD7"/>
    <w:rsid w:val="005574F8"/>
    <w:rsid w:val="00557A4F"/>
    <w:rsid w:val="005603AF"/>
    <w:rsid w:val="005638CF"/>
    <w:rsid w:val="00563E6D"/>
    <w:rsid w:val="00565549"/>
    <w:rsid w:val="0056741E"/>
    <w:rsid w:val="0057325A"/>
    <w:rsid w:val="0057469A"/>
    <w:rsid w:val="00576F30"/>
    <w:rsid w:val="00577BD1"/>
    <w:rsid w:val="00580814"/>
    <w:rsid w:val="00580EAC"/>
    <w:rsid w:val="00582D38"/>
    <w:rsid w:val="00583903"/>
    <w:rsid w:val="00583A0B"/>
    <w:rsid w:val="005852D3"/>
    <w:rsid w:val="00587AA9"/>
    <w:rsid w:val="00592C0C"/>
    <w:rsid w:val="00593891"/>
    <w:rsid w:val="00594D41"/>
    <w:rsid w:val="00596846"/>
    <w:rsid w:val="00597DE0"/>
    <w:rsid w:val="005A03A3"/>
    <w:rsid w:val="005A2A8D"/>
    <w:rsid w:val="005A2B92"/>
    <w:rsid w:val="005A3F66"/>
    <w:rsid w:val="005A79E9"/>
    <w:rsid w:val="005B214C"/>
    <w:rsid w:val="005B4CDA"/>
    <w:rsid w:val="005B68E6"/>
    <w:rsid w:val="005B7062"/>
    <w:rsid w:val="005B7AC4"/>
    <w:rsid w:val="005C1E27"/>
    <w:rsid w:val="005C21D7"/>
    <w:rsid w:val="005C3EE2"/>
    <w:rsid w:val="005D2234"/>
    <w:rsid w:val="005D2BF5"/>
    <w:rsid w:val="005D3669"/>
    <w:rsid w:val="005D57BE"/>
    <w:rsid w:val="005D7B97"/>
    <w:rsid w:val="005E341E"/>
    <w:rsid w:val="005E5EB3"/>
    <w:rsid w:val="005F1590"/>
    <w:rsid w:val="005F19C5"/>
    <w:rsid w:val="005F323C"/>
    <w:rsid w:val="005F3CB6"/>
    <w:rsid w:val="005F58A0"/>
    <w:rsid w:val="005F5BB1"/>
    <w:rsid w:val="005F657C"/>
    <w:rsid w:val="00600B03"/>
    <w:rsid w:val="00602D53"/>
    <w:rsid w:val="0060431F"/>
    <w:rsid w:val="006047E5"/>
    <w:rsid w:val="006108BB"/>
    <w:rsid w:val="006108C4"/>
    <w:rsid w:val="00610D58"/>
    <w:rsid w:val="006147FE"/>
    <w:rsid w:val="006246D8"/>
    <w:rsid w:val="00626098"/>
    <w:rsid w:val="0062667B"/>
    <w:rsid w:val="00633767"/>
    <w:rsid w:val="0064371D"/>
    <w:rsid w:val="00644CA2"/>
    <w:rsid w:val="00646C7E"/>
    <w:rsid w:val="00647002"/>
    <w:rsid w:val="00650543"/>
    <w:rsid w:val="00650B2A"/>
    <w:rsid w:val="00651777"/>
    <w:rsid w:val="00653F94"/>
    <w:rsid w:val="006550F8"/>
    <w:rsid w:val="00666B47"/>
    <w:rsid w:val="00671E63"/>
    <w:rsid w:val="0067303A"/>
    <w:rsid w:val="006749AE"/>
    <w:rsid w:val="006829F3"/>
    <w:rsid w:val="00684F63"/>
    <w:rsid w:val="00685674"/>
    <w:rsid w:val="00693575"/>
    <w:rsid w:val="006A518B"/>
    <w:rsid w:val="006B0432"/>
    <w:rsid w:val="006B0590"/>
    <w:rsid w:val="006B0CD0"/>
    <w:rsid w:val="006B3ED7"/>
    <w:rsid w:val="006B49DA"/>
    <w:rsid w:val="006C07F4"/>
    <w:rsid w:val="006C53F8"/>
    <w:rsid w:val="006C7CDE"/>
    <w:rsid w:val="006D08AB"/>
    <w:rsid w:val="006D0D7B"/>
    <w:rsid w:val="006D157D"/>
    <w:rsid w:val="006E5B0A"/>
    <w:rsid w:val="006F2EA6"/>
    <w:rsid w:val="006F78ED"/>
    <w:rsid w:val="006F7BAB"/>
    <w:rsid w:val="007007E8"/>
    <w:rsid w:val="00702ADC"/>
    <w:rsid w:val="00715C35"/>
    <w:rsid w:val="0071677F"/>
    <w:rsid w:val="00716E8E"/>
    <w:rsid w:val="007234B1"/>
    <w:rsid w:val="00723D08"/>
    <w:rsid w:val="0072520B"/>
    <w:rsid w:val="00725FDA"/>
    <w:rsid w:val="00727816"/>
    <w:rsid w:val="00730B9A"/>
    <w:rsid w:val="00732BD9"/>
    <w:rsid w:val="00737577"/>
    <w:rsid w:val="00743549"/>
    <w:rsid w:val="0074726C"/>
    <w:rsid w:val="00750185"/>
    <w:rsid w:val="00750CFA"/>
    <w:rsid w:val="00751310"/>
    <w:rsid w:val="00752994"/>
    <w:rsid w:val="007553DA"/>
    <w:rsid w:val="00760E61"/>
    <w:rsid w:val="0076375D"/>
    <w:rsid w:val="007639E1"/>
    <w:rsid w:val="00765920"/>
    <w:rsid w:val="00765AD8"/>
    <w:rsid w:val="00774D58"/>
    <w:rsid w:val="00775DB8"/>
    <w:rsid w:val="00777060"/>
    <w:rsid w:val="00781A32"/>
    <w:rsid w:val="00782354"/>
    <w:rsid w:val="007830BC"/>
    <w:rsid w:val="00783B31"/>
    <w:rsid w:val="00785CFD"/>
    <w:rsid w:val="007917C8"/>
    <w:rsid w:val="007921A7"/>
    <w:rsid w:val="00793C0E"/>
    <w:rsid w:val="00794C69"/>
    <w:rsid w:val="007963D6"/>
    <w:rsid w:val="007A30C1"/>
    <w:rsid w:val="007A58CC"/>
    <w:rsid w:val="007A592A"/>
    <w:rsid w:val="007B3DB1"/>
    <w:rsid w:val="007B751F"/>
    <w:rsid w:val="007B7BCE"/>
    <w:rsid w:val="007C33D7"/>
    <w:rsid w:val="007D183E"/>
    <w:rsid w:val="007D3A1D"/>
    <w:rsid w:val="007D43D0"/>
    <w:rsid w:val="007D7012"/>
    <w:rsid w:val="007E1833"/>
    <w:rsid w:val="007E30D2"/>
    <w:rsid w:val="007E3F13"/>
    <w:rsid w:val="007F05C4"/>
    <w:rsid w:val="007F20B5"/>
    <w:rsid w:val="007F72ED"/>
    <w:rsid w:val="007F751A"/>
    <w:rsid w:val="00800012"/>
    <w:rsid w:val="0080261F"/>
    <w:rsid w:val="00802B34"/>
    <w:rsid w:val="00803BA6"/>
    <w:rsid w:val="00806160"/>
    <w:rsid w:val="00807C4B"/>
    <w:rsid w:val="00810075"/>
    <w:rsid w:val="008143A4"/>
    <w:rsid w:val="0081513E"/>
    <w:rsid w:val="0082678D"/>
    <w:rsid w:val="00827464"/>
    <w:rsid w:val="00831384"/>
    <w:rsid w:val="00833F47"/>
    <w:rsid w:val="0084092D"/>
    <w:rsid w:val="008441D9"/>
    <w:rsid w:val="00850210"/>
    <w:rsid w:val="00854131"/>
    <w:rsid w:val="008546A1"/>
    <w:rsid w:val="0085652D"/>
    <w:rsid w:val="00857DCA"/>
    <w:rsid w:val="0086645A"/>
    <w:rsid w:val="00866699"/>
    <w:rsid w:val="00867D88"/>
    <w:rsid w:val="008741C6"/>
    <w:rsid w:val="00875719"/>
    <w:rsid w:val="0087694B"/>
    <w:rsid w:val="00880F4D"/>
    <w:rsid w:val="0088447C"/>
    <w:rsid w:val="008854DA"/>
    <w:rsid w:val="00891FD1"/>
    <w:rsid w:val="00892218"/>
    <w:rsid w:val="00896A42"/>
    <w:rsid w:val="008A5EFC"/>
    <w:rsid w:val="008A6101"/>
    <w:rsid w:val="008B192F"/>
    <w:rsid w:val="008B2463"/>
    <w:rsid w:val="008B35A3"/>
    <w:rsid w:val="008B37E1"/>
    <w:rsid w:val="008B45F8"/>
    <w:rsid w:val="008C072B"/>
    <w:rsid w:val="008C110B"/>
    <w:rsid w:val="008C2E74"/>
    <w:rsid w:val="008C41FE"/>
    <w:rsid w:val="008C6BEF"/>
    <w:rsid w:val="008D2448"/>
    <w:rsid w:val="008D5409"/>
    <w:rsid w:val="008E006D"/>
    <w:rsid w:val="008E38B4"/>
    <w:rsid w:val="008E5366"/>
    <w:rsid w:val="008E6ED4"/>
    <w:rsid w:val="008F037B"/>
    <w:rsid w:val="008F0809"/>
    <w:rsid w:val="008F3E96"/>
    <w:rsid w:val="008F4F21"/>
    <w:rsid w:val="009008AC"/>
    <w:rsid w:val="00904D4A"/>
    <w:rsid w:val="009076D7"/>
    <w:rsid w:val="00913206"/>
    <w:rsid w:val="009151BA"/>
    <w:rsid w:val="009170A7"/>
    <w:rsid w:val="009206CD"/>
    <w:rsid w:val="00920DE1"/>
    <w:rsid w:val="00923F9C"/>
    <w:rsid w:val="00925023"/>
    <w:rsid w:val="009277BC"/>
    <w:rsid w:val="00927D57"/>
    <w:rsid w:val="0093000D"/>
    <w:rsid w:val="00931A51"/>
    <w:rsid w:val="00934357"/>
    <w:rsid w:val="00941AB9"/>
    <w:rsid w:val="00945284"/>
    <w:rsid w:val="009461FD"/>
    <w:rsid w:val="00947185"/>
    <w:rsid w:val="009518B3"/>
    <w:rsid w:val="0095207D"/>
    <w:rsid w:val="00955C31"/>
    <w:rsid w:val="00963D9D"/>
    <w:rsid w:val="0096462F"/>
    <w:rsid w:val="00971F3D"/>
    <w:rsid w:val="00972384"/>
    <w:rsid w:val="009740FC"/>
    <w:rsid w:val="00975EBF"/>
    <w:rsid w:val="0098013E"/>
    <w:rsid w:val="00980A1C"/>
    <w:rsid w:val="00981B54"/>
    <w:rsid w:val="009842C3"/>
    <w:rsid w:val="009862D5"/>
    <w:rsid w:val="00991A67"/>
    <w:rsid w:val="009A009A"/>
    <w:rsid w:val="009A6BB6"/>
    <w:rsid w:val="009B2684"/>
    <w:rsid w:val="009B3F43"/>
    <w:rsid w:val="009B418F"/>
    <w:rsid w:val="009B5CFA"/>
    <w:rsid w:val="009B6DB9"/>
    <w:rsid w:val="009C161F"/>
    <w:rsid w:val="009C2B7F"/>
    <w:rsid w:val="009C56B4"/>
    <w:rsid w:val="009C67EE"/>
    <w:rsid w:val="009D1EE5"/>
    <w:rsid w:val="009D363D"/>
    <w:rsid w:val="009D3F56"/>
    <w:rsid w:val="009D51A2"/>
    <w:rsid w:val="009D58D3"/>
    <w:rsid w:val="009D5F5C"/>
    <w:rsid w:val="009D6FDE"/>
    <w:rsid w:val="009D7C3B"/>
    <w:rsid w:val="009E04A8"/>
    <w:rsid w:val="009E1BAB"/>
    <w:rsid w:val="009E38D4"/>
    <w:rsid w:val="009E3EE1"/>
    <w:rsid w:val="009E4AEC"/>
    <w:rsid w:val="009E52C4"/>
    <w:rsid w:val="009E5BD8"/>
    <w:rsid w:val="009E681E"/>
    <w:rsid w:val="009E6E9B"/>
    <w:rsid w:val="009F0691"/>
    <w:rsid w:val="009F143D"/>
    <w:rsid w:val="009F1F35"/>
    <w:rsid w:val="009F594C"/>
    <w:rsid w:val="00A00959"/>
    <w:rsid w:val="00A00D81"/>
    <w:rsid w:val="00A0556D"/>
    <w:rsid w:val="00A067E9"/>
    <w:rsid w:val="00A119E6"/>
    <w:rsid w:val="00A11C07"/>
    <w:rsid w:val="00A1385B"/>
    <w:rsid w:val="00A20FBC"/>
    <w:rsid w:val="00A21D93"/>
    <w:rsid w:val="00A22E99"/>
    <w:rsid w:val="00A252A6"/>
    <w:rsid w:val="00A2694C"/>
    <w:rsid w:val="00A31180"/>
    <w:rsid w:val="00A31370"/>
    <w:rsid w:val="00A34D6F"/>
    <w:rsid w:val="00A355E0"/>
    <w:rsid w:val="00A35B78"/>
    <w:rsid w:val="00A372F6"/>
    <w:rsid w:val="00A37F17"/>
    <w:rsid w:val="00A40615"/>
    <w:rsid w:val="00A40A37"/>
    <w:rsid w:val="00A41F91"/>
    <w:rsid w:val="00A421BF"/>
    <w:rsid w:val="00A47E4C"/>
    <w:rsid w:val="00A5060A"/>
    <w:rsid w:val="00A507D8"/>
    <w:rsid w:val="00A5159B"/>
    <w:rsid w:val="00A62203"/>
    <w:rsid w:val="00A63355"/>
    <w:rsid w:val="00A64393"/>
    <w:rsid w:val="00A645A8"/>
    <w:rsid w:val="00A65166"/>
    <w:rsid w:val="00A663A4"/>
    <w:rsid w:val="00A66586"/>
    <w:rsid w:val="00A70155"/>
    <w:rsid w:val="00A7596D"/>
    <w:rsid w:val="00A775E9"/>
    <w:rsid w:val="00A81B25"/>
    <w:rsid w:val="00A83F3F"/>
    <w:rsid w:val="00A85A5A"/>
    <w:rsid w:val="00A85F05"/>
    <w:rsid w:val="00A87AC5"/>
    <w:rsid w:val="00A91734"/>
    <w:rsid w:val="00A928C0"/>
    <w:rsid w:val="00A935EB"/>
    <w:rsid w:val="00A93C77"/>
    <w:rsid w:val="00A93F09"/>
    <w:rsid w:val="00A963DF"/>
    <w:rsid w:val="00A9781D"/>
    <w:rsid w:val="00AA1138"/>
    <w:rsid w:val="00AA1AA3"/>
    <w:rsid w:val="00AA3C2E"/>
    <w:rsid w:val="00AA5872"/>
    <w:rsid w:val="00AA6CD0"/>
    <w:rsid w:val="00AB57C1"/>
    <w:rsid w:val="00AC0C22"/>
    <w:rsid w:val="00AC1513"/>
    <w:rsid w:val="00AC2C87"/>
    <w:rsid w:val="00AC3896"/>
    <w:rsid w:val="00AC44D6"/>
    <w:rsid w:val="00AD2CF2"/>
    <w:rsid w:val="00AD3C22"/>
    <w:rsid w:val="00AE02B9"/>
    <w:rsid w:val="00AE2D88"/>
    <w:rsid w:val="00AE4BC3"/>
    <w:rsid w:val="00AE6F6F"/>
    <w:rsid w:val="00AF0D67"/>
    <w:rsid w:val="00AF1B0E"/>
    <w:rsid w:val="00AF31E9"/>
    <w:rsid w:val="00AF3325"/>
    <w:rsid w:val="00AF34D9"/>
    <w:rsid w:val="00AF70DA"/>
    <w:rsid w:val="00B00547"/>
    <w:rsid w:val="00B010D1"/>
    <w:rsid w:val="00B019D3"/>
    <w:rsid w:val="00B02BDE"/>
    <w:rsid w:val="00B07F3C"/>
    <w:rsid w:val="00B12875"/>
    <w:rsid w:val="00B14019"/>
    <w:rsid w:val="00B1427A"/>
    <w:rsid w:val="00B16386"/>
    <w:rsid w:val="00B21DC8"/>
    <w:rsid w:val="00B22FA6"/>
    <w:rsid w:val="00B315F2"/>
    <w:rsid w:val="00B34346"/>
    <w:rsid w:val="00B34CF9"/>
    <w:rsid w:val="00B36B05"/>
    <w:rsid w:val="00B37559"/>
    <w:rsid w:val="00B4054B"/>
    <w:rsid w:val="00B46C64"/>
    <w:rsid w:val="00B47721"/>
    <w:rsid w:val="00B579B0"/>
    <w:rsid w:val="00B57D11"/>
    <w:rsid w:val="00B602E4"/>
    <w:rsid w:val="00B649D7"/>
    <w:rsid w:val="00B65478"/>
    <w:rsid w:val="00B664F2"/>
    <w:rsid w:val="00B709F1"/>
    <w:rsid w:val="00B733F2"/>
    <w:rsid w:val="00B77561"/>
    <w:rsid w:val="00B817C3"/>
    <w:rsid w:val="00B81C2F"/>
    <w:rsid w:val="00B850CF"/>
    <w:rsid w:val="00B86620"/>
    <w:rsid w:val="00B87C79"/>
    <w:rsid w:val="00B90743"/>
    <w:rsid w:val="00B90C45"/>
    <w:rsid w:val="00B9301C"/>
    <w:rsid w:val="00B933BE"/>
    <w:rsid w:val="00BB4127"/>
    <w:rsid w:val="00BB7B88"/>
    <w:rsid w:val="00BC3C81"/>
    <w:rsid w:val="00BC68C3"/>
    <w:rsid w:val="00BC78CD"/>
    <w:rsid w:val="00BD1315"/>
    <w:rsid w:val="00BD4B9D"/>
    <w:rsid w:val="00BD6738"/>
    <w:rsid w:val="00BD7E5E"/>
    <w:rsid w:val="00BE4291"/>
    <w:rsid w:val="00BE4D4C"/>
    <w:rsid w:val="00BE63DB"/>
    <w:rsid w:val="00BE6574"/>
    <w:rsid w:val="00BF0AAF"/>
    <w:rsid w:val="00BF1C4A"/>
    <w:rsid w:val="00BF1F24"/>
    <w:rsid w:val="00BF3318"/>
    <w:rsid w:val="00BF5D4A"/>
    <w:rsid w:val="00BF5FBD"/>
    <w:rsid w:val="00BF70FF"/>
    <w:rsid w:val="00C023A0"/>
    <w:rsid w:val="00C03B3C"/>
    <w:rsid w:val="00C041BA"/>
    <w:rsid w:val="00C05ADF"/>
    <w:rsid w:val="00C06076"/>
    <w:rsid w:val="00C07319"/>
    <w:rsid w:val="00C16FD2"/>
    <w:rsid w:val="00C23078"/>
    <w:rsid w:val="00C25BB0"/>
    <w:rsid w:val="00C278CE"/>
    <w:rsid w:val="00C31F40"/>
    <w:rsid w:val="00C32A7F"/>
    <w:rsid w:val="00C36DC5"/>
    <w:rsid w:val="00C37920"/>
    <w:rsid w:val="00C41900"/>
    <w:rsid w:val="00C4395E"/>
    <w:rsid w:val="00C45A95"/>
    <w:rsid w:val="00C47BB1"/>
    <w:rsid w:val="00C47FFD"/>
    <w:rsid w:val="00C505A1"/>
    <w:rsid w:val="00C51E92"/>
    <w:rsid w:val="00C54420"/>
    <w:rsid w:val="00C56510"/>
    <w:rsid w:val="00C578BB"/>
    <w:rsid w:val="00C57E2C"/>
    <w:rsid w:val="00C608B7"/>
    <w:rsid w:val="00C64CE2"/>
    <w:rsid w:val="00C66B90"/>
    <w:rsid w:val="00C66F24"/>
    <w:rsid w:val="00C73997"/>
    <w:rsid w:val="00C75D0A"/>
    <w:rsid w:val="00C76D7F"/>
    <w:rsid w:val="00C77CF9"/>
    <w:rsid w:val="00C813AA"/>
    <w:rsid w:val="00C9291E"/>
    <w:rsid w:val="00C92AE4"/>
    <w:rsid w:val="00CA3F44"/>
    <w:rsid w:val="00CA4E58"/>
    <w:rsid w:val="00CB3771"/>
    <w:rsid w:val="00CB44BF"/>
    <w:rsid w:val="00CB469D"/>
    <w:rsid w:val="00CB5153"/>
    <w:rsid w:val="00CC152D"/>
    <w:rsid w:val="00CC1AF6"/>
    <w:rsid w:val="00CC2E09"/>
    <w:rsid w:val="00CC2F51"/>
    <w:rsid w:val="00CC4CEF"/>
    <w:rsid w:val="00CC7FB3"/>
    <w:rsid w:val="00CD2925"/>
    <w:rsid w:val="00CD5A46"/>
    <w:rsid w:val="00CE076A"/>
    <w:rsid w:val="00CE463D"/>
    <w:rsid w:val="00CE56CA"/>
    <w:rsid w:val="00CE63D6"/>
    <w:rsid w:val="00CF5626"/>
    <w:rsid w:val="00CF5857"/>
    <w:rsid w:val="00D00447"/>
    <w:rsid w:val="00D006F4"/>
    <w:rsid w:val="00D00E37"/>
    <w:rsid w:val="00D06D65"/>
    <w:rsid w:val="00D10BA0"/>
    <w:rsid w:val="00D14D17"/>
    <w:rsid w:val="00D20615"/>
    <w:rsid w:val="00D21694"/>
    <w:rsid w:val="00D21F84"/>
    <w:rsid w:val="00D24EB5"/>
    <w:rsid w:val="00D263A2"/>
    <w:rsid w:val="00D27BB4"/>
    <w:rsid w:val="00D307B2"/>
    <w:rsid w:val="00D30DF2"/>
    <w:rsid w:val="00D3295F"/>
    <w:rsid w:val="00D35AB9"/>
    <w:rsid w:val="00D36CBB"/>
    <w:rsid w:val="00D41571"/>
    <w:rsid w:val="00D416A0"/>
    <w:rsid w:val="00D42E2D"/>
    <w:rsid w:val="00D433D1"/>
    <w:rsid w:val="00D43E6D"/>
    <w:rsid w:val="00D44DFF"/>
    <w:rsid w:val="00D47672"/>
    <w:rsid w:val="00D511AE"/>
    <w:rsid w:val="00D5123C"/>
    <w:rsid w:val="00D51AD5"/>
    <w:rsid w:val="00D52F2D"/>
    <w:rsid w:val="00D545B6"/>
    <w:rsid w:val="00D55560"/>
    <w:rsid w:val="00D60782"/>
    <w:rsid w:val="00D61C5A"/>
    <w:rsid w:val="00D6790C"/>
    <w:rsid w:val="00D73277"/>
    <w:rsid w:val="00D76586"/>
    <w:rsid w:val="00D82657"/>
    <w:rsid w:val="00D84345"/>
    <w:rsid w:val="00D87E20"/>
    <w:rsid w:val="00D90767"/>
    <w:rsid w:val="00D92488"/>
    <w:rsid w:val="00D92B90"/>
    <w:rsid w:val="00D93A14"/>
    <w:rsid w:val="00DA4037"/>
    <w:rsid w:val="00DB704A"/>
    <w:rsid w:val="00DC35AB"/>
    <w:rsid w:val="00DC3E69"/>
    <w:rsid w:val="00DC4FDC"/>
    <w:rsid w:val="00DC732C"/>
    <w:rsid w:val="00DD038C"/>
    <w:rsid w:val="00DE1E19"/>
    <w:rsid w:val="00DE215A"/>
    <w:rsid w:val="00DE66A5"/>
    <w:rsid w:val="00DF1701"/>
    <w:rsid w:val="00DF2B50"/>
    <w:rsid w:val="00DF3304"/>
    <w:rsid w:val="00E01059"/>
    <w:rsid w:val="00E0244E"/>
    <w:rsid w:val="00E0255A"/>
    <w:rsid w:val="00E04C86"/>
    <w:rsid w:val="00E11A5F"/>
    <w:rsid w:val="00E15578"/>
    <w:rsid w:val="00E17344"/>
    <w:rsid w:val="00E20F30"/>
    <w:rsid w:val="00E2189C"/>
    <w:rsid w:val="00E2464B"/>
    <w:rsid w:val="00E24E50"/>
    <w:rsid w:val="00E25BB1"/>
    <w:rsid w:val="00E273BB"/>
    <w:rsid w:val="00E27BBA"/>
    <w:rsid w:val="00E30CB6"/>
    <w:rsid w:val="00E30D94"/>
    <w:rsid w:val="00E30E3F"/>
    <w:rsid w:val="00E35E8F"/>
    <w:rsid w:val="00E428AB"/>
    <w:rsid w:val="00E43188"/>
    <w:rsid w:val="00E438E8"/>
    <w:rsid w:val="00E453A3"/>
    <w:rsid w:val="00E506ED"/>
    <w:rsid w:val="00E50C9B"/>
    <w:rsid w:val="00E520E2"/>
    <w:rsid w:val="00E530C4"/>
    <w:rsid w:val="00E530EA"/>
    <w:rsid w:val="00E53DCE"/>
    <w:rsid w:val="00E55996"/>
    <w:rsid w:val="00E57EA4"/>
    <w:rsid w:val="00E64254"/>
    <w:rsid w:val="00E644A8"/>
    <w:rsid w:val="00E66B2E"/>
    <w:rsid w:val="00E673EA"/>
    <w:rsid w:val="00E67928"/>
    <w:rsid w:val="00E70FB5"/>
    <w:rsid w:val="00E7416F"/>
    <w:rsid w:val="00E82393"/>
    <w:rsid w:val="00E84C8F"/>
    <w:rsid w:val="00E84DB2"/>
    <w:rsid w:val="00E852CD"/>
    <w:rsid w:val="00E915AF"/>
    <w:rsid w:val="00E91731"/>
    <w:rsid w:val="00E9175C"/>
    <w:rsid w:val="00E9301A"/>
    <w:rsid w:val="00E9302B"/>
    <w:rsid w:val="00E932ED"/>
    <w:rsid w:val="00E96415"/>
    <w:rsid w:val="00E96722"/>
    <w:rsid w:val="00EA11AE"/>
    <w:rsid w:val="00EA15B3"/>
    <w:rsid w:val="00EA183D"/>
    <w:rsid w:val="00EA5A01"/>
    <w:rsid w:val="00EB2358"/>
    <w:rsid w:val="00EB3EB8"/>
    <w:rsid w:val="00EB60F9"/>
    <w:rsid w:val="00EB6F8E"/>
    <w:rsid w:val="00EB72A8"/>
    <w:rsid w:val="00EB7B0E"/>
    <w:rsid w:val="00EC00EF"/>
    <w:rsid w:val="00EC02FE"/>
    <w:rsid w:val="00EC4A96"/>
    <w:rsid w:val="00EE03A0"/>
    <w:rsid w:val="00EE1389"/>
    <w:rsid w:val="00EE2A4A"/>
    <w:rsid w:val="00EE3D5B"/>
    <w:rsid w:val="00EE56DB"/>
    <w:rsid w:val="00EF245B"/>
    <w:rsid w:val="00F11740"/>
    <w:rsid w:val="00F26672"/>
    <w:rsid w:val="00F26D33"/>
    <w:rsid w:val="00F424BF"/>
    <w:rsid w:val="00F44FC3"/>
    <w:rsid w:val="00F46107"/>
    <w:rsid w:val="00F468C5"/>
    <w:rsid w:val="00F52D7D"/>
    <w:rsid w:val="00F52F39"/>
    <w:rsid w:val="00F60FBF"/>
    <w:rsid w:val="00F6184F"/>
    <w:rsid w:val="00F8073C"/>
    <w:rsid w:val="00F8310E"/>
    <w:rsid w:val="00F86EDF"/>
    <w:rsid w:val="00F86F4D"/>
    <w:rsid w:val="00F914DD"/>
    <w:rsid w:val="00F945F7"/>
    <w:rsid w:val="00F94E40"/>
    <w:rsid w:val="00F973C0"/>
    <w:rsid w:val="00FA1149"/>
    <w:rsid w:val="00FA1A79"/>
    <w:rsid w:val="00FA2358"/>
    <w:rsid w:val="00FA6F8F"/>
    <w:rsid w:val="00FA7A5D"/>
    <w:rsid w:val="00FB2101"/>
    <w:rsid w:val="00FB22AB"/>
    <w:rsid w:val="00FB2592"/>
    <w:rsid w:val="00FB2810"/>
    <w:rsid w:val="00FB7A2C"/>
    <w:rsid w:val="00FC2947"/>
    <w:rsid w:val="00FC35C1"/>
    <w:rsid w:val="00FD49F4"/>
    <w:rsid w:val="00FD673D"/>
    <w:rsid w:val="00FE0818"/>
    <w:rsid w:val="00FE1E08"/>
    <w:rsid w:val="00FE3EB1"/>
    <w:rsid w:val="00FE5D0D"/>
    <w:rsid w:val="00FE64E4"/>
    <w:rsid w:val="00FE6FB1"/>
    <w:rsid w:val="00FF297B"/>
    <w:rsid w:val="00FF33EF"/>
    <w:rsid w:val="00FF4ADE"/>
    <w:rsid w:val="00FF4CC5"/>
    <w:rsid w:val="00FF6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32EC8EC"/>
  <w15:docId w15:val="{97759A03-3E09-414E-B44A-F6D84DDB3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B210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EB6F8E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EB6F8E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qFormat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link w:val="FootnoteTextChar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</w:pPr>
  </w:style>
  <w:style w:type="paragraph" w:styleId="Index1">
    <w:name w:val="index 1"/>
    <w:basedOn w:val="Normal"/>
    <w:next w:val="Normal"/>
    <w:semiHidden/>
    <w:rsid w:val="004326DB"/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Title">
    <w:name w:val="Annex_Title"/>
    <w:basedOn w:val="Normal"/>
    <w:next w:val="Normalaftertitle"/>
    <w:rsid w:val="004B06F5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ppendixNoTitle">
    <w:name w:val="Appendix_NoTitle"/>
    <w:basedOn w:val="Annex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qFormat/>
    <w:rsid w:val="005852D3"/>
    <w:pPr>
      <w:keepNext/>
      <w:spacing w:before="16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</w:pPr>
  </w:style>
  <w:style w:type="paragraph" w:styleId="Index3">
    <w:name w:val="index 3"/>
    <w:basedOn w:val="Normal"/>
    <w:next w:val="Normal"/>
    <w:semiHidden/>
    <w:rsid w:val="004326DB"/>
    <w:pPr>
      <w:ind w:left="567"/>
    </w:pPr>
  </w:style>
  <w:style w:type="paragraph" w:customStyle="1" w:styleId="PartNo">
    <w:name w:val="Part_No"/>
    <w:basedOn w:val="Normal"/>
    <w:next w:val="Partref"/>
    <w:rsid w:val="00A22E99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A22E99"/>
    <w:pPr>
      <w:keepNext/>
      <w:keepLines/>
      <w:spacing w:before="240" w:after="280" w:line="320" w:lineRule="exact"/>
      <w:jc w:val="center"/>
    </w:pPr>
    <w:rPr>
      <w:b/>
      <w:sz w:val="26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uiPriority w:val="99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aliases w:val="CEO_Hyperlink"/>
    <w:basedOn w:val="DefaultParagraphFont"/>
    <w:uiPriority w:val="99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EA15B3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Normalaftertitle0">
    <w:name w:val="Normal after title"/>
    <w:basedOn w:val="Normal"/>
    <w:next w:val="Normal"/>
    <w:link w:val="NormalaftertitleChar"/>
    <w:rsid w:val="00B6547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cs="Times New Roman"/>
      <w:szCs w:val="20"/>
      <w:lang w:val="en-GB"/>
    </w:rPr>
  </w:style>
  <w:style w:type="paragraph" w:customStyle="1" w:styleId="AnnexNo">
    <w:name w:val="Annex_No"/>
    <w:basedOn w:val="Normal"/>
    <w:next w:val="Normal"/>
    <w:rsid w:val="00B65478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rFonts w:cs="Times New Roman"/>
      <w:caps/>
      <w:sz w:val="26"/>
      <w:szCs w:val="20"/>
      <w:lang w:val="en-GB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B65478"/>
    <w:rPr>
      <w:rFonts w:cs="Times New Roman"/>
      <w:sz w:val="22"/>
      <w:lang w:val="en-GB" w:eastAsia="en-US"/>
    </w:rPr>
  </w:style>
  <w:style w:type="paragraph" w:customStyle="1" w:styleId="Reasons">
    <w:name w:val="Reasons"/>
    <w:basedOn w:val="Normal"/>
    <w:qFormat/>
    <w:rsid w:val="00B654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 w:cs="Times New Roman"/>
      <w:sz w:val="24"/>
      <w:szCs w:val="20"/>
    </w:rPr>
  </w:style>
  <w:style w:type="character" w:styleId="FollowedHyperlink">
    <w:name w:val="FollowedHyperlink"/>
    <w:basedOn w:val="DefaultParagraphFont"/>
    <w:rsid w:val="00E9175C"/>
    <w:rPr>
      <w:color w:val="800080" w:themeColor="followedHyperlink"/>
      <w:u w:val="single"/>
    </w:rPr>
  </w:style>
  <w:style w:type="table" w:styleId="TableGrid">
    <w:name w:val="Table Grid"/>
    <w:basedOn w:val="TableNormal"/>
    <w:rsid w:val="003C48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29">
    <w:name w:val="style129"/>
    <w:basedOn w:val="DefaultParagraphFont"/>
    <w:uiPriority w:val="99"/>
    <w:rsid w:val="009D58D3"/>
    <w:rPr>
      <w:rFonts w:cs="Times New Roman"/>
    </w:rPr>
  </w:style>
  <w:style w:type="character" w:customStyle="1" w:styleId="Artref">
    <w:name w:val="Art_ref"/>
    <w:basedOn w:val="DefaultParagraphFont"/>
    <w:rsid w:val="00777060"/>
  </w:style>
  <w:style w:type="paragraph" w:styleId="BodyText">
    <w:name w:val="Body Text"/>
    <w:basedOn w:val="Normal"/>
    <w:link w:val="BodyTextChar"/>
    <w:rsid w:val="005C1E2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5C1E27"/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Artdef">
    <w:name w:val="Art_def"/>
    <w:basedOn w:val="DefaultParagraphFont"/>
    <w:rsid w:val="005C1E27"/>
    <w:rPr>
      <w:rFonts w:ascii="Times New Roman" w:hAnsi="Times New Roman"/>
      <w:b/>
    </w:rPr>
  </w:style>
  <w:style w:type="paragraph" w:customStyle="1" w:styleId="AnnexNotitle">
    <w:name w:val="Annex_No &amp; title"/>
    <w:basedOn w:val="Normal"/>
    <w:next w:val="Normal"/>
    <w:uiPriority w:val="99"/>
    <w:rsid w:val="005C1E27"/>
    <w:pPr>
      <w:keepNext/>
      <w:keepLines/>
      <w:spacing w:before="480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character" w:customStyle="1" w:styleId="TabletextChar">
    <w:name w:val="Table_text Char"/>
    <w:basedOn w:val="DefaultParagraphFont"/>
    <w:link w:val="Tabletext"/>
    <w:locked/>
    <w:rsid w:val="005C1E27"/>
    <w:rPr>
      <w:szCs w:val="22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C578BB"/>
    <w:rPr>
      <w:sz w:val="22"/>
      <w:szCs w:val="22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A47E4C"/>
    <w:rPr>
      <w:szCs w:val="22"/>
      <w:lang w:val="en-US" w:eastAsia="en-US"/>
    </w:rPr>
  </w:style>
  <w:style w:type="paragraph" w:customStyle="1" w:styleId="Message">
    <w:name w:val="Message"/>
    <w:rsid w:val="00803BA6"/>
    <w:pPr>
      <w:overflowPunct w:val="0"/>
      <w:autoSpaceDE w:val="0"/>
      <w:autoSpaceDN w:val="0"/>
      <w:adjustRightInd w:val="0"/>
      <w:spacing w:before="240" w:line="300" w:lineRule="exact"/>
      <w:ind w:left="794" w:right="794"/>
      <w:textAlignment w:val="baseline"/>
    </w:pPr>
    <w:rPr>
      <w:rFonts w:ascii="Arial" w:hAnsi="Arial" w:cs="Times New Roman"/>
      <w:sz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803BA6"/>
    <w:pPr>
      <w:tabs>
        <w:tab w:val="clear" w:pos="794"/>
        <w:tab w:val="clear" w:pos="1191"/>
        <w:tab w:val="clear" w:pos="1588"/>
        <w:tab w:val="clear" w:pos="1985"/>
      </w:tabs>
      <w:adjustRightInd/>
      <w:ind w:left="720"/>
      <w:contextualSpacing/>
      <w:textAlignment w:val="auto"/>
    </w:pPr>
    <w:rPr>
      <w:rFonts w:ascii="Times New Roman" w:eastAsiaTheme="minorHAnsi" w:hAnsi="Times New Roman" w:cs="Times New Roman"/>
      <w:sz w:val="24"/>
      <w:szCs w:val="24"/>
      <w:lang w:val="en-GB"/>
    </w:rPr>
  </w:style>
  <w:style w:type="character" w:customStyle="1" w:styleId="FootnoteTextChar">
    <w:name w:val="Footnote Text Char"/>
    <w:basedOn w:val="DefaultParagraphFont"/>
    <w:link w:val="FootnoteText"/>
    <w:semiHidden/>
    <w:rsid w:val="00A935EB"/>
    <w:rPr>
      <w:szCs w:val="22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935EB"/>
    <w:rPr>
      <w:color w:val="605E5C"/>
      <w:shd w:val="clear" w:color="auto" w:fill="E1DFDD"/>
    </w:rPr>
  </w:style>
  <w:style w:type="paragraph" w:styleId="EnvelopeReturn">
    <w:name w:val="envelope return"/>
    <w:basedOn w:val="Normal"/>
    <w:unhideWhenUsed/>
    <w:rsid w:val="00FB2101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FB2101"/>
    <w:rPr>
      <w:sz w:val="22"/>
      <w:szCs w:val="2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C2C87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A332A"/>
    <w:rPr>
      <w:b/>
      <w:bCs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0A332A"/>
    <w:rPr>
      <w:b/>
      <w:bCs/>
      <w:szCs w:val="22"/>
      <w:lang w:val="en-US" w:eastAsia="en-US"/>
    </w:rPr>
  </w:style>
  <w:style w:type="paragraph" w:customStyle="1" w:styleId="Annextitle0">
    <w:name w:val="Annex_title"/>
    <w:basedOn w:val="Normal"/>
    <w:next w:val="Normal"/>
    <w:rsid w:val="00EB6F8E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cs="Times New Roman"/>
      <w:b/>
      <w:sz w:val="26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go/ITUSpaceExplorer" TargetMode="External"/><Relationship Id="rId13" Type="http://schemas.openxmlformats.org/officeDocument/2006/relationships/image" Target="media/image4.png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mailto:ITUSpaceExplorer@itu.int" TargetMode="External"/><Relationship Id="rId14" Type="http://schemas.openxmlformats.org/officeDocument/2006/relationships/image" Target="media/image5.png"/><Relationship Id="rId22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" TargetMode="External"/><Relationship Id="rId2" Type="http://schemas.openxmlformats.org/officeDocument/2006/relationships/hyperlink" Target="mailto:brmail@itu.int" TargetMode="External"/><Relationship Id="rId1" Type="http://schemas.openxmlformats.org/officeDocument/2006/relationships/hyperlink" Target="mailto:br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New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C95E7C05A6D4489B041EF3356A73B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75A44C-DB22-4EDB-A2F5-12673D827A8F}"/>
      </w:docPartPr>
      <w:docPartBody>
        <w:p w:rsidR="008C7821" w:rsidRDefault="008C7821">
          <w:pPr>
            <w:pStyle w:val="2C95E7C05A6D4489B041EF3356A73BBF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7821"/>
    <w:rsid w:val="00034CF1"/>
    <w:rsid w:val="00164300"/>
    <w:rsid w:val="001E1D57"/>
    <w:rsid w:val="002D2DDD"/>
    <w:rsid w:val="0030248C"/>
    <w:rsid w:val="00364CF4"/>
    <w:rsid w:val="003D7BC7"/>
    <w:rsid w:val="004610A2"/>
    <w:rsid w:val="00707B8D"/>
    <w:rsid w:val="0077567C"/>
    <w:rsid w:val="008C110B"/>
    <w:rsid w:val="008C7821"/>
    <w:rsid w:val="00964CCA"/>
    <w:rsid w:val="00A87AC5"/>
    <w:rsid w:val="00F50EE4"/>
    <w:rsid w:val="00F64E87"/>
    <w:rsid w:val="00F94E40"/>
    <w:rsid w:val="00FB3719"/>
    <w:rsid w:val="00FF4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2C95E7C05A6D4489B041EF3356A73BBF">
    <w:name w:val="2C95E7C05A6D4489B041EF3356A73BB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291B5D-BAFF-4240-AC92-221A0C422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PR_NewBRcirc.dotx</Template>
  <TotalTime>1</TotalTime>
  <Pages>5</Pages>
  <Words>825</Words>
  <Characters>5876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6688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Maloletkova, Svetlana</dc:creator>
  <cp:lastModifiedBy>Marchetti, Caroline</cp:lastModifiedBy>
  <cp:revision>2</cp:revision>
  <cp:lastPrinted>2016-11-30T06:19:00Z</cp:lastPrinted>
  <dcterms:created xsi:type="dcterms:W3CDTF">2024-12-18T05:22:00Z</dcterms:created>
  <dcterms:modified xsi:type="dcterms:W3CDTF">2024-12-18T05:22:00Z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