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tblLayout w:type="fixed"/>
        <w:tblLook w:val="04A0" w:firstRow="1" w:lastRow="0" w:firstColumn="1" w:lastColumn="0" w:noHBand="0" w:noVBand="1"/>
      </w:tblPr>
      <w:tblGrid>
        <w:gridCol w:w="1526"/>
        <w:gridCol w:w="3827"/>
        <w:gridCol w:w="4536"/>
      </w:tblGrid>
      <w:tr w:rsidR="005127A8" w:rsidRPr="007B3DB1" w14:paraId="1E21E2D8" w14:textId="77777777" w:rsidTr="00B330B7">
        <w:tc>
          <w:tcPr>
            <w:tcW w:w="9889" w:type="dxa"/>
            <w:gridSpan w:val="3"/>
            <w:shd w:val="clear" w:color="auto" w:fill="auto"/>
          </w:tcPr>
          <w:p w14:paraId="3B7F4FB7" w14:textId="77777777" w:rsidR="005127A8" w:rsidRPr="00AA7A04" w:rsidRDefault="00AA7A04" w:rsidP="00833DBA">
            <w:pPr>
              <w:tabs>
                <w:tab w:val="clear" w:pos="1191"/>
              </w:tabs>
              <w:jc w:val="left"/>
              <w:rPr>
                <w:rFonts w:cs="Times New Roman Bold"/>
                <w:b/>
                <w:bCs/>
                <w:color w:val="808080"/>
                <w:sz w:val="28"/>
                <w:szCs w:val="28"/>
                <w:lang w:val="en-GB"/>
              </w:rPr>
            </w:pPr>
            <w:bookmarkStart w:id="0" w:name="Origine"/>
            <w:bookmarkEnd w:id="0"/>
            <w:r w:rsidRPr="00AA7A04">
              <w:rPr>
                <w:rFonts w:cstheme="minorHAnsi"/>
                <w:b/>
                <w:bCs/>
                <w:color w:val="808080"/>
                <w:sz w:val="28"/>
                <w:szCs w:val="28"/>
                <w:lang w:val="en-GB"/>
              </w:rPr>
              <w:t>无线电通信局（</w:t>
            </w:r>
            <w:r w:rsidRPr="00AA7A04">
              <w:rPr>
                <w:rFonts w:cstheme="minorHAnsi"/>
                <w:b/>
                <w:bCs/>
                <w:color w:val="808080"/>
                <w:sz w:val="28"/>
                <w:szCs w:val="28"/>
                <w:lang w:val="en-GB"/>
              </w:rPr>
              <w:t>BR</w:t>
            </w:r>
            <w:r w:rsidRPr="00AA7A04">
              <w:rPr>
                <w:rFonts w:cstheme="minorHAnsi"/>
                <w:b/>
                <w:bCs/>
                <w:color w:val="808080"/>
                <w:sz w:val="28"/>
                <w:szCs w:val="28"/>
                <w:lang w:val="en-GB"/>
              </w:rPr>
              <w:t>）</w:t>
            </w:r>
          </w:p>
        </w:tc>
      </w:tr>
      <w:tr w:rsidR="005127A8" w:rsidRPr="007B3DB1" w14:paraId="773CC10E" w14:textId="77777777" w:rsidTr="00B330B7">
        <w:tc>
          <w:tcPr>
            <w:tcW w:w="9889" w:type="dxa"/>
            <w:gridSpan w:val="3"/>
            <w:shd w:val="clear" w:color="auto" w:fill="auto"/>
          </w:tcPr>
          <w:p w14:paraId="15083743" w14:textId="77777777" w:rsidR="005127A8" w:rsidRPr="007B3DB1" w:rsidRDefault="005127A8" w:rsidP="00833DBA">
            <w:pPr>
              <w:tabs>
                <w:tab w:val="clear" w:pos="1191"/>
              </w:tabs>
              <w:jc w:val="left"/>
              <w:rPr>
                <w:lang w:val="en-GB"/>
              </w:rPr>
            </w:pPr>
          </w:p>
        </w:tc>
      </w:tr>
      <w:tr w:rsidR="005127A8" w:rsidRPr="0084644D" w14:paraId="5B02B2C9" w14:textId="77777777" w:rsidTr="00B330B7">
        <w:tc>
          <w:tcPr>
            <w:tcW w:w="5353" w:type="dxa"/>
            <w:gridSpan w:val="2"/>
            <w:shd w:val="clear" w:color="auto" w:fill="auto"/>
          </w:tcPr>
          <w:p w14:paraId="70C72D5E" w14:textId="55FB8190" w:rsidR="005127A8" w:rsidRDefault="003C75B5" w:rsidP="00833DBA">
            <w:pPr>
              <w:tabs>
                <w:tab w:val="clear" w:pos="1191"/>
              </w:tabs>
              <w:jc w:val="left"/>
              <w:rPr>
                <w:lang w:val="en-GB"/>
              </w:rPr>
            </w:pPr>
            <w:r>
              <w:rPr>
                <w:rFonts w:hint="eastAsia"/>
                <w:lang w:val="en-GB"/>
              </w:rPr>
              <w:t>通函</w:t>
            </w:r>
          </w:p>
          <w:p w14:paraId="242475F2" w14:textId="6360AA21" w:rsidR="005127A8" w:rsidRPr="003C75B5" w:rsidRDefault="003C75B5" w:rsidP="00833DBA">
            <w:pPr>
              <w:tabs>
                <w:tab w:val="clear" w:pos="1191"/>
              </w:tabs>
              <w:spacing w:before="0"/>
              <w:jc w:val="left"/>
              <w:rPr>
                <w:b/>
                <w:bCs/>
                <w:lang w:val="en-GB"/>
              </w:rPr>
            </w:pPr>
            <w:r w:rsidRPr="003C75B5">
              <w:rPr>
                <w:rFonts w:hint="eastAsia"/>
                <w:b/>
                <w:bCs/>
                <w:lang w:val="en-GB"/>
              </w:rPr>
              <w:t>CR/509</w:t>
            </w:r>
          </w:p>
        </w:tc>
        <w:tc>
          <w:tcPr>
            <w:tcW w:w="4536" w:type="dxa"/>
            <w:shd w:val="clear" w:color="auto" w:fill="auto"/>
          </w:tcPr>
          <w:p w14:paraId="25CD9610" w14:textId="31E2511A" w:rsidR="005127A8" w:rsidRPr="0084644D" w:rsidRDefault="003C75B5" w:rsidP="00AE5C45">
            <w:pPr>
              <w:ind w:right="57"/>
              <w:jc w:val="right"/>
              <w:rPr>
                <w:lang w:val="en-GB"/>
              </w:rPr>
            </w:pPr>
            <w:r>
              <w:rPr>
                <w:rFonts w:hint="eastAsia"/>
                <w:lang w:val="en-GB"/>
              </w:rPr>
              <w:t>2024</w:t>
            </w:r>
            <w:r>
              <w:rPr>
                <w:rFonts w:hint="eastAsia"/>
                <w:lang w:val="en-GB"/>
              </w:rPr>
              <w:t>年</w:t>
            </w:r>
            <w:r>
              <w:rPr>
                <w:rFonts w:hint="eastAsia"/>
                <w:lang w:val="en-GB"/>
              </w:rPr>
              <w:t>11</w:t>
            </w:r>
            <w:r>
              <w:rPr>
                <w:rFonts w:hint="eastAsia"/>
                <w:lang w:val="en-GB"/>
              </w:rPr>
              <w:t>月</w:t>
            </w:r>
            <w:r w:rsidR="00815E7C">
              <w:rPr>
                <w:lang w:val="en-GB"/>
              </w:rPr>
              <w:t>14</w:t>
            </w:r>
            <w:r>
              <w:rPr>
                <w:rFonts w:hint="eastAsia"/>
                <w:lang w:val="en-GB"/>
              </w:rPr>
              <w:t>日，日内瓦</w:t>
            </w:r>
          </w:p>
        </w:tc>
      </w:tr>
      <w:tr w:rsidR="003C75B5" w:rsidRPr="007B3DB1" w14:paraId="3D7721DC" w14:textId="77777777" w:rsidTr="00F91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Borders>
              <w:top w:val="nil"/>
              <w:left w:val="nil"/>
              <w:bottom w:val="nil"/>
              <w:right w:val="nil"/>
            </w:tcBorders>
            <w:shd w:val="clear" w:color="auto" w:fill="auto"/>
          </w:tcPr>
          <w:p w14:paraId="21B03B1A" w14:textId="77777777" w:rsidR="003C75B5" w:rsidRDefault="003C75B5" w:rsidP="00833DBA">
            <w:pPr>
              <w:tabs>
                <w:tab w:val="clear" w:pos="1191"/>
              </w:tabs>
              <w:spacing w:before="120" w:after="120"/>
              <w:rPr>
                <w:b/>
                <w:bCs/>
                <w:lang w:val="zh-CN"/>
              </w:rPr>
            </w:pPr>
          </w:p>
          <w:p w14:paraId="7EF3A948" w14:textId="64B227DD" w:rsidR="003C75B5" w:rsidRDefault="003C75B5" w:rsidP="00833DBA">
            <w:pPr>
              <w:tabs>
                <w:tab w:val="clear" w:pos="1191"/>
              </w:tabs>
              <w:spacing w:before="120" w:after="120"/>
              <w:rPr>
                <w:b/>
                <w:bCs/>
                <w:lang w:val="zh-CN"/>
              </w:rPr>
            </w:pPr>
            <w:r>
              <w:rPr>
                <w:b/>
                <w:bCs/>
                <w:lang w:val="zh-CN"/>
              </w:rPr>
              <w:t>致国际电联各成员国主管部门</w:t>
            </w:r>
          </w:p>
          <w:p w14:paraId="1B1987B0" w14:textId="2F3EDF8F" w:rsidR="003C75B5" w:rsidRDefault="003C75B5" w:rsidP="00833DBA">
            <w:pPr>
              <w:tabs>
                <w:tab w:val="clear" w:pos="1191"/>
              </w:tabs>
              <w:spacing w:before="120" w:after="120"/>
            </w:pPr>
          </w:p>
        </w:tc>
      </w:tr>
      <w:tr w:rsidR="005127A8" w:rsidRPr="007B3DB1" w14:paraId="5EF77C36" w14:textId="77777777" w:rsidTr="004A5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1E5AD43C" w14:textId="77777777" w:rsidR="005127A8" w:rsidRPr="004E5C3F" w:rsidRDefault="005127A8" w:rsidP="00833DBA">
            <w:pPr>
              <w:tabs>
                <w:tab w:val="clear" w:pos="1191"/>
              </w:tabs>
              <w:spacing w:before="120" w:line="240" w:lineRule="auto"/>
              <w:jc w:val="left"/>
              <w:rPr>
                <w:i/>
                <w:iCs/>
                <w:sz w:val="24"/>
                <w:szCs w:val="24"/>
                <w:lang w:val="en-GB"/>
              </w:rPr>
            </w:pPr>
            <w:r w:rsidRPr="009C3062">
              <w:rPr>
                <w:rFonts w:hint="eastAsia"/>
                <w:lang w:val="en-CA"/>
              </w:rPr>
              <w:t>事由</w:t>
            </w:r>
            <w:r w:rsidRPr="009C3062">
              <w:rPr>
                <w:rFonts w:hAnsi="SimSun" w:hint="eastAsia"/>
                <w:lang w:val="en-CA"/>
              </w:rPr>
              <w:t>：</w:t>
            </w:r>
          </w:p>
        </w:tc>
        <w:tc>
          <w:tcPr>
            <w:tcW w:w="8363" w:type="dxa"/>
            <w:gridSpan w:val="2"/>
            <w:tcBorders>
              <w:top w:val="nil"/>
              <w:left w:val="nil"/>
              <w:bottom w:val="nil"/>
              <w:right w:val="nil"/>
            </w:tcBorders>
            <w:shd w:val="clear" w:color="auto" w:fill="auto"/>
          </w:tcPr>
          <w:p w14:paraId="1D8CB713" w14:textId="3C501D71" w:rsidR="00AA7A04" w:rsidRPr="003E3FFD" w:rsidRDefault="003C75B5" w:rsidP="003C75B5">
            <w:pPr>
              <w:spacing w:before="120" w:after="120"/>
              <w:rPr>
                <w:b/>
              </w:rPr>
            </w:pPr>
            <w:bookmarkStart w:id="1" w:name="Subject"/>
            <w:bookmarkEnd w:id="1"/>
            <w:r w:rsidRPr="00AC302B">
              <w:rPr>
                <w:b/>
                <w:bCs/>
                <w:lang w:val="zh-CN"/>
              </w:rPr>
              <w:t>2023</w:t>
            </w:r>
            <w:r w:rsidRPr="00AC302B">
              <w:rPr>
                <w:b/>
                <w:bCs/>
                <w:lang w:val="zh-CN"/>
              </w:rPr>
              <w:t>年迪拜世界无线电通信大会（</w:t>
            </w:r>
            <w:r w:rsidRPr="00AC302B">
              <w:rPr>
                <w:b/>
                <w:bCs/>
                <w:lang w:val="zh-CN"/>
              </w:rPr>
              <w:t>WRC-23</w:t>
            </w:r>
            <w:r w:rsidRPr="00AC302B">
              <w:rPr>
                <w:b/>
                <w:bCs/>
                <w:lang w:val="zh-CN"/>
              </w:rPr>
              <w:t>）与地面业务有关的重要决定概述</w:t>
            </w:r>
          </w:p>
          <w:p w14:paraId="3A580D00" w14:textId="77777777" w:rsidR="005127A8" w:rsidRPr="007B3DB1" w:rsidRDefault="005127A8" w:rsidP="003C75B5">
            <w:pPr>
              <w:spacing w:before="120" w:after="120"/>
              <w:rPr>
                <w:lang w:val="en-GB"/>
              </w:rPr>
            </w:pPr>
          </w:p>
        </w:tc>
      </w:tr>
    </w:tbl>
    <w:p w14:paraId="0B65F297" w14:textId="77777777" w:rsidR="003C75B5" w:rsidRDefault="003C75B5" w:rsidP="00833DBA">
      <w:pPr>
        <w:pStyle w:val="Normalaftertitle"/>
        <w:ind w:firstLineChars="200" w:firstLine="440"/>
        <w:rPr>
          <w:rFonts w:asciiTheme="minorHAnsi" w:hAnsiTheme="minorHAnsi" w:cstheme="minorHAnsi"/>
          <w:sz w:val="24"/>
          <w:szCs w:val="24"/>
        </w:rPr>
      </w:pPr>
      <w:bookmarkStart w:id="2" w:name="Signature"/>
      <w:bookmarkEnd w:id="2"/>
      <w:r>
        <w:rPr>
          <w:lang w:val="zh-CN"/>
        </w:rPr>
        <w:t>2023</w:t>
      </w:r>
      <w:r>
        <w:rPr>
          <w:lang w:val="zh-CN"/>
        </w:rPr>
        <w:t>年在迪拜举行的世界无线电通信大会（</w:t>
      </w:r>
      <w:r>
        <w:rPr>
          <w:lang w:val="zh-CN"/>
        </w:rPr>
        <w:t>WRC-23</w:t>
      </w:r>
      <w:r>
        <w:rPr>
          <w:lang w:val="zh-CN"/>
        </w:rPr>
        <w:t>）通过了对《无线电规则》的部分修订，并决定修订后的条款将于</w:t>
      </w:r>
      <w:r>
        <w:rPr>
          <w:lang w:val="zh-CN"/>
        </w:rPr>
        <w:t>2025</w:t>
      </w:r>
      <w:r>
        <w:rPr>
          <w:lang w:val="zh-CN"/>
        </w:rPr>
        <w:t>年</w:t>
      </w:r>
      <w:r>
        <w:rPr>
          <w:lang w:val="zh-CN"/>
        </w:rPr>
        <w:t>1</w:t>
      </w:r>
      <w:r>
        <w:rPr>
          <w:lang w:val="zh-CN"/>
        </w:rPr>
        <w:t>月</w:t>
      </w:r>
      <w:r>
        <w:rPr>
          <w:lang w:val="zh-CN"/>
        </w:rPr>
        <w:t>1</w:t>
      </w:r>
      <w:r>
        <w:rPr>
          <w:lang w:val="zh-CN"/>
        </w:rPr>
        <w:t>日生效，除非某些条款另有规定。在《最后文件》起草后，无线电通信局于</w:t>
      </w:r>
      <w:r>
        <w:rPr>
          <w:lang w:val="zh-CN"/>
        </w:rPr>
        <w:t>2024</w:t>
      </w:r>
      <w:r>
        <w:rPr>
          <w:lang w:val="zh-CN"/>
        </w:rPr>
        <w:t>年</w:t>
      </w:r>
      <w:r>
        <w:rPr>
          <w:lang w:val="zh-CN"/>
        </w:rPr>
        <w:t>4</w:t>
      </w:r>
      <w:r>
        <w:rPr>
          <w:lang w:val="zh-CN"/>
        </w:rPr>
        <w:t>月</w:t>
      </w:r>
      <w:r>
        <w:rPr>
          <w:lang w:val="zh-CN"/>
        </w:rPr>
        <w:t>17</w:t>
      </w:r>
      <w:r>
        <w:rPr>
          <w:lang w:val="zh-CN"/>
        </w:rPr>
        <w:t>日发出了</w:t>
      </w:r>
      <w:hyperlink r:id="rId7" w:history="1">
        <w:r w:rsidRPr="00B22934">
          <w:rPr>
            <w:rStyle w:val="Hyperlink"/>
            <w:rFonts w:asciiTheme="minorHAnsi" w:hAnsiTheme="minorHAnsi" w:cstheme="minorHAnsi"/>
            <w:sz w:val="24"/>
            <w:szCs w:val="24"/>
          </w:rPr>
          <w:t>CR/</w:t>
        </w:r>
        <w:r w:rsidRPr="00B22934">
          <w:rPr>
            <w:rStyle w:val="Hyperlink"/>
            <w:rFonts w:asciiTheme="minorHAnsi" w:hAnsiTheme="minorHAnsi" w:cstheme="minorHAnsi"/>
            <w:sz w:val="24"/>
            <w:szCs w:val="24"/>
            <w:lang w:eastAsia="ko-KR"/>
          </w:rPr>
          <w:t>504</w:t>
        </w:r>
      </w:hyperlink>
      <w:r>
        <w:rPr>
          <w:lang w:val="zh-CN"/>
        </w:rPr>
        <w:t>号通函，向成员国通报了全体会议记录中所反映的</w:t>
      </w:r>
      <w:r>
        <w:rPr>
          <w:lang w:val="zh-CN"/>
        </w:rPr>
        <w:t>WRC-23</w:t>
      </w:r>
      <w:r>
        <w:rPr>
          <w:lang w:val="zh-CN"/>
        </w:rPr>
        <w:t>的决定。</w:t>
      </w:r>
      <w:bookmarkStart w:id="3" w:name="_Hlk57651883"/>
      <w:bookmarkEnd w:id="3"/>
    </w:p>
    <w:p w14:paraId="611842D3" w14:textId="77777777" w:rsidR="003C75B5" w:rsidRDefault="003C75B5" w:rsidP="00833DBA">
      <w:pPr>
        <w:ind w:firstLineChars="200" w:firstLine="440"/>
        <w:rPr>
          <w:rFonts w:asciiTheme="minorHAnsi" w:hAnsiTheme="minorHAnsi" w:cstheme="minorHAnsi"/>
          <w:sz w:val="24"/>
          <w:szCs w:val="24"/>
        </w:rPr>
      </w:pPr>
      <w:r>
        <w:rPr>
          <w:lang w:val="zh-CN"/>
        </w:rPr>
        <w:t>本通函总结了大会在地面业务方面做出的最具相关性的决定。</w:t>
      </w:r>
    </w:p>
    <w:p w14:paraId="7AC88CCA" w14:textId="77777777" w:rsidR="003C75B5" w:rsidRDefault="003C75B5" w:rsidP="00833DBA">
      <w:pPr>
        <w:ind w:firstLineChars="200" w:firstLine="440"/>
        <w:rPr>
          <w:rFonts w:asciiTheme="minorHAnsi" w:hAnsiTheme="minorHAnsi" w:cstheme="minorHAnsi"/>
          <w:sz w:val="24"/>
          <w:szCs w:val="24"/>
        </w:rPr>
      </w:pPr>
      <w:r>
        <w:rPr>
          <w:lang w:val="zh-CN"/>
        </w:rPr>
        <w:t>我谨提请您注意《组织法》第</w:t>
      </w:r>
      <w:r w:rsidRPr="00015648">
        <w:rPr>
          <w:b/>
          <w:bCs/>
          <w:lang w:val="zh-CN"/>
        </w:rPr>
        <w:t>54</w:t>
      </w:r>
      <w:r>
        <w:rPr>
          <w:lang w:val="zh-CN"/>
        </w:rPr>
        <w:t>条的规定，该条请成员国通知秘书长他们同意受《无线电规则》修订案的约束。</w:t>
      </w:r>
    </w:p>
    <w:p w14:paraId="7ACE100C" w14:textId="77777777" w:rsidR="003C75B5" w:rsidRPr="00B22934" w:rsidRDefault="003C75B5" w:rsidP="00833DBA">
      <w:pPr>
        <w:ind w:firstLineChars="200" w:firstLine="440"/>
        <w:rPr>
          <w:rFonts w:asciiTheme="minorHAnsi" w:hAnsiTheme="minorHAnsi" w:cstheme="minorHAnsi"/>
          <w:sz w:val="24"/>
          <w:szCs w:val="24"/>
        </w:rPr>
      </w:pPr>
      <w:proofErr w:type="gramStart"/>
      <w:r>
        <w:rPr>
          <w:lang w:val="zh-CN"/>
        </w:rPr>
        <w:t>无线电通信局愿随时</w:t>
      </w:r>
      <w:proofErr w:type="gramEnd"/>
      <w:r>
        <w:rPr>
          <w:lang w:val="zh-CN"/>
        </w:rPr>
        <w:t>协助</w:t>
      </w:r>
      <w:proofErr w:type="gramStart"/>
      <w:r>
        <w:rPr>
          <w:lang w:val="zh-CN"/>
        </w:rPr>
        <w:t>贵主管</w:t>
      </w:r>
      <w:proofErr w:type="gramEnd"/>
      <w:r>
        <w:rPr>
          <w:lang w:val="zh-CN"/>
        </w:rPr>
        <w:t>部门澄清本通函所涉及的问题。</w:t>
      </w:r>
    </w:p>
    <w:p w14:paraId="4E4AA780" w14:textId="77777777" w:rsidR="003C75B5" w:rsidRPr="00B22934" w:rsidRDefault="003C75B5" w:rsidP="003C75B5">
      <w:pPr>
        <w:tabs>
          <w:tab w:val="left" w:pos="180"/>
        </w:tabs>
        <w:spacing w:line="240" w:lineRule="auto"/>
        <w:ind w:left="180"/>
        <w:rPr>
          <w:rFonts w:asciiTheme="minorHAnsi" w:hAnsiTheme="minorHAnsi" w:cstheme="minorHAnsi"/>
        </w:rPr>
      </w:pPr>
    </w:p>
    <w:p w14:paraId="2108BF2E" w14:textId="77777777" w:rsidR="003C75B5" w:rsidRPr="00B22934" w:rsidRDefault="003C75B5" w:rsidP="003C75B5">
      <w:pPr>
        <w:tabs>
          <w:tab w:val="left" w:pos="180"/>
        </w:tabs>
        <w:spacing w:line="240" w:lineRule="auto"/>
        <w:ind w:left="180"/>
        <w:rPr>
          <w:rFonts w:asciiTheme="minorHAnsi" w:hAnsiTheme="minorHAnsi" w:cstheme="minorHAnsi"/>
        </w:rPr>
      </w:pPr>
    </w:p>
    <w:p w14:paraId="679B0DD7" w14:textId="77777777" w:rsidR="003C75B5" w:rsidRPr="00B22934" w:rsidRDefault="003C75B5" w:rsidP="003C75B5">
      <w:pPr>
        <w:tabs>
          <w:tab w:val="left" w:pos="180"/>
        </w:tabs>
        <w:spacing w:line="240" w:lineRule="auto"/>
        <w:ind w:left="180"/>
        <w:rPr>
          <w:rFonts w:asciiTheme="minorHAnsi" w:hAnsiTheme="minorHAnsi" w:cstheme="minorHAnsi"/>
        </w:rPr>
      </w:pPr>
    </w:p>
    <w:p w14:paraId="426EF1E8" w14:textId="77777777" w:rsidR="003C75B5" w:rsidRPr="00B22934" w:rsidRDefault="003C75B5" w:rsidP="003C75B5">
      <w:pPr>
        <w:tabs>
          <w:tab w:val="left" w:pos="180"/>
        </w:tabs>
        <w:spacing w:line="240" w:lineRule="auto"/>
        <w:ind w:left="180"/>
        <w:rPr>
          <w:rFonts w:asciiTheme="minorHAnsi" w:hAnsiTheme="minorHAnsi" w:cstheme="minorHAnsi"/>
        </w:rPr>
      </w:pPr>
    </w:p>
    <w:p w14:paraId="35433456" w14:textId="77777777" w:rsidR="003C75B5" w:rsidRPr="00B22934" w:rsidRDefault="003C75B5" w:rsidP="00833DBA">
      <w:pPr>
        <w:rPr>
          <w:rFonts w:asciiTheme="minorHAnsi" w:hAnsiTheme="minorHAnsi" w:cstheme="minorHAnsi"/>
          <w:sz w:val="24"/>
          <w:szCs w:val="24"/>
        </w:rPr>
      </w:pPr>
      <w:r>
        <w:rPr>
          <w:lang w:val="zh-CN"/>
        </w:rPr>
        <w:t>主任</w:t>
      </w:r>
    </w:p>
    <w:p w14:paraId="6E3BA606" w14:textId="77777777" w:rsidR="003C75B5" w:rsidRPr="00B22934" w:rsidRDefault="003C75B5" w:rsidP="00833DBA">
      <w:pPr>
        <w:rPr>
          <w:rFonts w:asciiTheme="minorHAnsi" w:hAnsiTheme="minorHAnsi" w:cstheme="minorHAnsi"/>
          <w:sz w:val="24"/>
          <w:szCs w:val="24"/>
        </w:rPr>
      </w:pPr>
      <w:r>
        <w:rPr>
          <w:lang w:val="zh-CN"/>
        </w:rPr>
        <w:t>马里奥</w:t>
      </w:r>
      <w:r>
        <w:rPr>
          <w:lang w:val="zh-CN"/>
        </w:rPr>
        <w:t>·</w:t>
      </w:r>
      <w:r>
        <w:rPr>
          <w:lang w:val="zh-CN"/>
        </w:rPr>
        <w:t>马尼维奇</w:t>
      </w:r>
    </w:p>
    <w:p w14:paraId="015D2BC5" w14:textId="77777777" w:rsidR="003C75B5" w:rsidRPr="00B22934" w:rsidRDefault="003C75B5" w:rsidP="003C75B5">
      <w:pPr>
        <w:tabs>
          <w:tab w:val="left" w:pos="180"/>
        </w:tabs>
        <w:spacing w:before="0" w:line="240" w:lineRule="auto"/>
        <w:ind w:left="180"/>
        <w:jc w:val="left"/>
        <w:rPr>
          <w:rFonts w:asciiTheme="minorHAnsi" w:hAnsiTheme="minorHAnsi" w:cstheme="minorHAnsi"/>
          <w:sz w:val="24"/>
          <w:szCs w:val="24"/>
        </w:rPr>
      </w:pPr>
    </w:p>
    <w:p w14:paraId="6E64D425" w14:textId="77777777" w:rsidR="003C75B5" w:rsidRPr="00833DBA" w:rsidRDefault="003C75B5" w:rsidP="00833DBA">
      <w:pPr>
        <w:rPr>
          <w:rFonts w:asciiTheme="minorHAnsi" w:hAnsiTheme="minorHAnsi" w:cstheme="minorHAnsi"/>
          <w:sz w:val="20"/>
          <w:szCs w:val="20"/>
        </w:rPr>
      </w:pPr>
      <w:r w:rsidRPr="00833DBA">
        <w:rPr>
          <w:sz w:val="20"/>
          <w:szCs w:val="20"/>
          <w:u w:val="single"/>
          <w:lang w:val="zh-CN"/>
        </w:rPr>
        <w:t>分发：</w:t>
      </w:r>
    </w:p>
    <w:p w14:paraId="2D2B7665" w14:textId="0E35C138" w:rsidR="003C75B5" w:rsidRPr="00833DBA" w:rsidRDefault="003C75B5" w:rsidP="00833DBA">
      <w:pPr>
        <w:rPr>
          <w:sz w:val="20"/>
          <w:szCs w:val="20"/>
        </w:rPr>
      </w:pPr>
      <w:r w:rsidRPr="00833DBA">
        <w:rPr>
          <w:sz w:val="20"/>
          <w:szCs w:val="20"/>
          <w:lang w:val="zh-CN"/>
        </w:rPr>
        <w:t>–</w:t>
      </w:r>
      <w:r w:rsidR="00833DBA">
        <w:rPr>
          <w:sz w:val="20"/>
          <w:szCs w:val="20"/>
        </w:rPr>
        <w:t xml:space="preserve"> </w:t>
      </w:r>
      <w:r w:rsidRPr="00833DBA">
        <w:rPr>
          <w:sz w:val="20"/>
          <w:szCs w:val="20"/>
          <w:lang w:val="zh-CN"/>
        </w:rPr>
        <w:t>国际电联各成员国主管部门</w:t>
      </w:r>
    </w:p>
    <w:p w14:paraId="7769D5BB" w14:textId="3F422F6D" w:rsidR="003C75B5" w:rsidRPr="00833DBA" w:rsidRDefault="003C75B5" w:rsidP="00833DBA">
      <w:pPr>
        <w:rPr>
          <w:sz w:val="20"/>
          <w:szCs w:val="20"/>
        </w:rPr>
      </w:pPr>
      <w:r w:rsidRPr="00833DBA">
        <w:rPr>
          <w:sz w:val="20"/>
          <w:szCs w:val="20"/>
          <w:lang w:val="zh-CN"/>
        </w:rPr>
        <w:t>–</w:t>
      </w:r>
      <w:r w:rsidR="00833DBA">
        <w:rPr>
          <w:sz w:val="20"/>
          <w:szCs w:val="20"/>
        </w:rPr>
        <w:t xml:space="preserve"> </w:t>
      </w:r>
      <w:r w:rsidRPr="00833DBA">
        <w:rPr>
          <w:sz w:val="20"/>
          <w:szCs w:val="20"/>
          <w:lang w:val="zh-CN"/>
        </w:rPr>
        <w:t>无线电规则委员会委员</w:t>
      </w:r>
    </w:p>
    <w:p w14:paraId="6067F7FC" w14:textId="32396D5B" w:rsidR="003C75B5" w:rsidRDefault="003C75B5">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Pr>
          <w:lang w:val="en-GB"/>
        </w:rPr>
        <w:br w:type="page"/>
      </w:r>
    </w:p>
    <w:p w14:paraId="1B3E6C3C" w14:textId="17693069" w:rsidR="003C75B5" w:rsidRPr="00AC302B" w:rsidRDefault="003C75B5" w:rsidP="003C75B5">
      <w:pPr>
        <w:pStyle w:val="AnnexNoTitle"/>
        <w:tabs>
          <w:tab w:val="left" w:pos="1005"/>
          <w:tab w:val="center" w:pos="4819"/>
        </w:tabs>
        <w:rPr>
          <w:rFonts w:asciiTheme="minorHAnsi" w:hAnsiTheme="minorHAnsi" w:cstheme="minorHAnsi"/>
          <w:szCs w:val="24"/>
        </w:rPr>
      </w:pPr>
      <w:r>
        <w:rPr>
          <w:lang w:val="zh-CN"/>
        </w:rPr>
        <w:lastRenderedPageBreak/>
        <w:t>附件</w:t>
      </w:r>
      <w:r>
        <w:rPr>
          <w:lang w:val="zh-CN"/>
        </w:rPr>
        <w:br/>
      </w:r>
      <w:r>
        <w:rPr>
          <w:lang w:val="zh-CN"/>
        </w:rPr>
        <w:br/>
      </w:r>
      <w:r w:rsidRPr="00AC302B">
        <w:rPr>
          <w:lang w:val="zh-CN"/>
        </w:rPr>
        <w:t>WRC-23</w:t>
      </w:r>
      <w:r w:rsidRPr="00AC302B">
        <w:rPr>
          <w:lang w:val="zh-CN"/>
        </w:rPr>
        <w:t>有关地面业务的重要决定</w:t>
      </w:r>
    </w:p>
    <w:p w14:paraId="44CAEDDF" w14:textId="77777777" w:rsidR="003C75B5" w:rsidRPr="003C75B5" w:rsidRDefault="003C75B5" w:rsidP="00BD4A45">
      <w:pPr>
        <w:pStyle w:val="Heading1"/>
        <w:tabs>
          <w:tab w:val="clear" w:pos="794"/>
        </w:tabs>
      </w:pPr>
      <w:r w:rsidRPr="003C75B5">
        <w:t>1</w:t>
      </w:r>
      <w:r w:rsidRPr="003C75B5">
        <w:tab/>
      </w:r>
      <w:r w:rsidRPr="003C75B5">
        <w:t>于</w:t>
      </w:r>
      <w:r w:rsidRPr="003C75B5">
        <w:t>2023</w:t>
      </w:r>
      <w:r w:rsidRPr="003C75B5">
        <w:t>年</w:t>
      </w:r>
      <w:r w:rsidRPr="003C75B5">
        <w:t>12</w:t>
      </w:r>
      <w:r w:rsidRPr="003C75B5">
        <w:t>月</w:t>
      </w:r>
      <w:r w:rsidRPr="003C75B5">
        <w:t>16</w:t>
      </w:r>
      <w:r w:rsidRPr="003C75B5">
        <w:t>日生效的决定</w:t>
      </w:r>
    </w:p>
    <w:p w14:paraId="01C2D5F7" w14:textId="77777777" w:rsidR="003C75B5" w:rsidRPr="003C75B5" w:rsidRDefault="003C75B5" w:rsidP="003C75B5">
      <w:pPr>
        <w:ind w:firstLineChars="200" w:firstLine="440"/>
      </w:pPr>
      <w:bookmarkStart w:id="4" w:name="_Hlk180590952"/>
      <w:r w:rsidRPr="003C75B5">
        <w:t>根据第</w:t>
      </w:r>
      <w:r w:rsidRPr="003C75B5">
        <w:rPr>
          <w:b/>
          <w:bCs/>
        </w:rPr>
        <w:t>99</w:t>
      </w:r>
      <w:r w:rsidRPr="003C75B5">
        <w:t>号决议</w:t>
      </w:r>
      <w:r w:rsidRPr="003C75B5">
        <w:rPr>
          <w:b/>
          <w:bCs/>
        </w:rPr>
        <w:t>（</w:t>
      </w:r>
      <w:r w:rsidRPr="003C75B5">
        <w:rPr>
          <w:b/>
          <w:bCs/>
        </w:rPr>
        <w:t>WRC-23</w:t>
      </w:r>
      <w:r w:rsidRPr="003C75B5">
        <w:rPr>
          <w:b/>
          <w:bCs/>
        </w:rPr>
        <w:t>，修订版）</w:t>
      </w:r>
      <w:r w:rsidRPr="003C75B5">
        <w:t>，自</w:t>
      </w:r>
      <w:r w:rsidRPr="003C75B5">
        <w:t>2023</w:t>
      </w:r>
      <w:r w:rsidRPr="003C75B5">
        <w:t>年</w:t>
      </w:r>
      <w:r w:rsidRPr="003C75B5">
        <w:t>12</w:t>
      </w:r>
      <w:r w:rsidRPr="003C75B5">
        <w:t>月</w:t>
      </w:r>
      <w:r w:rsidRPr="003C75B5">
        <w:t>16</w:t>
      </w:r>
      <w:r w:rsidRPr="003C75B5">
        <w:t>日起，《无线电规则》的一些条款将临时适用。但是，</w:t>
      </w:r>
      <w:r w:rsidRPr="003C75B5">
        <w:rPr>
          <w:rFonts w:hint="eastAsia"/>
        </w:rPr>
        <w:t>没有</w:t>
      </w:r>
      <w:r w:rsidRPr="003C75B5">
        <w:t>WRC-23</w:t>
      </w:r>
      <w:r w:rsidRPr="003C75B5">
        <w:t>新增或修改的条款会直接影响</w:t>
      </w:r>
      <w:r w:rsidRPr="003C75B5">
        <w:rPr>
          <w:rFonts w:hint="eastAsia"/>
        </w:rPr>
        <w:t>到</w:t>
      </w:r>
      <w:r w:rsidRPr="003C75B5">
        <w:t>地面业务。</w:t>
      </w:r>
    </w:p>
    <w:p w14:paraId="2A970F97" w14:textId="77777777" w:rsidR="003C75B5" w:rsidRPr="003C75B5" w:rsidRDefault="003C75B5" w:rsidP="003C75B5">
      <w:pPr>
        <w:ind w:firstLineChars="200" w:firstLine="440"/>
      </w:pPr>
      <w:r w:rsidRPr="003C75B5">
        <w:t>WRC-23</w:t>
      </w:r>
      <w:r w:rsidRPr="003C75B5">
        <w:t>修订了往届大会的若干决议和建议，并通过了若干在签署大会《最后文件》时生效的新决议。</w:t>
      </w:r>
    </w:p>
    <w:p w14:paraId="003DE9CE" w14:textId="61575A47" w:rsidR="003C75B5" w:rsidRPr="003C75B5" w:rsidRDefault="003C75B5" w:rsidP="00BD4A45">
      <w:pPr>
        <w:pStyle w:val="enumlev1"/>
        <w:numPr>
          <w:ilvl w:val="0"/>
          <w:numId w:val="9"/>
        </w:numPr>
        <w:tabs>
          <w:tab w:val="clear" w:pos="794"/>
          <w:tab w:val="clear" w:pos="1191"/>
        </w:tabs>
        <w:spacing w:before="120" w:after="120"/>
        <w:ind w:left="851" w:hanging="491"/>
      </w:pPr>
      <w:r w:rsidRPr="003C75B5">
        <w:t>WRC-23</w:t>
      </w:r>
      <w:r w:rsidRPr="003C75B5">
        <w:t>修改了与地面业务有关的</w:t>
      </w:r>
      <w:r w:rsidRPr="00ED12CD">
        <w:t>第</w:t>
      </w:r>
      <w:r w:rsidRPr="00ED12CD">
        <w:rPr>
          <w:b/>
          <w:bCs/>
        </w:rPr>
        <w:t>5</w:t>
      </w:r>
      <w:r w:rsidRPr="00ED12CD">
        <w:rPr>
          <w:b/>
          <w:bCs/>
        </w:rPr>
        <w:t>、</w:t>
      </w:r>
      <w:r w:rsidRPr="00ED12CD">
        <w:rPr>
          <w:b/>
          <w:bCs/>
        </w:rPr>
        <w:t>12</w:t>
      </w:r>
      <w:r w:rsidRPr="00ED12CD">
        <w:rPr>
          <w:b/>
          <w:bCs/>
        </w:rPr>
        <w:t>、</w:t>
      </w:r>
      <w:r w:rsidRPr="00ED12CD">
        <w:rPr>
          <w:b/>
          <w:bCs/>
        </w:rPr>
        <w:t>18</w:t>
      </w:r>
      <w:r w:rsidRPr="00ED12CD">
        <w:rPr>
          <w:b/>
          <w:bCs/>
        </w:rPr>
        <w:t>、</w:t>
      </w:r>
      <w:r w:rsidRPr="00ED12CD">
        <w:rPr>
          <w:b/>
          <w:bCs/>
        </w:rPr>
        <w:t>165</w:t>
      </w:r>
      <w:r w:rsidRPr="00ED12CD">
        <w:rPr>
          <w:b/>
          <w:bCs/>
        </w:rPr>
        <w:t>、</w:t>
      </w:r>
      <w:r w:rsidRPr="00ED12CD">
        <w:rPr>
          <w:b/>
          <w:bCs/>
        </w:rPr>
        <w:t>166</w:t>
      </w:r>
      <w:r w:rsidRPr="00ED12CD">
        <w:rPr>
          <w:b/>
          <w:bCs/>
        </w:rPr>
        <w:t>、</w:t>
      </w:r>
      <w:r w:rsidRPr="00ED12CD">
        <w:rPr>
          <w:b/>
          <w:bCs/>
        </w:rPr>
        <w:t>167</w:t>
      </w:r>
      <w:r w:rsidRPr="00ED12CD">
        <w:rPr>
          <w:b/>
          <w:bCs/>
        </w:rPr>
        <w:t>、</w:t>
      </w:r>
      <w:r w:rsidRPr="00ED12CD">
        <w:rPr>
          <w:b/>
          <w:bCs/>
        </w:rPr>
        <w:t>168</w:t>
      </w:r>
      <w:r w:rsidRPr="00ED12CD">
        <w:rPr>
          <w:b/>
          <w:bCs/>
        </w:rPr>
        <w:t>、</w:t>
      </w:r>
      <w:r w:rsidRPr="00ED12CD">
        <w:rPr>
          <w:b/>
          <w:bCs/>
        </w:rPr>
        <w:t>212</w:t>
      </w:r>
      <w:r w:rsidRPr="00ED12CD">
        <w:rPr>
          <w:b/>
          <w:bCs/>
        </w:rPr>
        <w:t>、</w:t>
      </w:r>
      <w:r w:rsidRPr="00ED12CD">
        <w:rPr>
          <w:b/>
          <w:bCs/>
        </w:rPr>
        <w:t>217</w:t>
      </w:r>
      <w:r w:rsidRPr="00ED12CD">
        <w:rPr>
          <w:b/>
          <w:bCs/>
        </w:rPr>
        <w:t>、</w:t>
      </w:r>
      <w:r w:rsidRPr="00ED12CD">
        <w:rPr>
          <w:b/>
          <w:bCs/>
        </w:rPr>
        <w:t>223</w:t>
      </w:r>
      <w:r w:rsidRPr="00ED12CD">
        <w:rPr>
          <w:b/>
          <w:bCs/>
        </w:rPr>
        <w:t>、</w:t>
      </w:r>
      <w:r w:rsidRPr="00ED12CD">
        <w:rPr>
          <w:b/>
          <w:bCs/>
        </w:rPr>
        <w:t>224</w:t>
      </w:r>
      <w:r w:rsidRPr="00ED12CD">
        <w:rPr>
          <w:b/>
          <w:bCs/>
        </w:rPr>
        <w:t>、</w:t>
      </w:r>
      <w:r w:rsidRPr="00ED12CD">
        <w:rPr>
          <w:b/>
          <w:bCs/>
        </w:rPr>
        <w:t>225</w:t>
      </w:r>
      <w:r w:rsidRPr="00ED12CD">
        <w:rPr>
          <w:b/>
          <w:bCs/>
        </w:rPr>
        <w:t>、</w:t>
      </w:r>
      <w:r w:rsidRPr="00ED12CD">
        <w:rPr>
          <w:b/>
          <w:bCs/>
        </w:rPr>
        <w:t>229</w:t>
      </w:r>
      <w:r w:rsidRPr="00ED12CD">
        <w:rPr>
          <w:b/>
          <w:bCs/>
        </w:rPr>
        <w:t>、</w:t>
      </w:r>
      <w:r w:rsidRPr="00ED12CD">
        <w:rPr>
          <w:b/>
          <w:bCs/>
        </w:rPr>
        <w:t>241</w:t>
      </w:r>
      <w:r w:rsidRPr="00ED12CD">
        <w:rPr>
          <w:b/>
          <w:bCs/>
        </w:rPr>
        <w:t>、</w:t>
      </w:r>
      <w:r w:rsidRPr="00ED12CD">
        <w:rPr>
          <w:b/>
          <w:bCs/>
        </w:rPr>
        <w:t>242</w:t>
      </w:r>
      <w:r w:rsidRPr="00ED12CD">
        <w:rPr>
          <w:b/>
          <w:bCs/>
        </w:rPr>
        <w:t>、</w:t>
      </w:r>
      <w:r w:rsidRPr="00ED12CD">
        <w:rPr>
          <w:b/>
          <w:bCs/>
        </w:rPr>
        <w:t>243</w:t>
      </w:r>
      <w:r w:rsidRPr="00ED12CD">
        <w:rPr>
          <w:b/>
          <w:bCs/>
        </w:rPr>
        <w:t>、</w:t>
      </w:r>
      <w:r w:rsidRPr="00ED12CD">
        <w:rPr>
          <w:b/>
          <w:bCs/>
        </w:rPr>
        <w:t>244</w:t>
      </w:r>
      <w:r w:rsidRPr="00ED12CD">
        <w:rPr>
          <w:b/>
          <w:bCs/>
        </w:rPr>
        <w:t>、</w:t>
      </w:r>
      <w:r w:rsidRPr="00ED12CD">
        <w:rPr>
          <w:b/>
          <w:bCs/>
        </w:rPr>
        <w:t>354</w:t>
      </w:r>
      <w:r w:rsidRPr="00ED12CD">
        <w:rPr>
          <w:b/>
          <w:bCs/>
        </w:rPr>
        <w:t>、</w:t>
      </w:r>
      <w:r w:rsidRPr="00ED12CD">
        <w:rPr>
          <w:b/>
          <w:bCs/>
        </w:rPr>
        <w:t>413</w:t>
      </w:r>
      <w:r w:rsidRPr="00ED12CD">
        <w:rPr>
          <w:b/>
          <w:bCs/>
        </w:rPr>
        <w:t>、</w:t>
      </w:r>
      <w:r w:rsidRPr="00ED12CD">
        <w:rPr>
          <w:b/>
          <w:bCs/>
        </w:rPr>
        <w:t>424</w:t>
      </w:r>
      <w:r w:rsidRPr="00ED12CD">
        <w:rPr>
          <w:b/>
          <w:bCs/>
        </w:rPr>
        <w:t>、</w:t>
      </w:r>
      <w:r w:rsidRPr="00ED12CD">
        <w:rPr>
          <w:b/>
          <w:bCs/>
        </w:rPr>
        <w:t>535</w:t>
      </w:r>
      <w:r w:rsidRPr="00ED12CD">
        <w:rPr>
          <w:b/>
          <w:bCs/>
        </w:rPr>
        <w:t>、</w:t>
      </w:r>
      <w:r w:rsidRPr="00ED12CD">
        <w:rPr>
          <w:b/>
          <w:bCs/>
        </w:rPr>
        <w:t>655</w:t>
      </w:r>
      <w:r w:rsidRPr="00ED12CD">
        <w:rPr>
          <w:b/>
          <w:bCs/>
        </w:rPr>
        <w:t>、</w:t>
      </w:r>
      <w:r w:rsidRPr="00ED12CD">
        <w:rPr>
          <w:b/>
          <w:bCs/>
        </w:rPr>
        <w:t>716</w:t>
      </w:r>
      <w:r w:rsidRPr="00ED12CD">
        <w:rPr>
          <w:b/>
          <w:bCs/>
        </w:rPr>
        <w:t>、</w:t>
      </w:r>
      <w:r w:rsidRPr="00ED12CD">
        <w:rPr>
          <w:b/>
          <w:bCs/>
        </w:rPr>
        <w:t>731</w:t>
      </w:r>
      <w:r w:rsidRPr="00ED12CD">
        <w:rPr>
          <w:b/>
          <w:bCs/>
        </w:rPr>
        <w:t>、</w:t>
      </w:r>
      <w:r w:rsidRPr="00ED12CD">
        <w:rPr>
          <w:b/>
          <w:bCs/>
        </w:rPr>
        <w:t>744</w:t>
      </w:r>
      <w:r w:rsidRPr="00ED12CD">
        <w:rPr>
          <w:b/>
          <w:bCs/>
        </w:rPr>
        <w:t>、</w:t>
      </w:r>
      <w:r w:rsidRPr="00ED12CD">
        <w:rPr>
          <w:b/>
          <w:bCs/>
        </w:rPr>
        <w:t>749</w:t>
      </w:r>
      <w:r w:rsidRPr="003C75B5">
        <w:t>和</w:t>
      </w:r>
      <w:r w:rsidRPr="00ED12CD">
        <w:rPr>
          <w:b/>
          <w:bCs/>
        </w:rPr>
        <w:t>760</w:t>
      </w:r>
      <w:r w:rsidRPr="003C75B5">
        <w:t>号决议以及第</w:t>
      </w:r>
      <w:r w:rsidRPr="00ED12CD">
        <w:rPr>
          <w:b/>
          <w:bCs/>
        </w:rPr>
        <w:t>34</w:t>
      </w:r>
      <w:r w:rsidRPr="003C75B5">
        <w:t>号建议。这些修改或者为编辑性修改，或者不会对无线电通信局的相关活动产生直接影响。</w:t>
      </w:r>
    </w:p>
    <w:p w14:paraId="623F3510" w14:textId="1B0C8CA7" w:rsidR="003C75B5" w:rsidRPr="003C75B5" w:rsidRDefault="003C75B5" w:rsidP="00BD4A45">
      <w:pPr>
        <w:pStyle w:val="enumlev1"/>
        <w:numPr>
          <w:ilvl w:val="0"/>
          <w:numId w:val="9"/>
        </w:numPr>
        <w:tabs>
          <w:tab w:val="clear" w:pos="794"/>
          <w:tab w:val="clear" w:pos="1191"/>
        </w:tabs>
        <w:spacing w:before="120" w:after="120"/>
        <w:ind w:left="851" w:hanging="491"/>
      </w:pPr>
      <w:r w:rsidRPr="003C75B5">
        <w:t>废止了以下与地面业务有关的决议</w:t>
      </w:r>
      <w:r w:rsidRPr="00ED12CD">
        <w:t>：第</w:t>
      </w:r>
      <w:r w:rsidRPr="00ED12CD">
        <w:rPr>
          <w:b/>
          <w:bCs/>
        </w:rPr>
        <w:t>75</w:t>
      </w:r>
      <w:r w:rsidRPr="00ED12CD">
        <w:rPr>
          <w:b/>
          <w:bCs/>
        </w:rPr>
        <w:t>、</w:t>
      </w:r>
      <w:r w:rsidRPr="00ED12CD">
        <w:rPr>
          <w:b/>
          <w:bCs/>
        </w:rPr>
        <w:t>160</w:t>
      </w:r>
      <w:r w:rsidRPr="00ED12CD">
        <w:rPr>
          <w:b/>
          <w:bCs/>
        </w:rPr>
        <w:t>、</w:t>
      </w:r>
      <w:r w:rsidRPr="00ED12CD">
        <w:rPr>
          <w:b/>
          <w:bCs/>
        </w:rPr>
        <w:t>175</w:t>
      </w:r>
      <w:r w:rsidRPr="00ED12CD">
        <w:rPr>
          <w:b/>
          <w:bCs/>
        </w:rPr>
        <w:t>、</w:t>
      </w:r>
      <w:r w:rsidRPr="00ED12CD">
        <w:rPr>
          <w:b/>
          <w:bCs/>
        </w:rPr>
        <w:t>245</w:t>
      </w:r>
      <w:r w:rsidRPr="00ED12CD">
        <w:rPr>
          <w:b/>
          <w:bCs/>
        </w:rPr>
        <w:t>、</w:t>
      </w:r>
      <w:r w:rsidRPr="00ED12CD">
        <w:rPr>
          <w:b/>
          <w:bCs/>
        </w:rPr>
        <w:t>246</w:t>
      </w:r>
      <w:r w:rsidRPr="00ED12CD">
        <w:rPr>
          <w:b/>
          <w:bCs/>
        </w:rPr>
        <w:t>、</w:t>
      </w:r>
      <w:r w:rsidRPr="00ED12CD">
        <w:rPr>
          <w:b/>
          <w:bCs/>
        </w:rPr>
        <w:t>247</w:t>
      </w:r>
      <w:r w:rsidRPr="00ED12CD">
        <w:rPr>
          <w:b/>
          <w:bCs/>
        </w:rPr>
        <w:t>、</w:t>
      </w:r>
      <w:r w:rsidRPr="00ED12CD">
        <w:rPr>
          <w:b/>
          <w:bCs/>
        </w:rPr>
        <w:t>250</w:t>
      </w:r>
      <w:r w:rsidRPr="00ED12CD">
        <w:rPr>
          <w:b/>
          <w:bCs/>
        </w:rPr>
        <w:t>、</w:t>
      </w:r>
      <w:r w:rsidRPr="00ED12CD">
        <w:rPr>
          <w:b/>
          <w:bCs/>
        </w:rPr>
        <w:t>361</w:t>
      </w:r>
      <w:r w:rsidRPr="00ED12CD">
        <w:rPr>
          <w:b/>
          <w:bCs/>
        </w:rPr>
        <w:t>、</w:t>
      </w:r>
      <w:r w:rsidRPr="00ED12CD">
        <w:rPr>
          <w:b/>
          <w:bCs/>
        </w:rPr>
        <w:t>427</w:t>
      </w:r>
      <w:r w:rsidRPr="00ED12CD">
        <w:rPr>
          <w:b/>
          <w:bCs/>
        </w:rPr>
        <w:t>、</w:t>
      </w:r>
      <w:r w:rsidRPr="00ED12CD">
        <w:rPr>
          <w:b/>
          <w:bCs/>
        </w:rPr>
        <w:t>429</w:t>
      </w:r>
      <w:r w:rsidRPr="00ED12CD">
        <w:rPr>
          <w:b/>
          <w:bCs/>
        </w:rPr>
        <w:t>、</w:t>
      </w:r>
      <w:r w:rsidRPr="00ED12CD">
        <w:rPr>
          <w:b/>
          <w:bCs/>
        </w:rPr>
        <w:t>430</w:t>
      </w:r>
      <w:r w:rsidRPr="00ED12CD">
        <w:rPr>
          <w:b/>
          <w:bCs/>
        </w:rPr>
        <w:t>、</w:t>
      </w:r>
      <w:r w:rsidRPr="00ED12CD">
        <w:rPr>
          <w:b/>
          <w:bCs/>
        </w:rPr>
        <w:t>772</w:t>
      </w:r>
      <w:r w:rsidRPr="00ED12CD">
        <w:rPr>
          <w:b/>
          <w:bCs/>
        </w:rPr>
        <w:t>、</w:t>
      </w:r>
      <w:r w:rsidRPr="00ED12CD">
        <w:rPr>
          <w:b/>
          <w:bCs/>
        </w:rPr>
        <w:t>811</w:t>
      </w:r>
      <w:r w:rsidRPr="003C75B5">
        <w:t>和</w:t>
      </w:r>
      <w:r w:rsidRPr="00ED12CD">
        <w:rPr>
          <w:b/>
          <w:bCs/>
        </w:rPr>
        <w:t>812</w:t>
      </w:r>
      <w:r w:rsidRPr="003C75B5">
        <w:t>号决议，因为活动已经完成或目标不再相关。</w:t>
      </w:r>
    </w:p>
    <w:p w14:paraId="2DE38D9E" w14:textId="4B7CB623" w:rsidR="003C75B5" w:rsidRPr="003C75B5" w:rsidRDefault="003C75B5" w:rsidP="00BD4A45">
      <w:pPr>
        <w:pStyle w:val="enumlev1"/>
        <w:numPr>
          <w:ilvl w:val="0"/>
          <w:numId w:val="9"/>
        </w:numPr>
        <w:tabs>
          <w:tab w:val="clear" w:pos="794"/>
          <w:tab w:val="clear" w:pos="1191"/>
        </w:tabs>
        <w:spacing w:before="120" w:after="120"/>
        <w:ind w:left="851" w:hanging="491"/>
      </w:pPr>
      <w:r w:rsidRPr="003C75B5">
        <w:t>修改了第</w:t>
      </w:r>
      <w:r w:rsidRPr="00ED12CD">
        <w:rPr>
          <w:b/>
          <w:bCs/>
        </w:rPr>
        <w:t>349</w:t>
      </w:r>
      <w:r w:rsidRPr="003C75B5">
        <w:t>号决议</w:t>
      </w:r>
      <w:r w:rsidRPr="00ED12CD">
        <w:rPr>
          <w:b/>
          <w:bCs/>
        </w:rPr>
        <w:t>（</w:t>
      </w:r>
      <w:r w:rsidRPr="00ED12CD">
        <w:rPr>
          <w:b/>
          <w:bCs/>
        </w:rPr>
        <w:t>WRC-23</w:t>
      </w:r>
      <w:r w:rsidRPr="00ED12CD">
        <w:rPr>
          <w:b/>
          <w:bCs/>
        </w:rPr>
        <w:t>，修订版）</w:t>
      </w:r>
      <w:r w:rsidRPr="003C75B5">
        <w:t>，引入了一些关于取消全球水上遇险和安全系统（</w:t>
      </w:r>
      <w:r w:rsidRPr="003C75B5">
        <w:t>GMDSS</w:t>
      </w:r>
      <w:r w:rsidRPr="003C75B5">
        <w:t>）中虚假告警的额外信息。</w:t>
      </w:r>
    </w:p>
    <w:p w14:paraId="1AC65140" w14:textId="77777777" w:rsidR="003C75B5" w:rsidRPr="003C75B5" w:rsidRDefault="003C75B5" w:rsidP="00BD4A45">
      <w:pPr>
        <w:pStyle w:val="Heading1"/>
        <w:tabs>
          <w:tab w:val="clear" w:pos="794"/>
        </w:tabs>
      </w:pPr>
      <w:r w:rsidRPr="003C75B5">
        <w:t>2</w:t>
      </w:r>
      <w:r w:rsidRPr="003C75B5">
        <w:tab/>
      </w:r>
      <w:r w:rsidRPr="003C75B5">
        <w:t>于</w:t>
      </w:r>
      <w:r w:rsidRPr="003C75B5">
        <w:t>2025</w:t>
      </w:r>
      <w:r w:rsidRPr="003C75B5">
        <w:t>年</w:t>
      </w:r>
      <w:r w:rsidRPr="003C75B5">
        <w:t>1</w:t>
      </w:r>
      <w:r w:rsidRPr="003C75B5">
        <w:t>月</w:t>
      </w:r>
      <w:r w:rsidRPr="003C75B5">
        <w:t>1</w:t>
      </w:r>
      <w:r w:rsidRPr="003C75B5">
        <w:t>日生效的决定</w:t>
      </w:r>
    </w:p>
    <w:p w14:paraId="242139CF" w14:textId="77777777" w:rsidR="003C75B5" w:rsidRPr="003C75B5" w:rsidRDefault="003C75B5" w:rsidP="003C75B5">
      <w:pPr>
        <w:ind w:firstLineChars="200" w:firstLine="440"/>
      </w:pPr>
      <w:r w:rsidRPr="003C75B5">
        <w:t>WRC-23</w:t>
      </w:r>
      <w:r w:rsidRPr="003C75B5">
        <w:t>对与地面业务有关的划分和</w:t>
      </w:r>
      <w:r w:rsidRPr="003C75B5">
        <w:rPr>
          <w:rFonts w:hint="eastAsia"/>
        </w:rPr>
        <w:t>为</w:t>
      </w:r>
      <w:r w:rsidRPr="003C75B5">
        <w:t>特定应用确定</w:t>
      </w:r>
      <w:r w:rsidRPr="003C75B5">
        <w:rPr>
          <w:rFonts w:hint="eastAsia"/>
        </w:rPr>
        <w:t>的频率</w:t>
      </w:r>
      <w:r w:rsidRPr="003C75B5">
        <w:t>进行了若干更改，并修改了相关业务的操作条件。</w:t>
      </w:r>
    </w:p>
    <w:p w14:paraId="640D514F" w14:textId="77777777" w:rsidR="003C75B5" w:rsidRPr="003C75B5" w:rsidRDefault="003C75B5" w:rsidP="00BD4A45">
      <w:pPr>
        <w:pStyle w:val="Heading2"/>
        <w:tabs>
          <w:tab w:val="clear" w:pos="794"/>
        </w:tabs>
      </w:pPr>
      <w:r w:rsidRPr="003C75B5">
        <w:t>2.1</w:t>
      </w:r>
      <w:r w:rsidRPr="003C75B5">
        <w:tab/>
        <w:t>WRC-23</w:t>
      </w:r>
      <w:r w:rsidRPr="003C75B5">
        <w:t>有关水上业务的决定</w:t>
      </w:r>
    </w:p>
    <w:p w14:paraId="744391B5" w14:textId="681DD81F" w:rsidR="003C75B5" w:rsidRPr="003C75B5" w:rsidRDefault="003C75B5" w:rsidP="00BD4A45">
      <w:pPr>
        <w:pStyle w:val="enumlev1"/>
        <w:numPr>
          <w:ilvl w:val="0"/>
          <w:numId w:val="9"/>
        </w:numPr>
        <w:tabs>
          <w:tab w:val="clear" w:pos="794"/>
          <w:tab w:val="clear" w:pos="1191"/>
        </w:tabs>
        <w:spacing w:before="240" w:after="120"/>
        <w:ind w:left="851" w:hanging="491"/>
      </w:pPr>
      <w:bookmarkStart w:id="5" w:name="_Hlk180591675"/>
      <w:r w:rsidRPr="003C75B5">
        <w:t>新增</w:t>
      </w:r>
      <w:r w:rsidRPr="003C75B5">
        <w:rPr>
          <w:rFonts w:hint="eastAsia"/>
        </w:rPr>
        <w:t>的</w:t>
      </w:r>
      <w:r w:rsidRPr="003C75B5">
        <w:t>第</w:t>
      </w:r>
      <w:r w:rsidRPr="00ED12CD">
        <w:rPr>
          <w:b/>
          <w:bCs/>
        </w:rPr>
        <w:t>5.82D</w:t>
      </w:r>
      <w:r w:rsidRPr="00ED12CD">
        <w:rPr>
          <w:b/>
          <w:bCs/>
        </w:rPr>
        <w:t>、</w:t>
      </w:r>
      <w:r w:rsidRPr="00ED12CD">
        <w:rPr>
          <w:b/>
          <w:bCs/>
        </w:rPr>
        <w:t>33.46A</w:t>
      </w:r>
      <w:r w:rsidRPr="00ED12CD">
        <w:rPr>
          <w:b/>
          <w:bCs/>
        </w:rPr>
        <w:t>、</w:t>
      </w:r>
      <w:r w:rsidRPr="00ED12CD">
        <w:rPr>
          <w:b/>
          <w:bCs/>
        </w:rPr>
        <w:t>33.46B</w:t>
      </w:r>
      <w:r w:rsidRPr="00ED12CD">
        <w:rPr>
          <w:b/>
          <w:bCs/>
        </w:rPr>
        <w:t>、</w:t>
      </w:r>
      <w:r w:rsidRPr="00ED12CD">
        <w:rPr>
          <w:b/>
          <w:bCs/>
        </w:rPr>
        <w:t>51.64A</w:t>
      </w:r>
      <w:r w:rsidRPr="00ED12CD">
        <w:rPr>
          <w:b/>
          <w:bCs/>
        </w:rPr>
        <w:t>、</w:t>
      </w:r>
      <w:r w:rsidRPr="00ED12CD">
        <w:rPr>
          <w:b/>
          <w:bCs/>
        </w:rPr>
        <w:t>51.64B</w:t>
      </w:r>
      <w:r w:rsidRPr="00ED12CD">
        <w:rPr>
          <w:b/>
          <w:bCs/>
        </w:rPr>
        <w:t>、</w:t>
      </w:r>
      <w:r w:rsidRPr="00ED12CD">
        <w:rPr>
          <w:b/>
          <w:bCs/>
        </w:rPr>
        <w:t>51.64C</w:t>
      </w:r>
      <w:r w:rsidRPr="00ED12CD">
        <w:rPr>
          <w:b/>
          <w:bCs/>
        </w:rPr>
        <w:t>、</w:t>
      </w:r>
      <w:r w:rsidRPr="00ED12CD">
        <w:rPr>
          <w:b/>
          <w:bCs/>
        </w:rPr>
        <w:t>51.64D</w:t>
      </w:r>
      <w:r w:rsidRPr="00ED12CD">
        <w:rPr>
          <w:b/>
          <w:bCs/>
        </w:rPr>
        <w:t>、</w:t>
      </w:r>
      <w:r w:rsidRPr="00ED12CD">
        <w:rPr>
          <w:b/>
          <w:bCs/>
        </w:rPr>
        <w:t>51.64E</w:t>
      </w:r>
      <w:r w:rsidRPr="003C75B5">
        <w:t>和</w:t>
      </w:r>
      <w:r w:rsidRPr="00ED12CD">
        <w:rPr>
          <w:b/>
          <w:bCs/>
        </w:rPr>
        <w:t>52.13A</w:t>
      </w:r>
      <w:r w:rsidRPr="003C75B5">
        <w:t>款，对第</w:t>
      </w:r>
      <w:r w:rsidRPr="00ED12CD">
        <w:rPr>
          <w:b/>
          <w:bCs/>
        </w:rPr>
        <w:t>52.6</w:t>
      </w:r>
      <w:r w:rsidRPr="003C75B5">
        <w:rPr>
          <w:rFonts w:hint="eastAsia"/>
        </w:rPr>
        <w:t>款</w:t>
      </w:r>
      <w:r w:rsidRPr="003C75B5">
        <w:t>、附录</w:t>
      </w:r>
      <w:r w:rsidRPr="00ED12CD">
        <w:rPr>
          <w:b/>
          <w:bCs/>
        </w:rPr>
        <w:t>15</w:t>
      </w:r>
      <w:r w:rsidRPr="003C75B5">
        <w:t>和</w:t>
      </w:r>
      <w:r w:rsidRPr="00ED12CD">
        <w:rPr>
          <w:b/>
          <w:bCs/>
        </w:rPr>
        <w:t>17</w:t>
      </w:r>
      <w:r w:rsidRPr="003C75B5">
        <w:t>的相应修改，以及新的第</w:t>
      </w:r>
      <w:r w:rsidRPr="00ED12CD">
        <w:rPr>
          <w:b/>
          <w:bCs/>
        </w:rPr>
        <w:t>364</w:t>
      </w:r>
      <w:r w:rsidRPr="003C75B5">
        <w:t>号决议</w:t>
      </w:r>
      <w:r w:rsidRPr="00ED12CD">
        <w:rPr>
          <w:b/>
          <w:bCs/>
        </w:rPr>
        <w:t>（</w:t>
      </w:r>
      <w:r w:rsidRPr="00ED12CD">
        <w:rPr>
          <w:b/>
          <w:bCs/>
        </w:rPr>
        <w:t>WRC-23</w:t>
      </w:r>
      <w:r w:rsidRPr="00ED12CD">
        <w:rPr>
          <w:b/>
          <w:bCs/>
        </w:rPr>
        <w:t>）</w:t>
      </w:r>
      <w:r w:rsidRPr="003C75B5">
        <w:t>，</w:t>
      </w:r>
      <w:r w:rsidRPr="003C75B5">
        <w:rPr>
          <w:rFonts w:hint="eastAsia"/>
        </w:rPr>
        <w:t>实现了对</w:t>
      </w:r>
      <w:r w:rsidRPr="003C75B5">
        <w:t>500 kHz</w:t>
      </w:r>
      <w:r w:rsidRPr="003C75B5">
        <w:t>和</w:t>
      </w:r>
      <w:r w:rsidRPr="003C75B5">
        <w:t>4 226 kHz</w:t>
      </w:r>
      <w:r w:rsidRPr="003C75B5">
        <w:t>频率</w:t>
      </w:r>
      <w:r w:rsidRPr="003C75B5">
        <w:rPr>
          <w:rFonts w:hint="eastAsia"/>
        </w:rPr>
        <w:t>的操作</w:t>
      </w:r>
      <w:r w:rsidRPr="003C75B5">
        <w:t>，并为用于传输导航和气象信息的国际导航数据系统（</w:t>
      </w:r>
      <w:r w:rsidRPr="003C75B5">
        <w:t>NAVDAT</w:t>
      </w:r>
      <w:r w:rsidRPr="003C75B5">
        <w:t>）</w:t>
      </w:r>
      <w:r w:rsidRPr="003C75B5">
        <w:rPr>
          <w:rFonts w:hint="eastAsia"/>
        </w:rPr>
        <w:t>制定</w:t>
      </w:r>
      <w:r w:rsidRPr="003C75B5">
        <w:t>了</w:t>
      </w:r>
      <w:r w:rsidRPr="003C75B5">
        <w:rPr>
          <w:rFonts w:hint="eastAsia"/>
        </w:rPr>
        <w:t>操作</w:t>
      </w:r>
      <w:r w:rsidRPr="003C75B5">
        <w:t>条件。</w:t>
      </w:r>
    </w:p>
    <w:p w14:paraId="48C615C0" w14:textId="5BF8FD65" w:rsidR="003C75B5" w:rsidRPr="003C75B5" w:rsidRDefault="003C75B5" w:rsidP="00BD4A45">
      <w:pPr>
        <w:pStyle w:val="enumlev1"/>
        <w:numPr>
          <w:ilvl w:val="0"/>
          <w:numId w:val="9"/>
        </w:numPr>
        <w:tabs>
          <w:tab w:val="clear" w:pos="794"/>
          <w:tab w:val="clear" w:pos="1191"/>
        </w:tabs>
        <w:spacing w:before="240" w:after="120"/>
        <w:ind w:left="851" w:hanging="491"/>
      </w:pPr>
      <w:r w:rsidRPr="003C75B5">
        <w:t>对第</w:t>
      </w:r>
      <w:r w:rsidRPr="00ED12CD">
        <w:rPr>
          <w:b/>
          <w:bCs/>
        </w:rPr>
        <w:t>5.110</w:t>
      </w:r>
      <w:r w:rsidRPr="00ED12CD">
        <w:rPr>
          <w:b/>
          <w:bCs/>
        </w:rPr>
        <w:t>、</w:t>
      </w:r>
      <w:r w:rsidRPr="00ED12CD">
        <w:rPr>
          <w:b/>
          <w:bCs/>
        </w:rPr>
        <w:t>32.57</w:t>
      </w:r>
      <w:r w:rsidRPr="003C75B5">
        <w:t>和</w:t>
      </w:r>
      <w:r w:rsidRPr="00ED12CD">
        <w:rPr>
          <w:b/>
          <w:bCs/>
        </w:rPr>
        <w:t>52.111</w:t>
      </w:r>
      <w:r w:rsidRPr="003C75B5">
        <w:t>款的修改，在第</w:t>
      </w:r>
      <w:r w:rsidRPr="00ED12CD">
        <w:rPr>
          <w:b/>
          <w:bCs/>
        </w:rPr>
        <w:t>52</w:t>
      </w:r>
      <w:r w:rsidRPr="003C75B5">
        <w:t>条中增加第</w:t>
      </w:r>
      <w:r w:rsidRPr="00ED12CD">
        <w:rPr>
          <w:b/>
          <w:bCs/>
        </w:rPr>
        <w:t>IVA</w:t>
      </w:r>
      <w:r w:rsidRPr="003C75B5">
        <w:t>节，增加第</w:t>
      </w:r>
      <w:r w:rsidRPr="00ED12CD">
        <w:rPr>
          <w:b/>
          <w:bCs/>
        </w:rPr>
        <w:t>54A</w:t>
      </w:r>
      <w:r w:rsidRPr="003C75B5">
        <w:t>条，以及对附录</w:t>
      </w:r>
      <w:r w:rsidRPr="00ED12CD">
        <w:rPr>
          <w:b/>
          <w:bCs/>
        </w:rPr>
        <w:t>15</w:t>
      </w:r>
      <w:r w:rsidRPr="003C75B5">
        <w:t>和</w:t>
      </w:r>
      <w:r w:rsidRPr="00ED12CD">
        <w:rPr>
          <w:b/>
          <w:bCs/>
        </w:rPr>
        <w:t>17</w:t>
      </w:r>
      <w:r w:rsidRPr="003C75B5">
        <w:t>以及第</w:t>
      </w:r>
      <w:r w:rsidRPr="00ED12CD">
        <w:rPr>
          <w:b/>
          <w:bCs/>
        </w:rPr>
        <w:t>354</w:t>
      </w:r>
      <w:r w:rsidRPr="003C75B5">
        <w:t>号决议</w:t>
      </w:r>
      <w:r w:rsidRPr="00ED12CD">
        <w:rPr>
          <w:b/>
          <w:bCs/>
        </w:rPr>
        <w:t>（</w:t>
      </w:r>
      <w:r w:rsidRPr="00ED12CD">
        <w:rPr>
          <w:b/>
          <w:bCs/>
        </w:rPr>
        <w:t>WRC-23</w:t>
      </w:r>
      <w:r w:rsidRPr="00ED12CD">
        <w:rPr>
          <w:b/>
          <w:bCs/>
        </w:rPr>
        <w:t>，修订版）</w:t>
      </w:r>
      <w:r w:rsidRPr="003C75B5">
        <w:t>的相关修改，导致</w:t>
      </w:r>
      <w:r w:rsidRPr="003C75B5">
        <w:t>2 174.5 kHz</w:t>
      </w:r>
      <w:r w:rsidRPr="003C75B5">
        <w:t>、</w:t>
      </w:r>
      <w:r w:rsidRPr="003C75B5">
        <w:t>4 177.5 kHz</w:t>
      </w:r>
      <w:r w:rsidRPr="003C75B5">
        <w:t>、</w:t>
      </w:r>
      <w:r w:rsidRPr="003C75B5">
        <w:t>6 268 kHz</w:t>
      </w:r>
      <w:r w:rsidRPr="003C75B5">
        <w:t>、</w:t>
      </w:r>
      <w:r w:rsidRPr="003C75B5">
        <w:t>8 376.5 kHz</w:t>
      </w:r>
      <w:r w:rsidRPr="003C75B5">
        <w:t>、</w:t>
      </w:r>
      <w:r w:rsidRPr="003C75B5">
        <w:t>12 520 kHz</w:t>
      </w:r>
      <w:r w:rsidRPr="003C75B5">
        <w:t>和</w:t>
      </w:r>
      <w:r w:rsidRPr="003C75B5">
        <w:t>16 695 kHz</w:t>
      </w:r>
      <w:r w:rsidRPr="003C75B5">
        <w:t>频率的使用发生了变化。这些频率以前用于通过窄带直接印字电报（</w:t>
      </w:r>
      <w:r w:rsidRPr="003C75B5">
        <w:t>NBDP</w:t>
      </w:r>
      <w:r w:rsidRPr="003C75B5">
        <w:t>）进行国际遇险通信，</w:t>
      </w:r>
      <w:r w:rsidRPr="003C75B5">
        <w:rPr>
          <w:rFonts w:hint="eastAsia"/>
        </w:rPr>
        <w:t>现</w:t>
      </w:r>
      <w:r w:rsidRPr="003C75B5">
        <w:t>将用于自动连接系统（</w:t>
      </w:r>
      <w:r w:rsidRPr="003C75B5">
        <w:t>ACS</w:t>
      </w:r>
      <w:r w:rsidRPr="003C75B5">
        <w:t>）。</w:t>
      </w:r>
    </w:p>
    <w:p w14:paraId="313765CC" w14:textId="7A1DE740" w:rsidR="003C75B5" w:rsidRPr="003C75B5" w:rsidRDefault="003C75B5" w:rsidP="00BD4A45">
      <w:pPr>
        <w:pStyle w:val="enumlev1"/>
        <w:numPr>
          <w:ilvl w:val="0"/>
          <w:numId w:val="9"/>
        </w:numPr>
        <w:tabs>
          <w:tab w:val="clear" w:pos="794"/>
          <w:tab w:val="clear" w:pos="1191"/>
        </w:tabs>
        <w:spacing w:before="240" w:after="120"/>
        <w:ind w:left="851" w:hanging="491"/>
      </w:pPr>
      <w:r w:rsidRPr="003C75B5">
        <w:t>新增的第</w:t>
      </w:r>
      <w:r w:rsidRPr="00ED12CD">
        <w:rPr>
          <w:b/>
          <w:bCs/>
        </w:rPr>
        <w:t>5.137A</w:t>
      </w:r>
      <w:r w:rsidRPr="003C75B5">
        <w:t>款规定，</w:t>
      </w:r>
      <w:r w:rsidRPr="003C75B5">
        <w:t>6 337.5 kHz</w:t>
      </w:r>
      <w:r w:rsidRPr="003C75B5">
        <w:t>、</w:t>
      </w:r>
      <w:r w:rsidRPr="003C75B5">
        <w:t>8 443 kHz</w:t>
      </w:r>
      <w:r w:rsidRPr="003C75B5">
        <w:t>、</w:t>
      </w:r>
      <w:r w:rsidRPr="003C75B5">
        <w:t>12 663.5 kHz</w:t>
      </w:r>
      <w:r w:rsidRPr="003C75B5">
        <w:t>、</w:t>
      </w:r>
      <w:r w:rsidRPr="003C75B5">
        <w:t>16 909.5 kHz</w:t>
      </w:r>
      <w:r w:rsidRPr="003C75B5">
        <w:t>和</w:t>
      </w:r>
      <w:r w:rsidRPr="003C75B5">
        <w:t>22 450.5 kHz</w:t>
      </w:r>
      <w:r w:rsidRPr="003C75B5">
        <w:t>频率是通过</w:t>
      </w:r>
      <w:r w:rsidRPr="003C75B5">
        <w:t>NAVDAT</w:t>
      </w:r>
      <w:r w:rsidRPr="003C75B5">
        <w:t>系统传输水上安全信息（</w:t>
      </w:r>
      <w:r w:rsidRPr="003C75B5">
        <w:t>MSI</w:t>
      </w:r>
      <w:r w:rsidRPr="003C75B5">
        <w:t>）的区域频率。经修订的第</w:t>
      </w:r>
      <w:r w:rsidRPr="00ED12CD">
        <w:rPr>
          <w:b/>
          <w:bCs/>
        </w:rPr>
        <w:t>33.48</w:t>
      </w:r>
      <w:r w:rsidRPr="003C75B5">
        <w:t>款、附录</w:t>
      </w:r>
      <w:r w:rsidRPr="00ED12CD">
        <w:rPr>
          <w:b/>
          <w:bCs/>
        </w:rPr>
        <w:t>15</w:t>
      </w:r>
      <w:r w:rsidRPr="003C75B5">
        <w:t>和</w:t>
      </w:r>
      <w:r w:rsidRPr="00ED12CD">
        <w:rPr>
          <w:b/>
          <w:bCs/>
        </w:rPr>
        <w:t>17</w:t>
      </w:r>
      <w:r w:rsidRPr="003C75B5">
        <w:t>以及新的第</w:t>
      </w:r>
      <w:r w:rsidRPr="00ED12CD">
        <w:rPr>
          <w:b/>
          <w:bCs/>
        </w:rPr>
        <w:t>51.64E</w:t>
      </w:r>
      <w:r w:rsidRPr="003C75B5">
        <w:t>款规定了其使用条件和</w:t>
      </w:r>
      <w:r w:rsidRPr="003C75B5">
        <w:t>NAVDAT</w:t>
      </w:r>
      <w:r w:rsidRPr="003C75B5">
        <w:t>设备的发射类别。</w:t>
      </w:r>
    </w:p>
    <w:p w14:paraId="35491CCD" w14:textId="683D811A" w:rsidR="003C75B5" w:rsidRPr="003C75B5" w:rsidRDefault="003C75B5" w:rsidP="00BD4A45">
      <w:pPr>
        <w:pStyle w:val="enumlev1"/>
        <w:numPr>
          <w:ilvl w:val="0"/>
          <w:numId w:val="9"/>
        </w:numPr>
        <w:tabs>
          <w:tab w:val="clear" w:pos="794"/>
          <w:tab w:val="clear" w:pos="1191"/>
        </w:tabs>
        <w:spacing w:before="240" w:after="120"/>
        <w:ind w:left="851" w:hanging="491"/>
      </w:pPr>
      <w:r w:rsidRPr="003C75B5">
        <w:t>对第</w:t>
      </w:r>
      <w:r w:rsidRPr="00ED12CD">
        <w:rPr>
          <w:b/>
          <w:bCs/>
        </w:rPr>
        <w:t>5.200</w:t>
      </w:r>
      <w:r w:rsidRPr="003C75B5">
        <w:t>款的修改增加了水上移动业务移动电台在</w:t>
      </w:r>
      <w:r w:rsidRPr="003C75B5">
        <w:t>121.5 MHz</w:t>
      </w:r>
      <w:r w:rsidRPr="003C75B5">
        <w:t>和</w:t>
      </w:r>
      <w:r w:rsidRPr="003C75B5">
        <w:t>123.1 MHz</w:t>
      </w:r>
      <w:r w:rsidRPr="003C75B5">
        <w:t>频率</w:t>
      </w:r>
      <w:r w:rsidRPr="003C75B5">
        <w:rPr>
          <w:rFonts w:hint="eastAsia"/>
        </w:rPr>
        <w:t>上</w:t>
      </w:r>
      <w:r w:rsidRPr="003C75B5">
        <w:t>与卫星航空移动业务电台进行遇险和安全通信的可能性。</w:t>
      </w:r>
    </w:p>
    <w:p w14:paraId="50E2A835" w14:textId="1A8EB038" w:rsidR="003C75B5" w:rsidRPr="003C75B5" w:rsidRDefault="003C75B5" w:rsidP="00BD4A45">
      <w:pPr>
        <w:pStyle w:val="enumlev1"/>
        <w:numPr>
          <w:ilvl w:val="0"/>
          <w:numId w:val="9"/>
        </w:numPr>
        <w:tabs>
          <w:tab w:val="clear" w:pos="794"/>
          <w:tab w:val="clear" w:pos="1191"/>
        </w:tabs>
        <w:spacing w:before="240" w:after="120"/>
        <w:ind w:left="851" w:hanging="491"/>
      </w:pPr>
      <w:r w:rsidRPr="003C75B5">
        <w:t>对第</w:t>
      </w:r>
      <w:r w:rsidRPr="00ED12CD">
        <w:rPr>
          <w:b/>
          <w:bCs/>
        </w:rPr>
        <w:t>33</w:t>
      </w:r>
      <w:r w:rsidRPr="003C75B5">
        <w:t>和</w:t>
      </w:r>
      <w:r w:rsidRPr="00ED12CD">
        <w:rPr>
          <w:b/>
          <w:bCs/>
        </w:rPr>
        <w:t>52</w:t>
      </w:r>
      <w:r w:rsidRPr="003C75B5">
        <w:t>条的其他修订（见新的第</w:t>
      </w:r>
      <w:r w:rsidRPr="00ED12CD">
        <w:rPr>
          <w:b/>
          <w:bCs/>
        </w:rPr>
        <w:t>33.40A</w:t>
      </w:r>
      <w:r w:rsidRPr="003C75B5">
        <w:t>款、修订</w:t>
      </w:r>
      <w:r w:rsidRPr="003C75B5">
        <w:rPr>
          <w:rFonts w:hint="eastAsia"/>
        </w:rPr>
        <w:t>后</w:t>
      </w:r>
      <w:r w:rsidRPr="003C75B5">
        <w:t>的第</w:t>
      </w:r>
      <w:r w:rsidRPr="00ED12CD">
        <w:rPr>
          <w:b/>
          <w:bCs/>
        </w:rPr>
        <w:t>33.43</w:t>
      </w:r>
      <w:r w:rsidRPr="003C75B5">
        <w:t>款、修订</w:t>
      </w:r>
      <w:r w:rsidRPr="003C75B5">
        <w:rPr>
          <w:rFonts w:hint="eastAsia"/>
        </w:rPr>
        <w:t>后</w:t>
      </w:r>
      <w:r w:rsidRPr="003C75B5">
        <w:t>的第</w:t>
      </w:r>
      <w:r w:rsidRPr="00ED12CD">
        <w:rPr>
          <w:b/>
          <w:bCs/>
        </w:rPr>
        <w:t>52.264</w:t>
      </w:r>
      <w:r w:rsidRPr="003C75B5">
        <w:t>款和新的第</w:t>
      </w:r>
      <w:r w:rsidRPr="00ED12CD">
        <w:rPr>
          <w:b/>
          <w:bCs/>
        </w:rPr>
        <w:t>52.265A</w:t>
      </w:r>
      <w:r w:rsidRPr="003C75B5">
        <w:t>款）反映</w:t>
      </w:r>
      <w:r w:rsidRPr="003C75B5">
        <w:rPr>
          <w:rFonts w:hint="eastAsia"/>
        </w:rPr>
        <w:t>了</w:t>
      </w:r>
      <w:r w:rsidRPr="003C75B5">
        <w:t>水上移动业务系统的新使用条件。</w:t>
      </w:r>
    </w:p>
    <w:p w14:paraId="225BDAE3" w14:textId="6F0B0BCA" w:rsidR="003C75B5" w:rsidRPr="003C75B5" w:rsidRDefault="003C75B5" w:rsidP="00BD4A45">
      <w:pPr>
        <w:pStyle w:val="enumlev1"/>
        <w:numPr>
          <w:ilvl w:val="0"/>
          <w:numId w:val="9"/>
        </w:numPr>
        <w:tabs>
          <w:tab w:val="clear" w:pos="794"/>
          <w:tab w:val="clear" w:pos="1191"/>
        </w:tabs>
        <w:spacing w:before="240" w:after="120"/>
        <w:ind w:left="851" w:hanging="491"/>
      </w:pPr>
      <w:r w:rsidRPr="003C75B5">
        <w:lastRenderedPageBreak/>
        <w:t>修改附录</w:t>
      </w:r>
      <w:r w:rsidRPr="00ED12CD">
        <w:rPr>
          <w:b/>
          <w:bCs/>
        </w:rPr>
        <w:t>17</w:t>
      </w:r>
      <w:r w:rsidRPr="003C75B5">
        <w:rPr>
          <w:rFonts w:hint="eastAsia"/>
        </w:rPr>
        <w:t>的</w:t>
      </w:r>
      <w:r w:rsidRPr="00ED12CD">
        <w:rPr>
          <w:b/>
          <w:bCs/>
        </w:rPr>
        <w:t>A</w:t>
      </w:r>
      <w:r w:rsidRPr="003C75B5">
        <w:t>部分表中的</w:t>
      </w:r>
      <w:r w:rsidRPr="003C75B5">
        <w:rPr>
          <w:rFonts w:hint="eastAsia"/>
        </w:rPr>
        <w:t>注释</w:t>
      </w:r>
      <w:r w:rsidRPr="00ED12CD">
        <w:rPr>
          <w:i/>
          <w:iCs/>
        </w:rPr>
        <w:t>j</w:t>
      </w:r>
      <w:r w:rsidR="00ED12CD" w:rsidRPr="00ED12CD">
        <w:rPr>
          <w:rFonts w:hint="eastAsia"/>
          <w:i/>
          <w:iCs/>
        </w:rPr>
        <w:t>)</w:t>
      </w:r>
      <w:r w:rsidRPr="003C75B5">
        <w:t>和</w:t>
      </w:r>
      <w:r w:rsidRPr="00ED12CD">
        <w:rPr>
          <w:i/>
          <w:iCs/>
        </w:rPr>
        <w:t>p</w:t>
      </w:r>
      <w:r w:rsidR="00ED12CD">
        <w:rPr>
          <w:rFonts w:hint="eastAsia"/>
          <w:i/>
          <w:iCs/>
        </w:rPr>
        <w:t>)</w:t>
      </w:r>
      <w:r w:rsidRPr="003C75B5">
        <w:t>并增加注</w:t>
      </w:r>
      <w:proofErr w:type="spellStart"/>
      <w:r w:rsidRPr="00ED12CD">
        <w:rPr>
          <w:i/>
          <w:iCs/>
        </w:rPr>
        <w:t>ppp</w:t>
      </w:r>
      <w:proofErr w:type="spellEnd"/>
      <w:r w:rsidR="00ED12CD">
        <w:rPr>
          <w:rFonts w:hint="eastAsia"/>
          <w:i/>
          <w:iCs/>
        </w:rPr>
        <w:t>)</w:t>
      </w:r>
      <w:r w:rsidRPr="003C75B5">
        <w:t>，为</w:t>
      </w:r>
      <w:r w:rsidRPr="003C75B5">
        <w:t>ACS</w:t>
      </w:r>
      <w:r w:rsidRPr="003C75B5">
        <w:t>、数字调制发射和</w:t>
      </w:r>
      <w:r w:rsidRPr="003C75B5">
        <w:t>NAVDAT</w:t>
      </w:r>
      <w:r w:rsidRPr="003C75B5">
        <w:t>指定专用频率，同时取消</w:t>
      </w:r>
      <w:r w:rsidRPr="003C75B5">
        <w:t>NBDP</w:t>
      </w:r>
      <w:r w:rsidRPr="003C75B5">
        <w:t>电报应用。修订附录</w:t>
      </w:r>
      <w:r w:rsidRPr="00ED12CD">
        <w:rPr>
          <w:b/>
          <w:bCs/>
        </w:rPr>
        <w:t>17</w:t>
      </w:r>
      <w:r w:rsidRPr="003C75B5">
        <w:rPr>
          <w:rFonts w:hint="eastAsia"/>
        </w:rPr>
        <w:t>的</w:t>
      </w:r>
      <w:r w:rsidRPr="00ED12CD">
        <w:rPr>
          <w:b/>
          <w:bCs/>
        </w:rPr>
        <w:t>B</w:t>
      </w:r>
      <w:r w:rsidRPr="003C75B5">
        <w:t>部分第</w:t>
      </w:r>
      <w:r w:rsidRPr="00ED12CD">
        <w:rPr>
          <w:b/>
          <w:bCs/>
        </w:rPr>
        <w:t>II</w:t>
      </w:r>
      <w:r w:rsidRPr="003C75B5">
        <w:t>节的表，删除了一些对应</w:t>
      </w:r>
      <w:r w:rsidRPr="003C75B5">
        <w:t>NBDP</w:t>
      </w:r>
      <w:r w:rsidRPr="003C75B5">
        <w:t>频道的频率，改变了附录</w:t>
      </w:r>
      <w:r w:rsidRPr="00ED12CD">
        <w:rPr>
          <w:b/>
          <w:bCs/>
        </w:rPr>
        <w:t>17</w:t>
      </w:r>
      <w:r w:rsidRPr="003C75B5">
        <w:t>的信道安排。</w:t>
      </w:r>
    </w:p>
    <w:bookmarkEnd w:id="5"/>
    <w:p w14:paraId="38E903F1" w14:textId="77777777" w:rsidR="003C75B5" w:rsidRPr="003C75B5" w:rsidRDefault="003C75B5" w:rsidP="003C75B5">
      <w:pPr>
        <w:pStyle w:val="Heading2"/>
      </w:pPr>
      <w:r w:rsidRPr="003C75B5">
        <w:t>2.2</w:t>
      </w:r>
      <w:r w:rsidRPr="003C75B5">
        <w:tab/>
        <w:t>WRC-23</w:t>
      </w:r>
      <w:r w:rsidRPr="003C75B5">
        <w:t>有关航空业务的决定</w:t>
      </w:r>
    </w:p>
    <w:p w14:paraId="5E490758" w14:textId="6064BF73" w:rsidR="003C75B5" w:rsidRPr="003C75B5" w:rsidRDefault="003C75B5" w:rsidP="00BD4A45">
      <w:pPr>
        <w:pStyle w:val="enumlev1"/>
        <w:numPr>
          <w:ilvl w:val="0"/>
          <w:numId w:val="9"/>
        </w:numPr>
        <w:tabs>
          <w:tab w:val="clear" w:pos="794"/>
          <w:tab w:val="clear" w:pos="1191"/>
        </w:tabs>
        <w:spacing w:before="240" w:after="120"/>
        <w:ind w:left="851" w:hanging="491"/>
      </w:pPr>
      <w:r w:rsidRPr="003C75B5">
        <w:rPr>
          <w:rFonts w:hint="eastAsia"/>
        </w:rPr>
        <w:t>修改了规范</w:t>
      </w:r>
      <w:r w:rsidRPr="003C75B5">
        <w:t>在</w:t>
      </w:r>
      <w:r w:rsidRPr="003C75B5">
        <w:t>HF</w:t>
      </w:r>
      <w:r w:rsidRPr="003C75B5">
        <w:t>频段使用航空移动（</w:t>
      </w:r>
      <w:r w:rsidRPr="003C75B5">
        <w:t>R</w:t>
      </w:r>
      <w:r w:rsidRPr="003C75B5">
        <w:t>）业务（</w:t>
      </w:r>
      <w:r w:rsidR="00ED12CD">
        <w:rPr>
          <w:rFonts w:asciiTheme="minorHAnsi" w:hAnsiTheme="minorHAnsi" w:cstheme="minorHAnsi"/>
          <w:sz w:val="24"/>
          <w:szCs w:val="24"/>
        </w:rPr>
        <w:t>AM(R)S</w:t>
      </w:r>
      <w:r w:rsidRPr="003C75B5">
        <w:t>的附录</w:t>
      </w:r>
      <w:r w:rsidRPr="00ED12CD">
        <w:rPr>
          <w:b/>
          <w:bCs/>
        </w:rPr>
        <w:t>27</w:t>
      </w:r>
      <w:r w:rsidRPr="003C75B5">
        <w:rPr>
          <w:rFonts w:hint="eastAsia"/>
        </w:rPr>
        <w:t>，</w:t>
      </w:r>
      <w:r w:rsidRPr="003C75B5">
        <w:t>增加了第</w:t>
      </w:r>
      <w:r w:rsidRPr="00ED12CD">
        <w:rPr>
          <w:b/>
          <w:bCs/>
        </w:rPr>
        <w:t>27</w:t>
      </w:r>
      <w:r w:rsidRPr="003C75B5">
        <w:t>/18A</w:t>
      </w:r>
      <w:r w:rsidRPr="003C75B5">
        <w:t>和</w:t>
      </w:r>
      <w:r w:rsidRPr="00ED12CD">
        <w:rPr>
          <w:b/>
          <w:bCs/>
        </w:rPr>
        <w:t>27</w:t>
      </w:r>
      <w:r w:rsidRPr="003C75B5">
        <w:t>/18A.1</w:t>
      </w:r>
      <w:r w:rsidRPr="003C75B5">
        <w:t>款，并修改了第</w:t>
      </w:r>
      <w:r w:rsidRPr="00ED12CD">
        <w:rPr>
          <w:b/>
          <w:bCs/>
        </w:rPr>
        <w:t>27</w:t>
      </w:r>
      <w:r w:rsidRPr="003C75B5">
        <w:t>/57</w:t>
      </w:r>
      <w:r w:rsidRPr="003C75B5">
        <w:t>、</w:t>
      </w:r>
      <w:r w:rsidRPr="00ED12CD">
        <w:rPr>
          <w:b/>
          <w:bCs/>
        </w:rPr>
        <w:t>27</w:t>
      </w:r>
      <w:r w:rsidRPr="003C75B5">
        <w:t>/58</w:t>
      </w:r>
      <w:r w:rsidRPr="003C75B5">
        <w:t>和</w:t>
      </w:r>
      <w:r w:rsidRPr="00ED12CD">
        <w:rPr>
          <w:b/>
          <w:bCs/>
        </w:rPr>
        <w:t>27</w:t>
      </w:r>
      <w:r w:rsidRPr="003C75B5">
        <w:t>/60</w:t>
      </w:r>
      <w:r w:rsidRPr="003C75B5">
        <w:t>款。该修改允许通过增加新的数字调制类型和允许组合现有的窄带信道来使用宽带数字通信信道。附录</w:t>
      </w:r>
      <w:r w:rsidRPr="00ED12CD">
        <w:rPr>
          <w:b/>
          <w:bCs/>
        </w:rPr>
        <w:t>27</w:t>
      </w:r>
      <w:r w:rsidRPr="003C75B5">
        <w:t>中</w:t>
      </w:r>
      <w:r w:rsidR="00ED12CD">
        <w:rPr>
          <w:rFonts w:asciiTheme="minorHAnsi" w:hAnsiTheme="minorHAnsi" w:cstheme="minorHAnsi"/>
          <w:sz w:val="24"/>
          <w:szCs w:val="24"/>
        </w:rPr>
        <w:t>AM(R)S</w:t>
      </w:r>
      <w:r w:rsidRPr="003C75B5">
        <w:t>的频率分配规划保持不变。</w:t>
      </w:r>
    </w:p>
    <w:p w14:paraId="32ABB028" w14:textId="14118FFF" w:rsidR="003C75B5" w:rsidRPr="003C75B5" w:rsidRDefault="003C75B5" w:rsidP="00BD4A45">
      <w:pPr>
        <w:pStyle w:val="enumlev1"/>
        <w:numPr>
          <w:ilvl w:val="0"/>
          <w:numId w:val="9"/>
        </w:numPr>
        <w:tabs>
          <w:tab w:val="clear" w:pos="794"/>
          <w:tab w:val="clear" w:pos="1191"/>
        </w:tabs>
        <w:spacing w:before="240" w:after="120"/>
        <w:ind w:left="851" w:hanging="491"/>
      </w:pPr>
      <w:r w:rsidRPr="003C75B5">
        <w:t>117.975-137 MHz</w:t>
      </w:r>
      <w:r w:rsidRPr="003C75B5">
        <w:t>频段已划分给卫星航空移动（</w:t>
      </w:r>
      <w:r w:rsidRPr="003C75B5">
        <w:t>R</w:t>
      </w:r>
      <w:r w:rsidRPr="003C75B5">
        <w:t>）业务</w:t>
      </w:r>
      <w:r w:rsidR="00ED12CD">
        <w:rPr>
          <w:rFonts w:asciiTheme="minorHAnsi" w:hAnsiTheme="minorHAnsi" w:cstheme="minorHAnsi"/>
          <w:sz w:val="24"/>
          <w:szCs w:val="24"/>
        </w:rPr>
        <w:t>AM(R)S</w:t>
      </w:r>
      <w:r w:rsidRPr="003C75B5">
        <w:t>），并仅限于</w:t>
      </w:r>
      <w:r w:rsidRPr="003C75B5">
        <w:rPr>
          <w:rFonts w:hint="eastAsia"/>
        </w:rPr>
        <w:t>符合</w:t>
      </w:r>
      <w:r w:rsidRPr="003C75B5">
        <w:t>ICAO</w:t>
      </w:r>
      <w:r w:rsidRPr="003C75B5">
        <w:t>标准的</w:t>
      </w:r>
      <w:r w:rsidRPr="003C75B5">
        <w:t>non-GSO</w:t>
      </w:r>
      <w:r w:rsidRPr="003C75B5">
        <w:t>卫星系统。其使用条件见第</w:t>
      </w:r>
      <w:r w:rsidRPr="003C75B5">
        <w:rPr>
          <w:rFonts w:hint="eastAsia"/>
        </w:rPr>
        <w:t>新增的</w:t>
      </w:r>
      <w:r w:rsidRPr="00ED12CD">
        <w:rPr>
          <w:rFonts w:hint="eastAsia"/>
        </w:rPr>
        <w:t>第</w:t>
      </w:r>
      <w:r w:rsidRPr="00ED12CD">
        <w:rPr>
          <w:b/>
          <w:bCs/>
        </w:rPr>
        <w:t>5.198A</w:t>
      </w:r>
      <w:r w:rsidRPr="00ED12CD">
        <w:rPr>
          <w:b/>
          <w:bCs/>
        </w:rPr>
        <w:t>、</w:t>
      </w:r>
      <w:r w:rsidRPr="00ED12CD">
        <w:rPr>
          <w:b/>
          <w:bCs/>
        </w:rPr>
        <w:t>5.198B</w:t>
      </w:r>
      <w:r w:rsidRPr="003C75B5">
        <w:t>款和第</w:t>
      </w:r>
      <w:r w:rsidRPr="00ED12CD">
        <w:rPr>
          <w:b/>
          <w:bCs/>
        </w:rPr>
        <w:t>406</w:t>
      </w:r>
      <w:r w:rsidRPr="003C75B5">
        <w:t>号决议</w:t>
      </w:r>
      <w:r w:rsidRPr="00ED12CD">
        <w:rPr>
          <w:b/>
          <w:bCs/>
        </w:rPr>
        <w:t>（</w:t>
      </w:r>
      <w:r w:rsidRPr="00ED12CD">
        <w:rPr>
          <w:b/>
          <w:bCs/>
        </w:rPr>
        <w:t>WRC-23</w:t>
      </w:r>
      <w:r w:rsidRPr="00ED12CD">
        <w:rPr>
          <w:b/>
          <w:bCs/>
        </w:rPr>
        <w:t>）</w:t>
      </w:r>
      <w:r w:rsidRPr="003C75B5">
        <w:t>。</w:t>
      </w:r>
    </w:p>
    <w:p w14:paraId="7F91CBAA" w14:textId="00CDEEBA" w:rsidR="003C75B5" w:rsidRPr="003C75B5" w:rsidRDefault="003C75B5" w:rsidP="00BD4A45">
      <w:pPr>
        <w:pStyle w:val="enumlev1"/>
        <w:numPr>
          <w:ilvl w:val="0"/>
          <w:numId w:val="9"/>
        </w:numPr>
        <w:tabs>
          <w:tab w:val="clear" w:pos="794"/>
          <w:tab w:val="clear" w:pos="1191"/>
        </w:tabs>
        <w:spacing w:before="240" w:after="120"/>
        <w:ind w:left="851" w:hanging="491"/>
      </w:pPr>
      <w:r w:rsidRPr="003C75B5">
        <w:t>15.41-15.7 GHz</w:t>
      </w:r>
      <w:r w:rsidRPr="003C75B5">
        <w:t>频段通过第</w:t>
      </w:r>
      <w:r w:rsidRPr="00ED12CD">
        <w:rPr>
          <w:b/>
          <w:bCs/>
        </w:rPr>
        <w:t>5.511H</w:t>
      </w:r>
      <w:r w:rsidRPr="003C75B5">
        <w:t>款的新脚注在</w:t>
      </w:r>
      <w:r w:rsidRPr="003C75B5">
        <w:t>1</w:t>
      </w:r>
      <w:r w:rsidRPr="003C75B5">
        <w:t>区和</w:t>
      </w:r>
      <w:r w:rsidRPr="003C75B5">
        <w:t>3</w:t>
      </w:r>
      <w:r w:rsidRPr="003C75B5">
        <w:t>区的一个国家划分给了作为次要业务的航空移动（</w:t>
      </w:r>
      <w:r w:rsidRPr="003C75B5">
        <w:t>OR</w:t>
      </w:r>
      <w:r w:rsidRPr="003C75B5">
        <w:t>）业务（</w:t>
      </w:r>
      <w:r w:rsidR="00ED12CD" w:rsidRPr="00B22934">
        <w:rPr>
          <w:rFonts w:asciiTheme="minorHAnsi" w:hAnsiTheme="minorHAnsi" w:cstheme="minorHAnsi"/>
          <w:bCs/>
        </w:rPr>
        <w:t>AM(OR)S</w:t>
      </w:r>
      <w:r w:rsidRPr="003C75B5">
        <w:t>），但须符合第</w:t>
      </w:r>
      <w:r w:rsidRPr="00ED12CD">
        <w:rPr>
          <w:b/>
          <w:bCs/>
        </w:rPr>
        <w:t>5.511G</w:t>
      </w:r>
      <w:r w:rsidRPr="003C75B5">
        <w:t>和</w:t>
      </w:r>
      <w:r w:rsidRPr="00ED12CD">
        <w:rPr>
          <w:b/>
          <w:bCs/>
        </w:rPr>
        <w:t>5.511H</w:t>
      </w:r>
      <w:r w:rsidRPr="003C75B5">
        <w:t>款规定的条件。</w:t>
      </w:r>
    </w:p>
    <w:p w14:paraId="173F307F" w14:textId="774BF4D0" w:rsidR="003C75B5" w:rsidRPr="003C75B5" w:rsidRDefault="003C75B5" w:rsidP="00BD4A45">
      <w:pPr>
        <w:pStyle w:val="enumlev1"/>
        <w:numPr>
          <w:ilvl w:val="0"/>
          <w:numId w:val="9"/>
        </w:numPr>
        <w:tabs>
          <w:tab w:val="clear" w:pos="794"/>
          <w:tab w:val="clear" w:pos="1191"/>
        </w:tabs>
        <w:spacing w:before="240" w:after="120"/>
        <w:ind w:left="851" w:hanging="491"/>
        <w:jc w:val="left"/>
      </w:pPr>
      <w:r w:rsidRPr="003C75B5">
        <w:t>22-22.2 GHz</w:t>
      </w:r>
      <w:r w:rsidRPr="003C75B5">
        <w:t>频段在整个</w:t>
      </w:r>
      <w:r w:rsidRPr="003C75B5">
        <w:t>1</w:t>
      </w:r>
      <w:r w:rsidRPr="003C75B5">
        <w:t>区并通过新脚注</w:t>
      </w:r>
      <w:r w:rsidRPr="00ED12CD">
        <w:rPr>
          <w:b/>
          <w:bCs/>
        </w:rPr>
        <w:t>5.531E</w:t>
      </w:r>
      <w:r w:rsidRPr="003C75B5">
        <w:t>在</w:t>
      </w:r>
      <w:r w:rsidRPr="003C75B5">
        <w:t>3</w:t>
      </w:r>
      <w:r w:rsidRPr="003C75B5">
        <w:t>区的</w:t>
      </w:r>
      <w:r w:rsidRPr="003C75B5">
        <w:t>5</w:t>
      </w:r>
      <w:r w:rsidRPr="003C75B5">
        <w:t>个国家划分给了作为主要业务的</w:t>
      </w:r>
      <w:r w:rsidR="00ED12CD" w:rsidRPr="00B22934">
        <w:rPr>
          <w:rFonts w:asciiTheme="minorHAnsi" w:hAnsiTheme="minorHAnsi" w:cstheme="minorHAnsi"/>
          <w:lang w:eastAsia="ko-KR"/>
        </w:rPr>
        <w:t>AM(OR)S</w:t>
      </w:r>
      <w:r w:rsidRPr="003C75B5">
        <w:t>。其使用条件见</w:t>
      </w:r>
      <w:r w:rsidRPr="003C75B5">
        <w:rPr>
          <w:rFonts w:hint="eastAsia"/>
        </w:rPr>
        <w:t>新的第</w:t>
      </w:r>
      <w:r w:rsidRPr="00ED12CD">
        <w:rPr>
          <w:rFonts w:hint="eastAsia"/>
          <w:b/>
          <w:bCs/>
        </w:rPr>
        <w:t>5.531A</w:t>
      </w:r>
      <w:r w:rsidRPr="00ED12CD">
        <w:rPr>
          <w:rFonts w:hint="eastAsia"/>
          <w:b/>
          <w:bCs/>
        </w:rPr>
        <w:t>、</w:t>
      </w:r>
      <w:r w:rsidRPr="00ED12CD">
        <w:rPr>
          <w:rFonts w:hint="eastAsia"/>
          <w:b/>
          <w:bCs/>
        </w:rPr>
        <w:t>5.531B</w:t>
      </w:r>
      <w:r w:rsidRPr="00ED12CD">
        <w:rPr>
          <w:rFonts w:hint="eastAsia"/>
          <w:b/>
          <w:bCs/>
        </w:rPr>
        <w:t>、</w:t>
      </w:r>
      <w:r w:rsidRPr="00ED12CD">
        <w:rPr>
          <w:rFonts w:hint="eastAsia"/>
          <w:b/>
          <w:bCs/>
        </w:rPr>
        <w:t>5.531C</w:t>
      </w:r>
      <w:r w:rsidRPr="00ED12CD">
        <w:rPr>
          <w:rFonts w:hint="eastAsia"/>
          <w:b/>
          <w:bCs/>
        </w:rPr>
        <w:t>、</w:t>
      </w:r>
      <w:r w:rsidRPr="00ED12CD">
        <w:rPr>
          <w:rFonts w:hint="eastAsia"/>
          <w:b/>
          <w:bCs/>
        </w:rPr>
        <w:t>5.531D</w:t>
      </w:r>
      <w:r w:rsidRPr="00ED12CD">
        <w:rPr>
          <w:rFonts w:hint="eastAsia"/>
          <w:b/>
          <w:bCs/>
        </w:rPr>
        <w:t>、</w:t>
      </w:r>
      <w:r w:rsidRPr="00ED12CD">
        <w:rPr>
          <w:rFonts w:hint="eastAsia"/>
          <w:b/>
          <w:bCs/>
        </w:rPr>
        <w:t>5.531E</w:t>
      </w:r>
      <w:r w:rsidRPr="003C75B5">
        <w:rPr>
          <w:rFonts w:hint="eastAsia"/>
        </w:rPr>
        <w:t>和</w:t>
      </w:r>
      <w:r w:rsidRPr="00ED12CD">
        <w:rPr>
          <w:rFonts w:hint="eastAsia"/>
          <w:b/>
          <w:bCs/>
        </w:rPr>
        <w:t>5.531F</w:t>
      </w:r>
      <w:r w:rsidRPr="003C75B5">
        <w:rPr>
          <w:rFonts w:hint="eastAsia"/>
        </w:rPr>
        <w:t>款</w:t>
      </w:r>
      <w:r w:rsidRPr="003C75B5">
        <w:t>。</w:t>
      </w:r>
    </w:p>
    <w:p w14:paraId="6E3435CD" w14:textId="37FBC5F4" w:rsidR="003C75B5" w:rsidRPr="003C75B5" w:rsidRDefault="003C75B5" w:rsidP="00BD4A45">
      <w:pPr>
        <w:pStyle w:val="enumlev1"/>
        <w:numPr>
          <w:ilvl w:val="0"/>
          <w:numId w:val="9"/>
        </w:numPr>
        <w:tabs>
          <w:tab w:val="clear" w:pos="794"/>
          <w:tab w:val="clear" w:pos="1191"/>
        </w:tabs>
        <w:spacing w:before="240" w:after="120"/>
        <w:ind w:left="851" w:hanging="491"/>
      </w:pPr>
      <w:r w:rsidRPr="003C75B5">
        <w:t>修改</w:t>
      </w:r>
      <w:r w:rsidRPr="003C75B5">
        <w:rPr>
          <w:rFonts w:hint="eastAsia"/>
        </w:rPr>
        <w:t>了</w:t>
      </w:r>
      <w:r w:rsidRPr="003C75B5">
        <w:t>附录</w:t>
      </w:r>
      <w:r w:rsidRPr="00ED12CD">
        <w:rPr>
          <w:b/>
          <w:bCs/>
        </w:rPr>
        <w:t>4</w:t>
      </w:r>
      <w:r w:rsidRPr="003C75B5">
        <w:t>，增加了新的数据项</w:t>
      </w:r>
      <w:r w:rsidRPr="003C75B5">
        <w:t>11G</w:t>
      </w:r>
      <w:r w:rsidRPr="003C75B5">
        <w:t>和</w:t>
      </w:r>
      <w:r w:rsidRPr="003C75B5">
        <w:t>11H</w:t>
      </w:r>
      <w:r w:rsidRPr="003C75B5">
        <w:t>。这是通知</w:t>
      </w:r>
      <w:r w:rsidR="00ED12CD" w:rsidRPr="00B22934">
        <w:rPr>
          <w:rFonts w:asciiTheme="minorHAnsi" w:hAnsiTheme="minorHAnsi" w:cstheme="minorHAnsi"/>
          <w:bCs/>
        </w:rPr>
        <w:t>AM(OR)S</w:t>
      </w:r>
      <w:r w:rsidRPr="003C75B5">
        <w:t>特性符合上述一些条件的承诺所必需的。</w:t>
      </w:r>
    </w:p>
    <w:p w14:paraId="1188F56D" w14:textId="77777777" w:rsidR="003C75B5" w:rsidRPr="003C75B5" w:rsidRDefault="003C75B5" w:rsidP="00BD4A45">
      <w:pPr>
        <w:pStyle w:val="Heading2"/>
        <w:tabs>
          <w:tab w:val="clear" w:pos="794"/>
        </w:tabs>
        <w:ind w:left="851" w:hanging="851"/>
      </w:pPr>
      <w:r w:rsidRPr="003C75B5">
        <w:t>2.3</w:t>
      </w:r>
      <w:r w:rsidRPr="003C75B5">
        <w:tab/>
        <w:t>WRC-23</w:t>
      </w:r>
      <w:r w:rsidRPr="003C75B5">
        <w:t>有关</w:t>
      </w:r>
      <w:r w:rsidRPr="003C75B5">
        <w:t>470-960 MHz</w:t>
      </w:r>
      <w:r w:rsidRPr="003C75B5">
        <w:t>频段内移动业务和国际移动通信系统（</w:t>
      </w:r>
      <w:r w:rsidRPr="003C75B5">
        <w:t>IMT</w:t>
      </w:r>
      <w:r w:rsidRPr="003C75B5">
        <w:t>）的决定</w:t>
      </w:r>
    </w:p>
    <w:p w14:paraId="4E3C18FC" w14:textId="376D1EA8" w:rsidR="003C75B5" w:rsidRPr="003C75B5" w:rsidRDefault="003C75B5" w:rsidP="00BD4A45">
      <w:pPr>
        <w:pStyle w:val="enumlev1"/>
        <w:numPr>
          <w:ilvl w:val="0"/>
          <w:numId w:val="9"/>
        </w:numPr>
        <w:tabs>
          <w:tab w:val="clear" w:pos="794"/>
          <w:tab w:val="clear" w:pos="1191"/>
        </w:tabs>
        <w:spacing w:before="240" w:after="120"/>
        <w:ind w:left="851" w:hanging="491"/>
      </w:pPr>
      <w:r w:rsidRPr="003C75B5">
        <w:t>470-694 MHz</w:t>
      </w:r>
      <w:r w:rsidRPr="003C75B5">
        <w:t>频段已按照第</w:t>
      </w:r>
      <w:r w:rsidRPr="00ED12CD">
        <w:rPr>
          <w:b/>
          <w:bCs/>
        </w:rPr>
        <w:t>5.295A</w:t>
      </w:r>
      <w:r w:rsidRPr="003C75B5">
        <w:t>款和本脚注规定的条件，划分给</w:t>
      </w:r>
      <w:r w:rsidRPr="003C75B5">
        <w:t>1</w:t>
      </w:r>
      <w:r w:rsidRPr="003C75B5">
        <w:t>区</w:t>
      </w:r>
      <w:r w:rsidRPr="003C75B5">
        <w:t>44</w:t>
      </w:r>
      <w:r w:rsidRPr="003C75B5">
        <w:t>个国家</w:t>
      </w:r>
      <w:r w:rsidRPr="003C75B5">
        <w:rPr>
          <w:rFonts w:hint="eastAsia"/>
        </w:rPr>
        <w:t>作为</w:t>
      </w:r>
      <w:r w:rsidRPr="003C75B5">
        <w:t>次要</w:t>
      </w:r>
      <w:r w:rsidRPr="003C75B5">
        <w:rPr>
          <w:rFonts w:hint="eastAsia"/>
        </w:rPr>
        <w:t>业务</w:t>
      </w:r>
      <w:r w:rsidRPr="003C75B5">
        <w:t>的移动业务（航空移动业务除外）。新的第</w:t>
      </w:r>
      <w:r w:rsidRPr="00ED12CD">
        <w:rPr>
          <w:b/>
          <w:bCs/>
        </w:rPr>
        <w:t>235</w:t>
      </w:r>
      <w:r w:rsidRPr="003C75B5">
        <w:t>号决议</w:t>
      </w:r>
      <w:r w:rsidRPr="00ED12CD">
        <w:rPr>
          <w:b/>
          <w:bCs/>
        </w:rPr>
        <w:t>（</w:t>
      </w:r>
      <w:r w:rsidRPr="00ED12CD">
        <w:rPr>
          <w:b/>
          <w:bCs/>
        </w:rPr>
        <w:t>WRC-23</w:t>
      </w:r>
      <w:r w:rsidRPr="00ED12CD">
        <w:rPr>
          <w:b/>
          <w:bCs/>
        </w:rPr>
        <w:t>）</w:t>
      </w:r>
      <w:r w:rsidRPr="003C75B5">
        <w:t>表明，需要在</w:t>
      </w:r>
      <w:r w:rsidRPr="003C75B5">
        <w:t>WRC-31</w:t>
      </w:r>
      <w:r w:rsidRPr="003C75B5">
        <w:t>上进一步研究和审议这一划分。</w:t>
      </w:r>
    </w:p>
    <w:p w14:paraId="729752D6" w14:textId="703DD770" w:rsidR="003C75B5" w:rsidRPr="003C75B5" w:rsidRDefault="003C75B5" w:rsidP="00BD4A45">
      <w:pPr>
        <w:pStyle w:val="enumlev1"/>
        <w:numPr>
          <w:ilvl w:val="0"/>
          <w:numId w:val="9"/>
        </w:numPr>
        <w:tabs>
          <w:tab w:val="clear" w:pos="794"/>
          <w:tab w:val="clear" w:pos="1191"/>
        </w:tabs>
        <w:spacing w:before="240" w:after="120"/>
        <w:ind w:left="851" w:hanging="491"/>
      </w:pPr>
      <w:r w:rsidRPr="003C75B5">
        <w:t>614-694 MHz</w:t>
      </w:r>
      <w:r w:rsidRPr="003C75B5">
        <w:t>频段已根据第</w:t>
      </w:r>
      <w:r w:rsidRPr="00ED12CD">
        <w:rPr>
          <w:b/>
          <w:bCs/>
        </w:rPr>
        <w:t>5.307A</w:t>
      </w:r>
      <w:r w:rsidRPr="003C75B5">
        <w:t>款和第</w:t>
      </w:r>
      <w:r w:rsidRPr="00ED12CD">
        <w:rPr>
          <w:b/>
          <w:bCs/>
        </w:rPr>
        <w:t>224</w:t>
      </w:r>
      <w:r w:rsidRPr="003C75B5">
        <w:t>号决议</w:t>
      </w:r>
      <w:r w:rsidRPr="00ED12CD">
        <w:rPr>
          <w:b/>
          <w:bCs/>
        </w:rPr>
        <w:t>（</w:t>
      </w:r>
      <w:r w:rsidRPr="00ED12CD">
        <w:rPr>
          <w:b/>
          <w:bCs/>
        </w:rPr>
        <w:t>WRC-23</w:t>
      </w:r>
      <w:r w:rsidRPr="00ED12CD">
        <w:rPr>
          <w:b/>
          <w:bCs/>
        </w:rPr>
        <w:t>，修订版）</w:t>
      </w:r>
      <w:r w:rsidRPr="003C75B5">
        <w:t>在</w:t>
      </w:r>
      <w:r w:rsidRPr="003C75B5">
        <w:t>1</w:t>
      </w:r>
      <w:r w:rsidRPr="003C75B5">
        <w:t>区其他</w:t>
      </w:r>
      <w:r w:rsidRPr="003C75B5">
        <w:t>11</w:t>
      </w:r>
      <w:r w:rsidRPr="003C75B5">
        <w:t>个国家划分给作为主要业务的移动业务（航空移动业务除外）（确定</w:t>
      </w:r>
      <w:r w:rsidRPr="003C75B5">
        <w:rPr>
          <w:rFonts w:hint="eastAsia"/>
        </w:rPr>
        <w:t>用于</w:t>
      </w:r>
      <w:r w:rsidRPr="003C75B5">
        <w:t>IMT</w:t>
      </w:r>
      <w:r w:rsidRPr="003C75B5">
        <w:t>），并根据第</w:t>
      </w:r>
      <w:r w:rsidRPr="00ED12CD">
        <w:rPr>
          <w:b/>
          <w:bCs/>
        </w:rPr>
        <w:t>5.307B</w:t>
      </w:r>
      <w:r w:rsidRPr="003C75B5">
        <w:t>款划分给</w:t>
      </w:r>
      <w:r w:rsidRPr="003C75B5">
        <w:t>1</w:t>
      </w:r>
      <w:r w:rsidRPr="003C75B5">
        <w:t>区其他</w:t>
      </w:r>
      <w:r w:rsidRPr="003C75B5">
        <w:t>8</w:t>
      </w:r>
      <w:r w:rsidRPr="003C75B5">
        <w:t>个国家作为次要业务的移动业务。</w:t>
      </w:r>
      <w:bookmarkStart w:id="6" w:name="_Hlk160525545"/>
      <w:bookmarkStart w:id="7" w:name="_Hlk160527747"/>
    </w:p>
    <w:bookmarkEnd w:id="6"/>
    <w:bookmarkEnd w:id="7"/>
    <w:p w14:paraId="3251CD09" w14:textId="38DFCE39" w:rsidR="003C75B5" w:rsidRPr="003C75B5" w:rsidRDefault="003C75B5" w:rsidP="00BD4A45">
      <w:pPr>
        <w:pStyle w:val="enumlev1"/>
        <w:numPr>
          <w:ilvl w:val="0"/>
          <w:numId w:val="9"/>
        </w:numPr>
        <w:tabs>
          <w:tab w:val="clear" w:pos="794"/>
          <w:tab w:val="clear" w:pos="1191"/>
        </w:tabs>
        <w:spacing w:before="240" w:after="120"/>
        <w:ind w:left="851" w:hanging="491"/>
      </w:pPr>
      <w:r w:rsidRPr="003C75B5">
        <w:t>582-790 MHz</w:t>
      </w:r>
      <w:r w:rsidRPr="003C75B5">
        <w:t>频段已按照</w:t>
      </w:r>
      <w:r w:rsidRPr="003C75B5">
        <w:rPr>
          <w:rFonts w:hint="eastAsia"/>
        </w:rPr>
        <w:t>修订后的</w:t>
      </w:r>
      <w:r w:rsidRPr="003C75B5">
        <w:t>第</w:t>
      </w:r>
      <w:r w:rsidRPr="00ED12CD">
        <w:rPr>
          <w:b/>
          <w:bCs/>
        </w:rPr>
        <w:t>5.300</w:t>
      </w:r>
      <w:r w:rsidRPr="003C75B5">
        <w:t>款，划分给</w:t>
      </w:r>
      <w:r w:rsidRPr="003C75B5">
        <w:t>1</w:t>
      </w:r>
      <w:r w:rsidRPr="003C75B5">
        <w:t>区</w:t>
      </w:r>
      <w:r w:rsidRPr="003C75B5">
        <w:rPr>
          <w:rFonts w:hint="eastAsia"/>
        </w:rPr>
        <w:t>2</w:t>
      </w:r>
      <w:r w:rsidRPr="003C75B5">
        <w:t>个国家</w:t>
      </w:r>
      <w:r w:rsidRPr="003C75B5">
        <w:rPr>
          <w:rFonts w:hint="eastAsia"/>
        </w:rPr>
        <w:t>作为</w:t>
      </w:r>
      <w:r w:rsidRPr="003C75B5">
        <w:t>次要</w:t>
      </w:r>
      <w:r w:rsidRPr="003C75B5">
        <w:rPr>
          <w:rFonts w:hint="eastAsia"/>
        </w:rPr>
        <w:t>业务</w:t>
      </w:r>
      <w:r w:rsidRPr="003C75B5">
        <w:t>的</w:t>
      </w:r>
      <w:r w:rsidRPr="003C75B5">
        <w:rPr>
          <w:rFonts w:hint="eastAsia"/>
        </w:rPr>
        <w:t>固定和</w:t>
      </w:r>
      <w:r w:rsidRPr="003C75B5">
        <w:t>移动业务（航空移动业务除外）。</w:t>
      </w:r>
    </w:p>
    <w:p w14:paraId="07339E53" w14:textId="77777777" w:rsidR="003C75B5" w:rsidRPr="003C75B5" w:rsidRDefault="003C75B5" w:rsidP="00BD4A45">
      <w:pPr>
        <w:pStyle w:val="Heading2"/>
        <w:tabs>
          <w:tab w:val="clear" w:pos="794"/>
        </w:tabs>
        <w:ind w:left="851" w:hanging="851"/>
      </w:pPr>
      <w:r w:rsidRPr="003C75B5">
        <w:t>2.4</w:t>
      </w:r>
      <w:r w:rsidRPr="003C75B5">
        <w:tab/>
        <w:t>WRC-23</w:t>
      </w:r>
      <w:r w:rsidRPr="003C75B5">
        <w:t>关于</w:t>
      </w:r>
      <w:r w:rsidRPr="003C75B5">
        <w:t>HAPS</w:t>
      </w:r>
      <w:r w:rsidRPr="003C75B5">
        <w:t>作为</w:t>
      </w:r>
      <w:r w:rsidRPr="003C75B5">
        <w:t>IMT</w:t>
      </w:r>
      <w:r w:rsidRPr="003C75B5">
        <w:t>基站（</w:t>
      </w:r>
      <w:r w:rsidRPr="003C75B5">
        <w:t>HIBS</w:t>
      </w:r>
      <w:r w:rsidRPr="003C75B5">
        <w:t>）的决定</w:t>
      </w:r>
    </w:p>
    <w:p w14:paraId="624D97A3" w14:textId="59E59ED1" w:rsidR="003C75B5" w:rsidRPr="003C75B5" w:rsidRDefault="003C75B5" w:rsidP="00BD4A45">
      <w:pPr>
        <w:pStyle w:val="enumlev1"/>
        <w:numPr>
          <w:ilvl w:val="0"/>
          <w:numId w:val="9"/>
        </w:numPr>
        <w:tabs>
          <w:tab w:val="clear" w:pos="794"/>
          <w:tab w:val="clear" w:pos="1191"/>
        </w:tabs>
        <w:spacing w:before="240" w:after="120"/>
        <w:ind w:left="851" w:hanging="491"/>
      </w:pPr>
      <w:bookmarkStart w:id="8" w:name="_Hlk180592081"/>
      <w:r w:rsidRPr="003C75B5">
        <w:t>增加第</w:t>
      </w:r>
      <w:r w:rsidRPr="00ED12CD">
        <w:rPr>
          <w:b/>
          <w:bCs/>
        </w:rPr>
        <w:t>5.312B</w:t>
      </w:r>
      <w:r w:rsidRPr="003C75B5">
        <w:t>和</w:t>
      </w:r>
      <w:r w:rsidRPr="00ED12CD">
        <w:rPr>
          <w:b/>
          <w:bCs/>
        </w:rPr>
        <w:t>5.314A</w:t>
      </w:r>
      <w:r w:rsidRPr="003C75B5">
        <w:t>款后，可以根据第</w:t>
      </w:r>
      <w:r w:rsidRPr="00ED12CD">
        <w:rPr>
          <w:b/>
          <w:bCs/>
        </w:rPr>
        <w:t>213</w:t>
      </w:r>
      <w:r w:rsidRPr="003C75B5">
        <w:t>号决议</w:t>
      </w:r>
      <w:r w:rsidRPr="00ED12CD">
        <w:rPr>
          <w:b/>
          <w:bCs/>
        </w:rPr>
        <w:t>（</w:t>
      </w:r>
      <w:r w:rsidRPr="00ED12CD">
        <w:rPr>
          <w:b/>
          <w:bCs/>
        </w:rPr>
        <w:t>WRC-23</w:t>
      </w:r>
      <w:r w:rsidRPr="00ED12CD">
        <w:rPr>
          <w:b/>
          <w:bCs/>
        </w:rPr>
        <w:t>）</w:t>
      </w:r>
      <w:r w:rsidRPr="003C75B5">
        <w:rPr>
          <w:rFonts w:hint="eastAsia"/>
        </w:rPr>
        <w:t>规定</w:t>
      </w:r>
      <w:r w:rsidRPr="003C75B5">
        <w:t>的条件</w:t>
      </w:r>
      <w:r w:rsidRPr="003C75B5">
        <w:rPr>
          <w:rFonts w:hint="eastAsia"/>
        </w:rPr>
        <w:t>，在</w:t>
      </w:r>
      <w:r w:rsidRPr="003C75B5">
        <w:t>1</w:t>
      </w:r>
      <w:r w:rsidRPr="003C75B5">
        <w:t>区</w:t>
      </w:r>
      <w:r w:rsidRPr="003C75B5">
        <w:rPr>
          <w:rFonts w:hint="eastAsia"/>
        </w:rPr>
        <w:t>将</w:t>
      </w:r>
      <w:r w:rsidRPr="003C75B5">
        <w:t>694-960 MHz</w:t>
      </w:r>
      <w:r w:rsidRPr="003C75B5">
        <w:rPr>
          <w:rFonts w:hint="eastAsia"/>
        </w:rPr>
        <w:t>频段以及在</w:t>
      </w:r>
      <w:r w:rsidRPr="003C75B5">
        <w:t>2</w:t>
      </w:r>
      <w:r w:rsidRPr="003C75B5">
        <w:t>区</w:t>
      </w:r>
      <w:r w:rsidRPr="003C75B5">
        <w:rPr>
          <w:rFonts w:hint="eastAsia"/>
        </w:rPr>
        <w:t>和</w:t>
      </w:r>
      <w:r w:rsidRPr="003C75B5">
        <w:t>3</w:t>
      </w:r>
      <w:r w:rsidRPr="003C75B5">
        <w:t>区几个国家</w:t>
      </w:r>
      <w:r w:rsidRPr="003C75B5">
        <w:rPr>
          <w:rFonts w:hint="eastAsia"/>
        </w:rPr>
        <w:t>将</w:t>
      </w:r>
      <w:r w:rsidRPr="003C75B5">
        <w:t>698-960 MHz</w:t>
      </w:r>
      <w:r w:rsidRPr="003C75B5">
        <w:rPr>
          <w:rFonts w:hint="eastAsia"/>
        </w:rPr>
        <w:t>频段或其一部分确定</w:t>
      </w:r>
      <w:r w:rsidRPr="003C75B5">
        <w:t>用于</w:t>
      </w:r>
      <w:r w:rsidRPr="003C75B5">
        <w:t>HIBS</w:t>
      </w:r>
      <w:r w:rsidRPr="003C75B5">
        <w:t>。</w:t>
      </w:r>
    </w:p>
    <w:p w14:paraId="55BF3EFA" w14:textId="590A8BFE" w:rsidR="003C75B5" w:rsidRPr="003C75B5" w:rsidRDefault="003C75B5" w:rsidP="00BD4A45">
      <w:pPr>
        <w:pStyle w:val="enumlev1"/>
        <w:numPr>
          <w:ilvl w:val="0"/>
          <w:numId w:val="9"/>
        </w:numPr>
        <w:tabs>
          <w:tab w:val="clear" w:pos="794"/>
          <w:tab w:val="clear" w:pos="1191"/>
        </w:tabs>
        <w:spacing w:before="240" w:after="120"/>
        <w:ind w:left="851" w:hanging="491"/>
      </w:pPr>
      <w:r w:rsidRPr="003C75B5">
        <w:t>修改第</w:t>
      </w:r>
      <w:r w:rsidRPr="00ED12CD">
        <w:rPr>
          <w:b/>
          <w:bCs/>
        </w:rPr>
        <w:t>5.388A</w:t>
      </w:r>
      <w:r w:rsidRPr="003C75B5">
        <w:t>款</w:t>
      </w:r>
      <w:r w:rsidRPr="003C75B5">
        <w:rPr>
          <w:rFonts w:hint="eastAsia"/>
        </w:rPr>
        <w:t>后，可</w:t>
      </w:r>
      <w:r w:rsidRPr="003C75B5">
        <w:t>根据第</w:t>
      </w:r>
      <w:r w:rsidRPr="00ED12CD">
        <w:rPr>
          <w:b/>
          <w:bCs/>
        </w:rPr>
        <w:t>221</w:t>
      </w:r>
      <w:r w:rsidRPr="003C75B5">
        <w:t>号决议</w:t>
      </w:r>
      <w:r w:rsidRPr="00ED12CD">
        <w:rPr>
          <w:b/>
          <w:bCs/>
        </w:rPr>
        <w:t>（</w:t>
      </w:r>
      <w:r w:rsidRPr="00ED12CD">
        <w:rPr>
          <w:b/>
          <w:bCs/>
        </w:rPr>
        <w:t>WRC-23</w:t>
      </w:r>
      <w:r w:rsidRPr="00ED12CD">
        <w:rPr>
          <w:b/>
          <w:bCs/>
        </w:rPr>
        <w:t>，修订版）</w:t>
      </w:r>
      <w:r w:rsidRPr="003C75B5">
        <w:t>，在</w:t>
      </w:r>
      <w:r w:rsidRPr="003C75B5">
        <w:t>1</w:t>
      </w:r>
      <w:r w:rsidRPr="003C75B5">
        <w:t>区和</w:t>
      </w:r>
      <w:r w:rsidRPr="003C75B5">
        <w:t>3</w:t>
      </w:r>
      <w:r w:rsidRPr="003C75B5">
        <w:t>区将</w:t>
      </w:r>
      <w:r w:rsidRPr="003C75B5">
        <w:t>1 710-1</w:t>
      </w:r>
      <w:r w:rsidR="00ED12CD">
        <w:t> </w:t>
      </w:r>
      <w:r w:rsidRPr="003C75B5">
        <w:t>980</w:t>
      </w:r>
      <w:r w:rsidR="00ED12CD">
        <w:t> </w:t>
      </w:r>
      <w:r w:rsidRPr="003C75B5">
        <w:t>MHz</w:t>
      </w:r>
      <w:r w:rsidRPr="003C75B5">
        <w:t>、</w:t>
      </w:r>
      <w:r w:rsidRPr="003C75B5">
        <w:t>2 010-2 025 MHz</w:t>
      </w:r>
      <w:r w:rsidRPr="003C75B5">
        <w:t>和</w:t>
      </w:r>
      <w:r w:rsidRPr="003C75B5">
        <w:t>2 110-2 170 MHz</w:t>
      </w:r>
      <w:r w:rsidRPr="003C75B5">
        <w:t>频段，在</w:t>
      </w:r>
      <w:r w:rsidRPr="003C75B5">
        <w:t>2</w:t>
      </w:r>
      <w:r w:rsidRPr="003C75B5">
        <w:t>区将</w:t>
      </w:r>
      <w:r w:rsidRPr="003C75B5">
        <w:t>1 710-1 980 MHz</w:t>
      </w:r>
      <w:r w:rsidRPr="003C75B5">
        <w:t>、</w:t>
      </w:r>
      <w:r w:rsidRPr="003C75B5">
        <w:t>2 110-2</w:t>
      </w:r>
      <w:r w:rsidR="00ED12CD">
        <w:t> </w:t>
      </w:r>
      <w:r w:rsidRPr="003C75B5">
        <w:t>160</w:t>
      </w:r>
      <w:r w:rsidR="00ED12CD">
        <w:t> </w:t>
      </w:r>
      <w:r w:rsidRPr="003C75B5">
        <w:t>MHz</w:t>
      </w:r>
      <w:r w:rsidRPr="003C75B5">
        <w:t>频段确定用于</w:t>
      </w:r>
      <w:r w:rsidRPr="003C75B5">
        <w:t>HIBS</w:t>
      </w:r>
      <w:r w:rsidRPr="003C75B5">
        <w:t>。</w:t>
      </w:r>
    </w:p>
    <w:p w14:paraId="24DFD2D7" w14:textId="04A987D6" w:rsidR="003C75B5" w:rsidRPr="003C75B5" w:rsidRDefault="003C75B5" w:rsidP="00BD4A45">
      <w:pPr>
        <w:pStyle w:val="enumlev1"/>
        <w:numPr>
          <w:ilvl w:val="0"/>
          <w:numId w:val="9"/>
        </w:numPr>
        <w:tabs>
          <w:tab w:val="clear" w:pos="794"/>
          <w:tab w:val="clear" w:pos="1191"/>
        </w:tabs>
        <w:spacing w:before="240" w:after="120"/>
        <w:ind w:left="851" w:hanging="491"/>
      </w:pPr>
      <w:r w:rsidRPr="003C75B5">
        <w:rPr>
          <w:rFonts w:hint="eastAsia"/>
        </w:rPr>
        <w:t>增加第</w:t>
      </w:r>
      <w:r w:rsidRPr="00ED12CD">
        <w:rPr>
          <w:rFonts w:hint="eastAsia"/>
          <w:b/>
          <w:bCs/>
        </w:rPr>
        <w:t>5.409A</w:t>
      </w:r>
      <w:r w:rsidRPr="003C75B5">
        <w:rPr>
          <w:rFonts w:hint="eastAsia"/>
        </w:rPr>
        <w:t>款后，可根据第</w:t>
      </w:r>
      <w:r w:rsidRPr="00ED12CD">
        <w:rPr>
          <w:rFonts w:hint="eastAsia"/>
          <w:b/>
          <w:bCs/>
        </w:rPr>
        <w:t>218</w:t>
      </w:r>
      <w:r w:rsidRPr="003C75B5">
        <w:rPr>
          <w:rFonts w:hint="eastAsia"/>
        </w:rPr>
        <w:t>号决议</w:t>
      </w:r>
      <w:r w:rsidRPr="00ED12CD">
        <w:rPr>
          <w:rFonts w:hint="eastAsia"/>
          <w:b/>
          <w:bCs/>
        </w:rPr>
        <w:t>（</w:t>
      </w:r>
      <w:r w:rsidRPr="00ED12CD">
        <w:rPr>
          <w:rFonts w:hint="eastAsia"/>
          <w:b/>
          <w:bCs/>
        </w:rPr>
        <w:t>WRC-23</w:t>
      </w:r>
      <w:r w:rsidRPr="00ED12CD">
        <w:rPr>
          <w:rFonts w:hint="eastAsia"/>
          <w:b/>
          <w:bCs/>
        </w:rPr>
        <w:t>）</w:t>
      </w:r>
      <w:r w:rsidRPr="003C75B5">
        <w:rPr>
          <w:rFonts w:hint="eastAsia"/>
        </w:rPr>
        <w:t>规定的条件，在</w:t>
      </w:r>
      <w:r w:rsidRPr="003C75B5">
        <w:rPr>
          <w:rFonts w:hint="eastAsia"/>
        </w:rPr>
        <w:t>1</w:t>
      </w:r>
      <w:r w:rsidRPr="003C75B5">
        <w:rPr>
          <w:rFonts w:hint="eastAsia"/>
        </w:rPr>
        <w:t>区和</w:t>
      </w:r>
      <w:r w:rsidRPr="003C75B5">
        <w:rPr>
          <w:rFonts w:hint="eastAsia"/>
        </w:rPr>
        <w:t>2</w:t>
      </w:r>
      <w:r w:rsidRPr="003C75B5">
        <w:rPr>
          <w:rFonts w:hint="eastAsia"/>
        </w:rPr>
        <w:t>区将</w:t>
      </w:r>
      <w:r w:rsidRPr="003C75B5">
        <w:rPr>
          <w:rFonts w:hint="eastAsia"/>
        </w:rPr>
        <w:t>2 500-2</w:t>
      </w:r>
      <w:r w:rsidR="00ED12CD">
        <w:t> </w:t>
      </w:r>
      <w:r w:rsidRPr="003C75B5">
        <w:rPr>
          <w:rFonts w:hint="eastAsia"/>
        </w:rPr>
        <w:t>690</w:t>
      </w:r>
      <w:r w:rsidR="00ED12CD">
        <w:t> </w:t>
      </w:r>
      <w:r w:rsidRPr="003C75B5">
        <w:rPr>
          <w:rFonts w:hint="eastAsia"/>
        </w:rPr>
        <w:t>MHz</w:t>
      </w:r>
      <w:r w:rsidRPr="003C75B5">
        <w:rPr>
          <w:rFonts w:hint="eastAsia"/>
        </w:rPr>
        <w:t>频段，在</w:t>
      </w:r>
      <w:r w:rsidRPr="003C75B5">
        <w:rPr>
          <w:rFonts w:hint="eastAsia"/>
        </w:rPr>
        <w:t>3</w:t>
      </w:r>
      <w:r w:rsidRPr="003C75B5">
        <w:rPr>
          <w:rFonts w:hint="eastAsia"/>
        </w:rPr>
        <w:t>区将</w:t>
      </w:r>
      <w:r w:rsidRPr="003C75B5">
        <w:rPr>
          <w:rFonts w:hint="eastAsia"/>
        </w:rPr>
        <w:t>2 500-2 655 MHz</w:t>
      </w:r>
      <w:r w:rsidRPr="003C75B5">
        <w:rPr>
          <w:rFonts w:hint="eastAsia"/>
        </w:rPr>
        <w:t>频段确定用于</w:t>
      </w:r>
      <w:r w:rsidRPr="003C75B5">
        <w:rPr>
          <w:rFonts w:hint="eastAsia"/>
        </w:rPr>
        <w:t>HIBS</w:t>
      </w:r>
      <w:r w:rsidRPr="003C75B5">
        <w:rPr>
          <w:rFonts w:hint="eastAsia"/>
        </w:rPr>
        <w:t>。</w:t>
      </w:r>
    </w:p>
    <w:p w14:paraId="39A849AA" w14:textId="76CCDA2E" w:rsidR="003C75B5" w:rsidRPr="003C75B5" w:rsidRDefault="003C75B5" w:rsidP="00BD4A45">
      <w:pPr>
        <w:pStyle w:val="enumlev1"/>
        <w:numPr>
          <w:ilvl w:val="0"/>
          <w:numId w:val="9"/>
        </w:numPr>
        <w:tabs>
          <w:tab w:val="clear" w:pos="794"/>
          <w:tab w:val="clear" w:pos="1191"/>
        </w:tabs>
        <w:spacing w:before="240" w:after="120"/>
        <w:ind w:left="851" w:hanging="491"/>
      </w:pPr>
      <w:r w:rsidRPr="003C75B5">
        <w:lastRenderedPageBreak/>
        <w:t>经修订的第</w:t>
      </w:r>
      <w:r w:rsidRPr="00ED12CD">
        <w:rPr>
          <w:b/>
          <w:bCs/>
        </w:rPr>
        <w:t>11.26A</w:t>
      </w:r>
      <w:r w:rsidRPr="003C75B5">
        <w:t>款表明，（如同</w:t>
      </w:r>
      <w:r w:rsidRPr="003C75B5">
        <w:t>HAPS</w:t>
      </w:r>
      <w:r w:rsidRPr="003C75B5">
        <w:rPr>
          <w:rFonts w:hint="eastAsia"/>
        </w:rPr>
        <w:t>一样</w:t>
      </w:r>
      <w:r w:rsidRPr="003C75B5">
        <w:t>）不得在实施前三年</w:t>
      </w:r>
      <w:r w:rsidRPr="003C75B5">
        <w:rPr>
          <w:rFonts w:hint="eastAsia"/>
        </w:rPr>
        <w:t>向</w:t>
      </w:r>
      <w:r w:rsidRPr="003C75B5">
        <w:t>无线电通信局通知</w:t>
      </w:r>
      <w:r w:rsidRPr="003C75B5">
        <w:t>HIBS</w:t>
      </w:r>
      <w:r w:rsidRPr="003C75B5">
        <w:t>。</w:t>
      </w:r>
    </w:p>
    <w:p w14:paraId="081EC425" w14:textId="2BDB14D1" w:rsidR="003C75B5" w:rsidRPr="003C75B5" w:rsidRDefault="003C75B5" w:rsidP="00BD4A45">
      <w:pPr>
        <w:pStyle w:val="enumlev1"/>
        <w:numPr>
          <w:ilvl w:val="0"/>
          <w:numId w:val="9"/>
        </w:numPr>
        <w:tabs>
          <w:tab w:val="clear" w:pos="794"/>
          <w:tab w:val="clear" w:pos="1191"/>
        </w:tabs>
        <w:spacing w:before="240" w:after="120"/>
        <w:ind w:left="851" w:hanging="491"/>
      </w:pPr>
      <w:r w:rsidRPr="003C75B5">
        <w:t>对附录</w:t>
      </w:r>
      <w:r w:rsidRPr="003C75B5">
        <w:t>4</w:t>
      </w:r>
      <w:r w:rsidRPr="003C75B5">
        <w:t>进行了以下修改，以添加通知</w:t>
      </w:r>
      <w:r w:rsidRPr="003C75B5">
        <w:t>HIBS</w:t>
      </w:r>
      <w:r w:rsidRPr="003C75B5">
        <w:rPr>
          <w:rFonts w:hint="eastAsia"/>
        </w:rPr>
        <w:t>所需</w:t>
      </w:r>
      <w:r w:rsidRPr="003C75B5">
        <w:t>的数据项，并验证上述决议的做出决议部分中提到的条件：数据项</w:t>
      </w:r>
      <w:r w:rsidRPr="003C75B5">
        <w:t>1.14.b</w:t>
      </w:r>
      <w:r w:rsidRPr="003C75B5">
        <w:t>、</w:t>
      </w:r>
      <w:r w:rsidRPr="003C75B5">
        <w:t>1.14.c</w:t>
      </w:r>
      <w:r w:rsidRPr="003C75B5">
        <w:t>、</w:t>
      </w:r>
      <w:r w:rsidRPr="003C75B5">
        <w:t>1.14.ca</w:t>
      </w:r>
      <w:r w:rsidRPr="003C75B5">
        <w:t>、</w:t>
      </w:r>
      <w:r w:rsidRPr="003C75B5">
        <w:t>1.</w:t>
      </w:r>
      <w:proofErr w:type="gramStart"/>
      <w:r w:rsidRPr="003C75B5">
        <w:t>14.cb</w:t>
      </w:r>
      <w:proofErr w:type="gramEnd"/>
      <w:r w:rsidRPr="003C75B5">
        <w:t>、</w:t>
      </w:r>
      <w:r w:rsidRPr="003C75B5">
        <w:t>1.14.cc</w:t>
      </w:r>
      <w:r w:rsidRPr="003C75B5">
        <w:t>、</w:t>
      </w:r>
      <w:r w:rsidRPr="003C75B5">
        <w:t>1.14.cd</w:t>
      </w:r>
      <w:r w:rsidRPr="003C75B5">
        <w:t>、</w:t>
      </w:r>
      <w:r w:rsidRPr="003C75B5">
        <w:t>1.14.ce</w:t>
      </w:r>
      <w:r w:rsidRPr="003C75B5">
        <w:t>和</w:t>
      </w:r>
      <w:r w:rsidRPr="003C75B5">
        <w:t>1.14.cf</w:t>
      </w:r>
      <w:r w:rsidRPr="003C75B5">
        <w:t>（旨在保护现有业务的承诺）</w:t>
      </w:r>
      <w:r w:rsidRPr="003C75B5">
        <w:rPr>
          <w:rFonts w:hint="eastAsia"/>
        </w:rPr>
        <w:t>；</w:t>
      </w:r>
      <w:r w:rsidRPr="003C75B5">
        <w:t>3.8.b</w:t>
      </w:r>
      <w:r w:rsidRPr="003C75B5">
        <w:t>（对</w:t>
      </w:r>
      <w:r w:rsidRPr="003C75B5">
        <w:t>HIBS</w:t>
      </w:r>
      <w:r w:rsidRPr="003C75B5">
        <w:t>相关发射移动电台的辐射功率）。</w:t>
      </w:r>
    </w:p>
    <w:p w14:paraId="1F577A90" w14:textId="0EBA6461" w:rsidR="003C75B5" w:rsidRPr="003C75B5" w:rsidRDefault="003C75B5" w:rsidP="00BD4A45">
      <w:pPr>
        <w:pStyle w:val="enumlev1"/>
        <w:numPr>
          <w:ilvl w:val="0"/>
          <w:numId w:val="9"/>
        </w:numPr>
        <w:tabs>
          <w:tab w:val="clear" w:pos="794"/>
          <w:tab w:val="clear" w:pos="1191"/>
        </w:tabs>
        <w:spacing w:before="240" w:after="120"/>
        <w:ind w:left="851" w:hanging="491"/>
      </w:pPr>
      <w:r w:rsidRPr="003C75B5">
        <w:rPr>
          <w:rFonts w:hint="eastAsia"/>
        </w:rPr>
        <w:t>上述</w:t>
      </w:r>
      <w:r w:rsidRPr="003C75B5">
        <w:t>决议中的条件指的是</w:t>
      </w:r>
      <w:r w:rsidRPr="003C75B5">
        <w:rPr>
          <w:rFonts w:hint="eastAsia"/>
        </w:rPr>
        <w:t>H</w:t>
      </w:r>
      <w:r w:rsidRPr="003C75B5">
        <w:t>IPS</w:t>
      </w:r>
      <w:r w:rsidRPr="003C75B5">
        <w:t>在</w:t>
      </w:r>
      <w:r w:rsidRPr="003C75B5">
        <w:t>18</w:t>
      </w:r>
      <w:r w:rsidRPr="003C75B5">
        <w:t>公里和</w:t>
      </w:r>
      <w:r w:rsidRPr="003C75B5">
        <w:t>25</w:t>
      </w:r>
      <w:r w:rsidRPr="003C75B5">
        <w:t>公里之间操作。</w:t>
      </w:r>
      <w:bookmarkEnd w:id="8"/>
    </w:p>
    <w:p w14:paraId="7A05A5D9" w14:textId="77777777" w:rsidR="003C75B5" w:rsidRPr="003C75B5" w:rsidRDefault="003C75B5" w:rsidP="003C75B5">
      <w:pPr>
        <w:ind w:firstLineChars="200" w:firstLine="440"/>
      </w:pPr>
      <w:bookmarkStart w:id="9" w:name="_Hlk180592295"/>
      <w:r w:rsidRPr="003C75B5">
        <w:t>应该指出的是，执行</w:t>
      </w:r>
      <w:r w:rsidRPr="003C75B5">
        <w:t>WRC-23</w:t>
      </w:r>
      <w:r w:rsidRPr="003C75B5">
        <w:t>关于</w:t>
      </w:r>
      <w:r w:rsidRPr="003C75B5">
        <w:t>HIBS</w:t>
      </w:r>
      <w:r w:rsidRPr="003C75B5">
        <w:t>的决定需要大量的开发工作。无线电通信局将通知各主管部门它准备处理根据上述关于</w:t>
      </w:r>
      <w:r w:rsidRPr="003C75B5">
        <w:t>HIBS</w:t>
      </w:r>
      <w:r w:rsidRPr="003C75B5">
        <w:t>的决议提交的</w:t>
      </w:r>
      <w:r w:rsidRPr="003C75B5">
        <w:rPr>
          <w:rFonts w:hint="eastAsia"/>
        </w:rPr>
        <w:t>申报</w:t>
      </w:r>
      <w:r w:rsidRPr="003C75B5">
        <w:t>资料的日期。</w:t>
      </w:r>
    </w:p>
    <w:p w14:paraId="45B8773C" w14:textId="77777777" w:rsidR="003C75B5" w:rsidRPr="003C75B5" w:rsidRDefault="003C75B5" w:rsidP="00BD4A45">
      <w:pPr>
        <w:pStyle w:val="Heading2"/>
        <w:tabs>
          <w:tab w:val="clear" w:pos="794"/>
        </w:tabs>
        <w:ind w:left="851" w:hanging="851"/>
      </w:pPr>
      <w:r w:rsidRPr="003C75B5">
        <w:t>2.5</w:t>
      </w:r>
      <w:r w:rsidRPr="003C75B5">
        <w:tab/>
        <w:t>WRC-23</w:t>
      </w:r>
      <w:r w:rsidRPr="003C75B5">
        <w:t>有关</w:t>
      </w:r>
      <w:r w:rsidRPr="003C75B5">
        <w:t>3 300-3 800 MHz</w:t>
      </w:r>
      <w:r w:rsidRPr="003C75B5">
        <w:t>频段内移动业务和</w:t>
      </w:r>
      <w:r w:rsidRPr="003C75B5">
        <w:t>IMT</w:t>
      </w:r>
      <w:r w:rsidRPr="003C75B5">
        <w:t>的决定</w:t>
      </w:r>
    </w:p>
    <w:p w14:paraId="50C306F2" w14:textId="3ACB6AF0" w:rsidR="003C75B5" w:rsidRPr="003C75B5" w:rsidRDefault="003C75B5" w:rsidP="00BD4A45">
      <w:pPr>
        <w:pStyle w:val="enumlev1"/>
        <w:numPr>
          <w:ilvl w:val="0"/>
          <w:numId w:val="9"/>
        </w:numPr>
        <w:tabs>
          <w:tab w:val="clear" w:pos="794"/>
          <w:tab w:val="clear" w:pos="1191"/>
        </w:tabs>
        <w:spacing w:before="240" w:after="120"/>
        <w:ind w:left="851" w:hanging="491"/>
      </w:pPr>
      <w:r w:rsidRPr="003C75B5">
        <w:t>划分给</w:t>
      </w:r>
      <w:r w:rsidRPr="003C75B5">
        <w:t>2</w:t>
      </w:r>
      <w:r w:rsidRPr="003C75B5">
        <w:t>区移动业务（航空移动业务除外）的</w:t>
      </w:r>
      <w:r w:rsidRPr="003C75B5">
        <w:t>3 300-3 400 MHz</w:t>
      </w:r>
      <w:r w:rsidRPr="003C75B5">
        <w:t>频段</w:t>
      </w:r>
      <w:r w:rsidRPr="003C75B5">
        <w:rPr>
          <w:rFonts w:hint="eastAsia"/>
        </w:rPr>
        <w:t>，根据</w:t>
      </w:r>
      <w:r w:rsidRPr="003C75B5">
        <w:t>第</w:t>
      </w:r>
      <w:r w:rsidRPr="00ED12CD">
        <w:rPr>
          <w:b/>
          <w:bCs/>
        </w:rPr>
        <w:t>5.429G</w:t>
      </w:r>
      <w:r w:rsidRPr="003C75B5">
        <w:t>款规定的条件</w:t>
      </w:r>
      <w:r w:rsidRPr="003C75B5">
        <w:rPr>
          <w:rFonts w:hint="eastAsia"/>
        </w:rPr>
        <w:t>，已</w:t>
      </w:r>
      <w:r w:rsidRPr="003C75B5">
        <w:t>升级为主要业务类别，并根据第</w:t>
      </w:r>
      <w:r w:rsidRPr="00ED12CD">
        <w:rPr>
          <w:b/>
          <w:bCs/>
        </w:rPr>
        <w:t>5.429D</w:t>
      </w:r>
      <w:proofErr w:type="gramStart"/>
      <w:r w:rsidRPr="003C75B5">
        <w:t>款确定</w:t>
      </w:r>
      <w:proofErr w:type="gramEnd"/>
      <w:r w:rsidRPr="003C75B5">
        <w:t>用于</w:t>
      </w:r>
      <w:r w:rsidRPr="003C75B5">
        <w:t>IMT</w:t>
      </w:r>
      <w:r w:rsidRPr="003C75B5">
        <w:t>。因此对第</w:t>
      </w:r>
      <w:r w:rsidRPr="00ED12CD">
        <w:rPr>
          <w:b/>
          <w:bCs/>
        </w:rPr>
        <w:t>5.429C</w:t>
      </w:r>
      <w:proofErr w:type="gramStart"/>
      <w:r w:rsidRPr="003C75B5">
        <w:t>款做出</w:t>
      </w:r>
      <w:proofErr w:type="gramEnd"/>
      <w:r w:rsidRPr="003C75B5">
        <w:t>了相应修改。</w:t>
      </w:r>
    </w:p>
    <w:p w14:paraId="64EE5D0F" w14:textId="28D252F4" w:rsidR="003C75B5" w:rsidRPr="003C75B5" w:rsidRDefault="003C75B5" w:rsidP="00BD4A45">
      <w:pPr>
        <w:pStyle w:val="enumlev1"/>
        <w:numPr>
          <w:ilvl w:val="0"/>
          <w:numId w:val="9"/>
        </w:numPr>
        <w:tabs>
          <w:tab w:val="clear" w:pos="794"/>
          <w:tab w:val="clear" w:pos="1191"/>
        </w:tabs>
        <w:spacing w:before="240" w:after="120"/>
        <w:ind w:left="851" w:hanging="491"/>
      </w:pPr>
      <w:r w:rsidRPr="003C75B5">
        <w:t>3 300-3 400 MHz</w:t>
      </w:r>
      <w:r w:rsidRPr="003C75B5">
        <w:t>频段已根据第</w:t>
      </w:r>
      <w:r w:rsidRPr="00ED12CD">
        <w:rPr>
          <w:b/>
          <w:bCs/>
        </w:rPr>
        <w:t>5.429B</w:t>
      </w:r>
      <w:r w:rsidRPr="003C75B5">
        <w:t>款在</w:t>
      </w:r>
      <w:r w:rsidRPr="003C75B5">
        <w:t>1</w:t>
      </w:r>
      <w:r w:rsidRPr="003C75B5">
        <w:t>区另外</w:t>
      </w:r>
      <w:r w:rsidRPr="003C75B5">
        <w:t>16</w:t>
      </w:r>
      <w:r w:rsidRPr="003C75B5">
        <w:t>个国家确定用于</w:t>
      </w:r>
      <w:r w:rsidRPr="003C75B5">
        <w:t>IMT</w:t>
      </w:r>
      <w:r w:rsidRPr="003C75B5">
        <w:t>，根据第</w:t>
      </w:r>
      <w:proofErr w:type="gramStart"/>
      <w:r w:rsidRPr="00ED12CD">
        <w:rPr>
          <w:b/>
          <w:bCs/>
        </w:rPr>
        <w:t>5.429F</w:t>
      </w:r>
      <w:r w:rsidRPr="003C75B5">
        <w:t>款在</w:t>
      </w:r>
      <w:r w:rsidRPr="003C75B5">
        <w:t>3</w:t>
      </w:r>
      <w:r w:rsidRPr="003C75B5">
        <w:t>区另外一个国家确定用于</w:t>
      </w:r>
      <w:r w:rsidRPr="003C75B5">
        <w:t>IMT</w:t>
      </w:r>
      <w:r w:rsidRPr="003C75B5">
        <w:t>。该频段还通过修改</w:t>
      </w:r>
      <w:r w:rsidRPr="003C75B5">
        <w:rPr>
          <w:rFonts w:hint="eastAsia"/>
        </w:rPr>
        <w:t>之后</w:t>
      </w:r>
      <w:r w:rsidRPr="003C75B5">
        <w:t>的第</w:t>
      </w:r>
      <w:proofErr w:type="gramEnd"/>
      <w:r w:rsidRPr="00ED12CD">
        <w:rPr>
          <w:b/>
          <w:bCs/>
        </w:rPr>
        <w:t>5.429</w:t>
      </w:r>
      <w:r w:rsidRPr="003C75B5">
        <w:t>款划分给了</w:t>
      </w:r>
      <w:r w:rsidRPr="003C75B5">
        <w:t>1</w:t>
      </w:r>
      <w:r w:rsidRPr="003C75B5">
        <w:t>区和</w:t>
      </w:r>
      <w:r w:rsidRPr="003C75B5">
        <w:t>3</w:t>
      </w:r>
      <w:r w:rsidRPr="003C75B5">
        <w:t>区另外</w:t>
      </w:r>
      <w:r w:rsidRPr="003C75B5">
        <w:t>10</w:t>
      </w:r>
      <w:r w:rsidRPr="003C75B5">
        <w:t>个国家的固定和移动业务。</w:t>
      </w:r>
    </w:p>
    <w:p w14:paraId="2774FEEA" w14:textId="27C52559" w:rsidR="003C75B5" w:rsidRPr="003C75B5" w:rsidRDefault="003C75B5" w:rsidP="00BD4A45">
      <w:pPr>
        <w:pStyle w:val="enumlev1"/>
        <w:numPr>
          <w:ilvl w:val="0"/>
          <w:numId w:val="9"/>
        </w:numPr>
        <w:tabs>
          <w:tab w:val="clear" w:pos="794"/>
          <w:tab w:val="clear" w:pos="1191"/>
        </w:tabs>
        <w:spacing w:before="240" w:after="120"/>
        <w:ind w:left="851" w:hanging="491"/>
      </w:pPr>
      <w:r w:rsidRPr="003C75B5">
        <w:t>该频段还通过修改</w:t>
      </w:r>
      <w:r w:rsidRPr="003C75B5">
        <w:rPr>
          <w:rFonts w:hint="eastAsia"/>
        </w:rPr>
        <w:t>后的</w:t>
      </w:r>
      <w:r w:rsidRPr="003C75B5">
        <w:t>第</w:t>
      </w:r>
      <w:r w:rsidRPr="00ED12CD">
        <w:rPr>
          <w:b/>
          <w:bCs/>
        </w:rPr>
        <w:t>5.429A</w:t>
      </w:r>
      <w:r w:rsidRPr="003C75B5">
        <w:t>款划分给</w:t>
      </w:r>
      <w:r w:rsidRPr="003C75B5">
        <w:t>1</w:t>
      </w:r>
      <w:proofErr w:type="gramStart"/>
      <w:r w:rsidRPr="003C75B5">
        <w:t>区另外</w:t>
      </w:r>
      <w:proofErr w:type="gramEnd"/>
      <w:r w:rsidRPr="003C75B5">
        <w:t>16</w:t>
      </w:r>
      <w:r w:rsidRPr="003C75B5">
        <w:t>个国家的移动业务（航空移动业务除外），并从此脚注中</w:t>
      </w:r>
      <w:proofErr w:type="gramStart"/>
      <w:r w:rsidRPr="003C75B5">
        <w:rPr>
          <w:rFonts w:hint="eastAsia"/>
        </w:rPr>
        <w:t>移除</w:t>
      </w:r>
      <w:r w:rsidRPr="003C75B5">
        <w:t>了</w:t>
      </w:r>
      <w:proofErr w:type="gramEnd"/>
      <w:r w:rsidRPr="003C75B5">
        <w:t>2</w:t>
      </w:r>
      <w:r w:rsidRPr="003C75B5">
        <w:t>个国家。</w:t>
      </w:r>
    </w:p>
    <w:p w14:paraId="4E641127" w14:textId="51367E7B" w:rsidR="003C75B5" w:rsidRPr="003C75B5" w:rsidRDefault="003C75B5" w:rsidP="00BD4A45">
      <w:pPr>
        <w:pStyle w:val="enumlev1"/>
        <w:numPr>
          <w:ilvl w:val="0"/>
          <w:numId w:val="9"/>
        </w:numPr>
        <w:tabs>
          <w:tab w:val="clear" w:pos="794"/>
          <w:tab w:val="clear" w:pos="1191"/>
        </w:tabs>
        <w:spacing w:before="240" w:after="120"/>
        <w:ind w:left="851" w:hanging="491"/>
      </w:pPr>
      <w:r w:rsidRPr="003C75B5">
        <w:rPr>
          <w:rFonts w:hint="eastAsia"/>
        </w:rPr>
        <w:t>划分给</w:t>
      </w:r>
      <w:r w:rsidRPr="003C75B5">
        <w:rPr>
          <w:rFonts w:hint="eastAsia"/>
        </w:rPr>
        <w:t>1</w:t>
      </w:r>
      <w:r w:rsidRPr="003C75B5">
        <w:rPr>
          <w:rFonts w:hint="eastAsia"/>
        </w:rPr>
        <w:t>区移动业务（航空移动业务除外）的</w:t>
      </w:r>
      <w:r w:rsidRPr="003C75B5">
        <w:rPr>
          <w:rFonts w:hint="eastAsia"/>
        </w:rPr>
        <w:t>3 600-3 800 MHz</w:t>
      </w:r>
      <w:r w:rsidRPr="003C75B5">
        <w:rPr>
          <w:rFonts w:hint="eastAsia"/>
        </w:rPr>
        <w:t>频段升级为主要业务划分，但须符合第</w:t>
      </w:r>
      <w:r w:rsidRPr="00ED12CD">
        <w:rPr>
          <w:rFonts w:hint="eastAsia"/>
          <w:b/>
          <w:bCs/>
        </w:rPr>
        <w:t>5.434A</w:t>
      </w:r>
      <w:r w:rsidRPr="003C75B5">
        <w:rPr>
          <w:rFonts w:hint="eastAsia"/>
        </w:rPr>
        <w:t>款规定的条件。</w:t>
      </w:r>
    </w:p>
    <w:p w14:paraId="6FF2DD35" w14:textId="329F0289" w:rsidR="003C75B5" w:rsidRPr="003C75B5" w:rsidRDefault="003C75B5" w:rsidP="00BD4A45">
      <w:pPr>
        <w:pStyle w:val="enumlev1"/>
        <w:numPr>
          <w:ilvl w:val="0"/>
          <w:numId w:val="9"/>
        </w:numPr>
        <w:tabs>
          <w:tab w:val="clear" w:pos="794"/>
          <w:tab w:val="clear" w:pos="1191"/>
        </w:tabs>
        <w:spacing w:before="240" w:after="120"/>
        <w:ind w:left="851" w:hanging="491"/>
      </w:pPr>
      <w:r w:rsidRPr="003C75B5">
        <w:t>3 600-3 700 MHz</w:t>
      </w:r>
      <w:r w:rsidRPr="003C75B5">
        <w:t>和</w:t>
      </w:r>
      <w:r w:rsidRPr="003C75B5">
        <w:t>3 600-3 800 MHz</w:t>
      </w:r>
      <w:r w:rsidRPr="003C75B5">
        <w:t>频段被确定用于</w:t>
      </w:r>
      <w:r w:rsidRPr="003C75B5">
        <w:t>1</w:t>
      </w:r>
      <w:r w:rsidRPr="003C75B5">
        <w:t>区这些国家的</w:t>
      </w:r>
      <w:r w:rsidRPr="003C75B5">
        <w:t>IMT</w:t>
      </w:r>
      <w:r w:rsidRPr="003C75B5">
        <w:t>，</w:t>
      </w:r>
      <w:r w:rsidRPr="003C75B5">
        <w:rPr>
          <w:rFonts w:hint="eastAsia"/>
        </w:rPr>
        <w:t>这些国家</w:t>
      </w:r>
      <w:r w:rsidRPr="003C75B5">
        <w:t>列在新脚注</w:t>
      </w:r>
      <w:r w:rsidRPr="00833DBA">
        <w:rPr>
          <w:b/>
          <w:bCs/>
        </w:rPr>
        <w:t>5.433B</w:t>
      </w:r>
      <w:r w:rsidRPr="003C75B5">
        <w:t>和</w:t>
      </w:r>
      <w:proofErr w:type="gramStart"/>
      <w:r w:rsidRPr="00833DBA">
        <w:rPr>
          <w:b/>
          <w:bCs/>
        </w:rPr>
        <w:t>5.434B</w:t>
      </w:r>
      <w:r w:rsidRPr="003C75B5">
        <w:t>中。</w:t>
      </w:r>
      <w:r w:rsidRPr="003C75B5">
        <w:rPr>
          <w:rFonts w:hint="eastAsia"/>
        </w:rPr>
        <w:t>上述第</w:t>
      </w:r>
      <w:proofErr w:type="gramEnd"/>
      <w:r w:rsidRPr="00ED12CD">
        <w:rPr>
          <w:rFonts w:hint="eastAsia"/>
          <w:b/>
          <w:bCs/>
        </w:rPr>
        <w:t>5.434A</w:t>
      </w:r>
      <w:r w:rsidRPr="003C75B5">
        <w:rPr>
          <w:rFonts w:hint="eastAsia"/>
        </w:rPr>
        <w:t>款的条件适用。</w:t>
      </w:r>
    </w:p>
    <w:p w14:paraId="531D2480" w14:textId="1931110C" w:rsidR="003C75B5" w:rsidRPr="003C75B5" w:rsidRDefault="003C75B5" w:rsidP="00BD4A45">
      <w:pPr>
        <w:pStyle w:val="enumlev1"/>
        <w:numPr>
          <w:ilvl w:val="0"/>
          <w:numId w:val="9"/>
        </w:numPr>
        <w:tabs>
          <w:tab w:val="clear" w:pos="794"/>
          <w:tab w:val="clear" w:pos="1191"/>
        </w:tabs>
        <w:spacing w:before="240" w:after="120"/>
        <w:ind w:left="851" w:hanging="491"/>
      </w:pPr>
      <w:r w:rsidRPr="003C75B5">
        <w:t>3 600-3 700 MHz</w:t>
      </w:r>
      <w:r w:rsidRPr="003C75B5">
        <w:t>频段通过修改后的第</w:t>
      </w:r>
      <w:r w:rsidRPr="00833DBA">
        <w:rPr>
          <w:b/>
          <w:bCs/>
        </w:rPr>
        <w:t>5.434</w:t>
      </w:r>
      <w:r w:rsidRPr="003C75B5">
        <w:t>款确定用于整个</w:t>
      </w:r>
      <w:r w:rsidRPr="003C75B5">
        <w:t>2</w:t>
      </w:r>
      <w:r w:rsidRPr="003C75B5">
        <w:t>区的</w:t>
      </w:r>
      <w:r w:rsidRPr="003C75B5">
        <w:t>IMT</w:t>
      </w:r>
      <w:r w:rsidRPr="003C75B5">
        <w:t>，前提是获得邻国</w:t>
      </w:r>
      <w:r w:rsidRPr="003C75B5">
        <w:rPr>
          <w:rFonts w:hint="eastAsia"/>
        </w:rPr>
        <w:t>对</w:t>
      </w:r>
      <w:r w:rsidRPr="003C75B5">
        <w:t>IMT</w:t>
      </w:r>
      <w:r w:rsidRPr="003C75B5">
        <w:t>的同意，以确保对</w:t>
      </w:r>
      <w:r w:rsidRPr="003C75B5">
        <w:t>FSS</w:t>
      </w:r>
      <w:r w:rsidRPr="003C75B5">
        <w:t>下行链路的保护。</w:t>
      </w:r>
      <w:r w:rsidRPr="003C75B5">
        <w:rPr>
          <w:rFonts w:hint="eastAsia"/>
        </w:rPr>
        <w:t>3 700-3 800 MHz</w:t>
      </w:r>
      <w:r w:rsidRPr="003C75B5">
        <w:rPr>
          <w:rFonts w:hint="eastAsia"/>
        </w:rPr>
        <w:t>频段被确定用于新脚注</w:t>
      </w:r>
      <w:r w:rsidRPr="00833DBA">
        <w:rPr>
          <w:rFonts w:hint="eastAsia"/>
          <w:b/>
          <w:bCs/>
        </w:rPr>
        <w:t>5.435B</w:t>
      </w:r>
      <w:r w:rsidRPr="003C75B5">
        <w:rPr>
          <w:rFonts w:hint="eastAsia"/>
        </w:rPr>
        <w:t>所列</w:t>
      </w:r>
      <w:r w:rsidRPr="003C75B5">
        <w:rPr>
          <w:rFonts w:hint="eastAsia"/>
        </w:rPr>
        <w:t>2</w:t>
      </w:r>
      <w:r w:rsidRPr="003C75B5">
        <w:rPr>
          <w:rFonts w:hint="eastAsia"/>
        </w:rPr>
        <w:t>区国家的</w:t>
      </w:r>
      <w:r w:rsidRPr="003C75B5">
        <w:rPr>
          <w:rFonts w:hint="eastAsia"/>
        </w:rPr>
        <w:t>IMT</w:t>
      </w:r>
      <w:r w:rsidRPr="003C75B5">
        <w:t>。</w:t>
      </w:r>
    </w:p>
    <w:bookmarkEnd w:id="9"/>
    <w:p w14:paraId="5BA96183" w14:textId="77777777" w:rsidR="003C75B5" w:rsidRPr="003C75B5" w:rsidRDefault="003C75B5" w:rsidP="00BD4A45">
      <w:pPr>
        <w:pStyle w:val="Heading2"/>
        <w:tabs>
          <w:tab w:val="clear" w:pos="794"/>
        </w:tabs>
        <w:ind w:left="851" w:hanging="851"/>
      </w:pPr>
      <w:r w:rsidRPr="003C75B5">
        <w:t>2.6</w:t>
      </w:r>
      <w:r w:rsidRPr="003C75B5">
        <w:tab/>
        <w:t>WRC-23</w:t>
      </w:r>
      <w:r w:rsidRPr="003C75B5">
        <w:t>关于在</w:t>
      </w:r>
      <w:r w:rsidRPr="003C75B5">
        <w:t>6 GHz</w:t>
      </w:r>
      <w:r w:rsidRPr="003C75B5">
        <w:t>和</w:t>
      </w:r>
      <w:r w:rsidRPr="003C75B5">
        <w:t>10 GHz</w:t>
      </w:r>
      <w:r w:rsidRPr="003C75B5">
        <w:t>频段内确定用于</w:t>
      </w:r>
      <w:r w:rsidRPr="003C75B5">
        <w:t>IMT</w:t>
      </w:r>
      <w:r w:rsidRPr="003C75B5">
        <w:t>的频率的决定</w:t>
      </w:r>
    </w:p>
    <w:p w14:paraId="2F583C82" w14:textId="3DBE0C29" w:rsidR="003C75B5" w:rsidRPr="003C75B5" w:rsidRDefault="003C75B5" w:rsidP="00BD4A45">
      <w:pPr>
        <w:pStyle w:val="enumlev1"/>
        <w:numPr>
          <w:ilvl w:val="0"/>
          <w:numId w:val="9"/>
        </w:numPr>
        <w:tabs>
          <w:tab w:val="clear" w:pos="794"/>
          <w:tab w:val="clear" w:pos="1191"/>
        </w:tabs>
        <w:spacing w:before="240" w:after="120"/>
        <w:ind w:left="851" w:hanging="491"/>
      </w:pPr>
      <w:r w:rsidRPr="003C75B5">
        <w:t>6 425-7 125 MHz</w:t>
      </w:r>
      <w:r w:rsidRPr="003C75B5">
        <w:t>频段已根据新的第</w:t>
      </w:r>
      <w:r w:rsidRPr="00833DBA">
        <w:rPr>
          <w:b/>
          <w:bCs/>
        </w:rPr>
        <w:t>5.457E</w:t>
      </w:r>
      <w:r w:rsidRPr="003C75B5">
        <w:t>款确定</w:t>
      </w:r>
      <w:r w:rsidRPr="003C75B5">
        <w:rPr>
          <w:rFonts w:hint="eastAsia"/>
        </w:rPr>
        <w:t>在</w:t>
      </w:r>
      <w:r w:rsidRPr="003C75B5">
        <w:t>整个</w:t>
      </w:r>
      <w:r w:rsidRPr="003C75B5">
        <w:t>1</w:t>
      </w:r>
      <w:r w:rsidRPr="003C75B5">
        <w:t>区用于</w:t>
      </w:r>
      <w:r w:rsidRPr="003C75B5">
        <w:t>IMT</w:t>
      </w:r>
      <w:r w:rsidRPr="003C75B5">
        <w:t>，并根据新的第</w:t>
      </w:r>
      <w:r w:rsidRPr="00833DBA">
        <w:rPr>
          <w:b/>
          <w:bCs/>
        </w:rPr>
        <w:t>5.457F</w:t>
      </w:r>
      <w:r w:rsidRPr="003C75B5">
        <w:t>款确定用于</w:t>
      </w:r>
      <w:r w:rsidRPr="003C75B5">
        <w:t>2</w:t>
      </w:r>
      <w:r w:rsidRPr="003C75B5">
        <w:t>区国家的</w:t>
      </w:r>
      <w:r w:rsidRPr="003C75B5">
        <w:t>IMT</w:t>
      </w:r>
      <w:r w:rsidRPr="003C75B5">
        <w:t>。</w:t>
      </w:r>
      <w:r w:rsidRPr="003C75B5">
        <w:rPr>
          <w:rFonts w:hint="eastAsia"/>
        </w:rPr>
        <w:t>6 425-7 025 MHz</w:t>
      </w:r>
      <w:r w:rsidRPr="003C75B5">
        <w:rPr>
          <w:rFonts w:hint="eastAsia"/>
        </w:rPr>
        <w:t>频段根据新的第</w:t>
      </w:r>
      <w:proofErr w:type="gramStart"/>
      <w:r w:rsidRPr="00833DBA">
        <w:rPr>
          <w:rFonts w:hint="eastAsia"/>
          <w:b/>
          <w:bCs/>
        </w:rPr>
        <w:t>5.457D</w:t>
      </w:r>
      <w:r w:rsidRPr="003C75B5">
        <w:rPr>
          <w:rFonts w:hint="eastAsia"/>
        </w:rPr>
        <w:t>款被确定用于</w:t>
      </w:r>
      <w:r w:rsidRPr="003C75B5">
        <w:rPr>
          <w:rFonts w:hint="eastAsia"/>
        </w:rPr>
        <w:t>3</w:t>
      </w:r>
      <w:r w:rsidRPr="003C75B5">
        <w:rPr>
          <w:rFonts w:hint="eastAsia"/>
        </w:rPr>
        <w:t>个</w:t>
      </w:r>
      <w:r w:rsidRPr="003C75B5">
        <w:rPr>
          <w:rFonts w:hint="eastAsia"/>
        </w:rPr>
        <w:t>3</w:t>
      </w:r>
      <w:r w:rsidRPr="003C75B5">
        <w:rPr>
          <w:rFonts w:hint="eastAsia"/>
        </w:rPr>
        <w:t>区国家的</w:t>
      </w:r>
      <w:r w:rsidRPr="003C75B5">
        <w:rPr>
          <w:rFonts w:hint="eastAsia"/>
        </w:rPr>
        <w:t>IMT</w:t>
      </w:r>
      <w:r w:rsidRPr="003C75B5">
        <w:rPr>
          <w:rFonts w:hint="eastAsia"/>
        </w:rPr>
        <w:t>。根据第</w:t>
      </w:r>
      <w:proofErr w:type="gramEnd"/>
      <w:r w:rsidRPr="00833DBA">
        <w:rPr>
          <w:rFonts w:hint="eastAsia"/>
          <w:b/>
          <w:bCs/>
        </w:rPr>
        <w:t>5.457E</w:t>
      </w:r>
      <w:r w:rsidRPr="003C75B5">
        <w:rPr>
          <w:rFonts w:hint="eastAsia"/>
        </w:rPr>
        <w:t>款，</w:t>
      </w:r>
      <w:r w:rsidRPr="003C75B5">
        <w:rPr>
          <w:rFonts w:hint="eastAsia"/>
        </w:rPr>
        <w:t>7 025-7 1 25 MHz</w:t>
      </w:r>
      <w:r w:rsidRPr="003C75B5">
        <w:rPr>
          <w:rFonts w:hint="eastAsia"/>
        </w:rPr>
        <w:t>频段被确定用于整个</w:t>
      </w:r>
      <w:r w:rsidRPr="003C75B5">
        <w:rPr>
          <w:rFonts w:hint="eastAsia"/>
        </w:rPr>
        <w:t>3</w:t>
      </w:r>
      <w:r w:rsidRPr="003C75B5">
        <w:rPr>
          <w:rFonts w:hint="eastAsia"/>
        </w:rPr>
        <w:t>区的</w:t>
      </w:r>
      <w:r w:rsidRPr="003C75B5">
        <w:rPr>
          <w:rFonts w:hint="eastAsia"/>
        </w:rPr>
        <w:t>IMT</w:t>
      </w:r>
      <w:r w:rsidRPr="003C75B5">
        <w:rPr>
          <w:rFonts w:hint="eastAsia"/>
        </w:rPr>
        <w:t>。这些</w:t>
      </w:r>
      <w:r w:rsidRPr="003C75B5">
        <w:rPr>
          <w:rFonts w:hint="eastAsia"/>
        </w:rPr>
        <w:t>IMT</w:t>
      </w:r>
      <w:r w:rsidRPr="003C75B5">
        <w:rPr>
          <w:rFonts w:hint="eastAsia"/>
        </w:rPr>
        <w:t>频率确定须符合上述脚注和第</w:t>
      </w:r>
      <w:r w:rsidRPr="00833DBA">
        <w:rPr>
          <w:rFonts w:hint="eastAsia"/>
          <w:b/>
          <w:bCs/>
        </w:rPr>
        <w:t>220</w:t>
      </w:r>
      <w:r w:rsidRPr="003C75B5">
        <w:rPr>
          <w:rFonts w:hint="eastAsia"/>
        </w:rPr>
        <w:t>号决议</w:t>
      </w:r>
      <w:r w:rsidRPr="00833DBA">
        <w:rPr>
          <w:rFonts w:hint="eastAsia"/>
          <w:b/>
          <w:bCs/>
        </w:rPr>
        <w:t>（</w:t>
      </w:r>
      <w:r w:rsidRPr="00833DBA">
        <w:rPr>
          <w:rFonts w:hint="eastAsia"/>
          <w:b/>
          <w:bCs/>
        </w:rPr>
        <w:t>WRC-23</w:t>
      </w:r>
      <w:r w:rsidRPr="00833DBA">
        <w:rPr>
          <w:rFonts w:hint="eastAsia"/>
          <w:b/>
          <w:bCs/>
        </w:rPr>
        <w:t>）</w:t>
      </w:r>
      <w:r w:rsidRPr="003C75B5">
        <w:rPr>
          <w:rFonts w:hint="eastAsia"/>
        </w:rPr>
        <w:t>中列出的条件。可以注意到，该决议</w:t>
      </w:r>
      <w:r w:rsidRPr="0093298A">
        <w:rPr>
          <w:rFonts w:ascii="STKaiti" w:eastAsia="STKaiti" w:hAnsi="STKaiti" w:hint="eastAsia"/>
        </w:rPr>
        <w:t>做出决议</w:t>
      </w:r>
      <w:r w:rsidRPr="003C75B5">
        <w:rPr>
          <w:rFonts w:hint="eastAsia"/>
        </w:rPr>
        <w:t>2</w:t>
      </w:r>
      <w:r w:rsidRPr="003C75B5">
        <w:rPr>
          <w:rFonts w:hint="eastAsia"/>
        </w:rPr>
        <w:t>用</w:t>
      </w:r>
      <w:r w:rsidRPr="003C75B5">
        <w:rPr>
          <w:rFonts w:hint="eastAsia"/>
        </w:rPr>
        <w:t>IMT</w:t>
      </w:r>
      <w:r w:rsidRPr="003C75B5">
        <w:rPr>
          <w:rFonts w:hint="eastAsia"/>
        </w:rPr>
        <w:t>基站发射的</w:t>
      </w:r>
      <w:proofErr w:type="spellStart"/>
      <w:r w:rsidRPr="003C75B5">
        <w:rPr>
          <w:rFonts w:hint="eastAsia"/>
        </w:rPr>
        <w:t>e.i.r.p</w:t>
      </w:r>
      <w:proofErr w:type="spellEnd"/>
      <w:r w:rsidRPr="003C75B5">
        <w:rPr>
          <w:rFonts w:hint="eastAsia"/>
        </w:rPr>
        <w:t>.</w:t>
      </w:r>
      <w:r w:rsidRPr="003C75B5">
        <w:rPr>
          <w:rFonts w:hint="eastAsia"/>
        </w:rPr>
        <w:t>频谱密度限值取代了第</w:t>
      </w:r>
      <w:r w:rsidRPr="00833DBA">
        <w:rPr>
          <w:rFonts w:hint="eastAsia"/>
          <w:b/>
          <w:bCs/>
        </w:rPr>
        <w:t>21.5</w:t>
      </w:r>
      <w:r w:rsidRPr="003C75B5">
        <w:rPr>
          <w:rFonts w:hint="eastAsia"/>
        </w:rPr>
        <w:t>款的功率限值。</w:t>
      </w:r>
    </w:p>
    <w:p w14:paraId="67161A78" w14:textId="3EE564A0" w:rsidR="003C75B5" w:rsidRPr="003C75B5" w:rsidRDefault="003C75B5" w:rsidP="00BD4A45">
      <w:pPr>
        <w:pStyle w:val="enumlev1"/>
        <w:numPr>
          <w:ilvl w:val="0"/>
          <w:numId w:val="9"/>
        </w:numPr>
        <w:tabs>
          <w:tab w:val="clear" w:pos="794"/>
          <w:tab w:val="clear" w:pos="1191"/>
        </w:tabs>
        <w:spacing w:before="240" w:after="120"/>
        <w:ind w:left="851" w:hanging="491"/>
      </w:pPr>
      <w:r w:rsidRPr="003C75B5">
        <w:rPr>
          <w:rFonts w:hint="eastAsia"/>
        </w:rPr>
        <w:t>通过新的第</w:t>
      </w:r>
      <w:r w:rsidRPr="00833DBA">
        <w:rPr>
          <w:rFonts w:hint="eastAsia"/>
          <w:b/>
          <w:bCs/>
        </w:rPr>
        <w:t>5.480A</w:t>
      </w:r>
      <w:r w:rsidRPr="003C75B5">
        <w:rPr>
          <w:rFonts w:hint="eastAsia"/>
        </w:rPr>
        <w:t>款将</w:t>
      </w:r>
      <w:r w:rsidRPr="003C75B5">
        <w:rPr>
          <w:rFonts w:hint="eastAsia"/>
        </w:rPr>
        <w:t>10-10.5 GHz</w:t>
      </w:r>
      <w:r w:rsidRPr="003C75B5">
        <w:rPr>
          <w:rFonts w:hint="eastAsia"/>
        </w:rPr>
        <w:t>频段确定用于</w:t>
      </w:r>
      <w:r w:rsidRPr="003C75B5">
        <w:rPr>
          <w:rFonts w:hint="eastAsia"/>
        </w:rPr>
        <w:t>2</w:t>
      </w:r>
      <w:r w:rsidRPr="003C75B5">
        <w:rPr>
          <w:rFonts w:hint="eastAsia"/>
        </w:rPr>
        <w:t>区</w:t>
      </w:r>
      <w:r w:rsidRPr="003C75B5">
        <w:rPr>
          <w:rFonts w:hint="eastAsia"/>
        </w:rPr>
        <w:t>12</w:t>
      </w:r>
      <w:r w:rsidRPr="003C75B5">
        <w:rPr>
          <w:rFonts w:hint="eastAsia"/>
        </w:rPr>
        <w:t>个国家的</w:t>
      </w:r>
      <w:r w:rsidRPr="003C75B5">
        <w:rPr>
          <w:rFonts w:hint="eastAsia"/>
        </w:rPr>
        <w:t>IMT</w:t>
      </w:r>
      <w:r w:rsidRPr="003C75B5">
        <w:rPr>
          <w:rFonts w:hint="eastAsia"/>
        </w:rPr>
        <w:t>。该脚注和第</w:t>
      </w:r>
      <w:r w:rsidRPr="00833DBA">
        <w:rPr>
          <w:rFonts w:hint="eastAsia"/>
          <w:b/>
          <w:bCs/>
        </w:rPr>
        <w:t>219</w:t>
      </w:r>
      <w:r w:rsidRPr="003C75B5">
        <w:rPr>
          <w:rFonts w:hint="eastAsia"/>
        </w:rPr>
        <w:t>号决议</w:t>
      </w:r>
      <w:r w:rsidRPr="00833DBA">
        <w:rPr>
          <w:rFonts w:hint="eastAsia"/>
          <w:b/>
          <w:bCs/>
        </w:rPr>
        <w:t>（</w:t>
      </w:r>
      <w:r w:rsidRPr="00833DBA">
        <w:rPr>
          <w:rFonts w:hint="eastAsia"/>
          <w:b/>
          <w:bCs/>
        </w:rPr>
        <w:t>WRC-23</w:t>
      </w:r>
      <w:r w:rsidRPr="00833DBA">
        <w:rPr>
          <w:rFonts w:hint="eastAsia"/>
          <w:b/>
          <w:bCs/>
        </w:rPr>
        <w:t>）</w:t>
      </w:r>
      <w:r w:rsidRPr="003C75B5">
        <w:rPr>
          <w:rFonts w:hint="eastAsia"/>
        </w:rPr>
        <w:t>包含</w:t>
      </w:r>
      <w:r w:rsidRPr="003C75B5">
        <w:rPr>
          <w:rFonts w:hint="eastAsia"/>
        </w:rPr>
        <w:t>IMT</w:t>
      </w:r>
      <w:r w:rsidRPr="003C75B5">
        <w:rPr>
          <w:rFonts w:hint="eastAsia"/>
        </w:rPr>
        <w:t>使用该频段的条件。</w:t>
      </w:r>
    </w:p>
    <w:p w14:paraId="3518A9D8" w14:textId="77777777" w:rsidR="003C75B5" w:rsidRPr="003C75B5" w:rsidRDefault="003C75B5" w:rsidP="00BD4A45">
      <w:pPr>
        <w:pStyle w:val="Heading1"/>
        <w:tabs>
          <w:tab w:val="clear" w:pos="794"/>
        </w:tabs>
        <w:ind w:left="851" w:hanging="851"/>
      </w:pPr>
      <w:r w:rsidRPr="003C75B5">
        <w:lastRenderedPageBreak/>
        <w:t>2.7</w:t>
      </w:r>
      <w:r w:rsidRPr="003C75B5">
        <w:tab/>
        <w:t>WRC-23</w:t>
      </w:r>
      <w:r w:rsidRPr="003C75B5">
        <w:t>的其他决定</w:t>
      </w:r>
    </w:p>
    <w:p w14:paraId="0E389718" w14:textId="3E5FEF61" w:rsidR="003C75B5" w:rsidRPr="003C75B5" w:rsidRDefault="003C75B5" w:rsidP="00BD4A45">
      <w:pPr>
        <w:pStyle w:val="enumlev1"/>
        <w:numPr>
          <w:ilvl w:val="0"/>
          <w:numId w:val="9"/>
        </w:numPr>
        <w:tabs>
          <w:tab w:val="clear" w:pos="794"/>
          <w:tab w:val="clear" w:pos="1191"/>
        </w:tabs>
        <w:spacing w:before="240" w:after="120"/>
        <w:ind w:left="851" w:hanging="491"/>
      </w:pPr>
      <w:r w:rsidRPr="003C75B5">
        <w:t>235-238 GHz</w:t>
      </w:r>
      <w:r w:rsidRPr="003C75B5">
        <w:t>频段在各区均划分给了作为主要业务的固定和移动业务。固定和移动业务</w:t>
      </w:r>
      <w:r w:rsidRPr="003C75B5">
        <w:rPr>
          <w:rFonts w:hint="eastAsia"/>
        </w:rPr>
        <w:t>在</w:t>
      </w:r>
      <w:r w:rsidRPr="003C75B5">
        <w:t>239.2-241 GHz</w:t>
      </w:r>
      <w:r w:rsidRPr="003C75B5">
        <w:t>频段</w:t>
      </w:r>
      <w:r w:rsidRPr="003C75B5">
        <w:rPr>
          <w:rFonts w:hint="eastAsia"/>
        </w:rPr>
        <w:t>的</w:t>
      </w:r>
      <w:r w:rsidRPr="003C75B5">
        <w:t>划分已被删除。这两项修改都是在</w:t>
      </w:r>
      <w:r w:rsidRPr="003C75B5">
        <w:rPr>
          <w:rFonts w:hint="eastAsia"/>
        </w:rPr>
        <w:t>《</w:t>
      </w:r>
      <w:r w:rsidRPr="003C75B5">
        <w:t>频率划分表</w:t>
      </w:r>
      <w:r w:rsidRPr="003C75B5">
        <w:rPr>
          <w:rFonts w:hint="eastAsia"/>
        </w:rPr>
        <w:t>》</w:t>
      </w:r>
      <w:r w:rsidRPr="003C75B5">
        <w:t>中进行的。</w:t>
      </w:r>
    </w:p>
    <w:p w14:paraId="2C091C1B" w14:textId="462CB644" w:rsidR="003C75B5" w:rsidRPr="003C75B5" w:rsidRDefault="003C75B5" w:rsidP="00BD4A45">
      <w:pPr>
        <w:pStyle w:val="enumlev1"/>
        <w:numPr>
          <w:ilvl w:val="0"/>
          <w:numId w:val="9"/>
        </w:numPr>
        <w:tabs>
          <w:tab w:val="clear" w:pos="794"/>
          <w:tab w:val="clear" w:pos="1191"/>
        </w:tabs>
        <w:spacing w:before="240" w:after="120"/>
        <w:ind w:left="851" w:hanging="491"/>
      </w:pPr>
      <w:bookmarkStart w:id="10" w:name="_Hlk157770421"/>
      <w:r w:rsidRPr="003C75B5">
        <w:t>确定在特定条件下将</w:t>
      </w:r>
      <w:r w:rsidRPr="003C75B5">
        <w:t>4 800-4 990 MHz</w:t>
      </w:r>
      <w:r w:rsidRPr="003C75B5">
        <w:t>频段用于</w:t>
      </w:r>
      <w:r w:rsidRPr="003C75B5">
        <w:t>IMT</w:t>
      </w:r>
      <w:r w:rsidRPr="003C75B5">
        <w:t>的第</w:t>
      </w:r>
      <w:r w:rsidRPr="00833DBA">
        <w:rPr>
          <w:b/>
          <w:bCs/>
        </w:rPr>
        <w:t>5.441B</w:t>
      </w:r>
      <w:r w:rsidRPr="003C75B5">
        <w:t>款已修改，修改了</w:t>
      </w:r>
      <w:r w:rsidRPr="003C75B5">
        <w:rPr>
          <w:rFonts w:hint="eastAsia"/>
        </w:rPr>
        <w:t>脚注</w:t>
      </w:r>
      <w:r w:rsidRPr="003C75B5">
        <w:t>中的主管部门名单。</w:t>
      </w:r>
    </w:p>
    <w:p w14:paraId="74880DF9" w14:textId="77777777" w:rsidR="003C75B5" w:rsidRPr="003C75B5" w:rsidRDefault="003C75B5" w:rsidP="003C75B5">
      <w:pPr>
        <w:ind w:firstLineChars="200" w:firstLine="440"/>
      </w:pPr>
      <w:bookmarkStart w:id="11" w:name="_Hlk180592567"/>
      <w:bookmarkEnd w:id="10"/>
      <w:r w:rsidRPr="003C75B5">
        <w:t>WRC-23</w:t>
      </w:r>
      <w:r w:rsidRPr="003C75B5">
        <w:t>修改了第</w:t>
      </w:r>
      <w:r w:rsidRPr="00833DBA">
        <w:rPr>
          <w:b/>
          <w:bCs/>
        </w:rPr>
        <w:t>19.11</w:t>
      </w:r>
      <w:r w:rsidRPr="003C75B5">
        <w:t>款，取消了某些类型的</w:t>
      </w:r>
      <w:r w:rsidRPr="003C75B5">
        <w:t>EPIRB</w:t>
      </w:r>
      <w:r w:rsidRPr="003C75B5">
        <w:t>携带识别符号的义务。对第</w:t>
      </w:r>
      <w:r w:rsidRPr="00833DBA">
        <w:rPr>
          <w:b/>
          <w:bCs/>
        </w:rPr>
        <w:t>19.83</w:t>
      </w:r>
      <w:r w:rsidRPr="00833DBA">
        <w:rPr>
          <w:b/>
          <w:bCs/>
        </w:rPr>
        <w:t>、</w:t>
      </w:r>
      <w:r w:rsidRPr="00833DBA">
        <w:rPr>
          <w:b/>
          <w:bCs/>
        </w:rPr>
        <w:t>19.97</w:t>
      </w:r>
      <w:r w:rsidRPr="00833DBA">
        <w:rPr>
          <w:b/>
          <w:bCs/>
        </w:rPr>
        <w:t>、</w:t>
      </w:r>
      <w:r w:rsidRPr="00833DBA">
        <w:rPr>
          <w:b/>
          <w:bCs/>
        </w:rPr>
        <w:t>19.99</w:t>
      </w:r>
      <w:r w:rsidRPr="00833DBA">
        <w:rPr>
          <w:b/>
          <w:bCs/>
        </w:rPr>
        <w:t>、</w:t>
      </w:r>
      <w:r w:rsidRPr="00833DBA">
        <w:rPr>
          <w:b/>
          <w:bCs/>
        </w:rPr>
        <w:t>19.102</w:t>
      </w:r>
      <w:r w:rsidRPr="003C75B5">
        <w:t>和</w:t>
      </w:r>
      <w:r w:rsidRPr="00833DBA">
        <w:rPr>
          <w:b/>
          <w:bCs/>
        </w:rPr>
        <w:t>19.111</w:t>
      </w:r>
      <w:r w:rsidRPr="003C75B5">
        <w:t>款进行了编辑性修改。</w:t>
      </w:r>
    </w:p>
    <w:p w14:paraId="228D0551" w14:textId="77777777" w:rsidR="003C75B5" w:rsidRPr="003C75B5" w:rsidRDefault="003C75B5" w:rsidP="003C75B5">
      <w:pPr>
        <w:ind w:firstLineChars="200" w:firstLine="440"/>
      </w:pPr>
      <w:r w:rsidRPr="003C75B5">
        <w:t>WRC-23</w:t>
      </w:r>
      <w:r w:rsidRPr="003C75B5">
        <w:t>修改了表</w:t>
      </w:r>
      <w:r w:rsidRPr="00833DBA">
        <w:rPr>
          <w:b/>
          <w:bCs/>
        </w:rPr>
        <w:t>21-2</w:t>
      </w:r>
      <w:r w:rsidRPr="003C75B5">
        <w:t>，将第</w:t>
      </w:r>
      <w:r w:rsidRPr="00833DBA">
        <w:rPr>
          <w:b/>
          <w:bCs/>
        </w:rPr>
        <w:t>21</w:t>
      </w:r>
      <w:r w:rsidRPr="003C75B5">
        <w:t>条规定的功率限值应用于所有区域的整个</w:t>
      </w:r>
      <w:r w:rsidRPr="003C75B5">
        <w:t>24.45-29.5 GHz</w:t>
      </w:r>
      <w:r w:rsidRPr="003C75B5">
        <w:t>频段。</w:t>
      </w:r>
      <w:bookmarkStart w:id="12" w:name="_Hlk158389766"/>
      <w:bookmarkEnd w:id="12"/>
    </w:p>
    <w:p w14:paraId="1711B1A5" w14:textId="77777777" w:rsidR="003C75B5" w:rsidRPr="003C75B5" w:rsidRDefault="003C75B5" w:rsidP="003C75B5">
      <w:pPr>
        <w:ind w:firstLineChars="200" w:firstLine="440"/>
      </w:pPr>
      <w:r w:rsidRPr="003C75B5">
        <w:t>WRC-23</w:t>
      </w:r>
      <w:r w:rsidRPr="003C75B5">
        <w:t>通过了关于可在气象辅助业务（</w:t>
      </w:r>
      <w:proofErr w:type="spellStart"/>
      <w:r w:rsidRPr="003C75B5">
        <w:t>MetAids</w:t>
      </w:r>
      <w:proofErr w:type="spellEnd"/>
      <w:r w:rsidRPr="003C75B5">
        <w:t>）下操作的空间天气应用的新的第</w:t>
      </w:r>
      <w:r w:rsidRPr="00833DBA">
        <w:rPr>
          <w:b/>
          <w:bCs/>
        </w:rPr>
        <w:t>29B</w:t>
      </w:r>
      <w:r w:rsidRPr="003C75B5">
        <w:t>条和相关的第</w:t>
      </w:r>
      <w:r w:rsidRPr="00833DBA">
        <w:rPr>
          <w:b/>
          <w:bCs/>
        </w:rPr>
        <w:t>675</w:t>
      </w:r>
      <w:r w:rsidRPr="003C75B5">
        <w:t>号决议</w:t>
      </w:r>
      <w:r w:rsidRPr="00833DBA">
        <w:rPr>
          <w:b/>
          <w:bCs/>
        </w:rPr>
        <w:t>（</w:t>
      </w:r>
      <w:r w:rsidRPr="00833DBA">
        <w:rPr>
          <w:b/>
          <w:bCs/>
        </w:rPr>
        <w:t>WRC-23</w:t>
      </w:r>
      <w:r w:rsidRPr="00833DBA">
        <w:rPr>
          <w:b/>
          <w:bCs/>
        </w:rPr>
        <w:t>）</w:t>
      </w:r>
      <w:r w:rsidRPr="003C75B5">
        <w:t>。第</w:t>
      </w:r>
      <w:r w:rsidRPr="00833DBA">
        <w:rPr>
          <w:b/>
          <w:bCs/>
        </w:rPr>
        <w:t>675</w:t>
      </w:r>
      <w:r w:rsidRPr="003C75B5">
        <w:t>号决议</w:t>
      </w:r>
      <w:r w:rsidRPr="00833DBA">
        <w:rPr>
          <w:b/>
          <w:bCs/>
        </w:rPr>
        <w:t>（</w:t>
      </w:r>
      <w:r w:rsidRPr="00833DBA">
        <w:rPr>
          <w:b/>
          <w:bCs/>
        </w:rPr>
        <w:t>WRC-23</w:t>
      </w:r>
      <w:r w:rsidRPr="00833DBA">
        <w:rPr>
          <w:b/>
          <w:bCs/>
        </w:rPr>
        <w:t>）</w:t>
      </w:r>
      <w:r w:rsidRPr="003C75B5">
        <w:rPr>
          <w:rFonts w:hint="eastAsia"/>
        </w:rPr>
        <w:t>做出决议</w:t>
      </w:r>
      <w:r w:rsidRPr="003C75B5">
        <w:rPr>
          <w:rFonts w:hint="eastAsia"/>
        </w:rPr>
        <w:t>8</w:t>
      </w:r>
      <w:r w:rsidRPr="003C75B5">
        <w:rPr>
          <w:rFonts w:hint="eastAsia"/>
        </w:rPr>
        <w:t>规定，</w:t>
      </w:r>
      <w:r w:rsidRPr="003C75B5">
        <w:t>在未来一届有权能的</w:t>
      </w:r>
      <w:r w:rsidRPr="003C75B5">
        <w:t>WRC</w:t>
      </w:r>
      <w:r w:rsidRPr="003C75B5">
        <w:t>在第</w:t>
      </w:r>
      <w:r w:rsidRPr="003C75B5">
        <w:t>5</w:t>
      </w:r>
      <w:r w:rsidRPr="003C75B5">
        <w:t>条中</w:t>
      </w:r>
      <w:r w:rsidRPr="003C75B5">
        <w:rPr>
          <w:rFonts w:hint="eastAsia"/>
        </w:rPr>
        <w:t>为</w:t>
      </w:r>
      <w:proofErr w:type="spellStart"/>
      <w:r w:rsidRPr="003C75B5">
        <w:t>MetAids</w:t>
      </w:r>
      <w:proofErr w:type="spellEnd"/>
      <w:r w:rsidRPr="003C75B5">
        <w:t>（空间天气）做出相应划分之前，各主管部门不得</w:t>
      </w:r>
      <w:r w:rsidRPr="003C75B5">
        <w:rPr>
          <w:rFonts w:hint="eastAsia"/>
        </w:rPr>
        <w:t>根据</w:t>
      </w:r>
      <w:r w:rsidRPr="003C75B5">
        <w:t>现有</w:t>
      </w:r>
      <w:proofErr w:type="spellStart"/>
      <w:r w:rsidRPr="003C75B5">
        <w:t>MetAids</w:t>
      </w:r>
      <w:proofErr w:type="spellEnd"/>
      <w:r w:rsidRPr="003C75B5">
        <w:t>划分通知用于空间天气观测的</w:t>
      </w:r>
      <w:r w:rsidRPr="003C75B5">
        <w:rPr>
          <w:rFonts w:hint="eastAsia"/>
        </w:rPr>
        <w:t>台站</w:t>
      </w:r>
      <w:r w:rsidRPr="003C75B5">
        <w:t>的频率指配</w:t>
      </w:r>
      <w:bookmarkStart w:id="13" w:name="_Hlk179453227"/>
      <w:bookmarkEnd w:id="13"/>
      <w:r w:rsidRPr="003C75B5">
        <w:rPr>
          <w:rFonts w:hint="eastAsia"/>
        </w:rPr>
        <w:t>。</w:t>
      </w:r>
    </w:p>
    <w:p w14:paraId="1CD8C9C8" w14:textId="77777777" w:rsidR="003C75B5" w:rsidRPr="003C75B5" w:rsidRDefault="003C75B5" w:rsidP="003C75B5">
      <w:pPr>
        <w:ind w:firstLineChars="200" w:firstLine="440"/>
      </w:pPr>
      <w:r w:rsidRPr="003C75B5">
        <w:t>对附录</w:t>
      </w:r>
      <w:r w:rsidRPr="00833DBA">
        <w:rPr>
          <w:b/>
          <w:bCs/>
        </w:rPr>
        <w:t>4</w:t>
      </w:r>
      <w:r w:rsidRPr="003C75B5">
        <w:t>附件</w:t>
      </w:r>
      <w:r w:rsidRPr="00833DBA">
        <w:rPr>
          <w:b/>
          <w:bCs/>
        </w:rPr>
        <w:t>1</w:t>
      </w:r>
      <w:r w:rsidRPr="003C75B5">
        <w:t>的以下修改是根据主任提交</w:t>
      </w:r>
      <w:r w:rsidRPr="003C75B5">
        <w:t>WRC-23</w:t>
      </w:r>
      <w:r w:rsidRPr="003C75B5">
        <w:t>的报告做出的：</w:t>
      </w:r>
    </w:p>
    <w:p w14:paraId="43C1B208" w14:textId="1C00814C" w:rsidR="003C75B5" w:rsidRPr="003C75B5" w:rsidRDefault="003C75B5" w:rsidP="00857CF2">
      <w:pPr>
        <w:pStyle w:val="enumlev1"/>
        <w:numPr>
          <w:ilvl w:val="0"/>
          <w:numId w:val="17"/>
        </w:numPr>
        <w:tabs>
          <w:tab w:val="clear" w:pos="794"/>
        </w:tabs>
        <w:spacing w:before="240" w:after="120"/>
        <w:ind w:left="851" w:hanging="491"/>
      </w:pPr>
      <w:r w:rsidRPr="003C75B5">
        <w:t>数据项</w:t>
      </w:r>
      <w:r w:rsidRPr="003C75B5">
        <w:t>7AA</w:t>
      </w:r>
      <w:r w:rsidRPr="003C75B5">
        <w:t>（调制类型）对于</w:t>
      </w:r>
      <w:r w:rsidRPr="003C75B5">
        <w:t>GE75</w:t>
      </w:r>
      <w:r w:rsidRPr="003C75B5">
        <w:t>数字指配的通知是强制性的</w:t>
      </w:r>
      <w:r w:rsidRPr="003C75B5">
        <w:rPr>
          <w:rFonts w:hint="eastAsia"/>
        </w:rPr>
        <w:t>；</w:t>
      </w:r>
    </w:p>
    <w:p w14:paraId="78D7B578" w14:textId="439F02FF" w:rsidR="003C75B5" w:rsidRPr="003C75B5" w:rsidRDefault="003C75B5" w:rsidP="00857CF2">
      <w:pPr>
        <w:pStyle w:val="enumlev1"/>
        <w:numPr>
          <w:ilvl w:val="0"/>
          <w:numId w:val="17"/>
        </w:numPr>
        <w:tabs>
          <w:tab w:val="clear" w:pos="794"/>
        </w:tabs>
        <w:spacing w:before="240" w:after="120"/>
        <w:ind w:left="851" w:hanging="491"/>
      </w:pPr>
      <w:r w:rsidRPr="003C75B5">
        <w:t>增加了数据项</w:t>
      </w:r>
      <w:r w:rsidRPr="003C75B5">
        <w:t>7B3</w:t>
      </w:r>
      <w:r w:rsidRPr="003C75B5">
        <w:t>（编码速率），并强制用于</w:t>
      </w:r>
      <w:r w:rsidRPr="003C75B5">
        <w:t>GE75</w:t>
      </w:r>
      <w:r w:rsidRPr="003C75B5">
        <w:t>数字指配</w:t>
      </w:r>
      <w:r w:rsidRPr="003C75B5">
        <w:rPr>
          <w:rFonts w:hint="eastAsia"/>
        </w:rPr>
        <w:t>的</w:t>
      </w:r>
      <w:r w:rsidRPr="003C75B5">
        <w:t>通知</w:t>
      </w:r>
      <w:r w:rsidRPr="003C75B5">
        <w:rPr>
          <w:rFonts w:hint="eastAsia"/>
        </w:rPr>
        <w:t>；</w:t>
      </w:r>
    </w:p>
    <w:p w14:paraId="0659B143" w14:textId="4642CD2C" w:rsidR="003C75B5" w:rsidRPr="003C75B5" w:rsidRDefault="003C75B5" w:rsidP="00857CF2">
      <w:pPr>
        <w:pStyle w:val="enumlev1"/>
        <w:numPr>
          <w:ilvl w:val="0"/>
          <w:numId w:val="17"/>
        </w:numPr>
        <w:tabs>
          <w:tab w:val="clear" w:pos="794"/>
        </w:tabs>
        <w:spacing w:before="240" w:after="120"/>
        <w:ind w:left="851" w:hanging="491"/>
      </w:pPr>
      <w:r w:rsidRPr="003C75B5">
        <w:t>修改了数据项</w:t>
      </w:r>
      <w:r w:rsidRPr="003C75B5">
        <w:t>8AA</w:t>
      </w:r>
      <w:r w:rsidRPr="003C75B5">
        <w:t>（传送至天线的功率）以</w:t>
      </w:r>
      <w:r w:rsidRPr="003C75B5">
        <w:rPr>
          <w:rFonts w:hint="eastAsia"/>
        </w:rPr>
        <w:t>实现</w:t>
      </w:r>
      <w:r w:rsidRPr="003C75B5">
        <w:t>总辐射功率（</w:t>
      </w:r>
      <w:r w:rsidRPr="003C75B5">
        <w:t>TRP</w:t>
      </w:r>
      <w:r w:rsidRPr="003C75B5">
        <w:t>）或其他计算功率的通知，用于无法测量传送至天线的功率的台站（例如，使用自适应天线系统的台站）。对</w:t>
      </w:r>
      <w:r w:rsidRPr="003C75B5">
        <w:t>8AA</w:t>
      </w:r>
      <w:r w:rsidRPr="003C75B5">
        <w:t>的这一修改允许使用计算的功率来验证</w:t>
      </w:r>
      <w:r w:rsidRPr="003C75B5">
        <w:t>8AA</w:t>
      </w:r>
      <w:r w:rsidRPr="003C75B5">
        <w:t>是否符合第</w:t>
      </w:r>
      <w:r w:rsidRPr="003C75B5">
        <w:t>21.5</w:t>
      </w:r>
      <w:r w:rsidRPr="003C75B5">
        <w:t>款</w:t>
      </w:r>
      <w:r w:rsidRPr="003C75B5">
        <w:t>;</w:t>
      </w:r>
    </w:p>
    <w:p w14:paraId="39F203C6" w14:textId="0BC5F757" w:rsidR="003C75B5" w:rsidRPr="003C75B5" w:rsidRDefault="003C75B5" w:rsidP="00857CF2">
      <w:pPr>
        <w:pStyle w:val="enumlev1"/>
        <w:numPr>
          <w:ilvl w:val="0"/>
          <w:numId w:val="17"/>
        </w:numPr>
        <w:tabs>
          <w:tab w:val="clear" w:pos="794"/>
        </w:tabs>
        <w:spacing w:before="240" w:after="120"/>
        <w:ind w:left="851" w:hanging="491"/>
      </w:pPr>
      <w:r w:rsidRPr="003C75B5">
        <w:t>数据项</w:t>
      </w:r>
      <w:r w:rsidRPr="003C75B5">
        <w:t>9EC</w:t>
      </w:r>
      <w:r w:rsidRPr="003C75B5">
        <w:t>（广播</w:t>
      </w:r>
      <w:r w:rsidRPr="003C75B5">
        <w:rPr>
          <w:rFonts w:hint="eastAsia"/>
        </w:rPr>
        <w:t>台站</w:t>
      </w:r>
      <w:r w:rsidRPr="003C75B5">
        <w:t>的有效天线高度）对于所有</w:t>
      </w:r>
      <w:r w:rsidRPr="003C75B5">
        <w:t>VHF/UHF</w:t>
      </w:r>
      <w:r w:rsidRPr="003C75B5">
        <w:t>广播</w:t>
      </w:r>
      <w:r w:rsidRPr="003C75B5">
        <w:rPr>
          <w:rFonts w:hint="eastAsia"/>
        </w:rPr>
        <w:t>台站</w:t>
      </w:r>
      <w:r w:rsidRPr="003C75B5">
        <w:t>的通知是强制性的。</w:t>
      </w:r>
    </w:p>
    <w:p w14:paraId="148791C2" w14:textId="77777777" w:rsidR="003C75B5" w:rsidRPr="003C75B5" w:rsidRDefault="003C75B5" w:rsidP="003C75B5">
      <w:pPr>
        <w:ind w:firstLineChars="200" w:firstLine="440"/>
      </w:pPr>
      <w:r w:rsidRPr="003C75B5">
        <w:t>关于概述</w:t>
      </w:r>
      <w:r w:rsidRPr="003C75B5">
        <w:t>2027</w:t>
      </w:r>
      <w:r w:rsidRPr="003C75B5">
        <w:t>年世界无线电通信大会议程的第</w:t>
      </w:r>
      <w:r w:rsidRPr="00833DBA">
        <w:rPr>
          <w:b/>
          <w:bCs/>
        </w:rPr>
        <w:t>813</w:t>
      </w:r>
      <w:r w:rsidRPr="003C75B5">
        <w:t>号决议</w:t>
      </w:r>
      <w:r w:rsidRPr="00833DBA">
        <w:rPr>
          <w:b/>
          <w:bCs/>
        </w:rPr>
        <w:t>（</w:t>
      </w:r>
      <w:r w:rsidRPr="00833DBA">
        <w:rPr>
          <w:b/>
          <w:bCs/>
        </w:rPr>
        <w:t>WRC-23</w:t>
      </w:r>
      <w:r w:rsidRPr="00833DBA">
        <w:rPr>
          <w:b/>
          <w:bCs/>
        </w:rPr>
        <w:t>）</w:t>
      </w:r>
      <w:r w:rsidRPr="003C75B5">
        <w:t>和涉及</w:t>
      </w:r>
      <w:r w:rsidRPr="003C75B5">
        <w:t>2031</w:t>
      </w:r>
      <w:r w:rsidRPr="003C75B5">
        <w:t>年世界无线电通信大会初步议程的第</w:t>
      </w:r>
      <w:r w:rsidRPr="00833DBA">
        <w:rPr>
          <w:b/>
          <w:bCs/>
        </w:rPr>
        <w:t>814</w:t>
      </w:r>
      <w:r w:rsidRPr="003C75B5">
        <w:t>号决议</w:t>
      </w:r>
      <w:r w:rsidRPr="00833DBA">
        <w:rPr>
          <w:b/>
          <w:bCs/>
        </w:rPr>
        <w:t>（</w:t>
      </w:r>
      <w:r w:rsidRPr="00833DBA">
        <w:rPr>
          <w:b/>
          <w:bCs/>
        </w:rPr>
        <w:t>WRC-23</w:t>
      </w:r>
      <w:r w:rsidRPr="00833DBA">
        <w:rPr>
          <w:b/>
          <w:bCs/>
        </w:rPr>
        <w:t>）</w:t>
      </w:r>
      <w:r w:rsidRPr="003C75B5">
        <w:t>，已按照</w:t>
      </w:r>
      <w:r w:rsidRPr="003C75B5">
        <w:t>2024</w:t>
      </w:r>
      <w:r w:rsidRPr="003C75B5">
        <w:t>年</w:t>
      </w:r>
      <w:r w:rsidRPr="003C75B5">
        <w:t>1</w:t>
      </w:r>
      <w:r w:rsidRPr="003C75B5">
        <w:t>月</w:t>
      </w:r>
      <w:r w:rsidRPr="003C75B5">
        <w:t>26</w:t>
      </w:r>
      <w:r w:rsidRPr="003C75B5">
        <w:t>日</w:t>
      </w:r>
      <w:hyperlink r:id="rId8" w:history="1">
        <w:r w:rsidRPr="003C75B5">
          <w:rPr>
            <w:rStyle w:val="Hyperlink"/>
          </w:rPr>
          <w:t>CA/270</w:t>
        </w:r>
        <w:r w:rsidRPr="003C75B5">
          <w:rPr>
            <w:rStyle w:val="Hyperlink"/>
          </w:rPr>
          <w:t>号行政通函</w:t>
        </w:r>
      </w:hyperlink>
      <w:r w:rsidRPr="003C75B5">
        <w:t>所述的标准做法启动了筹备工作。</w:t>
      </w:r>
    </w:p>
    <w:p w14:paraId="094B09F8" w14:textId="77777777" w:rsidR="003C75B5" w:rsidRPr="003C75B5" w:rsidRDefault="003C75B5" w:rsidP="003C75B5">
      <w:bookmarkStart w:id="14" w:name="ddistribution"/>
      <w:bookmarkEnd w:id="14"/>
      <w:bookmarkEnd w:id="4"/>
      <w:bookmarkEnd w:id="11"/>
    </w:p>
    <w:p w14:paraId="602510CD" w14:textId="02F55038" w:rsidR="00AA7A04" w:rsidRPr="003C75B5" w:rsidRDefault="003C75B5" w:rsidP="003C75B5">
      <w:pPr>
        <w:jc w:val="center"/>
      </w:pPr>
      <w:r>
        <w:t>______________</w:t>
      </w:r>
    </w:p>
    <w:sectPr w:rsidR="00AA7A04" w:rsidRPr="003C75B5" w:rsidSect="00105ECB">
      <w:headerReference w:type="even" r:id="rId9"/>
      <w:headerReference w:type="default" r:id="rId10"/>
      <w:headerReference w:type="first" r:id="rId11"/>
      <w:footerReference w:type="first" r:id="rId12"/>
      <w:pgSz w:w="11907" w:h="16834" w:code="9"/>
      <w:pgMar w:top="1418" w:right="1134" w:bottom="1418" w:left="1134"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5EBCD" w14:textId="77777777" w:rsidR="003C75B5" w:rsidRDefault="003C75B5">
      <w:r>
        <w:separator/>
      </w:r>
    </w:p>
    <w:p w14:paraId="55941A5F" w14:textId="77777777" w:rsidR="003C75B5" w:rsidRDefault="003C75B5"/>
  </w:endnote>
  <w:endnote w:type="continuationSeparator" w:id="0">
    <w:p w14:paraId="6992A0A3" w14:textId="77777777" w:rsidR="003C75B5" w:rsidRDefault="003C75B5">
      <w:r>
        <w:continuationSeparator/>
      </w:r>
    </w:p>
    <w:p w14:paraId="39298B2C" w14:textId="77777777" w:rsidR="003C75B5" w:rsidRDefault="003C75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C4585" w14:textId="3128DD2F" w:rsidR="004D7936" w:rsidRPr="00833DBA" w:rsidRDefault="00FD66D6" w:rsidP="00833DBA">
    <w:pPr>
      <w:pStyle w:val="FirstFooter"/>
      <w:spacing w:line="240" w:lineRule="auto"/>
      <w:ind w:left="-397" w:right="-397"/>
      <w:jc w:val="center"/>
      <w:rPr>
        <w:color w:val="4F81BD" w:themeColor="accent1"/>
        <w:sz w:val="19"/>
        <w:szCs w:val="19"/>
      </w:rPr>
    </w:pPr>
    <w:r w:rsidRPr="00E2225D">
      <w:rPr>
        <w:color w:val="4F81BD" w:themeColor="accent1"/>
        <w:sz w:val="19"/>
        <w:szCs w:val="19"/>
      </w:rPr>
      <w:t>International Telecommunication Union • Place des Nations, CH</w:t>
    </w:r>
    <w:r w:rsidRPr="00E2225D">
      <w:rPr>
        <w:color w:val="4F81BD" w:themeColor="accent1"/>
        <w:sz w:val="19"/>
        <w:szCs w:val="19"/>
      </w:rPr>
      <w:noBreakHyphen/>
      <w:t>1211 Geneva 20, Switzerland</w:t>
    </w:r>
    <w:r w:rsidRPr="00E2225D">
      <w:rPr>
        <w:color w:val="4F81BD" w:themeColor="accent1"/>
        <w:sz w:val="19"/>
        <w:szCs w:val="19"/>
      </w:rPr>
      <w:br/>
      <w:t xml:space="preserve">Tel.: +41 22 730 5111 • E-mail: </w:t>
    </w:r>
    <w:hyperlink r:id="rId1" w:history="1">
      <w:r w:rsidRPr="006D799F">
        <w:rPr>
          <w:rStyle w:val="Hyperlink"/>
          <w:sz w:val="19"/>
          <w:szCs w:val="19"/>
        </w:rPr>
        <w:t>brmail@itu.int</w:t>
      </w:r>
    </w:hyperlink>
    <w:r w:rsidRPr="00E2225D">
      <w:rPr>
        <w:color w:val="4F81BD" w:themeColor="accent1"/>
        <w:sz w:val="19"/>
        <w:szCs w:val="19"/>
      </w:rPr>
      <w:t xml:space="preserve"> </w:t>
    </w:r>
    <w:r w:rsidRPr="00E2225D">
      <w:rPr>
        <w:color w:val="4F81BD"/>
        <w:sz w:val="19"/>
        <w:szCs w:val="19"/>
      </w:rPr>
      <w:t xml:space="preserve">• Fax: +41 22 733 7256 • </w:t>
    </w:r>
    <w:hyperlink r:id="rId2" w:history="1">
      <w:r w:rsidRPr="00E2225D">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517E1" w14:textId="77777777" w:rsidR="003C75B5" w:rsidRDefault="003C75B5">
      <w:r>
        <w:t>____________________</w:t>
      </w:r>
    </w:p>
    <w:p w14:paraId="7321DB0B" w14:textId="77777777" w:rsidR="003C75B5" w:rsidRDefault="003C75B5"/>
  </w:footnote>
  <w:footnote w:type="continuationSeparator" w:id="0">
    <w:p w14:paraId="612FC6A9" w14:textId="77777777" w:rsidR="003C75B5" w:rsidRDefault="003C75B5">
      <w:r>
        <w:continuationSeparator/>
      </w:r>
    </w:p>
    <w:p w14:paraId="00E52B1F" w14:textId="77777777" w:rsidR="003C75B5" w:rsidRDefault="003C75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8309C" w14:textId="74CDD4CA" w:rsidR="00AA231C" w:rsidRDefault="00026CF8" w:rsidP="003C75B5">
    <w:pPr>
      <w:pStyle w:val="Header"/>
    </w:pPr>
    <w:r>
      <w:tab/>
    </w:r>
    <w:r>
      <w:tab/>
    </w:r>
    <w:r w:rsidR="003C75B5">
      <w:rPr>
        <w:rFonts w:hint="eastAsia"/>
      </w:rPr>
      <w:t>-</w:t>
    </w:r>
    <w:r>
      <w:t xml:space="preserve"> </w:t>
    </w:r>
    <w:r w:rsidR="009A1D4C">
      <w:rPr>
        <w:rStyle w:val="PageNumber"/>
      </w:rPr>
      <w:fldChar w:fldCharType="begin"/>
    </w:r>
    <w:r>
      <w:rPr>
        <w:rStyle w:val="PageNumber"/>
      </w:rPr>
      <w:instrText xml:space="preserve"> PAGE </w:instrText>
    </w:r>
    <w:r w:rsidR="009A1D4C">
      <w:rPr>
        <w:rStyle w:val="PageNumber"/>
      </w:rPr>
      <w:fldChar w:fldCharType="separate"/>
    </w:r>
    <w:r w:rsidR="0093435A">
      <w:rPr>
        <w:rStyle w:val="PageNumber"/>
        <w:noProof/>
      </w:rPr>
      <w:t>2</w:t>
    </w:r>
    <w:r w:rsidR="009A1D4C">
      <w:rPr>
        <w:rStyle w:val="PageNumber"/>
      </w:rPr>
      <w:fldChar w:fldCharType="end"/>
    </w:r>
    <w:r>
      <w:rPr>
        <w:rStyle w:val="PageNumber"/>
      </w:rPr>
      <w:t xml:space="preserve"> </w:t>
    </w:r>
    <w:r w:rsidR="003C75B5">
      <w:rPr>
        <w:rStyle w:val="PageNumbe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1430F" w14:textId="08E379D1" w:rsidR="00AA231C" w:rsidRPr="00833DBA" w:rsidRDefault="00833DBA" w:rsidP="00833DBA">
    <w:pPr>
      <w:pStyle w:val="Header"/>
    </w:pPr>
    <w:r>
      <w:tab/>
    </w:r>
    <w:r>
      <w:tab/>
    </w:r>
    <w:r>
      <w:rPr>
        <w:rFonts w:hint="eastAsia"/>
      </w:rPr>
      <w:t>-</w:t>
    </w: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r>
      <w:rPr>
        <w:rStyle w:val="PageNumbe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3C75B5" w14:paraId="150567A4" w14:textId="77777777" w:rsidTr="003C75B5">
      <w:tc>
        <w:tcPr>
          <w:tcW w:w="9810" w:type="dxa"/>
        </w:tcPr>
        <w:p w14:paraId="5C3AAC4B" w14:textId="21B48803" w:rsidR="003C75B5" w:rsidRDefault="00833DBA" w:rsidP="00833DBA">
          <w:pPr>
            <w:pStyle w:val="Header"/>
            <w:spacing w:line="360" w:lineRule="auto"/>
          </w:pPr>
          <w:r>
            <w:tab/>
          </w:r>
          <w:r>
            <w:tab/>
          </w:r>
          <w:r>
            <w:rPr>
              <w:noProof/>
              <w:lang w:val="en-GB"/>
            </w:rPr>
            <w:drawing>
              <wp:inline distT="0" distB="0" distL="0" distR="0" wp14:anchorId="55442055" wp14:editId="31994B1A">
                <wp:extent cx="765175" cy="765175"/>
                <wp:effectExtent l="0" t="0" r="0" b="0"/>
                <wp:docPr id="1092995440" name="Picture 1092995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0B65C3AA" w14:textId="77777777" w:rsidR="00026CF8" w:rsidRPr="00294EE6" w:rsidRDefault="00026CF8" w:rsidP="00294E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222A1"/>
    <w:multiLevelType w:val="hybridMultilevel"/>
    <w:tmpl w:val="72024AB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12E9A"/>
    <w:multiLevelType w:val="hybridMultilevel"/>
    <w:tmpl w:val="0E9CDAE2"/>
    <w:lvl w:ilvl="0" w:tplc="B1D817FA">
      <w:numFmt w:val="bullet"/>
      <w:lvlText w:val="•"/>
      <w:lvlJc w:val="left"/>
      <w:pPr>
        <w:ind w:left="1155" w:hanging="795"/>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14944"/>
    <w:multiLevelType w:val="hybridMultilevel"/>
    <w:tmpl w:val="773CDA4E"/>
    <w:lvl w:ilvl="0" w:tplc="1756BFB0">
      <w:numFmt w:val="bullet"/>
      <w:lvlText w:val="–"/>
      <w:lvlJc w:val="left"/>
      <w:pPr>
        <w:ind w:left="1155" w:hanging="795"/>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B39EB"/>
    <w:multiLevelType w:val="hybridMultilevel"/>
    <w:tmpl w:val="68B2E0DA"/>
    <w:lvl w:ilvl="0" w:tplc="B1D817FA">
      <w:numFmt w:val="bullet"/>
      <w:lvlText w:val="•"/>
      <w:lvlJc w:val="left"/>
      <w:pPr>
        <w:ind w:left="1155" w:hanging="795"/>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882495"/>
    <w:multiLevelType w:val="hybridMultilevel"/>
    <w:tmpl w:val="43544ACA"/>
    <w:lvl w:ilvl="0" w:tplc="B1D817FA">
      <w:numFmt w:val="bullet"/>
      <w:lvlText w:val="•"/>
      <w:lvlJc w:val="left"/>
      <w:pPr>
        <w:ind w:left="1155" w:hanging="795"/>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6835E3"/>
    <w:multiLevelType w:val="hybridMultilevel"/>
    <w:tmpl w:val="00A62174"/>
    <w:lvl w:ilvl="0" w:tplc="160ABC18">
      <w:numFmt w:val="bullet"/>
      <w:lvlText w:val="–"/>
      <w:lvlJc w:val="left"/>
      <w:pPr>
        <w:ind w:left="153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6" w15:restartNumberingAfterBreak="0">
    <w:nsid w:val="1EBB24EA"/>
    <w:multiLevelType w:val="hybridMultilevel"/>
    <w:tmpl w:val="A7726BA8"/>
    <w:lvl w:ilvl="0" w:tplc="B1D817FA">
      <w:numFmt w:val="bullet"/>
      <w:lvlText w:val="•"/>
      <w:lvlJc w:val="left"/>
      <w:pPr>
        <w:ind w:left="1155" w:hanging="795"/>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6063F3"/>
    <w:multiLevelType w:val="hybridMultilevel"/>
    <w:tmpl w:val="5A480430"/>
    <w:lvl w:ilvl="0" w:tplc="E9D29B18">
      <w:start w:val="9"/>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7D7CB3"/>
    <w:multiLevelType w:val="hybridMultilevel"/>
    <w:tmpl w:val="799E3DA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B16098"/>
    <w:multiLevelType w:val="hybridMultilevel"/>
    <w:tmpl w:val="DE4E0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A304B6"/>
    <w:multiLevelType w:val="hybridMultilevel"/>
    <w:tmpl w:val="B76E86C8"/>
    <w:lvl w:ilvl="0" w:tplc="B1D817FA">
      <w:numFmt w:val="bullet"/>
      <w:lvlText w:val="•"/>
      <w:lvlJc w:val="left"/>
      <w:pPr>
        <w:ind w:left="1155" w:hanging="795"/>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713C5E"/>
    <w:multiLevelType w:val="hybridMultilevel"/>
    <w:tmpl w:val="5D1A352E"/>
    <w:lvl w:ilvl="0" w:tplc="B1D817FA">
      <w:numFmt w:val="bullet"/>
      <w:lvlText w:val="•"/>
      <w:lvlJc w:val="left"/>
      <w:pPr>
        <w:ind w:left="1155" w:hanging="795"/>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6C2B2A"/>
    <w:multiLevelType w:val="hybridMultilevel"/>
    <w:tmpl w:val="5B6243A4"/>
    <w:lvl w:ilvl="0" w:tplc="B1D817FA">
      <w:numFmt w:val="bullet"/>
      <w:lvlText w:val="•"/>
      <w:lvlJc w:val="left"/>
      <w:pPr>
        <w:ind w:left="1155" w:hanging="795"/>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6E4DC9"/>
    <w:multiLevelType w:val="hybridMultilevel"/>
    <w:tmpl w:val="9D9E3162"/>
    <w:lvl w:ilvl="0" w:tplc="B1D817FA">
      <w:numFmt w:val="bullet"/>
      <w:lvlText w:val="•"/>
      <w:lvlJc w:val="left"/>
      <w:pPr>
        <w:ind w:left="1155" w:hanging="795"/>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6A150A"/>
    <w:multiLevelType w:val="hybridMultilevel"/>
    <w:tmpl w:val="8578D0BA"/>
    <w:lvl w:ilvl="0" w:tplc="E9D29B18">
      <w:start w:val="9"/>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4871015">
    <w:abstractNumId w:val="8"/>
    <w:lvlOverride w:ilvl="0">
      <w:lvl w:ilvl="0" w:tplc="08090001">
        <w:start w:val="1"/>
        <w:numFmt w:val="bullet"/>
        <w:lvlText w:val=""/>
        <w:lvlJc w:val="left"/>
        <w:pPr>
          <w:ind w:left="720" w:hanging="360"/>
        </w:pPr>
        <w:rPr>
          <w:rFonts w:ascii="Symbol" w:hAnsi="Symbol" w:hint="default"/>
        </w:rPr>
      </w:lvl>
    </w:lvlOverride>
  </w:num>
  <w:num w:numId="2" w16cid:durableId="1094203063">
    <w:abstractNumId w:val="0"/>
    <w:lvlOverride w:ilvl="0">
      <w:lvl w:ilvl="0" w:tplc="08090001">
        <w:start w:val="1"/>
        <w:numFmt w:val="bullet"/>
        <w:lvlText w:val=""/>
        <w:lvlJc w:val="left"/>
        <w:pPr>
          <w:ind w:left="720" w:hanging="360"/>
        </w:pPr>
        <w:rPr>
          <w:rFonts w:ascii="Symbol" w:hAnsi="Symbol" w:hint="default"/>
        </w:rPr>
      </w:lvl>
    </w:lvlOverride>
  </w:num>
  <w:num w:numId="3" w16cid:durableId="1599480153">
    <w:abstractNumId w:val="5"/>
    <w:lvlOverride w:ilvl="0">
      <w:lvl w:ilvl="0" w:tplc="160ABC18">
        <w:numFmt w:val="bullet"/>
        <w:lvlText w:val="–"/>
        <w:lvlJc w:val="left"/>
        <w:pPr>
          <w:ind w:left="1530" w:hanging="360"/>
        </w:pPr>
        <w:rPr>
          <w:rFonts w:ascii="Times New Roman" w:eastAsia="Times New Roman" w:hAnsi="Times New Roman" w:cs="Times New Roman" w:hint="default"/>
          <w:b w:val="0"/>
          <w:bCs w:val="0"/>
          <w:i w:val="0"/>
          <w:iCs w:val="0"/>
          <w:spacing w:val="0"/>
          <w:w w:val="100"/>
          <w:sz w:val="22"/>
          <w:szCs w:val="22"/>
          <w:lang w:val="en-US" w:eastAsia="en-US" w:bidi="ar-SA"/>
        </w:rPr>
      </w:lvl>
    </w:lvlOverride>
  </w:num>
  <w:num w:numId="4" w16cid:durableId="248346407">
    <w:abstractNumId w:val="7"/>
    <w:lvlOverride w:ilvl="0">
      <w:lvl w:ilvl="0" w:tplc="E9D29B18">
        <w:start w:val="9"/>
        <w:numFmt w:val="bullet"/>
        <w:lvlText w:val="-"/>
        <w:lvlJc w:val="left"/>
        <w:pPr>
          <w:ind w:left="720" w:hanging="360"/>
        </w:pPr>
        <w:rPr>
          <w:rFonts w:ascii="Calibri" w:eastAsia="Batang" w:hAnsi="Calibri" w:cs="Calibri" w:hint="default"/>
        </w:rPr>
      </w:lvl>
    </w:lvlOverride>
  </w:num>
  <w:num w:numId="5" w16cid:durableId="1161045545">
    <w:abstractNumId w:val="7"/>
  </w:num>
  <w:num w:numId="6" w16cid:durableId="926187426">
    <w:abstractNumId w:val="5"/>
  </w:num>
  <w:num w:numId="7" w16cid:durableId="899171805">
    <w:abstractNumId w:val="0"/>
  </w:num>
  <w:num w:numId="8" w16cid:durableId="997004574">
    <w:abstractNumId w:val="9"/>
  </w:num>
  <w:num w:numId="9" w16cid:durableId="1995987065">
    <w:abstractNumId w:val="12"/>
  </w:num>
  <w:num w:numId="10" w16cid:durableId="862128625">
    <w:abstractNumId w:val="3"/>
  </w:num>
  <w:num w:numId="11" w16cid:durableId="1226183946">
    <w:abstractNumId w:val="11"/>
  </w:num>
  <w:num w:numId="12" w16cid:durableId="967736179">
    <w:abstractNumId w:val="10"/>
  </w:num>
  <w:num w:numId="13" w16cid:durableId="2066365571">
    <w:abstractNumId w:val="6"/>
  </w:num>
  <w:num w:numId="14" w16cid:durableId="1605645711">
    <w:abstractNumId w:val="13"/>
  </w:num>
  <w:num w:numId="15" w16cid:durableId="990333870">
    <w:abstractNumId w:val="1"/>
  </w:num>
  <w:num w:numId="16" w16cid:durableId="314605316">
    <w:abstractNumId w:val="4"/>
  </w:num>
  <w:num w:numId="17" w16cid:durableId="1490975414">
    <w:abstractNumId w:val="14"/>
  </w:num>
  <w:num w:numId="18" w16cid:durableId="2097827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fr-CH"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AA7A04"/>
    <w:rsid w:val="00005C06"/>
    <w:rsid w:val="00010E30"/>
    <w:rsid w:val="00016081"/>
    <w:rsid w:val="00026CF8"/>
    <w:rsid w:val="000478BB"/>
    <w:rsid w:val="00070258"/>
    <w:rsid w:val="0007323C"/>
    <w:rsid w:val="00084956"/>
    <w:rsid w:val="00086D03"/>
    <w:rsid w:val="0009750E"/>
    <w:rsid w:val="000A7051"/>
    <w:rsid w:val="000B5E20"/>
    <w:rsid w:val="000C03C7"/>
    <w:rsid w:val="000C507B"/>
    <w:rsid w:val="000C7940"/>
    <w:rsid w:val="000E3DEE"/>
    <w:rsid w:val="000E5364"/>
    <w:rsid w:val="00103C76"/>
    <w:rsid w:val="00104A96"/>
    <w:rsid w:val="00105ECB"/>
    <w:rsid w:val="0011265F"/>
    <w:rsid w:val="00113974"/>
    <w:rsid w:val="001221B7"/>
    <w:rsid w:val="0012466F"/>
    <w:rsid w:val="00127C71"/>
    <w:rsid w:val="00131AE1"/>
    <w:rsid w:val="001332BA"/>
    <w:rsid w:val="00141AB3"/>
    <w:rsid w:val="00196710"/>
    <w:rsid w:val="00197324"/>
    <w:rsid w:val="001B1AC6"/>
    <w:rsid w:val="001C244A"/>
    <w:rsid w:val="001D7070"/>
    <w:rsid w:val="001F2BCC"/>
    <w:rsid w:val="001F4003"/>
    <w:rsid w:val="001F5A49"/>
    <w:rsid w:val="001F63BC"/>
    <w:rsid w:val="00201097"/>
    <w:rsid w:val="00201B6E"/>
    <w:rsid w:val="00233221"/>
    <w:rsid w:val="00235A29"/>
    <w:rsid w:val="00265368"/>
    <w:rsid w:val="0027514F"/>
    <w:rsid w:val="002861E6"/>
    <w:rsid w:val="002947DD"/>
    <w:rsid w:val="00294EE6"/>
    <w:rsid w:val="002A7912"/>
    <w:rsid w:val="002C1CED"/>
    <w:rsid w:val="002F0890"/>
    <w:rsid w:val="00304A8E"/>
    <w:rsid w:val="003156C8"/>
    <w:rsid w:val="003370B8"/>
    <w:rsid w:val="003666FF"/>
    <w:rsid w:val="003726AE"/>
    <w:rsid w:val="003B2BDA"/>
    <w:rsid w:val="003B55EC"/>
    <w:rsid w:val="003C4471"/>
    <w:rsid w:val="003C68E9"/>
    <w:rsid w:val="003C75B5"/>
    <w:rsid w:val="003D72AB"/>
    <w:rsid w:val="003E3390"/>
    <w:rsid w:val="003E3FFD"/>
    <w:rsid w:val="003E504F"/>
    <w:rsid w:val="003F1DBE"/>
    <w:rsid w:val="003F3F1D"/>
    <w:rsid w:val="004326DB"/>
    <w:rsid w:val="0043682E"/>
    <w:rsid w:val="00453E46"/>
    <w:rsid w:val="004815EB"/>
    <w:rsid w:val="00496920"/>
    <w:rsid w:val="004A5935"/>
    <w:rsid w:val="004B7C9A"/>
    <w:rsid w:val="004D7936"/>
    <w:rsid w:val="004E0DC4"/>
    <w:rsid w:val="004E0FB5"/>
    <w:rsid w:val="004E43BB"/>
    <w:rsid w:val="004F178E"/>
    <w:rsid w:val="00505309"/>
    <w:rsid w:val="0050789B"/>
    <w:rsid w:val="005127A8"/>
    <w:rsid w:val="00531125"/>
    <w:rsid w:val="00543DF8"/>
    <w:rsid w:val="00546101"/>
    <w:rsid w:val="00553DD7"/>
    <w:rsid w:val="00556C5D"/>
    <w:rsid w:val="00573FCB"/>
    <w:rsid w:val="0057469A"/>
    <w:rsid w:val="00580814"/>
    <w:rsid w:val="00580B7C"/>
    <w:rsid w:val="005A03A3"/>
    <w:rsid w:val="005B214C"/>
    <w:rsid w:val="005B28C2"/>
    <w:rsid w:val="005D03A9"/>
    <w:rsid w:val="005D108F"/>
    <w:rsid w:val="005E10C0"/>
    <w:rsid w:val="00602D53"/>
    <w:rsid w:val="00620AEB"/>
    <w:rsid w:val="00621950"/>
    <w:rsid w:val="006461A8"/>
    <w:rsid w:val="00651777"/>
    <w:rsid w:val="006A29CE"/>
    <w:rsid w:val="006B0590"/>
    <w:rsid w:val="006B49DA"/>
    <w:rsid w:val="006C7D6C"/>
    <w:rsid w:val="007234B1"/>
    <w:rsid w:val="00727EE2"/>
    <w:rsid w:val="00730B9A"/>
    <w:rsid w:val="00750D95"/>
    <w:rsid w:val="00752A3C"/>
    <w:rsid w:val="007575DB"/>
    <w:rsid w:val="00772CEF"/>
    <w:rsid w:val="007833D7"/>
    <w:rsid w:val="007921A7"/>
    <w:rsid w:val="00796350"/>
    <w:rsid w:val="00797A07"/>
    <w:rsid w:val="007B3DB1"/>
    <w:rsid w:val="007D183E"/>
    <w:rsid w:val="007D4243"/>
    <w:rsid w:val="007E3F13"/>
    <w:rsid w:val="00800012"/>
    <w:rsid w:val="0081513E"/>
    <w:rsid w:val="00815E7C"/>
    <w:rsid w:val="00833DBA"/>
    <w:rsid w:val="00854131"/>
    <w:rsid w:val="0085652D"/>
    <w:rsid w:val="00857CF2"/>
    <w:rsid w:val="0087694B"/>
    <w:rsid w:val="0088045C"/>
    <w:rsid w:val="00880A1D"/>
    <w:rsid w:val="008908BD"/>
    <w:rsid w:val="008944EB"/>
    <w:rsid w:val="008B4422"/>
    <w:rsid w:val="008C23EE"/>
    <w:rsid w:val="008F1B1B"/>
    <w:rsid w:val="008F4F21"/>
    <w:rsid w:val="00904D4A"/>
    <w:rsid w:val="009151BA"/>
    <w:rsid w:val="009277BC"/>
    <w:rsid w:val="00927D57"/>
    <w:rsid w:val="0093298A"/>
    <w:rsid w:val="0093435A"/>
    <w:rsid w:val="00963D9D"/>
    <w:rsid w:val="00981B54"/>
    <w:rsid w:val="009842C3"/>
    <w:rsid w:val="00992E52"/>
    <w:rsid w:val="009A1D4C"/>
    <w:rsid w:val="009A6BB6"/>
    <w:rsid w:val="009A6E62"/>
    <w:rsid w:val="009B39FC"/>
    <w:rsid w:val="009C161F"/>
    <w:rsid w:val="009C3062"/>
    <w:rsid w:val="009E13AC"/>
    <w:rsid w:val="009E4AEC"/>
    <w:rsid w:val="009E5BD8"/>
    <w:rsid w:val="009E681E"/>
    <w:rsid w:val="009F25C5"/>
    <w:rsid w:val="00A1404F"/>
    <w:rsid w:val="00A14DF9"/>
    <w:rsid w:val="00A32378"/>
    <w:rsid w:val="00A33EEC"/>
    <w:rsid w:val="00A34D6F"/>
    <w:rsid w:val="00A41F91"/>
    <w:rsid w:val="00A670D3"/>
    <w:rsid w:val="00A963DF"/>
    <w:rsid w:val="00AA231C"/>
    <w:rsid w:val="00AA7A04"/>
    <w:rsid w:val="00AC1EBE"/>
    <w:rsid w:val="00AC3896"/>
    <w:rsid w:val="00AC7069"/>
    <w:rsid w:val="00AD3F2B"/>
    <w:rsid w:val="00AD44CF"/>
    <w:rsid w:val="00AE5C45"/>
    <w:rsid w:val="00AF3325"/>
    <w:rsid w:val="00B230CE"/>
    <w:rsid w:val="00B34CF9"/>
    <w:rsid w:val="00B445CB"/>
    <w:rsid w:val="00B522A1"/>
    <w:rsid w:val="00B87270"/>
    <w:rsid w:val="00B90C45"/>
    <w:rsid w:val="00B9254B"/>
    <w:rsid w:val="00B933BE"/>
    <w:rsid w:val="00BB6B33"/>
    <w:rsid w:val="00BD1F1A"/>
    <w:rsid w:val="00BD4A45"/>
    <w:rsid w:val="00BD7E5E"/>
    <w:rsid w:val="00BE6574"/>
    <w:rsid w:val="00C11F47"/>
    <w:rsid w:val="00C57E2C"/>
    <w:rsid w:val="00C608B7"/>
    <w:rsid w:val="00C66A2B"/>
    <w:rsid w:val="00C66F24"/>
    <w:rsid w:val="00C9291E"/>
    <w:rsid w:val="00CA3F44"/>
    <w:rsid w:val="00CA4E58"/>
    <w:rsid w:val="00CB3771"/>
    <w:rsid w:val="00CB5153"/>
    <w:rsid w:val="00CC0508"/>
    <w:rsid w:val="00D10BA0"/>
    <w:rsid w:val="00D24EB5"/>
    <w:rsid w:val="00D41571"/>
    <w:rsid w:val="00D416A0"/>
    <w:rsid w:val="00D458A3"/>
    <w:rsid w:val="00D47672"/>
    <w:rsid w:val="00D5123C"/>
    <w:rsid w:val="00D55560"/>
    <w:rsid w:val="00D61C5A"/>
    <w:rsid w:val="00D703EA"/>
    <w:rsid w:val="00D761C9"/>
    <w:rsid w:val="00D820C5"/>
    <w:rsid w:val="00D85717"/>
    <w:rsid w:val="00D95589"/>
    <w:rsid w:val="00DB61D5"/>
    <w:rsid w:val="00DE0AA2"/>
    <w:rsid w:val="00DE66A5"/>
    <w:rsid w:val="00DF2B50"/>
    <w:rsid w:val="00E04C86"/>
    <w:rsid w:val="00E135F3"/>
    <w:rsid w:val="00E20F30"/>
    <w:rsid w:val="00E22113"/>
    <w:rsid w:val="00E27BBA"/>
    <w:rsid w:val="00E35E8F"/>
    <w:rsid w:val="00E438E8"/>
    <w:rsid w:val="00E520E2"/>
    <w:rsid w:val="00E61FC7"/>
    <w:rsid w:val="00E64254"/>
    <w:rsid w:val="00E745E2"/>
    <w:rsid w:val="00E81767"/>
    <w:rsid w:val="00EA15B3"/>
    <w:rsid w:val="00EB2358"/>
    <w:rsid w:val="00EB3EB8"/>
    <w:rsid w:val="00EB60F6"/>
    <w:rsid w:val="00ED12CD"/>
    <w:rsid w:val="00F07A67"/>
    <w:rsid w:val="00F2305D"/>
    <w:rsid w:val="00F468C5"/>
    <w:rsid w:val="00F475FA"/>
    <w:rsid w:val="00F52F39"/>
    <w:rsid w:val="00F914DD"/>
    <w:rsid w:val="00FA2358"/>
    <w:rsid w:val="00FB2592"/>
    <w:rsid w:val="00FB2810"/>
    <w:rsid w:val="00FC2947"/>
    <w:rsid w:val="00FD66D6"/>
    <w:rsid w:val="00FE0818"/>
    <w:rsid w:val="00FF7F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EF7F8"/>
  <w15:docId w15:val="{40FC26D6-F934-4B4E-8CFA-09535D1A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514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eastAsia="SimSun" w:cs="Times New Roman"/>
      <w:sz w:val="22"/>
      <w:szCs w:val="22"/>
      <w:lang w:val="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table" w:styleId="TableGrid">
    <w:name w:val="Table Grid"/>
    <w:basedOn w:val="TableNormal"/>
    <w:rsid w:val="005127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94EE6"/>
    <w:rPr>
      <w:rFonts w:eastAsia="SimSun" w:cs="Times New Roman"/>
      <w:sz w:val="22"/>
      <w:szCs w:val="22"/>
      <w:lang w:val="en-US"/>
    </w:rPr>
  </w:style>
  <w:style w:type="character" w:customStyle="1" w:styleId="enumlev1Char">
    <w:name w:val="enumlev1 Char"/>
    <w:link w:val="enumlev1"/>
    <w:locked/>
    <w:rsid w:val="003C75B5"/>
    <w:rPr>
      <w:rFonts w:eastAsia="SimSun" w:cs="Times New Roman"/>
      <w:sz w:val="22"/>
      <w:szCs w:val="22"/>
      <w:lang w:val="en-US"/>
    </w:rPr>
  </w:style>
  <w:style w:type="paragraph" w:styleId="ListParagraph">
    <w:name w:val="List Paragraph"/>
    <w:basedOn w:val="Normal"/>
    <w:uiPriority w:val="34"/>
    <w:qFormat/>
    <w:rsid w:val="003C75B5"/>
    <w:pPr>
      <w:spacing w:after="120"/>
      <w:ind w:left="720"/>
      <w:contextualSpacing/>
    </w:pPr>
    <w:rPr>
      <w:rFonts w:ascii="Times New Roman" w:hAnsi="Times New Roman"/>
      <w:sz w:val="21"/>
      <w:szCs w:val="10"/>
    </w:rPr>
  </w:style>
  <w:style w:type="character" w:customStyle="1" w:styleId="Artdef">
    <w:name w:val="Art_def"/>
    <w:basedOn w:val="DefaultParagraphFont"/>
    <w:rsid w:val="003C75B5"/>
    <w:rPr>
      <w:rFonts w:ascii="Times New Roman" w:hAnsi="Times New Roman"/>
      <w:b/>
    </w:rPr>
  </w:style>
  <w:style w:type="paragraph" w:styleId="BodyText">
    <w:name w:val="Body Text"/>
    <w:basedOn w:val="Normal"/>
    <w:link w:val="BodyTextChar"/>
    <w:uiPriority w:val="99"/>
    <w:rsid w:val="003C75B5"/>
    <w:pPr>
      <w:tabs>
        <w:tab w:val="clear" w:pos="794"/>
        <w:tab w:val="clear" w:pos="1191"/>
        <w:tab w:val="clear" w:pos="1588"/>
        <w:tab w:val="clear" w:pos="1985"/>
      </w:tabs>
      <w:overflowPunct/>
      <w:autoSpaceDE/>
      <w:autoSpaceDN/>
      <w:adjustRightInd/>
      <w:spacing w:before="0" w:after="120" w:line="240" w:lineRule="auto"/>
      <w:jc w:val="left"/>
      <w:textAlignment w:val="auto"/>
    </w:pPr>
    <w:rPr>
      <w:rFonts w:ascii="Times New Roman" w:hAnsi="Times New Roman"/>
      <w:sz w:val="24"/>
      <w:szCs w:val="24"/>
    </w:rPr>
  </w:style>
  <w:style w:type="character" w:customStyle="1" w:styleId="BodyTextChar">
    <w:name w:val="Body Text Char"/>
    <w:basedOn w:val="DefaultParagraphFont"/>
    <w:link w:val="BodyText"/>
    <w:uiPriority w:val="99"/>
    <w:rsid w:val="003C75B5"/>
    <w:rPr>
      <w:rFonts w:ascii="Times New Roman" w:eastAsia="SimSun" w:hAnsi="Times New Roman" w:cs="Times New Roman"/>
      <w:sz w:val="24"/>
      <w:szCs w:val="24"/>
      <w:lang w:val="en-US"/>
    </w:rPr>
  </w:style>
  <w:style w:type="paragraph" w:customStyle="1" w:styleId="Reasons">
    <w:name w:val="Reasons"/>
    <w:basedOn w:val="Normal"/>
    <w:qFormat/>
    <w:rsid w:val="003C75B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sz w:val="24"/>
      <w:szCs w:val="20"/>
      <w:lang w:eastAsia="en-US"/>
    </w:rPr>
  </w:style>
  <w:style w:type="character" w:styleId="FollowedHyperlink">
    <w:name w:val="FollowedHyperlink"/>
    <w:basedOn w:val="DefaultParagraphFont"/>
    <w:semiHidden/>
    <w:unhideWhenUsed/>
    <w:rsid w:val="00857C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IR-0270/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u.int/md/R00-CR-CIR-0504/e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br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3594</Words>
  <Characters>1712</Characters>
  <Application>Microsoft Office Word</Application>
  <DocSecurity>4</DocSecurity>
  <Lines>14</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(Chinese)</vt:lpstr>
      <vt:lpstr>ITU-T Rec. Book 1 Resolutions ITU-T Series A Recommendations:</vt:lpstr>
    </vt:vector>
  </TitlesOfParts>
  <Company>ITU</Company>
  <LinksUpToDate>false</LinksUpToDate>
  <CharactersWithSpaces>5296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(Chinese)</dc:title>
  <dc:creator>LING-C (ZB)</dc:creator>
  <cp:lastModifiedBy>ITU</cp:lastModifiedBy>
  <cp:revision>2</cp:revision>
  <cp:lastPrinted>2010-01-19T09:33:00Z</cp:lastPrinted>
  <dcterms:created xsi:type="dcterms:W3CDTF">2024-11-14T08:29:00Z</dcterms:created>
  <dcterms:modified xsi:type="dcterms:W3CDTF">2024-11-14T08:29:00Z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