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4A0" w:firstRow="1" w:lastRow="0" w:firstColumn="1" w:lastColumn="0" w:noHBand="0" w:noVBand="1"/>
      </w:tblPr>
      <w:tblGrid>
        <w:gridCol w:w="1526"/>
        <w:gridCol w:w="5386"/>
        <w:gridCol w:w="2869"/>
      </w:tblGrid>
      <w:tr w:rsidR="0096505E" w:rsidRPr="00D74131" w14:paraId="7F32894E" w14:textId="77777777" w:rsidTr="0096505E">
        <w:tc>
          <w:tcPr>
            <w:tcW w:w="9781" w:type="dxa"/>
            <w:gridSpan w:val="3"/>
            <w:shd w:val="clear" w:color="auto" w:fill="auto"/>
            <w:vAlign w:val="center"/>
          </w:tcPr>
          <w:p w14:paraId="32303A1F" w14:textId="24899E3C" w:rsidR="0096505E" w:rsidRPr="0096505E" w:rsidRDefault="0096505E" w:rsidP="0096505E">
            <w:pPr>
              <w:spacing w:before="0" w:after="480"/>
              <w:jc w:val="left"/>
              <w:rPr>
                <w:rFonts w:asciiTheme="minorHAnsi" w:hAnsiTheme="minorHAnsi" w:cstheme="minorHAnsi"/>
                <w:b/>
                <w:bCs/>
                <w:color w:val="808080"/>
                <w:sz w:val="28"/>
                <w:szCs w:val="28"/>
              </w:rPr>
            </w:pPr>
            <w:r w:rsidRPr="0096505E">
              <w:rPr>
                <w:rFonts w:asciiTheme="minorHAnsi" w:hAnsiTheme="minorHAnsi" w:cstheme="minorHAnsi"/>
                <w:b/>
                <w:bCs/>
                <w:color w:val="808080"/>
                <w:sz w:val="28"/>
                <w:szCs w:val="28"/>
              </w:rPr>
              <w:t>Бюро радиосвязи (БР)</w:t>
            </w:r>
          </w:p>
        </w:tc>
      </w:tr>
      <w:tr w:rsidR="00295CF8" w:rsidRPr="00D74131" w14:paraId="1B864158" w14:textId="77777777" w:rsidTr="00A2062E">
        <w:tc>
          <w:tcPr>
            <w:tcW w:w="6912" w:type="dxa"/>
            <w:gridSpan w:val="2"/>
            <w:shd w:val="clear" w:color="auto" w:fill="auto"/>
          </w:tcPr>
          <w:p w14:paraId="33DF01CF" w14:textId="77777777" w:rsidR="009E6EBB" w:rsidRPr="007C360E" w:rsidRDefault="009E6EBB" w:rsidP="00AC05B1">
            <w:pPr>
              <w:spacing w:before="0"/>
              <w:jc w:val="left"/>
              <w:rPr>
                <w:rFonts w:asciiTheme="minorHAnsi" w:hAnsiTheme="minorHAnsi" w:cstheme="minorHAnsi"/>
              </w:rPr>
            </w:pPr>
            <w:r w:rsidRPr="007C360E">
              <w:rPr>
                <w:rFonts w:asciiTheme="minorHAnsi" w:hAnsiTheme="minorHAnsi" w:cstheme="minorHAnsi"/>
                <w:lang w:val="ru-RU"/>
              </w:rPr>
              <w:t>Циркулярное письмо</w:t>
            </w:r>
          </w:p>
          <w:p w14:paraId="0D552710" w14:textId="2F08843F" w:rsidR="009E6EBB" w:rsidRPr="007C360E" w:rsidRDefault="009E6EBB" w:rsidP="00696EEE">
            <w:pPr>
              <w:spacing w:before="0"/>
              <w:jc w:val="left"/>
              <w:rPr>
                <w:rFonts w:asciiTheme="minorHAnsi" w:hAnsiTheme="minorHAnsi" w:cstheme="minorHAnsi"/>
                <w:b/>
                <w:bCs/>
              </w:rPr>
            </w:pPr>
            <w:r w:rsidRPr="007C360E">
              <w:rPr>
                <w:rFonts w:asciiTheme="minorHAnsi" w:hAnsiTheme="minorHAnsi" w:cstheme="minorHAnsi"/>
                <w:b/>
                <w:bCs/>
                <w:lang w:val="ru-RU"/>
              </w:rPr>
              <w:t>CR/504</w:t>
            </w:r>
          </w:p>
        </w:tc>
        <w:tc>
          <w:tcPr>
            <w:tcW w:w="2869" w:type="dxa"/>
            <w:shd w:val="clear" w:color="auto" w:fill="auto"/>
          </w:tcPr>
          <w:p w14:paraId="16C84185" w14:textId="3E3FCB09" w:rsidR="009E6EBB" w:rsidRPr="007C360E" w:rsidRDefault="007C4A66" w:rsidP="00C07806">
            <w:pPr>
              <w:spacing w:before="0"/>
              <w:jc w:val="right"/>
              <w:rPr>
                <w:rFonts w:asciiTheme="minorHAnsi" w:hAnsiTheme="minorHAnsi" w:cstheme="minorHAnsi"/>
              </w:rPr>
            </w:pPr>
            <w:r w:rsidRPr="007C360E">
              <w:rPr>
                <w:rFonts w:asciiTheme="minorHAnsi" w:hAnsiTheme="minorHAnsi" w:cstheme="minorHAnsi"/>
                <w:lang w:val="ru-RU"/>
              </w:rPr>
              <w:t>17 апреля 2024 года</w:t>
            </w:r>
          </w:p>
        </w:tc>
      </w:tr>
      <w:tr w:rsidR="009E6EBB" w:rsidRPr="00D74131" w14:paraId="0466C98C" w14:textId="77777777" w:rsidTr="00A2062E">
        <w:tc>
          <w:tcPr>
            <w:tcW w:w="9781" w:type="dxa"/>
            <w:gridSpan w:val="3"/>
            <w:shd w:val="clear" w:color="auto" w:fill="auto"/>
          </w:tcPr>
          <w:p w14:paraId="08857F06" w14:textId="77777777" w:rsidR="009E6EBB" w:rsidRPr="007C360E" w:rsidRDefault="009E6EBB" w:rsidP="00A2671E">
            <w:pPr>
              <w:tabs>
                <w:tab w:val="left" w:pos="4428"/>
              </w:tabs>
              <w:spacing w:before="0"/>
              <w:jc w:val="left"/>
              <w:rPr>
                <w:rFonts w:asciiTheme="minorHAnsi" w:hAnsiTheme="minorHAnsi" w:cstheme="minorHAnsi"/>
                <w:lang w:val="en-GB"/>
              </w:rPr>
            </w:pPr>
          </w:p>
        </w:tc>
      </w:tr>
      <w:tr w:rsidR="009E6EBB" w:rsidRPr="00D74131" w14:paraId="45500DD5" w14:textId="77777777" w:rsidTr="00A2062E">
        <w:tc>
          <w:tcPr>
            <w:tcW w:w="9781" w:type="dxa"/>
            <w:gridSpan w:val="3"/>
            <w:shd w:val="clear" w:color="auto" w:fill="auto"/>
          </w:tcPr>
          <w:p w14:paraId="446DD9F9" w14:textId="5A9F3AA0" w:rsidR="009E6EBB" w:rsidRPr="007C360E" w:rsidRDefault="00A15F66" w:rsidP="0096505E">
            <w:pPr>
              <w:tabs>
                <w:tab w:val="left" w:pos="1310"/>
              </w:tabs>
              <w:spacing w:before="0"/>
              <w:rPr>
                <w:rFonts w:asciiTheme="minorHAnsi" w:hAnsiTheme="minorHAnsi" w:cstheme="minorHAnsi"/>
                <w:b/>
                <w:bCs/>
                <w:lang w:val="en-GB"/>
              </w:rPr>
            </w:pPr>
            <w:r w:rsidRPr="007C360E">
              <w:rPr>
                <w:rFonts w:asciiTheme="minorHAnsi" w:hAnsiTheme="minorHAnsi" w:cstheme="minorHAnsi"/>
                <w:b/>
                <w:bCs/>
                <w:lang w:val="ru-RU"/>
              </w:rPr>
              <w:t>Администрациям Государств – Членов МСЭ</w:t>
            </w:r>
          </w:p>
        </w:tc>
      </w:tr>
      <w:tr w:rsidR="009E6EBB" w:rsidRPr="00D74131" w14:paraId="582F5A55" w14:textId="77777777" w:rsidTr="00A2062E">
        <w:tc>
          <w:tcPr>
            <w:tcW w:w="9781" w:type="dxa"/>
            <w:gridSpan w:val="3"/>
            <w:shd w:val="clear" w:color="auto" w:fill="auto"/>
          </w:tcPr>
          <w:p w14:paraId="2B2F7F32" w14:textId="77777777" w:rsidR="009E6EBB" w:rsidRPr="007C360E" w:rsidRDefault="009E6EBB" w:rsidP="00AC05B1">
            <w:pPr>
              <w:spacing w:before="0"/>
              <w:jc w:val="left"/>
              <w:rPr>
                <w:rFonts w:asciiTheme="minorHAnsi" w:hAnsiTheme="minorHAnsi" w:cstheme="minorHAnsi"/>
                <w:lang w:val="en-GB"/>
              </w:rPr>
            </w:pPr>
          </w:p>
        </w:tc>
      </w:tr>
      <w:tr w:rsidR="009E6EBB" w:rsidRPr="00D74131" w14:paraId="1BBE8555" w14:textId="77777777" w:rsidTr="00A2062E">
        <w:tc>
          <w:tcPr>
            <w:tcW w:w="9781" w:type="dxa"/>
            <w:gridSpan w:val="3"/>
            <w:shd w:val="clear" w:color="auto" w:fill="auto"/>
          </w:tcPr>
          <w:p w14:paraId="2BA95F6C" w14:textId="77777777" w:rsidR="009E6EBB" w:rsidRPr="007C360E" w:rsidRDefault="009E6EBB" w:rsidP="00AC05B1">
            <w:pPr>
              <w:spacing w:before="0"/>
              <w:jc w:val="left"/>
              <w:rPr>
                <w:rFonts w:asciiTheme="minorHAnsi" w:hAnsiTheme="minorHAnsi" w:cstheme="minorHAnsi"/>
                <w:lang w:val="en-GB"/>
              </w:rPr>
            </w:pPr>
          </w:p>
        </w:tc>
      </w:tr>
      <w:tr w:rsidR="0096505E" w:rsidRPr="0096505E" w14:paraId="6D299DCB" w14:textId="77777777" w:rsidTr="00700659">
        <w:trPr>
          <w:trHeight w:val="560"/>
        </w:trPr>
        <w:tc>
          <w:tcPr>
            <w:tcW w:w="1526" w:type="dxa"/>
            <w:shd w:val="clear" w:color="auto" w:fill="auto"/>
          </w:tcPr>
          <w:p w14:paraId="770DD236" w14:textId="77777777" w:rsidR="0096505E" w:rsidRPr="007C360E" w:rsidRDefault="0096505E" w:rsidP="00A2062E">
            <w:pPr>
              <w:spacing w:before="0"/>
              <w:jc w:val="left"/>
              <w:rPr>
                <w:rFonts w:asciiTheme="minorHAnsi" w:hAnsiTheme="minorHAnsi" w:cstheme="minorHAnsi"/>
              </w:rPr>
            </w:pPr>
            <w:r w:rsidRPr="007C360E">
              <w:rPr>
                <w:rFonts w:asciiTheme="minorHAnsi" w:hAnsiTheme="minorHAnsi" w:cstheme="minorHAnsi"/>
                <w:lang w:val="ru-RU"/>
              </w:rPr>
              <w:t>Предмет:</w:t>
            </w:r>
          </w:p>
        </w:tc>
        <w:tc>
          <w:tcPr>
            <w:tcW w:w="8255" w:type="dxa"/>
            <w:gridSpan w:val="2"/>
            <w:shd w:val="clear" w:color="auto" w:fill="auto"/>
          </w:tcPr>
          <w:p w14:paraId="684654A1" w14:textId="2F2B6E09" w:rsidR="0096505E" w:rsidRPr="007C360E" w:rsidRDefault="0096505E" w:rsidP="007C360E">
            <w:pPr>
              <w:tabs>
                <w:tab w:val="clear" w:pos="794"/>
                <w:tab w:val="clear" w:pos="1191"/>
                <w:tab w:val="clear" w:pos="1588"/>
                <w:tab w:val="clear" w:pos="1985"/>
              </w:tabs>
              <w:spacing w:before="0"/>
              <w:ind w:left="1440" w:hanging="1440"/>
              <w:rPr>
                <w:rFonts w:asciiTheme="minorHAnsi" w:eastAsia="Times New Roman" w:hAnsiTheme="minorHAnsi" w:cstheme="minorHAnsi"/>
                <w:b/>
                <w:bCs/>
              </w:rPr>
            </w:pPr>
            <w:r w:rsidRPr="007C360E">
              <w:rPr>
                <w:rFonts w:asciiTheme="minorHAnsi" w:hAnsiTheme="minorHAnsi" w:cstheme="minorHAnsi"/>
                <w:b/>
                <w:bCs/>
                <w:lang w:val="ru-RU"/>
              </w:rPr>
              <w:t>Решения ВКР-23, включенные в протоколы пленарных заседаний</w:t>
            </w:r>
          </w:p>
        </w:tc>
      </w:tr>
    </w:tbl>
    <w:p w14:paraId="597D5654" w14:textId="3B642606" w:rsidR="00A2062E" w:rsidRPr="00E32222" w:rsidRDefault="00A2062E" w:rsidP="0096505E">
      <w:pPr>
        <w:pStyle w:val="Normalaftertitle0"/>
        <w:jc w:val="both"/>
        <w:rPr>
          <w:lang w:val="ru-RU"/>
        </w:rPr>
      </w:pPr>
      <w:r w:rsidRPr="0096505E">
        <w:rPr>
          <w:lang w:val="ru-RU"/>
        </w:rPr>
        <w:t xml:space="preserve">Всемирная конференция радиосвязи, Дубай, 2023 год, (ВКР-23), при принятии частичного пересмотра Регламента радиосвязи, приняла ряд решений, которые отсутствуют в Заключительных актах Конференции, но отражены в протоколах пленарных заседаний ВКР-23. </w:t>
      </w:r>
      <w:r w:rsidRPr="00E32222">
        <w:rPr>
          <w:lang w:val="ru-RU"/>
        </w:rPr>
        <w:t>Цель настоящего Циркулярного письма заключается в том, чтобы обобщить эти решения и довести их до сведения администраций.</w:t>
      </w:r>
    </w:p>
    <w:p w14:paraId="3865C8BB" w14:textId="0A1364DA" w:rsidR="00A2062E" w:rsidRPr="00D74131" w:rsidRDefault="00A2062E" w:rsidP="007C360E">
      <w:pPr>
        <w:rPr>
          <w:lang w:val="ru-RU"/>
        </w:rPr>
      </w:pPr>
      <w:r w:rsidRPr="00D74131">
        <w:rPr>
          <w:lang w:val="ru-RU"/>
        </w:rPr>
        <w:t>В Приложении к настоящему Циркулярному письму приведена подборка текстов этих решений, а также ссылки на соответствующие пункты документов, содержащих протоколы пленарных заседаний ВКР-23, и на документы, в отношении которых запрашивалось согласие или одобрение пленарного заседания.</w:t>
      </w:r>
    </w:p>
    <w:p w14:paraId="33D27D35" w14:textId="77777777" w:rsidR="00A2062E" w:rsidRPr="00D74131" w:rsidRDefault="00A2062E" w:rsidP="0096505E">
      <w:pPr>
        <w:rPr>
          <w:lang w:val="ru-RU"/>
        </w:rPr>
      </w:pPr>
      <w:r w:rsidRPr="00D74131">
        <w:rPr>
          <w:lang w:val="ru-RU"/>
        </w:rPr>
        <w:t xml:space="preserve">Бюро радиосвязи </w:t>
      </w:r>
      <w:r w:rsidRPr="0096505E">
        <w:rPr>
          <w:lang w:val="ru-RU"/>
        </w:rPr>
        <w:t>готово</w:t>
      </w:r>
      <w:r w:rsidRPr="00D74131">
        <w:rPr>
          <w:lang w:val="ru-RU"/>
        </w:rPr>
        <w:t xml:space="preserve"> представить вашей администрации любые разъяснения, которые могут потребоваться по вопросам, затронутым в настоящем Циркулярном письме.</w:t>
      </w:r>
    </w:p>
    <w:p w14:paraId="4687B2AC" w14:textId="310157F2" w:rsidR="00066E5D" w:rsidRPr="0096505E" w:rsidRDefault="00066E5D" w:rsidP="0096505E">
      <w:pPr>
        <w:spacing w:before="1080"/>
        <w:jc w:val="left"/>
        <w:rPr>
          <w:lang w:val="ru-RU"/>
        </w:rPr>
      </w:pPr>
      <w:r w:rsidRPr="0096505E">
        <w:rPr>
          <w:lang w:val="ru-RU"/>
        </w:rPr>
        <w:t>Марио Маневич</w:t>
      </w:r>
      <w:r w:rsidR="0096505E" w:rsidRPr="0096505E">
        <w:rPr>
          <w:lang w:val="ru-RU"/>
        </w:rPr>
        <w:br/>
      </w:r>
      <w:r w:rsidRPr="0096505E">
        <w:rPr>
          <w:lang w:val="ru-RU"/>
        </w:rPr>
        <w:t>Директор</w:t>
      </w:r>
    </w:p>
    <w:p w14:paraId="19D6258D" w14:textId="4D122676" w:rsidR="002A6CEE" w:rsidRPr="0096505E" w:rsidRDefault="00066E5D" w:rsidP="0096505E">
      <w:pPr>
        <w:spacing w:before="1440"/>
        <w:rPr>
          <w:lang w:val="ru-RU"/>
        </w:rPr>
      </w:pPr>
      <w:r w:rsidRPr="0096505E">
        <w:rPr>
          <w:b/>
          <w:bCs/>
          <w:lang w:val="ru-RU"/>
        </w:rPr>
        <w:t>Приложение</w:t>
      </w:r>
      <w:r w:rsidRPr="0096505E">
        <w:rPr>
          <w:lang w:val="ru-RU"/>
        </w:rPr>
        <w:t>: 1</w:t>
      </w:r>
    </w:p>
    <w:p w14:paraId="71F9F0C0" w14:textId="77777777" w:rsidR="00066E5D" w:rsidRPr="0096505E" w:rsidRDefault="00066E5D" w:rsidP="0096505E">
      <w:pPr>
        <w:pStyle w:val="toc0"/>
        <w:tabs>
          <w:tab w:val="left" w:pos="1985"/>
        </w:tabs>
        <w:spacing w:before="1440"/>
        <w:jc w:val="lowKashida"/>
        <w:rPr>
          <w:rFonts w:asciiTheme="minorHAnsi" w:eastAsiaTheme="majorEastAsia" w:hAnsiTheme="minorHAnsi" w:cstheme="minorHAnsi"/>
          <w:bCs/>
          <w:sz w:val="20"/>
          <w:szCs w:val="20"/>
          <w:u w:val="single"/>
          <w:lang w:val="ru-RU"/>
        </w:rPr>
      </w:pPr>
      <w:r w:rsidRPr="0096505E">
        <w:rPr>
          <w:rFonts w:asciiTheme="minorHAnsi" w:hAnsiTheme="minorHAnsi" w:cstheme="minorHAnsi"/>
          <w:bCs/>
          <w:sz w:val="20"/>
          <w:szCs w:val="20"/>
          <w:u w:val="single"/>
          <w:lang w:val="ru-RU"/>
        </w:rPr>
        <w:t>Рассылка</w:t>
      </w:r>
      <w:r w:rsidRPr="0096505E">
        <w:rPr>
          <w:rFonts w:asciiTheme="minorHAnsi" w:hAnsiTheme="minorHAnsi" w:cstheme="minorHAnsi"/>
          <w:b w:val="0"/>
          <w:sz w:val="20"/>
          <w:szCs w:val="20"/>
          <w:lang w:val="ru-RU"/>
        </w:rPr>
        <w:t>:</w:t>
      </w:r>
    </w:p>
    <w:p w14:paraId="1C95ED6A" w14:textId="3B1D31AE" w:rsidR="00066E5D" w:rsidRPr="0096505E" w:rsidRDefault="0096505E" w:rsidP="0096505E">
      <w:pPr>
        <w:pStyle w:val="enumlev1"/>
        <w:tabs>
          <w:tab w:val="clear" w:pos="794"/>
          <w:tab w:val="clear" w:pos="1191"/>
          <w:tab w:val="clear" w:pos="1588"/>
        </w:tabs>
        <w:spacing w:before="0"/>
        <w:ind w:left="567" w:hanging="567"/>
        <w:jc w:val="lowKashida"/>
        <w:rPr>
          <w:rFonts w:asciiTheme="minorHAnsi" w:eastAsiaTheme="majorEastAsia" w:hAnsiTheme="minorHAnsi" w:cstheme="minorHAnsi"/>
          <w:sz w:val="20"/>
          <w:szCs w:val="20"/>
          <w:lang w:val="ru-RU"/>
        </w:rPr>
      </w:pPr>
      <w:r w:rsidRPr="0096505E">
        <w:rPr>
          <w:rFonts w:asciiTheme="minorHAnsi" w:hAnsiTheme="minorHAnsi" w:cstheme="minorHAnsi"/>
          <w:sz w:val="20"/>
          <w:szCs w:val="20"/>
          <w:lang w:val="ru-RU"/>
        </w:rPr>
        <w:t>–</w:t>
      </w:r>
      <w:r w:rsidRPr="0096505E">
        <w:rPr>
          <w:rFonts w:asciiTheme="minorHAnsi" w:hAnsiTheme="minorHAnsi" w:cstheme="minorHAnsi"/>
          <w:sz w:val="20"/>
          <w:szCs w:val="20"/>
          <w:lang w:val="ru-RU"/>
        </w:rPr>
        <w:tab/>
      </w:r>
      <w:r w:rsidR="00066E5D" w:rsidRPr="0096505E">
        <w:rPr>
          <w:rFonts w:asciiTheme="minorHAnsi" w:hAnsiTheme="minorHAnsi" w:cstheme="minorHAnsi"/>
          <w:sz w:val="20"/>
          <w:szCs w:val="20"/>
          <w:lang w:val="ru-RU"/>
        </w:rPr>
        <w:t>Администрациям Государств – Членов МСЭ</w:t>
      </w:r>
    </w:p>
    <w:p w14:paraId="3EC1B222" w14:textId="453179A1" w:rsidR="00066E5D" w:rsidRPr="0096505E" w:rsidRDefault="0096505E" w:rsidP="0096505E">
      <w:pPr>
        <w:pStyle w:val="enumlev1"/>
        <w:tabs>
          <w:tab w:val="clear" w:pos="794"/>
          <w:tab w:val="clear" w:pos="1191"/>
          <w:tab w:val="clear" w:pos="1588"/>
        </w:tabs>
        <w:spacing w:before="0"/>
        <w:ind w:left="567" w:hanging="567"/>
        <w:jc w:val="lowKashida"/>
        <w:rPr>
          <w:rFonts w:asciiTheme="minorHAnsi" w:eastAsiaTheme="majorEastAsia" w:hAnsiTheme="minorHAnsi" w:cstheme="minorHAnsi"/>
          <w:sz w:val="20"/>
          <w:szCs w:val="20"/>
          <w:lang w:val="ru-RU"/>
        </w:rPr>
      </w:pPr>
      <w:r w:rsidRPr="0096505E">
        <w:rPr>
          <w:rFonts w:asciiTheme="minorHAnsi" w:hAnsiTheme="minorHAnsi" w:cstheme="minorHAnsi"/>
          <w:sz w:val="20"/>
          <w:szCs w:val="20"/>
          <w:lang w:val="ru-RU"/>
        </w:rPr>
        <w:t>–</w:t>
      </w:r>
      <w:r w:rsidRPr="0096505E">
        <w:rPr>
          <w:rFonts w:asciiTheme="minorHAnsi" w:hAnsiTheme="minorHAnsi" w:cstheme="minorHAnsi"/>
          <w:sz w:val="20"/>
          <w:szCs w:val="20"/>
          <w:lang w:val="ru-RU"/>
        </w:rPr>
        <w:tab/>
      </w:r>
      <w:r w:rsidR="00066E5D" w:rsidRPr="0096505E">
        <w:rPr>
          <w:rFonts w:asciiTheme="minorHAnsi" w:hAnsiTheme="minorHAnsi" w:cstheme="minorHAnsi"/>
          <w:sz w:val="20"/>
          <w:szCs w:val="20"/>
          <w:lang w:val="ru-RU"/>
        </w:rPr>
        <w:t>Членам Радиорегламентарного комитета</w:t>
      </w:r>
    </w:p>
    <w:p w14:paraId="11BB8F87" w14:textId="77777777" w:rsidR="005E5C01" w:rsidRPr="0096505E" w:rsidRDefault="005E5C01" w:rsidP="002A6CEE">
      <w:pPr>
        <w:pStyle w:val="enumlev1"/>
        <w:numPr>
          <w:ilvl w:val="0"/>
          <w:numId w:val="10"/>
        </w:numPr>
        <w:tabs>
          <w:tab w:val="clear" w:pos="794"/>
          <w:tab w:val="clear" w:pos="1191"/>
          <w:tab w:val="clear" w:pos="1588"/>
        </w:tabs>
        <w:spacing w:before="0"/>
        <w:ind w:left="0" w:hanging="142"/>
        <w:jc w:val="lowKashida"/>
        <w:rPr>
          <w:rFonts w:asciiTheme="minorHAnsi" w:eastAsiaTheme="majorEastAsia" w:hAnsiTheme="minorHAnsi" w:cstheme="minorHAnsi"/>
          <w:sz w:val="20"/>
          <w:szCs w:val="20"/>
          <w:lang w:val="ru-RU"/>
        </w:rPr>
        <w:sectPr w:rsidR="005E5C01" w:rsidRPr="0096505E" w:rsidSect="0096505E">
          <w:headerReference w:type="even" r:id="rId8"/>
          <w:headerReference w:type="default" r:id="rId9"/>
          <w:headerReference w:type="first" r:id="rId10"/>
          <w:footerReference w:type="first" r:id="rId11"/>
          <w:pgSz w:w="11907" w:h="16834" w:code="9"/>
          <w:pgMar w:top="1134" w:right="992" w:bottom="902" w:left="1134" w:header="567" w:footer="567" w:gutter="0"/>
          <w:cols w:space="720"/>
          <w:titlePg/>
          <w:docGrid w:linePitch="299"/>
        </w:sectPr>
      </w:pPr>
    </w:p>
    <w:p w14:paraId="78C93B3D" w14:textId="1EDD221B" w:rsidR="0096505E" w:rsidRPr="0096505E" w:rsidRDefault="0096505E" w:rsidP="007C360E">
      <w:pPr>
        <w:pStyle w:val="AnnexNo"/>
        <w:spacing w:before="0" w:after="240"/>
        <w:rPr>
          <w:lang w:val="en-US"/>
        </w:rPr>
      </w:pPr>
      <w:bookmarkStart w:id="0" w:name="_Hlk33787312"/>
      <w:r w:rsidRPr="0096505E">
        <w:lastRenderedPageBreak/>
        <w:t>ПРИЛОЖЕНИЕ</w:t>
      </w:r>
      <w:r w:rsidRPr="001D70D9">
        <w:rPr>
          <w:lang w:val="ru-RU"/>
        </w:rPr>
        <w:t xml:space="preserve"> 1</w:t>
      </w:r>
    </w:p>
    <w:tbl>
      <w:tblPr>
        <w:tblStyle w:val="TableGrid"/>
        <w:tblW w:w="14283" w:type="dxa"/>
        <w:tblLayout w:type="fixed"/>
        <w:tblLook w:val="04A0" w:firstRow="1" w:lastRow="0" w:firstColumn="1" w:lastColumn="0" w:noHBand="0" w:noVBand="1"/>
      </w:tblPr>
      <w:tblGrid>
        <w:gridCol w:w="1838"/>
        <w:gridCol w:w="1733"/>
        <w:gridCol w:w="10712"/>
      </w:tblGrid>
      <w:tr w:rsidR="008C42C7" w:rsidRPr="00E32222" w14:paraId="053AB7C9" w14:textId="77777777" w:rsidTr="0096505E">
        <w:trPr>
          <w:cantSplit/>
          <w:trHeight w:val="1139"/>
          <w:tblHeader/>
        </w:trPr>
        <w:tc>
          <w:tcPr>
            <w:tcW w:w="1838" w:type="dxa"/>
          </w:tcPr>
          <w:p w14:paraId="09AFF928" w14:textId="77777777" w:rsidR="008C42C7" w:rsidRPr="00420AB2" w:rsidRDefault="008C42C7" w:rsidP="0096505E">
            <w:pPr>
              <w:pStyle w:val="Tablehead"/>
              <w:rPr>
                <w:szCs w:val="20"/>
                <w:lang w:val="ru-RU"/>
              </w:rPr>
            </w:pPr>
            <w:r w:rsidRPr="00420AB2">
              <w:rPr>
                <w:szCs w:val="20"/>
                <w:lang w:val="ru-RU"/>
              </w:rPr>
              <w:t>Исходный документ (протокол пленарного заседания)</w:t>
            </w:r>
          </w:p>
        </w:tc>
        <w:tc>
          <w:tcPr>
            <w:tcW w:w="1733" w:type="dxa"/>
          </w:tcPr>
          <w:p w14:paraId="3EF61912" w14:textId="77777777" w:rsidR="008C42C7" w:rsidRPr="00420AB2" w:rsidRDefault="008C42C7" w:rsidP="0096505E">
            <w:pPr>
              <w:pStyle w:val="Tablehead"/>
              <w:rPr>
                <w:szCs w:val="20"/>
                <w:lang w:val="ru-RU"/>
              </w:rPr>
            </w:pPr>
            <w:r w:rsidRPr="00420AB2">
              <w:rPr>
                <w:szCs w:val="20"/>
                <w:lang w:val="ru-RU"/>
              </w:rPr>
              <w:t>Базовая информация о решении пленарного заседания</w:t>
            </w:r>
          </w:p>
        </w:tc>
        <w:tc>
          <w:tcPr>
            <w:tcW w:w="10712" w:type="dxa"/>
            <w:vAlign w:val="center"/>
          </w:tcPr>
          <w:p w14:paraId="022CA175" w14:textId="77777777" w:rsidR="008C42C7" w:rsidRPr="00420AB2" w:rsidRDefault="008C42C7" w:rsidP="0096505E">
            <w:pPr>
              <w:pStyle w:val="Tablehead"/>
              <w:rPr>
                <w:szCs w:val="20"/>
                <w:lang w:val="ru-RU"/>
              </w:rPr>
            </w:pPr>
            <w:r w:rsidRPr="00420AB2">
              <w:rPr>
                <w:szCs w:val="20"/>
                <w:lang w:val="ru-RU"/>
              </w:rPr>
              <w:t>Решение пленарного заседания и связанный с ним текст</w:t>
            </w:r>
          </w:p>
        </w:tc>
      </w:tr>
      <w:tr w:rsidR="004D7F4E" w:rsidRPr="00D74131" w14:paraId="54357769" w14:textId="77777777" w:rsidTr="00CE6D50">
        <w:trPr>
          <w:trHeight w:val="1139"/>
        </w:trPr>
        <w:tc>
          <w:tcPr>
            <w:tcW w:w="1838" w:type="dxa"/>
          </w:tcPr>
          <w:p w14:paraId="06419A29" w14:textId="5B1CF382" w:rsidR="004D7F4E" w:rsidRPr="00420AB2" w:rsidRDefault="004D7F4E" w:rsidP="007C360E">
            <w:pPr>
              <w:pStyle w:val="Tabletext"/>
              <w:rPr>
                <w:rFonts w:asciiTheme="minorHAnsi" w:hAnsiTheme="minorHAnsi" w:cstheme="minorHAnsi"/>
                <w:b/>
                <w:lang w:val="ru-RU"/>
              </w:rPr>
            </w:pPr>
            <w:r w:rsidRPr="00420AB2">
              <w:rPr>
                <w:rFonts w:asciiTheme="minorHAnsi" w:hAnsiTheme="minorHAnsi" w:cstheme="minorHAnsi"/>
                <w:b/>
                <w:lang w:val="ru-RU"/>
              </w:rPr>
              <w:t xml:space="preserve">Документ </w:t>
            </w:r>
            <w:hyperlink r:id="rId12" w:history="1">
              <w:r w:rsidR="00D74131" w:rsidRPr="00420AB2">
                <w:rPr>
                  <w:rStyle w:val="Hyperlink"/>
                  <w:rFonts w:eastAsia="Times New Roman"/>
                  <w:b/>
                  <w:szCs w:val="20"/>
                  <w:lang w:val="en-GB"/>
                </w:rPr>
                <w:t>CMR</w:t>
              </w:r>
              <w:r w:rsidR="00D74131" w:rsidRPr="00420AB2">
                <w:rPr>
                  <w:rStyle w:val="Hyperlink"/>
                  <w:b/>
                  <w:szCs w:val="20"/>
                  <w:lang w:val="ru-RU"/>
                </w:rPr>
                <w:t>23/523</w:t>
              </w:r>
            </w:hyperlink>
            <w:r w:rsidRPr="00420AB2">
              <w:rPr>
                <w:rFonts w:asciiTheme="minorHAnsi" w:hAnsiTheme="minorHAnsi" w:cstheme="minorHAnsi"/>
                <w:b/>
                <w:lang w:val="ru-RU"/>
              </w:rPr>
              <w:t xml:space="preserve"> – Протокол восьмого пленарного заседания</w:t>
            </w:r>
          </w:p>
        </w:tc>
        <w:tc>
          <w:tcPr>
            <w:tcW w:w="1733" w:type="dxa"/>
          </w:tcPr>
          <w:p w14:paraId="574A4B25" w14:textId="0C63A7A5" w:rsidR="004D7F4E" w:rsidRPr="00420AB2" w:rsidRDefault="004D7F4E" w:rsidP="007C360E">
            <w:pPr>
              <w:pStyle w:val="Tabletext"/>
              <w:rPr>
                <w:rFonts w:asciiTheme="minorHAnsi" w:hAnsiTheme="minorHAnsi" w:cstheme="minorHAnsi"/>
                <w:b/>
                <w:szCs w:val="20"/>
                <w:lang w:val="ru-RU"/>
              </w:rPr>
            </w:pPr>
            <w:r w:rsidRPr="00420AB2">
              <w:rPr>
                <w:rFonts w:asciiTheme="minorHAnsi" w:hAnsiTheme="minorHAnsi" w:cstheme="minorHAnsi"/>
                <w:b/>
                <w:lang w:val="ru-RU"/>
              </w:rPr>
              <w:t>Документ</w:t>
            </w:r>
            <w:r w:rsidRPr="00420AB2">
              <w:rPr>
                <w:rFonts w:asciiTheme="minorHAnsi" w:hAnsiTheme="minorHAnsi" w:cstheme="minorHAnsi"/>
                <w:b/>
                <w:bCs/>
                <w:szCs w:val="20"/>
                <w:lang w:val="ru-RU"/>
              </w:rPr>
              <w:t xml:space="preserve"> </w:t>
            </w:r>
            <w:hyperlink r:id="rId13" w:history="1">
              <w:r w:rsidR="00D74131" w:rsidRPr="00420AB2">
                <w:rPr>
                  <w:rStyle w:val="Hyperlink"/>
                  <w:b/>
                  <w:szCs w:val="20"/>
                  <w:lang w:val="ru-RU"/>
                </w:rPr>
                <w:t>50</w:t>
              </w:r>
            </w:hyperlink>
          </w:p>
          <w:p w14:paraId="5831BAE8" w14:textId="77777777" w:rsidR="004D7F4E" w:rsidRPr="00420AB2" w:rsidRDefault="004D7F4E"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t>пп. 11.1 и 11.2</w:t>
            </w:r>
          </w:p>
          <w:p w14:paraId="1DC3BEC2" w14:textId="74D007D6" w:rsidR="004D7F4E" w:rsidRPr="00420AB2" w:rsidRDefault="004D7F4E" w:rsidP="007C360E">
            <w:pPr>
              <w:pStyle w:val="Tabletext"/>
              <w:rPr>
                <w:rFonts w:asciiTheme="minorHAnsi" w:hAnsiTheme="minorHAnsi" w:cstheme="minorHAnsi"/>
                <w:b/>
                <w:szCs w:val="20"/>
                <w:lang w:val="ru-RU"/>
              </w:rPr>
            </w:pPr>
            <w:r w:rsidRPr="00420AB2">
              <w:rPr>
                <w:rFonts w:asciiTheme="minorHAnsi" w:hAnsiTheme="minorHAnsi" w:cstheme="minorHAnsi"/>
                <w:b/>
                <w:lang w:val="ru-RU"/>
              </w:rPr>
              <w:t>Утверждение</w:t>
            </w:r>
            <w:r w:rsidRPr="00420AB2">
              <w:rPr>
                <w:rFonts w:asciiTheme="minorHAnsi" w:hAnsiTheme="minorHAnsi" w:cstheme="minorHAnsi"/>
                <w:b/>
                <w:bCs/>
                <w:szCs w:val="20"/>
                <w:lang w:val="ru-RU"/>
              </w:rPr>
              <w:t xml:space="preserve"> Документа </w:t>
            </w:r>
            <w:hyperlink r:id="rId14" w:history="1">
              <w:r w:rsidR="00D74131" w:rsidRPr="00420AB2">
                <w:rPr>
                  <w:rStyle w:val="Hyperlink"/>
                  <w:b/>
                  <w:szCs w:val="20"/>
                  <w:lang w:val="ru-RU"/>
                </w:rPr>
                <w:t>442</w:t>
              </w:r>
            </w:hyperlink>
          </w:p>
        </w:tc>
        <w:tc>
          <w:tcPr>
            <w:tcW w:w="10712" w:type="dxa"/>
          </w:tcPr>
          <w:p w14:paraId="4BE09C63" w14:textId="77777777" w:rsidR="004D7F4E" w:rsidRPr="00420AB2" w:rsidRDefault="004D7F4E" w:rsidP="00420AB2">
            <w:pPr>
              <w:pStyle w:val="Tabletext"/>
              <w:rPr>
                <w:rFonts w:asciiTheme="minorHAnsi" w:hAnsiTheme="minorHAnsi" w:cstheme="minorHAnsi"/>
                <w:b/>
                <w:szCs w:val="20"/>
                <w:lang w:val="ru-RU"/>
              </w:rPr>
            </w:pPr>
            <w:bookmarkStart w:id="1" w:name="_Toc139959637"/>
            <w:r w:rsidRPr="00420AB2">
              <w:rPr>
                <w:rFonts w:asciiTheme="minorHAnsi" w:hAnsiTheme="minorHAnsi" w:cstheme="minorHAnsi"/>
                <w:b/>
                <w:szCs w:val="20"/>
                <w:lang w:val="ru-RU"/>
              </w:rPr>
              <w:t xml:space="preserve">Вопросы, связанные с </w:t>
            </w:r>
            <w:r w:rsidRPr="00420AB2">
              <w:rPr>
                <w:rFonts w:asciiTheme="minorHAnsi" w:hAnsiTheme="minorHAnsi" w:cstheme="minorHAnsi"/>
                <w:b/>
                <w:lang w:val="ru-RU"/>
              </w:rPr>
              <w:t>выполнением</w:t>
            </w:r>
            <w:r w:rsidRPr="00420AB2">
              <w:rPr>
                <w:rFonts w:asciiTheme="minorHAnsi" w:hAnsiTheme="minorHAnsi" w:cstheme="minorHAnsi"/>
                <w:b/>
                <w:szCs w:val="20"/>
                <w:lang w:val="ru-RU"/>
              </w:rPr>
              <w:t xml:space="preserve"> Резолюции 559 (ВКР-19)</w:t>
            </w:r>
            <w:bookmarkEnd w:id="1"/>
          </w:p>
          <w:p w14:paraId="02DC4E3F" w14:textId="77777777" w:rsidR="004D7F4E" w:rsidRPr="00420AB2" w:rsidRDefault="004D7F4E" w:rsidP="00420AB2">
            <w:pPr>
              <w:pStyle w:val="Tabletext"/>
              <w:rPr>
                <w:spacing w:val="-2"/>
                <w:lang w:val="ru-RU"/>
              </w:rPr>
            </w:pPr>
            <w:r w:rsidRPr="00420AB2">
              <w:rPr>
                <w:lang w:val="ru-RU"/>
              </w:rPr>
              <w:t xml:space="preserve">ВКР-23 рассмотрела раздел 4.2 "Вопросы, связанные с выполнением Резолюции </w:t>
            </w:r>
            <w:r w:rsidRPr="00420AB2">
              <w:rPr>
                <w:b/>
                <w:bCs/>
                <w:lang w:val="ru-RU"/>
              </w:rPr>
              <w:t>559 (ВКР-19)</w:t>
            </w:r>
            <w:r w:rsidRPr="00420AB2">
              <w:rPr>
                <w:lang w:val="ru-RU"/>
              </w:rPr>
              <w:t xml:space="preserve">" Отчета Радиорегламентарного комитета для ВКР-23 по Резолюции </w:t>
            </w:r>
            <w:r w:rsidRPr="00420AB2">
              <w:rPr>
                <w:b/>
                <w:bCs/>
                <w:lang w:val="ru-RU"/>
              </w:rPr>
              <w:t>80 (Пересм. ВКР-07)</w:t>
            </w:r>
            <w:r w:rsidRPr="00420AB2">
              <w:rPr>
                <w:lang w:val="ru-RU"/>
              </w:rPr>
              <w:t xml:space="preserve">. В этом разделе подробно описаны </w:t>
            </w:r>
            <w:r w:rsidRPr="007C360E">
              <w:rPr>
                <w:lang w:val="ru-RU"/>
              </w:rPr>
              <w:t>значительные</w:t>
            </w:r>
            <w:r w:rsidRPr="00420AB2">
              <w:rPr>
                <w:lang w:val="ru-RU"/>
              </w:rPr>
              <w:t xml:space="preserve"> усилия, предпринятые Радиорегламентарным комитетом, 45 администрациями, подавшими представления в соответствии с Резолюцией 559, администрациями, сети которых были потенциально затронуты этими представлениями, Рабочей группой 4A МСЭ-R и Бюро радиосвязи, чтобы достичь момента, когда представления по Части B в соответствии с Резолюцией 559 от 41 администрации были успешно опубликованы.</w:t>
            </w:r>
            <w:bookmarkStart w:id="2" w:name="_Hlk153063757"/>
            <w:bookmarkEnd w:id="2"/>
          </w:p>
          <w:p w14:paraId="58B276EA" w14:textId="77777777" w:rsidR="004D7F4E" w:rsidRPr="00420AB2" w:rsidRDefault="004D7F4E" w:rsidP="00420AB2">
            <w:pPr>
              <w:pStyle w:val="Tabletext"/>
              <w:rPr>
                <w:rFonts w:asciiTheme="minorHAnsi" w:hAnsiTheme="minorHAnsi" w:cstheme="minorHAnsi"/>
                <w:spacing w:val="-2"/>
                <w:szCs w:val="20"/>
                <w:lang w:val="ru-RU"/>
              </w:rPr>
            </w:pPr>
            <w:r w:rsidRPr="00420AB2">
              <w:rPr>
                <w:rFonts w:asciiTheme="minorHAnsi" w:hAnsiTheme="minorHAnsi" w:cstheme="minorHAnsi"/>
                <w:szCs w:val="20"/>
                <w:lang w:val="ru-RU"/>
              </w:rPr>
              <w:t xml:space="preserve">В завершении этого раздела Отчета Комитет предложил ВКР-23 одобрить список мер, принятых Комитетом и реализуемых Бюро </w:t>
            </w:r>
            <w:r w:rsidRPr="00420AB2">
              <w:rPr>
                <w:lang w:val="ru-RU"/>
              </w:rPr>
              <w:t>для</w:t>
            </w:r>
            <w:r w:rsidRPr="00420AB2">
              <w:rPr>
                <w:rFonts w:asciiTheme="minorHAnsi" w:hAnsiTheme="minorHAnsi" w:cstheme="minorHAnsi"/>
                <w:szCs w:val="20"/>
                <w:lang w:val="ru-RU"/>
              </w:rPr>
              <w:t xml:space="preserve"> применения Резолюции </w:t>
            </w:r>
            <w:r w:rsidRPr="007C360E">
              <w:rPr>
                <w:rFonts w:asciiTheme="minorHAnsi" w:hAnsiTheme="minorHAnsi" w:cstheme="minorHAnsi"/>
                <w:b/>
                <w:bCs/>
                <w:szCs w:val="20"/>
                <w:lang w:val="ru-RU"/>
              </w:rPr>
              <w:t>559 (ВКР-19)</w:t>
            </w:r>
            <w:r w:rsidRPr="00420AB2">
              <w:rPr>
                <w:rFonts w:asciiTheme="minorHAnsi" w:hAnsiTheme="minorHAnsi" w:cstheme="minorHAnsi"/>
                <w:szCs w:val="20"/>
                <w:lang w:val="ru-RU"/>
              </w:rPr>
              <w:t xml:space="preserve">. ВКР-23 подавляющим большинством голосов приняла это предложение и одобрила эти меры. Соответственно, подтверждается включение в Список Приложений </w:t>
            </w:r>
            <w:r w:rsidRPr="007C360E">
              <w:rPr>
                <w:rFonts w:asciiTheme="minorHAnsi" w:hAnsiTheme="minorHAnsi" w:cstheme="minorHAnsi"/>
                <w:b/>
                <w:bCs/>
                <w:szCs w:val="20"/>
                <w:lang w:val="ru-RU"/>
              </w:rPr>
              <w:t>30</w:t>
            </w:r>
            <w:r w:rsidRPr="00420AB2">
              <w:rPr>
                <w:rFonts w:asciiTheme="minorHAnsi" w:hAnsiTheme="minorHAnsi" w:cstheme="minorHAnsi"/>
                <w:szCs w:val="20"/>
                <w:lang w:val="ru-RU"/>
              </w:rPr>
              <w:t xml:space="preserve"> и </w:t>
            </w:r>
            <w:r w:rsidRPr="00FE0AEB">
              <w:rPr>
                <w:rFonts w:asciiTheme="minorHAnsi" w:hAnsiTheme="minorHAnsi" w:cstheme="minorHAnsi"/>
                <w:b/>
                <w:bCs/>
                <w:szCs w:val="20"/>
                <w:lang w:val="ru-RU"/>
              </w:rPr>
              <w:t>30А</w:t>
            </w:r>
            <w:r w:rsidRPr="00420AB2">
              <w:rPr>
                <w:rFonts w:asciiTheme="minorHAnsi" w:hAnsiTheme="minorHAnsi" w:cstheme="minorHAnsi"/>
                <w:szCs w:val="20"/>
                <w:lang w:val="ru-RU"/>
              </w:rPr>
              <w:t xml:space="preserve"> к РР присвоений, содержащихся в этих представлениях по Части B в соответствии с Резолюцией 559 и опубликованных в соответствующих Специальных секциях.</w:t>
            </w:r>
          </w:p>
          <w:p w14:paraId="5188D968" w14:textId="77777777" w:rsidR="004D7F4E" w:rsidRPr="00420AB2" w:rsidRDefault="004D7F4E" w:rsidP="00420AB2">
            <w:pPr>
              <w:pStyle w:val="Tabletext"/>
              <w:rPr>
                <w:rFonts w:asciiTheme="minorHAnsi" w:hAnsiTheme="minorHAnsi" w:cstheme="minorHAnsi"/>
                <w:spacing w:val="-2"/>
                <w:szCs w:val="20"/>
                <w:lang w:val="ru-RU"/>
              </w:rPr>
            </w:pPr>
            <w:r w:rsidRPr="00420AB2">
              <w:rPr>
                <w:rFonts w:asciiTheme="minorHAnsi" w:hAnsiTheme="minorHAnsi" w:cstheme="minorHAnsi"/>
                <w:szCs w:val="20"/>
                <w:lang w:val="ru-RU"/>
              </w:rPr>
              <w:t xml:space="preserve">Кроме </w:t>
            </w:r>
            <w:r w:rsidRPr="00420AB2">
              <w:rPr>
                <w:lang w:val="ru-RU"/>
              </w:rPr>
              <w:t>того</w:t>
            </w:r>
            <w:r w:rsidRPr="00420AB2">
              <w:rPr>
                <w:rFonts w:asciiTheme="minorHAnsi" w:hAnsiTheme="minorHAnsi" w:cstheme="minorHAnsi"/>
                <w:szCs w:val="20"/>
                <w:lang w:val="ru-RU"/>
              </w:rPr>
              <w:t>, ВКР-23 одобрила предложение Комитета настоятельно призвать администрации, которые имеют представления по Части А, полученные до 22 мая 2020 года, приложить все усилия к тому, чтобы при подготовке своих представлений по Части В учитывать эти представления согласно Резолюции 559 и принимать во внимание результаты рассмотрения Бюро.</w:t>
            </w:r>
          </w:p>
          <w:p w14:paraId="0A0958EE" w14:textId="77777777" w:rsidR="004D7F4E" w:rsidRPr="00420AB2" w:rsidRDefault="004D7F4E" w:rsidP="00420AB2">
            <w:pPr>
              <w:pStyle w:val="Tabletext"/>
              <w:rPr>
                <w:rFonts w:asciiTheme="minorHAnsi" w:hAnsiTheme="minorHAnsi" w:cstheme="minorHAnsi"/>
                <w:szCs w:val="20"/>
                <w:lang w:val="ru-RU"/>
              </w:rPr>
            </w:pPr>
            <w:r w:rsidRPr="00420AB2">
              <w:rPr>
                <w:rFonts w:asciiTheme="minorHAnsi" w:hAnsiTheme="minorHAnsi" w:cstheme="minorHAnsi"/>
                <w:szCs w:val="20"/>
                <w:lang w:val="ru-RU"/>
              </w:rPr>
              <w:t xml:space="preserve">Наконец, Комитет предложил ВКР-23 настоятельно рекомендовать администрациям сотрудничать и рассмотреть подходы, в частности </w:t>
            </w:r>
            <w:r w:rsidRPr="00420AB2">
              <w:rPr>
                <w:lang w:val="ru-RU"/>
              </w:rPr>
              <w:t>изложенные</w:t>
            </w:r>
            <w:r w:rsidRPr="00420AB2">
              <w:rPr>
                <w:rFonts w:asciiTheme="minorHAnsi" w:hAnsiTheme="minorHAnsi" w:cstheme="minorHAnsi"/>
                <w:szCs w:val="20"/>
                <w:lang w:val="ru-RU"/>
              </w:rPr>
              <w:t xml:space="preserve"> в п. 4.2.15 Отчета, чтобы завершить координацию во всех случаях, когда этого еще не было сделано. ВКР-23 также одобрила это предложение и настоятельно рекомендовала эти действия администрациям".</w:t>
            </w:r>
          </w:p>
          <w:p w14:paraId="18EFE916" w14:textId="73B74565" w:rsidR="004D7F4E" w:rsidRPr="00420AB2" w:rsidRDefault="004D7F4E" w:rsidP="00420AB2">
            <w:pPr>
              <w:pStyle w:val="Tabletext"/>
              <w:rPr>
                <w:rFonts w:asciiTheme="minorHAnsi" w:hAnsiTheme="minorHAnsi" w:cstheme="minorHAnsi"/>
                <w:b/>
                <w:szCs w:val="20"/>
                <w:lang w:val="ru-RU"/>
              </w:rPr>
            </w:pPr>
            <w:r w:rsidRPr="00420AB2">
              <w:rPr>
                <w:rFonts w:asciiTheme="minorHAnsi" w:hAnsiTheme="minorHAnsi" w:cstheme="minorHAnsi"/>
                <w:i/>
                <w:iCs/>
                <w:szCs w:val="20"/>
                <w:lang w:val="ru-RU"/>
              </w:rPr>
              <w:t>Примечание Бюро радиосвязи</w:t>
            </w:r>
            <w:r w:rsidR="00947F4D" w:rsidRPr="00420AB2">
              <w:rPr>
                <w:rFonts w:asciiTheme="minorHAnsi" w:hAnsiTheme="minorHAnsi" w:cstheme="minorHAnsi"/>
                <w:i/>
                <w:iCs/>
                <w:szCs w:val="20"/>
                <w:lang w:val="ru-RU"/>
              </w:rPr>
              <w:t>.</w:t>
            </w:r>
            <w:r w:rsidRPr="00420AB2">
              <w:rPr>
                <w:rFonts w:asciiTheme="minorHAnsi" w:hAnsiTheme="minorHAnsi" w:cstheme="minorHAnsi"/>
                <w:szCs w:val="20"/>
                <w:lang w:val="ru-RU"/>
              </w:rPr>
              <w:t xml:space="preserve"> </w:t>
            </w:r>
            <w:r w:rsidR="00947F4D" w:rsidRPr="00420AB2">
              <w:rPr>
                <w:rFonts w:asciiTheme="minorHAnsi" w:hAnsiTheme="minorHAnsi" w:cstheme="minorHAnsi"/>
                <w:szCs w:val="20"/>
                <w:lang w:val="ru-RU"/>
              </w:rPr>
              <w:t xml:space="preserve">− </w:t>
            </w:r>
            <w:r w:rsidRPr="00420AB2">
              <w:rPr>
                <w:rFonts w:asciiTheme="minorHAnsi" w:hAnsiTheme="minorHAnsi" w:cstheme="minorHAnsi"/>
                <w:szCs w:val="20"/>
                <w:lang w:val="ru-RU"/>
              </w:rPr>
              <w:t xml:space="preserve">Ниже </w:t>
            </w:r>
            <w:r w:rsidRPr="00420AB2">
              <w:rPr>
                <w:lang w:val="ru-RU"/>
              </w:rPr>
              <w:t>приведены</w:t>
            </w:r>
            <w:r w:rsidRPr="00420AB2">
              <w:rPr>
                <w:rFonts w:asciiTheme="minorHAnsi" w:hAnsiTheme="minorHAnsi" w:cstheme="minorHAnsi"/>
                <w:szCs w:val="20"/>
                <w:lang w:val="ru-RU"/>
              </w:rPr>
              <w:t xml:space="preserve"> соответствующие части Отчета Радиорегламентарного комитета для ВКР-23 по Резолюции 80 (Пересм. ВКР-07) (Документ </w:t>
            </w:r>
            <w:hyperlink r:id="rId15" w:history="1">
              <w:r w:rsidR="00083EA6" w:rsidRPr="00E32222">
                <w:rPr>
                  <w:rStyle w:val="Hyperlink"/>
                  <w:b/>
                  <w:bCs/>
                  <w:spacing w:val="-2"/>
                  <w:lang w:val="ru-RU"/>
                </w:rPr>
                <w:t>50</w:t>
              </w:r>
            </w:hyperlink>
            <w:r w:rsidRPr="00420AB2">
              <w:rPr>
                <w:rFonts w:asciiTheme="minorHAnsi" w:hAnsiTheme="minorHAnsi" w:cstheme="minorHAnsi"/>
                <w:szCs w:val="20"/>
                <w:lang w:val="ru-RU"/>
              </w:rPr>
              <w:t>).</w:t>
            </w:r>
          </w:p>
          <w:p w14:paraId="46CDB1A8" w14:textId="77777777" w:rsidR="004D7F4E" w:rsidRPr="00420AB2" w:rsidRDefault="004D7F4E" w:rsidP="00420AB2">
            <w:pPr>
              <w:pStyle w:val="Tabletext"/>
              <w:rPr>
                <w:rFonts w:asciiTheme="minorHAnsi" w:hAnsiTheme="minorHAnsi" w:cstheme="minorHAnsi"/>
                <w:szCs w:val="20"/>
                <w:lang w:val="ru-RU"/>
              </w:rPr>
            </w:pPr>
            <w:r w:rsidRPr="00420AB2">
              <w:rPr>
                <w:rFonts w:asciiTheme="minorHAnsi" w:hAnsiTheme="minorHAnsi" w:cstheme="minorHAnsi"/>
                <w:szCs w:val="20"/>
                <w:lang w:val="ru-RU"/>
              </w:rPr>
              <w:t>"...</w:t>
            </w:r>
          </w:p>
          <w:p w14:paraId="5C254A81" w14:textId="309E4DC8" w:rsidR="004D7F4E" w:rsidRPr="00420AB2" w:rsidRDefault="004D7F4E" w:rsidP="00083EA6">
            <w:pPr>
              <w:pStyle w:val="Tabletext"/>
              <w:tabs>
                <w:tab w:val="clear" w:pos="284"/>
                <w:tab w:val="clear" w:pos="567"/>
                <w:tab w:val="clear" w:pos="794"/>
              </w:tabs>
              <w:rPr>
                <w:rFonts w:asciiTheme="minorHAnsi" w:hAnsiTheme="minorHAnsi" w:cstheme="minorHAnsi"/>
                <w:szCs w:val="20"/>
                <w:lang w:val="ru-RU"/>
              </w:rPr>
            </w:pPr>
            <w:r w:rsidRPr="00420AB2">
              <w:rPr>
                <w:rFonts w:asciiTheme="minorHAnsi" w:hAnsiTheme="minorHAnsi" w:cstheme="minorHAnsi"/>
                <w:szCs w:val="20"/>
                <w:lang w:val="ru-RU"/>
              </w:rPr>
              <w:t>4.2.15</w:t>
            </w:r>
            <w:r w:rsidRPr="00420AB2">
              <w:rPr>
                <w:rFonts w:asciiTheme="minorHAnsi" w:hAnsiTheme="minorHAnsi" w:cstheme="minorHAnsi"/>
                <w:szCs w:val="20"/>
                <w:lang w:val="ru-RU"/>
              </w:rPr>
              <w:tab/>
              <w:t xml:space="preserve">Комитет также рассмотрел следующие предложения группы администраций по трем мерам, призванным облегчить завершение предстоящей координации представлений по Части B в рамках выполнения Резолюции </w:t>
            </w:r>
            <w:r w:rsidRPr="00FE0AEB">
              <w:rPr>
                <w:rFonts w:asciiTheme="minorHAnsi" w:hAnsiTheme="minorHAnsi" w:cstheme="minorHAnsi"/>
                <w:b/>
                <w:bCs/>
                <w:szCs w:val="20"/>
                <w:lang w:val="ru-RU"/>
              </w:rPr>
              <w:t>559 (ВКР</w:t>
            </w:r>
            <w:r w:rsidR="00083EA6" w:rsidRPr="00FE0AEB">
              <w:rPr>
                <w:rFonts w:asciiTheme="minorHAnsi" w:hAnsiTheme="minorHAnsi" w:cstheme="minorHAnsi"/>
                <w:b/>
                <w:bCs/>
                <w:szCs w:val="20"/>
                <w:lang w:val="ru-RU"/>
              </w:rPr>
              <w:noBreakHyphen/>
            </w:r>
            <w:r w:rsidRPr="00FE0AEB">
              <w:rPr>
                <w:rFonts w:asciiTheme="minorHAnsi" w:hAnsiTheme="minorHAnsi" w:cstheme="minorHAnsi"/>
                <w:b/>
                <w:bCs/>
                <w:szCs w:val="20"/>
                <w:lang w:val="ru-RU"/>
              </w:rPr>
              <w:t>19)</w:t>
            </w:r>
            <w:r w:rsidRPr="00420AB2">
              <w:rPr>
                <w:rFonts w:asciiTheme="minorHAnsi" w:hAnsiTheme="minorHAnsi" w:cstheme="minorHAnsi"/>
                <w:szCs w:val="20"/>
                <w:lang w:val="ru-RU"/>
              </w:rPr>
              <w:t>:</w:t>
            </w:r>
          </w:p>
          <w:p w14:paraId="1DA813DA" w14:textId="77777777" w:rsidR="004D7F4E" w:rsidRPr="00420AB2" w:rsidRDefault="004D7F4E" w:rsidP="007C360E">
            <w:pPr>
              <w:pStyle w:val="enumlev1"/>
              <w:spacing w:before="40" w:after="40"/>
              <w:jc w:val="left"/>
              <w:rPr>
                <w:rFonts w:asciiTheme="minorHAnsi" w:eastAsia="Calibri" w:hAnsiTheme="minorHAnsi" w:cstheme="minorHAnsi"/>
                <w:sz w:val="20"/>
                <w:szCs w:val="20"/>
                <w:lang w:val="ru-RU"/>
              </w:rPr>
            </w:pPr>
            <w:r w:rsidRPr="00420AB2">
              <w:rPr>
                <w:rFonts w:asciiTheme="minorHAnsi" w:hAnsiTheme="minorHAnsi" w:cstheme="minorHAnsi"/>
                <w:sz w:val="20"/>
                <w:szCs w:val="20"/>
                <w:lang w:val="ru-RU"/>
              </w:rPr>
              <w:t>a)</w:t>
            </w:r>
            <w:r w:rsidRPr="00420AB2">
              <w:rPr>
                <w:rFonts w:asciiTheme="minorHAnsi" w:hAnsiTheme="minorHAnsi" w:cstheme="minorHAnsi"/>
                <w:sz w:val="20"/>
                <w:szCs w:val="20"/>
                <w:lang w:val="ru-RU"/>
              </w:rPr>
              <w:tab/>
            </w:r>
            <w:r w:rsidRPr="00420AB2">
              <w:rPr>
                <w:sz w:val="20"/>
                <w:szCs w:val="20"/>
                <w:lang w:val="ru-RU"/>
              </w:rPr>
              <w:t>Согласно</w:t>
            </w:r>
            <w:r w:rsidRPr="00420AB2">
              <w:rPr>
                <w:rFonts w:asciiTheme="minorHAnsi" w:hAnsiTheme="minorHAnsi" w:cstheme="minorHAnsi"/>
                <w:sz w:val="20"/>
                <w:szCs w:val="20"/>
                <w:lang w:val="ru-RU"/>
              </w:rPr>
              <w:t xml:space="preserve"> § 4.1.1 b) Приложения </w:t>
            </w:r>
            <w:r w:rsidRPr="00420AB2">
              <w:rPr>
                <w:rFonts w:asciiTheme="minorHAnsi" w:hAnsiTheme="minorHAnsi" w:cstheme="minorHAnsi"/>
                <w:b/>
                <w:bCs/>
                <w:sz w:val="20"/>
                <w:szCs w:val="20"/>
                <w:lang w:val="ru-RU"/>
              </w:rPr>
              <w:t>30</w:t>
            </w:r>
            <w:r w:rsidRPr="00420AB2">
              <w:rPr>
                <w:rFonts w:asciiTheme="minorHAnsi" w:hAnsiTheme="minorHAnsi" w:cstheme="minorHAnsi"/>
                <w:sz w:val="20"/>
                <w:szCs w:val="20"/>
                <w:lang w:val="ru-RU"/>
              </w:rPr>
              <w:t xml:space="preserve">, координация между представлением в соответствии с Резолюцией </w:t>
            </w:r>
            <w:r w:rsidRPr="00FE0AEB">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и сетью для дополнительного использования в Районах 1 и 3 будет считаться завершенной, если их номинальный орбитальный разнос больше или равен шести градусам. Для того чтобы сохранить для таких случаев тот же уровень защиты частотных присвоений для дополнительного использования Плана для Районов 1 и 3 от </w:t>
            </w:r>
            <w:r w:rsidRPr="00420AB2">
              <w:rPr>
                <w:rFonts w:asciiTheme="minorHAnsi" w:hAnsiTheme="minorHAnsi" w:cstheme="minorHAnsi"/>
                <w:sz w:val="20"/>
                <w:szCs w:val="20"/>
                <w:lang w:val="ru-RU"/>
              </w:rPr>
              <w:lastRenderedPageBreak/>
              <w:t xml:space="preserve">поступающих представлений в соответствии со Статьей 4, эталонная ситуация для этих частотных присвоений для </w:t>
            </w:r>
            <w:r w:rsidRPr="00420AB2">
              <w:rPr>
                <w:sz w:val="20"/>
                <w:szCs w:val="20"/>
                <w:lang w:val="ru-RU"/>
              </w:rPr>
              <w:t>дополнительного</w:t>
            </w:r>
            <w:r w:rsidRPr="00420AB2">
              <w:rPr>
                <w:rFonts w:asciiTheme="minorHAnsi" w:hAnsiTheme="minorHAnsi" w:cstheme="minorHAnsi"/>
                <w:sz w:val="20"/>
                <w:szCs w:val="20"/>
                <w:lang w:val="ru-RU"/>
              </w:rPr>
              <w:t xml:space="preserve"> использования Плана для Районов 1 и 3 не будет обновляться, когда частотные присвоения согласно Резолюции </w:t>
            </w:r>
            <w:r w:rsidRPr="00340F4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в Списке будут занесены в Планы;</w:t>
            </w:r>
            <w:bookmarkStart w:id="3" w:name="_Hlk132884893"/>
            <w:bookmarkEnd w:id="3"/>
          </w:p>
          <w:p w14:paraId="540E55A1" w14:textId="77777777" w:rsidR="004D7F4E" w:rsidRPr="00420AB2" w:rsidRDefault="004D7F4E" w:rsidP="007C360E">
            <w:pPr>
              <w:pStyle w:val="enumlev1"/>
              <w:spacing w:before="40" w:after="40"/>
              <w:jc w:val="left"/>
              <w:rPr>
                <w:rFonts w:asciiTheme="minorHAnsi" w:hAnsiTheme="minorHAnsi" w:cstheme="minorHAnsi"/>
                <w:sz w:val="20"/>
                <w:szCs w:val="20"/>
                <w:lang w:val="ru-RU"/>
              </w:rPr>
            </w:pPr>
            <w:r w:rsidRPr="00420AB2">
              <w:rPr>
                <w:rFonts w:asciiTheme="minorHAnsi" w:hAnsiTheme="minorHAnsi" w:cstheme="minorHAnsi"/>
                <w:sz w:val="20"/>
                <w:szCs w:val="20"/>
                <w:lang w:val="ru-RU"/>
              </w:rPr>
              <w:t>b)</w:t>
            </w:r>
            <w:r w:rsidRPr="00420AB2">
              <w:rPr>
                <w:rFonts w:asciiTheme="minorHAnsi" w:hAnsiTheme="minorHAnsi" w:cstheme="minorHAnsi"/>
                <w:sz w:val="20"/>
                <w:szCs w:val="20"/>
                <w:lang w:val="ru-RU"/>
              </w:rPr>
              <w:tab/>
              <w:t xml:space="preserve">Согласно § 4.1.1 е) Приложения </w:t>
            </w:r>
            <w:r w:rsidRPr="00420AB2">
              <w:rPr>
                <w:rFonts w:asciiTheme="minorHAnsi" w:hAnsiTheme="minorHAnsi" w:cstheme="minorHAnsi"/>
                <w:b/>
                <w:bCs/>
                <w:sz w:val="20"/>
                <w:szCs w:val="20"/>
                <w:lang w:val="ru-RU"/>
              </w:rPr>
              <w:t>30</w:t>
            </w:r>
            <w:r w:rsidRPr="00420AB2">
              <w:rPr>
                <w:rFonts w:asciiTheme="minorHAnsi" w:hAnsiTheme="minorHAnsi" w:cstheme="minorHAnsi"/>
                <w:sz w:val="20"/>
                <w:szCs w:val="20"/>
                <w:lang w:val="ru-RU"/>
              </w:rPr>
              <w:t xml:space="preserve">, координация между представлением в соответствии с Резолюцией </w:t>
            </w:r>
            <w:r w:rsidRPr="00340F4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и </w:t>
            </w:r>
            <w:r w:rsidRPr="00420AB2">
              <w:rPr>
                <w:sz w:val="20"/>
                <w:szCs w:val="20"/>
                <w:lang w:val="ru-RU"/>
              </w:rPr>
              <w:t>неплановой</w:t>
            </w:r>
            <w:r w:rsidRPr="00420AB2">
              <w:rPr>
                <w:rFonts w:asciiTheme="minorHAnsi" w:hAnsiTheme="minorHAnsi" w:cstheme="minorHAnsi"/>
                <w:sz w:val="20"/>
                <w:szCs w:val="20"/>
                <w:lang w:val="ru-RU"/>
              </w:rPr>
              <w:t xml:space="preserve"> спутниковой сетью ФСС в Районах 2 или 3 считается завершенной, если их номинальный орбитальный разнос больше или равен шести градусам;</w:t>
            </w:r>
          </w:p>
          <w:p w14:paraId="44F7ED9C" w14:textId="77777777" w:rsidR="004D7F4E" w:rsidRPr="00420AB2" w:rsidRDefault="004D7F4E" w:rsidP="007C360E">
            <w:pPr>
              <w:pStyle w:val="enumlev1"/>
              <w:spacing w:before="40" w:after="40"/>
              <w:jc w:val="left"/>
              <w:rPr>
                <w:rFonts w:asciiTheme="minorHAnsi" w:hAnsiTheme="minorHAnsi" w:cstheme="minorHAnsi"/>
                <w:sz w:val="20"/>
                <w:szCs w:val="20"/>
                <w:lang w:val="ru-RU"/>
              </w:rPr>
            </w:pPr>
            <w:r w:rsidRPr="00420AB2">
              <w:rPr>
                <w:rFonts w:asciiTheme="minorHAnsi" w:hAnsiTheme="minorHAnsi" w:cstheme="minorHAnsi"/>
                <w:sz w:val="20"/>
                <w:szCs w:val="20"/>
                <w:lang w:val="ru-RU"/>
              </w:rPr>
              <w:t>c)</w:t>
            </w:r>
            <w:r w:rsidRPr="00420AB2">
              <w:rPr>
                <w:rFonts w:asciiTheme="minorHAnsi" w:hAnsiTheme="minorHAnsi" w:cstheme="minorHAnsi"/>
                <w:sz w:val="20"/>
                <w:szCs w:val="20"/>
                <w:lang w:val="ru-RU"/>
              </w:rPr>
              <w:tab/>
            </w:r>
            <w:r w:rsidRPr="00420AB2">
              <w:rPr>
                <w:sz w:val="20"/>
                <w:szCs w:val="20"/>
                <w:lang w:val="ru-RU"/>
              </w:rPr>
              <w:t>Согласно</w:t>
            </w:r>
            <w:r w:rsidRPr="00420AB2">
              <w:rPr>
                <w:rFonts w:asciiTheme="minorHAnsi" w:hAnsiTheme="minorHAnsi" w:cstheme="minorHAnsi"/>
                <w:sz w:val="20"/>
                <w:szCs w:val="20"/>
                <w:lang w:val="ru-RU"/>
              </w:rPr>
              <w:t xml:space="preserve"> § 4.1.1 е) Приложения </w:t>
            </w:r>
            <w:r w:rsidRPr="00420AB2">
              <w:rPr>
                <w:rFonts w:asciiTheme="minorHAnsi" w:hAnsiTheme="minorHAnsi" w:cstheme="minorHAnsi"/>
                <w:b/>
                <w:bCs/>
                <w:sz w:val="20"/>
                <w:szCs w:val="20"/>
                <w:lang w:val="ru-RU"/>
              </w:rPr>
              <w:t>30</w:t>
            </w:r>
            <w:r w:rsidRPr="00420AB2">
              <w:rPr>
                <w:rFonts w:asciiTheme="minorHAnsi" w:hAnsiTheme="minorHAnsi" w:cstheme="minorHAnsi"/>
                <w:sz w:val="20"/>
                <w:szCs w:val="20"/>
                <w:lang w:val="ru-RU"/>
              </w:rPr>
              <w:t xml:space="preserve">, для координации представления в соответствии с Резолюцией </w:t>
            </w:r>
            <w:r w:rsidRPr="00420AB2">
              <w:rPr>
                <w:rFonts w:asciiTheme="minorHAnsi" w:hAnsiTheme="minorHAnsi" w:cstheme="minorHAnsi"/>
                <w:b/>
                <w:bCs/>
                <w:sz w:val="20"/>
                <w:szCs w:val="20"/>
                <w:lang w:val="ru-RU"/>
              </w:rPr>
              <w:t xml:space="preserve">559 </w:t>
            </w:r>
            <w:r w:rsidRPr="00420AB2">
              <w:rPr>
                <w:rFonts w:asciiTheme="minorHAnsi" w:hAnsiTheme="minorHAnsi" w:cstheme="minorHAnsi"/>
                <w:sz w:val="20"/>
                <w:szCs w:val="20"/>
                <w:lang w:val="ru-RU"/>
              </w:rPr>
              <w:t>и неплановой спутниковой сетью ФСС в Районах 2 или 3 зоной обслуживания рассматриваемой неплановой спутниковой сети будет зона на суше, находящаяся в пределах контура усиления антенны –3 дБ этой неплановой спутниковой сети.</w:t>
            </w:r>
          </w:p>
          <w:p w14:paraId="766357A1" w14:textId="77777777" w:rsidR="004D7F4E" w:rsidRPr="00420AB2" w:rsidRDefault="004D7F4E" w:rsidP="00420AB2">
            <w:pPr>
              <w:pStyle w:val="Tabletext"/>
              <w:rPr>
                <w:rFonts w:asciiTheme="minorHAnsi" w:hAnsiTheme="minorHAnsi" w:cstheme="minorHAnsi"/>
                <w:szCs w:val="20"/>
                <w:lang w:val="ru-RU"/>
              </w:rPr>
            </w:pPr>
            <w:r w:rsidRPr="00420AB2">
              <w:rPr>
                <w:rFonts w:asciiTheme="minorHAnsi" w:hAnsiTheme="minorHAnsi" w:cstheme="minorHAnsi"/>
                <w:szCs w:val="20"/>
                <w:lang w:val="ru-RU"/>
              </w:rPr>
              <w:t>...</w:t>
            </w:r>
          </w:p>
          <w:p w14:paraId="5C25B326" w14:textId="77777777" w:rsidR="004D7F4E" w:rsidRPr="00420AB2" w:rsidRDefault="004D7F4E" w:rsidP="00083EA6">
            <w:pPr>
              <w:pStyle w:val="Tabletext"/>
              <w:tabs>
                <w:tab w:val="clear" w:pos="284"/>
                <w:tab w:val="clear" w:pos="567"/>
                <w:tab w:val="clear" w:pos="794"/>
              </w:tabs>
              <w:rPr>
                <w:rFonts w:asciiTheme="minorHAnsi" w:hAnsiTheme="minorHAnsi" w:cstheme="minorHAnsi"/>
                <w:szCs w:val="20"/>
                <w:lang w:val="ru-RU"/>
              </w:rPr>
            </w:pPr>
            <w:r w:rsidRPr="00420AB2">
              <w:rPr>
                <w:rFonts w:asciiTheme="minorHAnsi" w:hAnsiTheme="minorHAnsi" w:cstheme="minorHAnsi"/>
                <w:szCs w:val="20"/>
                <w:lang w:val="ru-RU"/>
              </w:rPr>
              <w:t>4.2.23</w:t>
            </w:r>
            <w:r w:rsidRPr="00420AB2">
              <w:rPr>
                <w:rFonts w:asciiTheme="minorHAnsi" w:hAnsiTheme="minorHAnsi" w:cstheme="minorHAnsi"/>
                <w:szCs w:val="20"/>
                <w:lang w:val="ru-RU"/>
              </w:rPr>
              <w:tab/>
            </w:r>
            <w:r w:rsidRPr="00083EA6">
              <w:rPr>
                <w:rFonts w:asciiTheme="minorHAnsi" w:hAnsiTheme="minorHAnsi" w:cstheme="minorHAnsi"/>
                <w:szCs w:val="20"/>
                <w:lang w:val="ru-RU"/>
              </w:rPr>
              <w:t>Комитет</w:t>
            </w:r>
            <w:r w:rsidRPr="00420AB2">
              <w:rPr>
                <w:rFonts w:asciiTheme="minorHAnsi" w:hAnsiTheme="minorHAnsi" w:cstheme="minorHAnsi"/>
                <w:szCs w:val="20"/>
                <w:lang w:val="ru-RU"/>
              </w:rPr>
              <w:t xml:space="preserve"> принял ряд дополнительных решений, которые должны быть рассмотрены и одобрены ВКР-23.</w:t>
            </w:r>
          </w:p>
          <w:p w14:paraId="2D5695CB" w14:textId="7D2B4081" w:rsidR="004D7F4E" w:rsidRPr="00420AB2" w:rsidRDefault="004D7F4E" w:rsidP="00083EA6">
            <w:pPr>
              <w:widowControl w:val="0"/>
              <w:jc w:val="left"/>
              <w:rPr>
                <w:rFonts w:asciiTheme="minorHAnsi" w:hAnsiTheme="minorHAnsi" w:cstheme="minorHAnsi"/>
                <w:b/>
                <w:bCs/>
                <w:sz w:val="20"/>
                <w:szCs w:val="20"/>
                <w:lang w:val="ru-RU"/>
              </w:rPr>
            </w:pPr>
            <w:r w:rsidRPr="00420AB2">
              <w:rPr>
                <w:rFonts w:asciiTheme="minorHAnsi" w:hAnsiTheme="minorHAnsi" w:cstheme="minorHAnsi"/>
                <w:b/>
                <w:bCs/>
                <w:sz w:val="20"/>
                <w:szCs w:val="20"/>
                <w:lang w:val="ru-RU"/>
              </w:rPr>
              <w:t>ВКР-23 предлагается одобрить следующие меры, принятые Комитетом и Бюро для выполнения Резолюции 559 (ВКР</w:t>
            </w:r>
            <w:r w:rsidR="00083EA6" w:rsidRPr="00083EA6">
              <w:rPr>
                <w:rFonts w:asciiTheme="minorHAnsi" w:hAnsiTheme="minorHAnsi" w:cstheme="minorHAnsi"/>
                <w:b/>
                <w:bCs/>
                <w:sz w:val="20"/>
                <w:szCs w:val="20"/>
                <w:lang w:val="ru-RU"/>
              </w:rPr>
              <w:noBreakHyphen/>
            </w:r>
            <w:r w:rsidRPr="00420AB2">
              <w:rPr>
                <w:rFonts w:asciiTheme="minorHAnsi" w:hAnsiTheme="minorHAnsi" w:cstheme="minorHAnsi"/>
                <w:b/>
                <w:bCs/>
                <w:sz w:val="20"/>
                <w:szCs w:val="20"/>
                <w:lang w:val="ru-RU"/>
              </w:rPr>
              <w:t>19)</w:t>
            </w:r>
            <w:r w:rsidRPr="00083EA6">
              <w:rPr>
                <w:rFonts w:asciiTheme="minorHAnsi" w:hAnsiTheme="minorHAnsi" w:cstheme="minorHAnsi"/>
                <w:sz w:val="20"/>
                <w:szCs w:val="20"/>
                <w:lang w:val="ru-RU"/>
              </w:rPr>
              <w:t>:</w:t>
            </w:r>
          </w:p>
          <w:p w14:paraId="6DBD502E" w14:textId="77777777" w:rsidR="004D7F4E" w:rsidRPr="00420AB2" w:rsidRDefault="004D7F4E" w:rsidP="00083EA6">
            <w:pPr>
              <w:pStyle w:val="enumlev1"/>
              <w:spacing w:before="40" w:after="40"/>
              <w:jc w:val="left"/>
              <w:rPr>
                <w:sz w:val="20"/>
                <w:szCs w:val="20"/>
                <w:lang w:val="ru-RU"/>
              </w:rPr>
            </w:pPr>
            <w:r w:rsidRPr="00420AB2">
              <w:rPr>
                <w:rFonts w:asciiTheme="minorHAnsi" w:hAnsiTheme="minorHAnsi" w:cstheme="minorHAnsi"/>
                <w:sz w:val="20"/>
                <w:szCs w:val="20"/>
                <w:lang w:val="ru-RU"/>
              </w:rPr>
              <w:t>•</w:t>
            </w:r>
            <w:r w:rsidRPr="00420AB2">
              <w:rPr>
                <w:rFonts w:asciiTheme="minorHAnsi" w:hAnsiTheme="minorHAnsi" w:cstheme="minorHAnsi"/>
                <w:sz w:val="20"/>
                <w:szCs w:val="20"/>
                <w:lang w:val="ru-RU"/>
              </w:rPr>
              <w:tab/>
              <w:t xml:space="preserve">Бюро должно принимать на временной основе контрольные точки, лежащие за пределами национальных территорий, в представлениях по Части A, которые сделаны в соответствии с Резолюцией </w:t>
            </w:r>
            <w:r w:rsidRPr="00420AB2">
              <w:rPr>
                <w:rFonts w:asciiTheme="minorHAnsi" w:hAnsiTheme="minorHAnsi" w:cstheme="minorHAnsi"/>
                <w:b/>
                <w:bCs/>
                <w:sz w:val="20"/>
                <w:szCs w:val="20"/>
                <w:lang w:val="ru-RU"/>
              </w:rPr>
              <w:t xml:space="preserve">559 </w:t>
            </w:r>
            <w:r w:rsidRPr="00083EA6">
              <w:rPr>
                <w:rFonts w:asciiTheme="minorHAnsi" w:hAnsiTheme="minorHAnsi" w:cstheme="minorHAnsi"/>
                <w:b/>
                <w:bCs/>
                <w:sz w:val="20"/>
                <w:szCs w:val="20"/>
                <w:lang w:val="ru-RU"/>
              </w:rPr>
              <w:t>(ВКР-19)</w:t>
            </w:r>
            <w:r w:rsidRPr="00420AB2">
              <w:rPr>
                <w:rFonts w:asciiTheme="minorHAnsi" w:hAnsiTheme="minorHAnsi" w:cstheme="minorHAnsi"/>
                <w:sz w:val="20"/>
                <w:szCs w:val="20"/>
                <w:lang w:val="ru-RU"/>
              </w:rPr>
              <w:t xml:space="preserve"> и получены до 21 </w:t>
            </w:r>
            <w:r w:rsidRPr="00420AB2">
              <w:rPr>
                <w:sz w:val="20"/>
                <w:szCs w:val="20"/>
                <w:lang w:val="ru-RU"/>
              </w:rPr>
              <w:t xml:space="preserve">мая 2020 года, если эти точки являются аналогичными точкам, которые указаны в частотных присвоениях в Плане Приложений </w:t>
            </w:r>
            <w:r w:rsidRPr="00083EA6">
              <w:rPr>
                <w:b/>
                <w:bCs/>
                <w:sz w:val="20"/>
                <w:szCs w:val="20"/>
                <w:lang w:val="ru-RU"/>
              </w:rPr>
              <w:t>30</w:t>
            </w:r>
            <w:r w:rsidRPr="00420AB2">
              <w:rPr>
                <w:sz w:val="20"/>
                <w:szCs w:val="20"/>
                <w:lang w:val="ru-RU"/>
              </w:rPr>
              <w:t xml:space="preserve"> и </w:t>
            </w:r>
            <w:r w:rsidRPr="00083EA6">
              <w:rPr>
                <w:b/>
                <w:bCs/>
                <w:sz w:val="20"/>
                <w:szCs w:val="20"/>
                <w:lang w:val="ru-RU"/>
              </w:rPr>
              <w:t>30A</w:t>
            </w:r>
            <w:r w:rsidRPr="00420AB2">
              <w:rPr>
                <w:sz w:val="20"/>
                <w:szCs w:val="20"/>
                <w:lang w:val="ru-RU"/>
              </w:rPr>
              <w:t>, и если невозможно построить минимальный эллипс, охватывающий всю территорию подавшей представление администрации, только по контрольным точкам, которые находятся на ее национальной территории, учитывая, что ВКР-2000 уже утвердила использование таких точек;</w:t>
            </w:r>
          </w:p>
          <w:p w14:paraId="12B9E0D6" w14:textId="77777777" w:rsidR="004D7F4E" w:rsidRPr="00420AB2" w:rsidRDefault="004D7F4E" w:rsidP="00083EA6">
            <w:pPr>
              <w:pStyle w:val="enumlev1"/>
              <w:spacing w:before="40" w:after="40"/>
              <w:jc w:val="left"/>
              <w:rPr>
                <w:sz w:val="20"/>
                <w:szCs w:val="20"/>
                <w:lang w:val="ru-RU"/>
              </w:rPr>
            </w:pPr>
            <w:r w:rsidRPr="00420AB2">
              <w:rPr>
                <w:sz w:val="20"/>
                <w:szCs w:val="20"/>
                <w:lang w:val="ru-RU"/>
              </w:rPr>
              <w:t>•</w:t>
            </w:r>
            <w:r w:rsidRPr="00420AB2">
              <w:rPr>
                <w:sz w:val="20"/>
                <w:szCs w:val="20"/>
                <w:lang w:val="ru-RU"/>
              </w:rPr>
              <w:tab/>
              <w:t xml:space="preserve">Бюро не должно обновлять значения EPM этих представлений по Резолюции </w:t>
            </w:r>
            <w:r w:rsidRPr="00083EA6">
              <w:rPr>
                <w:b/>
                <w:bCs/>
                <w:sz w:val="20"/>
                <w:szCs w:val="20"/>
                <w:lang w:val="ru-RU"/>
              </w:rPr>
              <w:t>559</w:t>
            </w:r>
            <w:r w:rsidRPr="00420AB2">
              <w:rPr>
                <w:sz w:val="20"/>
                <w:szCs w:val="20"/>
                <w:lang w:val="ru-RU"/>
              </w:rPr>
              <w:t xml:space="preserve">, если при занесении в Список каких-либо представлений по Части B, полученных после 21 января 2020 года и связанных с представлениями по Части А, полученными до 22 мая 2020 года, значение EPM этих представлений по Резолюции </w:t>
            </w:r>
            <w:r w:rsidRPr="00340F46">
              <w:rPr>
                <w:b/>
                <w:bCs/>
                <w:sz w:val="20"/>
                <w:szCs w:val="20"/>
                <w:lang w:val="ru-RU"/>
              </w:rPr>
              <w:t>559</w:t>
            </w:r>
            <w:r w:rsidRPr="00420AB2">
              <w:rPr>
                <w:sz w:val="20"/>
                <w:szCs w:val="20"/>
                <w:lang w:val="ru-RU"/>
              </w:rPr>
              <w:t xml:space="preserve"> опускается более чем на 0,45 дБ ниже 0 дБ или, если это уже отрицательная величина, более чем на 0,45 дБ ниже этого значения;</w:t>
            </w:r>
          </w:p>
          <w:p w14:paraId="7FF32969" w14:textId="77777777" w:rsidR="004D7F4E" w:rsidRPr="00420AB2" w:rsidRDefault="004D7F4E" w:rsidP="00083EA6">
            <w:pPr>
              <w:pStyle w:val="enumlev1"/>
              <w:spacing w:before="40" w:after="40"/>
              <w:rPr>
                <w:rFonts w:asciiTheme="minorHAnsi" w:hAnsiTheme="minorHAnsi" w:cstheme="minorHAnsi"/>
                <w:sz w:val="20"/>
                <w:szCs w:val="20"/>
                <w:lang w:val="ru-RU"/>
              </w:rPr>
            </w:pPr>
            <w:r w:rsidRPr="00420AB2">
              <w:rPr>
                <w:sz w:val="20"/>
                <w:szCs w:val="20"/>
                <w:lang w:val="ru-RU"/>
              </w:rPr>
              <w:t>•</w:t>
            </w:r>
            <w:r w:rsidRPr="00420AB2">
              <w:rPr>
                <w:sz w:val="20"/>
                <w:szCs w:val="20"/>
                <w:lang w:val="ru-RU"/>
              </w:rPr>
              <w:tab/>
              <w:t>В отношении</w:t>
            </w:r>
            <w:r w:rsidRPr="00420AB2">
              <w:rPr>
                <w:rFonts w:asciiTheme="minorHAnsi" w:hAnsiTheme="minorHAnsi" w:cstheme="minorHAnsi"/>
                <w:sz w:val="20"/>
                <w:szCs w:val="20"/>
                <w:lang w:val="ru-RU"/>
              </w:rPr>
              <w:t xml:space="preserve"> координации с частотными присвоениями в Плане для Районов 1 и 3:</w:t>
            </w:r>
          </w:p>
          <w:p w14:paraId="2E889FC6" w14:textId="77777777" w:rsidR="004D7F4E" w:rsidRPr="00083EA6" w:rsidRDefault="004D7F4E" w:rsidP="00083EA6">
            <w:pPr>
              <w:pStyle w:val="enumlev2"/>
              <w:tabs>
                <w:tab w:val="clear" w:pos="794"/>
                <w:tab w:val="clear" w:pos="1191"/>
                <w:tab w:val="left" w:pos="854"/>
              </w:tabs>
              <w:spacing w:before="40" w:after="40"/>
              <w:ind w:left="1361" w:hanging="567"/>
              <w:jc w:val="left"/>
              <w:rPr>
                <w:rFonts w:asciiTheme="minorHAnsi" w:hAnsiTheme="minorHAnsi" w:cstheme="minorHAnsi"/>
                <w:sz w:val="20"/>
                <w:szCs w:val="20"/>
                <w:lang w:val="ru-RU"/>
              </w:rPr>
            </w:pPr>
            <w:r w:rsidRPr="00083EA6">
              <w:rPr>
                <w:sz w:val="20"/>
                <w:szCs w:val="20"/>
                <w:lang w:val="ru-RU"/>
              </w:rPr>
              <w:t>1)</w:t>
            </w:r>
            <w:r w:rsidRPr="00083EA6">
              <w:rPr>
                <w:sz w:val="20"/>
                <w:szCs w:val="20"/>
                <w:lang w:val="ru-RU"/>
              </w:rPr>
              <w:tab/>
              <w:t xml:space="preserve">Если значение EPM затронутого частотного присвоения Плана становится положительным в результате </w:t>
            </w:r>
            <w:r w:rsidRPr="00083EA6">
              <w:rPr>
                <w:rFonts w:asciiTheme="minorHAnsi" w:hAnsiTheme="minorHAnsi" w:cstheme="minorHAnsi"/>
                <w:sz w:val="20"/>
                <w:szCs w:val="20"/>
                <w:lang w:val="ru-RU"/>
              </w:rPr>
              <w:t>аннулирования</w:t>
            </w:r>
            <w:r w:rsidRPr="00083EA6">
              <w:rPr>
                <w:sz w:val="20"/>
                <w:szCs w:val="20"/>
                <w:lang w:val="ru-RU"/>
              </w:rPr>
              <w:t xml:space="preserve"> частотного присвоения в Списке, Бюро должно определить, продолжает ли это затронутое частотное присвоение в Плане испытывать воздействие рассматриваемого представления по Резолюции </w:t>
            </w:r>
            <w:r w:rsidRPr="00083EA6">
              <w:rPr>
                <w:b/>
                <w:bCs/>
                <w:sz w:val="20"/>
                <w:szCs w:val="20"/>
                <w:lang w:val="ru-RU"/>
              </w:rPr>
              <w:t>559</w:t>
            </w:r>
            <w:r w:rsidRPr="00083EA6">
              <w:rPr>
                <w:sz w:val="20"/>
                <w:szCs w:val="20"/>
                <w:lang w:val="ru-RU"/>
              </w:rPr>
              <w:t xml:space="preserve">. </w:t>
            </w:r>
            <w:r w:rsidRPr="00083EA6">
              <w:rPr>
                <w:rFonts w:asciiTheme="minorHAnsi" w:hAnsiTheme="minorHAnsi" w:cstheme="minorHAnsi"/>
                <w:sz w:val="20"/>
                <w:szCs w:val="20"/>
                <w:lang w:val="ru-RU"/>
              </w:rPr>
              <w:t xml:space="preserve">Если Бюро выносит благоприятное заключение, координация между рассматриваемым </w:t>
            </w:r>
            <w:r w:rsidRPr="00083EA6">
              <w:rPr>
                <w:rFonts w:asciiTheme="minorHAnsi" w:hAnsiTheme="minorHAnsi" w:cstheme="minorHAnsi"/>
                <w:sz w:val="20"/>
                <w:szCs w:val="20"/>
                <w:lang w:val="ru-RU"/>
              </w:rPr>
              <w:lastRenderedPageBreak/>
              <w:t xml:space="preserve">присвоением по Резолюции </w:t>
            </w:r>
            <w:r w:rsidRPr="00083EA6">
              <w:rPr>
                <w:rFonts w:asciiTheme="minorHAnsi" w:hAnsiTheme="minorHAnsi" w:cstheme="minorHAnsi"/>
                <w:b/>
                <w:bCs/>
                <w:sz w:val="20"/>
                <w:szCs w:val="20"/>
                <w:lang w:val="ru-RU"/>
              </w:rPr>
              <w:t>559</w:t>
            </w:r>
            <w:r w:rsidRPr="00083EA6">
              <w:rPr>
                <w:rFonts w:asciiTheme="minorHAnsi" w:hAnsiTheme="minorHAnsi" w:cstheme="minorHAnsi"/>
                <w:sz w:val="20"/>
                <w:szCs w:val="20"/>
                <w:lang w:val="ru-RU"/>
              </w:rPr>
              <w:t xml:space="preserve"> и затронутым частотным присвоением по Части B более не требуется, при условии что Часть В рассматриваемого представления по Резолюции </w:t>
            </w:r>
            <w:r w:rsidRPr="00083EA6">
              <w:rPr>
                <w:rFonts w:asciiTheme="minorHAnsi" w:hAnsiTheme="minorHAnsi" w:cstheme="minorHAnsi"/>
                <w:b/>
                <w:bCs/>
                <w:sz w:val="20"/>
                <w:szCs w:val="20"/>
                <w:lang w:val="ru-RU"/>
              </w:rPr>
              <w:t>559</w:t>
            </w:r>
            <w:r w:rsidRPr="00083EA6">
              <w:rPr>
                <w:rFonts w:asciiTheme="minorHAnsi" w:hAnsiTheme="minorHAnsi" w:cstheme="minorHAnsi"/>
                <w:sz w:val="20"/>
                <w:szCs w:val="20"/>
                <w:lang w:val="ru-RU"/>
              </w:rPr>
              <w:t xml:space="preserve"> находится в пределах его Части A. Бюро должно сообщить обеим администрациям о своих выводах. </w:t>
            </w:r>
          </w:p>
          <w:p w14:paraId="4A6647DF" w14:textId="77777777" w:rsidR="004D7F4E" w:rsidRPr="00420AB2" w:rsidRDefault="004D7F4E" w:rsidP="00083EA6">
            <w:pPr>
              <w:pStyle w:val="enumlev2"/>
              <w:tabs>
                <w:tab w:val="clear" w:pos="794"/>
                <w:tab w:val="clear" w:pos="1191"/>
                <w:tab w:val="left" w:pos="854"/>
              </w:tabs>
              <w:spacing w:before="40" w:after="40"/>
              <w:ind w:left="1361" w:hanging="567"/>
              <w:jc w:val="left"/>
              <w:rPr>
                <w:rFonts w:asciiTheme="minorHAnsi" w:hAnsiTheme="minorHAnsi" w:cstheme="minorHAnsi"/>
                <w:sz w:val="20"/>
                <w:szCs w:val="20"/>
                <w:lang w:val="ru-RU"/>
              </w:rPr>
            </w:pPr>
            <w:r w:rsidRPr="00420AB2">
              <w:rPr>
                <w:rFonts w:asciiTheme="minorHAnsi" w:hAnsiTheme="minorHAnsi" w:cstheme="minorHAnsi"/>
                <w:sz w:val="20"/>
                <w:szCs w:val="20"/>
                <w:lang w:val="ru-RU"/>
              </w:rPr>
              <w:t>2)</w:t>
            </w:r>
            <w:r w:rsidRPr="00420AB2">
              <w:rPr>
                <w:rFonts w:asciiTheme="minorHAnsi" w:hAnsiTheme="minorHAnsi" w:cstheme="minorHAnsi"/>
                <w:sz w:val="20"/>
                <w:szCs w:val="20"/>
                <w:lang w:val="ru-RU"/>
              </w:rPr>
              <w:tab/>
              <w:t xml:space="preserve">Если координационное соглашение не было достигнуто или если затронутая администрация не желает обновлять значение EPM своего частотного присвоения в Плане, Бюро может принять представление по Части B соответствующего представления по Резолюции </w:t>
            </w:r>
            <w:r w:rsidRPr="00083EA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При этом, когда рассматриваемое представление по Резолюции </w:t>
            </w:r>
            <w:r w:rsidRPr="00083EA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заносится в Список, Бюро вставляет примечание, указывающее, что должно быть достигнуто соглашение, прежде чем рассматриваемое частотное присвоение будет введено в действие согласно Статье 5 Приложений </w:t>
            </w:r>
            <w:r w:rsidRPr="00083EA6">
              <w:rPr>
                <w:rFonts w:asciiTheme="minorHAnsi" w:hAnsiTheme="minorHAnsi" w:cstheme="minorHAnsi"/>
                <w:b/>
                <w:bCs/>
                <w:sz w:val="20"/>
                <w:szCs w:val="20"/>
                <w:lang w:val="ru-RU"/>
              </w:rPr>
              <w:t>30/30A</w:t>
            </w:r>
            <w:r w:rsidRPr="00420AB2">
              <w:rPr>
                <w:rFonts w:asciiTheme="minorHAnsi" w:hAnsiTheme="minorHAnsi" w:cstheme="minorHAnsi"/>
                <w:sz w:val="20"/>
                <w:szCs w:val="20"/>
                <w:lang w:val="ru-RU"/>
              </w:rPr>
              <w:t xml:space="preserve">. В этом случае помехи от соответствующего представления по Резолюции </w:t>
            </w:r>
            <w:r w:rsidRPr="00083EA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не будут приниматься во внимание при обновлении значения EPM рассматриваемых частотных присвоений в Плане.</w:t>
            </w:r>
          </w:p>
          <w:p w14:paraId="50E000CA" w14:textId="77777777" w:rsidR="004D7F4E" w:rsidRPr="00420AB2" w:rsidRDefault="004D7F4E" w:rsidP="00083EA6">
            <w:pPr>
              <w:pStyle w:val="enumlev2"/>
              <w:tabs>
                <w:tab w:val="clear" w:pos="794"/>
                <w:tab w:val="clear" w:pos="1191"/>
                <w:tab w:val="left" w:pos="854"/>
              </w:tabs>
              <w:spacing w:before="40" w:after="40"/>
              <w:ind w:left="1361" w:hanging="567"/>
              <w:jc w:val="left"/>
              <w:rPr>
                <w:rFonts w:asciiTheme="minorHAnsi" w:hAnsiTheme="minorHAnsi" w:cstheme="minorHAnsi"/>
                <w:sz w:val="20"/>
                <w:szCs w:val="20"/>
                <w:lang w:val="ru-RU"/>
              </w:rPr>
            </w:pPr>
            <w:r w:rsidRPr="00420AB2">
              <w:rPr>
                <w:rFonts w:asciiTheme="minorHAnsi" w:hAnsiTheme="minorHAnsi" w:cstheme="minorHAnsi"/>
                <w:sz w:val="20"/>
                <w:szCs w:val="20"/>
                <w:lang w:val="ru-RU"/>
              </w:rPr>
              <w:t>3)</w:t>
            </w:r>
            <w:r w:rsidRPr="00420AB2">
              <w:rPr>
                <w:rFonts w:asciiTheme="minorHAnsi" w:hAnsiTheme="minorHAnsi" w:cstheme="minorHAnsi"/>
                <w:sz w:val="20"/>
                <w:szCs w:val="20"/>
                <w:lang w:val="ru-RU"/>
              </w:rPr>
              <w:tab/>
              <w:t xml:space="preserve">Для случаев, когда отношение несущей к единичной помехе в направлении космос-Земля превышает значение 21 дБ и отношение несущей к единичной помехе в направлении Земля-космос превышает значение 30 дБ, </w:t>
            </w:r>
            <w:r w:rsidRPr="00083EA6">
              <w:rPr>
                <w:sz w:val="20"/>
                <w:szCs w:val="20"/>
                <w:lang w:val="ru-RU"/>
              </w:rPr>
              <w:t>представления</w:t>
            </w:r>
            <w:r w:rsidRPr="00420AB2">
              <w:rPr>
                <w:rFonts w:asciiTheme="minorHAnsi" w:hAnsiTheme="minorHAnsi" w:cstheme="minorHAnsi"/>
                <w:sz w:val="20"/>
                <w:szCs w:val="20"/>
                <w:lang w:val="ru-RU"/>
              </w:rPr>
              <w:t xml:space="preserve"> по Резолюции </w:t>
            </w:r>
            <w:r w:rsidRPr="00083EA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и соответствующие частотные присвоения Плана для Районов 1 и 3 считаются совместимыми. Для того чтобы сохранить для таких совместимых случаев тот же уровень защиты частотных присвоений Плана для Районов 1 и 3 от поступающих представлений в соответствии со Статьей 4, эталонная ситуация для этих частотных присвоений Плана для Районов 1 и 3 не должна обновляться, когда частотные присвоения согласно Резолюции </w:t>
            </w:r>
            <w:r w:rsidRPr="00083EA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в Списке будут занесены в Планы.</w:t>
            </w:r>
          </w:p>
          <w:p w14:paraId="3C8B29DD" w14:textId="4EBB716F" w:rsidR="004D7F4E" w:rsidRPr="00420AB2" w:rsidRDefault="00420AB2" w:rsidP="007C360E">
            <w:pPr>
              <w:pStyle w:val="enumlev1"/>
              <w:spacing w:before="40" w:after="40"/>
              <w:jc w:val="left"/>
              <w:rPr>
                <w:rFonts w:asciiTheme="minorHAnsi" w:hAnsiTheme="minorHAnsi" w:cstheme="minorHAnsi"/>
                <w:sz w:val="20"/>
                <w:szCs w:val="20"/>
                <w:lang w:val="ru-RU"/>
              </w:rPr>
            </w:pPr>
            <w:r w:rsidRPr="00420AB2">
              <w:rPr>
                <w:sz w:val="20"/>
                <w:szCs w:val="20"/>
                <w:lang w:val="ru-RU"/>
              </w:rPr>
              <w:t>•</w:t>
            </w:r>
            <w:r w:rsidRPr="00420AB2">
              <w:rPr>
                <w:sz w:val="20"/>
                <w:szCs w:val="20"/>
                <w:lang w:val="ru-RU"/>
              </w:rPr>
              <w:tab/>
            </w:r>
            <w:r w:rsidR="004D7F4E" w:rsidRPr="00420AB2">
              <w:rPr>
                <w:sz w:val="20"/>
                <w:szCs w:val="20"/>
                <w:lang w:val="ru-RU"/>
              </w:rPr>
              <w:t>Координация</w:t>
            </w:r>
            <w:r w:rsidR="004D7F4E" w:rsidRPr="00420AB2">
              <w:rPr>
                <w:rFonts w:asciiTheme="minorHAnsi" w:hAnsiTheme="minorHAnsi" w:cstheme="minorHAnsi"/>
                <w:sz w:val="20"/>
                <w:szCs w:val="20"/>
                <w:lang w:val="ru-RU"/>
              </w:rPr>
              <w:t xml:space="preserve"> с частотными присвоениями в первоначальном Плане Района 2 или с еще не обработанными спутниковыми сетями согласно Статье 4 в Районе 2:</w:t>
            </w:r>
          </w:p>
          <w:p w14:paraId="41D1CD04" w14:textId="77777777" w:rsidR="004D7F4E" w:rsidRPr="00420AB2" w:rsidRDefault="004D7F4E" w:rsidP="00083EA6">
            <w:pPr>
              <w:pStyle w:val="enumlev2"/>
              <w:tabs>
                <w:tab w:val="clear" w:pos="794"/>
                <w:tab w:val="clear" w:pos="1191"/>
                <w:tab w:val="left" w:pos="854"/>
              </w:tabs>
              <w:spacing w:before="40" w:after="40"/>
              <w:ind w:left="1361" w:hanging="567"/>
              <w:jc w:val="left"/>
              <w:rPr>
                <w:rFonts w:asciiTheme="minorHAnsi" w:hAnsiTheme="minorHAnsi" w:cstheme="minorHAnsi"/>
                <w:sz w:val="20"/>
                <w:szCs w:val="20"/>
                <w:lang w:val="ru-RU"/>
              </w:rPr>
            </w:pPr>
            <w:r w:rsidRPr="00420AB2">
              <w:rPr>
                <w:rFonts w:asciiTheme="minorHAnsi" w:hAnsiTheme="minorHAnsi" w:cstheme="minorHAnsi"/>
                <w:sz w:val="20"/>
                <w:szCs w:val="20"/>
                <w:lang w:val="ru-RU"/>
              </w:rPr>
              <w:t>1)</w:t>
            </w:r>
            <w:r w:rsidRPr="00420AB2">
              <w:rPr>
                <w:rFonts w:asciiTheme="minorHAnsi" w:hAnsiTheme="minorHAnsi" w:cstheme="minorHAnsi"/>
                <w:sz w:val="20"/>
                <w:szCs w:val="20"/>
                <w:lang w:val="ru-RU"/>
              </w:rPr>
              <w:tab/>
              <w:t xml:space="preserve">Если не было достигнуто координационное соглашение, Бюро может принять представление по Части B соответствующего представления по Резолюции </w:t>
            </w:r>
            <w:r w:rsidRPr="00083EA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При этом, когда рассматриваемое представление по </w:t>
            </w:r>
            <w:r w:rsidRPr="00083EA6">
              <w:rPr>
                <w:sz w:val="20"/>
                <w:szCs w:val="20"/>
                <w:lang w:val="ru-RU"/>
              </w:rPr>
              <w:t>Резолюции</w:t>
            </w:r>
            <w:r w:rsidRPr="00420AB2">
              <w:rPr>
                <w:rFonts w:asciiTheme="minorHAnsi" w:hAnsiTheme="minorHAnsi" w:cstheme="minorHAnsi"/>
                <w:sz w:val="20"/>
                <w:szCs w:val="20"/>
                <w:lang w:val="ru-RU"/>
              </w:rPr>
              <w:t xml:space="preserve"> </w:t>
            </w:r>
            <w:r w:rsidRPr="00083EA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заносится в Список, Бюро вставляет примечание, указывающее, что должно быть достигнуто соглашение, прежде чем рассматриваемое частотное присвоение будет введено в действие согласно Статье 5 Приложений </w:t>
            </w:r>
            <w:r w:rsidRPr="00083EA6">
              <w:rPr>
                <w:rFonts w:asciiTheme="minorHAnsi" w:hAnsiTheme="minorHAnsi" w:cstheme="minorHAnsi"/>
                <w:b/>
                <w:bCs/>
                <w:sz w:val="20"/>
                <w:szCs w:val="20"/>
                <w:lang w:val="ru-RU"/>
              </w:rPr>
              <w:t>30/30A</w:t>
            </w:r>
            <w:r w:rsidRPr="00420AB2">
              <w:rPr>
                <w:rFonts w:asciiTheme="minorHAnsi" w:hAnsiTheme="minorHAnsi" w:cstheme="minorHAnsi"/>
                <w:sz w:val="20"/>
                <w:szCs w:val="20"/>
                <w:lang w:val="ru-RU"/>
              </w:rPr>
              <w:t>.</w:t>
            </w:r>
          </w:p>
          <w:p w14:paraId="28B2E21B" w14:textId="77777777" w:rsidR="004D7F4E" w:rsidRPr="00420AB2" w:rsidRDefault="004D7F4E" w:rsidP="00083EA6">
            <w:pPr>
              <w:pStyle w:val="enumlev2"/>
              <w:tabs>
                <w:tab w:val="clear" w:pos="794"/>
                <w:tab w:val="clear" w:pos="1191"/>
                <w:tab w:val="left" w:pos="854"/>
              </w:tabs>
              <w:spacing w:before="40" w:after="40"/>
              <w:ind w:left="1361" w:hanging="567"/>
              <w:jc w:val="left"/>
              <w:rPr>
                <w:rFonts w:asciiTheme="minorHAnsi" w:hAnsiTheme="minorHAnsi" w:cstheme="minorHAnsi"/>
                <w:sz w:val="20"/>
                <w:szCs w:val="20"/>
                <w:lang w:val="ru-RU"/>
              </w:rPr>
            </w:pPr>
            <w:r w:rsidRPr="00420AB2">
              <w:rPr>
                <w:rFonts w:asciiTheme="minorHAnsi" w:hAnsiTheme="minorHAnsi" w:cstheme="minorHAnsi"/>
                <w:sz w:val="20"/>
                <w:szCs w:val="20"/>
                <w:lang w:val="ru-RU"/>
              </w:rPr>
              <w:t>2)</w:t>
            </w:r>
            <w:r w:rsidRPr="00420AB2">
              <w:rPr>
                <w:rFonts w:asciiTheme="minorHAnsi" w:hAnsiTheme="minorHAnsi" w:cstheme="minorHAnsi"/>
                <w:sz w:val="20"/>
                <w:szCs w:val="20"/>
                <w:lang w:val="ru-RU"/>
              </w:rPr>
              <w:tab/>
              <w:t xml:space="preserve">Кроме </w:t>
            </w:r>
            <w:r w:rsidRPr="00083EA6">
              <w:rPr>
                <w:sz w:val="20"/>
                <w:szCs w:val="20"/>
                <w:lang w:val="ru-RU"/>
              </w:rPr>
              <w:t>того</w:t>
            </w:r>
            <w:r w:rsidRPr="00420AB2">
              <w:rPr>
                <w:rFonts w:asciiTheme="minorHAnsi" w:hAnsiTheme="minorHAnsi" w:cstheme="minorHAnsi"/>
                <w:sz w:val="20"/>
                <w:szCs w:val="20"/>
                <w:lang w:val="ru-RU"/>
              </w:rPr>
              <w:t xml:space="preserve">, при направлении представления по Части B затронутая администрация может рассмотреть возможность уменьшения чувствительности своей спутниковой сети по Статье 4 при приеме для учета представлений по Резолюции </w:t>
            </w:r>
            <w:r w:rsidRPr="00083EA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w:t>
            </w:r>
          </w:p>
          <w:p w14:paraId="7198DC81" w14:textId="77777777" w:rsidR="004D7F4E" w:rsidRPr="00420AB2" w:rsidRDefault="004D7F4E" w:rsidP="00083EA6">
            <w:pPr>
              <w:pStyle w:val="enumlev2"/>
              <w:tabs>
                <w:tab w:val="clear" w:pos="794"/>
                <w:tab w:val="clear" w:pos="1191"/>
                <w:tab w:val="left" w:pos="854"/>
              </w:tabs>
              <w:spacing w:before="40" w:after="40"/>
              <w:ind w:left="1361" w:hanging="567"/>
              <w:jc w:val="left"/>
              <w:rPr>
                <w:rFonts w:asciiTheme="minorHAnsi" w:hAnsiTheme="minorHAnsi" w:cstheme="minorHAnsi"/>
                <w:sz w:val="20"/>
                <w:szCs w:val="20"/>
                <w:lang w:val="ru-RU"/>
              </w:rPr>
            </w:pPr>
            <w:r w:rsidRPr="00420AB2">
              <w:rPr>
                <w:rFonts w:asciiTheme="minorHAnsi" w:hAnsiTheme="minorHAnsi" w:cstheme="minorHAnsi"/>
                <w:sz w:val="20"/>
                <w:szCs w:val="20"/>
                <w:lang w:val="ru-RU"/>
              </w:rPr>
              <w:t>3)</w:t>
            </w:r>
            <w:r w:rsidRPr="00420AB2">
              <w:rPr>
                <w:rFonts w:asciiTheme="minorHAnsi" w:hAnsiTheme="minorHAnsi" w:cstheme="minorHAnsi"/>
                <w:sz w:val="20"/>
                <w:szCs w:val="20"/>
                <w:lang w:val="ru-RU"/>
              </w:rPr>
              <w:tab/>
              <w:t xml:space="preserve">В </w:t>
            </w:r>
            <w:r w:rsidRPr="00083EA6">
              <w:rPr>
                <w:sz w:val="20"/>
                <w:szCs w:val="20"/>
                <w:lang w:val="ru-RU"/>
              </w:rPr>
              <w:t>случае</w:t>
            </w:r>
            <w:r w:rsidRPr="00420AB2">
              <w:rPr>
                <w:rFonts w:asciiTheme="minorHAnsi" w:hAnsiTheme="minorHAnsi" w:cstheme="minorHAnsi"/>
                <w:sz w:val="20"/>
                <w:szCs w:val="20"/>
                <w:lang w:val="ru-RU"/>
              </w:rPr>
              <w:t xml:space="preserve"> продолжающихся разногласий, когда затронутая спутниковая сеть по Статье 4 заносится в План Района 2, Бюро следует рассмотреть требование по координации. Если результаты рассмотрения покажут, что сеть по Статье 4 более не является затронутой, координация между рассматриваемым </w:t>
            </w:r>
            <w:r w:rsidRPr="00420AB2">
              <w:rPr>
                <w:rFonts w:asciiTheme="minorHAnsi" w:hAnsiTheme="minorHAnsi" w:cstheme="minorHAnsi"/>
                <w:sz w:val="20"/>
                <w:szCs w:val="20"/>
                <w:lang w:val="ru-RU"/>
              </w:rPr>
              <w:lastRenderedPageBreak/>
              <w:t xml:space="preserve">представлением по Резолюции </w:t>
            </w:r>
            <w:r w:rsidRPr="00083EA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и затронутой сетью по Статье 4 более не требуется, и Бюро сообщит обеим администрациям о своих выводах.</w:t>
            </w:r>
          </w:p>
          <w:p w14:paraId="105031A2" w14:textId="77777777" w:rsidR="004D7F4E" w:rsidRPr="00420AB2" w:rsidRDefault="004D7F4E" w:rsidP="00083EA6">
            <w:pPr>
              <w:pStyle w:val="Tabletext"/>
              <w:tabs>
                <w:tab w:val="clear" w:pos="284"/>
                <w:tab w:val="clear" w:pos="567"/>
                <w:tab w:val="clear" w:pos="794"/>
              </w:tabs>
              <w:rPr>
                <w:rFonts w:asciiTheme="minorHAnsi" w:hAnsiTheme="minorHAnsi" w:cstheme="minorHAnsi"/>
                <w:szCs w:val="20"/>
                <w:lang w:val="ru-RU"/>
              </w:rPr>
            </w:pPr>
            <w:r w:rsidRPr="00420AB2">
              <w:rPr>
                <w:rFonts w:asciiTheme="minorHAnsi" w:hAnsiTheme="minorHAnsi" w:cstheme="minorHAnsi"/>
                <w:szCs w:val="20"/>
                <w:lang w:val="ru-RU"/>
              </w:rPr>
              <w:t xml:space="preserve">В </w:t>
            </w:r>
            <w:r w:rsidRPr="00083EA6">
              <w:rPr>
                <w:rFonts w:asciiTheme="minorHAnsi" w:hAnsiTheme="minorHAnsi" w:cstheme="minorHAnsi"/>
                <w:szCs w:val="20"/>
                <w:lang w:val="ru-RU"/>
              </w:rPr>
              <w:t>отношении</w:t>
            </w:r>
            <w:r w:rsidRPr="00420AB2">
              <w:rPr>
                <w:rFonts w:asciiTheme="minorHAnsi" w:hAnsiTheme="minorHAnsi" w:cstheme="minorHAnsi"/>
                <w:szCs w:val="20"/>
                <w:lang w:val="ru-RU"/>
              </w:rPr>
              <w:t xml:space="preserve"> координации с частотными присвоениями в первоначальном Плане Района 2 или с еще не обработанными спутниковыми сетями согласно Статье 4 в Районе 2:</w:t>
            </w:r>
          </w:p>
          <w:p w14:paraId="6F8CD590" w14:textId="77777777" w:rsidR="004D7F4E" w:rsidRPr="00420AB2" w:rsidRDefault="004D7F4E" w:rsidP="00083EA6">
            <w:pPr>
              <w:pStyle w:val="enumlev2"/>
              <w:tabs>
                <w:tab w:val="clear" w:pos="794"/>
                <w:tab w:val="clear" w:pos="1191"/>
                <w:tab w:val="left" w:pos="854"/>
              </w:tabs>
              <w:spacing w:before="40" w:after="40"/>
              <w:ind w:left="1361" w:hanging="567"/>
              <w:jc w:val="left"/>
              <w:rPr>
                <w:rFonts w:asciiTheme="minorHAnsi" w:hAnsiTheme="minorHAnsi" w:cstheme="minorHAnsi"/>
                <w:sz w:val="20"/>
                <w:szCs w:val="20"/>
                <w:lang w:val="ru-RU"/>
              </w:rPr>
            </w:pPr>
            <w:r w:rsidRPr="00420AB2">
              <w:rPr>
                <w:rFonts w:asciiTheme="minorHAnsi" w:hAnsiTheme="minorHAnsi" w:cstheme="minorHAnsi"/>
                <w:sz w:val="20"/>
                <w:szCs w:val="20"/>
                <w:lang w:val="ru-RU"/>
              </w:rPr>
              <w:t>1)</w:t>
            </w:r>
            <w:r w:rsidRPr="00420AB2">
              <w:rPr>
                <w:rFonts w:asciiTheme="minorHAnsi" w:hAnsiTheme="minorHAnsi" w:cstheme="minorHAnsi"/>
                <w:sz w:val="20"/>
                <w:szCs w:val="20"/>
                <w:lang w:val="ru-RU"/>
              </w:rPr>
              <w:tab/>
              <w:t xml:space="preserve">По </w:t>
            </w:r>
            <w:r w:rsidRPr="00083EA6">
              <w:rPr>
                <w:sz w:val="20"/>
                <w:szCs w:val="20"/>
                <w:lang w:val="ru-RU"/>
              </w:rPr>
              <w:t>получении</w:t>
            </w:r>
            <w:r w:rsidRPr="00420AB2">
              <w:rPr>
                <w:rFonts w:asciiTheme="minorHAnsi" w:hAnsiTheme="minorHAnsi" w:cstheme="minorHAnsi"/>
                <w:sz w:val="20"/>
                <w:szCs w:val="20"/>
                <w:lang w:val="ru-RU"/>
              </w:rPr>
              <w:t xml:space="preserve"> предложений о координации затронутым администрациям настоятельно рекомендуется своевременно ответить запрашивающим администрациям по Резолюции </w:t>
            </w:r>
            <w:r w:rsidRPr="00083EA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и стремиться принять во внимание представления по Резолюции </w:t>
            </w:r>
            <w:r w:rsidRPr="00083EA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w:t>
            </w:r>
          </w:p>
          <w:p w14:paraId="08E9DA9F" w14:textId="77777777" w:rsidR="004D7F4E" w:rsidRPr="00420AB2" w:rsidRDefault="004D7F4E" w:rsidP="00083EA6">
            <w:pPr>
              <w:pStyle w:val="enumlev2"/>
              <w:tabs>
                <w:tab w:val="clear" w:pos="794"/>
                <w:tab w:val="clear" w:pos="1191"/>
                <w:tab w:val="left" w:pos="854"/>
              </w:tabs>
              <w:spacing w:before="40" w:after="40"/>
              <w:ind w:left="1361" w:hanging="567"/>
              <w:jc w:val="left"/>
              <w:rPr>
                <w:rFonts w:asciiTheme="minorHAnsi" w:hAnsiTheme="minorHAnsi" w:cstheme="minorHAnsi"/>
                <w:sz w:val="20"/>
                <w:szCs w:val="20"/>
                <w:lang w:val="ru-RU"/>
              </w:rPr>
            </w:pPr>
            <w:r w:rsidRPr="00420AB2">
              <w:rPr>
                <w:rFonts w:asciiTheme="minorHAnsi" w:hAnsiTheme="minorHAnsi" w:cstheme="minorHAnsi"/>
                <w:sz w:val="20"/>
                <w:szCs w:val="20"/>
                <w:lang w:val="ru-RU"/>
              </w:rPr>
              <w:t>2)</w:t>
            </w:r>
            <w:r w:rsidRPr="00420AB2">
              <w:rPr>
                <w:rFonts w:asciiTheme="minorHAnsi" w:hAnsiTheme="minorHAnsi" w:cstheme="minorHAnsi"/>
                <w:sz w:val="20"/>
                <w:szCs w:val="20"/>
                <w:lang w:val="ru-RU"/>
              </w:rPr>
              <w:tab/>
              <w:t xml:space="preserve">В случае продолжающихся разногласий Бюро следует применить порядок действий, предписанный в </w:t>
            </w:r>
            <w:r w:rsidRPr="00083EA6">
              <w:rPr>
                <w:sz w:val="20"/>
                <w:szCs w:val="20"/>
                <w:lang w:val="ru-RU"/>
              </w:rPr>
              <w:t>примечании</w:t>
            </w:r>
            <w:r w:rsidRPr="00420AB2">
              <w:rPr>
                <w:rFonts w:asciiTheme="minorHAnsi" w:hAnsiTheme="minorHAnsi" w:cstheme="minorHAnsi"/>
                <w:sz w:val="20"/>
                <w:szCs w:val="20"/>
                <w:lang w:val="ru-RU"/>
              </w:rPr>
              <w:t xml:space="preserve"> 7bis Статьи 4 Приложения </w:t>
            </w:r>
            <w:r w:rsidRPr="00083EA6">
              <w:rPr>
                <w:rFonts w:asciiTheme="minorHAnsi" w:hAnsiTheme="minorHAnsi" w:cstheme="minorHAnsi"/>
                <w:b/>
                <w:bCs/>
                <w:sz w:val="20"/>
                <w:szCs w:val="20"/>
                <w:lang w:val="ru-RU"/>
              </w:rPr>
              <w:t>30</w:t>
            </w:r>
            <w:r w:rsidRPr="00420AB2">
              <w:rPr>
                <w:rFonts w:asciiTheme="minorHAnsi" w:hAnsiTheme="minorHAnsi" w:cstheme="minorHAnsi"/>
                <w:sz w:val="20"/>
                <w:szCs w:val="20"/>
                <w:lang w:val="ru-RU"/>
              </w:rPr>
              <w:t xml:space="preserve"> и в примечании 9bis Статьи 4 Приложения </w:t>
            </w:r>
            <w:r w:rsidRPr="00083EA6">
              <w:rPr>
                <w:rFonts w:asciiTheme="minorHAnsi" w:hAnsiTheme="minorHAnsi" w:cstheme="minorHAnsi"/>
                <w:b/>
                <w:bCs/>
                <w:sz w:val="20"/>
                <w:szCs w:val="20"/>
                <w:lang w:val="ru-RU"/>
              </w:rPr>
              <w:t>30A</w:t>
            </w:r>
            <w:r w:rsidRPr="00420AB2">
              <w:rPr>
                <w:rFonts w:asciiTheme="minorHAnsi" w:hAnsiTheme="minorHAnsi" w:cstheme="minorHAnsi"/>
                <w:sz w:val="20"/>
                <w:szCs w:val="20"/>
                <w:lang w:val="ru-RU"/>
              </w:rPr>
              <w:t xml:space="preserve">, в зависимости от случая, когда затронутая сеть по Статье 4 для дополнительного использования заносится в Список. Если Бюро выносит благоприятное заключение, координация между рассматриваемым представлением по Резолюции </w:t>
            </w:r>
            <w:r w:rsidRPr="00340F4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и затронутой сетью по Статье 4 более не требуется, и Бюро сообщит обеим администрациям о своих выводах.</w:t>
            </w:r>
          </w:p>
          <w:p w14:paraId="0E74A90E" w14:textId="77777777" w:rsidR="004D7F4E" w:rsidRPr="00420AB2" w:rsidRDefault="004D7F4E" w:rsidP="00083EA6">
            <w:pPr>
              <w:pStyle w:val="enumlev1"/>
              <w:spacing w:before="40" w:after="40"/>
              <w:jc w:val="left"/>
              <w:rPr>
                <w:rFonts w:asciiTheme="minorHAnsi" w:hAnsiTheme="minorHAnsi" w:cstheme="minorHAnsi"/>
                <w:sz w:val="20"/>
                <w:szCs w:val="20"/>
                <w:lang w:val="ru-RU"/>
              </w:rPr>
            </w:pPr>
            <w:r w:rsidRPr="00E32222">
              <w:rPr>
                <w:sz w:val="20"/>
                <w:szCs w:val="20"/>
                <w:lang w:val="ru-RU"/>
              </w:rPr>
              <w:t>•</w:t>
            </w:r>
            <w:r w:rsidRPr="00E32222">
              <w:rPr>
                <w:sz w:val="20"/>
                <w:szCs w:val="20"/>
                <w:lang w:val="ru-RU"/>
              </w:rPr>
              <w:tab/>
            </w:r>
            <w:r w:rsidRPr="00420AB2">
              <w:rPr>
                <w:rFonts w:asciiTheme="minorHAnsi" w:hAnsiTheme="minorHAnsi" w:cstheme="minorHAnsi"/>
                <w:sz w:val="20"/>
                <w:szCs w:val="20"/>
                <w:lang w:val="ru-RU"/>
              </w:rPr>
              <w:t xml:space="preserve">В </w:t>
            </w:r>
            <w:r w:rsidRPr="00E32222">
              <w:rPr>
                <w:sz w:val="20"/>
                <w:szCs w:val="20"/>
                <w:lang w:val="ru-RU"/>
              </w:rPr>
              <w:t>отношении</w:t>
            </w:r>
            <w:r w:rsidRPr="00420AB2">
              <w:rPr>
                <w:rFonts w:asciiTheme="minorHAnsi" w:hAnsiTheme="minorHAnsi" w:cstheme="minorHAnsi"/>
                <w:sz w:val="20"/>
                <w:szCs w:val="20"/>
                <w:lang w:val="ru-RU"/>
              </w:rPr>
              <w:t xml:space="preserve"> координации с частотными присвоениями в неплановых службах и со спутниковыми сетями по Статье 2A:</w:t>
            </w:r>
          </w:p>
          <w:p w14:paraId="2C8646C5" w14:textId="77777777" w:rsidR="004D7F4E" w:rsidRPr="00420AB2" w:rsidRDefault="004D7F4E" w:rsidP="00083EA6">
            <w:pPr>
              <w:pStyle w:val="enumlev2"/>
              <w:tabs>
                <w:tab w:val="clear" w:pos="794"/>
                <w:tab w:val="clear" w:pos="1191"/>
                <w:tab w:val="left" w:pos="854"/>
              </w:tabs>
              <w:spacing w:before="40" w:after="40"/>
              <w:ind w:left="1361" w:hanging="567"/>
              <w:jc w:val="left"/>
              <w:rPr>
                <w:rFonts w:asciiTheme="minorHAnsi" w:hAnsiTheme="minorHAnsi" w:cstheme="minorHAnsi"/>
                <w:sz w:val="20"/>
                <w:szCs w:val="20"/>
                <w:lang w:val="ru-RU"/>
              </w:rPr>
            </w:pPr>
            <w:r w:rsidRPr="00420AB2">
              <w:rPr>
                <w:rFonts w:asciiTheme="minorHAnsi" w:hAnsiTheme="minorHAnsi" w:cstheme="minorHAnsi"/>
                <w:sz w:val="20"/>
                <w:szCs w:val="20"/>
                <w:lang w:val="ru-RU"/>
              </w:rPr>
              <w:t>1)</w:t>
            </w:r>
            <w:r w:rsidRPr="00420AB2">
              <w:rPr>
                <w:rFonts w:asciiTheme="minorHAnsi" w:hAnsiTheme="minorHAnsi" w:cstheme="minorHAnsi"/>
                <w:sz w:val="20"/>
                <w:szCs w:val="20"/>
                <w:lang w:val="ru-RU"/>
              </w:rPr>
              <w:tab/>
              <w:t xml:space="preserve">По получении предложений о координации затронутым администрациям настоятельно рекомендуется </w:t>
            </w:r>
            <w:r w:rsidRPr="00083EA6">
              <w:rPr>
                <w:sz w:val="20"/>
                <w:szCs w:val="20"/>
                <w:lang w:val="ru-RU"/>
              </w:rPr>
              <w:t>своевременно</w:t>
            </w:r>
            <w:r w:rsidRPr="00420AB2">
              <w:rPr>
                <w:rFonts w:asciiTheme="minorHAnsi" w:hAnsiTheme="minorHAnsi" w:cstheme="minorHAnsi"/>
                <w:sz w:val="20"/>
                <w:szCs w:val="20"/>
                <w:lang w:val="ru-RU"/>
              </w:rPr>
              <w:t xml:space="preserve"> ответить запрашивающим администрациям по Резолюции </w:t>
            </w:r>
            <w:r w:rsidRPr="00083EA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и стремиться принять во внимание представления по Резолюции </w:t>
            </w:r>
            <w:r w:rsidRPr="00083EA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w:t>
            </w:r>
          </w:p>
          <w:p w14:paraId="3655AE63" w14:textId="77777777" w:rsidR="004D7F4E" w:rsidRPr="00420AB2" w:rsidRDefault="004D7F4E" w:rsidP="00083EA6">
            <w:pPr>
              <w:pStyle w:val="enumlev2"/>
              <w:tabs>
                <w:tab w:val="clear" w:pos="794"/>
                <w:tab w:val="clear" w:pos="1191"/>
                <w:tab w:val="left" w:pos="854"/>
              </w:tabs>
              <w:spacing w:before="40" w:after="40"/>
              <w:ind w:left="1361" w:hanging="567"/>
              <w:jc w:val="left"/>
              <w:rPr>
                <w:rFonts w:asciiTheme="minorHAnsi" w:hAnsiTheme="minorHAnsi" w:cstheme="minorHAnsi"/>
                <w:sz w:val="20"/>
                <w:szCs w:val="20"/>
                <w:lang w:val="ru-RU"/>
              </w:rPr>
            </w:pPr>
            <w:r w:rsidRPr="00420AB2">
              <w:rPr>
                <w:rFonts w:asciiTheme="minorHAnsi" w:hAnsiTheme="minorHAnsi" w:cstheme="minorHAnsi"/>
                <w:sz w:val="20"/>
                <w:szCs w:val="20"/>
                <w:lang w:val="ru-RU"/>
              </w:rPr>
              <w:t>2)</w:t>
            </w:r>
            <w:r w:rsidRPr="00420AB2">
              <w:rPr>
                <w:rFonts w:asciiTheme="minorHAnsi" w:hAnsiTheme="minorHAnsi" w:cstheme="minorHAnsi"/>
                <w:sz w:val="20"/>
                <w:szCs w:val="20"/>
                <w:lang w:val="ru-RU"/>
              </w:rPr>
              <w:tab/>
              <w:t xml:space="preserve">В случае продолжающихся разногласий, когда затронутая неплановая спутниковая сеть или спутниковая сеть по </w:t>
            </w:r>
            <w:r w:rsidRPr="00083EA6">
              <w:rPr>
                <w:sz w:val="20"/>
                <w:szCs w:val="20"/>
                <w:lang w:val="ru-RU"/>
              </w:rPr>
              <w:t>Статье</w:t>
            </w:r>
            <w:r w:rsidRPr="00420AB2">
              <w:rPr>
                <w:rFonts w:asciiTheme="minorHAnsi" w:hAnsiTheme="minorHAnsi" w:cstheme="minorHAnsi"/>
                <w:sz w:val="20"/>
                <w:szCs w:val="20"/>
                <w:lang w:val="ru-RU"/>
              </w:rPr>
              <w:t xml:space="preserve"> 2A регистрируется в Справочном регистре, Бюро должно рассмотреть требование по координации с использованием зарегистрированных характеристик. Если Бюро выносит благоприятное заключение, координация между рассматриваемым представлением по Резолюции </w:t>
            </w:r>
            <w:r w:rsidRPr="00083EA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и затронутой сетью по Статье 2А более не требуется, и Бюро сообщит обеим администрациям о своих выводах.</w:t>
            </w:r>
          </w:p>
          <w:p w14:paraId="100FD5FF" w14:textId="23464346" w:rsidR="004D7F4E" w:rsidRPr="00420AB2" w:rsidRDefault="004D7F4E" w:rsidP="007C360E">
            <w:pPr>
              <w:pStyle w:val="enumlev1"/>
              <w:spacing w:before="40" w:after="40"/>
              <w:jc w:val="left"/>
              <w:rPr>
                <w:rFonts w:asciiTheme="minorHAnsi" w:hAnsiTheme="minorHAnsi" w:cstheme="minorHAnsi"/>
                <w:sz w:val="20"/>
                <w:szCs w:val="20"/>
                <w:lang w:val="ru-RU"/>
              </w:rPr>
            </w:pPr>
            <w:r w:rsidRPr="00420AB2">
              <w:rPr>
                <w:rFonts w:asciiTheme="minorHAnsi" w:hAnsiTheme="minorHAnsi" w:cstheme="minorHAnsi"/>
                <w:sz w:val="20"/>
                <w:szCs w:val="20"/>
                <w:lang w:val="ru-RU"/>
              </w:rPr>
              <w:t>•</w:t>
            </w:r>
            <w:r w:rsidRPr="00420AB2">
              <w:rPr>
                <w:rFonts w:asciiTheme="minorHAnsi" w:hAnsiTheme="minorHAnsi" w:cstheme="minorHAnsi"/>
                <w:sz w:val="20"/>
                <w:szCs w:val="20"/>
                <w:lang w:val="ru-RU"/>
              </w:rPr>
              <w:tab/>
              <w:t xml:space="preserve">При рассмотрении </w:t>
            </w:r>
            <w:r w:rsidR="00782CF4" w:rsidRPr="00420AB2">
              <w:rPr>
                <w:rFonts w:asciiTheme="minorHAnsi" w:hAnsiTheme="minorHAnsi" w:cstheme="minorHAnsi"/>
                <w:sz w:val="20"/>
                <w:szCs w:val="20"/>
                <w:lang w:val="ru-RU"/>
              </w:rPr>
              <w:t xml:space="preserve">представлений по Части B, сделанных в соответствии с Резолюцией </w:t>
            </w:r>
            <w:r w:rsidRPr="00420AB2">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w:t>
            </w:r>
            <w:r w:rsidRPr="00420AB2">
              <w:rPr>
                <w:rFonts w:asciiTheme="minorHAnsi" w:hAnsiTheme="minorHAnsi" w:cstheme="minorHAnsi"/>
                <w:b/>
                <w:bCs/>
                <w:sz w:val="20"/>
                <w:szCs w:val="20"/>
                <w:lang w:val="ru-RU"/>
              </w:rPr>
              <w:t>ВКР-19</w:t>
            </w:r>
            <w:r w:rsidRPr="00420AB2">
              <w:rPr>
                <w:rFonts w:asciiTheme="minorHAnsi" w:hAnsiTheme="minorHAnsi" w:cstheme="minorHAnsi"/>
                <w:sz w:val="20"/>
                <w:szCs w:val="20"/>
                <w:lang w:val="ru-RU"/>
              </w:rPr>
              <w:t xml:space="preserve">), в отношении частотных присвоений РСС для дополнительного использования в Районах 1 и 3 при формулировке заключения не будет </w:t>
            </w:r>
            <w:r w:rsidRPr="00E32222">
              <w:rPr>
                <w:sz w:val="20"/>
                <w:szCs w:val="20"/>
                <w:lang w:val="ru-RU"/>
              </w:rPr>
              <w:t>рассматриваться</w:t>
            </w:r>
            <w:r w:rsidRPr="00420AB2">
              <w:rPr>
                <w:rFonts w:asciiTheme="minorHAnsi" w:hAnsiTheme="minorHAnsi" w:cstheme="minorHAnsi"/>
                <w:sz w:val="20"/>
                <w:szCs w:val="20"/>
                <w:lang w:val="ru-RU"/>
              </w:rPr>
              <w:t xml:space="preserve"> затронутая контрольная точка дополнительного использования, которая находится в пределах территории заявляющей администрации представления по Резолюции </w:t>
            </w:r>
            <w:r w:rsidRPr="00420AB2">
              <w:rPr>
                <w:rFonts w:asciiTheme="minorHAnsi" w:hAnsiTheme="minorHAnsi" w:cstheme="minorHAnsi"/>
                <w:b/>
                <w:bCs/>
                <w:sz w:val="20"/>
                <w:szCs w:val="20"/>
                <w:lang w:val="ru-RU"/>
              </w:rPr>
              <w:t>559 (ВКР-19)</w:t>
            </w:r>
            <w:r w:rsidRPr="00420AB2">
              <w:rPr>
                <w:rFonts w:asciiTheme="minorHAnsi" w:hAnsiTheme="minorHAnsi" w:cstheme="minorHAnsi"/>
                <w:sz w:val="20"/>
                <w:szCs w:val="20"/>
                <w:lang w:val="ru-RU"/>
              </w:rPr>
              <w:t>;</w:t>
            </w:r>
          </w:p>
          <w:p w14:paraId="4A915CCC" w14:textId="77777777" w:rsidR="004D7F4E" w:rsidRPr="00420AB2" w:rsidRDefault="004D7F4E" w:rsidP="008B481A">
            <w:pPr>
              <w:pStyle w:val="enumlev2"/>
              <w:tabs>
                <w:tab w:val="clear" w:pos="794"/>
                <w:tab w:val="clear" w:pos="1191"/>
                <w:tab w:val="left" w:pos="854"/>
              </w:tabs>
              <w:spacing w:before="40" w:after="40"/>
              <w:ind w:left="1361" w:hanging="567"/>
              <w:jc w:val="left"/>
              <w:rPr>
                <w:rFonts w:asciiTheme="minorHAnsi" w:hAnsiTheme="minorHAnsi" w:cstheme="minorHAnsi"/>
                <w:sz w:val="20"/>
                <w:szCs w:val="20"/>
                <w:lang w:val="ru-RU"/>
              </w:rPr>
            </w:pPr>
            <w:r w:rsidRPr="00420AB2">
              <w:rPr>
                <w:rFonts w:asciiTheme="minorHAnsi" w:hAnsiTheme="minorHAnsi" w:cstheme="minorHAnsi"/>
                <w:sz w:val="20"/>
                <w:szCs w:val="20"/>
                <w:lang w:val="ru-RU"/>
              </w:rPr>
              <w:t>1)</w:t>
            </w:r>
            <w:r w:rsidRPr="00420AB2">
              <w:rPr>
                <w:rFonts w:asciiTheme="minorHAnsi" w:hAnsiTheme="minorHAnsi" w:cstheme="minorHAnsi"/>
                <w:sz w:val="20"/>
                <w:szCs w:val="20"/>
                <w:lang w:val="ru-RU"/>
              </w:rPr>
              <w:tab/>
              <w:t xml:space="preserve">Если заявляющая администрация представления по Резолюции </w:t>
            </w:r>
            <w:r w:rsidRPr="00420AB2">
              <w:rPr>
                <w:rFonts w:asciiTheme="minorHAnsi" w:hAnsiTheme="minorHAnsi" w:cstheme="minorHAnsi"/>
                <w:b/>
                <w:bCs/>
                <w:sz w:val="20"/>
                <w:szCs w:val="20"/>
                <w:lang w:val="ru-RU"/>
              </w:rPr>
              <w:t xml:space="preserve">559 </w:t>
            </w:r>
            <w:r w:rsidRPr="00420AB2">
              <w:rPr>
                <w:rFonts w:asciiTheme="minorHAnsi" w:hAnsiTheme="minorHAnsi" w:cstheme="minorHAnsi"/>
                <w:sz w:val="20"/>
                <w:szCs w:val="20"/>
                <w:lang w:val="ru-RU"/>
              </w:rPr>
              <w:t xml:space="preserve">явно указывает в сопроводительном письме своего представления по Части B, что эталонная ситуация определенных сетей не должна обновляться в связи с </w:t>
            </w:r>
            <w:r w:rsidRPr="00083EA6">
              <w:rPr>
                <w:sz w:val="20"/>
                <w:szCs w:val="20"/>
                <w:lang w:val="ru-RU"/>
              </w:rPr>
              <w:t>достижением</w:t>
            </w:r>
            <w:r w:rsidRPr="00420AB2">
              <w:rPr>
                <w:rFonts w:asciiTheme="minorHAnsi" w:hAnsiTheme="minorHAnsi" w:cstheme="minorHAnsi"/>
                <w:sz w:val="20"/>
                <w:szCs w:val="20"/>
                <w:lang w:val="ru-RU"/>
              </w:rPr>
              <w:t xml:space="preserve"> согласия с заявляющей(ими) администрацией(ями) этих сетей, Бюро не обновит эталонную ситуацию рассматриваемых сетей при занесении частотных присвоений представления по Резолюции </w:t>
            </w:r>
            <w:r w:rsidRPr="00340F4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в Список;</w:t>
            </w:r>
          </w:p>
          <w:p w14:paraId="45A1CAB0" w14:textId="77777777" w:rsidR="004D7F4E" w:rsidRPr="00420AB2" w:rsidRDefault="004D7F4E" w:rsidP="007C360E">
            <w:pPr>
              <w:pStyle w:val="enumlev1"/>
              <w:spacing w:before="40" w:after="40"/>
              <w:jc w:val="left"/>
              <w:rPr>
                <w:rFonts w:asciiTheme="minorHAnsi" w:hAnsiTheme="minorHAnsi" w:cstheme="minorHAnsi"/>
                <w:sz w:val="20"/>
                <w:szCs w:val="20"/>
                <w:lang w:val="ru-RU"/>
              </w:rPr>
            </w:pPr>
            <w:r w:rsidRPr="00420AB2">
              <w:rPr>
                <w:rFonts w:asciiTheme="minorHAnsi" w:hAnsiTheme="minorHAnsi" w:cstheme="minorHAnsi"/>
                <w:sz w:val="20"/>
                <w:szCs w:val="20"/>
                <w:lang w:val="ru-RU"/>
              </w:rPr>
              <w:lastRenderedPageBreak/>
              <w:t>•</w:t>
            </w:r>
            <w:r w:rsidRPr="00420AB2">
              <w:rPr>
                <w:rFonts w:asciiTheme="minorHAnsi" w:hAnsiTheme="minorHAnsi" w:cstheme="minorHAnsi"/>
                <w:sz w:val="20"/>
                <w:szCs w:val="20"/>
                <w:lang w:val="ru-RU"/>
              </w:rPr>
              <w:tab/>
              <w:t xml:space="preserve">если заявляющая администрация представления по Резолюции </w:t>
            </w:r>
            <w:r w:rsidRPr="00340F46">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явным образом информирует Бюро, что было достигнуто согласие с какой-либо другой администрацией об игнорировании контрольных точек, которые расположены на территории этой последней администрации и в которых будет наблюдаться ухудшение вследствие </w:t>
            </w:r>
            <w:r w:rsidRPr="00E32222">
              <w:rPr>
                <w:sz w:val="20"/>
                <w:szCs w:val="20"/>
                <w:lang w:val="ru-RU"/>
              </w:rPr>
              <w:t>поступающего</w:t>
            </w:r>
            <w:r w:rsidRPr="00420AB2">
              <w:rPr>
                <w:rFonts w:asciiTheme="minorHAnsi" w:hAnsiTheme="minorHAnsi" w:cstheme="minorHAnsi"/>
                <w:sz w:val="20"/>
                <w:szCs w:val="20"/>
                <w:lang w:val="ru-RU"/>
              </w:rPr>
              <w:t xml:space="preserve"> представления по Резолюции </w:t>
            </w:r>
            <w:r w:rsidRPr="00420AB2">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xml:space="preserve">, Бюро проигнорирует эти контрольные точки, в которых наблюдается ухудшение, при рассмотрении Части В представления по Резолюции </w:t>
            </w:r>
            <w:r w:rsidRPr="00420AB2">
              <w:rPr>
                <w:rFonts w:asciiTheme="minorHAnsi" w:hAnsiTheme="minorHAnsi" w:cstheme="minorHAnsi"/>
                <w:b/>
                <w:bCs/>
                <w:sz w:val="20"/>
                <w:szCs w:val="20"/>
                <w:lang w:val="ru-RU"/>
              </w:rPr>
              <w:t>559</w:t>
            </w:r>
            <w:r w:rsidRPr="00420AB2">
              <w:rPr>
                <w:rFonts w:asciiTheme="minorHAnsi" w:hAnsiTheme="minorHAnsi" w:cstheme="minorHAnsi"/>
                <w:sz w:val="20"/>
                <w:szCs w:val="20"/>
                <w:lang w:val="ru-RU"/>
              </w:rPr>
              <w:t>. Такое согласие может быть также предоставлено другой администрацией, но оно должно быть передано в Бюро не позднее, чем до начала официального рассмотрения представления по Части В.</w:t>
            </w:r>
          </w:p>
          <w:p w14:paraId="6AE98DD6" w14:textId="77777777" w:rsidR="004D7F4E" w:rsidRPr="00420AB2" w:rsidRDefault="004D7F4E" w:rsidP="007C360E">
            <w:pPr>
              <w:pStyle w:val="Tabletext"/>
              <w:rPr>
                <w:rFonts w:asciiTheme="minorHAnsi" w:hAnsiTheme="minorHAnsi" w:cstheme="minorHAnsi"/>
                <w:b/>
                <w:bCs/>
                <w:szCs w:val="20"/>
                <w:lang w:val="ru-RU"/>
              </w:rPr>
            </w:pPr>
            <w:r w:rsidRPr="00420AB2">
              <w:rPr>
                <w:rFonts w:asciiTheme="minorHAnsi" w:hAnsiTheme="minorHAnsi" w:cstheme="minorHAnsi"/>
                <w:b/>
                <w:bCs/>
                <w:szCs w:val="20"/>
                <w:lang w:val="ru-RU"/>
              </w:rPr>
              <w:t xml:space="preserve">ВКР-23 далее предлагается настоятельно призывать администрации, которые имеют представления по Части А, </w:t>
            </w:r>
            <w:r w:rsidRPr="007C360E">
              <w:rPr>
                <w:rFonts w:asciiTheme="minorHAnsi" w:hAnsiTheme="minorHAnsi" w:cstheme="minorHAnsi"/>
                <w:b/>
                <w:szCs w:val="20"/>
                <w:lang w:val="ru-RU"/>
              </w:rPr>
              <w:t>полученные</w:t>
            </w:r>
            <w:r w:rsidRPr="00420AB2">
              <w:rPr>
                <w:rFonts w:asciiTheme="minorHAnsi" w:hAnsiTheme="minorHAnsi" w:cstheme="minorHAnsi"/>
                <w:b/>
                <w:bCs/>
                <w:szCs w:val="20"/>
                <w:lang w:val="ru-RU"/>
              </w:rPr>
              <w:t xml:space="preserve"> до 22 мая 2020 года, прилагать все усилия к тому,</w:t>
            </w:r>
            <w:r w:rsidRPr="00420AB2">
              <w:rPr>
                <w:rFonts w:asciiTheme="minorHAnsi" w:hAnsiTheme="minorHAnsi" w:cstheme="minorHAnsi"/>
                <w:szCs w:val="20"/>
                <w:lang w:val="ru-RU"/>
              </w:rPr>
              <w:t xml:space="preserve"> </w:t>
            </w:r>
            <w:r w:rsidRPr="00420AB2">
              <w:rPr>
                <w:rFonts w:asciiTheme="minorHAnsi" w:hAnsiTheme="minorHAnsi" w:cstheme="minorHAnsi"/>
                <w:b/>
                <w:bCs/>
                <w:szCs w:val="20"/>
                <w:lang w:val="ru-RU"/>
              </w:rPr>
              <w:t>чтобы при подготовке своих представлений по Части В учитывать представления по Резолюции 559 и принимать во внимание результаты рассмотрения Бюро.</w:t>
            </w:r>
            <w:r w:rsidRPr="00420AB2">
              <w:rPr>
                <w:rFonts w:asciiTheme="minorHAnsi" w:hAnsiTheme="minorHAnsi" w:cstheme="minorHAnsi"/>
                <w:szCs w:val="20"/>
                <w:lang w:val="ru-RU"/>
              </w:rPr>
              <w:t xml:space="preserve"> </w:t>
            </w:r>
          </w:p>
          <w:p w14:paraId="1CF34B06" w14:textId="77777777" w:rsidR="004D7F4E" w:rsidRPr="007C360E" w:rsidRDefault="004D7F4E" w:rsidP="007C360E">
            <w:pPr>
              <w:pStyle w:val="Tabletext"/>
              <w:rPr>
                <w:rFonts w:asciiTheme="minorHAnsi" w:hAnsiTheme="minorHAnsi" w:cstheme="minorHAnsi"/>
                <w:b/>
                <w:bCs/>
                <w:szCs w:val="20"/>
                <w:lang w:val="ru-RU"/>
              </w:rPr>
            </w:pPr>
            <w:r w:rsidRPr="007C360E">
              <w:rPr>
                <w:rFonts w:asciiTheme="minorHAnsi" w:hAnsiTheme="minorHAnsi" w:cstheme="minorHAnsi"/>
                <w:b/>
                <w:bCs/>
                <w:szCs w:val="20"/>
                <w:lang w:val="ru-RU"/>
              </w:rPr>
              <w:t>ВКР-23 также предлагается настоятельно рекомендовать администрациям сотрудничать и рассмотреть подходы, в частности изложенные в п. 4.2.15, чтобы завершить координацию во всех случаях, когда этого еще не было сделано.</w:t>
            </w:r>
          </w:p>
          <w:p w14:paraId="7979E43A" w14:textId="3C91D775" w:rsidR="004D7F4E" w:rsidRPr="00420AB2" w:rsidRDefault="004D7F4E" w:rsidP="004D7F4E">
            <w:pPr>
              <w:rPr>
                <w:rFonts w:asciiTheme="minorHAnsi" w:hAnsiTheme="minorHAnsi" w:cstheme="minorHAnsi"/>
                <w:sz w:val="20"/>
                <w:szCs w:val="20"/>
              </w:rPr>
            </w:pPr>
            <w:r w:rsidRPr="00420AB2">
              <w:rPr>
                <w:rFonts w:asciiTheme="minorHAnsi" w:hAnsiTheme="minorHAnsi" w:cstheme="minorHAnsi"/>
                <w:sz w:val="20"/>
                <w:szCs w:val="20"/>
                <w:lang w:val="ru-RU"/>
              </w:rPr>
              <w:t>..."</w:t>
            </w:r>
          </w:p>
        </w:tc>
      </w:tr>
      <w:tr w:rsidR="004D7F4E" w:rsidRPr="0096505E" w14:paraId="77780272" w14:textId="77777777" w:rsidTr="00CE6D50">
        <w:trPr>
          <w:trHeight w:val="1139"/>
        </w:trPr>
        <w:tc>
          <w:tcPr>
            <w:tcW w:w="1838" w:type="dxa"/>
          </w:tcPr>
          <w:p w14:paraId="072606AF" w14:textId="08162547" w:rsidR="004D7F4E" w:rsidRPr="00420AB2" w:rsidRDefault="004D7F4E"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lastRenderedPageBreak/>
              <w:t xml:space="preserve">Документ </w:t>
            </w:r>
            <w:hyperlink r:id="rId16" w:history="1">
              <w:r w:rsidR="00D74131" w:rsidRPr="00420AB2">
                <w:rPr>
                  <w:rStyle w:val="Hyperlink"/>
                  <w:rFonts w:asciiTheme="minorHAnsi" w:hAnsiTheme="minorHAnsi" w:cstheme="minorHAnsi"/>
                  <w:b/>
                  <w:bCs/>
                  <w:szCs w:val="20"/>
                  <w:lang w:val="ru-RU"/>
                </w:rPr>
                <w:t>CMR23/523</w:t>
              </w:r>
            </w:hyperlink>
            <w:r w:rsidRPr="00420AB2">
              <w:rPr>
                <w:rFonts w:asciiTheme="minorHAnsi" w:hAnsiTheme="minorHAnsi" w:cstheme="minorHAnsi"/>
                <w:b/>
                <w:bCs/>
                <w:szCs w:val="20"/>
                <w:lang w:val="ru-RU"/>
              </w:rPr>
              <w:t xml:space="preserve"> – Протокол восьмого пленарного заседания</w:t>
            </w:r>
          </w:p>
        </w:tc>
        <w:tc>
          <w:tcPr>
            <w:tcW w:w="1733" w:type="dxa"/>
          </w:tcPr>
          <w:p w14:paraId="4899DB57" w14:textId="77777777"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пп. 18.1 и 18.2</w:t>
            </w:r>
          </w:p>
          <w:p w14:paraId="58DB2A8F" w14:textId="3BF132FA"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Утверждение </w:t>
            </w:r>
            <w:r w:rsidRPr="007C360E">
              <w:rPr>
                <w:rFonts w:asciiTheme="minorHAnsi" w:hAnsiTheme="minorHAnsi" w:cstheme="minorHAnsi"/>
                <w:b/>
                <w:lang w:val="ru-RU"/>
              </w:rPr>
              <w:t>Документа</w:t>
            </w:r>
            <w:r w:rsidRPr="00420AB2">
              <w:rPr>
                <w:rFonts w:asciiTheme="minorHAnsi" w:hAnsiTheme="minorHAnsi" w:cstheme="minorHAnsi"/>
                <w:b/>
                <w:bCs/>
                <w:szCs w:val="20"/>
                <w:lang w:val="ru-RU"/>
              </w:rPr>
              <w:t xml:space="preserve"> </w:t>
            </w:r>
            <w:hyperlink r:id="rId17" w:history="1">
              <w:r w:rsidR="00D74131" w:rsidRPr="00420AB2">
                <w:rPr>
                  <w:rStyle w:val="Hyperlink"/>
                  <w:rFonts w:cs="Times"/>
                  <w:b/>
                  <w:szCs w:val="20"/>
                </w:rPr>
                <w:t>409</w:t>
              </w:r>
            </w:hyperlink>
            <w:r w:rsidRPr="00420AB2">
              <w:rPr>
                <w:rFonts w:asciiTheme="minorHAnsi" w:hAnsiTheme="minorHAnsi" w:cstheme="minorHAnsi"/>
                <w:szCs w:val="20"/>
                <w:lang w:val="ru-RU"/>
              </w:rPr>
              <w:t xml:space="preserve"> </w:t>
            </w:r>
          </w:p>
        </w:tc>
        <w:tc>
          <w:tcPr>
            <w:tcW w:w="10712" w:type="dxa"/>
          </w:tcPr>
          <w:p w14:paraId="6AFC989F" w14:textId="47B910D4" w:rsidR="004D7F4E" w:rsidRPr="00420AB2" w:rsidRDefault="004D7F4E" w:rsidP="00420AB2">
            <w:pPr>
              <w:pStyle w:val="Tabletext"/>
              <w:rPr>
                <w:rFonts w:asciiTheme="minorHAnsi" w:hAnsiTheme="minorHAnsi" w:cstheme="minorHAnsi"/>
                <w:szCs w:val="20"/>
                <w:lang w:val="ru-RU"/>
              </w:rPr>
            </w:pPr>
            <w:r w:rsidRPr="00420AB2">
              <w:rPr>
                <w:rFonts w:asciiTheme="minorHAnsi" w:hAnsiTheme="minorHAnsi" w:cstheme="minorHAnsi"/>
                <w:szCs w:val="20"/>
                <w:lang w:val="ru-RU"/>
              </w:rPr>
              <w:t xml:space="preserve">При </w:t>
            </w:r>
            <w:r w:rsidRPr="00420AB2">
              <w:rPr>
                <w:lang w:val="ru-RU"/>
              </w:rPr>
              <w:t>применении</w:t>
            </w:r>
            <w:r w:rsidRPr="00420AB2">
              <w:rPr>
                <w:rFonts w:asciiTheme="minorHAnsi" w:hAnsiTheme="minorHAnsi" w:cstheme="minorHAnsi"/>
                <w:szCs w:val="20"/>
                <w:lang w:val="ru-RU"/>
              </w:rPr>
              <w:t xml:space="preserve"> примечаний пп. </w:t>
            </w:r>
            <w:r w:rsidRPr="00420AB2">
              <w:rPr>
                <w:rFonts w:asciiTheme="minorHAnsi" w:hAnsiTheme="minorHAnsi" w:cstheme="minorHAnsi"/>
                <w:b/>
                <w:bCs/>
                <w:szCs w:val="20"/>
                <w:lang w:val="ru-RU"/>
              </w:rPr>
              <w:t>5.434</w:t>
            </w:r>
            <w:r w:rsidRPr="00420AB2">
              <w:rPr>
                <w:rFonts w:asciiTheme="minorHAnsi" w:hAnsiTheme="minorHAnsi" w:cstheme="minorHAnsi"/>
                <w:szCs w:val="20"/>
                <w:lang w:val="ru-RU"/>
              </w:rPr>
              <w:t xml:space="preserve"> и </w:t>
            </w:r>
            <w:r w:rsidRPr="00420AB2">
              <w:rPr>
                <w:rFonts w:asciiTheme="minorHAnsi" w:hAnsiTheme="minorHAnsi" w:cstheme="minorHAnsi"/>
                <w:b/>
                <w:bCs/>
                <w:szCs w:val="20"/>
                <w:lang w:val="ru-RU"/>
              </w:rPr>
              <w:t>5.435B [5.36A12]</w:t>
            </w:r>
            <w:r w:rsidRPr="00420AB2">
              <w:rPr>
                <w:rFonts w:asciiTheme="minorHAnsi" w:hAnsiTheme="minorHAnsi" w:cstheme="minorHAnsi"/>
                <w:szCs w:val="20"/>
                <w:lang w:val="ru-RU"/>
              </w:rPr>
              <w:t xml:space="preserve"> РР термин "соседние страны" включает те страны Района 1, которые являются соседними с Районом 2.</w:t>
            </w:r>
          </w:p>
        </w:tc>
      </w:tr>
      <w:tr w:rsidR="004D7F4E" w:rsidRPr="008B481A" w14:paraId="26B69DC1" w14:textId="77777777" w:rsidTr="00CE6D50">
        <w:trPr>
          <w:trHeight w:val="1139"/>
        </w:trPr>
        <w:tc>
          <w:tcPr>
            <w:tcW w:w="1838" w:type="dxa"/>
          </w:tcPr>
          <w:p w14:paraId="30055671" w14:textId="5A437E9E" w:rsidR="004D7F4E" w:rsidRPr="00420AB2" w:rsidRDefault="004D7F4E"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t xml:space="preserve">Документ </w:t>
            </w:r>
            <w:hyperlink r:id="rId18" w:history="1">
              <w:r w:rsidR="00D74131" w:rsidRPr="00420AB2">
                <w:rPr>
                  <w:rStyle w:val="Hyperlink"/>
                  <w:rFonts w:asciiTheme="minorHAnsi" w:hAnsiTheme="minorHAnsi" w:cstheme="minorHAnsi"/>
                  <w:b/>
                  <w:bCs/>
                  <w:szCs w:val="20"/>
                  <w:lang w:val="ru-RU"/>
                </w:rPr>
                <w:t>CMR23/524</w:t>
              </w:r>
            </w:hyperlink>
            <w:r w:rsidRPr="00420AB2">
              <w:rPr>
                <w:rFonts w:asciiTheme="minorHAnsi" w:hAnsiTheme="minorHAnsi" w:cstheme="minorHAnsi"/>
                <w:b/>
                <w:bCs/>
                <w:szCs w:val="20"/>
                <w:lang w:val="ru-RU"/>
              </w:rPr>
              <w:t xml:space="preserve"> – Протокол девятого </w:t>
            </w:r>
            <w:r w:rsidRPr="007C360E">
              <w:rPr>
                <w:rFonts w:asciiTheme="minorHAnsi" w:hAnsiTheme="minorHAnsi" w:cstheme="minorHAnsi"/>
                <w:b/>
                <w:lang w:val="ru-RU"/>
              </w:rPr>
              <w:t>пленарного</w:t>
            </w:r>
            <w:r w:rsidRPr="00420AB2">
              <w:rPr>
                <w:rFonts w:asciiTheme="minorHAnsi" w:hAnsiTheme="minorHAnsi" w:cstheme="minorHAnsi"/>
                <w:b/>
                <w:bCs/>
                <w:szCs w:val="20"/>
                <w:lang w:val="ru-RU"/>
              </w:rPr>
              <w:t xml:space="preserve"> заседания</w:t>
            </w:r>
          </w:p>
        </w:tc>
        <w:tc>
          <w:tcPr>
            <w:tcW w:w="1733" w:type="dxa"/>
          </w:tcPr>
          <w:p w14:paraId="7BB17655" w14:textId="77777777" w:rsidR="004D7F4E" w:rsidRPr="00420AB2" w:rsidRDefault="004D7F4E" w:rsidP="007C360E">
            <w:pPr>
              <w:pStyle w:val="Tabletext"/>
              <w:rPr>
                <w:rFonts w:asciiTheme="minorHAnsi" w:hAnsiTheme="minorHAnsi" w:cstheme="minorHAnsi"/>
                <w:b/>
                <w:szCs w:val="20"/>
              </w:rPr>
            </w:pPr>
            <w:r w:rsidRPr="007C360E">
              <w:rPr>
                <w:rFonts w:asciiTheme="minorHAnsi" w:hAnsiTheme="minorHAnsi" w:cstheme="minorHAnsi"/>
                <w:b/>
                <w:lang w:val="ru-RU"/>
              </w:rPr>
              <w:t>пп</w:t>
            </w:r>
            <w:r w:rsidRPr="00420AB2">
              <w:rPr>
                <w:rFonts w:asciiTheme="minorHAnsi" w:hAnsiTheme="minorHAnsi" w:cstheme="minorHAnsi"/>
                <w:b/>
                <w:bCs/>
                <w:szCs w:val="20"/>
                <w:lang w:val="ru-RU"/>
              </w:rPr>
              <w:t>. 3.1 и 3.2</w:t>
            </w:r>
            <w:r w:rsidRPr="00420AB2">
              <w:rPr>
                <w:rFonts w:asciiTheme="minorHAnsi" w:hAnsiTheme="minorHAnsi" w:cstheme="minorHAnsi"/>
                <w:szCs w:val="20"/>
                <w:lang w:val="ru-RU"/>
              </w:rPr>
              <w:t xml:space="preserve"> </w:t>
            </w:r>
          </w:p>
          <w:p w14:paraId="57D1EE50" w14:textId="2BF14359"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Утверждение </w:t>
            </w:r>
            <w:r w:rsidRPr="007C360E">
              <w:rPr>
                <w:rFonts w:asciiTheme="minorHAnsi" w:hAnsiTheme="minorHAnsi" w:cstheme="minorHAnsi"/>
                <w:b/>
                <w:lang w:val="ru-RU"/>
              </w:rPr>
              <w:t>Документа</w:t>
            </w:r>
            <w:r w:rsidRPr="00420AB2">
              <w:rPr>
                <w:rFonts w:asciiTheme="minorHAnsi" w:hAnsiTheme="minorHAnsi" w:cstheme="minorHAnsi"/>
                <w:b/>
                <w:bCs/>
                <w:szCs w:val="20"/>
                <w:lang w:val="ru-RU"/>
              </w:rPr>
              <w:t xml:space="preserve"> </w:t>
            </w:r>
            <w:hyperlink r:id="rId19" w:history="1">
              <w:r w:rsidR="00D74131" w:rsidRPr="00420AB2">
                <w:rPr>
                  <w:rStyle w:val="Hyperlink"/>
                  <w:rFonts w:cs="Times"/>
                  <w:b/>
                  <w:szCs w:val="20"/>
                </w:rPr>
                <w:t>436</w:t>
              </w:r>
            </w:hyperlink>
          </w:p>
        </w:tc>
        <w:tc>
          <w:tcPr>
            <w:tcW w:w="10712" w:type="dxa"/>
          </w:tcPr>
          <w:p w14:paraId="72A05E4D" w14:textId="3F63FE2C" w:rsidR="004D7F4E" w:rsidRPr="008B481A" w:rsidRDefault="004D7F4E" w:rsidP="00420AB2">
            <w:pPr>
              <w:pStyle w:val="Tabletext"/>
              <w:rPr>
                <w:rFonts w:asciiTheme="minorHAnsi" w:hAnsiTheme="minorHAnsi" w:cstheme="minorHAnsi"/>
                <w:szCs w:val="20"/>
                <w:lang w:val="ru-RU"/>
              </w:rPr>
            </w:pPr>
            <w:r w:rsidRPr="00420AB2">
              <w:rPr>
                <w:rFonts w:asciiTheme="minorHAnsi" w:hAnsiTheme="minorHAnsi" w:cstheme="minorHAnsi"/>
                <w:szCs w:val="20"/>
                <w:lang w:val="ru-RU"/>
              </w:rPr>
              <w:t xml:space="preserve">На </w:t>
            </w:r>
            <w:r w:rsidRPr="00420AB2">
              <w:rPr>
                <w:lang w:val="ru-RU"/>
              </w:rPr>
              <w:t>девятом</w:t>
            </w:r>
            <w:r w:rsidRPr="00420AB2">
              <w:rPr>
                <w:rFonts w:asciiTheme="minorHAnsi" w:hAnsiTheme="minorHAnsi" w:cstheme="minorHAnsi"/>
                <w:szCs w:val="20"/>
                <w:lang w:val="ru-RU"/>
              </w:rPr>
              <w:t xml:space="preserve"> пленарном заседании в рамках выполнения пункта 1.8 повестки дня ВКР-23 было решено приостановить любые дальнейшие действия по Резолюции </w:t>
            </w:r>
            <w:r w:rsidRPr="00420AB2">
              <w:rPr>
                <w:rFonts w:asciiTheme="minorHAnsi" w:hAnsiTheme="minorHAnsi" w:cstheme="minorHAnsi"/>
                <w:b/>
                <w:bCs/>
                <w:szCs w:val="20"/>
                <w:lang w:val="ru-RU"/>
              </w:rPr>
              <w:t>155</w:t>
            </w:r>
            <w:r w:rsidRPr="00420AB2">
              <w:rPr>
                <w:rFonts w:asciiTheme="minorHAnsi" w:hAnsiTheme="minorHAnsi" w:cstheme="minorHAnsi"/>
                <w:szCs w:val="20"/>
                <w:lang w:val="ru-RU"/>
              </w:rPr>
              <w:t xml:space="preserve"> </w:t>
            </w:r>
            <w:r w:rsidRPr="00420AB2">
              <w:rPr>
                <w:rFonts w:asciiTheme="minorHAnsi" w:hAnsiTheme="minorHAnsi" w:cstheme="minorHAnsi"/>
                <w:b/>
                <w:bCs/>
                <w:szCs w:val="20"/>
                <w:lang w:val="ru-RU"/>
              </w:rPr>
              <w:t>(Пересм. ВКР-19)</w:t>
            </w:r>
            <w:r w:rsidRPr="00420AB2">
              <w:rPr>
                <w:rFonts w:asciiTheme="minorHAnsi" w:hAnsiTheme="minorHAnsi" w:cstheme="minorHAnsi"/>
                <w:szCs w:val="20"/>
                <w:lang w:val="ru-RU"/>
              </w:rPr>
              <w:t xml:space="preserve"> до принятия решения одной из будущих компетентных ВКР. С этой целью на настоящей конференции был согласован новый пункт для изучения в срочном порядке необходимых мер по содействию эксплуатации используемых для управления и связи, не относящейся к полезной нагрузке, земных станций на борту беспилотных воздушных судов, которые совершают полеты в необособленном воздушном пространстве, с использованием спутниковых линий воздушной подвижной спутниковой службы (на трассе) (ВПС(R)С) в подходящих полосах частот, с тем чтобы принять решение о надлежащем порядке действий для ВКР-31</w:t>
            </w:r>
            <w:r w:rsidR="008B481A" w:rsidRPr="008B481A">
              <w:rPr>
                <w:rFonts w:asciiTheme="minorHAnsi" w:hAnsiTheme="minorHAnsi" w:cstheme="minorHAnsi"/>
                <w:szCs w:val="20"/>
                <w:lang w:val="ru-RU"/>
              </w:rPr>
              <w:t>.</w:t>
            </w:r>
          </w:p>
          <w:p w14:paraId="2BB054EC" w14:textId="0D4EA038" w:rsidR="004D7F4E" w:rsidRPr="008B481A" w:rsidRDefault="004D7F4E" w:rsidP="00420AB2">
            <w:pPr>
              <w:pStyle w:val="Tabletext"/>
              <w:rPr>
                <w:rFonts w:asciiTheme="minorHAnsi" w:hAnsiTheme="minorHAnsi" w:cstheme="minorHAnsi"/>
                <w:szCs w:val="20"/>
                <w:lang w:val="ru-RU"/>
              </w:rPr>
            </w:pPr>
            <w:r w:rsidRPr="00420AB2">
              <w:rPr>
                <w:rFonts w:asciiTheme="minorHAnsi" w:hAnsiTheme="minorHAnsi" w:cstheme="minorHAnsi"/>
                <w:szCs w:val="20"/>
                <w:lang w:val="ru-RU"/>
              </w:rPr>
              <w:t xml:space="preserve">ВКР-23 </w:t>
            </w:r>
            <w:r w:rsidRPr="00420AB2">
              <w:rPr>
                <w:lang w:val="ru-RU"/>
              </w:rPr>
              <w:t>поручает</w:t>
            </w:r>
            <w:r w:rsidRPr="00420AB2">
              <w:rPr>
                <w:rFonts w:asciiTheme="minorHAnsi" w:hAnsiTheme="minorHAnsi" w:cstheme="minorHAnsi"/>
                <w:szCs w:val="20"/>
                <w:lang w:val="ru-RU"/>
              </w:rPr>
              <w:t xml:space="preserve"> МСЭ-R принять необходимые меры для выполнения этого решения. Администрациям предлагается участвовать в работе по этому вопросу.</w:t>
            </w:r>
          </w:p>
        </w:tc>
      </w:tr>
      <w:tr w:rsidR="004D7F4E" w:rsidRPr="00E32222" w14:paraId="17A86613" w14:textId="77777777" w:rsidTr="00CE6D50">
        <w:trPr>
          <w:trHeight w:val="1139"/>
        </w:trPr>
        <w:tc>
          <w:tcPr>
            <w:tcW w:w="1838" w:type="dxa"/>
          </w:tcPr>
          <w:p w14:paraId="63906A1B" w14:textId="66F4FF71" w:rsidR="004D7F4E" w:rsidRPr="00420AB2" w:rsidRDefault="004D7F4E"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lastRenderedPageBreak/>
              <w:t xml:space="preserve">Документ </w:t>
            </w:r>
            <w:hyperlink r:id="rId20" w:history="1">
              <w:r w:rsidR="00D74131" w:rsidRPr="00420AB2">
                <w:rPr>
                  <w:rStyle w:val="Hyperlink"/>
                  <w:rFonts w:eastAsia="Calibri"/>
                  <w:b/>
                  <w:kern w:val="2"/>
                  <w:szCs w:val="20"/>
                  <w:lang w:val="en-GB"/>
                  <w14:ligatures w14:val="standardContextual"/>
                </w:rPr>
                <w:t>CMR</w:t>
              </w:r>
              <w:r w:rsidR="00D74131" w:rsidRPr="00420AB2">
                <w:rPr>
                  <w:rStyle w:val="Hyperlink"/>
                  <w:rFonts w:eastAsia="Calibri"/>
                  <w:b/>
                  <w:kern w:val="2"/>
                  <w:szCs w:val="20"/>
                  <w:lang w:val="ru-RU"/>
                  <w14:ligatures w14:val="standardContextual"/>
                </w:rPr>
                <w:t>23/525</w:t>
              </w:r>
            </w:hyperlink>
            <w:r w:rsidRPr="00420AB2">
              <w:rPr>
                <w:rFonts w:asciiTheme="minorHAnsi" w:hAnsiTheme="minorHAnsi" w:cstheme="minorHAnsi"/>
                <w:b/>
                <w:bCs/>
                <w:szCs w:val="20"/>
                <w:lang w:val="ru-RU"/>
              </w:rPr>
              <w:t xml:space="preserve"> – Протокол </w:t>
            </w:r>
            <w:r w:rsidRPr="007C360E">
              <w:rPr>
                <w:rFonts w:asciiTheme="minorHAnsi" w:hAnsiTheme="minorHAnsi" w:cstheme="minorHAnsi"/>
                <w:b/>
                <w:lang w:val="ru-RU"/>
              </w:rPr>
              <w:t>десятого</w:t>
            </w:r>
            <w:r w:rsidRPr="00420AB2">
              <w:rPr>
                <w:rFonts w:asciiTheme="minorHAnsi" w:hAnsiTheme="minorHAnsi" w:cstheme="minorHAnsi"/>
                <w:b/>
                <w:bCs/>
                <w:szCs w:val="20"/>
                <w:lang w:val="ru-RU"/>
              </w:rPr>
              <w:t xml:space="preserve"> пленарного заседания</w:t>
            </w:r>
          </w:p>
        </w:tc>
        <w:tc>
          <w:tcPr>
            <w:tcW w:w="1733" w:type="dxa"/>
          </w:tcPr>
          <w:p w14:paraId="4B3AB26F" w14:textId="77777777"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пп. 3.1 и 3.2</w:t>
            </w:r>
            <w:r w:rsidRPr="00420AB2">
              <w:rPr>
                <w:rFonts w:asciiTheme="minorHAnsi" w:hAnsiTheme="minorHAnsi" w:cstheme="minorHAnsi"/>
                <w:szCs w:val="20"/>
                <w:lang w:val="ru-RU"/>
              </w:rPr>
              <w:t xml:space="preserve"> </w:t>
            </w:r>
          </w:p>
          <w:p w14:paraId="36436FF7" w14:textId="1D8D2596"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Утверждение </w:t>
            </w:r>
            <w:r w:rsidRPr="007C360E">
              <w:rPr>
                <w:rFonts w:asciiTheme="minorHAnsi" w:hAnsiTheme="minorHAnsi" w:cstheme="minorHAnsi"/>
                <w:b/>
                <w:lang w:val="ru-RU"/>
              </w:rPr>
              <w:t>Документа</w:t>
            </w:r>
            <w:r w:rsidRPr="00420AB2">
              <w:rPr>
                <w:rFonts w:asciiTheme="minorHAnsi" w:hAnsiTheme="minorHAnsi" w:cstheme="minorHAnsi"/>
                <w:b/>
                <w:bCs/>
                <w:szCs w:val="20"/>
                <w:lang w:val="ru-RU"/>
              </w:rPr>
              <w:t xml:space="preserve"> </w:t>
            </w:r>
            <w:hyperlink r:id="rId21" w:history="1">
              <w:r w:rsidR="00D74131" w:rsidRPr="00420AB2">
                <w:rPr>
                  <w:rStyle w:val="Hyperlink"/>
                  <w:b/>
                  <w:szCs w:val="20"/>
                </w:rPr>
                <w:t>485</w:t>
              </w:r>
            </w:hyperlink>
          </w:p>
        </w:tc>
        <w:tc>
          <w:tcPr>
            <w:tcW w:w="10712" w:type="dxa"/>
          </w:tcPr>
          <w:p w14:paraId="085DBA32" w14:textId="77777777" w:rsidR="004D7F4E" w:rsidRPr="00420AB2" w:rsidRDefault="004D7F4E" w:rsidP="007C360E">
            <w:pPr>
              <w:pStyle w:val="Tabletext"/>
              <w:rPr>
                <w:rFonts w:asciiTheme="minorHAnsi" w:hAnsiTheme="minorHAnsi" w:cstheme="minorHAnsi"/>
                <w:b/>
                <w:bCs/>
                <w:szCs w:val="20"/>
                <w:lang w:val="ru-RU"/>
              </w:rPr>
            </w:pPr>
            <w:r w:rsidRPr="00420AB2">
              <w:rPr>
                <w:rFonts w:asciiTheme="minorHAnsi" w:hAnsiTheme="minorHAnsi" w:cstheme="minorHAnsi"/>
                <w:b/>
                <w:bCs/>
                <w:szCs w:val="20"/>
                <w:lang w:val="ru-RU"/>
              </w:rPr>
              <w:t>Просьба Китая о сохранении частотных присвоений для CHINASAT-D-163E в МСРЧ</w:t>
            </w:r>
          </w:p>
          <w:p w14:paraId="0EBCB6C1" w14:textId="77777777" w:rsidR="004D7F4E" w:rsidRPr="00420AB2" w:rsidRDefault="004D7F4E" w:rsidP="00420AB2">
            <w:pPr>
              <w:pStyle w:val="Tabletext"/>
              <w:rPr>
                <w:rFonts w:asciiTheme="minorHAnsi" w:hAnsiTheme="minorHAnsi" w:cstheme="minorHAnsi"/>
                <w:bCs/>
                <w:szCs w:val="20"/>
                <w:lang w:val="ru-RU"/>
              </w:rPr>
            </w:pPr>
            <w:r w:rsidRPr="00420AB2">
              <w:rPr>
                <w:rFonts w:asciiTheme="minorHAnsi" w:hAnsiTheme="minorHAnsi" w:cstheme="minorHAnsi"/>
                <w:szCs w:val="20"/>
                <w:lang w:val="ru-RU"/>
              </w:rPr>
              <w:t xml:space="preserve">ВКР-23 </w:t>
            </w:r>
            <w:r w:rsidRPr="00420AB2">
              <w:rPr>
                <w:lang w:val="ru-RU"/>
              </w:rPr>
              <w:t>получила</w:t>
            </w:r>
            <w:r w:rsidRPr="00420AB2">
              <w:rPr>
                <w:rFonts w:asciiTheme="minorHAnsi" w:hAnsiTheme="minorHAnsi" w:cstheme="minorHAnsi"/>
                <w:szCs w:val="20"/>
                <w:lang w:val="ru-RU"/>
              </w:rPr>
              <w:t xml:space="preserve"> от Китая просьбу о сохранении некоторых конкретных частотных присвоений спутниковой сети CHINASAT-D-163E в Международном справочном регистре частот (МСРЧ). Этот случай был подробно рассмотрен Радиорегламентарным комитетом (Комитетом) на его 88-м собрании, и на основании предоставленной информации Комитет счел, что Бюро действовало правильно при применении пп. </w:t>
            </w:r>
            <w:r w:rsidRPr="00420AB2">
              <w:rPr>
                <w:rFonts w:asciiTheme="minorHAnsi" w:hAnsiTheme="minorHAnsi" w:cstheme="minorHAnsi"/>
                <w:b/>
                <w:bCs/>
                <w:szCs w:val="20"/>
                <w:lang w:val="ru-RU"/>
              </w:rPr>
              <w:t>11.44</w:t>
            </w:r>
            <w:r w:rsidRPr="00420AB2">
              <w:rPr>
                <w:rFonts w:asciiTheme="minorHAnsi" w:hAnsiTheme="minorHAnsi" w:cstheme="minorHAnsi"/>
                <w:szCs w:val="20"/>
                <w:lang w:val="ru-RU"/>
              </w:rPr>
              <w:t xml:space="preserve">, </w:t>
            </w:r>
            <w:r w:rsidRPr="00420AB2">
              <w:rPr>
                <w:rFonts w:asciiTheme="minorHAnsi" w:hAnsiTheme="minorHAnsi" w:cstheme="minorHAnsi"/>
                <w:b/>
                <w:bCs/>
                <w:szCs w:val="20"/>
                <w:lang w:val="ru-RU"/>
              </w:rPr>
              <w:t>11.44B</w:t>
            </w:r>
            <w:r w:rsidRPr="00420AB2">
              <w:rPr>
                <w:rFonts w:asciiTheme="minorHAnsi" w:hAnsiTheme="minorHAnsi" w:cstheme="minorHAnsi"/>
                <w:szCs w:val="20"/>
                <w:lang w:val="ru-RU"/>
              </w:rPr>
              <w:t xml:space="preserve"> и </w:t>
            </w:r>
            <w:r w:rsidRPr="00420AB2">
              <w:rPr>
                <w:rFonts w:asciiTheme="minorHAnsi" w:hAnsiTheme="minorHAnsi" w:cstheme="minorHAnsi"/>
                <w:b/>
                <w:bCs/>
                <w:szCs w:val="20"/>
                <w:lang w:val="ru-RU"/>
              </w:rPr>
              <w:t>11.44B.2</w:t>
            </w:r>
            <w:r w:rsidRPr="00420AB2">
              <w:rPr>
                <w:rFonts w:asciiTheme="minorHAnsi" w:hAnsiTheme="minorHAnsi" w:cstheme="minorHAnsi"/>
                <w:szCs w:val="20"/>
                <w:lang w:val="ru-RU"/>
              </w:rPr>
              <w:t xml:space="preserve"> РР, что действия администрации Китая не соответствовали п. </w:t>
            </w:r>
            <w:r w:rsidRPr="00420AB2">
              <w:rPr>
                <w:rFonts w:asciiTheme="minorHAnsi" w:hAnsiTheme="minorHAnsi" w:cstheme="minorHAnsi"/>
                <w:b/>
                <w:bCs/>
                <w:szCs w:val="20"/>
                <w:lang w:val="ru-RU"/>
              </w:rPr>
              <w:t>11.44B.2</w:t>
            </w:r>
            <w:r w:rsidRPr="00420AB2">
              <w:rPr>
                <w:rFonts w:asciiTheme="minorHAnsi" w:hAnsiTheme="minorHAnsi" w:cstheme="minorHAnsi"/>
                <w:szCs w:val="20"/>
                <w:lang w:val="ru-RU"/>
              </w:rPr>
              <w:t xml:space="preserve"> РР и что восстановление частотных присвоений, не соответствующих п. </w:t>
            </w:r>
            <w:r w:rsidRPr="00420AB2">
              <w:rPr>
                <w:rFonts w:asciiTheme="minorHAnsi" w:hAnsiTheme="minorHAnsi" w:cstheme="minorHAnsi"/>
                <w:b/>
                <w:bCs/>
                <w:szCs w:val="20"/>
                <w:lang w:val="ru-RU"/>
              </w:rPr>
              <w:t>11.44B.2</w:t>
            </w:r>
            <w:r w:rsidRPr="00420AB2">
              <w:rPr>
                <w:rFonts w:asciiTheme="minorHAnsi" w:hAnsiTheme="minorHAnsi" w:cstheme="minorHAnsi"/>
                <w:szCs w:val="20"/>
                <w:lang w:val="ru-RU"/>
              </w:rPr>
              <w:t xml:space="preserve"> РР, будет противоречить решению ВКР-15 и положениям Регламента радиосвязи. Вследствие этого Комитет пришел к заключению, что он не может удовлетворить просьбу администрации Китая, и поручил Бюро исключить частотные присвоения спутниковой сети CHINASAT-D-163E из МСРЧ, кроме частотных присвоений спутниковой сети CHINASAT-D-163E в полосах частот 3400−4200 МГц, 5850−6725 МГц, 12 250−12 750 МГц и 14 000−14 500 МГц, исключение которых должно быть отложено до окончания ВКР-23.</w:t>
            </w:r>
          </w:p>
          <w:p w14:paraId="78BBD27E" w14:textId="77777777" w:rsidR="004D7F4E" w:rsidRPr="00420AB2" w:rsidRDefault="004D7F4E" w:rsidP="00420AB2">
            <w:pPr>
              <w:pStyle w:val="Tabletext"/>
              <w:rPr>
                <w:rFonts w:asciiTheme="minorHAnsi" w:hAnsiTheme="minorHAnsi" w:cstheme="minorHAnsi"/>
                <w:szCs w:val="20"/>
                <w:lang w:val="ru-RU"/>
              </w:rPr>
            </w:pPr>
            <w:r w:rsidRPr="00420AB2">
              <w:rPr>
                <w:lang w:val="ru-RU"/>
              </w:rPr>
              <w:t>Документ</w:t>
            </w:r>
            <w:r w:rsidRPr="00420AB2">
              <w:rPr>
                <w:rFonts w:asciiTheme="minorHAnsi" w:hAnsiTheme="minorHAnsi" w:cstheme="minorHAnsi"/>
                <w:szCs w:val="20"/>
                <w:lang w:val="ru-RU"/>
              </w:rPr>
              <w:t xml:space="preserve"> 485 </w:t>
            </w:r>
            <w:r w:rsidRPr="00420AB2">
              <w:rPr>
                <w:rFonts w:asciiTheme="minorHAnsi" w:hAnsiTheme="minorHAnsi" w:cstheme="minorHAnsi"/>
                <w:b/>
                <w:bCs/>
                <w:szCs w:val="20"/>
                <w:lang w:val="ru-RU"/>
              </w:rPr>
              <w:t>утверждается</w:t>
            </w:r>
            <w:r w:rsidRPr="00420AB2">
              <w:rPr>
                <w:rFonts w:asciiTheme="minorHAnsi" w:hAnsiTheme="minorHAnsi" w:cstheme="minorHAnsi"/>
                <w:szCs w:val="20"/>
                <w:lang w:val="ru-RU"/>
              </w:rPr>
              <w:t>.</w:t>
            </w:r>
          </w:p>
          <w:p w14:paraId="58871772" w14:textId="77777777" w:rsidR="004D7F4E" w:rsidRPr="00420AB2" w:rsidRDefault="004D7F4E" w:rsidP="00420AB2">
            <w:pPr>
              <w:pStyle w:val="Tabletext"/>
              <w:tabs>
                <w:tab w:val="clear" w:pos="284"/>
                <w:tab w:val="clear" w:pos="567"/>
                <w:tab w:val="clear" w:pos="851"/>
              </w:tabs>
              <w:ind w:left="571"/>
              <w:rPr>
                <w:rFonts w:asciiTheme="minorHAnsi" w:hAnsiTheme="minorHAnsi" w:cstheme="minorHAnsi"/>
                <w:szCs w:val="20"/>
                <w:lang w:val="ru-RU"/>
              </w:rPr>
            </w:pPr>
            <w:r w:rsidRPr="00420AB2">
              <w:rPr>
                <w:rFonts w:asciiTheme="minorHAnsi" w:hAnsiTheme="minorHAnsi" w:cstheme="minorHAnsi"/>
                <w:szCs w:val="20"/>
                <w:lang w:val="ru-RU"/>
              </w:rPr>
              <w:t xml:space="preserve">"...  </w:t>
            </w:r>
          </w:p>
          <w:p w14:paraId="519B4B00" w14:textId="77777777" w:rsidR="004D7F4E" w:rsidRPr="00420AB2" w:rsidRDefault="004D7F4E" w:rsidP="00420AB2">
            <w:pPr>
              <w:pStyle w:val="Tabletext"/>
              <w:tabs>
                <w:tab w:val="clear" w:pos="284"/>
                <w:tab w:val="clear" w:pos="567"/>
                <w:tab w:val="clear" w:pos="851"/>
              </w:tabs>
              <w:ind w:left="571"/>
              <w:rPr>
                <w:rFonts w:asciiTheme="minorHAnsi" w:hAnsiTheme="minorHAnsi" w:cstheme="minorHAnsi"/>
                <w:szCs w:val="20"/>
                <w:lang w:val="ru-RU"/>
              </w:rPr>
            </w:pPr>
            <w:r w:rsidRPr="00420AB2">
              <w:rPr>
                <w:rFonts w:asciiTheme="minorHAnsi" w:hAnsiTheme="minorHAnsi" w:cstheme="minorHAnsi"/>
                <w:szCs w:val="20"/>
                <w:lang w:val="ru-RU"/>
              </w:rPr>
              <w:t xml:space="preserve">Во входном документе для настоящей ВКР признается, что в течение 7-летнего периода эксплуатации спутниковой сети CHINASAT-D-163E (163° в. д.) Китай предоставил информацию для предварительной публикации, сведения о координации, информацию для заявления, а также информацию по Резолюции </w:t>
            </w:r>
            <w:r w:rsidRPr="00420AB2">
              <w:rPr>
                <w:rFonts w:asciiTheme="minorHAnsi" w:hAnsiTheme="minorHAnsi" w:cstheme="minorHAnsi"/>
                <w:b/>
                <w:bCs/>
                <w:szCs w:val="20"/>
                <w:lang w:val="ru-RU"/>
              </w:rPr>
              <w:t>49 (Пересм. ВКР-19)</w:t>
            </w:r>
            <w:r w:rsidRPr="00420AB2">
              <w:rPr>
                <w:rFonts w:asciiTheme="minorHAnsi" w:hAnsiTheme="minorHAnsi" w:cstheme="minorHAnsi"/>
                <w:szCs w:val="20"/>
                <w:lang w:val="ru-RU"/>
              </w:rPr>
              <w:t xml:space="preserve">. Своевременно, в течение 30 дней с момента окончания непрерывного 90-дневного периода нахождения соответствующих спутников на орбите, была представлена информация о вводе в действие частотных присвоений и </w:t>
            </w:r>
            <w:r w:rsidRPr="00420AB2">
              <w:rPr>
                <w:lang w:val="ru-RU"/>
              </w:rPr>
              <w:t>информация</w:t>
            </w:r>
            <w:r w:rsidRPr="00420AB2">
              <w:rPr>
                <w:rFonts w:asciiTheme="minorHAnsi" w:hAnsiTheme="minorHAnsi" w:cstheme="minorHAnsi"/>
                <w:szCs w:val="20"/>
                <w:lang w:val="ru-RU"/>
              </w:rPr>
              <w:t xml:space="preserve"> по Резолюции </w:t>
            </w:r>
            <w:r w:rsidRPr="00420AB2">
              <w:rPr>
                <w:rFonts w:asciiTheme="minorHAnsi" w:hAnsiTheme="minorHAnsi" w:cstheme="minorHAnsi"/>
                <w:b/>
                <w:bCs/>
                <w:szCs w:val="20"/>
                <w:lang w:val="ru-RU"/>
              </w:rPr>
              <w:t>40 (Пересм. ВКР-19)</w:t>
            </w:r>
            <w:r w:rsidRPr="00420AB2">
              <w:rPr>
                <w:rFonts w:asciiTheme="minorHAnsi" w:hAnsiTheme="minorHAnsi" w:cstheme="minorHAnsi"/>
                <w:szCs w:val="20"/>
                <w:lang w:val="ru-RU"/>
              </w:rPr>
              <w:t>. Тем не менее, учитывая, что имел место отказ на орбите, что потребовало снятия с орбиты спутника APSTAR-6 за несколько месяцев до того, как была подана информация для заявления, Комитет заключил, что исключение соответствующих частотных присвоений спутниковой сети CHINASAT-D-163E должно быть отложено до окончания ВКР-23.</w:t>
            </w:r>
          </w:p>
          <w:p w14:paraId="4D992FFE" w14:textId="0104DB42" w:rsidR="004D7F4E" w:rsidRPr="00420AB2" w:rsidRDefault="004D7F4E" w:rsidP="00420AB2">
            <w:pPr>
              <w:pStyle w:val="Tabletext"/>
              <w:tabs>
                <w:tab w:val="clear" w:pos="284"/>
                <w:tab w:val="clear" w:pos="567"/>
                <w:tab w:val="clear" w:pos="851"/>
              </w:tabs>
              <w:ind w:left="571"/>
              <w:rPr>
                <w:rFonts w:asciiTheme="minorHAnsi" w:hAnsiTheme="minorHAnsi" w:cstheme="minorHAnsi"/>
                <w:szCs w:val="20"/>
                <w:lang w:val="ru-RU"/>
              </w:rPr>
            </w:pPr>
            <w:r w:rsidRPr="00420AB2">
              <w:rPr>
                <w:rFonts w:asciiTheme="minorHAnsi" w:hAnsiTheme="minorHAnsi" w:cstheme="minorHAnsi"/>
                <w:szCs w:val="20"/>
                <w:lang w:val="ru-RU"/>
              </w:rPr>
              <w:t>При рассмотрении этой просьбы Рабочая подгруппа ВКР-23 сочла, что Комитет действовал правильно на своем 88</w:t>
            </w:r>
            <w:r w:rsidR="00420AB2" w:rsidRPr="00420AB2">
              <w:rPr>
                <w:rFonts w:asciiTheme="minorHAnsi" w:hAnsiTheme="minorHAnsi" w:cstheme="minorHAnsi"/>
                <w:szCs w:val="20"/>
                <w:lang w:val="ru-RU"/>
              </w:rPr>
              <w:noBreakHyphen/>
            </w:r>
            <w:r w:rsidRPr="00420AB2">
              <w:rPr>
                <w:rFonts w:asciiTheme="minorHAnsi" w:hAnsiTheme="minorHAnsi" w:cstheme="minorHAnsi"/>
                <w:szCs w:val="20"/>
                <w:lang w:val="ru-RU"/>
              </w:rPr>
              <w:t xml:space="preserve">м </w:t>
            </w:r>
            <w:r w:rsidRPr="00420AB2">
              <w:rPr>
                <w:lang w:val="ru-RU"/>
              </w:rPr>
              <w:t>собрании</w:t>
            </w:r>
            <w:r w:rsidRPr="00420AB2">
              <w:rPr>
                <w:rFonts w:asciiTheme="minorHAnsi" w:hAnsiTheme="minorHAnsi" w:cstheme="minorHAnsi"/>
                <w:szCs w:val="20"/>
                <w:lang w:val="ru-RU"/>
              </w:rPr>
              <w:t>. Кроме того, было признано, что Китай предпринял значительные усилия для завершения всей необходимой координации для спутниковых сетей в позиции 163° в. д. и успешно достиг договоренностей о координации с несколькими администрациями, особенно в отношении основных спутниковых сетей, примыкающих к орбитальной позиции на 163° в. д., в Японии в позиции 162° в. д. и в Австралии в позиции 164° в.</w:t>
            </w:r>
            <w:r w:rsidR="00420AB2">
              <w:rPr>
                <w:rFonts w:asciiTheme="minorHAnsi" w:hAnsiTheme="minorHAnsi" w:cstheme="minorHAnsi"/>
                <w:szCs w:val="20"/>
              </w:rPr>
              <w:t> </w:t>
            </w:r>
            <w:r w:rsidRPr="00420AB2">
              <w:rPr>
                <w:rFonts w:asciiTheme="minorHAnsi" w:hAnsiTheme="minorHAnsi" w:cstheme="minorHAnsi"/>
                <w:szCs w:val="20"/>
                <w:lang w:val="ru-RU"/>
              </w:rPr>
              <w:t>д. при орбитальном разносе, составляющем только 1 градус. Кроме того, было отмечено, что спутник CHINASAT</w:t>
            </w:r>
            <w:r w:rsidR="00420AB2" w:rsidRPr="00420AB2">
              <w:rPr>
                <w:rFonts w:asciiTheme="minorHAnsi" w:hAnsiTheme="minorHAnsi" w:cstheme="minorHAnsi"/>
                <w:szCs w:val="20"/>
                <w:lang w:val="ru-RU"/>
              </w:rPr>
              <w:noBreakHyphen/>
            </w:r>
            <w:r w:rsidRPr="00420AB2">
              <w:rPr>
                <w:rFonts w:asciiTheme="minorHAnsi" w:hAnsiTheme="minorHAnsi" w:cstheme="minorHAnsi"/>
                <w:szCs w:val="20"/>
                <w:lang w:val="ru-RU"/>
              </w:rPr>
              <w:t xml:space="preserve">19 был успешно запущен 5 ноября 2022 года и 12 ноября находился около позиции 163° в. д. Характеристики частотных присвоений спутниковой сети CHINASAT-D-163E были обновлены по сравнению с частотными присвоениями, уже занесенными в Справочный регистр в этой орбитальной позиции, в целях адаптации к спутнику широкополосной связи следующего поколения CHINASAT-19 и его поддержки; спутник </w:t>
            </w:r>
            <w:r w:rsidRPr="00420AB2">
              <w:rPr>
                <w:rFonts w:asciiTheme="minorHAnsi" w:hAnsiTheme="minorHAnsi" w:cstheme="minorHAnsi"/>
                <w:szCs w:val="20"/>
                <w:lang w:val="ru-RU"/>
              </w:rPr>
              <w:lastRenderedPageBreak/>
              <w:t>работает после завершения испытаний на орбите; каких-либо затруднений в отношении координации или помех в связи с работой этого спутника со стороны других администраций не отмечалось.</w:t>
            </w:r>
          </w:p>
          <w:p w14:paraId="08D2F9D2" w14:textId="77777777" w:rsidR="004D7F4E" w:rsidRPr="00420AB2" w:rsidRDefault="004D7F4E" w:rsidP="00420AB2">
            <w:pPr>
              <w:pStyle w:val="Tabletext"/>
              <w:tabs>
                <w:tab w:val="clear" w:pos="284"/>
                <w:tab w:val="clear" w:pos="567"/>
                <w:tab w:val="clear" w:pos="851"/>
              </w:tabs>
              <w:ind w:left="571"/>
              <w:rPr>
                <w:rFonts w:asciiTheme="minorHAnsi" w:hAnsiTheme="minorHAnsi" w:cstheme="minorHAnsi"/>
                <w:szCs w:val="20"/>
                <w:lang w:val="ru-RU"/>
              </w:rPr>
            </w:pPr>
            <w:r w:rsidRPr="00420AB2">
              <w:rPr>
                <w:rFonts w:asciiTheme="minorHAnsi" w:hAnsiTheme="minorHAnsi" w:cstheme="minorHAnsi"/>
                <w:szCs w:val="20"/>
                <w:lang w:val="ru-RU"/>
              </w:rPr>
              <w:t>Австралия подняла вопрос о том, что некоторые австралийские сети могут быть затронуты, однако в ходе переговоров с Китаем эти вопросы были решены к удовлетворению обеих сторон.</w:t>
            </w:r>
          </w:p>
          <w:p w14:paraId="20C698E6" w14:textId="77777777" w:rsidR="004D7F4E" w:rsidRPr="00420AB2" w:rsidRDefault="004D7F4E" w:rsidP="00420AB2">
            <w:pPr>
              <w:pStyle w:val="Tabletext"/>
              <w:tabs>
                <w:tab w:val="clear" w:pos="284"/>
                <w:tab w:val="clear" w:pos="567"/>
                <w:tab w:val="clear" w:pos="851"/>
              </w:tabs>
              <w:ind w:left="571"/>
              <w:rPr>
                <w:rFonts w:asciiTheme="minorHAnsi" w:hAnsiTheme="minorHAnsi" w:cstheme="minorHAnsi"/>
                <w:szCs w:val="20"/>
                <w:lang w:val="ru-RU"/>
              </w:rPr>
            </w:pPr>
            <w:r w:rsidRPr="00420AB2">
              <w:rPr>
                <w:rFonts w:asciiTheme="minorHAnsi" w:hAnsiTheme="minorHAnsi" w:cstheme="minorHAnsi"/>
                <w:szCs w:val="20"/>
                <w:lang w:val="ru-RU"/>
              </w:rPr>
              <w:t>Другие администрации рассмотрели этот вопрос и выступили в поддержку сохранения спутниковой сети CHINASAT-D-163E в МСРЧ.</w:t>
            </w:r>
          </w:p>
          <w:p w14:paraId="542B2E9F" w14:textId="6BEE83A3" w:rsidR="004D7F4E" w:rsidRPr="00420AB2" w:rsidRDefault="004D7F4E" w:rsidP="00420AB2">
            <w:pPr>
              <w:pStyle w:val="Tabletext"/>
              <w:tabs>
                <w:tab w:val="clear" w:pos="284"/>
                <w:tab w:val="clear" w:pos="567"/>
                <w:tab w:val="clear" w:pos="851"/>
              </w:tabs>
              <w:ind w:left="571"/>
              <w:rPr>
                <w:rFonts w:asciiTheme="minorHAnsi" w:hAnsiTheme="minorHAnsi" w:cstheme="minorHAnsi"/>
                <w:szCs w:val="20"/>
                <w:lang w:val="ru-RU"/>
              </w:rPr>
            </w:pPr>
            <w:r w:rsidRPr="00420AB2">
              <w:rPr>
                <w:rFonts w:asciiTheme="minorHAnsi" w:hAnsiTheme="minorHAnsi" w:cstheme="minorHAnsi"/>
                <w:szCs w:val="20"/>
                <w:lang w:val="ru-RU"/>
              </w:rPr>
              <w:t>Учитывая всю эту информацию, ВКР-23 удовлетворил</w:t>
            </w:r>
            <w:r w:rsidR="00947F4D" w:rsidRPr="00420AB2">
              <w:rPr>
                <w:rFonts w:asciiTheme="minorHAnsi" w:hAnsiTheme="minorHAnsi" w:cstheme="minorHAnsi"/>
                <w:szCs w:val="20"/>
                <w:lang w:val="ru-RU"/>
              </w:rPr>
              <w:t>а</w:t>
            </w:r>
            <w:r w:rsidRPr="00420AB2">
              <w:rPr>
                <w:rFonts w:asciiTheme="minorHAnsi" w:hAnsiTheme="minorHAnsi" w:cstheme="minorHAnsi"/>
                <w:szCs w:val="20"/>
                <w:lang w:val="ru-RU"/>
              </w:rPr>
              <w:t xml:space="preserve"> просьбу Китая о сохранении в МСРЧ частотных присвоений спутниковой сети CHINASAT-D-163E в полосах частот 3400−4200 МГц, 5850−6725 МГц, 12,25−12,75 ГГц и 14−14,5</w:t>
            </w:r>
            <w:r w:rsidR="008B481A">
              <w:rPr>
                <w:rFonts w:asciiTheme="minorHAnsi" w:hAnsiTheme="minorHAnsi" w:cstheme="minorHAnsi"/>
                <w:szCs w:val="20"/>
              </w:rPr>
              <w:t> </w:t>
            </w:r>
            <w:r w:rsidRPr="00420AB2">
              <w:rPr>
                <w:rFonts w:asciiTheme="minorHAnsi" w:hAnsiTheme="minorHAnsi" w:cstheme="minorHAnsi"/>
                <w:szCs w:val="20"/>
                <w:lang w:val="ru-RU"/>
              </w:rPr>
              <w:t>ГГц"</w:t>
            </w:r>
            <w:r w:rsidR="00642D92" w:rsidRPr="00420AB2">
              <w:rPr>
                <w:rFonts w:asciiTheme="minorHAnsi" w:hAnsiTheme="minorHAnsi" w:cstheme="minorHAnsi"/>
                <w:szCs w:val="20"/>
                <w:lang w:val="ru-RU"/>
              </w:rPr>
              <w:t>.</w:t>
            </w:r>
          </w:p>
        </w:tc>
      </w:tr>
      <w:tr w:rsidR="004D7F4E" w:rsidRPr="00E32222" w14:paraId="74E9347B" w14:textId="77777777" w:rsidTr="00CE6D50">
        <w:trPr>
          <w:trHeight w:val="1139"/>
        </w:trPr>
        <w:tc>
          <w:tcPr>
            <w:tcW w:w="1838" w:type="dxa"/>
          </w:tcPr>
          <w:p w14:paraId="636207F1" w14:textId="404A1DB2" w:rsidR="004D7F4E" w:rsidRPr="00420AB2" w:rsidRDefault="004D7F4E"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lastRenderedPageBreak/>
              <w:t xml:space="preserve">Документ </w:t>
            </w:r>
            <w:hyperlink r:id="rId22" w:history="1">
              <w:r w:rsidR="00D74131" w:rsidRPr="00420AB2">
                <w:rPr>
                  <w:rStyle w:val="Hyperlink"/>
                  <w:rFonts w:asciiTheme="minorHAnsi" w:hAnsiTheme="minorHAnsi" w:cstheme="minorHAnsi"/>
                  <w:b/>
                  <w:bCs/>
                  <w:szCs w:val="20"/>
                  <w:lang w:val="ru-RU"/>
                </w:rPr>
                <w:t>CMR23/526</w:t>
              </w:r>
            </w:hyperlink>
            <w:r w:rsidRPr="00420AB2">
              <w:rPr>
                <w:rFonts w:asciiTheme="minorHAnsi" w:hAnsiTheme="minorHAnsi" w:cstheme="minorHAnsi"/>
                <w:b/>
                <w:bCs/>
                <w:szCs w:val="20"/>
                <w:lang w:val="ru-RU"/>
              </w:rPr>
              <w:t xml:space="preserve"> – Протокол одиннадцатого </w:t>
            </w:r>
            <w:r w:rsidRPr="007C360E">
              <w:rPr>
                <w:rFonts w:asciiTheme="minorHAnsi" w:hAnsiTheme="minorHAnsi" w:cstheme="minorHAnsi"/>
                <w:b/>
                <w:lang w:val="ru-RU"/>
              </w:rPr>
              <w:t>пленарного</w:t>
            </w:r>
            <w:r w:rsidRPr="00420AB2">
              <w:rPr>
                <w:rFonts w:asciiTheme="minorHAnsi" w:hAnsiTheme="minorHAnsi" w:cstheme="minorHAnsi"/>
                <w:b/>
                <w:bCs/>
                <w:szCs w:val="20"/>
                <w:lang w:val="ru-RU"/>
              </w:rPr>
              <w:t xml:space="preserve"> заседания</w:t>
            </w:r>
          </w:p>
        </w:tc>
        <w:tc>
          <w:tcPr>
            <w:tcW w:w="1733" w:type="dxa"/>
          </w:tcPr>
          <w:p w14:paraId="6AC1EB07" w14:textId="77777777" w:rsidR="004D7F4E" w:rsidRPr="00420AB2" w:rsidRDefault="004D7F4E" w:rsidP="007C360E">
            <w:pPr>
              <w:pStyle w:val="Tabletext"/>
              <w:rPr>
                <w:rFonts w:asciiTheme="minorHAnsi" w:hAnsiTheme="minorHAnsi" w:cstheme="minorHAnsi"/>
                <w:b/>
                <w:szCs w:val="20"/>
              </w:rPr>
            </w:pPr>
            <w:r w:rsidRPr="007C360E">
              <w:rPr>
                <w:rFonts w:asciiTheme="minorHAnsi" w:hAnsiTheme="minorHAnsi" w:cstheme="minorHAnsi"/>
                <w:b/>
                <w:lang w:val="ru-RU"/>
              </w:rPr>
              <w:t>пп</w:t>
            </w:r>
            <w:r w:rsidRPr="00420AB2">
              <w:rPr>
                <w:rFonts w:asciiTheme="minorHAnsi" w:hAnsiTheme="minorHAnsi" w:cstheme="minorHAnsi"/>
                <w:b/>
                <w:bCs/>
                <w:szCs w:val="20"/>
                <w:lang w:val="ru-RU"/>
              </w:rPr>
              <w:t>. 2.1 и 2.2</w:t>
            </w:r>
          </w:p>
          <w:p w14:paraId="42D7A289" w14:textId="4E641523"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Утверждение </w:t>
            </w:r>
            <w:r w:rsidRPr="007C360E">
              <w:rPr>
                <w:rFonts w:asciiTheme="minorHAnsi" w:hAnsiTheme="minorHAnsi" w:cstheme="minorHAnsi"/>
                <w:b/>
                <w:lang w:val="ru-RU"/>
              </w:rPr>
              <w:t>Документа</w:t>
            </w:r>
            <w:r w:rsidRPr="00420AB2">
              <w:rPr>
                <w:rFonts w:asciiTheme="minorHAnsi" w:hAnsiTheme="minorHAnsi" w:cstheme="minorHAnsi"/>
                <w:b/>
                <w:bCs/>
                <w:szCs w:val="20"/>
                <w:lang w:val="ru-RU"/>
              </w:rPr>
              <w:t xml:space="preserve"> </w:t>
            </w:r>
            <w:hyperlink r:id="rId23" w:history="1">
              <w:r w:rsidR="00D74131" w:rsidRPr="00420AB2">
                <w:rPr>
                  <w:rStyle w:val="Hyperlink"/>
                  <w:b/>
                  <w:szCs w:val="20"/>
                </w:rPr>
                <w:t>497</w:t>
              </w:r>
            </w:hyperlink>
          </w:p>
        </w:tc>
        <w:tc>
          <w:tcPr>
            <w:tcW w:w="10712" w:type="dxa"/>
          </w:tcPr>
          <w:p w14:paraId="541A6F19" w14:textId="77777777" w:rsidR="004D7F4E" w:rsidRPr="00420AB2" w:rsidRDefault="004D7F4E" w:rsidP="007C360E">
            <w:pPr>
              <w:pStyle w:val="Tabletext"/>
              <w:rPr>
                <w:rFonts w:asciiTheme="minorHAnsi" w:hAnsiTheme="minorHAnsi" w:cstheme="minorHAnsi"/>
                <w:b/>
                <w:bCs/>
                <w:szCs w:val="20"/>
                <w:lang w:val="ru-RU"/>
              </w:rPr>
            </w:pPr>
            <w:r w:rsidRPr="00420AB2">
              <w:rPr>
                <w:rFonts w:asciiTheme="minorHAnsi" w:hAnsiTheme="minorHAnsi" w:cstheme="minorHAnsi"/>
                <w:b/>
                <w:bCs/>
                <w:szCs w:val="20"/>
                <w:lang w:val="ru-RU"/>
              </w:rPr>
              <w:t>Передовые практические методы проведения исследований МСЭ-R, имеющих отношение к пунктам повестки дня ВКР</w:t>
            </w:r>
          </w:p>
          <w:p w14:paraId="1524E315" w14:textId="77777777" w:rsidR="004D7F4E" w:rsidRPr="00420AB2" w:rsidRDefault="004D7F4E" w:rsidP="00420AB2">
            <w:pPr>
              <w:pStyle w:val="Tabletext"/>
              <w:rPr>
                <w:b/>
                <w:lang w:val="ru-RU"/>
              </w:rPr>
            </w:pPr>
            <w:r w:rsidRPr="00420AB2">
              <w:rPr>
                <w:lang w:val="ru-RU"/>
              </w:rPr>
              <w:t>ВКР-23 пришла к заключению:</w:t>
            </w:r>
          </w:p>
          <w:p w14:paraId="43285DAB" w14:textId="77777777" w:rsidR="004D7F4E" w:rsidRPr="00E32222" w:rsidRDefault="004D7F4E" w:rsidP="007C360E">
            <w:pPr>
              <w:pStyle w:val="enumlev1"/>
              <w:spacing w:before="40" w:after="40"/>
              <w:jc w:val="left"/>
              <w:rPr>
                <w:sz w:val="20"/>
                <w:szCs w:val="20"/>
                <w:lang w:val="ru-RU"/>
              </w:rPr>
            </w:pPr>
            <w:r w:rsidRPr="007C360E">
              <w:rPr>
                <w:sz w:val="20"/>
                <w:szCs w:val="20"/>
                <w:lang w:val="ru-RU"/>
              </w:rPr>
              <w:t>a)</w:t>
            </w:r>
            <w:r w:rsidRPr="007C360E">
              <w:rPr>
                <w:sz w:val="20"/>
                <w:szCs w:val="20"/>
                <w:lang w:val="ru-RU"/>
              </w:rPr>
              <w:tab/>
              <w:t xml:space="preserve">что на начальном этапе исследований Сектора радиосвязи МСЭ (МСЭ-R), имеющих отношение к пунктам повестки дня </w:t>
            </w:r>
            <w:r w:rsidRPr="00E32222">
              <w:rPr>
                <w:sz w:val="20"/>
                <w:szCs w:val="20"/>
                <w:lang w:val="ru-RU"/>
              </w:rPr>
              <w:t>Всемирной конференции радиосвязи (ВКР), необходимо согласовать допущения в отношении совместного использования частот и совместимости, критерии защиты, сценарии совместного использования и процесс разработки методики, для того чтобы приступить к таким исследования МСЭ-</w:t>
            </w:r>
            <w:r w:rsidRPr="007C360E">
              <w:rPr>
                <w:sz w:val="20"/>
                <w:szCs w:val="20"/>
              </w:rPr>
              <w:t>R</w:t>
            </w:r>
            <w:r w:rsidRPr="00E32222">
              <w:rPr>
                <w:sz w:val="20"/>
                <w:szCs w:val="20"/>
                <w:lang w:val="ru-RU"/>
              </w:rPr>
              <w:t>;</w:t>
            </w:r>
          </w:p>
          <w:p w14:paraId="7E9E3612" w14:textId="77777777" w:rsidR="004D7F4E" w:rsidRPr="00E32222" w:rsidRDefault="004D7F4E" w:rsidP="007C360E">
            <w:pPr>
              <w:pStyle w:val="enumlev1"/>
              <w:spacing w:before="40" w:after="40"/>
              <w:jc w:val="left"/>
              <w:rPr>
                <w:sz w:val="20"/>
                <w:szCs w:val="20"/>
                <w:lang w:val="ru-RU"/>
              </w:rPr>
            </w:pPr>
            <w:r w:rsidRPr="007C360E">
              <w:rPr>
                <w:sz w:val="20"/>
                <w:szCs w:val="20"/>
              </w:rPr>
              <w:t>b</w:t>
            </w:r>
            <w:r w:rsidRPr="00E32222">
              <w:rPr>
                <w:sz w:val="20"/>
                <w:szCs w:val="20"/>
                <w:lang w:val="ru-RU"/>
              </w:rPr>
              <w:t>)</w:t>
            </w:r>
            <w:r w:rsidRPr="00E32222">
              <w:rPr>
                <w:sz w:val="20"/>
                <w:szCs w:val="20"/>
                <w:lang w:val="ru-RU"/>
              </w:rPr>
              <w:tab/>
              <w:t>что проводимые МСЭ-</w:t>
            </w:r>
            <w:r w:rsidRPr="007C360E">
              <w:rPr>
                <w:sz w:val="20"/>
                <w:szCs w:val="20"/>
              </w:rPr>
              <w:t>R</w:t>
            </w:r>
            <w:r w:rsidRPr="00E32222">
              <w:rPr>
                <w:sz w:val="20"/>
                <w:szCs w:val="20"/>
                <w:lang w:val="ru-RU"/>
              </w:rPr>
              <w:t xml:space="preserve"> исследования совместного использования частот и совместимости, относящиеся к пунктам повестки дня ВКР, с использованием различных допущений и входных параметров, могут привести к разным результатам;</w:t>
            </w:r>
          </w:p>
          <w:p w14:paraId="168D3F49" w14:textId="77777777" w:rsidR="004D7F4E" w:rsidRPr="00E32222" w:rsidRDefault="004D7F4E" w:rsidP="007C360E">
            <w:pPr>
              <w:pStyle w:val="enumlev1"/>
              <w:spacing w:before="40" w:after="40"/>
              <w:jc w:val="left"/>
              <w:rPr>
                <w:sz w:val="20"/>
                <w:szCs w:val="20"/>
                <w:lang w:val="ru-RU"/>
              </w:rPr>
            </w:pPr>
            <w:r w:rsidRPr="007C360E">
              <w:rPr>
                <w:sz w:val="20"/>
                <w:szCs w:val="20"/>
              </w:rPr>
              <w:t>c</w:t>
            </w:r>
            <w:r w:rsidRPr="00E32222">
              <w:rPr>
                <w:sz w:val="20"/>
                <w:szCs w:val="20"/>
                <w:lang w:val="ru-RU"/>
              </w:rPr>
              <w:t>)</w:t>
            </w:r>
            <w:r w:rsidRPr="00E32222">
              <w:rPr>
                <w:sz w:val="20"/>
                <w:szCs w:val="20"/>
                <w:lang w:val="ru-RU"/>
              </w:rPr>
              <w:tab/>
              <w:t>что рабочим группам или целевым группам МСЭ-</w:t>
            </w:r>
            <w:r w:rsidRPr="007C360E">
              <w:rPr>
                <w:sz w:val="20"/>
                <w:szCs w:val="20"/>
              </w:rPr>
              <w:t>R</w:t>
            </w:r>
            <w:r w:rsidRPr="00E32222">
              <w:rPr>
                <w:sz w:val="20"/>
                <w:szCs w:val="20"/>
                <w:lang w:val="ru-RU"/>
              </w:rPr>
              <w:t>, ответственным за проведение исследований МСЭ-</w:t>
            </w:r>
            <w:r w:rsidRPr="007C360E">
              <w:rPr>
                <w:sz w:val="20"/>
                <w:szCs w:val="20"/>
              </w:rPr>
              <w:t>R</w:t>
            </w:r>
            <w:r w:rsidRPr="00E32222">
              <w:rPr>
                <w:sz w:val="20"/>
                <w:szCs w:val="20"/>
                <w:lang w:val="ru-RU"/>
              </w:rPr>
              <w:t>, которые имеют отношение к пунктам повестки дня ВКР, трудно или практически невозможно должным образом отражать результаты таких исследований в отношении методов, предлагаемых для выполнения указанного пункта повестки дня всемирных конференций радиосвязи (ВКР);</w:t>
            </w:r>
          </w:p>
          <w:p w14:paraId="43C198FA" w14:textId="77777777" w:rsidR="004D7F4E" w:rsidRPr="007C360E" w:rsidRDefault="004D7F4E" w:rsidP="007C360E">
            <w:pPr>
              <w:pStyle w:val="enumlev1"/>
              <w:spacing w:before="40" w:after="40"/>
              <w:jc w:val="left"/>
              <w:rPr>
                <w:rFonts w:asciiTheme="minorHAnsi" w:hAnsiTheme="minorHAnsi" w:cstheme="minorHAnsi"/>
                <w:b/>
                <w:sz w:val="20"/>
                <w:szCs w:val="20"/>
                <w:lang w:val="ru-RU"/>
              </w:rPr>
            </w:pPr>
            <w:r w:rsidRPr="007C360E">
              <w:rPr>
                <w:sz w:val="20"/>
                <w:szCs w:val="20"/>
              </w:rPr>
              <w:t>d</w:t>
            </w:r>
            <w:r w:rsidRPr="00E32222">
              <w:rPr>
                <w:sz w:val="20"/>
                <w:szCs w:val="20"/>
                <w:lang w:val="ru-RU"/>
              </w:rPr>
              <w:t>)</w:t>
            </w:r>
            <w:r w:rsidRPr="00E32222">
              <w:rPr>
                <w:sz w:val="20"/>
                <w:szCs w:val="20"/>
                <w:lang w:val="ru-RU"/>
              </w:rPr>
              <w:tab/>
              <w:t>что полезно принимать во внимание результаты любых исследований совместного использования частот и совместимости</w:t>
            </w:r>
            <w:r w:rsidRPr="007C360E">
              <w:rPr>
                <w:rFonts w:asciiTheme="minorHAnsi" w:hAnsiTheme="minorHAnsi" w:cstheme="minorHAnsi"/>
                <w:sz w:val="20"/>
                <w:szCs w:val="20"/>
                <w:lang w:val="ru-RU"/>
              </w:rPr>
              <w:t>, проведенных в течение предыдущих циклов, во избежание повторения ранее проведенных исследований,</w:t>
            </w:r>
          </w:p>
          <w:p w14:paraId="75169744" w14:textId="77777777" w:rsidR="004D7F4E" w:rsidRPr="00420AB2" w:rsidRDefault="004D7F4E" w:rsidP="004D7F4E">
            <w:pPr>
              <w:pStyle w:val="Headingb"/>
              <w:spacing w:before="120" w:after="120"/>
              <w:ind w:left="734" w:hanging="14"/>
              <w:rPr>
                <w:rFonts w:asciiTheme="minorHAnsi" w:hAnsiTheme="minorHAnsi" w:cstheme="minorHAnsi"/>
                <w:b w:val="0"/>
                <w:i/>
                <w:iCs/>
                <w:sz w:val="20"/>
                <w:szCs w:val="20"/>
                <w:lang w:val="ru-RU"/>
              </w:rPr>
            </w:pPr>
            <w:r w:rsidRPr="00420AB2">
              <w:rPr>
                <w:rFonts w:asciiTheme="minorHAnsi" w:hAnsiTheme="minorHAnsi" w:cstheme="minorHAnsi"/>
                <w:b w:val="0"/>
                <w:i/>
                <w:iCs/>
                <w:sz w:val="20"/>
                <w:szCs w:val="20"/>
                <w:lang w:val="ru-RU"/>
              </w:rPr>
              <w:t>и решила поручить Директору Бюро радиосвязи</w:t>
            </w:r>
            <w:r w:rsidRPr="00420AB2">
              <w:rPr>
                <w:rFonts w:asciiTheme="minorHAnsi" w:hAnsiTheme="minorHAnsi" w:cstheme="minorHAnsi"/>
                <w:b w:val="0"/>
                <w:sz w:val="20"/>
                <w:szCs w:val="20"/>
                <w:lang w:val="ru-RU"/>
              </w:rPr>
              <w:t xml:space="preserve"> </w:t>
            </w:r>
          </w:p>
          <w:p w14:paraId="7EB613D8" w14:textId="77777777" w:rsidR="004D7F4E" w:rsidRPr="00420AB2" w:rsidRDefault="004D7F4E" w:rsidP="00420AB2">
            <w:pPr>
              <w:pStyle w:val="Tabletext"/>
              <w:tabs>
                <w:tab w:val="clear" w:pos="284"/>
              </w:tabs>
              <w:rPr>
                <w:rFonts w:asciiTheme="minorHAnsi" w:hAnsiTheme="minorHAnsi" w:cstheme="minorHAnsi"/>
                <w:b/>
                <w:szCs w:val="20"/>
                <w:lang w:val="ru-RU"/>
              </w:rPr>
            </w:pPr>
            <w:r w:rsidRPr="00420AB2">
              <w:rPr>
                <w:rFonts w:asciiTheme="minorHAnsi" w:hAnsiTheme="minorHAnsi" w:cstheme="minorHAnsi"/>
                <w:szCs w:val="20"/>
                <w:lang w:val="ru-RU"/>
              </w:rPr>
              <w:t>довести следующие передовые практические методы до сведения первой сессии Подготовительного собрания к конференции (ПСК) и рабочих групп МСЭ-R, которые либо отвечают за исследования, имеющие отношение к пунктам повестки дня ВКР, либо вносят вклад в их проведение, а также следующей Ассамблеи радиосвязи для ее работы над Резолюцией МСЭ-R 2:</w:t>
            </w:r>
          </w:p>
          <w:p w14:paraId="2A244752" w14:textId="77777777" w:rsidR="004D7F4E" w:rsidRPr="00420AB2" w:rsidRDefault="004D7F4E" w:rsidP="00420AB2">
            <w:pPr>
              <w:pStyle w:val="Tabletext"/>
              <w:tabs>
                <w:tab w:val="clear" w:pos="284"/>
              </w:tabs>
              <w:rPr>
                <w:rFonts w:asciiTheme="minorHAnsi" w:hAnsiTheme="minorHAnsi" w:cstheme="minorHAnsi"/>
                <w:b/>
                <w:szCs w:val="20"/>
                <w:lang w:val="ru-RU"/>
              </w:rPr>
            </w:pPr>
            <w:r w:rsidRPr="00420AB2">
              <w:rPr>
                <w:rFonts w:asciiTheme="minorHAnsi" w:hAnsiTheme="minorHAnsi" w:cstheme="minorHAnsi"/>
                <w:szCs w:val="20"/>
                <w:lang w:val="ru-RU"/>
              </w:rPr>
              <w:lastRenderedPageBreak/>
              <w:t>1</w:t>
            </w:r>
            <w:r w:rsidRPr="00420AB2">
              <w:rPr>
                <w:rFonts w:asciiTheme="minorHAnsi" w:hAnsiTheme="minorHAnsi" w:cstheme="minorHAnsi"/>
                <w:szCs w:val="20"/>
                <w:lang w:val="ru-RU"/>
              </w:rPr>
              <w:tab/>
              <w:t xml:space="preserve">определить (с помощью ПСК или ответственной группы, в зависимости от обстоятельств) дату, к которой вносящие вклад группы МСЭ-R должны предоставить технические и эксплуатационные характеристики и любые связанные с ними </w:t>
            </w:r>
            <w:r w:rsidRPr="00420AB2">
              <w:rPr>
                <w:lang w:val="ru-RU"/>
              </w:rPr>
              <w:t>критерии</w:t>
            </w:r>
            <w:r w:rsidRPr="00420AB2">
              <w:rPr>
                <w:rFonts w:asciiTheme="minorHAnsi" w:hAnsiTheme="minorHAnsi" w:cstheme="minorHAnsi"/>
                <w:szCs w:val="20"/>
                <w:lang w:val="ru-RU"/>
              </w:rPr>
              <w:t xml:space="preserve"> защиты, необходимые для их действующих служб, которые будут использоваться для исследований совместного использования частот и совместимости, которые поручено провести в частях разделов решает Резолюций, относящихся к пунктам повестки ВКР на их первых собраниях в рамках исследовательского цикла ВКР;</w:t>
            </w:r>
          </w:p>
          <w:p w14:paraId="4CD0E663" w14:textId="77777777" w:rsidR="004D7F4E" w:rsidRPr="00420AB2" w:rsidRDefault="004D7F4E" w:rsidP="00420AB2">
            <w:pPr>
              <w:pStyle w:val="Tabletext"/>
              <w:tabs>
                <w:tab w:val="clear" w:pos="284"/>
              </w:tabs>
              <w:rPr>
                <w:rFonts w:asciiTheme="minorHAnsi" w:hAnsiTheme="minorHAnsi" w:cstheme="minorHAnsi"/>
                <w:b/>
                <w:szCs w:val="20"/>
                <w:lang w:val="ru-RU"/>
              </w:rPr>
            </w:pPr>
            <w:r w:rsidRPr="00420AB2">
              <w:rPr>
                <w:rFonts w:asciiTheme="minorHAnsi" w:hAnsiTheme="minorHAnsi" w:cstheme="minorHAnsi"/>
                <w:szCs w:val="20"/>
                <w:lang w:val="ru-RU"/>
              </w:rPr>
              <w:t>2</w:t>
            </w:r>
            <w:r w:rsidRPr="00420AB2">
              <w:rPr>
                <w:rFonts w:asciiTheme="minorHAnsi" w:hAnsiTheme="minorHAnsi" w:cstheme="minorHAnsi"/>
                <w:szCs w:val="20"/>
                <w:lang w:val="ru-RU"/>
              </w:rPr>
              <w:tab/>
            </w:r>
            <w:r w:rsidRPr="00420AB2">
              <w:rPr>
                <w:lang w:val="ru-RU"/>
              </w:rPr>
              <w:t>определить</w:t>
            </w:r>
            <w:r w:rsidRPr="00420AB2">
              <w:rPr>
                <w:rFonts w:asciiTheme="minorHAnsi" w:hAnsiTheme="minorHAnsi" w:cstheme="minorHAnsi"/>
                <w:szCs w:val="20"/>
                <w:lang w:val="ru-RU"/>
              </w:rPr>
              <w:t xml:space="preserve"> дату, к которой ответственной группе МСЭ-R следует согласовать методику проведения исследований совместного использования частот, определяющую входные параметры и сценарии моделирования, которые будут использоваться;</w:t>
            </w:r>
          </w:p>
          <w:p w14:paraId="05233664" w14:textId="77777777" w:rsidR="004D7F4E" w:rsidRPr="00420AB2" w:rsidRDefault="004D7F4E" w:rsidP="00420AB2">
            <w:pPr>
              <w:pStyle w:val="Tabletext"/>
              <w:tabs>
                <w:tab w:val="clear" w:pos="284"/>
              </w:tabs>
              <w:rPr>
                <w:rFonts w:asciiTheme="minorHAnsi" w:hAnsiTheme="minorHAnsi" w:cstheme="minorHAnsi"/>
                <w:b/>
                <w:szCs w:val="20"/>
                <w:lang w:val="ru-RU"/>
              </w:rPr>
            </w:pPr>
            <w:r w:rsidRPr="00420AB2">
              <w:rPr>
                <w:rFonts w:asciiTheme="minorHAnsi" w:hAnsiTheme="minorHAnsi" w:cstheme="minorHAnsi"/>
                <w:szCs w:val="20"/>
                <w:lang w:val="ru-RU"/>
              </w:rPr>
              <w:t>3</w:t>
            </w:r>
            <w:r w:rsidRPr="00420AB2">
              <w:rPr>
                <w:rFonts w:asciiTheme="minorHAnsi" w:hAnsiTheme="minorHAnsi" w:cstheme="minorHAnsi"/>
                <w:szCs w:val="20"/>
                <w:lang w:val="ru-RU"/>
              </w:rPr>
              <w:tab/>
            </w:r>
            <w:r w:rsidRPr="00420AB2">
              <w:rPr>
                <w:lang w:val="ru-RU"/>
              </w:rPr>
              <w:t>установить</w:t>
            </w:r>
            <w:r w:rsidRPr="00420AB2">
              <w:rPr>
                <w:rFonts w:asciiTheme="minorHAnsi" w:hAnsiTheme="minorHAnsi" w:cstheme="minorHAnsi"/>
                <w:szCs w:val="20"/>
                <w:lang w:val="ru-RU"/>
              </w:rPr>
              <w:t xml:space="preserve"> в максимально возможной степени в рамках ответственной группы МСЭ-R критерии, допущения, методики совместного использования частот и процессы моделирования, которые будут использоваться для исследований совместного использования частот и совместимости;</w:t>
            </w:r>
          </w:p>
          <w:p w14:paraId="32EA4650" w14:textId="77777777" w:rsidR="004D7F4E" w:rsidRPr="00420AB2" w:rsidRDefault="004D7F4E" w:rsidP="00420AB2">
            <w:pPr>
              <w:pStyle w:val="Tabletext"/>
              <w:tabs>
                <w:tab w:val="clear" w:pos="284"/>
              </w:tabs>
              <w:rPr>
                <w:rFonts w:asciiTheme="minorHAnsi" w:hAnsiTheme="minorHAnsi" w:cstheme="minorHAnsi"/>
                <w:b/>
                <w:szCs w:val="20"/>
                <w:lang w:val="ru-RU"/>
              </w:rPr>
            </w:pPr>
            <w:r w:rsidRPr="00420AB2">
              <w:rPr>
                <w:rFonts w:asciiTheme="minorHAnsi" w:hAnsiTheme="minorHAnsi" w:cstheme="minorHAnsi"/>
                <w:szCs w:val="20"/>
                <w:lang w:val="ru-RU"/>
              </w:rPr>
              <w:t>4</w:t>
            </w:r>
            <w:r w:rsidRPr="00420AB2">
              <w:rPr>
                <w:rFonts w:asciiTheme="minorHAnsi" w:hAnsiTheme="minorHAnsi" w:cstheme="minorHAnsi"/>
                <w:szCs w:val="20"/>
                <w:lang w:val="ru-RU"/>
              </w:rPr>
              <w:tab/>
            </w:r>
            <w:r w:rsidRPr="00420AB2">
              <w:rPr>
                <w:lang w:val="ru-RU"/>
              </w:rPr>
              <w:t>обеспечить</w:t>
            </w:r>
            <w:r w:rsidRPr="00420AB2">
              <w:rPr>
                <w:rFonts w:asciiTheme="minorHAnsi" w:hAnsiTheme="minorHAnsi" w:cstheme="minorHAnsi"/>
                <w:szCs w:val="20"/>
                <w:lang w:val="ru-RU"/>
              </w:rPr>
              <w:t>, чтобы проводимые МСЭ-R исследования, имеющие отношение к пунктам повестки дня ВКР, по возможности основывались на действующих Рекомендациях МСЭ-R, вкладах, реальных измерениях, чтобы оценивались реалистичные сценарии совместного использования частот и использовались реальные значения системных параметров, и чтобы они содержали ссылки на передовую практику;</w:t>
            </w:r>
          </w:p>
          <w:p w14:paraId="65833084" w14:textId="60983670" w:rsidR="004D7F4E" w:rsidRPr="00420AB2" w:rsidRDefault="004D7F4E" w:rsidP="00420AB2">
            <w:pPr>
              <w:pStyle w:val="Tabletext"/>
              <w:tabs>
                <w:tab w:val="clear" w:pos="284"/>
              </w:tabs>
              <w:rPr>
                <w:rFonts w:asciiTheme="minorHAnsi" w:hAnsiTheme="minorHAnsi" w:cstheme="minorHAnsi"/>
                <w:b/>
                <w:bCs/>
                <w:szCs w:val="20"/>
                <w:lang w:val="ru-RU"/>
              </w:rPr>
            </w:pPr>
            <w:r w:rsidRPr="00420AB2">
              <w:rPr>
                <w:rFonts w:asciiTheme="minorHAnsi" w:hAnsiTheme="minorHAnsi" w:cstheme="minorHAnsi"/>
                <w:szCs w:val="20"/>
                <w:lang w:val="ru-RU"/>
              </w:rPr>
              <w:t>5</w:t>
            </w:r>
            <w:r w:rsidRPr="00420AB2">
              <w:rPr>
                <w:rFonts w:asciiTheme="minorHAnsi" w:hAnsiTheme="minorHAnsi" w:cstheme="minorHAnsi"/>
                <w:szCs w:val="20"/>
                <w:lang w:val="ru-RU"/>
              </w:rPr>
              <w:tab/>
            </w:r>
            <w:r w:rsidRPr="00420AB2">
              <w:rPr>
                <w:lang w:val="ru-RU"/>
              </w:rPr>
              <w:t>соблюдать</w:t>
            </w:r>
            <w:r w:rsidRPr="00420AB2">
              <w:rPr>
                <w:rFonts w:asciiTheme="minorHAnsi" w:hAnsiTheme="minorHAnsi" w:cstheme="minorHAnsi"/>
                <w:szCs w:val="20"/>
                <w:lang w:val="ru-RU"/>
              </w:rPr>
              <w:t xml:space="preserve"> установленные сроки, насколько это возможно, с целью содействия подготовке исследований совместного использования частот и совместимости, имеющих отношение к пунктам повестки дня ВКР, учитывая необходимость наличия достаточного времени для проведения исследований с использованием согласованных параметров и методологии.</w:t>
            </w:r>
          </w:p>
        </w:tc>
      </w:tr>
      <w:tr w:rsidR="00D74131" w:rsidRPr="00E32222" w14:paraId="2C04B3E9" w14:textId="77777777" w:rsidTr="00CE6D50">
        <w:trPr>
          <w:trHeight w:val="1139"/>
        </w:trPr>
        <w:tc>
          <w:tcPr>
            <w:tcW w:w="1838" w:type="dxa"/>
          </w:tcPr>
          <w:p w14:paraId="0910A8D1" w14:textId="04FEE5C0" w:rsidR="00D74131" w:rsidRPr="00420AB2" w:rsidRDefault="00D74131"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lastRenderedPageBreak/>
              <w:t xml:space="preserve">Документ </w:t>
            </w:r>
            <w:hyperlink r:id="rId24" w:history="1">
              <w:r w:rsidRPr="00420AB2">
                <w:rPr>
                  <w:rStyle w:val="Hyperlink"/>
                  <w:rFonts w:asciiTheme="minorHAnsi" w:hAnsiTheme="minorHAnsi" w:cstheme="minorHAnsi"/>
                  <w:b/>
                  <w:bCs/>
                  <w:szCs w:val="20"/>
                  <w:lang w:val="ru-RU"/>
                </w:rPr>
                <w:t>CMR23/526</w:t>
              </w:r>
            </w:hyperlink>
            <w:r w:rsidRPr="00420AB2">
              <w:rPr>
                <w:rFonts w:asciiTheme="minorHAnsi" w:hAnsiTheme="minorHAnsi" w:cstheme="minorHAnsi"/>
                <w:b/>
                <w:bCs/>
                <w:szCs w:val="20"/>
                <w:lang w:val="ru-RU"/>
              </w:rPr>
              <w:t xml:space="preserve"> – Протокол одиннадцатого пленарного </w:t>
            </w:r>
            <w:r w:rsidRPr="007C360E">
              <w:rPr>
                <w:rFonts w:asciiTheme="minorHAnsi" w:hAnsiTheme="minorHAnsi" w:cstheme="minorHAnsi"/>
                <w:b/>
                <w:lang w:val="ru-RU"/>
              </w:rPr>
              <w:t>заседания</w:t>
            </w:r>
          </w:p>
        </w:tc>
        <w:tc>
          <w:tcPr>
            <w:tcW w:w="1733" w:type="dxa"/>
          </w:tcPr>
          <w:p w14:paraId="5D1ADCDA" w14:textId="77777777" w:rsidR="00D74131" w:rsidRPr="00420AB2" w:rsidRDefault="00D74131"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пп. 2.1 и 2.2</w:t>
            </w:r>
          </w:p>
          <w:p w14:paraId="5F28FCD7" w14:textId="1C3BCFD6" w:rsidR="00D74131" w:rsidRPr="00420AB2" w:rsidRDefault="00D74131"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Утверждение </w:t>
            </w:r>
            <w:r w:rsidRPr="007C360E">
              <w:rPr>
                <w:rFonts w:asciiTheme="minorHAnsi" w:hAnsiTheme="minorHAnsi" w:cstheme="minorHAnsi"/>
                <w:b/>
                <w:lang w:val="ru-RU"/>
              </w:rPr>
              <w:t>Документа</w:t>
            </w:r>
            <w:r w:rsidRPr="00420AB2">
              <w:rPr>
                <w:rFonts w:asciiTheme="minorHAnsi" w:hAnsiTheme="minorHAnsi" w:cstheme="minorHAnsi"/>
                <w:b/>
                <w:bCs/>
                <w:szCs w:val="20"/>
                <w:lang w:val="ru-RU"/>
              </w:rPr>
              <w:t xml:space="preserve"> </w:t>
            </w:r>
            <w:hyperlink r:id="rId25" w:history="1">
              <w:r w:rsidRPr="00420AB2">
                <w:rPr>
                  <w:rStyle w:val="Hyperlink"/>
                  <w:rFonts w:asciiTheme="minorHAnsi" w:hAnsiTheme="minorHAnsi" w:cstheme="minorHAnsi"/>
                  <w:b/>
                  <w:bCs/>
                  <w:szCs w:val="20"/>
                </w:rPr>
                <w:t>497</w:t>
              </w:r>
            </w:hyperlink>
          </w:p>
        </w:tc>
        <w:tc>
          <w:tcPr>
            <w:tcW w:w="10712" w:type="dxa"/>
          </w:tcPr>
          <w:p w14:paraId="4EDB17D0" w14:textId="77777777" w:rsidR="00D74131" w:rsidRPr="00420AB2" w:rsidRDefault="00D74131" w:rsidP="007C360E">
            <w:pPr>
              <w:pStyle w:val="Tabletext"/>
              <w:rPr>
                <w:rFonts w:asciiTheme="minorHAnsi" w:hAnsiTheme="minorHAnsi" w:cstheme="minorHAnsi"/>
                <w:b/>
                <w:bCs/>
                <w:szCs w:val="20"/>
                <w:lang w:val="ru-RU"/>
              </w:rPr>
            </w:pPr>
            <w:r w:rsidRPr="00420AB2">
              <w:rPr>
                <w:rFonts w:asciiTheme="minorHAnsi" w:hAnsiTheme="minorHAnsi" w:cstheme="minorHAnsi"/>
                <w:b/>
                <w:bCs/>
                <w:szCs w:val="20"/>
                <w:lang w:val="ru-RU"/>
              </w:rPr>
              <w:t>Выполнение Резолюции МСЭ-R 74 (АР-23)</w:t>
            </w:r>
          </w:p>
          <w:p w14:paraId="4278B6AC" w14:textId="462D5BD5" w:rsidR="00D74131" w:rsidRPr="00420AB2" w:rsidRDefault="00D74131" w:rsidP="00420AB2">
            <w:pPr>
              <w:pStyle w:val="Tabletext"/>
              <w:tabs>
                <w:tab w:val="clear" w:pos="284"/>
              </w:tabs>
              <w:rPr>
                <w:rFonts w:asciiTheme="minorHAnsi" w:hAnsiTheme="minorHAnsi" w:cstheme="minorHAnsi"/>
                <w:b/>
                <w:bCs/>
                <w:szCs w:val="20"/>
                <w:lang w:val="ru-RU"/>
              </w:rPr>
            </w:pPr>
            <w:r w:rsidRPr="00420AB2">
              <w:rPr>
                <w:rFonts w:asciiTheme="minorHAnsi" w:hAnsiTheme="minorHAnsi" w:cstheme="minorHAnsi"/>
                <w:szCs w:val="20"/>
                <w:lang w:val="ru-RU"/>
              </w:rPr>
              <w:t xml:space="preserve">ВКР-23 предлагает Государствам-Членам принять активное участие в выполнении Резолюции МСЭ-R 74 (АР-23), представляя вклады заинтересованным исследовательским комиссиям МСЭ-R и поддерживая соответствующую техническую </w:t>
            </w:r>
            <w:r w:rsidRPr="00420AB2">
              <w:rPr>
                <w:lang w:val="ru-RU"/>
              </w:rPr>
              <w:t>деятельность</w:t>
            </w:r>
            <w:r w:rsidRPr="00420AB2">
              <w:rPr>
                <w:rFonts w:asciiTheme="minorHAnsi" w:hAnsiTheme="minorHAnsi" w:cstheme="minorHAnsi"/>
                <w:szCs w:val="20"/>
                <w:lang w:val="ru-RU"/>
              </w:rPr>
              <w:t xml:space="preserve"> в целях обеспечения рационального, справедливого, эффективного и экономного использования радиочастотного спектра и связанных с ним орбитальных ресурсов, уделяя особое внимание спутниковым системам НГСО, включая совместимость между системами.</w:t>
            </w:r>
          </w:p>
        </w:tc>
      </w:tr>
      <w:tr w:rsidR="00D74131" w:rsidRPr="00E32222" w14:paraId="267ACD68" w14:textId="77777777" w:rsidTr="00CE6D50">
        <w:trPr>
          <w:trHeight w:val="1139"/>
        </w:trPr>
        <w:tc>
          <w:tcPr>
            <w:tcW w:w="1838" w:type="dxa"/>
          </w:tcPr>
          <w:p w14:paraId="39D3F81F" w14:textId="7D86C775" w:rsidR="00D74131" w:rsidRPr="00420AB2" w:rsidRDefault="00D74131"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t xml:space="preserve">Документ </w:t>
            </w:r>
            <w:hyperlink r:id="rId26" w:history="1">
              <w:r w:rsidRPr="00420AB2">
                <w:rPr>
                  <w:rStyle w:val="Hyperlink"/>
                  <w:rFonts w:asciiTheme="minorHAnsi" w:hAnsiTheme="minorHAnsi" w:cstheme="minorHAnsi"/>
                  <w:b/>
                  <w:bCs/>
                  <w:szCs w:val="20"/>
                  <w:lang w:val="ru-RU"/>
                </w:rPr>
                <w:t>CMR23/526</w:t>
              </w:r>
            </w:hyperlink>
            <w:r w:rsidRPr="00420AB2">
              <w:rPr>
                <w:rFonts w:asciiTheme="minorHAnsi" w:hAnsiTheme="minorHAnsi" w:cstheme="minorHAnsi"/>
                <w:b/>
                <w:bCs/>
                <w:szCs w:val="20"/>
                <w:lang w:val="ru-RU"/>
              </w:rPr>
              <w:t xml:space="preserve"> – Протокол </w:t>
            </w:r>
            <w:r w:rsidRPr="007C360E">
              <w:rPr>
                <w:rFonts w:asciiTheme="minorHAnsi" w:hAnsiTheme="minorHAnsi" w:cstheme="minorHAnsi"/>
                <w:b/>
                <w:lang w:val="ru-RU"/>
              </w:rPr>
              <w:t>одиннадцатого</w:t>
            </w:r>
            <w:r w:rsidRPr="00420AB2">
              <w:rPr>
                <w:rFonts w:asciiTheme="minorHAnsi" w:hAnsiTheme="minorHAnsi" w:cstheme="minorHAnsi"/>
                <w:b/>
                <w:bCs/>
                <w:szCs w:val="20"/>
                <w:lang w:val="ru-RU"/>
              </w:rPr>
              <w:t xml:space="preserve"> пленарного заседания</w:t>
            </w:r>
          </w:p>
        </w:tc>
        <w:tc>
          <w:tcPr>
            <w:tcW w:w="1733" w:type="dxa"/>
          </w:tcPr>
          <w:p w14:paraId="4A8A86E7" w14:textId="77777777" w:rsidR="00D74131" w:rsidRPr="00420AB2" w:rsidRDefault="00D74131"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пп. 2.1 и 2.2</w:t>
            </w:r>
          </w:p>
          <w:p w14:paraId="13E28486" w14:textId="16C588D1" w:rsidR="00D74131" w:rsidRPr="00420AB2" w:rsidRDefault="00D74131" w:rsidP="007C360E">
            <w:pPr>
              <w:pStyle w:val="Tabletext"/>
              <w:rPr>
                <w:rFonts w:asciiTheme="minorHAnsi" w:hAnsiTheme="minorHAnsi" w:cstheme="minorHAnsi"/>
                <w:b/>
                <w:szCs w:val="20"/>
              </w:rPr>
            </w:pPr>
            <w:r w:rsidRPr="007C360E">
              <w:rPr>
                <w:rFonts w:asciiTheme="minorHAnsi" w:hAnsiTheme="minorHAnsi" w:cstheme="minorHAnsi"/>
                <w:b/>
                <w:lang w:val="ru-RU"/>
              </w:rPr>
              <w:t>Утверждение</w:t>
            </w:r>
            <w:r w:rsidRPr="00420AB2">
              <w:rPr>
                <w:rFonts w:asciiTheme="minorHAnsi" w:hAnsiTheme="minorHAnsi" w:cstheme="minorHAnsi"/>
                <w:b/>
                <w:bCs/>
                <w:szCs w:val="20"/>
                <w:lang w:val="ru-RU"/>
              </w:rPr>
              <w:t xml:space="preserve"> Документа </w:t>
            </w:r>
            <w:hyperlink r:id="rId27" w:history="1">
              <w:r w:rsidRPr="00420AB2">
                <w:rPr>
                  <w:rStyle w:val="Hyperlink"/>
                  <w:rFonts w:asciiTheme="minorHAnsi" w:hAnsiTheme="minorHAnsi" w:cstheme="minorHAnsi"/>
                  <w:b/>
                  <w:bCs/>
                  <w:szCs w:val="20"/>
                </w:rPr>
                <w:t>497</w:t>
              </w:r>
            </w:hyperlink>
          </w:p>
        </w:tc>
        <w:tc>
          <w:tcPr>
            <w:tcW w:w="10712" w:type="dxa"/>
          </w:tcPr>
          <w:p w14:paraId="4B78C405" w14:textId="77777777" w:rsidR="00D74131" w:rsidRPr="00420AB2" w:rsidRDefault="00D74131" w:rsidP="007C360E">
            <w:pPr>
              <w:pStyle w:val="Tabletext"/>
              <w:rPr>
                <w:rFonts w:asciiTheme="minorHAnsi" w:hAnsiTheme="minorHAnsi" w:cstheme="minorHAnsi"/>
                <w:b/>
                <w:bCs/>
                <w:szCs w:val="20"/>
                <w:lang w:val="ru-RU"/>
              </w:rPr>
            </w:pPr>
            <w:r w:rsidRPr="00420AB2">
              <w:rPr>
                <w:rFonts w:asciiTheme="minorHAnsi" w:hAnsiTheme="minorHAnsi" w:cstheme="minorHAnsi"/>
                <w:b/>
                <w:bCs/>
                <w:szCs w:val="20"/>
                <w:lang w:val="ru-RU"/>
              </w:rPr>
              <w:t>Технические исследования пределов э.п.п.м. для постоянной защиты сетей ГСО ФСС и РСС</w:t>
            </w:r>
          </w:p>
          <w:p w14:paraId="7402B230" w14:textId="57CE56BC" w:rsidR="00D74131" w:rsidRPr="00420AB2" w:rsidRDefault="00D74131" w:rsidP="00420AB2">
            <w:pPr>
              <w:pStyle w:val="Tabletext"/>
              <w:tabs>
                <w:tab w:val="clear" w:pos="284"/>
              </w:tabs>
              <w:rPr>
                <w:rFonts w:asciiTheme="minorHAnsi" w:hAnsiTheme="minorHAnsi" w:cstheme="minorHAnsi"/>
                <w:b/>
                <w:bCs/>
                <w:szCs w:val="20"/>
                <w:lang w:val="ru-RU"/>
              </w:rPr>
            </w:pPr>
            <w:r w:rsidRPr="00420AB2">
              <w:rPr>
                <w:rFonts w:asciiTheme="minorHAnsi" w:hAnsiTheme="minorHAnsi" w:cstheme="minorHAnsi"/>
                <w:szCs w:val="20"/>
                <w:lang w:val="ru-RU"/>
              </w:rPr>
              <w:t xml:space="preserve">ВКР-23 предлагает МСЭ-R провести технические исследования пределов э.п.п.м. в Статье </w:t>
            </w:r>
            <w:r w:rsidRPr="00420AB2">
              <w:rPr>
                <w:rFonts w:asciiTheme="minorHAnsi" w:hAnsiTheme="minorHAnsi" w:cstheme="minorHAnsi"/>
                <w:b/>
                <w:bCs/>
                <w:szCs w:val="20"/>
                <w:lang w:val="ru-RU"/>
              </w:rPr>
              <w:t>22</w:t>
            </w:r>
            <w:r w:rsidRPr="00420AB2">
              <w:rPr>
                <w:rFonts w:asciiTheme="minorHAnsi" w:hAnsiTheme="minorHAnsi" w:cstheme="minorHAnsi"/>
                <w:szCs w:val="20"/>
                <w:lang w:val="ru-RU"/>
              </w:rPr>
              <w:t xml:space="preserve">, в том числе пределов э.п.п.м., упомянутых в п. </w:t>
            </w:r>
            <w:r w:rsidRPr="00420AB2">
              <w:rPr>
                <w:rFonts w:asciiTheme="minorHAnsi" w:hAnsiTheme="minorHAnsi" w:cstheme="minorHAnsi"/>
                <w:b/>
                <w:bCs/>
                <w:szCs w:val="20"/>
                <w:lang w:val="ru-RU"/>
              </w:rPr>
              <w:t>22.5K</w:t>
            </w:r>
            <w:r w:rsidRPr="00420AB2">
              <w:rPr>
                <w:rFonts w:asciiTheme="minorHAnsi" w:hAnsiTheme="minorHAnsi" w:cstheme="minorHAnsi"/>
                <w:szCs w:val="20"/>
                <w:lang w:val="ru-RU"/>
              </w:rPr>
              <w:t>, с целью обеспечения постоянной защиты сетей ГСО ФСС и РСС, и проинформировать ВКР</w:t>
            </w:r>
            <w:r w:rsidR="00340F46">
              <w:rPr>
                <w:rFonts w:asciiTheme="minorHAnsi" w:hAnsiTheme="minorHAnsi" w:cstheme="minorHAnsi"/>
                <w:szCs w:val="20"/>
                <w:lang w:val="ru-RU"/>
              </w:rPr>
              <w:noBreakHyphen/>
            </w:r>
            <w:r w:rsidRPr="00420AB2">
              <w:rPr>
                <w:rFonts w:asciiTheme="minorHAnsi" w:hAnsiTheme="minorHAnsi" w:cstheme="minorHAnsi"/>
                <w:szCs w:val="20"/>
                <w:lang w:val="ru-RU"/>
              </w:rPr>
              <w:t>27 о результатах исследований, без каких-либо регламентарных последствий. Результаты данной работы не следует представлять в рамках пункта 9.1 повестки дня.</w:t>
            </w:r>
          </w:p>
        </w:tc>
      </w:tr>
      <w:tr w:rsidR="004D7F4E" w:rsidRPr="00E32222" w14:paraId="0D75B39D" w14:textId="77777777" w:rsidTr="00CE6D50">
        <w:trPr>
          <w:trHeight w:val="1139"/>
        </w:trPr>
        <w:tc>
          <w:tcPr>
            <w:tcW w:w="1838" w:type="dxa"/>
          </w:tcPr>
          <w:p w14:paraId="2D14D714" w14:textId="4BD0E901" w:rsidR="004D7F4E" w:rsidRPr="00420AB2" w:rsidRDefault="004D7F4E"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lastRenderedPageBreak/>
              <w:t xml:space="preserve">Документ </w:t>
            </w:r>
            <w:hyperlink r:id="rId28" w:history="1">
              <w:r w:rsidRPr="00420AB2">
                <w:rPr>
                  <w:rStyle w:val="Hyperlink"/>
                  <w:rFonts w:asciiTheme="minorHAnsi" w:hAnsiTheme="minorHAnsi" w:cstheme="minorHAnsi"/>
                  <w:b/>
                  <w:bCs/>
                  <w:szCs w:val="20"/>
                  <w:lang w:val="ru-RU"/>
                </w:rPr>
                <w:t>CMR23/527</w:t>
              </w:r>
            </w:hyperlink>
            <w:r w:rsidRPr="00420AB2">
              <w:rPr>
                <w:rFonts w:asciiTheme="minorHAnsi" w:hAnsiTheme="minorHAnsi" w:cstheme="minorHAnsi"/>
                <w:b/>
                <w:bCs/>
                <w:szCs w:val="20"/>
                <w:lang w:val="ru-RU"/>
              </w:rPr>
              <w:t xml:space="preserve"> – Протокол </w:t>
            </w:r>
            <w:r w:rsidRPr="007C360E">
              <w:rPr>
                <w:rFonts w:asciiTheme="minorHAnsi" w:hAnsiTheme="minorHAnsi" w:cstheme="minorHAnsi"/>
                <w:b/>
                <w:lang w:val="ru-RU"/>
              </w:rPr>
              <w:t>двенадцатого</w:t>
            </w:r>
            <w:r w:rsidRPr="00420AB2">
              <w:rPr>
                <w:rFonts w:asciiTheme="minorHAnsi" w:hAnsiTheme="minorHAnsi" w:cstheme="minorHAnsi"/>
                <w:b/>
                <w:bCs/>
                <w:szCs w:val="20"/>
                <w:lang w:val="ru-RU"/>
              </w:rPr>
              <w:t xml:space="preserve"> </w:t>
            </w:r>
            <w:r w:rsidRPr="007C360E">
              <w:rPr>
                <w:rFonts w:asciiTheme="minorHAnsi" w:hAnsiTheme="minorHAnsi" w:cstheme="minorHAnsi"/>
                <w:b/>
                <w:lang w:val="ru-RU"/>
              </w:rPr>
              <w:t>пленарного</w:t>
            </w:r>
            <w:r w:rsidRPr="00420AB2">
              <w:rPr>
                <w:rFonts w:asciiTheme="minorHAnsi" w:hAnsiTheme="minorHAnsi" w:cstheme="minorHAnsi"/>
                <w:b/>
                <w:bCs/>
                <w:szCs w:val="20"/>
                <w:lang w:val="ru-RU"/>
              </w:rPr>
              <w:t xml:space="preserve"> заседания</w:t>
            </w:r>
          </w:p>
        </w:tc>
        <w:tc>
          <w:tcPr>
            <w:tcW w:w="1733" w:type="dxa"/>
          </w:tcPr>
          <w:p w14:paraId="2B50C90D" w14:textId="77777777" w:rsidR="004D7F4E" w:rsidRPr="00420AB2" w:rsidRDefault="004D7F4E" w:rsidP="007C360E">
            <w:pPr>
              <w:pStyle w:val="Tabletext"/>
              <w:rPr>
                <w:rFonts w:asciiTheme="minorHAnsi" w:hAnsiTheme="minorHAnsi" w:cstheme="minorHAnsi"/>
                <w:b/>
                <w:szCs w:val="20"/>
              </w:rPr>
            </w:pPr>
            <w:r w:rsidRPr="007C360E">
              <w:rPr>
                <w:rFonts w:asciiTheme="minorHAnsi" w:hAnsiTheme="minorHAnsi" w:cstheme="minorHAnsi"/>
                <w:b/>
                <w:lang w:val="ru-RU"/>
              </w:rPr>
              <w:t>пп</w:t>
            </w:r>
            <w:r w:rsidRPr="00420AB2">
              <w:rPr>
                <w:rFonts w:asciiTheme="minorHAnsi" w:hAnsiTheme="minorHAnsi" w:cstheme="minorHAnsi"/>
                <w:b/>
                <w:bCs/>
                <w:szCs w:val="20"/>
                <w:lang w:val="ru-RU"/>
              </w:rPr>
              <w:t>. 2.1 и 2.2</w:t>
            </w:r>
            <w:r w:rsidRPr="00420AB2">
              <w:rPr>
                <w:rFonts w:asciiTheme="minorHAnsi" w:hAnsiTheme="minorHAnsi" w:cstheme="minorHAnsi"/>
                <w:szCs w:val="20"/>
                <w:lang w:val="ru-RU"/>
              </w:rPr>
              <w:t xml:space="preserve"> </w:t>
            </w:r>
          </w:p>
          <w:p w14:paraId="7B965C2D" w14:textId="661A50D6" w:rsidR="004D7F4E" w:rsidRPr="00420AB2" w:rsidRDefault="004D7F4E" w:rsidP="007C360E">
            <w:pPr>
              <w:pStyle w:val="Tabletext"/>
              <w:rPr>
                <w:rFonts w:asciiTheme="minorHAnsi" w:hAnsiTheme="minorHAnsi" w:cstheme="minorHAnsi"/>
                <w:b/>
                <w:szCs w:val="20"/>
              </w:rPr>
            </w:pPr>
            <w:r w:rsidRPr="007C360E">
              <w:rPr>
                <w:rFonts w:asciiTheme="minorHAnsi" w:hAnsiTheme="minorHAnsi" w:cstheme="minorHAnsi"/>
                <w:b/>
                <w:lang w:val="ru-RU"/>
              </w:rPr>
              <w:t>Утверждение</w:t>
            </w:r>
            <w:r w:rsidRPr="00420AB2">
              <w:rPr>
                <w:rFonts w:asciiTheme="minorHAnsi" w:hAnsiTheme="minorHAnsi" w:cstheme="minorHAnsi"/>
                <w:b/>
                <w:bCs/>
                <w:szCs w:val="20"/>
                <w:lang w:val="ru-RU"/>
              </w:rPr>
              <w:t xml:space="preserve"> Документа </w:t>
            </w:r>
            <w:hyperlink r:id="rId29" w:history="1">
              <w:r w:rsidR="00D74131" w:rsidRPr="00420AB2">
                <w:rPr>
                  <w:rStyle w:val="Hyperlink"/>
                  <w:rFonts w:cs="Times"/>
                  <w:b/>
                  <w:szCs w:val="20"/>
                </w:rPr>
                <w:t>476</w:t>
              </w:r>
            </w:hyperlink>
          </w:p>
        </w:tc>
        <w:tc>
          <w:tcPr>
            <w:tcW w:w="10712" w:type="dxa"/>
          </w:tcPr>
          <w:p w14:paraId="0C17F098" w14:textId="3B0C1FC8" w:rsidR="004D7F4E" w:rsidRPr="00420AB2" w:rsidRDefault="004D7F4E" w:rsidP="00420AB2">
            <w:pPr>
              <w:pStyle w:val="Tabletext"/>
              <w:tabs>
                <w:tab w:val="clear" w:pos="284"/>
              </w:tabs>
              <w:rPr>
                <w:rFonts w:asciiTheme="minorHAnsi" w:hAnsiTheme="minorHAnsi" w:cstheme="minorHAnsi"/>
                <w:szCs w:val="20"/>
                <w:lang w:val="ru-RU"/>
              </w:rPr>
            </w:pPr>
            <w:r w:rsidRPr="00420AB2">
              <w:rPr>
                <w:rFonts w:asciiTheme="minorHAnsi" w:hAnsiTheme="minorHAnsi" w:cstheme="minorHAnsi"/>
                <w:szCs w:val="20"/>
                <w:lang w:val="ru-RU"/>
              </w:rPr>
              <w:t>При применении примечаний к пп.</w:t>
            </w:r>
            <w:r w:rsidRPr="00420AB2">
              <w:rPr>
                <w:rFonts w:asciiTheme="minorHAnsi" w:hAnsiTheme="minorHAnsi" w:cstheme="minorHAnsi"/>
                <w:b/>
                <w:bCs/>
                <w:szCs w:val="20"/>
                <w:lang w:val="ru-RU"/>
              </w:rPr>
              <w:t xml:space="preserve"> 5.429G [5.A12]</w:t>
            </w:r>
            <w:r w:rsidRPr="00420AB2">
              <w:rPr>
                <w:rFonts w:asciiTheme="minorHAnsi" w:hAnsiTheme="minorHAnsi" w:cstheme="minorHAnsi"/>
                <w:szCs w:val="20"/>
                <w:lang w:val="ru-RU"/>
              </w:rPr>
              <w:t xml:space="preserve">, </w:t>
            </w:r>
            <w:r w:rsidRPr="00420AB2">
              <w:rPr>
                <w:rFonts w:asciiTheme="minorHAnsi" w:hAnsiTheme="minorHAnsi" w:cstheme="minorHAnsi"/>
                <w:b/>
                <w:bCs/>
                <w:szCs w:val="20"/>
                <w:lang w:val="ru-RU"/>
              </w:rPr>
              <w:t>5.429D</w:t>
            </w:r>
            <w:r w:rsidRPr="00420AB2">
              <w:rPr>
                <w:rFonts w:asciiTheme="minorHAnsi" w:hAnsiTheme="minorHAnsi" w:cstheme="minorHAnsi"/>
                <w:szCs w:val="20"/>
                <w:lang w:val="ru-RU"/>
              </w:rPr>
              <w:t xml:space="preserve"> РР действует п. </w:t>
            </w:r>
            <w:r w:rsidRPr="00420AB2">
              <w:rPr>
                <w:rFonts w:asciiTheme="minorHAnsi" w:hAnsiTheme="minorHAnsi" w:cstheme="minorHAnsi"/>
                <w:b/>
                <w:bCs/>
                <w:szCs w:val="20"/>
                <w:lang w:val="ru-RU"/>
              </w:rPr>
              <w:t>4.8</w:t>
            </w:r>
            <w:r w:rsidRPr="00420AB2">
              <w:rPr>
                <w:rFonts w:asciiTheme="minorHAnsi" w:hAnsiTheme="minorHAnsi" w:cstheme="minorHAnsi"/>
                <w:szCs w:val="20"/>
                <w:lang w:val="ru-RU"/>
              </w:rPr>
              <w:t xml:space="preserve"> РР. Радиолокационная служба, работающая в странах Района 1, которые соседствуют с Районом 2, имеет тот же регламентарный статус по отношению к подвижной службе Района 2, что и радиолокационная служба в Районе 2. Термин "соседние страны", упомянутый в примечании к п.</w:t>
            </w:r>
            <w:r w:rsidR="008B481A">
              <w:rPr>
                <w:rFonts w:asciiTheme="minorHAnsi" w:hAnsiTheme="minorHAnsi" w:cstheme="minorHAnsi"/>
                <w:szCs w:val="20"/>
              </w:rPr>
              <w:t> </w:t>
            </w:r>
            <w:r w:rsidRPr="00420AB2">
              <w:rPr>
                <w:rFonts w:asciiTheme="minorHAnsi" w:hAnsiTheme="minorHAnsi" w:cstheme="minorHAnsi"/>
                <w:b/>
                <w:bCs/>
                <w:szCs w:val="20"/>
                <w:lang w:val="ru-RU"/>
              </w:rPr>
              <w:t>5.429D</w:t>
            </w:r>
            <w:r w:rsidRPr="00420AB2">
              <w:rPr>
                <w:rFonts w:asciiTheme="minorHAnsi" w:hAnsiTheme="minorHAnsi" w:cstheme="minorHAnsi"/>
                <w:szCs w:val="20"/>
                <w:lang w:val="ru-RU"/>
              </w:rPr>
              <w:t xml:space="preserve"> РР, означает те страны Района 1, которые являются соседними с Районом 2.</w:t>
            </w:r>
          </w:p>
        </w:tc>
      </w:tr>
      <w:tr w:rsidR="004D7F4E" w:rsidRPr="00E32222" w14:paraId="24403830" w14:textId="77777777" w:rsidTr="00CE6D50">
        <w:trPr>
          <w:trHeight w:val="1139"/>
        </w:trPr>
        <w:tc>
          <w:tcPr>
            <w:tcW w:w="1838" w:type="dxa"/>
          </w:tcPr>
          <w:p w14:paraId="4F9388BB" w14:textId="5A2E8155" w:rsidR="004D7F4E" w:rsidRPr="00420AB2" w:rsidRDefault="00D74131"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t xml:space="preserve">Документ </w:t>
            </w:r>
            <w:hyperlink r:id="rId30" w:history="1">
              <w:r w:rsidRPr="00420AB2">
                <w:rPr>
                  <w:rStyle w:val="Hyperlink"/>
                  <w:rFonts w:asciiTheme="minorHAnsi" w:hAnsiTheme="minorHAnsi" w:cstheme="minorHAnsi"/>
                  <w:b/>
                  <w:bCs/>
                  <w:szCs w:val="20"/>
                  <w:lang w:val="ru-RU"/>
                </w:rPr>
                <w:t>CMR23/528</w:t>
              </w:r>
            </w:hyperlink>
            <w:r w:rsidRPr="00420AB2">
              <w:rPr>
                <w:rFonts w:asciiTheme="minorHAnsi" w:hAnsiTheme="minorHAnsi" w:cstheme="minorHAnsi"/>
                <w:b/>
                <w:bCs/>
                <w:szCs w:val="20"/>
                <w:lang w:val="ru-RU"/>
              </w:rPr>
              <w:t xml:space="preserve"> – Протокол тринадцатого </w:t>
            </w:r>
            <w:r w:rsidRPr="007C360E">
              <w:rPr>
                <w:rFonts w:asciiTheme="minorHAnsi" w:hAnsiTheme="minorHAnsi" w:cstheme="minorHAnsi"/>
                <w:b/>
                <w:lang w:val="ru-RU"/>
              </w:rPr>
              <w:t>пленарного</w:t>
            </w:r>
            <w:r w:rsidRPr="00420AB2">
              <w:rPr>
                <w:rFonts w:asciiTheme="minorHAnsi" w:hAnsiTheme="minorHAnsi" w:cstheme="minorHAnsi"/>
                <w:b/>
                <w:bCs/>
                <w:szCs w:val="20"/>
                <w:lang w:val="ru-RU"/>
              </w:rPr>
              <w:t xml:space="preserve"> заседания</w:t>
            </w:r>
          </w:p>
        </w:tc>
        <w:tc>
          <w:tcPr>
            <w:tcW w:w="1733" w:type="dxa"/>
          </w:tcPr>
          <w:p w14:paraId="5E1C65DA" w14:textId="77777777"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пп. 5.1 и 5.2</w:t>
            </w:r>
          </w:p>
          <w:p w14:paraId="69F15901" w14:textId="63A1C34B"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Утверждение </w:t>
            </w:r>
            <w:r w:rsidRPr="007C360E">
              <w:rPr>
                <w:rFonts w:asciiTheme="minorHAnsi" w:hAnsiTheme="minorHAnsi" w:cstheme="minorHAnsi"/>
                <w:b/>
                <w:lang w:val="ru-RU"/>
              </w:rPr>
              <w:t>Документа</w:t>
            </w:r>
            <w:r w:rsidRPr="00420AB2">
              <w:rPr>
                <w:rFonts w:asciiTheme="minorHAnsi" w:hAnsiTheme="minorHAnsi" w:cstheme="minorHAnsi"/>
                <w:b/>
                <w:bCs/>
                <w:szCs w:val="20"/>
                <w:lang w:val="ru-RU"/>
              </w:rPr>
              <w:t xml:space="preserve"> </w:t>
            </w:r>
            <w:hyperlink r:id="rId31" w:history="1">
              <w:r w:rsidR="00D74131" w:rsidRPr="00420AB2">
                <w:rPr>
                  <w:rStyle w:val="Hyperlink"/>
                  <w:b/>
                  <w:szCs w:val="20"/>
                </w:rPr>
                <w:t>486</w:t>
              </w:r>
            </w:hyperlink>
          </w:p>
        </w:tc>
        <w:tc>
          <w:tcPr>
            <w:tcW w:w="10712" w:type="dxa"/>
          </w:tcPr>
          <w:p w14:paraId="764AF9BC" w14:textId="77777777" w:rsidR="004D7F4E" w:rsidRPr="00420AB2" w:rsidRDefault="004D7F4E" w:rsidP="007C360E">
            <w:pPr>
              <w:pStyle w:val="Tabletext"/>
              <w:rPr>
                <w:rFonts w:asciiTheme="minorHAnsi" w:hAnsiTheme="minorHAnsi" w:cstheme="minorHAnsi"/>
                <w:szCs w:val="20"/>
                <w:lang w:val="ru-RU"/>
              </w:rPr>
            </w:pPr>
            <w:r w:rsidRPr="00420AB2">
              <w:rPr>
                <w:rFonts w:asciiTheme="minorHAnsi" w:hAnsiTheme="minorHAnsi" w:cstheme="minorHAnsi"/>
                <w:b/>
                <w:bCs/>
                <w:szCs w:val="20"/>
                <w:lang w:val="ru-RU"/>
              </w:rPr>
              <w:t>Обработка представлений по Части В для выделений семи новых Государств-Членов*</w:t>
            </w:r>
          </w:p>
          <w:p w14:paraId="355B9909" w14:textId="77777777" w:rsidR="004D7F4E" w:rsidRPr="00E32222" w:rsidRDefault="004D7F4E" w:rsidP="007C360E">
            <w:pPr>
              <w:pStyle w:val="enumlev1"/>
              <w:spacing w:before="40" w:after="40"/>
              <w:jc w:val="left"/>
              <w:rPr>
                <w:sz w:val="20"/>
                <w:szCs w:val="20"/>
                <w:lang w:val="ru-RU"/>
              </w:rPr>
            </w:pPr>
            <w:r w:rsidRPr="00420AB2">
              <w:rPr>
                <w:rFonts w:asciiTheme="minorHAnsi" w:hAnsiTheme="minorHAnsi" w:cstheme="minorHAnsi"/>
                <w:sz w:val="20"/>
                <w:szCs w:val="20"/>
                <w:lang w:val="ru-RU"/>
              </w:rPr>
              <w:t>1)</w:t>
            </w:r>
            <w:r w:rsidRPr="00420AB2">
              <w:rPr>
                <w:rFonts w:asciiTheme="minorHAnsi" w:hAnsiTheme="minorHAnsi" w:cstheme="minorHAnsi"/>
                <w:sz w:val="20"/>
                <w:szCs w:val="20"/>
                <w:lang w:val="ru-RU"/>
              </w:rPr>
              <w:tab/>
              <w:t>Частотн</w:t>
            </w:r>
            <w:r w:rsidRPr="00E32222">
              <w:rPr>
                <w:sz w:val="20"/>
                <w:szCs w:val="20"/>
                <w:lang w:val="ru-RU"/>
              </w:rPr>
              <w:t xml:space="preserve">ые присвоения в представлении по Части В для нового выделения могут быть включены в Список Приложения </w:t>
            </w:r>
            <w:r w:rsidRPr="00E32222">
              <w:rPr>
                <w:b/>
                <w:bCs/>
                <w:sz w:val="20"/>
                <w:szCs w:val="20"/>
                <w:lang w:val="ru-RU"/>
              </w:rPr>
              <w:t>30В</w:t>
            </w:r>
            <w:r w:rsidRPr="00E32222">
              <w:rPr>
                <w:sz w:val="20"/>
                <w:szCs w:val="20"/>
                <w:lang w:val="ru-RU"/>
              </w:rPr>
              <w:t xml:space="preserve"> к РР, даже если национальное выделение другой администрации определено как затронутое. </w:t>
            </w:r>
          </w:p>
          <w:p w14:paraId="160AC2DE" w14:textId="77777777" w:rsidR="004D7F4E" w:rsidRPr="00420AB2" w:rsidRDefault="004D7F4E" w:rsidP="007C360E">
            <w:pPr>
              <w:pStyle w:val="enumlev1"/>
              <w:spacing w:before="40" w:after="40"/>
              <w:jc w:val="left"/>
              <w:rPr>
                <w:rFonts w:asciiTheme="minorHAnsi" w:hAnsiTheme="minorHAnsi" w:cstheme="minorHAnsi"/>
                <w:sz w:val="20"/>
                <w:szCs w:val="20"/>
                <w:lang w:val="ru-RU"/>
              </w:rPr>
            </w:pPr>
            <w:r w:rsidRPr="00E32222">
              <w:rPr>
                <w:sz w:val="20"/>
                <w:szCs w:val="20"/>
                <w:lang w:val="ru-RU"/>
              </w:rPr>
              <w:t>2)</w:t>
            </w:r>
            <w:r w:rsidRPr="00E32222">
              <w:rPr>
                <w:sz w:val="20"/>
                <w:szCs w:val="20"/>
                <w:lang w:val="ru-RU"/>
              </w:rPr>
              <w:tab/>
              <w:t xml:space="preserve">Предлагаемые </w:t>
            </w:r>
            <w:r w:rsidRPr="00420AB2">
              <w:rPr>
                <w:rFonts w:asciiTheme="minorHAnsi" w:hAnsiTheme="minorHAnsi" w:cstheme="minorHAnsi"/>
                <w:sz w:val="20"/>
                <w:szCs w:val="20"/>
                <w:lang w:val="ru-RU"/>
              </w:rPr>
              <w:t>новые выделения не должны приниматься во внимание при обновлении эталонной ситуации затронутых присвоений или выделений, в отношении которых было заключено соглашение о координации.</w:t>
            </w:r>
          </w:p>
          <w:p w14:paraId="35E274E6" w14:textId="77777777" w:rsidR="004D7F4E" w:rsidRPr="00420AB2" w:rsidRDefault="004D7F4E" w:rsidP="00420AB2">
            <w:pPr>
              <w:pStyle w:val="Tabletext"/>
              <w:tabs>
                <w:tab w:val="clear" w:pos="284"/>
              </w:tabs>
              <w:rPr>
                <w:rFonts w:asciiTheme="minorHAnsi" w:hAnsiTheme="minorHAnsi" w:cstheme="minorHAnsi"/>
                <w:szCs w:val="20"/>
                <w:lang w:val="ru-RU"/>
              </w:rPr>
            </w:pPr>
            <w:r w:rsidRPr="00420AB2">
              <w:rPr>
                <w:rFonts w:asciiTheme="minorHAnsi" w:hAnsiTheme="minorHAnsi" w:cstheme="minorHAnsi"/>
                <w:szCs w:val="20"/>
                <w:lang w:val="ru-RU"/>
              </w:rPr>
              <w:t xml:space="preserve">ВКР-23 </w:t>
            </w:r>
            <w:r w:rsidRPr="00420AB2">
              <w:rPr>
                <w:lang w:val="ru-RU"/>
              </w:rPr>
              <w:t>утвердила</w:t>
            </w:r>
            <w:r w:rsidRPr="00420AB2">
              <w:rPr>
                <w:rFonts w:asciiTheme="minorHAnsi" w:hAnsiTheme="minorHAnsi" w:cstheme="minorHAnsi"/>
                <w:szCs w:val="20"/>
                <w:lang w:val="ru-RU"/>
              </w:rPr>
              <w:t xml:space="preserve"> включение в План ФСС семи выделений новых Государств-Членов на основании того факта, что:</w:t>
            </w:r>
          </w:p>
          <w:p w14:paraId="4BAB6283" w14:textId="77777777" w:rsidR="004D7F4E" w:rsidRPr="00E32222" w:rsidRDefault="004D7F4E" w:rsidP="007C360E">
            <w:pPr>
              <w:pStyle w:val="enumlev1"/>
              <w:spacing w:before="40" w:after="40"/>
              <w:jc w:val="left"/>
              <w:rPr>
                <w:sz w:val="20"/>
                <w:szCs w:val="20"/>
                <w:lang w:val="ru-RU"/>
              </w:rPr>
            </w:pPr>
            <w:r w:rsidRPr="00420AB2">
              <w:rPr>
                <w:rFonts w:asciiTheme="minorHAnsi" w:hAnsiTheme="minorHAnsi" w:cstheme="minorHAnsi"/>
                <w:sz w:val="20"/>
                <w:szCs w:val="20"/>
                <w:lang w:val="ru-RU"/>
              </w:rPr>
              <w:t>1)</w:t>
            </w:r>
            <w:r w:rsidRPr="00420AB2">
              <w:rPr>
                <w:rFonts w:asciiTheme="minorHAnsi" w:hAnsiTheme="minorHAnsi" w:cstheme="minorHAnsi"/>
                <w:sz w:val="20"/>
                <w:szCs w:val="20"/>
                <w:lang w:val="ru-RU"/>
              </w:rPr>
              <w:tab/>
            </w:r>
            <w:r w:rsidRPr="00E32222">
              <w:rPr>
                <w:sz w:val="20"/>
                <w:szCs w:val="20"/>
                <w:lang w:val="ru-RU"/>
              </w:rPr>
              <w:t>Администрации, обратившиеся с просьбами об этих новых выделениях, получили согласие всех потенциально затронутых администраций, кроме согласия на два выделения от администрации Российской Федерации.</w:t>
            </w:r>
          </w:p>
          <w:p w14:paraId="08EF15F5" w14:textId="77777777" w:rsidR="004D7F4E" w:rsidRPr="00420AB2" w:rsidRDefault="004D7F4E" w:rsidP="007C360E">
            <w:pPr>
              <w:pStyle w:val="enumlev1"/>
              <w:spacing w:before="40" w:after="40"/>
              <w:jc w:val="left"/>
              <w:rPr>
                <w:rFonts w:asciiTheme="minorHAnsi" w:hAnsiTheme="minorHAnsi" w:cstheme="minorHAnsi"/>
                <w:sz w:val="20"/>
                <w:szCs w:val="20"/>
                <w:lang w:val="ru-RU"/>
              </w:rPr>
            </w:pPr>
            <w:r w:rsidRPr="00E32222">
              <w:rPr>
                <w:sz w:val="20"/>
                <w:szCs w:val="20"/>
                <w:lang w:val="ru-RU"/>
              </w:rPr>
              <w:t>2)</w:t>
            </w:r>
            <w:r w:rsidRPr="00E32222">
              <w:rPr>
                <w:sz w:val="20"/>
                <w:szCs w:val="20"/>
                <w:lang w:val="ru-RU"/>
              </w:rPr>
              <w:tab/>
              <w:t>Администрация</w:t>
            </w:r>
            <w:r w:rsidRPr="00420AB2">
              <w:rPr>
                <w:rFonts w:asciiTheme="minorHAnsi" w:hAnsiTheme="minorHAnsi" w:cstheme="minorHAnsi"/>
                <w:sz w:val="20"/>
                <w:szCs w:val="20"/>
                <w:lang w:val="ru-RU"/>
              </w:rPr>
              <w:t xml:space="preserve"> Северной Македонии и администрация Боснии и Герцеговины обратились с просьбой о применении § </w:t>
            </w:r>
            <w:r w:rsidRPr="00420AB2">
              <w:rPr>
                <w:rFonts w:asciiTheme="minorHAnsi" w:hAnsiTheme="minorHAnsi" w:cstheme="minorHAnsi"/>
                <w:b/>
                <w:bCs/>
                <w:sz w:val="20"/>
                <w:szCs w:val="20"/>
                <w:lang w:val="ru-RU"/>
              </w:rPr>
              <w:t>6.25</w:t>
            </w:r>
            <w:r w:rsidRPr="00420AB2">
              <w:rPr>
                <w:rFonts w:asciiTheme="minorHAnsi" w:hAnsiTheme="minorHAnsi" w:cstheme="minorHAnsi"/>
                <w:sz w:val="20"/>
                <w:szCs w:val="20"/>
                <w:lang w:val="ru-RU"/>
              </w:rPr>
              <w:t xml:space="preserve"> Приложения </w:t>
            </w:r>
            <w:r w:rsidRPr="00420AB2">
              <w:rPr>
                <w:rFonts w:asciiTheme="minorHAnsi" w:hAnsiTheme="minorHAnsi" w:cstheme="minorHAnsi"/>
                <w:b/>
                <w:bCs/>
                <w:sz w:val="20"/>
                <w:szCs w:val="20"/>
                <w:lang w:val="ru-RU"/>
              </w:rPr>
              <w:t>30В</w:t>
            </w:r>
            <w:r w:rsidRPr="00420AB2">
              <w:rPr>
                <w:rFonts w:asciiTheme="minorHAnsi" w:hAnsiTheme="minorHAnsi" w:cstheme="minorHAnsi"/>
                <w:sz w:val="20"/>
                <w:szCs w:val="20"/>
                <w:lang w:val="ru-RU"/>
              </w:rPr>
              <w:t xml:space="preserve"> в отношении затронутых сетей администрации Российской Федерации, согласие которой не было получено.</w:t>
            </w:r>
            <w:bookmarkStart w:id="4" w:name="_Hlk155790493"/>
          </w:p>
          <w:bookmarkEnd w:id="4"/>
          <w:p w14:paraId="6AF06ADB" w14:textId="5B2C1BCA" w:rsidR="004D7F4E" w:rsidRPr="00420AB2" w:rsidRDefault="004D7F4E" w:rsidP="008B481A">
            <w:pPr>
              <w:pStyle w:val="Tabletext"/>
              <w:tabs>
                <w:tab w:val="clear" w:pos="284"/>
              </w:tabs>
              <w:rPr>
                <w:rFonts w:asciiTheme="minorHAnsi" w:hAnsiTheme="minorHAnsi" w:cstheme="minorHAnsi"/>
                <w:szCs w:val="20"/>
                <w:lang w:val="ru-RU"/>
              </w:rPr>
            </w:pPr>
            <w:r w:rsidRPr="00420AB2">
              <w:rPr>
                <w:rFonts w:asciiTheme="minorHAnsi" w:hAnsiTheme="minorHAnsi" w:cstheme="minorHAnsi"/>
                <w:i/>
                <w:iCs/>
                <w:szCs w:val="20"/>
                <w:lang w:val="ru-RU"/>
              </w:rPr>
              <w:t>* Примечание. − Семью новыми Государствами – Членами МСЭ являются Босния и Герцеговина, Хорватия (Республика), Грузия, Северная Македония (Республика), Молдова (Республика), Сербия (Республика) и Южный Судан (Республика).</w:t>
            </w:r>
          </w:p>
        </w:tc>
      </w:tr>
      <w:tr w:rsidR="004D7F4E" w:rsidRPr="00E32222" w14:paraId="72BCC152" w14:textId="77777777" w:rsidTr="00CE6D50">
        <w:trPr>
          <w:trHeight w:val="1139"/>
        </w:trPr>
        <w:tc>
          <w:tcPr>
            <w:tcW w:w="1838" w:type="dxa"/>
          </w:tcPr>
          <w:p w14:paraId="59445AAD" w14:textId="2F96B302" w:rsidR="004D7F4E" w:rsidRPr="00420AB2" w:rsidRDefault="00D74131"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t xml:space="preserve">Документ </w:t>
            </w:r>
            <w:hyperlink r:id="rId32" w:history="1">
              <w:r w:rsidRPr="00420AB2">
                <w:rPr>
                  <w:rStyle w:val="Hyperlink"/>
                  <w:rFonts w:asciiTheme="minorHAnsi" w:hAnsiTheme="minorHAnsi" w:cstheme="minorHAnsi"/>
                  <w:b/>
                  <w:bCs/>
                  <w:szCs w:val="20"/>
                  <w:lang w:val="ru-RU"/>
                </w:rPr>
                <w:t>CMR23/528</w:t>
              </w:r>
            </w:hyperlink>
            <w:r w:rsidRPr="00420AB2">
              <w:rPr>
                <w:rFonts w:asciiTheme="minorHAnsi" w:hAnsiTheme="minorHAnsi" w:cstheme="minorHAnsi"/>
                <w:b/>
                <w:bCs/>
                <w:szCs w:val="20"/>
                <w:lang w:val="ru-RU"/>
              </w:rPr>
              <w:t xml:space="preserve"> – Протокол тринадцатого пленарного </w:t>
            </w:r>
            <w:r w:rsidRPr="007C360E">
              <w:rPr>
                <w:rFonts w:asciiTheme="minorHAnsi" w:hAnsiTheme="minorHAnsi" w:cstheme="minorHAnsi"/>
                <w:b/>
                <w:lang w:val="ru-RU"/>
              </w:rPr>
              <w:t>заседания</w:t>
            </w:r>
          </w:p>
        </w:tc>
        <w:tc>
          <w:tcPr>
            <w:tcW w:w="1733" w:type="dxa"/>
          </w:tcPr>
          <w:p w14:paraId="3D242B86" w14:textId="77777777" w:rsidR="004D7F4E" w:rsidRPr="00420AB2" w:rsidRDefault="004D7F4E" w:rsidP="007C360E">
            <w:pPr>
              <w:pStyle w:val="Tabletext"/>
              <w:rPr>
                <w:rFonts w:asciiTheme="minorHAnsi" w:hAnsiTheme="minorHAnsi" w:cstheme="minorHAnsi"/>
                <w:b/>
                <w:szCs w:val="20"/>
              </w:rPr>
            </w:pPr>
            <w:r w:rsidRPr="007C360E">
              <w:rPr>
                <w:rFonts w:asciiTheme="minorHAnsi" w:hAnsiTheme="minorHAnsi" w:cstheme="minorHAnsi"/>
                <w:b/>
                <w:lang w:val="ru-RU"/>
              </w:rPr>
              <w:t>пп</w:t>
            </w:r>
            <w:r w:rsidRPr="00420AB2">
              <w:rPr>
                <w:rFonts w:asciiTheme="minorHAnsi" w:hAnsiTheme="minorHAnsi" w:cstheme="minorHAnsi"/>
                <w:b/>
                <w:bCs/>
                <w:szCs w:val="20"/>
                <w:lang w:val="ru-RU"/>
              </w:rPr>
              <w:t>. 13.4 и 13.5</w:t>
            </w:r>
            <w:r w:rsidRPr="00420AB2">
              <w:rPr>
                <w:rFonts w:asciiTheme="minorHAnsi" w:hAnsiTheme="minorHAnsi" w:cstheme="minorHAnsi"/>
                <w:szCs w:val="20"/>
                <w:lang w:val="ru-RU"/>
              </w:rPr>
              <w:t xml:space="preserve"> </w:t>
            </w:r>
          </w:p>
          <w:p w14:paraId="2E578D12" w14:textId="00FF34DC"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Утверждение Документа </w:t>
            </w:r>
            <w:hyperlink r:id="rId33" w:history="1">
              <w:r w:rsidR="00D74131" w:rsidRPr="00420AB2">
                <w:rPr>
                  <w:rStyle w:val="Hyperlink"/>
                  <w:b/>
                  <w:szCs w:val="20"/>
                </w:rPr>
                <w:t>494</w:t>
              </w:r>
            </w:hyperlink>
          </w:p>
        </w:tc>
        <w:tc>
          <w:tcPr>
            <w:tcW w:w="10712" w:type="dxa"/>
          </w:tcPr>
          <w:p w14:paraId="20B2F9F8" w14:textId="77777777" w:rsidR="004D7F4E" w:rsidRPr="00420AB2" w:rsidRDefault="004D7F4E" w:rsidP="007C360E">
            <w:pPr>
              <w:pStyle w:val="Tabletext"/>
              <w:rPr>
                <w:rFonts w:asciiTheme="minorHAnsi" w:hAnsiTheme="minorHAnsi" w:cstheme="minorHAnsi"/>
                <w:b/>
                <w:bCs/>
                <w:szCs w:val="20"/>
                <w:lang w:val="ru-RU"/>
              </w:rPr>
            </w:pPr>
            <w:r w:rsidRPr="00420AB2">
              <w:rPr>
                <w:rFonts w:asciiTheme="minorHAnsi" w:hAnsiTheme="minorHAnsi" w:cstheme="minorHAnsi"/>
                <w:b/>
                <w:bCs/>
                <w:szCs w:val="20"/>
                <w:lang w:val="ru-RU"/>
              </w:rPr>
              <w:t>Вопросы, связанные с продлением предельных сроков ввода в действие или повторного ввода в действие частотного присвоения</w:t>
            </w:r>
          </w:p>
          <w:p w14:paraId="0D2C612F" w14:textId="77777777" w:rsidR="004D7F4E" w:rsidRPr="00420AB2" w:rsidRDefault="004D7F4E" w:rsidP="00420AB2">
            <w:pPr>
              <w:pStyle w:val="Tabletext"/>
              <w:tabs>
                <w:tab w:val="clear" w:pos="284"/>
              </w:tabs>
              <w:rPr>
                <w:rFonts w:asciiTheme="minorHAnsi" w:hAnsiTheme="minorHAnsi" w:cstheme="minorHAnsi"/>
                <w:szCs w:val="20"/>
                <w:lang w:val="ru-RU"/>
              </w:rPr>
            </w:pPr>
            <w:r w:rsidRPr="00420AB2">
              <w:rPr>
                <w:rFonts w:asciiTheme="minorHAnsi" w:hAnsiTheme="minorHAnsi" w:cstheme="minorHAnsi"/>
                <w:szCs w:val="20"/>
                <w:lang w:val="ru-RU"/>
              </w:rPr>
              <w:t xml:space="preserve">ВКР-23 подтверждает, что, хотя каждый случай рассматривается по существу, облегчению рассмотрения Комитетом просьбы о </w:t>
            </w:r>
            <w:r w:rsidRPr="00420AB2">
              <w:rPr>
                <w:lang w:val="ru-RU"/>
              </w:rPr>
              <w:t>продлении</w:t>
            </w:r>
            <w:r w:rsidRPr="00420AB2">
              <w:rPr>
                <w:rFonts w:asciiTheme="minorHAnsi" w:hAnsiTheme="minorHAnsi" w:cstheme="minorHAnsi"/>
                <w:szCs w:val="20"/>
                <w:lang w:val="ru-RU"/>
              </w:rPr>
              <w:t xml:space="preserve"> регламентарного предельного срока, обусловленного форс-мажорными обстоятельствами, способствует предоставление нижеследующей информации:</w:t>
            </w:r>
          </w:p>
          <w:p w14:paraId="7A99037D" w14:textId="77777777" w:rsidR="004D7F4E" w:rsidRPr="00E32222" w:rsidRDefault="004D7F4E" w:rsidP="007C360E">
            <w:pPr>
              <w:pStyle w:val="enumlev1"/>
              <w:spacing w:before="40" w:after="40"/>
              <w:jc w:val="left"/>
              <w:rPr>
                <w:sz w:val="20"/>
                <w:szCs w:val="20"/>
                <w:lang w:val="ru-RU"/>
              </w:rPr>
            </w:pPr>
            <w:r w:rsidRPr="00420AB2">
              <w:rPr>
                <w:rFonts w:asciiTheme="minorHAnsi" w:hAnsiTheme="minorHAnsi" w:cstheme="minorHAnsi"/>
                <w:sz w:val="20"/>
                <w:szCs w:val="20"/>
                <w:lang w:val="ru-RU"/>
              </w:rPr>
              <w:t>–</w:t>
            </w:r>
            <w:r w:rsidRPr="00420AB2">
              <w:rPr>
                <w:rFonts w:asciiTheme="minorHAnsi" w:hAnsiTheme="minorHAnsi" w:cstheme="minorHAnsi"/>
                <w:sz w:val="20"/>
                <w:szCs w:val="20"/>
                <w:lang w:val="ru-RU"/>
              </w:rPr>
              <w:tab/>
              <w:t xml:space="preserve">краткое </w:t>
            </w:r>
            <w:r w:rsidRPr="00E32222">
              <w:rPr>
                <w:sz w:val="20"/>
                <w:szCs w:val="20"/>
                <w:lang w:val="ru-RU"/>
              </w:rPr>
              <w:t>описание запускаемого спутника, в том числе полос частот;</w:t>
            </w:r>
          </w:p>
          <w:p w14:paraId="5B27D42F" w14:textId="77777777" w:rsidR="004D7F4E" w:rsidRPr="00420AB2" w:rsidRDefault="004D7F4E" w:rsidP="007C360E">
            <w:pPr>
              <w:pStyle w:val="enumlev1"/>
              <w:spacing w:before="40" w:after="40"/>
              <w:jc w:val="left"/>
              <w:rPr>
                <w:rFonts w:asciiTheme="minorHAnsi" w:hAnsiTheme="minorHAnsi" w:cstheme="minorHAnsi"/>
                <w:sz w:val="20"/>
                <w:szCs w:val="20"/>
                <w:lang w:val="ru-RU"/>
              </w:rPr>
            </w:pPr>
            <w:r w:rsidRPr="00E32222">
              <w:rPr>
                <w:sz w:val="20"/>
                <w:szCs w:val="20"/>
                <w:lang w:val="ru-RU"/>
              </w:rPr>
              <w:t>–</w:t>
            </w:r>
            <w:r w:rsidRPr="00E32222">
              <w:rPr>
                <w:sz w:val="20"/>
                <w:szCs w:val="20"/>
                <w:lang w:val="ru-RU"/>
              </w:rPr>
              <w:tab/>
              <w:t>наименов</w:t>
            </w:r>
            <w:r w:rsidRPr="00420AB2">
              <w:rPr>
                <w:rFonts w:asciiTheme="minorHAnsi" w:hAnsiTheme="minorHAnsi" w:cstheme="minorHAnsi"/>
                <w:sz w:val="20"/>
                <w:szCs w:val="20"/>
                <w:lang w:val="ru-RU"/>
              </w:rPr>
              <w:t>ание производителя, выбранного для построения спутника, и дата подписания контракта;</w:t>
            </w:r>
          </w:p>
          <w:p w14:paraId="2203FFFE" w14:textId="77777777" w:rsidR="004D7F4E" w:rsidRPr="00E32222" w:rsidRDefault="004D7F4E" w:rsidP="007C360E">
            <w:pPr>
              <w:pStyle w:val="enumlev1"/>
              <w:spacing w:before="40" w:after="40"/>
              <w:jc w:val="left"/>
              <w:rPr>
                <w:sz w:val="20"/>
                <w:szCs w:val="20"/>
                <w:lang w:val="ru-RU"/>
              </w:rPr>
            </w:pPr>
            <w:r w:rsidRPr="00420AB2">
              <w:rPr>
                <w:rFonts w:asciiTheme="minorHAnsi" w:hAnsiTheme="minorHAnsi" w:cstheme="minorHAnsi"/>
                <w:sz w:val="20"/>
                <w:szCs w:val="20"/>
                <w:lang w:val="ru-RU"/>
              </w:rPr>
              <w:t>–</w:t>
            </w:r>
            <w:r w:rsidRPr="00420AB2">
              <w:rPr>
                <w:rFonts w:asciiTheme="minorHAnsi" w:hAnsiTheme="minorHAnsi" w:cstheme="minorHAnsi"/>
                <w:sz w:val="20"/>
                <w:szCs w:val="20"/>
                <w:lang w:val="ru-RU"/>
              </w:rPr>
              <w:tab/>
              <w:t>состояние строительства спутника до наступления форс-мажорных обстоятельств, включая дату его начала и то, ожидалось ли его завер</w:t>
            </w:r>
            <w:r w:rsidRPr="00E32222">
              <w:rPr>
                <w:sz w:val="20"/>
                <w:szCs w:val="20"/>
                <w:lang w:val="ru-RU"/>
              </w:rPr>
              <w:t>шение до первоначального окна запуска;</w:t>
            </w:r>
          </w:p>
          <w:p w14:paraId="0E8082DA" w14:textId="77777777" w:rsidR="004D7F4E" w:rsidRPr="00E32222" w:rsidRDefault="004D7F4E" w:rsidP="007C360E">
            <w:pPr>
              <w:pStyle w:val="enumlev1"/>
              <w:spacing w:before="40" w:after="40"/>
              <w:jc w:val="left"/>
              <w:rPr>
                <w:sz w:val="20"/>
                <w:szCs w:val="20"/>
                <w:lang w:val="ru-RU"/>
              </w:rPr>
            </w:pPr>
            <w:r w:rsidRPr="00E32222">
              <w:rPr>
                <w:sz w:val="20"/>
                <w:szCs w:val="20"/>
                <w:lang w:val="ru-RU"/>
              </w:rPr>
              <w:t>–</w:t>
            </w:r>
            <w:r w:rsidRPr="00E32222">
              <w:rPr>
                <w:sz w:val="20"/>
                <w:szCs w:val="20"/>
                <w:lang w:val="ru-RU"/>
              </w:rPr>
              <w:tab/>
              <w:t>наименование поставщика услуг запуска и дата подписания контракта;</w:t>
            </w:r>
          </w:p>
          <w:p w14:paraId="732894EC" w14:textId="77777777" w:rsidR="004D7F4E" w:rsidRPr="00E32222" w:rsidRDefault="004D7F4E" w:rsidP="007C360E">
            <w:pPr>
              <w:pStyle w:val="enumlev1"/>
              <w:spacing w:before="40" w:after="40"/>
              <w:jc w:val="left"/>
              <w:rPr>
                <w:sz w:val="20"/>
                <w:szCs w:val="20"/>
                <w:lang w:val="ru-RU"/>
              </w:rPr>
            </w:pPr>
            <w:r w:rsidRPr="00E32222">
              <w:rPr>
                <w:sz w:val="20"/>
                <w:szCs w:val="20"/>
                <w:lang w:val="ru-RU"/>
              </w:rPr>
              <w:lastRenderedPageBreak/>
              <w:t>–</w:t>
            </w:r>
            <w:r w:rsidRPr="00E32222">
              <w:rPr>
                <w:sz w:val="20"/>
                <w:szCs w:val="20"/>
                <w:lang w:val="ru-RU"/>
              </w:rPr>
              <w:tab/>
              <w:t>усилия и меры, принятые или предусмотренные, для того чтобы не нарушить предельный срок, преодолеть встречающиеся трудности и сократить сроки выполнения проекта, если это возможно, с подтверждающими данными от производителя спутника и/или поставщика услуг запуска, в зависимости от случая;</w:t>
            </w:r>
          </w:p>
          <w:p w14:paraId="76E6169F" w14:textId="77777777" w:rsidR="004D7F4E" w:rsidRPr="00420AB2" w:rsidRDefault="004D7F4E" w:rsidP="007C360E">
            <w:pPr>
              <w:pStyle w:val="enumlev1"/>
              <w:spacing w:before="40" w:after="40"/>
              <w:jc w:val="left"/>
              <w:rPr>
                <w:rFonts w:asciiTheme="minorHAnsi" w:hAnsiTheme="minorHAnsi" w:cstheme="minorHAnsi"/>
                <w:sz w:val="20"/>
                <w:szCs w:val="20"/>
                <w:lang w:val="ru-RU"/>
              </w:rPr>
            </w:pPr>
            <w:r w:rsidRPr="00E32222">
              <w:rPr>
                <w:sz w:val="20"/>
                <w:szCs w:val="20"/>
                <w:lang w:val="ru-RU"/>
              </w:rPr>
              <w:t>–</w:t>
            </w:r>
            <w:r w:rsidRPr="00E32222">
              <w:rPr>
                <w:sz w:val="20"/>
                <w:szCs w:val="20"/>
                <w:lang w:val="ru-RU"/>
              </w:rPr>
              <w:tab/>
              <w:t xml:space="preserve">подробное </w:t>
            </w:r>
            <w:r w:rsidRPr="00420AB2">
              <w:rPr>
                <w:rFonts w:asciiTheme="minorHAnsi" w:hAnsiTheme="minorHAnsi" w:cstheme="minorHAnsi"/>
                <w:sz w:val="20"/>
                <w:szCs w:val="20"/>
                <w:lang w:val="ru-RU"/>
              </w:rPr>
              <w:t>обоснование и оценка по всем четырем условиям форс-мажорных обстоятельств:</w:t>
            </w:r>
          </w:p>
          <w:p w14:paraId="73FEB962" w14:textId="77777777" w:rsidR="004D7F4E" w:rsidRPr="00420AB2" w:rsidRDefault="004D7F4E" w:rsidP="008B481A">
            <w:pPr>
              <w:pStyle w:val="Tabletext"/>
              <w:tabs>
                <w:tab w:val="clear" w:pos="284"/>
                <w:tab w:val="clear" w:pos="567"/>
              </w:tabs>
              <w:rPr>
                <w:rFonts w:asciiTheme="minorHAnsi" w:hAnsiTheme="minorHAnsi" w:cstheme="minorHAnsi"/>
                <w:szCs w:val="20"/>
                <w:lang w:val="ru-RU"/>
              </w:rPr>
            </w:pPr>
            <w:r w:rsidRPr="00420AB2">
              <w:rPr>
                <w:rFonts w:asciiTheme="minorHAnsi" w:hAnsiTheme="minorHAnsi" w:cstheme="minorHAnsi"/>
                <w:szCs w:val="20"/>
                <w:lang w:val="ru-RU"/>
              </w:rPr>
              <w:t>1</w:t>
            </w:r>
            <w:r w:rsidRPr="00420AB2">
              <w:rPr>
                <w:rFonts w:asciiTheme="minorHAnsi" w:hAnsiTheme="minorHAnsi" w:cstheme="minorHAnsi"/>
                <w:szCs w:val="20"/>
                <w:lang w:val="ru-RU"/>
              </w:rPr>
              <w:tab/>
            </w:r>
            <w:r w:rsidRPr="00420AB2">
              <w:rPr>
                <w:lang w:val="ru-RU"/>
              </w:rPr>
              <w:t>событие</w:t>
            </w:r>
            <w:r w:rsidRPr="00420AB2">
              <w:rPr>
                <w:rFonts w:asciiTheme="minorHAnsi" w:hAnsiTheme="minorHAnsi" w:cstheme="minorHAnsi"/>
                <w:szCs w:val="20"/>
                <w:lang w:val="ru-RU"/>
              </w:rPr>
              <w:t xml:space="preserve"> не должно зависеть от воли стороны, несущей обязательство;</w:t>
            </w:r>
          </w:p>
          <w:p w14:paraId="0E1AECE6" w14:textId="77777777" w:rsidR="004D7F4E" w:rsidRPr="00420AB2" w:rsidRDefault="004D7F4E" w:rsidP="008B481A">
            <w:pPr>
              <w:pStyle w:val="Tabletext"/>
              <w:tabs>
                <w:tab w:val="clear" w:pos="284"/>
                <w:tab w:val="clear" w:pos="567"/>
              </w:tabs>
              <w:rPr>
                <w:rFonts w:asciiTheme="minorHAnsi" w:hAnsiTheme="minorHAnsi" w:cstheme="minorHAnsi"/>
                <w:szCs w:val="20"/>
                <w:lang w:val="ru-RU"/>
              </w:rPr>
            </w:pPr>
            <w:r w:rsidRPr="00420AB2">
              <w:rPr>
                <w:rFonts w:asciiTheme="minorHAnsi" w:hAnsiTheme="minorHAnsi" w:cstheme="minorHAnsi"/>
                <w:szCs w:val="20"/>
                <w:lang w:val="ru-RU"/>
              </w:rPr>
              <w:t>2</w:t>
            </w:r>
            <w:r w:rsidRPr="00420AB2">
              <w:rPr>
                <w:rFonts w:asciiTheme="minorHAnsi" w:hAnsiTheme="minorHAnsi" w:cstheme="minorHAnsi"/>
                <w:szCs w:val="20"/>
                <w:lang w:val="ru-RU"/>
              </w:rPr>
              <w:tab/>
            </w:r>
            <w:r w:rsidRPr="008B481A">
              <w:rPr>
                <w:rFonts w:asciiTheme="minorHAnsi" w:hAnsiTheme="minorHAnsi" w:cstheme="minorHAnsi"/>
                <w:szCs w:val="20"/>
                <w:lang w:val="ru-RU"/>
              </w:rPr>
              <w:t>событие</w:t>
            </w:r>
            <w:r w:rsidRPr="00420AB2">
              <w:rPr>
                <w:rFonts w:asciiTheme="minorHAnsi" w:hAnsiTheme="minorHAnsi" w:cstheme="minorHAnsi"/>
                <w:szCs w:val="20"/>
                <w:lang w:val="ru-RU"/>
              </w:rPr>
              <w:t>, составляющее форс-мажорное обстоятельство, должно иметь непредвиденный характер, а если его можно было предвидеть, то оно должно быть неизбежным и непреодолимым;</w:t>
            </w:r>
          </w:p>
          <w:p w14:paraId="39FEF69E" w14:textId="77777777" w:rsidR="004D7F4E" w:rsidRPr="00420AB2" w:rsidRDefault="004D7F4E" w:rsidP="008B481A">
            <w:pPr>
              <w:pStyle w:val="Tabletext"/>
              <w:tabs>
                <w:tab w:val="clear" w:pos="284"/>
                <w:tab w:val="clear" w:pos="567"/>
              </w:tabs>
              <w:rPr>
                <w:rFonts w:asciiTheme="minorHAnsi" w:hAnsiTheme="minorHAnsi" w:cstheme="minorHAnsi"/>
                <w:szCs w:val="20"/>
                <w:lang w:val="ru-RU"/>
              </w:rPr>
            </w:pPr>
            <w:r w:rsidRPr="00420AB2">
              <w:rPr>
                <w:rFonts w:asciiTheme="minorHAnsi" w:hAnsiTheme="minorHAnsi" w:cstheme="minorHAnsi"/>
                <w:szCs w:val="20"/>
                <w:lang w:val="ru-RU"/>
              </w:rPr>
              <w:t>3</w:t>
            </w:r>
            <w:r w:rsidRPr="00420AB2">
              <w:rPr>
                <w:rFonts w:asciiTheme="minorHAnsi" w:hAnsiTheme="minorHAnsi" w:cstheme="minorHAnsi"/>
                <w:szCs w:val="20"/>
                <w:lang w:val="ru-RU"/>
              </w:rPr>
              <w:tab/>
            </w:r>
            <w:r w:rsidRPr="008B481A">
              <w:rPr>
                <w:rFonts w:asciiTheme="minorHAnsi" w:hAnsiTheme="minorHAnsi" w:cstheme="minorHAnsi"/>
                <w:szCs w:val="20"/>
                <w:lang w:val="ru-RU"/>
              </w:rPr>
              <w:t>событие</w:t>
            </w:r>
            <w:r w:rsidRPr="00420AB2">
              <w:rPr>
                <w:rFonts w:asciiTheme="minorHAnsi" w:hAnsiTheme="minorHAnsi" w:cstheme="minorHAnsi"/>
                <w:szCs w:val="20"/>
                <w:lang w:val="ru-RU"/>
              </w:rPr>
              <w:t xml:space="preserve"> должно иметь такой характер, чтобы у стороны, несущей обязательство, не было возможности выполнить его;</w:t>
            </w:r>
          </w:p>
          <w:p w14:paraId="0547D4AF" w14:textId="77777777" w:rsidR="004D7F4E" w:rsidRPr="00420AB2" w:rsidRDefault="004D7F4E" w:rsidP="008B481A">
            <w:pPr>
              <w:pStyle w:val="Tabletext"/>
              <w:tabs>
                <w:tab w:val="clear" w:pos="284"/>
                <w:tab w:val="clear" w:pos="567"/>
              </w:tabs>
              <w:rPr>
                <w:rFonts w:asciiTheme="minorHAnsi" w:hAnsiTheme="minorHAnsi" w:cstheme="minorHAnsi"/>
                <w:szCs w:val="20"/>
                <w:lang w:val="ru-RU"/>
              </w:rPr>
            </w:pPr>
            <w:r w:rsidRPr="00420AB2">
              <w:rPr>
                <w:rFonts w:asciiTheme="minorHAnsi" w:hAnsiTheme="minorHAnsi" w:cstheme="minorHAnsi"/>
                <w:szCs w:val="20"/>
                <w:lang w:val="ru-RU"/>
              </w:rPr>
              <w:t>4</w:t>
            </w:r>
            <w:r w:rsidRPr="00420AB2">
              <w:rPr>
                <w:rFonts w:asciiTheme="minorHAnsi" w:hAnsiTheme="minorHAnsi" w:cstheme="minorHAnsi"/>
                <w:szCs w:val="20"/>
                <w:lang w:val="ru-RU"/>
              </w:rPr>
              <w:tab/>
              <w:t xml:space="preserve">должна существовать причинно-следственная связь между событием, составляющим форс-мажорные </w:t>
            </w:r>
            <w:r w:rsidRPr="00420AB2">
              <w:rPr>
                <w:lang w:val="ru-RU"/>
              </w:rPr>
              <w:t>обстоятельства</w:t>
            </w:r>
            <w:r w:rsidRPr="00420AB2">
              <w:rPr>
                <w:rFonts w:asciiTheme="minorHAnsi" w:hAnsiTheme="minorHAnsi" w:cstheme="minorHAnsi"/>
                <w:szCs w:val="20"/>
                <w:lang w:val="ru-RU"/>
              </w:rPr>
              <w:t>, и неисполнением обязательства стороной, несущей обязательство.</w:t>
            </w:r>
          </w:p>
          <w:p w14:paraId="2FB6E36A" w14:textId="77777777" w:rsidR="004D7F4E" w:rsidRPr="00E32222" w:rsidRDefault="004D7F4E" w:rsidP="007C360E">
            <w:pPr>
              <w:pStyle w:val="enumlev1"/>
              <w:spacing w:before="40" w:after="40"/>
              <w:jc w:val="left"/>
              <w:rPr>
                <w:sz w:val="20"/>
                <w:szCs w:val="20"/>
                <w:lang w:val="ru-RU"/>
              </w:rPr>
            </w:pPr>
            <w:r w:rsidRPr="00420AB2">
              <w:rPr>
                <w:rFonts w:asciiTheme="minorHAnsi" w:hAnsiTheme="minorHAnsi" w:cstheme="minorHAnsi"/>
                <w:sz w:val="20"/>
                <w:szCs w:val="20"/>
                <w:lang w:val="ru-RU"/>
              </w:rPr>
              <w:t>–</w:t>
            </w:r>
            <w:r w:rsidRPr="00420AB2">
              <w:rPr>
                <w:rFonts w:asciiTheme="minorHAnsi" w:hAnsiTheme="minorHAnsi" w:cstheme="minorHAnsi"/>
                <w:sz w:val="20"/>
                <w:szCs w:val="20"/>
                <w:lang w:val="ru-RU"/>
              </w:rPr>
              <w:tab/>
            </w:r>
            <w:r w:rsidRPr="00E32222">
              <w:rPr>
                <w:sz w:val="20"/>
                <w:szCs w:val="20"/>
                <w:lang w:val="ru-RU"/>
              </w:rPr>
              <w:t>первоначальные и пересмотренные этапы проекта по строительству, окну запуска, запуску и подъему орбиты спутника, а также сроки перемещения и испытания на орбите, если спутник не запускается непосредственно на номинальную орбитальную позицию или негеостационарную спутниковую орбиту;</w:t>
            </w:r>
          </w:p>
          <w:p w14:paraId="163F28EF" w14:textId="77777777" w:rsidR="004D7F4E" w:rsidRPr="00E32222" w:rsidRDefault="004D7F4E" w:rsidP="007C360E">
            <w:pPr>
              <w:pStyle w:val="enumlev1"/>
              <w:spacing w:before="40" w:after="40"/>
              <w:jc w:val="left"/>
              <w:rPr>
                <w:sz w:val="20"/>
                <w:szCs w:val="20"/>
                <w:lang w:val="ru-RU"/>
              </w:rPr>
            </w:pPr>
            <w:r w:rsidRPr="00E32222">
              <w:rPr>
                <w:sz w:val="20"/>
                <w:szCs w:val="20"/>
                <w:lang w:val="ru-RU"/>
              </w:rPr>
              <w:t>–</w:t>
            </w:r>
            <w:r w:rsidRPr="00E32222">
              <w:rPr>
                <w:sz w:val="20"/>
                <w:szCs w:val="20"/>
                <w:lang w:val="ru-RU"/>
              </w:rPr>
              <w:tab/>
              <w:t>подробное обоснование продолжительности запрашиваемого продления, включая характер и масштаб испытываемой к текущему моменту задержки, дополнительной задержки, прогнозируемой производителем и поставщиком услуг запуска, а также любых планируемых непредвиденных обстоятельств;</w:t>
            </w:r>
          </w:p>
          <w:p w14:paraId="101220FC" w14:textId="77777777" w:rsidR="004D7F4E" w:rsidRPr="00420AB2" w:rsidRDefault="004D7F4E" w:rsidP="00420AB2">
            <w:pPr>
              <w:pStyle w:val="enumlev1"/>
              <w:spacing w:before="40" w:after="40"/>
              <w:rPr>
                <w:rFonts w:asciiTheme="minorHAnsi" w:hAnsiTheme="minorHAnsi" w:cstheme="minorHAnsi"/>
                <w:sz w:val="20"/>
                <w:szCs w:val="20"/>
                <w:lang w:val="ru-RU"/>
              </w:rPr>
            </w:pPr>
            <w:r w:rsidRPr="00E32222">
              <w:rPr>
                <w:sz w:val="20"/>
                <w:szCs w:val="20"/>
                <w:lang w:val="ru-RU"/>
              </w:rPr>
              <w:t>–</w:t>
            </w:r>
            <w:r w:rsidRPr="00E32222">
              <w:rPr>
                <w:sz w:val="20"/>
                <w:szCs w:val="20"/>
                <w:lang w:val="ru-RU"/>
              </w:rPr>
              <w:tab/>
              <w:t>любая другая</w:t>
            </w:r>
            <w:r w:rsidRPr="00420AB2">
              <w:rPr>
                <w:rFonts w:asciiTheme="minorHAnsi" w:hAnsiTheme="minorHAnsi" w:cstheme="minorHAnsi"/>
                <w:sz w:val="20"/>
                <w:szCs w:val="20"/>
                <w:lang w:val="ru-RU"/>
              </w:rPr>
              <w:t xml:space="preserve"> соответствующая информация и документация.</w:t>
            </w:r>
          </w:p>
          <w:p w14:paraId="228813F4" w14:textId="77777777" w:rsidR="004D7F4E" w:rsidRPr="00420AB2" w:rsidRDefault="004D7F4E" w:rsidP="00420AB2">
            <w:pPr>
              <w:pStyle w:val="Tabletext"/>
              <w:tabs>
                <w:tab w:val="clear" w:pos="284"/>
              </w:tabs>
              <w:rPr>
                <w:rFonts w:asciiTheme="minorHAnsi" w:hAnsiTheme="minorHAnsi" w:cstheme="minorHAnsi"/>
                <w:szCs w:val="20"/>
                <w:lang w:val="ru-RU"/>
              </w:rPr>
            </w:pPr>
            <w:r w:rsidRPr="00420AB2">
              <w:rPr>
                <w:rFonts w:asciiTheme="minorHAnsi" w:hAnsiTheme="minorHAnsi" w:cstheme="minorHAnsi"/>
                <w:szCs w:val="20"/>
                <w:lang w:val="ru-RU"/>
              </w:rPr>
              <w:t xml:space="preserve">ВКР-23 также подтверждает подход Комитета в отношении периодов на случай непредвиденных обстоятельств при </w:t>
            </w:r>
            <w:r w:rsidRPr="00420AB2">
              <w:rPr>
                <w:lang w:val="ru-RU"/>
              </w:rPr>
              <w:t>определении</w:t>
            </w:r>
            <w:r w:rsidRPr="00420AB2">
              <w:rPr>
                <w:rFonts w:asciiTheme="minorHAnsi" w:hAnsiTheme="minorHAnsi" w:cstheme="minorHAnsi"/>
                <w:szCs w:val="20"/>
                <w:lang w:val="ru-RU"/>
              </w:rPr>
              <w:t xml:space="preserve"> продолжительности продления в случаях форс-мажорных обстоятельств.</w:t>
            </w:r>
          </w:p>
          <w:p w14:paraId="59723827" w14:textId="77777777" w:rsidR="004D7F4E" w:rsidRPr="00420AB2" w:rsidRDefault="004D7F4E" w:rsidP="00420AB2">
            <w:pPr>
              <w:pStyle w:val="Tabletext"/>
              <w:tabs>
                <w:tab w:val="clear" w:pos="284"/>
              </w:tabs>
              <w:rPr>
                <w:rFonts w:asciiTheme="minorHAnsi" w:hAnsiTheme="minorHAnsi" w:cstheme="minorHAnsi"/>
                <w:szCs w:val="20"/>
                <w:lang w:val="ru-RU"/>
              </w:rPr>
            </w:pPr>
            <w:r w:rsidRPr="00420AB2">
              <w:rPr>
                <w:rFonts w:asciiTheme="minorHAnsi" w:hAnsiTheme="minorHAnsi" w:cstheme="minorHAnsi"/>
                <w:szCs w:val="20"/>
                <w:lang w:val="ru-RU"/>
              </w:rPr>
              <w:t xml:space="preserve">ВКР-23 </w:t>
            </w:r>
            <w:r w:rsidRPr="00420AB2">
              <w:rPr>
                <w:lang w:val="ru-RU"/>
              </w:rPr>
              <w:t>также</w:t>
            </w:r>
            <w:r w:rsidRPr="00420AB2">
              <w:rPr>
                <w:rFonts w:asciiTheme="minorHAnsi" w:hAnsiTheme="minorHAnsi" w:cstheme="minorHAnsi"/>
                <w:szCs w:val="20"/>
                <w:lang w:val="ru-RU"/>
              </w:rPr>
              <w:t xml:space="preserve"> приняла к сведению, что Комитет в настоящее время рассматривает вопрос о том, как выполняются все четыре условия форс-мажорных обстоятельств, в каждом отдельном случае, при ссылке на пандемию COVID-19 как на событие, связанное с форс-мажорными обстоятельствами.</w:t>
            </w:r>
          </w:p>
          <w:p w14:paraId="6FCBA66E" w14:textId="0DE11912" w:rsidR="004D7F4E" w:rsidRPr="00420AB2" w:rsidRDefault="004D7F4E" w:rsidP="00420AB2">
            <w:pPr>
              <w:pStyle w:val="Tabletext"/>
              <w:tabs>
                <w:tab w:val="clear" w:pos="284"/>
              </w:tabs>
              <w:rPr>
                <w:rFonts w:asciiTheme="minorHAnsi" w:hAnsiTheme="minorHAnsi" w:cstheme="minorHAnsi"/>
                <w:szCs w:val="20"/>
                <w:lang w:val="ru-RU"/>
              </w:rPr>
            </w:pPr>
            <w:r w:rsidRPr="00420AB2">
              <w:rPr>
                <w:rFonts w:asciiTheme="minorHAnsi" w:hAnsiTheme="minorHAnsi" w:cstheme="minorHAnsi"/>
                <w:szCs w:val="20"/>
                <w:lang w:val="ru-RU"/>
              </w:rPr>
              <w:t xml:space="preserve">ВКР-23 </w:t>
            </w:r>
            <w:r w:rsidRPr="00420AB2">
              <w:rPr>
                <w:lang w:val="ru-RU"/>
              </w:rPr>
              <w:t>поручает</w:t>
            </w:r>
            <w:r w:rsidRPr="00420AB2">
              <w:rPr>
                <w:rFonts w:asciiTheme="minorHAnsi" w:hAnsiTheme="minorHAnsi" w:cstheme="minorHAnsi"/>
                <w:szCs w:val="20"/>
                <w:lang w:val="ru-RU"/>
              </w:rPr>
              <w:t xml:space="preserve"> Комитету отразить вышеуказанные подтверждения в ПрП в отношении продления регламентарного предельного срока для ввода в действие спутниковых присвоений.</w:t>
            </w:r>
          </w:p>
        </w:tc>
      </w:tr>
      <w:tr w:rsidR="004D7F4E" w:rsidRPr="00E32222" w14:paraId="4C91F4A3" w14:textId="77777777" w:rsidTr="00CE6D50">
        <w:trPr>
          <w:trHeight w:val="1139"/>
        </w:trPr>
        <w:tc>
          <w:tcPr>
            <w:tcW w:w="1838" w:type="dxa"/>
          </w:tcPr>
          <w:p w14:paraId="151EF666" w14:textId="2229E2A7" w:rsidR="004D7F4E" w:rsidRPr="00420AB2" w:rsidRDefault="00D74131"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lastRenderedPageBreak/>
              <w:t xml:space="preserve">Документ </w:t>
            </w:r>
            <w:hyperlink r:id="rId34" w:history="1">
              <w:r w:rsidRPr="00420AB2">
                <w:rPr>
                  <w:rStyle w:val="Hyperlink"/>
                  <w:rFonts w:asciiTheme="minorHAnsi" w:hAnsiTheme="minorHAnsi" w:cstheme="minorHAnsi"/>
                  <w:b/>
                  <w:bCs/>
                  <w:szCs w:val="20"/>
                  <w:lang w:val="ru-RU"/>
                </w:rPr>
                <w:t>CMR23/528</w:t>
              </w:r>
            </w:hyperlink>
            <w:r w:rsidRPr="00420AB2">
              <w:rPr>
                <w:rFonts w:asciiTheme="minorHAnsi" w:hAnsiTheme="minorHAnsi" w:cstheme="minorHAnsi"/>
                <w:b/>
                <w:bCs/>
                <w:szCs w:val="20"/>
                <w:lang w:val="ru-RU"/>
              </w:rPr>
              <w:t xml:space="preserve"> – Протокол </w:t>
            </w:r>
            <w:r w:rsidRPr="007C360E">
              <w:rPr>
                <w:rFonts w:asciiTheme="minorHAnsi" w:hAnsiTheme="minorHAnsi" w:cstheme="minorHAnsi"/>
                <w:b/>
                <w:lang w:val="ru-RU"/>
              </w:rPr>
              <w:t>тринадцатого</w:t>
            </w:r>
            <w:r w:rsidRPr="00420AB2">
              <w:rPr>
                <w:rFonts w:asciiTheme="minorHAnsi" w:hAnsiTheme="minorHAnsi" w:cstheme="minorHAnsi"/>
                <w:b/>
                <w:bCs/>
                <w:szCs w:val="20"/>
                <w:lang w:val="ru-RU"/>
              </w:rPr>
              <w:t xml:space="preserve"> пленарного заседания</w:t>
            </w:r>
          </w:p>
        </w:tc>
        <w:tc>
          <w:tcPr>
            <w:tcW w:w="1733" w:type="dxa"/>
          </w:tcPr>
          <w:p w14:paraId="697C9CEC" w14:textId="77777777"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пп. 13.6 и 13.7</w:t>
            </w:r>
            <w:r w:rsidRPr="00420AB2">
              <w:rPr>
                <w:rFonts w:asciiTheme="minorHAnsi" w:hAnsiTheme="minorHAnsi" w:cstheme="minorHAnsi"/>
                <w:szCs w:val="20"/>
                <w:lang w:val="ru-RU"/>
              </w:rPr>
              <w:t xml:space="preserve"> </w:t>
            </w:r>
          </w:p>
          <w:p w14:paraId="5FDF7128" w14:textId="78785F40" w:rsidR="004D7F4E" w:rsidRPr="00420AB2" w:rsidRDefault="00D74131"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Утверждение </w:t>
            </w:r>
            <w:r w:rsidRPr="007C360E">
              <w:rPr>
                <w:rFonts w:asciiTheme="minorHAnsi" w:hAnsiTheme="minorHAnsi" w:cstheme="minorHAnsi"/>
                <w:b/>
                <w:lang w:val="ru-RU"/>
              </w:rPr>
              <w:t>Документа</w:t>
            </w:r>
            <w:r w:rsidRPr="00420AB2">
              <w:rPr>
                <w:rFonts w:asciiTheme="minorHAnsi" w:hAnsiTheme="minorHAnsi" w:cstheme="minorHAnsi"/>
                <w:b/>
                <w:bCs/>
                <w:szCs w:val="20"/>
                <w:lang w:val="ru-RU"/>
              </w:rPr>
              <w:t xml:space="preserve"> </w:t>
            </w:r>
            <w:hyperlink r:id="rId35" w:history="1">
              <w:r w:rsidRPr="00420AB2">
                <w:rPr>
                  <w:rStyle w:val="Hyperlink"/>
                  <w:rFonts w:asciiTheme="minorHAnsi" w:hAnsiTheme="minorHAnsi" w:cstheme="minorHAnsi"/>
                  <w:b/>
                  <w:bCs/>
                  <w:szCs w:val="20"/>
                </w:rPr>
                <w:t>494</w:t>
              </w:r>
            </w:hyperlink>
          </w:p>
        </w:tc>
        <w:tc>
          <w:tcPr>
            <w:tcW w:w="10712" w:type="dxa"/>
          </w:tcPr>
          <w:p w14:paraId="5F930DDC" w14:textId="77777777" w:rsidR="004D7F4E" w:rsidRPr="00420AB2" w:rsidRDefault="004D7F4E" w:rsidP="00420AB2">
            <w:pPr>
              <w:pStyle w:val="Tabletext"/>
              <w:tabs>
                <w:tab w:val="clear" w:pos="284"/>
              </w:tabs>
              <w:rPr>
                <w:rFonts w:asciiTheme="minorHAnsi" w:hAnsiTheme="minorHAnsi" w:cstheme="minorHAnsi"/>
                <w:szCs w:val="20"/>
                <w:lang w:val="ru-RU"/>
              </w:rPr>
            </w:pPr>
            <w:r w:rsidRPr="00420AB2">
              <w:rPr>
                <w:rFonts w:asciiTheme="minorHAnsi" w:hAnsiTheme="minorHAnsi" w:cstheme="minorHAnsi"/>
                <w:szCs w:val="20"/>
                <w:lang w:val="ru-RU"/>
              </w:rPr>
              <w:t>ВКР-23 подтверждает, что решение ВКР-19 о предоставлении информации, требуемой при рассмотрении просьбы о продлении регламентарного предельного срока в связи с неготовностью одного из спутников, размещаемых на той же ракете-носителе, следует пересмотреть, как изложено ниже:</w:t>
            </w:r>
          </w:p>
          <w:p w14:paraId="27878A77" w14:textId="77777777" w:rsidR="004D7F4E" w:rsidRPr="00E32222" w:rsidRDefault="004D7F4E" w:rsidP="00420AB2">
            <w:pPr>
              <w:pStyle w:val="enumlev1"/>
              <w:spacing w:before="40" w:after="40"/>
              <w:rPr>
                <w:sz w:val="20"/>
                <w:szCs w:val="20"/>
                <w:lang w:val="ru-RU"/>
              </w:rPr>
            </w:pPr>
            <w:r w:rsidRPr="00420AB2">
              <w:rPr>
                <w:rFonts w:asciiTheme="minorHAnsi" w:hAnsiTheme="minorHAnsi" w:cstheme="minorHAnsi"/>
                <w:sz w:val="20"/>
                <w:szCs w:val="20"/>
                <w:lang w:val="ru-RU"/>
              </w:rPr>
              <w:t>–</w:t>
            </w:r>
            <w:r w:rsidRPr="00420AB2">
              <w:rPr>
                <w:rFonts w:asciiTheme="minorHAnsi" w:hAnsiTheme="minorHAnsi" w:cstheme="minorHAnsi"/>
                <w:sz w:val="20"/>
                <w:szCs w:val="20"/>
                <w:lang w:val="ru-RU"/>
              </w:rPr>
              <w:tab/>
              <w:t xml:space="preserve">краткое </w:t>
            </w:r>
            <w:r w:rsidRPr="00E32222">
              <w:rPr>
                <w:sz w:val="20"/>
                <w:szCs w:val="20"/>
                <w:lang w:val="ru-RU"/>
              </w:rPr>
              <w:t>описание запускаемого спутника, в том числе полос частот;</w:t>
            </w:r>
          </w:p>
          <w:p w14:paraId="15D7AD08" w14:textId="77777777" w:rsidR="004D7F4E" w:rsidRPr="00420AB2" w:rsidRDefault="004D7F4E" w:rsidP="00420AB2">
            <w:pPr>
              <w:pStyle w:val="enumlev1"/>
              <w:spacing w:before="40" w:after="40"/>
              <w:rPr>
                <w:rFonts w:asciiTheme="minorHAnsi" w:hAnsiTheme="minorHAnsi" w:cstheme="minorHAnsi"/>
                <w:sz w:val="20"/>
                <w:szCs w:val="20"/>
                <w:lang w:val="ru-RU"/>
              </w:rPr>
            </w:pPr>
            <w:r w:rsidRPr="00E32222">
              <w:rPr>
                <w:sz w:val="20"/>
                <w:szCs w:val="20"/>
                <w:lang w:val="ru-RU"/>
              </w:rPr>
              <w:t>–</w:t>
            </w:r>
            <w:r w:rsidRPr="00E32222">
              <w:rPr>
                <w:sz w:val="20"/>
                <w:szCs w:val="20"/>
                <w:lang w:val="ru-RU"/>
              </w:rPr>
              <w:tab/>
              <w:t>наименова</w:t>
            </w:r>
            <w:r w:rsidRPr="00420AB2">
              <w:rPr>
                <w:rFonts w:asciiTheme="minorHAnsi" w:hAnsiTheme="minorHAnsi" w:cstheme="minorHAnsi"/>
                <w:sz w:val="20"/>
                <w:szCs w:val="20"/>
                <w:lang w:val="ru-RU"/>
              </w:rPr>
              <w:t>ние производителя, выбранного для построения спутника, и дата подписания контракта;</w:t>
            </w:r>
          </w:p>
          <w:p w14:paraId="0E15CF6C" w14:textId="77777777" w:rsidR="004D7F4E" w:rsidRPr="00E32222" w:rsidRDefault="004D7F4E" w:rsidP="007C360E">
            <w:pPr>
              <w:pStyle w:val="enumlev1"/>
              <w:spacing w:before="40" w:after="40"/>
              <w:jc w:val="left"/>
              <w:rPr>
                <w:sz w:val="20"/>
                <w:szCs w:val="20"/>
                <w:lang w:val="ru-RU"/>
              </w:rPr>
            </w:pPr>
            <w:r w:rsidRPr="00420AB2">
              <w:rPr>
                <w:rFonts w:asciiTheme="minorHAnsi" w:hAnsiTheme="minorHAnsi" w:cstheme="minorHAnsi"/>
                <w:sz w:val="20"/>
                <w:szCs w:val="20"/>
                <w:lang w:val="ru-RU"/>
              </w:rPr>
              <w:lastRenderedPageBreak/>
              <w:t>–</w:t>
            </w:r>
            <w:r w:rsidRPr="00420AB2">
              <w:rPr>
                <w:rFonts w:asciiTheme="minorHAnsi" w:hAnsiTheme="minorHAnsi" w:cstheme="minorHAnsi"/>
                <w:sz w:val="20"/>
                <w:szCs w:val="20"/>
                <w:lang w:val="ru-RU"/>
              </w:rPr>
              <w:tab/>
            </w:r>
            <w:r w:rsidRPr="00E32222">
              <w:rPr>
                <w:sz w:val="20"/>
                <w:szCs w:val="20"/>
                <w:lang w:val="ru-RU"/>
              </w:rPr>
              <w:t>состояние строительства спутника до наступления форс-мажорных обстоятельств, включая дату его начала и то, ожидалось ли его завершение до первоначального окна запуска;</w:t>
            </w:r>
          </w:p>
          <w:p w14:paraId="75C30898" w14:textId="77777777" w:rsidR="004D7F4E" w:rsidRPr="00E32222" w:rsidRDefault="004D7F4E" w:rsidP="007C360E">
            <w:pPr>
              <w:pStyle w:val="enumlev1"/>
              <w:spacing w:before="40" w:after="40"/>
              <w:jc w:val="left"/>
              <w:rPr>
                <w:sz w:val="20"/>
                <w:szCs w:val="20"/>
                <w:lang w:val="ru-RU"/>
              </w:rPr>
            </w:pPr>
            <w:r w:rsidRPr="00E32222">
              <w:rPr>
                <w:sz w:val="20"/>
                <w:szCs w:val="20"/>
                <w:lang w:val="ru-RU"/>
              </w:rPr>
              <w:t>–</w:t>
            </w:r>
            <w:r w:rsidRPr="00E32222">
              <w:rPr>
                <w:sz w:val="20"/>
                <w:szCs w:val="20"/>
                <w:lang w:val="ru-RU"/>
              </w:rPr>
              <w:tab/>
              <w:t>наименование поставщика услуг запуска и дата подписания контракта;</w:t>
            </w:r>
          </w:p>
          <w:p w14:paraId="562DAF6C" w14:textId="77777777" w:rsidR="004D7F4E" w:rsidRPr="00E32222" w:rsidRDefault="004D7F4E" w:rsidP="007C360E">
            <w:pPr>
              <w:pStyle w:val="enumlev1"/>
              <w:spacing w:before="40" w:after="40"/>
              <w:jc w:val="left"/>
              <w:rPr>
                <w:sz w:val="20"/>
                <w:szCs w:val="20"/>
                <w:lang w:val="ru-RU"/>
              </w:rPr>
            </w:pPr>
            <w:r w:rsidRPr="00E32222">
              <w:rPr>
                <w:sz w:val="20"/>
                <w:szCs w:val="20"/>
                <w:lang w:val="ru-RU"/>
              </w:rPr>
              <w:t>–</w:t>
            </w:r>
            <w:r w:rsidRPr="00E32222">
              <w:rPr>
                <w:sz w:val="20"/>
                <w:szCs w:val="20"/>
                <w:lang w:val="ru-RU"/>
              </w:rPr>
              <w:tab/>
              <w:t>первоначальные и пересмотренные этапы проекта по строительству, окну запуска, запуску и подъему орбиты спутника, а также сроки перемещения и испытания на орбите, если спутник не запускается непосредственно на номинальную орбитальную позицию или негеостационарную спутниковую орбиту;</w:t>
            </w:r>
          </w:p>
          <w:p w14:paraId="31AF93FB" w14:textId="77777777" w:rsidR="004D7F4E" w:rsidRPr="00E32222" w:rsidRDefault="004D7F4E" w:rsidP="007C360E">
            <w:pPr>
              <w:pStyle w:val="enumlev1"/>
              <w:spacing w:before="40" w:after="40"/>
              <w:jc w:val="left"/>
              <w:rPr>
                <w:sz w:val="20"/>
                <w:szCs w:val="20"/>
                <w:lang w:val="ru-RU"/>
              </w:rPr>
            </w:pPr>
            <w:r w:rsidRPr="00E32222">
              <w:rPr>
                <w:sz w:val="20"/>
                <w:szCs w:val="20"/>
                <w:lang w:val="ru-RU"/>
              </w:rPr>
              <w:t>–</w:t>
            </w:r>
            <w:r w:rsidRPr="00E32222">
              <w:rPr>
                <w:sz w:val="20"/>
                <w:szCs w:val="20"/>
                <w:lang w:val="ru-RU"/>
              </w:rPr>
              <w:tab/>
              <w:t>достаточно подробная информация для обоснования того, что просьба о продлении сроков связана с неготовностью одного из спутников, размещаемых на той же ракете-носителе (например, письмо от поставщика услуг запуска, в котором указано, что запуск отложен в связи с задержкой, связанной с одним из спутников, размещаемых на той же ракете-носителе);</w:t>
            </w:r>
          </w:p>
          <w:p w14:paraId="37CCE48B" w14:textId="77777777" w:rsidR="004D7F4E" w:rsidRPr="00E32222" w:rsidRDefault="004D7F4E" w:rsidP="007C360E">
            <w:pPr>
              <w:pStyle w:val="enumlev1"/>
              <w:spacing w:before="40" w:after="40"/>
              <w:jc w:val="left"/>
              <w:rPr>
                <w:sz w:val="20"/>
                <w:szCs w:val="20"/>
                <w:lang w:val="ru-RU"/>
              </w:rPr>
            </w:pPr>
            <w:r w:rsidRPr="00E32222">
              <w:rPr>
                <w:sz w:val="20"/>
                <w:szCs w:val="20"/>
                <w:lang w:val="ru-RU"/>
              </w:rPr>
              <w:t>–</w:t>
            </w:r>
            <w:r w:rsidRPr="00E32222">
              <w:rPr>
                <w:sz w:val="20"/>
                <w:szCs w:val="20"/>
                <w:lang w:val="ru-RU"/>
              </w:rPr>
              <w:tab/>
              <w:t>подробное обоснование продолжительности запрашиваемого продления, включая характер и масштаб испытываемой к текущему моменту задержки, дополнительной задержки, прогнозируемой производителем и поставщиком услуг запуска, а также любых планируемых непредвиденных обстоятельств;</w:t>
            </w:r>
          </w:p>
          <w:p w14:paraId="4A68729A" w14:textId="77777777" w:rsidR="004D7F4E" w:rsidRPr="00420AB2" w:rsidRDefault="004D7F4E" w:rsidP="007C360E">
            <w:pPr>
              <w:pStyle w:val="enumlev1"/>
              <w:spacing w:before="40" w:after="40"/>
              <w:jc w:val="left"/>
              <w:rPr>
                <w:rFonts w:asciiTheme="minorHAnsi" w:hAnsiTheme="minorHAnsi" w:cstheme="minorHAnsi"/>
                <w:sz w:val="20"/>
                <w:szCs w:val="20"/>
                <w:lang w:val="ru-RU"/>
              </w:rPr>
            </w:pPr>
            <w:r w:rsidRPr="00E32222">
              <w:rPr>
                <w:sz w:val="20"/>
                <w:szCs w:val="20"/>
                <w:lang w:val="ru-RU"/>
              </w:rPr>
              <w:t>–</w:t>
            </w:r>
            <w:r w:rsidRPr="00E32222">
              <w:rPr>
                <w:sz w:val="20"/>
                <w:szCs w:val="20"/>
                <w:lang w:val="ru-RU"/>
              </w:rPr>
              <w:tab/>
              <w:t>любая</w:t>
            </w:r>
            <w:r w:rsidRPr="00420AB2">
              <w:rPr>
                <w:rFonts w:asciiTheme="minorHAnsi" w:hAnsiTheme="minorHAnsi" w:cstheme="minorHAnsi"/>
                <w:sz w:val="20"/>
                <w:szCs w:val="20"/>
                <w:lang w:val="ru-RU"/>
              </w:rPr>
              <w:t xml:space="preserve"> другая соответствующая информация и документация.</w:t>
            </w:r>
          </w:p>
          <w:p w14:paraId="1A04FE06" w14:textId="24014A13" w:rsidR="004D7F4E" w:rsidRPr="00420AB2" w:rsidRDefault="004D7F4E" w:rsidP="00420AB2">
            <w:pPr>
              <w:pStyle w:val="Tabletext"/>
              <w:tabs>
                <w:tab w:val="clear" w:pos="284"/>
              </w:tabs>
              <w:rPr>
                <w:rFonts w:asciiTheme="minorHAnsi" w:hAnsiTheme="minorHAnsi" w:cstheme="minorHAnsi"/>
                <w:b/>
                <w:bCs/>
                <w:szCs w:val="20"/>
                <w:lang w:val="ru-RU"/>
              </w:rPr>
            </w:pPr>
            <w:r w:rsidRPr="00420AB2">
              <w:rPr>
                <w:rFonts w:asciiTheme="minorHAnsi" w:hAnsiTheme="minorHAnsi" w:cstheme="minorHAnsi"/>
                <w:szCs w:val="20"/>
                <w:lang w:val="ru-RU"/>
              </w:rPr>
              <w:t xml:space="preserve">ВКР-23 </w:t>
            </w:r>
            <w:r w:rsidRPr="00420AB2">
              <w:rPr>
                <w:lang w:val="ru-RU"/>
              </w:rPr>
              <w:t>поручает</w:t>
            </w:r>
            <w:r w:rsidRPr="00420AB2">
              <w:rPr>
                <w:rFonts w:asciiTheme="minorHAnsi" w:hAnsiTheme="minorHAnsi" w:cstheme="minorHAnsi"/>
                <w:szCs w:val="20"/>
                <w:lang w:val="ru-RU"/>
              </w:rPr>
              <w:t xml:space="preserve"> Комитету отразить вышеуказанные подтверждения в ПрП в отношении продления регламентарного предельного срока для ввода в действие спутниковых присвоений.</w:t>
            </w:r>
          </w:p>
        </w:tc>
      </w:tr>
      <w:tr w:rsidR="004D7F4E" w:rsidRPr="0096505E" w14:paraId="76DE49A0" w14:textId="77777777" w:rsidTr="00CE6D50">
        <w:trPr>
          <w:trHeight w:val="1139"/>
        </w:trPr>
        <w:tc>
          <w:tcPr>
            <w:tcW w:w="1838" w:type="dxa"/>
          </w:tcPr>
          <w:p w14:paraId="3CED6193" w14:textId="522D4060" w:rsidR="004D7F4E" w:rsidRPr="00420AB2" w:rsidRDefault="00D74131"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lastRenderedPageBreak/>
              <w:t xml:space="preserve">Документ </w:t>
            </w:r>
            <w:hyperlink r:id="rId36" w:history="1">
              <w:r w:rsidRPr="00420AB2">
                <w:rPr>
                  <w:rStyle w:val="Hyperlink"/>
                  <w:rFonts w:asciiTheme="minorHAnsi" w:hAnsiTheme="minorHAnsi" w:cstheme="minorHAnsi"/>
                  <w:b/>
                  <w:bCs/>
                  <w:szCs w:val="20"/>
                  <w:lang w:val="ru-RU"/>
                </w:rPr>
                <w:t>CMR23/528</w:t>
              </w:r>
            </w:hyperlink>
            <w:r w:rsidRPr="00420AB2">
              <w:rPr>
                <w:rFonts w:asciiTheme="minorHAnsi" w:hAnsiTheme="minorHAnsi" w:cstheme="minorHAnsi"/>
                <w:b/>
                <w:bCs/>
                <w:szCs w:val="20"/>
                <w:lang w:val="ru-RU"/>
              </w:rPr>
              <w:t xml:space="preserve"> – Протокол </w:t>
            </w:r>
            <w:r w:rsidRPr="007C360E">
              <w:rPr>
                <w:rFonts w:asciiTheme="minorHAnsi" w:hAnsiTheme="minorHAnsi" w:cstheme="minorHAnsi"/>
                <w:b/>
                <w:lang w:val="ru-RU"/>
              </w:rPr>
              <w:t>тринадцатого</w:t>
            </w:r>
            <w:r w:rsidRPr="00420AB2">
              <w:rPr>
                <w:rFonts w:asciiTheme="minorHAnsi" w:hAnsiTheme="minorHAnsi" w:cstheme="minorHAnsi"/>
                <w:b/>
                <w:bCs/>
                <w:szCs w:val="20"/>
                <w:lang w:val="ru-RU"/>
              </w:rPr>
              <w:t xml:space="preserve"> пленарного заседания</w:t>
            </w:r>
          </w:p>
        </w:tc>
        <w:tc>
          <w:tcPr>
            <w:tcW w:w="1733" w:type="dxa"/>
          </w:tcPr>
          <w:p w14:paraId="79C5085C" w14:textId="6F193BDC" w:rsidR="004D7F4E" w:rsidRPr="00420AB2" w:rsidRDefault="007C360E" w:rsidP="007C360E">
            <w:pPr>
              <w:pStyle w:val="Tabletext"/>
              <w:rPr>
                <w:rFonts w:asciiTheme="minorHAnsi" w:hAnsiTheme="minorHAnsi" w:cstheme="minorHAnsi"/>
                <w:b/>
                <w:szCs w:val="20"/>
              </w:rPr>
            </w:pPr>
            <w:r w:rsidRPr="007C360E">
              <w:rPr>
                <w:rFonts w:asciiTheme="minorHAnsi" w:hAnsiTheme="minorHAnsi" w:cstheme="minorHAnsi"/>
                <w:b/>
                <w:lang w:val="ru-RU"/>
              </w:rPr>
              <w:t>пп</w:t>
            </w:r>
            <w:r w:rsidR="004D7F4E" w:rsidRPr="00420AB2">
              <w:rPr>
                <w:rFonts w:asciiTheme="minorHAnsi" w:hAnsiTheme="minorHAnsi" w:cstheme="minorHAnsi"/>
                <w:b/>
                <w:bCs/>
                <w:szCs w:val="20"/>
                <w:lang w:val="ru-RU"/>
              </w:rPr>
              <w:t xml:space="preserve">. 13.8 и 13.9 </w:t>
            </w:r>
            <w:r w:rsidR="00D74131" w:rsidRPr="00420AB2">
              <w:rPr>
                <w:rFonts w:asciiTheme="minorHAnsi" w:hAnsiTheme="minorHAnsi" w:cstheme="minorHAnsi"/>
                <w:b/>
                <w:bCs/>
                <w:szCs w:val="20"/>
                <w:lang w:val="ru-RU"/>
              </w:rPr>
              <w:t xml:space="preserve">Утверждение </w:t>
            </w:r>
            <w:r w:rsidR="00D74131" w:rsidRPr="007C360E">
              <w:rPr>
                <w:rFonts w:asciiTheme="minorHAnsi" w:hAnsiTheme="minorHAnsi" w:cstheme="minorHAnsi"/>
                <w:b/>
                <w:lang w:val="ru-RU"/>
              </w:rPr>
              <w:t>Документа</w:t>
            </w:r>
            <w:r w:rsidR="00D74131" w:rsidRPr="00420AB2">
              <w:rPr>
                <w:rFonts w:asciiTheme="minorHAnsi" w:hAnsiTheme="minorHAnsi" w:cstheme="minorHAnsi"/>
                <w:b/>
                <w:bCs/>
                <w:szCs w:val="20"/>
                <w:lang w:val="ru-RU"/>
              </w:rPr>
              <w:t xml:space="preserve"> </w:t>
            </w:r>
            <w:hyperlink r:id="rId37" w:history="1">
              <w:r w:rsidR="00D74131" w:rsidRPr="00420AB2">
                <w:rPr>
                  <w:rStyle w:val="Hyperlink"/>
                  <w:rFonts w:asciiTheme="minorHAnsi" w:hAnsiTheme="minorHAnsi" w:cstheme="minorHAnsi"/>
                  <w:b/>
                  <w:bCs/>
                  <w:szCs w:val="20"/>
                </w:rPr>
                <w:t>494</w:t>
              </w:r>
            </w:hyperlink>
          </w:p>
        </w:tc>
        <w:tc>
          <w:tcPr>
            <w:tcW w:w="10712" w:type="dxa"/>
          </w:tcPr>
          <w:p w14:paraId="16DEA7F6" w14:textId="038C5D0F" w:rsidR="004D7F4E" w:rsidRPr="00420AB2" w:rsidRDefault="004D7F4E" w:rsidP="00420AB2">
            <w:pPr>
              <w:pStyle w:val="Tabletext"/>
              <w:tabs>
                <w:tab w:val="clear" w:pos="284"/>
              </w:tabs>
              <w:rPr>
                <w:rFonts w:asciiTheme="minorHAnsi" w:hAnsiTheme="minorHAnsi" w:cstheme="minorHAnsi"/>
                <w:szCs w:val="20"/>
                <w:lang w:val="ru-RU"/>
              </w:rPr>
            </w:pPr>
            <w:r w:rsidRPr="00420AB2">
              <w:rPr>
                <w:rFonts w:asciiTheme="minorHAnsi" w:hAnsiTheme="minorHAnsi" w:cstheme="minorHAnsi"/>
                <w:szCs w:val="20"/>
                <w:lang w:val="ru-RU"/>
              </w:rPr>
              <w:t xml:space="preserve">ВКР-23 повторяет свой призыв к МСЭ-R рассмотреть вопрос о просьбах о продлении регламентарных предельных сроков </w:t>
            </w:r>
            <w:r w:rsidRPr="00420AB2">
              <w:rPr>
                <w:lang w:val="ru-RU"/>
              </w:rPr>
              <w:t>развивающихся</w:t>
            </w:r>
            <w:r w:rsidRPr="00420AB2">
              <w:rPr>
                <w:rFonts w:asciiTheme="minorHAnsi" w:hAnsiTheme="minorHAnsi" w:cstheme="minorHAnsi"/>
                <w:szCs w:val="20"/>
                <w:lang w:val="ru-RU"/>
              </w:rPr>
              <w:t xml:space="preserve"> стран, которые не могут квалифицироваться как случаи форс</w:t>
            </w:r>
            <w:r w:rsidR="008B481A">
              <w:rPr>
                <w:rFonts w:asciiTheme="minorHAnsi" w:hAnsiTheme="minorHAnsi" w:cstheme="minorHAnsi"/>
                <w:szCs w:val="20"/>
                <w:lang w:val="ru-RU"/>
              </w:rPr>
              <w:t>-</w:t>
            </w:r>
            <w:r w:rsidRPr="00420AB2">
              <w:rPr>
                <w:rFonts w:asciiTheme="minorHAnsi" w:hAnsiTheme="minorHAnsi" w:cstheme="minorHAnsi"/>
                <w:szCs w:val="20"/>
                <w:lang w:val="ru-RU"/>
              </w:rPr>
              <w:t>мажорных обстоятельств или задержка спутника, вызванная неготовностью одного из спутников, размещаемых на той же ракете-носителе, и разработать конкретные критерии и условия, в соответствии с которыми Комитет может рассматривать вопрос о предоставлении продления регламентарного предельного срока развивающимся странам, для рассмотрения на одной из будущих компетентных ВКР.</w:t>
            </w:r>
          </w:p>
        </w:tc>
      </w:tr>
      <w:tr w:rsidR="004D7F4E" w:rsidRPr="00E32222" w14:paraId="3493A25C" w14:textId="77777777" w:rsidTr="00CE6D50">
        <w:trPr>
          <w:trHeight w:val="1139"/>
        </w:trPr>
        <w:tc>
          <w:tcPr>
            <w:tcW w:w="1838" w:type="dxa"/>
          </w:tcPr>
          <w:p w14:paraId="229662AF" w14:textId="383DA31D" w:rsidR="004D7F4E" w:rsidRPr="00420AB2" w:rsidRDefault="00D74131"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t xml:space="preserve">Документ </w:t>
            </w:r>
            <w:hyperlink r:id="rId38" w:history="1">
              <w:r w:rsidRPr="00420AB2">
                <w:rPr>
                  <w:rStyle w:val="Hyperlink"/>
                  <w:rFonts w:asciiTheme="minorHAnsi" w:hAnsiTheme="minorHAnsi" w:cstheme="minorHAnsi"/>
                  <w:b/>
                  <w:bCs/>
                  <w:szCs w:val="20"/>
                  <w:lang w:val="ru-RU"/>
                </w:rPr>
                <w:t>CMR23/528</w:t>
              </w:r>
            </w:hyperlink>
            <w:r w:rsidRPr="00420AB2">
              <w:rPr>
                <w:rFonts w:asciiTheme="minorHAnsi" w:hAnsiTheme="minorHAnsi" w:cstheme="minorHAnsi"/>
                <w:b/>
                <w:bCs/>
                <w:szCs w:val="20"/>
                <w:lang w:val="ru-RU"/>
              </w:rPr>
              <w:t xml:space="preserve"> – Протокол тринадцатого </w:t>
            </w:r>
            <w:r w:rsidRPr="007C360E">
              <w:rPr>
                <w:rFonts w:asciiTheme="minorHAnsi" w:hAnsiTheme="minorHAnsi" w:cstheme="minorHAnsi"/>
                <w:b/>
                <w:lang w:val="ru-RU"/>
              </w:rPr>
              <w:t>пленарного</w:t>
            </w:r>
            <w:r w:rsidRPr="00420AB2">
              <w:rPr>
                <w:rFonts w:asciiTheme="minorHAnsi" w:hAnsiTheme="minorHAnsi" w:cstheme="minorHAnsi"/>
                <w:b/>
                <w:bCs/>
                <w:szCs w:val="20"/>
                <w:lang w:val="ru-RU"/>
              </w:rPr>
              <w:t xml:space="preserve"> заседания</w:t>
            </w:r>
          </w:p>
        </w:tc>
        <w:tc>
          <w:tcPr>
            <w:tcW w:w="1733" w:type="dxa"/>
          </w:tcPr>
          <w:p w14:paraId="4A86A188" w14:textId="77777777" w:rsidR="004D7F4E" w:rsidRPr="00420AB2" w:rsidRDefault="004D7F4E" w:rsidP="007C360E">
            <w:pPr>
              <w:pStyle w:val="Tabletext"/>
              <w:rPr>
                <w:rFonts w:asciiTheme="minorHAnsi" w:hAnsiTheme="minorHAnsi" w:cstheme="minorHAnsi"/>
                <w:b/>
                <w:szCs w:val="20"/>
              </w:rPr>
            </w:pPr>
            <w:r w:rsidRPr="007C360E">
              <w:rPr>
                <w:rFonts w:asciiTheme="minorHAnsi" w:hAnsiTheme="minorHAnsi" w:cstheme="minorHAnsi"/>
                <w:b/>
                <w:lang w:val="ru-RU"/>
              </w:rPr>
              <w:t>пп</w:t>
            </w:r>
            <w:r w:rsidRPr="00420AB2">
              <w:rPr>
                <w:rFonts w:asciiTheme="minorHAnsi" w:hAnsiTheme="minorHAnsi" w:cstheme="minorHAnsi"/>
                <w:b/>
                <w:bCs/>
                <w:szCs w:val="20"/>
                <w:lang w:val="ru-RU"/>
              </w:rPr>
              <w:t>. 13.10 и 13.11</w:t>
            </w:r>
          </w:p>
          <w:p w14:paraId="7E548639" w14:textId="19F675F0" w:rsidR="004D7F4E" w:rsidRPr="00420AB2" w:rsidRDefault="00D74131" w:rsidP="007C360E">
            <w:pPr>
              <w:pStyle w:val="Tabletext"/>
              <w:rPr>
                <w:rFonts w:asciiTheme="minorHAnsi" w:hAnsiTheme="minorHAnsi" w:cstheme="minorHAnsi"/>
                <w:b/>
                <w:szCs w:val="20"/>
              </w:rPr>
            </w:pPr>
            <w:r w:rsidRPr="007C360E">
              <w:rPr>
                <w:rFonts w:asciiTheme="minorHAnsi" w:hAnsiTheme="minorHAnsi" w:cstheme="minorHAnsi"/>
                <w:b/>
                <w:lang w:val="ru-RU"/>
              </w:rPr>
              <w:t>Утверждение</w:t>
            </w:r>
            <w:r w:rsidRPr="00420AB2">
              <w:rPr>
                <w:rFonts w:asciiTheme="minorHAnsi" w:hAnsiTheme="minorHAnsi" w:cstheme="minorHAnsi"/>
                <w:b/>
                <w:bCs/>
                <w:szCs w:val="20"/>
                <w:lang w:val="ru-RU"/>
              </w:rPr>
              <w:t xml:space="preserve"> Документа </w:t>
            </w:r>
            <w:hyperlink r:id="rId39" w:history="1">
              <w:r w:rsidRPr="00420AB2">
                <w:rPr>
                  <w:rStyle w:val="Hyperlink"/>
                  <w:rFonts w:asciiTheme="minorHAnsi" w:hAnsiTheme="minorHAnsi" w:cstheme="minorHAnsi"/>
                  <w:b/>
                  <w:bCs/>
                  <w:szCs w:val="20"/>
                </w:rPr>
                <w:t>494</w:t>
              </w:r>
            </w:hyperlink>
          </w:p>
        </w:tc>
        <w:tc>
          <w:tcPr>
            <w:tcW w:w="10712" w:type="dxa"/>
          </w:tcPr>
          <w:p w14:paraId="6F871782" w14:textId="77777777" w:rsidR="004D7F4E" w:rsidRPr="00420AB2" w:rsidRDefault="004D7F4E" w:rsidP="007C360E">
            <w:pPr>
              <w:pStyle w:val="Tabletext"/>
              <w:rPr>
                <w:rFonts w:asciiTheme="minorHAnsi" w:hAnsiTheme="minorHAnsi" w:cstheme="minorHAnsi"/>
                <w:b/>
                <w:bCs/>
                <w:szCs w:val="20"/>
                <w:lang w:val="ru-RU"/>
              </w:rPr>
            </w:pPr>
            <w:r w:rsidRPr="00420AB2">
              <w:rPr>
                <w:rFonts w:asciiTheme="minorHAnsi" w:hAnsiTheme="minorHAnsi" w:cstheme="minorHAnsi"/>
                <w:b/>
                <w:bCs/>
                <w:szCs w:val="20"/>
                <w:lang w:val="ru-RU"/>
              </w:rPr>
              <w:t>Вопросы, связанные с процедурой Статьи 7 Приложения 30B</w:t>
            </w:r>
          </w:p>
          <w:p w14:paraId="2C9DD1B6" w14:textId="77777777" w:rsidR="004D7F4E" w:rsidRPr="00420AB2" w:rsidRDefault="004D7F4E" w:rsidP="00420AB2">
            <w:pPr>
              <w:pStyle w:val="Tabletext"/>
              <w:tabs>
                <w:tab w:val="clear" w:pos="284"/>
              </w:tabs>
              <w:rPr>
                <w:rFonts w:asciiTheme="minorHAnsi" w:hAnsiTheme="minorHAnsi" w:cstheme="minorHAnsi"/>
                <w:szCs w:val="20"/>
                <w:lang w:val="ru-RU"/>
              </w:rPr>
            </w:pPr>
            <w:r w:rsidRPr="00420AB2">
              <w:rPr>
                <w:rFonts w:asciiTheme="minorHAnsi" w:hAnsiTheme="minorHAnsi" w:cstheme="minorHAnsi"/>
                <w:szCs w:val="20"/>
                <w:lang w:val="ru-RU"/>
              </w:rPr>
              <w:t xml:space="preserve">"ВКР-23 </w:t>
            </w:r>
            <w:r w:rsidRPr="00420AB2">
              <w:rPr>
                <w:lang w:val="ru-RU"/>
              </w:rPr>
              <w:t>настоятельно</w:t>
            </w:r>
            <w:r w:rsidRPr="00420AB2">
              <w:rPr>
                <w:rFonts w:asciiTheme="minorHAnsi" w:hAnsiTheme="minorHAnsi" w:cstheme="minorHAnsi"/>
                <w:szCs w:val="20"/>
                <w:lang w:val="ru-RU"/>
              </w:rPr>
              <w:t xml:space="preserve"> призывает администрации, представления по Части А Приложения </w:t>
            </w:r>
            <w:r w:rsidRPr="00420AB2">
              <w:rPr>
                <w:rFonts w:asciiTheme="minorHAnsi" w:hAnsiTheme="minorHAnsi" w:cstheme="minorHAnsi"/>
                <w:b/>
                <w:bCs/>
                <w:szCs w:val="20"/>
                <w:lang w:val="ru-RU"/>
              </w:rPr>
              <w:t>30B</w:t>
            </w:r>
            <w:r w:rsidRPr="00420AB2">
              <w:rPr>
                <w:rFonts w:asciiTheme="minorHAnsi" w:hAnsiTheme="minorHAnsi" w:cstheme="minorHAnsi"/>
                <w:szCs w:val="20"/>
                <w:lang w:val="ru-RU"/>
              </w:rPr>
              <w:t xml:space="preserve"> которых были получены до 12 марта 2020 года, приложить все усилия, для того чтобы при подготовке своих представлений по Части В учитывать представления других администраций, сделанные в соответствии со Статьей </w:t>
            </w:r>
            <w:r w:rsidRPr="00420AB2">
              <w:rPr>
                <w:rFonts w:asciiTheme="minorHAnsi" w:hAnsiTheme="minorHAnsi" w:cstheme="minorHAnsi"/>
                <w:b/>
                <w:bCs/>
                <w:szCs w:val="20"/>
                <w:lang w:val="ru-RU"/>
              </w:rPr>
              <w:t>7</w:t>
            </w:r>
            <w:r w:rsidRPr="00420AB2">
              <w:rPr>
                <w:rFonts w:asciiTheme="minorHAnsi" w:hAnsiTheme="minorHAnsi" w:cstheme="minorHAnsi"/>
                <w:szCs w:val="20"/>
                <w:lang w:val="ru-RU"/>
              </w:rPr>
              <w:t>, и принять во внимание результаты анализа Бюро и меры, направленные на предотвращение дальнейшего ухудшения уровней С/I.</w:t>
            </w:r>
          </w:p>
          <w:p w14:paraId="0BAE30D2" w14:textId="58530091" w:rsidR="004D7F4E" w:rsidRPr="00420AB2" w:rsidRDefault="004D7F4E" w:rsidP="00420AB2">
            <w:pPr>
              <w:pStyle w:val="Tabletext"/>
              <w:tabs>
                <w:tab w:val="clear" w:pos="284"/>
              </w:tabs>
              <w:rPr>
                <w:rFonts w:asciiTheme="minorHAnsi" w:hAnsiTheme="minorHAnsi" w:cstheme="minorHAnsi"/>
                <w:szCs w:val="20"/>
                <w:lang w:val="ru-RU"/>
              </w:rPr>
            </w:pPr>
            <w:r w:rsidRPr="00420AB2">
              <w:rPr>
                <w:rFonts w:asciiTheme="minorHAnsi" w:hAnsiTheme="minorHAnsi" w:cstheme="minorHAnsi"/>
                <w:szCs w:val="20"/>
                <w:lang w:val="ru-RU"/>
              </w:rPr>
              <w:t xml:space="preserve">ВКР-23 </w:t>
            </w:r>
            <w:r w:rsidRPr="00420AB2">
              <w:rPr>
                <w:lang w:val="ru-RU"/>
              </w:rPr>
              <w:t>поручила</w:t>
            </w:r>
            <w:r w:rsidRPr="00420AB2">
              <w:rPr>
                <w:rFonts w:asciiTheme="minorHAnsi" w:hAnsiTheme="minorHAnsi" w:cstheme="minorHAnsi"/>
                <w:szCs w:val="20"/>
                <w:lang w:val="ru-RU"/>
              </w:rPr>
              <w:t xml:space="preserve"> Бюро связаться с семью дополнительными странами (Эритрея, Эстония, Латвия, Сент-Люсия, Таджикистан, Тимор-Лешти и Туркменистан) и Государством Палестина, которые еще не имеют выделений в Плане Приложения </w:t>
            </w:r>
            <w:r w:rsidRPr="00420AB2">
              <w:rPr>
                <w:rFonts w:asciiTheme="minorHAnsi" w:hAnsiTheme="minorHAnsi" w:cstheme="minorHAnsi"/>
                <w:b/>
                <w:bCs/>
                <w:szCs w:val="20"/>
                <w:lang w:val="ru-RU"/>
              </w:rPr>
              <w:t>30В</w:t>
            </w:r>
            <w:r w:rsidRPr="00420AB2">
              <w:rPr>
                <w:rFonts w:asciiTheme="minorHAnsi" w:hAnsiTheme="minorHAnsi" w:cstheme="minorHAnsi"/>
                <w:szCs w:val="20"/>
                <w:lang w:val="ru-RU"/>
              </w:rPr>
              <w:t xml:space="preserve">, и определить орбитальные ресурсы, в случае если они пожелают инициировать процесс по Статье </w:t>
            </w:r>
            <w:r w:rsidRPr="00420AB2">
              <w:rPr>
                <w:rFonts w:asciiTheme="minorHAnsi" w:hAnsiTheme="minorHAnsi" w:cstheme="minorHAnsi"/>
                <w:b/>
                <w:bCs/>
                <w:szCs w:val="20"/>
                <w:lang w:val="ru-RU"/>
              </w:rPr>
              <w:t>7</w:t>
            </w:r>
            <w:r w:rsidRPr="00420AB2">
              <w:rPr>
                <w:rFonts w:asciiTheme="minorHAnsi" w:hAnsiTheme="minorHAnsi" w:cstheme="minorHAnsi"/>
                <w:szCs w:val="20"/>
                <w:lang w:val="ru-RU"/>
              </w:rPr>
              <w:t>".</w:t>
            </w:r>
          </w:p>
        </w:tc>
      </w:tr>
      <w:tr w:rsidR="004D7F4E" w:rsidRPr="0096505E" w14:paraId="4D415EA2" w14:textId="77777777" w:rsidTr="00CE6D50">
        <w:trPr>
          <w:trHeight w:val="1139"/>
        </w:trPr>
        <w:tc>
          <w:tcPr>
            <w:tcW w:w="1838" w:type="dxa"/>
          </w:tcPr>
          <w:p w14:paraId="7897BC41" w14:textId="57A79E81" w:rsidR="004D7F4E" w:rsidRPr="00420AB2" w:rsidRDefault="00D74131"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lastRenderedPageBreak/>
              <w:t xml:space="preserve">Документ </w:t>
            </w:r>
            <w:hyperlink r:id="rId40" w:history="1">
              <w:r w:rsidRPr="00420AB2">
                <w:rPr>
                  <w:rStyle w:val="Hyperlink"/>
                  <w:rFonts w:asciiTheme="minorHAnsi" w:hAnsiTheme="minorHAnsi" w:cstheme="minorHAnsi"/>
                  <w:b/>
                  <w:bCs/>
                  <w:szCs w:val="20"/>
                  <w:lang w:val="ru-RU"/>
                </w:rPr>
                <w:t>CMR23/528</w:t>
              </w:r>
            </w:hyperlink>
            <w:r w:rsidRPr="00420AB2">
              <w:rPr>
                <w:rFonts w:asciiTheme="minorHAnsi" w:hAnsiTheme="minorHAnsi" w:cstheme="minorHAnsi"/>
                <w:b/>
                <w:bCs/>
                <w:szCs w:val="20"/>
                <w:lang w:val="ru-RU"/>
              </w:rPr>
              <w:t xml:space="preserve"> – Протокол </w:t>
            </w:r>
            <w:r w:rsidRPr="007C360E">
              <w:rPr>
                <w:rFonts w:asciiTheme="minorHAnsi" w:hAnsiTheme="minorHAnsi" w:cstheme="minorHAnsi"/>
                <w:b/>
                <w:lang w:val="ru-RU"/>
              </w:rPr>
              <w:t>тринадцатого</w:t>
            </w:r>
            <w:r w:rsidRPr="00420AB2">
              <w:rPr>
                <w:rFonts w:asciiTheme="minorHAnsi" w:hAnsiTheme="minorHAnsi" w:cstheme="minorHAnsi"/>
                <w:b/>
                <w:bCs/>
                <w:szCs w:val="20"/>
                <w:lang w:val="ru-RU"/>
              </w:rPr>
              <w:t xml:space="preserve"> пленарного заседания</w:t>
            </w:r>
          </w:p>
        </w:tc>
        <w:tc>
          <w:tcPr>
            <w:tcW w:w="1733" w:type="dxa"/>
          </w:tcPr>
          <w:p w14:paraId="19AA9EFA" w14:textId="77777777"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пп. 13.12 и 13.13</w:t>
            </w:r>
          </w:p>
          <w:p w14:paraId="701E0744" w14:textId="77DCE23B" w:rsidR="004D7F4E" w:rsidRPr="00420AB2" w:rsidRDefault="00D74131"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Утверждение </w:t>
            </w:r>
            <w:r w:rsidRPr="007C360E">
              <w:rPr>
                <w:rFonts w:asciiTheme="minorHAnsi" w:hAnsiTheme="minorHAnsi" w:cstheme="minorHAnsi"/>
                <w:b/>
                <w:lang w:val="ru-RU"/>
              </w:rPr>
              <w:t>Документа</w:t>
            </w:r>
            <w:r w:rsidRPr="00420AB2">
              <w:rPr>
                <w:rFonts w:asciiTheme="minorHAnsi" w:hAnsiTheme="minorHAnsi" w:cstheme="minorHAnsi"/>
                <w:b/>
                <w:bCs/>
                <w:szCs w:val="20"/>
                <w:lang w:val="ru-RU"/>
              </w:rPr>
              <w:t xml:space="preserve"> </w:t>
            </w:r>
            <w:hyperlink r:id="rId41" w:history="1">
              <w:r w:rsidRPr="00420AB2">
                <w:rPr>
                  <w:rStyle w:val="Hyperlink"/>
                  <w:rFonts w:asciiTheme="minorHAnsi" w:hAnsiTheme="minorHAnsi" w:cstheme="minorHAnsi"/>
                  <w:b/>
                  <w:bCs/>
                  <w:szCs w:val="20"/>
                </w:rPr>
                <w:t>494</w:t>
              </w:r>
            </w:hyperlink>
          </w:p>
        </w:tc>
        <w:tc>
          <w:tcPr>
            <w:tcW w:w="10712" w:type="dxa"/>
          </w:tcPr>
          <w:p w14:paraId="708DC9BB" w14:textId="77777777" w:rsidR="004D7F4E" w:rsidRPr="00420AB2" w:rsidRDefault="004D7F4E" w:rsidP="007C360E">
            <w:pPr>
              <w:pStyle w:val="Tabletext"/>
              <w:rPr>
                <w:rFonts w:asciiTheme="minorHAnsi" w:hAnsiTheme="minorHAnsi" w:cstheme="minorHAnsi"/>
                <w:b/>
                <w:bCs/>
                <w:szCs w:val="20"/>
                <w:lang w:val="ru-RU"/>
              </w:rPr>
            </w:pPr>
            <w:r w:rsidRPr="00420AB2">
              <w:rPr>
                <w:rFonts w:asciiTheme="minorHAnsi" w:hAnsiTheme="minorHAnsi" w:cstheme="minorHAnsi"/>
                <w:b/>
                <w:bCs/>
                <w:szCs w:val="20"/>
                <w:lang w:val="ru-RU"/>
              </w:rPr>
              <w:t>Долговременная защита Планов</w:t>
            </w:r>
          </w:p>
          <w:p w14:paraId="4B09AD12" w14:textId="3ADAC7B0" w:rsidR="004D7F4E" w:rsidRPr="00420AB2" w:rsidRDefault="004D7F4E" w:rsidP="008B481A">
            <w:pPr>
              <w:pStyle w:val="Tabletext"/>
              <w:tabs>
                <w:tab w:val="clear" w:pos="284"/>
              </w:tabs>
              <w:rPr>
                <w:rFonts w:asciiTheme="minorHAnsi" w:hAnsiTheme="minorHAnsi" w:cstheme="minorHAnsi"/>
                <w:szCs w:val="20"/>
                <w:lang w:val="ru-RU" w:eastAsia="zh-CN"/>
              </w:rPr>
            </w:pPr>
            <w:r w:rsidRPr="00420AB2">
              <w:rPr>
                <w:rFonts w:asciiTheme="minorHAnsi" w:hAnsiTheme="minorHAnsi" w:cstheme="minorHAnsi"/>
                <w:szCs w:val="20"/>
                <w:lang w:val="ru-RU"/>
              </w:rPr>
              <w:t xml:space="preserve">"Притом </w:t>
            </w:r>
            <w:r w:rsidRPr="00420AB2">
              <w:rPr>
                <w:lang w:val="ru-RU"/>
              </w:rPr>
              <w:t>что</w:t>
            </w:r>
            <w:r w:rsidRPr="00420AB2">
              <w:rPr>
                <w:rFonts w:asciiTheme="minorHAnsi" w:hAnsiTheme="minorHAnsi" w:cstheme="minorHAnsi"/>
                <w:szCs w:val="20"/>
                <w:lang w:val="ru-RU"/>
              </w:rPr>
              <w:t xml:space="preserve"> некоторые из вопросов, упомянутых в разделе 4.6.3 Отчета РРК (Документ 50), были рассмотрены на ВКР-23, ВКР-23 поручает МСЭ-R провести дальнейшие исследования по этим вопросам в рамках постоянного пункта 7 повестки дня ВКР и представить ВКР-27 отчет о любых необходимых мерах по усилению защиты Приложений </w:t>
            </w:r>
            <w:r w:rsidRPr="00420AB2">
              <w:rPr>
                <w:rFonts w:asciiTheme="minorHAnsi" w:hAnsiTheme="minorHAnsi" w:cstheme="minorHAnsi"/>
                <w:b/>
                <w:bCs/>
                <w:szCs w:val="20"/>
                <w:lang w:val="ru-RU"/>
              </w:rPr>
              <w:t>30/30A</w:t>
            </w:r>
            <w:r w:rsidRPr="00420AB2">
              <w:rPr>
                <w:rFonts w:asciiTheme="minorHAnsi" w:hAnsiTheme="minorHAnsi" w:cstheme="minorHAnsi"/>
                <w:szCs w:val="20"/>
                <w:lang w:val="ru-RU"/>
              </w:rPr>
              <w:t xml:space="preserve"> в Районах 1 и 3, а также долгосрочной защиты Приложения </w:t>
            </w:r>
            <w:r w:rsidRPr="00420AB2">
              <w:rPr>
                <w:rFonts w:asciiTheme="minorHAnsi" w:hAnsiTheme="minorHAnsi" w:cstheme="minorHAnsi"/>
                <w:b/>
                <w:bCs/>
                <w:szCs w:val="20"/>
                <w:lang w:val="ru-RU"/>
              </w:rPr>
              <w:t>30B</w:t>
            </w:r>
            <w:r w:rsidRPr="00420AB2">
              <w:rPr>
                <w:rFonts w:asciiTheme="minorHAnsi" w:hAnsiTheme="minorHAnsi" w:cstheme="minorHAnsi"/>
                <w:szCs w:val="20"/>
                <w:lang w:val="ru-RU"/>
              </w:rPr>
              <w:t>, принимая во внимание возможности использования соответствующих полос частот и доступ к ним для развивающихся стран".</w:t>
            </w:r>
          </w:p>
        </w:tc>
      </w:tr>
      <w:tr w:rsidR="004D7F4E" w:rsidRPr="00E32222" w14:paraId="272F4B69" w14:textId="77777777" w:rsidTr="00CE6D50">
        <w:trPr>
          <w:trHeight w:val="1139"/>
        </w:trPr>
        <w:tc>
          <w:tcPr>
            <w:tcW w:w="1838" w:type="dxa"/>
          </w:tcPr>
          <w:p w14:paraId="47419B73" w14:textId="17083F36" w:rsidR="004D7F4E" w:rsidRPr="00420AB2" w:rsidRDefault="00D74131"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t xml:space="preserve">Документ </w:t>
            </w:r>
            <w:hyperlink r:id="rId42" w:history="1">
              <w:r w:rsidRPr="00420AB2">
                <w:rPr>
                  <w:rStyle w:val="Hyperlink"/>
                  <w:rFonts w:asciiTheme="minorHAnsi" w:hAnsiTheme="minorHAnsi" w:cstheme="minorHAnsi"/>
                  <w:b/>
                  <w:bCs/>
                  <w:szCs w:val="20"/>
                  <w:lang w:val="ru-RU"/>
                </w:rPr>
                <w:t>CMR23/528</w:t>
              </w:r>
            </w:hyperlink>
            <w:r w:rsidRPr="00420AB2">
              <w:rPr>
                <w:rFonts w:asciiTheme="minorHAnsi" w:hAnsiTheme="minorHAnsi" w:cstheme="minorHAnsi"/>
                <w:b/>
                <w:bCs/>
                <w:szCs w:val="20"/>
                <w:lang w:val="ru-RU"/>
              </w:rPr>
              <w:t xml:space="preserve"> – Протокол </w:t>
            </w:r>
            <w:r w:rsidRPr="007C360E">
              <w:rPr>
                <w:rFonts w:asciiTheme="minorHAnsi" w:hAnsiTheme="minorHAnsi" w:cstheme="minorHAnsi"/>
                <w:b/>
                <w:lang w:val="ru-RU"/>
              </w:rPr>
              <w:t>тринадцатого</w:t>
            </w:r>
            <w:r w:rsidRPr="00420AB2">
              <w:rPr>
                <w:rFonts w:asciiTheme="minorHAnsi" w:hAnsiTheme="minorHAnsi" w:cstheme="minorHAnsi"/>
                <w:b/>
                <w:bCs/>
                <w:szCs w:val="20"/>
                <w:lang w:val="ru-RU"/>
              </w:rPr>
              <w:t xml:space="preserve"> пленарного заседания</w:t>
            </w:r>
          </w:p>
        </w:tc>
        <w:tc>
          <w:tcPr>
            <w:tcW w:w="1733" w:type="dxa"/>
          </w:tcPr>
          <w:p w14:paraId="13DAC0DD" w14:textId="77777777"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пп. 13.14 и 13.15</w:t>
            </w:r>
            <w:r w:rsidRPr="00420AB2">
              <w:rPr>
                <w:rFonts w:asciiTheme="minorHAnsi" w:hAnsiTheme="minorHAnsi" w:cstheme="minorHAnsi"/>
                <w:szCs w:val="20"/>
                <w:lang w:val="ru-RU"/>
              </w:rPr>
              <w:t xml:space="preserve"> </w:t>
            </w:r>
          </w:p>
          <w:p w14:paraId="3AF557F4" w14:textId="596C1221" w:rsidR="004D7F4E" w:rsidRPr="00420AB2" w:rsidRDefault="00D74131" w:rsidP="007C360E">
            <w:pPr>
              <w:pStyle w:val="Tabletext"/>
              <w:rPr>
                <w:rFonts w:asciiTheme="minorHAnsi" w:hAnsiTheme="minorHAnsi" w:cstheme="minorHAnsi"/>
                <w:b/>
                <w:szCs w:val="20"/>
              </w:rPr>
            </w:pPr>
            <w:r w:rsidRPr="007C360E">
              <w:rPr>
                <w:rFonts w:asciiTheme="minorHAnsi" w:hAnsiTheme="minorHAnsi" w:cstheme="minorHAnsi"/>
                <w:b/>
                <w:lang w:val="ru-RU"/>
              </w:rPr>
              <w:t>Утверждение</w:t>
            </w:r>
            <w:r w:rsidRPr="00420AB2">
              <w:rPr>
                <w:rFonts w:asciiTheme="minorHAnsi" w:hAnsiTheme="minorHAnsi" w:cstheme="minorHAnsi"/>
                <w:b/>
                <w:bCs/>
                <w:szCs w:val="20"/>
                <w:lang w:val="ru-RU"/>
              </w:rPr>
              <w:t xml:space="preserve"> Документа </w:t>
            </w:r>
            <w:hyperlink r:id="rId43" w:history="1">
              <w:r w:rsidRPr="00420AB2">
                <w:rPr>
                  <w:rStyle w:val="Hyperlink"/>
                  <w:rFonts w:asciiTheme="minorHAnsi" w:hAnsiTheme="minorHAnsi" w:cstheme="minorHAnsi"/>
                  <w:b/>
                  <w:bCs/>
                  <w:szCs w:val="20"/>
                </w:rPr>
                <w:t>494</w:t>
              </w:r>
            </w:hyperlink>
          </w:p>
        </w:tc>
        <w:tc>
          <w:tcPr>
            <w:tcW w:w="10712" w:type="dxa"/>
          </w:tcPr>
          <w:p w14:paraId="22242BAC" w14:textId="77777777" w:rsidR="004D7F4E" w:rsidRPr="00420AB2" w:rsidRDefault="004D7F4E" w:rsidP="007C360E">
            <w:pPr>
              <w:pStyle w:val="Tabletext"/>
              <w:rPr>
                <w:rFonts w:asciiTheme="minorHAnsi" w:hAnsiTheme="minorHAnsi" w:cstheme="minorHAnsi"/>
                <w:b/>
                <w:bCs/>
                <w:szCs w:val="20"/>
                <w:lang w:val="ru-RU"/>
              </w:rPr>
            </w:pPr>
            <w:r w:rsidRPr="00420AB2">
              <w:rPr>
                <w:rFonts w:asciiTheme="minorHAnsi" w:hAnsiTheme="minorHAnsi" w:cstheme="minorHAnsi"/>
                <w:b/>
                <w:bCs/>
                <w:szCs w:val="20"/>
                <w:lang w:val="ru-RU"/>
              </w:rPr>
              <w:t>Вопросы, связанные с Резолюцией 40</w:t>
            </w:r>
          </w:p>
          <w:p w14:paraId="713C08EC" w14:textId="60AC2EEA" w:rsidR="004D7F4E" w:rsidRPr="00420AB2" w:rsidRDefault="004D7F4E" w:rsidP="00420AB2">
            <w:pPr>
              <w:pStyle w:val="Tabletext"/>
              <w:tabs>
                <w:tab w:val="clear" w:pos="284"/>
              </w:tabs>
              <w:rPr>
                <w:rFonts w:asciiTheme="minorHAnsi" w:hAnsiTheme="minorHAnsi" w:cstheme="minorHAnsi"/>
                <w:szCs w:val="20"/>
                <w:lang w:val="ru-RU"/>
              </w:rPr>
            </w:pPr>
            <w:r w:rsidRPr="00420AB2">
              <w:rPr>
                <w:rFonts w:asciiTheme="minorHAnsi" w:hAnsiTheme="minorHAnsi" w:cstheme="minorHAnsi"/>
                <w:szCs w:val="20"/>
                <w:lang w:val="ru-RU"/>
              </w:rPr>
              <w:t xml:space="preserve">ВКР-23 </w:t>
            </w:r>
            <w:r w:rsidRPr="00420AB2">
              <w:rPr>
                <w:lang w:val="ru-RU"/>
              </w:rPr>
              <w:t>поручает</w:t>
            </w:r>
            <w:r w:rsidRPr="00420AB2">
              <w:rPr>
                <w:rFonts w:asciiTheme="minorHAnsi" w:hAnsiTheme="minorHAnsi" w:cstheme="minorHAnsi"/>
                <w:szCs w:val="20"/>
                <w:lang w:val="ru-RU"/>
              </w:rPr>
              <w:t xml:space="preserve"> МСЭ-R для рассмотрения на одной из будущих компетентных ВКР исследовать возможные меры по ограничению практики использования одного и того же спутника или различных спутников для неоднократного ввода в действие и повторного ввода в действие одних и тех же частотных присвоений спутниковой сети или системы только на короткий период времени. Было признано, что такое исследование и исследования по связанным с ним вопросы, включая возможности п. </w:t>
            </w:r>
            <w:r w:rsidRPr="00420AB2">
              <w:rPr>
                <w:rFonts w:asciiTheme="minorHAnsi" w:hAnsiTheme="minorHAnsi" w:cstheme="minorHAnsi"/>
                <w:b/>
                <w:bCs/>
                <w:szCs w:val="20"/>
                <w:lang w:val="ru-RU"/>
              </w:rPr>
              <w:t>11.44В</w:t>
            </w:r>
            <w:r w:rsidRPr="00420AB2">
              <w:rPr>
                <w:rFonts w:asciiTheme="minorHAnsi" w:hAnsiTheme="minorHAnsi" w:cstheme="minorHAnsi"/>
                <w:szCs w:val="20"/>
                <w:lang w:val="ru-RU"/>
              </w:rPr>
              <w:t xml:space="preserve"> РР, которые поднимались в ходе ВКР-23, могут проводиться в рамках постоянного пункта 7 повестки дня ВКР.</w:t>
            </w:r>
          </w:p>
        </w:tc>
      </w:tr>
      <w:tr w:rsidR="004D7F4E" w:rsidRPr="00E32222" w14:paraId="48474F7A" w14:textId="77777777" w:rsidTr="00CE6D50">
        <w:trPr>
          <w:trHeight w:val="1139"/>
        </w:trPr>
        <w:tc>
          <w:tcPr>
            <w:tcW w:w="1838" w:type="dxa"/>
          </w:tcPr>
          <w:p w14:paraId="04EEDA47" w14:textId="7C782DB7" w:rsidR="004D7F4E" w:rsidRPr="00420AB2" w:rsidRDefault="00D74131"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t xml:space="preserve">Документ </w:t>
            </w:r>
            <w:hyperlink r:id="rId44" w:history="1">
              <w:r w:rsidRPr="00420AB2">
                <w:rPr>
                  <w:rStyle w:val="Hyperlink"/>
                  <w:rFonts w:asciiTheme="minorHAnsi" w:hAnsiTheme="minorHAnsi" w:cstheme="minorHAnsi"/>
                  <w:b/>
                  <w:bCs/>
                  <w:szCs w:val="20"/>
                  <w:lang w:val="ru-RU"/>
                </w:rPr>
                <w:t>CMR23/528</w:t>
              </w:r>
            </w:hyperlink>
            <w:r w:rsidRPr="00420AB2">
              <w:rPr>
                <w:rFonts w:asciiTheme="minorHAnsi" w:hAnsiTheme="minorHAnsi" w:cstheme="minorHAnsi"/>
                <w:b/>
                <w:bCs/>
                <w:szCs w:val="20"/>
                <w:lang w:val="ru-RU"/>
              </w:rPr>
              <w:t xml:space="preserve"> – Протокол тринадцатого </w:t>
            </w:r>
            <w:r w:rsidRPr="007C360E">
              <w:rPr>
                <w:rFonts w:asciiTheme="minorHAnsi" w:hAnsiTheme="minorHAnsi" w:cstheme="minorHAnsi"/>
                <w:b/>
                <w:lang w:val="ru-RU"/>
              </w:rPr>
              <w:t>пленарного</w:t>
            </w:r>
            <w:r w:rsidRPr="00420AB2">
              <w:rPr>
                <w:rFonts w:asciiTheme="minorHAnsi" w:hAnsiTheme="minorHAnsi" w:cstheme="minorHAnsi"/>
                <w:b/>
                <w:bCs/>
                <w:szCs w:val="20"/>
                <w:lang w:val="ru-RU"/>
              </w:rPr>
              <w:t xml:space="preserve"> заседания</w:t>
            </w:r>
          </w:p>
        </w:tc>
        <w:tc>
          <w:tcPr>
            <w:tcW w:w="1733" w:type="dxa"/>
          </w:tcPr>
          <w:p w14:paraId="6F82F5FC" w14:textId="77777777"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пп. </w:t>
            </w:r>
            <w:r w:rsidRPr="007C360E">
              <w:rPr>
                <w:rFonts w:asciiTheme="minorHAnsi" w:hAnsiTheme="minorHAnsi" w:cstheme="minorHAnsi"/>
                <w:b/>
                <w:lang w:val="ru-RU"/>
              </w:rPr>
              <w:t>13</w:t>
            </w:r>
            <w:r w:rsidRPr="00420AB2">
              <w:rPr>
                <w:rFonts w:asciiTheme="minorHAnsi" w:hAnsiTheme="minorHAnsi" w:cstheme="minorHAnsi"/>
                <w:b/>
                <w:bCs/>
                <w:szCs w:val="20"/>
                <w:lang w:val="ru-RU"/>
              </w:rPr>
              <w:t>.16 и 13.17</w:t>
            </w:r>
            <w:r w:rsidRPr="00420AB2">
              <w:rPr>
                <w:rFonts w:asciiTheme="minorHAnsi" w:hAnsiTheme="minorHAnsi" w:cstheme="minorHAnsi"/>
                <w:szCs w:val="20"/>
                <w:lang w:val="ru-RU"/>
              </w:rPr>
              <w:t xml:space="preserve"> </w:t>
            </w:r>
          </w:p>
          <w:p w14:paraId="5A3896AE" w14:textId="5A200278" w:rsidR="004D7F4E" w:rsidRPr="00420AB2" w:rsidRDefault="00D74131"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Утверждение </w:t>
            </w:r>
            <w:r w:rsidRPr="007C360E">
              <w:rPr>
                <w:rFonts w:asciiTheme="minorHAnsi" w:hAnsiTheme="minorHAnsi" w:cstheme="minorHAnsi"/>
                <w:b/>
                <w:lang w:val="ru-RU"/>
              </w:rPr>
              <w:t>Документа</w:t>
            </w:r>
            <w:r w:rsidRPr="00420AB2">
              <w:rPr>
                <w:rFonts w:asciiTheme="minorHAnsi" w:hAnsiTheme="minorHAnsi" w:cstheme="minorHAnsi"/>
                <w:b/>
                <w:bCs/>
                <w:szCs w:val="20"/>
                <w:lang w:val="ru-RU"/>
              </w:rPr>
              <w:t xml:space="preserve"> </w:t>
            </w:r>
            <w:hyperlink r:id="rId45" w:history="1">
              <w:r w:rsidRPr="00420AB2">
                <w:rPr>
                  <w:rStyle w:val="Hyperlink"/>
                  <w:rFonts w:asciiTheme="minorHAnsi" w:hAnsiTheme="minorHAnsi" w:cstheme="minorHAnsi"/>
                  <w:b/>
                  <w:bCs/>
                  <w:szCs w:val="20"/>
                </w:rPr>
                <w:t>494</w:t>
              </w:r>
            </w:hyperlink>
          </w:p>
        </w:tc>
        <w:tc>
          <w:tcPr>
            <w:tcW w:w="10712" w:type="dxa"/>
          </w:tcPr>
          <w:p w14:paraId="0AB628BA" w14:textId="77777777" w:rsidR="004D7F4E" w:rsidRPr="00420AB2" w:rsidRDefault="004D7F4E" w:rsidP="007C360E">
            <w:pPr>
              <w:pStyle w:val="Tabletext"/>
              <w:rPr>
                <w:rFonts w:asciiTheme="minorHAnsi" w:hAnsiTheme="minorHAnsi" w:cstheme="minorHAnsi"/>
                <w:b/>
                <w:bCs/>
                <w:szCs w:val="20"/>
                <w:lang w:val="ru-RU"/>
              </w:rPr>
            </w:pPr>
            <w:r w:rsidRPr="00420AB2">
              <w:rPr>
                <w:rFonts w:asciiTheme="minorHAnsi" w:hAnsiTheme="minorHAnsi" w:cstheme="minorHAnsi"/>
                <w:b/>
                <w:bCs/>
                <w:szCs w:val="20"/>
                <w:lang w:val="ru-RU"/>
              </w:rPr>
              <w:t>Вопросы, связанные с вводом в действие сетей НГСО</w:t>
            </w:r>
          </w:p>
          <w:p w14:paraId="47F97697" w14:textId="09452C35" w:rsidR="004D7F4E" w:rsidRPr="00420AB2" w:rsidRDefault="004D7F4E" w:rsidP="00420AB2">
            <w:pPr>
              <w:pStyle w:val="Tabletext"/>
              <w:tabs>
                <w:tab w:val="clear" w:pos="284"/>
              </w:tabs>
              <w:rPr>
                <w:rFonts w:asciiTheme="minorHAnsi" w:hAnsiTheme="minorHAnsi" w:cstheme="minorHAnsi"/>
                <w:szCs w:val="20"/>
                <w:lang w:val="ru-RU"/>
              </w:rPr>
            </w:pPr>
            <w:r w:rsidRPr="00420AB2">
              <w:rPr>
                <w:rFonts w:asciiTheme="minorHAnsi" w:hAnsiTheme="minorHAnsi" w:cstheme="minorHAnsi"/>
                <w:szCs w:val="20"/>
                <w:lang w:val="ru-RU"/>
              </w:rPr>
              <w:t>ВКР-23 поручает МСЭ-R исследовать возможные меры по ограничению практики введения совершенно другой орбитальной плоскости, которая, как предполагается, не потребуется для эксплуатации группировки, с целью удовлетворения требований по вводу в действие или повторному вводу в действие частотных присвоений, признавая вместе с тем, что данный вопрос связан с Темой А в рамках пункта 7 повестки дня, которая рассматривается на нынешней ВКР.</w:t>
            </w:r>
          </w:p>
        </w:tc>
      </w:tr>
      <w:tr w:rsidR="004D7F4E" w:rsidRPr="00E32222" w14:paraId="52AF5B8A" w14:textId="77777777" w:rsidTr="00CE6D50">
        <w:trPr>
          <w:trHeight w:val="1139"/>
        </w:trPr>
        <w:tc>
          <w:tcPr>
            <w:tcW w:w="1838" w:type="dxa"/>
          </w:tcPr>
          <w:p w14:paraId="5276FF7A" w14:textId="7A7E942C" w:rsidR="004D7F4E" w:rsidRPr="00420AB2" w:rsidRDefault="00D74131"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t xml:space="preserve">Документ </w:t>
            </w:r>
            <w:hyperlink r:id="rId46" w:history="1">
              <w:r w:rsidRPr="00420AB2">
                <w:rPr>
                  <w:rStyle w:val="Hyperlink"/>
                  <w:rFonts w:asciiTheme="minorHAnsi" w:hAnsiTheme="minorHAnsi" w:cstheme="minorHAnsi"/>
                  <w:b/>
                  <w:bCs/>
                  <w:szCs w:val="20"/>
                  <w:lang w:val="ru-RU"/>
                </w:rPr>
                <w:t>CMR23/528</w:t>
              </w:r>
            </w:hyperlink>
            <w:r w:rsidRPr="00420AB2">
              <w:rPr>
                <w:rFonts w:asciiTheme="minorHAnsi" w:hAnsiTheme="minorHAnsi" w:cstheme="minorHAnsi"/>
                <w:b/>
                <w:bCs/>
                <w:szCs w:val="20"/>
                <w:lang w:val="ru-RU"/>
              </w:rPr>
              <w:t xml:space="preserve"> – Протокол </w:t>
            </w:r>
            <w:r w:rsidRPr="007C360E">
              <w:rPr>
                <w:rFonts w:asciiTheme="minorHAnsi" w:hAnsiTheme="minorHAnsi" w:cstheme="minorHAnsi"/>
                <w:b/>
                <w:lang w:val="ru-RU"/>
              </w:rPr>
              <w:t>тринадцатого</w:t>
            </w:r>
            <w:r w:rsidRPr="00420AB2">
              <w:rPr>
                <w:rFonts w:asciiTheme="minorHAnsi" w:hAnsiTheme="minorHAnsi" w:cstheme="minorHAnsi"/>
                <w:b/>
                <w:bCs/>
                <w:szCs w:val="20"/>
                <w:lang w:val="ru-RU"/>
              </w:rPr>
              <w:t xml:space="preserve"> пленарного заседания</w:t>
            </w:r>
          </w:p>
        </w:tc>
        <w:tc>
          <w:tcPr>
            <w:tcW w:w="1733" w:type="dxa"/>
          </w:tcPr>
          <w:p w14:paraId="2DF91D5C" w14:textId="77777777"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пп. 13.18 и 13.19</w:t>
            </w:r>
            <w:r w:rsidRPr="00420AB2">
              <w:rPr>
                <w:rFonts w:asciiTheme="minorHAnsi" w:hAnsiTheme="minorHAnsi" w:cstheme="minorHAnsi"/>
                <w:szCs w:val="20"/>
                <w:lang w:val="ru-RU"/>
              </w:rPr>
              <w:t xml:space="preserve"> </w:t>
            </w:r>
          </w:p>
          <w:p w14:paraId="3A33CFCD" w14:textId="6FC81D9D" w:rsidR="004D7F4E" w:rsidRPr="00420AB2" w:rsidRDefault="00D74131" w:rsidP="007C360E">
            <w:pPr>
              <w:pStyle w:val="Tabletext"/>
              <w:rPr>
                <w:rFonts w:asciiTheme="minorHAnsi" w:hAnsiTheme="minorHAnsi" w:cstheme="minorHAnsi"/>
                <w:b/>
                <w:szCs w:val="20"/>
              </w:rPr>
            </w:pPr>
            <w:r w:rsidRPr="007C360E">
              <w:rPr>
                <w:rFonts w:asciiTheme="minorHAnsi" w:hAnsiTheme="minorHAnsi" w:cstheme="minorHAnsi"/>
                <w:b/>
                <w:lang w:val="ru-RU"/>
              </w:rPr>
              <w:t>Утверждение</w:t>
            </w:r>
            <w:r w:rsidRPr="00420AB2">
              <w:rPr>
                <w:rFonts w:asciiTheme="minorHAnsi" w:hAnsiTheme="minorHAnsi" w:cstheme="minorHAnsi"/>
                <w:b/>
                <w:bCs/>
                <w:szCs w:val="20"/>
                <w:lang w:val="ru-RU"/>
              </w:rPr>
              <w:t xml:space="preserve"> Документа </w:t>
            </w:r>
            <w:hyperlink r:id="rId47" w:history="1">
              <w:r w:rsidRPr="00420AB2">
                <w:rPr>
                  <w:rStyle w:val="Hyperlink"/>
                  <w:rFonts w:asciiTheme="minorHAnsi" w:hAnsiTheme="minorHAnsi" w:cstheme="minorHAnsi"/>
                  <w:b/>
                  <w:bCs/>
                  <w:szCs w:val="20"/>
                </w:rPr>
                <w:t>494</w:t>
              </w:r>
            </w:hyperlink>
          </w:p>
        </w:tc>
        <w:tc>
          <w:tcPr>
            <w:tcW w:w="10712" w:type="dxa"/>
          </w:tcPr>
          <w:p w14:paraId="0C0B4E21" w14:textId="77777777" w:rsidR="004D7F4E" w:rsidRPr="00420AB2" w:rsidRDefault="004D7F4E" w:rsidP="007C360E">
            <w:pPr>
              <w:pStyle w:val="Tabletext"/>
              <w:rPr>
                <w:rFonts w:asciiTheme="minorHAnsi" w:hAnsiTheme="minorHAnsi" w:cstheme="minorHAnsi"/>
                <w:b/>
                <w:bCs/>
                <w:color w:val="000000"/>
                <w:szCs w:val="20"/>
                <w:lang w:val="ru-RU"/>
              </w:rPr>
            </w:pPr>
            <w:r w:rsidRPr="00420AB2">
              <w:rPr>
                <w:rFonts w:asciiTheme="minorHAnsi" w:hAnsiTheme="minorHAnsi" w:cstheme="minorHAnsi"/>
                <w:b/>
                <w:bCs/>
                <w:szCs w:val="20"/>
                <w:lang w:val="ru-RU"/>
              </w:rPr>
              <w:t>Долгосрочная устойчивость орбитально-частотного ресурса НГСО, справедливый доступ к нему и его рациональное использование системами НГСО</w:t>
            </w:r>
          </w:p>
          <w:p w14:paraId="28C1092D" w14:textId="77777777" w:rsidR="004D7F4E" w:rsidRPr="00420AB2" w:rsidRDefault="004D7F4E" w:rsidP="00420AB2">
            <w:pPr>
              <w:pStyle w:val="Tabletext"/>
              <w:tabs>
                <w:tab w:val="clear" w:pos="284"/>
              </w:tabs>
              <w:rPr>
                <w:rFonts w:asciiTheme="minorHAnsi" w:hAnsiTheme="minorHAnsi" w:cstheme="minorHAnsi"/>
                <w:szCs w:val="20"/>
                <w:lang w:val="ru-RU"/>
              </w:rPr>
            </w:pPr>
            <w:r w:rsidRPr="00420AB2">
              <w:rPr>
                <w:rFonts w:asciiTheme="minorHAnsi" w:hAnsiTheme="minorHAnsi" w:cstheme="minorHAnsi"/>
                <w:szCs w:val="20"/>
                <w:lang w:val="ru-RU"/>
              </w:rPr>
              <w:t xml:space="preserve">В отношении содержания раздела 4.13 данного Отчета Комитета "Долгосрочная устойчивость орбитально-частотного ресурса </w:t>
            </w:r>
            <w:r w:rsidRPr="00420AB2">
              <w:rPr>
                <w:lang w:val="ru-RU"/>
              </w:rPr>
              <w:t>НГСО</w:t>
            </w:r>
            <w:r w:rsidRPr="00420AB2">
              <w:rPr>
                <w:rFonts w:asciiTheme="minorHAnsi" w:hAnsiTheme="minorHAnsi" w:cstheme="minorHAnsi"/>
                <w:szCs w:val="20"/>
                <w:lang w:val="ru-RU"/>
              </w:rPr>
              <w:t>, справедливый доступ к нему и его рациональное использование системами НГСО" ВКР-23 признала актуальность вопросов, поднятых РРК, а также недавнего решения Ассамблеи радиосвязи 2023 года (АР-23), которым была утверждена новая Резолюция МСЭ-R 74 "Деятельность в области устойчивого использования ресурсов радиочастотного спектра и связанных с ним спутниковых орбит космическими службами";</w:t>
            </w:r>
          </w:p>
          <w:p w14:paraId="70B7B533" w14:textId="1089DE3D" w:rsidR="004D7F4E" w:rsidRPr="00420AB2" w:rsidRDefault="004D7F4E" w:rsidP="00420AB2">
            <w:pPr>
              <w:pStyle w:val="Tabletext"/>
              <w:tabs>
                <w:tab w:val="clear" w:pos="284"/>
              </w:tabs>
              <w:rPr>
                <w:rFonts w:asciiTheme="minorHAnsi" w:hAnsiTheme="minorHAnsi" w:cstheme="minorHAnsi"/>
                <w:b/>
                <w:bCs/>
                <w:szCs w:val="20"/>
                <w:lang w:val="ru-RU"/>
              </w:rPr>
            </w:pPr>
            <w:r w:rsidRPr="00420AB2">
              <w:rPr>
                <w:rFonts w:asciiTheme="minorHAnsi" w:hAnsiTheme="minorHAnsi" w:cstheme="minorHAnsi"/>
                <w:szCs w:val="20"/>
                <w:lang w:val="ru-RU"/>
              </w:rPr>
              <w:t xml:space="preserve">В связи с </w:t>
            </w:r>
            <w:r w:rsidRPr="00420AB2">
              <w:rPr>
                <w:lang w:val="ru-RU"/>
              </w:rPr>
              <w:t>этим</w:t>
            </w:r>
            <w:r w:rsidRPr="00420AB2">
              <w:rPr>
                <w:rFonts w:asciiTheme="minorHAnsi" w:hAnsiTheme="minorHAnsi" w:cstheme="minorHAnsi"/>
                <w:szCs w:val="20"/>
                <w:lang w:val="ru-RU"/>
              </w:rPr>
              <w:t xml:space="preserve"> ВКР-23 признала решение, принятое АР-23, об утверждении Резолюции МСЭ-R 74, а также потребность в результатах работы МСЭ-R, срочность предоставления которых подчеркивается в этой Резолюции.</w:t>
            </w:r>
          </w:p>
        </w:tc>
      </w:tr>
      <w:tr w:rsidR="004D7F4E" w:rsidRPr="00E32222" w14:paraId="7462F8D9" w14:textId="77777777" w:rsidTr="00CE6D50">
        <w:trPr>
          <w:trHeight w:val="1139"/>
        </w:trPr>
        <w:tc>
          <w:tcPr>
            <w:tcW w:w="1838" w:type="dxa"/>
          </w:tcPr>
          <w:p w14:paraId="7920A5D5" w14:textId="4A1DF4ED" w:rsidR="004D7F4E" w:rsidRPr="00420AB2" w:rsidRDefault="00D74131"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lastRenderedPageBreak/>
              <w:t xml:space="preserve">Документ </w:t>
            </w:r>
            <w:hyperlink r:id="rId48" w:history="1">
              <w:r w:rsidRPr="00420AB2">
                <w:rPr>
                  <w:rStyle w:val="Hyperlink"/>
                  <w:rFonts w:asciiTheme="minorHAnsi" w:hAnsiTheme="minorHAnsi" w:cstheme="minorHAnsi"/>
                  <w:b/>
                  <w:bCs/>
                  <w:szCs w:val="20"/>
                  <w:lang w:val="ru-RU"/>
                </w:rPr>
                <w:t>CMR23/528</w:t>
              </w:r>
            </w:hyperlink>
            <w:r w:rsidRPr="00420AB2">
              <w:rPr>
                <w:rFonts w:asciiTheme="minorHAnsi" w:hAnsiTheme="minorHAnsi" w:cstheme="minorHAnsi"/>
                <w:b/>
                <w:bCs/>
                <w:szCs w:val="20"/>
                <w:lang w:val="ru-RU"/>
              </w:rPr>
              <w:t xml:space="preserve"> – Протокол </w:t>
            </w:r>
            <w:r w:rsidRPr="007C360E">
              <w:rPr>
                <w:rFonts w:asciiTheme="minorHAnsi" w:hAnsiTheme="minorHAnsi" w:cstheme="minorHAnsi"/>
                <w:b/>
                <w:lang w:val="ru-RU"/>
              </w:rPr>
              <w:t>тринадцатого</w:t>
            </w:r>
            <w:r w:rsidRPr="00420AB2">
              <w:rPr>
                <w:rFonts w:asciiTheme="minorHAnsi" w:hAnsiTheme="minorHAnsi" w:cstheme="minorHAnsi"/>
                <w:b/>
                <w:bCs/>
                <w:szCs w:val="20"/>
                <w:lang w:val="ru-RU"/>
              </w:rPr>
              <w:t xml:space="preserve"> пленарного заседания</w:t>
            </w:r>
          </w:p>
        </w:tc>
        <w:tc>
          <w:tcPr>
            <w:tcW w:w="1733" w:type="dxa"/>
          </w:tcPr>
          <w:p w14:paraId="19097209" w14:textId="77777777"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пп. 13.20 и 13.21</w:t>
            </w:r>
            <w:r w:rsidRPr="00420AB2">
              <w:rPr>
                <w:rFonts w:asciiTheme="minorHAnsi" w:hAnsiTheme="minorHAnsi" w:cstheme="minorHAnsi"/>
                <w:szCs w:val="20"/>
                <w:lang w:val="ru-RU"/>
              </w:rPr>
              <w:t xml:space="preserve"> </w:t>
            </w:r>
          </w:p>
          <w:p w14:paraId="7486DF33" w14:textId="399C9D92" w:rsidR="004D7F4E" w:rsidRPr="00420AB2" w:rsidRDefault="00D74131"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Утверждение </w:t>
            </w:r>
            <w:r w:rsidRPr="007C360E">
              <w:rPr>
                <w:rFonts w:asciiTheme="minorHAnsi" w:hAnsiTheme="minorHAnsi" w:cstheme="minorHAnsi"/>
                <w:b/>
                <w:lang w:val="ru-RU"/>
              </w:rPr>
              <w:t>Документа</w:t>
            </w:r>
            <w:r w:rsidRPr="00420AB2">
              <w:rPr>
                <w:rFonts w:asciiTheme="minorHAnsi" w:hAnsiTheme="minorHAnsi" w:cstheme="minorHAnsi"/>
                <w:b/>
                <w:bCs/>
                <w:szCs w:val="20"/>
                <w:lang w:val="ru-RU"/>
              </w:rPr>
              <w:t xml:space="preserve"> </w:t>
            </w:r>
            <w:hyperlink r:id="rId49" w:history="1">
              <w:r w:rsidRPr="00420AB2">
                <w:rPr>
                  <w:rStyle w:val="Hyperlink"/>
                  <w:rFonts w:asciiTheme="minorHAnsi" w:hAnsiTheme="minorHAnsi" w:cstheme="minorHAnsi"/>
                  <w:b/>
                  <w:bCs/>
                  <w:szCs w:val="20"/>
                </w:rPr>
                <w:t>494</w:t>
              </w:r>
            </w:hyperlink>
          </w:p>
        </w:tc>
        <w:tc>
          <w:tcPr>
            <w:tcW w:w="10712" w:type="dxa"/>
          </w:tcPr>
          <w:p w14:paraId="33ABFA0D" w14:textId="77777777" w:rsidR="004D7F4E" w:rsidRPr="00420AB2" w:rsidRDefault="004D7F4E" w:rsidP="007C360E">
            <w:pPr>
              <w:pStyle w:val="Tabletext"/>
              <w:rPr>
                <w:rFonts w:asciiTheme="minorHAnsi" w:eastAsia="Calibri" w:hAnsiTheme="minorHAnsi" w:cstheme="minorHAnsi"/>
                <w:b/>
                <w:bCs/>
                <w:szCs w:val="20"/>
                <w:lang w:val="ru-RU"/>
              </w:rPr>
            </w:pPr>
            <w:r w:rsidRPr="00420AB2">
              <w:rPr>
                <w:rFonts w:asciiTheme="minorHAnsi" w:hAnsiTheme="minorHAnsi" w:cstheme="minorHAnsi"/>
                <w:b/>
                <w:bCs/>
                <w:szCs w:val="20"/>
                <w:lang w:val="ru-RU"/>
              </w:rPr>
              <w:t>Регистрация частотных присвоений спутниковым сетям или системам по п. 4.4</w:t>
            </w:r>
          </w:p>
          <w:p w14:paraId="67A4A321" w14:textId="77777777" w:rsidR="004D7F4E" w:rsidRPr="00420AB2" w:rsidRDefault="004D7F4E" w:rsidP="00420AB2">
            <w:pPr>
              <w:pStyle w:val="Tabletext"/>
              <w:tabs>
                <w:tab w:val="clear" w:pos="284"/>
              </w:tabs>
              <w:rPr>
                <w:rFonts w:asciiTheme="minorHAnsi" w:eastAsia="Calibri" w:hAnsiTheme="minorHAnsi" w:cstheme="minorHAnsi"/>
                <w:szCs w:val="20"/>
                <w:lang w:val="ru-RU"/>
              </w:rPr>
            </w:pPr>
            <w:r w:rsidRPr="00420AB2">
              <w:rPr>
                <w:rFonts w:asciiTheme="minorHAnsi" w:hAnsiTheme="minorHAnsi" w:cstheme="minorHAnsi"/>
                <w:szCs w:val="20"/>
                <w:lang w:val="ru-RU"/>
              </w:rPr>
              <w:t xml:space="preserve">ВКР-23 </w:t>
            </w:r>
            <w:r w:rsidRPr="00420AB2">
              <w:rPr>
                <w:lang w:val="ru-RU"/>
              </w:rPr>
              <w:t>обсудила</w:t>
            </w:r>
            <w:r w:rsidRPr="00420AB2">
              <w:rPr>
                <w:rFonts w:asciiTheme="minorHAnsi" w:hAnsiTheme="minorHAnsi" w:cstheme="minorHAnsi"/>
                <w:szCs w:val="20"/>
                <w:lang w:val="ru-RU"/>
              </w:rPr>
              <w:t xml:space="preserve"> вопрос применения п.</w:t>
            </w:r>
            <w:r w:rsidRPr="00420AB2">
              <w:rPr>
                <w:rFonts w:asciiTheme="minorHAnsi" w:hAnsiTheme="minorHAnsi" w:cstheme="minorHAnsi"/>
                <w:b/>
                <w:bCs/>
                <w:szCs w:val="20"/>
                <w:lang w:val="ru-RU"/>
              </w:rPr>
              <w:t xml:space="preserve"> 4.4</w:t>
            </w:r>
            <w:r w:rsidRPr="00420AB2">
              <w:rPr>
                <w:rFonts w:asciiTheme="minorHAnsi" w:hAnsiTheme="minorHAnsi" w:cstheme="minorHAnsi"/>
                <w:szCs w:val="20"/>
                <w:lang w:val="ru-RU"/>
              </w:rPr>
              <w:t xml:space="preserve"> РР, затронутый в разделе 4.14 "Регистрация частотных присвоений спутниковым сетям или системам по п. </w:t>
            </w:r>
            <w:r w:rsidRPr="00420AB2">
              <w:rPr>
                <w:rFonts w:asciiTheme="minorHAnsi" w:hAnsiTheme="minorHAnsi" w:cstheme="minorHAnsi"/>
                <w:b/>
                <w:bCs/>
                <w:szCs w:val="20"/>
                <w:lang w:val="ru-RU"/>
              </w:rPr>
              <w:t>4.4</w:t>
            </w:r>
            <w:r w:rsidRPr="00420AB2">
              <w:rPr>
                <w:rFonts w:asciiTheme="minorHAnsi" w:hAnsiTheme="minorHAnsi" w:cstheme="minorHAnsi"/>
                <w:szCs w:val="20"/>
                <w:lang w:val="ru-RU"/>
              </w:rPr>
              <w:t xml:space="preserve">" Отчета и подтвердила, "что частотные присвоения, зарегистрированные в соответствии с п. </w:t>
            </w:r>
            <w:r w:rsidRPr="00420AB2">
              <w:rPr>
                <w:rFonts w:asciiTheme="minorHAnsi" w:hAnsiTheme="minorHAnsi" w:cstheme="minorHAnsi"/>
                <w:b/>
                <w:bCs/>
                <w:szCs w:val="20"/>
                <w:lang w:val="ru-RU"/>
              </w:rPr>
              <w:t>4.4</w:t>
            </w:r>
            <w:r w:rsidRPr="00420AB2">
              <w:rPr>
                <w:rFonts w:asciiTheme="minorHAnsi" w:hAnsiTheme="minorHAnsi" w:cstheme="minorHAnsi"/>
                <w:szCs w:val="20"/>
                <w:lang w:val="ru-RU"/>
              </w:rPr>
              <w:t xml:space="preserve"> РР, не имеют права на защиту от вредных помех от других частотных присвоений, зарегистрированных в соответствии с п. </w:t>
            </w:r>
            <w:r w:rsidRPr="00420AB2">
              <w:rPr>
                <w:rFonts w:asciiTheme="minorHAnsi" w:hAnsiTheme="minorHAnsi" w:cstheme="minorHAnsi"/>
                <w:b/>
                <w:bCs/>
                <w:szCs w:val="20"/>
                <w:lang w:val="ru-RU"/>
              </w:rPr>
              <w:t>4.4</w:t>
            </w:r>
            <w:r w:rsidRPr="00420AB2">
              <w:rPr>
                <w:rFonts w:asciiTheme="minorHAnsi" w:hAnsiTheme="minorHAnsi" w:cstheme="minorHAnsi"/>
                <w:szCs w:val="20"/>
                <w:lang w:val="ru-RU"/>
              </w:rPr>
              <w:t xml:space="preserve"> РР".</w:t>
            </w:r>
          </w:p>
          <w:p w14:paraId="32132419" w14:textId="77777777" w:rsidR="004D7F4E" w:rsidRPr="00420AB2" w:rsidRDefault="004D7F4E" w:rsidP="00420AB2">
            <w:pPr>
              <w:pStyle w:val="Tabletext"/>
              <w:tabs>
                <w:tab w:val="clear" w:pos="284"/>
              </w:tabs>
              <w:rPr>
                <w:rFonts w:asciiTheme="minorHAnsi" w:eastAsia="Calibri" w:hAnsiTheme="minorHAnsi" w:cstheme="minorHAnsi"/>
                <w:szCs w:val="20"/>
                <w:lang w:val="ru-RU"/>
              </w:rPr>
            </w:pPr>
            <w:r w:rsidRPr="00420AB2">
              <w:rPr>
                <w:lang w:val="ru-RU"/>
              </w:rPr>
              <w:t>Международные</w:t>
            </w:r>
            <w:r w:rsidRPr="00420AB2">
              <w:rPr>
                <w:rFonts w:asciiTheme="minorHAnsi" w:hAnsiTheme="minorHAnsi" w:cstheme="minorHAnsi"/>
                <w:szCs w:val="20"/>
                <w:lang w:val="ru-RU"/>
              </w:rPr>
              <w:t xml:space="preserve"> права и обязанности администраций в отношении своих собственных частотных присвоений и частотных присвоений других администраций определены в Статье </w:t>
            </w:r>
            <w:r w:rsidRPr="00420AB2">
              <w:rPr>
                <w:rFonts w:asciiTheme="minorHAnsi" w:hAnsiTheme="minorHAnsi" w:cstheme="minorHAnsi"/>
                <w:b/>
                <w:bCs/>
                <w:szCs w:val="20"/>
                <w:lang w:val="ru-RU"/>
              </w:rPr>
              <w:t>8</w:t>
            </w:r>
            <w:r w:rsidRPr="00420AB2">
              <w:rPr>
                <w:rFonts w:asciiTheme="minorHAnsi" w:hAnsiTheme="minorHAnsi" w:cstheme="minorHAnsi"/>
                <w:szCs w:val="20"/>
                <w:lang w:val="ru-RU"/>
              </w:rPr>
              <w:t xml:space="preserve">, а также в других положениях РР. См. также Статью </w:t>
            </w:r>
            <w:r w:rsidRPr="00420AB2">
              <w:rPr>
                <w:rFonts w:asciiTheme="minorHAnsi" w:hAnsiTheme="minorHAnsi" w:cstheme="minorHAnsi"/>
                <w:b/>
                <w:bCs/>
                <w:szCs w:val="20"/>
                <w:lang w:val="ru-RU"/>
              </w:rPr>
              <w:t>8</w:t>
            </w:r>
            <w:r w:rsidRPr="00420AB2">
              <w:rPr>
                <w:rFonts w:asciiTheme="minorHAnsi" w:hAnsiTheme="minorHAnsi" w:cstheme="minorHAnsi"/>
                <w:szCs w:val="20"/>
                <w:lang w:val="ru-RU"/>
              </w:rPr>
              <w:t xml:space="preserve"> РР.</w:t>
            </w:r>
          </w:p>
          <w:p w14:paraId="235C9745" w14:textId="77777777" w:rsidR="004D7F4E" w:rsidRPr="00420AB2" w:rsidRDefault="004D7F4E" w:rsidP="00420AB2">
            <w:pPr>
              <w:pStyle w:val="Tabletext"/>
              <w:tabs>
                <w:tab w:val="clear" w:pos="284"/>
              </w:tabs>
              <w:rPr>
                <w:rFonts w:asciiTheme="minorHAnsi" w:eastAsia="Calibri" w:hAnsiTheme="minorHAnsi" w:cstheme="minorHAnsi"/>
                <w:szCs w:val="20"/>
                <w:lang w:val="ru-RU"/>
              </w:rPr>
            </w:pPr>
            <w:r w:rsidRPr="00420AB2">
              <w:rPr>
                <w:rFonts w:asciiTheme="minorHAnsi" w:hAnsiTheme="minorHAnsi" w:cstheme="minorHAnsi"/>
                <w:szCs w:val="20"/>
                <w:lang w:val="ru-RU"/>
              </w:rPr>
              <w:t xml:space="preserve">В целях повышения прозрачности ВКР-23 поручает Бюро вносить указание о представлении частотных присвоений согласно п. </w:t>
            </w:r>
            <w:r w:rsidRPr="00E61C21">
              <w:rPr>
                <w:rFonts w:asciiTheme="minorHAnsi" w:hAnsiTheme="minorHAnsi" w:cstheme="minorHAnsi"/>
                <w:b/>
                <w:bCs/>
                <w:szCs w:val="20"/>
                <w:lang w:val="ru-RU"/>
              </w:rPr>
              <w:t>4.4</w:t>
            </w:r>
            <w:r w:rsidRPr="00420AB2">
              <w:rPr>
                <w:rFonts w:asciiTheme="minorHAnsi" w:hAnsiTheme="minorHAnsi" w:cstheme="minorHAnsi"/>
                <w:szCs w:val="20"/>
                <w:lang w:val="ru-RU"/>
              </w:rPr>
              <w:t xml:space="preserve"> РР в итоговую таблицу Специального раздела или Части. Кроме того, в целях облегчения обмена информацией ВКР-23 поручает Бюро радиосвязи (БР) обеспечить простоту и доступность формата для обращения к информации, имеющейся у него о заявлениях и вводе в действие частотных присвоений согласно п. </w:t>
            </w:r>
            <w:r w:rsidRPr="00E61C21">
              <w:rPr>
                <w:rFonts w:asciiTheme="minorHAnsi" w:hAnsiTheme="minorHAnsi" w:cstheme="minorHAnsi"/>
                <w:b/>
                <w:bCs/>
                <w:szCs w:val="20"/>
                <w:lang w:val="ru-RU"/>
              </w:rPr>
              <w:t>4.4</w:t>
            </w:r>
            <w:r w:rsidRPr="00420AB2">
              <w:rPr>
                <w:rFonts w:asciiTheme="minorHAnsi" w:hAnsiTheme="minorHAnsi" w:cstheme="minorHAnsi"/>
                <w:szCs w:val="20"/>
                <w:lang w:val="ru-RU"/>
              </w:rPr>
              <w:t xml:space="preserve"> РР, например в виде публикаций на вебсайте БР и введения новой опции фильтрации в инструменте анализа данных МСЭ Space Explorer. К такой информации могут относиться списки заявок, в которых применяется п. </w:t>
            </w:r>
            <w:r w:rsidRPr="00E61C21">
              <w:rPr>
                <w:rFonts w:asciiTheme="minorHAnsi" w:hAnsiTheme="minorHAnsi" w:cstheme="minorHAnsi"/>
                <w:b/>
                <w:bCs/>
                <w:szCs w:val="20"/>
                <w:lang w:val="ru-RU"/>
              </w:rPr>
              <w:t>4.4</w:t>
            </w:r>
            <w:r w:rsidRPr="00420AB2">
              <w:rPr>
                <w:rFonts w:asciiTheme="minorHAnsi" w:hAnsiTheme="minorHAnsi" w:cstheme="minorHAnsi"/>
                <w:szCs w:val="20"/>
                <w:lang w:val="ru-RU"/>
              </w:rPr>
              <w:t xml:space="preserve"> РР, а также исторические данные, включая дату получения этих присвоений. Кроме того, БР также рекомендуется периодически информировать администрации об обновленных данных в отношении заявлений и ввода в действие частотных присвоений согласно п. </w:t>
            </w:r>
            <w:r w:rsidRPr="00E61C21">
              <w:rPr>
                <w:rFonts w:asciiTheme="minorHAnsi" w:hAnsiTheme="minorHAnsi" w:cstheme="minorHAnsi"/>
                <w:b/>
                <w:bCs/>
                <w:szCs w:val="20"/>
                <w:lang w:val="ru-RU"/>
              </w:rPr>
              <w:t>4.4</w:t>
            </w:r>
            <w:r w:rsidRPr="00420AB2">
              <w:rPr>
                <w:rFonts w:asciiTheme="minorHAnsi" w:hAnsiTheme="minorHAnsi" w:cstheme="minorHAnsi"/>
                <w:szCs w:val="20"/>
                <w:lang w:val="ru-RU"/>
              </w:rPr>
              <w:t xml:space="preserve"> РР, о которых БР сообщает на своем веб-сайте, и предлагать заявляющим администрациям принимать меры по аннулированию присвоений согласно п. </w:t>
            </w:r>
            <w:r w:rsidRPr="00E61C21">
              <w:rPr>
                <w:rFonts w:asciiTheme="minorHAnsi" w:hAnsiTheme="minorHAnsi" w:cstheme="minorHAnsi"/>
                <w:szCs w:val="20"/>
                <w:lang w:val="ru-RU"/>
              </w:rPr>
              <w:t>4.4</w:t>
            </w:r>
            <w:r w:rsidRPr="00420AB2">
              <w:rPr>
                <w:rFonts w:asciiTheme="minorHAnsi" w:hAnsiTheme="minorHAnsi" w:cstheme="minorHAnsi"/>
                <w:szCs w:val="20"/>
                <w:lang w:val="ru-RU"/>
              </w:rPr>
              <w:t xml:space="preserve"> РР, которые более не используются.</w:t>
            </w:r>
          </w:p>
          <w:p w14:paraId="752DAD6C" w14:textId="3223F0C8" w:rsidR="004D7F4E" w:rsidRPr="00420AB2" w:rsidRDefault="004D7F4E" w:rsidP="00420AB2">
            <w:pPr>
              <w:pStyle w:val="Tabletext"/>
              <w:tabs>
                <w:tab w:val="clear" w:pos="284"/>
              </w:tabs>
              <w:rPr>
                <w:rFonts w:asciiTheme="minorHAnsi" w:hAnsiTheme="minorHAnsi" w:cstheme="minorHAnsi"/>
                <w:b/>
                <w:bCs/>
                <w:szCs w:val="20"/>
                <w:lang w:val="ru-RU"/>
              </w:rPr>
            </w:pPr>
            <w:r w:rsidRPr="00420AB2">
              <w:rPr>
                <w:rFonts w:asciiTheme="minorHAnsi" w:hAnsiTheme="minorHAnsi" w:cstheme="minorHAnsi"/>
                <w:szCs w:val="20"/>
                <w:lang w:val="ru-RU"/>
              </w:rPr>
              <w:t xml:space="preserve">ВКР-23 настоятельно призывает администрации при использовании частотных присвоений согласно п. </w:t>
            </w:r>
            <w:r w:rsidRPr="00E61C21">
              <w:rPr>
                <w:rFonts w:asciiTheme="minorHAnsi" w:hAnsiTheme="minorHAnsi" w:cstheme="minorHAnsi"/>
                <w:b/>
                <w:bCs/>
                <w:szCs w:val="20"/>
                <w:lang w:val="ru-RU"/>
              </w:rPr>
              <w:t>4.4</w:t>
            </w:r>
            <w:r w:rsidRPr="00420AB2">
              <w:rPr>
                <w:rFonts w:asciiTheme="minorHAnsi" w:hAnsiTheme="minorHAnsi" w:cstheme="minorHAnsi"/>
                <w:szCs w:val="20"/>
                <w:lang w:val="ru-RU"/>
              </w:rPr>
              <w:t xml:space="preserve"> РР всецело соблюдать цели и задачи настоящего положения, в том числе ПрП в отношении п. </w:t>
            </w:r>
            <w:r w:rsidRPr="00E61C21">
              <w:rPr>
                <w:rFonts w:asciiTheme="minorHAnsi" w:hAnsiTheme="minorHAnsi" w:cstheme="minorHAnsi"/>
                <w:b/>
                <w:bCs/>
                <w:szCs w:val="20"/>
                <w:lang w:val="ru-RU"/>
              </w:rPr>
              <w:t>4.4</w:t>
            </w:r>
            <w:r w:rsidRPr="00420AB2">
              <w:rPr>
                <w:rFonts w:asciiTheme="minorHAnsi" w:hAnsiTheme="minorHAnsi" w:cstheme="minorHAnsi"/>
                <w:szCs w:val="20"/>
                <w:lang w:val="ru-RU"/>
              </w:rPr>
              <w:t xml:space="preserve"> РР.</w:t>
            </w:r>
          </w:p>
        </w:tc>
      </w:tr>
      <w:tr w:rsidR="004D7F4E" w:rsidRPr="00E61C21" w14:paraId="6E80FAE1" w14:textId="77777777" w:rsidTr="00CE6D50">
        <w:trPr>
          <w:trHeight w:val="1139"/>
        </w:trPr>
        <w:tc>
          <w:tcPr>
            <w:tcW w:w="1838" w:type="dxa"/>
          </w:tcPr>
          <w:p w14:paraId="45816E55" w14:textId="5DEE093D" w:rsidR="004D7F4E" w:rsidRPr="00420AB2" w:rsidRDefault="00D74131"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t xml:space="preserve">Документ </w:t>
            </w:r>
            <w:hyperlink r:id="rId50" w:history="1">
              <w:r w:rsidRPr="00420AB2">
                <w:rPr>
                  <w:rStyle w:val="Hyperlink"/>
                  <w:rFonts w:asciiTheme="minorHAnsi" w:hAnsiTheme="minorHAnsi" w:cstheme="minorHAnsi"/>
                  <w:b/>
                  <w:bCs/>
                  <w:szCs w:val="20"/>
                  <w:lang w:val="ru-RU"/>
                </w:rPr>
                <w:t>CMR23/528</w:t>
              </w:r>
            </w:hyperlink>
            <w:r w:rsidRPr="00420AB2">
              <w:rPr>
                <w:rFonts w:asciiTheme="minorHAnsi" w:hAnsiTheme="minorHAnsi" w:cstheme="minorHAnsi"/>
                <w:b/>
                <w:bCs/>
                <w:szCs w:val="20"/>
                <w:lang w:val="ru-RU"/>
              </w:rPr>
              <w:t xml:space="preserve"> – Протокол тринадцатого </w:t>
            </w:r>
            <w:r w:rsidRPr="007C360E">
              <w:rPr>
                <w:rFonts w:asciiTheme="minorHAnsi" w:hAnsiTheme="minorHAnsi" w:cstheme="minorHAnsi"/>
                <w:b/>
                <w:lang w:val="ru-RU"/>
              </w:rPr>
              <w:t>пленарного</w:t>
            </w:r>
            <w:r w:rsidRPr="00420AB2">
              <w:rPr>
                <w:rFonts w:asciiTheme="minorHAnsi" w:hAnsiTheme="minorHAnsi" w:cstheme="minorHAnsi"/>
                <w:b/>
                <w:bCs/>
                <w:szCs w:val="20"/>
                <w:lang w:val="ru-RU"/>
              </w:rPr>
              <w:t xml:space="preserve"> заседания</w:t>
            </w:r>
          </w:p>
        </w:tc>
        <w:tc>
          <w:tcPr>
            <w:tcW w:w="1733" w:type="dxa"/>
          </w:tcPr>
          <w:p w14:paraId="4B72719C" w14:textId="77777777"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пп. 14.2 и 14.3</w:t>
            </w:r>
            <w:r w:rsidRPr="00420AB2">
              <w:rPr>
                <w:rFonts w:asciiTheme="minorHAnsi" w:hAnsiTheme="minorHAnsi" w:cstheme="minorHAnsi"/>
                <w:szCs w:val="20"/>
                <w:lang w:val="ru-RU"/>
              </w:rPr>
              <w:t xml:space="preserve"> </w:t>
            </w:r>
          </w:p>
          <w:p w14:paraId="11729EDB" w14:textId="6448D837"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Утверждение </w:t>
            </w:r>
            <w:r w:rsidRPr="007C360E">
              <w:rPr>
                <w:rFonts w:asciiTheme="minorHAnsi" w:hAnsiTheme="minorHAnsi" w:cstheme="minorHAnsi"/>
                <w:b/>
                <w:lang w:val="ru-RU"/>
              </w:rPr>
              <w:t>Документа</w:t>
            </w:r>
            <w:r w:rsidRPr="00420AB2">
              <w:rPr>
                <w:rFonts w:asciiTheme="minorHAnsi" w:hAnsiTheme="minorHAnsi" w:cstheme="minorHAnsi"/>
                <w:b/>
                <w:bCs/>
                <w:szCs w:val="20"/>
                <w:lang w:val="ru-RU"/>
              </w:rPr>
              <w:t xml:space="preserve"> </w:t>
            </w:r>
            <w:hyperlink r:id="rId51" w:history="1">
              <w:r w:rsidRPr="00420AB2">
                <w:rPr>
                  <w:rStyle w:val="Hyperlink"/>
                  <w:rFonts w:asciiTheme="minorHAnsi" w:hAnsiTheme="minorHAnsi" w:cstheme="minorHAnsi"/>
                  <w:b/>
                  <w:bCs/>
                  <w:szCs w:val="20"/>
                  <w:lang w:val="ru-RU"/>
                </w:rPr>
                <w:t>495</w:t>
              </w:r>
            </w:hyperlink>
          </w:p>
        </w:tc>
        <w:tc>
          <w:tcPr>
            <w:tcW w:w="10712" w:type="dxa"/>
          </w:tcPr>
          <w:p w14:paraId="7544E137" w14:textId="36D679AF" w:rsidR="004D7F4E" w:rsidRPr="00E61C21" w:rsidRDefault="004D7F4E" w:rsidP="00420AB2">
            <w:pPr>
              <w:pStyle w:val="Tabletext"/>
              <w:tabs>
                <w:tab w:val="clear" w:pos="284"/>
              </w:tabs>
              <w:rPr>
                <w:rFonts w:asciiTheme="minorHAnsi" w:hAnsiTheme="minorHAnsi" w:cstheme="minorHAnsi"/>
                <w:b/>
                <w:bCs/>
                <w:szCs w:val="20"/>
                <w:lang w:val="ru-RU"/>
              </w:rPr>
            </w:pPr>
            <w:r w:rsidRPr="00420AB2">
              <w:rPr>
                <w:rFonts w:asciiTheme="minorHAnsi" w:hAnsiTheme="minorHAnsi" w:cstheme="minorHAnsi"/>
                <w:szCs w:val="20"/>
                <w:lang w:val="ru-RU"/>
              </w:rPr>
              <w:t xml:space="preserve">ВКР-23 пересмотрела п. </w:t>
            </w:r>
            <w:r w:rsidRPr="00E61C21">
              <w:rPr>
                <w:rFonts w:asciiTheme="minorHAnsi" w:hAnsiTheme="minorHAnsi" w:cstheme="minorHAnsi"/>
                <w:b/>
                <w:bCs/>
                <w:szCs w:val="20"/>
                <w:lang w:val="ru-RU"/>
              </w:rPr>
              <w:t>21.16.6</w:t>
            </w:r>
            <w:r w:rsidRPr="00420AB2">
              <w:rPr>
                <w:rFonts w:asciiTheme="minorHAnsi" w:hAnsiTheme="minorHAnsi" w:cstheme="minorHAnsi"/>
                <w:szCs w:val="20"/>
                <w:lang w:val="ru-RU"/>
              </w:rPr>
              <w:t xml:space="preserve"> РР и поручает Бюро подготовить условно благоприятные заключения по пп. </w:t>
            </w:r>
            <w:r w:rsidRPr="00E61C21">
              <w:rPr>
                <w:rFonts w:asciiTheme="minorHAnsi" w:hAnsiTheme="minorHAnsi" w:cstheme="minorHAnsi"/>
                <w:b/>
                <w:bCs/>
                <w:szCs w:val="20"/>
                <w:lang w:val="ru-RU"/>
              </w:rPr>
              <w:t>9.35/11.31</w:t>
            </w:r>
            <w:r w:rsidRPr="00420AB2">
              <w:rPr>
                <w:rFonts w:asciiTheme="minorHAnsi" w:hAnsiTheme="minorHAnsi" w:cstheme="minorHAnsi"/>
                <w:szCs w:val="20"/>
                <w:lang w:val="ru-RU"/>
              </w:rPr>
              <w:t xml:space="preserve"> РР при рассмотрении </w:t>
            </w:r>
            <w:r w:rsidRPr="00420AB2">
              <w:rPr>
                <w:lang w:val="ru-RU"/>
              </w:rPr>
              <w:t>соответствия</w:t>
            </w:r>
            <w:r w:rsidRPr="00420AB2">
              <w:rPr>
                <w:rFonts w:asciiTheme="minorHAnsi" w:hAnsiTheme="minorHAnsi" w:cstheme="minorHAnsi"/>
                <w:szCs w:val="20"/>
                <w:lang w:val="ru-RU"/>
              </w:rPr>
              <w:t xml:space="preserve"> частотных присвоений спутниковым системам НГСО ФСС пределам п.п.м. в Статье </w:t>
            </w:r>
            <w:r w:rsidRPr="00E61C21">
              <w:rPr>
                <w:rFonts w:asciiTheme="minorHAnsi" w:hAnsiTheme="minorHAnsi" w:cstheme="minorHAnsi"/>
                <w:b/>
                <w:bCs/>
                <w:szCs w:val="20"/>
                <w:lang w:val="ru-RU"/>
              </w:rPr>
              <w:t>21</w:t>
            </w:r>
            <w:r w:rsidRPr="00420AB2">
              <w:rPr>
                <w:rFonts w:asciiTheme="minorHAnsi" w:hAnsiTheme="minorHAnsi" w:cstheme="minorHAnsi"/>
                <w:szCs w:val="20"/>
                <w:lang w:val="ru-RU"/>
              </w:rPr>
              <w:t xml:space="preserve"> РР, применимым в полосе частот 17,7−19,3 ГГц, если заявляющая администрация обратилась с такой просьбой. ВКР-23 определила, что эта практика будет также применяться к спутниковым системам НГСО ФСС, в отношении которых запросы о координации были получены в период с 16 декабря 2023 года до вступления в силу Заключительных актов ВКР-23. ВКР-23 также поручает Бюро пересмотреть эти заключения, а также заключения, подготовленные в период с 23</w:t>
            </w:r>
            <w:r w:rsidR="00E61C21">
              <w:rPr>
                <w:rFonts w:asciiTheme="minorHAnsi" w:hAnsiTheme="minorHAnsi" w:cstheme="minorHAnsi"/>
                <w:szCs w:val="20"/>
                <w:lang w:val="ru-RU"/>
              </w:rPr>
              <w:t> </w:t>
            </w:r>
            <w:r w:rsidRPr="00420AB2">
              <w:rPr>
                <w:rFonts w:asciiTheme="minorHAnsi" w:hAnsiTheme="minorHAnsi" w:cstheme="minorHAnsi"/>
                <w:szCs w:val="20"/>
                <w:lang w:val="ru-RU"/>
              </w:rPr>
              <w:t xml:space="preserve">ноября 2019 года до последнего дня ВКР-23, после того как в программное обеспечение для рассмотрения п.п.м. будет включено решение ВКР-23 по п. </w:t>
            </w:r>
            <w:r w:rsidRPr="00E61C21">
              <w:rPr>
                <w:rFonts w:asciiTheme="minorHAnsi" w:hAnsiTheme="minorHAnsi" w:cstheme="minorHAnsi"/>
                <w:b/>
                <w:bCs/>
                <w:szCs w:val="20"/>
                <w:lang w:val="ru-RU"/>
              </w:rPr>
              <w:t>21.16.6</w:t>
            </w:r>
            <w:r w:rsidRPr="00420AB2">
              <w:rPr>
                <w:rFonts w:asciiTheme="minorHAnsi" w:hAnsiTheme="minorHAnsi" w:cstheme="minorHAnsi"/>
                <w:szCs w:val="20"/>
                <w:lang w:val="ru-RU"/>
              </w:rPr>
              <w:t xml:space="preserve">. См. также Документ </w:t>
            </w:r>
            <w:hyperlink r:id="rId52" w:history="1">
              <w:r w:rsidRPr="0029212A">
                <w:rPr>
                  <w:rStyle w:val="Hyperlink"/>
                  <w:rFonts w:asciiTheme="minorHAnsi" w:hAnsiTheme="minorHAnsi" w:cstheme="minorHAnsi"/>
                  <w:b/>
                  <w:bCs/>
                  <w:szCs w:val="20"/>
                  <w:lang w:val="ru-RU"/>
                </w:rPr>
                <w:t>420</w:t>
              </w:r>
            </w:hyperlink>
            <w:r w:rsidRPr="00420AB2">
              <w:rPr>
                <w:rFonts w:asciiTheme="minorHAnsi" w:hAnsiTheme="minorHAnsi" w:cstheme="minorHAnsi"/>
                <w:szCs w:val="20"/>
                <w:lang w:val="ru-RU"/>
              </w:rPr>
              <w:t>.</w:t>
            </w:r>
          </w:p>
        </w:tc>
      </w:tr>
      <w:tr w:rsidR="004D7F4E" w:rsidRPr="00D74131" w14:paraId="6E555379" w14:textId="77777777" w:rsidTr="00CE6D50">
        <w:trPr>
          <w:trHeight w:val="1139"/>
        </w:trPr>
        <w:tc>
          <w:tcPr>
            <w:tcW w:w="1838" w:type="dxa"/>
          </w:tcPr>
          <w:p w14:paraId="5D269469" w14:textId="728ED88F" w:rsidR="004D7F4E" w:rsidRPr="00420AB2" w:rsidRDefault="00D74131"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lastRenderedPageBreak/>
              <w:t xml:space="preserve">Документ </w:t>
            </w:r>
            <w:hyperlink r:id="rId53" w:history="1">
              <w:r w:rsidRPr="00420AB2">
                <w:rPr>
                  <w:rStyle w:val="Hyperlink"/>
                  <w:rFonts w:asciiTheme="minorHAnsi" w:hAnsiTheme="minorHAnsi" w:cstheme="minorHAnsi"/>
                  <w:b/>
                  <w:bCs/>
                  <w:szCs w:val="20"/>
                  <w:lang w:val="ru-RU"/>
                </w:rPr>
                <w:t>CMR23/528</w:t>
              </w:r>
            </w:hyperlink>
            <w:r w:rsidRPr="00420AB2">
              <w:rPr>
                <w:rFonts w:asciiTheme="minorHAnsi" w:hAnsiTheme="minorHAnsi" w:cstheme="minorHAnsi"/>
                <w:b/>
                <w:bCs/>
                <w:szCs w:val="20"/>
                <w:lang w:val="ru-RU"/>
              </w:rPr>
              <w:t xml:space="preserve"> – Протокол тринадцатого пленарного заседания</w:t>
            </w:r>
          </w:p>
        </w:tc>
        <w:tc>
          <w:tcPr>
            <w:tcW w:w="1733" w:type="dxa"/>
          </w:tcPr>
          <w:p w14:paraId="5F350573" w14:textId="77777777"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пп. </w:t>
            </w:r>
            <w:r w:rsidRPr="007C360E">
              <w:rPr>
                <w:rFonts w:asciiTheme="minorHAnsi" w:hAnsiTheme="minorHAnsi" w:cstheme="minorHAnsi"/>
                <w:b/>
                <w:lang w:val="ru-RU"/>
              </w:rPr>
              <w:t>14</w:t>
            </w:r>
            <w:r w:rsidRPr="00420AB2">
              <w:rPr>
                <w:rFonts w:asciiTheme="minorHAnsi" w:hAnsiTheme="minorHAnsi" w:cstheme="minorHAnsi"/>
                <w:b/>
                <w:bCs/>
                <w:szCs w:val="20"/>
                <w:lang w:val="ru-RU"/>
              </w:rPr>
              <w:t>.4 и 14.5</w:t>
            </w:r>
            <w:r w:rsidRPr="00420AB2">
              <w:rPr>
                <w:rFonts w:asciiTheme="minorHAnsi" w:hAnsiTheme="minorHAnsi" w:cstheme="minorHAnsi"/>
                <w:szCs w:val="20"/>
                <w:lang w:val="ru-RU"/>
              </w:rPr>
              <w:t xml:space="preserve"> </w:t>
            </w:r>
          </w:p>
          <w:p w14:paraId="2C186680" w14:textId="0329FB5C" w:rsidR="004D7F4E" w:rsidRPr="00420AB2" w:rsidRDefault="00D74131"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Утверждение </w:t>
            </w:r>
            <w:r w:rsidRPr="007C360E">
              <w:rPr>
                <w:rFonts w:asciiTheme="minorHAnsi" w:hAnsiTheme="minorHAnsi" w:cstheme="minorHAnsi"/>
                <w:b/>
                <w:lang w:val="ru-RU"/>
              </w:rPr>
              <w:t>Документа</w:t>
            </w:r>
            <w:r w:rsidRPr="00420AB2">
              <w:rPr>
                <w:rFonts w:asciiTheme="minorHAnsi" w:hAnsiTheme="minorHAnsi" w:cstheme="minorHAnsi"/>
                <w:b/>
                <w:bCs/>
                <w:szCs w:val="20"/>
                <w:lang w:val="ru-RU"/>
              </w:rPr>
              <w:t xml:space="preserve"> </w:t>
            </w:r>
            <w:hyperlink r:id="rId54" w:history="1">
              <w:r w:rsidRPr="00420AB2">
                <w:rPr>
                  <w:rStyle w:val="Hyperlink"/>
                  <w:rFonts w:asciiTheme="minorHAnsi" w:hAnsiTheme="minorHAnsi" w:cstheme="minorHAnsi"/>
                  <w:b/>
                  <w:bCs/>
                  <w:szCs w:val="20"/>
                  <w:lang w:val="ru-RU"/>
                </w:rPr>
                <w:t>495</w:t>
              </w:r>
            </w:hyperlink>
          </w:p>
        </w:tc>
        <w:tc>
          <w:tcPr>
            <w:tcW w:w="10712" w:type="dxa"/>
          </w:tcPr>
          <w:p w14:paraId="112257CB" w14:textId="77777777" w:rsidR="004D7F4E" w:rsidRPr="00420AB2" w:rsidRDefault="004D7F4E" w:rsidP="00420AB2">
            <w:pPr>
              <w:pStyle w:val="Tabletext"/>
              <w:tabs>
                <w:tab w:val="clear" w:pos="284"/>
              </w:tabs>
              <w:rPr>
                <w:rFonts w:asciiTheme="minorHAnsi" w:hAnsiTheme="minorHAnsi" w:cstheme="minorHAnsi"/>
                <w:b/>
                <w:bCs/>
                <w:szCs w:val="20"/>
                <w:lang w:val="ru-RU"/>
              </w:rPr>
            </w:pPr>
            <w:r w:rsidRPr="00420AB2">
              <w:rPr>
                <w:rFonts w:asciiTheme="minorHAnsi" w:hAnsiTheme="minorHAnsi" w:cstheme="minorHAnsi"/>
                <w:bCs/>
                <w:szCs w:val="20"/>
                <w:lang w:val="ru-RU"/>
              </w:rPr>
              <w:t xml:space="preserve">ВКР-23 обсудила раздел 3.3.3 Отчета "Резолюция </w:t>
            </w:r>
            <w:r w:rsidRPr="00340F46">
              <w:rPr>
                <w:rFonts w:asciiTheme="minorHAnsi" w:hAnsiTheme="minorHAnsi" w:cstheme="minorHAnsi"/>
                <w:b/>
                <w:szCs w:val="20"/>
                <w:lang w:val="ru-RU"/>
              </w:rPr>
              <w:t>35 (ВКР-19)</w:t>
            </w:r>
            <w:r w:rsidRPr="00420AB2">
              <w:rPr>
                <w:rFonts w:asciiTheme="minorHAnsi" w:hAnsiTheme="minorHAnsi" w:cstheme="minorHAnsi"/>
                <w:bCs/>
                <w:szCs w:val="20"/>
                <w:lang w:val="ru-RU"/>
              </w:rPr>
              <w:t xml:space="preserve">" и связанные с ними подразделы Отчета и согласовала следующий </w:t>
            </w:r>
            <w:r w:rsidRPr="00420AB2">
              <w:rPr>
                <w:lang w:val="ru-RU"/>
              </w:rPr>
              <w:t>порядок</w:t>
            </w:r>
            <w:r w:rsidRPr="00420AB2">
              <w:rPr>
                <w:rFonts w:asciiTheme="minorHAnsi" w:hAnsiTheme="minorHAnsi" w:cstheme="minorHAnsi"/>
                <w:bCs/>
                <w:szCs w:val="20"/>
                <w:lang w:val="ru-RU"/>
              </w:rPr>
              <w:t xml:space="preserve"> действий в отношении поднятых вопросов.</w:t>
            </w:r>
          </w:p>
          <w:p w14:paraId="6D8EAFE1" w14:textId="77777777" w:rsidR="004D7F4E" w:rsidRPr="00420AB2" w:rsidRDefault="004D7F4E" w:rsidP="00420AB2">
            <w:pPr>
              <w:pStyle w:val="Tabletext"/>
              <w:tabs>
                <w:tab w:val="clear" w:pos="284"/>
              </w:tabs>
              <w:rPr>
                <w:rFonts w:asciiTheme="minorHAnsi" w:hAnsiTheme="minorHAnsi" w:cstheme="minorHAnsi"/>
                <w:b/>
                <w:bCs/>
                <w:szCs w:val="20"/>
                <w:lang w:val="ru-RU"/>
              </w:rPr>
            </w:pPr>
            <w:r w:rsidRPr="00420AB2">
              <w:rPr>
                <w:rFonts w:asciiTheme="minorHAnsi" w:hAnsiTheme="minorHAnsi" w:cstheme="minorHAnsi"/>
                <w:bCs/>
                <w:szCs w:val="20"/>
                <w:lang w:val="ru-RU"/>
              </w:rPr>
              <w:t xml:space="preserve">Что касается подраздела 3.3.3.2 и п. 11 раздела решает Резолюции </w:t>
            </w:r>
            <w:r w:rsidRPr="00340F46">
              <w:rPr>
                <w:rFonts w:asciiTheme="minorHAnsi" w:hAnsiTheme="minorHAnsi" w:cstheme="minorHAnsi"/>
                <w:b/>
                <w:szCs w:val="20"/>
                <w:lang w:val="ru-RU"/>
              </w:rPr>
              <w:t>35 (ВКР-19)</w:t>
            </w:r>
            <w:r w:rsidRPr="00420AB2">
              <w:rPr>
                <w:rFonts w:asciiTheme="minorHAnsi" w:hAnsiTheme="minorHAnsi" w:cstheme="minorHAnsi"/>
                <w:bCs/>
                <w:szCs w:val="20"/>
                <w:lang w:val="ru-RU"/>
              </w:rPr>
              <w:t xml:space="preserve">, то ВКР-23 поручает Бюро отразить аспект выполнения </w:t>
            </w:r>
            <w:r w:rsidRPr="00420AB2">
              <w:rPr>
                <w:lang w:val="ru-RU"/>
              </w:rPr>
              <w:t>пункта</w:t>
            </w:r>
            <w:r w:rsidRPr="00420AB2">
              <w:rPr>
                <w:rFonts w:asciiTheme="minorHAnsi" w:hAnsiTheme="minorHAnsi" w:cstheme="minorHAnsi"/>
                <w:bCs/>
                <w:szCs w:val="20"/>
                <w:lang w:val="ru-RU"/>
              </w:rPr>
              <w:t xml:space="preserve"> 11 раздела решает Резолюции </w:t>
            </w:r>
            <w:r w:rsidRPr="00340F46">
              <w:rPr>
                <w:rFonts w:asciiTheme="minorHAnsi" w:hAnsiTheme="minorHAnsi" w:cstheme="minorHAnsi"/>
                <w:b/>
                <w:szCs w:val="20"/>
                <w:lang w:val="ru-RU"/>
              </w:rPr>
              <w:t>35 (ВКР-19)</w:t>
            </w:r>
            <w:r w:rsidRPr="00420AB2">
              <w:rPr>
                <w:rFonts w:asciiTheme="minorHAnsi" w:hAnsiTheme="minorHAnsi" w:cstheme="minorHAnsi"/>
                <w:bCs/>
                <w:szCs w:val="20"/>
                <w:lang w:val="ru-RU"/>
              </w:rPr>
              <w:t>, описанный в данном разделе Отчета, в Правиле процедуры с целью включения этого вопроса в Отчет директора для ВКР-27.</w:t>
            </w:r>
          </w:p>
          <w:p w14:paraId="15FE403B" w14:textId="77777777" w:rsidR="004D7F4E" w:rsidRPr="00420AB2" w:rsidRDefault="004D7F4E" w:rsidP="00420AB2">
            <w:pPr>
              <w:pStyle w:val="Tabletext"/>
              <w:tabs>
                <w:tab w:val="clear" w:pos="284"/>
              </w:tabs>
              <w:rPr>
                <w:rFonts w:asciiTheme="minorHAnsi" w:hAnsiTheme="minorHAnsi" w:cstheme="minorHAnsi"/>
                <w:b/>
                <w:bCs/>
                <w:szCs w:val="20"/>
                <w:lang w:val="ru-RU"/>
              </w:rPr>
            </w:pPr>
            <w:r w:rsidRPr="00420AB2">
              <w:rPr>
                <w:rFonts w:asciiTheme="minorHAnsi" w:hAnsiTheme="minorHAnsi" w:cstheme="minorHAnsi"/>
                <w:bCs/>
                <w:szCs w:val="20"/>
                <w:lang w:val="ru-RU"/>
              </w:rPr>
              <w:t xml:space="preserve">Что </w:t>
            </w:r>
            <w:r w:rsidRPr="00420AB2">
              <w:rPr>
                <w:lang w:val="ru-RU"/>
              </w:rPr>
              <w:t>касается</w:t>
            </w:r>
            <w:r w:rsidRPr="00420AB2">
              <w:rPr>
                <w:rFonts w:asciiTheme="minorHAnsi" w:hAnsiTheme="minorHAnsi" w:cstheme="minorHAnsi"/>
                <w:bCs/>
                <w:szCs w:val="20"/>
                <w:lang w:val="ru-RU"/>
              </w:rPr>
              <w:t xml:space="preserve"> подраздела 3.3.3.3, касающегося изменений орбитальных параметров в соответствии с пунктом 14 раздела решает, то ВКР-23 решила, что необходимо дальнейшее изучение поднятых вопросов, прежде чем могут быть предоставлены разъяснения, запрошенные в Отчете.</w:t>
            </w:r>
          </w:p>
          <w:p w14:paraId="55F2C3B7" w14:textId="77777777" w:rsidR="004D7F4E" w:rsidRPr="00420AB2" w:rsidRDefault="004D7F4E" w:rsidP="00420AB2">
            <w:pPr>
              <w:pStyle w:val="Tabletext"/>
              <w:tabs>
                <w:tab w:val="clear" w:pos="284"/>
              </w:tabs>
              <w:rPr>
                <w:rFonts w:asciiTheme="minorHAnsi" w:hAnsiTheme="minorHAnsi" w:cstheme="minorHAnsi"/>
                <w:b/>
                <w:bCs/>
                <w:szCs w:val="20"/>
                <w:lang w:val="ru-RU"/>
              </w:rPr>
            </w:pPr>
            <w:r w:rsidRPr="00420AB2">
              <w:rPr>
                <w:rFonts w:asciiTheme="minorHAnsi" w:hAnsiTheme="minorHAnsi" w:cstheme="minorHAnsi"/>
                <w:bCs/>
                <w:szCs w:val="20"/>
                <w:lang w:val="ru-RU"/>
              </w:rPr>
              <w:t xml:space="preserve">Что </w:t>
            </w:r>
            <w:r w:rsidRPr="00420AB2">
              <w:rPr>
                <w:lang w:val="ru-RU"/>
              </w:rPr>
              <w:t>касается</w:t>
            </w:r>
            <w:r w:rsidRPr="00420AB2">
              <w:rPr>
                <w:rFonts w:asciiTheme="minorHAnsi" w:hAnsiTheme="minorHAnsi" w:cstheme="minorHAnsi"/>
                <w:bCs/>
                <w:szCs w:val="20"/>
                <w:lang w:val="ru-RU"/>
              </w:rPr>
              <w:t xml:space="preserve"> подраздела 3.3.3.4 и п. 17 b) раздела решает Резолюции </w:t>
            </w:r>
            <w:r w:rsidRPr="00340F46">
              <w:rPr>
                <w:rFonts w:asciiTheme="minorHAnsi" w:hAnsiTheme="minorHAnsi" w:cstheme="minorHAnsi"/>
                <w:b/>
                <w:szCs w:val="20"/>
                <w:lang w:val="ru-RU"/>
              </w:rPr>
              <w:t>35 (ВКР-19)</w:t>
            </w:r>
            <w:r w:rsidRPr="00420AB2">
              <w:rPr>
                <w:rFonts w:asciiTheme="minorHAnsi" w:hAnsiTheme="minorHAnsi" w:cstheme="minorHAnsi"/>
                <w:bCs/>
                <w:szCs w:val="20"/>
                <w:lang w:val="ru-RU"/>
              </w:rPr>
              <w:t xml:space="preserve">, то ВКР-23 приняла к сведению план действий Бюро по выполнению п. 17 раздела решает Резолюции </w:t>
            </w:r>
            <w:r w:rsidRPr="00340F46">
              <w:rPr>
                <w:rFonts w:asciiTheme="minorHAnsi" w:hAnsiTheme="minorHAnsi" w:cstheme="minorHAnsi"/>
                <w:b/>
                <w:szCs w:val="20"/>
                <w:lang w:val="ru-RU"/>
              </w:rPr>
              <w:t>35 (ВКР-19)</w:t>
            </w:r>
            <w:r w:rsidRPr="00420AB2">
              <w:rPr>
                <w:rFonts w:asciiTheme="minorHAnsi" w:hAnsiTheme="minorHAnsi" w:cstheme="minorHAnsi"/>
                <w:bCs/>
                <w:szCs w:val="20"/>
                <w:lang w:val="ru-RU"/>
              </w:rPr>
              <w:t xml:space="preserve"> и призывает к изучению вопроса, поднятого в данном разделе.</w:t>
            </w:r>
          </w:p>
          <w:p w14:paraId="3F20F49F" w14:textId="2AAFF7AB" w:rsidR="004D7F4E" w:rsidRPr="00420AB2" w:rsidRDefault="004D7F4E" w:rsidP="00420AB2">
            <w:pPr>
              <w:pStyle w:val="Tabletext"/>
              <w:tabs>
                <w:tab w:val="clear" w:pos="284"/>
              </w:tabs>
              <w:rPr>
                <w:rFonts w:asciiTheme="minorHAnsi" w:hAnsiTheme="minorHAnsi" w:cstheme="minorHAnsi"/>
                <w:b/>
                <w:bCs/>
                <w:szCs w:val="20"/>
              </w:rPr>
            </w:pPr>
            <w:r w:rsidRPr="00420AB2">
              <w:rPr>
                <w:rFonts w:asciiTheme="minorHAnsi" w:hAnsiTheme="minorHAnsi" w:cstheme="minorHAnsi"/>
                <w:szCs w:val="20"/>
                <w:lang w:val="ru-RU"/>
              </w:rPr>
              <w:t xml:space="preserve">В </w:t>
            </w:r>
            <w:r w:rsidRPr="00420AB2">
              <w:rPr>
                <w:lang w:val="ru-RU"/>
              </w:rPr>
              <w:t>дополнение</w:t>
            </w:r>
            <w:r w:rsidRPr="00420AB2">
              <w:rPr>
                <w:rFonts w:asciiTheme="minorHAnsi" w:hAnsiTheme="minorHAnsi" w:cstheme="minorHAnsi"/>
                <w:szCs w:val="20"/>
                <w:lang w:val="ru-RU"/>
              </w:rPr>
              <w:t xml:space="preserve"> к вышеуказанному пункту ВКР-23 согласовала конкретные изменения к Резолюции </w:t>
            </w:r>
            <w:r w:rsidRPr="00340F46">
              <w:rPr>
                <w:rFonts w:asciiTheme="minorHAnsi" w:hAnsiTheme="minorHAnsi" w:cstheme="minorHAnsi"/>
                <w:b/>
                <w:bCs/>
                <w:szCs w:val="20"/>
                <w:lang w:val="ru-RU"/>
              </w:rPr>
              <w:t>35 (ВКР-19)</w:t>
            </w:r>
            <w:r w:rsidRPr="00420AB2">
              <w:rPr>
                <w:rFonts w:asciiTheme="minorHAnsi" w:hAnsiTheme="minorHAnsi" w:cstheme="minorHAnsi"/>
                <w:szCs w:val="20"/>
                <w:lang w:val="ru-RU"/>
              </w:rPr>
              <w:t xml:space="preserve">. См. также Документ </w:t>
            </w:r>
            <w:hyperlink r:id="rId55" w:history="1">
              <w:r w:rsidRPr="00340F46">
                <w:rPr>
                  <w:rStyle w:val="Hyperlink"/>
                  <w:rFonts w:asciiTheme="minorHAnsi" w:hAnsiTheme="minorHAnsi" w:cstheme="minorHAnsi"/>
                  <w:b/>
                  <w:bCs/>
                  <w:szCs w:val="20"/>
                  <w:lang w:val="ru-RU"/>
                </w:rPr>
                <w:t>422</w:t>
              </w:r>
            </w:hyperlink>
            <w:r w:rsidRPr="00420AB2">
              <w:rPr>
                <w:rFonts w:asciiTheme="minorHAnsi" w:hAnsiTheme="minorHAnsi" w:cstheme="minorHAnsi"/>
                <w:szCs w:val="20"/>
                <w:lang w:val="ru-RU"/>
              </w:rPr>
              <w:t>.</w:t>
            </w:r>
          </w:p>
        </w:tc>
      </w:tr>
      <w:tr w:rsidR="004D7F4E" w:rsidRPr="00E32222" w14:paraId="5A2CD49E" w14:textId="77777777" w:rsidTr="00CE6D50">
        <w:trPr>
          <w:trHeight w:val="1139"/>
        </w:trPr>
        <w:tc>
          <w:tcPr>
            <w:tcW w:w="1838" w:type="dxa"/>
          </w:tcPr>
          <w:p w14:paraId="002C97A4" w14:textId="1D6EB0FE" w:rsidR="004D7F4E" w:rsidRPr="00420AB2" w:rsidRDefault="00D74131" w:rsidP="007C360E">
            <w:pPr>
              <w:pStyle w:val="Tabletext"/>
              <w:rPr>
                <w:rFonts w:asciiTheme="minorHAnsi" w:hAnsiTheme="minorHAnsi" w:cstheme="minorHAnsi"/>
                <w:b/>
                <w:szCs w:val="20"/>
                <w:lang w:val="ru-RU"/>
              </w:rPr>
            </w:pPr>
            <w:r w:rsidRPr="00420AB2">
              <w:rPr>
                <w:rFonts w:asciiTheme="minorHAnsi" w:hAnsiTheme="minorHAnsi" w:cstheme="minorHAnsi"/>
                <w:b/>
                <w:bCs/>
                <w:szCs w:val="20"/>
                <w:lang w:val="ru-RU"/>
              </w:rPr>
              <w:t xml:space="preserve">Документ </w:t>
            </w:r>
            <w:hyperlink r:id="rId56" w:history="1">
              <w:r w:rsidRPr="00420AB2">
                <w:rPr>
                  <w:rStyle w:val="Hyperlink"/>
                  <w:rFonts w:asciiTheme="minorHAnsi" w:hAnsiTheme="minorHAnsi" w:cstheme="minorHAnsi"/>
                  <w:b/>
                  <w:bCs/>
                  <w:szCs w:val="20"/>
                  <w:lang w:val="ru-RU"/>
                </w:rPr>
                <w:t>CMR23/528</w:t>
              </w:r>
            </w:hyperlink>
            <w:r w:rsidRPr="00420AB2">
              <w:rPr>
                <w:rFonts w:asciiTheme="minorHAnsi" w:hAnsiTheme="minorHAnsi" w:cstheme="minorHAnsi"/>
                <w:b/>
                <w:bCs/>
                <w:szCs w:val="20"/>
                <w:lang w:val="ru-RU"/>
              </w:rPr>
              <w:t xml:space="preserve"> – Протокол тринадцатого </w:t>
            </w:r>
            <w:r w:rsidRPr="007C360E">
              <w:rPr>
                <w:rFonts w:asciiTheme="minorHAnsi" w:hAnsiTheme="minorHAnsi" w:cstheme="minorHAnsi"/>
                <w:b/>
                <w:lang w:val="ru-RU"/>
              </w:rPr>
              <w:t>пленарного</w:t>
            </w:r>
            <w:r w:rsidRPr="00420AB2">
              <w:rPr>
                <w:rFonts w:asciiTheme="minorHAnsi" w:hAnsiTheme="minorHAnsi" w:cstheme="minorHAnsi"/>
                <w:b/>
                <w:bCs/>
                <w:szCs w:val="20"/>
                <w:lang w:val="ru-RU"/>
              </w:rPr>
              <w:t xml:space="preserve"> заседания</w:t>
            </w:r>
          </w:p>
        </w:tc>
        <w:tc>
          <w:tcPr>
            <w:tcW w:w="1733" w:type="dxa"/>
          </w:tcPr>
          <w:p w14:paraId="7B62BF00" w14:textId="77777777"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пп. 15.1 и 15.2</w:t>
            </w:r>
          </w:p>
          <w:p w14:paraId="49C22CC5" w14:textId="3FE54C29"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Утверждение </w:t>
            </w:r>
            <w:r w:rsidRPr="007C360E">
              <w:rPr>
                <w:rFonts w:asciiTheme="minorHAnsi" w:hAnsiTheme="minorHAnsi" w:cstheme="minorHAnsi"/>
                <w:b/>
                <w:lang w:val="ru-RU"/>
              </w:rPr>
              <w:t>Документа</w:t>
            </w:r>
            <w:r w:rsidRPr="00420AB2">
              <w:rPr>
                <w:rFonts w:asciiTheme="minorHAnsi" w:hAnsiTheme="minorHAnsi" w:cstheme="minorHAnsi"/>
                <w:b/>
                <w:bCs/>
                <w:szCs w:val="20"/>
                <w:lang w:val="ru-RU"/>
              </w:rPr>
              <w:t xml:space="preserve"> </w:t>
            </w:r>
            <w:hyperlink r:id="rId57" w:history="1">
              <w:r w:rsidR="00D74131" w:rsidRPr="00420AB2">
                <w:rPr>
                  <w:rStyle w:val="Hyperlink"/>
                  <w:b/>
                  <w:szCs w:val="20"/>
                </w:rPr>
                <w:t>496</w:t>
              </w:r>
            </w:hyperlink>
          </w:p>
        </w:tc>
        <w:tc>
          <w:tcPr>
            <w:tcW w:w="10712" w:type="dxa"/>
          </w:tcPr>
          <w:p w14:paraId="22AF525D" w14:textId="77777777" w:rsidR="004D7F4E" w:rsidRPr="00420AB2" w:rsidRDefault="004D7F4E" w:rsidP="007C360E">
            <w:pPr>
              <w:pStyle w:val="Tabletext"/>
              <w:rPr>
                <w:rFonts w:asciiTheme="minorHAnsi" w:hAnsiTheme="minorHAnsi" w:cstheme="minorHAnsi"/>
                <w:b/>
                <w:bCs/>
                <w:i/>
                <w:iCs/>
                <w:szCs w:val="20"/>
                <w:lang w:val="ru-RU"/>
              </w:rPr>
            </w:pPr>
            <w:r w:rsidRPr="007C360E">
              <w:rPr>
                <w:rFonts w:asciiTheme="minorHAnsi" w:hAnsiTheme="minorHAnsi" w:cstheme="minorHAnsi"/>
                <w:b/>
                <w:bCs/>
                <w:i/>
                <w:iCs/>
                <w:szCs w:val="20"/>
                <w:lang w:val="ru-RU"/>
              </w:rPr>
              <w:t>Задержки</w:t>
            </w:r>
            <w:r w:rsidRPr="00420AB2">
              <w:rPr>
                <w:rFonts w:asciiTheme="minorHAnsi" w:hAnsiTheme="minorHAnsi" w:cstheme="minorHAnsi"/>
                <w:b/>
                <w:bCs/>
                <w:i/>
                <w:iCs/>
                <w:szCs w:val="20"/>
                <w:lang w:val="ru-RU"/>
              </w:rPr>
              <w:t xml:space="preserve"> в применении процедур оказания помощи согласно Приложениям 30/30A или Приложению 30B из-за трудностей связи с некоторыми администрациями</w:t>
            </w:r>
          </w:p>
          <w:p w14:paraId="3AF78C5B" w14:textId="77777777" w:rsidR="004D7F4E" w:rsidRPr="00420AB2" w:rsidRDefault="004D7F4E" w:rsidP="00420AB2">
            <w:pPr>
              <w:pStyle w:val="Tabletext"/>
              <w:tabs>
                <w:tab w:val="clear" w:pos="284"/>
              </w:tabs>
              <w:rPr>
                <w:rFonts w:asciiTheme="minorHAnsi" w:hAnsiTheme="minorHAnsi" w:cstheme="minorHAnsi"/>
                <w:b/>
                <w:bCs/>
                <w:i/>
                <w:iCs/>
                <w:szCs w:val="20"/>
                <w:lang w:val="ru-RU"/>
              </w:rPr>
            </w:pPr>
            <w:r w:rsidRPr="00420AB2">
              <w:rPr>
                <w:rFonts w:asciiTheme="minorHAnsi" w:hAnsiTheme="minorHAnsi" w:cstheme="minorHAnsi"/>
                <w:szCs w:val="20"/>
                <w:lang w:val="ru-RU"/>
              </w:rPr>
              <w:t xml:space="preserve">"ВКР-23 поручает Бюро применять тот же порядок действий, который был принят ВКР-23 в рамках темы H пункта 7 повестки дня в </w:t>
            </w:r>
            <w:r w:rsidRPr="00420AB2">
              <w:rPr>
                <w:lang w:val="ru-RU"/>
              </w:rPr>
              <w:t>отношении</w:t>
            </w:r>
            <w:r w:rsidRPr="00420AB2">
              <w:rPr>
                <w:rFonts w:asciiTheme="minorHAnsi" w:hAnsiTheme="minorHAnsi" w:cstheme="minorHAnsi"/>
                <w:szCs w:val="20"/>
                <w:lang w:val="ru-RU"/>
              </w:rPr>
              <w:t xml:space="preserve"> "недоступных по официальным каналам" администраций, упомянутых в разделе 3.2.4.2 Дополнительного документа 2 к Документу 4 (Часть 2 Отчета Директора для ВКР-23).</w:t>
            </w:r>
          </w:p>
          <w:p w14:paraId="45D05F57" w14:textId="77777777" w:rsidR="004D7F4E" w:rsidRPr="00420AB2" w:rsidRDefault="004D7F4E" w:rsidP="00420AB2">
            <w:pPr>
              <w:pStyle w:val="Tabletext"/>
              <w:tabs>
                <w:tab w:val="clear" w:pos="284"/>
              </w:tabs>
              <w:rPr>
                <w:rFonts w:asciiTheme="minorHAnsi" w:eastAsia="Calibri" w:hAnsiTheme="minorHAnsi" w:cstheme="minorHAnsi"/>
                <w:szCs w:val="20"/>
                <w:lang w:val="ru-RU"/>
              </w:rPr>
            </w:pPr>
            <w:r w:rsidRPr="00420AB2">
              <w:rPr>
                <w:rFonts w:asciiTheme="minorHAnsi" w:hAnsiTheme="minorHAnsi" w:cstheme="minorHAnsi"/>
                <w:szCs w:val="20"/>
                <w:lang w:val="ru-RU"/>
              </w:rPr>
              <w:t xml:space="preserve">Что </w:t>
            </w:r>
            <w:r w:rsidRPr="00420AB2">
              <w:rPr>
                <w:lang w:val="ru-RU"/>
              </w:rPr>
              <w:t>касается</w:t>
            </w:r>
            <w:r w:rsidRPr="00420AB2">
              <w:rPr>
                <w:rFonts w:asciiTheme="minorHAnsi" w:hAnsiTheme="minorHAnsi" w:cstheme="minorHAnsi"/>
                <w:szCs w:val="20"/>
                <w:lang w:val="ru-RU"/>
              </w:rPr>
              <w:t xml:space="preserve"> администраций с затронутыми присвоениями в Планах Приложений </w:t>
            </w:r>
            <w:r w:rsidRPr="00E61C21">
              <w:rPr>
                <w:rFonts w:asciiTheme="minorHAnsi" w:hAnsiTheme="minorHAnsi" w:cstheme="minorHAnsi"/>
                <w:b/>
                <w:bCs/>
                <w:szCs w:val="20"/>
                <w:lang w:val="ru-RU"/>
              </w:rPr>
              <w:t>30</w:t>
            </w:r>
            <w:r w:rsidRPr="00420AB2">
              <w:rPr>
                <w:rFonts w:asciiTheme="minorHAnsi" w:hAnsiTheme="minorHAnsi" w:cstheme="minorHAnsi"/>
                <w:szCs w:val="20"/>
                <w:lang w:val="ru-RU"/>
              </w:rPr>
              <w:t xml:space="preserve"> и </w:t>
            </w:r>
            <w:r w:rsidRPr="00E61C21">
              <w:rPr>
                <w:rFonts w:asciiTheme="minorHAnsi" w:hAnsiTheme="minorHAnsi" w:cstheme="minorHAnsi"/>
                <w:b/>
                <w:bCs/>
                <w:szCs w:val="20"/>
                <w:lang w:val="ru-RU"/>
              </w:rPr>
              <w:t>30А</w:t>
            </w:r>
            <w:r w:rsidRPr="00420AB2">
              <w:rPr>
                <w:rFonts w:asciiTheme="minorHAnsi" w:hAnsiTheme="minorHAnsi" w:cstheme="minorHAnsi"/>
                <w:szCs w:val="20"/>
                <w:lang w:val="ru-RU"/>
              </w:rPr>
              <w:t xml:space="preserve"> и/или с затронутыми выделениями в Плане Приложения </w:t>
            </w:r>
            <w:r w:rsidRPr="00E61C21">
              <w:rPr>
                <w:rFonts w:asciiTheme="minorHAnsi" w:hAnsiTheme="minorHAnsi" w:cstheme="minorHAnsi"/>
                <w:b/>
                <w:bCs/>
                <w:szCs w:val="20"/>
                <w:lang w:val="ru-RU"/>
              </w:rPr>
              <w:t>30В</w:t>
            </w:r>
            <w:r w:rsidRPr="00420AB2">
              <w:rPr>
                <w:rFonts w:asciiTheme="minorHAnsi" w:hAnsiTheme="minorHAnsi" w:cstheme="minorHAnsi"/>
                <w:szCs w:val="20"/>
                <w:lang w:val="ru-RU"/>
              </w:rPr>
              <w:t xml:space="preserve">, которые не ответили на второе напоминание Бюро, упомянутое в § 4.1.10c Приложений </w:t>
            </w:r>
            <w:r w:rsidRPr="00E61C21">
              <w:rPr>
                <w:rFonts w:asciiTheme="minorHAnsi" w:hAnsiTheme="minorHAnsi" w:cstheme="minorHAnsi"/>
                <w:b/>
                <w:bCs/>
                <w:szCs w:val="20"/>
                <w:lang w:val="ru-RU"/>
              </w:rPr>
              <w:t>30</w:t>
            </w:r>
            <w:r w:rsidRPr="00420AB2">
              <w:rPr>
                <w:rFonts w:asciiTheme="minorHAnsi" w:hAnsiTheme="minorHAnsi" w:cstheme="minorHAnsi"/>
                <w:szCs w:val="20"/>
                <w:lang w:val="ru-RU"/>
              </w:rPr>
              <w:t xml:space="preserve"> и </w:t>
            </w:r>
            <w:r w:rsidRPr="00E61C21">
              <w:rPr>
                <w:rFonts w:asciiTheme="minorHAnsi" w:hAnsiTheme="minorHAnsi" w:cstheme="minorHAnsi"/>
                <w:b/>
                <w:bCs/>
                <w:szCs w:val="20"/>
                <w:lang w:val="ru-RU"/>
              </w:rPr>
              <w:t>30А</w:t>
            </w:r>
            <w:r w:rsidRPr="00420AB2">
              <w:rPr>
                <w:rFonts w:asciiTheme="minorHAnsi" w:hAnsiTheme="minorHAnsi" w:cstheme="minorHAnsi"/>
                <w:szCs w:val="20"/>
                <w:lang w:val="ru-RU"/>
              </w:rPr>
              <w:t xml:space="preserve"> и/или в § 6.14bis Приложения </w:t>
            </w:r>
            <w:r w:rsidRPr="00FE0AEB">
              <w:rPr>
                <w:rFonts w:asciiTheme="minorHAnsi" w:hAnsiTheme="minorHAnsi" w:cstheme="minorHAnsi"/>
                <w:b/>
                <w:bCs/>
                <w:szCs w:val="20"/>
                <w:lang w:val="ru-RU"/>
              </w:rPr>
              <w:t>30B</w:t>
            </w:r>
            <w:r w:rsidRPr="00420AB2">
              <w:rPr>
                <w:rFonts w:asciiTheme="minorHAnsi" w:hAnsiTheme="minorHAnsi" w:cstheme="minorHAnsi"/>
                <w:szCs w:val="20"/>
                <w:lang w:val="ru-RU"/>
              </w:rPr>
              <w:t xml:space="preserve">, в зависимости от случая, то ВКР-23 настоятельно призывает заявляющие администрации представлений по Части B при содействии Бюро прилагать все усилия, чтобы избежать ухудшения эталонной ситуации для соответствующих присвоений/выделений в Планах Приложений </w:t>
            </w:r>
            <w:r w:rsidRPr="00E61C21">
              <w:rPr>
                <w:rFonts w:asciiTheme="minorHAnsi" w:hAnsiTheme="minorHAnsi" w:cstheme="minorHAnsi"/>
                <w:b/>
                <w:bCs/>
                <w:szCs w:val="20"/>
                <w:lang w:val="ru-RU"/>
              </w:rPr>
              <w:t>30</w:t>
            </w:r>
            <w:r w:rsidRPr="00420AB2">
              <w:rPr>
                <w:rFonts w:asciiTheme="minorHAnsi" w:hAnsiTheme="minorHAnsi" w:cstheme="minorHAnsi"/>
                <w:szCs w:val="20"/>
                <w:lang w:val="ru-RU"/>
              </w:rPr>
              <w:t xml:space="preserve"> и </w:t>
            </w:r>
            <w:r w:rsidRPr="00E61C21">
              <w:rPr>
                <w:rFonts w:asciiTheme="minorHAnsi" w:hAnsiTheme="minorHAnsi" w:cstheme="minorHAnsi"/>
                <w:b/>
                <w:bCs/>
                <w:szCs w:val="20"/>
                <w:lang w:val="ru-RU"/>
              </w:rPr>
              <w:t>30А</w:t>
            </w:r>
            <w:r w:rsidRPr="00420AB2">
              <w:rPr>
                <w:rFonts w:asciiTheme="minorHAnsi" w:hAnsiTheme="minorHAnsi" w:cstheme="minorHAnsi"/>
                <w:szCs w:val="20"/>
                <w:lang w:val="ru-RU"/>
              </w:rPr>
              <w:t xml:space="preserve"> и в Плане </w:t>
            </w:r>
            <w:r w:rsidRPr="00420AB2">
              <w:rPr>
                <w:lang w:val="ru-RU"/>
              </w:rPr>
              <w:t>Приложения</w:t>
            </w:r>
            <w:r w:rsidRPr="00420AB2">
              <w:rPr>
                <w:rFonts w:asciiTheme="minorHAnsi" w:hAnsiTheme="minorHAnsi" w:cstheme="minorHAnsi"/>
                <w:szCs w:val="20"/>
                <w:lang w:val="ru-RU"/>
              </w:rPr>
              <w:t xml:space="preserve"> </w:t>
            </w:r>
            <w:r w:rsidRPr="00E61C21">
              <w:rPr>
                <w:rFonts w:asciiTheme="minorHAnsi" w:hAnsiTheme="minorHAnsi" w:cstheme="minorHAnsi"/>
                <w:b/>
                <w:bCs/>
                <w:szCs w:val="20"/>
                <w:lang w:val="ru-RU"/>
              </w:rPr>
              <w:t>30В</w:t>
            </w:r>
            <w:r w:rsidRPr="00420AB2">
              <w:rPr>
                <w:rFonts w:asciiTheme="minorHAnsi" w:hAnsiTheme="minorHAnsi" w:cstheme="minorHAnsi"/>
                <w:szCs w:val="20"/>
                <w:lang w:val="ru-RU"/>
              </w:rPr>
              <w:t xml:space="preserve"> путем изменения технических характеристик на этапе Части B".</w:t>
            </w:r>
          </w:p>
          <w:p w14:paraId="65E6761A" w14:textId="77777777" w:rsidR="004D7F4E" w:rsidRPr="007C360E" w:rsidRDefault="004D7F4E" w:rsidP="007C360E">
            <w:pPr>
              <w:pStyle w:val="Tabletext"/>
              <w:rPr>
                <w:rFonts w:asciiTheme="minorHAnsi" w:hAnsiTheme="minorHAnsi" w:cstheme="minorHAnsi"/>
                <w:b/>
                <w:bCs/>
                <w:szCs w:val="20"/>
                <w:lang w:val="ru-RU"/>
              </w:rPr>
            </w:pPr>
            <w:r w:rsidRPr="007C360E">
              <w:rPr>
                <w:rFonts w:asciiTheme="minorHAnsi" w:hAnsiTheme="minorHAnsi" w:cstheme="minorHAnsi"/>
                <w:b/>
                <w:bCs/>
                <w:szCs w:val="20"/>
                <w:lang w:val="ru-RU"/>
              </w:rPr>
              <w:t>Резолюция 170 (ВКР-19), касающаяся формирования минимального покрытия</w:t>
            </w:r>
          </w:p>
          <w:p w14:paraId="554DBA0E" w14:textId="77777777" w:rsidR="004D7F4E" w:rsidRPr="00420AB2" w:rsidRDefault="004D7F4E" w:rsidP="00420AB2">
            <w:pPr>
              <w:pStyle w:val="Tabletext"/>
              <w:tabs>
                <w:tab w:val="clear" w:pos="284"/>
              </w:tabs>
              <w:rPr>
                <w:rFonts w:asciiTheme="minorHAnsi" w:eastAsia="Calibri" w:hAnsiTheme="minorHAnsi" w:cstheme="minorHAnsi"/>
                <w:szCs w:val="20"/>
                <w:lang w:val="ru-RU"/>
              </w:rPr>
            </w:pPr>
            <w:r w:rsidRPr="00420AB2">
              <w:rPr>
                <w:rFonts w:asciiTheme="minorHAnsi" w:hAnsiTheme="minorHAnsi" w:cstheme="minorHAnsi"/>
                <w:szCs w:val="20"/>
                <w:lang w:val="ru-RU"/>
              </w:rPr>
              <w:t>"ВКР-</w:t>
            </w:r>
            <w:r w:rsidRPr="00420AB2">
              <w:rPr>
                <w:lang w:val="ru-RU"/>
              </w:rPr>
              <w:t>23</w:t>
            </w:r>
            <w:r w:rsidRPr="00420AB2">
              <w:rPr>
                <w:rFonts w:asciiTheme="minorHAnsi" w:hAnsiTheme="minorHAnsi" w:cstheme="minorHAnsi"/>
                <w:szCs w:val="20"/>
                <w:lang w:val="ru-RU"/>
              </w:rPr>
              <w:t xml:space="preserve"> также поручает Бюро обеспечить согласованность Правила процедуры по Резолюции </w:t>
            </w:r>
            <w:r w:rsidRPr="00E61C21">
              <w:rPr>
                <w:rFonts w:asciiTheme="minorHAnsi" w:hAnsiTheme="minorHAnsi" w:cstheme="minorHAnsi"/>
                <w:b/>
                <w:bCs/>
                <w:szCs w:val="20"/>
                <w:lang w:val="ru-RU"/>
              </w:rPr>
              <w:t>170 (ВКР-19)</w:t>
            </w:r>
            <w:r w:rsidRPr="00420AB2">
              <w:rPr>
                <w:rFonts w:asciiTheme="minorHAnsi" w:hAnsiTheme="minorHAnsi" w:cstheme="minorHAnsi"/>
                <w:szCs w:val="20"/>
                <w:lang w:val="ru-RU"/>
              </w:rPr>
              <w:t xml:space="preserve"> с соответствующими решениями конференции, касающимися изменений в Приложениях </w:t>
            </w:r>
            <w:r w:rsidRPr="00E61C21">
              <w:rPr>
                <w:rFonts w:asciiTheme="minorHAnsi" w:hAnsiTheme="minorHAnsi" w:cstheme="minorHAnsi"/>
                <w:b/>
                <w:bCs/>
                <w:szCs w:val="20"/>
                <w:lang w:val="ru-RU"/>
              </w:rPr>
              <w:t>30А</w:t>
            </w:r>
            <w:r w:rsidRPr="00420AB2">
              <w:rPr>
                <w:rFonts w:asciiTheme="minorHAnsi" w:hAnsiTheme="minorHAnsi" w:cstheme="minorHAnsi"/>
                <w:szCs w:val="20"/>
                <w:lang w:val="ru-RU"/>
              </w:rPr>
              <w:t xml:space="preserve"> и </w:t>
            </w:r>
            <w:r w:rsidRPr="00E61C21">
              <w:rPr>
                <w:rFonts w:asciiTheme="minorHAnsi" w:hAnsiTheme="minorHAnsi" w:cstheme="minorHAnsi"/>
                <w:b/>
                <w:bCs/>
                <w:szCs w:val="20"/>
                <w:lang w:val="ru-RU"/>
              </w:rPr>
              <w:t>30В</w:t>
            </w:r>
            <w:r w:rsidRPr="00420AB2">
              <w:rPr>
                <w:rFonts w:asciiTheme="minorHAnsi" w:hAnsiTheme="minorHAnsi" w:cstheme="minorHAnsi"/>
                <w:szCs w:val="20"/>
                <w:lang w:val="ru-RU"/>
              </w:rPr>
              <w:t>, принятых в рамках темы F пункта 7 повестки дня".</w:t>
            </w:r>
          </w:p>
          <w:p w14:paraId="21E79988" w14:textId="77777777" w:rsidR="004D7F4E" w:rsidRPr="007C360E" w:rsidRDefault="004D7F4E" w:rsidP="007C360E">
            <w:pPr>
              <w:pStyle w:val="Tabletext"/>
              <w:rPr>
                <w:rFonts w:asciiTheme="minorHAnsi" w:hAnsiTheme="minorHAnsi" w:cstheme="minorHAnsi"/>
                <w:b/>
                <w:bCs/>
                <w:szCs w:val="20"/>
                <w:lang w:val="ru-RU"/>
              </w:rPr>
            </w:pPr>
            <w:r w:rsidRPr="007C360E">
              <w:rPr>
                <w:rFonts w:asciiTheme="minorHAnsi" w:hAnsiTheme="minorHAnsi" w:cstheme="minorHAnsi"/>
                <w:b/>
                <w:bCs/>
                <w:szCs w:val="20"/>
                <w:lang w:val="ru-RU"/>
              </w:rPr>
              <w:t xml:space="preserve">Внесение изменений в Приложение 30A и Приложение 30B </w:t>
            </w:r>
          </w:p>
          <w:p w14:paraId="4CF9C634" w14:textId="77777777" w:rsidR="004D7F4E" w:rsidRPr="00420AB2" w:rsidRDefault="004D7F4E" w:rsidP="00420AB2">
            <w:pPr>
              <w:pStyle w:val="Tabletext"/>
              <w:tabs>
                <w:tab w:val="clear" w:pos="284"/>
              </w:tabs>
              <w:rPr>
                <w:rFonts w:asciiTheme="minorHAnsi" w:eastAsia="Calibri" w:hAnsiTheme="minorHAnsi" w:cstheme="minorHAnsi"/>
                <w:szCs w:val="20"/>
                <w:lang w:val="ru-RU"/>
              </w:rPr>
            </w:pPr>
            <w:r w:rsidRPr="00420AB2">
              <w:rPr>
                <w:rFonts w:asciiTheme="minorHAnsi" w:hAnsiTheme="minorHAnsi" w:cstheme="minorHAnsi"/>
                <w:szCs w:val="20"/>
                <w:lang w:val="ru-RU"/>
              </w:rPr>
              <w:t>"ВКР-23 поручает Бюро при поступлении от заявляющих администраций национальных или региональных систем просьб об оказании помощи в координации частот с затронутыми администрациями:</w:t>
            </w:r>
          </w:p>
          <w:p w14:paraId="2535A3E4" w14:textId="77777777" w:rsidR="004D7F4E" w:rsidRPr="00E32222" w:rsidRDefault="004D7F4E" w:rsidP="007C360E">
            <w:pPr>
              <w:pStyle w:val="enumlev1"/>
              <w:spacing w:before="40" w:after="40"/>
              <w:jc w:val="left"/>
              <w:rPr>
                <w:sz w:val="20"/>
                <w:szCs w:val="20"/>
                <w:lang w:val="ru-RU"/>
              </w:rPr>
            </w:pPr>
            <w:r w:rsidRPr="00420AB2">
              <w:rPr>
                <w:lang w:val="ru-RU"/>
              </w:rPr>
              <w:lastRenderedPageBreak/>
              <w:t>–</w:t>
            </w:r>
            <w:r w:rsidRPr="00E32222">
              <w:rPr>
                <w:sz w:val="20"/>
                <w:szCs w:val="20"/>
                <w:lang w:val="ru-RU"/>
              </w:rPr>
              <w:tab/>
              <w:t xml:space="preserve">оказывать помощь в подготовке необходимого материала, в том числе, среди прочего, проводить расчеты </w:t>
            </w:r>
            <w:r w:rsidRPr="00E61C21">
              <w:rPr>
                <w:i/>
                <w:iCs/>
                <w:sz w:val="20"/>
                <w:szCs w:val="20"/>
              </w:rPr>
              <w:t>C</w:t>
            </w:r>
            <w:r w:rsidRPr="00E32222">
              <w:rPr>
                <w:i/>
                <w:iCs/>
                <w:sz w:val="20"/>
                <w:szCs w:val="20"/>
                <w:lang w:val="ru-RU"/>
              </w:rPr>
              <w:t>/</w:t>
            </w:r>
            <w:r w:rsidRPr="00E61C21">
              <w:rPr>
                <w:i/>
                <w:iCs/>
                <w:sz w:val="20"/>
                <w:szCs w:val="20"/>
              </w:rPr>
              <w:t>I</w:t>
            </w:r>
            <w:r w:rsidRPr="00E32222">
              <w:rPr>
                <w:sz w:val="20"/>
                <w:szCs w:val="20"/>
                <w:lang w:val="ru-RU"/>
              </w:rPr>
              <w:t>, анализ помех и расчеты бюджетов линий;</w:t>
            </w:r>
          </w:p>
          <w:p w14:paraId="393C5244" w14:textId="2C2CDF2D" w:rsidR="004D7F4E" w:rsidRPr="00420AB2" w:rsidRDefault="004D7F4E" w:rsidP="00E61C21">
            <w:pPr>
              <w:pStyle w:val="enumlev1"/>
              <w:spacing w:before="40" w:after="40"/>
              <w:jc w:val="left"/>
              <w:rPr>
                <w:rFonts w:asciiTheme="minorHAnsi" w:hAnsiTheme="minorHAnsi" w:cstheme="minorHAnsi"/>
                <w:sz w:val="20"/>
                <w:szCs w:val="20"/>
                <w:lang w:val="ru-RU"/>
              </w:rPr>
            </w:pPr>
            <w:r w:rsidRPr="00E32222">
              <w:rPr>
                <w:sz w:val="20"/>
                <w:szCs w:val="20"/>
                <w:lang w:val="ru-RU"/>
              </w:rPr>
              <w:t>–</w:t>
            </w:r>
            <w:r w:rsidRPr="00E32222">
              <w:rPr>
                <w:sz w:val="20"/>
                <w:szCs w:val="20"/>
                <w:lang w:val="ru-RU"/>
              </w:rPr>
              <w:tab/>
              <w:t>участвовать в таких координационных собраниях в целях оказания поддержки и упрощения обсуждений/переговоров в отношении технических вопросов".</w:t>
            </w:r>
          </w:p>
        </w:tc>
      </w:tr>
      <w:tr w:rsidR="004D7F4E" w:rsidRPr="00E32222" w14:paraId="3EFECF4A" w14:textId="77777777" w:rsidTr="00333ACB">
        <w:trPr>
          <w:trHeight w:val="764"/>
        </w:trPr>
        <w:tc>
          <w:tcPr>
            <w:tcW w:w="1838" w:type="dxa"/>
          </w:tcPr>
          <w:p w14:paraId="6EA5D89E" w14:textId="6173AE87" w:rsidR="004D7F4E" w:rsidRPr="00420AB2" w:rsidRDefault="004D7F4E" w:rsidP="007C360E">
            <w:pPr>
              <w:pStyle w:val="Tabletext"/>
              <w:rPr>
                <w:rFonts w:asciiTheme="minorHAnsi" w:hAnsiTheme="minorHAnsi" w:cstheme="minorHAnsi"/>
                <w:b/>
                <w:bCs/>
                <w:szCs w:val="20"/>
                <w:lang w:val="ru-RU"/>
              </w:rPr>
            </w:pPr>
            <w:r w:rsidRPr="00420AB2">
              <w:rPr>
                <w:rFonts w:asciiTheme="minorHAnsi" w:hAnsiTheme="minorHAnsi" w:cstheme="minorHAnsi"/>
                <w:b/>
                <w:bCs/>
                <w:szCs w:val="20"/>
                <w:lang w:val="ru-RU"/>
              </w:rPr>
              <w:lastRenderedPageBreak/>
              <w:t xml:space="preserve">Документ </w:t>
            </w:r>
            <w:hyperlink r:id="rId58" w:history="1">
              <w:r w:rsidR="00D74131" w:rsidRPr="00420AB2">
                <w:rPr>
                  <w:rStyle w:val="Hyperlink"/>
                  <w:rFonts w:asciiTheme="minorHAnsi" w:hAnsiTheme="minorHAnsi" w:cstheme="minorHAnsi"/>
                  <w:b/>
                  <w:bCs/>
                  <w:szCs w:val="20"/>
                  <w:lang w:val="ru-RU"/>
                </w:rPr>
                <w:t>CMR23/528</w:t>
              </w:r>
            </w:hyperlink>
            <w:r w:rsidRPr="00420AB2">
              <w:rPr>
                <w:rFonts w:asciiTheme="minorHAnsi" w:hAnsiTheme="minorHAnsi" w:cstheme="minorHAnsi"/>
                <w:b/>
                <w:bCs/>
                <w:szCs w:val="20"/>
                <w:lang w:val="ru-RU"/>
              </w:rPr>
              <w:t xml:space="preserve"> – Протокол тринадцатого </w:t>
            </w:r>
            <w:r w:rsidRPr="007C360E">
              <w:rPr>
                <w:rFonts w:asciiTheme="minorHAnsi" w:hAnsiTheme="minorHAnsi" w:cstheme="minorHAnsi"/>
                <w:b/>
                <w:lang w:val="ru-RU"/>
              </w:rPr>
              <w:t>пленарного</w:t>
            </w:r>
            <w:r w:rsidRPr="00420AB2">
              <w:rPr>
                <w:rFonts w:asciiTheme="minorHAnsi" w:hAnsiTheme="minorHAnsi" w:cstheme="minorHAnsi"/>
                <w:b/>
                <w:bCs/>
                <w:szCs w:val="20"/>
                <w:lang w:val="ru-RU"/>
              </w:rPr>
              <w:t xml:space="preserve"> заседания</w:t>
            </w:r>
          </w:p>
        </w:tc>
        <w:tc>
          <w:tcPr>
            <w:tcW w:w="1733" w:type="dxa"/>
          </w:tcPr>
          <w:p w14:paraId="4D9B62DA" w14:textId="77777777"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пп. </w:t>
            </w:r>
            <w:r w:rsidRPr="007C360E">
              <w:rPr>
                <w:rFonts w:asciiTheme="minorHAnsi" w:hAnsiTheme="minorHAnsi" w:cstheme="minorHAnsi"/>
                <w:b/>
                <w:lang w:val="ru-RU"/>
              </w:rPr>
              <w:t>25</w:t>
            </w:r>
            <w:r w:rsidRPr="00420AB2">
              <w:rPr>
                <w:rFonts w:asciiTheme="minorHAnsi" w:hAnsiTheme="minorHAnsi" w:cstheme="minorHAnsi"/>
                <w:b/>
                <w:bCs/>
                <w:szCs w:val="20"/>
                <w:lang w:val="ru-RU"/>
              </w:rPr>
              <w:t>.1 и 25.2</w:t>
            </w:r>
            <w:r w:rsidRPr="00420AB2">
              <w:rPr>
                <w:rFonts w:asciiTheme="minorHAnsi" w:hAnsiTheme="minorHAnsi" w:cstheme="minorHAnsi"/>
                <w:szCs w:val="20"/>
                <w:lang w:val="ru-RU"/>
              </w:rPr>
              <w:t xml:space="preserve"> </w:t>
            </w:r>
          </w:p>
          <w:p w14:paraId="624EF134" w14:textId="605DD992" w:rsidR="004D7F4E" w:rsidRPr="00420AB2" w:rsidRDefault="004D7F4E" w:rsidP="007C360E">
            <w:pPr>
              <w:pStyle w:val="Tabletext"/>
              <w:rPr>
                <w:rFonts w:asciiTheme="minorHAnsi" w:hAnsiTheme="minorHAnsi" w:cstheme="minorHAnsi"/>
                <w:b/>
                <w:szCs w:val="20"/>
              </w:rPr>
            </w:pPr>
            <w:r w:rsidRPr="00420AB2">
              <w:rPr>
                <w:rFonts w:asciiTheme="minorHAnsi" w:hAnsiTheme="minorHAnsi" w:cstheme="minorHAnsi"/>
                <w:b/>
                <w:bCs/>
                <w:szCs w:val="20"/>
                <w:lang w:val="ru-RU"/>
              </w:rPr>
              <w:t xml:space="preserve">Утверждение </w:t>
            </w:r>
            <w:r w:rsidRPr="007C360E">
              <w:rPr>
                <w:rFonts w:asciiTheme="minorHAnsi" w:hAnsiTheme="minorHAnsi" w:cstheme="minorHAnsi"/>
                <w:b/>
                <w:lang w:val="ru-RU"/>
              </w:rPr>
              <w:t>Документа</w:t>
            </w:r>
            <w:r w:rsidRPr="00420AB2">
              <w:rPr>
                <w:rFonts w:asciiTheme="minorHAnsi" w:hAnsiTheme="minorHAnsi" w:cstheme="minorHAnsi"/>
                <w:b/>
                <w:bCs/>
                <w:szCs w:val="20"/>
                <w:lang w:val="ru-RU"/>
              </w:rPr>
              <w:t xml:space="preserve"> </w:t>
            </w:r>
            <w:hyperlink r:id="rId59" w:history="1">
              <w:r w:rsidR="00D74131" w:rsidRPr="00420AB2">
                <w:rPr>
                  <w:rStyle w:val="Hyperlink"/>
                  <w:rFonts w:cs="Times"/>
                  <w:b/>
                  <w:szCs w:val="20"/>
                </w:rPr>
                <w:t>465</w:t>
              </w:r>
            </w:hyperlink>
          </w:p>
        </w:tc>
        <w:tc>
          <w:tcPr>
            <w:tcW w:w="10712" w:type="dxa"/>
          </w:tcPr>
          <w:p w14:paraId="1A9E1E58" w14:textId="1888F2BD" w:rsidR="004D7F4E" w:rsidRPr="00420AB2" w:rsidRDefault="004D7F4E" w:rsidP="00420AB2">
            <w:pPr>
              <w:pStyle w:val="Tabletext"/>
              <w:tabs>
                <w:tab w:val="clear" w:pos="284"/>
              </w:tabs>
              <w:rPr>
                <w:rFonts w:asciiTheme="minorHAnsi" w:hAnsiTheme="minorHAnsi" w:cstheme="minorHAnsi"/>
                <w:b/>
                <w:bCs/>
                <w:szCs w:val="20"/>
                <w:lang w:val="ru-RU"/>
              </w:rPr>
            </w:pPr>
            <w:r w:rsidRPr="00420AB2">
              <w:rPr>
                <w:rFonts w:asciiTheme="minorHAnsi" w:hAnsiTheme="minorHAnsi" w:cstheme="minorHAnsi"/>
                <w:bCs/>
                <w:szCs w:val="20"/>
                <w:lang w:val="ru-RU"/>
              </w:rPr>
              <w:t>ВКР-15, ВКР-19 и ВКР-23 не смогли достичь согласия по вопросу о необходимости защиты и соответствующих условиях работы станций ВПС/МПС в международном воздушном пространстве и в международных водах в полосе 4800−4990</w:t>
            </w:r>
            <w:r w:rsidR="007C360E">
              <w:rPr>
                <w:rFonts w:asciiTheme="minorHAnsi" w:hAnsiTheme="minorHAnsi" w:cstheme="minorHAnsi"/>
                <w:bCs/>
                <w:szCs w:val="20"/>
              </w:rPr>
              <w:t> </w:t>
            </w:r>
            <w:r w:rsidRPr="00420AB2">
              <w:rPr>
                <w:rFonts w:asciiTheme="minorHAnsi" w:hAnsiTheme="minorHAnsi" w:cstheme="minorHAnsi"/>
                <w:bCs/>
                <w:szCs w:val="20"/>
                <w:lang w:val="ru-RU"/>
              </w:rPr>
              <w:t xml:space="preserve">МГц от станций IMT, работающих на национальных территориях. Из-за расхождений во мнениях в отношении актуальности критерия п.п.м. для защиты ВПС/МПС, его значения, условий и полосы частот для его применения не удалось согласовать решения, которое позволило бы урегулировать данную проблему, поэтому Конференция решила сохранить без изменений регламентарные и технические условия в п. </w:t>
            </w:r>
            <w:r w:rsidRPr="00E61C21">
              <w:rPr>
                <w:rFonts w:asciiTheme="minorHAnsi" w:hAnsiTheme="minorHAnsi" w:cstheme="minorHAnsi"/>
                <w:b/>
                <w:szCs w:val="20"/>
                <w:lang w:val="ru-RU"/>
              </w:rPr>
              <w:t>5.441В</w:t>
            </w:r>
            <w:r w:rsidRPr="00420AB2">
              <w:rPr>
                <w:rFonts w:asciiTheme="minorHAnsi" w:hAnsiTheme="minorHAnsi" w:cstheme="minorHAnsi"/>
                <w:bCs/>
                <w:szCs w:val="20"/>
                <w:lang w:val="ru-RU"/>
              </w:rPr>
              <w:t>. Конференция также решила не продолжать дальнейшие исследования в этом отношении.</w:t>
            </w:r>
          </w:p>
        </w:tc>
      </w:tr>
    </w:tbl>
    <w:bookmarkEnd w:id="0"/>
    <w:p w14:paraId="6C80F9C5" w14:textId="77777777" w:rsidR="00CE6D50" w:rsidRPr="00D74131" w:rsidRDefault="00CE6D50" w:rsidP="007C360E">
      <w:pPr>
        <w:spacing w:before="720"/>
        <w:jc w:val="center"/>
        <w:rPr>
          <w:rFonts w:asciiTheme="minorHAnsi" w:hAnsiTheme="minorHAnsi" w:cstheme="minorHAnsi"/>
        </w:rPr>
      </w:pPr>
      <w:r w:rsidRPr="00D74131">
        <w:rPr>
          <w:rFonts w:asciiTheme="minorHAnsi" w:hAnsiTheme="minorHAnsi" w:cstheme="minorHAnsi"/>
          <w:lang w:val="ru-RU"/>
        </w:rPr>
        <w:t>______________</w:t>
      </w:r>
    </w:p>
    <w:sectPr w:rsidR="00CE6D50" w:rsidRPr="00D74131" w:rsidSect="0096505E">
      <w:pgSz w:w="16834" w:h="11907" w:orient="landscape"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D695" w14:textId="77777777" w:rsidR="005E2B5D" w:rsidRDefault="005E2B5D">
      <w:r>
        <w:separator/>
      </w:r>
    </w:p>
  </w:endnote>
  <w:endnote w:type="continuationSeparator" w:id="0">
    <w:p w14:paraId="500E832C" w14:textId="77777777" w:rsidR="005E2B5D" w:rsidRDefault="005E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F140" w14:textId="75AEA1C9" w:rsidR="00443F9D" w:rsidRPr="0096505E" w:rsidRDefault="0096505E" w:rsidP="0096505E">
    <w:pPr>
      <w:tabs>
        <w:tab w:val="clear" w:pos="794"/>
        <w:tab w:val="clear" w:pos="1191"/>
        <w:tab w:val="clear" w:pos="1588"/>
        <w:tab w:val="clear" w:pos="1985"/>
      </w:tabs>
      <w:overflowPunct/>
      <w:autoSpaceDE/>
      <w:autoSpaceDN/>
      <w:adjustRightInd/>
      <w:ind w:left="-397" w:right="-397"/>
      <w:jc w:val="center"/>
      <w:textAlignment w:val="auto"/>
      <w:rPr>
        <w:color w:val="3E8EDE"/>
        <w:sz w:val="18"/>
        <w:szCs w:val="18"/>
        <w:u w:val="single"/>
        <w:lang w:val="fr-CH"/>
      </w:rPr>
    </w:pPr>
    <w:r w:rsidRPr="00780C0B">
      <w:rPr>
        <w:color w:val="3E8EDE"/>
        <w:sz w:val="18"/>
        <w:szCs w:val="18"/>
        <w:lang w:val="fr-CH"/>
      </w:rPr>
      <w:t>International Telecommunication Union • Place des Nations, CH</w:t>
    </w:r>
    <w:r w:rsidRPr="00780C0B">
      <w:rPr>
        <w:color w:val="3E8EDE"/>
        <w:sz w:val="18"/>
        <w:szCs w:val="18"/>
        <w:lang w:val="fr-CH"/>
      </w:rPr>
      <w:noBreakHyphen/>
      <w:t xml:space="preserve">1211 Geneva 20, Switzerland </w:t>
    </w:r>
    <w:r w:rsidRPr="00780C0B">
      <w:rPr>
        <w:color w:val="3E8EDE"/>
        <w:sz w:val="18"/>
        <w:szCs w:val="18"/>
        <w:lang w:val="fr-CH"/>
      </w:rPr>
      <w:br/>
    </w:r>
    <w:r w:rsidRPr="00780C0B">
      <w:rPr>
        <w:color w:val="3E8EDE"/>
        <w:sz w:val="18"/>
        <w:szCs w:val="18"/>
      </w:rPr>
      <w:t>Тел</w:t>
    </w:r>
    <w:r w:rsidRPr="00161CAD">
      <w:rPr>
        <w:color w:val="3E8EDE"/>
        <w:sz w:val="18"/>
        <w:szCs w:val="18"/>
        <w:lang w:val="fr-CH"/>
      </w:rPr>
      <w:t>.</w:t>
    </w:r>
    <w:r w:rsidRPr="00780C0B">
      <w:rPr>
        <w:color w:val="3E8EDE"/>
        <w:sz w:val="18"/>
        <w:szCs w:val="18"/>
        <w:lang w:val="fr-CH"/>
      </w:rPr>
      <w:t xml:space="preserve">: +41 22 730 5111 </w:t>
    </w:r>
    <w:r w:rsidRPr="00161CAD">
      <w:rPr>
        <w:color w:val="3E8EDE"/>
        <w:sz w:val="18"/>
        <w:szCs w:val="18"/>
        <w:lang w:val="fr-CH"/>
      </w:rPr>
      <w:t>•</w:t>
    </w:r>
    <w:r>
      <w:rPr>
        <w:color w:val="3E8EDE"/>
        <w:sz w:val="18"/>
        <w:szCs w:val="18"/>
        <w:lang w:val="fr-CH"/>
      </w:rPr>
      <w:t xml:space="preserve"> </w:t>
    </w:r>
    <w:r w:rsidRPr="000421CA">
      <w:rPr>
        <w:color w:val="3E8EDE"/>
        <w:sz w:val="18"/>
        <w:szCs w:val="18"/>
      </w:rPr>
      <w:t>Эл</w:t>
    </w:r>
    <w:r w:rsidRPr="00161CAD">
      <w:rPr>
        <w:color w:val="3E8EDE"/>
        <w:sz w:val="18"/>
        <w:szCs w:val="18"/>
        <w:lang w:val="fr-CH"/>
      </w:rPr>
      <w:t xml:space="preserve">. </w:t>
    </w:r>
    <w:r w:rsidRPr="000421CA">
      <w:rPr>
        <w:color w:val="3E8EDE"/>
        <w:sz w:val="18"/>
        <w:szCs w:val="18"/>
      </w:rPr>
      <w:t>почта</w:t>
    </w:r>
    <w:r w:rsidRPr="00161CAD">
      <w:rPr>
        <w:color w:val="3E8EDE"/>
        <w:sz w:val="18"/>
        <w:szCs w:val="18"/>
        <w:lang w:val="fr-CH"/>
      </w:rPr>
      <w:t>:</w:t>
    </w:r>
    <w:r w:rsidRPr="000421CA">
      <w:rPr>
        <w:sz w:val="18"/>
        <w:szCs w:val="18"/>
        <w:lang w:val="fr-CH"/>
      </w:rPr>
      <w:t xml:space="preserve"> </w:t>
    </w:r>
    <w:hyperlink r:id="rId1" w:history="1">
      <w:r w:rsidRPr="0047188F">
        <w:rPr>
          <w:color w:val="3E8EDE"/>
          <w:sz w:val="18"/>
          <w:szCs w:val="18"/>
          <w:u w:val="single"/>
          <w:lang w:val="fr-CH"/>
        </w:rPr>
        <w:t>itumail@itu.int</w:t>
      </w:r>
    </w:hyperlink>
    <w:r w:rsidRPr="0047188F">
      <w:rPr>
        <w:color w:val="3E8EDE"/>
        <w:sz w:val="18"/>
        <w:szCs w:val="18"/>
        <w:lang w:val="fr-CH"/>
      </w:rPr>
      <w:t xml:space="preserve"> </w:t>
    </w:r>
    <w:r w:rsidRPr="00780C0B">
      <w:rPr>
        <w:color w:val="3E8EDE"/>
        <w:sz w:val="18"/>
        <w:szCs w:val="18"/>
        <w:lang w:val="fr-CH"/>
      </w:rPr>
      <w:t xml:space="preserve">• </w:t>
    </w:r>
    <w:r w:rsidRPr="00780C0B">
      <w:rPr>
        <w:color w:val="3E8EDE"/>
        <w:sz w:val="18"/>
        <w:szCs w:val="18"/>
      </w:rPr>
      <w:t>Факс</w:t>
    </w:r>
    <w:r w:rsidRPr="00780C0B">
      <w:rPr>
        <w:color w:val="3E8EDE"/>
        <w:sz w:val="18"/>
        <w:szCs w:val="18"/>
        <w:lang w:val="fr-CH"/>
      </w:rPr>
      <w:t>: +41 22 733 7256</w:t>
    </w:r>
    <w:r>
      <w:rPr>
        <w:color w:val="3E8EDE"/>
        <w:sz w:val="18"/>
        <w:szCs w:val="18"/>
        <w:lang w:val="fr-CH"/>
      </w:rPr>
      <w:t xml:space="preserve"> </w:t>
    </w:r>
    <w:r w:rsidRPr="00161CAD">
      <w:rPr>
        <w:color w:val="3E8EDE"/>
        <w:sz w:val="18"/>
        <w:szCs w:val="18"/>
        <w:lang w:val="fr-CH"/>
      </w:rPr>
      <w:t xml:space="preserve">• </w:t>
    </w:r>
    <w:hyperlink r:id="rId2" w:history="1">
      <w:r w:rsidRPr="0047188F">
        <w:rPr>
          <w:color w:val="3E8EDE"/>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4B49" w14:textId="77777777" w:rsidR="005E2B5D" w:rsidRDefault="005E2B5D">
      <w:r>
        <w:t>____________________</w:t>
      </w:r>
    </w:p>
  </w:footnote>
  <w:footnote w:type="continuationSeparator" w:id="0">
    <w:p w14:paraId="30FF6E1E" w14:textId="77777777" w:rsidR="005E2B5D" w:rsidRDefault="005E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D255" w14:textId="77777777" w:rsidR="00443F9D" w:rsidRPr="000D79FA" w:rsidRDefault="00443F9D" w:rsidP="002A6CE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noProof/>
        <w:sz w:val="18"/>
        <w:szCs w:val="18"/>
      </w:rPr>
      <w:t>6</w:t>
    </w:r>
    <w:r w:rsidRPr="000D79FA">
      <w:rPr>
        <w:sz w:val="18"/>
        <w:szCs w:val="18"/>
      </w:rPr>
      <w:fldChar w:fldCharType="end"/>
    </w:r>
    <w:r w:rsidRPr="000D79FA">
      <w:rPr>
        <w:sz w:val="18"/>
        <w:szCs w:val="18"/>
      </w:rPr>
      <w:t xml:space="preserve"> -</w:t>
    </w:r>
  </w:p>
  <w:p w14:paraId="0F498E93" w14:textId="7DCF0480" w:rsidR="00443F9D" w:rsidRPr="002A6CEE" w:rsidRDefault="00443F9D" w:rsidP="002A6CEE">
    <w:pPr>
      <w:pStyle w:val="Header"/>
    </w:pPr>
  </w:p>
  <w:p w14:paraId="6E779C40" w14:textId="77777777" w:rsidR="00443F9D" w:rsidRDefault="00443F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DF31" w14:textId="13330A8A" w:rsidR="00443F9D" w:rsidRPr="0096505E" w:rsidRDefault="00443F9D" w:rsidP="0096505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noProof/>
        <w:sz w:val="18"/>
        <w:szCs w:val="18"/>
      </w:rPr>
      <w:t>21</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443F9D" w14:paraId="6A118B91" w14:textId="77777777" w:rsidTr="001700C9">
      <w:tc>
        <w:tcPr>
          <w:tcW w:w="9955" w:type="dxa"/>
          <w:noWrap/>
          <w:tcMar>
            <w:left w:w="0" w:type="dxa"/>
          </w:tcMar>
        </w:tcPr>
        <w:p w14:paraId="348B964B" w14:textId="3919A80F" w:rsidR="00443F9D" w:rsidRDefault="00443F9D" w:rsidP="00BE22B9">
          <w:pPr>
            <w:pStyle w:val="Header"/>
            <w:spacing w:before="120" w:line="360" w:lineRule="auto"/>
            <w:jc w:val="center"/>
          </w:pPr>
          <w:r w:rsidRPr="008E52B1">
            <w:rPr>
              <w:noProof/>
              <w:color w:val="3399FF"/>
              <w:lang w:val="en-GB" w:eastAsia="zh-CN"/>
            </w:rPr>
            <w:drawing>
              <wp:inline distT="0" distB="0" distL="0" distR="0" wp14:anchorId="6179D6AD" wp14:editId="1A2D93D3">
                <wp:extent cx="838200" cy="838200"/>
                <wp:effectExtent l="0" t="0" r="0" b="0"/>
                <wp:docPr id="2092979153" name="Picture 209297915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E242F17" w14:textId="77777777" w:rsidR="00443F9D" w:rsidRPr="00EA15B3" w:rsidRDefault="00443F9D" w:rsidP="00737279">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2"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45037"/>
    <w:multiLevelType w:val="hybridMultilevel"/>
    <w:tmpl w:val="120A6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549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5825991">
    <w:abstractNumId w:val="8"/>
  </w:num>
  <w:num w:numId="3" w16cid:durableId="2000494391">
    <w:abstractNumId w:val="6"/>
  </w:num>
  <w:num w:numId="4" w16cid:durableId="918179450">
    <w:abstractNumId w:val="14"/>
  </w:num>
  <w:num w:numId="5" w16cid:durableId="1647196085">
    <w:abstractNumId w:val="7"/>
  </w:num>
  <w:num w:numId="6" w16cid:durableId="1556697069">
    <w:abstractNumId w:val="4"/>
  </w:num>
  <w:num w:numId="7" w16cid:durableId="1958944306">
    <w:abstractNumId w:val="19"/>
  </w:num>
  <w:num w:numId="8" w16cid:durableId="1480342832">
    <w:abstractNumId w:val="18"/>
  </w:num>
  <w:num w:numId="9" w16cid:durableId="421487311">
    <w:abstractNumId w:val="10"/>
  </w:num>
  <w:num w:numId="10" w16cid:durableId="830604927">
    <w:abstractNumId w:val="5"/>
  </w:num>
  <w:num w:numId="11" w16cid:durableId="1492405751">
    <w:abstractNumId w:val="16"/>
  </w:num>
  <w:num w:numId="12" w16cid:durableId="1643190160">
    <w:abstractNumId w:val="15"/>
  </w:num>
  <w:num w:numId="13" w16cid:durableId="55051256">
    <w:abstractNumId w:val="20"/>
  </w:num>
  <w:num w:numId="14" w16cid:durableId="188227243">
    <w:abstractNumId w:val="9"/>
  </w:num>
  <w:num w:numId="15" w16cid:durableId="877938513">
    <w:abstractNumId w:val="12"/>
  </w:num>
  <w:num w:numId="16" w16cid:durableId="1372651705">
    <w:abstractNumId w:val="13"/>
  </w:num>
  <w:num w:numId="17" w16cid:durableId="4180194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07E7D"/>
    <w:rsid w:val="00010E30"/>
    <w:rsid w:val="00015C76"/>
    <w:rsid w:val="0001764B"/>
    <w:rsid w:val="00022AAC"/>
    <w:rsid w:val="000235F4"/>
    <w:rsid w:val="00023A87"/>
    <w:rsid w:val="00026CF8"/>
    <w:rsid w:val="000304E3"/>
    <w:rsid w:val="00031E64"/>
    <w:rsid w:val="000333D2"/>
    <w:rsid w:val="00034BB5"/>
    <w:rsid w:val="00034BBD"/>
    <w:rsid w:val="00043C9A"/>
    <w:rsid w:val="000449B0"/>
    <w:rsid w:val="000468B6"/>
    <w:rsid w:val="00047C98"/>
    <w:rsid w:val="000507DC"/>
    <w:rsid w:val="00051709"/>
    <w:rsid w:val="00054E5D"/>
    <w:rsid w:val="00066E5D"/>
    <w:rsid w:val="00070258"/>
    <w:rsid w:val="0007323C"/>
    <w:rsid w:val="00083EA6"/>
    <w:rsid w:val="00085769"/>
    <w:rsid w:val="00086D03"/>
    <w:rsid w:val="0009790E"/>
    <w:rsid w:val="00097D46"/>
    <w:rsid w:val="000A1D1B"/>
    <w:rsid w:val="000A2BD9"/>
    <w:rsid w:val="000A43DF"/>
    <w:rsid w:val="000A445E"/>
    <w:rsid w:val="000A7051"/>
    <w:rsid w:val="000B0032"/>
    <w:rsid w:val="000B0AF6"/>
    <w:rsid w:val="000B0E9B"/>
    <w:rsid w:val="000B6635"/>
    <w:rsid w:val="000C03C7"/>
    <w:rsid w:val="000C0E2D"/>
    <w:rsid w:val="000C10EF"/>
    <w:rsid w:val="000C15F9"/>
    <w:rsid w:val="000D288A"/>
    <w:rsid w:val="000D79FA"/>
    <w:rsid w:val="000E39AD"/>
    <w:rsid w:val="000E3DEE"/>
    <w:rsid w:val="000F38B2"/>
    <w:rsid w:val="000F6541"/>
    <w:rsid w:val="000F66B1"/>
    <w:rsid w:val="00100B72"/>
    <w:rsid w:val="00101F7D"/>
    <w:rsid w:val="00103C76"/>
    <w:rsid w:val="001102A8"/>
    <w:rsid w:val="0011265F"/>
    <w:rsid w:val="0011553E"/>
    <w:rsid w:val="00117282"/>
    <w:rsid w:val="00122884"/>
    <w:rsid w:val="00126AE4"/>
    <w:rsid w:val="00134404"/>
    <w:rsid w:val="00136BFD"/>
    <w:rsid w:val="00137ECC"/>
    <w:rsid w:val="00142634"/>
    <w:rsid w:val="00142E6E"/>
    <w:rsid w:val="00143BB6"/>
    <w:rsid w:val="00144DFB"/>
    <w:rsid w:val="0014624F"/>
    <w:rsid w:val="00146F88"/>
    <w:rsid w:val="00151DDC"/>
    <w:rsid w:val="00152E29"/>
    <w:rsid w:val="00154BF4"/>
    <w:rsid w:val="00156404"/>
    <w:rsid w:val="00164A74"/>
    <w:rsid w:val="00165B3D"/>
    <w:rsid w:val="001700C9"/>
    <w:rsid w:val="00180B2F"/>
    <w:rsid w:val="00184F53"/>
    <w:rsid w:val="00187CA3"/>
    <w:rsid w:val="0019129E"/>
    <w:rsid w:val="001956AA"/>
    <w:rsid w:val="00196710"/>
    <w:rsid w:val="00197324"/>
    <w:rsid w:val="001B29EE"/>
    <w:rsid w:val="001B351B"/>
    <w:rsid w:val="001B6254"/>
    <w:rsid w:val="001B734E"/>
    <w:rsid w:val="001C06DB"/>
    <w:rsid w:val="001C2E84"/>
    <w:rsid w:val="001C39B7"/>
    <w:rsid w:val="001C69E3"/>
    <w:rsid w:val="001C71F3"/>
    <w:rsid w:val="001D4E1D"/>
    <w:rsid w:val="001D7070"/>
    <w:rsid w:val="001E07B8"/>
    <w:rsid w:val="001E2A93"/>
    <w:rsid w:val="001F2339"/>
    <w:rsid w:val="001F3F48"/>
    <w:rsid w:val="001F4D00"/>
    <w:rsid w:val="001F5966"/>
    <w:rsid w:val="001F5A49"/>
    <w:rsid w:val="002004E7"/>
    <w:rsid w:val="00201097"/>
    <w:rsid w:val="00201B6E"/>
    <w:rsid w:val="00202D26"/>
    <w:rsid w:val="00204F26"/>
    <w:rsid w:val="00216AFD"/>
    <w:rsid w:val="00216B9C"/>
    <w:rsid w:val="002302B3"/>
    <w:rsid w:val="00230610"/>
    <w:rsid w:val="00230C66"/>
    <w:rsid w:val="00235A29"/>
    <w:rsid w:val="00240F91"/>
    <w:rsid w:val="002443A2"/>
    <w:rsid w:val="00250D4F"/>
    <w:rsid w:val="002527DF"/>
    <w:rsid w:val="00257A19"/>
    <w:rsid w:val="00261D5F"/>
    <w:rsid w:val="00263235"/>
    <w:rsid w:val="00266E2B"/>
    <w:rsid w:val="00274AEA"/>
    <w:rsid w:val="00275F69"/>
    <w:rsid w:val="002849C7"/>
    <w:rsid w:val="002861E6"/>
    <w:rsid w:val="00287D18"/>
    <w:rsid w:val="0029212A"/>
    <w:rsid w:val="00295CF8"/>
    <w:rsid w:val="002A17C1"/>
    <w:rsid w:val="002A2618"/>
    <w:rsid w:val="002A6CEE"/>
    <w:rsid w:val="002B4549"/>
    <w:rsid w:val="002D01C2"/>
    <w:rsid w:val="002D585E"/>
    <w:rsid w:val="002D5A15"/>
    <w:rsid w:val="002D5ADC"/>
    <w:rsid w:val="002D5BDD"/>
    <w:rsid w:val="002E2AFE"/>
    <w:rsid w:val="002E3D27"/>
    <w:rsid w:val="002E5BED"/>
    <w:rsid w:val="002F0890"/>
    <w:rsid w:val="002F0A0D"/>
    <w:rsid w:val="002F2531"/>
    <w:rsid w:val="002F4967"/>
    <w:rsid w:val="002F499F"/>
    <w:rsid w:val="00300102"/>
    <w:rsid w:val="00300DB9"/>
    <w:rsid w:val="00313CF5"/>
    <w:rsid w:val="00316935"/>
    <w:rsid w:val="00327A42"/>
    <w:rsid w:val="00330DAF"/>
    <w:rsid w:val="00333ACB"/>
    <w:rsid w:val="00335CB4"/>
    <w:rsid w:val="003370B8"/>
    <w:rsid w:val="00337C74"/>
    <w:rsid w:val="00340F46"/>
    <w:rsid w:val="00343BD0"/>
    <w:rsid w:val="00345D38"/>
    <w:rsid w:val="00347561"/>
    <w:rsid w:val="00350B86"/>
    <w:rsid w:val="00352877"/>
    <w:rsid w:val="00362140"/>
    <w:rsid w:val="003666FF"/>
    <w:rsid w:val="00367724"/>
    <w:rsid w:val="003677DA"/>
    <w:rsid w:val="00370639"/>
    <w:rsid w:val="003720E3"/>
    <w:rsid w:val="003A1F49"/>
    <w:rsid w:val="003A226A"/>
    <w:rsid w:val="003B02DF"/>
    <w:rsid w:val="003B2BDA"/>
    <w:rsid w:val="003B55EC"/>
    <w:rsid w:val="003C2B69"/>
    <w:rsid w:val="003C4471"/>
    <w:rsid w:val="003E41DB"/>
    <w:rsid w:val="003E504F"/>
    <w:rsid w:val="003E6F09"/>
    <w:rsid w:val="003E78D6"/>
    <w:rsid w:val="003F38A5"/>
    <w:rsid w:val="003F3A0C"/>
    <w:rsid w:val="003F6A1B"/>
    <w:rsid w:val="00402667"/>
    <w:rsid w:val="00403D58"/>
    <w:rsid w:val="00404788"/>
    <w:rsid w:val="00406D71"/>
    <w:rsid w:val="00407169"/>
    <w:rsid w:val="0041247F"/>
    <w:rsid w:val="00415160"/>
    <w:rsid w:val="00420791"/>
    <w:rsid w:val="00420AB2"/>
    <w:rsid w:val="0042652F"/>
    <w:rsid w:val="00431B02"/>
    <w:rsid w:val="004324F8"/>
    <w:rsid w:val="004326DB"/>
    <w:rsid w:val="0043682E"/>
    <w:rsid w:val="004369F2"/>
    <w:rsid w:val="00443F9D"/>
    <w:rsid w:val="00447ECB"/>
    <w:rsid w:val="0045277D"/>
    <w:rsid w:val="004530A4"/>
    <w:rsid w:val="00457403"/>
    <w:rsid w:val="004575EB"/>
    <w:rsid w:val="004623F7"/>
    <w:rsid w:val="00463512"/>
    <w:rsid w:val="00463CE7"/>
    <w:rsid w:val="00463EF0"/>
    <w:rsid w:val="0047245B"/>
    <w:rsid w:val="00480F51"/>
    <w:rsid w:val="00480FE5"/>
    <w:rsid w:val="00481124"/>
    <w:rsid w:val="004815EB"/>
    <w:rsid w:val="004853AD"/>
    <w:rsid w:val="00486571"/>
    <w:rsid w:val="00487569"/>
    <w:rsid w:val="00494933"/>
    <w:rsid w:val="00496864"/>
    <w:rsid w:val="00496920"/>
    <w:rsid w:val="004A1F27"/>
    <w:rsid w:val="004A4496"/>
    <w:rsid w:val="004A451F"/>
    <w:rsid w:val="004B11AB"/>
    <w:rsid w:val="004B58FC"/>
    <w:rsid w:val="004B7C9A"/>
    <w:rsid w:val="004C13E7"/>
    <w:rsid w:val="004C38A1"/>
    <w:rsid w:val="004C6779"/>
    <w:rsid w:val="004D020F"/>
    <w:rsid w:val="004D0E51"/>
    <w:rsid w:val="004D4ED0"/>
    <w:rsid w:val="004D7F4E"/>
    <w:rsid w:val="004E0712"/>
    <w:rsid w:val="004E0DC4"/>
    <w:rsid w:val="004E0FB5"/>
    <w:rsid w:val="004E43BB"/>
    <w:rsid w:val="004E486B"/>
    <w:rsid w:val="004E677B"/>
    <w:rsid w:val="004F1016"/>
    <w:rsid w:val="004F178E"/>
    <w:rsid w:val="004F1F97"/>
    <w:rsid w:val="00505309"/>
    <w:rsid w:val="0050789B"/>
    <w:rsid w:val="00512C49"/>
    <w:rsid w:val="00513B88"/>
    <w:rsid w:val="00516901"/>
    <w:rsid w:val="00520189"/>
    <w:rsid w:val="005224A1"/>
    <w:rsid w:val="00527F8E"/>
    <w:rsid w:val="005332A6"/>
    <w:rsid w:val="00534372"/>
    <w:rsid w:val="0053796C"/>
    <w:rsid w:val="00541C5B"/>
    <w:rsid w:val="00543DF8"/>
    <w:rsid w:val="0054475A"/>
    <w:rsid w:val="00546101"/>
    <w:rsid w:val="005530B1"/>
    <w:rsid w:val="00553DD7"/>
    <w:rsid w:val="0056080C"/>
    <w:rsid w:val="005628BA"/>
    <w:rsid w:val="005638CF"/>
    <w:rsid w:val="00563FF1"/>
    <w:rsid w:val="0056641D"/>
    <w:rsid w:val="0056741E"/>
    <w:rsid w:val="0057325A"/>
    <w:rsid w:val="0057469A"/>
    <w:rsid w:val="00580814"/>
    <w:rsid w:val="00586DD6"/>
    <w:rsid w:val="00591708"/>
    <w:rsid w:val="00595966"/>
    <w:rsid w:val="005A03A3"/>
    <w:rsid w:val="005A2AAA"/>
    <w:rsid w:val="005A2B92"/>
    <w:rsid w:val="005A6F41"/>
    <w:rsid w:val="005A79E9"/>
    <w:rsid w:val="005B214C"/>
    <w:rsid w:val="005C3112"/>
    <w:rsid w:val="005D3669"/>
    <w:rsid w:val="005D4416"/>
    <w:rsid w:val="005E2B5D"/>
    <w:rsid w:val="005E5C01"/>
    <w:rsid w:val="005E5EB3"/>
    <w:rsid w:val="005F3CB6"/>
    <w:rsid w:val="005F657C"/>
    <w:rsid w:val="005F74B8"/>
    <w:rsid w:val="00602D53"/>
    <w:rsid w:val="0060417B"/>
    <w:rsid w:val="006047E5"/>
    <w:rsid w:val="00606D6A"/>
    <w:rsid w:val="00617DC5"/>
    <w:rsid w:val="00627CE1"/>
    <w:rsid w:val="006310E5"/>
    <w:rsid w:val="00637CAB"/>
    <w:rsid w:val="006402E9"/>
    <w:rsid w:val="00642D92"/>
    <w:rsid w:val="0064371D"/>
    <w:rsid w:val="00650B2A"/>
    <w:rsid w:val="00651777"/>
    <w:rsid w:val="006550F8"/>
    <w:rsid w:val="006554AB"/>
    <w:rsid w:val="00655A02"/>
    <w:rsid w:val="00655C3A"/>
    <w:rsid w:val="00657F12"/>
    <w:rsid w:val="006800E8"/>
    <w:rsid w:val="00683247"/>
    <w:rsid w:val="00684EE0"/>
    <w:rsid w:val="00690A1B"/>
    <w:rsid w:val="006961E4"/>
    <w:rsid w:val="00696EEE"/>
    <w:rsid w:val="00697EE0"/>
    <w:rsid w:val="006A115B"/>
    <w:rsid w:val="006A49DC"/>
    <w:rsid w:val="006A518B"/>
    <w:rsid w:val="006A5B9A"/>
    <w:rsid w:val="006A6A97"/>
    <w:rsid w:val="006B04B7"/>
    <w:rsid w:val="006B0590"/>
    <w:rsid w:val="006B1E9D"/>
    <w:rsid w:val="006B49DA"/>
    <w:rsid w:val="006C3ACE"/>
    <w:rsid w:val="006C7CDE"/>
    <w:rsid w:val="006D214D"/>
    <w:rsid w:val="006D7045"/>
    <w:rsid w:val="006D70FC"/>
    <w:rsid w:val="006F1A35"/>
    <w:rsid w:val="006F72B3"/>
    <w:rsid w:val="007038CC"/>
    <w:rsid w:val="0070656B"/>
    <w:rsid w:val="00706A2D"/>
    <w:rsid w:val="00714AE6"/>
    <w:rsid w:val="0071658E"/>
    <w:rsid w:val="00716E7D"/>
    <w:rsid w:val="00723284"/>
    <w:rsid w:val="007234B1"/>
    <w:rsid w:val="00726A6E"/>
    <w:rsid w:val="00727816"/>
    <w:rsid w:val="00730B9A"/>
    <w:rsid w:val="00733CB4"/>
    <w:rsid w:val="00737279"/>
    <w:rsid w:val="0074244F"/>
    <w:rsid w:val="00742E77"/>
    <w:rsid w:val="007502DB"/>
    <w:rsid w:val="00750CFA"/>
    <w:rsid w:val="00754007"/>
    <w:rsid w:val="007553DA"/>
    <w:rsid w:val="0077544F"/>
    <w:rsid w:val="00782354"/>
    <w:rsid w:val="00782CF4"/>
    <w:rsid w:val="007844DE"/>
    <w:rsid w:val="007921A7"/>
    <w:rsid w:val="007973C5"/>
    <w:rsid w:val="007A7AB6"/>
    <w:rsid w:val="007B26FA"/>
    <w:rsid w:val="007B3DB1"/>
    <w:rsid w:val="007B7498"/>
    <w:rsid w:val="007C1309"/>
    <w:rsid w:val="007C360E"/>
    <w:rsid w:val="007C382F"/>
    <w:rsid w:val="007C4A66"/>
    <w:rsid w:val="007D0A21"/>
    <w:rsid w:val="007D183E"/>
    <w:rsid w:val="007D55ED"/>
    <w:rsid w:val="007D6846"/>
    <w:rsid w:val="007E0B73"/>
    <w:rsid w:val="007E0E94"/>
    <w:rsid w:val="007E1833"/>
    <w:rsid w:val="007E3F13"/>
    <w:rsid w:val="007F2786"/>
    <w:rsid w:val="007F4C50"/>
    <w:rsid w:val="007F7046"/>
    <w:rsid w:val="007F751A"/>
    <w:rsid w:val="00800012"/>
    <w:rsid w:val="008027B9"/>
    <w:rsid w:val="00803594"/>
    <w:rsid w:val="00803AED"/>
    <w:rsid w:val="0081338A"/>
    <w:rsid w:val="008143A4"/>
    <w:rsid w:val="0081513E"/>
    <w:rsid w:val="00821311"/>
    <w:rsid w:val="00827FDD"/>
    <w:rsid w:val="008366B5"/>
    <w:rsid w:val="0084118D"/>
    <w:rsid w:val="00852EC3"/>
    <w:rsid w:val="00854131"/>
    <w:rsid w:val="0085652D"/>
    <w:rsid w:val="00861A14"/>
    <w:rsid w:val="00874ED2"/>
    <w:rsid w:val="0087694B"/>
    <w:rsid w:val="008864F8"/>
    <w:rsid w:val="008871A4"/>
    <w:rsid w:val="00887EE8"/>
    <w:rsid w:val="00894C14"/>
    <w:rsid w:val="0089578B"/>
    <w:rsid w:val="008A1AC2"/>
    <w:rsid w:val="008A75CD"/>
    <w:rsid w:val="008B481A"/>
    <w:rsid w:val="008B48B2"/>
    <w:rsid w:val="008B7BE5"/>
    <w:rsid w:val="008C0966"/>
    <w:rsid w:val="008C2E74"/>
    <w:rsid w:val="008C42C7"/>
    <w:rsid w:val="008C78B8"/>
    <w:rsid w:val="008D0FCC"/>
    <w:rsid w:val="008D2DF9"/>
    <w:rsid w:val="008D5409"/>
    <w:rsid w:val="008D7618"/>
    <w:rsid w:val="008E006D"/>
    <w:rsid w:val="008E485B"/>
    <w:rsid w:val="008F24E0"/>
    <w:rsid w:val="008F3A1F"/>
    <w:rsid w:val="008F4D10"/>
    <w:rsid w:val="008F4F21"/>
    <w:rsid w:val="00904D4A"/>
    <w:rsid w:val="00912ECB"/>
    <w:rsid w:val="00913693"/>
    <w:rsid w:val="009141DE"/>
    <w:rsid w:val="009151BA"/>
    <w:rsid w:val="00917B0A"/>
    <w:rsid w:val="00925023"/>
    <w:rsid w:val="009277BC"/>
    <w:rsid w:val="00927D57"/>
    <w:rsid w:val="00931A51"/>
    <w:rsid w:val="009323DA"/>
    <w:rsid w:val="00935527"/>
    <w:rsid w:val="00936D0F"/>
    <w:rsid w:val="00941932"/>
    <w:rsid w:val="00947185"/>
    <w:rsid w:val="00947F4D"/>
    <w:rsid w:val="00957A98"/>
    <w:rsid w:val="00963D0B"/>
    <w:rsid w:val="00963D9D"/>
    <w:rsid w:val="0096505E"/>
    <w:rsid w:val="009661F4"/>
    <w:rsid w:val="009758B9"/>
    <w:rsid w:val="00975D6F"/>
    <w:rsid w:val="0098013E"/>
    <w:rsid w:val="00981B54"/>
    <w:rsid w:val="00982041"/>
    <w:rsid w:val="009842C3"/>
    <w:rsid w:val="00986E5D"/>
    <w:rsid w:val="00990C8F"/>
    <w:rsid w:val="009A009A"/>
    <w:rsid w:val="009A2B0B"/>
    <w:rsid w:val="009A6BB6"/>
    <w:rsid w:val="009B1BF4"/>
    <w:rsid w:val="009B2242"/>
    <w:rsid w:val="009B3F43"/>
    <w:rsid w:val="009B5CFA"/>
    <w:rsid w:val="009C161F"/>
    <w:rsid w:val="009C3038"/>
    <w:rsid w:val="009C56B4"/>
    <w:rsid w:val="009C6769"/>
    <w:rsid w:val="009D00DC"/>
    <w:rsid w:val="009D030D"/>
    <w:rsid w:val="009D15A0"/>
    <w:rsid w:val="009D51A2"/>
    <w:rsid w:val="009E04A8"/>
    <w:rsid w:val="009E3C27"/>
    <w:rsid w:val="009E4AEC"/>
    <w:rsid w:val="009E59E8"/>
    <w:rsid w:val="009E5BD8"/>
    <w:rsid w:val="009E681E"/>
    <w:rsid w:val="009E6EBB"/>
    <w:rsid w:val="009E7082"/>
    <w:rsid w:val="009F1E33"/>
    <w:rsid w:val="009F70E5"/>
    <w:rsid w:val="00A02280"/>
    <w:rsid w:val="00A03CF9"/>
    <w:rsid w:val="00A067CC"/>
    <w:rsid w:val="00A074FD"/>
    <w:rsid w:val="00A10269"/>
    <w:rsid w:val="00A119E6"/>
    <w:rsid w:val="00A12572"/>
    <w:rsid w:val="00A15F66"/>
    <w:rsid w:val="00A17727"/>
    <w:rsid w:val="00A2062E"/>
    <w:rsid w:val="00A24A6F"/>
    <w:rsid w:val="00A2541D"/>
    <w:rsid w:val="00A2671E"/>
    <w:rsid w:val="00A30388"/>
    <w:rsid w:val="00A31370"/>
    <w:rsid w:val="00A3147D"/>
    <w:rsid w:val="00A340D6"/>
    <w:rsid w:val="00A34963"/>
    <w:rsid w:val="00A34D6F"/>
    <w:rsid w:val="00A35635"/>
    <w:rsid w:val="00A41F91"/>
    <w:rsid w:val="00A442A8"/>
    <w:rsid w:val="00A52BB8"/>
    <w:rsid w:val="00A56F09"/>
    <w:rsid w:val="00A600CA"/>
    <w:rsid w:val="00A671EB"/>
    <w:rsid w:val="00A700B7"/>
    <w:rsid w:val="00A75CA2"/>
    <w:rsid w:val="00A82972"/>
    <w:rsid w:val="00A963DF"/>
    <w:rsid w:val="00AA58CF"/>
    <w:rsid w:val="00AA5E13"/>
    <w:rsid w:val="00AB10BE"/>
    <w:rsid w:val="00AC05B1"/>
    <w:rsid w:val="00AC3896"/>
    <w:rsid w:val="00AD0123"/>
    <w:rsid w:val="00AD7647"/>
    <w:rsid w:val="00AD7D10"/>
    <w:rsid w:val="00AE112D"/>
    <w:rsid w:val="00AE2D88"/>
    <w:rsid w:val="00AE6F6F"/>
    <w:rsid w:val="00AE7722"/>
    <w:rsid w:val="00AF00F2"/>
    <w:rsid w:val="00AF3325"/>
    <w:rsid w:val="00AF34D9"/>
    <w:rsid w:val="00AF70DA"/>
    <w:rsid w:val="00B019D3"/>
    <w:rsid w:val="00B11AA9"/>
    <w:rsid w:val="00B15950"/>
    <w:rsid w:val="00B34CF9"/>
    <w:rsid w:val="00B37559"/>
    <w:rsid w:val="00B43BB8"/>
    <w:rsid w:val="00B4508C"/>
    <w:rsid w:val="00B50A49"/>
    <w:rsid w:val="00B5209B"/>
    <w:rsid w:val="00B579B0"/>
    <w:rsid w:val="00B61D6A"/>
    <w:rsid w:val="00B672ED"/>
    <w:rsid w:val="00B75A90"/>
    <w:rsid w:val="00B75EA5"/>
    <w:rsid w:val="00B7724A"/>
    <w:rsid w:val="00B82BAA"/>
    <w:rsid w:val="00B84B68"/>
    <w:rsid w:val="00B90C45"/>
    <w:rsid w:val="00B91535"/>
    <w:rsid w:val="00B933BE"/>
    <w:rsid w:val="00BA5BB2"/>
    <w:rsid w:val="00BA7B44"/>
    <w:rsid w:val="00BB0D72"/>
    <w:rsid w:val="00BB1751"/>
    <w:rsid w:val="00BB528C"/>
    <w:rsid w:val="00BB6557"/>
    <w:rsid w:val="00BD0448"/>
    <w:rsid w:val="00BD41F6"/>
    <w:rsid w:val="00BD64F8"/>
    <w:rsid w:val="00BD6738"/>
    <w:rsid w:val="00BD68F8"/>
    <w:rsid w:val="00BD7E5E"/>
    <w:rsid w:val="00BE14EE"/>
    <w:rsid w:val="00BE197D"/>
    <w:rsid w:val="00BE22B9"/>
    <w:rsid w:val="00BE44AA"/>
    <w:rsid w:val="00BE6574"/>
    <w:rsid w:val="00C0122F"/>
    <w:rsid w:val="00C06566"/>
    <w:rsid w:val="00C07274"/>
    <w:rsid w:val="00C07806"/>
    <w:rsid w:val="00C13597"/>
    <w:rsid w:val="00C1516A"/>
    <w:rsid w:val="00C16FD2"/>
    <w:rsid w:val="00C22F0D"/>
    <w:rsid w:val="00C22F1A"/>
    <w:rsid w:val="00C24730"/>
    <w:rsid w:val="00C300E4"/>
    <w:rsid w:val="00C45B3F"/>
    <w:rsid w:val="00C47CF9"/>
    <w:rsid w:val="00C47FFD"/>
    <w:rsid w:val="00C57E2C"/>
    <w:rsid w:val="00C608B7"/>
    <w:rsid w:val="00C617B3"/>
    <w:rsid w:val="00C61AE5"/>
    <w:rsid w:val="00C66F24"/>
    <w:rsid w:val="00C73C68"/>
    <w:rsid w:val="00C76660"/>
    <w:rsid w:val="00C80B37"/>
    <w:rsid w:val="00C813AA"/>
    <w:rsid w:val="00C826DF"/>
    <w:rsid w:val="00C9291E"/>
    <w:rsid w:val="00C97702"/>
    <w:rsid w:val="00C97933"/>
    <w:rsid w:val="00CA3F44"/>
    <w:rsid w:val="00CA4E58"/>
    <w:rsid w:val="00CA5319"/>
    <w:rsid w:val="00CB3771"/>
    <w:rsid w:val="00CB44BF"/>
    <w:rsid w:val="00CB5153"/>
    <w:rsid w:val="00CB6925"/>
    <w:rsid w:val="00CE076A"/>
    <w:rsid w:val="00CE463D"/>
    <w:rsid w:val="00CE6D50"/>
    <w:rsid w:val="00CF27E7"/>
    <w:rsid w:val="00CF2A15"/>
    <w:rsid w:val="00D022E5"/>
    <w:rsid w:val="00D05B3E"/>
    <w:rsid w:val="00D06CD0"/>
    <w:rsid w:val="00D10BA0"/>
    <w:rsid w:val="00D21132"/>
    <w:rsid w:val="00D21952"/>
    <w:rsid w:val="00D24782"/>
    <w:rsid w:val="00D24EB5"/>
    <w:rsid w:val="00D30D33"/>
    <w:rsid w:val="00D33E30"/>
    <w:rsid w:val="00D35AB9"/>
    <w:rsid w:val="00D41571"/>
    <w:rsid w:val="00D416A0"/>
    <w:rsid w:val="00D4193D"/>
    <w:rsid w:val="00D4609B"/>
    <w:rsid w:val="00D47672"/>
    <w:rsid w:val="00D5123C"/>
    <w:rsid w:val="00D55560"/>
    <w:rsid w:val="00D6182A"/>
    <w:rsid w:val="00D61C5A"/>
    <w:rsid w:val="00D653DE"/>
    <w:rsid w:val="00D703AA"/>
    <w:rsid w:val="00D733F5"/>
    <w:rsid w:val="00D74131"/>
    <w:rsid w:val="00D758F8"/>
    <w:rsid w:val="00D7741D"/>
    <w:rsid w:val="00D843D3"/>
    <w:rsid w:val="00D84FF2"/>
    <w:rsid w:val="00D85887"/>
    <w:rsid w:val="00D87828"/>
    <w:rsid w:val="00D87E20"/>
    <w:rsid w:val="00D97139"/>
    <w:rsid w:val="00DA31C1"/>
    <w:rsid w:val="00DB37E7"/>
    <w:rsid w:val="00DC284D"/>
    <w:rsid w:val="00DD0EF9"/>
    <w:rsid w:val="00DD4744"/>
    <w:rsid w:val="00DD5171"/>
    <w:rsid w:val="00DE16C2"/>
    <w:rsid w:val="00DE31F9"/>
    <w:rsid w:val="00DE66A5"/>
    <w:rsid w:val="00DF2B50"/>
    <w:rsid w:val="00DF4325"/>
    <w:rsid w:val="00DF4A23"/>
    <w:rsid w:val="00DF4B44"/>
    <w:rsid w:val="00E01280"/>
    <w:rsid w:val="00E03D73"/>
    <w:rsid w:val="00E04C86"/>
    <w:rsid w:val="00E04F4F"/>
    <w:rsid w:val="00E06B13"/>
    <w:rsid w:val="00E20F30"/>
    <w:rsid w:val="00E2189C"/>
    <w:rsid w:val="00E2337D"/>
    <w:rsid w:val="00E243BA"/>
    <w:rsid w:val="00E25BB1"/>
    <w:rsid w:val="00E27BBA"/>
    <w:rsid w:val="00E32222"/>
    <w:rsid w:val="00E35279"/>
    <w:rsid w:val="00E35E8F"/>
    <w:rsid w:val="00E41CDA"/>
    <w:rsid w:val="00E428AB"/>
    <w:rsid w:val="00E4296A"/>
    <w:rsid w:val="00E438E8"/>
    <w:rsid w:val="00E448F0"/>
    <w:rsid w:val="00E453A3"/>
    <w:rsid w:val="00E46E06"/>
    <w:rsid w:val="00E520E2"/>
    <w:rsid w:val="00E61C21"/>
    <w:rsid w:val="00E62738"/>
    <w:rsid w:val="00E64254"/>
    <w:rsid w:val="00E71242"/>
    <w:rsid w:val="00E77BED"/>
    <w:rsid w:val="00E817BF"/>
    <w:rsid w:val="00E915AF"/>
    <w:rsid w:val="00E9622B"/>
    <w:rsid w:val="00E96415"/>
    <w:rsid w:val="00EA15B3"/>
    <w:rsid w:val="00EA2DF7"/>
    <w:rsid w:val="00EB2358"/>
    <w:rsid w:val="00EB3EB8"/>
    <w:rsid w:val="00EC02FE"/>
    <w:rsid w:val="00EC0880"/>
    <w:rsid w:val="00EC6A98"/>
    <w:rsid w:val="00ED1745"/>
    <w:rsid w:val="00ED2F62"/>
    <w:rsid w:val="00ED3B2E"/>
    <w:rsid w:val="00EE1264"/>
    <w:rsid w:val="00EE3CDE"/>
    <w:rsid w:val="00EE46DE"/>
    <w:rsid w:val="00EF5D0B"/>
    <w:rsid w:val="00F07E51"/>
    <w:rsid w:val="00F10E33"/>
    <w:rsid w:val="00F117BE"/>
    <w:rsid w:val="00F21194"/>
    <w:rsid w:val="00F37853"/>
    <w:rsid w:val="00F424BF"/>
    <w:rsid w:val="00F45A19"/>
    <w:rsid w:val="00F46107"/>
    <w:rsid w:val="00F468C5"/>
    <w:rsid w:val="00F52F39"/>
    <w:rsid w:val="00F53F25"/>
    <w:rsid w:val="00F810C9"/>
    <w:rsid w:val="00F867F0"/>
    <w:rsid w:val="00F914DD"/>
    <w:rsid w:val="00F91A4C"/>
    <w:rsid w:val="00F93E4F"/>
    <w:rsid w:val="00F9757F"/>
    <w:rsid w:val="00FA2358"/>
    <w:rsid w:val="00FA7867"/>
    <w:rsid w:val="00FB2592"/>
    <w:rsid w:val="00FB2810"/>
    <w:rsid w:val="00FB4A3D"/>
    <w:rsid w:val="00FC2947"/>
    <w:rsid w:val="00FC2CAB"/>
    <w:rsid w:val="00FC3BFE"/>
    <w:rsid w:val="00FC7CA5"/>
    <w:rsid w:val="00FD2A1B"/>
    <w:rsid w:val="00FD7E83"/>
    <w:rsid w:val="00FE0818"/>
    <w:rsid w:val="00FE0AEB"/>
    <w:rsid w:val="00FE593A"/>
    <w:rsid w:val="00FF4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07090"/>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05E"/>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20AB2"/>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96505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20AB2"/>
    <w:pPr>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rPr>
  </w:style>
  <w:style w:type="paragraph" w:customStyle="1" w:styleId="Title2">
    <w:name w:val="Title 2"/>
    <w:basedOn w:val="Title1"/>
    <w:next w:val="Title3"/>
    <w:rsid w:val="004326DB"/>
  </w:style>
  <w:style w:type="paragraph" w:customStyle="1" w:styleId="Title3">
    <w:name w:val="Title 3"/>
    <w:basedOn w:val="Title2"/>
    <w:next w:val="Title4"/>
    <w:rsid w:val="004326DB"/>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uiPriority w:val="39"/>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AC05B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2062E"/>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cs="Times New Roman"/>
      <w:sz w:val="24"/>
      <w:lang w:val="en-GB" w:eastAsia="en-US"/>
    </w:rPr>
  </w:style>
  <w:style w:type="character" w:customStyle="1" w:styleId="enumlev1Char">
    <w:name w:val="enumlev1 Char"/>
    <w:link w:val="enumlev1"/>
    <w:locked/>
    <w:rsid w:val="00420AB2"/>
    <w:rPr>
      <w:sz w:val="22"/>
      <w:szCs w:val="22"/>
      <w:lang w:val="en-US" w:eastAsia="en-US"/>
    </w:rPr>
  </w:style>
  <w:style w:type="paragraph" w:customStyle="1" w:styleId="TableNo">
    <w:name w:val="Table_No"/>
    <w:basedOn w:val="Normal"/>
    <w:next w:val="Normal"/>
    <w:rsid w:val="008C42C7"/>
    <w:pPr>
      <w:keepNext/>
      <w:tabs>
        <w:tab w:val="clear" w:pos="794"/>
        <w:tab w:val="clear" w:pos="1191"/>
        <w:tab w:val="clear" w:pos="1588"/>
        <w:tab w:val="clear" w:pos="1985"/>
        <w:tab w:val="left" w:pos="1134"/>
        <w:tab w:val="left" w:pos="1871"/>
        <w:tab w:val="left" w:pos="2268"/>
      </w:tabs>
      <w:spacing w:before="560" w:after="120"/>
      <w:jc w:val="center"/>
    </w:pPr>
    <w:rPr>
      <w:rFonts w:ascii="Times New Roman" w:eastAsia="Times New Roman" w:hAnsi="Times New Roman" w:cs="Times New Roman"/>
      <w:sz w:val="20"/>
      <w:szCs w:val="20"/>
      <w:lang w:val="en-GB"/>
    </w:rPr>
  </w:style>
  <w:style w:type="paragraph" w:customStyle="1" w:styleId="Tabletitle">
    <w:name w:val="Table_title"/>
    <w:basedOn w:val="Normal"/>
    <w:next w:val="Tabletext"/>
    <w:rsid w:val="008C42C7"/>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imes New Roman" w:hAnsi="Times New Roman Bold" w:cs="Times New Roman"/>
      <w:b/>
      <w:sz w:val="20"/>
      <w:szCs w:val="20"/>
      <w:lang w:val="en-GB"/>
    </w:rPr>
  </w:style>
  <w:style w:type="character" w:customStyle="1" w:styleId="TabletextChar">
    <w:name w:val="Table_text Char"/>
    <w:link w:val="Tabletext"/>
    <w:rsid w:val="00420AB2"/>
    <w:rPr>
      <w:szCs w:val="22"/>
      <w:lang w:val="en-US" w:eastAsia="en-US"/>
    </w:rPr>
  </w:style>
  <w:style w:type="paragraph" w:customStyle="1" w:styleId="Tablefin">
    <w:name w:val="Table_fin"/>
    <w:basedOn w:val="Tabletext"/>
    <w:rsid w:val="008C42C7"/>
    <w:pPr>
      <w:tabs>
        <w:tab w:val="left" w:pos="1871"/>
      </w:tabs>
      <w:spacing w:before="0" w:after="0"/>
    </w:pPr>
    <w:rPr>
      <w:rFonts w:ascii="Times New Roman" w:eastAsia="Times New Roman" w:hAnsi="Times New Roman" w:cs="Times New Roman"/>
      <w:szCs w:val="20"/>
      <w:lang w:val="en-GB"/>
    </w:rPr>
  </w:style>
  <w:style w:type="paragraph" w:customStyle="1" w:styleId="AnnexNotitle0">
    <w:name w:val="Annex_No &amp; title"/>
    <w:basedOn w:val="Normal"/>
    <w:next w:val="Normal"/>
    <w:rsid w:val="008C42C7"/>
    <w:pPr>
      <w:keepNext/>
      <w:keepLines/>
      <w:spacing w:before="480"/>
      <w:jc w:val="center"/>
    </w:pPr>
    <w:rPr>
      <w:rFonts w:ascii="Times New Roman" w:eastAsia="Times New Roman" w:hAnsi="Times New Roman" w:cs="Times New Roman"/>
      <w:b/>
      <w:sz w:val="28"/>
      <w:szCs w:val="20"/>
      <w:lang w:val="en-GB"/>
    </w:rPr>
  </w:style>
  <w:style w:type="character" w:styleId="UnresolvedMention">
    <w:name w:val="Unresolved Mention"/>
    <w:basedOn w:val="DefaultParagraphFont"/>
    <w:uiPriority w:val="99"/>
    <w:semiHidden/>
    <w:unhideWhenUsed/>
    <w:rsid w:val="00917B0A"/>
    <w:rPr>
      <w:color w:val="605E5C"/>
      <w:shd w:val="clear" w:color="auto" w:fill="E1DFDD"/>
    </w:rPr>
  </w:style>
  <w:style w:type="paragraph" w:customStyle="1" w:styleId="Reasons">
    <w:name w:val="Reasons"/>
    <w:basedOn w:val="Normal"/>
    <w:qFormat/>
    <w:rsid w:val="00B61D6A"/>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 w:val="24"/>
      <w:szCs w:val="20"/>
    </w:rPr>
  </w:style>
  <w:style w:type="character" w:customStyle="1" w:styleId="Artref">
    <w:name w:val="Art_ref"/>
    <w:basedOn w:val="DefaultParagraphFont"/>
    <w:rsid w:val="00D703AA"/>
  </w:style>
  <w:style w:type="paragraph" w:customStyle="1" w:styleId="Normalaftertitle0">
    <w:name w:val="Normal after title"/>
    <w:basedOn w:val="Normal"/>
    <w:next w:val="Normal"/>
    <w:rsid w:val="0096505E"/>
    <w:pPr>
      <w:tabs>
        <w:tab w:val="clear" w:pos="794"/>
        <w:tab w:val="clear" w:pos="1191"/>
        <w:tab w:val="clear" w:pos="1588"/>
        <w:tab w:val="clear" w:pos="1985"/>
        <w:tab w:val="left" w:pos="1134"/>
        <w:tab w:val="left" w:pos="1871"/>
        <w:tab w:val="left" w:pos="2268"/>
      </w:tabs>
      <w:spacing w:before="280"/>
      <w:jc w:val="left"/>
    </w:pPr>
    <w:rPr>
      <w:rFonts w:eastAsia="Times New Roman" w:cs="Times New Roman"/>
      <w:szCs w:val="20"/>
      <w:lang w:val="en-GB"/>
    </w:rPr>
  </w:style>
  <w:style w:type="character" w:customStyle="1" w:styleId="Appref">
    <w:name w:val="App_ref"/>
    <w:basedOn w:val="DefaultParagraphFont"/>
    <w:rsid w:val="00C73C68"/>
  </w:style>
  <w:style w:type="paragraph" w:customStyle="1" w:styleId="AnnexTitle">
    <w:name w:val="Annex_Title"/>
    <w:basedOn w:val="Normal"/>
    <w:next w:val="Normalaftertitle"/>
    <w:rsid w:val="0096505E"/>
    <w:pPr>
      <w:keepNext/>
      <w:keepLines/>
      <w:spacing w:before="240" w:after="280"/>
      <w:jc w:val="center"/>
    </w:pPr>
    <w:rPr>
      <w:rFonts w:eastAsia="Times New Roman"/>
      <w:b/>
      <w:sz w:val="26"/>
    </w:rPr>
  </w:style>
  <w:style w:type="paragraph" w:customStyle="1" w:styleId="AnnexNo">
    <w:name w:val="Annex_No"/>
    <w:basedOn w:val="Normal"/>
    <w:next w:val="Normal"/>
    <w:rsid w:val="0096505E"/>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s="Times New Roman"/>
      <w:caps/>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WRC23-C-0050/en" TargetMode="External"/><Relationship Id="rId18" Type="http://schemas.openxmlformats.org/officeDocument/2006/relationships/hyperlink" Target="https://www.itu.int/md/R23-WRC23-C-0524/en" TargetMode="External"/><Relationship Id="rId26" Type="http://schemas.openxmlformats.org/officeDocument/2006/relationships/hyperlink" Target="https://www.itu.int/md/R23-WRC23-C-0526/en" TargetMode="External"/><Relationship Id="rId39" Type="http://schemas.openxmlformats.org/officeDocument/2006/relationships/hyperlink" Target="https://www.itu.int/md/R23-WRC23-C-0494/en" TargetMode="External"/><Relationship Id="rId21" Type="http://schemas.openxmlformats.org/officeDocument/2006/relationships/hyperlink" Target="https://www.itu.int/md/R23-WRC23-C-0485/en" TargetMode="External"/><Relationship Id="rId34" Type="http://schemas.openxmlformats.org/officeDocument/2006/relationships/hyperlink" Target="https://www.itu.int/md/R23-WRC23-C-0528/en" TargetMode="External"/><Relationship Id="rId42" Type="http://schemas.openxmlformats.org/officeDocument/2006/relationships/hyperlink" Target="https://www.itu.int/md/R23-WRC23-C-0528/en" TargetMode="External"/><Relationship Id="rId47" Type="http://schemas.openxmlformats.org/officeDocument/2006/relationships/hyperlink" Target="https://www.itu.int/md/R23-WRC23-C-0494/en" TargetMode="External"/><Relationship Id="rId50" Type="http://schemas.openxmlformats.org/officeDocument/2006/relationships/hyperlink" Target="https://www.itu.int/md/R23-WRC23-C-0528/en" TargetMode="External"/><Relationship Id="rId55" Type="http://schemas.openxmlformats.org/officeDocument/2006/relationships/hyperlink" Target="https://www.itu.int/md/R23-WRC23-C-0422/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3-WRC23-C-0523/en" TargetMode="External"/><Relationship Id="rId29" Type="http://schemas.openxmlformats.org/officeDocument/2006/relationships/hyperlink" Target="https://www.itu.int/md/R23-WRC23-C-0476/en" TargetMode="External"/><Relationship Id="rId11" Type="http://schemas.openxmlformats.org/officeDocument/2006/relationships/footer" Target="footer1.xml"/><Relationship Id="rId24" Type="http://schemas.openxmlformats.org/officeDocument/2006/relationships/hyperlink" Target="https://www.itu.int/md/R23-WRC23-C-0526/en" TargetMode="External"/><Relationship Id="rId32" Type="http://schemas.openxmlformats.org/officeDocument/2006/relationships/hyperlink" Target="https://www.itu.int/md/R23-WRC23-C-0528/en" TargetMode="External"/><Relationship Id="rId37" Type="http://schemas.openxmlformats.org/officeDocument/2006/relationships/hyperlink" Target="https://www.itu.int/md/R23-WRC23-C-0494/en" TargetMode="External"/><Relationship Id="rId40" Type="http://schemas.openxmlformats.org/officeDocument/2006/relationships/hyperlink" Target="https://www.itu.int/md/R23-WRC23-C-0528/en" TargetMode="External"/><Relationship Id="rId45" Type="http://schemas.openxmlformats.org/officeDocument/2006/relationships/hyperlink" Target="https://www.itu.int/md/R23-WRC23-C-0494/en" TargetMode="External"/><Relationship Id="rId53" Type="http://schemas.openxmlformats.org/officeDocument/2006/relationships/hyperlink" Target="https://www.itu.int/md/R23-WRC23-C-0528/en" TargetMode="External"/><Relationship Id="rId58" Type="http://schemas.openxmlformats.org/officeDocument/2006/relationships/hyperlink" Target="https://www.itu.int/md/R23-WRC23-C-0528/en"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itu.int/md/R23-WRC23-C-0436/en" TargetMode="External"/><Relationship Id="rId14" Type="http://schemas.openxmlformats.org/officeDocument/2006/relationships/hyperlink" Target="https://www.itu.int/md/R23-WRC23-C-0442/en" TargetMode="External"/><Relationship Id="rId22" Type="http://schemas.openxmlformats.org/officeDocument/2006/relationships/hyperlink" Target="https://www.itu.int/md/R23-WRC23-C-0526/en" TargetMode="External"/><Relationship Id="rId27" Type="http://schemas.openxmlformats.org/officeDocument/2006/relationships/hyperlink" Target="https://www.itu.int/md/R23-WRC23-C-0497/en" TargetMode="External"/><Relationship Id="rId30" Type="http://schemas.openxmlformats.org/officeDocument/2006/relationships/hyperlink" Target="https://www.itu.int/md/R23-WRC23-C-0528/en" TargetMode="External"/><Relationship Id="rId35" Type="http://schemas.openxmlformats.org/officeDocument/2006/relationships/hyperlink" Target="https://www.itu.int/md/R23-WRC23-C-0494/en" TargetMode="External"/><Relationship Id="rId43" Type="http://schemas.openxmlformats.org/officeDocument/2006/relationships/hyperlink" Target="https://www.itu.int/md/R23-WRC23-C-0494/en" TargetMode="External"/><Relationship Id="rId48" Type="http://schemas.openxmlformats.org/officeDocument/2006/relationships/hyperlink" Target="https://www.itu.int/md/R23-WRC23-C-0528/en" TargetMode="External"/><Relationship Id="rId56" Type="http://schemas.openxmlformats.org/officeDocument/2006/relationships/hyperlink" Target="https://www.itu.int/md/R23-WRC23-C-0528/en" TargetMode="External"/><Relationship Id="rId8" Type="http://schemas.openxmlformats.org/officeDocument/2006/relationships/header" Target="header1.xml"/><Relationship Id="rId51" Type="http://schemas.openxmlformats.org/officeDocument/2006/relationships/hyperlink" Target="https://www.itu.int/md/R23-WRC23-C-0495/en" TargetMode="External"/><Relationship Id="rId3" Type="http://schemas.openxmlformats.org/officeDocument/2006/relationships/styles" Target="styles.xml"/><Relationship Id="rId12" Type="http://schemas.openxmlformats.org/officeDocument/2006/relationships/hyperlink" Target="https://www.itu.int/md/R23-WRC23-C-0523/en" TargetMode="External"/><Relationship Id="rId17" Type="http://schemas.openxmlformats.org/officeDocument/2006/relationships/hyperlink" Target="https://www.itu.int/md/R23-WRC23-C-0409/en" TargetMode="External"/><Relationship Id="rId25" Type="http://schemas.openxmlformats.org/officeDocument/2006/relationships/hyperlink" Target="https://www.itu.int/md/R23-WRC23-C-0497/en" TargetMode="External"/><Relationship Id="rId33" Type="http://schemas.openxmlformats.org/officeDocument/2006/relationships/hyperlink" Target="https://www.itu.int/md/R23-WRC23-C-0494/en" TargetMode="External"/><Relationship Id="rId38" Type="http://schemas.openxmlformats.org/officeDocument/2006/relationships/hyperlink" Target="https://www.itu.int/md/R23-WRC23-C-0528/en" TargetMode="External"/><Relationship Id="rId46" Type="http://schemas.openxmlformats.org/officeDocument/2006/relationships/hyperlink" Target="https://www.itu.int/md/R23-WRC23-C-0528/en" TargetMode="External"/><Relationship Id="rId59" Type="http://schemas.openxmlformats.org/officeDocument/2006/relationships/hyperlink" Target="https://www.itu.int/md/R23-WRC23-C-0465/en" TargetMode="External"/><Relationship Id="rId20" Type="http://schemas.openxmlformats.org/officeDocument/2006/relationships/hyperlink" Target="https://www.itu.int/md/R23-WRC23-C-0525/en" TargetMode="External"/><Relationship Id="rId41" Type="http://schemas.openxmlformats.org/officeDocument/2006/relationships/hyperlink" Target="https://www.itu.int/md/R23-WRC23-C-0494/en" TargetMode="External"/><Relationship Id="rId54" Type="http://schemas.openxmlformats.org/officeDocument/2006/relationships/hyperlink" Target="https://www.itu.int/md/R23-WRC23-C-0495/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3-WRC23-C-0050/en" TargetMode="External"/><Relationship Id="rId23" Type="http://schemas.openxmlformats.org/officeDocument/2006/relationships/hyperlink" Target="https://www.itu.int/md/R23-WRC23-C-0497/en" TargetMode="External"/><Relationship Id="rId28" Type="http://schemas.openxmlformats.org/officeDocument/2006/relationships/hyperlink" Target="https://www.itu.int/md/R23-WRC23-C-0527/en" TargetMode="External"/><Relationship Id="rId36" Type="http://schemas.openxmlformats.org/officeDocument/2006/relationships/hyperlink" Target="https://www.itu.int/md/R23-WRC23-C-0528/en" TargetMode="External"/><Relationship Id="rId49" Type="http://schemas.openxmlformats.org/officeDocument/2006/relationships/hyperlink" Target="https://www.itu.int/md/R23-WRC23-C-0494/en" TargetMode="External"/><Relationship Id="rId57" Type="http://schemas.openxmlformats.org/officeDocument/2006/relationships/hyperlink" Target="https://www.itu.int/md/R23-WRC23-C-0496/en" TargetMode="External"/><Relationship Id="rId10" Type="http://schemas.openxmlformats.org/officeDocument/2006/relationships/header" Target="header3.xml"/><Relationship Id="rId31" Type="http://schemas.openxmlformats.org/officeDocument/2006/relationships/hyperlink" Target="https://www.itu.int/md/R23-WRC23-C-0486/en" TargetMode="External"/><Relationship Id="rId44" Type="http://schemas.openxmlformats.org/officeDocument/2006/relationships/hyperlink" Target="https://www.itu.int/md/R23-WRC23-C-0528/en" TargetMode="External"/><Relationship Id="rId52" Type="http://schemas.openxmlformats.org/officeDocument/2006/relationships/hyperlink" Target="https://www.itu.int/md/R23-WRC23-C-0420/e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6702-768D-4DA0-9D1A-4689B4E1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16</Pages>
  <Words>5389</Words>
  <Characters>38642</Characters>
  <Application>Microsoft Office Word</Application>
  <DocSecurity>4</DocSecurity>
  <Lines>322</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43944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ITU</cp:lastModifiedBy>
  <cp:revision>2</cp:revision>
  <cp:lastPrinted>2020-02-21T08:00:00Z</cp:lastPrinted>
  <dcterms:created xsi:type="dcterms:W3CDTF">2024-04-24T11:25:00Z</dcterms:created>
  <dcterms:modified xsi:type="dcterms:W3CDTF">2024-04-24T11:25:00Z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y fmtid="{D5CDD505-2E9C-101B-9397-08002B2CF9AE}" pid="11" name="TranslatedWith">
    <vt:lpwstr>Mercury</vt:lpwstr>
  </property>
  <property fmtid="{D5CDD505-2E9C-101B-9397-08002B2CF9AE}" pid="12" name="GeneratedBy">
    <vt:lpwstr>nikita.sinitsyn</vt:lpwstr>
  </property>
  <property fmtid="{D5CDD505-2E9C-101B-9397-08002B2CF9AE}" pid="13" name="GeneratedDate">
    <vt:lpwstr>04/19/2024 15:53:32</vt:lpwstr>
  </property>
  <property fmtid="{D5CDD505-2E9C-101B-9397-08002B2CF9AE}" pid="14" name="OriginalDocID">
    <vt:lpwstr>277a263b-e455-40a9-944f-87d5223f5ae4</vt:lpwstr>
  </property>
</Properties>
</file>