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67D3188" w14:textId="77777777" w:rsidTr="00DA4711">
        <w:trPr>
          <w:jc w:val="center"/>
        </w:trPr>
        <w:tc>
          <w:tcPr>
            <w:tcW w:w="9889" w:type="dxa"/>
            <w:gridSpan w:val="3"/>
            <w:shd w:val="clear" w:color="auto" w:fill="auto"/>
          </w:tcPr>
          <w:p w14:paraId="2CC22432" w14:textId="77777777" w:rsidR="00E53DCE" w:rsidRPr="009C6A12" w:rsidRDefault="009C6A12" w:rsidP="00C37E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F34A83" w14:textId="77777777" w:rsidR="00E53DCE" w:rsidRDefault="00E53DCE" w:rsidP="006160CB">
            <w:pPr>
              <w:spacing w:before="0"/>
              <w:jc w:val="left"/>
              <w:rPr>
                <w:rFonts w:cstheme="minorHAnsi"/>
                <w:b/>
                <w:bCs/>
                <w:color w:val="808080"/>
                <w:sz w:val="28"/>
                <w:szCs w:val="28"/>
                <w:lang w:val="en-GB"/>
              </w:rPr>
            </w:pPr>
          </w:p>
          <w:p w14:paraId="467E4DD8" w14:textId="77777777" w:rsidR="00E53DCE" w:rsidRPr="00AF70DA" w:rsidRDefault="00E53DCE" w:rsidP="006160CB">
            <w:pPr>
              <w:spacing w:before="0"/>
              <w:jc w:val="left"/>
              <w:rPr>
                <w:rFonts w:cs="Times New Roman Bold"/>
                <w:b/>
                <w:bCs/>
                <w:color w:val="808080"/>
                <w:sz w:val="28"/>
                <w:szCs w:val="28"/>
                <w:lang w:val="en-GB"/>
              </w:rPr>
            </w:pPr>
          </w:p>
        </w:tc>
      </w:tr>
      <w:tr w:rsidR="00E53DCE" w:rsidRPr="00587AE1" w14:paraId="76E94930" w14:textId="77777777" w:rsidTr="00DA4711">
        <w:trPr>
          <w:jc w:val="center"/>
        </w:trPr>
        <w:tc>
          <w:tcPr>
            <w:tcW w:w="7054" w:type="dxa"/>
            <w:gridSpan w:val="2"/>
            <w:shd w:val="clear" w:color="auto" w:fill="auto"/>
          </w:tcPr>
          <w:p w14:paraId="3BE214FC" w14:textId="42736F79" w:rsidR="00E53DCE" w:rsidRPr="00587AE1" w:rsidRDefault="00091DF4" w:rsidP="006160CB">
            <w:pPr>
              <w:spacing w:before="0"/>
              <w:jc w:val="left"/>
              <w:rPr>
                <w:szCs w:val="24"/>
              </w:rPr>
            </w:pPr>
            <w:r w:rsidRPr="00587AE1">
              <w:rPr>
                <w:rFonts w:ascii="SimSun" w:hAnsi="SimSun" w:hint="eastAsia"/>
                <w:szCs w:val="24"/>
                <w:lang w:eastAsia="zh-CN"/>
              </w:rPr>
              <w:t>通函</w:t>
            </w:r>
          </w:p>
          <w:p w14:paraId="6B4BD4A5" w14:textId="73CF7110" w:rsidR="00E53DCE" w:rsidRPr="00587AE1" w:rsidRDefault="00091DF4" w:rsidP="006160CB">
            <w:pPr>
              <w:spacing w:before="0"/>
              <w:jc w:val="left"/>
              <w:rPr>
                <w:b/>
                <w:bCs/>
                <w:szCs w:val="24"/>
              </w:rPr>
            </w:pPr>
            <w:r w:rsidRPr="00587AE1">
              <w:rPr>
                <w:b/>
                <w:bCs/>
                <w:szCs w:val="24"/>
              </w:rPr>
              <w:t>CR</w:t>
            </w:r>
            <w:r w:rsidR="003A0C76" w:rsidRPr="00587AE1">
              <w:rPr>
                <w:rFonts w:eastAsia="Times New Roman"/>
                <w:b/>
                <w:bCs/>
                <w:szCs w:val="24"/>
                <w:lang w:val="fr-FR"/>
              </w:rPr>
              <w:t>/50</w:t>
            </w:r>
            <w:r w:rsidR="002F263F" w:rsidRPr="00587AE1">
              <w:rPr>
                <w:rFonts w:eastAsia="Times New Roman"/>
                <w:b/>
                <w:bCs/>
                <w:szCs w:val="24"/>
                <w:lang w:val="fr-FR"/>
              </w:rPr>
              <w:t>4</w:t>
            </w:r>
          </w:p>
        </w:tc>
        <w:tc>
          <w:tcPr>
            <w:tcW w:w="2835" w:type="dxa"/>
            <w:shd w:val="clear" w:color="auto" w:fill="auto"/>
          </w:tcPr>
          <w:p w14:paraId="5729BA9F" w14:textId="5448C7ED" w:rsidR="00E53DCE" w:rsidRPr="00587AE1" w:rsidRDefault="009C6A12" w:rsidP="006160CB">
            <w:pPr>
              <w:spacing w:before="0"/>
              <w:jc w:val="right"/>
              <w:rPr>
                <w:szCs w:val="24"/>
                <w:lang w:val="en-GB"/>
              </w:rPr>
            </w:pPr>
            <w:r w:rsidRPr="00587AE1">
              <w:rPr>
                <w:szCs w:val="24"/>
                <w:lang w:eastAsia="zh-CN"/>
              </w:rPr>
              <w:t>20</w:t>
            </w:r>
            <w:r w:rsidR="00924E6D" w:rsidRPr="00587AE1">
              <w:rPr>
                <w:szCs w:val="24"/>
                <w:lang w:eastAsia="zh-CN"/>
              </w:rPr>
              <w:t>24</w:t>
            </w:r>
            <w:r w:rsidRPr="00587AE1">
              <w:rPr>
                <w:rFonts w:ascii="SimSun" w:hAnsi="SimSun" w:hint="eastAsia"/>
                <w:szCs w:val="24"/>
                <w:lang w:eastAsia="zh-CN"/>
              </w:rPr>
              <w:t>年</w:t>
            </w:r>
            <w:r w:rsidR="003A0C76" w:rsidRPr="00587AE1">
              <w:rPr>
                <w:szCs w:val="24"/>
                <w:lang w:eastAsia="zh-CN"/>
              </w:rPr>
              <w:t>4</w:t>
            </w:r>
            <w:r w:rsidRPr="00587AE1">
              <w:rPr>
                <w:rFonts w:ascii="SimSun" w:hAnsi="SimSun" w:hint="eastAsia"/>
                <w:szCs w:val="24"/>
                <w:lang w:eastAsia="zh-CN"/>
              </w:rPr>
              <w:t>月</w:t>
            </w:r>
            <w:r w:rsidR="002F263F" w:rsidRPr="00587AE1">
              <w:rPr>
                <w:szCs w:val="24"/>
                <w:lang w:eastAsia="zh-CN"/>
              </w:rPr>
              <w:t>17</w:t>
            </w:r>
            <w:r w:rsidRPr="00587AE1">
              <w:rPr>
                <w:rFonts w:hint="eastAsia"/>
                <w:szCs w:val="24"/>
                <w:lang w:eastAsia="zh-CN"/>
              </w:rPr>
              <w:t>日</w:t>
            </w:r>
          </w:p>
        </w:tc>
      </w:tr>
      <w:tr w:rsidR="00E53DCE" w:rsidRPr="00587AE1" w14:paraId="000720F2" w14:textId="77777777" w:rsidTr="00DA4711">
        <w:trPr>
          <w:jc w:val="center"/>
        </w:trPr>
        <w:tc>
          <w:tcPr>
            <w:tcW w:w="9889" w:type="dxa"/>
            <w:gridSpan w:val="3"/>
            <w:shd w:val="clear" w:color="auto" w:fill="auto"/>
          </w:tcPr>
          <w:p w14:paraId="6EA9B810" w14:textId="77777777" w:rsidR="00E53DCE" w:rsidRPr="00587AE1" w:rsidRDefault="00E53DCE" w:rsidP="006160CB">
            <w:pPr>
              <w:spacing w:before="0"/>
              <w:jc w:val="left"/>
              <w:rPr>
                <w:rFonts w:cs="Arial"/>
                <w:szCs w:val="24"/>
                <w:lang w:val="en-GB"/>
              </w:rPr>
            </w:pPr>
          </w:p>
        </w:tc>
      </w:tr>
      <w:tr w:rsidR="00E53DCE" w:rsidRPr="00587AE1" w14:paraId="6A93944F" w14:textId="77777777" w:rsidTr="00DA4711">
        <w:trPr>
          <w:jc w:val="center"/>
        </w:trPr>
        <w:tc>
          <w:tcPr>
            <w:tcW w:w="9889" w:type="dxa"/>
            <w:gridSpan w:val="3"/>
            <w:shd w:val="clear" w:color="auto" w:fill="auto"/>
          </w:tcPr>
          <w:p w14:paraId="2C87A361" w14:textId="77777777" w:rsidR="00E53DCE" w:rsidRPr="00587AE1" w:rsidRDefault="00E53DCE" w:rsidP="006160CB">
            <w:pPr>
              <w:spacing w:before="0"/>
              <w:jc w:val="left"/>
              <w:rPr>
                <w:szCs w:val="24"/>
              </w:rPr>
            </w:pPr>
          </w:p>
        </w:tc>
      </w:tr>
      <w:tr w:rsidR="00E53DCE" w:rsidRPr="00587AE1" w14:paraId="1206067B" w14:textId="77777777" w:rsidTr="00DA4711">
        <w:trPr>
          <w:jc w:val="center"/>
        </w:trPr>
        <w:tc>
          <w:tcPr>
            <w:tcW w:w="9889" w:type="dxa"/>
            <w:gridSpan w:val="3"/>
            <w:shd w:val="clear" w:color="auto" w:fill="auto"/>
          </w:tcPr>
          <w:p w14:paraId="3AAD7A88" w14:textId="451A3B54" w:rsidR="00E53DCE" w:rsidRPr="00587AE1" w:rsidRDefault="00D631CE" w:rsidP="006160CB">
            <w:pPr>
              <w:spacing w:before="0"/>
              <w:jc w:val="left"/>
              <w:rPr>
                <w:b/>
                <w:bCs/>
                <w:szCs w:val="24"/>
                <w:lang w:eastAsia="zh-CN"/>
              </w:rPr>
            </w:pPr>
            <w:r w:rsidRPr="00587AE1">
              <w:rPr>
                <w:rFonts w:ascii="SimSun" w:eastAsia="SimSun" w:hAnsi="SimSun" w:hint="eastAsia"/>
                <w:b/>
                <w:bCs/>
                <w:szCs w:val="24"/>
                <w:lang w:eastAsia="zh-CN"/>
              </w:rPr>
              <w:t>致国际电联</w:t>
            </w:r>
            <w:r w:rsidR="003A0C76" w:rsidRPr="00587AE1">
              <w:rPr>
                <w:rFonts w:ascii="SimSun" w:eastAsia="SimSun" w:hAnsi="SimSun" w:hint="eastAsia"/>
                <w:b/>
                <w:bCs/>
                <w:szCs w:val="24"/>
                <w:lang w:eastAsia="zh-CN"/>
              </w:rPr>
              <w:t>各</w:t>
            </w:r>
            <w:r w:rsidRPr="00587AE1">
              <w:rPr>
                <w:rFonts w:ascii="SimSun" w:eastAsia="SimSun" w:hAnsi="SimSun" w:hint="eastAsia"/>
                <w:b/>
                <w:bCs/>
                <w:szCs w:val="24"/>
                <w:lang w:eastAsia="zh-CN"/>
              </w:rPr>
              <w:t>成员国主管部门</w:t>
            </w:r>
          </w:p>
          <w:p w14:paraId="2C429976" w14:textId="77777777" w:rsidR="00E53DCE" w:rsidRPr="00587AE1" w:rsidRDefault="00E53DCE" w:rsidP="006160CB">
            <w:pPr>
              <w:spacing w:before="0"/>
              <w:jc w:val="left"/>
              <w:rPr>
                <w:b/>
                <w:bCs/>
                <w:szCs w:val="24"/>
                <w:lang w:eastAsia="zh-CN"/>
              </w:rPr>
            </w:pPr>
          </w:p>
        </w:tc>
      </w:tr>
      <w:tr w:rsidR="00E53DCE" w:rsidRPr="00587AE1" w14:paraId="2A5746E2" w14:textId="77777777" w:rsidTr="00DA4711">
        <w:trPr>
          <w:jc w:val="center"/>
        </w:trPr>
        <w:tc>
          <w:tcPr>
            <w:tcW w:w="9889" w:type="dxa"/>
            <w:gridSpan w:val="3"/>
            <w:shd w:val="clear" w:color="auto" w:fill="auto"/>
          </w:tcPr>
          <w:p w14:paraId="0C336285" w14:textId="77777777" w:rsidR="00E53DCE" w:rsidRPr="00587AE1" w:rsidRDefault="00E53DCE" w:rsidP="006160CB">
            <w:pPr>
              <w:spacing w:before="0"/>
              <w:jc w:val="left"/>
              <w:rPr>
                <w:szCs w:val="24"/>
                <w:lang w:eastAsia="zh-CN"/>
              </w:rPr>
            </w:pPr>
          </w:p>
        </w:tc>
      </w:tr>
      <w:tr w:rsidR="00E53DCE" w:rsidRPr="00587AE1" w14:paraId="4FA19614" w14:textId="77777777" w:rsidTr="00DA4711">
        <w:trPr>
          <w:jc w:val="center"/>
        </w:trPr>
        <w:tc>
          <w:tcPr>
            <w:tcW w:w="9889" w:type="dxa"/>
            <w:gridSpan w:val="3"/>
            <w:shd w:val="clear" w:color="auto" w:fill="auto"/>
          </w:tcPr>
          <w:p w14:paraId="71471946" w14:textId="77777777" w:rsidR="00E53DCE" w:rsidRPr="00587AE1" w:rsidRDefault="00E53DCE" w:rsidP="006160CB">
            <w:pPr>
              <w:spacing w:before="0"/>
              <w:jc w:val="left"/>
              <w:rPr>
                <w:szCs w:val="24"/>
                <w:lang w:eastAsia="zh-CN"/>
              </w:rPr>
            </w:pPr>
          </w:p>
        </w:tc>
      </w:tr>
      <w:tr w:rsidR="00E53DCE" w:rsidRPr="00587AE1" w14:paraId="18667BFC" w14:textId="77777777" w:rsidTr="00DA4711">
        <w:trPr>
          <w:jc w:val="center"/>
        </w:trPr>
        <w:tc>
          <w:tcPr>
            <w:tcW w:w="1526" w:type="dxa"/>
            <w:shd w:val="clear" w:color="auto" w:fill="auto"/>
          </w:tcPr>
          <w:p w14:paraId="05075CA7" w14:textId="77777777" w:rsidR="00E53DCE" w:rsidRPr="00587AE1"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587AE1">
              <w:rPr>
                <w:rFonts w:asciiTheme="majorEastAsia" w:eastAsiaTheme="majorEastAsia" w:hAnsiTheme="majorEastAsia" w:hint="eastAsia"/>
                <w:szCs w:val="24"/>
                <w:lang w:val="en-CA"/>
              </w:rPr>
              <w:t>事由</w:t>
            </w:r>
            <w:proofErr w:type="spellEnd"/>
            <w:r w:rsidRPr="00587AE1">
              <w:rPr>
                <w:rFonts w:asciiTheme="majorEastAsia" w:eastAsiaTheme="majorEastAsia" w:hAnsiTheme="majorEastAsia" w:hint="eastAsia"/>
                <w:szCs w:val="24"/>
                <w:lang w:val="en-CA"/>
              </w:rPr>
              <w:t>：</w:t>
            </w:r>
          </w:p>
        </w:tc>
        <w:tc>
          <w:tcPr>
            <w:tcW w:w="8363" w:type="dxa"/>
            <w:gridSpan w:val="2"/>
            <w:vMerge w:val="restart"/>
            <w:shd w:val="clear" w:color="auto" w:fill="auto"/>
          </w:tcPr>
          <w:p w14:paraId="067A2EEA" w14:textId="01387969" w:rsidR="00E53DCE" w:rsidRPr="00587AE1" w:rsidRDefault="00A84FA7" w:rsidP="001501CD">
            <w:pPr>
              <w:tabs>
                <w:tab w:val="clear" w:pos="1588"/>
                <w:tab w:val="left" w:pos="1560"/>
              </w:tabs>
              <w:spacing w:before="40"/>
              <w:rPr>
                <w:b/>
                <w:bCs/>
                <w:szCs w:val="24"/>
                <w:lang w:eastAsia="zh-CN"/>
              </w:rPr>
            </w:pPr>
            <w:r w:rsidRPr="00587AE1">
              <w:rPr>
                <w:rFonts w:hint="eastAsia"/>
                <w:b/>
                <w:bCs/>
                <w:szCs w:val="24"/>
                <w:lang w:eastAsia="zh-CN"/>
              </w:rPr>
              <w:t>全体会议的会议记录中所包含的</w:t>
            </w:r>
            <w:r w:rsidRPr="00587AE1">
              <w:rPr>
                <w:rFonts w:hint="eastAsia"/>
                <w:b/>
                <w:bCs/>
                <w:szCs w:val="24"/>
                <w:lang w:eastAsia="zh-CN"/>
              </w:rPr>
              <w:t>WRC-</w:t>
            </w:r>
            <w:r w:rsidR="00A4420F" w:rsidRPr="00587AE1">
              <w:rPr>
                <w:b/>
                <w:bCs/>
                <w:szCs w:val="24"/>
                <w:lang w:eastAsia="zh-CN"/>
              </w:rPr>
              <w:t>23</w:t>
            </w:r>
            <w:r w:rsidRPr="00587AE1">
              <w:rPr>
                <w:rFonts w:hint="eastAsia"/>
                <w:b/>
                <w:bCs/>
                <w:szCs w:val="24"/>
                <w:lang w:eastAsia="zh-CN"/>
              </w:rPr>
              <w:t>各项决定</w:t>
            </w:r>
          </w:p>
        </w:tc>
      </w:tr>
      <w:tr w:rsidR="00E53DCE" w:rsidRPr="00587AE1" w14:paraId="6608C413" w14:textId="77777777" w:rsidTr="00DA4711">
        <w:trPr>
          <w:jc w:val="center"/>
        </w:trPr>
        <w:tc>
          <w:tcPr>
            <w:tcW w:w="1526" w:type="dxa"/>
            <w:shd w:val="clear" w:color="auto" w:fill="auto"/>
          </w:tcPr>
          <w:p w14:paraId="2EAF3622" w14:textId="77777777" w:rsidR="00E53DCE" w:rsidRPr="00587AE1"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2BC8A0D" w14:textId="77777777" w:rsidR="00E53DCE" w:rsidRPr="00587AE1" w:rsidRDefault="00E53DCE" w:rsidP="006160CB">
            <w:pPr>
              <w:tabs>
                <w:tab w:val="clear" w:pos="1588"/>
                <w:tab w:val="left" w:pos="1560"/>
              </w:tabs>
              <w:spacing w:before="0"/>
              <w:rPr>
                <w:b/>
                <w:bCs/>
                <w:szCs w:val="24"/>
                <w:lang w:val="en-GB" w:eastAsia="zh-CN"/>
              </w:rPr>
            </w:pPr>
          </w:p>
        </w:tc>
      </w:tr>
      <w:tr w:rsidR="00E53DCE" w:rsidRPr="00587AE1" w14:paraId="6164C198" w14:textId="77777777" w:rsidTr="00DA4711">
        <w:trPr>
          <w:jc w:val="center"/>
        </w:trPr>
        <w:tc>
          <w:tcPr>
            <w:tcW w:w="1526" w:type="dxa"/>
            <w:shd w:val="clear" w:color="auto" w:fill="auto"/>
          </w:tcPr>
          <w:p w14:paraId="7957054F" w14:textId="77777777" w:rsidR="00E53DCE" w:rsidRPr="00587AE1"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A73A3EF" w14:textId="77777777" w:rsidR="00E53DCE" w:rsidRPr="00587AE1" w:rsidRDefault="00E53DCE" w:rsidP="006160CB">
            <w:pPr>
              <w:tabs>
                <w:tab w:val="clear" w:pos="1588"/>
                <w:tab w:val="left" w:pos="1560"/>
              </w:tabs>
              <w:spacing w:before="0"/>
              <w:rPr>
                <w:b/>
                <w:bCs/>
                <w:szCs w:val="24"/>
                <w:lang w:val="en-GB" w:eastAsia="zh-CN"/>
              </w:rPr>
            </w:pPr>
          </w:p>
        </w:tc>
      </w:tr>
      <w:tr w:rsidR="00E53DCE" w:rsidRPr="00587AE1" w14:paraId="1AC13426" w14:textId="77777777" w:rsidTr="00DA4711">
        <w:trPr>
          <w:jc w:val="center"/>
        </w:trPr>
        <w:tc>
          <w:tcPr>
            <w:tcW w:w="9889" w:type="dxa"/>
            <w:gridSpan w:val="3"/>
            <w:shd w:val="clear" w:color="auto" w:fill="auto"/>
          </w:tcPr>
          <w:p w14:paraId="7163BFC7" w14:textId="77777777" w:rsidR="00E53DCE" w:rsidRPr="00587AE1" w:rsidRDefault="00E53DCE" w:rsidP="00D631CE">
            <w:pPr>
              <w:tabs>
                <w:tab w:val="clear" w:pos="1588"/>
                <w:tab w:val="left" w:pos="1560"/>
              </w:tabs>
              <w:spacing w:before="0"/>
              <w:jc w:val="left"/>
              <w:rPr>
                <w:szCs w:val="24"/>
                <w:lang w:eastAsia="zh-CN"/>
              </w:rPr>
            </w:pPr>
          </w:p>
        </w:tc>
      </w:tr>
      <w:tr w:rsidR="00E53DCE" w:rsidRPr="00587AE1" w14:paraId="1FD6BE6E" w14:textId="77777777" w:rsidTr="00DA4711">
        <w:trPr>
          <w:jc w:val="center"/>
        </w:trPr>
        <w:tc>
          <w:tcPr>
            <w:tcW w:w="9889" w:type="dxa"/>
            <w:gridSpan w:val="3"/>
            <w:shd w:val="clear" w:color="auto" w:fill="auto"/>
          </w:tcPr>
          <w:p w14:paraId="00FA5D37" w14:textId="77777777" w:rsidR="00E53DCE" w:rsidRPr="00587AE1" w:rsidRDefault="00E53DCE" w:rsidP="006160CB">
            <w:pPr>
              <w:spacing w:before="0"/>
              <w:jc w:val="left"/>
              <w:rPr>
                <w:b/>
                <w:bCs/>
                <w:szCs w:val="24"/>
                <w:lang w:eastAsia="zh-CN"/>
              </w:rPr>
            </w:pPr>
          </w:p>
        </w:tc>
      </w:tr>
    </w:tbl>
    <w:p w14:paraId="0A46A15A" w14:textId="4B457C3D" w:rsidR="002F263F" w:rsidRPr="00587AE1" w:rsidRDefault="00A84FA7" w:rsidP="00E06F48">
      <w:pPr>
        <w:pStyle w:val="NoSpacing"/>
        <w:tabs>
          <w:tab w:val="clear" w:pos="794"/>
          <w:tab w:val="left" w:pos="709"/>
        </w:tabs>
        <w:spacing w:before="240"/>
        <w:ind w:firstLineChars="200" w:firstLine="480"/>
        <w:jc w:val="both"/>
        <w:rPr>
          <w:rFonts w:ascii="Calibri" w:eastAsia="SimSun" w:hAnsi="Calibri" w:cs="Calibri"/>
          <w:szCs w:val="24"/>
          <w:lang w:val="en-US" w:eastAsia="zh-CN"/>
        </w:rPr>
      </w:pPr>
      <w:r w:rsidRPr="00587AE1">
        <w:rPr>
          <w:rFonts w:ascii="Calibri" w:eastAsia="SimSun" w:hAnsi="Calibri" w:cs="Calibri" w:hint="eastAsia"/>
          <w:lang w:eastAsia="zh-CN"/>
        </w:rPr>
        <w:t>在</w:t>
      </w:r>
      <w:r w:rsidR="00384658" w:rsidRPr="00587AE1">
        <w:rPr>
          <w:rFonts w:ascii="Calibri" w:eastAsia="SimSun" w:hAnsi="Calibri" w:cs="Calibri" w:hint="eastAsia"/>
          <w:lang w:eastAsia="zh-CN"/>
        </w:rPr>
        <w:t>迪拜</w:t>
      </w:r>
      <w:r w:rsidRPr="00587AE1">
        <w:rPr>
          <w:rFonts w:ascii="Calibri" w:eastAsia="SimSun" w:hAnsi="Calibri" w:cs="Calibri" w:hint="eastAsia"/>
          <w:lang w:eastAsia="zh-CN"/>
        </w:rPr>
        <w:t>召开的</w:t>
      </w:r>
      <w:r w:rsidRPr="00587AE1">
        <w:rPr>
          <w:rFonts w:ascii="Calibri" w:eastAsia="SimSun" w:hAnsi="Calibri" w:cs="Calibri"/>
          <w:lang w:eastAsia="zh-CN"/>
        </w:rPr>
        <w:t>20</w:t>
      </w:r>
      <w:r w:rsidR="00384658" w:rsidRPr="00587AE1">
        <w:rPr>
          <w:rFonts w:ascii="Calibri" w:eastAsia="SimSun" w:hAnsi="Calibri" w:cs="Calibri"/>
          <w:lang w:eastAsia="zh-CN"/>
        </w:rPr>
        <w:t>23</w:t>
      </w:r>
      <w:r w:rsidRPr="00587AE1">
        <w:rPr>
          <w:rFonts w:ascii="Calibri" w:eastAsia="SimSun" w:hAnsi="Calibri" w:cs="Calibri"/>
          <w:lang w:eastAsia="zh-CN"/>
        </w:rPr>
        <w:t>年世界无线电通信大会（</w:t>
      </w:r>
      <w:r w:rsidRPr="00587AE1">
        <w:rPr>
          <w:rFonts w:ascii="Calibri" w:eastAsia="SimSun" w:hAnsi="Calibri" w:cs="Calibri"/>
          <w:lang w:eastAsia="zh-CN"/>
        </w:rPr>
        <w:t>WRC-</w:t>
      </w:r>
      <w:r w:rsidR="00384658" w:rsidRPr="00587AE1">
        <w:rPr>
          <w:rFonts w:ascii="Calibri" w:eastAsia="SimSun" w:hAnsi="Calibri" w:cs="Calibri"/>
          <w:lang w:eastAsia="zh-CN"/>
        </w:rPr>
        <w:t>23</w:t>
      </w:r>
      <w:r w:rsidRPr="00587AE1">
        <w:rPr>
          <w:rFonts w:ascii="Calibri" w:eastAsia="SimSun" w:hAnsi="Calibri" w:cs="Calibri"/>
          <w:lang w:eastAsia="zh-CN"/>
        </w:rPr>
        <w:t>）</w:t>
      </w:r>
      <w:r w:rsidRPr="00587AE1">
        <w:rPr>
          <w:rFonts w:ascii="Calibri" w:eastAsia="SimSun" w:hAnsi="Calibri" w:cs="Calibri" w:hint="eastAsia"/>
          <w:lang w:eastAsia="zh-CN"/>
        </w:rPr>
        <w:t>在</w:t>
      </w:r>
      <w:r w:rsidRPr="00587AE1">
        <w:rPr>
          <w:rFonts w:ascii="Calibri" w:eastAsia="SimSun" w:hAnsi="Calibri" w:cs="Calibri"/>
          <w:lang w:eastAsia="zh-CN"/>
        </w:rPr>
        <w:t>通过对《无线电规则》的部分修订</w:t>
      </w:r>
      <w:r w:rsidRPr="00587AE1">
        <w:rPr>
          <w:rFonts w:ascii="Calibri" w:eastAsia="SimSun" w:hAnsi="Calibri" w:cs="Calibri" w:hint="eastAsia"/>
          <w:lang w:eastAsia="zh-CN"/>
        </w:rPr>
        <w:t>时做出了若干项决定，这些决定没有在大会的《最后文件》中出现，而是反映在</w:t>
      </w:r>
      <w:r w:rsidRPr="00587AE1">
        <w:rPr>
          <w:rFonts w:ascii="Calibri" w:eastAsia="SimSun" w:hAnsi="Calibri" w:cs="Calibri" w:hint="eastAsia"/>
          <w:lang w:eastAsia="zh-CN"/>
        </w:rPr>
        <w:t>WRC-</w:t>
      </w:r>
      <w:r w:rsidR="00384658" w:rsidRPr="00587AE1">
        <w:rPr>
          <w:rFonts w:ascii="Calibri" w:eastAsia="SimSun" w:hAnsi="Calibri" w:cs="Calibri"/>
          <w:lang w:eastAsia="zh-CN"/>
        </w:rPr>
        <w:t>23</w:t>
      </w:r>
      <w:proofErr w:type="gramStart"/>
      <w:r w:rsidRPr="00587AE1">
        <w:rPr>
          <w:rFonts w:ascii="Calibri" w:eastAsia="SimSun" w:hAnsi="Calibri" w:cs="Calibri" w:hint="eastAsia"/>
          <w:lang w:eastAsia="zh-CN"/>
        </w:rPr>
        <w:t>各</w:t>
      </w:r>
      <w:proofErr w:type="gramEnd"/>
      <w:r w:rsidRPr="00587AE1">
        <w:rPr>
          <w:rFonts w:ascii="Calibri" w:eastAsia="SimSun" w:hAnsi="Calibri" w:cs="Calibri" w:hint="eastAsia"/>
          <w:lang w:eastAsia="zh-CN"/>
        </w:rPr>
        <w:t>全体会议的会议记录中。</w:t>
      </w:r>
      <w:r w:rsidRPr="00587AE1">
        <w:rPr>
          <w:rFonts w:ascii="Calibri" w:eastAsia="SimSun" w:hAnsi="Calibri" w:cs="Calibri" w:hint="eastAsia"/>
          <w:szCs w:val="24"/>
          <w:lang w:val="en-US" w:eastAsia="zh-CN"/>
        </w:rPr>
        <w:t>根据大会的要求，本通函的目的在于汇总这些决定并提请各主管部门注意这些决定。</w:t>
      </w:r>
    </w:p>
    <w:p w14:paraId="52A8A407" w14:textId="40DF3A6F" w:rsidR="002F263F" w:rsidRPr="00587AE1" w:rsidRDefault="00A84FA7" w:rsidP="00E06F48">
      <w:pPr>
        <w:pStyle w:val="NoSpacing"/>
        <w:tabs>
          <w:tab w:val="clear" w:pos="794"/>
          <w:tab w:val="left" w:pos="709"/>
        </w:tabs>
        <w:spacing w:before="240"/>
        <w:ind w:firstLineChars="200" w:firstLine="480"/>
        <w:jc w:val="both"/>
        <w:rPr>
          <w:rFonts w:ascii="Calibri" w:eastAsia="SimSun" w:hAnsi="Calibri" w:cs="Calibri"/>
          <w:szCs w:val="24"/>
          <w:lang w:val="en-US" w:eastAsia="zh-CN"/>
        </w:rPr>
      </w:pPr>
      <w:r w:rsidRPr="00587AE1">
        <w:rPr>
          <w:rFonts w:ascii="Calibri" w:eastAsia="SimSun" w:hAnsi="Calibri" w:cs="Calibri" w:hint="eastAsia"/>
          <w:szCs w:val="24"/>
          <w:lang w:val="en-US" w:eastAsia="zh-CN"/>
        </w:rPr>
        <w:t>本通函附件含有这些决定的案文汇编，同时还提供了含有</w:t>
      </w:r>
      <w:r w:rsidRPr="00587AE1">
        <w:rPr>
          <w:rFonts w:ascii="Calibri" w:eastAsia="SimSun" w:hAnsi="Calibri" w:cs="Calibri" w:hint="eastAsia"/>
          <w:szCs w:val="24"/>
          <w:lang w:val="en-US" w:eastAsia="zh-CN"/>
        </w:rPr>
        <w:t>WRC-</w:t>
      </w:r>
      <w:r w:rsidRPr="00587AE1">
        <w:rPr>
          <w:rFonts w:ascii="Calibri" w:eastAsia="SimSun" w:hAnsi="Calibri" w:cs="Calibri"/>
          <w:szCs w:val="24"/>
          <w:lang w:val="en-US" w:eastAsia="zh-CN"/>
        </w:rPr>
        <w:t>23</w:t>
      </w:r>
      <w:proofErr w:type="gramStart"/>
      <w:r w:rsidRPr="00587AE1">
        <w:rPr>
          <w:rFonts w:ascii="Calibri" w:eastAsia="SimSun" w:hAnsi="Calibri" w:cs="Calibri" w:hint="eastAsia"/>
          <w:szCs w:val="24"/>
          <w:lang w:val="en-US" w:eastAsia="zh-CN"/>
        </w:rPr>
        <w:t>各</w:t>
      </w:r>
      <w:proofErr w:type="gramEnd"/>
      <w:r w:rsidRPr="00587AE1">
        <w:rPr>
          <w:rFonts w:ascii="Calibri" w:eastAsia="SimSun" w:hAnsi="Calibri" w:cs="Calibri" w:hint="eastAsia"/>
          <w:szCs w:val="24"/>
          <w:lang w:val="en-US" w:eastAsia="zh-CN"/>
        </w:rPr>
        <w:t>全体会议会议记录的文件中相应段落的参考以及全体会议寻求达成一致</w:t>
      </w:r>
      <w:r w:rsidR="00384658" w:rsidRPr="00587AE1">
        <w:rPr>
          <w:rFonts w:ascii="Calibri" w:eastAsia="SimSun" w:hAnsi="Calibri" w:cs="Calibri" w:hint="eastAsia"/>
          <w:szCs w:val="24"/>
          <w:lang w:val="en-US" w:eastAsia="zh-CN"/>
        </w:rPr>
        <w:t>或</w:t>
      </w:r>
      <w:r w:rsidRPr="00587AE1">
        <w:rPr>
          <w:rFonts w:ascii="Calibri" w:eastAsia="SimSun" w:hAnsi="Calibri" w:cs="Calibri" w:hint="eastAsia"/>
          <w:szCs w:val="24"/>
          <w:lang w:val="en-US" w:eastAsia="zh-CN"/>
        </w:rPr>
        <w:t>赞同的文件的参考。</w:t>
      </w:r>
    </w:p>
    <w:p w14:paraId="2AA99270" w14:textId="74F6D686" w:rsidR="002F263F" w:rsidRPr="00587AE1" w:rsidRDefault="00A84FA7" w:rsidP="00E06F48">
      <w:pPr>
        <w:tabs>
          <w:tab w:val="clear" w:pos="794"/>
          <w:tab w:val="clear" w:pos="1191"/>
          <w:tab w:val="clear" w:pos="1588"/>
          <w:tab w:val="clear" w:pos="1985"/>
        </w:tabs>
        <w:overflowPunct/>
        <w:autoSpaceDE/>
        <w:autoSpaceDN/>
        <w:adjustRightInd/>
        <w:spacing w:before="240" w:line="240" w:lineRule="auto"/>
        <w:ind w:firstLineChars="200" w:firstLine="480"/>
        <w:textAlignment w:val="auto"/>
        <w:rPr>
          <w:rFonts w:cstheme="majorBidi"/>
          <w:szCs w:val="24"/>
          <w:lang w:eastAsia="zh-CN"/>
        </w:rPr>
      </w:pPr>
      <w:r w:rsidRPr="00587AE1">
        <w:rPr>
          <w:rFonts w:cstheme="majorBidi" w:hint="eastAsia"/>
          <w:szCs w:val="24"/>
          <w:lang w:eastAsia="zh-CN"/>
        </w:rPr>
        <w:t>如</w:t>
      </w:r>
      <w:proofErr w:type="gramStart"/>
      <w:r w:rsidRPr="00587AE1">
        <w:rPr>
          <w:rFonts w:cstheme="majorBidi" w:hint="eastAsia"/>
          <w:szCs w:val="24"/>
          <w:lang w:eastAsia="zh-CN"/>
        </w:rPr>
        <w:t>贵主管</w:t>
      </w:r>
      <w:proofErr w:type="gramEnd"/>
      <w:r w:rsidRPr="00587AE1">
        <w:rPr>
          <w:rFonts w:cstheme="majorBidi" w:hint="eastAsia"/>
          <w:szCs w:val="24"/>
          <w:lang w:eastAsia="zh-CN"/>
        </w:rPr>
        <w:t>部门要求对本通函中所涵盖议题进行澄清，无线电通信局可随时解答。</w:t>
      </w:r>
    </w:p>
    <w:p w14:paraId="2AC50C21" w14:textId="77777777" w:rsidR="002F263F" w:rsidRPr="00587AE1" w:rsidRDefault="002F263F" w:rsidP="002F263F">
      <w:pPr>
        <w:spacing w:before="1200" w:line="240" w:lineRule="auto"/>
        <w:jc w:val="left"/>
        <w:rPr>
          <w:rFonts w:asciiTheme="minorHAnsi" w:hAnsiTheme="minorHAnsi" w:cstheme="minorHAnsi"/>
          <w:szCs w:val="24"/>
          <w:lang w:eastAsia="zh-CN"/>
        </w:rPr>
      </w:pPr>
      <w:r w:rsidRPr="00587AE1">
        <w:rPr>
          <w:rFonts w:asciiTheme="minorHAnsi" w:hAnsiTheme="minorHAnsi" w:cstheme="minorHAnsi" w:hint="eastAsia"/>
          <w:szCs w:val="24"/>
          <w:lang w:eastAsia="zh-CN"/>
        </w:rPr>
        <w:t>主任</w:t>
      </w:r>
      <w:r w:rsidRPr="00587AE1">
        <w:rPr>
          <w:rFonts w:asciiTheme="minorHAnsi" w:hAnsiTheme="minorHAnsi" w:cstheme="minorHAnsi"/>
          <w:szCs w:val="24"/>
          <w:lang w:eastAsia="zh-CN"/>
        </w:rPr>
        <w:br/>
      </w:r>
      <w:r w:rsidRPr="00587AE1">
        <w:rPr>
          <w:rFonts w:ascii="SimSun" w:hAnsi="SimSun" w:hint="eastAsia"/>
          <w:szCs w:val="24"/>
          <w:lang w:eastAsia="zh-CN"/>
        </w:rPr>
        <w:t>马里奥</w:t>
      </w:r>
      <w:r w:rsidRPr="00587AE1">
        <w:rPr>
          <w:szCs w:val="24"/>
          <w:lang w:eastAsia="zh-CN"/>
        </w:rPr>
        <w:t>·</w:t>
      </w:r>
      <w:r w:rsidRPr="00587AE1">
        <w:rPr>
          <w:rFonts w:ascii="SimSun" w:hAnsi="SimSun" w:hint="eastAsia"/>
          <w:szCs w:val="24"/>
          <w:lang w:eastAsia="zh-CN"/>
        </w:rPr>
        <w:t>马尼维奇</w:t>
      </w:r>
    </w:p>
    <w:p w14:paraId="646F16E4" w14:textId="20929075" w:rsidR="002F263F" w:rsidRPr="00587AE1" w:rsidRDefault="002F263F" w:rsidP="00E06F48">
      <w:pPr>
        <w:tabs>
          <w:tab w:val="clear" w:pos="794"/>
          <w:tab w:val="clear" w:pos="1191"/>
          <w:tab w:val="clear" w:pos="1588"/>
          <w:tab w:val="clear" w:pos="1985"/>
        </w:tabs>
        <w:spacing w:before="1320"/>
        <w:jc w:val="left"/>
        <w:rPr>
          <w:rStyle w:val="Hyperlink"/>
          <w:color w:val="auto"/>
          <w:szCs w:val="24"/>
          <w:lang w:eastAsia="zh-CN"/>
        </w:rPr>
      </w:pPr>
      <w:r w:rsidRPr="00587AE1">
        <w:rPr>
          <w:rFonts w:hint="eastAsia"/>
          <w:szCs w:val="24"/>
          <w:lang w:eastAsia="zh-CN"/>
        </w:rPr>
        <w:t>附件</w:t>
      </w:r>
      <w:r w:rsidRPr="00587AE1">
        <w:rPr>
          <w:rFonts w:ascii="SimSun" w:eastAsia="SimSun" w:hAnsi="SimSun" w:hint="eastAsia"/>
          <w:szCs w:val="24"/>
          <w:lang w:eastAsia="zh-CN"/>
        </w:rPr>
        <w:t>：</w:t>
      </w:r>
      <w:r w:rsidRPr="00587AE1">
        <w:rPr>
          <w:rFonts w:ascii="SimSun" w:eastAsia="SimSun" w:hAnsi="SimSun" w:hint="eastAsia"/>
          <w:bCs/>
          <w:szCs w:val="24"/>
          <w:lang w:eastAsia="zh-CN"/>
        </w:rPr>
        <w:t>1件</w:t>
      </w:r>
      <w:r w:rsidRPr="00587AE1">
        <w:rPr>
          <w:rFonts w:asciiTheme="minorHAnsi" w:eastAsia="SimSun" w:hAnsiTheme="minorHAnsi" w:cstheme="minorHAnsi"/>
          <w:szCs w:val="24"/>
          <w:lang w:eastAsia="zh-CN"/>
        </w:rPr>
        <w:fldChar w:fldCharType="begin"/>
      </w:r>
      <w:r w:rsidRPr="00587AE1">
        <w:rPr>
          <w:rFonts w:asciiTheme="minorHAnsi" w:eastAsia="SimSun" w:hAnsiTheme="minorHAnsi" w:cstheme="minorHAnsi"/>
          <w:szCs w:val="24"/>
          <w:lang w:eastAsia="zh-CN"/>
        </w:rPr>
        <w:instrText xml:space="preserve"> HYPERLINK "http://www.itu.int/pub/R-REG-ROP/en" </w:instrText>
      </w:r>
      <w:r w:rsidRPr="00587AE1">
        <w:rPr>
          <w:rFonts w:asciiTheme="minorHAnsi" w:eastAsia="SimSun" w:hAnsiTheme="minorHAnsi" w:cstheme="minorHAnsi"/>
          <w:szCs w:val="24"/>
          <w:lang w:eastAsia="zh-CN"/>
        </w:rPr>
      </w:r>
      <w:r w:rsidRPr="00587AE1">
        <w:rPr>
          <w:rFonts w:asciiTheme="minorHAnsi" w:eastAsia="SimSun" w:hAnsiTheme="minorHAnsi" w:cstheme="minorHAnsi"/>
          <w:szCs w:val="24"/>
          <w:lang w:eastAsia="zh-CN"/>
        </w:rPr>
        <w:fldChar w:fldCharType="separate"/>
      </w:r>
    </w:p>
    <w:bookmarkStart w:id="0" w:name="ddistribution"/>
    <w:bookmarkEnd w:id="0"/>
    <w:p w14:paraId="14CE1EEB" w14:textId="77777777" w:rsidR="002F263F" w:rsidRPr="00507B9D" w:rsidRDefault="002F263F" w:rsidP="002F263F">
      <w:pPr>
        <w:pStyle w:val="toc0"/>
        <w:tabs>
          <w:tab w:val="left" w:pos="794"/>
          <w:tab w:val="left" w:pos="1191"/>
          <w:tab w:val="left" w:pos="1588"/>
          <w:tab w:val="left" w:pos="1985"/>
        </w:tabs>
        <w:spacing w:before="720"/>
        <w:jc w:val="both"/>
        <w:rPr>
          <w:bCs/>
          <w:sz w:val="18"/>
          <w:szCs w:val="18"/>
          <w:u w:val="single"/>
          <w:lang w:eastAsia="zh-CN"/>
        </w:rPr>
      </w:pPr>
      <w:r w:rsidRPr="00587AE1">
        <w:rPr>
          <w:rFonts w:asciiTheme="minorHAnsi" w:eastAsia="SimSun" w:hAnsiTheme="minorHAnsi" w:cstheme="minorHAnsi"/>
          <w:b w:val="0"/>
          <w:szCs w:val="24"/>
          <w:lang w:eastAsia="zh-CN"/>
        </w:rPr>
        <w:fldChar w:fldCharType="end"/>
      </w:r>
      <w:r w:rsidRPr="00507B9D">
        <w:rPr>
          <w:rFonts w:hint="eastAsia"/>
          <w:bCs/>
          <w:sz w:val="18"/>
          <w:szCs w:val="18"/>
          <w:u w:val="single"/>
          <w:lang w:eastAsia="zh-CN"/>
        </w:rPr>
        <w:t>分发</w:t>
      </w:r>
      <w:r w:rsidRPr="00507B9D">
        <w:rPr>
          <w:bCs/>
          <w:sz w:val="18"/>
          <w:szCs w:val="18"/>
          <w:u w:val="single"/>
          <w:lang w:eastAsia="zh-CN"/>
        </w:rPr>
        <w:t>：</w:t>
      </w:r>
    </w:p>
    <w:p w14:paraId="4284DB0A" w14:textId="77777777" w:rsidR="002F263F" w:rsidRPr="00507B9D" w:rsidRDefault="002F263F" w:rsidP="00E06F48">
      <w:pPr>
        <w:pStyle w:val="enumlev1"/>
        <w:tabs>
          <w:tab w:val="clear" w:pos="794"/>
        </w:tabs>
        <w:rPr>
          <w:sz w:val="18"/>
          <w:szCs w:val="18"/>
          <w:lang w:eastAsia="zh-CN"/>
        </w:rPr>
      </w:pPr>
      <w:r w:rsidRPr="00507B9D">
        <w:rPr>
          <w:sz w:val="18"/>
          <w:szCs w:val="18"/>
          <w:lang w:eastAsia="zh-CN"/>
        </w:rPr>
        <w:t>–</w:t>
      </w:r>
      <w:r w:rsidRPr="00507B9D">
        <w:rPr>
          <w:sz w:val="18"/>
          <w:szCs w:val="18"/>
          <w:lang w:eastAsia="zh-CN"/>
        </w:rPr>
        <w:tab/>
      </w:r>
      <w:r w:rsidRPr="00507B9D">
        <w:rPr>
          <w:rFonts w:hint="eastAsia"/>
          <w:sz w:val="18"/>
          <w:szCs w:val="18"/>
          <w:lang w:eastAsia="zh-CN"/>
        </w:rPr>
        <w:t>国际电联</w:t>
      </w:r>
      <w:r w:rsidRPr="00507B9D">
        <w:rPr>
          <w:sz w:val="18"/>
          <w:szCs w:val="18"/>
          <w:lang w:eastAsia="zh-CN"/>
        </w:rPr>
        <w:t>各成员国主管部门</w:t>
      </w:r>
    </w:p>
    <w:p w14:paraId="0DC36F98" w14:textId="77777777" w:rsidR="002F263F" w:rsidRPr="00587AE1" w:rsidRDefault="002F263F" w:rsidP="00E06F48">
      <w:pPr>
        <w:pStyle w:val="enumlev1"/>
        <w:tabs>
          <w:tab w:val="clear" w:pos="794"/>
        </w:tabs>
        <w:spacing w:before="0"/>
        <w:rPr>
          <w:sz w:val="20"/>
          <w:szCs w:val="20"/>
          <w:lang w:eastAsia="zh-CN"/>
        </w:rPr>
        <w:sectPr w:rsidR="002F263F" w:rsidRPr="00587AE1" w:rsidSect="003A0C76">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pPr>
      <w:r w:rsidRPr="00507B9D">
        <w:rPr>
          <w:sz w:val="18"/>
          <w:szCs w:val="18"/>
          <w:lang w:eastAsia="zh-CN"/>
        </w:rPr>
        <w:t>–</w:t>
      </w:r>
      <w:r w:rsidRPr="00507B9D">
        <w:rPr>
          <w:sz w:val="18"/>
          <w:szCs w:val="18"/>
          <w:lang w:eastAsia="zh-CN"/>
        </w:rPr>
        <w:tab/>
      </w:r>
      <w:r w:rsidRPr="00507B9D">
        <w:rPr>
          <w:rFonts w:hint="eastAsia"/>
          <w:sz w:val="18"/>
          <w:szCs w:val="18"/>
          <w:lang w:eastAsia="zh-CN"/>
        </w:rPr>
        <w:t>无线电</w:t>
      </w:r>
      <w:r w:rsidRPr="00507B9D">
        <w:rPr>
          <w:sz w:val="18"/>
          <w:szCs w:val="18"/>
          <w:lang w:eastAsia="zh-CN"/>
        </w:rPr>
        <w:t>规则委员会委员</w:t>
      </w:r>
    </w:p>
    <w:p w14:paraId="574C6AE4" w14:textId="0973B730" w:rsidR="00A84FA7" w:rsidRPr="00587AE1" w:rsidRDefault="00A84FA7" w:rsidP="00A84FA7">
      <w:pPr>
        <w:jc w:val="center"/>
        <w:rPr>
          <w:b/>
          <w:bCs/>
          <w:iCs/>
          <w:color w:val="000000" w:themeColor="text1"/>
          <w:lang w:eastAsia="zh-CN"/>
        </w:rPr>
      </w:pPr>
      <w:bookmarkStart w:id="1" w:name="_Hlk33787312"/>
      <w:r w:rsidRPr="00587AE1">
        <w:rPr>
          <w:rFonts w:hint="eastAsia"/>
          <w:b/>
          <w:bCs/>
          <w:iCs/>
          <w:color w:val="000000" w:themeColor="text1"/>
          <w:lang w:eastAsia="zh-CN"/>
        </w:rPr>
        <w:lastRenderedPageBreak/>
        <w:t>附件</w:t>
      </w:r>
    </w:p>
    <w:p w14:paraId="29AD7E94" w14:textId="77777777" w:rsidR="00A84FA7" w:rsidRPr="007B0894" w:rsidRDefault="00A84FA7" w:rsidP="00A84FA7">
      <w:pPr>
        <w:rPr>
          <w:bCs/>
          <w:i/>
          <w:iCs/>
          <w:lang w:eastAsia="zh-CN"/>
        </w:rPr>
      </w:pPr>
    </w:p>
    <w:tbl>
      <w:tblPr>
        <w:tblStyle w:val="TableGrid"/>
        <w:tblW w:w="14283" w:type="dxa"/>
        <w:tblLayout w:type="fixed"/>
        <w:tblLook w:val="04A0" w:firstRow="1" w:lastRow="0" w:firstColumn="1" w:lastColumn="0" w:noHBand="0" w:noVBand="1"/>
      </w:tblPr>
      <w:tblGrid>
        <w:gridCol w:w="1838"/>
        <w:gridCol w:w="1733"/>
        <w:gridCol w:w="10712"/>
      </w:tblGrid>
      <w:tr w:rsidR="00A84FA7" w:rsidRPr="00587AE1" w14:paraId="5F361165" w14:textId="77777777" w:rsidTr="002A0DAA">
        <w:trPr>
          <w:cantSplit/>
          <w:trHeight w:val="1139"/>
          <w:tblHeader/>
        </w:trPr>
        <w:tc>
          <w:tcPr>
            <w:tcW w:w="1838" w:type="dxa"/>
          </w:tcPr>
          <w:p w14:paraId="7FDDADC2" w14:textId="776E41F9" w:rsidR="00A84FA7" w:rsidRPr="00587AE1" w:rsidRDefault="00A84FA7" w:rsidP="002A0DAA">
            <w:pPr>
              <w:jc w:val="center"/>
              <w:rPr>
                <w:b/>
                <w:lang w:eastAsia="zh-CN"/>
              </w:rPr>
            </w:pPr>
            <w:r w:rsidRPr="00587AE1">
              <w:rPr>
                <w:rFonts w:hint="eastAsia"/>
                <w:b/>
                <w:color w:val="000000" w:themeColor="text1"/>
                <w:sz w:val="22"/>
                <w:lang w:eastAsia="zh-CN"/>
              </w:rPr>
              <w:t>源文件</w:t>
            </w:r>
            <w:r w:rsidRPr="00587AE1">
              <w:rPr>
                <w:b/>
                <w:color w:val="000000" w:themeColor="text1"/>
                <w:sz w:val="22"/>
                <w:lang w:eastAsia="zh-CN"/>
              </w:rPr>
              <w:br/>
            </w:r>
            <w:r w:rsidRPr="00587AE1">
              <w:rPr>
                <w:rFonts w:hint="eastAsia"/>
                <w:b/>
                <w:color w:val="000000" w:themeColor="text1"/>
                <w:sz w:val="22"/>
                <w:lang w:eastAsia="zh-CN"/>
              </w:rPr>
              <w:t>（全体会议的会议记录）</w:t>
            </w:r>
          </w:p>
        </w:tc>
        <w:tc>
          <w:tcPr>
            <w:tcW w:w="1733" w:type="dxa"/>
          </w:tcPr>
          <w:p w14:paraId="765FDBF1" w14:textId="4123E915" w:rsidR="00A84FA7" w:rsidRPr="00587AE1" w:rsidRDefault="00A84FA7" w:rsidP="002A0DAA">
            <w:pPr>
              <w:jc w:val="center"/>
              <w:rPr>
                <w:b/>
              </w:rPr>
            </w:pPr>
            <w:r w:rsidRPr="00587AE1">
              <w:rPr>
                <w:rFonts w:hint="eastAsia"/>
                <w:b/>
                <w:color w:val="000000" w:themeColor="text1"/>
                <w:sz w:val="22"/>
                <w:lang w:eastAsia="zh-CN"/>
              </w:rPr>
              <w:t>全体会议</w:t>
            </w:r>
            <w:r w:rsidRPr="00587AE1">
              <w:rPr>
                <w:b/>
                <w:color w:val="000000" w:themeColor="text1"/>
                <w:sz w:val="22"/>
                <w:lang w:eastAsia="zh-CN"/>
              </w:rPr>
              <w:br/>
            </w:r>
            <w:r w:rsidRPr="00587AE1">
              <w:rPr>
                <w:rFonts w:hint="eastAsia"/>
                <w:b/>
                <w:color w:val="000000" w:themeColor="text1"/>
                <w:sz w:val="22"/>
                <w:lang w:eastAsia="zh-CN"/>
              </w:rPr>
              <w:t>决定的背景</w:t>
            </w:r>
          </w:p>
        </w:tc>
        <w:tc>
          <w:tcPr>
            <w:tcW w:w="10712" w:type="dxa"/>
          </w:tcPr>
          <w:p w14:paraId="56859F1D" w14:textId="5F747A8B" w:rsidR="00A84FA7" w:rsidRPr="00587AE1" w:rsidRDefault="00A84FA7" w:rsidP="002A0DAA">
            <w:pPr>
              <w:jc w:val="center"/>
              <w:rPr>
                <w:b/>
                <w:lang w:eastAsia="zh-CN"/>
              </w:rPr>
            </w:pPr>
            <w:r w:rsidRPr="00587AE1">
              <w:rPr>
                <w:rFonts w:hint="eastAsia"/>
                <w:b/>
                <w:color w:val="000000" w:themeColor="text1"/>
                <w:sz w:val="22"/>
                <w:lang w:eastAsia="zh-CN"/>
              </w:rPr>
              <w:t>全体会议决定及相关联案文</w:t>
            </w:r>
          </w:p>
        </w:tc>
      </w:tr>
      <w:tr w:rsidR="00A84FA7" w:rsidRPr="00587AE1" w14:paraId="76B74292" w14:textId="77777777" w:rsidTr="002A0DAA">
        <w:trPr>
          <w:trHeight w:val="1139"/>
        </w:trPr>
        <w:tc>
          <w:tcPr>
            <w:tcW w:w="1838" w:type="dxa"/>
          </w:tcPr>
          <w:p w14:paraId="3846452E" w14:textId="4ED1980E" w:rsidR="00A84FA7" w:rsidRPr="006247F7" w:rsidRDefault="00EB5BA0" w:rsidP="002A0DAA">
            <w:pPr>
              <w:jc w:val="left"/>
              <w:rPr>
                <w:b/>
                <w:sz w:val="22"/>
                <w:lang w:eastAsia="zh-CN"/>
              </w:rPr>
            </w:pPr>
            <w:hyperlink r:id="rId12" w:history="1">
              <w:r w:rsidR="00A84FA7" w:rsidRPr="006247F7">
                <w:rPr>
                  <w:rStyle w:val="Hyperlink"/>
                  <w:rFonts w:eastAsia="Times New Roman"/>
                  <w:b/>
                  <w:sz w:val="22"/>
                  <w:lang w:val="en-GB" w:eastAsia="zh-CN"/>
                </w:rPr>
                <w:t>CMR</w:t>
              </w:r>
              <w:r w:rsidR="00A84FA7" w:rsidRPr="006247F7">
                <w:rPr>
                  <w:rStyle w:val="Hyperlink"/>
                  <w:b/>
                  <w:sz w:val="22"/>
                  <w:lang w:val="en-GB" w:eastAsia="zh-CN"/>
                </w:rPr>
                <w:t>23/52</w:t>
              </w:r>
              <w:r w:rsidR="00A84FA7" w:rsidRPr="006247F7">
                <w:rPr>
                  <w:rStyle w:val="Hyperlink"/>
                  <w:b/>
                  <w:sz w:val="22"/>
                  <w:lang w:eastAsia="zh-CN"/>
                </w:rPr>
                <w:t>3</w:t>
              </w:r>
            </w:hyperlink>
            <w:r w:rsidR="00A84FA7" w:rsidRPr="006247F7">
              <w:rPr>
                <w:rFonts w:hint="eastAsia"/>
                <w:b/>
                <w:color w:val="000000" w:themeColor="text1"/>
                <w:sz w:val="22"/>
                <w:lang w:eastAsia="zh-CN"/>
              </w:rPr>
              <w:t>号文件</w:t>
            </w:r>
            <w:r w:rsidR="00A84FA7" w:rsidRPr="006247F7">
              <w:rPr>
                <w:b/>
                <w:color w:val="000000" w:themeColor="text1"/>
                <w:sz w:val="22"/>
                <w:lang w:eastAsia="zh-CN"/>
              </w:rPr>
              <w:t xml:space="preserve"> – </w:t>
            </w:r>
            <w:r w:rsidR="00A84FA7" w:rsidRPr="006247F7">
              <w:rPr>
                <w:rFonts w:hint="eastAsia"/>
                <w:b/>
                <w:bCs/>
                <w:sz w:val="22"/>
                <w:lang w:eastAsia="zh-CN"/>
              </w:rPr>
              <w:t>第八次全体会议的会议记录</w:t>
            </w:r>
          </w:p>
        </w:tc>
        <w:bookmarkStart w:id="2" w:name="lt_pId038"/>
        <w:tc>
          <w:tcPr>
            <w:tcW w:w="1733" w:type="dxa"/>
          </w:tcPr>
          <w:p w14:paraId="7AD8C85B" w14:textId="4BE37BF3" w:rsidR="00A84FA7" w:rsidRPr="006247F7" w:rsidRDefault="00587AE1" w:rsidP="002A0DAA">
            <w:pPr>
              <w:spacing w:before="120" w:after="120" w:line="240" w:lineRule="auto"/>
              <w:rPr>
                <w:b/>
                <w:sz w:val="22"/>
                <w:lang w:eastAsia="zh-CN"/>
              </w:rPr>
            </w:pPr>
            <w:r w:rsidRPr="006247F7">
              <w:fldChar w:fldCharType="begin"/>
            </w:r>
            <w:r w:rsidRPr="006247F7">
              <w:rPr>
                <w:sz w:val="22"/>
                <w:lang w:eastAsia="zh-CN"/>
              </w:rPr>
              <w:instrText xml:space="preserve"> HYPERLINK "https://www.itu.int/md/R23-WRC23-C-0050/en" </w:instrText>
            </w:r>
            <w:r w:rsidRPr="006247F7">
              <w:fldChar w:fldCharType="separate"/>
            </w:r>
            <w:r w:rsidR="00A84FA7" w:rsidRPr="006247F7">
              <w:rPr>
                <w:rStyle w:val="Hyperlink"/>
                <w:b/>
                <w:sz w:val="22"/>
                <w:lang w:eastAsia="zh-CN"/>
              </w:rPr>
              <w:t>50</w:t>
            </w:r>
            <w:r w:rsidRPr="006247F7">
              <w:rPr>
                <w:rStyle w:val="Hyperlink"/>
                <w:b/>
                <w:sz w:val="22"/>
              </w:rPr>
              <w:fldChar w:fldCharType="end"/>
            </w:r>
            <w:bookmarkEnd w:id="2"/>
            <w:r w:rsidR="00384658" w:rsidRPr="006247F7">
              <w:rPr>
                <w:rFonts w:hint="eastAsia"/>
                <w:b/>
                <w:color w:val="000000" w:themeColor="text1"/>
                <w:sz w:val="22"/>
                <w:lang w:eastAsia="zh-CN"/>
              </w:rPr>
              <w:t>号文件</w:t>
            </w:r>
          </w:p>
          <w:p w14:paraId="698B324F" w14:textId="619AB4FA" w:rsidR="00A84FA7" w:rsidRPr="006247F7" w:rsidRDefault="00384658" w:rsidP="002A0DAA">
            <w:pPr>
              <w:spacing w:before="120" w:after="120" w:line="240" w:lineRule="auto"/>
              <w:rPr>
                <w:b/>
                <w:sz w:val="22"/>
                <w:lang w:eastAsia="zh-CN"/>
              </w:rPr>
            </w:pPr>
            <w:bookmarkStart w:id="3" w:name="lt_pId039"/>
            <w:r w:rsidRPr="006247F7">
              <w:rPr>
                <w:rFonts w:hint="eastAsia"/>
                <w:b/>
                <w:sz w:val="22"/>
                <w:lang w:eastAsia="zh-CN"/>
              </w:rPr>
              <w:t>第</w:t>
            </w:r>
            <w:r w:rsidRPr="006247F7">
              <w:rPr>
                <w:b/>
                <w:sz w:val="22"/>
                <w:lang w:eastAsia="zh-CN"/>
              </w:rPr>
              <w:t>11.1</w:t>
            </w:r>
            <w:r w:rsidRPr="006247F7">
              <w:rPr>
                <w:rFonts w:hint="eastAsia"/>
                <w:b/>
                <w:sz w:val="22"/>
                <w:lang w:eastAsia="zh-CN"/>
              </w:rPr>
              <w:t>和</w:t>
            </w:r>
            <w:r w:rsidRPr="006247F7">
              <w:rPr>
                <w:b/>
                <w:sz w:val="22"/>
                <w:lang w:eastAsia="zh-CN"/>
              </w:rPr>
              <w:t>11.2</w:t>
            </w:r>
            <w:bookmarkEnd w:id="3"/>
            <w:r w:rsidRPr="006247F7">
              <w:rPr>
                <w:rFonts w:hint="eastAsia"/>
                <w:b/>
                <w:sz w:val="22"/>
                <w:lang w:eastAsia="zh-CN"/>
              </w:rPr>
              <w:t>段</w:t>
            </w:r>
          </w:p>
          <w:p w14:paraId="1C15E63B" w14:textId="77777777" w:rsidR="00A84FA7" w:rsidRPr="006247F7" w:rsidRDefault="00A84FA7" w:rsidP="002A0DAA">
            <w:pPr>
              <w:jc w:val="left"/>
              <w:rPr>
                <w:rFonts w:cs="Times"/>
                <w:b/>
                <w:sz w:val="22"/>
                <w:lang w:eastAsia="zh-CN"/>
              </w:rPr>
            </w:pPr>
            <w:r w:rsidRPr="006247F7">
              <w:rPr>
                <w:rFonts w:hint="eastAsia"/>
                <w:b/>
                <w:color w:val="000000" w:themeColor="text1"/>
                <w:sz w:val="22"/>
                <w:lang w:eastAsia="zh-CN"/>
              </w:rPr>
              <w:t>批准第</w:t>
            </w:r>
            <w:r w:rsidR="00270CCD" w:rsidRPr="006247F7">
              <w:fldChar w:fldCharType="begin"/>
            </w:r>
            <w:r w:rsidR="00270CCD" w:rsidRPr="006247F7">
              <w:rPr>
                <w:sz w:val="22"/>
                <w:lang w:eastAsia="zh-CN"/>
              </w:rPr>
              <w:instrText>HYPERLINK "https://www.itu.int/md/R23-WRC23-C-0442/en"</w:instrText>
            </w:r>
            <w:r w:rsidR="00270CCD" w:rsidRPr="006247F7">
              <w:fldChar w:fldCharType="separate"/>
            </w:r>
            <w:r w:rsidRPr="006247F7">
              <w:rPr>
                <w:rStyle w:val="Hyperlink"/>
                <w:b/>
                <w:sz w:val="22"/>
                <w:lang w:eastAsia="zh-CN"/>
              </w:rPr>
              <w:t>442</w:t>
            </w:r>
            <w:r w:rsidR="00270CCD" w:rsidRPr="006247F7">
              <w:rPr>
                <w:rStyle w:val="Hyperlink"/>
                <w:b/>
                <w:sz w:val="22"/>
              </w:rPr>
              <w:fldChar w:fldCharType="end"/>
            </w:r>
            <w:r w:rsidRPr="006247F7">
              <w:rPr>
                <w:rFonts w:hint="eastAsia"/>
                <w:b/>
                <w:color w:val="000000" w:themeColor="text1"/>
                <w:sz w:val="22"/>
                <w:lang w:eastAsia="zh-CN"/>
              </w:rPr>
              <w:t>号文件</w:t>
            </w:r>
          </w:p>
        </w:tc>
        <w:tc>
          <w:tcPr>
            <w:tcW w:w="10712" w:type="dxa"/>
          </w:tcPr>
          <w:p w14:paraId="095BD009" w14:textId="77777777" w:rsidR="00E21116" w:rsidRPr="006247F7" w:rsidRDefault="00E21116" w:rsidP="00E21116">
            <w:pPr>
              <w:pStyle w:val="Headingb"/>
              <w:rPr>
                <w:sz w:val="22"/>
                <w:lang w:eastAsia="zh-CN"/>
              </w:rPr>
            </w:pPr>
            <w:r w:rsidRPr="006247F7">
              <w:rPr>
                <w:rFonts w:hint="eastAsia"/>
                <w:sz w:val="22"/>
                <w:lang w:eastAsia="zh-CN"/>
              </w:rPr>
              <w:t>落实第</w:t>
            </w:r>
            <w:r w:rsidRPr="006247F7">
              <w:rPr>
                <w:rFonts w:hint="eastAsia"/>
                <w:sz w:val="22"/>
                <w:lang w:eastAsia="zh-CN"/>
              </w:rPr>
              <w:t>559</w:t>
            </w:r>
            <w:r w:rsidRPr="006247F7">
              <w:rPr>
                <w:rFonts w:hint="eastAsia"/>
                <w:sz w:val="22"/>
                <w:lang w:eastAsia="zh-CN"/>
              </w:rPr>
              <w:t>号决议（</w:t>
            </w:r>
            <w:r w:rsidRPr="006247F7">
              <w:rPr>
                <w:rFonts w:hint="eastAsia"/>
                <w:sz w:val="22"/>
                <w:lang w:eastAsia="zh-CN"/>
              </w:rPr>
              <w:t>WRC-19</w:t>
            </w:r>
            <w:r w:rsidRPr="006247F7">
              <w:rPr>
                <w:rFonts w:hint="eastAsia"/>
                <w:sz w:val="22"/>
                <w:lang w:eastAsia="zh-CN"/>
              </w:rPr>
              <w:t>）的相关问</w:t>
            </w:r>
            <w:r w:rsidRPr="006247F7">
              <w:rPr>
                <w:rFonts w:ascii="SimSun" w:hAnsi="SimSun" w:cs="SimSun" w:hint="eastAsia"/>
                <w:sz w:val="22"/>
                <w:lang w:eastAsia="zh-CN"/>
              </w:rPr>
              <w:t>题</w:t>
            </w:r>
          </w:p>
          <w:p w14:paraId="22489B2D" w14:textId="77777777" w:rsidR="00E21116" w:rsidRPr="00355F43" w:rsidRDefault="00E21116" w:rsidP="00E21116">
            <w:pPr>
              <w:ind w:firstLineChars="200" w:firstLine="436"/>
              <w:rPr>
                <w:sz w:val="22"/>
                <w:lang w:eastAsia="zh-CN"/>
              </w:rPr>
            </w:pPr>
            <w:bookmarkStart w:id="4" w:name="lt_pId026"/>
            <w:r w:rsidRPr="006247F7">
              <w:rPr>
                <w:spacing w:val="-2"/>
                <w:sz w:val="22"/>
                <w:lang w:eastAsia="zh-CN"/>
              </w:rPr>
              <w:t>WRC</w:t>
            </w:r>
            <w:r w:rsidRPr="006247F7">
              <w:rPr>
                <w:spacing w:val="-2"/>
                <w:sz w:val="22"/>
                <w:lang w:eastAsia="zh-CN"/>
              </w:rPr>
              <w:noBreakHyphen/>
              <w:t>23</w:t>
            </w:r>
            <w:r w:rsidRPr="006247F7">
              <w:rPr>
                <w:rFonts w:hint="eastAsia"/>
                <w:sz w:val="22"/>
                <w:lang w:eastAsia="zh-CN"/>
              </w:rPr>
              <w:t>审议了无线电规则委员会向</w:t>
            </w:r>
            <w:r w:rsidRPr="006247F7">
              <w:rPr>
                <w:rFonts w:hint="eastAsia"/>
                <w:sz w:val="22"/>
                <w:lang w:eastAsia="zh-CN"/>
              </w:rPr>
              <w:t>WRC-23</w:t>
            </w:r>
            <w:r w:rsidRPr="006247F7">
              <w:rPr>
                <w:rFonts w:hint="eastAsia"/>
                <w:sz w:val="22"/>
                <w:lang w:eastAsia="zh-CN"/>
              </w:rPr>
              <w:t>提交的有关第</w:t>
            </w:r>
            <w:r w:rsidRPr="006247F7">
              <w:rPr>
                <w:rFonts w:hint="eastAsia"/>
                <w:b/>
                <w:bCs/>
                <w:sz w:val="22"/>
                <w:lang w:eastAsia="zh-CN"/>
              </w:rPr>
              <w:t>80</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WRC-07</w:t>
            </w:r>
            <w:r w:rsidRPr="006247F7">
              <w:rPr>
                <w:rFonts w:hint="eastAsia"/>
                <w:b/>
                <w:bCs/>
                <w:sz w:val="22"/>
                <w:lang w:eastAsia="zh-CN"/>
              </w:rPr>
              <w:t>，修订版）</w:t>
            </w:r>
            <w:r w:rsidRPr="006247F7">
              <w:rPr>
                <w:rFonts w:hint="eastAsia"/>
                <w:sz w:val="22"/>
                <w:lang w:eastAsia="zh-CN"/>
              </w:rPr>
              <w:t>的报告第</w:t>
            </w:r>
            <w:r w:rsidRPr="006247F7">
              <w:rPr>
                <w:rFonts w:hint="eastAsia"/>
                <w:sz w:val="22"/>
                <w:lang w:eastAsia="zh-CN"/>
              </w:rPr>
              <w:t>4.2</w:t>
            </w:r>
            <w:proofErr w:type="gramStart"/>
            <w:r w:rsidRPr="006247F7">
              <w:rPr>
                <w:rFonts w:hint="eastAsia"/>
                <w:sz w:val="22"/>
                <w:lang w:eastAsia="zh-CN"/>
              </w:rPr>
              <w:t>节“</w:t>
            </w:r>
            <w:proofErr w:type="gramEnd"/>
            <w:r w:rsidRPr="006247F7">
              <w:rPr>
                <w:rFonts w:hint="eastAsia"/>
                <w:sz w:val="22"/>
                <w:lang w:eastAsia="zh-CN"/>
              </w:rPr>
              <w:t>落实第</w:t>
            </w:r>
            <w:r w:rsidRPr="006247F7">
              <w:rPr>
                <w:rFonts w:hint="eastAsia"/>
                <w:b/>
                <w:bCs/>
                <w:sz w:val="22"/>
                <w:lang w:eastAsia="zh-CN"/>
              </w:rPr>
              <w:t>559</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hint="eastAsia"/>
                <w:sz w:val="22"/>
                <w:lang w:eastAsia="zh-CN"/>
              </w:rPr>
              <w:t>的相关问题”。</w:t>
            </w:r>
            <w:bookmarkEnd w:id="4"/>
            <w:r w:rsidRPr="006247F7">
              <w:rPr>
                <w:rFonts w:hint="eastAsia"/>
                <w:sz w:val="22"/>
                <w:lang w:eastAsia="zh-CN"/>
              </w:rPr>
              <w:t>该节详述了无线电规则委员会、根据</w:t>
            </w:r>
            <w:r w:rsidRPr="00355F43">
              <w:rPr>
                <w:rFonts w:hint="eastAsia"/>
                <w:sz w:val="22"/>
                <w:lang w:eastAsia="zh-CN"/>
              </w:rPr>
              <w:t>第</w:t>
            </w:r>
            <w:r w:rsidRPr="00355F43">
              <w:rPr>
                <w:rFonts w:hint="eastAsia"/>
                <w:sz w:val="22"/>
                <w:lang w:eastAsia="zh-CN"/>
              </w:rPr>
              <w:t>559</w:t>
            </w:r>
            <w:r w:rsidRPr="00355F43">
              <w:rPr>
                <w:rFonts w:hint="eastAsia"/>
                <w:sz w:val="22"/>
                <w:lang w:eastAsia="zh-CN"/>
              </w:rPr>
              <w:t>号决议提交资料的</w:t>
            </w:r>
            <w:r w:rsidRPr="00355F43">
              <w:rPr>
                <w:rFonts w:hint="eastAsia"/>
                <w:sz w:val="22"/>
                <w:lang w:eastAsia="zh-CN"/>
              </w:rPr>
              <w:t>45</w:t>
            </w:r>
            <w:r w:rsidRPr="00355F43">
              <w:rPr>
                <w:rFonts w:hint="eastAsia"/>
                <w:sz w:val="22"/>
                <w:lang w:eastAsia="zh-CN"/>
              </w:rPr>
              <w:t>个主管部门、其网络可能受到这些第</w:t>
            </w:r>
            <w:r w:rsidRPr="00355F43">
              <w:rPr>
                <w:rFonts w:hint="eastAsia"/>
                <w:sz w:val="22"/>
                <w:lang w:eastAsia="zh-CN"/>
              </w:rPr>
              <w:t>559</w:t>
            </w:r>
            <w:r w:rsidRPr="00355F43">
              <w:rPr>
                <w:rFonts w:hint="eastAsia"/>
                <w:sz w:val="22"/>
                <w:lang w:eastAsia="zh-CN"/>
              </w:rPr>
              <w:t>号决议提交资料影响的主管部门、</w:t>
            </w:r>
            <w:r w:rsidRPr="00355F43">
              <w:rPr>
                <w:rFonts w:hint="eastAsia"/>
                <w:sz w:val="22"/>
                <w:lang w:eastAsia="zh-CN"/>
              </w:rPr>
              <w:t>ITU-R</w:t>
            </w:r>
            <w:r w:rsidRPr="00355F43">
              <w:rPr>
                <w:spacing w:val="-2"/>
                <w:sz w:val="22"/>
                <w:lang w:eastAsia="zh-CN"/>
              </w:rPr>
              <w:t> </w:t>
            </w:r>
            <w:r w:rsidRPr="00355F43">
              <w:rPr>
                <w:rFonts w:hint="eastAsia"/>
                <w:sz w:val="22"/>
                <w:lang w:eastAsia="zh-CN"/>
              </w:rPr>
              <w:t>4A</w:t>
            </w:r>
            <w:r w:rsidRPr="00355F43">
              <w:rPr>
                <w:rFonts w:hint="eastAsia"/>
                <w:sz w:val="22"/>
                <w:lang w:eastAsia="zh-CN"/>
              </w:rPr>
              <w:t>工作组以及无线电通信局为成功公布</w:t>
            </w:r>
            <w:r w:rsidRPr="00355F43">
              <w:rPr>
                <w:rFonts w:hint="eastAsia"/>
                <w:sz w:val="22"/>
                <w:lang w:eastAsia="zh-CN"/>
              </w:rPr>
              <w:t>41</w:t>
            </w:r>
            <w:r w:rsidRPr="00355F43">
              <w:rPr>
                <w:rFonts w:hint="eastAsia"/>
                <w:sz w:val="22"/>
                <w:lang w:eastAsia="zh-CN"/>
              </w:rPr>
              <w:t>个主管部门提交的第</w:t>
            </w:r>
            <w:r w:rsidRPr="00355F43">
              <w:rPr>
                <w:rFonts w:hint="eastAsia"/>
                <w:sz w:val="22"/>
                <w:lang w:eastAsia="zh-CN"/>
              </w:rPr>
              <w:t>559</w:t>
            </w:r>
            <w:r w:rsidRPr="00355F43">
              <w:rPr>
                <w:rFonts w:hint="eastAsia"/>
                <w:sz w:val="22"/>
                <w:lang w:eastAsia="zh-CN"/>
              </w:rPr>
              <w:t>号决议</w:t>
            </w:r>
            <w:r w:rsidRPr="00355F43">
              <w:rPr>
                <w:rFonts w:hint="eastAsia"/>
                <w:sz w:val="22"/>
                <w:lang w:eastAsia="zh-CN"/>
              </w:rPr>
              <w:t>B</w:t>
            </w:r>
            <w:r w:rsidRPr="00355F43">
              <w:rPr>
                <w:rFonts w:hint="eastAsia"/>
                <w:sz w:val="22"/>
                <w:lang w:eastAsia="zh-CN"/>
              </w:rPr>
              <w:t>部分资料而做出的大量努力。</w:t>
            </w:r>
          </w:p>
          <w:p w14:paraId="5675BFC6" w14:textId="77777777" w:rsidR="00E21116" w:rsidRPr="006247F7" w:rsidRDefault="00E21116" w:rsidP="00E21116">
            <w:pPr>
              <w:ind w:firstLineChars="200" w:firstLine="440"/>
              <w:rPr>
                <w:spacing w:val="-2"/>
                <w:sz w:val="22"/>
                <w:lang w:eastAsia="zh-CN"/>
              </w:rPr>
            </w:pPr>
            <w:bookmarkStart w:id="5" w:name="lt_pId028"/>
            <w:r w:rsidRPr="006247F7">
              <w:rPr>
                <w:rFonts w:hint="eastAsia"/>
                <w:sz w:val="22"/>
                <w:lang w:eastAsia="zh-CN"/>
              </w:rPr>
              <w:t>在该报告这一节的最后，无线电规则委员会请</w:t>
            </w:r>
            <w:r w:rsidRPr="006247F7">
              <w:rPr>
                <w:rFonts w:hint="eastAsia"/>
                <w:sz w:val="22"/>
                <w:lang w:eastAsia="zh-CN"/>
              </w:rPr>
              <w:t>WRC-23</w:t>
            </w:r>
            <w:r w:rsidRPr="006247F7">
              <w:rPr>
                <w:rFonts w:hint="eastAsia"/>
                <w:sz w:val="22"/>
                <w:lang w:eastAsia="zh-CN"/>
              </w:rPr>
              <w:t>批准无线电规则委员会通过并由无线电通信局落实的执行第</w:t>
            </w:r>
            <w:r w:rsidRPr="006247F7">
              <w:rPr>
                <w:rFonts w:hint="eastAsia"/>
                <w:b/>
                <w:bCs/>
                <w:sz w:val="22"/>
                <w:lang w:eastAsia="zh-CN"/>
              </w:rPr>
              <w:t>559</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hint="eastAsia"/>
                <w:sz w:val="22"/>
                <w:lang w:eastAsia="zh-CN"/>
              </w:rPr>
              <w:t>的一系列措施。</w:t>
            </w:r>
            <w:bookmarkStart w:id="6" w:name="lt_pId030"/>
            <w:bookmarkEnd w:id="5"/>
            <w:r w:rsidRPr="006247F7">
              <w:rPr>
                <w:spacing w:val="-2"/>
                <w:sz w:val="22"/>
                <w:lang w:eastAsia="zh-CN"/>
              </w:rPr>
              <w:t>WRC</w:t>
            </w:r>
            <w:r w:rsidRPr="006247F7">
              <w:rPr>
                <w:spacing w:val="-2"/>
                <w:sz w:val="22"/>
                <w:lang w:eastAsia="zh-CN"/>
              </w:rPr>
              <w:noBreakHyphen/>
              <w:t>23</w:t>
            </w:r>
            <w:r w:rsidRPr="006247F7">
              <w:rPr>
                <w:rFonts w:hint="eastAsia"/>
                <w:sz w:val="22"/>
                <w:lang w:eastAsia="zh-CN"/>
              </w:rPr>
              <w:t>以压倒多数接受这一请求并赞同这些措施。</w:t>
            </w:r>
            <w:bookmarkEnd w:id="6"/>
            <w:r w:rsidRPr="006247F7">
              <w:rPr>
                <w:rFonts w:hint="eastAsia"/>
                <w:sz w:val="22"/>
                <w:lang w:eastAsia="zh-CN"/>
              </w:rPr>
              <w:t>因此，第</w:t>
            </w:r>
            <w:r w:rsidRPr="00355F43">
              <w:rPr>
                <w:rFonts w:hint="eastAsia"/>
                <w:sz w:val="22"/>
                <w:lang w:eastAsia="zh-CN"/>
              </w:rPr>
              <w:t>559</w:t>
            </w:r>
            <w:r w:rsidRPr="006247F7">
              <w:rPr>
                <w:rFonts w:hint="eastAsia"/>
                <w:sz w:val="22"/>
                <w:lang w:eastAsia="zh-CN"/>
              </w:rPr>
              <w:t>号决议</w:t>
            </w:r>
            <w:r w:rsidRPr="006247F7">
              <w:rPr>
                <w:rFonts w:hint="eastAsia"/>
                <w:sz w:val="22"/>
                <w:lang w:eastAsia="zh-CN"/>
              </w:rPr>
              <w:t>B</w:t>
            </w:r>
            <w:r w:rsidRPr="006247F7">
              <w:rPr>
                <w:rFonts w:hint="eastAsia"/>
                <w:sz w:val="22"/>
                <w:lang w:eastAsia="zh-CN"/>
              </w:rPr>
              <w:t>部分资料中的指配已列入《无线电规则》附录</w:t>
            </w:r>
            <w:r w:rsidRPr="006247F7">
              <w:rPr>
                <w:rFonts w:hint="eastAsia"/>
                <w:b/>
                <w:bCs/>
                <w:sz w:val="22"/>
                <w:lang w:eastAsia="zh-CN"/>
              </w:rPr>
              <w:t>30</w:t>
            </w:r>
            <w:r w:rsidRPr="006247F7">
              <w:rPr>
                <w:rFonts w:hint="eastAsia"/>
                <w:sz w:val="22"/>
                <w:lang w:eastAsia="zh-CN"/>
              </w:rPr>
              <w:t>和</w:t>
            </w:r>
            <w:r w:rsidRPr="006247F7">
              <w:rPr>
                <w:rFonts w:hint="eastAsia"/>
                <w:b/>
                <w:bCs/>
                <w:sz w:val="22"/>
                <w:lang w:eastAsia="zh-CN"/>
              </w:rPr>
              <w:t>30A</w:t>
            </w:r>
            <w:r w:rsidRPr="006247F7">
              <w:rPr>
                <w:rFonts w:hint="eastAsia"/>
                <w:sz w:val="22"/>
                <w:lang w:eastAsia="zh-CN"/>
              </w:rPr>
              <w:t>列表，并在相关特节中公布，这一点已得到确认。</w:t>
            </w:r>
          </w:p>
          <w:p w14:paraId="7E4AF222" w14:textId="77777777" w:rsidR="00E21116" w:rsidRPr="006247F7" w:rsidRDefault="00E21116" w:rsidP="00E21116">
            <w:pPr>
              <w:ind w:firstLineChars="200" w:firstLine="440"/>
              <w:rPr>
                <w:sz w:val="22"/>
                <w:lang w:eastAsia="zh-CN"/>
              </w:rPr>
            </w:pPr>
            <w:r w:rsidRPr="006247F7">
              <w:rPr>
                <w:rFonts w:hint="eastAsia"/>
                <w:sz w:val="22"/>
                <w:lang w:eastAsia="zh-CN"/>
              </w:rPr>
              <w:t>此外，</w:t>
            </w:r>
            <w:r w:rsidRPr="006247F7">
              <w:rPr>
                <w:spacing w:val="-2"/>
                <w:sz w:val="22"/>
                <w:lang w:eastAsia="zh-CN"/>
              </w:rPr>
              <w:t>WRC</w:t>
            </w:r>
            <w:r w:rsidRPr="006247F7">
              <w:rPr>
                <w:spacing w:val="-2"/>
                <w:sz w:val="22"/>
                <w:lang w:eastAsia="zh-CN"/>
              </w:rPr>
              <w:noBreakHyphen/>
              <w:t>23</w:t>
            </w:r>
            <w:r w:rsidRPr="006247F7">
              <w:rPr>
                <w:rFonts w:hint="eastAsia"/>
                <w:sz w:val="22"/>
                <w:lang w:eastAsia="zh-CN"/>
              </w:rPr>
              <w:t>赞同无线电规则委员会的请求，敦促</w:t>
            </w:r>
            <w:r w:rsidRPr="006247F7">
              <w:rPr>
                <w:rFonts w:hint="eastAsia"/>
                <w:sz w:val="22"/>
                <w:lang w:eastAsia="zh-CN"/>
              </w:rPr>
              <w:t>A</w:t>
            </w:r>
            <w:r w:rsidRPr="006247F7">
              <w:rPr>
                <w:rFonts w:hint="eastAsia"/>
                <w:sz w:val="22"/>
                <w:lang w:eastAsia="zh-CN"/>
              </w:rPr>
              <w:t>部分资料已在</w:t>
            </w:r>
            <w:r w:rsidRPr="006247F7">
              <w:rPr>
                <w:rFonts w:hint="eastAsia"/>
                <w:sz w:val="22"/>
                <w:lang w:eastAsia="zh-CN"/>
              </w:rPr>
              <w:t>2020</w:t>
            </w:r>
            <w:r w:rsidRPr="006247F7">
              <w:rPr>
                <w:rFonts w:hint="eastAsia"/>
                <w:sz w:val="22"/>
                <w:lang w:eastAsia="zh-CN"/>
              </w:rPr>
              <w:t>年</w:t>
            </w:r>
            <w:r w:rsidRPr="006247F7">
              <w:rPr>
                <w:rFonts w:hint="eastAsia"/>
                <w:sz w:val="22"/>
                <w:lang w:eastAsia="zh-CN"/>
              </w:rPr>
              <w:t>5</w:t>
            </w:r>
            <w:r w:rsidRPr="006247F7">
              <w:rPr>
                <w:rFonts w:hint="eastAsia"/>
                <w:sz w:val="22"/>
                <w:lang w:eastAsia="zh-CN"/>
              </w:rPr>
              <w:t>月</w:t>
            </w:r>
            <w:r w:rsidRPr="006247F7">
              <w:rPr>
                <w:rFonts w:hint="eastAsia"/>
                <w:sz w:val="22"/>
                <w:lang w:eastAsia="zh-CN"/>
              </w:rPr>
              <w:t>22</w:t>
            </w:r>
            <w:r w:rsidRPr="006247F7">
              <w:rPr>
                <w:rFonts w:hint="eastAsia"/>
                <w:sz w:val="22"/>
                <w:lang w:eastAsia="zh-CN"/>
              </w:rPr>
              <w:t>日之前收到的主管部门尽一切努力顾及第</w:t>
            </w:r>
            <w:r w:rsidRPr="006247F7">
              <w:rPr>
                <w:rFonts w:hint="eastAsia"/>
                <w:b/>
                <w:bCs/>
                <w:sz w:val="22"/>
                <w:lang w:eastAsia="zh-CN"/>
              </w:rPr>
              <w:t>559</w:t>
            </w:r>
            <w:r w:rsidRPr="006247F7">
              <w:rPr>
                <w:rFonts w:hint="eastAsia"/>
                <w:sz w:val="22"/>
                <w:lang w:eastAsia="zh-CN"/>
              </w:rPr>
              <w:t>号决议资料，并在准备其</w:t>
            </w:r>
            <w:r w:rsidRPr="006247F7">
              <w:rPr>
                <w:rFonts w:hint="eastAsia"/>
                <w:sz w:val="22"/>
                <w:lang w:eastAsia="zh-CN"/>
              </w:rPr>
              <w:t>B</w:t>
            </w:r>
            <w:r w:rsidRPr="006247F7">
              <w:rPr>
                <w:rFonts w:hint="eastAsia"/>
                <w:sz w:val="22"/>
                <w:lang w:eastAsia="zh-CN"/>
              </w:rPr>
              <w:t>部分资料时考虑无线电通信局的审查结果。</w:t>
            </w:r>
          </w:p>
          <w:p w14:paraId="1C37EF13" w14:textId="77777777" w:rsidR="00E21116" w:rsidRPr="006247F7" w:rsidRDefault="00E21116" w:rsidP="00E21116">
            <w:pPr>
              <w:ind w:firstLineChars="200" w:firstLine="440"/>
              <w:rPr>
                <w:sz w:val="22"/>
                <w:lang w:eastAsia="zh-CN"/>
              </w:rPr>
            </w:pPr>
            <w:bookmarkStart w:id="7" w:name="lt_pId033"/>
            <w:r w:rsidRPr="006247F7">
              <w:rPr>
                <w:rFonts w:hint="eastAsia"/>
                <w:sz w:val="22"/>
                <w:lang w:eastAsia="zh-CN"/>
              </w:rPr>
              <w:t>最后，</w:t>
            </w:r>
            <w:r w:rsidRPr="006247F7">
              <w:rPr>
                <w:rFonts w:hint="eastAsia"/>
                <w:color w:val="000000"/>
                <w:sz w:val="22"/>
                <w:lang w:eastAsia="zh-CN"/>
              </w:rPr>
              <w:t>无线电规则委员会请</w:t>
            </w:r>
            <w:r w:rsidRPr="006247F7">
              <w:rPr>
                <w:rFonts w:hint="eastAsia"/>
                <w:color w:val="000000"/>
                <w:sz w:val="22"/>
                <w:lang w:eastAsia="zh-CN"/>
              </w:rPr>
              <w:t>WRC-23</w:t>
            </w:r>
            <w:r w:rsidRPr="006247F7">
              <w:rPr>
                <w:rFonts w:hint="eastAsia"/>
                <w:color w:val="000000"/>
                <w:sz w:val="22"/>
                <w:lang w:eastAsia="zh-CN"/>
              </w:rPr>
              <w:t>鼓励主管部门开展合作并考虑诸如该报告第</w:t>
            </w:r>
            <w:r w:rsidRPr="006247F7">
              <w:rPr>
                <w:sz w:val="22"/>
                <w:lang w:eastAsia="zh-CN"/>
              </w:rPr>
              <w:t>4.2.15</w:t>
            </w:r>
            <w:r w:rsidRPr="006247F7">
              <w:rPr>
                <w:rFonts w:hint="eastAsia"/>
                <w:color w:val="000000"/>
                <w:sz w:val="22"/>
                <w:lang w:eastAsia="zh-CN"/>
              </w:rPr>
              <w:t>段所述的方法，以完成所有剩余的协调案例</w:t>
            </w:r>
            <w:r w:rsidRPr="006247F7">
              <w:rPr>
                <w:rFonts w:ascii="SimSun" w:hAnsi="SimSun" w:cs="SimSun" w:hint="eastAsia"/>
                <w:color w:val="000000"/>
                <w:sz w:val="22"/>
                <w:lang w:eastAsia="zh-CN"/>
              </w:rPr>
              <w:t>。</w:t>
            </w:r>
            <w:bookmarkEnd w:id="7"/>
            <w:r w:rsidRPr="006247F7">
              <w:rPr>
                <w:sz w:val="22"/>
                <w:lang w:eastAsia="zh-CN"/>
              </w:rPr>
              <w:t>WRC</w:t>
            </w:r>
            <w:r w:rsidRPr="006247F7">
              <w:rPr>
                <w:sz w:val="22"/>
                <w:lang w:eastAsia="zh-CN"/>
              </w:rPr>
              <w:noBreakHyphen/>
              <w:t>23</w:t>
            </w:r>
            <w:r w:rsidRPr="006247F7">
              <w:rPr>
                <w:rFonts w:hint="eastAsia"/>
                <w:sz w:val="22"/>
                <w:lang w:eastAsia="zh-CN"/>
              </w:rPr>
              <w:t>也赞同这一请求，并对各主管部门予以鼓励。</w:t>
            </w:r>
          </w:p>
          <w:p w14:paraId="02B910BC" w14:textId="3DDC251D" w:rsidR="00A84FA7" w:rsidRPr="00355F43" w:rsidRDefault="000F213C" w:rsidP="002A0DAA">
            <w:pPr>
              <w:pStyle w:val="Headingb"/>
              <w:keepNext w:val="0"/>
              <w:widowControl w:val="0"/>
              <w:tabs>
                <w:tab w:val="clear" w:pos="794"/>
                <w:tab w:val="left" w:pos="0"/>
              </w:tabs>
              <w:spacing w:before="120" w:after="120"/>
              <w:ind w:left="14" w:hanging="14"/>
              <w:rPr>
                <w:b w:val="0"/>
                <w:bCs/>
                <w:sz w:val="22"/>
                <w:lang w:eastAsia="zh-CN"/>
              </w:rPr>
            </w:pPr>
            <w:bookmarkStart w:id="8" w:name="lt_pId050"/>
            <w:r w:rsidRPr="00355F43">
              <w:rPr>
                <w:rFonts w:eastAsia="STKaiti"/>
                <w:b w:val="0"/>
                <w:bCs/>
                <w:spacing w:val="-2"/>
                <w:sz w:val="22"/>
                <w:lang w:eastAsia="zh-CN"/>
              </w:rPr>
              <w:t>无线电通信局的说明：以下是无线电规则委员会就第</w:t>
            </w:r>
            <w:r w:rsidRPr="00355F43">
              <w:rPr>
                <w:rFonts w:eastAsia="STKaiti"/>
                <w:spacing w:val="-2"/>
                <w:sz w:val="22"/>
                <w:lang w:eastAsia="zh-CN"/>
              </w:rPr>
              <w:t>80</w:t>
            </w:r>
            <w:r w:rsidRPr="00355F43">
              <w:rPr>
                <w:rFonts w:eastAsia="STKaiti"/>
                <w:b w:val="0"/>
                <w:bCs/>
                <w:spacing w:val="-2"/>
                <w:sz w:val="22"/>
                <w:lang w:eastAsia="zh-CN"/>
              </w:rPr>
              <w:t>号决议</w:t>
            </w:r>
            <w:r w:rsidRPr="00355F43">
              <w:rPr>
                <w:rFonts w:eastAsia="STKaiti"/>
                <w:spacing w:val="-2"/>
                <w:sz w:val="22"/>
                <w:lang w:eastAsia="zh-CN"/>
              </w:rPr>
              <w:t>（</w:t>
            </w:r>
            <w:r w:rsidRPr="00355F43">
              <w:rPr>
                <w:rFonts w:eastAsia="STKaiti"/>
                <w:spacing w:val="-2"/>
                <w:sz w:val="22"/>
                <w:lang w:eastAsia="zh-CN"/>
              </w:rPr>
              <w:t>WRC-07</w:t>
            </w:r>
            <w:r w:rsidRPr="00355F43">
              <w:rPr>
                <w:rFonts w:eastAsia="STKaiti"/>
                <w:spacing w:val="-2"/>
                <w:sz w:val="22"/>
                <w:lang w:eastAsia="zh-CN"/>
              </w:rPr>
              <w:t>，修订版）</w:t>
            </w:r>
            <w:r w:rsidRPr="00355F43">
              <w:rPr>
                <w:rFonts w:eastAsia="STKaiti"/>
                <w:b w:val="0"/>
                <w:bCs/>
                <w:spacing w:val="-2"/>
                <w:sz w:val="22"/>
                <w:lang w:eastAsia="zh-CN"/>
              </w:rPr>
              <w:t>向</w:t>
            </w:r>
            <w:r w:rsidRPr="00355F43">
              <w:rPr>
                <w:rFonts w:eastAsia="STKaiti"/>
                <w:b w:val="0"/>
                <w:bCs/>
                <w:spacing w:val="-2"/>
                <w:sz w:val="22"/>
                <w:lang w:eastAsia="zh-CN"/>
              </w:rPr>
              <w:t>WRC-23</w:t>
            </w:r>
            <w:r w:rsidRPr="00355F43">
              <w:rPr>
                <w:rFonts w:eastAsia="STKaiti"/>
                <w:b w:val="0"/>
                <w:bCs/>
                <w:spacing w:val="-2"/>
                <w:sz w:val="22"/>
                <w:lang w:eastAsia="zh-CN"/>
              </w:rPr>
              <w:t>提交的报告（</w:t>
            </w:r>
            <w:r w:rsidR="00270CCD" w:rsidRPr="00355F43">
              <w:fldChar w:fldCharType="begin"/>
            </w:r>
            <w:r w:rsidR="00270CCD" w:rsidRPr="00355F43">
              <w:rPr>
                <w:sz w:val="22"/>
                <w:lang w:eastAsia="zh-CN"/>
              </w:rPr>
              <w:instrText>HYPERLINK "https://www.itu.int/md/R23-WRC23-C-0050/en"</w:instrText>
            </w:r>
            <w:r w:rsidR="00270CCD" w:rsidRPr="00355F43">
              <w:fldChar w:fldCharType="separate"/>
            </w:r>
            <w:r w:rsidRPr="00355F43">
              <w:rPr>
                <w:rStyle w:val="Hyperlink"/>
                <w:spacing w:val="-2"/>
                <w:sz w:val="22"/>
                <w:lang w:eastAsia="zh-CN"/>
              </w:rPr>
              <w:t>50</w:t>
            </w:r>
            <w:r w:rsidR="00270CCD" w:rsidRPr="00355F43">
              <w:rPr>
                <w:rStyle w:val="Hyperlink"/>
                <w:spacing w:val="-2"/>
                <w:sz w:val="22"/>
                <w:lang w:eastAsia="zh-CN"/>
              </w:rPr>
              <w:fldChar w:fldCharType="end"/>
            </w:r>
            <w:r w:rsidRPr="00355F43">
              <w:rPr>
                <w:rFonts w:eastAsia="STKaiti"/>
                <w:b w:val="0"/>
                <w:bCs/>
                <w:spacing w:val="-2"/>
                <w:sz w:val="22"/>
                <w:lang w:eastAsia="zh-CN"/>
              </w:rPr>
              <w:t>号文件）的相关部分。</w:t>
            </w:r>
            <w:bookmarkEnd w:id="8"/>
          </w:p>
          <w:p w14:paraId="10C3ADAE" w14:textId="77777777" w:rsidR="00A84FA7" w:rsidRPr="006247F7" w:rsidRDefault="00A84FA7" w:rsidP="002A0DAA">
            <w:pPr>
              <w:pStyle w:val="Headingb"/>
              <w:keepNext w:val="0"/>
              <w:widowControl w:val="0"/>
              <w:tabs>
                <w:tab w:val="clear" w:pos="794"/>
                <w:tab w:val="left" w:pos="0"/>
              </w:tabs>
              <w:spacing w:before="120" w:after="120"/>
              <w:ind w:left="14" w:hanging="14"/>
              <w:rPr>
                <w:sz w:val="22"/>
                <w:lang w:eastAsia="zh-CN"/>
              </w:rPr>
            </w:pPr>
            <w:r w:rsidRPr="006247F7">
              <w:rPr>
                <w:b w:val="0"/>
                <w:sz w:val="22"/>
                <w:lang w:eastAsia="zh-CN"/>
              </w:rPr>
              <w:t>“</w:t>
            </w:r>
            <w:r w:rsidRPr="006247F7">
              <w:rPr>
                <w:sz w:val="22"/>
                <w:lang w:eastAsia="zh-CN"/>
              </w:rPr>
              <w:t>…</w:t>
            </w:r>
          </w:p>
          <w:p w14:paraId="2F4CEECF" w14:textId="77777777" w:rsidR="00E21116" w:rsidRPr="006247F7" w:rsidRDefault="00E21116" w:rsidP="00E21116">
            <w:pPr>
              <w:rPr>
                <w:sz w:val="22"/>
                <w:lang w:eastAsia="zh-CN"/>
              </w:rPr>
            </w:pPr>
            <w:r w:rsidRPr="006247F7">
              <w:rPr>
                <w:sz w:val="22"/>
                <w:lang w:eastAsia="zh-CN"/>
              </w:rPr>
              <w:t>4.2.15</w:t>
            </w:r>
            <w:r w:rsidRPr="006247F7">
              <w:rPr>
                <w:sz w:val="22"/>
                <w:lang w:eastAsia="zh-CN"/>
              </w:rPr>
              <w:tab/>
            </w:r>
            <w:r w:rsidRPr="006247F7">
              <w:rPr>
                <w:rFonts w:hint="eastAsia"/>
                <w:sz w:val="22"/>
                <w:lang w:eastAsia="zh-CN"/>
              </w:rPr>
              <w:t>委员会还审议了由一组主管部门提出的下述提案，这些提案涉及三项措施，以促进完成作为第</w:t>
            </w:r>
            <w:r w:rsidRPr="006247F7">
              <w:rPr>
                <w:b/>
                <w:bCs/>
                <w:sz w:val="22"/>
                <w:lang w:eastAsia="zh-CN"/>
              </w:rPr>
              <w:t>559</w:t>
            </w:r>
            <w:r w:rsidRPr="006247F7">
              <w:rPr>
                <w:rFonts w:hint="eastAsia"/>
                <w:sz w:val="22"/>
                <w:lang w:eastAsia="zh-CN"/>
              </w:rPr>
              <w:t>号决议</w:t>
            </w:r>
            <w:r w:rsidRPr="006247F7">
              <w:rPr>
                <w:rFonts w:hint="eastAsia"/>
                <w:b/>
                <w:bCs/>
                <w:sz w:val="22"/>
                <w:lang w:eastAsia="zh-CN"/>
              </w:rPr>
              <w:t>（</w:t>
            </w:r>
            <w:r w:rsidRPr="006247F7">
              <w:rPr>
                <w:b/>
                <w:bCs/>
                <w:sz w:val="22"/>
                <w:lang w:eastAsia="zh-CN"/>
              </w:rPr>
              <w:t>WRC-19</w:t>
            </w:r>
            <w:r w:rsidRPr="006247F7">
              <w:rPr>
                <w:rFonts w:hint="eastAsia"/>
                <w:b/>
                <w:bCs/>
                <w:sz w:val="22"/>
                <w:lang w:eastAsia="zh-CN"/>
              </w:rPr>
              <w:t>）</w:t>
            </w:r>
            <w:r w:rsidRPr="006247F7">
              <w:rPr>
                <w:rFonts w:hint="eastAsia"/>
                <w:sz w:val="22"/>
                <w:lang w:eastAsia="zh-CN"/>
              </w:rPr>
              <w:t>落实工作一部分的有待进行的</w:t>
            </w:r>
            <w:r w:rsidRPr="006247F7">
              <w:rPr>
                <w:sz w:val="22"/>
                <w:lang w:eastAsia="zh-CN"/>
              </w:rPr>
              <w:t>B</w:t>
            </w:r>
            <w:r w:rsidRPr="006247F7">
              <w:rPr>
                <w:rFonts w:hint="eastAsia"/>
                <w:sz w:val="22"/>
                <w:lang w:eastAsia="zh-CN"/>
              </w:rPr>
              <w:t>部分资料协调工作：</w:t>
            </w:r>
          </w:p>
          <w:p w14:paraId="3572380B" w14:textId="77777777" w:rsidR="00E21116" w:rsidRPr="006247F7" w:rsidRDefault="00E21116" w:rsidP="00E21116">
            <w:pPr>
              <w:pStyle w:val="enumlev1"/>
              <w:rPr>
                <w:b/>
                <w:sz w:val="22"/>
                <w:lang w:eastAsia="zh-CN"/>
              </w:rPr>
            </w:pPr>
            <w:r w:rsidRPr="006247F7">
              <w:rPr>
                <w:sz w:val="22"/>
                <w:lang w:eastAsia="zh-CN"/>
              </w:rPr>
              <w:t>a)</w:t>
            </w:r>
            <w:r w:rsidRPr="006247F7">
              <w:rPr>
                <w:sz w:val="22"/>
                <w:lang w:eastAsia="zh-CN"/>
              </w:rPr>
              <w:tab/>
            </w:r>
            <w:r w:rsidRPr="006247F7">
              <w:rPr>
                <w:rFonts w:hint="eastAsia"/>
                <w:sz w:val="22"/>
                <w:lang w:eastAsia="zh-CN"/>
              </w:rPr>
              <w:t>根据附录</w:t>
            </w:r>
            <w:r w:rsidRPr="006247F7">
              <w:rPr>
                <w:b/>
                <w:bCs/>
                <w:sz w:val="22"/>
                <w:lang w:eastAsia="zh-CN"/>
              </w:rPr>
              <w:t>30</w:t>
            </w:r>
            <w:r w:rsidRPr="006247F7">
              <w:rPr>
                <w:rFonts w:hint="eastAsia"/>
                <w:sz w:val="22"/>
                <w:lang w:eastAsia="zh-CN"/>
              </w:rPr>
              <w:t>第</w:t>
            </w:r>
            <w:r w:rsidRPr="006247F7">
              <w:rPr>
                <w:sz w:val="22"/>
                <w:lang w:eastAsia="zh-CN"/>
              </w:rPr>
              <w:t xml:space="preserve">4.1.1 </w:t>
            </w:r>
            <w:proofErr w:type="gramStart"/>
            <w:r w:rsidRPr="006247F7">
              <w:rPr>
                <w:sz w:val="22"/>
                <w:lang w:eastAsia="zh-CN"/>
              </w:rPr>
              <w:t>b)</w:t>
            </w:r>
            <w:r w:rsidRPr="006247F7">
              <w:rPr>
                <w:rFonts w:hint="eastAsia"/>
                <w:sz w:val="22"/>
                <w:lang w:eastAsia="zh-CN"/>
              </w:rPr>
              <w:t>段</w:t>
            </w:r>
            <w:proofErr w:type="gramEnd"/>
            <w:r w:rsidRPr="006247F7">
              <w:rPr>
                <w:rFonts w:hint="eastAsia"/>
                <w:sz w:val="22"/>
                <w:lang w:eastAsia="zh-CN"/>
              </w:rPr>
              <w:t>，如果第</w:t>
            </w:r>
            <w:r w:rsidRPr="006247F7">
              <w:rPr>
                <w:rFonts w:eastAsia="Calibri"/>
                <w:b/>
                <w:bCs/>
                <w:sz w:val="22"/>
                <w:lang w:eastAsia="zh-CN"/>
              </w:rPr>
              <w:t>559</w:t>
            </w:r>
            <w:r w:rsidRPr="006247F7">
              <w:rPr>
                <w:rFonts w:hint="eastAsia"/>
                <w:sz w:val="22"/>
                <w:lang w:eastAsia="zh-CN"/>
              </w:rPr>
              <w:t>号决议资料与</w:t>
            </w:r>
            <w:r w:rsidRPr="006247F7">
              <w:rPr>
                <w:sz w:val="22"/>
                <w:lang w:eastAsia="zh-CN"/>
              </w:rPr>
              <w:t>1</w:t>
            </w:r>
            <w:r w:rsidRPr="006247F7">
              <w:rPr>
                <w:rFonts w:hint="eastAsia"/>
                <w:sz w:val="22"/>
                <w:lang w:eastAsia="zh-CN"/>
              </w:rPr>
              <w:t>区和</w:t>
            </w:r>
            <w:r w:rsidRPr="006247F7">
              <w:rPr>
                <w:sz w:val="22"/>
                <w:lang w:eastAsia="zh-CN"/>
              </w:rPr>
              <w:t>3</w:t>
            </w:r>
            <w:r w:rsidRPr="006247F7">
              <w:rPr>
                <w:rFonts w:hint="eastAsia"/>
                <w:sz w:val="22"/>
                <w:lang w:eastAsia="zh-CN"/>
              </w:rPr>
              <w:t>区附加使用网络之间的标称轨道间隔等于或大于六度，则认为二者之间的协调已完成。为了保持收到的第</w:t>
            </w:r>
            <w:r w:rsidRPr="006247F7">
              <w:rPr>
                <w:rFonts w:eastAsia="Calibri"/>
                <w:sz w:val="22"/>
                <w:lang w:eastAsia="zh-CN"/>
              </w:rPr>
              <w:t>4</w:t>
            </w:r>
            <w:r w:rsidRPr="006247F7">
              <w:rPr>
                <w:rFonts w:hint="eastAsia"/>
                <w:sz w:val="22"/>
                <w:lang w:eastAsia="zh-CN"/>
              </w:rPr>
              <w:t>条资料对</w:t>
            </w:r>
            <w:r w:rsidRPr="006247F7">
              <w:rPr>
                <w:sz w:val="22"/>
                <w:lang w:eastAsia="zh-CN"/>
              </w:rPr>
              <w:t>1</w:t>
            </w:r>
            <w:r w:rsidRPr="006247F7">
              <w:rPr>
                <w:rFonts w:hint="eastAsia"/>
                <w:sz w:val="22"/>
                <w:lang w:eastAsia="zh-CN"/>
              </w:rPr>
              <w:t>区和</w:t>
            </w:r>
            <w:r w:rsidRPr="006247F7">
              <w:rPr>
                <w:sz w:val="22"/>
                <w:lang w:eastAsia="zh-CN"/>
              </w:rPr>
              <w:t>3</w:t>
            </w:r>
            <w:r w:rsidRPr="006247F7">
              <w:rPr>
                <w:rFonts w:hint="eastAsia"/>
                <w:sz w:val="22"/>
                <w:lang w:eastAsia="zh-CN"/>
              </w:rPr>
              <w:t>区的此类频率指配附加使用的情况提供相同水平的保护，当列表中的第</w:t>
            </w:r>
            <w:r w:rsidRPr="006247F7">
              <w:rPr>
                <w:rFonts w:eastAsia="Calibri"/>
                <w:b/>
                <w:bCs/>
                <w:sz w:val="22"/>
                <w:lang w:eastAsia="zh-CN"/>
              </w:rPr>
              <w:t>559</w:t>
            </w:r>
            <w:r w:rsidRPr="006247F7">
              <w:rPr>
                <w:rFonts w:hint="eastAsia"/>
                <w:sz w:val="22"/>
                <w:lang w:eastAsia="zh-CN"/>
              </w:rPr>
              <w:t>号决议频率指配纳入规划中时，</w:t>
            </w:r>
            <w:r w:rsidRPr="006247F7">
              <w:rPr>
                <w:rFonts w:eastAsia="Calibri"/>
                <w:sz w:val="22"/>
                <w:lang w:eastAsia="zh-CN"/>
              </w:rPr>
              <w:t>1</w:t>
            </w:r>
            <w:r w:rsidRPr="006247F7">
              <w:rPr>
                <w:rFonts w:hint="eastAsia"/>
                <w:sz w:val="22"/>
                <w:lang w:eastAsia="zh-CN"/>
              </w:rPr>
              <w:t>区和</w:t>
            </w:r>
            <w:r w:rsidRPr="006247F7">
              <w:rPr>
                <w:rFonts w:eastAsia="Calibri"/>
                <w:sz w:val="22"/>
                <w:lang w:eastAsia="zh-CN"/>
              </w:rPr>
              <w:t>3</w:t>
            </w:r>
            <w:r w:rsidRPr="006247F7">
              <w:rPr>
                <w:rFonts w:hint="eastAsia"/>
                <w:sz w:val="22"/>
                <w:lang w:eastAsia="zh-CN"/>
              </w:rPr>
              <w:t>区的频率指配附加使用的参考形势将不予更新；</w:t>
            </w:r>
          </w:p>
          <w:p w14:paraId="79DCC45A" w14:textId="77777777" w:rsidR="00E21116" w:rsidRPr="006247F7" w:rsidRDefault="00E21116" w:rsidP="00E21116">
            <w:pPr>
              <w:pStyle w:val="enumlev1"/>
              <w:rPr>
                <w:sz w:val="22"/>
                <w:lang w:eastAsia="zh-CN"/>
              </w:rPr>
            </w:pPr>
            <w:r w:rsidRPr="006247F7">
              <w:rPr>
                <w:sz w:val="22"/>
                <w:lang w:eastAsia="zh-CN"/>
              </w:rPr>
              <w:lastRenderedPageBreak/>
              <w:t>b)</w:t>
            </w:r>
            <w:r w:rsidRPr="006247F7">
              <w:rPr>
                <w:sz w:val="22"/>
                <w:lang w:eastAsia="zh-CN"/>
              </w:rPr>
              <w:tab/>
            </w:r>
            <w:r w:rsidRPr="006247F7">
              <w:rPr>
                <w:rFonts w:ascii="SimSun" w:hAnsi="SimSun" w:cs="SimSun" w:hint="eastAsia"/>
                <w:sz w:val="22"/>
                <w:lang w:eastAsia="zh-CN"/>
              </w:rPr>
              <w:t>根据附录</w:t>
            </w:r>
            <w:r w:rsidRPr="006247F7">
              <w:rPr>
                <w:b/>
                <w:bCs/>
                <w:sz w:val="22"/>
                <w:lang w:eastAsia="zh-CN"/>
              </w:rPr>
              <w:t>30</w:t>
            </w:r>
            <w:r w:rsidRPr="006247F7">
              <w:rPr>
                <w:rFonts w:ascii="SimSun" w:hAnsi="SimSun" w:cs="SimSun" w:hint="eastAsia"/>
                <w:sz w:val="22"/>
                <w:lang w:eastAsia="zh-CN"/>
              </w:rPr>
              <w:t>第</w:t>
            </w:r>
            <w:r w:rsidRPr="006247F7">
              <w:rPr>
                <w:sz w:val="22"/>
                <w:lang w:eastAsia="zh-CN"/>
              </w:rPr>
              <w:t xml:space="preserve">4.1.1 </w:t>
            </w:r>
            <w:proofErr w:type="gramStart"/>
            <w:r w:rsidRPr="006247F7">
              <w:rPr>
                <w:sz w:val="22"/>
                <w:lang w:eastAsia="zh-CN"/>
              </w:rPr>
              <w:t>e)</w:t>
            </w:r>
            <w:r w:rsidRPr="006247F7">
              <w:rPr>
                <w:rFonts w:hint="eastAsia"/>
                <w:sz w:val="22"/>
                <w:lang w:eastAsia="zh-CN"/>
              </w:rPr>
              <w:t>段</w:t>
            </w:r>
            <w:proofErr w:type="gramEnd"/>
            <w:r w:rsidRPr="006247F7">
              <w:rPr>
                <w:rFonts w:ascii="SimSun" w:hAnsi="SimSun" w:cs="SimSun" w:hint="eastAsia"/>
                <w:sz w:val="22"/>
                <w:lang w:eastAsia="zh-CN"/>
              </w:rPr>
              <w:t>，</w:t>
            </w:r>
            <w:r w:rsidRPr="006247F7">
              <w:rPr>
                <w:rFonts w:hint="eastAsia"/>
                <w:sz w:val="22"/>
                <w:lang w:eastAsia="zh-CN"/>
              </w:rPr>
              <w:t>如果第</w:t>
            </w:r>
            <w:r w:rsidRPr="006247F7">
              <w:rPr>
                <w:b/>
                <w:bCs/>
                <w:sz w:val="22"/>
                <w:lang w:eastAsia="zh-CN"/>
              </w:rPr>
              <w:t>559</w:t>
            </w:r>
            <w:r w:rsidRPr="006247F7">
              <w:rPr>
                <w:rFonts w:hint="eastAsia"/>
                <w:sz w:val="22"/>
                <w:lang w:eastAsia="zh-CN"/>
              </w:rPr>
              <w:t>号决议资料与</w:t>
            </w:r>
            <w:r w:rsidRPr="006247F7">
              <w:rPr>
                <w:sz w:val="22"/>
                <w:lang w:eastAsia="zh-CN"/>
              </w:rPr>
              <w:t>2</w:t>
            </w:r>
            <w:r w:rsidRPr="006247F7">
              <w:rPr>
                <w:rFonts w:hint="eastAsia"/>
                <w:sz w:val="22"/>
                <w:lang w:eastAsia="zh-CN"/>
              </w:rPr>
              <w:t>区或</w:t>
            </w:r>
            <w:r w:rsidRPr="006247F7">
              <w:rPr>
                <w:sz w:val="22"/>
                <w:lang w:eastAsia="zh-CN"/>
              </w:rPr>
              <w:t>3</w:t>
            </w:r>
            <w:r w:rsidRPr="006247F7">
              <w:rPr>
                <w:rFonts w:hint="eastAsia"/>
                <w:sz w:val="22"/>
                <w:lang w:eastAsia="zh-CN"/>
              </w:rPr>
              <w:t>区的非规划</w:t>
            </w:r>
            <w:r w:rsidRPr="006247F7">
              <w:rPr>
                <w:rFonts w:eastAsia="Times New Roman"/>
                <w:sz w:val="22"/>
                <w:lang w:eastAsia="zh-CN"/>
              </w:rPr>
              <w:t>FSS</w:t>
            </w:r>
            <w:r w:rsidRPr="006247F7">
              <w:rPr>
                <w:rFonts w:hint="eastAsia"/>
                <w:sz w:val="22"/>
                <w:lang w:eastAsia="zh-CN"/>
              </w:rPr>
              <w:t>卫星网络之间的标称轨道间隔等于或大于六度，则认为二者之间的协调已完成；</w:t>
            </w:r>
          </w:p>
          <w:p w14:paraId="2565A00A" w14:textId="77777777" w:rsidR="00E21116" w:rsidRPr="006247F7" w:rsidRDefault="00E21116" w:rsidP="00E21116">
            <w:pPr>
              <w:pStyle w:val="enumlev1"/>
              <w:rPr>
                <w:sz w:val="22"/>
                <w:lang w:eastAsia="zh-CN"/>
              </w:rPr>
            </w:pPr>
            <w:r w:rsidRPr="006247F7">
              <w:rPr>
                <w:sz w:val="22"/>
                <w:lang w:eastAsia="zh-CN"/>
              </w:rPr>
              <w:t>c)</w:t>
            </w:r>
            <w:r w:rsidRPr="006247F7">
              <w:rPr>
                <w:sz w:val="22"/>
                <w:lang w:eastAsia="zh-CN"/>
              </w:rPr>
              <w:tab/>
            </w:r>
            <w:r w:rsidRPr="006247F7">
              <w:rPr>
                <w:rFonts w:ascii="SimSun" w:hAnsi="SimSun" w:cs="SimSun" w:hint="eastAsia"/>
                <w:sz w:val="22"/>
                <w:lang w:eastAsia="zh-CN"/>
              </w:rPr>
              <w:t>根据附录</w:t>
            </w:r>
            <w:r w:rsidRPr="006247F7">
              <w:rPr>
                <w:b/>
                <w:bCs/>
                <w:sz w:val="22"/>
                <w:lang w:eastAsia="zh-CN"/>
              </w:rPr>
              <w:t>30</w:t>
            </w:r>
            <w:r w:rsidRPr="006247F7">
              <w:rPr>
                <w:rFonts w:ascii="SimSun" w:hAnsi="SimSun" w:cs="SimSun" w:hint="eastAsia"/>
                <w:sz w:val="22"/>
                <w:lang w:eastAsia="zh-CN"/>
              </w:rPr>
              <w:t>第</w:t>
            </w:r>
            <w:r w:rsidRPr="006247F7">
              <w:rPr>
                <w:sz w:val="22"/>
                <w:lang w:eastAsia="zh-CN"/>
              </w:rPr>
              <w:t xml:space="preserve">4.1.1 </w:t>
            </w:r>
            <w:proofErr w:type="gramStart"/>
            <w:r w:rsidRPr="006247F7">
              <w:rPr>
                <w:sz w:val="22"/>
                <w:lang w:eastAsia="zh-CN"/>
              </w:rPr>
              <w:t>e)</w:t>
            </w:r>
            <w:r w:rsidRPr="006247F7">
              <w:rPr>
                <w:rFonts w:hint="eastAsia"/>
                <w:sz w:val="22"/>
                <w:lang w:eastAsia="zh-CN"/>
              </w:rPr>
              <w:t>段</w:t>
            </w:r>
            <w:proofErr w:type="gramEnd"/>
            <w:r w:rsidRPr="006247F7">
              <w:rPr>
                <w:rFonts w:ascii="SimSun" w:hAnsi="SimSun" w:cs="SimSun" w:hint="eastAsia"/>
                <w:sz w:val="22"/>
                <w:lang w:eastAsia="zh-CN"/>
              </w:rPr>
              <w:t>，对于</w:t>
            </w:r>
            <w:r w:rsidRPr="006247F7">
              <w:rPr>
                <w:rFonts w:hint="eastAsia"/>
                <w:sz w:val="22"/>
                <w:lang w:eastAsia="zh-CN"/>
              </w:rPr>
              <w:t>第</w:t>
            </w:r>
            <w:r w:rsidRPr="006247F7">
              <w:rPr>
                <w:b/>
                <w:bCs/>
                <w:sz w:val="22"/>
                <w:lang w:eastAsia="zh-CN"/>
              </w:rPr>
              <w:t>559</w:t>
            </w:r>
            <w:r w:rsidRPr="006247F7">
              <w:rPr>
                <w:rFonts w:hint="eastAsia"/>
                <w:sz w:val="22"/>
                <w:lang w:eastAsia="zh-CN"/>
              </w:rPr>
              <w:t>号决议资料与</w:t>
            </w:r>
            <w:r w:rsidRPr="006247F7">
              <w:rPr>
                <w:sz w:val="22"/>
                <w:lang w:eastAsia="zh-CN"/>
              </w:rPr>
              <w:t>2</w:t>
            </w:r>
            <w:r w:rsidRPr="006247F7">
              <w:rPr>
                <w:rFonts w:hint="eastAsia"/>
                <w:sz w:val="22"/>
                <w:lang w:eastAsia="zh-CN"/>
              </w:rPr>
              <w:t>区或</w:t>
            </w:r>
            <w:r w:rsidRPr="006247F7">
              <w:rPr>
                <w:sz w:val="22"/>
                <w:lang w:eastAsia="zh-CN"/>
              </w:rPr>
              <w:t>3</w:t>
            </w:r>
            <w:r w:rsidRPr="006247F7">
              <w:rPr>
                <w:rFonts w:hint="eastAsia"/>
                <w:sz w:val="22"/>
                <w:lang w:eastAsia="zh-CN"/>
              </w:rPr>
              <w:t>区的非规划</w:t>
            </w:r>
            <w:r w:rsidRPr="006247F7">
              <w:rPr>
                <w:sz w:val="22"/>
                <w:lang w:eastAsia="zh-CN"/>
              </w:rPr>
              <w:t>FSS</w:t>
            </w:r>
            <w:r w:rsidRPr="006247F7">
              <w:rPr>
                <w:rFonts w:hint="eastAsia"/>
                <w:sz w:val="22"/>
                <w:lang w:eastAsia="zh-CN"/>
              </w:rPr>
              <w:t>卫星网络之间的协调，要考虑的非规划卫星网络的业务区将为已提交的位于陆地上且在该非规划卫星网络</w:t>
            </w:r>
            <w:r w:rsidRPr="006247F7">
              <w:rPr>
                <w:rFonts w:ascii="SimSun" w:hAnsi="SimSun" w:cs="SimSun" w:hint="eastAsia"/>
                <w:sz w:val="22"/>
                <w:lang w:eastAsia="zh-CN"/>
              </w:rPr>
              <w:t>的</w:t>
            </w:r>
            <w:r w:rsidRPr="006247F7">
              <w:rPr>
                <w:sz w:val="22"/>
                <w:lang w:eastAsia="zh-CN"/>
              </w:rPr>
              <w:t>– 3 dB</w:t>
            </w:r>
            <w:r w:rsidRPr="006247F7">
              <w:rPr>
                <w:rFonts w:ascii="SimSun" w:hAnsi="SimSun" w:cs="SimSun" w:hint="eastAsia"/>
                <w:sz w:val="22"/>
                <w:lang w:eastAsia="zh-CN"/>
              </w:rPr>
              <w:t>天线增益等值线内的业务区。</w:t>
            </w:r>
          </w:p>
          <w:p w14:paraId="5F86D40C" w14:textId="77777777" w:rsidR="00A84FA7" w:rsidRPr="006247F7" w:rsidRDefault="00A84FA7" w:rsidP="002A0DAA">
            <w:pPr>
              <w:widowControl w:val="0"/>
              <w:rPr>
                <w:sz w:val="22"/>
                <w:lang w:eastAsia="zh-CN"/>
              </w:rPr>
            </w:pPr>
            <w:r w:rsidRPr="006247F7">
              <w:rPr>
                <w:sz w:val="22"/>
                <w:lang w:eastAsia="zh-CN"/>
              </w:rPr>
              <w:t>…</w:t>
            </w:r>
          </w:p>
          <w:p w14:paraId="5281BE94" w14:textId="2D841222" w:rsidR="00A84FA7" w:rsidRPr="006247F7" w:rsidRDefault="00A84FA7" w:rsidP="002A0DAA">
            <w:pPr>
              <w:widowControl w:val="0"/>
              <w:rPr>
                <w:sz w:val="22"/>
                <w:lang w:eastAsia="zh-CN"/>
              </w:rPr>
            </w:pPr>
            <w:r w:rsidRPr="006247F7">
              <w:rPr>
                <w:sz w:val="22"/>
                <w:lang w:eastAsia="zh-CN"/>
              </w:rPr>
              <w:t>4.2.23</w:t>
            </w:r>
            <w:r w:rsidRPr="006247F7">
              <w:rPr>
                <w:sz w:val="22"/>
                <w:lang w:eastAsia="zh-CN"/>
              </w:rPr>
              <w:tab/>
            </w:r>
            <w:r w:rsidR="00E21116" w:rsidRPr="006247F7">
              <w:rPr>
                <w:rFonts w:hint="eastAsia"/>
                <w:sz w:val="22"/>
                <w:lang w:eastAsia="zh-CN"/>
              </w:rPr>
              <w:t>委员会通过了若干应由</w:t>
            </w:r>
            <w:r w:rsidR="00E21116" w:rsidRPr="006247F7">
              <w:rPr>
                <w:rFonts w:hint="eastAsia"/>
                <w:sz w:val="22"/>
                <w:lang w:eastAsia="zh-CN"/>
              </w:rPr>
              <w:t>WRC-23</w:t>
            </w:r>
            <w:r w:rsidR="00E21116" w:rsidRPr="006247F7">
              <w:rPr>
                <w:rFonts w:hint="eastAsia"/>
                <w:sz w:val="22"/>
                <w:lang w:eastAsia="zh-CN"/>
              </w:rPr>
              <w:t>审议和批准的额外决定。</w:t>
            </w:r>
          </w:p>
          <w:p w14:paraId="413F53CD" w14:textId="77777777" w:rsidR="00E21116" w:rsidRPr="006247F7" w:rsidRDefault="00E21116" w:rsidP="00E21116">
            <w:pPr>
              <w:widowControl w:val="0"/>
              <w:overflowPunct/>
              <w:adjustRightInd/>
              <w:ind w:firstLineChars="200" w:firstLine="442"/>
              <w:textAlignment w:val="auto"/>
              <w:rPr>
                <w:sz w:val="22"/>
                <w:lang w:eastAsia="zh-CN"/>
              </w:rPr>
            </w:pPr>
            <w:bookmarkStart w:id="9" w:name="lt_pId064"/>
            <w:r w:rsidRPr="006247F7">
              <w:rPr>
                <w:rFonts w:hint="eastAsia"/>
                <w:b/>
                <w:bCs/>
                <w:sz w:val="22"/>
                <w:lang w:eastAsia="zh-CN"/>
              </w:rPr>
              <w:t>请</w:t>
            </w:r>
            <w:r w:rsidRPr="006247F7">
              <w:rPr>
                <w:rFonts w:hint="eastAsia"/>
                <w:b/>
                <w:bCs/>
                <w:sz w:val="22"/>
                <w:lang w:eastAsia="zh-CN"/>
              </w:rPr>
              <w:t>WRC-23</w:t>
            </w:r>
            <w:r w:rsidRPr="006247F7">
              <w:rPr>
                <w:rFonts w:hint="eastAsia"/>
                <w:b/>
                <w:bCs/>
                <w:sz w:val="22"/>
                <w:lang w:eastAsia="zh-CN"/>
              </w:rPr>
              <w:t>批准委员会和无线电通信局为实施第</w:t>
            </w:r>
            <w:r w:rsidRPr="006247F7">
              <w:rPr>
                <w:rFonts w:hint="eastAsia"/>
                <w:b/>
                <w:bCs/>
                <w:sz w:val="22"/>
                <w:lang w:eastAsia="zh-CN"/>
              </w:rPr>
              <w:t>559</w:t>
            </w:r>
            <w:r w:rsidRPr="006247F7">
              <w:rPr>
                <w:rFonts w:hint="eastAsia"/>
                <w:b/>
                <w:bCs/>
                <w:sz w:val="22"/>
                <w:lang w:eastAsia="zh-CN"/>
              </w:rPr>
              <w:t>号决议（</w:t>
            </w:r>
            <w:r w:rsidRPr="006247F7">
              <w:rPr>
                <w:rFonts w:hint="eastAsia"/>
                <w:b/>
                <w:bCs/>
                <w:sz w:val="22"/>
                <w:lang w:eastAsia="zh-CN"/>
              </w:rPr>
              <w:t>WRC-19</w:t>
            </w:r>
            <w:r w:rsidRPr="006247F7">
              <w:rPr>
                <w:rFonts w:hint="eastAsia"/>
                <w:b/>
                <w:bCs/>
                <w:sz w:val="22"/>
                <w:lang w:eastAsia="zh-CN"/>
              </w:rPr>
              <w:t>）而采取的以下措施：</w:t>
            </w:r>
          </w:p>
          <w:p w14:paraId="357EB8F0" w14:textId="77777777" w:rsidR="00E21116" w:rsidRPr="006247F7" w:rsidRDefault="00E21116" w:rsidP="00E21116">
            <w:pPr>
              <w:pStyle w:val="enumlev1"/>
              <w:rPr>
                <w:sz w:val="22"/>
                <w:lang w:eastAsia="zh-CN"/>
              </w:rPr>
            </w:pPr>
            <w:r w:rsidRPr="006247F7">
              <w:rPr>
                <w:sz w:val="22"/>
                <w:lang w:eastAsia="zh-CN"/>
              </w:rPr>
              <w:t>•</w:t>
            </w:r>
            <w:r w:rsidRPr="006247F7">
              <w:rPr>
                <w:sz w:val="22"/>
                <w:lang w:eastAsia="zh-CN"/>
              </w:rPr>
              <w:tab/>
            </w:r>
            <w:r w:rsidRPr="006247F7">
              <w:rPr>
                <w:sz w:val="22"/>
                <w:lang w:eastAsia="zh-CN"/>
              </w:rPr>
              <w:t>如果与附录</w:t>
            </w:r>
            <w:r w:rsidRPr="006247F7">
              <w:rPr>
                <w:b/>
                <w:bCs/>
                <w:sz w:val="22"/>
                <w:lang w:eastAsia="zh-CN"/>
              </w:rPr>
              <w:t>30</w:t>
            </w:r>
            <w:r w:rsidRPr="006247F7">
              <w:rPr>
                <w:sz w:val="22"/>
                <w:lang w:eastAsia="zh-CN"/>
              </w:rPr>
              <w:t>和</w:t>
            </w:r>
            <w:r w:rsidRPr="006247F7">
              <w:rPr>
                <w:b/>
                <w:bCs/>
                <w:sz w:val="22"/>
                <w:lang w:eastAsia="zh-CN"/>
              </w:rPr>
              <w:t>30A</w:t>
            </w:r>
            <w:r w:rsidRPr="006247F7">
              <w:rPr>
                <w:sz w:val="22"/>
                <w:lang w:eastAsia="zh-CN"/>
              </w:rPr>
              <w:t>规划</w:t>
            </w:r>
            <w:r w:rsidRPr="006247F7">
              <w:rPr>
                <w:rFonts w:hint="eastAsia"/>
                <w:sz w:val="22"/>
                <w:lang w:eastAsia="zh-CN"/>
              </w:rPr>
              <w:t>频率</w:t>
            </w:r>
            <w:r w:rsidRPr="006247F7">
              <w:rPr>
                <w:sz w:val="22"/>
                <w:lang w:eastAsia="zh-CN"/>
              </w:rPr>
              <w:t>指配中的测试点相同，且如果仅</w:t>
            </w:r>
            <w:r w:rsidRPr="006247F7">
              <w:rPr>
                <w:rFonts w:hint="eastAsia"/>
                <w:sz w:val="22"/>
                <w:lang w:eastAsia="zh-CN"/>
              </w:rPr>
              <w:t>根据</w:t>
            </w:r>
            <w:r w:rsidRPr="006247F7">
              <w:rPr>
                <w:sz w:val="22"/>
                <w:lang w:eastAsia="zh-CN"/>
              </w:rPr>
              <w:t>其国家领土上的测试点不能在提交</w:t>
            </w:r>
            <w:r w:rsidRPr="006247F7">
              <w:rPr>
                <w:rFonts w:hint="eastAsia"/>
                <w:sz w:val="22"/>
                <w:lang w:eastAsia="zh-CN"/>
              </w:rPr>
              <w:t>资料</w:t>
            </w:r>
            <w:r w:rsidRPr="006247F7">
              <w:rPr>
                <w:sz w:val="22"/>
                <w:lang w:eastAsia="zh-CN"/>
              </w:rPr>
              <w:t>主管部门的整个领土上生成最小椭圆，则</w:t>
            </w:r>
            <w:r w:rsidRPr="006247F7">
              <w:rPr>
                <w:rFonts w:hint="eastAsia"/>
                <w:sz w:val="22"/>
                <w:lang w:eastAsia="zh-CN"/>
              </w:rPr>
              <w:t>无线电通信局须</w:t>
            </w:r>
            <w:r w:rsidRPr="006247F7">
              <w:rPr>
                <w:sz w:val="22"/>
                <w:lang w:eastAsia="zh-CN"/>
              </w:rPr>
              <w:t>接受</w:t>
            </w:r>
            <w:r w:rsidRPr="006247F7">
              <w:rPr>
                <w:sz w:val="22"/>
                <w:lang w:eastAsia="zh-CN"/>
              </w:rPr>
              <w:t>2020</w:t>
            </w:r>
            <w:r w:rsidRPr="006247F7">
              <w:rPr>
                <w:sz w:val="22"/>
                <w:lang w:eastAsia="zh-CN"/>
              </w:rPr>
              <w:t>年</w:t>
            </w:r>
            <w:r w:rsidRPr="006247F7">
              <w:rPr>
                <w:sz w:val="22"/>
                <w:lang w:eastAsia="zh-CN"/>
              </w:rPr>
              <w:t>5</w:t>
            </w:r>
            <w:r w:rsidRPr="006247F7">
              <w:rPr>
                <w:sz w:val="22"/>
                <w:lang w:eastAsia="zh-CN"/>
              </w:rPr>
              <w:t>月</w:t>
            </w:r>
            <w:r w:rsidRPr="006247F7">
              <w:rPr>
                <w:sz w:val="22"/>
                <w:lang w:eastAsia="zh-CN"/>
              </w:rPr>
              <w:t>22</w:t>
            </w:r>
            <w:r w:rsidRPr="006247F7">
              <w:rPr>
                <w:sz w:val="22"/>
                <w:lang w:eastAsia="zh-CN"/>
              </w:rPr>
              <w:t>日之前收到的</w:t>
            </w:r>
            <w:r w:rsidRPr="006247F7">
              <w:rPr>
                <w:rFonts w:hint="eastAsia"/>
                <w:sz w:val="22"/>
                <w:lang w:eastAsia="zh-CN"/>
              </w:rPr>
              <w:t>、</w:t>
            </w:r>
            <w:r w:rsidRPr="006247F7">
              <w:rPr>
                <w:sz w:val="22"/>
                <w:lang w:eastAsia="zh-CN"/>
              </w:rPr>
              <w:t>根据</w:t>
            </w:r>
            <w:r w:rsidRPr="006247F7">
              <w:rPr>
                <w:rFonts w:ascii="SimSun" w:hAnsi="SimSun" w:cs="SimSun" w:hint="eastAsia"/>
                <w:sz w:val="22"/>
                <w:lang w:eastAsia="zh-CN"/>
              </w:rPr>
              <w:t>第</w:t>
            </w:r>
            <w:r w:rsidRPr="006247F7">
              <w:rPr>
                <w:rFonts w:hint="eastAsia"/>
                <w:b/>
                <w:bCs/>
                <w:sz w:val="22"/>
                <w:lang w:eastAsia="zh-CN"/>
              </w:rPr>
              <w:t>559</w:t>
            </w:r>
            <w:r w:rsidRPr="006247F7">
              <w:rPr>
                <w:rFonts w:ascii="SimSun" w:hAnsi="SimSun" w:cs="SimSun" w:hint="eastAsia"/>
                <w:sz w:val="22"/>
                <w:lang w:eastAsia="zh-CN"/>
              </w:rPr>
              <w:t>号决议</w:t>
            </w:r>
            <w:r w:rsidRPr="006247F7">
              <w:rPr>
                <w:rFonts w:ascii="SimSun" w:hAnsi="SimSun" w:cs="SimSun" w:hint="eastAsia"/>
                <w:b/>
                <w:bCs/>
                <w:sz w:val="22"/>
                <w:lang w:eastAsia="zh-CN"/>
              </w:rPr>
              <w:t>（</w:t>
            </w:r>
            <w:r w:rsidRPr="006247F7">
              <w:rPr>
                <w:rFonts w:hint="eastAsia"/>
                <w:b/>
                <w:bCs/>
                <w:sz w:val="22"/>
                <w:lang w:eastAsia="zh-CN"/>
              </w:rPr>
              <w:t>WRC-19</w:t>
            </w:r>
            <w:r w:rsidRPr="006247F7">
              <w:rPr>
                <w:rFonts w:ascii="SimSun" w:hAnsi="SimSun" w:cs="SimSun" w:hint="eastAsia"/>
                <w:b/>
                <w:bCs/>
                <w:sz w:val="22"/>
                <w:lang w:eastAsia="zh-CN"/>
              </w:rPr>
              <w:t>）</w:t>
            </w:r>
            <w:r w:rsidRPr="006247F7">
              <w:rPr>
                <w:sz w:val="22"/>
                <w:lang w:eastAsia="zh-CN"/>
              </w:rPr>
              <w:t>提交的</w:t>
            </w:r>
            <w:r w:rsidRPr="006247F7">
              <w:rPr>
                <w:sz w:val="22"/>
                <w:lang w:eastAsia="zh-CN"/>
              </w:rPr>
              <w:t>A</w:t>
            </w:r>
            <w:r w:rsidRPr="006247F7">
              <w:rPr>
                <w:sz w:val="22"/>
                <w:lang w:eastAsia="zh-CN"/>
              </w:rPr>
              <w:t>部分资料中位于国家领土之外的测试点，同时注意到，</w:t>
            </w:r>
            <w:r w:rsidRPr="006247F7">
              <w:rPr>
                <w:sz w:val="22"/>
                <w:lang w:eastAsia="zh-CN"/>
              </w:rPr>
              <w:t>WRC-2000</w:t>
            </w:r>
            <w:r w:rsidRPr="006247F7">
              <w:rPr>
                <w:sz w:val="22"/>
                <w:lang w:eastAsia="zh-CN"/>
              </w:rPr>
              <w:t>已批准使用这些测试点</w:t>
            </w:r>
            <w:r w:rsidRPr="006247F7">
              <w:rPr>
                <w:rFonts w:hint="eastAsia"/>
                <w:sz w:val="22"/>
                <w:lang w:eastAsia="zh-CN"/>
              </w:rPr>
              <w:t>。</w:t>
            </w:r>
          </w:p>
          <w:p w14:paraId="5989A461" w14:textId="77777777" w:rsidR="00E21116" w:rsidRPr="006247F7" w:rsidRDefault="00E21116" w:rsidP="00E21116">
            <w:pPr>
              <w:pStyle w:val="enumlev1"/>
              <w:rPr>
                <w:sz w:val="22"/>
                <w:lang w:eastAsia="zh-CN"/>
              </w:rPr>
            </w:pPr>
            <w:r w:rsidRPr="006247F7">
              <w:rPr>
                <w:sz w:val="22"/>
                <w:lang w:eastAsia="zh-CN"/>
              </w:rPr>
              <w:t>•</w:t>
            </w:r>
            <w:r w:rsidRPr="006247F7">
              <w:rPr>
                <w:sz w:val="22"/>
                <w:lang w:eastAsia="zh-CN"/>
              </w:rPr>
              <w:tab/>
            </w:r>
            <w:r w:rsidRPr="006247F7">
              <w:rPr>
                <w:sz w:val="22"/>
                <w:lang w:eastAsia="zh-CN"/>
              </w:rPr>
              <w:t>如果在</w:t>
            </w:r>
            <w:r w:rsidRPr="006247F7">
              <w:rPr>
                <w:sz w:val="22"/>
                <w:lang w:eastAsia="zh-CN"/>
              </w:rPr>
              <w:t>2020</w:t>
            </w:r>
            <w:r w:rsidRPr="006247F7">
              <w:rPr>
                <w:sz w:val="22"/>
                <w:lang w:eastAsia="zh-CN"/>
              </w:rPr>
              <w:t>年</w:t>
            </w:r>
            <w:r w:rsidRPr="006247F7">
              <w:rPr>
                <w:sz w:val="22"/>
                <w:lang w:eastAsia="zh-CN"/>
              </w:rPr>
              <w:t>1</w:t>
            </w:r>
            <w:r w:rsidRPr="006247F7">
              <w:rPr>
                <w:sz w:val="22"/>
                <w:lang w:eastAsia="zh-CN"/>
              </w:rPr>
              <w:t>月</w:t>
            </w:r>
            <w:r w:rsidRPr="006247F7">
              <w:rPr>
                <w:sz w:val="22"/>
                <w:lang w:eastAsia="zh-CN"/>
              </w:rPr>
              <w:t>21</w:t>
            </w:r>
            <w:r w:rsidRPr="006247F7">
              <w:rPr>
                <w:sz w:val="22"/>
                <w:lang w:eastAsia="zh-CN"/>
              </w:rPr>
              <w:t>日之后收到且与</w:t>
            </w:r>
            <w:r w:rsidRPr="006247F7">
              <w:rPr>
                <w:sz w:val="22"/>
                <w:lang w:eastAsia="zh-CN"/>
              </w:rPr>
              <w:t>2020</w:t>
            </w:r>
            <w:r w:rsidRPr="006247F7">
              <w:rPr>
                <w:sz w:val="22"/>
                <w:lang w:eastAsia="zh-CN"/>
              </w:rPr>
              <w:t>年</w:t>
            </w:r>
            <w:r w:rsidRPr="006247F7">
              <w:rPr>
                <w:sz w:val="22"/>
                <w:lang w:eastAsia="zh-CN"/>
              </w:rPr>
              <w:t>5</w:t>
            </w:r>
            <w:r w:rsidRPr="006247F7">
              <w:rPr>
                <w:sz w:val="22"/>
                <w:lang w:eastAsia="zh-CN"/>
              </w:rPr>
              <w:t>月</w:t>
            </w:r>
            <w:r w:rsidRPr="006247F7">
              <w:rPr>
                <w:sz w:val="22"/>
                <w:lang w:eastAsia="zh-CN"/>
              </w:rPr>
              <w:t>22</w:t>
            </w:r>
            <w:r w:rsidRPr="006247F7">
              <w:rPr>
                <w:sz w:val="22"/>
                <w:lang w:eastAsia="zh-CN"/>
              </w:rPr>
              <w:t>日之前收到的</w:t>
            </w:r>
            <w:r w:rsidRPr="006247F7">
              <w:rPr>
                <w:sz w:val="22"/>
                <w:lang w:eastAsia="zh-CN"/>
              </w:rPr>
              <w:t>A</w:t>
            </w:r>
            <w:r w:rsidRPr="006247F7">
              <w:rPr>
                <w:sz w:val="22"/>
                <w:lang w:eastAsia="zh-CN"/>
              </w:rPr>
              <w:t>部分申报资料相关的任何</w:t>
            </w:r>
            <w:r w:rsidRPr="006247F7">
              <w:rPr>
                <w:sz w:val="22"/>
                <w:lang w:eastAsia="zh-CN"/>
              </w:rPr>
              <w:t>B</w:t>
            </w:r>
            <w:r w:rsidRPr="006247F7">
              <w:rPr>
                <w:sz w:val="22"/>
                <w:lang w:eastAsia="zh-CN"/>
              </w:rPr>
              <w:t>部分申报资料进入列表</w:t>
            </w:r>
            <w:r w:rsidRPr="006247F7">
              <w:rPr>
                <w:rFonts w:hint="eastAsia"/>
                <w:sz w:val="22"/>
                <w:lang w:eastAsia="zh-CN"/>
              </w:rPr>
              <w:t>时</w:t>
            </w:r>
            <w:r w:rsidRPr="006247F7">
              <w:rPr>
                <w:sz w:val="22"/>
                <w:lang w:eastAsia="zh-CN"/>
              </w:rPr>
              <w:t>，</w:t>
            </w:r>
            <w:r w:rsidRPr="006247F7">
              <w:rPr>
                <w:rFonts w:hint="eastAsia"/>
                <w:sz w:val="22"/>
                <w:lang w:eastAsia="zh-CN"/>
              </w:rPr>
              <w:t>这些</w:t>
            </w:r>
            <w:r w:rsidRPr="00355F43">
              <w:rPr>
                <w:sz w:val="22"/>
                <w:lang w:eastAsia="zh-CN"/>
              </w:rPr>
              <w:t>第</w:t>
            </w:r>
            <w:r w:rsidRPr="00355F43">
              <w:rPr>
                <w:sz w:val="22"/>
                <w:lang w:eastAsia="zh-CN"/>
              </w:rPr>
              <w:t>559</w:t>
            </w:r>
            <w:r w:rsidRPr="00355F43">
              <w:rPr>
                <w:sz w:val="22"/>
                <w:lang w:eastAsia="zh-CN"/>
              </w:rPr>
              <w:t>号决议申报资料的</w:t>
            </w:r>
            <w:r w:rsidRPr="00355F43">
              <w:rPr>
                <w:sz w:val="22"/>
                <w:lang w:eastAsia="zh-CN"/>
              </w:rPr>
              <w:t>EPM</w:t>
            </w:r>
            <w:r w:rsidRPr="00355F43">
              <w:rPr>
                <w:sz w:val="22"/>
                <w:lang w:eastAsia="zh-CN"/>
              </w:rPr>
              <w:t>值比</w:t>
            </w:r>
            <w:r w:rsidRPr="00355F43">
              <w:rPr>
                <w:sz w:val="22"/>
                <w:lang w:eastAsia="zh-CN"/>
              </w:rPr>
              <w:t>0 dB</w:t>
            </w:r>
            <w:r w:rsidRPr="00355F43">
              <w:rPr>
                <w:sz w:val="22"/>
                <w:lang w:eastAsia="zh-CN"/>
              </w:rPr>
              <w:t>低</w:t>
            </w:r>
            <w:r w:rsidRPr="00355F43">
              <w:rPr>
                <w:sz w:val="22"/>
                <w:lang w:eastAsia="zh-CN"/>
              </w:rPr>
              <w:t>0.45 dB</w:t>
            </w:r>
            <w:r w:rsidRPr="00355F43">
              <w:rPr>
                <w:sz w:val="22"/>
                <w:lang w:eastAsia="zh-CN"/>
              </w:rPr>
              <w:t>以上，或者如果已经是负值，比上述数值还低</w:t>
            </w:r>
            <w:r w:rsidRPr="00355F43">
              <w:rPr>
                <w:sz w:val="22"/>
                <w:lang w:eastAsia="zh-CN"/>
              </w:rPr>
              <w:t>0.45 dB</w:t>
            </w:r>
            <w:r w:rsidRPr="00355F43">
              <w:rPr>
                <w:sz w:val="22"/>
                <w:lang w:eastAsia="zh-CN"/>
              </w:rPr>
              <w:t>以上，</w:t>
            </w:r>
            <w:proofErr w:type="gramStart"/>
            <w:r w:rsidRPr="00355F43">
              <w:rPr>
                <w:sz w:val="22"/>
                <w:lang w:eastAsia="zh-CN"/>
              </w:rPr>
              <w:t>则</w:t>
            </w:r>
            <w:r w:rsidRPr="00355F43">
              <w:rPr>
                <w:rFonts w:hint="eastAsia"/>
                <w:sz w:val="22"/>
                <w:lang w:eastAsia="zh-CN"/>
              </w:rPr>
              <w:t>无线电通信局不得</w:t>
            </w:r>
            <w:r w:rsidRPr="00355F43">
              <w:rPr>
                <w:sz w:val="22"/>
                <w:lang w:eastAsia="zh-CN"/>
              </w:rPr>
              <w:t>更新这些第</w:t>
            </w:r>
            <w:r w:rsidRPr="00355F43">
              <w:rPr>
                <w:sz w:val="22"/>
                <w:lang w:eastAsia="zh-CN"/>
              </w:rPr>
              <w:t>559</w:t>
            </w:r>
            <w:r w:rsidRPr="00355F43">
              <w:rPr>
                <w:sz w:val="22"/>
                <w:lang w:eastAsia="zh-CN"/>
              </w:rPr>
              <w:t>号决议</w:t>
            </w:r>
            <w:r w:rsidRPr="006247F7">
              <w:rPr>
                <w:sz w:val="22"/>
                <w:lang w:eastAsia="zh-CN"/>
              </w:rPr>
              <w:t>申报资料的</w:t>
            </w:r>
            <w:r w:rsidRPr="006247F7">
              <w:rPr>
                <w:sz w:val="22"/>
                <w:lang w:eastAsia="zh-CN"/>
              </w:rPr>
              <w:t>EPM</w:t>
            </w:r>
            <w:r w:rsidRPr="006247F7">
              <w:rPr>
                <w:rFonts w:hint="eastAsia"/>
                <w:sz w:val="22"/>
                <w:lang w:eastAsia="zh-CN"/>
              </w:rPr>
              <w:t>；</w:t>
            </w:r>
            <w:proofErr w:type="gramEnd"/>
          </w:p>
          <w:p w14:paraId="10740B3C" w14:textId="77777777" w:rsidR="00E21116" w:rsidRPr="006247F7" w:rsidRDefault="00E21116" w:rsidP="00E2111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与</w:t>
            </w:r>
            <w:r w:rsidRPr="006247F7">
              <w:rPr>
                <w:rFonts w:hint="eastAsia"/>
                <w:sz w:val="22"/>
                <w:lang w:eastAsia="zh-CN"/>
              </w:rPr>
              <w:t>1</w:t>
            </w:r>
            <w:r w:rsidRPr="006247F7">
              <w:rPr>
                <w:rFonts w:hint="eastAsia"/>
                <w:sz w:val="22"/>
                <w:lang w:eastAsia="zh-CN"/>
              </w:rPr>
              <w:t>区和</w:t>
            </w:r>
            <w:r w:rsidRPr="006247F7">
              <w:rPr>
                <w:rFonts w:hint="eastAsia"/>
                <w:sz w:val="22"/>
                <w:lang w:eastAsia="zh-CN"/>
              </w:rPr>
              <w:t>3</w:t>
            </w:r>
            <w:r w:rsidRPr="006247F7">
              <w:rPr>
                <w:rFonts w:hint="eastAsia"/>
                <w:sz w:val="22"/>
                <w:lang w:eastAsia="zh-CN"/>
              </w:rPr>
              <w:t>区规划中的频率指配的协调：</w:t>
            </w:r>
          </w:p>
          <w:p w14:paraId="4EDFC926" w14:textId="77777777" w:rsidR="00E21116" w:rsidRPr="006247F7" w:rsidRDefault="00E21116" w:rsidP="00E21116">
            <w:pPr>
              <w:pStyle w:val="enumlev2"/>
              <w:rPr>
                <w:sz w:val="22"/>
                <w:lang w:eastAsia="zh-CN"/>
              </w:rPr>
            </w:pPr>
            <w:r w:rsidRPr="006247F7">
              <w:rPr>
                <w:sz w:val="22"/>
                <w:lang w:eastAsia="zh-CN"/>
              </w:rPr>
              <w:t>1)</w:t>
            </w:r>
            <w:r w:rsidRPr="006247F7">
              <w:rPr>
                <w:sz w:val="22"/>
                <w:lang w:eastAsia="zh-CN"/>
              </w:rPr>
              <w:tab/>
            </w:r>
            <w:r w:rsidRPr="006247F7">
              <w:rPr>
                <w:rFonts w:hint="eastAsia"/>
                <w:sz w:val="22"/>
                <w:lang w:eastAsia="zh-CN"/>
              </w:rPr>
              <w:t>当受影响的规划频率指配的</w:t>
            </w:r>
            <w:r w:rsidRPr="006247F7">
              <w:rPr>
                <w:rFonts w:hint="eastAsia"/>
                <w:sz w:val="22"/>
                <w:lang w:eastAsia="zh-CN"/>
              </w:rPr>
              <w:t>EPM</w:t>
            </w:r>
            <w:r w:rsidRPr="006247F7">
              <w:rPr>
                <w:rFonts w:hint="eastAsia"/>
                <w:sz w:val="22"/>
                <w:lang w:eastAsia="zh-CN"/>
              </w:rPr>
              <w:t>因列表中频率指配的取消而变为正值时，无线电通信局须确定该受影响的规划频率指配是否仍受相关第</w:t>
            </w:r>
            <w:r w:rsidRPr="006247F7">
              <w:rPr>
                <w:b/>
                <w:bCs/>
                <w:sz w:val="22"/>
                <w:lang w:eastAsia="zh-CN"/>
              </w:rPr>
              <w:t>559</w:t>
            </w:r>
            <w:r w:rsidRPr="006247F7">
              <w:rPr>
                <w:rFonts w:hint="eastAsia"/>
                <w:sz w:val="22"/>
                <w:lang w:eastAsia="zh-CN"/>
              </w:rPr>
              <w:t>号决议申报资料的影响。如果无线电通信局得出合格的结论，则相关第</w:t>
            </w:r>
            <w:r w:rsidRPr="006247F7">
              <w:rPr>
                <w:b/>
                <w:bCs/>
                <w:sz w:val="22"/>
                <w:lang w:eastAsia="zh-CN"/>
              </w:rPr>
              <w:t>559</w:t>
            </w:r>
            <w:r w:rsidRPr="006247F7">
              <w:rPr>
                <w:rFonts w:hint="eastAsia"/>
                <w:sz w:val="22"/>
                <w:lang w:eastAsia="zh-CN"/>
              </w:rPr>
              <w:t>号决议申报资料和受影响的规划频率指配之间不再需要协调，条件是相关第</w:t>
            </w:r>
            <w:r w:rsidRPr="006247F7">
              <w:rPr>
                <w:b/>
                <w:bCs/>
                <w:sz w:val="22"/>
                <w:lang w:eastAsia="zh-CN"/>
              </w:rPr>
              <w:t>559</w:t>
            </w:r>
            <w:r w:rsidRPr="006247F7">
              <w:rPr>
                <w:rFonts w:hint="eastAsia"/>
                <w:sz w:val="22"/>
                <w:lang w:eastAsia="zh-CN"/>
              </w:rPr>
              <w:t>号决议申报资料的</w:t>
            </w:r>
            <w:r w:rsidRPr="006247F7">
              <w:rPr>
                <w:rFonts w:hint="eastAsia"/>
                <w:sz w:val="22"/>
                <w:lang w:eastAsia="zh-CN"/>
              </w:rPr>
              <w:t>B</w:t>
            </w:r>
            <w:r w:rsidRPr="006247F7">
              <w:rPr>
                <w:rFonts w:hint="eastAsia"/>
                <w:sz w:val="22"/>
                <w:lang w:eastAsia="zh-CN"/>
              </w:rPr>
              <w:t>部分在其</w:t>
            </w:r>
            <w:r w:rsidRPr="006247F7">
              <w:rPr>
                <w:rFonts w:hint="eastAsia"/>
                <w:sz w:val="22"/>
                <w:lang w:eastAsia="zh-CN"/>
              </w:rPr>
              <w:t>A</w:t>
            </w:r>
            <w:r w:rsidRPr="006247F7">
              <w:rPr>
                <w:rFonts w:hint="eastAsia"/>
                <w:sz w:val="22"/>
                <w:lang w:eastAsia="zh-CN"/>
              </w:rPr>
              <w:t>部分范围之内。无线电通信局须将其结论通知双方主管部门。</w:t>
            </w:r>
          </w:p>
          <w:p w14:paraId="7A34942A" w14:textId="77777777" w:rsidR="00E21116" w:rsidRPr="006247F7" w:rsidRDefault="00E21116" w:rsidP="00E21116">
            <w:pPr>
              <w:pStyle w:val="enumlev2"/>
              <w:rPr>
                <w:sz w:val="22"/>
                <w:lang w:eastAsia="zh-CN"/>
              </w:rPr>
            </w:pPr>
            <w:r w:rsidRPr="006247F7">
              <w:rPr>
                <w:sz w:val="22"/>
                <w:lang w:eastAsia="zh-CN"/>
              </w:rPr>
              <w:t>2)</w:t>
            </w:r>
            <w:r w:rsidRPr="006247F7">
              <w:rPr>
                <w:sz w:val="22"/>
                <w:lang w:eastAsia="zh-CN"/>
              </w:rPr>
              <w:tab/>
            </w:r>
            <w:r w:rsidRPr="006247F7">
              <w:rPr>
                <w:rFonts w:hint="eastAsia"/>
                <w:sz w:val="22"/>
                <w:lang w:eastAsia="zh-CN"/>
              </w:rPr>
              <w:t>如果协调未达成协议或受影响的主管部门不希望更新其规划频率指配的</w:t>
            </w:r>
            <w:r w:rsidRPr="006247F7">
              <w:rPr>
                <w:rFonts w:hint="eastAsia"/>
                <w:sz w:val="22"/>
                <w:lang w:eastAsia="zh-CN"/>
              </w:rPr>
              <w:t>EPM</w:t>
            </w:r>
            <w:r w:rsidRPr="006247F7">
              <w:rPr>
                <w:rFonts w:hint="eastAsia"/>
                <w:sz w:val="22"/>
                <w:lang w:eastAsia="zh-CN"/>
              </w:rPr>
              <w:t>，无线电通信局可以接受相关第</w:t>
            </w:r>
            <w:r w:rsidRPr="006247F7">
              <w:rPr>
                <w:b/>
                <w:bCs/>
                <w:sz w:val="22"/>
                <w:lang w:eastAsia="zh-CN"/>
              </w:rPr>
              <w:t>559</w:t>
            </w:r>
            <w:r w:rsidRPr="006247F7">
              <w:rPr>
                <w:rFonts w:hint="eastAsia"/>
                <w:sz w:val="22"/>
                <w:lang w:eastAsia="zh-CN"/>
              </w:rPr>
              <w:t>号决议申报资料的</w:t>
            </w:r>
            <w:r w:rsidRPr="006247F7">
              <w:rPr>
                <w:rFonts w:hint="eastAsia"/>
                <w:sz w:val="22"/>
                <w:lang w:eastAsia="zh-CN"/>
              </w:rPr>
              <w:t>B</w:t>
            </w:r>
            <w:r w:rsidRPr="006247F7">
              <w:rPr>
                <w:rFonts w:hint="eastAsia"/>
                <w:sz w:val="22"/>
                <w:lang w:eastAsia="zh-CN"/>
              </w:rPr>
              <w:t>部分申报资料。如此，当相关第</w:t>
            </w:r>
            <w:r w:rsidRPr="006247F7">
              <w:rPr>
                <w:b/>
                <w:bCs/>
                <w:sz w:val="22"/>
                <w:lang w:eastAsia="zh-CN"/>
              </w:rPr>
              <w:t>559</w:t>
            </w:r>
            <w:r w:rsidRPr="006247F7">
              <w:rPr>
                <w:rFonts w:hint="eastAsia"/>
                <w:sz w:val="22"/>
                <w:lang w:eastAsia="zh-CN"/>
              </w:rPr>
              <w:t>号决议申报资料进入列表时，无线电通信局将插入一条注释，表明在相关频率指配根据附录</w:t>
            </w:r>
            <w:r w:rsidRPr="006247F7">
              <w:rPr>
                <w:b/>
                <w:bCs/>
                <w:sz w:val="22"/>
                <w:lang w:eastAsia="zh-CN"/>
              </w:rPr>
              <w:t>30/30A</w:t>
            </w:r>
            <w:r w:rsidRPr="006247F7">
              <w:rPr>
                <w:rFonts w:hint="eastAsia"/>
                <w:sz w:val="22"/>
                <w:lang w:eastAsia="zh-CN"/>
              </w:rPr>
              <w:t>第</w:t>
            </w:r>
            <w:r w:rsidRPr="006247F7">
              <w:rPr>
                <w:rFonts w:hint="eastAsia"/>
                <w:sz w:val="22"/>
                <w:lang w:eastAsia="zh-CN"/>
              </w:rPr>
              <w:t>5</w:t>
            </w:r>
            <w:r w:rsidRPr="006247F7">
              <w:rPr>
                <w:rFonts w:hint="eastAsia"/>
                <w:sz w:val="22"/>
                <w:lang w:eastAsia="zh-CN"/>
              </w:rPr>
              <w:t>条投入使用之前须达成协议。在这种情况下，在更新相关规划频率指配的</w:t>
            </w:r>
            <w:r w:rsidRPr="006247F7">
              <w:rPr>
                <w:sz w:val="22"/>
                <w:lang w:eastAsia="zh-CN"/>
              </w:rPr>
              <w:t>EPM</w:t>
            </w:r>
            <w:r w:rsidRPr="006247F7">
              <w:rPr>
                <w:rFonts w:hint="eastAsia"/>
                <w:sz w:val="22"/>
                <w:lang w:eastAsia="zh-CN"/>
              </w:rPr>
              <w:t>时，不考虑来自相关第</w:t>
            </w:r>
            <w:r w:rsidRPr="006247F7">
              <w:rPr>
                <w:b/>
                <w:bCs/>
                <w:sz w:val="22"/>
                <w:lang w:eastAsia="zh-CN"/>
              </w:rPr>
              <w:t>559</w:t>
            </w:r>
            <w:r w:rsidRPr="006247F7">
              <w:rPr>
                <w:rFonts w:hint="eastAsia"/>
                <w:sz w:val="22"/>
                <w:lang w:eastAsia="zh-CN"/>
              </w:rPr>
              <w:t>号决议申报资料的干扰。</w:t>
            </w:r>
          </w:p>
          <w:p w14:paraId="4E24F589" w14:textId="33C7AEB0" w:rsidR="00E21116" w:rsidRPr="006247F7" w:rsidRDefault="00E21116" w:rsidP="00E21116">
            <w:pPr>
              <w:pStyle w:val="enumlev2"/>
              <w:rPr>
                <w:sz w:val="22"/>
                <w:lang w:eastAsia="zh-CN"/>
              </w:rPr>
            </w:pPr>
            <w:r w:rsidRPr="006247F7">
              <w:rPr>
                <w:sz w:val="22"/>
                <w:lang w:eastAsia="zh-CN"/>
              </w:rPr>
              <w:lastRenderedPageBreak/>
              <w:t>3)</w:t>
            </w:r>
            <w:r w:rsidRPr="006247F7">
              <w:rPr>
                <w:sz w:val="22"/>
                <w:lang w:eastAsia="zh-CN"/>
              </w:rPr>
              <w:tab/>
            </w:r>
            <w:r w:rsidRPr="006247F7">
              <w:rPr>
                <w:rFonts w:hint="eastAsia"/>
                <w:sz w:val="22"/>
                <w:lang w:eastAsia="zh-CN"/>
              </w:rPr>
              <w:t>对于空对地单入载波干扰比大于</w:t>
            </w:r>
            <w:r w:rsidRPr="006247F7">
              <w:rPr>
                <w:rFonts w:hint="eastAsia"/>
                <w:sz w:val="22"/>
                <w:lang w:eastAsia="zh-CN"/>
              </w:rPr>
              <w:t>21 dB</w:t>
            </w:r>
            <w:r w:rsidRPr="006247F7">
              <w:rPr>
                <w:rFonts w:hint="eastAsia"/>
                <w:sz w:val="22"/>
                <w:lang w:eastAsia="zh-CN"/>
              </w:rPr>
              <w:t>和地对空单入载波干扰比大于</w:t>
            </w:r>
            <w:r w:rsidRPr="006247F7">
              <w:rPr>
                <w:rFonts w:hint="eastAsia"/>
                <w:sz w:val="22"/>
                <w:lang w:eastAsia="zh-CN"/>
              </w:rPr>
              <w:t>30 dB</w:t>
            </w:r>
            <w:r w:rsidRPr="006247F7">
              <w:rPr>
                <w:rFonts w:hint="eastAsia"/>
                <w:sz w:val="22"/>
                <w:lang w:eastAsia="zh-CN"/>
              </w:rPr>
              <w:t>的情况，认为第</w:t>
            </w:r>
            <w:r w:rsidRPr="006247F7">
              <w:rPr>
                <w:rFonts w:hint="eastAsia"/>
                <w:sz w:val="22"/>
                <w:lang w:eastAsia="zh-CN"/>
              </w:rPr>
              <w:t>559</w:t>
            </w:r>
            <w:r w:rsidRPr="006247F7">
              <w:rPr>
                <w:rFonts w:hint="eastAsia"/>
                <w:sz w:val="22"/>
                <w:lang w:eastAsia="zh-CN"/>
              </w:rPr>
              <w:t>号决议申报材料和相应的</w:t>
            </w:r>
            <w:r w:rsidRPr="006247F7">
              <w:rPr>
                <w:rFonts w:hint="eastAsia"/>
                <w:sz w:val="22"/>
                <w:lang w:eastAsia="zh-CN"/>
              </w:rPr>
              <w:t>1</w:t>
            </w:r>
            <w:r w:rsidRPr="006247F7">
              <w:rPr>
                <w:rFonts w:hint="eastAsia"/>
                <w:sz w:val="22"/>
                <w:lang w:eastAsia="zh-CN"/>
              </w:rPr>
              <w:t>区和</w:t>
            </w:r>
            <w:r w:rsidRPr="006247F7">
              <w:rPr>
                <w:rFonts w:hint="eastAsia"/>
                <w:sz w:val="22"/>
                <w:lang w:eastAsia="zh-CN"/>
              </w:rPr>
              <w:t>3</w:t>
            </w:r>
            <w:r w:rsidRPr="006247F7">
              <w:rPr>
                <w:rFonts w:hint="eastAsia"/>
                <w:sz w:val="22"/>
                <w:lang w:eastAsia="zh-CN"/>
              </w:rPr>
              <w:t>区规划频率指配是兼容的。为了保持按照第</w:t>
            </w:r>
            <w:r w:rsidRPr="006247F7">
              <w:rPr>
                <w:rFonts w:hint="eastAsia"/>
                <w:sz w:val="22"/>
                <w:lang w:eastAsia="zh-CN"/>
              </w:rPr>
              <w:t>4</w:t>
            </w:r>
            <w:r w:rsidRPr="006247F7">
              <w:rPr>
                <w:rFonts w:hint="eastAsia"/>
                <w:sz w:val="22"/>
                <w:lang w:eastAsia="zh-CN"/>
              </w:rPr>
              <w:t>条提交的新申报资料对</w:t>
            </w:r>
            <w:r w:rsidRPr="006247F7">
              <w:rPr>
                <w:rFonts w:hint="eastAsia"/>
                <w:sz w:val="22"/>
                <w:lang w:eastAsia="zh-CN"/>
              </w:rPr>
              <w:t>1</w:t>
            </w:r>
            <w:r w:rsidRPr="006247F7">
              <w:rPr>
                <w:rFonts w:hint="eastAsia"/>
                <w:sz w:val="22"/>
                <w:lang w:eastAsia="zh-CN"/>
              </w:rPr>
              <w:t>区和</w:t>
            </w:r>
            <w:r w:rsidRPr="006247F7">
              <w:rPr>
                <w:rFonts w:hint="eastAsia"/>
                <w:sz w:val="22"/>
                <w:lang w:eastAsia="zh-CN"/>
              </w:rPr>
              <w:t>3</w:t>
            </w:r>
            <w:r w:rsidRPr="006247F7">
              <w:rPr>
                <w:rFonts w:hint="eastAsia"/>
                <w:sz w:val="22"/>
                <w:lang w:eastAsia="zh-CN"/>
              </w:rPr>
              <w:t>区规划的此类频率指配具有相同的保护水平，当列表中的第</w:t>
            </w:r>
            <w:r w:rsidRPr="006247F7">
              <w:rPr>
                <w:rFonts w:hint="eastAsia"/>
                <w:sz w:val="22"/>
                <w:lang w:eastAsia="zh-CN"/>
              </w:rPr>
              <w:t>559</w:t>
            </w:r>
            <w:r w:rsidRPr="006247F7">
              <w:rPr>
                <w:rFonts w:hint="eastAsia"/>
                <w:sz w:val="22"/>
                <w:lang w:eastAsia="zh-CN"/>
              </w:rPr>
              <w:t>号决议的频率指配纳入到规划时，不得更新</w:t>
            </w:r>
            <w:r w:rsidRPr="006247F7">
              <w:rPr>
                <w:rFonts w:hint="eastAsia"/>
                <w:sz w:val="22"/>
                <w:lang w:eastAsia="zh-CN"/>
              </w:rPr>
              <w:t>1</w:t>
            </w:r>
            <w:r w:rsidRPr="006247F7">
              <w:rPr>
                <w:rFonts w:hint="eastAsia"/>
                <w:sz w:val="22"/>
                <w:lang w:eastAsia="zh-CN"/>
              </w:rPr>
              <w:t>区和</w:t>
            </w:r>
            <w:r w:rsidRPr="006247F7">
              <w:rPr>
                <w:rFonts w:hint="eastAsia"/>
                <w:sz w:val="22"/>
                <w:lang w:eastAsia="zh-CN"/>
              </w:rPr>
              <w:t>3</w:t>
            </w:r>
            <w:r w:rsidRPr="006247F7">
              <w:rPr>
                <w:rFonts w:hint="eastAsia"/>
                <w:sz w:val="22"/>
                <w:lang w:eastAsia="zh-CN"/>
              </w:rPr>
              <w:t>区规划频率指配的参考形势。</w:t>
            </w:r>
          </w:p>
          <w:p w14:paraId="7AEC605C" w14:textId="77777777" w:rsidR="00E21116" w:rsidRPr="006247F7" w:rsidRDefault="00E21116" w:rsidP="00E21116">
            <w:pPr>
              <w:pStyle w:val="enumlev1"/>
              <w:rPr>
                <w:sz w:val="22"/>
                <w:lang w:eastAsia="zh-CN"/>
              </w:rPr>
            </w:pPr>
            <w:bookmarkStart w:id="10" w:name="_Hlk139987913"/>
            <w:r w:rsidRPr="006247F7">
              <w:rPr>
                <w:sz w:val="22"/>
                <w:lang w:eastAsia="zh-CN"/>
              </w:rPr>
              <w:t>•</w:t>
            </w:r>
            <w:bookmarkEnd w:id="10"/>
            <w:r w:rsidRPr="006247F7">
              <w:rPr>
                <w:sz w:val="22"/>
                <w:lang w:eastAsia="zh-CN"/>
              </w:rPr>
              <w:tab/>
            </w:r>
            <w:r w:rsidRPr="006247F7">
              <w:rPr>
                <w:rFonts w:hint="eastAsia"/>
                <w:sz w:val="22"/>
                <w:lang w:eastAsia="zh-CN"/>
              </w:rPr>
              <w:t>与原始</w:t>
            </w:r>
            <w:r w:rsidRPr="006247F7">
              <w:rPr>
                <w:rFonts w:hint="eastAsia"/>
                <w:sz w:val="22"/>
                <w:lang w:eastAsia="zh-CN"/>
              </w:rPr>
              <w:t>2</w:t>
            </w:r>
            <w:r w:rsidRPr="006247F7">
              <w:rPr>
                <w:rFonts w:hint="eastAsia"/>
                <w:sz w:val="22"/>
                <w:lang w:eastAsia="zh-CN"/>
              </w:rPr>
              <w:t>区规划或</w:t>
            </w:r>
            <w:r w:rsidRPr="006247F7">
              <w:rPr>
                <w:rFonts w:hint="eastAsia"/>
                <w:sz w:val="22"/>
                <w:lang w:eastAsia="zh-CN"/>
              </w:rPr>
              <w:t>2</w:t>
            </w:r>
            <w:r w:rsidRPr="006247F7">
              <w:rPr>
                <w:rFonts w:hint="eastAsia"/>
                <w:sz w:val="22"/>
                <w:lang w:eastAsia="zh-CN"/>
              </w:rPr>
              <w:t>区待处理第</w:t>
            </w:r>
            <w:r w:rsidRPr="006247F7">
              <w:rPr>
                <w:rFonts w:hint="eastAsia"/>
                <w:sz w:val="22"/>
                <w:lang w:eastAsia="zh-CN"/>
              </w:rPr>
              <w:t>4</w:t>
            </w:r>
            <w:r w:rsidRPr="006247F7">
              <w:rPr>
                <w:rFonts w:hint="eastAsia"/>
                <w:sz w:val="22"/>
                <w:lang w:eastAsia="zh-CN"/>
              </w:rPr>
              <w:t>条卫星网络中的频率指配协调：</w:t>
            </w:r>
          </w:p>
          <w:p w14:paraId="59399039" w14:textId="77777777" w:rsidR="00E21116" w:rsidRPr="006247F7" w:rsidRDefault="00E21116" w:rsidP="00E21116">
            <w:pPr>
              <w:pStyle w:val="enumlev2"/>
              <w:rPr>
                <w:sz w:val="22"/>
                <w:lang w:eastAsia="zh-CN"/>
              </w:rPr>
            </w:pPr>
            <w:r w:rsidRPr="006247F7">
              <w:rPr>
                <w:sz w:val="22"/>
                <w:lang w:eastAsia="zh-CN"/>
              </w:rPr>
              <w:t>1)</w:t>
            </w:r>
            <w:r w:rsidRPr="006247F7">
              <w:rPr>
                <w:sz w:val="22"/>
                <w:lang w:eastAsia="zh-CN"/>
              </w:rPr>
              <w:tab/>
            </w:r>
            <w:r w:rsidRPr="006247F7">
              <w:rPr>
                <w:rFonts w:hint="eastAsia"/>
                <w:sz w:val="22"/>
                <w:lang w:eastAsia="zh-CN"/>
              </w:rPr>
              <w:t>如果协调未达成协议，无线电通信局可以接受相关第</w:t>
            </w:r>
            <w:r w:rsidRPr="006247F7">
              <w:rPr>
                <w:b/>
                <w:bCs/>
                <w:sz w:val="22"/>
                <w:lang w:eastAsia="zh-CN"/>
              </w:rPr>
              <w:t>559</w:t>
            </w:r>
            <w:r w:rsidRPr="006247F7">
              <w:rPr>
                <w:rFonts w:hint="eastAsia"/>
                <w:sz w:val="22"/>
                <w:lang w:eastAsia="zh-CN"/>
              </w:rPr>
              <w:t>号决议申报资料的</w:t>
            </w:r>
            <w:r w:rsidRPr="006247F7">
              <w:rPr>
                <w:rFonts w:hint="eastAsia"/>
                <w:sz w:val="22"/>
                <w:lang w:eastAsia="zh-CN"/>
              </w:rPr>
              <w:t>B</w:t>
            </w:r>
            <w:r w:rsidRPr="006247F7">
              <w:rPr>
                <w:rFonts w:hint="eastAsia"/>
                <w:sz w:val="22"/>
                <w:lang w:eastAsia="zh-CN"/>
              </w:rPr>
              <w:t>部分申报资料。如此，当相关第</w:t>
            </w:r>
            <w:r w:rsidRPr="006247F7">
              <w:rPr>
                <w:b/>
                <w:bCs/>
                <w:sz w:val="22"/>
                <w:lang w:eastAsia="zh-CN"/>
              </w:rPr>
              <w:t>559</w:t>
            </w:r>
            <w:r w:rsidRPr="006247F7">
              <w:rPr>
                <w:rFonts w:hint="eastAsia"/>
                <w:sz w:val="22"/>
                <w:lang w:eastAsia="zh-CN"/>
              </w:rPr>
              <w:t>号决议申报资料进入列表时，无线电通信局将插入一条注释，表明在相关频率指配根据附录</w:t>
            </w:r>
            <w:r w:rsidRPr="006247F7">
              <w:rPr>
                <w:b/>
                <w:bCs/>
                <w:sz w:val="22"/>
                <w:lang w:eastAsia="zh-CN"/>
              </w:rPr>
              <w:t>30/30A</w:t>
            </w:r>
            <w:r w:rsidRPr="006247F7">
              <w:rPr>
                <w:rFonts w:hint="eastAsia"/>
                <w:sz w:val="22"/>
                <w:lang w:eastAsia="zh-CN"/>
              </w:rPr>
              <w:t>第</w:t>
            </w:r>
            <w:r w:rsidRPr="006247F7">
              <w:rPr>
                <w:rFonts w:hint="eastAsia"/>
                <w:sz w:val="22"/>
                <w:lang w:eastAsia="zh-CN"/>
              </w:rPr>
              <w:t>5</w:t>
            </w:r>
            <w:r w:rsidRPr="006247F7">
              <w:rPr>
                <w:rFonts w:hint="eastAsia"/>
                <w:sz w:val="22"/>
                <w:lang w:eastAsia="zh-CN"/>
              </w:rPr>
              <w:t>条投入使用之前须达成协议。</w:t>
            </w:r>
          </w:p>
          <w:p w14:paraId="105EBCA4" w14:textId="77777777" w:rsidR="00E21116" w:rsidRPr="006247F7" w:rsidRDefault="00E21116" w:rsidP="00E21116">
            <w:pPr>
              <w:pStyle w:val="enumlev2"/>
              <w:rPr>
                <w:sz w:val="22"/>
                <w:lang w:eastAsia="zh-CN"/>
              </w:rPr>
            </w:pPr>
            <w:r w:rsidRPr="006247F7">
              <w:rPr>
                <w:sz w:val="22"/>
                <w:lang w:eastAsia="zh-CN"/>
              </w:rPr>
              <w:t>2)</w:t>
            </w:r>
            <w:r w:rsidRPr="006247F7">
              <w:rPr>
                <w:sz w:val="22"/>
                <w:lang w:eastAsia="zh-CN"/>
              </w:rPr>
              <w:tab/>
            </w:r>
            <w:r w:rsidRPr="006247F7">
              <w:rPr>
                <w:rFonts w:hint="eastAsia"/>
                <w:sz w:val="22"/>
                <w:lang w:eastAsia="zh-CN"/>
              </w:rPr>
              <w:t>此外，受影响的主管部门可以考虑在提交</w:t>
            </w:r>
            <w:r w:rsidRPr="006247F7">
              <w:rPr>
                <w:rFonts w:hint="eastAsia"/>
                <w:sz w:val="22"/>
                <w:lang w:eastAsia="zh-CN"/>
              </w:rPr>
              <w:t>B</w:t>
            </w:r>
            <w:r w:rsidRPr="006247F7">
              <w:rPr>
                <w:rFonts w:hint="eastAsia"/>
                <w:sz w:val="22"/>
                <w:lang w:eastAsia="zh-CN"/>
              </w:rPr>
              <w:t>部分申报资料时降低其第</w:t>
            </w:r>
            <w:r w:rsidRPr="006247F7">
              <w:rPr>
                <w:rFonts w:hint="eastAsia"/>
                <w:sz w:val="22"/>
                <w:lang w:eastAsia="zh-CN"/>
              </w:rPr>
              <w:t>4</w:t>
            </w:r>
            <w:r w:rsidRPr="006247F7">
              <w:rPr>
                <w:rFonts w:hint="eastAsia"/>
                <w:sz w:val="22"/>
                <w:lang w:eastAsia="zh-CN"/>
              </w:rPr>
              <w:t>条卫星网络的接收灵敏度，以接纳第</w:t>
            </w:r>
            <w:r w:rsidRPr="006247F7">
              <w:rPr>
                <w:b/>
                <w:bCs/>
                <w:sz w:val="22"/>
                <w:lang w:eastAsia="zh-CN"/>
              </w:rPr>
              <w:t>559</w:t>
            </w:r>
            <w:r w:rsidRPr="006247F7">
              <w:rPr>
                <w:rFonts w:hint="eastAsia"/>
                <w:sz w:val="22"/>
                <w:lang w:eastAsia="zh-CN"/>
              </w:rPr>
              <w:t>号决议申报资料。</w:t>
            </w:r>
            <w:bookmarkStart w:id="11" w:name="_Hlk140364978"/>
            <w:bookmarkStart w:id="12" w:name="_Hlk140364979"/>
            <w:bookmarkStart w:id="13" w:name="_Hlk140364990"/>
            <w:bookmarkStart w:id="14" w:name="_Hlk140364991"/>
            <w:bookmarkEnd w:id="11"/>
            <w:bookmarkEnd w:id="12"/>
            <w:bookmarkEnd w:id="13"/>
            <w:bookmarkEnd w:id="14"/>
          </w:p>
          <w:p w14:paraId="76A812B7" w14:textId="77777777" w:rsidR="00E21116" w:rsidRPr="006247F7" w:rsidRDefault="00E21116" w:rsidP="00E21116">
            <w:pPr>
              <w:pStyle w:val="enumlev2"/>
              <w:rPr>
                <w:sz w:val="22"/>
                <w:lang w:eastAsia="zh-CN"/>
              </w:rPr>
            </w:pPr>
            <w:r w:rsidRPr="006247F7">
              <w:rPr>
                <w:sz w:val="22"/>
                <w:lang w:eastAsia="zh-CN"/>
              </w:rPr>
              <w:t>3)</w:t>
            </w:r>
            <w:r w:rsidRPr="006247F7">
              <w:rPr>
                <w:sz w:val="22"/>
                <w:lang w:eastAsia="zh-CN"/>
              </w:rPr>
              <w:tab/>
            </w:r>
            <w:r w:rsidRPr="006247F7">
              <w:rPr>
                <w:rFonts w:hint="eastAsia"/>
                <w:sz w:val="22"/>
                <w:lang w:eastAsia="zh-CN"/>
              </w:rPr>
              <w:t>如果持续存在分歧，只要受影响的第</w:t>
            </w:r>
            <w:r w:rsidRPr="006247F7">
              <w:rPr>
                <w:rFonts w:hint="eastAsia"/>
                <w:sz w:val="22"/>
                <w:lang w:eastAsia="zh-CN"/>
              </w:rPr>
              <w:t>4</w:t>
            </w:r>
            <w:r w:rsidRPr="006247F7">
              <w:rPr>
                <w:rFonts w:hint="eastAsia"/>
                <w:sz w:val="22"/>
                <w:lang w:eastAsia="zh-CN"/>
              </w:rPr>
              <w:t>条卫星网络进入</w:t>
            </w:r>
            <w:r w:rsidRPr="006247F7">
              <w:rPr>
                <w:rFonts w:hint="eastAsia"/>
                <w:sz w:val="22"/>
                <w:lang w:eastAsia="zh-CN"/>
              </w:rPr>
              <w:t>2</w:t>
            </w:r>
            <w:r w:rsidRPr="006247F7">
              <w:rPr>
                <w:rFonts w:hint="eastAsia"/>
                <w:sz w:val="22"/>
                <w:lang w:eastAsia="zh-CN"/>
              </w:rPr>
              <w:t>区规划，无线电通信局即应审查协调要求。如果审查结果显示第</w:t>
            </w:r>
            <w:r w:rsidRPr="006247F7">
              <w:rPr>
                <w:rFonts w:hint="eastAsia"/>
                <w:sz w:val="22"/>
                <w:lang w:eastAsia="zh-CN"/>
              </w:rPr>
              <w:t>4</w:t>
            </w:r>
            <w:r w:rsidRPr="006247F7">
              <w:rPr>
                <w:rFonts w:hint="eastAsia"/>
                <w:sz w:val="22"/>
                <w:lang w:eastAsia="zh-CN"/>
              </w:rPr>
              <w:t>条网络不再受影响，则相关第</w:t>
            </w:r>
            <w:r w:rsidRPr="0056112C">
              <w:rPr>
                <w:rFonts w:hint="eastAsia"/>
                <w:b/>
                <w:bCs/>
                <w:sz w:val="22"/>
                <w:lang w:eastAsia="zh-CN"/>
              </w:rPr>
              <w:t>5</w:t>
            </w:r>
            <w:r w:rsidRPr="0056112C">
              <w:rPr>
                <w:b/>
                <w:bCs/>
                <w:sz w:val="22"/>
                <w:lang w:eastAsia="zh-CN"/>
              </w:rPr>
              <w:t>59</w:t>
            </w:r>
            <w:r w:rsidRPr="006247F7">
              <w:rPr>
                <w:rFonts w:hint="eastAsia"/>
                <w:sz w:val="22"/>
                <w:lang w:eastAsia="zh-CN"/>
              </w:rPr>
              <w:t>号决议申报资料和受影响的第</w:t>
            </w:r>
            <w:r w:rsidRPr="006247F7">
              <w:rPr>
                <w:rFonts w:hint="eastAsia"/>
                <w:sz w:val="22"/>
                <w:lang w:eastAsia="zh-CN"/>
              </w:rPr>
              <w:t>4</w:t>
            </w:r>
            <w:r w:rsidRPr="006247F7">
              <w:rPr>
                <w:rFonts w:hint="eastAsia"/>
                <w:sz w:val="22"/>
                <w:lang w:eastAsia="zh-CN"/>
              </w:rPr>
              <w:t>条网络之间不再需要协调，无线电通信局将其结论通知双方主管部门。</w:t>
            </w:r>
          </w:p>
          <w:p w14:paraId="28E2E587" w14:textId="77777777" w:rsidR="00E21116" w:rsidRPr="006247F7" w:rsidRDefault="00E21116" w:rsidP="00E2111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与列表中的频率指配或</w:t>
            </w:r>
            <w:r w:rsidRPr="006247F7">
              <w:rPr>
                <w:rFonts w:hint="eastAsia"/>
                <w:sz w:val="22"/>
                <w:lang w:eastAsia="zh-CN"/>
              </w:rPr>
              <w:t>1</w:t>
            </w:r>
            <w:r w:rsidRPr="006247F7">
              <w:rPr>
                <w:rFonts w:hint="eastAsia"/>
                <w:sz w:val="22"/>
                <w:lang w:eastAsia="zh-CN"/>
              </w:rPr>
              <w:t>区和</w:t>
            </w:r>
            <w:r w:rsidRPr="006247F7">
              <w:rPr>
                <w:rFonts w:hint="eastAsia"/>
                <w:sz w:val="22"/>
                <w:lang w:eastAsia="zh-CN"/>
              </w:rPr>
              <w:t>3</w:t>
            </w:r>
            <w:r w:rsidRPr="006247F7">
              <w:rPr>
                <w:rFonts w:hint="eastAsia"/>
                <w:sz w:val="22"/>
                <w:lang w:eastAsia="zh-CN"/>
              </w:rPr>
              <w:t>区待处理第</w:t>
            </w:r>
            <w:r w:rsidRPr="006247F7">
              <w:rPr>
                <w:rFonts w:hint="eastAsia"/>
                <w:sz w:val="22"/>
                <w:lang w:eastAsia="zh-CN"/>
              </w:rPr>
              <w:t>4</w:t>
            </w:r>
            <w:r w:rsidRPr="006247F7">
              <w:rPr>
                <w:rFonts w:hint="eastAsia"/>
                <w:sz w:val="22"/>
                <w:lang w:eastAsia="zh-CN"/>
              </w:rPr>
              <w:t>条卫星网络的频率指配协调：</w:t>
            </w:r>
          </w:p>
          <w:p w14:paraId="238C2703" w14:textId="77777777" w:rsidR="00E21116" w:rsidRPr="006247F7" w:rsidRDefault="00E21116" w:rsidP="00E21116">
            <w:pPr>
              <w:pStyle w:val="enumlev2"/>
              <w:rPr>
                <w:sz w:val="22"/>
                <w:lang w:eastAsia="zh-CN"/>
              </w:rPr>
            </w:pPr>
            <w:r w:rsidRPr="006247F7">
              <w:rPr>
                <w:sz w:val="22"/>
                <w:lang w:eastAsia="zh-CN"/>
              </w:rPr>
              <w:t>1)</w:t>
            </w:r>
            <w:r w:rsidRPr="006247F7">
              <w:rPr>
                <w:sz w:val="22"/>
                <w:lang w:eastAsia="zh-CN"/>
              </w:rPr>
              <w:tab/>
            </w:r>
            <w:r w:rsidRPr="006247F7">
              <w:rPr>
                <w:rFonts w:hint="eastAsia"/>
                <w:sz w:val="22"/>
                <w:lang w:eastAsia="zh-CN"/>
              </w:rPr>
              <w:t>在收到协调建议后，敦促受影响的主管部门及时回复请求协调的第</w:t>
            </w:r>
            <w:r w:rsidRPr="0056112C">
              <w:rPr>
                <w:rFonts w:hint="eastAsia"/>
                <w:b/>
                <w:bCs/>
                <w:sz w:val="22"/>
                <w:lang w:eastAsia="zh-CN"/>
              </w:rPr>
              <w:t>5</w:t>
            </w:r>
            <w:r w:rsidRPr="0056112C">
              <w:rPr>
                <w:b/>
                <w:bCs/>
                <w:sz w:val="22"/>
                <w:lang w:eastAsia="zh-CN"/>
              </w:rPr>
              <w:t>59</w:t>
            </w:r>
            <w:r w:rsidRPr="006247F7">
              <w:rPr>
                <w:rFonts w:hint="eastAsia"/>
                <w:sz w:val="22"/>
                <w:lang w:eastAsia="zh-CN"/>
              </w:rPr>
              <w:t>号决议主管部门并努力接纳第</w:t>
            </w:r>
            <w:r w:rsidRPr="006247F7">
              <w:rPr>
                <w:rFonts w:hint="eastAsia"/>
                <w:sz w:val="22"/>
                <w:lang w:eastAsia="zh-CN"/>
              </w:rPr>
              <w:t>5</w:t>
            </w:r>
            <w:r w:rsidRPr="006247F7">
              <w:rPr>
                <w:sz w:val="22"/>
                <w:lang w:eastAsia="zh-CN"/>
              </w:rPr>
              <w:t>59</w:t>
            </w:r>
            <w:r w:rsidRPr="006247F7">
              <w:rPr>
                <w:rFonts w:hint="eastAsia"/>
                <w:sz w:val="22"/>
                <w:lang w:eastAsia="zh-CN"/>
              </w:rPr>
              <w:t>号决议申报资料。</w:t>
            </w:r>
          </w:p>
          <w:p w14:paraId="52C1760E" w14:textId="77777777" w:rsidR="00E21116" w:rsidRPr="006247F7" w:rsidRDefault="00E21116" w:rsidP="00E21116">
            <w:pPr>
              <w:pStyle w:val="enumlev2"/>
              <w:rPr>
                <w:sz w:val="22"/>
                <w:lang w:eastAsia="zh-CN"/>
              </w:rPr>
            </w:pPr>
            <w:r w:rsidRPr="006247F7">
              <w:rPr>
                <w:sz w:val="22"/>
                <w:lang w:eastAsia="zh-CN"/>
              </w:rPr>
              <w:t>2)</w:t>
            </w:r>
            <w:r w:rsidRPr="006247F7">
              <w:rPr>
                <w:sz w:val="22"/>
                <w:lang w:eastAsia="zh-CN"/>
              </w:rPr>
              <w:tab/>
            </w:r>
            <w:r w:rsidRPr="006247F7">
              <w:rPr>
                <w:rFonts w:hint="eastAsia"/>
                <w:sz w:val="22"/>
                <w:lang w:eastAsia="zh-CN"/>
              </w:rPr>
              <w:t>如果持续存在分歧，每当受影响的第</w:t>
            </w:r>
            <w:r w:rsidRPr="006247F7">
              <w:rPr>
                <w:rFonts w:hint="eastAsia"/>
                <w:sz w:val="22"/>
                <w:lang w:eastAsia="zh-CN"/>
              </w:rPr>
              <w:t>4</w:t>
            </w:r>
            <w:r w:rsidRPr="006247F7">
              <w:rPr>
                <w:rFonts w:hint="eastAsia"/>
                <w:sz w:val="22"/>
                <w:lang w:eastAsia="zh-CN"/>
              </w:rPr>
              <w:t>条附加使用网络进入列表时，无线电通信局应酌情采用附录</w:t>
            </w:r>
            <w:r w:rsidRPr="0056112C">
              <w:rPr>
                <w:rFonts w:hint="eastAsia"/>
                <w:b/>
                <w:bCs/>
                <w:sz w:val="22"/>
                <w:lang w:eastAsia="zh-CN"/>
              </w:rPr>
              <w:t>30</w:t>
            </w:r>
            <w:r w:rsidRPr="006247F7">
              <w:rPr>
                <w:rFonts w:hint="eastAsia"/>
                <w:sz w:val="22"/>
                <w:lang w:eastAsia="zh-CN"/>
              </w:rPr>
              <w:t>第</w:t>
            </w:r>
            <w:r w:rsidRPr="006247F7">
              <w:rPr>
                <w:rFonts w:hint="eastAsia"/>
                <w:sz w:val="22"/>
                <w:lang w:eastAsia="zh-CN"/>
              </w:rPr>
              <w:t>4</w:t>
            </w:r>
            <w:r w:rsidRPr="006247F7">
              <w:rPr>
                <w:rFonts w:hint="eastAsia"/>
                <w:sz w:val="22"/>
                <w:lang w:eastAsia="zh-CN"/>
              </w:rPr>
              <w:t>条脚注</w:t>
            </w:r>
            <w:r w:rsidRPr="006247F7">
              <w:rPr>
                <w:rFonts w:hint="eastAsia"/>
                <w:sz w:val="22"/>
                <w:lang w:eastAsia="zh-CN"/>
              </w:rPr>
              <w:t>7</w:t>
            </w:r>
            <w:r w:rsidRPr="006247F7">
              <w:rPr>
                <w:rFonts w:ascii="STKaiti" w:eastAsia="STKaiti" w:hAnsi="STKaiti" w:hint="eastAsia"/>
                <w:sz w:val="22"/>
                <w:lang w:eastAsia="zh-CN"/>
              </w:rPr>
              <w:t>之二</w:t>
            </w:r>
            <w:r w:rsidRPr="006247F7">
              <w:rPr>
                <w:rFonts w:hint="eastAsia"/>
                <w:sz w:val="22"/>
                <w:lang w:eastAsia="zh-CN"/>
              </w:rPr>
              <w:t>和附录</w:t>
            </w:r>
            <w:r w:rsidRPr="0056112C">
              <w:rPr>
                <w:rFonts w:hint="eastAsia"/>
                <w:b/>
                <w:bCs/>
                <w:sz w:val="22"/>
                <w:lang w:eastAsia="zh-CN"/>
              </w:rPr>
              <w:t>30A</w:t>
            </w:r>
            <w:r w:rsidRPr="006247F7">
              <w:rPr>
                <w:rFonts w:hint="eastAsia"/>
                <w:sz w:val="22"/>
                <w:lang w:eastAsia="zh-CN"/>
              </w:rPr>
              <w:t>第</w:t>
            </w:r>
            <w:r w:rsidRPr="006247F7">
              <w:rPr>
                <w:rFonts w:hint="eastAsia"/>
                <w:sz w:val="22"/>
                <w:lang w:eastAsia="zh-CN"/>
              </w:rPr>
              <w:t>4</w:t>
            </w:r>
            <w:r w:rsidRPr="006247F7">
              <w:rPr>
                <w:rFonts w:hint="eastAsia"/>
                <w:sz w:val="22"/>
                <w:lang w:eastAsia="zh-CN"/>
              </w:rPr>
              <w:t>条脚注</w:t>
            </w:r>
            <w:r w:rsidRPr="006247F7">
              <w:rPr>
                <w:rFonts w:hint="eastAsia"/>
                <w:sz w:val="22"/>
                <w:lang w:eastAsia="zh-CN"/>
              </w:rPr>
              <w:t>9</w:t>
            </w:r>
            <w:r w:rsidRPr="006247F7">
              <w:rPr>
                <w:rFonts w:ascii="STKaiti" w:eastAsia="STKaiti" w:hAnsi="STKaiti" w:hint="eastAsia"/>
                <w:sz w:val="22"/>
                <w:lang w:eastAsia="zh-CN"/>
              </w:rPr>
              <w:t>之二</w:t>
            </w:r>
            <w:r w:rsidRPr="006247F7">
              <w:rPr>
                <w:rFonts w:hint="eastAsia"/>
                <w:sz w:val="22"/>
                <w:lang w:eastAsia="zh-CN"/>
              </w:rPr>
              <w:t>规定的行动。如果无线电通信局得出合格的审查结论，相关第</w:t>
            </w:r>
            <w:r w:rsidRPr="00AD4B77">
              <w:rPr>
                <w:rFonts w:hint="eastAsia"/>
                <w:b/>
                <w:bCs/>
                <w:sz w:val="22"/>
                <w:lang w:eastAsia="zh-CN"/>
              </w:rPr>
              <w:t>5</w:t>
            </w:r>
            <w:r w:rsidRPr="00AD4B77">
              <w:rPr>
                <w:b/>
                <w:bCs/>
                <w:sz w:val="22"/>
                <w:lang w:eastAsia="zh-CN"/>
              </w:rPr>
              <w:t>59</w:t>
            </w:r>
            <w:r w:rsidRPr="006247F7">
              <w:rPr>
                <w:rFonts w:hint="eastAsia"/>
                <w:sz w:val="22"/>
                <w:lang w:eastAsia="zh-CN"/>
              </w:rPr>
              <w:t>号决议申报资料与受影响的第</w:t>
            </w:r>
            <w:r w:rsidRPr="006247F7">
              <w:rPr>
                <w:rFonts w:hint="eastAsia"/>
                <w:sz w:val="22"/>
                <w:lang w:eastAsia="zh-CN"/>
              </w:rPr>
              <w:t>4</w:t>
            </w:r>
            <w:r w:rsidRPr="006247F7">
              <w:rPr>
                <w:rFonts w:hint="eastAsia"/>
                <w:sz w:val="22"/>
                <w:lang w:eastAsia="zh-CN"/>
              </w:rPr>
              <w:t>条频率指配不再需要协调，无线电通信局将其结论通知双方主管部门。</w:t>
            </w:r>
          </w:p>
          <w:p w14:paraId="62DADA5D" w14:textId="77777777" w:rsidR="00E21116" w:rsidRPr="006247F7" w:rsidRDefault="00E21116" w:rsidP="00E2111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与非规划业务和第</w:t>
            </w:r>
            <w:r w:rsidRPr="006247F7">
              <w:rPr>
                <w:rFonts w:hint="eastAsia"/>
                <w:sz w:val="22"/>
                <w:lang w:eastAsia="zh-CN"/>
              </w:rPr>
              <w:t>2A</w:t>
            </w:r>
            <w:r w:rsidRPr="006247F7">
              <w:rPr>
                <w:rFonts w:hint="eastAsia"/>
                <w:sz w:val="22"/>
                <w:lang w:eastAsia="zh-CN"/>
              </w:rPr>
              <w:t>条卫星网络的频率指配协调：</w:t>
            </w:r>
          </w:p>
          <w:p w14:paraId="00F8157B" w14:textId="77777777" w:rsidR="00E21116" w:rsidRPr="006247F7" w:rsidRDefault="00E21116" w:rsidP="00E21116">
            <w:pPr>
              <w:pStyle w:val="enumlev2"/>
              <w:rPr>
                <w:sz w:val="22"/>
                <w:lang w:eastAsia="zh-CN"/>
              </w:rPr>
            </w:pPr>
            <w:r w:rsidRPr="006247F7">
              <w:rPr>
                <w:sz w:val="22"/>
                <w:lang w:eastAsia="zh-CN"/>
              </w:rPr>
              <w:t>1)</w:t>
            </w:r>
            <w:r w:rsidRPr="006247F7">
              <w:rPr>
                <w:sz w:val="22"/>
                <w:lang w:eastAsia="zh-CN"/>
              </w:rPr>
              <w:tab/>
            </w:r>
            <w:r w:rsidRPr="006247F7">
              <w:rPr>
                <w:rFonts w:hint="eastAsia"/>
                <w:sz w:val="22"/>
                <w:lang w:eastAsia="zh-CN"/>
              </w:rPr>
              <w:t>在收到协调建议后，敦促受影响的主管部门及时回复请求协调的第</w:t>
            </w:r>
            <w:r w:rsidRPr="006247F7">
              <w:rPr>
                <w:b/>
                <w:bCs/>
                <w:sz w:val="22"/>
                <w:lang w:eastAsia="zh-CN"/>
              </w:rPr>
              <w:t>559</w:t>
            </w:r>
            <w:r w:rsidRPr="006247F7">
              <w:rPr>
                <w:rFonts w:hint="eastAsia"/>
                <w:sz w:val="22"/>
                <w:lang w:eastAsia="zh-CN"/>
              </w:rPr>
              <w:t>号决议主管部门并努力接纳第</w:t>
            </w:r>
            <w:r w:rsidRPr="006247F7">
              <w:rPr>
                <w:b/>
                <w:bCs/>
                <w:sz w:val="22"/>
                <w:lang w:eastAsia="zh-CN"/>
              </w:rPr>
              <w:t>559</w:t>
            </w:r>
            <w:r w:rsidRPr="006247F7">
              <w:rPr>
                <w:rFonts w:hint="eastAsia"/>
                <w:sz w:val="22"/>
                <w:lang w:eastAsia="zh-CN"/>
              </w:rPr>
              <w:t>号决议申报资料。</w:t>
            </w:r>
          </w:p>
          <w:p w14:paraId="485CAE2E" w14:textId="77777777" w:rsidR="00E21116" w:rsidRPr="006247F7" w:rsidRDefault="00E21116" w:rsidP="00E21116">
            <w:pPr>
              <w:pStyle w:val="enumlev2"/>
              <w:rPr>
                <w:sz w:val="22"/>
                <w:lang w:eastAsia="zh-CN"/>
              </w:rPr>
            </w:pPr>
            <w:r w:rsidRPr="006247F7">
              <w:rPr>
                <w:sz w:val="22"/>
                <w:lang w:eastAsia="zh-CN"/>
              </w:rPr>
              <w:t>2)</w:t>
            </w:r>
            <w:r w:rsidRPr="006247F7">
              <w:rPr>
                <w:sz w:val="22"/>
                <w:lang w:eastAsia="zh-CN"/>
              </w:rPr>
              <w:tab/>
            </w:r>
            <w:r w:rsidRPr="006247F7">
              <w:rPr>
                <w:rFonts w:hint="eastAsia"/>
                <w:sz w:val="22"/>
                <w:lang w:eastAsia="zh-CN"/>
              </w:rPr>
              <w:t>如果持续存在分歧，只要受影响的非规划卫星网络或第</w:t>
            </w:r>
            <w:r w:rsidRPr="006247F7">
              <w:rPr>
                <w:rFonts w:hint="eastAsia"/>
                <w:sz w:val="22"/>
                <w:lang w:eastAsia="zh-CN"/>
              </w:rPr>
              <w:t>2A</w:t>
            </w:r>
            <w:r w:rsidRPr="006247F7">
              <w:rPr>
                <w:rFonts w:hint="eastAsia"/>
                <w:sz w:val="22"/>
                <w:lang w:eastAsia="zh-CN"/>
              </w:rPr>
              <w:t>条卫星网络登记到频率总表中，无线电通信局须使用登记的特性对协调要求进行审查。如果无线电通信局得出合格的审查结论，相关第</w:t>
            </w:r>
            <w:r w:rsidRPr="006247F7">
              <w:rPr>
                <w:b/>
                <w:bCs/>
                <w:sz w:val="22"/>
                <w:lang w:eastAsia="zh-CN"/>
              </w:rPr>
              <w:t>559</w:t>
            </w:r>
            <w:r w:rsidRPr="006247F7">
              <w:rPr>
                <w:rFonts w:hint="eastAsia"/>
                <w:sz w:val="22"/>
                <w:lang w:eastAsia="zh-CN"/>
              </w:rPr>
              <w:t>号决议申报资料与受影响的第</w:t>
            </w:r>
            <w:r w:rsidRPr="006247F7">
              <w:rPr>
                <w:rFonts w:hint="eastAsia"/>
                <w:sz w:val="22"/>
                <w:lang w:eastAsia="zh-CN"/>
              </w:rPr>
              <w:t>2A</w:t>
            </w:r>
            <w:r w:rsidRPr="006247F7">
              <w:rPr>
                <w:rFonts w:hint="eastAsia"/>
                <w:sz w:val="22"/>
                <w:lang w:eastAsia="zh-CN"/>
              </w:rPr>
              <w:t>条频率指配不再需要协调，无线电通信局将其结论通知双方主管部门。</w:t>
            </w:r>
          </w:p>
          <w:p w14:paraId="2692F1C8" w14:textId="77777777" w:rsidR="00E21116" w:rsidRPr="006247F7" w:rsidRDefault="00E21116" w:rsidP="00E21116">
            <w:pPr>
              <w:pStyle w:val="enumlev1"/>
              <w:rPr>
                <w:sz w:val="22"/>
                <w:lang w:eastAsia="zh-CN"/>
              </w:rPr>
            </w:pPr>
            <w:r w:rsidRPr="006247F7">
              <w:rPr>
                <w:sz w:val="22"/>
                <w:lang w:eastAsia="zh-CN"/>
              </w:rPr>
              <w:lastRenderedPageBreak/>
              <w:t>•</w:t>
            </w:r>
            <w:r w:rsidRPr="006247F7">
              <w:rPr>
                <w:sz w:val="22"/>
                <w:lang w:eastAsia="zh-CN"/>
              </w:rPr>
              <w:tab/>
            </w:r>
            <w:r w:rsidRPr="006247F7">
              <w:rPr>
                <w:rFonts w:hint="eastAsia"/>
                <w:sz w:val="22"/>
                <w:lang w:eastAsia="zh-CN"/>
              </w:rPr>
              <w:t>在审查根据第</w:t>
            </w:r>
            <w:r w:rsidRPr="006247F7">
              <w:rPr>
                <w:b/>
                <w:bCs/>
                <w:sz w:val="22"/>
                <w:lang w:eastAsia="zh-CN"/>
              </w:rPr>
              <w:t>559</w:t>
            </w:r>
            <w:r w:rsidRPr="006247F7">
              <w:rPr>
                <w:rFonts w:hint="eastAsia"/>
                <w:sz w:val="22"/>
                <w:lang w:eastAsia="zh-CN"/>
              </w:rPr>
              <w:t>号决议</w:t>
            </w:r>
            <w:r w:rsidRPr="006247F7">
              <w:rPr>
                <w:rFonts w:hint="eastAsia"/>
                <w:b/>
                <w:bCs/>
                <w:sz w:val="22"/>
                <w:lang w:eastAsia="zh-CN"/>
              </w:rPr>
              <w:t>（</w:t>
            </w:r>
            <w:r w:rsidRPr="006247F7">
              <w:rPr>
                <w:b/>
                <w:bCs/>
                <w:sz w:val="22"/>
                <w:lang w:eastAsia="zh-CN"/>
              </w:rPr>
              <w:t>WRC-19</w:t>
            </w:r>
            <w:r w:rsidRPr="006247F7">
              <w:rPr>
                <w:rFonts w:hint="eastAsia"/>
                <w:b/>
                <w:bCs/>
                <w:sz w:val="22"/>
                <w:lang w:eastAsia="zh-CN"/>
              </w:rPr>
              <w:t>）</w:t>
            </w:r>
            <w:r w:rsidRPr="006247F7">
              <w:rPr>
                <w:rFonts w:hint="eastAsia"/>
                <w:sz w:val="22"/>
                <w:lang w:eastAsia="zh-CN"/>
              </w:rPr>
              <w:t>提交的关于</w:t>
            </w:r>
            <w:r w:rsidRPr="006247F7">
              <w:rPr>
                <w:sz w:val="22"/>
                <w:lang w:eastAsia="zh-CN"/>
              </w:rPr>
              <w:t>1</w:t>
            </w:r>
            <w:r w:rsidRPr="006247F7">
              <w:rPr>
                <w:rFonts w:hint="eastAsia"/>
                <w:sz w:val="22"/>
                <w:lang w:eastAsia="zh-CN"/>
              </w:rPr>
              <w:t>区和</w:t>
            </w:r>
            <w:r w:rsidRPr="006247F7">
              <w:rPr>
                <w:sz w:val="22"/>
                <w:lang w:eastAsia="zh-CN"/>
              </w:rPr>
              <w:t>3</w:t>
            </w:r>
            <w:r w:rsidRPr="006247F7">
              <w:rPr>
                <w:rFonts w:hint="eastAsia"/>
                <w:sz w:val="22"/>
                <w:lang w:eastAsia="zh-CN"/>
              </w:rPr>
              <w:t>区附加使用卫星广播业务（</w:t>
            </w:r>
            <w:r w:rsidRPr="006247F7">
              <w:rPr>
                <w:sz w:val="22"/>
                <w:lang w:eastAsia="zh-CN"/>
              </w:rPr>
              <w:t>BSS</w:t>
            </w:r>
            <w:r w:rsidRPr="006247F7">
              <w:rPr>
                <w:rFonts w:hint="eastAsia"/>
                <w:sz w:val="22"/>
                <w:lang w:eastAsia="zh-CN"/>
              </w:rPr>
              <w:t>）频率指配的</w:t>
            </w:r>
            <w:r w:rsidRPr="006247F7">
              <w:rPr>
                <w:sz w:val="22"/>
                <w:lang w:eastAsia="zh-CN"/>
              </w:rPr>
              <w:t>B</w:t>
            </w:r>
            <w:r w:rsidRPr="006247F7">
              <w:rPr>
                <w:rFonts w:hint="eastAsia"/>
                <w:sz w:val="22"/>
                <w:lang w:eastAsia="zh-CN"/>
              </w:rPr>
              <w:t>部分申报资料时，在形成审查结论时，不得考虑位于根据第</w:t>
            </w:r>
            <w:r w:rsidRPr="006247F7">
              <w:rPr>
                <w:rFonts w:hint="eastAsia"/>
                <w:b/>
                <w:bCs/>
                <w:sz w:val="22"/>
                <w:lang w:eastAsia="zh-CN"/>
              </w:rPr>
              <w:t>559</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proofErr w:type="gramStart"/>
            <w:r w:rsidRPr="006247F7">
              <w:rPr>
                <w:rFonts w:hint="eastAsia"/>
                <w:sz w:val="22"/>
                <w:lang w:eastAsia="zh-CN"/>
              </w:rPr>
              <w:t>提交的申报资料的通知主管部门领土内的附加使用的受影响测试点；</w:t>
            </w:r>
            <w:proofErr w:type="gramEnd"/>
          </w:p>
          <w:p w14:paraId="6E524724" w14:textId="77777777" w:rsidR="00E21116" w:rsidRPr="006247F7" w:rsidRDefault="00E21116" w:rsidP="00E21116">
            <w:pPr>
              <w:pStyle w:val="enumlev2"/>
              <w:rPr>
                <w:sz w:val="22"/>
                <w:lang w:eastAsia="zh-CN"/>
              </w:rPr>
            </w:pPr>
            <w:r w:rsidRPr="006247F7">
              <w:rPr>
                <w:rFonts w:hint="eastAsia"/>
                <w:sz w:val="22"/>
                <w:lang w:eastAsia="zh-CN"/>
              </w:rPr>
              <w:t>1</w:t>
            </w:r>
            <w:r w:rsidRPr="006247F7">
              <w:rPr>
                <w:sz w:val="22"/>
                <w:lang w:eastAsia="zh-CN"/>
              </w:rPr>
              <w:t>)</w:t>
            </w:r>
            <w:r w:rsidRPr="006247F7">
              <w:rPr>
                <w:sz w:val="22"/>
                <w:lang w:eastAsia="zh-CN"/>
              </w:rPr>
              <w:tab/>
            </w:r>
            <w:r w:rsidRPr="006247F7">
              <w:rPr>
                <w:rFonts w:hint="eastAsia"/>
                <w:sz w:val="22"/>
                <w:lang w:eastAsia="zh-CN"/>
              </w:rPr>
              <w:t>当提交第</w:t>
            </w:r>
            <w:r w:rsidRPr="006247F7">
              <w:rPr>
                <w:rFonts w:hint="eastAsia"/>
                <w:b/>
                <w:bCs/>
                <w:sz w:val="22"/>
                <w:lang w:eastAsia="zh-CN"/>
              </w:rPr>
              <w:t>559</w:t>
            </w:r>
            <w:r w:rsidRPr="006247F7">
              <w:rPr>
                <w:rFonts w:hint="eastAsia"/>
                <w:sz w:val="22"/>
                <w:lang w:eastAsia="zh-CN"/>
              </w:rPr>
              <w:t>号决议申报资料的通知主管部门在其</w:t>
            </w:r>
            <w:r w:rsidRPr="006247F7">
              <w:rPr>
                <w:rFonts w:hint="eastAsia"/>
                <w:sz w:val="22"/>
                <w:lang w:eastAsia="zh-CN"/>
              </w:rPr>
              <w:t>B</w:t>
            </w:r>
            <w:r w:rsidRPr="006247F7">
              <w:rPr>
                <w:rFonts w:hint="eastAsia"/>
                <w:sz w:val="22"/>
                <w:lang w:eastAsia="zh-CN"/>
              </w:rPr>
              <w:t>部分资料的附函中明确表示，由于已与这些网络的通知主管部门达成协议，某些网络的参考形势不应更新，无线电通信局在将第</w:t>
            </w:r>
            <w:r w:rsidRPr="006247F7">
              <w:rPr>
                <w:rFonts w:hint="eastAsia"/>
                <w:b/>
                <w:bCs/>
                <w:sz w:val="22"/>
                <w:lang w:eastAsia="zh-CN"/>
              </w:rPr>
              <w:t>559</w:t>
            </w:r>
            <w:r w:rsidRPr="006247F7">
              <w:rPr>
                <w:rFonts w:hint="eastAsia"/>
                <w:sz w:val="22"/>
                <w:lang w:eastAsia="zh-CN"/>
              </w:rPr>
              <w:t>号决议申报资料中的频率指配登入列表时，</w:t>
            </w:r>
            <w:proofErr w:type="gramStart"/>
            <w:r w:rsidRPr="006247F7">
              <w:rPr>
                <w:rFonts w:hint="eastAsia"/>
                <w:sz w:val="22"/>
                <w:lang w:eastAsia="zh-CN"/>
              </w:rPr>
              <w:t>不会更新相关网络的参考形势；</w:t>
            </w:r>
            <w:proofErr w:type="gramEnd"/>
          </w:p>
          <w:p w14:paraId="658026D6" w14:textId="73147809" w:rsidR="00E21116" w:rsidRPr="006247F7" w:rsidRDefault="00E21116" w:rsidP="00E21116">
            <w:pPr>
              <w:pStyle w:val="enumlev1"/>
              <w:rPr>
                <w:sz w:val="22"/>
                <w:lang w:eastAsia="it-IT"/>
              </w:rPr>
            </w:pPr>
            <w:r w:rsidRPr="006247F7">
              <w:rPr>
                <w:sz w:val="22"/>
                <w:lang w:eastAsia="zh-CN"/>
              </w:rPr>
              <w:t>•</w:t>
            </w:r>
            <w:r w:rsidRPr="006247F7">
              <w:rPr>
                <w:sz w:val="22"/>
                <w:lang w:eastAsia="zh-CN"/>
              </w:rPr>
              <w:tab/>
            </w:r>
            <w:bookmarkStart w:id="15" w:name="_Hlk140364942"/>
            <w:r w:rsidRPr="006247F7">
              <w:rPr>
                <w:rFonts w:hint="eastAsia"/>
                <w:sz w:val="22"/>
                <w:lang w:eastAsia="zh-CN"/>
              </w:rPr>
              <w:t>当无线电通信局被提交第</w:t>
            </w:r>
            <w:r w:rsidRPr="006247F7">
              <w:rPr>
                <w:rFonts w:hint="eastAsia"/>
                <w:b/>
                <w:bCs/>
                <w:sz w:val="22"/>
                <w:lang w:eastAsia="zh-CN"/>
              </w:rPr>
              <w:t>559</w:t>
            </w:r>
            <w:r w:rsidRPr="006247F7">
              <w:rPr>
                <w:rFonts w:hint="eastAsia"/>
                <w:sz w:val="22"/>
                <w:lang w:eastAsia="zh-CN"/>
              </w:rPr>
              <w:t>号决议申报资料的通知主管部门明确告知已与任何其他主管部门达成了协议，从而忽略位于后者主管部门领土上且会因即将提交的第</w:t>
            </w:r>
            <w:r w:rsidRPr="006247F7">
              <w:rPr>
                <w:rFonts w:hint="eastAsia"/>
                <w:b/>
                <w:bCs/>
                <w:sz w:val="22"/>
                <w:lang w:eastAsia="zh-CN"/>
              </w:rPr>
              <w:t>559</w:t>
            </w:r>
            <w:r w:rsidRPr="006247F7">
              <w:rPr>
                <w:rFonts w:hint="eastAsia"/>
                <w:sz w:val="22"/>
                <w:lang w:eastAsia="zh-CN"/>
              </w:rPr>
              <w:t>号决议申报资料而劣化的测试点时，无线电通信局将在审查第</w:t>
            </w:r>
            <w:r w:rsidRPr="006247F7">
              <w:rPr>
                <w:rFonts w:hint="eastAsia"/>
                <w:b/>
                <w:bCs/>
                <w:sz w:val="22"/>
                <w:lang w:eastAsia="zh-CN"/>
              </w:rPr>
              <w:t>559</w:t>
            </w:r>
            <w:r w:rsidRPr="006247F7">
              <w:rPr>
                <w:rFonts w:hint="eastAsia"/>
                <w:sz w:val="22"/>
                <w:lang w:eastAsia="zh-CN"/>
              </w:rPr>
              <w:t>号决议申报资料的</w:t>
            </w:r>
            <w:r w:rsidRPr="006247F7">
              <w:rPr>
                <w:rFonts w:hint="eastAsia"/>
                <w:sz w:val="22"/>
                <w:lang w:eastAsia="zh-CN"/>
              </w:rPr>
              <w:t>B</w:t>
            </w:r>
            <w:r w:rsidRPr="006247F7">
              <w:rPr>
                <w:rFonts w:hint="eastAsia"/>
                <w:sz w:val="22"/>
                <w:lang w:eastAsia="zh-CN"/>
              </w:rPr>
              <w:t>部分时忽略这些劣化的测试点。这种协议也可以由另一个主管部门提供，但必须最迟在开始正式审查</w:t>
            </w:r>
            <w:r w:rsidRPr="006247F7">
              <w:rPr>
                <w:rFonts w:hint="eastAsia"/>
                <w:sz w:val="22"/>
                <w:lang w:eastAsia="zh-CN"/>
              </w:rPr>
              <w:t>B</w:t>
            </w:r>
            <w:r w:rsidRPr="006247F7">
              <w:rPr>
                <w:rFonts w:hint="eastAsia"/>
                <w:sz w:val="22"/>
                <w:lang w:eastAsia="zh-CN"/>
              </w:rPr>
              <w:t>部分申报资料之前通知无线电通信局。</w:t>
            </w:r>
          </w:p>
          <w:bookmarkEnd w:id="15"/>
          <w:p w14:paraId="005EDC34" w14:textId="77777777" w:rsidR="00E21116" w:rsidRPr="006247F7" w:rsidRDefault="00E21116" w:rsidP="00E21116">
            <w:pPr>
              <w:ind w:firstLineChars="200" w:firstLine="442"/>
              <w:rPr>
                <w:b/>
                <w:bCs/>
                <w:sz w:val="22"/>
                <w:lang w:eastAsia="zh-CN"/>
              </w:rPr>
            </w:pPr>
            <w:r w:rsidRPr="006247F7">
              <w:rPr>
                <w:b/>
                <w:bCs/>
                <w:sz w:val="22"/>
                <w:lang w:eastAsia="zh-CN"/>
              </w:rPr>
              <w:t>进一步</w:t>
            </w:r>
            <w:r w:rsidRPr="006247F7">
              <w:rPr>
                <w:rFonts w:hint="eastAsia"/>
                <w:b/>
                <w:bCs/>
                <w:sz w:val="22"/>
                <w:lang w:eastAsia="zh-CN"/>
              </w:rPr>
              <w:t>请</w:t>
            </w:r>
            <w:r w:rsidRPr="006247F7">
              <w:rPr>
                <w:rFonts w:hint="eastAsia"/>
                <w:b/>
                <w:bCs/>
                <w:sz w:val="22"/>
                <w:lang w:eastAsia="zh-CN"/>
              </w:rPr>
              <w:t>W</w:t>
            </w:r>
            <w:r w:rsidRPr="006247F7">
              <w:rPr>
                <w:b/>
                <w:bCs/>
                <w:sz w:val="22"/>
                <w:lang w:eastAsia="zh-CN"/>
              </w:rPr>
              <w:t>RC-23</w:t>
            </w:r>
            <w:r w:rsidRPr="006247F7">
              <w:rPr>
                <w:b/>
                <w:bCs/>
                <w:sz w:val="22"/>
                <w:lang w:eastAsia="zh-CN"/>
              </w:rPr>
              <w:t>敦促</w:t>
            </w:r>
            <w:r w:rsidRPr="006247F7">
              <w:rPr>
                <w:b/>
                <w:bCs/>
                <w:sz w:val="22"/>
                <w:lang w:eastAsia="zh-CN"/>
              </w:rPr>
              <w:t>A</w:t>
            </w:r>
            <w:r w:rsidRPr="006247F7">
              <w:rPr>
                <w:b/>
                <w:bCs/>
                <w:sz w:val="22"/>
                <w:lang w:eastAsia="zh-CN"/>
              </w:rPr>
              <w:t>部分申报资料已在</w:t>
            </w:r>
            <w:r w:rsidRPr="006247F7">
              <w:rPr>
                <w:b/>
                <w:bCs/>
                <w:sz w:val="22"/>
                <w:lang w:eastAsia="zh-CN"/>
              </w:rPr>
              <w:t>2020</w:t>
            </w:r>
            <w:r w:rsidRPr="006247F7">
              <w:rPr>
                <w:b/>
                <w:bCs/>
                <w:sz w:val="22"/>
                <w:lang w:eastAsia="zh-CN"/>
              </w:rPr>
              <w:t>年</w:t>
            </w:r>
            <w:r w:rsidRPr="006247F7">
              <w:rPr>
                <w:b/>
                <w:bCs/>
                <w:sz w:val="22"/>
                <w:lang w:eastAsia="zh-CN"/>
              </w:rPr>
              <w:t>5</w:t>
            </w:r>
            <w:r w:rsidRPr="006247F7">
              <w:rPr>
                <w:b/>
                <w:bCs/>
                <w:sz w:val="22"/>
                <w:lang w:eastAsia="zh-CN"/>
              </w:rPr>
              <w:t>月</w:t>
            </w:r>
            <w:r w:rsidRPr="006247F7">
              <w:rPr>
                <w:b/>
                <w:bCs/>
                <w:sz w:val="22"/>
                <w:lang w:eastAsia="zh-CN"/>
              </w:rPr>
              <w:t>22</w:t>
            </w:r>
            <w:r w:rsidRPr="006247F7">
              <w:rPr>
                <w:b/>
                <w:bCs/>
                <w:sz w:val="22"/>
                <w:lang w:eastAsia="zh-CN"/>
              </w:rPr>
              <w:t>日之前收到的主管部门尽一切努力容纳这些第</w:t>
            </w:r>
            <w:r w:rsidRPr="006247F7">
              <w:rPr>
                <w:b/>
                <w:bCs/>
                <w:sz w:val="22"/>
                <w:lang w:eastAsia="zh-CN"/>
              </w:rPr>
              <w:t>559</w:t>
            </w:r>
            <w:r w:rsidRPr="006247F7">
              <w:rPr>
                <w:b/>
                <w:bCs/>
                <w:sz w:val="22"/>
                <w:lang w:eastAsia="zh-CN"/>
              </w:rPr>
              <w:t>号决议申报资料，并在准备其</w:t>
            </w:r>
            <w:r w:rsidRPr="006247F7">
              <w:rPr>
                <w:b/>
                <w:bCs/>
                <w:sz w:val="22"/>
                <w:lang w:eastAsia="zh-CN"/>
              </w:rPr>
              <w:t>B</w:t>
            </w:r>
            <w:r w:rsidRPr="006247F7">
              <w:rPr>
                <w:b/>
                <w:bCs/>
                <w:sz w:val="22"/>
                <w:lang w:eastAsia="zh-CN"/>
              </w:rPr>
              <w:t>部分申报资料时考虑无线电通信局的审查结果</w:t>
            </w:r>
            <w:r w:rsidRPr="006247F7">
              <w:rPr>
                <w:rFonts w:hint="eastAsia"/>
                <w:b/>
                <w:bCs/>
                <w:sz w:val="22"/>
                <w:lang w:eastAsia="zh-CN"/>
              </w:rPr>
              <w:t>。</w:t>
            </w:r>
          </w:p>
          <w:p w14:paraId="52325F0D" w14:textId="77777777" w:rsidR="00E21116" w:rsidRPr="006247F7" w:rsidRDefault="00E21116" w:rsidP="00E21116">
            <w:pPr>
              <w:ind w:firstLineChars="200" w:firstLine="442"/>
              <w:rPr>
                <w:sz w:val="22"/>
                <w:lang w:eastAsia="zh-CN"/>
              </w:rPr>
            </w:pPr>
            <w:r w:rsidRPr="006247F7">
              <w:rPr>
                <w:rFonts w:hint="eastAsia"/>
                <w:b/>
                <w:bCs/>
                <w:sz w:val="22"/>
                <w:lang w:eastAsia="zh-CN"/>
              </w:rPr>
              <w:t>亦请</w:t>
            </w:r>
            <w:r w:rsidRPr="006247F7">
              <w:rPr>
                <w:b/>
                <w:sz w:val="22"/>
                <w:lang w:eastAsia="zh-CN"/>
              </w:rPr>
              <w:t>WRC-23</w:t>
            </w:r>
            <w:r w:rsidRPr="006247F7">
              <w:rPr>
                <w:rFonts w:hint="eastAsia"/>
                <w:b/>
                <w:bCs/>
                <w:sz w:val="22"/>
                <w:lang w:eastAsia="zh-CN"/>
              </w:rPr>
              <w:t>鼓励主管部门开展合作并考虑诸如第</w:t>
            </w:r>
            <w:r w:rsidRPr="006247F7">
              <w:rPr>
                <w:b/>
                <w:bCs/>
                <w:sz w:val="22"/>
                <w:lang w:eastAsia="zh-CN"/>
              </w:rPr>
              <w:t>4.2.15</w:t>
            </w:r>
            <w:r w:rsidRPr="006247F7">
              <w:rPr>
                <w:rFonts w:hint="eastAsia"/>
                <w:b/>
                <w:bCs/>
                <w:sz w:val="22"/>
                <w:lang w:eastAsia="zh-CN"/>
              </w:rPr>
              <w:t>段所述的方法，以完成所有剩余的协调案例。</w:t>
            </w:r>
          </w:p>
          <w:bookmarkEnd w:id="9"/>
          <w:p w14:paraId="7C2A1D69" w14:textId="1F369E2C" w:rsidR="00A84FA7" w:rsidRPr="006247F7" w:rsidRDefault="00A84FA7" w:rsidP="002A0DAA">
            <w:pPr>
              <w:rPr>
                <w:sz w:val="22"/>
              </w:rPr>
            </w:pPr>
            <w:r w:rsidRPr="006247F7">
              <w:rPr>
                <w:sz w:val="22"/>
              </w:rPr>
              <w:t>…</w:t>
            </w:r>
            <w:r w:rsidR="00AD4B77" w:rsidRPr="00CE4E82">
              <w:rPr>
                <w:rFonts w:ascii="Segoe UI" w:hAnsi="Segoe UI" w:cs="Segoe UI" w:hint="eastAsia"/>
                <w:color w:val="000000"/>
                <w:sz w:val="22"/>
                <w:lang w:eastAsia="zh-CN"/>
              </w:rPr>
              <w:t>”</w:t>
            </w:r>
          </w:p>
        </w:tc>
      </w:tr>
      <w:tr w:rsidR="00A84FA7" w:rsidRPr="00587AE1" w14:paraId="1F7F41B2" w14:textId="77777777" w:rsidTr="002A0DAA">
        <w:trPr>
          <w:trHeight w:val="1139"/>
        </w:trPr>
        <w:tc>
          <w:tcPr>
            <w:tcW w:w="1838" w:type="dxa"/>
          </w:tcPr>
          <w:p w14:paraId="6F81DDF0" w14:textId="25A1D7A7" w:rsidR="00A84FA7" w:rsidRPr="006247F7" w:rsidRDefault="00EB5BA0" w:rsidP="002A0DAA">
            <w:pPr>
              <w:jc w:val="left"/>
              <w:rPr>
                <w:b/>
                <w:sz w:val="22"/>
                <w:lang w:eastAsia="zh-CN"/>
              </w:rPr>
            </w:pPr>
            <w:hyperlink r:id="rId13"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3</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第八次全体会议的会议记录</w:t>
            </w:r>
          </w:p>
        </w:tc>
        <w:tc>
          <w:tcPr>
            <w:tcW w:w="1733" w:type="dxa"/>
          </w:tcPr>
          <w:p w14:paraId="642C269D" w14:textId="09C46CDF" w:rsidR="00A84FA7" w:rsidRPr="006247F7" w:rsidRDefault="003636DD" w:rsidP="002A0DAA">
            <w:pPr>
              <w:jc w:val="left"/>
              <w:rPr>
                <w:rFonts w:cs="Times"/>
                <w:b/>
                <w:sz w:val="22"/>
              </w:rPr>
            </w:pPr>
            <w:bookmarkStart w:id="16" w:name="lt_pId114"/>
            <w:r w:rsidRPr="006247F7">
              <w:rPr>
                <w:rFonts w:cs="Times" w:hint="eastAsia"/>
                <w:b/>
                <w:sz w:val="22"/>
                <w:lang w:eastAsia="zh-CN"/>
              </w:rPr>
              <w:t>第</w:t>
            </w:r>
            <w:r w:rsidRPr="006247F7">
              <w:rPr>
                <w:rFonts w:cs="Times"/>
                <w:b/>
                <w:sz w:val="22"/>
              </w:rPr>
              <w:t>18.1</w:t>
            </w:r>
            <w:r w:rsidRPr="006247F7">
              <w:rPr>
                <w:rFonts w:cs="Times" w:hint="eastAsia"/>
                <w:b/>
                <w:sz w:val="22"/>
                <w:lang w:eastAsia="zh-CN"/>
              </w:rPr>
              <w:t>和</w:t>
            </w:r>
            <w:r w:rsidRPr="006247F7">
              <w:rPr>
                <w:rFonts w:cs="Times"/>
                <w:b/>
                <w:sz w:val="22"/>
              </w:rPr>
              <w:t>18.2</w:t>
            </w:r>
            <w:bookmarkEnd w:id="16"/>
            <w:r w:rsidRPr="006247F7">
              <w:rPr>
                <w:rFonts w:cs="Times" w:hint="eastAsia"/>
                <w:b/>
                <w:sz w:val="22"/>
                <w:lang w:eastAsia="zh-CN"/>
              </w:rPr>
              <w:t>段</w:t>
            </w:r>
          </w:p>
          <w:p w14:paraId="0CD23A91" w14:textId="15018DD4" w:rsidR="00A84FA7" w:rsidRPr="006247F7" w:rsidRDefault="009F0E76" w:rsidP="002A0DAA">
            <w:pPr>
              <w:jc w:val="left"/>
              <w:rPr>
                <w:rFonts w:cs="Times"/>
                <w:b/>
                <w:sz w:val="22"/>
              </w:rPr>
            </w:pPr>
            <w:r w:rsidRPr="006247F7">
              <w:rPr>
                <w:rFonts w:hint="eastAsia"/>
                <w:b/>
                <w:color w:val="000000" w:themeColor="text1"/>
                <w:sz w:val="22"/>
                <w:lang w:eastAsia="zh-CN"/>
              </w:rPr>
              <w:t>批准第</w:t>
            </w:r>
            <w:hyperlink r:id="rId14" w:history="1">
              <w:r w:rsidR="006D286F" w:rsidRPr="006247F7">
                <w:rPr>
                  <w:rStyle w:val="Hyperlink"/>
                  <w:rFonts w:cs="Times"/>
                  <w:b/>
                  <w:sz w:val="22"/>
                </w:rPr>
                <w:t>409</w:t>
              </w:r>
            </w:hyperlink>
            <w:r w:rsidRPr="006247F7">
              <w:rPr>
                <w:rFonts w:hint="eastAsia"/>
                <w:b/>
                <w:color w:val="000000" w:themeColor="text1"/>
                <w:sz w:val="22"/>
                <w:lang w:eastAsia="zh-CN"/>
              </w:rPr>
              <w:t>号文件</w:t>
            </w:r>
          </w:p>
        </w:tc>
        <w:tc>
          <w:tcPr>
            <w:tcW w:w="10712" w:type="dxa"/>
          </w:tcPr>
          <w:p w14:paraId="781D84DE" w14:textId="06C48F2B" w:rsidR="00A84FA7" w:rsidRPr="00077EDF" w:rsidRDefault="00DB2F41" w:rsidP="00CE4E82">
            <w:pPr>
              <w:tabs>
                <w:tab w:val="left" w:pos="1134"/>
                <w:tab w:val="left" w:pos="1871"/>
                <w:tab w:val="left" w:pos="2268"/>
              </w:tabs>
              <w:ind w:firstLineChars="200" w:firstLine="440"/>
              <w:rPr>
                <w:rFonts w:eastAsia="SimSun"/>
                <w:sz w:val="22"/>
                <w:lang w:val="en-CA" w:eastAsia="zh-CN"/>
              </w:rPr>
            </w:pPr>
            <w:r w:rsidRPr="00077EDF">
              <w:rPr>
                <w:rFonts w:eastAsia="SimSun"/>
                <w:color w:val="000000"/>
                <w:sz w:val="22"/>
                <w:lang w:eastAsia="zh-CN"/>
              </w:rPr>
              <w:t>在应用《无线电规则》第</w:t>
            </w:r>
            <w:r w:rsidRPr="00077EDF">
              <w:rPr>
                <w:rFonts w:eastAsia="SimSun"/>
                <w:b/>
                <w:bCs/>
                <w:color w:val="000000"/>
                <w:sz w:val="22"/>
                <w:lang w:eastAsia="zh-CN"/>
              </w:rPr>
              <w:t>5.434</w:t>
            </w:r>
            <w:r w:rsidRPr="00077EDF">
              <w:rPr>
                <w:rFonts w:eastAsia="SimSun"/>
                <w:color w:val="000000"/>
                <w:sz w:val="22"/>
                <w:lang w:eastAsia="zh-CN"/>
              </w:rPr>
              <w:t>款和第</w:t>
            </w:r>
            <w:r w:rsidRPr="00077EDF">
              <w:rPr>
                <w:rFonts w:eastAsia="SimSun"/>
                <w:b/>
                <w:bCs/>
                <w:sz w:val="22"/>
                <w:lang w:eastAsia="zh-CN"/>
              </w:rPr>
              <w:t>5.435B</w:t>
            </w:r>
            <w:r w:rsidRPr="00077EDF">
              <w:rPr>
                <w:rFonts w:eastAsia="SimSun"/>
                <w:sz w:val="22"/>
                <w:lang w:eastAsia="zh-CN"/>
              </w:rPr>
              <w:t xml:space="preserve"> </w:t>
            </w:r>
            <w:r w:rsidRPr="00077EDF">
              <w:rPr>
                <w:rFonts w:eastAsia="SimSun"/>
                <w:b/>
                <w:bCs/>
                <w:sz w:val="22"/>
                <w:lang w:eastAsia="zh-CN"/>
              </w:rPr>
              <w:t>[5.36A12]</w:t>
            </w:r>
            <w:r w:rsidRPr="00077EDF">
              <w:rPr>
                <w:rFonts w:eastAsia="SimSun"/>
                <w:color w:val="000000"/>
                <w:sz w:val="22"/>
                <w:lang w:eastAsia="zh-CN"/>
              </w:rPr>
              <w:t>款脚注时，</w:t>
            </w:r>
            <w:r w:rsidRPr="00077EDF">
              <w:rPr>
                <w:rFonts w:eastAsia="SimSun" w:hint="eastAsia"/>
                <w:color w:val="000000"/>
                <w:sz w:val="22"/>
                <w:lang w:eastAsia="zh-CN"/>
              </w:rPr>
              <w:t>“</w:t>
            </w:r>
            <w:r w:rsidRPr="00077EDF">
              <w:rPr>
                <w:rFonts w:eastAsia="SimSun"/>
                <w:color w:val="000000"/>
                <w:sz w:val="22"/>
                <w:lang w:eastAsia="zh-CN"/>
              </w:rPr>
              <w:t>邻国</w:t>
            </w:r>
            <w:r w:rsidRPr="00077EDF">
              <w:rPr>
                <w:rFonts w:eastAsia="SimSun" w:hint="eastAsia"/>
                <w:color w:val="000000"/>
                <w:sz w:val="22"/>
                <w:lang w:eastAsia="zh-CN"/>
              </w:rPr>
              <w:t>”</w:t>
            </w:r>
            <w:r w:rsidRPr="00077EDF">
              <w:rPr>
                <w:rFonts w:eastAsia="SimSun"/>
                <w:color w:val="000000"/>
                <w:sz w:val="22"/>
                <w:lang w:eastAsia="zh-CN"/>
              </w:rPr>
              <w:t>一词包括</w:t>
            </w:r>
            <w:r w:rsidRPr="00077EDF">
              <w:rPr>
                <w:rFonts w:eastAsia="SimSun"/>
                <w:color w:val="000000"/>
                <w:sz w:val="22"/>
                <w:lang w:eastAsia="zh-CN"/>
              </w:rPr>
              <w:t>1</w:t>
            </w:r>
            <w:r w:rsidRPr="00077EDF">
              <w:rPr>
                <w:rFonts w:eastAsia="SimSun"/>
                <w:color w:val="000000"/>
                <w:sz w:val="22"/>
                <w:lang w:eastAsia="zh-CN"/>
              </w:rPr>
              <w:t>区中与</w:t>
            </w:r>
            <w:r w:rsidRPr="00077EDF">
              <w:rPr>
                <w:rFonts w:eastAsia="SimSun"/>
                <w:color w:val="000000"/>
                <w:sz w:val="22"/>
                <w:lang w:eastAsia="zh-CN"/>
              </w:rPr>
              <w:t>2</w:t>
            </w:r>
            <w:r w:rsidRPr="00077EDF">
              <w:rPr>
                <w:rFonts w:eastAsia="SimSun"/>
                <w:color w:val="000000"/>
                <w:sz w:val="22"/>
                <w:lang w:eastAsia="zh-CN"/>
              </w:rPr>
              <w:t>区相邻的国</w:t>
            </w:r>
            <w:r w:rsidRPr="00077EDF">
              <w:rPr>
                <w:rFonts w:eastAsia="SimSun" w:hint="eastAsia"/>
                <w:color w:val="000000"/>
                <w:sz w:val="22"/>
                <w:lang w:eastAsia="zh-CN"/>
              </w:rPr>
              <w:t>家。</w:t>
            </w:r>
          </w:p>
        </w:tc>
      </w:tr>
      <w:tr w:rsidR="00A84FA7" w:rsidRPr="00587AE1" w14:paraId="50EFF48F" w14:textId="77777777" w:rsidTr="002A0DAA">
        <w:trPr>
          <w:trHeight w:val="1139"/>
        </w:trPr>
        <w:tc>
          <w:tcPr>
            <w:tcW w:w="1838" w:type="dxa"/>
          </w:tcPr>
          <w:p w14:paraId="700805AE" w14:textId="610DBCF3" w:rsidR="00A84FA7" w:rsidRPr="006247F7" w:rsidRDefault="00EB5BA0" w:rsidP="002A0DAA">
            <w:pPr>
              <w:jc w:val="left"/>
              <w:rPr>
                <w:b/>
                <w:sz w:val="22"/>
                <w:lang w:eastAsia="zh-CN"/>
              </w:rPr>
            </w:pPr>
            <w:hyperlink r:id="rId15" w:history="1">
              <w:r w:rsidR="00384658" w:rsidRPr="00AD4B77">
                <w:rPr>
                  <w:rStyle w:val="Hyperlink"/>
                  <w:rFonts w:eastAsia="Times New Roman"/>
                  <w:b/>
                  <w:sz w:val="22"/>
                </w:rPr>
                <w:t>CMR23/524</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第九次全体会议的会议记录</w:t>
            </w:r>
          </w:p>
        </w:tc>
        <w:tc>
          <w:tcPr>
            <w:tcW w:w="1733" w:type="dxa"/>
          </w:tcPr>
          <w:p w14:paraId="7ECED101" w14:textId="60471D40" w:rsidR="00A84FA7" w:rsidRPr="006247F7" w:rsidRDefault="003B5A8E" w:rsidP="002A0DAA">
            <w:pPr>
              <w:jc w:val="left"/>
              <w:rPr>
                <w:rFonts w:cs="Times"/>
                <w:b/>
                <w:sz w:val="22"/>
              </w:rPr>
            </w:pPr>
            <w:bookmarkStart w:id="17" w:name="lt_pId118"/>
            <w:r w:rsidRPr="006247F7">
              <w:rPr>
                <w:rFonts w:cs="Times" w:hint="eastAsia"/>
                <w:b/>
                <w:sz w:val="22"/>
                <w:lang w:eastAsia="zh-CN"/>
              </w:rPr>
              <w:t>第</w:t>
            </w:r>
            <w:r w:rsidRPr="006247F7">
              <w:rPr>
                <w:rFonts w:cs="Times"/>
                <w:b/>
                <w:sz w:val="22"/>
              </w:rPr>
              <w:t>3.1</w:t>
            </w:r>
            <w:r w:rsidRPr="006247F7">
              <w:rPr>
                <w:rFonts w:cs="Times" w:hint="eastAsia"/>
                <w:b/>
                <w:sz w:val="22"/>
                <w:lang w:eastAsia="zh-CN"/>
              </w:rPr>
              <w:t>和</w:t>
            </w:r>
            <w:r w:rsidRPr="006247F7">
              <w:rPr>
                <w:rFonts w:cs="Times"/>
                <w:b/>
                <w:sz w:val="22"/>
              </w:rPr>
              <w:t>3.2</w:t>
            </w:r>
            <w:bookmarkEnd w:id="17"/>
            <w:r w:rsidRPr="006247F7">
              <w:rPr>
                <w:rFonts w:cs="Times" w:hint="eastAsia"/>
                <w:b/>
                <w:sz w:val="22"/>
                <w:lang w:eastAsia="zh-CN"/>
              </w:rPr>
              <w:t>段</w:t>
            </w:r>
          </w:p>
          <w:p w14:paraId="5F3509AC" w14:textId="1E2745D3" w:rsidR="00A84FA7" w:rsidRPr="006247F7" w:rsidRDefault="009F0E76" w:rsidP="002A0DAA">
            <w:pPr>
              <w:jc w:val="left"/>
              <w:rPr>
                <w:rFonts w:cs="Times"/>
                <w:b/>
                <w:sz w:val="22"/>
              </w:rPr>
            </w:pPr>
            <w:r w:rsidRPr="006247F7">
              <w:rPr>
                <w:rFonts w:hint="eastAsia"/>
                <w:b/>
                <w:color w:val="000000" w:themeColor="text1"/>
                <w:sz w:val="22"/>
                <w:lang w:eastAsia="zh-CN"/>
              </w:rPr>
              <w:t>批准第</w:t>
            </w:r>
            <w:hyperlink r:id="rId16" w:history="1">
              <w:r w:rsidR="006D286F" w:rsidRPr="006247F7">
                <w:rPr>
                  <w:rStyle w:val="Hyperlink"/>
                  <w:rFonts w:cs="Times"/>
                  <w:b/>
                  <w:sz w:val="22"/>
                </w:rPr>
                <w:t>436</w:t>
              </w:r>
            </w:hyperlink>
            <w:r w:rsidRPr="006247F7">
              <w:rPr>
                <w:rFonts w:hint="eastAsia"/>
                <w:b/>
                <w:color w:val="000000" w:themeColor="text1"/>
                <w:sz w:val="22"/>
                <w:lang w:eastAsia="zh-CN"/>
              </w:rPr>
              <w:t>号文件</w:t>
            </w:r>
          </w:p>
        </w:tc>
        <w:tc>
          <w:tcPr>
            <w:tcW w:w="10712" w:type="dxa"/>
          </w:tcPr>
          <w:p w14:paraId="23FCD0B1" w14:textId="63AE7A6E" w:rsidR="00E21116" w:rsidRPr="00077EDF" w:rsidRDefault="00E21116" w:rsidP="00E21116">
            <w:pPr>
              <w:pStyle w:val="enumlev1"/>
              <w:tabs>
                <w:tab w:val="left" w:pos="0"/>
              </w:tabs>
              <w:ind w:left="0" w:firstLineChars="200" w:firstLine="440"/>
              <w:rPr>
                <w:rFonts w:eastAsia="SimSun"/>
                <w:sz w:val="22"/>
                <w:lang w:eastAsia="zh-CN"/>
              </w:rPr>
            </w:pPr>
            <w:bookmarkStart w:id="18" w:name="lt_pId120"/>
            <w:r w:rsidRPr="00077EDF">
              <w:rPr>
                <w:rFonts w:eastAsia="SimSun" w:hint="eastAsia"/>
                <w:sz w:val="22"/>
                <w:lang w:eastAsia="zh-CN"/>
              </w:rPr>
              <w:t>针对</w:t>
            </w:r>
            <w:r w:rsidRPr="00077EDF">
              <w:rPr>
                <w:rFonts w:eastAsia="SimSun" w:hint="eastAsia"/>
                <w:sz w:val="22"/>
                <w:lang w:eastAsia="zh-CN"/>
              </w:rPr>
              <w:t>WRC-23</w:t>
            </w:r>
            <w:r w:rsidRPr="00077EDF">
              <w:rPr>
                <w:rFonts w:eastAsia="SimSun" w:hint="eastAsia"/>
                <w:sz w:val="22"/>
                <w:lang w:eastAsia="zh-CN"/>
              </w:rPr>
              <w:t>议项</w:t>
            </w:r>
            <w:r w:rsidRPr="00077EDF">
              <w:rPr>
                <w:rFonts w:eastAsia="SimSun" w:hint="eastAsia"/>
                <w:sz w:val="22"/>
                <w:lang w:eastAsia="zh-CN"/>
              </w:rPr>
              <w:t>1.8</w:t>
            </w:r>
            <w:r w:rsidRPr="00077EDF">
              <w:rPr>
                <w:rFonts w:eastAsia="SimSun" w:hint="eastAsia"/>
                <w:sz w:val="22"/>
                <w:lang w:eastAsia="zh-CN"/>
              </w:rPr>
              <w:t>，第九次全体会议决定，在未来有权能的</w:t>
            </w:r>
            <w:r w:rsidRPr="00077EDF">
              <w:rPr>
                <w:rFonts w:eastAsia="SimSun" w:hint="eastAsia"/>
                <w:sz w:val="22"/>
                <w:lang w:eastAsia="zh-CN"/>
              </w:rPr>
              <w:t>WRC</w:t>
            </w:r>
            <w:r w:rsidRPr="00077EDF">
              <w:rPr>
                <w:rFonts w:eastAsia="SimSun" w:hint="eastAsia"/>
                <w:sz w:val="22"/>
                <w:lang w:eastAsia="zh-CN"/>
              </w:rPr>
              <w:t>做出决定之前，暂停就第</w:t>
            </w:r>
            <w:r w:rsidRPr="00077EDF">
              <w:rPr>
                <w:rFonts w:eastAsia="SimSun" w:hint="eastAsia"/>
                <w:b/>
                <w:bCs/>
                <w:sz w:val="22"/>
                <w:lang w:eastAsia="zh-CN"/>
              </w:rPr>
              <w:t>155</w:t>
            </w:r>
            <w:r w:rsidRPr="00077EDF">
              <w:rPr>
                <w:rFonts w:eastAsia="SimSun" w:hint="eastAsia"/>
                <w:sz w:val="22"/>
                <w:lang w:eastAsia="zh-CN"/>
              </w:rPr>
              <w:t>号决议</w:t>
            </w:r>
            <w:r w:rsidRPr="00077EDF">
              <w:rPr>
                <w:rFonts w:eastAsia="SimSun" w:hint="eastAsia"/>
                <w:b/>
                <w:bCs/>
                <w:sz w:val="22"/>
                <w:lang w:eastAsia="zh-CN"/>
              </w:rPr>
              <w:t>（</w:t>
            </w:r>
            <w:r w:rsidRPr="00077EDF">
              <w:rPr>
                <w:rFonts w:eastAsia="SimSun" w:hint="eastAsia"/>
                <w:b/>
                <w:bCs/>
                <w:sz w:val="22"/>
                <w:lang w:eastAsia="zh-CN"/>
              </w:rPr>
              <w:t>WRC-19</w:t>
            </w:r>
            <w:r w:rsidRPr="00077EDF">
              <w:rPr>
                <w:rFonts w:eastAsia="SimSun" w:hint="eastAsia"/>
                <w:b/>
                <w:bCs/>
                <w:sz w:val="22"/>
                <w:lang w:eastAsia="zh-CN"/>
              </w:rPr>
              <w:t>，修订版）</w:t>
            </w:r>
            <w:r w:rsidRPr="00077EDF">
              <w:rPr>
                <w:rFonts w:eastAsia="SimSun" w:hint="eastAsia"/>
                <w:sz w:val="22"/>
                <w:lang w:eastAsia="zh-CN"/>
              </w:rPr>
              <w:t>采取任何进一步行动。为此，本届大会同意设立一个新议项，作为紧急事项，研究必要措施，促进在非隔离空域通过卫星航空移动（航线内）业务</w:t>
            </w:r>
            <w:r w:rsidRPr="00077EDF">
              <w:rPr>
                <w:rFonts w:eastAsia="SimSun"/>
                <w:sz w:val="22"/>
                <w:lang w:eastAsia="zh-CN"/>
              </w:rPr>
              <w:t>(AMS(R)S)</w:t>
            </w:r>
            <w:r w:rsidRPr="00077EDF">
              <w:rPr>
                <w:rFonts w:eastAsia="SimSun" w:hint="eastAsia"/>
                <w:sz w:val="22"/>
                <w:lang w:eastAsia="zh-CN"/>
              </w:rPr>
              <w:t>在适当频段使用卫星链路操作无人机载地球站，用于控制和进行非有效载荷通信，从而决定</w:t>
            </w:r>
            <w:r w:rsidRPr="00077EDF">
              <w:rPr>
                <w:rFonts w:eastAsia="SimSun" w:hint="eastAsia"/>
                <w:sz w:val="22"/>
                <w:lang w:eastAsia="zh-CN"/>
              </w:rPr>
              <w:t>WRC-31</w:t>
            </w:r>
            <w:r w:rsidRPr="00077EDF">
              <w:rPr>
                <w:rFonts w:eastAsia="SimSun" w:hint="eastAsia"/>
                <w:sz w:val="22"/>
                <w:lang w:eastAsia="zh-CN"/>
              </w:rPr>
              <w:t>应采取的适当行动方案。</w:t>
            </w:r>
          </w:p>
          <w:p w14:paraId="57D63D06" w14:textId="39D12590" w:rsidR="00A84FA7" w:rsidRPr="006247F7" w:rsidRDefault="00E21116" w:rsidP="00CE4E82">
            <w:pPr>
              <w:tabs>
                <w:tab w:val="left" w:pos="1134"/>
                <w:tab w:val="left" w:pos="1871"/>
                <w:tab w:val="left" w:pos="2268"/>
              </w:tabs>
              <w:ind w:firstLineChars="200" w:firstLine="440"/>
              <w:rPr>
                <w:sz w:val="22"/>
                <w:lang w:eastAsia="zh-CN"/>
              </w:rPr>
            </w:pPr>
            <w:r w:rsidRPr="00077EDF">
              <w:rPr>
                <w:rFonts w:eastAsia="SimSun" w:hint="eastAsia"/>
                <w:sz w:val="22"/>
                <w:lang w:eastAsia="zh-CN"/>
              </w:rPr>
              <w:t>WRC-23</w:t>
            </w:r>
            <w:r w:rsidRPr="00077EDF">
              <w:rPr>
                <w:rFonts w:eastAsia="SimSun" w:hint="eastAsia"/>
                <w:sz w:val="22"/>
                <w:lang w:eastAsia="zh-CN"/>
              </w:rPr>
              <w:t>责成</w:t>
            </w:r>
            <w:r w:rsidRPr="00077EDF">
              <w:rPr>
                <w:rFonts w:eastAsia="SimSun" w:hint="eastAsia"/>
                <w:sz w:val="22"/>
                <w:lang w:eastAsia="zh-CN"/>
              </w:rPr>
              <w:t>ITU-R</w:t>
            </w:r>
            <w:r w:rsidRPr="00077EDF">
              <w:rPr>
                <w:rFonts w:eastAsia="SimSun" w:hint="eastAsia"/>
                <w:sz w:val="22"/>
                <w:lang w:eastAsia="zh-CN"/>
              </w:rPr>
              <w:t>采取必要行动落实这一决定。请各主管部门就此问题提交文稿。</w:t>
            </w:r>
            <w:bookmarkEnd w:id="18"/>
          </w:p>
        </w:tc>
      </w:tr>
      <w:tr w:rsidR="00A84FA7" w:rsidRPr="00587AE1" w14:paraId="3E357E94" w14:textId="77777777" w:rsidTr="00507B9D">
        <w:trPr>
          <w:trHeight w:val="827"/>
        </w:trPr>
        <w:tc>
          <w:tcPr>
            <w:tcW w:w="1838" w:type="dxa"/>
          </w:tcPr>
          <w:p w14:paraId="2085E293" w14:textId="0136A193" w:rsidR="00A84FA7" w:rsidRPr="006247F7" w:rsidRDefault="00EB5BA0" w:rsidP="002A0DAA">
            <w:pPr>
              <w:jc w:val="left"/>
              <w:rPr>
                <w:b/>
                <w:sz w:val="22"/>
                <w:lang w:eastAsia="zh-CN"/>
              </w:rPr>
            </w:pPr>
            <w:r>
              <w:lastRenderedPageBreak/>
              <w:fldChar w:fldCharType="begin"/>
            </w:r>
            <w:r>
              <w:instrText>HYPERLINK "https://www.itu.int/md/R23-WRC23-C-0525/en"</w:instrText>
            </w:r>
            <w:r>
              <w:fldChar w:fldCharType="separate"/>
            </w:r>
            <w:r w:rsidR="00384658" w:rsidRPr="006247F7">
              <w:rPr>
                <w:rStyle w:val="Hyperlink"/>
                <w:rFonts w:eastAsia="Calibri"/>
                <w:b/>
                <w:kern w:val="2"/>
                <w:sz w:val="22"/>
                <w:lang w:val="en-GB" w:eastAsia="zh-CN"/>
                <w14:ligatures w14:val="standardContextual"/>
              </w:rPr>
              <w:t>CMR23/525</w:t>
            </w:r>
            <w:r>
              <w:rPr>
                <w:rStyle w:val="Hyperlink"/>
                <w:rFonts w:eastAsia="Calibri"/>
                <w:b/>
                <w:kern w:val="2"/>
                <w:sz w:val="22"/>
                <w:lang w:val="en-GB" w:eastAsia="zh-CN"/>
                <w14:ligatures w14:val="standardContextual"/>
              </w:rPr>
              <w:fldChar w:fldCharType="end"/>
            </w:r>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第十次全体会议的会议记录</w:t>
            </w:r>
          </w:p>
        </w:tc>
        <w:tc>
          <w:tcPr>
            <w:tcW w:w="1733" w:type="dxa"/>
          </w:tcPr>
          <w:p w14:paraId="4B51E5F6" w14:textId="7BB3791F" w:rsidR="00A84FA7" w:rsidRPr="006247F7" w:rsidRDefault="003B5A8E" w:rsidP="002A0DAA">
            <w:pPr>
              <w:spacing w:before="120" w:after="120" w:line="240" w:lineRule="auto"/>
              <w:rPr>
                <w:b/>
                <w:sz w:val="22"/>
              </w:rPr>
            </w:pPr>
            <w:r w:rsidRPr="006247F7">
              <w:rPr>
                <w:rFonts w:cs="Times" w:hint="eastAsia"/>
                <w:b/>
                <w:sz w:val="22"/>
                <w:lang w:eastAsia="zh-CN"/>
              </w:rPr>
              <w:t>第</w:t>
            </w:r>
            <w:r w:rsidRPr="006247F7">
              <w:rPr>
                <w:rFonts w:cs="Times"/>
                <w:b/>
                <w:sz w:val="22"/>
              </w:rPr>
              <w:t>3.1</w:t>
            </w:r>
            <w:r w:rsidRPr="006247F7">
              <w:rPr>
                <w:rFonts w:cs="Times" w:hint="eastAsia"/>
                <w:b/>
                <w:sz w:val="22"/>
                <w:lang w:eastAsia="zh-CN"/>
              </w:rPr>
              <w:t>和</w:t>
            </w:r>
            <w:r w:rsidRPr="006247F7">
              <w:rPr>
                <w:rFonts w:cs="Times"/>
                <w:b/>
                <w:sz w:val="22"/>
              </w:rPr>
              <w:t>3.2</w:t>
            </w:r>
            <w:r w:rsidRPr="006247F7">
              <w:rPr>
                <w:rFonts w:cs="Times" w:hint="eastAsia"/>
                <w:b/>
                <w:sz w:val="22"/>
                <w:lang w:eastAsia="zh-CN"/>
              </w:rPr>
              <w:t>段</w:t>
            </w:r>
          </w:p>
          <w:p w14:paraId="1FEFEFED" w14:textId="6C461E54" w:rsidR="00A84FA7" w:rsidRPr="006247F7" w:rsidRDefault="009F0E76" w:rsidP="002A0DAA">
            <w:pPr>
              <w:jc w:val="left"/>
              <w:rPr>
                <w:b/>
                <w:sz w:val="22"/>
              </w:rPr>
            </w:pPr>
            <w:r w:rsidRPr="006247F7">
              <w:rPr>
                <w:rFonts w:hint="eastAsia"/>
                <w:b/>
                <w:color w:val="000000" w:themeColor="text1"/>
                <w:sz w:val="22"/>
                <w:lang w:eastAsia="zh-CN"/>
              </w:rPr>
              <w:t>批准第</w:t>
            </w:r>
            <w:hyperlink r:id="rId17" w:history="1">
              <w:r w:rsidR="006D286F" w:rsidRPr="006247F7">
                <w:rPr>
                  <w:rStyle w:val="Hyperlink"/>
                  <w:b/>
                  <w:sz w:val="22"/>
                </w:rPr>
                <w:t>485</w:t>
              </w:r>
            </w:hyperlink>
            <w:r w:rsidRPr="006247F7">
              <w:rPr>
                <w:rFonts w:hint="eastAsia"/>
                <w:b/>
                <w:color w:val="000000" w:themeColor="text1"/>
                <w:sz w:val="22"/>
                <w:lang w:eastAsia="zh-CN"/>
              </w:rPr>
              <w:t>号文件</w:t>
            </w:r>
          </w:p>
        </w:tc>
        <w:tc>
          <w:tcPr>
            <w:tcW w:w="10712" w:type="dxa"/>
          </w:tcPr>
          <w:p w14:paraId="292A34FF" w14:textId="77777777" w:rsidR="00B847A5" w:rsidRPr="006247F7" w:rsidRDefault="00B847A5" w:rsidP="00B847A5">
            <w:pPr>
              <w:pStyle w:val="Headingb"/>
              <w:rPr>
                <w:sz w:val="22"/>
                <w:lang w:eastAsia="zh-CN"/>
              </w:rPr>
            </w:pPr>
            <w:r w:rsidRPr="006247F7">
              <w:rPr>
                <w:rFonts w:hint="eastAsia"/>
                <w:sz w:val="22"/>
                <w:lang w:eastAsia="zh-CN"/>
              </w:rPr>
              <w:t>中国有关保留</w:t>
            </w:r>
            <w:r w:rsidRPr="006247F7">
              <w:rPr>
                <w:rFonts w:hint="eastAsia"/>
                <w:sz w:val="22"/>
                <w:lang w:eastAsia="zh-CN"/>
              </w:rPr>
              <w:t>MIFR</w:t>
            </w:r>
            <w:r w:rsidRPr="006247F7">
              <w:rPr>
                <w:rFonts w:hint="eastAsia"/>
                <w:sz w:val="22"/>
                <w:lang w:eastAsia="zh-CN"/>
              </w:rPr>
              <w:t>中</w:t>
            </w:r>
            <w:r w:rsidRPr="006247F7">
              <w:rPr>
                <w:sz w:val="22"/>
                <w:lang w:eastAsia="zh-CN"/>
              </w:rPr>
              <w:t>CHINASAT-D-163E</w:t>
            </w:r>
            <w:r w:rsidRPr="006247F7">
              <w:rPr>
                <w:rFonts w:hint="eastAsia"/>
                <w:sz w:val="22"/>
                <w:lang w:eastAsia="zh-CN"/>
              </w:rPr>
              <w:t>频率指配的请求</w:t>
            </w:r>
          </w:p>
          <w:p w14:paraId="533FE796" w14:textId="77777777" w:rsidR="00B847A5" w:rsidRPr="006247F7" w:rsidRDefault="00B847A5" w:rsidP="00B847A5">
            <w:pPr>
              <w:ind w:firstLineChars="200" w:firstLine="440"/>
              <w:rPr>
                <w:sz w:val="22"/>
                <w:lang w:eastAsia="zh-CN"/>
              </w:rPr>
            </w:pPr>
            <w:r w:rsidRPr="006247F7">
              <w:rPr>
                <w:rFonts w:hint="eastAsia"/>
                <w:sz w:val="22"/>
                <w:lang w:eastAsia="zh-CN"/>
              </w:rPr>
              <w:t>WRC-23</w:t>
            </w:r>
            <w:r w:rsidRPr="006247F7">
              <w:rPr>
                <w:rFonts w:hint="eastAsia"/>
                <w:sz w:val="22"/>
                <w:lang w:eastAsia="zh-CN"/>
              </w:rPr>
              <w:t>收到中国的一项请求，即：在国际频率登记总表（</w:t>
            </w:r>
            <w:r w:rsidRPr="006247F7">
              <w:rPr>
                <w:rFonts w:hint="eastAsia"/>
                <w:sz w:val="22"/>
                <w:lang w:eastAsia="zh-CN"/>
              </w:rPr>
              <w:t>MIFR</w:t>
            </w:r>
            <w:r w:rsidRPr="006247F7">
              <w:rPr>
                <w:rFonts w:hint="eastAsia"/>
                <w:sz w:val="22"/>
                <w:lang w:eastAsia="zh-CN"/>
              </w:rPr>
              <w:t>）中保留</w:t>
            </w:r>
            <w:r w:rsidRPr="006247F7">
              <w:rPr>
                <w:rFonts w:hint="eastAsia"/>
                <w:sz w:val="22"/>
                <w:lang w:eastAsia="zh-CN"/>
              </w:rPr>
              <w:t>CHINASAT-D-163E</w:t>
            </w:r>
            <w:r w:rsidRPr="006247F7">
              <w:rPr>
                <w:rFonts w:hint="eastAsia"/>
                <w:sz w:val="22"/>
                <w:lang w:eastAsia="zh-CN"/>
              </w:rPr>
              <w:t>卫星网络的某些特定频率指配。无线电规则委员会（委员会）在其第</w:t>
            </w:r>
            <w:r w:rsidRPr="006247F7">
              <w:rPr>
                <w:rFonts w:hint="eastAsia"/>
                <w:sz w:val="22"/>
                <w:lang w:eastAsia="zh-CN"/>
              </w:rPr>
              <w:t>88</w:t>
            </w:r>
            <w:r w:rsidRPr="006247F7">
              <w:rPr>
                <w:rFonts w:hint="eastAsia"/>
                <w:sz w:val="22"/>
                <w:lang w:eastAsia="zh-CN"/>
              </w:rPr>
              <w:t>次会议上审议了此案件的细节，根据所提供的信息，委员会认为，无线电通信局在应用《无线电规则》第</w:t>
            </w:r>
            <w:r w:rsidRPr="006247F7">
              <w:rPr>
                <w:rFonts w:hint="eastAsia"/>
                <w:b/>
                <w:bCs/>
                <w:sz w:val="22"/>
                <w:lang w:eastAsia="zh-CN"/>
              </w:rPr>
              <w:t>11.44</w:t>
            </w:r>
            <w:r w:rsidRPr="006247F7">
              <w:rPr>
                <w:rFonts w:hint="eastAsia"/>
                <w:sz w:val="22"/>
                <w:lang w:eastAsia="zh-CN"/>
              </w:rPr>
              <w:t>、</w:t>
            </w:r>
            <w:r w:rsidRPr="006247F7">
              <w:rPr>
                <w:rFonts w:hint="eastAsia"/>
                <w:b/>
                <w:bCs/>
                <w:sz w:val="22"/>
                <w:lang w:eastAsia="zh-CN"/>
              </w:rPr>
              <w:t>11.44B</w:t>
            </w:r>
            <w:r w:rsidRPr="006247F7">
              <w:rPr>
                <w:rFonts w:hint="eastAsia"/>
                <w:sz w:val="22"/>
                <w:lang w:eastAsia="zh-CN"/>
              </w:rPr>
              <w:t>和</w:t>
            </w:r>
            <w:r w:rsidRPr="006247F7">
              <w:rPr>
                <w:rFonts w:hint="eastAsia"/>
                <w:b/>
                <w:bCs/>
                <w:sz w:val="22"/>
                <w:lang w:eastAsia="zh-CN"/>
              </w:rPr>
              <w:t>11.44B.2</w:t>
            </w:r>
            <w:r w:rsidRPr="006247F7">
              <w:rPr>
                <w:rFonts w:hint="eastAsia"/>
                <w:sz w:val="22"/>
                <w:lang w:eastAsia="zh-CN"/>
              </w:rPr>
              <w:t>款时采取了正确的行动，中国主管部门的行动不符合《无线电规则》第</w:t>
            </w:r>
            <w:r w:rsidRPr="006247F7">
              <w:rPr>
                <w:rFonts w:hint="eastAsia"/>
                <w:b/>
                <w:bCs/>
                <w:sz w:val="22"/>
                <w:lang w:eastAsia="zh-CN"/>
              </w:rPr>
              <w:t>11.44B.2</w:t>
            </w:r>
            <w:r w:rsidRPr="006247F7">
              <w:rPr>
                <w:rFonts w:hint="eastAsia"/>
                <w:sz w:val="22"/>
                <w:lang w:eastAsia="zh-CN"/>
              </w:rPr>
              <w:t>款，恢复不符合《无线电规则》第</w:t>
            </w:r>
            <w:r w:rsidRPr="006247F7">
              <w:rPr>
                <w:rFonts w:hint="eastAsia"/>
                <w:b/>
                <w:bCs/>
                <w:sz w:val="22"/>
                <w:lang w:eastAsia="zh-CN"/>
              </w:rPr>
              <w:t>11.44B.2</w:t>
            </w:r>
            <w:r w:rsidRPr="006247F7">
              <w:rPr>
                <w:rFonts w:hint="eastAsia"/>
                <w:sz w:val="22"/>
                <w:lang w:eastAsia="zh-CN"/>
              </w:rPr>
              <w:t>款的频率指配将违反</w:t>
            </w:r>
            <w:r w:rsidRPr="006247F7">
              <w:rPr>
                <w:rFonts w:hint="eastAsia"/>
                <w:sz w:val="22"/>
                <w:lang w:eastAsia="zh-CN"/>
              </w:rPr>
              <w:t>WRC-15</w:t>
            </w:r>
            <w:r w:rsidRPr="006247F7">
              <w:rPr>
                <w:rFonts w:hint="eastAsia"/>
                <w:sz w:val="22"/>
                <w:lang w:eastAsia="zh-CN"/>
              </w:rPr>
              <w:t>的决定和《无线电规则》的规定。因此，委员会的结论是，它不能同意中国主管部门的请求，并责成无线电通信局从</w:t>
            </w:r>
            <w:r w:rsidRPr="006247F7">
              <w:rPr>
                <w:rFonts w:hint="eastAsia"/>
                <w:sz w:val="22"/>
                <w:lang w:eastAsia="zh-CN"/>
              </w:rPr>
              <w:t>MIFR</w:t>
            </w:r>
            <w:r w:rsidRPr="006247F7">
              <w:rPr>
                <w:rFonts w:hint="eastAsia"/>
                <w:sz w:val="22"/>
                <w:lang w:eastAsia="zh-CN"/>
              </w:rPr>
              <w:t>中删除</w:t>
            </w:r>
            <w:r w:rsidRPr="006247F7">
              <w:rPr>
                <w:rFonts w:hint="eastAsia"/>
                <w:sz w:val="22"/>
                <w:lang w:eastAsia="zh-CN"/>
              </w:rPr>
              <w:t>CHINASAT-D-163E</w:t>
            </w:r>
            <w:r w:rsidRPr="006247F7">
              <w:rPr>
                <w:rFonts w:hint="eastAsia"/>
                <w:sz w:val="22"/>
                <w:lang w:eastAsia="zh-CN"/>
              </w:rPr>
              <w:t>卫星网络的频率指配，但是</w:t>
            </w:r>
            <w:r w:rsidRPr="006247F7">
              <w:rPr>
                <w:rFonts w:hint="eastAsia"/>
                <w:sz w:val="22"/>
                <w:lang w:eastAsia="zh-CN"/>
              </w:rPr>
              <w:t>CHINASAT-D-163E</w:t>
            </w:r>
            <w:r w:rsidRPr="006247F7">
              <w:rPr>
                <w:rFonts w:hint="eastAsia"/>
                <w:sz w:val="22"/>
                <w:lang w:eastAsia="zh-CN"/>
              </w:rPr>
              <w:t>卫星网络在</w:t>
            </w:r>
            <w:r w:rsidRPr="006247F7">
              <w:rPr>
                <w:rFonts w:hint="eastAsia"/>
                <w:sz w:val="22"/>
                <w:lang w:eastAsia="zh-CN"/>
              </w:rPr>
              <w:t>3</w:t>
            </w:r>
            <w:r w:rsidRPr="006247F7">
              <w:rPr>
                <w:sz w:val="22"/>
                <w:lang w:eastAsia="zh-CN"/>
              </w:rPr>
              <w:t> </w:t>
            </w:r>
            <w:r w:rsidRPr="006247F7">
              <w:rPr>
                <w:rFonts w:hint="eastAsia"/>
                <w:sz w:val="22"/>
                <w:lang w:eastAsia="zh-CN"/>
              </w:rPr>
              <w:t>400</w:t>
            </w:r>
            <w:r w:rsidRPr="006247F7">
              <w:rPr>
                <w:sz w:val="22"/>
                <w:lang w:eastAsia="zh-CN"/>
              </w:rPr>
              <w:t>-</w:t>
            </w:r>
            <w:r w:rsidRPr="006247F7">
              <w:rPr>
                <w:rFonts w:hint="eastAsia"/>
                <w:sz w:val="22"/>
                <w:lang w:eastAsia="zh-CN"/>
              </w:rPr>
              <w:t>4</w:t>
            </w:r>
            <w:r w:rsidRPr="006247F7">
              <w:rPr>
                <w:sz w:val="22"/>
                <w:lang w:eastAsia="zh-CN"/>
              </w:rPr>
              <w:t> </w:t>
            </w:r>
            <w:r w:rsidRPr="006247F7">
              <w:rPr>
                <w:rFonts w:hint="eastAsia"/>
                <w:sz w:val="22"/>
                <w:lang w:eastAsia="zh-CN"/>
              </w:rPr>
              <w:t>200</w:t>
            </w:r>
            <w:r w:rsidRPr="006247F7">
              <w:rPr>
                <w:sz w:val="22"/>
                <w:lang w:eastAsia="zh-CN"/>
              </w:rPr>
              <w:t> </w:t>
            </w:r>
            <w:r w:rsidRPr="006247F7">
              <w:rPr>
                <w:rFonts w:hint="eastAsia"/>
                <w:sz w:val="22"/>
                <w:lang w:eastAsia="zh-CN"/>
              </w:rPr>
              <w:t>MHz</w:t>
            </w:r>
            <w:r w:rsidRPr="006247F7">
              <w:rPr>
                <w:rFonts w:hint="eastAsia"/>
                <w:sz w:val="22"/>
                <w:lang w:eastAsia="zh-CN"/>
              </w:rPr>
              <w:t>、</w:t>
            </w:r>
            <w:r w:rsidRPr="006247F7">
              <w:rPr>
                <w:rFonts w:hint="eastAsia"/>
                <w:sz w:val="22"/>
                <w:lang w:eastAsia="zh-CN"/>
              </w:rPr>
              <w:t>5</w:t>
            </w:r>
            <w:r w:rsidRPr="006247F7">
              <w:rPr>
                <w:sz w:val="22"/>
                <w:lang w:eastAsia="zh-CN"/>
              </w:rPr>
              <w:t> </w:t>
            </w:r>
            <w:r w:rsidRPr="006247F7">
              <w:rPr>
                <w:rFonts w:hint="eastAsia"/>
                <w:sz w:val="22"/>
                <w:lang w:eastAsia="zh-CN"/>
              </w:rPr>
              <w:t>850</w:t>
            </w:r>
            <w:r w:rsidRPr="006247F7">
              <w:rPr>
                <w:sz w:val="22"/>
                <w:lang w:eastAsia="zh-CN"/>
              </w:rPr>
              <w:t>-</w:t>
            </w:r>
            <w:r w:rsidRPr="006247F7">
              <w:rPr>
                <w:rFonts w:hint="eastAsia"/>
                <w:sz w:val="22"/>
                <w:lang w:eastAsia="zh-CN"/>
              </w:rPr>
              <w:t>6</w:t>
            </w:r>
            <w:r w:rsidRPr="006247F7">
              <w:rPr>
                <w:sz w:val="22"/>
                <w:lang w:eastAsia="zh-CN"/>
              </w:rPr>
              <w:t> </w:t>
            </w:r>
            <w:r w:rsidRPr="006247F7">
              <w:rPr>
                <w:rFonts w:hint="eastAsia"/>
                <w:sz w:val="22"/>
                <w:lang w:eastAsia="zh-CN"/>
              </w:rPr>
              <w:t>725</w:t>
            </w:r>
            <w:r w:rsidRPr="006247F7">
              <w:rPr>
                <w:sz w:val="22"/>
                <w:lang w:eastAsia="zh-CN"/>
              </w:rPr>
              <w:t> </w:t>
            </w:r>
            <w:r w:rsidRPr="006247F7">
              <w:rPr>
                <w:rFonts w:hint="eastAsia"/>
                <w:sz w:val="22"/>
                <w:lang w:eastAsia="zh-CN"/>
              </w:rPr>
              <w:t>MHz</w:t>
            </w:r>
            <w:r w:rsidRPr="006247F7">
              <w:rPr>
                <w:rFonts w:hint="eastAsia"/>
                <w:sz w:val="22"/>
                <w:lang w:eastAsia="zh-CN"/>
              </w:rPr>
              <w:t>、</w:t>
            </w:r>
            <w:r w:rsidRPr="006247F7">
              <w:rPr>
                <w:sz w:val="22"/>
                <w:lang w:eastAsia="zh-CN"/>
              </w:rPr>
              <w:t>12.250-12.750 GHz</w:t>
            </w:r>
            <w:r w:rsidRPr="006247F7">
              <w:rPr>
                <w:rFonts w:hint="eastAsia"/>
                <w:sz w:val="22"/>
                <w:lang w:eastAsia="zh-CN"/>
              </w:rPr>
              <w:t>和</w:t>
            </w:r>
            <w:r w:rsidRPr="006247F7">
              <w:rPr>
                <w:sz w:val="22"/>
                <w:lang w:eastAsia="zh-CN"/>
              </w:rPr>
              <w:t>14.000-14.500 GHz</w:t>
            </w:r>
            <w:r w:rsidRPr="006247F7">
              <w:rPr>
                <w:rFonts w:hint="eastAsia"/>
                <w:sz w:val="22"/>
                <w:lang w:eastAsia="zh-CN"/>
              </w:rPr>
              <w:t>频段内的频率指配除外，对这些指配的删除将推迟到</w:t>
            </w:r>
            <w:r w:rsidRPr="006247F7">
              <w:rPr>
                <w:rFonts w:hint="eastAsia"/>
                <w:sz w:val="22"/>
                <w:lang w:eastAsia="zh-CN"/>
              </w:rPr>
              <w:t>WRC-23</w:t>
            </w:r>
            <w:r w:rsidRPr="006247F7">
              <w:rPr>
                <w:rFonts w:hint="eastAsia"/>
                <w:sz w:val="22"/>
                <w:lang w:eastAsia="zh-CN"/>
              </w:rPr>
              <w:t>结束。</w:t>
            </w:r>
          </w:p>
          <w:p w14:paraId="16A97186" w14:textId="242B3A1A" w:rsidR="00A84FA7" w:rsidRPr="006247F7" w:rsidRDefault="006D286F" w:rsidP="002A0DAA">
            <w:pPr>
              <w:spacing w:before="120" w:after="120" w:line="240" w:lineRule="auto"/>
              <w:rPr>
                <w:sz w:val="22"/>
              </w:rPr>
            </w:pPr>
            <w:r w:rsidRPr="006247F7">
              <w:rPr>
                <w:rFonts w:hint="eastAsia"/>
                <w:sz w:val="22"/>
              </w:rPr>
              <w:t>485</w:t>
            </w:r>
            <w:r w:rsidRPr="006247F7">
              <w:rPr>
                <w:rFonts w:hint="eastAsia"/>
                <w:sz w:val="22"/>
              </w:rPr>
              <w:t>号文件获得</w:t>
            </w:r>
            <w:r w:rsidRPr="006247F7">
              <w:rPr>
                <w:rFonts w:hint="eastAsia"/>
                <w:b/>
                <w:bCs/>
                <w:sz w:val="22"/>
              </w:rPr>
              <w:t>批准</w:t>
            </w:r>
            <w:r w:rsidRPr="006247F7">
              <w:rPr>
                <w:rFonts w:hint="eastAsia"/>
                <w:sz w:val="22"/>
              </w:rPr>
              <w:t>。</w:t>
            </w:r>
          </w:p>
          <w:p w14:paraId="7D74DBF8" w14:textId="59B6D78A" w:rsidR="00A84FA7" w:rsidRPr="006247F7" w:rsidRDefault="000E0216" w:rsidP="002A0DAA">
            <w:pPr>
              <w:ind w:left="720"/>
              <w:rPr>
                <w:sz w:val="22"/>
              </w:rPr>
            </w:pPr>
            <w:r w:rsidRPr="00CE4E82">
              <w:rPr>
                <w:rFonts w:ascii="Segoe UI" w:hAnsi="Segoe UI" w:cs="Segoe UI" w:hint="eastAsia"/>
                <w:color w:val="000000"/>
                <w:sz w:val="22"/>
                <w:lang w:eastAsia="zh-CN"/>
              </w:rPr>
              <w:t>“</w:t>
            </w:r>
            <w:r w:rsidR="00A84FA7" w:rsidRPr="006247F7">
              <w:rPr>
                <w:sz w:val="22"/>
              </w:rPr>
              <w:t>…</w:t>
            </w:r>
          </w:p>
          <w:p w14:paraId="51341100" w14:textId="77777777" w:rsidR="00B847A5" w:rsidRPr="006247F7" w:rsidRDefault="00B847A5" w:rsidP="00507B9D">
            <w:pPr>
              <w:ind w:left="847" w:firstLineChars="200" w:firstLine="440"/>
              <w:rPr>
                <w:sz w:val="22"/>
                <w:lang w:eastAsia="zh-CN"/>
              </w:rPr>
            </w:pPr>
            <w:r w:rsidRPr="006247F7">
              <w:rPr>
                <w:rFonts w:hint="eastAsia"/>
                <w:sz w:val="22"/>
                <w:lang w:eastAsia="zh-CN"/>
              </w:rPr>
              <w:t>从本届世界无线电通信大会的输入提案中可以看出，在</w:t>
            </w:r>
            <w:r w:rsidRPr="006247F7">
              <w:rPr>
                <w:rFonts w:hint="eastAsia"/>
                <w:sz w:val="22"/>
                <w:lang w:eastAsia="zh-CN"/>
              </w:rPr>
              <w:t>CHINASAT-D-163E</w:t>
            </w:r>
            <w:r w:rsidRPr="006247F7">
              <w:rPr>
                <w:rFonts w:hint="eastAsia"/>
                <w:sz w:val="22"/>
                <w:lang w:eastAsia="zh-CN"/>
              </w:rPr>
              <w:t>（</w:t>
            </w:r>
            <w:r w:rsidRPr="006247F7">
              <w:rPr>
                <w:sz w:val="22"/>
                <w:lang w:eastAsia="zh-CN"/>
              </w:rPr>
              <w:t>163°E</w:t>
            </w:r>
            <w:r w:rsidRPr="006247F7">
              <w:rPr>
                <w:rFonts w:hint="eastAsia"/>
                <w:sz w:val="22"/>
                <w:lang w:eastAsia="zh-CN"/>
              </w:rPr>
              <w:t>）卫星网络的</w:t>
            </w:r>
            <w:r w:rsidRPr="006247F7">
              <w:rPr>
                <w:rFonts w:hint="eastAsia"/>
                <w:sz w:val="22"/>
                <w:lang w:eastAsia="zh-CN"/>
              </w:rPr>
              <w:t>7</w:t>
            </w:r>
            <w:r w:rsidRPr="006247F7">
              <w:rPr>
                <w:rFonts w:hint="eastAsia"/>
                <w:sz w:val="22"/>
                <w:lang w:eastAsia="zh-CN"/>
              </w:rPr>
              <w:t>年寿命期内，中国报送了所需的提前公布资料、协调资料、通知资料和第</w:t>
            </w:r>
            <w:r w:rsidRPr="006247F7">
              <w:rPr>
                <w:rFonts w:hint="eastAsia"/>
                <w:b/>
                <w:sz w:val="22"/>
                <w:lang w:eastAsia="zh-CN"/>
              </w:rPr>
              <w:t>49</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w:t>
            </w:r>
            <w:r w:rsidRPr="006247F7">
              <w:rPr>
                <w:b/>
                <w:bCs/>
                <w:sz w:val="22"/>
                <w:lang w:eastAsia="zh-CN"/>
              </w:rPr>
              <w:t>-19</w:t>
            </w:r>
            <w:r w:rsidRPr="006247F7">
              <w:rPr>
                <w:rFonts w:hint="eastAsia"/>
                <w:b/>
                <w:bCs/>
                <w:sz w:val="22"/>
                <w:lang w:eastAsia="zh-CN"/>
              </w:rPr>
              <w:t>，修订版）</w:t>
            </w:r>
            <w:r w:rsidRPr="006247F7">
              <w:rPr>
                <w:rFonts w:hint="eastAsia"/>
                <w:sz w:val="22"/>
                <w:lang w:eastAsia="zh-CN"/>
              </w:rPr>
              <w:t>信息。</w:t>
            </w:r>
            <w:r w:rsidRPr="006247F7">
              <w:rPr>
                <w:rFonts w:hint="eastAsia"/>
                <w:sz w:val="22"/>
                <w:lang w:val="fr-CH" w:eastAsia="zh-CN"/>
              </w:rPr>
              <w:t>在</w:t>
            </w:r>
            <w:r w:rsidRPr="006247F7">
              <w:rPr>
                <w:rFonts w:hint="eastAsia"/>
                <w:sz w:val="22"/>
                <w:lang w:eastAsia="zh-CN"/>
              </w:rPr>
              <w:t>相关卫星连续在轨</w:t>
            </w:r>
            <w:r w:rsidRPr="006247F7">
              <w:rPr>
                <w:rFonts w:hint="eastAsia"/>
                <w:sz w:val="22"/>
                <w:lang w:eastAsia="zh-CN"/>
              </w:rPr>
              <w:t>90</w:t>
            </w:r>
            <w:r w:rsidRPr="006247F7">
              <w:rPr>
                <w:rFonts w:hint="eastAsia"/>
                <w:sz w:val="22"/>
                <w:lang w:eastAsia="zh-CN"/>
              </w:rPr>
              <w:t>天后的</w:t>
            </w:r>
            <w:r w:rsidRPr="006247F7">
              <w:rPr>
                <w:rFonts w:hint="eastAsia"/>
                <w:sz w:val="22"/>
                <w:lang w:eastAsia="zh-CN"/>
              </w:rPr>
              <w:t>30</w:t>
            </w:r>
            <w:r w:rsidRPr="006247F7">
              <w:rPr>
                <w:rFonts w:hint="eastAsia"/>
                <w:sz w:val="22"/>
                <w:lang w:eastAsia="zh-CN"/>
              </w:rPr>
              <w:t>天内，又及时通报了频率指</w:t>
            </w:r>
            <w:proofErr w:type="gramStart"/>
            <w:r w:rsidRPr="006247F7">
              <w:rPr>
                <w:rFonts w:hint="eastAsia"/>
                <w:sz w:val="22"/>
                <w:lang w:eastAsia="zh-CN"/>
              </w:rPr>
              <w:t>配投入</w:t>
            </w:r>
            <w:proofErr w:type="gramEnd"/>
            <w:r w:rsidRPr="006247F7">
              <w:rPr>
                <w:rFonts w:hint="eastAsia"/>
                <w:sz w:val="22"/>
                <w:lang w:eastAsia="zh-CN"/>
              </w:rPr>
              <w:t>使用信息和第</w:t>
            </w:r>
            <w:r w:rsidRPr="006247F7">
              <w:rPr>
                <w:rFonts w:hint="eastAsia"/>
                <w:b/>
                <w:sz w:val="22"/>
                <w:lang w:eastAsia="zh-CN"/>
              </w:rPr>
              <w:t>40</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w:t>
            </w:r>
            <w:r w:rsidRPr="006247F7">
              <w:rPr>
                <w:b/>
                <w:bCs/>
                <w:sz w:val="22"/>
                <w:lang w:eastAsia="zh-CN"/>
              </w:rPr>
              <w:t>-19</w:t>
            </w:r>
            <w:r w:rsidRPr="006247F7">
              <w:rPr>
                <w:rFonts w:hint="eastAsia"/>
                <w:b/>
                <w:bCs/>
                <w:sz w:val="22"/>
                <w:lang w:eastAsia="zh-CN"/>
              </w:rPr>
              <w:t>，修订版）</w:t>
            </w:r>
            <w:r w:rsidRPr="006247F7">
              <w:rPr>
                <w:rFonts w:hint="eastAsia"/>
                <w:sz w:val="22"/>
                <w:lang w:eastAsia="zh-CN"/>
              </w:rPr>
              <w:t>信息。</w:t>
            </w:r>
            <w:r w:rsidRPr="006247F7">
              <w:rPr>
                <w:rFonts w:hint="eastAsia"/>
                <w:sz w:val="22"/>
                <w:lang w:val="fr-CH" w:eastAsia="zh-CN"/>
              </w:rPr>
              <w:t>但</w:t>
            </w:r>
            <w:r w:rsidRPr="006247F7">
              <w:rPr>
                <w:sz w:val="22"/>
                <w:lang w:val="fr-CH" w:eastAsia="zh-CN"/>
              </w:rPr>
              <w:t>是</w:t>
            </w:r>
            <w:r w:rsidRPr="006247F7">
              <w:rPr>
                <w:rFonts w:hint="eastAsia"/>
                <w:sz w:val="22"/>
                <w:lang w:val="fr-CH" w:eastAsia="zh-CN"/>
              </w:rPr>
              <w:t>，</w:t>
            </w:r>
            <w:r w:rsidRPr="006247F7">
              <w:rPr>
                <w:sz w:val="22"/>
                <w:lang w:val="fr-CH" w:eastAsia="zh-CN"/>
              </w:rPr>
              <w:t>考虑到</w:t>
            </w:r>
            <w:r w:rsidRPr="006247F7">
              <w:rPr>
                <w:rFonts w:hint="eastAsia"/>
                <w:sz w:val="22"/>
                <w:lang w:eastAsia="zh-CN"/>
              </w:rPr>
              <w:t>在通知资料提交的几个月之前发生了在轨故障，导致</w:t>
            </w:r>
            <w:r w:rsidRPr="006247F7">
              <w:rPr>
                <w:sz w:val="22"/>
                <w:lang w:eastAsia="zh-CN"/>
              </w:rPr>
              <w:t>APSTAR-6</w:t>
            </w:r>
            <w:r w:rsidRPr="006247F7">
              <w:rPr>
                <w:rFonts w:hint="eastAsia"/>
                <w:sz w:val="22"/>
                <w:lang w:eastAsia="zh-CN"/>
              </w:rPr>
              <w:t>卫星必须离轨，委员会得出结论，将</w:t>
            </w:r>
            <w:r w:rsidRPr="006247F7">
              <w:rPr>
                <w:rFonts w:hint="eastAsia"/>
                <w:sz w:val="22"/>
                <w:lang w:eastAsia="zh-CN"/>
              </w:rPr>
              <w:t>CHINASAT-D-163E</w:t>
            </w:r>
            <w:r w:rsidRPr="006247F7">
              <w:rPr>
                <w:rFonts w:hint="eastAsia"/>
                <w:sz w:val="22"/>
                <w:lang w:eastAsia="zh-CN"/>
              </w:rPr>
              <w:t>卫星网络相关频率指配的删除一事推迟到</w:t>
            </w:r>
            <w:r w:rsidRPr="006247F7">
              <w:rPr>
                <w:rFonts w:hint="eastAsia"/>
                <w:sz w:val="22"/>
                <w:lang w:eastAsia="zh-CN"/>
              </w:rPr>
              <w:t>WRC-23</w:t>
            </w:r>
            <w:r w:rsidRPr="006247F7">
              <w:rPr>
                <w:rFonts w:hint="eastAsia"/>
                <w:sz w:val="22"/>
                <w:lang w:eastAsia="zh-CN"/>
              </w:rPr>
              <w:t>结束。</w:t>
            </w:r>
          </w:p>
          <w:p w14:paraId="557D166C" w14:textId="77777777" w:rsidR="00B847A5" w:rsidRPr="006247F7" w:rsidRDefault="00B847A5" w:rsidP="00507B9D">
            <w:pPr>
              <w:ind w:left="847" w:firstLineChars="200" w:firstLine="440"/>
              <w:rPr>
                <w:sz w:val="22"/>
                <w:lang w:eastAsia="zh-CN"/>
              </w:rPr>
            </w:pPr>
            <w:r w:rsidRPr="006247F7">
              <w:rPr>
                <w:rFonts w:hint="eastAsia"/>
                <w:sz w:val="22"/>
                <w:lang w:eastAsia="zh-CN"/>
              </w:rPr>
              <w:t>在审议该请求时，</w:t>
            </w:r>
            <w:r w:rsidRPr="006247F7">
              <w:rPr>
                <w:sz w:val="22"/>
                <w:lang w:eastAsia="zh-CN"/>
              </w:rPr>
              <w:t>WRC-23</w:t>
            </w:r>
            <w:r w:rsidRPr="006247F7">
              <w:rPr>
                <w:rFonts w:hint="eastAsia"/>
                <w:sz w:val="22"/>
                <w:lang w:eastAsia="zh-CN"/>
              </w:rPr>
              <w:t>认为委员会在其第</w:t>
            </w:r>
            <w:r w:rsidRPr="006247F7">
              <w:rPr>
                <w:rFonts w:hint="eastAsia"/>
                <w:sz w:val="22"/>
                <w:lang w:eastAsia="zh-CN"/>
              </w:rPr>
              <w:t>88</w:t>
            </w:r>
            <w:r w:rsidRPr="006247F7">
              <w:rPr>
                <w:rFonts w:hint="eastAsia"/>
                <w:sz w:val="22"/>
                <w:lang w:eastAsia="zh-CN"/>
              </w:rPr>
              <w:t>次会议上采取的行动是正确的。此外，我们认识到，中国为完成</w:t>
            </w:r>
            <w:r w:rsidRPr="006247F7">
              <w:rPr>
                <w:sz w:val="22"/>
                <w:lang w:eastAsia="zh-CN"/>
              </w:rPr>
              <w:t>163° E</w:t>
            </w:r>
            <w:r w:rsidRPr="006247F7">
              <w:rPr>
                <w:rFonts w:hint="eastAsia"/>
                <w:sz w:val="22"/>
                <w:lang w:eastAsia="zh-CN"/>
              </w:rPr>
              <w:t>卫星网络的必要协调付出了巨大努力，并成功地与一些主管部门达成了协调协议，特别是毗邻</w:t>
            </w:r>
            <w:r w:rsidRPr="006247F7">
              <w:rPr>
                <w:sz w:val="22"/>
                <w:lang w:eastAsia="zh-CN"/>
              </w:rPr>
              <w:t>163° E</w:t>
            </w:r>
            <w:proofErr w:type="gramStart"/>
            <w:r w:rsidRPr="006247F7">
              <w:rPr>
                <w:rFonts w:hint="eastAsia"/>
                <w:sz w:val="22"/>
                <w:lang w:eastAsia="zh-CN"/>
              </w:rPr>
              <w:t>轨位的</w:t>
            </w:r>
            <w:proofErr w:type="gramEnd"/>
            <w:r w:rsidRPr="006247F7">
              <w:rPr>
                <w:rFonts w:hint="eastAsia"/>
                <w:sz w:val="22"/>
                <w:lang w:eastAsia="zh-CN"/>
              </w:rPr>
              <w:t>一些主要卫星网络，如日本主管部门的</w:t>
            </w:r>
            <w:r w:rsidRPr="006247F7">
              <w:rPr>
                <w:sz w:val="22"/>
                <w:lang w:eastAsia="zh-CN"/>
              </w:rPr>
              <w:t>162° E</w:t>
            </w:r>
            <w:r w:rsidRPr="006247F7">
              <w:rPr>
                <w:rFonts w:hint="eastAsia"/>
                <w:sz w:val="22"/>
                <w:lang w:eastAsia="zh-CN"/>
              </w:rPr>
              <w:t>卫星网络和澳大利亚主管部门的</w:t>
            </w:r>
            <w:r w:rsidRPr="006247F7">
              <w:rPr>
                <w:sz w:val="22"/>
                <w:lang w:eastAsia="zh-CN"/>
              </w:rPr>
              <w:t>164° E</w:t>
            </w:r>
            <w:r w:rsidRPr="006247F7">
              <w:rPr>
                <w:rFonts w:hint="eastAsia"/>
                <w:sz w:val="22"/>
                <w:lang w:eastAsia="zh-CN"/>
              </w:rPr>
              <w:t>卫星网络，双方仅有一度的轨道间隔。此外，我们注意到，</w:t>
            </w:r>
            <w:r w:rsidRPr="006247F7">
              <w:rPr>
                <w:sz w:val="22"/>
                <w:lang w:eastAsia="zh-CN"/>
              </w:rPr>
              <w:t>CHINASAT 19</w:t>
            </w:r>
            <w:r w:rsidRPr="006247F7">
              <w:rPr>
                <w:rFonts w:hint="eastAsia"/>
                <w:sz w:val="22"/>
                <w:lang w:eastAsia="zh-CN"/>
              </w:rPr>
              <w:t>卫星已于</w:t>
            </w:r>
            <w:r w:rsidRPr="006247F7">
              <w:rPr>
                <w:rFonts w:hint="eastAsia"/>
                <w:sz w:val="22"/>
                <w:lang w:eastAsia="zh-CN"/>
              </w:rPr>
              <w:t>2022</w:t>
            </w:r>
            <w:r w:rsidRPr="006247F7">
              <w:rPr>
                <w:rFonts w:hint="eastAsia"/>
                <w:sz w:val="22"/>
                <w:lang w:eastAsia="zh-CN"/>
              </w:rPr>
              <w:t>年</w:t>
            </w:r>
            <w:r w:rsidRPr="006247F7">
              <w:rPr>
                <w:rFonts w:hint="eastAsia"/>
                <w:sz w:val="22"/>
                <w:lang w:eastAsia="zh-CN"/>
              </w:rPr>
              <w:t>11</w:t>
            </w:r>
            <w:r w:rsidRPr="006247F7">
              <w:rPr>
                <w:rFonts w:hint="eastAsia"/>
                <w:sz w:val="22"/>
                <w:lang w:eastAsia="zh-CN"/>
              </w:rPr>
              <w:t>月</w:t>
            </w:r>
            <w:r w:rsidRPr="006247F7">
              <w:rPr>
                <w:rFonts w:hint="eastAsia"/>
                <w:sz w:val="22"/>
                <w:lang w:eastAsia="zh-CN"/>
              </w:rPr>
              <w:t>5</w:t>
            </w:r>
            <w:r w:rsidRPr="006247F7">
              <w:rPr>
                <w:rFonts w:hint="eastAsia"/>
                <w:sz w:val="22"/>
                <w:lang w:eastAsia="zh-CN"/>
              </w:rPr>
              <w:t>日成功发射，并于</w:t>
            </w:r>
            <w:r w:rsidRPr="006247F7">
              <w:rPr>
                <w:rFonts w:hint="eastAsia"/>
                <w:sz w:val="22"/>
                <w:lang w:eastAsia="zh-CN"/>
              </w:rPr>
              <w:t>11</w:t>
            </w:r>
            <w:r w:rsidRPr="006247F7">
              <w:rPr>
                <w:rFonts w:hint="eastAsia"/>
                <w:sz w:val="22"/>
                <w:lang w:eastAsia="zh-CN"/>
              </w:rPr>
              <w:t>月</w:t>
            </w:r>
            <w:r w:rsidRPr="006247F7">
              <w:rPr>
                <w:rFonts w:hint="eastAsia"/>
                <w:sz w:val="22"/>
                <w:lang w:eastAsia="zh-CN"/>
              </w:rPr>
              <w:t>12</w:t>
            </w:r>
            <w:r w:rsidRPr="006247F7">
              <w:rPr>
                <w:rFonts w:hint="eastAsia"/>
                <w:sz w:val="22"/>
                <w:lang w:eastAsia="zh-CN"/>
              </w:rPr>
              <w:t>日定点于</w:t>
            </w:r>
            <w:r w:rsidRPr="006247F7">
              <w:rPr>
                <w:sz w:val="22"/>
                <w:lang w:eastAsia="zh-CN"/>
              </w:rPr>
              <w:t>163° E</w:t>
            </w:r>
            <w:proofErr w:type="gramStart"/>
            <w:r w:rsidRPr="006247F7">
              <w:rPr>
                <w:rFonts w:hint="eastAsia"/>
                <w:sz w:val="22"/>
                <w:lang w:eastAsia="zh-CN"/>
              </w:rPr>
              <w:t>轨位附近</w:t>
            </w:r>
            <w:proofErr w:type="gramEnd"/>
            <w:r w:rsidRPr="006247F7">
              <w:rPr>
                <w:rFonts w:hint="eastAsia"/>
                <w:sz w:val="22"/>
                <w:lang w:eastAsia="zh-CN"/>
              </w:rPr>
              <w:t>。相比</w:t>
            </w:r>
            <w:r w:rsidRPr="006247F7">
              <w:rPr>
                <w:sz w:val="22"/>
                <w:lang w:eastAsia="zh-CN"/>
              </w:rPr>
              <w:t>163° E</w:t>
            </w:r>
            <w:r w:rsidRPr="006247F7">
              <w:rPr>
                <w:rFonts w:hint="eastAsia"/>
                <w:sz w:val="22"/>
                <w:lang w:eastAsia="zh-CN"/>
              </w:rPr>
              <w:t>已登记进入登记总表的卫星网络频率指配，</w:t>
            </w:r>
            <w:r w:rsidRPr="006247F7">
              <w:rPr>
                <w:sz w:val="22"/>
                <w:lang w:eastAsia="zh-CN"/>
              </w:rPr>
              <w:t>CHINASAT-D-163E</w:t>
            </w:r>
            <w:r w:rsidRPr="006247F7">
              <w:rPr>
                <w:rFonts w:hint="eastAsia"/>
                <w:sz w:val="22"/>
                <w:lang w:eastAsia="zh-CN"/>
              </w:rPr>
              <w:t>卫星网络的频率指配特性存在更新，以适配和支持下一代宽带通信卫星</w:t>
            </w:r>
            <w:r w:rsidRPr="006247F7">
              <w:rPr>
                <w:sz w:val="22"/>
                <w:lang w:eastAsia="zh-CN"/>
              </w:rPr>
              <w:t>CHINASAT 19</w:t>
            </w:r>
            <w:r w:rsidRPr="006247F7">
              <w:rPr>
                <w:rFonts w:hint="eastAsia"/>
                <w:sz w:val="22"/>
                <w:lang w:eastAsia="zh-CN"/>
              </w:rPr>
              <w:t>，该卫星在完成在轨测试后一直在运行之中，没有任何其他主管部门就该卫星的运行提出协调或干扰方面的问题。</w:t>
            </w:r>
          </w:p>
          <w:p w14:paraId="3AD21CE1" w14:textId="77777777" w:rsidR="00B847A5" w:rsidRPr="006247F7" w:rsidRDefault="00B847A5" w:rsidP="00507B9D">
            <w:pPr>
              <w:ind w:left="847" w:firstLineChars="200" w:firstLine="440"/>
              <w:rPr>
                <w:sz w:val="22"/>
                <w:lang w:eastAsia="zh-CN"/>
              </w:rPr>
            </w:pPr>
            <w:r w:rsidRPr="006247F7">
              <w:rPr>
                <w:rFonts w:hint="eastAsia"/>
                <w:sz w:val="22"/>
                <w:lang w:eastAsia="zh-CN"/>
              </w:rPr>
              <w:lastRenderedPageBreak/>
              <w:t>澳大利亚提出了澳大利亚的一些网络可能会受到影响的问题，但是，在与中国的讨论中，这些问题得到了令双方满意的解决。</w:t>
            </w:r>
          </w:p>
          <w:p w14:paraId="1BAAE135" w14:textId="77777777" w:rsidR="003B5A8E" w:rsidRPr="006247F7" w:rsidRDefault="00B847A5" w:rsidP="00507B9D">
            <w:pPr>
              <w:ind w:left="847" w:firstLineChars="200" w:firstLine="440"/>
              <w:rPr>
                <w:sz w:val="22"/>
                <w:lang w:eastAsia="zh-CN"/>
              </w:rPr>
            </w:pPr>
            <w:r w:rsidRPr="006247F7">
              <w:rPr>
                <w:rFonts w:hint="eastAsia"/>
                <w:sz w:val="22"/>
                <w:lang w:eastAsia="zh-CN"/>
              </w:rPr>
              <w:t>其他主管部门</w:t>
            </w:r>
            <w:proofErr w:type="gramStart"/>
            <w:r w:rsidRPr="006247F7">
              <w:rPr>
                <w:rFonts w:hint="eastAsia"/>
                <w:sz w:val="22"/>
                <w:lang w:eastAsia="zh-CN"/>
              </w:rPr>
              <w:t>亦审议</w:t>
            </w:r>
            <w:proofErr w:type="gramEnd"/>
            <w:r w:rsidRPr="006247F7">
              <w:rPr>
                <w:rFonts w:hint="eastAsia"/>
                <w:sz w:val="22"/>
                <w:lang w:eastAsia="zh-CN"/>
              </w:rPr>
              <w:t>了此问题，并表示支持在</w:t>
            </w:r>
            <w:r w:rsidRPr="006247F7">
              <w:rPr>
                <w:rFonts w:hint="eastAsia"/>
                <w:sz w:val="22"/>
                <w:lang w:eastAsia="zh-CN"/>
              </w:rPr>
              <w:t>MIFR</w:t>
            </w:r>
            <w:r w:rsidRPr="006247F7">
              <w:rPr>
                <w:rFonts w:hint="eastAsia"/>
                <w:sz w:val="22"/>
                <w:lang w:eastAsia="zh-CN"/>
              </w:rPr>
              <w:t>中保留</w:t>
            </w:r>
            <w:r w:rsidRPr="006247F7">
              <w:rPr>
                <w:sz w:val="22"/>
                <w:lang w:eastAsia="zh-CN"/>
              </w:rPr>
              <w:t>CHINASAT-D-163E</w:t>
            </w:r>
            <w:r w:rsidRPr="006247F7">
              <w:rPr>
                <w:rFonts w:hint="eastAsia"/>
                <w:sz w:val="22"/>
                <w:lang w:eastAsia="zh-CN"/>
              </w:rPr>
              <w:t>卫星网络。</w:t>
            </w:r>
          </w:p>
          <w:p w14:paraId="17E4C3BA" w14:textId="2AFCFB7F" w:rsidR="00A84FA7" w:rsidRPr="006247F7" w:rsidRDefault="00B847A5" w:rsidP="00507B9D">
            <w:pPr>
              <w:ind w:left="847" w:firstLineChars="200" w:firstLine="440"/>
              <w:rPr>
                <w:sz w:val="22"/>
                <w:lang w:val="en-CA" w:eastAsia="zh-CN"/>
              </w:rPr>
            </w:pPr>
            <w:r w:rsidRPr="006247F7">
              <w:rPr>
                <w:rFonts w:hint="eastAsia"/>
                <w:sz w:val="22"/>
                <w:lang w:eastAsia="zh-CN"/>
              </w:rPr>
              <w:t>考虑到所有这些信息，</w:t>
            </w:r>
            <w:r w:rsidRPr="006247F7">
              <w:rPr>
                <w:rFonts w:hint="eastAsia"/>
                <w:sz w:val="22"/>
                <w:lang w:eastAsia="zh-CN"/>
              </w:rPr>
              <w:t>WRC-23</w:t>
            </w:r>
            <w:r w:rsidRPr="006247F7">
              <w:rPr>
                <w:rFonts w:hint="eastAsia"/>
                <w:sz w:val="22"/>
                <w:lang w:eastAsia="zh-CN"/>
              </w:rPr>
              <w:t>同意了中国的请求，即在</w:t>
            </w:r>
            <w:r w:rsidRPr="006247F7">
              <w:rPr>
                <w:rFonts w:hint="eastAsia"/>
                <w:sz w:val="22"/>
                <w:lang w:eastAsia="zh-CN"/>
              </w:rPr>
              <w:t>MIFR</w:t>
            </w:r>
            <w:r w:rsidRPr="006247F7">
              <w:rPr>
                <w:rFonts w:hint="eastAsia"/>
                <w:sz w:val="22"/>
                <w:lang w:eastAsia="zh-CN"/>
              </w:rPr>
              <w:t>中保留</w:t>
            </w:r>
            <w:r w:rsidRPr="006247F7">
              <w:rPr>
                <w:rFonts w:hint="eastAsia"/>
                <w:sz w:val="22"/>
                <w:lang w:eastAsia="zh-CN"/>
              </w:rPr>
              <w:t>CHINASAT-D-163E</w:t>
            </w:r>
            <w:r w:rsidRPr="006247F7">
              <w:rPr>
                <w:rFonts w:hint="eastAsia"/>
                <w:sz w:val="22"/>
                <w:lang w:eastAsia="zh-CN"/>
              </w:rPr>
              <w:t>卫星网络在</w:t>
            </w:r>
            <w:r w:rsidRPr="006247F7">
              <w:rPr>
                <w:rFonts w:hint="eastAsia"/>
                <w:sz w:val="22"/>
                <w:lang w:eastAsia="zh-CN"/>
              </w:rPr>
              <w:t>3 400</w:t>
            </w:r>
            <w:r w:rsidRPr="006247F7">
              <w:rPr>
                <w:sz w:val="22"/>
                <w:lang w:eastAsia="zh-CN"/>
              </w:rPr>
              <w:t>-</w:t>
            </w:r>
            <w:r w:rsidRPr="006247F7">
              <w:rPr>
                <w:rFonts w:hint="eastAsia"/>
                <w:sz w:val="22"/>
                <w:lang w:eastAsia="zh-CN"/>
              </w:rPr>
              <w:t>4</w:t>
            </w:r>
            <w:r w:rsidR="00AA2936">
              <w:rPr>
                <w:sz w:val="22"/>
                <w:lang w:eastAsia="zh-CN"/>
              </w:rPr>
              <w:t> </w:t>
            </w:r>
            <w:r w:rsidRPr="006247F7">
              <w:rPr>
                <w:rFonts w:hint="eastAsia"/>
                <w:sz w:val="22"/>
                <w:lang w:eastAsia="zh-CN"/>
              </w:rPr>
              <w:t>200 MHz</w:t>
            </w:r>
            <w:r w:rsidRPr="006247F7">
              <w:rPr>
                <w:rFonts w:hint="eastAsia"/>
                <w:sz w:val="22"/>
                <w:lang w:eastAsia="zh-CN"/>
              </w:rPr>
              <w:t>、</w:t>
            </w:r>
            <w:r w:rsidRPr="006247F7">
              <w:rPr>
                <w:rFonts w:hint="eastAsia"/>
                <w:sz w:val="22"/>
                <w:lang w:eastAsia="zh-CN"/>
              </w:rPr>
              <w:t>5 850</w:t>
            </w:r>
            <w:r w:rsidRPr="006247F7">
              <w:rPr>
                <w:sz w:val="22"/>
                <w:lang w:eastAsia="zh-CN"/>
              </w:rPr>
              <w:t>-</w:t>
            </w:r>
            <w:r w:rsidRPr="006247F7">
              <w:rPr>
                <w:rFonts w:hint="eastAsia"/>
                <w:sz w:val="22"/>
                <w:lang w:eastAsia="zh-CN"/>
              </w:rPr>
              <w:t>6 725 MHz</w:t>
            </w:r>
            <w:r w:rsidRPr="006247F7">
              <w:rPr>
                <w:rFonts w:hint="eastAsia"/>
                <w:sz w:val="22"/>
                <w:lang w:eastAsia="zh-CN"/>
              </w:rPr>
              <w:t>、</w:t>
            </w:r>
            <w:r w:rsidRPr="006247F7">
              <w:rPr>
                <w:rFonts w:hint="eastAsia"/>
                <w:sz w:val="22"/>
                <w:lang w:eastAsia="zh-CN"/>
              </w:rPr>
              <w:t>12.25</w:t>
            </w:r>
            <w:r w:rsidRPr="006247F7">
              <w:rPr>
                <w:sz w:val="22"/>
                <w:lang w:eastAsia="zh-CN"/>
              </w:rPr>
              <w:t>-</w:t>
            </w:r>
            <w:r w:rsidRPr="006247F7">
              <w:rPr>
                <w:rFonts w:hint="eastAsia"/>
                <w:sz w:val="22"/>
                <w:lang w:eastAsia="zh-CN"/>
              </w:rPr>
              <w:t>12.75 GHz</w:t>
            </w:r>
            <w:r w:rsidRPr="006247F7">
              <w:rPr>
                <w:rFonts w:hint="eastAsia"/>
                <w:sz w:val="22"/>
                <w:lang w:eastAsia="zh-CN"/>
              </w:rPr>
              <w:t>和</w:t>
            </w:r>
            <w:r w:rsidRPr="006247F7">
              <w:rPr>
                <w:rFonts w:hint="eastAsia"/>
                <w:sz w:val="22"/>
                <w:lang w:eastAsia="zh-CN"/>
              </w:rPr>
              <w:t>14-14.5 GHz</w:t>
            </w:r>
            <w:r w:rsidRPr="006247F7">
              <w:rPr>
                <w:rFonts w:hint="eastAsia"/>
                <w:sz w:val="22"/>
                <w:lang w:eastAsia="zh-CN"/>
              </w:rPr>
              <w:t>频段内的频率指配。</w:t>
            </w:r>
          </w:p>
        </w:tc>
      </w:tr>
      <w:bookmarkStart w:id="19" w:name="lt_pId143"/>
      <w:tr w:rsidR="00A84FA7" w:rsidRPr="00587AE1" w14:paraId="2C5895C6" w14:textId="77777777" w:rsidTr="00115DE7">
        <w:trPr>
          <w:trHeight w:val="827"/>
        </w:trPr>
        <w:tc>
          <w:tcPr>
            <w:tcW w:w="1838" w:type="dxa"/>
          </w:tcPr>
          <w:p w14:paraId="2545BC99" w14:textId="4F032A9F" w:rsidR="00A84FA7" w:rsidRPr="006247F7" w:rsidRDefault="00384658" w:rsidP="002A0DAA">
            <w:pPr>
              <w:jc w:val="left"/>
              <w:rPr>
                <w:b/>
                <w:sz w:val="22"/>
                <w:lang w:val="en-GB" w:eastAsia="zh-CN"/>
              </w:rPr>
            </w:pPr>
            <w:r w:rsidRPr="006247F7">
              <w:lastRenderedPageBreak/>
              <w:fldChar w:fldCharType="begin"/>
            </w:r>
            <w:r w:rsidRPr="006247F7">
              <w:rPr>
                <w:sz w:val="22"/>
                <w:lang w:eastAsia="zh-CN"/>
              </w:rPr>
              <w:instrText xml:space="preserve"> HYPERLINK "https://www.itu.int/md/R23-WRC23-C-0526/en" </w:instrText>
            </w:r>
            <w:r w:rsidRPr="006247F7">
              <w:fldChar w:fldCharType="separate"/>
            </w:r>
            <w:r w:rsidRPr="006247F7">
              <w:rPr>
                <w:rStyle w:val="Hyperlink"/>
                <w:rFonts w:eastAsia="Times New Roman"/>
                <w:b/>
                <w:sz w:val="22"/>
                <w:lang w:val="en-GB" w:eastAsia="zh-CN"/>
              </w:rPr>
              <w:t>CMR</w:t>
            </w:r>
            <w:r w:rsidRPr="006247F7">
              <w:rPr>
                <w:rStyle w:val="Hyperlink"/>
                <w:b/>
                <w:sz w:val="22"/>
                <w:lang w:val="en-GB" w:eastAsia="zh-CN"/>
              </w:rPr>
              <w:t>23/526</w:t>
            </w:r>
            <w:r w:rsidRPr="006247F7">
              <w:rPr>
                <w:rStyle w:val="Hyperlink"/>
                <w:b/>
                <w:sz w:val="22"/>
                <w:lang w:val="en-GB"/>
              </w:rPr>
              <w:fldChar w:fldCharType="end"/>
            </w:r>
            <w:r w:rsidRPr="006247F7">
              <w:rPr>
                <w:rFonts w:hint="eastAsia"/>
                <w:b/>
                <w:color w:val="000000" w:themeColor="text1"/>
                <w:sz w:val="22"/>
                <w:lang w:eastAsia="zh-CN"/>
              </w:rPr>
              <w:t>号文件</w:t>
            </w:r>
            <w:r w:rsidRPr="006247F7">
              <w:rPr>
                <w:b/>
                <w:color w:val="000000" w:themeColor="text1"/>
                <w:sz w:val="22"/>
                <w:lang w:eastAsia="zh-CN"/>
              </w:rPr>
              <w:t xml:space="preserve"> – </w:t>
            </w:r>
            <w:r w:rsidRPr="006247F7">
              <w:rPr>
                <w:rFonts w:hint="eastAsia"/>
                <w:b/>
                <w:bCs/>
                <w:sz w:val="22"/>
                <w:lang w:eastAsia="zh-CN"/>
              </w:rPr>
              <w:t>第十一次全体会议的会议记录</w:t>
            </w:r>
            <w:bookmarkEnd w:id="19"/>
          </w:p>
        </w:tc>
        <w:tc>
          <w:tcPr>
            <w:tcW w:w="1733" w:type="dxa"/>
          </w:tcPr>
          <w:p w14:paraId="7F610255" w14:textId="455EEA8A" w:rsidR="00A84FA7" w:rsidRPr="006247F7" w:rsidRDefault="003B5A8E" w:rsidP="002A0DAA">
            <w:pPr>
              <w:spacing w:before="120" w:after="120" w:line="240" w:lineRule="auto"/>
              <w:rPr>
                <w:b/>
                <w:sz w:val="22"/>
              </w:rPr>
            </w:pPr>
            <w:bookmarkStart w:id="20" w:name="lt_pId144"/>
            <w:r w:rsidRPr="006247F7">
              <w:rPr>
                <w:rFonts w:hint="eastAsia"/>
                <w:b/>
                <w:sz w:val="22"/>
                <w:lang w:eastAsia="zh-CN"/>
              </w:rPr>
              <w:t>第</w:t>
            </w:r>
            <w:r w:rsidRPr="006247F7">
              <w:rPr>
                <w:b/>
                <w:sz w:val="22"/>
              </w:rPr>
              <w:t>2.1</w:t>
            </w:r>
            <w:r w:rsidRPr="006247F7">
              <w:rPr>
                <w:rFonts w:hint="eastAsia"/>
                <w:b/>
                <w:sz w:val="22"/>
                <w:lang w:eastAsia="zh-CN"/>
              </w:rPr>
              <w:t>和</w:t>
            </w:r>
            <w:r w:rsidRPr="006247F7">
              <w:rPr>
                <w:b/>
                <w:sz w:val="22"/>
              </w:rPr>
              <w:t>2.2</w:t>
            </w:r>
            <w:bookmarkEnd w:id="20"/>
            <w:r w:rsidRPr="006247F7">
              <w:rPr>
                <w:rFonts w:hint="eastAsia"/>
                <w:b/>
                <w:sz w:val="22"/>
                <w:lang w:eastAsia="zh-CN"/>
              </w:rPr>
              <w:t>段</w:t>
            </w:r>
          </w:p>
          <w:p w14:paraId="47A38564" w14:textId="59066065"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18" w:history="1">
              <w:r w:rsidR="006D286F" w:rsidRPr="006247F7">
                <w:rPr>
                  <w:rStyle w:val="Hyperlink"/>
                  <w:b/>
                  <w:sz w:val="22"/>
                </w:rPr>
                <w:t>497</w:t>
              </w:r>
            </w:hyperlink>
            <w:r w:rsidRPr="006247F7">
              <w:rPr>
                <w:rFonts w:hint="eastAsia"/>
                <w:b/>
                <w:color w:val="000000" w:themeColor="text1"/>
                <w:sz w:val="22"/>
                <w:lang w:eastAsia="zh-CN"/>
              </w:rPr>
              <w:t>号文件</w:t>
            </w:r>
          </w:p>
        </w:tc>
        <w:tc>
          <w:tcPr>
            <w:tcW w:w="10712" w:type="dxa"/>
          </w:tcPr>
          <w:p w14:paraId="444C5884" w14:textId="77777777" w:rsidR="00EF2D56" w:rsidRPr="00846E78" w:rsidRDefault="00EF2D56" w:rsidP="00846E78">
            <w:pPr>
              <w:pStyle w:val="Call"/>
              <w:rPr>
                <w:i w:val="0"/>
                <w:iCs/>
                <w:sz w:val="22"/>
                <w:lang w:eastAsia="zh-CN"/>
              </w:rPr>
            </w:pPr>
            <w:r w:rsidRPr="00846E78">
              <w:rPr>
                <w:i w:val="0"/>
                <w:iCs/>
                <w:sz w:val="22"/>
                <w:lang w:eastAsia="zh-CN"/>
              </w:rPr>
              <w:t>WRC-23</w:t>
            </w:r>
            <w:r w:rsidRPr="00846E78">
              <w:rPr>
                <w:rFonts w:ascii="STKaiti" w:eastAsia="STKaiti" w:hAnsi="STKaiti" w:hint="eastAsia"/>
                <w:i w:val="0"/>
                <w:iCs/>
                <w:sz w:val="22"/>
                <w:lang w:eastAsia="zh-CN"/>
              </w:rPr>
              <w:t>考虑到：</w:t>
            </w:r>
          </w:p>
          <w:p w14:paraId="3FEC9E37" w14:textId="77777777" w:rsidR="00EF2D56" w:rsidRPr="006247F7" w:rsidRDefault="00EF2D56" w:rsidP="00EF2D56">
            <w:pPr>
              <w:rPr>
                <w:sz w:val="22"/>
                <w:lang w:eastAsia="zh-CN"/>
              </w:rPr>
            </w:pPr>
            <w:r w:rsidRPr="006247F7">
              <w:rPr>
                <w:i/>
                <w:iCs/>
                <w:sz w:val="22"/>
                <w:lang w:eastAsia="zh-CN"/>
              </w:rPr>
              <w:t>a)</w:t>
            </w:r>
            <w:r w:rsidRPr="006247F7">
              <w:rPr>
                <w:sz w:val="22"/>
                <w:lang w:eastAsia="zh-CN"/>
              </w:rPr>
              <w:tab/>
            </w:r>
            <w:r w:rsidRPr="006247F7">
              <w:rPr>
                <w:rFonts w:hint="eastAsia"/>
                <w:sz w:val="22"/>
                <w:lang w:eastAsia="zh-CN"/>
              </w:rPr>
              <w:t>有必要在与世界无线电通信大会（</w:t>
            </w:r>
            <w:r w:rsidRPr="006247F7">
              <w:rPr>
                <w:sz w:val="22"/>
                <w:lang w:eastAsia="zh-CN"/>
              </w:rPr>
              <w:t>WRC</w:t>
            </w:r>
            <w:r w:rsidRPr="006247F7">
              <w:rPr>
                <w:rFonts w:hint="eastAsia"/>
                <w:sz w:val="22"/>
                <w:lang w:eastAsia="zh-CN"/>
              </w:rPr>
              <w:t>）议项相关的国际电联无线电通信部门（</w:t>
            </w:r>
            <w:r w:rsidRPr="006247F7">
              <w:rPr>
                <w:sz w:val="22"/>
                <w:lang w:eastAsia="zh-CN"/>
              </w:rPr>
              <w:t>ITU</w:t>
            </w:r>
            <w:r w:rsidRPr="006247F7">
              <w:rPr>
                <w:sz w:val="22"/>
                <w:lang w:eastAsia="zh-CN"/>
              </w:rPr>
              <w:noBreakHyphen/>
              <w:t>R</w:t>
            </w:r>
            <w:r w:rsidRPr="006247F7">
              <w:rPr>
                <w:rFonts w:hint="eastAsia"/>
                <w:sz w:val="22"/>
                <w:lang w:eastAsia="zh-CN"/>
              </w:rPr>
              <w:t>）研究的早期阶段，就共用和兼容性假设、保护标准、共用场景和方法流程达成一致，以便启动此类</w:t>
            </w:r>
            <w:r w:rsidRPr="006247F7">
              <w:rPr>
                <w:sz w:val="22"/>
                <w:lang w:eastAsia="zh-CN"/>
              </w:rPr>
              <w:t>ITU</w:t>
            </w:r>
            <w:r w:rsidRPr="006247F7">
              <w:rPr>
                <w:sz w:val="22"/>
                <w:lang w:eastAsia="zh-CN"/>
              </w:rPr>
              <w:noBreakHyphen/>
            </w:r>
            <w:proofErr w:type="gramStart"/>
            <w:r w:rsidRPr="006247F7">
              <w:rPr>
                <w:sz w:val="22"/>
                <w:lang w:eastAsia="zh-CN"/>
              </w:rPr>
              <w:t>R</w:t>
            </w:r>
            <w:r w:rsidRPr="006247F7">
              <w:rPr>
                <w:rFonts w:hint="eastAsia"/>
                <w:sz w:val="22"/>
                <w:lang w:eastAsia="zh-CN"/>
              </w:rPr>
              <w:t>研究；</w:t>
            </w:r>
            <w:proofErr w:type="gramEnd"/>
          </w:p>
          <w:p w14:paraId="737E6AC9" w14:textId="77777777" w:rsidR="00EF2D56" w:rsidRPr="006247F7" w:rsidRDefault="00EF2D56" w:rsidP="00EF2D56">
            <w:pPr>
              <w:rPr>
                <w:sz w:val="22"/>
                <w:lang w:eastAsia="zh-CN"/>
              </w:rPr>
            </w:pPr>
            <w:r w:rsidRPr="006247F7">
              <w:rPr>
                <w:i/>
                <w:iCs/>
                <w:sz w:val="22"/>
                <w:lang w:eastAsia="zh-CN"/>
              </w:rPr>
              <w:t>b)</w:t>
            </w:r>
            <w:r w:rsidRPr="006247F7">
              <w:rPr>
                <w:sz w:val="22"/>
                <w:lang w:eastAsia="zh-CN"/>
              </w:rPr>
              <w:tab/>
            </w:r>
            <w:r w:rsidRPr="006247F7">
              <w:rPr>
                <w:rFonts w:hint="eastAsia"/>
                <w:sz w:val="22"/>
                <w:lang w:eastAsia="zh-CN"/>
              </w:rPr>
              <w:t>与</w:t>
            </w:r>
            <w:r w:rsidRPr="006247F7">
              <w:rPr>
                <w:sz w:val="22"/>
                <w:lang w:eastAsia="zh-CN"/>
              </w:rPr>
              <w:t>WRC</w:t>
            </w:r>
            <w:r w:rsidRPr="006247F7">
              <w:rPr>
                <w:rFonts w:hint="eastAsia"/>
                <w:sz w:val="22"/>
                <w:lang w:eastAsia="zh-CN"/>
              </w:rPr>
              <w:t>议项相关的</w:t>
            </w:r>
            <w:r w:rsidRPr="006247F7">
              <w:rPr>
                <w:sz w:val="22"/>
                <w:lang w:eastAsia="zh-CN"/>
              </w:rPr>
              <w:t>ITU</w:t>
            </w:r>
            <w:r w:rsidRPr="006247F7">
              <w:rPr>
                <w:sz w:val="22"/>
                <w:lang w:eastAsia="zh-CN"/>
              </w:rPr>
              <w:noBreakHyphen/>
              <w:t>R</w:t>
            </w:r>
            <w:r w:rsidRPr="006247F7">
              <w:rPr>
                <w:rFonts w:hint="eastAsia"/>
                <w:sz w:val="22"/>
                <w:lang w:eastAsia="zh-CN"/>
              </w:rPr>
              <w:t>共用和兼容性研究使用不同的假设和输入参数，</w:t>
            </w:r>
            <w:proofErr w:type="gramStart"/>
            <w:r w:rsidRPr="006247F7">
              <w:rPr>
                <w:rFonts w:hint="eastAsia"/>
                <w:sz w:val="22"/>
                <w:lang w:eastAsia="zh-CN"/>
              </w:rPr>
              <w:t>可能会导致不同的结果；</w:t>
            </w:r>
            <w:proofErr w:type="gramEnd"/>
          </w:p>
          <w:p w14:paraId="53D393CF" w14:textId="77777777" w:rsidR="00EF2D56" w:rsidRPr="006247F7" w:rsidRDefault="00EF2D56" w:rsidP="00EF2D56">
            <w:pPr>
              <w:rPr>
                <w:sz w:val="22"/>
                <w:lang w:eastAsia="zh-CN"/>
              </w:rPr>
            </w:pPr>
            <w:r w:rsidRPr="006247F7">
              <w:rPr>
                <w:i/>
                <w:iCs/>
                <w:sz w:val="22"/>
                <w:lang w:eastAsia="zh-CN"/>
              </w:rPr>
              <w:t>c)</w:t>
            </w:r>
            <w:r w:rsidRPr="006247F7">
              <w:rPr>
                <w:sz w:val="22"/>
                <w:lang w:eastAsia="zh-CN"/>
              </w:rPr>
              <w:tab/>
            </w:r>
            <w:r w:rsidRPr="006247F7">
              <w:rPr>
                <w:rFonts w:hint="eastAsia"/>
                <w:sz w:val="22"/>
                <w:lang w:eastAsia="zh-CN"/>
              </w:rPr>
              <w:t>对于负责准备与</w:t>
            </w:r>
            <w:r w:rsidRPr="006247F7">
              <w:rPr>
                <w:sz w:val="22"/>
                <w:lang w:eastAsia="zh-CN"/>
              </w:rPr>
              <w:t>WRC</w:t>
            </w:r>
            <w:r w:rsidRPr="006247F7">
              <w:rPr>
                <w:rFonts w:hint="eastAsia"/>
                <w:sz w:val="22"/>
                <w:lang w:eastAsia="zh-CN"/>
              </w:rPr>
              <w:t>议项相关的</w:t>
            </w:r>
            <w:r w:rsidRPr="006247F7">
              <w:rPr>
                <w:sz w:val="22"/>
                <w:lang w:eastAsia="zh-CN"/>
              </w:rPr>
              <w:t>ITU</w:t>
            </w:r>
            <w:r w:rsidRPr="006247F7">
              <w:rPr>
                <w:sz w:val="22"/>
                <w:lang w:eastAsia="zh-CN"/>
              </w:rPr>
              <w:noBreakHyphen/>
              <w:t>R</w:t>
            </w:r>
            <w:r w:rsidRPr="006247F7">
              <w:rPr>
                <w:rFonts w:hint="eastAsia"/>
                <w:sz w:val="22"/>
                <w:lang w:eastAsia="zh-CN"/>
              </w:rPr>
              <w:t>研究的</w:t>
            </w:r>
            <w:r w:rsidRPr="006247F7">
              <w:rPr>
                <w:sz w:val="22"/>
                <w:lang w:eastAsia="zh-CN"/>
              </w:rPr>
              <w:t>ITU</w:t>
            </w:r>
            <w:r w:rsidRPr="006247F7">
              <w:rPr>
                <w:sz w:val="22"/>
                <w:lang w:eastAsia="zh-CN"/>
              </w:rPr>
              <w:noBreakHyphen/>
              <w:t>R</w:t>
            </w:r>
            <w:r w:rsidRPr="006247F7">
              <w:rPr>
                <w:rFonts w:hint="eastAsia"/>
                <w:sz w:val="22"/>
                <w:lang w:eastAsia="zh-CN"/>
              </w:rPr>
              <w:t>工作组或任务组，</w:t>
            </w:r>
            <w:proofErr w:type="gramStart"/>
            <w:r w:rsidRPr="006247F7">
              <w:rPr>
                <w:rFonts w:hint="eastAsia"/>
                <w:sz w:val="22"/>
                <w:lang w:eastAsia="zh-CN"/>
              </w:rPr>
              <w:t>在满足</w:t>
            </w:r>
            <w:r w:rsidRPr="006247F7">
              <w:rPr>
                <w:sz w:val="22"/>
                <w:lang w:eastAsia="zh-CN"/>
              </w:rPr>
              <w:t>WRC</w:t>
            </w:r>
            <w:r w:rsidRPr="006247F7">
              <w:rPr>
                <w:rFonts w:hint="eastAsia"/>
                <w:sz w:val="22"/>
                <w:lang w:eastAsia="zh-CN"/>
              </w:rPr>
              <w:t>议项要求的方法方面恰当地反映此类研究的结果是很难或不切实际的；</w:t>
            </w:r>
            <w:proofErr w:type="gramEnd"/>
          </w:p>
          <w:p w14:paraId="76DA5086" w14:textId="77777777" w:rsidR="00EF2D56" w:rsidRPr="006247F7" w:rsidRDefault="00EF2D56" w:rsidP="00EF2D56">
            <w:pPr>
              <w:rPr>
                <w:sz w:val="22"/>
                <w:lang w:eastAsia="zh-CN"/>
              </w:rPr>
            </w:pPr>
            <w:r w:rsidRPr="006247F7">
              <w:rPr>
                <w:i/>
                <w:iCs/>
                <w:sz w:val="22"/>
                <w:lang w:eastAsia="zh-CN"/>
              </w:rPr>
              <w:t>d)</w:t>
            </w:r>
            <w:r w:rsidRPr="006247F7">
              <w:rPr>
                <w:sz w:val="22"/>
                <w:lang w:eastAsia="zh-CN"/>
              </w:rPr>
              <w:tab/>
            </w:r>
            <w:r w:rsidRPr="006247F7">
              <w:rPr>
                <w:rFonts w:hint="eastAsia"/>
                <w:caps/>
                <w:sz w:val="22"/>
                <w:lang w:eastAsia="zh-CN"/>
              </w:rPr>
              <w:t>考虑到以往周期内进行的任何共用和兼容性研究是有益的，以避免重复之前进行的研究，</w:t>
            </w:r>
          </w:p>
          <w:p w14:paraId="0A73F1C1" w14:textId="7C31E00F" w:rsidR="00A84FA7" w:rsidRPr="006247F7" w:rsidRDefault="003C31FD" w:rsidP="002A0DAA">
            <w:pPr>
              <w:pStyle w:val="Headingb"/>
              <w:spacing w:before="120" w:after="120"/>
              <w:ind w:left="734" w:hanging="14"/>
              <w:rPr>
                <w:b w:val="0"/>
                <w:bCs/>
                <w:i/>
                <w:iCs/>
                <w:sz w:val="22"/>
                <w:lang w:eastAsia="zh-CN"/>
              </w:rPr>
            </w:pPr>
            <w:r w:rsidRPr="006247F7">
              <w:rPr>
                <w:rFonts w:ascii="STKaiti" w:eastAsia="STKaiti" w:hAnsi="STKaiti" w:hint="eastAsia"/>
                <w:b w:val="0"/>
                <w:bCs/>
                <w:sz w:val="22"/>
                <w:lang w:eastAsia="zh-CN"/>
              </w:rPr>
              <w:t>并</w:t>
            </w:r>
            <w:r w:rsidR="00EF2D56" w:rsidRPr="006247F7">
              <w:rPr>
                <w:rFonts w:ascii="STKaiti" w:eastAsia="STKaiti" w:hAnsi="STKaiti" w:hint="eastAsia"/>
                <w:b w:val="0"/>
                <w:bCs/>
                <w:sz w:val="22"/>
                <w:lang w:eastAsia="zh-CN"/>
              </w:rPr>
              <w:t>做出决定责成无线电通信局主任</w:t>
            </w:r>
          </w:p>
          <w:p w14:paraId="3C509B7A" w14:textId="77777777" w:rsidR="00EF2D56" w:rsidRPr="006247F7" w:rsidRDefault="00EF2D56" w:rsidP="00EF2D56">
            <w:pPr>
              <w:ind w:firstLineChars="200" w:firstLine="440"/>
              <w:rPr>
                <w:sz w:val="22"/>
                <w:lang w:eastAsia="zh-CN"/>
              </w:rPr>
            </w:pPr>
            <w:r w:rsidRPr="006247F7">
              <w:rPr>
                <w:rFonts w:hint="eastAsia"/>
                <w:sz w:val="22"/>
                <w:lang w:eastAsia="zh-CN"/>
              </w:rPr>
              <w:t>提请</w:t>
            </w:r>
            <w:r w:rsidRPr="006247F7">
              <w:rPr>
                <w:sz w:val="22"/>
                <w:lang w:eastAsia="zh-CN"/>
              </w:rPr>
              <w:t>CPM</w:t>
            </w:r>
            <w:r w:rsidRPr="006247F7">
              <w:rPr>
                <w:rFonts w:hint="eastAsia"/>
                <w:sz w:val="22"/>
                <w:lang w:eastAsia="zh-CN"/>
              </w:rPr>
              <w:t>第一次会议、负责或参与</w:t>
            </w:r>
            <w:r w:rsidRPr="006247F7">
              <w:rPr>
                <w:sz w:val="22"/>
                <w:lang w:eastAsia="zh-CN"/>
              </w:rPr>
              <w:t>WRC</w:t>
            </w:r>
            <w:r w:rsidRPr="006247F7">
              <w:rPr>
                <w:rFonts w:hint="eastAsia"/>
                <w:sz w:val="22"/>
                <w:lang w:eastAsia="zh-CN"/>
              </w:rPr>
              <w:t>议</w:t>
            </w:r>
            <w:proofErr w:type="gramStart"/>
            <w:r w:rsidRPr="006247F7">
              <w:rPr>
                <w:rFonts w:hint="eastAsia"/>
                <w:sz w:val="22"/>
                <w:lang w:eastAsia="zh-CN"/>
              </w:rPr>
              <w:t>项相关</w:t>
            </w:r>
            <w:proofErr w:type="gramEnd"/>
            <w:r w:rsidRPr="006247F7">
              <w:rPr>
                <w:rFonts w:hint="eastAsia"/>
                <w:sz w:val="22"/>
                <w:lang w:eastAsia="zh-CN"/>
              </w:rPr>
              <w:t>研究的</w:t>
            </w:r>
            <w:r w:rsidRPr="006247F7">
              <w:rPr>
                <w:sz w:val="22"/>
                <w:lang w:eastAsia="zh-CN"/>
              </w:rPr>
              <w:t>ITU</w:t>
            </w:r>
            <w:r w:rsidRPr="006247F7">
              <w:rPr>
                <w:sz w:val="22"/>
                <w:lang w:eastAsia="zh-CN"/>
              </w:rPr>
              <w:noBreakHyphen/>
              <w:t>R</w:t>
            </w:r>
            <w:r w:rsidRPr="006247F7">
              <w:rPr>
                <w:rFonts w:hint="eastAsia"/>
                <w:sz w:val="22"/>
                <w:lang w:eastAsia="zh-CN"/>
              </w:rPr>
              <w:t>工作组注意下列最佳做法，亦提请无线电通信全会注意本决议，以便其就</w:t>
            </w:r>
            <w:r w:rsidRPr="006247F7">
              <w:rPr>
                <w:sz w:val="22"/>
                <w:lang w:eastAsia="zh-CN"/>
              </w:rPr>
              <w:t>ITU</w:t>
            </w:r>
            <w:r w:rsidRPr="006247F7">
              <w:rPr>
                <w:sz w:val="22"/>
                <w:lang w:eastAsia="zh-CN"/>
              </w:rPr>
              <w:noBreakHyphen/>
              <w:t>R</w:t>
            </w:r>
            <w:r w:rsidRPr="006247F7">
              <w:rPr>
                <w:rFonts w:hint="eastAsia"/>
                <w:sz w:val="22"/>
                <w:lang w:eastAsia="zh-CN"/>
              </w:rPr>
              <w:t>第</w:t>
            </w:r>
            <w:r w:rsidRPr="006247F7">
              <w:rPr>
                <w:sz w:val="22"/>
                <w:lang w:eastAsia="zh-CN"/>
              </w:rPr>
              <w:t>2</w:t>
            </w:r>
            <w:r w:rsidRPr="006247F7">
              <w:rPr>
                <w:rFonts w:hint="eastAsia"/>
                <w:sz w:val="22"/>
                <w:lang w:eastAsia="zh-CN"/>
              </w:rPr>
              <w:t>号决议开展工作：</w:t>
            </w:r>
          </w:p>
          <w:p w14:paraId="7B696EE8" w14:textId="77777777" w:rsidR="00EF2D56" w:rsidRPr="006247F7" w:rsidRDefault="00EF2D56" w:rsidP="00EF2D56">
            <w:pPr>
              <w:rPr>
                <w:bCs/>
                <w:sz w:val="22"/>
                <w:lang w:eastAsia="zh-CN"/>
              </w:rPr>
            </w:pPr>
            <w:r w:rsidRPr="006247F7">
              <w:rPr>
                <w:sz w:val="22"/>
                <w:lang w:eastAsia="zh-CN"/>
              </w:rPr>
              <w:t>1</w:t>
            </w:r>
            <w:r w:rsidRPr="006247F7">
              <w:rPr>
                <w:sz w:val="22"/>
                <w:lang w:eastAsia="zh-CN"/>
              </w:rPr>
              <w:tab/>
            </w:r>
            <w:r w:rsidRPr="006247F7">
              <w:rPr>
                <w:rFonts w:hint="eastAsia"/>
                <w:sz w:val="22"/>
                <w:lang w:eastAsia="zh-CN"/>
              </w:rPr>
              <w:t>在其</w:t>
            </w:r>
            <w:r w:rsidRPr="006247F7">
              <w:rPr>
                <w:bCs/>
                <w:sz w:val="22"/>
                <w:lang w:eastAsia="zh-CN"/>
              </w:rPr>
              <w:t>WRC</w:t>
            </w:r>
            <w:r w:rsidRPr="006247F7">
              <w:rPr>
                <w:rFonts w:hint="eastAsia"/>
                <w:bCs/>
                <w:sz w:val="22"/>
                <w:lang w:eastAsia="zh-CN"/>
              </w:rPr>
              <w:t>研究周期的首次会议上（酌情由大会筹备会议（</w:t>
            </w:r>
            <w:r w:rsidRPr="006247F7">
              <w:rPr>
                <w:bCs/>
                <w:sz w:val="22"/>
                <w:lang w:eastAsia="zh-CN"/>
              </w:rPr>
              <w:t>CPM</w:t>
            </w:r>
            <w:r w:rsidRPr="006247F7">
              <w:rPr>
                <w:rFonts w:hint="eastAsia"/>
                <w:bCs/>
                <w:sz w:val="22"/>
                <w:lang w:eastAsia="zh-CN"/>
              </w:rPr>
              <w:t>）或负责组）确定</w:t>
            </w:r>
            <w:r w:rsidRPr="006247F7">
              <w:rPr>
                <w:sz w:val="22"/>
                <w:lang w:eastAsia="zh-CN"/>
              </w:rPr>
              <w:t>ITU</w:t>
            </w:r>
            <w:r w:rsidRPr="006247F7">
              <w:rPr>
                <w:sz w:val="22"/>
                <w:lang w:eastAsia="zh-CN"/>
              </w:rPr>
              <w:noBreakHyphen/>
            </w:r>
            <w:proofErr w:type="gramStart"/>
            <w:r w:rsidRPr="006247F7">
              <w:rPr>
                <w:sz w:val="22"/>
                <w:lang w:eastAsia="zh-CN"/>
              </w:rPr>
              <w:t>R</w:t>
            </w:r>
            <w:r w:rsidRPr="006247F7">
              <w:rPr>
                <w:rFonts w:hint="eastAsia"/>
                <w:sz w:val="22"/>
                <w:lang w:eastAsia="zh-CN"/>
              </w:rPr>
              <w:t>参与组</w:t>
            </w:r>
            <w:r w:rsidRPr="006247F7">
              <w:rPr>
                <w:rFonts w:hint="eastAsia"/>
                <w:bCs/>
                <w:sz w:val="22"/>
                <w:lang w:eastAsia="zh-CN"/>
              </w:rPr>
              <w:t>应提交</w:t>
            </w:r>
            <w:r w:rsidRPr="006247F7">
              <w:rPr>
                <w:bCs/>
                <w:sz w:val="22"/>
                <w:lang w:eastAsia="zh-CN"/>
              </w:rPr>
              <w:t>WRC</w:t>
            </w:r>
            <w:r w:rsidRPr="006247F7">
              <w:rPr>
                <w:rFonts w:hint="eastAsia"/>
                <w:bCs/>
                <w:sz w:val="22"/>
                <w:lang w:eastAsia="zh-CN"/>
              </w:rPr>
              <w:t>议项相关支持性决议的</w:t>
            </w:r>
            <w:r w:rsidRPr="006247F7">
              <w:rPr>
                <w:rFonts w:ascii="STKaiti" w:eastAsia="STKaiti" w:hAnsi="STKaiti" w:hint="eastAsia"/>
                <w:bCs/>
                <w:sz w:val="22"/>
                <w:lang w:eastAsia="zh-CN"/>
              </w:rPr>
              <w:t>做出决议</w:t>
            </w:r>
            <w:r w:rsidRPr="006247F7">
              <w:rPr>
                <w:rFonts w:hint="eastAsia"/>
                <w:bCs/>
                <w:sz w:val="22"/>
                <w:lang w:eastAsia="zh-CN"/>
              </w:rPr>
              <w:t>部分要求开展的共用和兼容性研究将使用的与其现有业务相关的所需技术和操作特性以及任何相关保护标准的日期；</w:t>
            </w:r>
            <w:proofErr w:type="gramEnd"/>
          </w:p>
          <w:p w14:paraId="16D0C773" w14:textId="77777777" w:rsidR="00EF2D56" w:rsidRPr="006247F7" w:rsidRDefault="00EF2D56" w:rsidP="00EF2D56">
            <w:pPr>
              <w:rPr>
                <w:sz w:val="22"/>
                <w:lang w:eastAsia="zh-CN"/>
              </w:rPr>
            </w:pPr>
            <w:r w:rsidRPr="006247F7">
              <w:rPr>
                <w:sz w:val="22"/>
                <w:lang w:eastAsia="zh-CN"/>
              </w:rPr>
              <w:t>2</w:t>
            </w:r>
            <w:r w:rsidRPr="006247F7">
              <w:rPr>
                <w:sz w:val="22"/>
                <w:lang w:eastAsia="zh-CN"/>
              </w:rPr>
              <w:tab/>
            </w:r>
            <w:r w:rsidRPr="006247F7">
              <w:rPr>
                <w:rFonts w:hint="eastAsia"/>
                <w:sz w:val="22"/>
                <w:lang w:eastAsia="zh-CN"/>
              </w:rPr>
              <w:t>确定</w:t>
            </w:r>
            <w:r w:rsidRPr="006247F7">
              <w:rPr>
                <w:sz w:val="22"/>
                <w:lang w:eastAsia="zh-CN"/>
              </w:rPr>
              <w:t>ITU</w:t>
            </w:r>
            <w:r w:rsidRPr="006247F7">
              <w:rPr>
                <w:sz w:val="22"/>
                <w:lang w:eastAsia="zh-CN"/>
              </w:rPr>
              <w:noBreakHyphen/>
              <w:t>R</w:t>
            </w:r>
            <w:r w:rsidRPr="006247F7">
              <w:rPr>
                <w:rFonts w:hint="eastAsia"/>
                <w:sz w:val="22"/>
                <w:lang w:eastAsia="zh-CN"/>
              </w:rPr>
              <w:t>负责组应就开展共用研究的方法（确定要使用的输入参数和建模场景）</w:t>
            </w:r>
            <w:proofErr w:type="gramStart"/>
            <w:r w:rsidRPr="006247F7">
              <w:rPr>
                <w:rFonts w:hint="eastAsia"/>
                <w:sz w:val="22"/>
                <w:lang w:eastAsia="zh-CN"/>
              </w:rPr>
              <w:t>达成一致的日期；</w:t>
            </w:r>
            <w:proofErr w:type="gramEnd"/>
          </w:p>
          <w:p w14:paraId="62804258" w14:textId="77777777" w:rsidR="00EF2D56" w:rsidRPr="006247F7" w:rsidRDefault="00EF2D56" w:rsidP="00EF2D56">
            <w:pPr>
              <w:rPr>
                <w:bCs/>
                <w:sz w:val="22"/>
                <w:lang w:eastAsia="zh-CN"/>
              </w:rPr>
            </w:pPr>
            <w:r w:rsidRPr="006247F7">
              <w:rPr>
                <w:bCs/>
                <w:sz w:val="22"/>
                <w:lang w:eastAsia="zh-CN"/>
              </w:rPr>
              <w:t>3</w:t>
            </w:r>
            <w:r w:rsidRPr="006247F7">
              <w:rPr>
                <w:bCs/>
                <w:sz w:val="22"/>
                <w:lang w:eastAsia="zh-CN"/>
              </w:rPr>
              <w:tab/>
            </w:r>
            <w:r w:rsidRPr="006247F7">
              <w:rPr>
                <w:rFonts w:hint="eastAsia"/>
                <w:sz w:val="22"/>
                <w:lang w:eastAsia="zh-CN"/>
              </w:rPr>
              <w:t>在</w:t>
            </w:r>
            <w:r w:rsidRPr="006247F7">
              <w:rPr>
                <w:bCs/>
                <w:sz w:val="22"/>
                <w:lang w:eastAsia="zh-CN"/>
              </w:rPr>
              <w:t>ITU</w:t>
            </w:r>
            <w:r w:rsidRPr="006247F7">
              <w:rPr>
                <w:bCs/>
                <w:sz w:val="22"/>
                <w:lang w:eastAsia="zh-CN"/>
              </w:rPr>
              <w:noBreakHyphen/>
              <w:t>R</w:t>
            </w:r>
            <w:r w:rsidRPr="006247F7">
              <w:rPr>
                <w:rFonts w:hint="eastAsia"/>
                <w:sz w:val="22"/>
                <w:lang w:eastAsia="zh-CN"/>
              </w:rPr>
              <w:t>负责组内尽可能制定用于共用和兼容性研究的标准、假设、</w:t>
            </w:r>
            <w:proofErr w:type="gramStart"/>
            <w:r w:rsidRPr="006247F7">
              <w:rPr>
                <w:rFonts w:hint="eastAsia"/>
                <w:sz w:val="22"/>
                <w:lang w:eastAsia="zh-CN"/>
              </w:rPr>
              <w:t>共用方法和模拟过程；</w:t>
            </w:r>
            <w:proofErr w:type="gramEnd"/>
          </w:p>
          <w:p w14:paraId="6D7E1351" w14:textId="77777777" w:rsidR="00EF2D56" w:rsidRPr="006247F7" w:rsidRDefault="00EF2D56" w:rsidP="00EF2D56">
            <w:pPr>
              <w:rPr>
                <w:bCs/>
                <w:sz w:val="22"/>
                <w:lang w:eastAsia="zh-CN"/>
              </w:rPr>
            </w:pPr>
            <w:r w:rsidRPr="006247F7">
              <w:rPr>
                <w:sz w:val="22"/>
                <w:lang w:eastAsia="zh-CN"/>
              </w:rPr>
              <w:t>4</w:t>
            </w:r>
            <w:r w:rsidRPr="006247F7">
              <w:rPr>
                <w:sz w:val="22"/>
                <w:lang w:eastAsia="zh-CN"/>
              </w:rPr>
              <w:tab/>
            </w:r>
            <w:r w:rsidRPr="006247F7">
              <w:rPr>
                <w:rFonts w:hint="eastAsia"/>
                <w:sz w:val="22"/>
                <w:lang w:eastAsia="zh-CN"/>
              </w:rPr>
              <w:t>确保与</w:t>
            </w:r>
            <w:r w:rsidRPr="006247F7">
              <w:rPr>
                <w:sz w:val="22"/>
                <w:lang w:eastAsia="zh-CN"/>
              </w:rPr>
              <w:t>WRC</w:t>
            </w:r>
            <w:r w:rsidRPr="006247F7">
              <w:rPr>
                <w:rFonts w:hint="eastAsia"/>
                <w:sz w:val="22"/>
                <w:lang w:eastAsia="zh-CN"/>
              </w:rPr>
              <w:t>议项相关的</w:t>
            </w:r>
            <w:r w:rsidRPr="006247F7">
              <w:rPr>
                <w:sz w:val="22"/>
                <w:lang w:eastAsia="zh-CN"/>
              </w:rPr>
              <w:t>ITU</w:t>
            </w:r>
            <w:r w:rsidRPr="006247F7">
              <w:rPr>
                <w:sz w:val="22"/>
                <w:lang w:eastAsia="zh-CN"/>
              </w:rPr>
              <w:noBreakHyphen/>
              <w:t>R</w:t>
            </w:r>
            <w:r w:rsidRPr="006247F7">
              <w:rPr>
                <w:rFonts w:hint="eastAsia"/>
                <w:sz w:val="22"/>
                <w:lang w:eastAsia="zh-CN"/>
              </w:rPr>
              <w:t>研究基于</w:t>
            </w:r>
            <w:r w:rsidRPr="006247F7">
              <w:rPr>
                <w:rFonts w:hint="eastAsia"/>
                <w:sz w:val="22"/>
                <w:lang w:eastAsia="zh-CN"/>
              </w:rPr>
              <w:t>I</w:t>
            </w:r>
            <w:r w:rsidRPr="006247F7">
              <w:rPr>
                <w:sz w:val="22"/>
                <w:lang w:eastAsia="zh-CN"/>
              </w:rPr>
              <w:t>TU</w:t>
            </w:r>
            <w:r w:rsidRPr="006247F7">
              <w:rPr>
                <w:sz w:val="22"/>
                <w:lang w:eastAsia="zh-CN"/>
              </w:rPr>
              <w:noBreakHyphen/>
              <w:t>R</w:t>
            </w:r>
            <w:r w:rsidRPr="006247F7">
              <w:rPr>
                <w:rFonts w:hint="eastAsia"/>
                <w:sz w:val="22"/>
                <w:lang w:eastAsia="zh-CN"/>
              </w:rPr>
              <w:t>已生效的建议书、输入文稿，以及在可行的情况下以真实的测量为基础，评估现实的共用场景，使用真实的系统值，</w:t>
            </w:r>
            <w:proofErr w:type="gramStart"/>
            <w:r w:rsidRPr="006247F7">
              <w:rPr>
                <w:rFonts w:hint="eastAsia"/>
                <w:sz w:val="22"/>
                <w:lang w:eastAsia="zh-CN"/>
              </w:rPr>
              <w:t>并参考最佳做法；</w:t>
            </w:r>
            <w:proofErr w:type="gramEnd"/>
          </w:p>
          <w:p w14:paraId="690CD51D" w14:textId="18B7F31A" w:rsidR="00A84FA7" w:rsidRPr="006247F7" w:rsidRDefault="00EF2D56" w:rsidP="00EF2D56">
            <w:pPr>
              <w:spacing w:before="120" w:after="120" w:line="240" w:lineRule="auto"/>
              <w:rPr>
                <w:b/>
                <w:bCs/>
                <w:sz w:val="22"/>
                <w:lang w:val="en-GB" w:eastAsia="zh-CN"/>
              </w:rPr>
            </w:pPr>
            <w:r w:rsidRPr="006247F7">
              <w:rPr>
                <w:rFonts w:hint="eastAsia"/>
                <w:bCs/>
                <w:sz w:val="22"/>
                <w:lang w:eastAsia="zh-CN"/>
              </w:rPr>
              <w:lastRenderedPageBreak/>
              <w:t>5</w:t>
            </w:r>
            <w:r w:rsidRPr="006247F7">
              <w:rPr>
                <w:bCs/>
                <w:sz w:val="22"/>
                <w:lang w:eastAsia="zh-CN"/>
              </w:rPr>
              <w:tab/>
            </w:r>
            <w:r w:rsidRPr="006247F7">
              <w:rPr>
                <w:rFonts w:hint="eastAsia"/>
                <w:bCs/>
                <w:sz w:val="22"/>
                <w:lang w:eastAsia="zh-CN"/>
              </w:rPr>
              <w:t>考虑到需要有足够的时间使用商定的参数和方法开展研究，尽可能遵守规定的截止日期，以便于开展与</w:t>
            </w:r>
            <w:r w:rsidRPr="006247F7">
              <w:rPr>
                <w:sz w:val="22"/>
                <w:lang w:eastAsia="zh-CN"/>
              </w:rPr>
              <w:t>WRC</w:t>
            </w:r>
            <w:r w:rsidRPr="006247F7">
              <w:rPr>
                <w:rFonts w:hint="eastAsia"/>
                <w:bCs/>
                <w:sz w:val="22"/>
                <w:lang w:eastAsia="zh-CN"/>
              </w:rPr>
              <w:t>议项相关的共用和兼容性研究。</w:t>
            </w:r>
          </w:p>
        </w:tc>
      </w:tr>
      <w:tr w:rsidR="00A84FA7" w:rsidRPr="00587AE1" w14:paraId="6BAF7190" w14:textId="77777777" w:rsidTr="002A0DAA">
        <w:trPr>
          <w:trHeight w:val="1139"/>
        </w:trPr>
        <w:tc>
          <w:tcPr>
            <w:tcW w:w="1838" w:type="dxa"/>
          </w:tcPr>
          <w:p w14:paraId="5D769768" w14:textId="7D319246" w:rsidR="00A84FA7" w:rsidRPr="006247F7" w:rsidRDefault="00EB5BA0" w:rsidP="002A0DAA">
            <w:pPr>
              <w:jc w:val="left"/>
              <w:rPr>
                <w:b/>
                <w:sz w:val="22"/>
                <w:lang w:val="en-GB" w:eastAsia="zh-CN"/>
              </w:rPr>
            </w:pPr>
            <w:hyperlink r:id="rId19"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23/526</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第十一次全体会议的会议记录</w:t>
            </w:r>
          </w:p>
        </w:tc>
        <w:tc>
          <w:tcPr>
            <w:tcW w:w="1733" w:type="dxa"/>
          </w:tcPr>
          <w:p w14:paraId="299B5FC0" w14:textId="597FC501" w:rsidR="00A84FA7" w:rsidRPr="006247F7" w:rsidRDefault="003C31FD" w:rsidP="002A0DAA">
            <w:pPr>
              <w:spacing w:before="120" w:after="120" w:line="240" w:lineRule="auto"/>
              <w:rPr>
                <w:b/>
                <w:sz w:val="22"/>
              </w:rPr>
            </w:pPr>
            <w:r w:rsidRPr="006247F7">
              <w:rPr>
                <w:rFonts w:hint="eastAsia"/>
                <w:b/>
                <w:sz w:val="22"/>
                <w:lang w:eastAsia="zh-CN"/>
              </w:rPr>
              <w:t>第</w:t>
            </w:r>
            <w:r w:rsidRPr="006247F7">
              <w:rPr>
                <w:b/>
                <w:sz w:val="22"/>
              </w:rPr>
              <w:t>2.1</w:t>
            </w:r>
            <w:r w:rsidRPr="006247F7">
              <w:rPr>
                <w:rFonts w:hint="eastAsia"/>
                <w:b/>
                <w:sz w:val="22"/>
                <w:lang w:eastAsia="zh-CN"/>
              </w:rPr>
              <w:t>和</w:t>
            </w:r>
            <w:r w:rsidRPr="006247F7">
              <w:rPr>
                <w:b/>
                <w:sz w:val="22"/>
              </w:rPr>
              <w:t>2.2</w:t>
            </w:r>
            <w:r w:rsidRPr="006247F7">
              <w:rPr>
                <w:rFonts w:hint="eastAsia"/>
                <w:b/>
                <w:sz w:val="22"/>
                <w:lang w:eastAsia="zh-CN"/>
              </w:rPr>
              <w:t>段</w:t>
            </w:r>
          </w:p>
          <w:p w14:paraId="48B522F7" w14:textId="456C9380"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20" w:history="1">
              <w:r w:rsidR="006D286F" w:rsidRPr="006247F7">
                <w:rPr>
                  <w:rStyle w:val="Hyperlink"/>
                  <w:b/>
                  <w:sz w:val="22"/>
                </w:rPr>
                <w:t>497</w:t>
              </w:r>
            </w:hyperlink>
            <w:r w:rsidRPr="006247F7">
              <w:rPr>
                <w:rFonts w:hint="eastAsia"/>
                <w:b/>
                <w:color w:val="000000" w:themeColor="text1"/>
                <w:sz w:val="22"/>
                <w:lang w:eastAsia="zh-CN"/>
              </w:rPr>
              <w:t>号文件</w:t>
            </w:r>
          </w:p>
        </w:tc>
        <w:tc>
          <w:tcPr>
            <w:tcW w:w="10712" w:type="dxa"/>
          </w:tcPr>
          <w:p w14:paraId="680B2BE1" w14:textId="3DD7A228" w:rsidR="00A84FA7" w:rsidRPr="006247F7" w:rsidRDefault="002F34F2" w:rsidP="002A0DAA">
            <w:pPr>
              <w:rPr>
                <w:b/>
                <w:bCs/>
                <w:sz w:val="22"/>
                <w:lang w:eastAsia="zh-CN"/>
              </w:rPr>
            </w:pPr>
            <w:r w:rsidRPr="006247F7">
              <w:rPr>
                <w:rFonts w:eastAsia="SimSun" w:hint="eastAsia"/>
                <w:b/>
                <w:bCs/>
                <w:sz w:val="22"/>
                <w:lang w:eastAsia="zh-CN"/>
              </w:rPr>
              <w:t>ITU-R</w:t>
            </w:r>
            <w:r w:rsidRPr="006247F7">
              <w:rPr>
                <w:rFonts w:eastAsia="SimSun" w:hint="eastAsia"/>
                <w:b/>
                <w:bCs/>
                <w:sz w:val="22"/>
                <w:lang w:eastAsia="zh-CN"/>
              </w:rPr>
              <w:t>第</w:t>
            </w:r>
            <w:r w:rsidRPr="006247F7">
              <w:rPr>
                <w:rFonts w:eastAsia="SimSun" w:hint="eastAsia"/>
                <w:b/>
                <w:bCs/>
                <w:sz w:val="22"/>
                <w:lang w:eastAsia="zh-CN"/>
              </w:rPr>
              <w:t>74</w:t>
            </w:r>
            <w:r w:rsidRPr="006247F7">
              <w:rPr>
                <w:rFonts w:eastAsia="SimSun" w:hint="eastAsia"/>
                <w:b/>
                <w:bCs/>
                <w:sz w:val="22"/>
                <w:lang w:eastAsia="zh-CN"/>
              </w:rPr>
              <w:t>号决议（</w:t>
            </w:r>
            <w:r w:rsidRPr="006247F7">
              <w:rPr>
                <w:rFonts w:eastAsia="SimSun" w:hint="eastAsia"/>
                <w:b/>
                <w:bCs/>
                <w:sz w:val="22"/>
                <w:lang w:eastAsia="zh-CN"/>
              </w:rPr>
              <w:t>RA-23</w:t>
            </w:r>
            <w:r w:rsidRPr="006247F7">
              <w:rPr>
                <w:rFonts w:eastAsia="SimSun" w:hint="eastAsia"/>
                <w:b/>
                <w:bCs/>
                <w:sz w:val="22"/>
                <w:lang w:eastAsia="zh-CN"/>
              </w:rPr>
              <w:t>）的落实情况</w:t>
            </w:r>
          </w:p>
          <w:p w14:paraId="0F9F41E4" w14:textId="5CF14C6A" w:rsidR="00A84FA7" w:rsidRPr="006247F7" w:rsidRDefault="002F34F2" w:rsidP="007B0894">
            <w:pPr>
              <w:ind w:firstLineChars="200" w:firstLine="440"/>
              <w:rPr>
                <w:b/>
                <w:bCs/>
                <w:sz w:val="22"/>
                <w:lang w:eastAsia="zh-CN"/>
              </w:rPr>
            </w:pPr>
            <w:r w:rsidRPr="006247F7">
              <w:rPr>
                <w:rFonts w:hint="eastAsia"/>
                <w:sz w:val="22"/>
                <w:lang w:eastAsia="zh-CN"/>
              </w:rPr>
              <w:t>WRC-23</w:t>
            </w:r>
            <w:r w:rsidRPr="006247F7">
              <w:rPr>
                <w:rFonts w:hint="eastAsia"/>
                <w:sz w:val="22"/>
                <w:lang w:eastAsia="zh-CN"/>
              </w:rPr>
              <w:t>请成员国积极参与</w:t>
            </w:r>
            <w:r w:rsidRPr="006247F7">
              <w:rPr>
                <w:rFonts w:hint="eastAsia"/>
                <w:sz w:val="22"/>
                <w:lang w:eastAsia="zh-CN"/>
              </w:rPr>
              <w:t>ITU-R</w:t>
            </w:r>
            <w:r w:rsidRPr="006247F7">
              <w:rPr>
                <w:rFonts w:hint="eastAsia"/>
                <w:sz w:val="22"/>
                <w:lang w:eastAsia="zh-CN"/>
              </w:rPr>
              <w:t>第</w:t>
            </w:r>
            <w:r w:rsidRPr="006247F7">
              <w:rPr>
                <w:rFonts w:hint="eastAsia"/>
                <w:sz w:val="22"/>
                <w:lang w:eastAsia="zh-CN"/>
              </w:rPr>
              <w:t>74</w:t>
            </w:r>
            <w:r w:rsidRPr="006247F7">
              <w:rPr>
                <w:rFonts w:hint="eastAsia"/>
                <w:sz w:val="22"/>
                <w:lang w:eastAsia="zh-CN"/>
              </w:rPr>
              <w:t>号决议（</w:t>
            </w:r>
            <w:r w:rsidRPr="006247F7">
              <w:rPr>
                <w:rFonts w:hint="eastAsia"/>
                <w:sz w:val="22"/>
                <w:lang w:eastAsia="zh-CN"/>
              </w:rPr>
              <w:t>RA-23</w:t>
            </w:r>
            <w:r w:rsidRPr="006247F7">
              <w:rPr>
                <w:rFonts w:hint="eastAsia"/>
                <w:sz w:val="22"/>
                <w:lang w:eastAsia="zh-CN"/>
              </w:rPr>
              <w:t>）的落实工作，向相关</w:t>
            </w:r>
            <w:r w:rsidRPr="006247F7">
              <w:rPr>
                <w:rFonts w:hint="eastAsia"/>
                <w:sz w:val="22"/>
                <w:lang w:eastAsia="zh-CN"/>
              </w:rPr>
              <w:t>ITU-R</w:t>
            </w:r>
            <w:r w:rsidRPr="006247F7">
              <w:rPr>
                <w:rFonts w:hint="eastAsia"/>
                <w:sz w:val="22"/>
                <w:lang w:eastAsia="zh-CN"/>
              </w:rPr>
              <w:t>研究组提交文稿并支持相关技术活动，以确保合理、公平、高效和经济地使用无线电频谱和相关轨道资源，重点关注包括系统间兼容性在内的</w:t>
            </w:r>
            <w:r w:rsidRPr="006247F7">
              <w:rPr>
                <w:rFonts w:hint="eastAsia"/>
                <w:sz w:val="22"/>
                <w:lang w:eastAsia="zh-CN"/>
              </w:rPr>
              <w:t>non-GSO</w:t>
            </w:r>
            <w:r w:rsidRPr="006247F7">
              <w:rPr>
                <w:rFonts w:hint="eastAsia"/>
                <w:sz w:val="22"/>
                <w:lang w:eastAsia="zh-CN"/>
              </w:rPr>
              <w:t>卫星系统。</w:t>
            </w:r>
          </w:p>
        </w:tc>
      </w:tr>
      <w:tr w:rsidR="00A84FA7" w:rsidRPr="00587AE1" w14:paraId="57AEB290" w14:textId="77777777" w:rsidTr="002A0DAA">
        <w:trPr>
          <w:trHeight w:val="1139"/>
        </w:trPr>
        <w:tc>
          <w:tcPr>
            <w:tcW w:w="1838" w:type="dxa"/>
          </w:tcPr>
          <w:p w14:paraId="44A481D2" w14:textId="71C593B1" w:rsidR="00A84FA7" w:rsidRPr="006247F7" w:rsidRDefault="00EB5BA0" w:rsidP="002A0DAA">
            <w:pPr>
              <w:jc w:val="left"/>
              <w:rPr>
                <w:b/>
                <w:sz w:val="22"/>
                <w:lang w:val="en-GB" w:eastAsia="zh-CN"/>
              </w:rPr>
            </w:pPr>
            <w:hyperlink r:id="rId21"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23/526</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第十一次全体会议的会议记录</w:t>
            </w:r>
          </w:p>
        </w:tc>
        <w:tc>
          <w:tcPr>
            <w:tcW w:w="1733" w:type="dxa"/>
          </w:tcPr>
          <w:p w14:paraId="76152D54" w14:textId="73CC4FD3" w:rsidR="00A84FA7" w:rsidRPr="006247F7" w:rsidRDefault="003C31FD" w:rsidP="002A0DAA">
            <w:pPr>
              <w:spacing w:before="120" w:after="120" w:line="240" w:lineRule="auto"/>
              <w:rPr>
                <w:b/>
                <w:sz w:val="22"/>
              </w:rPr>
            </w:pPr>
            <w:r w:rsidRPr="006247F7">
              <w:rPr>
                <w:rFonts w:hint="eastAsia"/>
                <w:b/>
                <w:sz w:val="22"/>
                <w:lang w:eastAsia="zh-CN"/>
              </w:rPr>
              <w:t>第</w:t>
            </w:r>
            <w:r w:rsidRPr="006247F7">
              <w:rPr>
                <w:b/>
                <w:sz w:val="22"/>
              </w:rPr>
              <w:t>2.1</w:t>
            </w:r>
            <w:r w:rsidRPr="006247F7">
              <w:rPr>
                <w:rFonts w:hint="eastAsia"/>
                <w:b/>
                <w:sz w:val="22"/>
                <w:lang w:eastAsia="zh-CN"/>
              </w:rPr>
              <w:t>和</w:t>
            </w:r>
            <w:r w:rsidRPr="006247F7">
              <w:rPr>
                <w:b/>
                <w:sz w:val="22"/>
              </w:rPr>
              <w:t>2.2</w:t>
            </w:r>
            <w:r w:rsidRPr="006247F7">
              <w:rPr>
                <w:rFonts w:hint="eastAsia"/>
                <w:b/>
                <w:sz w:val="22"/>
                <w:lang w:eastAsia="zh-CN"/>
              </w:rPr>
              <w:t>段</w:t>
            </w:r>
          </w:p>
          <w:p w14:paraId="2578D9C4" w14:textId="71635F87"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22" w:history="1">
              <w:r w:rsidR="006D286F" w:rsidRPr="006247F7">
                <w:rPr>
                  <w:rStyle w:val="Hyperlink"/>
                  <w:b/>
                  <w:sz w:val="22"/>
                </w:rPr>
                <w:t>497</w:t>
              </w:r>
            </w:hyperlink>
            <w:r w:rsidRPr="006247F7">
              <w:rPr>
                <w:rFonts w:hint="eastAsia"/>
                <w:b/>
                <w:color w:val="000000" w:themeColor="text1"/>
                <w:sz w:val="22"/>
                <w:lang w:eastAsia="zh-CN"/>
              </w:rPr>
              <w:t>号文件</w:t>
            </w:r>
          </w:p>
        </w:tc>
        <w:tc>
          <w:tcPr>
            <w:tcW w:w="10712" w:type="dxa"/>
          </w:tcPr>
          <w:p w14:paraId="2846FD8F" w14:textId="370E38BC" w:rsidR="00A84FA7" w:rsidRPr="006247F7" w:rsidRDefault="002F34F2" w:rsidP="002A0DAA">
            <w:pPr>
              <w:rPr>
                <w:rFonts w:eastAsia="SimSun"/>
                <w:b/>
                <w:bCs/>
                <w:sz w:val="22"/>
                <w:lang w:eastAsia="zh-CN"/>
              </w:rPr>
            </w:pPr>
            <w:r w:rsidRPr="006247F7">
              <w:rPr>
                <w:rFonts w:eastAsia="SimSun" w:hint="eastAsia"/>
                <w:b/>
                <w:bCs/>
                <w:sz w:val="22"/>
                <w:lang w:eastAsia="zh-CN"/>
              </w:rPr>
              <w:t>有关用于继续保护</w:t>
            </w:r>
            <w:r w:rsidRPr="006247F7">
              <w:rPr>
                <w:rFonts w:eastAsia="SimSun" w:hint="eastAsia"/>
                <w:b/>
                <w:bCs/>
                <w:sz w:val="22"/>
                <w:lang w:eastAsia="zh-CN"/>
              </w:rPr>
              <w:t>GSO FSS</w:t>
            </w:r>
            <w:r w:rsidRPr="006247F7">
              <w:rPr>
                <w:rFonts w:eastAsia="SimSun" w:hint="eastAsia"/>
                <w:b/>
                <w:bCs/>
                <w:sz w:val="22"/>
                <w:lang w:eastAsia="zh-CN"/>
              </w:rPr>
              <w:t>和</w:t>
            </w:r>
            <w:r w:rsidRPr="006247F7">
              <w:rPr>
                <w:rFonts w:eastAsia="SimSun" w:hint="eastAsia"/>
                <w:b/>
                <w:bCs/>
                <w:sz w:val="22"/>
                <w:lang w:eastAsia="zh-CN"/>
              </w:rPr>
              <w:t>BSS</w:t>
            </w:r>
            <w:r w:rsidRPr="006247F7">
              <w:rPr>
                <w:rFonts w:eastAsia="SimSun" w:hint="eastAsia"/>
                <w:b/>
                <w:bCs/>
                <w:sz w:val="22"/>
                <w:lang w:eastAsia="zh-CN"/>
              </w:rPr>
              <w:t>网络的</w:t>
            </w:r>
            <w:proofErr w:type="spellStart"/>
            <w:r w:rsidRPr="006247F7">
              <w:rPr>
                <w:rFonts w:eastAsia="SimSun" w:hint="eastAsia"/>
                <w:b/>
                <w:bCs/>
                <w:sz w:val="22"/>
                <w:lang w:eastAsia="zh-CN"/>
              </w:rPr>
              <w:t>epfd</w:t>
            </w:r>
            <w:proofErr w:type="spellEnd"/>
            <w:r w:rsidRPr="006247F7">
              <w:rPr>
                <w:rFonts w:eastAsia="SimSun" w:hint="eastAsia"/>
                <w:b/>
                <w:bCs/>
                <w:sz w:val="22"/>
                <w:lang w:eastAsia="zh-CN"/>
              </w:rPr>
              <w:t>限值的技术研究</w:t>
            </w:r>
          </w:p>
          <w:p w14:paraId="467A2A1F" w14:textId="0C54A992" w:rsidR="00A84FA7" w:rsidRPr="006247F7" w:rsidRDefault="002F34F2" w:rsidP="007B0894">
            <w:pPr>
              <w:ind w:firstLineChars="200" w:firstLine="440"/>
              <w:rPr>
                <w:b/>
                <w:bCs/>
                <w:sz w:val="22"/>
                <w:lang w:eastAsia="zh-CN"/>
              </w:rPr>
            </w:pPr>
            <w:r w:rsidRPr="006247F7">
              <w:rPr>
                <w:rFonts w:hint="eastAsia"/>
                <w:sz w:val="22"/>
                <w:lang w:eastAsia="zh-CN"/>
              </w:rPr>
              <w:t>WRC-23</w:t>
            </w:r>
            <w:r w:rsidRPr="006247F7">
              <w:rPr>
                <w:rFonts w:hint="eastAsia"/>
                <w:sz w:val="22"/>
                <w:lang w:eastAsia="zh-CN"/>
              </w:rPr>
              <w:t>请</w:t>
            </w:r>
            <w:r w:rsidRPr="006247F7">
              <w:rPr>
                <w:rFonts w:hint="eastAsia"/>
                <w:sz w:val="22"/>
                <w:lang w:eastAsia="zh-CN"/>
              </w:rPr>
              <w:t>ITU-R</w:t>
            </w:r>
            <w:r w:rsidRPr="006247F7">
              <w:rPr>
                <w:rFonts w:hint="eastAsia"/>
                <w:sz w:val="22"/>
                <w:lang w:eastAsia="zh-CN"/>
              </w:rPr>
              <w:t>就第</w:t>
            </w:r>
            <w:r w:rsidRPr="006247F7">
              <w:rPr>
                <w:rFonts w:hint="eastAsia"/>
                <w:sz w:val="22"/>
                <w:lang w:eastAsia="zh-CN"/>
              </w:rPr>
              <w:t>22</w:t>
            </w:r>
            <w:r w:rsidRPr="006247F7">
              <w:rPr>
                <w:rFonts w:hint="eastAsia"/>
                <w:sz w:val="22"/>
                <w:lang w:eastAsia="zh-CN"/>
              </w:rPr>
              <w:t>条中的</w:t>
            </w:r>
            <w:proofErr w:type="spellStart"/>
            <w:r w:rsidRPr="006247F7">
              <w:rPr>
                <w:rFonts w:hint="eastAsia"/>
                <w:sz w:val="22"/>
                <w:lang w:eastAsia="zh-CN"/>
              </w:rPr>
              <w:t>epfd</w:t>
            </w:r>
            <w:proofErr w:type="spellEnd"/>
            <w:r w:rsidRPr="006247F7">
              <w:rPr>
                <w:rFonts w:hint="eastAsia"/>
                <w:sz w:val="22"/>
                <w:lang w:eastAsia="zh-CN"/>
              </w:rPr>
              <w:t>限值（包括第</w:t>
            </w:r>
            <w:r w:rsidRPr="006247F7">
              <w:rPr>
                <w:rFonts w:hint="eastAsia"/>
                <w:b/>
                <w:bCs/>
                <w:sz w:val="22"/>
                <w:lang w:eastAsia="zh-CN"/>
              </w:rPr>
              <w:t>22.5K</w:t>
            </w:r>
            <w:r w:rsidRPr="006247F7">
              <w:rPr>
                <w:rFonts w:hint="eastAsia"/>
                <w:sz w:val="22"/>
                <w:lang w:eastAsia="zh-CN"/>
              </w:rPr>
              <w:t>款述及的</w:t>
            </w:r>
            <w:proofErr w:type="spellStart"/>
            <w:r w:rsidRPr="006247F7">
              <w:rPr>
                <w:rFonts w:hint="eastAsia"/>
                <w:sz w:val="22"/>
                <w:lang w:eastAsia="zh-CN"/>
              </w:rPr>
              <w:t>epfd</w:t>
            </w:r>
            <w:proofErr w:type="spellEnd"/>
            <w:r w:rsidRPr="006247F7">
              <w:rPr>
                <w:rFonts w:hint="eastAsia"/>
                <w:sz w:val="22"/>
                <w:lang w:eastAsia="zh-CN"/>
              </w:rPr>
              <w:t>限值）开展技术研究，以确保继续向</w:t>
            </w:r>
            <w:r w:rsidRPr="006247F7">
              <w:rPr>
                <w:rFonts w:hint="eastAsia"/>
                <w:sz w:val="22"/>
                <w:lang w:eastAsia="zh-CN"/>
              </w:rPr>
              <w:t>GSO FSS</w:t>
            </w:r>
            <w:r w:rsidRPr="006247F7">
              <w:rPr>
                <w:rFonts w:hint="eastAsia"/>
                <w:sz w:val="22"/>
                <w:lang w:eastAsia="zh-CN"/>
              </w:rPr>
              <w:t>和</w:t>
            </w:r>
            <w:r w:rsidRPr="006247F7">
              <w:rPr>
                <w:rFonts w:hint="eastAsia"/>
                <w:sz w:val="22"/>
                <w:lang w:eastAsia="zh-CN"/>
              </w:rPr>
              <w:t>BSS</w:t>
            </w:r>
            <w:r w:rsidRPr="006247F7">
              <w:rPr>
                <w:rFonts w:hint="eastAsia"/>
                <w:sz w:val="22"/>
                <w:lang w:eastAsia="zh-CN"/>
              </w:rPr>
              <w:t>网络提供保护，并向</w:t>
            </w:r>
            <w:r w:rsidRPr="006247F7">
              <w:rPr>
                <w:rFonts w:hint="eastAsia"/>
                <w:sz w:val="22"/>
                <w:lang w:eastAsia="zh-CN"/>
              </w:rPr>
              <w:t>WRC-27</w:t>
            </w:r>
            <w:r w:rsidRPr="006247F7">
              <w:rPr>
                <w:rFonts w:hint="eastAsia"/>
                <w:sz w:val="22"/>
                <w:lang w:eastAsia="zh-CN"/>
              </w:rPr>
              <w:t>通报研究结果，但不产生任何规则后果。这项工作不应在议项</w:t>
            </w:r>
            <w:r w:rsidRPr="006247F7">
              <w:rPr>
                <w:rFonts w:hint="eastAsia"/>
                <w:sz w:val="22"/>
                <w:lang w:eastAsia="zh-CN"/>
              </w:rPr>
              <w:t>9.1</w:t>
            </w:r>
            <w:r w:rsidRPr="006247F7">
              <w:rPr>
                <w:rFonts w:hint="eastAsia"/>
                <w:sz w:val="22"/>
                <w:lang w:eastAsia="zh-CN"/>
              </w:rPr>
              <w:t>下提交。</w:t>
            </w:r>
          </w:p>
        </w:tc>
      </w:tr>
      <w:bookmarkStart w:id="21" w:name="lt_pId179"/>
      <w:tr w:rsidR="00A84FA7" w:rsidRPr="00587AE1" w14:paraId="5C211E4D" w14:textId="77777777" w:rsidTr="002A0DAA">
        <w:trPr>
          <w:trHeight w:val="1139"/>
        </w:trPr>
        <w:tc>
          <w:tcPr>
            <w:tcW w:w="1838" w:type="dxa"/>
          </w:tcPr>
          <w:p w14:paraId="64052D34" w14:textId="409B516D" w:rsidR="00A84FA7" w:rsidRPr="006247F7" w:rsidRDefault="00384658" w:rsidP="002A0DAA">
            <w:pPr>
              <w:jc w:val="left"/>
              <w:rPr>
                <w:b/>
                <w:sz w:val="22"/>
                <w:lang w:eastAsia="zh-CN"/>
              </w:rPr>
            </w:pPr>
            <w:r w:rsidRPr="00846E78">
              <w:rPr>
                <w:rStyle w:val="Hyperlink"/>
                <w:rFonts w:eastAsia="SimSun"/>
                <w:b/>
                <w:sz w:val="22"/>
                <w:lang w:val="en-GB" w:eastAsia="zh-CN"/>
              </w:rPr>
              <w:fldChar w:fldCharType="begin"/>
            </w:r>
            <w:r w:rsidRPr="00846E78">
              <w:rPr>
                <w:rStyle w:val="Hyperlink"/>
                <w:rFonts w:eastAsia="SimSun"/>
                <w:b/>
                <w:sz w:val="22"/>
                <w:lang w:val="en-GB" w:eastAsia="zh-CN"/>
              </w:rPr>
              <w:instrText xml:space="preserve"> HYPERLINK "https://www.itu.int/md/R23-WRC23-C-0527/en" </w:instrText>
            </w:r>
            <w:r w:rsidRPr="00846E78">
              <w:rPr>
                <w:rStyle w:val="Hyperlink"/>
                <w:rFonts w:eastAsia="SimSun"/>
                <w:b/>
                <w:sz w:val="22"/>
                <w:lang w:val="en-GB" w:eastAsia="zh-CN"/>
              </w:rPr>
            </w:r>
            <w:r w:rsidRPr="00846E78">
              <w:rPr>
                <w:rStyle w:val="Hyperlink"/>
                <w:rFonts w:eastAsia="SimSun"/>
                <w:b/>
                <w:sz w:val="22"/>
                <w:lang w:val="en-GB" w:eastAsia="zh-CN"/>
              </w:rPr>
              <w:fldChar w:fldCharType="separate"/>
            </w:r>
            <w:r w:rsidRPr="00846E78">
              <w:rPr>
                <w:rStyle w:val="Hyperlink"/>
                <w:rFonts w:eastAsia="SimSun"/>
                <w:b/>
                <w:sz w:val="22"/>
                <w:lang w:eastAsia="zh-CN"/>
              </w:rPr>
              <w:t>CMR23/527</w:t>
            </w:r>
            <w:r w:rsidRPr="00846E78">
              <w:rPr>
                <w:rStyle w:val="Hyperlink"/>
                <w:rFonts w:eastAsia="SimSun"/>
                <w:b/>
                <w:sz w:val="22"/>
                <w:lang w:eastAsia="zh-CN"/>
              </w:rPr>
              <w:fldChar w:fldCharType="end"/>
            </w:r>
            <w:r w:rsidRPr="00846E78">
              <w:rPr>
                <w:rFonts w:hint="eastAsia"/>
                <w:b/>
                <w:color w:val="000000" w:themeColor="text1"/>
                <w:sz w:val="22"/>
                <w:lang w:eastAsia="zh-CN"/>
              </w:rPr>
              <w:t>号</w:t>
            </w:r>
            <w:r w:rsidRPr="006247F7">
              <w:rPr>
                <w:rFonts w:hint="eastAsia"/>
                <w:b/>
                <w:color w:val="000000" w:themeColor="text1"/>
                <w:sz w:val="22"/>
                <w:lang w:eastAsia="zh-CN"/>
              </w:rPr>
              <w:t>文件</w:t>
            </w:r>
            <w:r w:rsidRPr="006247F7">
              <w:rPr>
                <w:b/>
                <w:color w:val="000000" w:themeColor="text1"/>
                <w:sz w:val="22"/>
                <w:lang w:eastAsia="zh-CN"/>
              </w:rPr>
              <w:t xml:space="preserve"> – </w:t>
            </w:r>
            <w:r w:rsidRPr="006247F7">
              <w:rPr>
                <w:rFonts w:hint="eastAsia"/>
                <w:b/>
                <w:bCs/>
                <w:sz w:val="22"/>
                <w:lang w:eastAsia="zh-CN"/>
              </w:rPr>
              <w:t>第十二次全体会议的会议记录</w:t>
            </w:r>
            <w:bookmarkEnd w:id="21"/>
          </w:p>
        </w:tc>
        <w:tc>
          <w:tcPr>
            <w:tcW w:w="1733" w:type="dxa"/>
          </w:tcPr>
          <w:p w14:paraId="35A41D80" w14:textId="4A5809F7" w:rsidR="00A84FA7" w:rsidRPr="006247F7" w:rsidRDefault="003C31FD" w:rsidP="002A0DAA">
            <w:pPr>
              <w:jc w:val="left"/>
              <w:rPr>
                <w:rFonts w:cs="Times"/>
                <w:b/>
                <w:sz w:val="22"/>
              </w:rPr>
            </w:pPr>
            <w:r w:rsidRPr="006247F7">
              <w:rPr>
                <w:rFonts w:hint="eastAsia"/>
                <w:b/>
                <w:sz w:val="22"/>
                <w:lang w:eastAsia="zh-CN"/>
              </w:rPr>
              <w:t>第</w:t>
            </w:r>
            <w:r w:rsidRPr="006247F7">
              <w:rPr>
                <w:b/>
                <w:sz w:val="22"/>
              </w:rPr>
              <w:t>2.1</w:t>
            </w:r>
            <w:r w:rsidRPr="006247F7">
              <w:rPr>
                <w:rFonts w:hint="eastAsia"/>
                <w:b/>
                <w:sz w:val="22"/>
                <w:lang w:eastAsia="zh-CN"/>
              </w:rPr>
              <w:t>和</w:t>
            </w:r>
            <w:r w:rsidRPr="006247F7">
              <w:rPr>
                <w:b/>
                <w:sz w:val="22"/>
              </w:rPr>
              <w:t>2.2</w:t>
            </w:r>
            <w:r w:rsidRPr="006247F7">
              <w:rPr>
                <w:rFonts w:hint="eastAsia"/>
                <w:b/>
                <w:sz w:val="22"/>
                <w:lang w:eastAsia="zh-CN"/>
              </w:rPr>
              <w:t>段</w:t>
            </w:r>
          </w:p>
          <w:p w14:paraId="740C89C5" w14:textId="26F9EC54" w:rsidR="00A84FA7" w:rsidRPr="006247F7" w:rsidRDefault="009F0E76" w:rsidP="002A0DAA">
            <w:pPr>
              <w:jc w:val="left"/>
              <w:rPr>
                <w:rFonts w:cs="Times"/>
                <w:b/>
                <w:sz w:val="22"/>
              </w:rPr>
            </w:pPr>
            <w:r w:rsidRPr="006247F7">
              <w:rPr>
                <w:rFonts w:hint="eastAsia"/>
                <w:b/>
                <w:color w:val="000000" w:themeColor="text1"/>
                <w:sz w:val="22"/>
                <w:lang w:eastAsia="zh-CN"/>
              </w:rPr>
              <w:t>批准第</w:t>
            </w:r>
            <w:hyperlink r:id="rId23" w:history="1">
              <w:r w:rsidR="006D286F" w:rsidRPr="006247F7">
                <w:rPr>
                  <w:rStyle w:val="Hyperlink"/>
                  <w:rFonts w:cs="Times"/>
                  <w:b/>
                  <w:sz w:val="22"/>
                </w:rPr>
                <w:t>476</w:t>
              </w:r>
            </w:hyperlink>
            <w:r w:rsidRPr="006247F7">
              <w:rPr>
                <w:rFonts w:hint="eastAsia"/>
                <w:b/>
                <w:color w:val="000000" w:themeColor="text1"/>
                <w:sz w:val="22"/>
                <w:lang w:eastAsia="zh-CN"/>
              </w:rPr>
              <w:t>号文件</w:t>
            </w:r>
          </w:p>
        </w:tc>
        <w:tc>
          <w:tcPr>
            <w:tcW w:w="10712" w:type="dxa"/>
          </w:tcPr>
          <w:p w14:paraId="200E3557" w14:textId="5B6EE4BF" w:rsidR="00A84FA7" w:rsidRPr="006247F7" w:rsidRDefault="002F34F2" w:rsidP="007B0894">
            <w:pPr>
              <w:ind w:firstLineChars="200" w:firstLine="440"/>
              <w:rPr>
                <w:sz w:val="22"/>
                <w:lang w:eastAsia="zh-CN"/>
              </w:rPr>
            </w:pPr>
            <w:r w:rsidRPr="006247F7">
              <w:rPr>
                <w:rFonts w:hint="eastAsia"/>
                <w:sz w:val="22"/>
                <w:lang w:eastAsia="zh-CN"/>
              </w:rPr>
              <w:t>在应用《无线电规则》脚注</w:t>
            </w:r>
            <w:r w:rsidR="003C31FD" w:rsidRPr="006247F7">
              <w:rPr>
                <w:b/>
                <w:bCs/>
                <w:sz w:val="22"/>
                <w:lang w:val="en-CA" w:eastAsia="zh-CN"/>
              </w:rPr>
              <w:t>5.429G [5.A12]</w:t>
            </w:r>
            <w:r w:rsidRPr="006247F7">
              <w:rPr>
                <w:rFonts w:hint="eastAsia"/>
                <w:b/>
                <w:bCs/>
                <w:sz w:val="22"/>
                <w:lang w:eastAsia="zh-CN"/>
              </w:rPr>
              <w:t>、</w:t>
            </w:r>
            <w:r w:rsidRPr="006247F7">
              <w:rPr>
                <w:b/>
                <w:bCs/>
                <w:sz w:val="22"/>
                <w:lang w:eastAsia="zh-CN"/>
              </w:rPr>
              <w:t>5.429D</w:t>
            </w:r>
            <w:r w:rsidRPr="006247F7">
              <w:rPr>
                <w:rFonts w:hint="eastAsia"/>
                <w:sz w:val="22"/>
                <w:lang w:eastAsia="zh-CN"/>
              </w:rPr>
              <w:t>时，《无线电规则》第</w:t>
            </w:r>
            <w:r w:rsidRPr="006247F7">
              <w:rPr>
                <w:rFonts w:hint="eastAsia"/>
                <w:b/>
                <w:bCs/>
                <w:sz w:val="22"/>
                <w:lang w:eastAsia="zh-CN"/>
              </w:rPr>
              <w:t>4.8</w:t>
            </w:r>
            <w:r w:rsidRPr="006247F7">
              <w:rPr>
                <w:rFonts w:hint="eastAsia"/>
                <w:sz w:val="22"/>
                <w:lang w:eastAsia="zh-CN"/>
              </w:rPr>
              <w:t>款适用。在与</w:t>
            </w:r>
            <w:r w:rsidRPr="006247F7">
              <w:rPr>
                <w:rFonts w:hint="eastAsia"/>
                <w:sz w:val="22"/>
                <w:lang w:eastAsia="zh-CN"/>
              </w:rPr>
              <w:t>2</w:t>
            </w:r>
            <w:r w:rsidRPr="006247F7">
              <w:rPr>
                <w:rFonts w:hint="eastAsia"/>
                <w:sz w:val="22"/>
                <w:lang w:eastAsia="zh-CN"/>
              </w:rPr>
              <w:t>区</w:t>
            </w:r>
            <w:r w:rsidRPr="006247F7">
              <w:rPr>
                <w:rFonts w:hint="eastAsia"/>
                <w:sz w:val="22"/>
                <w:lang w:eastAsia="zh-CN"/>
              </w:rPr>
              <w:t>2</w:t>
            </w:r>
            <w:r w:rsidRPr="006247F7">
              <w:rPr>
                <w:rFonts w:hint="eastAsia"/>
                <w:sz w:val="22"/>
                <w:lang w:eastAsia="zh-CN"/>
              </w:rPr>
              <w:t>相邻的</w:t>
            </w:r>
            <w:r w:rsidRPr="006247F7">
              <w:rPr>
                <w:rFonts w:hint="eastAsia"/>
                <w:sz w:val="22"/>
                <w:lang w:eastAsia="zh-CN"/>
              </w:rPr>
              <w:t>1</w:t>
            </w:r>
            <w:r w:rsidRPr="006247F7">
              <w:rPr>
                <w:rFonts w:hint="eastAsia"/>
                <w:sz w:val="22"/>
                <w:lang w:eastAsia="zh-CN"/>
              </w:rPr>
              <w:t>区国家内操作的无线电定位业务，与</w:t>
            </w:r>
            <w:r w:rsidRPr="006247F7">
              <w:rPr>
                <w:rFonts w:hint="eastAsia"/>
                <w:sz w:val="22"/>
                <w:lang w:eastAsia="zh-CN"/>
              </w:rPr>
              <w:t>2</w:t>
            </w:r>
            <w:r w:rsidRPr="006247F7">
              <w:rPr>
                <w:rFonts w:hint="eastAsia"/>
                <w:sz w:val="22"/>
                <w:lang w:eastAsia="zh-CN"/>
              </w:rPr>
              <w:t>区内作为无线电定位业务的移动业务具有相同的规则地位。《无线电规则》脚注</w:t>
            </w:r>
            <w:r w:rsidRPr="006247F7">
              <w:rPr>
                <w:b/>
                <w:bCs/>
                <w:sz w:val="22"/>
                <w:lang w:eastAsia="zh-CN"/>
              </w:rPr>
              <w:t>5.429D</w:t>
            </w:r>
            <w:r w:rsidRPr="006247F7">
              <w:rPr>
                <w:rFonts w:hint="eastAsia"/>
                <w:sz w:val="22"/>
                <w:lang w:eastAsia="zh-CN"/>
              </w:rPr>
              <w:t>中提到的“邻国”这一术语包括</w:t>
            </w:r>
            <w:r w:rsidRPr="006247F7">
              <w:rPr>
                <w:rFonts w:hint="eastAsia"/>
                <w:sz w:val="22"/>
                <w:lang w:eastAsia="zh-CN"/>
              </w:rPr>
              <w:t>1</w:t>
            </w:r>
            <w:r w:rsidRPr="006247F7">
              <w:rPr>
                <w:rFonts w:hint="eastAsia"/>
                <w:sz w:val="22"/>
                <w:lang w:eastAsia="zh-CN"/>
              </w:rPr>
              <w:t>区中与</w:t>
            </w:r>
            <w:r w:rsidRPr="006247F7">
              <w:rPr>
                <w:rFonts w:hint="eastAsia"/>
                <w:sz w:val="22"/>
                <w:lang w:eastAsia="zh-CN"/>
              </w:rPr>
              <w:t>2</w:t>
            </w:r>
            <w:r w:rsidRPr="006247F7">
              <w:rPr>
                <w:rFonts w:hint="eastAsia"/>
                <w:sz w:val="22"/>
                <w:lang w:eastAsia="zh-CN"/>
              </w:rPr>
              <w:t>区</w:t>
            </w:r>
            <w:r w:rsidRPr="006247F7">
              <w:rPr>
                <w:rFonts w:hint="eastAsia"/>
                <w:sz w:val="22"/>
                <w:lang w:eastAsia="zh-CN"/>
              </w:rPr>
              <w:t>2</w:t>
            </w:r>
            <w:r w:rsidRPr="006247F7">
              <w:rPr>
                <w:rFonts w:hint="eastAsia"/>
                <w:sz w:val="22"/>
                <w:lang w:eastAsia="zh-CN"/>
              </w:rPr>
              <w:t>相邻的国家。</w:t>
            </w:r>
          </w:p>
        </w:tc>
      </w:tr>
      <w:bookmarkStart w:id="22" w:name="lt_pId185"/>
      <w:tr w:rsidR="00A84FA7" w:rsidRPr="00587AE1" w14:paraId="4C4959CF" w14:textId="77777777" w:rsidTr="00115DE7">
        <w:trPr>
          <w:trHeight w:val="827"/>
        </w:trPr>
        <w:tc>
          <w:tcPr>
            <w:tcW w:w="1838" w:type="dxa"/>
          </w:tcPr>
          <w:p w14:paraId="7D9445B0" w14:textId="31D742F4" w:rsidR="00A84FA7" w:rsidRPr="006247F7" w:rsidRDefault="00587AE1" w:rsidP="002A0DAA">
            <w:pPr>
              <w:jc w:val="left"/>
              <w:rPr>
                <w:b/>
                <w:sz w:val="22"/>
                <w:lang w:eastAsia="zh-CN"/>
              </w:rPr>
            </w:pPr>
            <w:r w:rsidRPr="006247F7">
              <w:fldChar w:fldCharType="begin"/>
            </w:r>
            <w:r w:rsidRPr="006247F7">
              <w:rPr>
                <w:sz w:val="22"/>
                <w:lang w:eastAsia="zh-CN"/>
              </w:rPr>
              <w:instrText xml:space="preserve"> HYPERLINK "https://www.itu.int/md/R23-WRC23-C-0528/en" </w:instrText>
            </w:r>
            <w:r w:rsidRPr="006247F7">
              <w:fldChar w:fldCharType="separate"/>
            </w:r>
            <w:r w:rsidR="00A84FA7" w:rsidRPr="006247F7">
              <w:rPr>
                <w:rStyle w:val="Hyperlink"/>
                <w:rFonts w:eastAsia="Times New Roman"/>
                <w:b/>
                <w:sz w:val="22"/>
                <w:lang w:val="en-GB" w:eastAsia="zh-CN"/>
              </w:rPr>
              <w:t>CMR</w:t>
            </w:r>
            <w:r w:rsidR="00A84FA7" w:rsidRPr="006247F7">
              <w:rPr>
                <w:rStyle w:val="Hyperlink"/>
                <w:b/>
                <w:sz w:val="22"/>
                <w:lang w:val="en-GB" w:eastAsia="zh-CN"/>
              </w:rPr>
              <w:t>23/52</w:t>
            </w:r>
            <w:r w:rsidR="00A84FA7" w:rsidRPr="006247F7">
              <w:rPr>
                <w:rStyle w:val="Hyperlink"/>
                <w:b/>
                <w:sz w:val="22"/>
                <w:lang w:eastAsia="zh-CN"/>
              </w:rPr>
              <w:t>8</w:t>
            </w:r>
            <w:r w:rsidRPr="006247F7">
              <w:rPr>
                <w:rStyle w:val="Hyperlink"/>
                <w:b/>
                <w:sz w:val="22"/>
              </w:rPr>
              <w:fldChar w:fldCharType="end"/>
            </w:r>
            <w:bookmarkEnd w:id="22"/>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3C426959" w14:textId="26B69486" w:rsidR="00A84FA7" w:rsidRPr="006247F7" w:rsidRDefault="003C31FD" w:rsidP="002A0DAA">
            <w:pPr>
              <w:spacing w:before="120" w:after="120" w:line="240" w:lineRule="auto"/>
              <w:rPr>
                <w:b/>
                <w:sz w:val="22"/>
              </w:rPr>
            </w:pPr>
            <w:bookmarkStart w:id="23" w:name="lt_pId186"/>
            <w:r w:rsidRPr="006247F7">
              <w:rPr>
                <w:rFonts w:hint="eastAsia"/>
                <w:b/>
                <w:sz w:val="22"/>
                <w:lang w:eastAsia="zh-CN"/>
              </w:rPr>
              <w:t>第</w:t>
            </w:r>
            <w:r w:rsidRPr="006247F7">
              <w:rPr>
                <w:rFonts w:hint="eastAsia"/>
                <w:b/>
                <w:sz w:val="22"/>
                <w:lang w:eastAsia="zh-CN"/>
              </w:rPr>
              <w:t>5</w:t>
            </w:r>
            <w:r w:rsidRPr="006247F7">
              <w:rPr>
                <w:b/>
                <w:sz w:val="22"/>
              </w:rPr>
              <w:t>.1</w:t>
            </w:r>
            <w:r w:rsidRPr="006247F7">
              <w:rPr>
                <w:rFonts w:hint="eastAsia"/>
                <w:b/>
                <w:sz w:val="22"/>
                <w:lang w:eastAsia="zh-CN"/>
              </w:rPr>
              <w:t>和</w:t>
            </w:r>
            <w:r w:rsidRPr="006247F7">
              <w:rPr>
                <w:rFonts w:hint="eastAsia"/>
                <w:b/>
                <w:sz w:val="22"/>
                <w:lang w:eastAsia="zh-CN"/>
              </w:rPr>
              <w:t>5</w:t>
            </w:r>
            <w:r w:rsidRPr="006247F7">
              <w:rPr>
                <w:b/>
                <w:sz w:val="22"/>
              </w:rPr>
              <w:t>.2</w:t>
            </w:r>
            <w:r w:rsidRPr="006247F7">
              <w:rPr>
                <w:rFonts w:hint="eastAsia"/>
                <w:b/>
                <w:sz w:val="22"/>
                <w:lang w:eastAsia="zh-CN"/>
              </w:rPr>
              <w:t>段</w:t>
            </w:r>
            <w:bookmarkEnd w:id="23"/>
          </w:p>
          <w:p w14:paraId="5AD05146" w14:textId="5A1A6439" w:rsidR="00A84FA7" w:rsidRPr="006247F7" w:rsidRDefault="009F0E76" w:rsidP="002A0DAA">
            <w:pPr>
              <w:jc w:val="left"/>
              <w:rPr>
                <w:b/>
                <w:sz w:val="22"/>
              </w:rPr>
            </w:pPr>
            <w:r w:rsidRPr="006247F7">
              <w:rPr>
                <w:rFonts w:hint="eastAsia"/>
                <w:b/>
                <w:color w:val="000000" w:themeColor="text1"/>
                <w:sz w:val="22"/>
                <w:lang w:eastAsia="zh-CN"/>
              </w:rPr>
              <w:t>批准第</w:t>
            </w:r>
            <w:hyperlink r:id="rId24" w:history="1">
              <w:r w:rsidR="006D286F" w:rsidRPr="006247F7">
                <w:rPr>
                  <w:rStyle w:val="Hyperlink"/>
                  <w:b/>
                  <w:sz w:val="22"/>
                </w:rPr>
                <w:t>486</w:t>
              </w:r>
            </w:hyperlink>
            <w:r w:rsidRPr="006247F7">
              <w:rPr>
                <w:rFonts w:hint="eastAsia"/>
                <w:b/>
                <w:color w:val="000000" w:themeColor="text1"/>
                <w:sz w:val="22"/>
                <w:lang w:eastAsia="zh-CN"/>
              </w:rPr>
              <w:t>号文件</w:t>
            </w:r>
          </w:p>
        </w:tc>
        <w:tc>
          <w:tcPr>
            <w:tcW w:w="10712" w:type="dxa"/>
          </w:tcPr>
          <w:p w14:paraId="04CAD163" w14:textId="1EF19A9E" w:rsidR="00A84FA7" w:rsidRPr="006247F7" w:rsidRDefault="0085412E" w:rsidP="002A0DAA">
            <w:pPr>
              <w:pStyle w:val="Normalaftertitle0"/>
              <w:rPr>
                <w:rFonts w:ascii="Calibri" w:eastAsiaTheme="minorEastAsia" w:hAnsi="Calibri" w:cs="Calibri"/>
                <w:sz w:val="22"/>
                <w:szCs w:val="22"/>
                <w:lang w:val="en-US" w:eastAsia="zh-CN"/>
              </w:rPr>
            </w:pPr>
            <w:bookmarkStart w:id="24" w:name="lt_pId188"/>
            <w:r w:rsidRPr="006247F7">
              <w:rPr>
                <w:rFonts w:ascii="Calibri" w:eastAsiaTheme="minorEastAsia" w:hAnsi="Calibri" w:cs="Calibri" w:hint="eastAsia"/>
                <w:b/>
                <w:bCs/>
                <w:sz w:val="22"/>
                <w:szCs w:val="22"/>
                <w:lang w:val="en-US" w:eastAsia="zh-CN"/>
              </w:rPr>
              <w:t>处理七个新成员国要求获得分配而提交的</w:t>
            </w:r>
            <w:r w:rsidRPr="006247F7">
              <w:rPr>
                <w:rFonts w:ascii="Calibri" w:eastAsiaTheme="minorEastAsia" w:hAnsi="Calibri" w:cs="Calibri" w:hint="eastAsia"/>
                <w:b/>
                <w:bCs/>
                <w:sz w:val="22"/>
                <w:szCs w:val="22"/>
                <w:lang w:val="en-US" w:eastAsia="zh-CN"/>
              </w:rPr>
              <w:t>B</w:t>
            </w:r>
            <w:r w:rsidRPr="006247F7">
              <w:rPr>
                <w:rFonts w:ascii="Calibri" w:eastAsiaTheme="minorEastAsia" w:hAnsi="Calibri" w:cs="Calibri" w:hint="eastAsia"/>
                <w:b/>
                <w:bCs/>
                <w:sz w:val="22"/>
                <w:szCs w:val="22"/>
                <w:lang w:val="en-US" w:eastAsia="zh-CN"/>
              </w:rPr>
              <w:t>部分资料</w:t>
            </w:r>
            <w:r w:rsidR="00A84FA7" w:rsidRPr="006247F7">
              <w:rPr>
                <w:rFonts w:ascii="Calibri" w:eastAsiaTheme="minorEastAsia" w:hAnsi="Calibri" w:cs="Calibri"/>
                <w:sz w:val="22"/>
                <w:szCs w:val="22"/>
                <w:lang w:val="en-US" w:eastAsia="zh-CN"/>
              </w:rPr>
              <w:t>*</w:t>
            </w:r>
            <w:bookmarkEnd w:id="24"/>
          </w:p>
          <w:p w14:paraId="0D927ADA" w14:textId="77777777" w:rsidR="002F34F2" w:rsidRPr="006247F7" w:rsidRDefault="002F34F2" w:rsidP="002F34F2">
            <w:pPr>
              <w:pStyle w:val="enumlev1"/>
              <w:rPr>
                <w:sz w:val="22"/>
                <w:lang w:eastAsia="zh-CN"/>
              </w:rPr>
            </w:pPr>
            <w:r w:rsidRPr="006247F7">
              <w:rPr>
                <w:sz w:val="22"/>
                <w:lang w:eastAsia="zh-CN"/>
              </w:rPr>
              <w:t>1)</w:t>
            </w:r>
            <w:r w:rsidRPr="006247F7">
              <w:rPr>
                <w:sz w:val="22"/>
                <w:lang w:eastAsia="zh-CN"/>
              </w:rPr>
              <w:tab/>
            </w:r>
            <w:r w:rsidRPr="006247F7">
              <w:rPr>
                <w:rFonts w:hint="eastAsia"/>
                <w:sz w:val="22"/>
                <w:lang w:eastAsia="zh-CN"/>
              </w:rPr>
              <w:t>用于新分配的</w:t>
            </w:r>
            <w:r w:rsidRPr="006247F7">
              <w:rPr>
                <w:rFonts w:hint="eastAsia"/>
                <w:sz w:val="22"/>
                <w:lang w:eastAsia="zh-CN"/>
              </w:rPr>
              <w:t>B</w:t>
            </w:r>
            <w:r w:rsidRPr="006247F7">
              <w:rPr>
                <w:rFonts w:hint="eastAsia"/>
                <w:sz w:val="22"/>
                <w:lang w:eastAsia="zh-CN"/>
              </w:rPr>
              <w:t>部分提交资料中的指配可以纳入《无线电规则》附录</w:t>
            </w:r>
            <w:r w:rsidRPr="006247F7">
              <w:rPr>
                <w:rFonts w:hint="eastAsia"/>
                <w:sz w:val="22"/>
                <w:lang w:eastAsia="zh-CN"/>
              </w:rPr>
              <w:t>30B</w:t>
            </w:r>
            <w:r w:rsidRPr="006247F7">
              <w:rPr>
                <w:rFonts w:hint="eastAsia"/>
                <w:sz w:val="22"/>
                <w:lang w:eastAsia="zh-CN"/>
              </w:rPr>
              <w:t>列表中，即使可确定另一主管部门的国家分配受到影响。</w:t>
            </w:r>
          </w:p>
          <w:p w14:paraId="477FC0EE" w14:textId="77777777" w:rsidR="002F34F2" w:rsidRPr="006247F7" w:rsidRDefault="002F34F2" w:rsidP="002F34F2">
            <w:pPr>
              <w:pStyle w:val="enumlev1"/>
              <w:rPr>
                <w:sz w:val="22"/>
                <w:lang w:eastAsia="zh-CN"/>
              </w:rPr>
            </w:pPr>
            <w:r w:rsidRPr="006247F7">
              <w:rPr>
                <w:sz w:val="22"/>
                <w:lang w:eastAsia="zh-CN"/>
              </w:rPr>
              <w:t>2)</w:t>
            </w:r>
            <w:r w:rsidRPr="006247F7">
              <w:rPr>
                <w:sz w:val="22"/>
                <w:lang w:eastAsia="zh-CN"/>
              </w:rPr>
              <w:tab/>
            </w:r>
            <w:r w:rsidRPr="006247F7">
              <w:rPr>
                <w:rFonts w:hint="eastAsia"/>
                <w:sz w:val="22"/>
                <w:lang w:eastAsia="zh-CN"/>
              </w:rPr>
              <w:t>在更新已获得协调协议的受影响指配或分配的参考情况时，不得考虑拟议的新分配。</w:t>
            </w:r>
          </w:p>
          <w:p w14:paraId="0B194C19" w14:textId="77777777" w:rsidR="002F34F2" w:rsidRPr="006247F7" w:rsidRDefault="002F34F2" w:rsidP="002F34F2">
            <w:pPr>
              <w:ind w:firstLineChars="200" w:firstLine="440"/>
              <w:rPr>
                <w:sz w:val="22"/>
                <w:lang w:eastAsia="zh-CN"/>
              </w:rPr>
            </w:pPr>
            <w:r w:rsidRPr="006247F7">
              <w:rPr>
                <w:rFonts w:hint="eastAsia"/>
                <w:sz w:val="22"/>
                <w:lang w:eastAsia="zh-CN"/>
              </w:rPr>
              <w:t>WRC-23</w:t>
            </w:r>
            <w:r w:rsidRPr="006247F7">
              <w:rPr>
                <w:rFonts w:hint="eastAsia"/>
                <w:sz w:val="22"/>
                <w:lang w:eastAsia="zh-CN"/>
              </w:rPr>
              <w:t>批准将新成员国的七个分配纳入</w:t>
            </w:r>
            <w:r w:rsidRPr="006247F7">
              <w:rPr>
                <w:rFonts w:hint="eastAsia"/>
                <w:sz w:val="22"/>
                <w:lang w:eastAsia="zh-CN"/>
              </w:rPr>
              <w:t>FSS</w:t>
            </w:r>
            <w:r w:rsidRPr="006247F7">
              <w:rPr>
                <w:rFonts w:hint="eastAsia"/>
                <w:sz w:val="22"/>
                <w:lang w:eastAsia="zh-CN"/>
              </w:rPr>
              <w:t>规划，其依据是：</w:t>
            </w:r>
          </w:p>
          <w:p w14:paraId="64890231" w14:textId="77777777" w:rsidR="002F34F2" w:rsidRPr="006247F7" w:rsidRDefault="002F34F2" w:rsidP="002F34F2">
            <w:pPr>
              <w:pStyle w:val="enumlev1"/>
              <w:rPr>
                <w:sz w:val="22"/>
                <w:lang w:eastAsia="zh-CN"/>
              </w:rPr>
            </w:pPr>
            <w:r w:rsidRPr="006247F7">
              <w:rPr>
                <w:sz w:val="22"/>
                <w:lang w:eastAsia="zh-CN"/>
              </w:rPr>
              <w:t>1)</w:t>
            </w:r>
            <w:r w:rsidRPr="006247F7">
              <w:rPr>
                <w:sz w:val="22"/>
                <w:lang w:eastAsia="zh-CN"/>
              </w:rPr>
              <w:tab/>
            </w:r>
            <w:r w:rsidRPr="006247F7">
              <w:rPr>
                <w:rFonts w:hint="eastAsia"/>
                <w:sz w:val="22"/>
                <w:lang w:eastAsia="zh-CN"/>
              </w:rPr>
              <w:t>请求这些新分配的主管部门已获得所有可能受影响的主管部门的同意，但俄罗斯联邦主管部门的两个分配除外。</w:t>
            </w:r>
          </w:p>
          <w:p w14:paraId="1F06F162" w14:textId="151C86B3" w:rsidR="00A84FA7" w:rsidRPr="006247F7" w:rsidRDefault="00A84FA7" w:rsidP="002A0DAA">
            <w:pPr>
              <w:rPr>
                <w:sz w:val="22"/>
                <w:lang w:eastAsia="zh-CN"/>
              </w:rPr>
            </w:pPr>
            <w:r w:rsidRPr="006247F7">
              <w:rPr>
                <w:sz w:val="22"/>
                <w:lang w:eastAsia="zh-CN"/>
              </w:rPr>
              <w:t>2)</w:t>
            </w:r>
            <w:r w:rsidRPr="006247F7">
              <w:rPr>
                <w:sz w:val="22"/>
                <w:lang w:eastAsia="zh-CN"/>
              </w:rPr>
              <w:tab/>
            </w:r>
            <w:bookmarkStart w:id="25" w:name="_Hlk155790493"/>
            <w:r w:rsidR="002F34F2" w:rsidRPr="006247F7">
              <w:rPr>
                <w:rFonts w:hint="eastAsia"/>
                <w:sz w:val="22"/>
                <w:lang w:eastAsia="zh-CN"/>
              </w:rPr>
              <w:t>北马其顿主管部门以及波斯尼亚</w:t>
            </w:r>
            <w:r w:rsidR="007D2F86" w:rsidRPr="006247F7">
              <w:rPr>
                <w:rFonts w:hint="eastAsia"/>
                <w:sz w:val="22"/>
                <w:lang w:eastAsia="zh-CN"/>
              </w:rPr>
              <w:t>和</w:t>
            </w:r>
            <w:r w:rsidR="002F34F2" w:rsidRPr="006247F7">
              <w:rPr>
                <w:rFonts w:hint="eastAsia"/>
                <w:sz w:val="22"/>
                <w:lang w:eastAsia="zh-CN"/>
              </w:rPr>
              <w:t>黑塞哥维那主管部门请求对俄罗斯联邦主管部门的受影响网络适用附录</w:t>
            </w:r>
            <w:r w:rsidR="002F34F2" w:rsidRPr="006247F7">
              <w:rPr>
                <w:rFonts w:hint="eastAsia"/>
                <w:b/>
                <w:bCs/>
                <w:sz w:val="22"/>
                <w:lang w:eastAsia="zh-CN"/>
              </w:rPr>
              <w:t>30B</w:t>
            </w:r>
            <w:r w:rsidR="002F34F2" w:rsidRPr="006247F7">
              <w:rPr>
                <w:rFonts w:hint="eastAsia"/>
                <w:sz w:val="22"/>
                <w:lang w:eastAsia="zh-CN"/>
              </w:rPr>
              <w:t>的第</w:t>
            </w:r>
            <w:r w:rsidR="002F34F2" w:rsidRPr="006247F7">
              <w:rPr>
                <w:rFonts w:hint="eastAsia"/>
                <w:b/>
                <w:bCs/>
                <w:sz w:val="22"/>
                <w:lang w:eastAsia="zh-CN"/>
              </w:rPr>
              <w:t>6.25</w:t>
            </w:r>
            <w:r w:rsidR="007D2F86" w:rsidRPr="006247F7">
              <w:rPr>
                <w:rFonts w:hint="eastAsia"/>
                <w:sz w:val="22"/>
                <w:lang w:eastAsia="zh-CN"/>
              </w:rPr>
              <w:t>段</w:t>
            </w:r>
            <w:r w:rsidR="002F34F2" w:rsidRPr="006247F7">
              <w:rPr>
                <w:rFonts w:hint="eastAsia"/>
                <w:sz w:val="22"/>
                <w:lang w:eastAsia="zh-CN"/>
              </w:rPr>
              <w:t>，尚未</w:t>
            </w:r>
            <w:r w:rsidR="007D2F86" w:rsidRPr="006247F7">
              <w:rPr>
                <w:rFonts w:hint="eastAsia"/>
                <w:sz w:val="22"/>
                <w:lang w:eastAsia="zh-CN"/>
              </w:rPr>
              <w:t>与该主管部门达成协议</w:t>
            </w:r>
            <w:r w:rsidR="002F34F2" w:rsidRPr="006247F7">
              <w:rPr>
                <w:rFonts w:hint="eastAsia"/>
                <w:sz w:val="22"/>
                <w:lang w:eastAsia="zh-CN"/>
              </w:rPr>
              <w:t>。</w:t>
            </w:r>
          </w:p>
          <w:p w14:paraId="53A717D0" w14:textId="4D301ED7" w:rsidR="00A84FA7" w:rsidRPr="00846E78" w:rsidRDefault="00A84FA7" w:rsidP="002A0DAA">
            <w:pPr>
              <w:rPr>
                <w:rFonts w:ascii="STKaiti" w:eastAsia="STKaiti" w:hAnsi="STKaiti"/>
                <w:sz w:val="22"/>
                <w:lang w:eastAsia="zh-CN"/>
              </w:rPr>
            </w:pPr>
            <w:bookmarkStart w:id="26" w:name="lt_pId198"/>
            <w:bookmarkEnd w:id="25"/>
            <w:r w:rsidRPr="006247F7">
              <w:rPr>
                <w:i/>
                <w:iCs/>
                <w:sz w:val="22"/>
                <w:lang w:eastAsia="zh-CN"/>
              </w:rPr>
              <w:lastRenderedPageBreak/>
              <w:t>*</w:t>
            </w:r>
            <w:bookmarkEnd w:id="26"/>
            <w:r w:rsidR="007D2F86" w:rsidRPr="006247F7">
              <w:rPr>
                <w:rFonts w:ascii="STKaiti" w:eastAsia="STKaiti" w:hAnsi="STKaiti" w:hint="eastAsia"/>
                <w:sz w:val="22"/>
                <w:lang w:eastAsia="zh-CN"/>
              </w:rPr>
              <w:t>注：七个国际电联新成员国为：波斯尼亚和黑塞哥维那、克罗地亚（共和国）、格鲁吉亚、北马其顿（共和国）、摩尔多瓦（共和国）、塞尔维亚（共和国）和南苏丹（共和国）。</w:t>
            </w:r>
          </w:p>
        </w:tc>
      </w:tr>
      <w:tr w:rsidR="00A84FA7" w:rsidRPr="00587AE1" w14:paraId="34F1BDE6" w14:textId="77777777" w:rsidTr="00115DE7">
        <w:trPr>
          <w:trHeight w:val="827"/>
        </w:trPr>
        <w:tc>
          <w:tcPr>
            <w:tcW w:w="1838" w:type="dxa"/>
          </w:tcPr>
          <w:p w14:paraId="35072C79" w14:textId="4A1BECDB" w:rsidR="00A84FA7" w:rsidRPr="006247F7" w:rsidRDefault="00EB5BA0" w:rsidP="002A0DAA">
            <w:pPr>
              <w:jc w:val="left"/>
              <w:rPr>
                <w:b/>
                <w:sz w:val="22"/>
                <w:lang w:eastAsia="zh-CN"/>
              </w:rPr>
            </w:pPr>
            <w:hyperlink r:id="rId25"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6F41E25D" w14:textId="0419B5E7" w:rsidR="00A84FA7" w:rsidRPr="006247F7" w:rsidRDefault="00C85533" w:rsidP="002A0DAA">
            <w:pPr>
              <w:spacing w:before="120" w:after="120" w:line="240" w:lineRule="auto"/>
              <w:rPr>
                <w:b/>
                <w:sz w:val="22"/>
              </w:rPr>
            </w:pPr>
            <w:bookmarkStart w:id="27" w:name="lt_pId200"/>
            <w:r w:rsidRPr="006247F7">
              <w:rPr>
                <w:rFonts w:hint="eastAsia"/>
                <w:b/>
                <w:sz w:val="22"/>
                <w:lang w:eastAsia="zh-CN"/>
              </w:rPr>
              <w:t>第</w:t>
            </w:r>
            <w:r w:rsidRPr="006247F7">
              <w:rPr>
                <w:b/>
                <w:sz w:val="22"/>
              </w:rPr>
              <w:t>13.4</w:t>
            </w:r>
            <w:r w:rsidRPr="006247F7">
              <w:rPr>
                <w:rFonts w:hint="eastAsia"/>
                <w:b/>
                <w:sz w:val="22"/>
                <w:lang w:eastAsia="zh-CN"/>
              </w:rPr>
              <w:t>和</w:t>
            </w:r>
            <w:r w:rsidRPr="006247F7">
              <w:rPr>
                <w:b/>
                <w:sz w:val="22"/>
              </w:rPr>
              <w:t>13.5</w:t>
            </w:r>
            <w:bookmarkEnd w:id="27"/>
            <w:r w:rsidRPr="006247F7">
              <w:rPr>
                <w:rFonts w:hint="eastAsia"/>
                <w:b/>
                <w:sz w:val="22"/>
                <w:lang w:eastAsia="zh-CN"/>
              </w:rPr>
              <w:t>段</w:t>
            </w:r>
          </w:p>
          <w:p w14:paraId="4D9603C5" w14:textId="4017CF46" w:rsidR="00A84FA7" w:rsidRPr="006247F7" w:rsidRDefault="009F0E76" w:rsidP="002A0DAA">
            <w:pPr>
              <w:jc w:val="left"/>
              <w:rPr>
                <w:b/>
                <w:sz w:val="22"/>
              </w:rPr>
            </w:pPr>
            <w:r w:rsidRPr="006247F7">
              <w:rPr>
                <w:rFonts w:hint="eastAsia"/>
                <w:b/>
                <w:color w:val="000000" w:themeColor="text1"/>
                <w:sz w:val="22"/>
                <w:lang w:eastAsia="zh-CN"/>
              </w:rPr>
              <w:t>批准第</w:t>
            </w:r>
            <w:hyperlink r:id="rId26"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0F1B6B52" w14:textId="6316C4E1" w:rsidR="00A84FA7" w:rsidRPr="006247F7" w:rsidRDefault="002F34F2" w:rsidP="002A0DAA">
            <w:pPr>
              <w:spacing w:before="120" w:after="120" w:line="240" w:lineRule="auto"/>
              <w:rPr>
                <w:rFonts w:eastAsia="SimSun"/>
                <w:b/>
                <w:bCs/>
                <w:sz w:val="22"/>
                <w:lang w:eastAsia="zh-CN"/>
              </w:rPr>
            </w:pPr>
            <w:r w:rsidRPr="006247F7">
              <w:rPr>
                <w:rFonts w:eastAsia="SimSun"/>
                <w:b/>
                <w:bCs/>
                <w:sz w:val="22"/>
                <w:lang w:eastAsia="zh-CN"/>
              </w:rPr>
              <w:t>关于延展频率指配启用或重新启用时限的问题</w:t>
            </w:r>
          </w:p>
          <w:p w14:paraId="29F0D898" w14:textId="5E7C0791" w:rsidR="00A84FA7" w:rsidRPr="006247F7" w:rsidRDefault="002F34F2" w:rsidP="007B0894">
            <w:pPr>
              <w:spacing w:before="120" w:after="120" w:line="240" w:lineRule="auto"/>
              <w:ind w:firstLineChars="200" w:firstLine="440"/>
              <w:rPr>
                <w:sz w:val="22"/>
                <w:lang w:eastAsia="zh-CN"/>
              </w:rPr>
            </w:pPr>
            <w:r w:rsidRPr="006247F7">
              <w:rPr>
                <w:sz w:val="22"/>
                <w:lang w:eastAsia="zh-CN"/>
              </w:rPr>
              <w:t>WRC-23</w:t>
            </w:r>
            <w:r w:rsidRPr="006247F7">
              <w:rPr>
                <w:rFonts w:hint="eastAsia"/>
                <w:sz w:val="22"/>
                <w:lang w:eastAsia="zh-CN"/>
              </w:rPr>
              <w:t>确认，虽然对每种情况都会根据其自身特点进行审议，但提供以下信息有助于委员会考虑因</w:t>
            </w:r>
            <w:r w:rsidRPr="006247F7">
              <w:rPr>
                <w:rFonts w:ascii="STKaiti" w:eastAsia="STKaiti" w:hAnsi="STKaiti" w:hint="eastAsia"/>
                <w:sz w:val="22"/>
                <w:lang w:eastAsia="zh-CN"/>
              </w:rPr>
              <w:t>不可抗力</w:t>
            </w:r>
            <w:r w:rsidRPr="006247F7">
              <w:rPr>
                <w:rFonts w:hint="eastAsia"/>
                <w:sz w:val="22"/>
                <w:lang w:eastAsia="zh-CN"/>
              </w:rPr>
              <w:t>而延展规则时限的请求：</w:t>
            </w:r>
          </w:p>
          <w:p w14:paraId="01EC1A7E" w14:textId="77777777" w:rsidR="002F34F2" w:rsidRPr="006247F7" w:rsidRDefault="002F34F2" w:rsidP="002F34F2">
            <w:pPr>
              <w:pStyle w:val="enumlev1"/>
              <w:rPr>
                <w:sz w:val="22"/>
                <w:lang w:eastAsia="zh-CN"/>
              </w:rPr>
            </w:pPr>
            <w:bookmarkStart w:id="28" w:name="_Hlk152855090"/>
            <w:bookmarkStart w:id="29" w:name="lt_pId112"/>
            <w:r w:rsidRPr="006247F7">
              <w:rPr>
                <w:sz w:val="22"/>
                <w:lang w:eastAsia="zh-CN"/>
              </w:rPr>
              <w:t>–</w:t>
            </w:r>
            <w:r w:rsidRPr="006247F7">
              <w:rPr>
                <w:sz w:val="22"/>
                <w:lang w:eastAsia="zh-CN"/>
              </w:rPr>
              <w:tab/>
            </w:r>
            <w:proofErr w:type="gramStart"/>
            <w:r w:rsidRPr="006247F7">
              <w:rPr>
                <w:rFonts w:hint="eastAsia"/>
                <w:sz w:val="22"/>
                <w:lang w:eastAsia="zh-CN"/>
              </w:rPr>
              <w:t>概述所要发射的卫星及其频段；</w:t>
            </w:r>
            <w:proofErr w:type="gramEnd"/>
          </w:p>
          <w:p w14:paraId="59C11602" w14:textId="7777777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proofErr w:type="gramStart"/>
            <w:r w:rsidRPr="006247F7">
              <w:rPr>
                <w:rFonts w:hint="eastAsia"/>
                <w:sz w:val="22"/>
                <w:lang w:eastAsia="zh-CN"/>
              </w:rPr>
              <w:t>所选卫星制造商的名称和合同签字日期；</w:t>
            </w:r>
            <w:proofErr w:type="gramEnd"/>
          </w:p>
          <w:p w14:paraId="5F763A72" w14:textId="7777777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r w:rsidRPr="006247F7">
              <w:rPr>
                <w:rFonts w:ascii="STKaiti" w:eastAsia="STKaiti" w:hAnsi="STKaiti" w:hint="eastAsia"/>
                <w:sz w:val="22"/>
                <w:lang w:eastAsia="zh-CN"/>
              </w:rPr>
              <w:t>不可抗力</w:t>
            </w:r>
            <w:r w:rsidRPr="006247F7">
              <w:rPr>
                <w:rFonts w:asciiTheme="minorEastAsia" w:hAnsiTheme="minorEastAsia" w:hint="eastAsia"/>
                <w:sz w:val="22"/>
                <w:lang w:eastAsia="zh-CN"/>
              </w:rPr>
              <w:t>事件</w:t>
            </w:r>
            <w:r w:rsidRPr="006247F7">
              <w:rPr>
                <w:rFonts w:hint="eastAsia"/>
                <w:sz w:val="22"/>
                <w:lang w:eastAsia="zh-CN"/>
              </w:rPr>
              <w:t>发生前的卫星建造状态，</w:t>
            </w:r>
            <w:proofErr w:type="gramStart"/>
            <w:r w:rsidRPr="006247F7">
              <w:rPr>
                <w:rFonts w:hint="eastAsia"/>
                <w:sz w:val="22"/>
                <w:lang w:eastAsia="zh-CN"/>
              </w:rPr>
              <w:t>包括开始建造的日期和是否预计在初始发射窗口前完成；</w:t>
            </w:r>
            <w:proofErr w:type="gramEnd"/>
          </w:p>
          <w:p w14:paraId="55AD1196" w14:textId="7777777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proofErr w:type="gramStart"/>
            <w:r w:rsidRPr="006247F7">
              <w:rPr>
                <w:rFonts w:hint="eastAsia"/>
                <w:sz w:val="22"/>
                <w:lang w:eastAsia="zh-CN"/>
              </w:rPr>
              <w:t>发射业务提供商名称和合同签字日期；</w:t>
            </w:r>
            <w:proofErr w:type="gramEnd"/>
          </w:p>
          <w:p w14:paraId="6B889017" w14:textId="7777777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为避免错过截止日期、克服所面临的困难并缩短项目时间表而拟开展的工作和采取的措施，如有可能，酌请卫星制造商和</w:t>
            </w:r>
            <w:r w:rsidRPr="006247F7">
              <w:rPr>
                <w:sz w:val="22"/>
                <w:lang w:eastAsia="zh-CN"/>
              </w:rPr>
              <w:t>/</w:t>
            </w:r>
            <w:proofErr w:type="gramStart"/>
            <w:r w:rsidRPr="006247F7">
              <w:rPr>
                <w:rFonts w:hint="eastAsia"/>
                <w:sz w:val="22"/>
                <w:lang w:eastAsia="zh-CN"/>
              </w:rPr>
              <w:t>或发射业务提供商提供支持证据；</w:t>
            </w:r>
            <w:proofErr w:type="gramEnd"/>
          </w:p>
          <w:p w14:paraId="7E938EFA" w14:textId="7F81AB6B" w:rsidR="00DD7059" w:rsidRDefault="002F34F2" w:rsidP="002F34F2">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全部四种</w:t>
            </w:r>
            <w:r w:rsidRPr="006247F7">
              <w:rPr>
                <w:rFonts w:ascii="STKaiti" w:eastAsia="STKaiti" w:hAnsi="STKaiti" w:hint="eastAsia"/>
                <w:sz w:val="22"/>
                <w:lang w:eastAsia="zh-CN"/>
              </w:rPr>
              <w:t>不可抗力</w:t>
            </w:r>
            <w:r w:rsidRPr="006247F7">
              <w:rPr>
                <w:rFonts w:hint="eastAsia"/>
                <w:sz w:val="22"/>
                <w:lang w:eastAsia="zh-CN"/>
              </w:rPr>
              <w:t>的详细理由和评估：</w:t>
            </w:r>
          </w:p>
          <w:p w14:paraId="68194297" w14:textId="77777777" w:rsidR="00D02DF6" w:rsidRPr="00587AE1" w:rsidRDefault="00D02DF6" w:rsidP="00D02DF6">
            <w:pPr>
              <w:pStyle w:val="enumlev2"/>
              <w:rPr>
                <w:lang w:eastAsia="zh-CN"/>
              </w:rPr>
            </w:pPr>
            <w:r w:rsidRPr="00587AE1">
              <w:rPr>
                <w:lang w:eastAsia="zh-CN"/>
              </w:rPr>
              <w:t>1</w:t>
            </w:r>
            <w:r w:rsidRPr="00587AE1">
              <w:rPr>
                <w:lang w:eastAsia="zh-CN"/>
              </w:rPr>
              <w:tab/>
            </w:r>
            <w:bookmarkStart w:id="30" w:name="lt_pId1146"/>
            <w:proofErr w:type="gramStart"/>
            <w:r w:rsidRPr="00587AE1">
              <w:rPr>
                <w:rFonts w:hint="eastAsia"/>
                <w:lang w:eastAsia="zh-CN"/>
              </w:rPr>
              <w:t>该事件必须超越履约方的控制能力</w:t>
            </w:r>
            <w:bookmarkEnd w:id="30"/>
            <w:r w:rsidRPr="00587AE1">
              <w:rPr>
                <w:rFonts w:hint="eastAsia"/>
                <w:lang w:eastAsia="zh-CN"/>
              </w:rPr>
              <w:t>；</w:t>
            </w:r>
            <w:proofErr w:type="gramEnd"/>
          </w:p>
          <w:p w14:paraId="2C1C7FA3" w14:textId="77777777" w:rsidR="00D02DF6" w:rsidRPr="00587AE1" w:rsidRDefault="00D02DF6" w:rsidP="00D02DF6">
            <w:pPr>
              <w:pStyle w:val="enumlev2"/>
              <w:rPr>
                <w:lang w:eastAsia="zh-CN"/>
              </w:rPr>
            </w:pPr>
            <w:r w:rsidRPr="00587AE1">
              <w:rPr>
                <w:lang w:eastAsia="zh-CN"/>
              </w:rPr>
              <w:t>2</w:t>
            </w:r>
            <w:r w:rsidRPr="00587AE1">
              <w:rPr>
                <w:lang w:eastAsia="zh-CN"/>
              </w:rPr>
              <w:tab/>
            </w:r>
            <w:bookmarkStart w:id="31" w:name="lt_pId1148"/>
            <w:r w:rsidRPr="00587AE1">
              <w:rPr>
                <w:rFonts w:hint="eastAsia"/>
                <w:lang w:eastAsia="zh-CN"/>
              </w:rPr>
              <w:t>构成</w:t>
            </w:r>
            <w:r w:rsidRPr="00587AE1">
              <w:rPr>
                <w:rFonts w:ascii="STKaiti" w:eastAsia="STKaiti" w:hAnsi="STKaiti" w:hint="eastAsia"/>
                <w:lang w:eastAsia="zh-CN"/>
              </w:rPr>
              <w:t>不可抗力</w:t>
            </w:r>
            <w:r w:rsidRPr="00587AE1">
              <w:rPr>
                <w:rFonts w:hint="eastAsia"/>
                <w:lang w:eastAsia="zh-CN"/>
              </w:rPr>
              <w:t>的事件必须不可预见，或如可预见，</w:t>
            </w:r>
            <w:proofErr w:type="gramStart"/>
            <w:r w:rsidRPr="00587AE1">
              <w:rPr>
                <w:rFonts w:hint="eastAsia"/>
                <w:lang w:eastAsia="zh-CN"/>
              </w:rPr>
              <w:t>必须不可避免或无法抗拒</w:t>
            </w:r>
            <w:bookmarkEnd w:id="31"/>
            <w:r w:rsidRPr="00587AE1">
              <w:rPr>
                <w:rFonts w:hint="eastAsia"/>
                <w:lang w:eastAsia="zh-CN"/>
              </w:rPr>
              <w:t>；</w:t>
            </w:r>
            <w:proofErr w:type="gramEnd"/>
          </w:p>
          <w:p w14:paraId="5C594F74" w14:textId="77777777" w:rsidR="00D02DF6" w:rsidRPr="00587AE1" w:rsidRDefault="00D02DF6" w:rsidP="00D02DF6">
            <w:pPr>
              <w:pStyle w:val="enumlev2"/>
              <w:rPr>
                <w:lang w:eastAsia="zh-CN"/>
              </w:rPr>
            </w:pPr>
            <w:r w:rsidRPr="00587AE1">
              <w:rPr>
                <w:lang w:eastAsia="zh-CN"/>
              </w:rPr>
              <w:t>3</w:t>
            </w:r>
            <w:r w:rsidRPr="00587AE1">
              <w:rPr>
                <w:lang w:eastAsia="zh-CN"/>
              </w:rPr>
              <w:tab/>
            </w:r>
            <w:bookmarkStart w:id="32" w:name="lt_pId1150"/>
            <w:proofErr w:type="gramStart"/>
            <w:r w:rsidRPr="00587AE1">
              <w:rPr>
                <w:rFonts w:hint="eastAsia"/>
                <w:lang w:eastAsia="zh-CN"/>
              </w:rPr>
              <w:t>该事件必须使履约方无法履行义务</w:t>
            </w:r>
            <w:bookmarkEnd w:id="32"/>
            <w:r w:rsidRPr="00587AE1">
              <w:rPr>
                <w:rFonts w:hint="eastAsia"/>
                <w:lang w:eastAsia="zh-CN"/>
              </w:rPr>
              <w:t>；</w:t>
            </w:r>
            <w:proofErr w:type="gramEnd"/>
          </w:p>
          <w:p w14:paraId="6949FAAB" w14:textId="77777777" w:rsidR="00D02DF6" w:rsidRPr="00587AE1" w:rsidRDefault="00D02DF6" w:rsidP="00D02DF6">
            <w:pPr>
              <w:pStyle w:val="enumlev2"/>
              <w:rPr>
                <w:lang w:eastAsia="zh-CN"/>
              </w:rPr>
            </w:pPr>
            <w:r w:rsidRPr="00587AE1">
              <w:rPr>
                <w:lang w:eastAsia="zh-CN"/>
              </w:rPr>
              <w:t>4</w:t>
            </w:r>
            <w:r w:rsidRPr="00587AE1">
              <w:rPr>
                <w:lang w:eastAsia="zh-CN"/>
              </w:rPr>
              <w:tab/>
            </w:r>
            <w:bookmarkStart w:id="33" w:name="lt_pId1152"/>
            <w:r w:rsidRPr="00587AE1">
              <w:rPr>
                <w:rFonts w:hint="eastAsia"/>
                <w:lang w:eastAsia="zh-CN"/>
              </w:rPr>
              <w:t>在构成</w:t>
            </w:r>
            <w:r w:rsidRPr="00587AE1">
              <w:rPr>
                <w:rFonts w:ascii="STKaiti" w:eastAsia="STKaiti" w:hAnsi="STKaiti" w:hint="eastAsia"/>
                <w:lang w:eastAsia="zh-CN"/>
              </w:rPr>
              <w:t>不可抗力</w:t>
            </w:r>
            <w:r w:rsidRPr="00587AE1">
              <w:rPr>
                <w:rFonts w:hint="eastAsia"/>
                <w:lang w:eastAsia="zh-CN"/>
              </w:rPr>
              <w:t>的事件和履约方无法履行义务之间必须存在因果关系</w:t>
            </w:r>
            <w:bookmarkEnd w:id="33"/>
            <w:r w:rsidRPr="00587AE1">
              <w:rPr>
                <w:rFonts w:hint="eastAsia"/>
                <w:lang w:eastAsia="zh-CN"/>
              </w:rPr>
              <w:t>。</w:t>
            </w:r>
          </w:p>
          <w:p w14:paraId="434ABF8C" w14:textId="5F8B504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卫星建造、发射窗口、发射和升轨的初始阶段及修订后的各项目阶段，以及当卫星不直接其标称轨位或非对地静止卫星轨道发射时，</w:t>
            </w:r>
            <w:proofErr w:type="gramStart"/>
            <w:r w:rsidRPr="006247F7">
              <w:rPr>
                <w:rFonts w:hint="eastAsia"/>
                <w:sz w:val="22"/>
                <w:lang w:eastAsia="zh-CN"/>
              </w:rPr>
              <w:t>进行重新定位和在轨测试的时间表；</w:t>
            </w:r>
            <w:proofErr w:type="gramEnd"/>
          </w:p>
          <w:p w14:paraId="25A33082" w14:textId="7777777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请求延长时限的详细理由，包括迄今为止各次延迟的性质和程度分类、制造商和发射业务提供商预计的额外延迟，</w:t>
            </w:r>
            <w:proofErr w:type="gramStart"/>
            <w:r w:rsidRPr="006247F7">
              <w:rPr>
                <w:rFonts w:hint="eastAsia"/>
                <w:sz w:val="22"/>
                <w:lang w:eastAsia="zh-CN"/>
              </w:rPr>
              <w:t>以及计划已经考虑到的意外情况；</w:t>
            </w:r>
            <w:proofErr w:type="gramEnd"/>
          </w:p>
          <w:p w14:paraId="0088AC1E" w14:textId="77777777" w:rsidR="002F34F2" w:rsidRPr="006247F7" w:rsidRDefault="002F34F2" w:rsidP="002F34F2">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所有其他相关信息和文件。</w:t>
            </w:r>
          </w:p>
          <w:bookmarkEnd w:id="28"/>
          <w:p w14:paraId="163FB9EA" w14:textId="77777777" w:rsidR="002F34F2" w:rsidRPr="006247F7" w:rsidRDefault="002F34F2" w:rsidP="002F34F2">
            <w:pPr>
              <w:ind w:firstLineChars="200" w:firstLine="440"/>
              <w:rPr>
                <w:b/>
                <w:sz w:val="22"/>
                <w:lang w:eastAsia="zh-CN"/>
              </w:rPr>
            </w:pPr>
            <w:r w:rsidRPr="006247F7">
              <w:rPr>
                <w:sz w:val="22"/>
                <w:lang w:eastAsia="zh-CN"/>
              </w:rPr>
              <w:t>WRC-23</w:t>
            </w:r>
            <w:r w:rsidRPr="006247F7">
              <w:rPr>
                <w:rFonts w:hint="eastAsia"/>
                <w:sz w:val="22"/>
                <w:lang w:eastAsia="zh-CN"/>
              </w:rPr>
              <w:t>还确认，</w:t>
            </w:r>
            <w:bookmarkEnd w:id="29"/>
            <w:r w:rsidRPr="006247F7">
              <w:rPr>
                <w:rFonts w:hint="eastAsia"/>
                <w:sz w:val="22"/>
                <w:lang w:eastAsia="zh-CN"/>
              </w:rPr>
              <w:t>委员会在确定因</w:t>
            </w:r>
            <w:r w:rsidRPr="006247F7">
              <w:rPr>
                <w:rFonts w:ascii="STKaiti" w:eastAsia="STKaiti" w:hAnsi="STKaiti" w:hint="eastAsia"/>
                <w:sz w:val="22"/>
                <w:lang w:eastAsia="zh-CN"/>
              </w:rPr>
              <w:t>不可抗力</w:t>
            </w:r>
            <w:r w:rsidRPr="006247F7">
              <w:rPr>
                <w:rFonts w:hint="eastAsia"/>
                <w:sz w:val="22"/>
                <w:lang w:eastAsia="zh-CN"/>
              </w:rPr>
              <w:t>而延长期限时，针对应急期采取的方法。</w:t>
            </w:r>
          </w:p>
          <w:p w14:paraId="5828EBFA" w14:textId="40A96B88" w:rsidR="00A84FA7" w:rsidRPr="006247F7" w:rsidRDefault="002F34F2" w:rsidP="002F34F2">
            <w:pPr>
              <w:ind w:firstLineChars="200" w:firstLine="440"/>
              <w:rPr>
                <w:sz w:val="22"/>
                <w:lang w:eastAsia="zh-CN"/>
              </w:rPr>
            </w:pPr>
            <w:r w:rsidRPr="006247F7">
              <w:rPr>
                <w:sz w:val="22"/>
                <w:lang w:eastAsia="zh-CN"/>
              </w:rPr>
              <w:lastRenderedPageBreak/>
              <w:t>WRC-23</w:t>
            </w:r>
            <w:r w:rsidRPr="006247F7">
              <w:rPr>
                <w:rFonts w:hint="eastAsia"/>
                <w:sz w:val="22"/>
                <w:lang w:eastAsia="zh-CN"/>
              </w:rPr>
              <w:t>还</w:t>
            </w:r>
            <w:r w:rsidRPr="006247F7">
              <w:rPr>
                <w:sz w:val="22"/>
                <w:lang w:eastAsia="zh-CN"/>
              </w:rPr>
              <w:t>注意</w:t>
            </w:r>
            <w:r w:rsidRPr="006247F7">
              <w:rPr>
                <w:rFonts w:hint="eastAsia"/>
                <w:sz w:val="22"/>
                <w:lang w:eastAsia="zh-CN"/>
              </w:rPr>
              <w:t>到</w:t>
            </w:r>
            <w:r w:rsidRPr="006247F7">
              <w:rPr>
                <w:sz w:val="22"/>
                <w:lang w:eastAsia="zh-CN"/>
              </w:rPr>
              <w:t>，委员会正在逐案审查当援引新冠肺炎疫情作为</w:t>
            </w:r>
            <w:r w:rsidRPr="006247F7">
              <w:rPr>
                <w:rFonts w:ascii="STKaiti" w:eastAsia="STKaiti" w:hAnsi="STKaiti"/>
                <w:sz w:val="22"/>
                <w:lang w:eastAsia="zh-CN"/>
              </w:rPr>
              <w:t>不可抗力</w:t>
            </w:r>
            <w:r w:rsidRPr="006247F7">
              <w:rPr>
                <w:sz w:val="22"/>
                <w:lang w:eastAsia="zh-CN"/>
              </w:rPr>
              <w:t>事件时，</w:t>
            </w:r>
            <w:r w:rsidRPr="006247F7">
              <w:rPr>
                <w:rFonts w:ascii="STKaiti" w:eastAsia="STKaiti" w:hAnsi="STKaiti"/>
                <w:sz w:val="22"/>
                <w:lang w:eastAsia="zh-CN"/>
              </w:rPr>
              <w:t>不可抗力</w:t>
            </w:r>
            <w:r w:rsidRPr="006247F7">
              <w:rPr>
                <w:sz w:val="22"/>
                <w:lang w:eastAsia="zh-CN"/>
              </w:rPr>
              <w:t>的所有四个条件是如何得到满足的</w:t>
            </w:r>
            <w:r w:rsidRPr="006247F7">
              <w:rPr>
                <w:rFonts w:hint="eastAsia"/>
                <w:sz w:val="22"/>
                <w:lang w:eastAsia="zh-CN"/>
              </w:rPr>
              <w:t>。</w:t>
            </w:r>
          </w:p>
        </w:tc>
      </w:tr>
      <w:tr w:rsidR="00A84FA7" w:rsidRPr="00587AE1" w14:paraId="17F4BAB0" w14:textId="77777777" w:rsidTr="002A0DAA">
        <w:trPr>
          <w:trHeight w:val="1139"/>
        </w:trPr>
        <w:tc>
          <w:tcPr>
            <w:tcW w:w="1838" w:type="dxa"/>
          </w:tcPr>
          <w:p w14:paraId="390EDF7F" w14:textId="2C5A63BA" w:rsidR="00A84FA7" w:rsidRPr="006247F7" w:rsidRDefault="00EB5BA0" w:rsidP="002A0DAA">
            <w:pPr>
              <w:jc w:val="left"/>
              <w:rPr>
                <w:b/>
                <w:sz w:val="22"/>
                <w:lang w:val="en-GB" w:eastAsia="zh-CN"/>
              </w:rPr>
            </w:pPr>
            <w:hyperlink r:id="rId27"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0AA0D4CB" w14:textId="11C35DAF" w:rsidR="00A84FA7" w:rsidRPr="006247F7" w:rsidRDefault="00C85533" w:rsidP="002A0DAA">
            <w:pPr>
              <w:spacing w:before="120" w:after="120" w:line="240" w:lineRule="auto"/>
              <w:rPr>
                <w:b/>
                <w:sz w:val="22"/>
              </w:rPr>
            </w:pPr>
            <w:bookmarkStart w:id="34" w:name="lt_pId234"/>
            <w:r w:rsidRPr="006247F7">
              <w:rPr>
                <w:rFonts w:hint="eastAsia"/>
                <w:b/>
                <w:sz w:val="22"/>
                <w:lang w:eastAsia="zh-CN"/>
              </w:rPr>
              <w:t>第</w:t>
            </w:r>
            <w:r w:rsidRPr="006247F7">
              <w:rPr>
                <w:b/>
                <w:sz w:val="22"/>
              </w:rPr>
              <w:t>13.6</w:t>
            </w:r>
            <w:r w:rsidRPr="006247F7">
              <w:rPr>
                <w:rFonts w:hint="eastAsia"/>
                <w:b/>
                <w:sz w:val="22"/>
                <w:lang w:eastAsia="zh-CN"/>
              </w:rPr>
              <w:t>和</w:t>
            </w:r>
            <w:r w:rsidRPr="006247F7">
              <w:rPr>
                <w:b/>
                <w:sz w:val="22"/>
              </w:rPr>
              <w:t>13.7</w:t>
            </w:r>
            <w:bookmarkEnd w:id="34"/>
            <w:r w:rsidRPr="006247F7">
              <w:rPr>
                <w:rFonts w:hint="eastAsia"/>
                <w:b/>
                <w:sz w:val="22"/>
                <w:lang w:eastAsia="zh-CN"/>
              </w:rPr>
              <w:t>段</w:t>
            </w:r>
            <w:r w:rsidR="00A84FA7" w:rsidRPr="006247F7">
              <w:rPr>
                <w:b/>
                <w:sz w:val="22"/>
              </w:rPr>
              <w:t xml:space="preserve"> </w:t>
            </w:r>
          </w:p>
          <w:p w14:paraId="5710386D" w14:textId="0EEDB348"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28"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24518EC8" w14:textId="281BB7A6" w:rsidR="00A84FA7" w:rsidRPr="006247F7" w:rsidRDefault="00893C46" w:rsidP="007B0894">
            <w:pPr>
              <w:spacing w:before="120" w:after="120" w:line="240" w:lineRule="auto"/>
              <w:ind w:firstLineChars="200" w:firstLine="440"/>
              <w:rPr>
                <w:sz w:val="22"/>
                <w:lang w:eastAsia="zh-CN"/>
              </w:rPr>
            </w:pPr>
            <w:r w:rsidRPr="006247F7">
              <w:rPr>
                <w:rFonts w:hint="eastAsia"/>
                <w:sz w:val="22"/>
                <w:lang w:eastAsia="zh-CN"/>
              </w:rPr>
              <w:t>WRC-23</w:t>
            </w:r>
            <w:r w:rsidRPr="006247F7">
              <w:rPr>
                <w:rFonts w:hint="eastAsia"/>
                <w:sz w:val="22"/>
                <w:lang w:eastAsia="zh-CN"/>
              </w:rPr>
              <w:t>确认，</w:t>
            </w:r>
            <w:r w:rsidRPr="006247F7">
              <w:rPr>
                <w:rFonts w:hint="eastAsia"/>
                <w:sz w:val="22"/>
                <w:lang w:eastAsia="zh-CN"/>
              </w:rPr>
              <w:t>WRC-19</w:t>
            </w:r>
            <w:r w:rsidRPr="006247F7">
              <w:rPr>
                <w:rFonts w:hint="eastAsia"/>
                <w:sz w:val="22"/>
                <w:lang w:eastAsia="zh-CN"/>
              </w:rPr>
              <w:t>关于在处理因共箭发射延误而延展规则时限的请求时提供所需信息的决定应修订如下：</w:t>
            </w:r>
          </w:p>
          <w:p w14:paraId="02A72476" w14:textId="77777777" w:rsidR="00893C46" w:rsidRPr="006247F7" w:rsidRDefault="00893C46" w:rsidP="00893C46">
            <w:pPr>
              <w:pStyle w:val="enumlev1"/>
              <w:rPr>
                <w:sz w:val="22"/>
                <w:lang w:eastAsia="zh-CN"/>
              </w:rPr>
            </w:pPr>
            <w:r w:rsidRPr="006247F7">
              <w:rPr>
                <w:sz w:val="22"/>
                <w:lang w:eastAsia="zh-CN"/>
              </w:rPr>
              <w:t>–</w:t>
            </w:r>
            <w:r w:rsidRPr="006247F7">
              <w:rPr>
                <w:rFonts w:hint="eastAsia"/>
                <w:sz w:val="22"/>
                <w:lang w:eastAsia="zh-CN"/>
              </w:rPr>
              <w:tab/>
            </w:r>
            <w:proofErr w:type="gramStart"/>
            <w:r w:rsidRPr="006247F7">
              <w:rPr>
                <w:rFonts w:hint="eastAsia"/>
                <w:sz w:val="22"/>
                <w:lang w:eastAsia="zh-CN"/>
              </w:rPr>
              <w:t>概述所要发射的卫星及其频段；</w:t>
            </w:r>
            <w:proofErr w:type="gramEnd"/>
          </w:p>
          <w:p w14:paraId="612E7C8F" w14:textId="77777777" w:rsidR="00893C46" w:rsidRPr="006247F7" w:rsidRDefault="00893C46" w:rsidP="00893C46">
            <w:pPr>
              <w:pStyle w:val="enumlev1"/>
              <w:rPr>
                <w:sz w:val="22"/>
                <w:lang w:eastAsia="zh-CN"/>
              </w:rPr>
            </w:pPr>
            <w:r w:rsidRPr="006247F7">
              <w:rPr>
                <w:sz w:val="22"/>
                <w:lang w:eastAsia="zh-CN"/>
              </w:rPr>
              <w:t>–</w:t>
            </w:r>
            <w:r w:rsidRPr="006247F7">
              <w:rPr>
                <w:rFonts w:hint="eastAsia"/>
                <w:sz w:val="22"/>
                <w:lang w:eastAsia="zh-CN"/>
              </w:rPr>
              <w:tab/>
            </w:r>
            <w:proofErr w:type="gramStart"/>
            <w:r w:rsidRPr="006247F7">
              <w:rPr>
                <w:rFonts w:hint="eastAsia"/>
                <w:sz w:val="22"/>
                <w:lang w:eastAsia="zh-CN"/>
              </w:rPr>
              <w:t>所选制造卫星的制造商名称和合同签字日期；</w:t>
            </w:r>
            <w:proofErr w:type="gramEnd"/>
          </w:p>
          <w:p w14:paraId="4F6D74E9" w14:textId="77777777" w:rsidR="00893C46" w:rsidRPr="006247F7" w:rsidRDefault="00893C46" w:rsidP="00893C46">
            <w:pPr>
              <w:pStyle w:val="enumlev1"/>
              <w:rPr>
                <w:sz w:val="22"/>
                <w:lang w:eastAsia="zh-CN"/>
              </w:rPr>
            </w:pPr>
            <w:r w:rsidRPr="006247F7">
              <w:rPr>
                <w:sz w:val="22"/>
                <w:lang w:eastAsia="zh-CN"/>
              </w:rPr>
              <w:t>–</w:t>
            </w:r>
            <w:r w:rsidRPr="006247F7">
              <w:rPr>
                <w:rFonts w:hint="eastAsia"/>
                <w:sz w:val="22"/>
                <w:lang w:eastAsia="zh-CN"/>
              </w:rPr>
              <w:tab/>
            </w:r>
            <w:r w:rsidRPr="006247F7">
              <w:rPr>
                <w:rFonts w:hint="eastAsia"/>
                <w:sz w:val="22"/>
                <w:lang w:eastAsia="zh-CN"/>
              </w:rPr>
              <w:t>卫星生产情况，</w:t>
            </w:r>
            <w:proofErr w:type="gramStart"/>
            <w:r w:rsidRPr="006247F7">
              <w:rPr>
                <w:rFonts w:hint="eastAsia"/>
                <w:sz w:val="22"/>
                <w:lang w:eastAsia="zh-CN"/>
              </w:rPr>
              <w:t>包括开始日期和是否预期在初始发射窗口前完成；</w:t>
            </w:r>
            <w:proofErr w:type="gramEnd"/>
          </w:p>
          <w:p w14:paraId="352ADBE6" w14:textId="77777777" w:rsidR="00893C46" w:rsidRPr="006247F7" w:rsidRDefault="00893C46" w:rsidP="00893C46">
            <w:pPr>
              <w:pStyle w:val="enumlev1"/>
              <w:rPr>
                <w:sz w:val="22"/>
                <w:lang w:eastAsia="zh-CN"/>
              </w:rPr>
            </w:pPr>
            <w:r w:rsidRPr="006247F7">
              <w:rPr>
                <w:sz w:val="22"/>
                <w:lang w:eastAsia="zh-CN"/>
              </w:rPr>
              <w:t>–</w:t>
            </w:r>
            <w:r w:rsidRPr="006247F7">
              <w:rPr>
                <w:rFonts w:hint="eastAsia"/>
                <w:sz w:val="22"/>
                <w:lang w:eastAsia="zh-CN"/>
              </w:rPr>
              <w:tab/>
            </w:r>
            <w:proofErr w:type="gramStart"/>
            <w:r w:rsidRPr="006247F7">
              <w:rPr>
                <w:rFonts w:hint="eastAsia"/>
                <w:sz w:val="22"/>
                <w:lang w:eastAsia="zh-CN"/>
              </w:rPr>
              <w:t>发射业务提供商名称和合同签字日期；</w:t>
            </w:r>
            <w:proofErr w:type="gramEnd"/>
          </w:p>
          <w:p w14:paraId="4842C472" w14:textId="77777777" w:rsidR="00893C46" w:rsidRPr="006247F7" w:rsidRDefault="00893C46" w:rsidP="00893C4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卫星发射窗口、发射和升轨的初始阶段及修订后的各项目阶段，以及当卫星不直接在其标称轨位或非对地静止卫星轨道发射时，</w:t>
            </w:r>
            <w:proofErr w:type="gramStart"/>
            <w:r w:rsidRPr="006247F7">
              <w:rPr>
                <w:rFonts w:hint="eastAsia"/>
                <w:sz w:val="22"/>
                <w:lang w:eastAsia="zh-CN"/>
              </w:rPr>
              <w:t>进行重新定位和在轨测试的时间表；</w:t>
            </w:r>
            <w:proofErr w:type="gramEnd"/>
          </w:p>
          <w:p w14:paraId="4477249A" w14:textId="77777777" w:rsidR="00893C46" w:rsidRPr="006247F7" w:rsidRDefault="00893C46" w:rsidP="00893C4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充分详细的资料以证明因共箭发射延误而申请延期（如，发射业务提供商说明因影响共箭卫星的延误而延期发射的信函</w:t>
            </w:r>
            <w:proofErr w:type="gramStart"/>
            <w:r w:rsidRPr="006247F7">
              <w:rPr>
                <w:rFonts w:hint="eastAsia"/>
                <w:sz w:val="22"/>
                <w:lang w:eastAsia="zh-CN"/>
              </w:rPr>
              <w:t>）；</w:t>
            </w:r>
            <w:proofErr w:type="gramEnd"/>
          </w:p>
          <w:p w14:paraId="29C403F5" w14:textId="77777777" w:rsidR="00893C46" w:rsidRPr="006247F7" w:rsidRDefault="00893C46" w:rsidP="00893C4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请求延展时限的详细理由，包括迄今为止各次延迟的性质和程度分类、发射业务提供商预计的额外延迟，</w:t>
            </w:r>
            <w:proofErr w:type="gramStart"/>
            <w:r w:rsidRPr="006247F7">
              <w:rPr>
                <w:rFonts w:hint="eastAsia"/>
                <w:sz w:val="22"/>
                <w:lang w:eastAsia="zh-CN"/>
              </w:rPr>
              <w:t>以及计划已经考虑到的任何意外情况；</w:t>
            </w:r>
            <w:proofErr w:type="gramEnd"/>
          </w:p>
          <w:p w14:paraId="5FD8A9F0" w14:textId="77777777" w:rsidR="00893C46" w:rsidRPr="006247F7" w:rsidRDefault="00893C46" w:rsidP="00893C46">
            <w:pPr>
              <w:pStyle w:val="enumlev1"/>
              <w:rPr>
                <w:sz w:val="22"/>
                <w:lang w:eastAsia="zh-CN"/>
              </w:rPr>
            </w:pPr>
            <w:r w:rsidRPr="006247F7">
              <w:rPr>
                <w:sz w:val="22"/>
                <w:lang w:eastAsia="zh-CN"/>
              </w:rPr>
              <w:t>–</w:t>
            </w:r>
            <w:r w:rsidRPr="006247F7">
              <w:rPr>
                <w:sz w:val="22"/>
                <w:lang w:eastAsia="zh-CN"/>
              </w:rPr>
              <w:tab/>
            </w:r>
            <w:r w:rsidRPr="006247F7">
              <w:rPr>
                <w:rFonts w:hint="eastAsia"/>
                <w:sz w:val="22"/>
                <w:lang w:eastAsia="zh-CN"/>
              </w:rPr>
              <w:t>任何其他相关信息和文件。</w:t>
            </w:r>
          </w:p>
          <w:p w14:paraId="7318C2C3" w14:textId="0FDEC378" w:rsidR="00A84FA7" w:rsidRPr="006247F7" w:rsidRDefault="00893C46" w:rsidP="007B0894">
            <w:pPr>
              <w:spacing w:before="120" w:after="120" w:line="240" w:lineRule="auto"/>
              <w:ind w:firstLineChars="200" w:firstLine="440"/>
              <w:rPr>
                <w:b/>
                <w:bCs/>
                <w:sz w:val="22"/>
                <w:lang w:eastAsia="zh-CN"/>
              </w:rPr>
            </w:pPr>
            <w:r w:rsidRPr="006247F7">
              <w:rPr>
                <w:rFonts w:hint="eastAsia"/>
                <w:sz w:val="22"/>
                <w:lang w:eastAsia="zh-CN"/>
              </w:rPr>
              <w:t>WRC-23</w:t>
            </w:r>
            <w:r w:rsidRPr="006247F7">
              <w:rPr>
                <w:rFonts w:hint="eastAsia"/>
                <w:sz w:val="22"/>
                <w:lang w:eastAsia="zh-CN"/>
              </w:rPr>
              <w:t>责成委员会在</w:t>
            </w:r>
            <w:proofErr w:type="spellStart"/>
            <w:r w:rsidRPr="006247F7">
              <w:rPr>
                <w:rFonts w:hint="eastAsia"/>
                <w:sz w:val="22"/>
                <w:lang w:eastAsia="zh-CN"/>
              </w:rPr>
              <w:t>RoP</w:t>
            </w:r>
            <w:proofErr w:type="spellEnd"/>
            <w:r w:rsidRPr="006247F7">
              <w:rPr>
                <w:rFonts w:hint="eastAsia"/>
                <w:sz w:val="22"/>
                <w:lang w:eastAsia="zh-CN"/>
              </w:rPr>
              <w:t>中反映上述关于延展启用卫星指配规则时限的确认。</w:t>
            </w:r>
          </w:p>
        </w:tc>
      </w:tr>
      <w:tr w:rsidR="00A84FA7" w:rsidRPr="00587AE1" w14:paraId="39660785" w14:textId="77777777" w:rsidTr="002A0DAA">
        <w:trPr>
          <w:trHeight w:val="1139"/>
        </w:trPr>
        <w:tc>
          <w:tcPr>
            <w:tcW w:w="1838" w:type="dxa"/>
          </w:tcPr>
          <w:p w14:paraId="22AAB18E" w14:textId="22B0AC11" w:rsidR="00A84FA7" w:rsidRPr="006247F7" w:rsidRDefault="00EB5BA0" w:rsidP="002A0DAA">
            <w:pPr>
              <w:jc w:val="left"/>
              <w:rPr>
                <w:b/>
                <w:sz w:val="22"/>
                <w:lang w:val="en-GB" w:eastAsia="zh-CN"/>
              </w:rPr>
            </w:pPr>
            <w:hyperlink r:id="rId29"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452E674D" w14:textId="77777777" w:rsidR="00BB7F85" w:rsidRPr="006247F7" w:rsidRDefault="00BB7F85" w:rsidP="002A0DAA">
            <w:pPr>
              <w:spacing w:before="120" w:after="120" w:line="240" w:lineRule="auto"/>
              <w:rPr>
                <w:b/>
                <w:sz w:val="22"/>
              </w:rPr>
            </w:pPr>
            <w:bookmarkStart w:id="35" w:name="lt_pId255"/>
            <w:r w:rsidRPr="006247F7">
              <w:rPr>
                <w:rFonts w:hint="eastAsia"/>
                <w:b/>
                <w:sz w:val="22"/>
                <w:lang w:eastAsia="zh-CN"/>
              </w:rPr>
              <w:t>第</w:t>
            </w:r>
            <w:r w:rsidRPr="006247F7">
              <w:rPr>
                <w:b/>
                <w:sz w:val="22"/>
              </w:rPr>
              <w:t>13.8</w:t>
            </w:r>
            <w:r w:rsidRPr="006247F7">
              <w:rPr>
                <w:rFonts w:hint="eastAsia"/>
                <w:b/>
                <w:sz w:val="22"/>
                <w:lang w:eastAsia="zh-CN"/>
              </w:rPr>
              <w:t>和</w:t>
            </w:r>
            <w:r w:rsidRPr="006247F7">
              <w:rPr>
                <w:b/>
                <w:sz w:val="22"/>
              </w:rPr>
              <w:t>13.9</w:t>
            </w:r>
            <w:r w:rsidRPr="006247F7">
              <w:rPr>
                <w:rFonts w:hint="eastAsia"/>
                <w:b/>
                <w:sz w:val="22"/>
                <w:lang w:eastAsia="zh-CN"/>
              </w:rPr>
              <w:t>段</w:t>
            </w:r>
          </w:p>
          <w:bookmarkEnd w:id="35"/>
          <w:p w14:paraId="096A503C" w14:textId="7AFBED71" w:rsidR="00A84FA7" w:rsidRPr="006247F7" w:rsidRDefault="00BB7F85" w:rsidP="002A0DAA">
            <w:pPr>
              <w:spacing w:before="120" w:after="120" w:line="240" w:lineRule="auto"/>
              <w:rPr>
                <w:b/>
                <w:sz w:val="22"/>
              </w:rPr>
            </w:pPr>
            <w:r w:rsidRPr="006247F7">
              <w:rPr>
                <w:rFonts w:hint="eastAsia"/>
                <w:b/>
                <w:color w:val="000000" w:themeColor="text1"/>
                <w:sz w:val="22"/>
                <w:lang w:eastAsia="zh-CN"/>
              </w:rPr>
              <w:t>批准第</w:t>
            </w:r>
            <w:hyperlink r:id="rId30" w:history="1">
              <w:r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4E94B163" w14:textId="30619A06" w:rsidR="00A84FA7" w:rsidRPr="006247F7" w:rsidRDefault="003F2CCF" w:rsidP="007B0894">
            <w:pPr>
              <w:spacing w:before="120" w:after="120" w:line="240" w:lineRule="auto"/>
              <w:ind w:firstLineChars="200" w:firstLine="440"/>
              <w:rPr>
                <w:sz w:val="22"/>
                <w:lang w:eastAsia="zh-CN"/>
              </w:rPr>
            </w:pPr>
            <w:r w:rsidRPr="006247F7">
              <w:rPr>
                <w:rFonts w:hint="eastAsia"/>
                <w:sz w:val="22"/>
                <w:lang w:eastAsia="zh-CN"/>
              </w:rPr>
              <w:t>W</w:t>
            </w:r>
            <w:r w:rsidRPr="006247F7">
              <w:rPr>
                <w:sz w:val="22"/>
                <w:lang w:eastAsia="zh-CN"/>
              </w:rPr>
              <w:t>RC-23</w:t>
            </w:r>
            <w:r w:rsidRPr="006247F7">
              <w:rPr>
                <w:rFonts w:hint="eastAsia"/>
                <w:sz w:val="22"/>
                <w:lang w:eastAsia="zh-CN"/>
              </w:rPr>
              <w:t>重申其请求，即请</w:t>
            </w:r>
            <w:r w:rsidRPr="006247F7">
              <w:rPr>
                <w:sz w:val="22"/>
                <w:lang w:eastAsia="zh-CN"/>
              </w:rPr>
              <w:t>ITU-R</w:t>
            </w:r>
            <w:r w:rsidRPr="006247F7">
              <w:rPr>
                <w:rFonts w:hint="eastAsia"/>
                <w:sz w:val="22"/>
                <w:lang w:eastAsia="zh-CN"/>
              </w:rPr>
              <w:t>研究发展中国家提出的、不满足</w:t>
            </w:r>
            <w:r w:rsidRPr="006247F7">
              <w:rPr>
                <w:rFonts w:ascii="STKaiti" w:eastAsia="STKaiti" w:hAnsi="STKaiti" w:hint="eastAsia"/>
                <w:sz w:val="22"/>
                <w:lang w:eastAsia="zh-CN"/>
              </w:rPr>
              <w:t>不可抗力</w:t>
            </w:r>
            <w:r w:rsidRPr="006247F7">
              <w:rPr>
                <w:rFonts w:hint="eastAsia"/>
                <w:sz w:val="22"/>
                <w:lang w:eastAsia="zh-CN"/>
              </w:rPr>
              <w:t>或共箭发射延误条件情况下的延展规则时限请求，并制定委员会可考虑向发展中国家授予规则时限延展的具体标准和条件，供未来有</w:t>
            </w:r>
            <w:r w:rsidR="00BB7F85" w:rsidRPr="006247F7">
              <w:rPr>
                <w:rFonts w:hint="eastAsia"/>
                <w:sz w:val="22"/>
                <w:lang w:eastAsia="zh-CN"/>
              </w:rPr>
              <w:t>权能</w:t>
            </w:r>
            <w:r w:rsidRPr="006247F7">
              <w:rPr>
                <w:rFonts w:hint="eastAsia"/>
                <w:sz w:val="22"/>
                <w:lang w:eastAsia="zh-CN"/>
              </w:rPr>
              <w:t>的</w:t>
            </w:r>
            <w:r w:rsidRPr="006247F7">
              <w:rPr>
                <w:rFonts w:hint="eastAsia"/>
                <w:sz w:val="22"/>
                <w:lang w:eastAsia="zh-CN"/>
              </w:rPr>
              <w:t>WRC</w:t>
            </w:r>
            <w:r w:rsidRPr="006247F7">
              <w:rPr>
                <w:rFonts w:hint="eastAsia"/>
                <w:sz w:val="22"/>
                <w:lang w:eastAsia="zh-CN"/>
              </w:rPr>
              <w:t>审议。</w:t>
            </w:r>
          </w:p>
        </w:tc>
      </w:tr>
      <w:tr w:rsidR="00A84FA7" w:rsidRPr="00587AE1" w14:paraId="606B4512" w14:textId="77777777" w:rsidTr="002A0DAA">
        <w:trPr>
          <w:trHeight w:val="1139"/>
        </w:trPr>
        <w:tc>
          <w:tcPr>
            <w:tcW w:w="1838" w:type="dxa"/>
          </w:tcPr>
          <w:p w14:paraId="1A3B4A04" w14:textId="6EC5C551" w:rsidR="00A84FA7" w:rsidRPr="006247F7" w:rsidRDefault="00EB5BA0" w:rsidP="002A0DAA">
            <w:pPr>
              <w:jc w:val="left"/>
              <w:rPr>
                <w:b/>
                <w:sz w:val="22"/>
                <w:lang w:val="en-GB" w:eastAsia="zh-CN"/>
              </w:rPr>
            </w:pPr>
            <w:hyperlink r:id="rId31"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6F9346FA" w14:textId="52BBB057" w:rsidR="00A84FA7" w:rsidRPr="006247F7" w:rsidRDefault="00045554" w:rsidP="002A0DAA">
            <w:pPr>
              <w:spacing w:before="120" w:after="120" w:line="240" w:lineRule="auto"/>
              <w:rPr>
                <w:b/>
                <w:sz w:val="22"/>
              </w:rPr>
            </w:pPr>
            <w:bookmarkStart w:id="36" w:name="lt_pId258"/>
            <w:r w:rsidRPr="006247F7">
              <w:rPr>
                <w:rFonts w:hint="eastAsia"/>
                <w:b/>
                <w:sz w:val="22"/>
                <w:lang w:eastAsia="zh-CN"/>
              </w:rPr>
              <w:t>第</w:t>
            </w:r>
            <w:r w:rsidRPr="006247F7">
              <w:rPr>
                <w:b/>
                <w:sz w:val="22"/>
              </w:rPr>
              <w:t>13.10</w:t>
            </w:r>
            <w:r w:rsidRPr="006247F7">
              <w:rPr>
                <w:rFonts w:hint="eastAsia"/>
                <w:b/>
                <w:sz w:val="22"/>
                <w:lang w:eastAsia="zh-CN"/>
              </w:rPr>
              <w:t>和</w:t>
            </w:r>
            <w:r w:rsidRPr="006247F7">
              <w:rPr>
                <w:b/>
                <w:sz w:val="22"/>
              </w:rPr>
              <w:t>13.11</w:t>
            </w:r>
            <w:bookmarkEnd w:id="36"/>
            <w:r w:rsidRPr="006247F7">
              <w:rPr>
                <w:rFonts w:hint="eastAsia"/>
                <w:b/>
                <w:sz w:val="22"/>
                <w:lang w:eastAsia="zh-CN"/>
              </w:rPr>
              <w:t>段</w:t>
            </w:r>
          </w:p>
          <w:p w14:paraId="0016E8A0" w14:textId="1E8F3671" w:rsidR="00A84FA7" w:rsidRPr="006247F7" w:rsidRDefault="009F0E76" w:rsidP="002A0DAA">
            <w:pPr>
              <w:spacing w:before="120" w:after="120" w:line="240" w:lineRule="auto"/>
              <w:rPr>
                <w:b/>
                <w:sz w:val="22"/>
              </w:rPr>
            </w:pPr>
            <w:r w:rsidRPr="006247F7">
              <w:rPr>
                <w:rFonts w:hint="eastAsia"/>
                <w:b/>
                <w:color w:val="000000" w:themeColor="text1"/>
                <w:sz w:val="22"/>
                <w:lang w:eastAsia="zh-CN"/>
              </w:rPr>
              <w:lastRenderedPageBreak/>
              <w:t>批准第</w:t>
            </w:r>
            <w:hyperlink r:id="rId32"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09E6E2B9" w14:textId="3BAAB284" w:rsidR="00A84FA7" w:rsidRPr="006247F7" w:rsidRDefault="003F2CCF" w:rsidP="002A0DAA">
            <w:pPr>
              <w:rPr>
                <w:b/>
                <w:bCs/>
                <w:sz w:val="22"/>
                <w:lang w:eastAsia="zh-CN"/>
              </w:rPr>
            </w:pPr>
            <w:r w:rsidRPr="006247F7">
              <w:rPr>
                <w:rFonts w:hint="eastAsia"/>
                <w:b/>
                <w:bCs/>
                <w:sz w:val="22"/>
                <w:lang w:eastAsia="zh-CN"/>
              </w:rPr>
              <w:lastRenderedPageBreak/>
              <w:t>关于与附录</w:t>
            </w:r>
            <w:r w:rsidRPr="006247F7">
              <w:rPr>
                <w:rFonts w:hint="eastAsia"/>
                <w:b/>
                <w:bCs/>
                <w:sz w:val="22"/>
                <w:lang w:eastAsia="zh-CN"/>
              </w:rPr>
              <w:t>30B</w:t>
            </w:r>
            <w:r w:rsidRPr="006247F7">
              <w:rPr>
                <w:rFonts w:hint="eastAsia"/>
                <w:b/>
                <w:bCs/>
                <w:sz w:val="22"/>
                <w:lang w:eastAsia="zh-CN"/>
              </w:rPr>
              <w:t>第</w:t>
            </w:r>
            <w:r w:rsidRPr="006247F7">
              <w:rPr>
                <w:rFonts w:hint="eastAsia"/>
                <w:b/>
                <w:bCs/>
                <w:sz w:val="22"/>
                <w:lang w:eastAsia="zh-CN"/>
              </w:rPr>
              <w:t>7</w:t>
            </w:r>
            <w:r w:rsidRPr="006247F7">
              <w:rPr>
                <w:rFonts w:hint="eastAsia"/>
                <w:b/>
                <w:bCs/>
                <w:sz w:val="22"/>
                <w:lang w:eastAsia="zh-CN"/>
              </w:rPr>
              <w:t>条程序有关的问题</w:t>
            </w:r>
          </w:p>
          <w:p w14:paraId="1887C9A5" w14:textId="77777777" w:rsidR="003F2CCF" w:rsidRPr="006247F7" w:rsidRDefault="003F2CCF" w:rsidP="003F2CCF">
            <w:pPr>
              <w:ind w:firstLineChars="200" w:firstLine="440"/>
              <w:rPr>
                <w:sz w:val="22"/>
                <w:lang w:eastAsia="zh-CN"/>
              </w:rPr>
            </w:pPr>
            <w:bookmarkStart w:id="37" w:name="_Hlk156398745"/>
            <w:r w:rsidRPr="006247F7">
              <w:rPr>
                <w:rFonts w:hint="eastAsia"/>
                <w:color w:val="000000" w:themeColor="text1"/>
                <w:sz w:val="22"/>
                <w:lang w:eastAsia="zh-CN"/>
              </w:rPr>
              <w:t>“</w:t>
            </w:r>
            <w:r w:rsidRPr="006247F7">
              <w:rPr>
                <w:rFonts w:hint="eastAsia"/>
                <w:color w:val="000000" w:themeColor="text1"/>
                <w:sz w:val="22"/>
                <w:lang w:eastAsia="zh-CN"/>
              </w:rPr>
              <w:t>W</w:t>
            </w:r>
            <w:r w:rsidRPr="006247F7">
              <w:rPr>
                <w:color w:val="000000" w:themeColor="text1"/>
                <w:sz w:val="22"/>
                <w:lang w:eastAsia="zh-CN"/>
              </w:rPr>
              <w:t>RC-23</w:t>
            </w:r>
            <w:r w:rsidRPr="006247F7">
              <w:rPr>
                <w:rFonts w:hint="eastAsia"/>
                <w:color w:val="000000" w:themeColor="text1"/>
                <w:sz w:val="22"/>
                <w:lang w:eastAsia="zh-CN"/>
              </w:rPr>
              <w:t>敦促提交的附录</w:t>
            </w:r>
            <w:r w:rsidRPr="006247F7">
              <w:rPr>
                <w:rFonts w:hint="eastAsia"/>
                <w:b/>
                <w:bCs/>
                <w:color w:val="000000" w:themeColor="text1"/>
                <w:sz w:val="22"/>
                <w:lang w:eastAsia="zh-CN"/>
              </w:rPr>
              <w:t>3</w:t>
            </w:r>
            <w:r w:rsidRPr="006247F7">
              <w:rPr>
                <w:b/>
                <w:bCs/>
                <w:color w:val="000000" w:themeColor="text1"/>
                <w:sz w:val="22"/>
                <w:lang w:eastAsia="zh-CN"/>
              </w:rPr>
              <w:t>0</w:t>
            </w:r>
            <w:r w:rsidRPr="006247F7">
              <w:rPr>
                <w:rFonts w:hint="eastAsia"/>
                <w:b/>
                <w:bCs/>
                <w:color w:val="000000" w:themeColor="text1"/>
                <w:sz w:val="22"/>
                <w:lang w:eastAsia="zh-CN"/>
              </w:rPr>
              <w:t>B</w:t>
            </w:r>
            <w:r w:rsidRPr="006247F7">
              <w:rPr>
                <w:rFonts w:hint="eastAsia"/>
                <w:color w:val="000000" w:themeColor="text1"/>
                <w:sz w:val="22"/>
                <w:lang w:eastAsia="zh-CN"/>
              </w:rPr>
              <w:t>的</w:t>
            </w:r>
            <w:r w:rsidRPr="006247F7">
              <w:rPr>
                <w:rFonts w:hint="eastAsia"/>
                <w:color w:val="000000" w:themeColor="text1"/>
                <w:sz w:val="22"/>
                <w:lang w:eastAsia="zh-CN"/>
              </w:rPr>
              <w:t>A</w:t>
            </w:r>
            <w:r w:rsidRPr="006247F7">
              <w:rPr>
                <w:rFonts w:hint="eastAsia"/>
                <w:color w:val="000000" w:themeColor="text1"/>
                <w:sz w:val="22"/>
                <w:lang w:eastAsia="zh-CN"/>
              </w:rPr>
              <w:t>部分申报资料已于</w:t>
            </w:r>
            <w:r w:rsidRPr="006247F7">
              <w:rPr>
                <w:rFonts w:hint="eastAsia"/>
                <w:color w:val="000000" w:themeColor="text1"/>
                <w:sz w:val="22"/>
                <w:lang w:eastAsia="zh-CN"/>
              </w:rPr>
              <w:t>2020</w:t>
            </w:r>
            <w:r w:rsidRPr="006247F7">
              <w:rPr>
                <w:rFonts w:hint="eastAsia"/>
                <w:color w:val="000000" w:themeColor="text1"/>
                <w:sz w:val="22"/>
                <w:lang w:eastAsia="zh-CN"/>
              </w:rPr>
              <w:t>年</w:t>
            </w:r>
            <w:r w:rsidRPr="006247F7">
              <w:rPr>
                <w:rFonts w:hint="eastAsia"/>
                <w:color w:val="000000" w:themeColor="text1"/>
                <w:sz w:val="22"/>
                <w:lang w:eastAsia="zh-CN"/>
              </w:rPr>
              <w:t>3</w:t>
            </w:r>
            <w:r w:rsidRPr="006247F7">
              <w:rPr>
                <w:rFonts w:hint="eastAsia"/>
                <w:color w:val="000000" w:themeColor="text1"/>
                <w:sz w:val="22"/>
                <w:lang w:eastAsia="zh-CN"/>
              </w:rPr>
              <w:t>月</w:t>
            </w:r>
            <w:r w:rsidRPr="006247F7">
              <w:rPr>
                <w:rFonts w:hint="eastAsia"/>
                <w:color w:val="000000" w:themeColor="text1"/>
                <w:sz w:val="22"/>
                <w:lang w:eastAsia="zh-CN"/>
              </w:rPr>
              <w:t>12</w:t>
            </w:r>
            <w:r w:rsidRPr="006247F7">
              <w:rPr>
                <w:rFonts w:hint="eastAsia"/>
                <w:color w:val="000000" w:themeColor="text1"/>
                <w:sz w:val="22"/>
                <w:lang w:eastAsia="zh-CN"/>
              </w:rPr>
              <w:t>日之前寄达的主管部门，尽一切努力满足其他主管部门提交的第</w:t>
            </w:r>
            <w:r w:rsidRPr="006247F7">
              <w:rPr>
                <w:rFonts w:hint="eastAsia"/>
                <w:color w:val="000000" w:themeColor="text1"/>
                <w:sz w:val="22"/>
                <w:lang w:eastAsia="zh-CN"/>
              </w:rPr>
              <w:t>7</w:t>
            </w:r>
            <w:r w:rsidRPr="006247F7">
              <w:rPr>
                <w:rFonts w:hint="eastAsia"/>
                <w:color w:val="000000" w:themeColor="text1"/>
                <w:sz w:val="22"/>
                <w:lang w:eastAsia="zh-CN"/>
              </w:rPr>
              <w:t>条申报资料，并在准备</w:t>
            </w:r>
            <w:r w:rsidRPr="006247F7">
              <w:rPr>
                <w:rFonts w:hint="eastAsia"/>
                <w:color w:val="000000" w:themeColor="text1"/>
                <w:sz w:val="22"/>
                <w:lang w:eastAsia="zh-CN"/>
              </w:rPr>
              <w:t>B</w:t>
            </w:r>
            <w:r w:rsidRPr="006247F7">
              <w:rPr>
                <w:rFonts w:hint="eastAsia"/>
                <w:color w:val="000000" w:themeColor="text1"/>
                <w:sz w:val="22"/>
                <w:lang w:eastAsia="zh-CN"/>
              </w:rPr>
              <w:t>部分申报资料时考虑到无线电通信局的分析结果以及避免</w:t>
            </w:r>
            <w:r w:rsidRPr="006247F7">
              <w:rPr>
                <w:i/>
                <w:iCs/>
                <w:color w:val="000000" w:themeColor="text1"/>
                <w:sz w:val="22"/>
                <w:lang w:eastAsia="zh-CN"/>
              </w:rPr>
              <w:t>C</w:t>
            </w:r>
            <w:r w:rsidRPr="006247F7">
              <w:rPr>
                <w:color w:val="000000" w:themeColor="text1"/>
                <w:sz w:val="22"/>
                <w:lang w:eastAsia="zh-CN"/>
              </w:rPr>
              <w:t>/</w:t>
            </w:r>
            <w:r w:rsidRPr="006247F7">
              <w:rPr>
                <w:i/>
                <w:iCs/>
                <w:color w:val="000000" w:themeColor="text1"/>
                <w:sz w:val="22"/>
                <w:lang w:eastAsia="zh-CN"/>
              </w:rPr>
              <w:t>I</w:t>
            </w:r>
            <w:r w:rsidRPr="006247F7">
              <w:rPr>
                <w:rFonts w:hint="eastAsia"/>
                <w:color w:val="000000" w:themeColor="text1"/>
                <w:sz w:val="22"/>
                <w:lang w:eastAsia="zh-CN"/>
              </w:rPr>
              <w:t>电平进一步</w:t>
            </w:r>
            <w:r w:rsidRPr="006247F7">
              <w:rPr>
                <w:rFonts w:cs="SimSun" w:hint="eastAsia"/>
                <w:color w:val="000000" w:themeColor="text1"/>
                <w:sz w:val="22"/>
                <w:lang w:eastAsia="zh-CN"/>
              </w:rPr>
              <w:t>劣化</w:t>
            </w:r>
            <w:r w:rsidRPr="006247F7">
              <w:rPr>
                <w:rFonts w:hint="eastAsia"/>
                <w:color w:val="000000" w:themeColor="text1"/>
                <w:sz w:val="22"/>
                <w:lang w:eastAsia="zh-CN"/>
              </w:rPr>
              <w:t>的措施。</w:t>
            </w:r>
          </w:p>
          <w:p w14:paraId="5213E5FF" w14:textId="5AB8B1A1" w:rsidR="00A84FA7" w:rsidRPr="006247F7" w:rsidRDefault="003F2CCF" w:rsidP="003F2CCF">
            <w:pPr>
              <w:ind w:firstLineChars="200" w:firstLine="440"/>
              <w:rPr>
                <w:sz w:val="22"/>
                <w:lang w:eastAsia="zh-CN"/>
              </w:rPr>
            </w:pPr>
            <w:r w:rsidRPr="006247F7">
              <w:rPr>
                <w:rFonts w:hint="eastAsia"/>
                <w:sz w:val="22"/>
                <w:lang w:eastAsia="zh-CN"/>
              </w:rPr>
              <w:lastRenderedPageBreak/>
              <w:t>WRC-23</w:t>
            </w:r>
            <w:r w:rsidRPr="006247F7">
              <w:rPr>
                <w:rFonts w:hint="eastAsia"/>
                <w:sz w:val="22"/>
                <w:lang w:eastAsia="zh-CN"/>
              </w:rPr>
              <w:t>责成无线电通信局联系在附录</w:t>
            </w:r>
            <w:r w:rsidRPr="006247F7">
              <w:rPr>
                <w:rFonts w:hint="eastAsia"/>
                <w:b/>
                <w:bCs/>
                <w:sz w:val="22"/>
                <w:lang w:eastAsia="zh-CN"/>
              </w:rPr>
              <w:t>30B</w:t>
            </w:r>
            <w:r w:rsidRPr="006247F7">
              <w:rPr>
                <w:rFonts w:hint="eastAsia"/>
                <w:sz w:val="22"/>
                <w:lang w:eastAsia="zh-CN"/>
              </w:rPr>
              <w:t>规划中仍然没有指配的另外七个国家（厄立特里亚、爱沙尼亚、拉脱维亚、圣卢西亚、塔吉克斯坦、东帝汶民主共和国与土库曼斯坦）及巴勒斯坦国，并确定它们希望依据第</w:t>
            </w:r>
            <w:r w:rsidRPr="006247F7">
              <w:rPr>
                <w:rFonts w:hint="eastAsia"/>
                <w:sz w:val="22"/>
                <w:lang w:eastAsia="zh-CN"/>
              </w:rPr>
              <w:t>7</w:t>
            </w:r>
            <w:r w:rsidRPr="006247F7">
              <w:rPr>
                <w:rFonts w:hint="eastAsia"/>
                <w:sz w:val="22"/>
                <w:lang w:eastAsia="zh-CN"/>
              </w:rPr>
              <w:t>条启动进程的轨道资源。”</w:t>
            </w:r>
            <w:bookmarkEnd w:id="37"/>
          </w:p>
        </w:tc>
      </w:tr>
      <w:tr w:rsidR="00A84FA7" w:rsidRPr="00587AE1" w14:paraId="35E19ECC" w14:textId="77777777" w:rsidTr="002A0DAA">
        <w:trPr>
          <w:trHeight w:val="1139"/>
        </w:trPr>
        <w:tc>
          <w:tcPr>
            <w:tcW w:w="1838" w:type="dxa"/>
          </w:tcPr>
          <w:p w14:paraId="0E45B0CA" w14:textId="342F96A8" w:rsidR="00A84FA7" w:rsidRPr="006247F7" w:rsidRDefault="00EB5BA0" w:rsidP="002A0DAA">
            <w:pPr>
              <w:jc w:val="left"/>
              <w:rPr>
                <w:b/>
                <w:sz w:val="22"/>
                <w:lang w:val="en-GB" w:eastAsia="zh-CN"/>
              </w:rPr>
            </w:pPr>
            <w:hyperlink r:id="rId33"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229BE26B" w14:textId="306070F6" w:rsidR="00A84FA7" w:rsidRPr="006247F7" w:rsidRDefault="00045554" w:rsidP="002A0DAA">
            <w:pPr>
              <w:spacing w:before="120" w:after="120" w:line="240" w:lineRule="auto"/>
              <w:rPr>
                <w:b/>
                <w:sz w:val="22"/>
              </w:rPr>
            </w:pPr>
            <w:bookmarkStart w:id="38" w:name="lt_pId264"/>
            <w:r w:rsidRPr="006247F7">
              <w:rPr>
                <w:rFonts w:hint="eastAsia"/>
                <w:b/>
                <w:sz w:val="22"/>
                <w:lang w:eastAsia="zh-CN"/>
              </w:rPr>
              <w:t>第</w:t>
            </w:r>
            <w:r w:rsidRPr="006247F7">
              <w:rPr>
                <w:b/>
                <w:sz w:val="22"/>
              </w:rPr>
              <w:t>13.12</w:t>
            </w:r>
            <w:r w:rsidRPr="006247F7">
              <w:rPr>
                <w:rFonts w:hint="eastAsia"/>
                <w:b/>
                <w:sz w:val="22"/>
                <w:lang w:eastAsia="zh-CN"/>
              </w:rPr>
              <w:t>和</w:t>
            </w:r>
            <w:r w:rsidRPr="006247F7">
              <w:rPr>
                <w:b/>
                <w:sz w:val="22"/>
              </w:rPr>
              <w:t>13.13</w:t>
            </w:r>
            <w:bookmarkEnd w:id="38"/>
            <w:r w:rsidRPr="006247F7">
              <w:rPr>
                <w:rFonts w:hint="eastAsia"/>
                <w:b/>
                <w:sz w:val="22"/>
                <w:lang w:eastAsia="zh-CN"/>
              </w:rPr>
              <w:t>段</w:t>
            </w:r>
          </w:p>
          <w:p w14:paraId="5149DCB7" w14:textId="77284146"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34"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19A53B04" w14:textId="7EDA487B" w:rsidR="00A84FA7" w:rsidRPr="006247F7" w:rsidRDefault="003F2CCF" w:rsidP="002A0DAA">
            <w:pPr>
              <w:pStyle w:val="enumlev2"/>
              <w:ind w:left="0" w:firstLine="0"/>
              <w:rPr>
                <w:b/>
                <w:bCs/>
                <w:sz w:val="22"/>
                <w:lang w:eastAsia="zh-CN"/>
              </w:rPr>
            </w:pPr>
            <w:r w:rsidRPr="006247F7">
              <w:rPr>
                <w:rFonts w:hint="eastAsia"/>
                <w:b/>
                <w:bCs/>
                <w:sz w:val="22"/>
                <w:lang w:eastAsia="zh-CN"/>
              </w:rPr>
              <w:t>规划的长期保护</w:t>
            </w:r>
          </w:p>
          <w:p w14:paraId="0BC59494" w14:textId="0BA7C042" w:rsidR="00A84FA7" w:rsidRPr="006247F7" w:rsidRDefault="003F2CCF" w:rsidP="007B0894">
            <w:pPr>
              <w:ind w:firstLineChars="200" w:firstLine="440"/>
              <w:rPr>
                <w:sz w:val="22"/>
              </w:rPr>
            </w:pPr>
            <w:r w:rsidRPr="006247F7">
              <w:rPr>
                <w:rFonts w:hint="eastAsia"/>
                <w:sz w:val="22"/>
                <w:lang w:eastAsia="zh-CN"/>
              </w:rPr>
              <w:t>“虽然</w:t>
            </w:r>
            <w:r w:rsidRPr="006247F7">
              <w:rPr>
                <w:rFonts w:hint="eastAsia"/>
                <w:sz w:val="22"/>
                <w:lang w:eastAsia="zh-CN"/>
              </w:rPr>
              <w:t>WRC-23</w:t>
            </w:r>
            <w:r w:rsidRPr="006247F7">
              <w:rPr>
                <w:rFonts w:hint="eastAsia"/>
                <w:sz w:val="22"/>
                <w:lang w:eastAsia="zh-CN"/>
              </w:rPr>
              <w:t>审议了</w:t>
            </w:r>
            <w:r w:rsidRPr="006247F7">
              <w:rPr>
                <w:rFonts w:hint="eastAsia"/>
                <w:sz w:val="22"/>
                <w:lang w:eastAsia="zh-CN"/>
              </w:rPr>
              <w:t>RRB</w:t>
            </w:r>
            <w:r w:rsidRPr="006247F7">
              <w:rPr>
                <w:rFonts w:hint="eastAsia"/>
                <w:sz w:val="22"/>
                <w:lang w:eastAsia="zh-CN"/>
              </w:rPr>
              <w:t>报告第</w:t>
            </w:r>
            <w:r w:rsidRPr="006247F7">
              <w:rPr>
                <w:rFonts w:hint="eastAsia"/>
                <w:sz w:val="22"/>
                <w:lang w:eastAsia="zh-CN"/>
              </w:rPr>
              <w:t>4.6.3</w:t>
            </w:r>
            <w:r w:rsidRPr="006247F7">
              <w:rPr>
                <w:rFonts w:hint="eastAsia"/>
                <w:sz w:val="22"/>
                <w:lang w:eastAsia="zh-CN"/>
              </w:rPr>
              <w:t>节提出的一些问题，但</w:t>
            </w:r>
            <w:r w:rsidRPr="006247F7">
              <w:rPr>
                <w:rFonts w:hint="eastAsia"/>
                <w:sz w:val="22"/>
                <w:lang w:eastAsia="zh-CN"/>
              </w:rPr>
              <w:t>WRC-23</w:t>
            </w:r>
            <w:r w:rsidRPr="006247F7">
              <w:rPr>
                <w:rFonts w:hint="eastAsia"/>
                <w:sz w:val="22"/>
                <w:lang w:eastAsia="zh-CN"/>
              </w:rPr>
              <w:t>责成</w:t>
            </w:r>
            <w:r w:rsidRPr="006247F7">
              <w:rPr>
                <w:rFonts w:hint="eastAsia"/>
                <w:sz w:val="22"/>
                <w:lang w:eastAsia="zh-CN"/>
              </w:rPr>
              <w:t>ITU-R</w:t>
            </w:r>
            <w:r w:rsidRPr="006247F7">
              <w:rPr>
                <w:rFonts w:hint="eastAsia"/>
                <w:sz w:val="22"/>
                <w:lang w:eastAsia="zh-CN"/>
              </w:rPr>
              <w:t>在</w:t>
            </w:r>
            <w:r w:rsidRPr="006247F7">
              <w:rPr>
                <w:rFonts w:hint="eastAsia"/>
                <w:sz w:val="22"/>
                <w:lang w:eastAsia="zh-CN"/>
              </w:rPr>
              <w:t>WRC</w:t>
            </w:r>
            <w:r w:rsidRPr="006247F7">
              <w:rPr>
                <w:rFonts w:hint="eastAsia"/>
                <w:sz w:val="22"/>
                <w:lang w:eastAsia="zh-CN"/>
              </w:rPr>
              <w:t>常设议项</w:t>
            </w:r>
            <w:r w:rsidRPr="006247F7">
              <w:rPr>
                <w:rFonts w:hint="eastAsia"/>
                <w:sz w:val="22"/>
                <w:lang w:eastAsia="zh-CN"/>
              </w:rPr>
              <w:t>7</w:t>
            </w:r>
            <w:r w:rsidRPr="006247F7">
              <w:rPr>
                <w:rFonts w:hint="eastAsia"/>
                <w:sz w:val="22"/>
                <w:lang w:eastAsia="zh-CN"/>
              </w:rPr>
              <w:t>下进一步研究这些问题，并向</w:t>
            </w:r>
            <w:r w:rsidRPr="006247F7">
              <w:rPr>
                <w:rFonts w:hint="eastAsia"/>
                <w:sz w:val="22"/>
                <w:lang w:eastAsia="zh-CN"/>
              </w:rPr>
              <w:t>WRC-27</w:t>
            </w:r>
            <w:r w:rsidRPr="006247F7">
              <w:rPr>
                <w:rFonts w:hint="eastAsia"/>
                <w:sz w:val="22"/>
                <w:lang w:eastAsia="zh-CN"/>
              </w:rPr>
              <w:t>报告为加强</w:t>
            </w:r>
            <w:r w:rsidRPr="006247F7">
              <w:rPr>
                <w:rFonts w:hint="eastAsia"/>
                <w:sz w:val="22"/>
                <w:lang w:eastAsia="zh-CN"/>
              </w:rPr>
              <w:t>1</w:t>
            </w:r>
            <w:r w:rsidRPr="006247F7">
              <w:rPr>
                <w:rFonts w:hint="eastAsia"/>
                <w:sz w:val="22"/>
                <w:lang w:eastAsia="zh-CN"/>
              </w:rPr>
              <w:t>区和</w:t>
            </w:r>
            <w:r w:rsidRPr="006247F7">
              <w:rPr>
                <w:rFonts w:hint="eastAsia"/>
                <w:sz w:val="22"/>
                <w:lang w:eastAsia="zh-CN"/>
              </w:rPr>
              <w:t>3</w:t>
            </w:r>
            <w:r w:rsidRPr="006247F7">
              <w:rPr>
                <w:rFonts w:hint="eastAsia"/>
                <w:sz w:val="22"/>
                <w:lang w:eastAsia="zh-CN"/>
              </w:rPr>
              <w:t>区的</w:t>
            </w:r>
            <w:r w:rsidRPr="006247F7">
              <w:rPr>
                <w:rFonts w:hint="eastAsia"/>
                <w:sz w:val="22"/>
                <w:lang w:eastAsia="zh-CN"/>
              </w:rPr>
              <w:t>AP</w:t>
            </w:r>
            <w:r w:rsidRPr="006247F7">
              <w:rPr>
                <w:rFonts w:hint="eastAsia"/>
                <w:b/>
                <w:bCs/>
                <w:sz w:val="22"/>
                <w:lang w:eastAsia="zh-CN"/>
              </w:rPr>
              <w:t>30/30A</w:t>
            </w:r>
            <w:r w:rsidRPr="006247F7">
              <w:rPr>
                <w:rFonts w:hint="eastAsia"/>
                <w:sz w:val="22"/>
                <w:lang w:eastAsia="zh-CN"/>
              </w:rPr>
              <w:t>保护以及</w:t>
            </w:r>
            <w:r w:rsidRPr="006247F7">
              <w:rPr>
                <w:rFonts w:hint="eastAsia"/>
                <w:sz w:val="22"/>
                <w:lang w:eastAsia="zh-CN"/>
              </w:rPr>
              <w:t>AP</w:t>
            </w:r>
            <w:r w:rsidRPr="006247F7">
              <w:rPr>
                <w:rFonts w:hint="eastAsia"/>
                <w:b/>
                <w:bCs/>
                <w:sz w:val="22"/>
                <w:lang w:eastAsia="zh-CN"/>
              </w:rPr>
              <w:t>30B</w:t>
            </w:r>
            <w:r w:rsidRPr="006247F7">
              <w:rPr>
                <w:rFonts w:hint="eastAsia"/>
                <w:sz w:val="22"/>
                <w:lang w:eastAsia="zh-CN"/>
              </w:rPr>
              <w:t>的长期保护而需采取的一切措施，同时考虑到相关频段对发展中国家的可用性及其使用。”</w:t>
            </w:r>
          </w:p>
        </w:tc>
      </w:tr>
      <w:tr w:rsidR="00A84FA7" w:rsidRPr="00587AE1" w14:paraId="2D5BFE05" w14:textId="77777777" w:rsidTr="002A0DAA">
        <w:trPr>
          <w:trHeight w:val="1139"/>
        </w:trPr>
        <w:tc>
          <w:tcPr>
            <w:tcW w:w="1838" w:type="dxa"/>
          </w:tcPr>
          <w:p w14:paraId="2B95D852" w14:textId="20B389F8" w:rsidR="00A84FA7" w:rsidRPr="006247F7" w:rsidRDefault="00EB5BA0" w:rsidP="002A0DAA">
            <w:pPr>
              <w:jc w:val="left"/>
              <w:rPr>
                <w:b/>
                <w:sz w:val="22"/>
                <w:lang w:val="en-GB" w:eastAsia="zh-CN"/>
              </w:rPr>
            </w:pPr>
            <w:hyperlink r:id="rId35"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2E987DF5" w14:textId="3BE43E28" w:rsidR="00A84FA7" w:rsidRPr="006247F7" w:rsidRDefault="00045554" w:rsidP="002A0DAA">
            <w:pPr>
              <w:spacing w:before="120" w:after="120" w:line="240" w:lineRule="auto"/>
              <w:rPr>
                <w:b/>
                <w:sz w:val="22"/>
              </w:rPr>
            </w:pPr>
            <w:bookmarkStart w:id="39" w:name="lt_pId269"/>
            <w:r w:rsidRPr="006247F7">
              <w:rPr>
                <w:rFonts w:hint="eastAsia"/>
                <w:b/>
                <w:sz w:val="22"/>
                <w:lang w:eastAsia="zh-CN"/>
              </w:rPr>
              <w:t>第</w:t>
            </w:r>
            <w:r w:rsidRPr="006247F7">
              <w:rPr>
                <w:b/>
                <w:sz w:val="22"/>
              </w:rPr>
              <w:t>13.14</w:t>
            </w:r>
            <w:r w:rsidRPr="006247F7">
              <w:rPr>
                <w:rFonts w:hint="eastAsia"/>
                <w:b/>
                <w:sz w:val="22"/>
                <w:lang w:eastAsia="zh-CN"/>
              </w:rPr>
              <w:t>和</w:t>
            </w:r>
            <w:r w:rsidRPr="006247F7">
              <w:rPr>
                <w:b/>
                <w:sz w:val="22"/>
              </w:rPr>
              <w:t>13.15</w:t>
            </w:r>
            <w:bookmarkEnd w:id="39"/>
            <w:r w:rsidRPr="006247F7">
              <w:rPr>
                <w:rFonts w:hint="eastAsia"/>
                <w:b/>
                <w:sz w:val="22"/>
                <w:lang w:eastAsia="zh-CN"/>
              </w:rPr>
              <w:t>段</w:t>
            </w:r>
          </w:p>
          <w:p w14:paraId="2B24F460" w14:textId="20ACD1A6"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36"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43BFCE95" w14:textId="63AC31F4" w:rsidR="00A84FA7" w:rsidRPr="006247F7" w:rsidRDefault="003F2CCF" w:rsidP="002A0DAA">
            <w:pPr>
              <w:spacing w:before="120" w:after="120" w:line="240" w:lineRule="auto"/>
              <w:rPr>
                <w:b/>
                <w:bCs/>
                <w:sz w:val="22"/>
                <w:lang w:eastAsia="zh-CN"/>
              </w:rPr>
            </w:pPr>
            <w:r w:rsidRPr="006247F7">
              <w:rPr>
                <w:rFonts w:eastAsia="SimSun"/>
                <w:b/>
                <w:sz w:val="22"/>
                <w:lang w:eastAsia="zh-CN"/>
              </w:rPr>
              <w:t>与第</w:t>
            </w:r>
            <w:r w:rsidRPr="006247F7">
              <w:rPr>
                <w:rFonts w:eastAsia="SimSun"/>
                <w:b/>
                <w:sz w:val="22"/>
                <w:lang w:eastAsia="zh-CN"/>
              </w:rPr>
              <w:t>40</w:t>
            </w:r>
            <w:r w:rsidRPr="006247F7">
              <w:rPr>
                <w:rFonts w:eastAsia="SimSun"/>
                <w:b/>
                <w:sz w:val="22"/>
                <w:lang w:eastAsia="zh-CN"/>
              </w:rPr>
              <w:t>号决议相关的问题</w:t>
            </w:r>
          </w:p>
          <w:p w14:paraId="3064FD73" w14:textId="0D0FC2D5" w:rsidR="00A84FA7" w:rsidRPr="006247F7" w:rsidRDefault="003F2CCF" w:rsidP="007B0894">
            <w:pPr>
              <w:spacing w:before="120" w:after="120" w:line="240" w:lineRule="auto"/>
              <w:ind w:firstLineChars="200" w:firstLine="440"/>
              <w:rPr>
                <w:sz w:val="22"/>
                <w:lang w:eastAsia="zh-CN"/>
              </w:rPr>
            </w:pPr>
            <w:r w:rsidRPr="006247F7">
              <w:rPr>
                <w:rFonts w:hint="eastAsia"/>
                <w:sz w:val="22"/>
                <w:lang w:eastAsia="zh-CN"/>
              </w:rPr>
              <w:t>WRC</w:t>
            </w:r>
            <w:r w:rsidRPr="006247F7">
              <w:rPr>
                <w:sz w:val="22"/>
                <w:lang w:eastAsia="zh-CN"/>
              </w:rPr>
              <w:t>-</w:t>
            </w:r>
            <w:r w:rsidRPr="006247F7">
              <w:rPr>
                <w:rFonts w:hint="eastAsia"/>
                <w:sz w:val="22"/>
                <w:lang w:eastAsia="zh-CN"/>
              </w:rPr>
              <w:t>23</w:t>
            </w:r>
            <w:r w:rsidRPr="006247F7">
              <w:rPr>
                <w:rFonts w:hint="eastAsia"/>
                <w:sz w:val="22"/>
                <w:lang w:eastAsia="zh-CN"/>
              </w:rPr>
              <w:t>责成</w:t>
            </w:r>
            <w:r w:rsidRPr="006247F7">
              <w:rPr>
                <w:rFonts w:hint="eastAsia"/>
                <w:sz w:val="22"/>
                <w:lang w:eastAsia="zh-CN"/>
              </w:rPr>
              <w:t>I</w:t>
            </w:r>
            <w:r w:rsidRPr="006247F7">
              <w:rPr>
                <w:sz w:val="22"/>
                <w:lang w:eastAsia="zh-CN"/>
              </w:rPr>
              <w:t>TU-R</w:t>
            </w:r>
            <w:r w:rsidRPr="006247F7">
              <w:rPr>
                <w:rFonts w:hint="eastAsia"/>
                <w:sz w:val="22"/>
                <w:lang w:eastAsia="zh-CN"/>
              </w:rPr>
              <w:t>研究可能的措施，供未来有相应权限的</w:t>
            </w:r>
            <w:r w:rsidRPr="006247F7">
              <w:rPr>
                <w:rFonts w:hint="eastAsia"/>
                <w:sz w:val="22"/>
                <w:lang w:eastAsia="zh-CN"/>
              </w:rPr>
              <w:t>WRC</w:t>
            </w:r>
            <w:r w:rsidRPr="006247F7">
              <w:rPr>
                <w:rFonts w:hint="eastAsia"/>
                <w:sz w:val="22"/>
                <w:lang w:eastAsia="zh-CN"/>
              </w:rPr>
              <w:t>审议，以限制使用同一颗卫星或不同的卫星在短时间内重复启用和重新启用卫星网络或系统的相同频率指配。人们认识到，此类研究和相关问题，包括</w:t>
            </w:r>
            <w:r w:rsidRPr="006247F7">
              <w:rPr>
                <w:rFonts w:hint="eastAsia"/>
                <w:sz w:val="22"/>
                <w:lang w:eastAsia="zh-CN"/>
              </w:rPr>
              <w:t>WRC</w:t>
            </w:r>
            <w:r w:rsidRPr="006247F7">
              <w:rPr>
                <w:sz w:val="22"/>
                <w:lang w:eastAsia="zh-CN"/>
              </w:rPr>
              <w:t>-23</w:t>
            </w:r>
            <w:r w:rsidRPr="006247F7">
              <w:rPr>
                <w:rFonts w:hint="eastAsia"/>
                <w:sz w:val="22"/>
                <w:lang w:eastAsia="zh-CN"/>
              </w:rPr>
              <w:t>期间提出的《无线电规则》第</w:t>
            </w:r>
            <w:r w:rsidRPr="006247F7">
              <w:rPr>
                <w:rFonts w:hint="eastAsia"/>
                <w:b/>
                <w:bCs/>
                <w:sz w:val="22"/>
                <w:lang w:eastAsia="zh-CN"/>
              </w:rPr>
              <w:t>11.44B</w:t>
            </w:r>
            <w:r w:rsidRPr="006247F7">
              <w:rPr>
                <w:rFonts w:hint="eastAsia"/>
                <w:sz w:val="22"/>
                <w:lang w:eastAsia="zh-CN"/>
              </w:rPr>
              <w:t>款中的能力问题，可以在</w:t>
            </w:r>
            <w:r w:rsidRPr="006247F7">
              <w:rPr>
                <w:rFonts w:hint="eastAsia"/>
                <w:sz w:val="22"/>
                <w:lang w:eastAsia="zh-CN"/>
              </w:rPr>
              <w:t>WRC</w:t>
            </w:r>
            <w:r w:rsidRPr="006247F7">
              <w:rPr>
                <w:rFonts w:hint="eastAsia"/>
                <w:sz w:val="22"/>
                <w:lang w:eastAsia="zh-CN"/>
              </w:rPr>
              <w:t>常设议项</w:t>
            </w:r>
            <w:r w:rsidRPr="006247F7">
              <w:rPr>
                <w:rFonts w:hint="eastAsia"/>
                <w:sz w:val="22"/>
                <w:lang w:eastAsia="zh-CN"/>
              </w:rPr>
              <w:t>7</w:t>
            </w:r>
            <w:r w:rsidRPr="006247F7">
              <w:rPr>
                <w:rFonts w:hint="eastAsia"/>
                <w:sz w:val="22"/>
                <w:lang w:eastAsia="zh-CN"/>
              </w:rPr>
              <w:t>下进行。</w:t>
            </w:r>
          </w:p>
        </w:tc>
      </w:tr>
      <w:tr w:rsidR="00A84FA7" w:rsidRPr="00587AE1" w14:paraId="301F4471" w14:textId="77777777" w:rsidTr="002A0DAA">
        <w:trPr>
          <w:trHeight w:val="1139"/>
        </w:trPr>
        <w:tc>
          <w:tcPr>
            <w:tcW w:w="1838" w:type="dxa"/>
          </w:tcPr>
          <w:p w14:paraId="3D2CC61B" w14:textId="22C0A7E4" w:rsidR="00A84FA7" w:rsidRPr="006247F7" w:rsidRDefault="00EB5BA0" w:rsidP="002A0DAA">
            <w:pPr>
              <w:jc w:val="left"/>
              <w:rPr>
                <w:b/>
                <w:sz w:val="22"/>
                <w:lang w:val="en-GB" w:eastAsia="zh-CN"/>
              </w:rPr>
            </w:pPr>
            <w:r>
              <w:fldChar w:fldCharType="begin"/>
            </w:r>
            <w:r>
              <w:instrText>HYPERLINK "https://www.itu.int/md/R23-WRC23-C-0528/en"</w:instrText>
            </w:r>
            <w:r>
              <w:fldChar w:fldCharType="separate"/>
            </w:r>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r>
              <w:rPr>
                <w:rStyle w:val="Hyperlink"/>
                <w:b/>
                <w:sz w:val="22"/>
                <w:lang w:eastAsia="zh-CN"/>
              </w:rPr>
              <w:fldChar w:fldCharType="end"/>
            </w:r>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79B8CDCD" w14:textId="64701BB8" w:rsidR="00A84FA7" w:rsidRPr="006247F7" w:rsidRDefault="008E1E5D" w:rsidP="002A0DAA">
            <w:pPr>
              <w:spacing w:before="120" w:after="120" w:line="240" w:lineRule="auto"/>
              <w:rPr>
                <w:b/>
                <w:sz w:val="22"/>
              </w:rPr>
            </w:pPr>
            <w:bookmarkStart w:id="40" w:name="lt_pId275"/>
            <w:r w:rsidRPr="006247F7">
              <w:rPr>
                <w:rFonts w:hint="eastAsia"/>
                <w:b/>
                <w:sz w:val="22"/>
                <w:lang w:eastAsia="zh-CN"/>
              </w:rPr>
              <w:t>第</w:t>
            </w:r>
            <w:r w:rsidRPr="006247F7">
              <w:rPr>
                <w:b/>
                <w:sz w:val="22"/>
              </w:rPr>
              <w:t>13.16</w:t>
            </w:r>
            <w:r w:rsidRPr="006247F7">
              <w:rPr>
                <w:rFonts w:hint="eastAsia"/>
                <w:b/>
                <w:sz w:val="22"/>
                <w:lang w:eastAsia="zh-CN"/>
              </w:rPr>
              <w:t>和</w:t>
            </w:r>
            <w:r w:rsidRPr="006247F7">
              <w:rPr>
                <w:b/>
                <w:sz w:val="22"/>
              </w:rPr>
              <w:t>13.17</w:t>
            </w:r>
            <w:bookmarkEnd w:id="40"/>
            <w:r w:rsidRPr="006247F7">
              <w:rPr>
                <w:rFonts w:hint="eastAsia"/>
                <w:b/>
                <w:sz w:val="22"/>
                <w:lang w:eastAsia="zh-CN"/>
              </w:rPr>
              <w:t>段</w:t>
            </w:r>
          </w:p>
          <w:p w14:paraId="41BC2310" w14:textId="2CBC6555"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37"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699A04BC" w14:textId="7C98BEA6" w:rsidR="00A84FA7" w:rsidRPr="006247F7" w:rsidRDefault="00B52FDB" w:rsidP="002A0DAA">
            <w:pPr>
              <w:spacing w:before="120" w:after="120" w:line="240" w:lineRule="auto"/>
              <w:rPr>
                <w:b/>
                <w:bCs/>
                <w:sz w:val="22"/>
                <w:lang w:eastAsia="zh-CN"/>
              </w:rPr>
            </w:pPr>
            <w:r w:rsidRPr="006247F7">
              <w:rPr>
                <w:rFonts w:eastAsia="SimSun"/>
                <w:b/>
                <w:sz w:val="22"/>
                <w:lang w:eastAsia="zh-CN"/>
              </w:rPr>
              <w:t>与</w:t>
            </w:r>
            <w:r w:rsidRPr="006247F7">
              <w:rPr>
                <w:rFonts w:eastAsia="SimSun"/>
                <w:b/>
                <w:sz w:val="22"/>
                <w:lang w:eastAsia="zh-CN"/>
              </w:rPr>
              <w:t>non-GSO</w:t>
            </w:r>
            <w:r w:rsidRPr="006247F7">
              <w:rPr>
                <w:rFonts w:eastAsia="SimSun"/>
                <w:b/>
                <w:sz w:val="22"/>
                <w:lang w:eastAsia="zh-CN"/>
              </w:rPr>
              <w:t>网络的启用有关的问题</w:t>
            </w:r>
          </w:p>
          <w:p w14:paraId="54B49E07" w14:textId="56AE960E" w:rsidR="00A84FA7" w:rsidRPr="006247F7" w:rsidRDefault="00B52FDB" w:rsidP="007B0894">
            <w:pPr>
              <w:spacing w:before="120" w:after="120" w:line="240" w:lineRule="auto"/>
              <w:ind w:firstLineChars="200" w:firstLine="440"/>
              <w:rPr>
                <w:sz w:val="22"/>
                <w:lang w:eastAsia="zh-CN"/>
              </w:rPr>
            </w:pPr>
            <w:r w:rsidRPr="006247F7">
              <w:rPr>
                <w:rFonts w:hint="eastAsia"/>
                <w:sz w:val="22"/>
                <w:lang w:eastAsia="zh-CN"/>
              </w:rPr>
              <w:t>WRC</w:t>
            </w:r>
            <w:r w:rsidRPr="006247F7">
              <w:rPr>
                <w:sz w:val="22"/>
                <w:lang w:eastAsia="zh-CN"/>
              </w:rPr>
              <w:t>-</w:t>
            </w:r>
            <w:r w:rsidRPr="006247F7">
              <w:rPr>
                <w:rFonts w:hint="eastAsia"/>
                <w:sz w:val="22"/>
                <w:lang w:eastAsia="zh-CN"/>
              </w:rPr>
              <w:t>23</w:t>
            </w:r>
            <w:r w:rsidRPr="006247F7">
              <w:rPr>
                <w:rFonts w:hint="eastAsia"/>
                <w:sz w:val="22"/>
                <w:lang w:eastAsia="zh-CN"/>
              </w:rPr>
              <w:t>责成</w:t>
            </w:r>
            <w:r w:rsidRPr="006247F7">
              <w:rPr>
                <w:rFonts w:hint="eastAsia"/>
                <w:sz w:val="22"/>
                <w:lang w:eastAsia="zh-CN"/>
              </w:rPr>
              <w:t>I</w:t>
            </w:r>
            <w:r w:rsidRPr="006247F7">
              <w:rPr>
                <w:sz w:val="22"/>
                <w:lang w:eastAsia="zh-CN"/>
              </w:rPr>
              <w:t>TU-R</w:t>
            </w:r>
            <w:r w:rsidRPr="006247F7">
              <w:rPr>
                <w:rFonts w:hint="eastAsia"/>
                <w:sz w:val="22"/>
                <w:lang w:eastAsia="zh-CN"/>
              </w:rPr>
              <w:t>研究可能的措施，以限制为满足启用或重新启用频率指配的要求而引入一个完全不同的轨道平面的做法，该轨道平面预计不是操作星座所必需的，同时认识到这一问题与正在</w:t>
            </w:r>
            <w:r w:rsidR="00475A6A" w:rsidRPr="006247F7">
              <w:rPr>
                <w:rFonts w:hint="eastAsia"/>
                <w:sz w:val="22"/>
                <w:lang w:eastAsia="zh-CN"/>
              </w:rPr>
              <w:t>本届</w:t>
            </w:r>
            <w:r w:rsidRPr="006247F7">
              <w:rPr>
                <w:rFonts w:hint="eastAsia"/>
                <w:sz w:val="22"/>
                <w:lang w:eastAsia="zh-CN"/>
              </w:rPr>
              <w:t>WRC</w:t>
            </w:r>
            <w:r w:rsidRPr="006247F7">
              <w:rPr>
                <w:rFonts w:hint="eastAsia"/>
                <w:sz w:val="22"/>
                <w:lang w:eastAsia="zh-CN"/>
              </w:rPr>
              <w:t>上讨论的议项</w:t>
            </w:r>
            <w:r w:rsidRPr="006247F7">
              <w:rPr>
                <w:rFonts w:hint="eastAsia"/>
                <w:sz w:val="22"/>
                <w:lang w:eastAsia="zh-CN"/>
              </w:rPr>
              <w:t>7</w:t>
            </w:r>
            <w:r w:rsidRPr="006247F7">
              <w:rPr>
                <w:rFonts w:hint="eastAsia"/>
                <w:sz w:val="22"/>
                <w:lang w:eastAsia="zh-CN"/>
              </w:rPr>
              <w:t>议题</w:t>
            </w:r>
            <w:r w:rsidRPr="006247F7">
              <w:rPr>
                <w:rFonts w:hint="eastAsia"/>
                <w:sz w:val="22"/>
                <w:lang w:eastAsia="zh-CN"/>
              </w:rPr>
              <w:t>A</w:t>
            </w:r>
            <w:r w:rsidRPr="006247F7">
              <w:rPr>
                <w:rFonts w:hint="eastAsia"/>
                <w:sz w:val="22"/>
                <w:lang w:eastAsia="zh-CN"/>
              </w:rPr>
              <w:t>有关。</w:t>
            </w:r>
          </w:p>
        </w:tc>
      </w:tr>
      <w:tr w:rsidR="00A84FA7" w:rsidRPr="00587AE1" w14:paraId="4A2EB600" w14:textId="77777777" w:rsidTr="002A0DAA">
        <w:trPr>
          <w:trHeight w:val="1139"/>
        </w:trPr>
        <w:tc>
          <w:tcPr>
            <w:tcW w:w="1838" w:type="dxa"/>
          </w:tcPr>
          <w:p w14:paraId="3A916AFC" w14:textId="53F5A387" w:rsidR="00A84FA7" w:rsidRPr="006247F7" w:rsidRDefault="00EB5BA0" w:rsidP="002A0DAA">
            <w:pPr>
              <w:jc w:val="left"/>
              <w:rPr>
                <w:b/>
                <w:sz w:val="22"/>
                <w:lang w:val="en-GB" w:eastAsia="zh-CN"/>
              </w:rPr>
            </w:pPr>
            <w:hyperlink r:id="rId38"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77C20768" w14:textId="46E1EDE4" w:rsidR="00A84FA7" w:rsidRPr="006247F7" w:rsidRDefault="00475A6A" w:rsidP="002A0DAA">
            <w:pPr>
              <w:spacing w:before="120" w:after="120" w:line="240" w:lineRule="auto"/>
              <w:rPr>
                <w:b/>
                <w:sz w:val="22"/>
              </w:rPr>
            </w:pPr>
            <w:bookmarkStart w:id="41" w:name="lt_pId280"/>
            <w:r w:rsidRPr="006247F7">
              <w:rPr>
                <w:rFonts w:hint="eastAsia"/>
                <w:b/>
                <w:sz w:val="22"/>
                <w:lang w:eastAsia="zh-CN"/>
              </w:rPr>
              <w:t>第</w:t>
            </w:r>
            <w:r w:rsidRPr="006247F7">
              <w:rPr>
                <w:b/>
                <w:sz w:val="22"/>
              </w:rPr>
              <w:t>13.18</w:t>
            </w:r>
            <w:r w:rsidRPr="006247F7">
              <w:rPr>
                <w:rFonts w:hint="eastAsia"/>
                <w:b/>
                <w:sz w:val="22"/>
                <w:lang w:eastAsia="zh-CN"/>
              </w:rPr>
              <w:t>和</w:t>
            </w:r>
            <w:r w:rsidRPr="006247F7">
              <w:rPr>
                <w:b/>
                <w:sz w:val="22"/>
              </w:rPr>
              <w:t>13.19</w:t>
            </w:r>
            <w:bookmarkEnd w:id="41"/>
            <w:r w:rsidRPr="006247F7">
              <w:rPr>
                <w:rFonts w:hint="eastAsia"/>
                <w:b/>
                <w:sz w:val="22"/>
                <w:lang w:eastAsia="zh-CN"/>
              </w:rPr>
              <w:t>段</w:t>
            </w:r>
          </w:p>
          <w:p w14:paraId="69A31405" w14:textId="50752EEF"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39"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3043EBBE" w14:textId="1B2C3676" w:rsidR="00A84FA7" w:rsidRPr="006247F7" w:rsidRDefault="00B52FDB" w:rsidP="002A0DAA">
            <w:pPr>
              <w:pStyle w:val="enumlev1"/>
              <w:spacing w:before="120" w:after="120" w:line="240" w:lineRule="auto"/>
              <w:rPr>
                <w:rFonts w:eastAsia="SimSun"/>
                <w:b/>
                <w:bCs/>
                <w:color w:val="000000"/>
                <w:sz w:val="22"/>
                <w:lang w:eastAsia="pt-BR"/>
              </w:rPr>
            </w:pPr>
            <w:r w:rsidRPr="006247F7">
              <w:rPr>
                <w:rFonts w:eastAsia="SimSun"/>
                <w:b/>
                <w:sz w:val="22"/>
                <w:lang w:eastAsia="zh-CN"/>
              </w:rPr>
              <w:t>长期的可持续性和公平获取及合理使用</w:t>
            </w:r>
            <w:r w:rsidRPr="006247F7">
              <w:rPr>
                <w:rFonts w:eastAsia="SimSun"/>
                <w:b/>
                <w:sz w:val="22"/>
                <w:lang w:eastAsia="zh-CN"/>
              </w:rPr>
              <w:t>non-GSO</w:t>
            </w:r>
            <w:r w:rsidRPr="006247F7">
              <w:rPr>
                <w:rFonts w:eastAsia="SimSun"/>
                <w:b/>
                <w:sz w:val="22"/>
                <w:lang w:eastAsia="zh-CN"/>
              </w:rPr>
              <w:t>轨道</w:t>
            </w:r>
            <w:r w:rsidRPr="006247F7">
              <w:rPr>
                <w:rFonts w:eastAsia="SimSun"/>
                <w:b/>
                <w:sz w:val="22"/>
                <w:lang w:eastAsia="zh-CN"/>
              </w:rPr>
              <w:t>/</w:t>
            </w:r>
            <w:r w:rsidRPr="006247F7">
              <w:rPr>
                <w:rFonts w:eastAsia="SimSun"/>
                <w:b/>
                <w:sz w:val="22"/>
                <w:lang w:eastAsia="zh-CN"/>
              </w:rPr>
              <w:t>频谱资源</w:t>
            </w:r>
          </w:p>
          <w:p w14:paraId="38B7AF64" w14:textId="4B660C74" w:rsidR="00A84FA7" w:rsidRPr="006247F7" w:rsidRDefault="00B52FDB" w:rsidP="007B0894">
            <w:pPr>
              <w:pStyle w:val="enumlev1"/>
              <w:spacing w:before="120" w:after="120" w:line="240" w:lineRule="auto"/>
              <w:ind w:left="0" w:firstLineChars="200" w:firstLine="440"/>
              <w:rPr>
                <w:sz w:val="22"/>
                <w:lang w:eastAsia="pt-BR"/>
              </w:rPr>
            </w:pPr>
            <w:r w:rsidRPr="006247F7">
              <w:rPr>
                <w:rFonts w:hint="eastAsia"/>
                <w:sz w:val="22"/>
                <w:lang w:eastAsia="zh-CN"/>
              </w:rPr>
              <w:t>作为对委员会报告第</w:t>
            </w:r>
            <w:r w:rsidRPr="006247F7">
              <w:rPr>
                <w:rFonts w:hint="eastAsia"/>
                <w:sz w:val="22"/>
                <w:lang w:eastAsia="zh-CN"/>
              </w:rPr>
              <w:t>4.13</w:t>
            </w:r>
            <w:r w:rsidRPr="006247F7">
              <w:rPr>
                <w:rFonts w:hint="eastAsia"/>
                <w:sz w:val="22"/>
                <w:lang w:eastAsia="zh-CN"/>
              </w:rPr>
              <w:t>节“</w:t>
            </w:r>
            <w:r w:rsidRPr="006247F7">
              <w:rPr>
                <w:rFonts w:hint="eastAsia"/>
                <w:sz w:val="22"/>
                <w:lang w:eastAsia="zh-CN"/>
              </w:rPr>
              <w:t>non-GSO</w:t>
            </w:r>
            <w:r w:rsidRPr="006247F7">
              <w:rPr>
                <w:rFonts w:hint="eastAsia"/>
                <w:sz w:val="22"/>
                <w:lang w:eastAsia="zh-CN"/>
              </w:rPr>
              <w:t>轨道</w:t>
            </w:r>
            <w:r w:rsidRPr="006247F7">
              <w:rPr>
                <w:rFonts w:hint="eastAsia"/>
                <w:sz w:val="22"/>
                <w:lang w:eastAsia="zh-CN"/>
              </w:rPr>
              <w:t>/</w:t>
            </w:r>
            <w:r w:rsidRPr="006247F7">
              <w:rPr>
                <w:rFonts w:hint="eastAsia"/>
                <w:sz w:val="22"/>
                <w:lang w:eastAsia="zh-CN"/>
              </w:rPr>
              <w:t>频谱资源的长期可持续性和公平获得以及合理使用”内容的回应，</w:t>
            </w:r>
            <w:r w:rsidRPr="006247F7">
              <w:rPr>
                <w:rFonts w:hint="eastAsia"/>
                <w:sz w:val="22"/>
                <w:lang w:eastAsia="zh-CN"/>
              </w:rPr>
              <w:t>WRC-23</w:t>
            </w:r>
            <w:r w:rsidRPr="006247F7">
              <w:rPr>
                <w:rFonts w:hint="eastAsia"/>
                <w:sz w:val="22"/>
                <w:lang w:eastAsia="zh-CN"/>
              </w:rPr>
              <w:t>认识到</w:t>
            </w:r>
            <w:r w:rsidRPr="006247F7">
              <w:rPr>
                <w:rFonts w:hint="eastAsia"/>
                <w:sz w:val="22"/>
                <w:lang w:eastAsia="zh-CN"/>
              </w:rPr>
              <w:t>RRB</w:t>
            </w:r>
            <w:r w:rsidRPr="006247F7">
              <w:rPr>
                <w:rFonts w:hint="eastAsia"/>
                <w:sz w:val="22"/>
                <w:lang w:eastAsia="zh-CN"/>
              </w:rPr>
              <w:t>提出的问题的相关性，以及</w:t>
            </w:r>
            <w:r w:rsidRPr="006247F7">
              <w:rPr>
                <w:rFonts w:hint="eastAsia"/>
                <w:sz w:val="22"/>
                <w:lang w:eastAsia="zh-CN"/>
              </w:rPr>
              <w:t>2023</w:t>
            </w:r>
            <w:r w:rsidRPr="006247F7">
              <w:rPr>
                <w:rFonts w:hint="eastAsia"/>
                <w:sz w:val="22"/>
                <w:lang w:eastAsia="zh-CN"/>
              </w:rPr>
              <w:t>年无线电通信全会（</w:t>
            </w:r>
            <w:r w:rsidRPr="006247F7">
              <w:rPr>
                <w:rFonts w:hint="eastAsia"/>
                <w:sz w:val="22"/>
                <w:lang w:eastAsia="zh-CN"/>
              </w:rPr>
              <w:t>RA-23</w:t>
            </w:r>
            <w:r w:rsidRPr="006247F7">
              <w:rPr>
                <w:rFonts w:hint="eastAsia"/>
                <w:sz w:val="22"/>
                <w:lang w:eastAsia="zh-CN"/>
              </w:rPr>
              <w:t>）最近的一项决定，该决定批准了新的</w:t>
            </w:r>
            <w:r w:rsidRPr="006247F7">
              <w:rPr>
                <w:rFonts w:hint="eastAsia"/>
                <w:sz w:val="22"/>
                <w:lang w:eastAsia="zh-CN"/>
              </w:rPr>
              <w:t>ITU-R</w:t>
            </w:r>
            <w:r w:rsidRPr="006247F7">
              <w:rPr>
                <w:rFonts w:hint="eastAsia"/>
                <w:sz w:val="22"/>
                <w:lang w:eastAsia="zh-CN"/>
              </w:rPr>
              <w:t>第</w:t>
            </w:r>
            <w:r w:rsidRPr="006247F7">
              <w:rPr>
                <w:rFonts w:hint="eastAsia"/>
                <w:sz w:val="22"/>
                <w:lang w:eastAsia="zh-CN"/>
              </w:rPr>
              <w:t>74</w:t>
            </w:r>
            <w:r w:rsidRPr="006247F7">
              <w:rPr>
                <w:rFonts w:hint="eastAsia"/>
                <w:sz w:val="22"/>
                <w:lang w:eastAsia="zh-CN"/>
              </w:rPr>
              <w:t>号决议“有关可持续使用空间业务所用无线电频谱和相关卫星轨道资源的活动”；</w:t>
            </w:r>
          </w:p>
          <w:p w14:paraId="79D06139" w14:textId="249FD78B" w:rsidR="00A84FA7" w:rsidRPr="006247F7" w:rsidRDefault="00B52FDB" w:rsidP="002A0DAA">
            <w:pPr>
              <w:spacing w:before="120" w:after="120" w:line="240" w:lineRule="auto"/>
              <w:rPr>
                <w:b/>
                <w:bCs/>
                <w:sz w:val="22"/>
                <w:lang w:eastAsia="zh-CN"/>
              </w:rPr>
            </w:pPr>
            <w:r w:rsidRPr="006247F7">
              <w:rPr>
                <w:rFonts w:hint="eastAsia"/>
                <w:sz w:val="22"/>
                <w:lang w:eastAsia="zh-CN"/>
              </w:rPr>
              <w:t>在这方面，</w:t>
            </w:r>
            <w:r w:rsidRPr="006247F7">
              <w:rPr>
                <w:rFonts w:hint="eastAsia"/>
                <w:sz w:val="22"/>
                <w:lang w:eastAsia="zh-CN"/>
              </w:rPr>
              <w:t>WRC-23</w:t>
            </w:r>
            <w:r w:rsidRPr="006247F7">
              <w:rPr>
                <w:rFonts w:hint="eastAsia"/>
                <w:sz w:val="22"/>
                <w:lang w:eastAsia="zh-CN"/>
              </w:rPr>
              <w:t>认识到</w:t>
            </w:r>
            <w:r w:rsidRPr="006247F7">
              <w:rPr>
                <w:rFonts w:hint="eastAsia"/>
                <w:sz w:val="22"/>
                <w:lang w:eastAsia="zh-CN"/>
              </w:rPr>
              <w:t>RA-23</w:t>
            </w:r>
            <w:r w:rsidRPr="006247F7">
              <w:rPr>
                <w:rFonts w:hint="eastAsia"/>
                <w:sz w:val="22"/>
                <w:lang w:eastAsia="zh-CN"/>
              </w:rPr>
              <w:t>关于批准</w:t>
            </w:r>
            <w:r w:rsidRPr="006247F7">
              <w:rPr>
                <w:rFonts w:hint="eastAsia"/>
                <w:sz w:val="22"/>
                <w:lang w:eastAsia="zh-CN"/>
              </w:rPr>
              <w:t>ITU-R</w:t>
            </w:r>
            <w:r w:rsidRPr="006247F7">
              <w:rPr>
                <w:rFonts w:hint="eastAsia"/>
                <w:sz w:val="22"/>
                <w:lang w:eastAsia="zh-CN"/>
              </w:rPr>
              <w:t>第</w:t>
            </w:r>
            <w:r w:rsidRPr="006247F7">
              <w:rPr>
                <w:rFonts w:hint="eastAsia"/>
                <w:sz w:val="22"/>
                <w:lang w:eastAsia="zh-CN"/>
              </w:rPr>
              <w:t>74</w:t>
            </w:r>
            <w:r w:rsidRPr="006247F7">
              <w:rPr>
                <w:rFonts w:hint="eastAsia"/>
                <w:sz w:val="22"/>
                <w:lang w:eastAsia="zh-CN"/>
              </w:rPr>
              <w:t>号决议的决定，并认识到迫切需要该决议所期望的</w:t>
            </w:r>
            <w:r w:rsidRPr="006247F7">
              <w:rPr>
                <w:rFonts w:hint="eastAsia"/>
                <w:sz w:val="22"/>
                <w:lang w:eastAsia="zh-CN"/>
              </w:rPr>
              <w:t>ITU-R</w:t>
            </w:r>
            <w:r w:rsidRPr="006247F7">
              <w:rPr>
                <w:rFonts w:hint="eastAsia"/>
                <w:sz w:val="22"/>
                <w:lang w:eastAsia="zh-CN"/>
              </w:rPr>
              <w:t>的输出成果。</w:t>
            </w:r>
          </w:p>
        </w:tc>
      </w:tr>
      <w:tr w:rsidR="00A84FA7" w:rsidRPr="00587AE1" w14:paraId="1DA292DF" w14:textId="77777777" w:rsidTr="002A0DAA">
        <w:trPr>
          <w:trHeight w:val="1139"/>
        </w:trPr>
        <w:tc>
          <w:tcPr>
            <w:tcW w:w="1838" w:type="dxa"/>
          </w:tcPr>
          <w:p w14:paraId="7D090639" w14:textId="118F59BF" w:rsidR="00A84FA7" w:rsidRPr="006247F7" w:rsidRDefault="00EB5BA0" w:rsidP="002A0DAA">
            <w:pPr>
              <w:jc w:val="left"/>
              <w:rPr>
                <w:b/>
                <w:sz w:val="22"/>
                <w:lang w:val="en-GB" w:eastAsia="zh-CN"/>
              </w:rPr>
            </w:pPr>
            <w:hyperlink r:id="rId40"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5E40ABF2" w14:textId="224186ED" w:rsidR="00A84FA7" w:rsidRPr="006247F7" w:rsidRDefault="003F09A6" w:rsidP="002A0DAA">
            <w:pPr>
              <w:spacing w:before="120" w:after="120" w:line="240" w:lineRule="auto"/>
              <w:rPr>
                <w:b/>
                <w:sz w:val="22"/>
              </w:rPr>
            </w:pPr>
            <w:bookmarkStart w:id="42" w:name="lt_pId286"/>
            <w:r w:rsidRPr="006247F7">
              <w:rPr>
                <w:rFonts w:hint="eastAsia"/>
                <w:b/>
                <w:sz w:val="22"/>
                <w:lang w:eastAsia="zh-CN"/>
              </w:rPr>
              <w:t>第</w:t>
            </w:r>
            <w:r w:rsidRPr="006247F7">
              <w:rPr>
                <w:b/>
                <w:sz w:val="22"/>
              </w:rPr>
              <w:t>13.20</w:t>
            </w:r>
            <w:r w:rsidRPr="006247F7">
              <w:rPr>
                <w:rFonts w:hint="eastAsia"/>
                <w:b/>
                <w:sz w:val="22"/>
                <w:lang w:eastAsia="zh-CN"/>
              </w:rPr>
              <w:t>和</w:t>
            </w:r>
            <w:r w:rsidRPr="006247F7">
              <w:rPr>
                <w:b/>
                <w:sz w:val="22"/>
              </w:rPr>
              <w:t>13.21</w:t>
            </w:r>
            <w:bookmarkEnd w:id="42"/>
            <w:r w:rsidRPr="006247F7">
              <w:rPr>
                <w:rFonts w:hint="eastAsia"/>
                <w:b/>
                <w:sz w:val="22"/>
                <w:lang w:eastAsia="zh-CN"/>
              </w:rPr>
              <w:t>段</w:t>
            </w:r>
          </w:p>
          <w:p w14:paraId="72114AD6" w14:textId="5C89E1C9"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41" w:history="1">
              <w:r w:rsidR="006D286F" w:rsidRPr="006247F7">
                <w:rPr>
                  <w:rStyle w:val="Hyperlink"/>
                  <w:b/>
                  <w:sz w:val="22"/>
                </w:rPr>
                <w:t>494</w:t>
              </w:r>
            </w:hyperlink>
            <w:r w:rsidRPr="006247F7">
              <w:rPr>
                <w:rFonts w:hint="eastAsia"/>
                <w:b/>
                <w:color w:val="000000" w:themeColor="text1"/>
                <w:sz w:val="22"/>
                <w:lang w:eastAsia="zh-CN"/>
              </w:rPr>
              <w:t>号文件</w:t>
            </w:r>
          </w:p>
        </w:tc>
        <w:tc>
          <w:tcPr>
            <w:tcW w:w="10712" w:type="dxa"/>
          </w:tcPr>
          <w:p w14:paraId="1C70F179" w14:textId="1F629BB0" w:rsidR="00A84FA7" w:rsidRPr="006247F7" w:rsidRDefault="00B52FDB" w:rsidP="002A0DAA">
            <w:pPr>
              <w:spacing w:before="120" w:after="120" w:line="240" w:lineRule="auto"/>
              <w:rPr>
                <w:rFonts w:eastAsia="SimSun"/>
                <w:b/>
                <w:bCs/>
                <w:sz w:val="22"/>
                <w:lang w:eastAsia="zh-CN"/>
              </w:rPr>
            </w:pPr>
            <w:r w:rsidRPr="006247F7">
              <w:rPr>
                <w:rFonts w:eastAsia="SimSun"/>
                <w:b/>
                <w:bCs/>
                <w:sz w:val="22"/>
                <w:lang w:eastAsia="zh-CN"/>
              </w:rPr>
              <w:t>根据第</w:t>
            </w:r>
            <w:r w:rsidRPr="006247F7">
              <w:rPr>
                <w:rFonts w:eastAsia="SimSun"/>
                <w:b/>
                <w:bCs/>
                <w:sz w:val="22"/>
                <w:lang w:eastAsia="zh-CN"/>
              </w:rPr>
              <w:t>4.4</w:t>
            </w:r>
            <w:r w:rsidRPr="006247F7">
              <w:rPr>
                <w:rFonts w:eastAsia="SimSun"/>
                <w:b/>
                <w:bCs/>
                <w:sz w:val="22"/>
                <w:lang w:eastAsia="zh-CN"/>
              </w:rPr>
              <w:t>款登记卫星网络和系统的频率指配</w:t>
            </w:r>
          </w:p>
          <w:p w14:paraId="33EC8101" w14:textId="5017F958" w:rsidR="00A84FA7" w:rsidRPr="006247F7" w:rsidRDefault="00B52FDB" w:rsidP="007B0894">
            <w:pPr>
              <w:spacing w:before="120" w:after="120" w:line="240" w:lineRule="auto"/>
              <w:ind w:firstLineChars="200" w:firstLine="440"/>
              <w:rPr>
                <w:rFonts w:eastAsia="Calibri"/>
                <w:sz w:val="22"/>
                <w:lang w:eastAsia="zh-CN"/>
              </w:rPr>
            </w:pPr>
            <w:r w:rsidRPr="006247F7">
              <w:rPr>
                <w:sz w:val="22"/>
                <w:lang w:eastAsia="zh-CN"/>
              </w:rPr>
              <w:t>WRC-23</w:t>
            </w:r>
            <w:r w:rsidRPr="006247F7">
              <w:rPr>
                <w:rFonts w:hint="eastAsia"/>
                <w:sz w:val="22"/>
                <w:lang w:eastAsia="zh-CN"/>
              </w:rPr>
              <w:t>讨论了该报告第</w:t>
            </w:r>
            <w:r w:rsidRPr="006247F7">
              <w:rPr>
                <w:rFonts w:hint="eastAsia"/>
                <w:sz w:val="22"/>
                <w:lang w:eastAsia="zh-CN"/>
              </w:rPr>
              <w:t>4</w:t>
            </w:r>
            <w:r w:rsidRPr="006247F7">
              <w:rPr>
                <w:sz w:val="22"/>
                <w:lang w:eastAsia="zh-CN"/>
              </w:rPr>
              <w:t>.14</w:t>
            </w:r>
            <w:r w:rsidRPr="006247F7">
              <w:rPr>
                <w:rFonts w:hint="eastAsia"/>
                <w:sz w:val="22"/>
                <w:lang w:eastAsia="zh-CN"/>
              </w:rPr>
              <w:t>节中提出的《无线电规则》第</w:t>
            </w:r>
            <w:r w:rsidRPr="006247F7">
              <w:rPr>
                <w:rFonts w:hint="eastAsia"/>
                <w:b/>
                <w:bCs/>
                <w:sz w:val="22"/>
                <w:lang w:eastAsia="zh-CN"/>
              </w:rPr>
              <w:t>4.4</w:t>
            </w:r>
            <w:proofErr w:type="gramStart"/>
            <w:r w:rsidRPr="006247F7">
              <w:rPr>
                <w:rFonts w:hint="eastAsia"/>
                <w:sz w:val="22"/>
                <w:lang w:eastAsia="zh-CN"/>
              </w:rPr>
              <w:t>款的使用问题“</w:t>
            </w:r>
            <w:proofErr w:type="gramEnd"/>
            <w:r w:rsidR="003F09A6" w:rsidRPr="006247F7">
              <w:rPr>
                <w:rFonts w:hint="eastAsia"/>
                <w:sz w:val="22"/>
                <w:lang w:eastAsia="zh-CN"/>
              </w:rPr>
              <w:t>根据</w:t>
            </w:r>
            <w:r w:rsidRPr="006247F7">
              <w:rPr>
                <w:rFonts w:hint="eastAsia"/>
                <w:sz w:val="22"/>
                <w:lang w:eastAsia="zh-CN"/>
              </w:rPr>
              <w:t>第</w:t>
            </w:r>
            <w:r w:rsidRPr="006247F7">
              <w:rPr>
                <w:rFonts w:hint="eastAsia"/>
                <w:b/>
                <w:bCs/>
                <w:sz w:val="22"/>
                <w:lang w:eastAsia="zh-CN"/>
              </w:rPr>
              <w:t>4.4</w:t>
            </w:r>
            <w:r w:rsidRPr="006247F7">
              <w:rPr>
                <w:rFonts w:hint="eastAsia"/>
                <w:sz w:val="22"/>
                <w:lang w:eastAsia="zh-CN"/>
              </w:rPr>
              <w:t>款登记卫星网络频率和系统</w:t>
            </w:r>
            <w:r w:rsidR="003F09A6" w:rsidRPr="006247F7">
              <w:rPr>
                <w:rFonts w:hint="eastAsia"/>
                <w:sz w:val="22"/>
                <w:lang w:eastAsia="zh-CN"/>
              </w:rPr>
              <w:t>的</w:t>
            </w:r>
            <w:r w:rsidRPr="006247F7">
              <w:rPr>
                <w:rFonts w:hint="eastAsia"/>
                <w:sz w:val="22"/>
                <w:lang w:eastAsia="zh-CN"/>
              </w:rPr>
              <w:t>频率指配”并确认“</w:t>
            </w:r>
            <w:r w:rsidR="003F09A6" w:rsidRPr="006247F7">
              <w:rPr>
                <w:rFonts w:hint="eastAsia"/>
                <w:sz w:val="22"/>
                <w:lang w:eastAsia="zh-CN"/>
              </w:rPr>
              <w:t>根据</w:t>
            </w:r>
            <w:r w:rsidRPr="006247F7">
              <w:rPr>
                <w:rFonts w:hint="eastAsia"/>
                <w:sz w:val="22"/>
                <w:lang w:eastAsia="zh-CN"/>
              </w:rPr>
              <w:t>《无线电规则》第</w:t>
            </w:r>
            <w:r w:rsidRPr="006247F7">
              <w:rPr>
                <w:rFonts w:hint="eastAsia"/>
                <w:b/>
                <w:bCs/>
                <w:sz w:val="22"/>
                <w:lang w:eastAsia="zh-CN"/>
              </w:rPr>
              <w:t>4.4</w:t>
            </w:r>
            <w:r w:rsidRPr="006247F7">
              <w:rPr>
                <w:rFonts w:hint="eastAsia"/>
                <w:sz w:val="22"/>
                <w:lang w:eastAsia="zh-CN"/>
              </w:rPr>
              <w:t>款登记的频率指配无权免</w:t>
            </w:r>
            <w:r w:rsidR="003F09A6" w:rsidRPr="006247F7">
              <w:rPr>
                <w:rFonts w:hint="eastAsia"/>
                <w:sz w:val="22"/>
                <w:lang w:eastAsia="zh-CN"/>
              </w:rPr>
              <w:t>根据</w:t>
            </w:r>
            <w:r w:rsidRPr="006247F7">
              <w:rPr>
                <w:rFonts w:hint="eastAsia"/>
                <w:sz w:val="22"/>
                <w:lang w:eastAsia="zh-CN"/>
              </w:rPr>
              <w:t>《无线电规则》第</w:t>
            </w:r>
            <w:r w:rsidRPr="006247F7">
              <w:rPr>
                <w:rFonts w:hint="eastAsia"/>
                <w:b/>
                <w:bCs/>
                <w:sz w:val="22"/>
                <w:lang w:eastAsia="zh-CN"/>
              </w:rPr>
              <w:t>4.4</w:t>
            </w:r>
            <w:r w:rsidRPr="006247F7">
              <w:rPr>
                <w:rFonts w:hint="eastAsia"/>
                <w:sz w:val="22"/>
                <w:lang w:eastAsia="zh-CN"/>
              </w:rPr>
              <w:t>款登记的其他频率指配的有害干扰</w:t>
            </w:r>
            <w:r w:rsidR="003F09A6" w:rsidRPr="006247F7">
              <w:rPr>
                <w:rFonts w:hint="eastAsia"/>
                <w:sz w:val="22"/>
                <w:lang w:eastAsia="zh-CN"/>
              </w:rPr>
              <w:t>。”</w:t>
            </w:r>
          </w:p>
          <w:p w14:paraId="051BC089" w14:textId="77777777" w:rsidR="00B52FDB" w:rsidRPr="006247F7" w:rsidRDefault="00B52FDB" w:rsidP="00B52FDB">
            <w:pPr>
              <w:ind w:firstLineChars="200" w:firstLine="440"/>
              <w:rPr>
                <w:sz w:val="22"/>
                <w:lang w:eastAsia="zh-CN"/>
              </w:rPr>
            </w:pPr>
            <w:r w:rsidRPr="006247F7">
              <w:rPr>
                <w:rFonts w:hint="eastAsia"/>
                <w:sz w:val="22"/>
                <w:lang w:eastAsia="zh-CN"/>
              </w:rPr>
              <w:t>《无线电规则》第</w:t>
            </w:r>
            <w:r w:rsidRPr="006247F7">
              <w:rPr>
                <w:rFonts w:hint="eastAsia"/>
                <w:b/>
                <w:bCs/>
                <w:sz w:val="22"/>
                <w:lang w:eastAsia="zh-CN"/>
              </w:rPr>
              <w:t>8</w:t>
            </w:r>
            <w:r w:rsidRPr="006247F7">
              <w:rPr>
                <w:rFonts w:hint="eastAsia"/>
                <w:sz w:val="22"/>
                <w:lang w:eastAsia="zh-CN"/>
              </w:rPr>
              <w:t>条以及其他条款规定了主管部门在自身频率指配和其他主管部门的频率指配方面的国际权利与义务。另见《无线电规则》第</w:t>
            </w:r>
            <w:r w:rsidRPr="006247F7">
              <w:rPr>
                <w:rFonts w:hint="eastAsia"/>
                <w:b/>
                <w:bCs/>
                <w:sz w:val="22"/>
                <w:lang w:eastAsia="zh-CN"/>
              </w:rPr>
              <w:t>8</w:t>
            </w:r>
            <w:r w:rsidRPr="006247F7">
              <w:rPr>
                <w:rFonts w:hint="eastAsia"/>
                <w:sz w:val="22"/>
                <w:lang w:eastAsia="zh-CN"/>
              </w:rPr>
              <w:t>条。</w:t>
            </w:r>
          </w:p>
          <w:p w14:paraId="14B5EBE3" w14:textId="77777777" w:rsidR="00B52FDB" w:rsidRPr="006247F7" w:rsidRDefault="00B52FDB" w:rsidP="00B52FDB">
            <w:pPr>
              <w:ind w:firstLineChars="200" w:firstLine="440"/>
              <w:rPr>
                <w:rFonts w:eastAsia="Calibri"/>
                <w:sz w:val="22"/>
                <w:lang w:eastAsia="zh-CN"/>
              </w:rPr>
            </w:pPr>
            <w:r w:rsidRPr="006247F7">
              <w:rPr>
                <w:rFonts w:hint="eastAsia"/>
                <w:sz w:val="22"/>
                <w:lang w:eastAsia="zh-CN"/>
              </w:rPr>
              <w:t>为了增加透明度，</w:t>
            </w:r>
            <w:r w:rsidRPr="006247F7">
              <w:rPr>
                <w:rFonts w:hint="eastAsia"/>
                <w:sz w:val="22"/>
                <w:lang w:eastAsia="zh-CN"/>
              </w:rPr>
              <w:t>WRC-23</w:t>
            </w:r>
            <w:r w:rsidRPr="006247F7">
              <w:rPr>
                <w:rFonts w:hint="eastAsia"/>
                <w:sz w:val="22"/>
                <w:lang w:eastAsia="zh-CN"/>
              </w:rPr>
              <w:t>责成无线电通信局在特殊章节或部分的汇总表中插入《无线电规则》第</w:t>
            </w:r>
            <w:r w:rsidRPr="006247F7">
              <w:rPr>
                <w:rFonts w:hint="eastAsia"/>
                <w:b/>
                <w:bCs/>
                <w:sz w:val="22"/>
                <w:lang w:eastAsia="zh-CN"/>
              </w:rPr>
              <w:t>4.4</w:t>
            </w:r>
            <w:r w:rsidRPr="006247F7">
              <w:rPr>
                <w:rFonts w:hint="eastAsia"/>
                <w:sz w:val="22"/>
                <w:lang w:eastAsia="zh-CN"/>
              </w:rPr>
              <w:t>款下频率指配申报资料的指示。此外，为促进信息共享，</w:t>
            </w:r>
            <w:r w:rsidRPr="006247F7">
              <w:rPr>
                <w:rFonts w:hint="eastAsia"/>
                <w:sz w:val="22"/>
                <w:lang w:eastAsia="zh-CN"/>
              </w:rPr>
              <w:t>WRC-23</w:t>
            </w:r>
            <w:r w:rsidRPr="006247F7">
              <w:rPr>
                <w:rFonts w:hint="eastAsia"/>
                <w:sz w:val="22"/>
                <w:lang w:eastAsia="zh-CN"/>
              </w:rPr>
              <w:t>责成无线电通信局（</w:t>
            </w:r>
            <w:r w:rsidRPr="006247F7">
              <w:rPr>
                <w:rFonts w:hint="eastAsia"/>
                <w:sz w:val="22"/>
                <w:lang w:eastAsia="zh-CN"/>
              </w:rPr>
              <w:t>BR</w:t>
            </w:r>
            <w:r w:rsidRPr="006247F7">
              <w:rPr>
                <w:rFonts w:hint="eastAsia"/>
                <w:sz w:val="22"/>
                <w:lang w:eastAsia="zh-CN"/>
              </w:rPr>
              <w:t>）提供其可能拥有的关于通知和启用《无线电规则》第</w:t>
            </w:r>
            <w:r w:rsidRPr="006247F7">
              <w:rPr>
                <w:rFonts w:hint="eastAsia"/>
                <w:b/>
                <w:bCs/>
                <w:sz w:val="22"/>
                <w:lang w:eastAsia="zh-CN"/>
              </w:rPr>
              <w:t>4.4</w:t>
            </w:r>
            <w:r w:rsidRPr="006247F7">
              <w:rPr>
                <w:rFonts w:hint="eastAsia"/>
                <w:sz w:val="22"/>
                <w:lang w:eastAsia="zh-CN"/>
              </w:rPr>
              <w:t>款下频率指配的任何资料，以易于获取的格式提供，例如，在</w:t>
            </w:r>
            <w:r w:rsidRPr="006247F7">
              <w:rPr>
                <w:rFonts w:hint="eastAsia"/>
                <w:sz w:val="22"/>
                <w:lang w:eastAsia="zh-CN"/>
              </w:rPr>
              <w:t>BR</w:t>
            </w:r>
            <w:r w:rsidRPr="006247F7">
              <w:rPr>
                <w:rFonts w:hint="eastAsia"/>
                <w:sz w:val="22"/>
                <w:lang w:eastAsia="zh-CN"/>
              </w:rPr>
              <w:t>的网站上发布，并可在国际电</w:t>
            </w:r>
            <w:proofErr w:type="gramStart"/>
            <w:r w:rsidRPr="006247F7">
              <w:rPr>
                <w:rFonts w:hint="eastAsia"/>
                <w:sz w:val="22"/>
                <w:lang w:eastAsia="zh-CN"/>
              </w:rPr>
              <w:t>联空间</w:t>
            </w:r>
            <w:proofErr w:type="gramEnd"/>
            <w:r w:rsidRPr="006247F7">
              <w:rPr>
                <w:rFonts w:hint="eastAsia"/>
                <w:sz w:val="22"/>
                <w:lang w:eastAsia="zh-CN"/>
              </w:rPr>
              <w:t>探索数据分析工具中实施新的过滤器选项。共享的信息可包括使用《无线电规则》第</w:t>
            </w:r>
            <w:r w:rsidRPr="006247F7">
              <w:rPr>
                <w:rFonts w:hint="eastAsia"/>
                <w:b/>
                <w:bCs/>
                <w:sz w:val="22"/>
                <w:lang w:eastAsia="zh-CN"/>
              </w:rPr>
              <w:t>4.4</w:t>
            </w:r>
            <w:r w:rsidRPr="006247F7">
              <w:rPr>
                <w:rFonts w:hint="eastAsia"/>
                <w:sz w:val="22"/>
                <w:lang w:eastAsia="zh-CN"/>
              </w:rPr>
              <w:t>款的申报清单以及历史数据，包括收到这些指配的日期。此外，还责成</w:t>
            </w:r>
            <w:r w:rsidRPr="006247F7">
              <w:rPr>
                <w:rFonts w:hint="eastAsia"/>
                <w:sz w:val="22"/>
                <w:lang w:eastAsia="zh-CN"/>
              </w:rPr>
              <w:t>B</w:t>
            </w:r>
            <w:r w:rsidRPr="006247F7">
              <w:rPr>
                <w:sz w:val="22"/>
                <w:lang w:eastAsia="zh-CN"/>
              </w:rPr>
              <w:t>R</w:t>
            </w:r>
            <w:r w:rsidRPr="006247F7">
              <w:rPr>
                <w:rFonts w:hint="eastAsia"/>
                <w:sz w:val="22"/>
                <w:lang w:eastAsia="zh-CN"/>
              </w:rPr>
              <w:t>定期向各主管部门通报</w:t>
            </w:r>
            <w:r w:rsidRPr="006247F7">
              <w:rPr>
                <w:rFonts w:hint="eastAsia"/>
                <w:sz w:val="22"/>
                <w:lang w:eastAsia="zh-CN"/>
              </w:rPr>
              <w:t>B</w:t>
            </w:r>
            <w:r w:rsidRPr="006247F7">
              <w:rPr>
                <w:sz w:val="22"/>
                <w:lang w:eastAsia="zh-CN"/>
              </w:rPr>
              <w:t>R</w:t>
            </w:r>
            <w:r w:rsidRPr="006247F7">
              <w:rPr>
                <w:rFonts w:hint="eastAsia"/>
                <w:sz w:val="22"/>
                <w:lang w:eastAsia="zh-CN"/>
              </w:rPr>
              <w:t>在其网站上公布的、有关《无线电规则》第</w:t>
            </w:r>
            <w:r w:rsidRPr="006247F7">
              <w:rPr>
                <w:rFonts w:hint="eastAsia"/>
                <w:b/>
                <w:bCs/>
                <w:sz w:val="22"/>
                <w:lang w:eastAsia="zh-CN"/>
              </w:rPr>
              <w:t>4.4</w:t>
            </w:r>
            <w:r w:rsidRPr="006247F7">
              <w:rPr>
                <w:rFonts w:hint="eastAsia"/>
                <w:sz w:val="22"/>
                <w:lang w:eastAsia="zh-CN"/>
              </w:rPr>
              <w:t>款下频率指</w:t>
            </w:r>
            <w:proofErr w:type="gramStart"/>
            <w:r w:rsidRPr="006247F7">
              <w:rPr>
                <w:rFonts w:hint="eastAsia"/>
                <w:sz w:val="22"/>
                <w:lang w:eastAsia="zh-CN"/>
              </w:rPr>
              <w:t>配通知</w:t>
            </w:r>
            <w:proofErr w:type="gramEnd"/>
            <w:r w:rsidRPr="006247F7">
              <w:rPr>
                <w:rFonts w:hint="eastAsia"/>
                <w:sz w:val="22"/>
                <w:lang w:eastAsia="zh-CN"/>
              </w:rPr>
              <w:t>和启用的最新信息，并请通知主管部门采取措施取消不再使用的《无线电规则》第</w:t>
            </w:r>
            <w:r w:rsidRPr="006247F7">
              <w:rPr>
                <w:rFonts w:hint="eastAsia"/>
                <w:b/>
                <w:bCs/>
                <w:sz w:val="22"/>
                <w:lang w:eastAsia="zh-CN"/>
              </w:rPr>
              <w:t>4.4</w:t>
            </w:r>
            <w:r w:rsidRPr="006247F7">
              <w:rPr>
                <w:rFonts w:hint="eastAsia"/>
                <w:sz w:val="22"/>
                <w:lang w:eastAsia="zh-CN"/>
              </w:rPr>
              <w:t>款指配。</w:t>
            </w:r>
          </w:p>
          <w:p w14:paraId="1DCEB280" w14:textId="036CD9CA" w:rsidR="00A84FA7" w:rsidRPr="006247F7" w:rsidRDefault="00B52FDB" w:rsidP="00B52FDB">
            <w:pPr>
              <w:ind w:firstLineChars="200" w:firstLine="440"/>
              <w:rPr>
                <w:sz w:val="22"/>
                <w:lang w:eastAsia="zh-CN"/>
              </w:rPr>
            </w:pPr>
            <w:r w:rsidRPr="006247F7">
              <w:rPr>
                <w:rFonts w:hint="eastAsia"/>
                <w:sz w:val="22"/>
                <w:lang w:eastAsia="zh-CN"/>
              </w:rPr>
              <w:t>WRC-23</w:t>
            </w:r>
            <w:r w:rsidRPr="006247F7">
              <w:rPr>
                <w:rFonts w:hint="eastAsia"/>
                <w:sz w:val="22"/>
                <w:lang w:eastAsia="zh-CN"/>
              </w:rPr>
              <w:t>敦促主管部门在根据《无线电规则》第</w:t>
            </w:r>
            <w:r w:rsidRPr="006247F7">
              <w:rPr>
                <w:rFonts w:hint="eastAsia"/>
                <w:b/>
                <w:bCs/>
                <w:sz w:val="22"/>
                <w:lang w:eastAsia="zh-CN"/>
              </w:rPr>
              <w:t>4.4</w:t>
            </w:r>
            <w:r w:rsidRPr="006247F7">
              <w:rPr>
                <w:rFonts w:hint="eastAsia"/>
                <w:sz w:val="22"/>
                <w:lang w:eastAsia="zh-CN"/>
              </w:rPr>
              <w:t>款使用频率指配时，应完全遵守该条款的目标和宗旨，包括与《无线电规则》第</w:t>
            </w:r>
            <w:r w:rsidRPr="006247F7">
              <w:rPr>
                <w:rFonts w:hint="eastAsia"/>
                <w:b/>
                <w:bCs/>
                <w:sz w:val="22"/>
                <w:lang w:eastAsia="zh-CN"/>
              </w:rPr>
              <w:t>4.4</w:t>
            </w:r>
            <w:r w:rsidRPr="006247F7">
              <w:rPr>
                <w:rFonts w:hint="eastAsia"/>
                <w:sz w:val="22"/>
                <w:lang w:eastAsia="zh-CN"/>
              </w:rPr>
              <w:t>款相关的</w:t>
            </w:r>
            <w:proofErr w:type="spellStart"/>
            <w:r w:rsidRPr="006247F7">
              <w:rPr>
                <w:rFonts w:hint="eastAsia"/>
                <w:sz w:val="22"/>
                <w:lang w:eastAsia="zh-CN"/>
              </w:rPr>
              <w:t>RoP</w:t>
            </w:r>
            <w:proofErr w:type="spellEnd"/>
            <w:r w:rsidRPr="006247F7">
              <w:rPr>
                <w:rFonts w:hint="eastAsia"/>
                <w:sz w:val="22"/>
                <w:lang w:eastAsia="zh-CN"/>
              </w:rPr>
              <w:t>。</w:t>
            </w:r>
          </w:p>
        </w:tc>
      </w:tr>
      <w:tr w:rsidR="00A84FA7" w:rsidRPr="00587AE1" w14:paraId="50086AFE" w14:textId="77777777" w:rsidTr="002A0DAA">
        <w:trPr>
          <w:trHeight w:val="1139"/>
        </w:trPr>
        <w:tc>
          <w:tcPr>
            <w:tcW w:w="1838" w:type="dxa"/>
          </w:tcPr>
          <w:p w14:paraId="00E93B99" w14:textId="4372B6D9" w:rsidR="00A84FA7" w:rsidRPr="006247F7" w:rsidRDefault="00EB5BA0" w:rsidP="002A0DAA">
            <w:pPr>
              <w:jc w:val="left"/>
              <w:rPr>
                <w:b/>
                <w:sz w:val="22"/>
                <w:lang w:val="en-GB" w:eastAsia="zh-CN"/>
              </w:rPr>
            </w:pPr>
            <w:hyperlink r:id="rId42"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0EA0141B" w14:textId="0554D379" w:rsidR="00A84FA7" w:rsidRPr="006247F7" w:rsidRDefault="003F09A6" w:rsidP="002A0DAA">
            <w:pPr>
              <w:spacing w:before="120" w:after="120" w:line="240" w:lineRule="auto"/>
              <w:rPr>
                <w:b/>
                <w:sz w:val="22"/>
              </w:rPr>
            </w:pPr>
            <w:bookmarkStart w:id="43" w:name="lt_pId297"/>
            <w:r w:rsidRPr="006247F7">
              <w:rPr>
                <w:rFonts w:hint="eastAsia"/>
                <w:b/>
                <w:sz w:val="22"/>
                <w:lang w:eastAsia="zh-CN"/>
              </w:rPr>
              <w:t>第</w:t>
            </w:r>
            <w:r w:rsidRPr="006247F7">
              <w:rPr>
                <w:b/>
                <w:sz w:val="22"/>
              </w:rPr>
              <w:t>14.2</w:t>
            </w:r>
            <w:r w:rsidRPr="006247F7">
              <w:rPr>
                <w:rFonts w:hint="eastAsia"/>
                <w:b/>
                <w:sz w:val="22"/>
                <w:lang w:eastAsia="zh-CN"/>
              </w:rPr>
              <w:t>和</w:t>
            </w:r>
            <w:r w:rsidRPr="006247F7">
              <w:rPr>
                <w:b/>
                <w:sz w:val="22"/>
              </w:rPr>
              <w:t>14.3</w:t>
            </w:r>
            <w:bookmarkEnd w:id="43"/>
            <w:r w:rsidRPr="006247F7">
              <w:rPr>
                <w:rFonts w:hint="eastAsia"/>
                <w:b/>
                <w:sz w:val="22"/>
                <w:lang w:eastAsia="zh-CN"/>
              </w:rPr>
              <w:t>段</w:t>
            </w:r>
          </w:p>
          <w:p w14:paraId="2E301A24" w14:textId="19CE1D8D"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43" w:history="1">
              <w:r w:rsidR="006D286F" w:rsidRPr="006247F7">
                <w:rPr>
                  <w:rStyle w:val="Hyperlink"/>
                  <w:b/>
                  <w:sz w:val="22"/>
                </w:rPr>
                <w:t>495</w:t>
              </w:r>
            </w:hyperlink>
            <w:r w:rsidRPr="006247F7">
              <w:rPr>
                <w:rFonts w:hint="eastAsia"/>
                <w:b/>
                <w:color w:val="000000" w:themeColor="text1"/>
                <w:sz w:val="22"/>
                <w:lang w:eastAsia="zh-CN"/>
              </w:rPr>
              <w:t>号文件</w:t>
            </w:r>
          </w:p>
        </w:tc>
        <w:tc>
          <w:tcPr>
            <w:tcW w:w="10712" w:type="dxa"/>
          </w:tcPr>
          <w:p w14:paraId="06679D41" w14:textId="5729643A" w:rsidR="00A84FA7" w:rsidRPr="006247F7" w:rsidRDefault="00B52FDB" w:rsidP="007B0894">
            <w:pPr>
              <w:spacing w:before="120" w:after="120" w:line="240" w:lineRule="auto"/>
              <w:ind w:firstLineChars="200" w:firstLine="440"/>
              <w:rPr>
                <w:b/>
                <w:bCs/>
                <w:sz w:val="22"/>
              </w:rPr>
            </w:pPr>
            <w:bookmarkStart w:id="44" w:name="lt_pId299"/>
            <w:r w:rsidRPr="006247F7">
              <w:rPr>
                <w:rFonts w:hint="eastAsia"/>
                <w:sz w:val="22"/>
                <w:lang w:eastAsia="zh-CN"/>
              </w:rPr>
              <w:t>WRC-23</w:t>
            </w:r>
            <w:r w:rsidRPr="006247F7">
              <w:rPr>
                <w:rFonts w:hint="eastAsia"/>
                <w:sz w:val="22"/>
                <w:lang w:eastAsia="zh-CN"/>
              </w:rPr>
              <w:t>修订了《无线电规则》第</w:t>
            </w:r>
            <w:r w:rsidRPr="006247F7">
              <w:rPr>
                <w:rFonts w:hint="eastAsia"/>
                <w:b/>
                <w:bCs/>
                <w:sz w:val="22"/>
                <w:lang w:eastAsia="zh-CN"/>
              </w:rPr>
              <w:t>21.16.6</w:t>
            </w:r>
            <w:r w:rsidRPr="006247F7">
              <w:rPr>
                <w:rFonts w:hint="eastAsia"/>
                <w:sz w:val="22"/>
                <w:lang w:eastAsia="zh-CN"/>
              </w:rPr>
              <w:t>款，并责成无线电通信局在审查</w:t>
            </w:r>
            <w:r w:rsidRPr="006247F7">
              <w:rPr>
                <w:rFonts w:hint="eastAsia"/>
                <w:sz w:val="22"/>
                <w:lang w:eastAsia="zh-CN"/>
              </w:rPr>
              <w:t>non-GSO</w:t>
            </w:r>
            <w:r w:rsidRPr="006247F7">
              <w:rPr>
                <w:sz w:val="22"/>
                <w:lang w:eastAsia="zh-CN"/>
              </w:rPr>
              <w:t xml:space="preserve"> </w:t>
            </w:r>
            <w:r w:rsidRPr="006247F7">
              <w:rPr>
                <w:rFonts w:hint="eastAsia"/>
                <w:sz w:val="22"/>
                <w:lang w:eastAsia="zh-CN"/>
              </w:rPr>
              <w:t>FSS</w:t>
            </w:r>
            <w:r w:rsidRPr="006247F7">
              <w:rPr>
                <w:rFonts w:hint="eastAsia"/>
                <w:sz w:val="22"/>
                <w:lang w:eastAsia="zh-CN"/>
              </w:rPr>
              <w:t>卫星系统的频率指配是否符合《无线电规则》第</w:t>
            </w:r>
            <w:r w:rsidRPr="006247F7">
              <w:rPr>
                <w:rFonts w:hint="eastAsia"/>
                <w:sz w:val="22"/>
                <w:lang w:eastAsia="zh-CN"/>
              </w:rPr>
              <w:t>21</w:t>
            </w:r>
            <w:r w:rsidRPr="006247F7">
              <w:rPr>
                <w:rFonts w:hint="eastAsia"/>
                <w:sz w:val="22"/>
                <w:lang w:eastAsia="zh-CN"/>
              </w:rPr>
              <w:t>条的</w:t>
            </w:r>
            <w:proofErr w:type="spellStart"/>
            <w:r w:rsidRPr="006247F7">
              <w:rPr>
                <w:rFonts w:hint="eastAsia"/>
                <w:sz w:val="22"/>
                <w:lang w:eastAsia="zh-CN"/>
              </w:rPr>
              <w:t>pfd</w:t>
            </w:r>
            <w:proofErr w:type="spellEnd"/>
            <w:r w:rsidRPr="006247F7">
              <w:rPr>
                <w:rFonts w:hint="eastAsia"/>
                <w:sz w:val="22"/>
                <w:lang w:eastAsia="zh-CN"/>
              </w:rPr>
              <w:t>限值（适用于</w:t>
            </w:r>
            <w:r w:rsidRPr="006247F7">
              <w:rPr>
                <w:rFonts w:hint="eastAsia"/>
                <w:sz w:val="22"/>
                <w:lang w:eastAsia="zh-CN"/>
              </w:rPr>
              <w:t>17.7-19.3 GHz</w:t>
            </w:r>
            <w:r w:rsidRPr="006247F7">
              <w:rPr>
                <w:rFonts w:hint="eastAsia"/>
                <w:sz w:val="22"/>
                <w:lang w:eastAsia="zh-CN"/>
              </w:rPr>
              <w:t>频段）时，根据《无线电规则》第</w:t>
            </w:r>
            <w:r w:rsidRPr="006247F7">
              <w:rPr>
                <w:rFonts w:hint="eastAsia"/>
                <w:b/>
                <w:bCs/>
                <w:sz w:val="22"/>
                <w:lang w:eastAsia="zh-CN"/>
              </w:rPr>
              <w:t>9.35/11.31</w:t>
            </w:r>
            <w:r w:rsidRPr="006247F7">
              <w:rPr>
                <w:rFonts w:hint="eastAsia"/>
                <w:sz w:val="22"/>
                <w:lang w:eastAsia="zh-CN"/>
              </w:rPr>
              <w:t>款发布适用有条件合格的审查结论（如果通知主管部门要求的话）。</w:t>
            </w:r>
            <w:r w:rsidRPr="006247F7">
              <w:rPr>
                <w:rFonts w:hint="eastAsia"/>
                <w:sz w:val="22"/>
                <w:lang w:eastAsia="zh-CN"/>
              </w:rPr>
              <w:t>WRC-23</w:t>
            </w:r>
            <w:r w:rsidRPr="006247F7">
              <w:rPr>
                <w:rFonts w:hint="eastAsia"/>
                <w:sz w:val="22"/>
                <w:lang w:eastAsia="zh-CN"/>
              </w:rPr>
              <w:t>确定，这一做法亦将适用于自</w:t>
            </w:r>
            <w:r w:rsidRPr="006247F7">
              <w:rPr>
                <w:rFonts w:hint="eastAsia"/>
                <w:sz w:val="22"/>
                <w:lang w:eastAsia="zh-CN"/>
              </w:rPr>
              <w:t>2023</w:t>
            </w:r>
            <w:r w:rsidRPr="006247F7">
              <w:rPr>
                <w:rFonts w:hint="eastAsia"/>
                <w:sz w:val="22"/>
                <w:lang w:eastAsia="zh-CN"/>
              </w:rPr>
              <w:t>年</w:t>
            </w:r>
            <w:r w:rsidRPr="006247F7">
              <w:rPr>
                <w:rFonts w:hint="eastAsia"/>
                <w:sz w:val="22"/>
                <w:lang w:eastAsia="zh-CN"/>
              </w:rPr>
              <w:t>12</w:t>
            </w:r>
            <w:r w:rsidRPr="006247F7">
              <w:rPr>
                <w:rFonts w:hint="eastAsia"/>
                <w:sz w:val="22"/>
                <w:lang w:eastAsia="zh-CN"/>
              </w:rPr>
              <w:t>月</w:t>
            </w:r>
            <w:r w:rsidRPr="006247F7">
              <w:rPr>
                <w:rFonts w:hint="eastAsia"/>
                <w:sz w:val="22"/>
                <w:lang w:eastAsia="zh-CN"/>
              </w:rPr>
              <w:t>16</w:t>
            </w:r>
            <w:r w:rsidRPr="006247F7">
              <w:rPr>
                <w:rFonts w:hint="eastAsia"/>
                <w:sz w:val="22"/>
                <w:lang w:eastAsia="zh-CN"/>
              </w:rPr>
              <w:t>日至</w:t>
            </w:r>
            <w:r w:rsidRPr="006247F7">
              <w:rPr>
                <w:rFonts w:hint="eastAsia"/>
                <w:sz w:val="22"/>
                <w:lang w:eastAsia="zh-CN"/>
              </w:rPr>
              <w:t>WRC-23</w:t>
            </w:r>
            <w:r w:rsidRPr="006247F7">
              <w:rPr>
                <w:rFonts w:hint="eastAsia"/>
                <w:sz w:val="22"/>
                <w:lang w:eastAsia="zh-CN"/>
              </w:rPr>
              <w:t>最后文件生效期间收到协调请求的</w:t>
            </w:r>
            <w:r w:rsidRPr="006247F7">
              <w:rPr>
                <w:rFonts w:hint="eastAsia"/>
                <w:sz w:val="22"/>
                <w:lang w:eastAsia="zh-CN"/>
              </w:rPr>
              <w:t>non-GSO</w:t>
            </w:r>
            <w:r w:rsidRPr="006247F7">
              <w:rPr>
                <w:sz w:val="22"/>
                <w:lang w:eastAsia="zh-CN"/>
              </w:rPr>
              <w:t xml:space="preserve"> </w:t>
            </w:r>
            <w:r w:rsidRPr="006247F7">
              <w:rPr>
                <w:rFonts w:hint="eastAsia"/>
                <w:sz w:val="22"/>
                <w:lang w:eastAsia="zh-CN"/>
              </w:rPr>
              <w:t>FSS</w:t>
            </w:r>
            <w:r w:rsidRPr="006247F7">
              <w:rPr>
                <w:rFonts w:hint="eastAsia"/>
                <w:sz w:val="22"/>
                <w:lang w:eastAsia="zh-CN"/>
              </w:rPr>
              <w:t>卫星系统。</w:t>
            </w:r>
            <w:r w:rsidRPr="006247F7">
              <w:rPr>
                <w:rFonts w:hint="eastAsia"/>
                <w:sz w:val="22"/>
                <w:lang w:eastAsia="zh-CN"/>
              </w:rPr>
              <w:t>WRC-23</w:t>
            </w:r>
            <w:r w:rsidRPr="006247F7">
              <w:rPr>
                <w:rFonts w:hint="eastAsia"/>
                <w:sz w:val="22"/>
                <w:lang w:eastAsia="zh-CN"/>
              </w:rPr>
              <w:t>还责成无线电通信局在</w:t>
            </w:r>
            <w:proofErr w:type="spellStart"/>
            <w:r w:rsidRPr="006247F7">
              <w:rPr>
                <w:rFonts w:hint="eastAsia"/>
                <w:sz w:val="22"/>
                <w:lang w:eastAsia="zh-CN"/>
              </w:rPr>
              <w:t>pfd</w:t>
            </w:r>
            <w:proofErr w:type="spellEnd"/>
            <w:r w:rsidRPr="006247F7">
              <w:rPr>
                <w:rFonts w:hint="eastAsia"/>
                <w:sz w:val="22"/>
                <w:lang w:eastAsia="zh-CN"/>
              </w:rPr>
              <w:t>检查软件纳入</w:t>
            </w:r>
            <w:r w:rsidRPr="006247F7">
              <w:rPr>
                <w:rFonts w:hint="eastAsia"/>
                <w:sz w:val="22"/>
                <w:lang w:eastAsia="zh-CN"/>
              </w:rPr>
              <w:t>WRC-23</w:t>
            </w:r>
            <w:r w:rsidRPr="006247F7">
              <w:rPr>
                <w:rFonts w:hint="eastAsia"/>
                <w:sz w:val="22"/>
                <w:lang w:eastAsia="zh-CN"/>
              </w:rPr>
              <w:t>关于第</w:t>
            </w:r>
            <w:r w:rsidRPr="006247F7">
              <w:rPr>
                <w:b/>
                <w:bCs/>
                <w:sz w:val="22"/>
                <w:lang w:eastAsia="zh-CN"/>
              </w:rPr>
              <w:t>21.16.6</w:t>
            </w:r>
            <w:r w:rsidRPr="006247F7">
              <w:rPr>
                <w:rFonts w:hint="eastAsia"/>
                <w:sz w:val="22"/>
                <w:lang w:eastAsia="zh-CN"/>
              </w:rPr>
              <w:t>款做出的决定之后，审查这些审查结论以及</w:t>
            </w:r>
            <w:r w:rsidRPr="006247F7">
              <w:rPr>
                <w:rFonts w:hint="eastAsia"/>
                <w:sz w:val="22"/>
                <w:lang w:eastAsia="zh-CN"/>
              </w:rPr>
              <w:t>2019</w:t>
            </w:r>
            <w:r w:rsidRPr="006247F7">
              <w:rPr>
                <w:rFonts w:hint="eastAsia"/>
                <w:sz w:val="22"/>
                <w:lang w:eastAsia="zh-CN"/>
              </w:rPr>
              <w:t>年</w:t>
            </w:r>
            <w:r w:rsidRPr="006247F7">
              <w:rPr>
                <w:rFonts w:hint="eastAsia"/>
                <w:sz w:val="22"/>
                <w:lang w:eastAsia="zh-CN"/>
              </w:rPr>
              <w:t>11</w:t>
            </w:r>
            <w:r w:rsidRPr="006247F7">
              <w:rPr>
                <w:rFonts w:hint="eastAsia"/>
                <w:sz w:val="22"/>
                <w:lang w:eastAsia="zh-CN"/>
              </w:rPr>
              <w:t>月</w:t>
            </w:r>
            <w:r w:rsidRPr="006247F7">
              <w:rPr>
                <w:rFonts w:hint="eastAsia"/>
                <w:sz w:val="22"/>
                <w:lang w:eastAsia="zh-CN"/>
              </w:rPr>
              <w:t>23</w:t>
            </w:r>
            <w:r w:rsidRPr="006247F7">
              <w:rPr>
                <w:rFonts w:hint="eastAsia"/>
                <w:sz w:val="22"/>
                <w:lang w:eastAsia="zh-CN"/>
              </w:rPr>
              <w:t>日至</w:t>
            </w:r>
            <w:r w:rsidRPr="006247F7">
              <w:rPr>
                <w:rFonts w:hint="eastAsia"/>
                <w:sz w:val="22"/>
                <w:lang w:eastAsia="zh-CN"/>
              </w:rPr>
              <w:t>WRC-23</w:t>
            </w:r>
            <w:r w:rsidRPr="006247F7">
              <w:rPr>
                <w:rFonts w:hint="eastAsia"/>
                <w:sz w:val="22"/>
                <w:lang w:eastAsia="zh-CN"/>
              </w:rPr>
              <w:t>最后一天发布的审查结论。另请参见</w:t>
            </w:r>
            <w:r w:rsidRPr="006247F7">
              <w:fldChar w:fldCharType="begin"/>
            </w:r>
            <w:r w:rsidRPr="006247F7">
              <w:rPr>
                <w:sz w:val="22"/>
                <w:lang w:eastAsia="zh-CN"/>
              </w:rPr>
              <w:instrText>HYPERLINK "https://www.itu.int/md/R23-WRC23-C-0420/en"</w:instrText>
            </w:r>
            <w:r w:rsidRPr="006247F7">
              <w:fldChar w:fldCharType="separate"/>
            </w:r>
            <w:r w:rsidRPr="006247F7">
              <w:rPr>
                <w:rStyle w:val="Hyperlink"/>
                <w:sz w:val="22"/>
                <w:lang w:eastAsia="zh-CN"/>
              </w:rPr>
              <w:t>420</w:t>
            </w:r>
            <w:r w:rsidRPr="006247F7">
              <w:rPr>
                <w:rStyle w:val="Hyperlink"/>
                <w:sz w:val="22"/>
              </w:rPr>
              <w:fldChar w:fldCharType="end"/>
            </w:r>
            <w:r w:rsidRPr="006247F7">
              <w:rPr>
                <w:rFonts w:hint="eastAsia"/>
                <w:sz w:val="22"/>
                <w:lang w:eastAsia="zh-CN"/>
              </w:rPr>
              <w:t>号文件。</w:t>
            </w:r>
            <w:bookmarkEnd w:id="44"/>
          </w:p>
        </w:tc>
      </w:tr>
      <w:tr w:rsidR="00A84FA7" w:rsidRPr="00587AE1" w14:paraId="2602FE93" w14:textId="77777777" w:rsidTr="00846E78">
        <w:trPr>
          <w:trHeight w:val="685"/>
        </w:trPr>
        <w:tc>
          <w:tcPr>
            <w:tcW w:w="1838" w:type="dxa"/>
          </w:tcPr>
          <w:p w14:paraId="6DFD6016" w14:textId="22DD8118" w:rsidR="00A84FA7" w:rsidRPr="006247F7" w:rsidRDefault="00EB5BA0" w:rsidP="002A0DAA">
            <w:pPr>
              <w:jc w:val="left"/>
              <w:rPr>
                <w:b/>
                <w:sz w:val="22"/>
                <w:lang w:val="en-GB" w:eastAsia="zh-CN"/>
              </w:rPr>
            </w:pPr>
            <w:hyperlink r:id="rId44"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2C5C0B01" w14:textId="26AE3C87" w:rsidR="00A84FA7" w:rsidRPr="006247F7" w:rsidRDefault="00565E65" w:rsidP="002A0DAA">
            <w:pPr>
              <w:spacing w:before="120" w:after="120" w:line="240" w:lineRule="auto"/>
              <w:rPr>
                <w:b/>
                <w:sz w:val="22"/>
              </w:rPr>
            </w:pPr>
            <w:bookmarkStart w:id="45" w:name="lt_pId304"/>
            <w:r w:rsidRPr="006247F7">
              <w:rPr>
                <w:rFonts w:hint="eastAsia"/>
                <w:b/>
                <w:sz w:val="22"/>
                <w:lang w:eastAsia="zh-CN"/>
              </w:rPr>
              <w:t>第</w:t>
            </w:r>
            <w:r w:rsidRPr="006247F7">
              <w:rPr>
                <w:b/>
                <w:sz w:val="22"/>
              </w:rPr>
              <w:t>14.4</w:t>
            </w:r>
            <w:r w:rsidRPr="006247F7">
              <w:rPr>
                <w:rFonts w:hint="eastAsia"/>
                <w:b/>
                <w:sz w:val="22"/>
                <w:lang w:eastAsia="zh-CN"/>
              </w:rPr>
              <w:t>和</w:t>
            </w:r>
            <w:r w:rsidRPr="006247F7">
              <w:rPr>
                <w:b/>
                <w:sz w:val="22"/>
              </w:rPr>
              <w:t>14.5</w:t>
            </w:r>
            <w:bookmarkEnd w:id="45"/>
            <w:r w:rsidRPr="006247F7">
              <w:rPr>
                <w:rFonts w:hint="eastAsia"/>
                <w:b/>
                <w:sz w:val="22"/>
                <w:lang w:eastAsia="zh-CN"/>
              </w:rPr>
              <w:t>段</w:t>
            </w:r>
          </w:p>
          <w:p w14:paraId="621EE520" w14:textId="7D6F6691"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hyperlink r:id="rId45" w:history="1">
              <w:r w:rsidR="006D286F" w:rsidRPr="006247F7">
                <w:rPr>
                  <w:rStyle w:val="Hyperlink"/>
                  <w:b/>
                  <w:sz w:val="22"/>
                </w:rPr>
                <w:t>495</w:t>
              </w:r>
            </w:hyperlink>
            <w:r w:rsidRPr="006247F7">
              <w:rPr>
                <w:rFonts w:hint="eastAsia"/>
                <w:b/>
                <w:color w:val="000000" w:themeColor="text1"/>
                <w:sz w:val="22"/>
                <w:lang w:eastAsia="zh-CN"/>
              </w:rPr>
              <w:t>号文件</w:t>
            </w:r>
          </w:p>
        </w:tc>
        <w:tc>
          <w:tcPr>
            <w:tcW w:w="10712" w:type="dxa"/>
          </w:tcPr>
          <w:p w14:paraId="3A11806D" w14:textId="54CC67A4" w:rsidR="00B52FDB" w:rsidRPr="006247F7" w:rsidRDefault="00B52FDB" w:rsidP="00B52FDB">
            <w:pPr>
              <w:ind w:firstLineChars="200" w:firstLine="440"/>
              <w:rPr>
                <w:sz w:val="22"/>
                <w:lang w:eastAsia="zh-CN"/>
              </w:rPr>
            </w:pPr>
            <w:r w:rsidRPr="006247F7">
              <w:rPr>
                <w:sz w:val="22"/>
                <w:lang w:eastAsia="zh-CN"/>
              </w:rPr>
              <w:t>WRC-23</w:t>
            </w:r>
            <w:r w:rsidRPr="006247F7">
              <w:rPr>
                <w:rFonts w:hint="eastAsia"/>
                <w:sz w:val="22"/>
                <w:lang w:eastAsia="zh-CN"/>
              </w:rPr>
              <w:t>审议了第</w:t>
            </w:r>
            <w:r w:rsidRPr="006247F7">
              <w:rPr>
                <w:rFonts w:hint="eastAsia"/>
                <w:b/>
                <w:bCs/>
                <w:sz w:val="22"/>
                <w:lang w:eastAsia="zh-CN"/>
              </w:rPr>
              <w:t>35</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hint="eastAsia"/>
                <w:sz w:val="22"/>
                <w:lang w:eastAsia="zh-CN"/>
              </w:rPr>
              <w:t>报告的第</w:t>
            </w:r>
            <w:r w:rsidRPr="006247F7">
              <w:rPr>
                <w:rFonts w:hint="eastAsia"/>
                <w:sz w:val="22"/>
                <w:lang w:eastAsia="zh-CN"/>
              </w:rPr>
              <w:t>3.</w:t>
            </w:r>
            <w:r w:rsidRPr="006247F7">
              <w:rPr>
                <w:sz w:val="22"/>
                <w:lang w:eastAsia="zh-CN"/>
              </w:rPr>
              <w:t>3.3</w:t>
            </w:r>
            <w:r w:rsidRPr="006247F7">
              <w:rPr>
                <w:rFonts w:hint="eastAsia"/>
                <w:sz w:val="22"/>
                <w:lang w:eastAsia="zh-CN"/>
              </w:rPr>
              <w:t>节及其相关分节，并同意针对所提问题采取以下行动：</w:t>
            </w:r>
          </w:p>
          <w:p w14:paraId="4C789729" w14:textId="77777777" w:rsidR="00B52FDB" w:rsidRPr="006247F7" w:rsidRDefault="00B52FDB" w:rsidP="00B52FDB">
            <w:pPr>
              <w:ind w:firstLineChars="200" w:firstLine="440"/>
              <w:rPr>
                <w:sz w:val="22"/>
                <w:lang w:eastAsia="zh-CN"/>
              </w:rPr>
            </w:pPr>
            <w:r w:rsidRPr="006247F7">
              <w:rPr>
                <w:rFonts w:hint="eastAsia"/>
                <w:sz w:val="22"/>
                <w:lang w:eastAsia="zh-CN"/>
              </w:rPr>
              <w:lastRenderedPageBreak/>
              <w:t>关于第</w:t>
            </w:r>
            <w:r w:rsidRPr="006247F7">
              <w:rPr>
                <w:rFonts w:hint="eastAsia"/>
                <w:sz w:val="22"/>
                <w:lang w:eastAsia="zh-CN"/>
              </w:rPr>
              <w:t>3.3.3.2</w:t>
            </w:r>
            <w:r w:rsidRPr="006247F7">
              <w:rPr>
                <w:rFonts w:hint="eastAsia"/>
                <w:sz w:val="22"/>
                <w:lang w:eastAsia="zh-CN"/>
              </w:rPr>
              <w:t>分节和第</w:t>
            </w:r>
            <w:r w:rsidRPr="006247F7">
              <w:rPr>
                <w:rFonts w:hint="eastAsia"/>
                <w:b/>
                <w:bCs/>
                <w:sz w:val="22"/>
                <w:lang w:eastAsia="zh-CN"/>
              </w:rPr>
              <w:t>35</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ascii="STKaiti" w:eastAsia="STKaiti" w:hAnsi="STKaiti" w:hint="eastAsia"/>
                <w:sz w:val="22"/>
                <w:lang w:eastAsia="zh-CN"/>
              </w:rPr>
              <w:t>做出决议</w:t>
            </w:r>
            <w:r w:rsidRPr="006247F7">
              <w:rPr>
                <w:rFonts w:hint="eastAsia"/>
                <w:sz w:val="22"/>
                <w:lang w:eastAsia="zh-CN"/>
              </w:rPr>
              <w:t>11</w:t>
            </w:r>
            <w:r w:rsidRPr="006247F7">
              <w:rPr>
                <w:rFonts w:hint="eastAsia"/>
                <w:sz w:val="22"/>
                <w:lang w:eastAsia="zh-CN"/>
              </w:rPr>
              <w:t>，</w:t>
            </w:r>
            <w:r w:rsidRPr="006247F7">
              <w:rPr>
                <w:rFonts w:hint="eastAsia"/>
                <w:sz w:val="22"/>
                <w:lang w:eastAsia="zh-CN"/>
              </w:rPr>
              <w:t>WRC-23</w:t>
            </w:r>
            <w:r w:rsidRPr="006247F7">
              <w:rPr>
                <w:rFonts w:hint="eastAsia"/>
                <w:sz w:val="22"/>
                <w:lang w:eastAsia="zh-CN"/>
              </w:rPr>
              <w:t>责成无线电通信局在《程序规则》中反映该报告这一节所述第</w:t>
            </w:r>
            <w:r w:rsidRPr="006247F7">
              <w:rPr>
                <w:rFonts w:hint="eastAsia"/>
                <w:b/>
                <w:bCs/>
                <w:sz w:val="22"/>
                <w:lang w:eastAsia="zh-CN"/>
              </w:rPr>
              <w:t>35</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ascii="STKaiti" w:eastAsia="STKaiti" w:hAnsi="STKaiti" w:hint="eastAsia"/>
                <w:sz w:val="22"/>
                <w:lang w:eastAsia="zh-CN"/>
              </w:rPr>
              <w:t>做出决议</w:t>
            </w:r>
            <w:r w:rsidRPr="006247F7">
              <w:rPr>
                <w:rFonts w:hint="eastAsia"/>
                <w:sz w:val="22"/>
                <w:lang w:eastAsia="zh-CN"/>
              </w:rPr>
              <w:t>11</w:t>
            </w:r>
            <w:r w:rsidRPr="006247F7">
              <w:rPr>
                <w:rFonts w:hint="eastAsia"/>
                <w:sz w:val="22"/>
                <w:lang w:eastAsia="zh-CN"/>
              </w:rPr>
              <w:t>的落实情况，以便将该问题纳入主任提交</w:t>
            </w:r>
            <w:r w:rsidRPr="006247F7">
              <w:rPr>
                <w:rFonts w:hint="eastAsia"/>
                <w:sz w:val="22"/>
                <w:lang w:eastAsia="zh-CN"/>
              </w:rPr>
              <w:t>WRC-27</w:t>
            </w:r>
            <w:r w:rsidRPr="006247F7">
              <w:rPr>
                <w:rFonts w:hint="eastAsia"/>
                <w:sz w:val="22"/>
                <w:lang w:eastAsia="zh-CN"/>
              </w:rPr>
              <w:t>的报告中。</w:t>
            </w:r>
          </w:p>
          <w:p w14:paraId="494BD743" w14:textId="77777777" w:rsidR="00B52FDB" w:rsidRPr="006247F7" w:rsidRDefault="00B52FDB" w:rsidP="00B52FDB">
            <w:pPr>
              <w:ind w:firstLineChars="200" w:firstLine="440"/>
              <w:rPr>
                <w:sz w:val="22"/>
                <w:lang w:eastAsia="zh-CN"/>
              </w:rPr>
            </w:pPr>
            <w:r w:rsidRPr="006247F7">
              <w:rPr>
                <w:rFonts w:hint="eastAsia"/>
                <w:sz w:val="22"/>
                <w:lang w:eastAsia="zh-CN"/>
              </w:rPr>
              <w:t>关于根据</w:t>
            </w:r>
            <w:r w:rsidRPr="006247F7">
              <w:rPr>
                <w:rFonts w:ascii="STKaiti" w:eastAsia="STKaiti" w:hAnsi="STKaiti" w:hint="eastAsia"/>
                <w:sz w:val="22"/>
                <w:lang w:eastAsia="zh-CN"/>
              </w:rPr>
              <w:t>做出决议</w:t>
            </w:r>
            <w:r w:rsidRPr="006247F7">
              <w:rPr>
                <w:rFonts w:hint="eastAsia"/>
                <w:sz w:val="22"/>
                <w:lang w:eastAsia="zh-CN"/>
              </w:rPr>
              <w:t>14</w:t>
            </w:r>
            <w:r w:rsidRPr="006247F7">
              <w:rPr>
                <w:rFonts w:hint="eastAsia"/>
                <w:sz w:val="22"/>
                <w:lang w:eastAsia="zh-CN"/>
              </w:rPr>
              <w:t>修改轨道参数的第</w:t>
            </w:r>
            <w:r w:rsidRPr="006247F7">
              <w:rPr>
                <w:rFonts w:hint="eastAsia"/>
                <w:sz w:val="22"/>
                <w:lang w:eastAsia="zh-CN"/>
              </w:rPr>
              <w:t>3.3.3.</w:t>
            </w:r>
            <w:r w:rsidRPr="006247F7">
              <w:rPr>
                <w:sz w:val="22"/>
                <w:lang w:eastAsia="zh-CN"/>
              </w:rPr>
              <w:t>3</w:t>
            </w:r>
            <w:r w:rsidRPr="006247F7">
              <w:rPr>
                <w:rFonts w:hint="eastAsia"/>
                <w:sz w:val="22"/>
                <w:lang w:eastAsia="zh-CN"/>
              </w:rPr>
              <w:t>分节，</w:t>
            </w:r>
            <w:r w:rsidRPr="006247F7">
              <w:rPr>
                <w:rFonts w:hint="eastAsia"/>
                <w:sz w:val="22"/>
                <w:lang w:eastAsia="zh-CN"/>
              </w:rPr>
              <w:t>WRC-23</w:t>
            </w:r>
            <w:r w:rsidRPr="006247F7">
              <w:rPr>
                <w:rFonts w:hint="eastAsia"/>
                <w:sz w:val="22"/>
                <w:lang w:eastAsia="zh-CN"/>
              </w:rPr>
              <w:t>决定在提供报告中所要求的澄清说明之前，需要进一步研究提出的问题。</w:t>
            </w:r>
          </w:p>
          <w:p w14:paraId="7D8DF73C" w14:textId="77777777" w:rsidR="00B52FDB" w:rsidRPr="006247F7" w:rsidRDefault="00B52FDB" w:rsidP="00B52FDB">
            <w:pPr>
              <w:ind w:firstLineChars="200" w:firstLine="440"/>
              <w:rPr>
                <w:sz w:val="22"/>
                <w:lang w:eastAsia="zh-CN"/>
              </w:rPr>
            </w:pPr>
            <w:r w:rsidRPr="006247F7">
              <w:rPr>
                <w:rFonts w:hint="eastAsia"/>
                <w:sz w:val="22"/>
                <w:lang w:eastAsia="zh-CN"/>
              </w:rPr>
              <w:t>关于第</w:t>
            </w:r>
            <w:r w:rsidRPr="006247F7">
              <w:rPr>
                <w:rFonts w:hint="eastAsia"/>
                <w:sz w:val="22"/>
                <w:lang w:eastAsia="zh-CN"/>
              </w:rPr>
              <w:t>3.3.3.4</w:t>
            </w:r>
            <w:r w:rsidRPr="006247F7">
              <w:rPr>
                <w:rFonts w:hint="eastAsia"/>
                <w:sz w:val="22"/>
                <w:lang w:eastAsia="zh-CN"/>
              </w:rPr>
              <w:t>分节和第</w:t>
            </w:r>
            <w:r w:rsidRPr="006247F7">
              <w:rPr>
                <w:rFonts w:hint="eastAsia"/>
                <w:b/>
                <w:bCs/>
                <w:sz w:val="22"/>
                <w:lang w:eastAsia="zh-CN"/>
              </w:rPr>
              <w:t>35</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ascii="STKaiti" w:eastAsia="STKaiti" w:hAnsi="STKaiti" w:hint="eastAsia"/>
                <w:sz w:val="22"/>
                <w:lang w:eastAsia="zh-CN"/>
              </w:rPr>
              <w:t>做出决议</w:t>
            </w:r>
            <w:r w:rsidRPr="006247F7">
              <w:rPr>
                <w:rFonts w:hint="eastAsia"/>
                <w:sz w:val="22"/>
                <w:lang w:eastAsia="zh-CN"/>
              </w:rPr>
              <w:t>17</w:t>
            </w:r>
            <w:r w:rsidRPr="006247F7">
              <w:rPr>
                <w:i/>
                <w:iCs/>
                <w:sz w:val="22"/>
                <w:lang w:eastAsia="zh-CN"/>
              </w:rPr>
              <w:t xml:space="preserve"> b)</w:t>
            </w:r>
            <w:r w:rsidRPr="006247F7">
              <w:rPr>
                <w:rFonts w:hint="eastAsia"/>
                <w:sz w:val="22"/>
                <w:lang w:eastAsia="zh-CN"/>
              </w:rPr>
              <w:t>，</w:t>
            </w:r>
            <w:r w:rsidRPr="006247F7">
              <w:rPr>
                <w:rFonts w:hint="eastAsia"/>
                <w:sz w:val="22"/>
                <w:lang w:eastAsia="zh-CN"/>
              </w:rPr>
              <w:t>WRC-23</w:t>
            </w:r>
            <w:r w:rsidRPr="006247F7">
              <w:rPr>
                <w:rFonts w:hint="eastAsia"/>
                <w:sz w:val="22"/>
                <w:lang w:eastAsia="zh-CN"/>
              </w:rPr>
              <w:t>注意到，无线电通信局在落实第</w:t>
            </w:r>
            <w:r w:rsidRPr="006247F7">
              <w:rPr>
                <w:rFonts w:hint="eastAsia"/>
                <w:b/>
                <w:bCs/>
                <w:sz w:val="22"/>
                <w:lang w:eastAsia="zh-CN"/>
              </w:rPr>
              <w:t>35</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ascii="STKaiti" w:eastAsia="STKaiti" w:hAnsi="STKaiti" w:hint="eastAsia"/>
                <w:sz w:val="22"/>
                <w:lang w:eastAsia="zh-CN"/>
              </w:rPr>
              <w:t>做出决议</w:t>
            </w:r>
            <w:r w:rsidRPr="006247F7">
              <w:rPr>
                <w:rFonts w:hint="eastAsia"/>
                <w:sz w:val="22"/>
                <w:lang w:eastAsia="zh-CN"/>
              </w:rPr>
              <w:t>17</w:t>
            </w:r>
            <w:r w:rsidRPr="006247F7">
              <w:rPr>
                <w:rFonts w:hint="eastAsia"/>
                <w:sz w:val="22"/>
                <w:lang w:eastAsia="zh-CN"/>
              </w:rPr>
              <w:t>方面所采取的行动，并呼吁研究这一节提出的问题。</w:t>
            </w:r>
          </w:p>
          <w:p w14:paraId="35CD74B4" w14:textId="22A5AF0B" w:rsidR="00A84FA7" w:rsidRPr="006247F7" w:rsidRDefault="00B52FDB" w:rsidP="00B52FDB">
            <w:pPr>
              <w:ind w:firstLineChars="200" w:firstLine="440"/>
              <w:rPr>
                <w:sz w:val="22"/>
                <w:lang w:eastAsia="zh-CN"/>
              </w:rPr>
            </w:pPr>
            <w:bookmarkStart w:id="46" w:name="lt_pId310"/>
            <w:r w:rsidRPr="006247F7">
              <w:rPr>
                <w:rFonts w:hint="eastAsia"/>
                <w:sz w:val="22"/>
                <w:lang w:eastAsia="zh-CN"/>
              </w:rPr>
              <w:t>除上述内容外，</w:t>
            </w:r>
            <w:r w:rsidRPr="006247F7">
              <w:rPr>
                <w:rFonts w:hint="eastAsia"/>
                <w:sz w:val="22"/>
                <w:lang w:eastAsia="zh-CN"/>
              </w:rPr>
              <w:t>WRC-23</w:t>
            </w:r>
            <w:r w:rsidRPr="006247F7">
              <w:rPr>
                <w:rFonts w:hint="eastAsia"/>
                <w:sz w:val="22"/>
                <w:lang w:eastAsia="zh-CN"/>
              </w:rPr>
              <w:t>还同意以下针对第</w:t>
            </w:r>
            <w:r w:rsidRPr="006247F7">
              <w:rPr>
                <w:rFonts w:hint="eastAsia"/>
                <w:b/>
                <w:bCs/>
                <w:sz w:val="22"/>
                <w:lang w:eastAsia="zh-CN"/>
              </w:rPr>
              <w:t>35</w:t>
            </w:r>
            <w:r w:rsidRPr="006247F7">
              <w:rPr>
                <w:rFonts w:hint="eastAsia"/>
                <w:sz w:val="22"/>
                <w:lang w:eastAsia="zh-CN"/>
              </w:rPr>
              <w:t>号决议</w:t>
            </w:r>
            <w:r w:rsidRPr="006247F7">
              <w:rPr>
                <w:rFonts w:hint="eastAsia"/>
                <w:b/>
                <w:bCs/>
                <w:sz w:val="22"/>
                <w:lang w:eastAsia="zh-CN"/>
              </w:rPr>
              <w:t>（</w:t>
            </w:r>
            <w:r w:rsidRPr="006247F7">
              <w:rPr>
                <w:rFonts w:hint="eastAsia"/>
                <w:b/>
                <w:bCs/>
                <w:sz w:val="22"/>
                <w:lang w:eastAsia="zh-CN"/>
              </w:rPr>
              <w:t>WRC-19</w:t>
            </w:r>
            <w:r w:rsidRPr="006247F7">
              <w:rPr>
                <w:rFonts w:hint="eastAsia"/>
                <w:b/>
                <w:bCs/>
                <w:sz w:val="22"/>
                <w:lang w:eastAsia="zh-CN"/>
              </w:rPr>
              <w:t>）</w:t>
            </w:r>
            <w:r w:rsidRPr="006247F7">
              <w:rPr>
                <w:rFonts w:hint="eastAsia"/>
                <w:sz w:val="22"/>
                <w:lang w:eastAsia="zh-CN"/>
              </w:rPr>
              <w:t>的具体修订。另见</w:t>
            </w:r>
            <w:r w:rsidRPr="006247F7">
              <w:fldChar w:fldCharType="begin"/>
            </w:r>
            <w:r w:rsidRPr="006247F7">
              <w:rPr>
                <w:sz w:val="22"/>
              </w:rPr>
              <w:instrText>HYPERLINK "https://www.itu.int/md/R23-WRC23-C-0422/en"</w:instrText>
            </w:r>
            <w:r w:rsidRPr="006247F7">
              <w:fldChar w:fldCharType="separate"/>
            </w:r>
            <w:r w:rsidRPr="006247F7">
              <w:rPr>
                <w:rStyle w:val="Hyperlink"/>
                <w:sz w:val="22"/>
              </w:rPr>
              <w:t>422</w:t>
            </w:r>
            <w:r w:rsidRPr="006247F7">
              <w:rPr>
                <w:rStyle w:val="Hyperlink"/>
                <w:sz w:val="22"/>
              </w:rPr>
              <w:fldChar w:fldCharType="end"/>
            </w:r>
            <w:r w:rsidRPr="006247F7">
              <w:rPr>
                <w:rFonts w:hint="eastAsia"/>
                <w:sz w:val="22"/>
                <w:lang w:eastAsia="zh-CN"/>
              </w:rPr>
              <w:t>号文件。</w:t>
            </w:r>
            <w:bookmarkEnd w:id="46"/>
          </w:p>
        </w:tc>
      </w:tr>
      <w:tr w:rsidR="00A84FA7" w:rsidRPr="00587AE1" w14:paraId="5ACF7F03" w14:textId="77777777" w:rsidTr="002A0DAA">
        <w:trPr>
          <w:trHeight w:val="1139"/>
        </w:trPr>
        <w:tc>
          <w:tcPr>
            <w:tcW w:w="1838" w:type="dxa"/>
          </w:tcPr>
          <w:p w14:paraId="5BED176E" w14:textId="5F9FDA6D" w:rsidR="00A84FA7" w:rsidRPr="006247F7" w:rsidRDefault="00EB5BA0" w:rsidP="002A0DAA">
            <w:pPr>
              <w:jc w:val="left"/>
              <w:rPr>
                <w:b/>
                <w:sz w:val="22"/>
                <w:lang w:val="en-GB" w:eastAsia="zh-CN"/>
              </w:rPr>
            </w:pPr>
            <w:hyperlink r:id="rId46"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31A8C27C" w14:textId="215ADB62" w:rsidR="00A84FA7" w:rsidRPr="006247F7" w:rsidRDefault="00565E65" w:rsidP="002A0DAA">
            <w:pPr>
              <w:spacing w:before="120" w:after="120" w:line="240" w:lineRule="auto"/>
              <w:rPr>
                <w:b/>
                <w:sz w:val="22"/>
              </w:rPr>
            </w:pPr>
            <w:bookmarkStart w:id="47" w:name="lt_pId313"/>
            <w:r w:rsidRPr="006247F7">
              <w:rPr>
                <w:rFonts w:hint="eastAsia"/>
                <w:b/>
                <w:sz w:val="22"/>
                <w:lang w:eastAsia="zh-CN"/>
              </w:rPr>
              <w:t>第</w:t>
            </w:r>
            <w:r w:rsidRPr="006247F7">
              <w:rPr>
                <w:b/>
                <w:sz w:val="22"/>
              </w:rPr>
              <w:t>15.1</w:t>
            </w:r>
            <w:r w:rsidRPr="006247F7">
              <w:rPr>
                <w:rFonts w:hint="eastAsia"/>
                <w:b/>
                <w:sz w:val="22"/>
                <w:lang w:eastAsia="zh-CN"/>
              </w:rPr>
              <w:t>和</w:t>
            </w:r>
            <w:r w:rsidRPr="006247F7">
              <w:rPr>
                <w:b/>
                <w:sz w:val="22"/>
              </w:rPr>
              <w:t>15.2</w:t>
            </w:r>
            <w:bookmarkEnd w:id="47"/>
            <w:r w:rsidRPr="006247F7">
              <w:rPr>
                <w:rFonts w:hint="eastAsia"/>
                <w:b/>
                <w:sz w:val="22"/>
                <w:lang w:eastAsia="zh-CN"/>
              </w:rPr>
              <w:t>段</w:t>
            </w:r>
          </w:p>
          <w:p w14:paraId="3239DBA0" w14:textId="359EFBAB" w:rsidR="00A84FA7" w:rsidRPr="006247F7" w:rsidRDefault="009F0E76" w:rsidP="002A0DAA">
            <w:pPr>
              <w:spacing w:before="120" w:after="120" w:line="240" w:lineRule="auto"/>
              <w:rPr>
                <w:b/>
                <w:sz w:val="22"/>
              </w:rPr>
            </w:pPr>
            <w:r w:rsidRPr="006247F7">
              <w:rPr>
                <w:rFonts w:hint="eastAsia"/>
                <w:b/>
                <w:color w:val="000000" w:themeColor="text1"/>
                <w:sz w:val="22"/>
                <w:lang w:eastAsia="zh-CN"/>
              </w:rPr>
              <w:t>批准第</w:t>
            </w:r>
            <w:r w:rsidR="00270CCD" w:rsidRPr="006247F7">
              <w:fldChar w:fldCharType="begin"/>
            </w:r>
            <w:r w:rsidR="00270CCD" w:rsidRPr="006247F7">
              <w:rPr>
                <w:sz w:val="22"/>
              </w:rPr>
              <w:instrText>HYPERLINK "https://www.itu.int/md/R23-WRC23-C-0496/en"</w:instrText>
            </w:r>
            <w:r w:rsidR="00270CCD" w:rsidRPr="006247F7">
              <w:fldChar w:fldCharType="separate"/>
            </w:r>
            <w:r w:rsidR="006D286F" w:rsidRPr="006247F7">
              <w:rPr>
                <w:rStyle w:val="Hyperlink"/>
                <w:b/>
                <w:sz w:val="22"/>
              </w:rPr>
              <w:t>496</w:t>
            </w:r>
            <w:r w:rsidR="00270CCD" w:rsidRPr="006247F7">
              <w:rPr>
                <w:rStyle w:val="Hyperlink"/>
                <w:b/>
                <w:sz w:val="22"/>
              </w:rPr>
              <w:fldChar w:fldCharType="end"/>
            </w:r>
            <w:r w:rsidRPr="006247F7">
              <w:rPr>
                <w:rFonts w:hint="eastAsia"/>
                <w:b/>
                <w:color w:val="000000" w:themeColor="text1"/>
                <w:sz w:val="22"/>
                <w:lang w:eastAsia="zh-CN"/>
              </w:rPr>
              <w:t>号文件</w:t>
            </w:r>
          </w:p>
        </w:tc>
        <w:tc>
          <w:tcPr>
            <w:tcW w:w="10712" w:type="dxa"/>
          </w:tcPr>
          <w:p w14:paraId="70AB5506" w14:textId="4D02B128" w:rsidR="00A84FA7" w:rsidRPr="006247F7" w:rsidRDefault="00E97853" w:rsidP="002A0DAA">
            <w:pPr>
              <w:rPr>
                <w:b/>
                <w:bCs/>
                <w:i/>
                <w:iCs/>
                <w:sz w:val="22"/>
                <w:lang w:val="en-CA" w:eastAsia="zh-CN"/>
              </w:rPr>
            </w:pPr>
            <w:r w:rsidRPr="006247F7">
              <w:rPr>
                <w:rFonts w:eastAsia="STKaiti"/>
                <w:b/>
                <w:bCs/>
                <w:sz w:val="22"/>
                <w:lang w:val="en-CA" w:eastAsia="zh-CN"/>
              </w:rPr>
              <w:t>由于与某些主管部门沟通困难，在履行适用附录</w:t>
            </w:r>
            <w:r w:rsidRPr="006247F7">
              <w:rPr>
                <w:rFonts w:eastAsia="STKaiti"/>
                <w:b/>
                <w:bCs/>
                <w:sz w:val="22"/>
                <w:lang w:val="en-CA" w:eastAsia="zh-CN"/>
              </w:rPr>
              <w:t>30/30A</w:t>
            </w:r>
            <w:r w:rsidRPr="006247F7">
              <w:rPr>
                <w:rFonts w:eastAsia="STKaiti"/>
                <w:b/>
                <w:bCs/>
                <w:sz w:val="22"/>
                <w:lang w:val="en-CA" w:eastAsia="zh-CN"/>
              </w:rPr>
              <w:t>或附录</w:t>
            </w:r>
            <w:r w:rsidRPr="006247F7">
              <w:rPr>
                <w:rFonts w:eastAsia="STKaiti"/>
                <w:b/>
                <w:bCs/>
                <w:sz w:val="22"/>
                <w:lang w:val="en-CA" w:eastAsia="zh-CN"/>
              </w:rPr>
              <w:t>30B</w:t>
            </w:r>
            <w:r w:rsidRPr="006247F7">
              <w:rPr>
                <w:rFonts w:eastAsia="STKaiti"/>
                <w:b/>
                <w:bCs/>
                <w:sz w:val="22"/>
                <w:lang w:val="en-CA" w:eastAsia="zh-CN"/>
              </w:rPr>
              <w:t>规定的援助程序方面出现延误</w:t>
            </w:r>
          </w:p>
          <w:p w14:paraId="245C4280" w14:textId="77777777" w:rsidR="00E97853" w:rsidRPr="006247F7" w:rsidRDefault="00E97853" w:rsidP="00E97853">
            <w:pPr>
              <w:ind w:firstLineChars="200" w:firstLine="440"/>
              <w:rPr>
                <w:sz w:val="22"/>
                <w:lang w:val="en-CA" w:eastAsia="zh-CN"/>
              </w:rPr>
            </w:pPr>
            <w:proofErr w:type="gramStart"/>
            <w:r w:rsidRPr="006247F7">
              <w:rPr>
                <w:rFonts w:hint="eastAsia"/>
                <w:sz w:val="22"/>
                <w:lang w:val="en-CA" w:eastAsia="zh-CN"/>
              </w:rPr>
              <w:t>“</w:t>
            </w:r>
            <w:proofErr w:type="gramEnd"/>
            <w:r w:rsidRPr="006247F7">
              <w:rPr>
                <w:rFonts w:hint="eastAsia"/>
                <w:sz w:val="22"/>
                <w:lang w:val="en-CA" w:eastAsia="zh-CN"/>
              </w:rPr>
              <w:t>WRC-23</w:t>
            </w:r>
            <w:r w:rsidRPr="006247F7">
              <w:rPr>
                <w:rFonts w:hint="eastAsia"/>
                <w:sz w:val="22"/>
                <w:lang w:val="en-CA" w:eastAsia="zh-CN"/>
              </w:rPr>
              <w:t>责成无线电通信局对</w:t>
            </w:r>
            <w:r w:rsidRPr="006247F7">
              <w:rPr>
                <w:rFonts w:hint="eastAsia"/>
                <w:sz w:val="22"/>
                <w:lang w:val="en-CA" w:eastAsia="zh-CN"/>
              </w:rPr>
              <w:t>4</w:t>
            </w:r>
            <w:r w:rsidRPr="006247F7">
              <w:rPr>
                <w:rFonts w:hint="eastAsia"/>
                <w:sz w:val="22"/>
                <w:lang w:val="en-CA" w:eastAsia="zh-CN"/>
              </w:rPr>
              <w:t>号文件补遗</w:t>
            </w:r>
            <w:r w:rsidRPr="006247F7">
              <w:rPr>
                <w:rFonts w:hint="eastAsia"/>
                <w:sz w:val="22"/>
                <w:lang w:val="en-CA" w:eastAsia="zh-CN"/>
              </w:rPr>
              <w:t>2</w:t>
            </w:r>
            <w:r w:rsidRPr="006247F7">
              <w:rPr>
                <w:rFonts w:hint="eastAsia"/>
                <w:sz w:val="22"/>
                <w:lang w:val="en-CA" w:eastAsia="zh-CN"/>
              </w:rPr>
              <w:t>的第</w:t>
            </w:r>
            <w:r w:rsidRPr="006247F7">
              <w:rPr>
                <w:rFonts w:hint="eastAsia"/>
                <w:sz w:val="22"/>
                <w:lang w:val="en-CA" w:eastAsia="zh-CN"/>
              </w:rPr>
              <w:t>3.2.4.2</w:t>
            </w:r>
            <w:r w:rsidRPr="006247F7">
              <w:rPr>
                <w:rFonts w:hint="eastAsia"/>
                <w:sz w:val="22"/>
                <w:lang w:val="en-CA" w:eastAsia="zh-CN"/>
              </w:rPr>
              <w:t>节（主任向</w:t>
            </w:r>
            <w:r w:rsidRPr="006247F7">
              <w:rPr>
                <w:rFonts w:eastAsia="Calibri"/>
                <w:sz w:val="22"/>
                <w:lang w:eastAsia="zh-CN"/>
              </w:rPr>
              <w:t>WRC-</w:t>
            </w:r>
            <w:r w:rsidRPr="006247F7">
              <w:rPr>
                <w:sz w:val="22"/>
                <w:lang w:val="en-CA" w:eastAsia="zh-CN"/>
              </w:rPr>
              <w:t>23</w:t>
            </w:r>
            <w:r w:rsidRPr="006247F7">
              <w:rPr>
                <w:rFonts w:hint="eastAsia"/>
                <w:sz w:val="22"/>
                <w:lang w:val="en-CA" w:eastAsia="zh-CN"/>
              </w:rPr>
              <w:t>提交的报告的第二部分）中提到的“无法正式取得联系的”主管部门，采取</w:t>
            </w:r>
            <w:r w:rsidRPr="006247F7">
              <w:rPr>
                <w:rFonts w:hint="eastAsia"/>
                <w:sz w:val="22"/>
                <w:lang w:val="en-CA" w:eastAsia="zh-CN"/>
              </w:rPr>
              <w:t>WRC-23</w:t>
            </w:r>
            <w:r w:rsidRPr="006247F7">
              <w:rPr>
                <w:rFonts w:hint="eastAsia"/>
                <w:sz w:val="22"/>
                <w:lang w:val="en-CA" w:eastAsia="zh-CN"/>
              </w:rPr>
              <w:t>为议项</w:t>
            </w:r>
            <w:r w:rsidRPr="006247F7">
              <w:rPr>
                <w:rFonts w:hint="eastAsia"/>
                <w:sz w:val="22"/>
                <w:lang w:val="en-CA" w:eastAsia="zh-CN"/>
              </w:rPr>
              <w:t>7</w:t>
            </w:r>
            <w:r w:rsidRPr="006247F7">
              <w:rPr>
                <w:rFonts w:hint="eastAsia"/>
                <w:sz w:val="22"/>
                <w:lang w:val="en-CA" w:eastAsia="zh-CN"/>
              </w:rPr>
              <w:t>议题</w:t>
            </w:r>
            <w:r w:rsidRPr="006247F7">
              <w:rPr>
                <w:rFonts w:hint="eastAsia"/>
                <w:sz w:val="22"/>
                <w:lang w:val="en-CA" w:eastAsia="zh-CN"/>
              </w:rPr>
              <w:t>H</w:t>
            </w:r>
            <w:r w:rsidRPr="006247F7">
              <w:rPr>
                <w:rFonts w:hint="eastAsia"/>
                <w:sz w:val="22"/>
                <w:lang w:val="en-CA" w:eastAsia="zh-CN"/>
              </w:rPr>
              <w:t>使用的相同行动方案。”</w:t>
            </w:r>
          </w:p>
          <w:p w14:paraId="026FE33F" w14:textId="77777777" w:rsidR="00E97853" w:rsidRPr="006247F7" w:rsidRDefault="00E97853" w:rsidP="00E97853">
            <w:pPr>
              <w:ind w:firstLineChars="200" w:firstLine="440"/>
              <w:rPr>
                <w:sz w:val="22"/>
                <w:lang w:val="en-CA" w:eastAsia="zh-CN"/>
              </w:rPr>
            </w:pPr>
            <w:r w:rsidRPr="006247F7">
              <w:rPr>
                <w:rFonts w:hint="eastAsia"/>
                <w:sz w:val="22"/>
                <w:lang w:val="en-CA" w:eastAsia="zh-CN"/>
              </w:rPr>
              <w:t>“</w:t>
            </w:r>
            <w:r w:rsidRPr="006247F7">
              <w:rPr>
                <w:sz w:val="22"/>
                <w:lang w:eastAsia="zh-CN"/>
              </w:rPr>
              <w:t>关于附录</w:t>
            </w:r>
            <w:r w:rsidRPr="006247F7">
              <w:rPr>
                <w:b/>
                <w:bCs/>
                <w:sz w:val="22"/>
                <w:lang w:eastAsia="zh-CN"/>
              </w:rPr>
              <w:t>30</w:t>
            </w:r>
            <w:r w:rsidRPr="006247F7">
              <w:rPr>
                <w:sz w:val="22"/>
                <w:lang w:eastAsia="zh-CN"/>
              </w:rPr>
              <w:t>和</w:t>
            </w:r>
            <w:r w:rsidRPr="006247F7">
              <w:rPr>
                <w:b/>
                <w:bCs/>
                <w:sz w:val="22"/>
                <w:lang w:eastAsia="zh-CN"/>
              </w:rPr>
              <w:t>30A</w:t>
            </w:r>
            <w:r w:rsidRPr="006247F7">
              <w:rPr>
                <w:sz w:val="22"/>
                <w:lang w:eastAsia="zh-CN"/>
              </w:rPr>
              <w:t>规划中指配受到影响和</w:t>
            </w:r>
            <w:r w:rsidRPr="006247F7">
              <w:rPr>
                <w:sz w:val="22"/>
                <w:lang w:eastAsia="zh-CN"/>
              </w:rPr>
              <w:t>/</w:t>
            </w:r>
            <w:r w:rsidRPr="006247F7">
              <w:rPr>
                <w:sz w:val="22"/>
                <w:lang w:eastAsia="zh-CN"/>
              </w:rPr>
              <w:t>或附录</w:t>
            </w:r>
            <w:r w:rsidRPr="006247F7">
              <w:rPr>
                <w:b/>
                <w:bCs/>
                <w:sz w:val="22"/>
                <w:lang w:eastAsia="zh-CN"/>
              </w:rPr>
              <w:t>30B</w:t>
            </w:r>
            <w:r w:rsidRPr="006247F7">
              <w:rPr>
                <w:sz w:val="22"/>
                <w:lang w:eastAsia="zh-CN"/>
              </w:rPr>
              <w:t>规划中分配受到影响、且尚未酌情回复附录</w:t>
            </w:r>
            <w:r w:rsidRPr="006247F7">
              <w:rPr>
                <w:b/>
                <w:bCs/>
                <w:sz w:val="22"/>
                <w:lang w:eastAsia="zh-CN"/>
              </w:rPr>
              <w:t>30</w:t>
            </w:r>
            <w:r w:rsidRPr="006247F7">
              <w:rPr>
                <w:sz w:val="22"/>
                <w:lang w:eastAsia="zh-CN"/>
              </w:rPr>
              <w:t>和</w:t>
            </w:r>
            <w:r w:rsidRPr="006247F7">
              <w:rPr>
                <w:b/>
                <w:bCs/>
                <w:sz w:val="22"/>
                <w:lang w:eastAsia="zh-CN"/>
              </w:rPr>
              <w:t>30A</w:t>
            </w:r>
            <w:r w:rsidRPr="006247F7">
              <w:rPr>
                <w:sz w:val="22"/>
                <w:lang w:eastAsia="zh-CN"/>
              </w:rPr>
              <w:t>第</w:t>
            </w:r>
            <w:r w:rsidRPr="006247F7">
              <w:rPr>
                <w:sz w:val="22"/>
                <w:lang w:eastAsia="zh-CN"/>
              </w:rPr>
              <w:t>4.1.10c</w:t>
            </w:r>
            <w:r w:rsidRPr="006247F7">
              <w:rPr>
                <w:sz w:val="22"/>
                <w:lang w:eastAsia="zh-CN"/>
              </w:rPr>
              <w:t>段和</w:t>
            </w:r>
            <w:r w:rsidRPr="006247F7">
              <w:rPr>
                <w:sz w:val="22"/>
                <w:lang w:eastAsia="zh-CN"/>
              </w:rPr>
              <w:t>/</w:t>
            </w:r>
            <w:r w:rsidRPr="006247F7">
              <w:rPr>
                <w:sz w:val="22"/>
                <w:lang w:eastAsia="zh-CN"/>
              </w:rPr>
              <w:t>或附录</w:t>
            </w:r>
            <w:r w:rsidRPr="006247F7">
              <w:rPr>
                <w:b/>
                <w:bCs/>
                <w:sz w:val="22"/>
                <w:lang w:eastAsia="zh-CN"/>
              </w:rPr>
              <w:t>30B</w:t>
            </w:r>
            <w:r w:rsidRPr="006247F7">
              <w:rPr>
                <w:sz w:val="22"/>
                <w:lang w:eastAsia="zh-CN"/>
              </w:rPr>
              <w:t>第</w:t>
            </w:r>
            <w:r w:rsidRPr="006247F7">
              <w:rPr>
                <w:sz w:val="22"/>
                <w:lang w:eastAsia="zh-CN"/>
              </w:rPr>
              <w:t>6.14</w:t>
            </w:r>
            <w:r w:rsidRPr="006247F7">
              <w:rPr>
                <w:rFonts w:eastAsia="STKaiti"/>
                <w:sz w:val="22"/>
                <w:lang w:eastAsia="zh-CN"/>
              </w:rPr>
              <w:t>之二</w:t>
            </w:r>
            <w:r w:rsidRPr="006247F7">
              <w:rPr>
                <w:sz w:val="22"/>
                <w:lang w:eastAsia="zh-CN"/>
              </w:rPr>
              <w:t>段所述无线电通信局的第二次提醒函的主管部门，</w:t>
            </w:r>
            <w:r w:rsidRPr="006247F7">
              <w:rPr>
                <w:sz w:val="22"/>
                <w:lang w:eastAsia="zh-CN"/>
              </w:rPr>
              <w:t>WRC-23</w:t>
            </w:r>
            <w:r w:rsidRPr="006247F7">
              <w:rPr>
                <w:sz w:val="22"/>
                <w:lang w:eastAsia="zh-CN"/>
              </w:rPr>
              <w:t>敦促提交</w:t>
            </w:r>
            <w:r w:rsidRPr="006247F7">
              <w:rPr>
                <w:sz w:val="22"/>
                <w:lang w:eastAsia="zh-CN"/>
              </w:rPr>
              <w:t>B</w:t>
            </w:r>
            <w:r w:rsidRPr="006247F7">
              <w:rPr>
                <w:sz w:val="22"/>
                <w:lang w:eastAsia="zh-CN"/>
              </w:rPr>
              <w:t>部分资料的通知主管部门，</w:t>
            </w:r>
            <w:r w:rsidRPr="006247F7">
              <w:rPr>
                <w:rFonts w:hint="eastAsia"/>
                <w:sz w:val="22"/>
                <w:lang w:eastAsia="zh-CN"/>
              </w:rPr>
              <w:t>在</w:t>
            </w:r>
            <w:r w:rsidRPr="006247F7">
              <w:rPr>
                <w:sz w:val="22"/>
                <w:lang w:eastAsia="zh-CN"/>
              </w:rPr>
              <w:t>无线电通信局的协助下，尽最大努力避免在</w:t>
            </w:r>
            <w:r w:rsidRPr="006247F7">
              <w:rPr>
                <w:sz w:val="22"/>
                <w:lang w:eastAsia="zh-CN"/>
              </w:rPr>
              <w:t>B</w:t>
            </w:r>
            <w:r w:rsidRPr="006247F7">
              <w:rPr>
                <w:sz w:val="22"/>
                <w:lang w:eastAsia="zh-CN"/>
              </w:rPr>
              <w:t>部分阶段修改技术特性而使附录</w:t>
            </w:r>
            <w:r w:rsidRPr="006247F7">
              <w:rPr>
                <w:b/>
                <w:bCs/>
                <w:sz w:val="22"/>
                <w:lang w:eastAsia="zh-CN"/>
              </w:rPr>
              <w:t>30</w:t>
            </w:r>
            <w:r w:rsidRPr="006247F7">
              <w:rPr>
                <w:sz w:val="22"/>
                <w:lang w:eastAsia="zh-CN"/>
              </w:rPr>
              <w:t>和</w:t>
            </w:r>
            <w:r w:rsidRPr="006247F7">
              <w:rPr>
                <w:b/>
                <w:bCs/>
                <w:sz w:val="22"/>
                <w:lang w:eastAsia="zh-CN"/>
              </w:rPr>
              <w:t>30A</w:t>
            </w:r>
            <w:r w:rsidRPr="006247F7">
              <w:rPr>
                <w:sz w:val="22"/>
                <w:lang w:eastAsia="zh-CN"/>
              </w:rPr>
              <w:t>规划以及附录</w:t>
            </w:r>
            <w:r w:rsidRPr="006247F7">
              <w:rPr>
                <w:b/>
                <w:bCs/>
                <w:sz w:val="22"/>
                <w:lang w:eastAsia="zh-CN"/>
              </w:rPr>
              <w:t>30B</w:t>
            </w:r>
            <w:r w:rsidRPr="006247F7">
              <w:rPr>
                <w:sz w:val="22"/>
                <w:lang w:eastAsia="zh-CN"/>
              </w:rPr>
              <w:t>规划中相关指配</w:t>
            </w:r>
            <w:r w:rsidRPr="006247F7">
              <w:rPr>
                <w:sz w:val="22"/>
                <w:lang w:eastAsia="zh-CN"/>
              </w:rPr>
              <w:t>/</w:t>
            </w:r>
            <w:r w:rsidRPr="006247F7">
              <w:rPr>
                <w:sz w:val="22"/>
                <w:lang w:eastAsia="zh-CN"/>
              </w:rPr>
              <w:t>分配的参考形势出现劣化。</w:t>
            </w:r>
            <w:r w:rsidRPr="006247F7">
              <w:rPr>
                <w:rFonts w:hint="eastAsia"/>
                <w:sz w:val="22"/>
                <w:lang w:eastAsia="zh-CN"/>
              </w:rPr>
              <w:t>”</w:t>
            </w:r>
          </w:p>
          <w:p w14:paraId="2EF9DCC9" w14:textId="54FAB4DA" w:rsidR="00A84FA7" w:rsidRPr="006247F7" w:rsidRDefault="00E97853" w:rsidP="002A0DAA">
            <w:pPr>
              <w:pStyle w:val="Headingb"/>
              <w:rPr>
                <w:sz w:val="22"/>
                <w:lang w:val="en-GB" w:eastAsia="zh-CN"/>
              </w:rPr>
            </w:pPr>
            <w:r w:rsidRPr="006247F7">
              <w:rPr>
                <w:rFonts w:eastAsia="SimSun" w:hint="eastAsia"/>
                <w:bCs/>
                <w:sz w:val="22"/>
                <w:lang w:val="en-CA" w:eastAsia="zh-CN"/>
              </w:rPr>
              <w:t>涉及生成最低覆盖范围</w:t>
            </w:r>
            <w:r w:rsidR="00565E65" w:rsidRPr="006247F7">
              <w:rPr>
                <w:rFonts w:eastAsia="SimSun" w:hint="eastAsia"/>
                <w:bCs/>
                <w:sz w:val="22"/>
                <w:lang w:val="en-CA" w:eastAsia="zh-CN"/>
              </w:rPr>
              <w:t>的第</w:t>
            </w:r>
            <w:r w:rsidR="00565E65" w:rsidRPr="006247F7">
              <w:rPr>
                <w:rFonts w:eastAsia="SimSun" w:hint="eastAsia"/>
                <w:bCs/>
                <w:sz w:val="22"/>
                <w:lang w:val="en-CA" w:eastAsia="zh-CN"/>
              </w:rPr>
              <w:t>170</w:t>
            </w:r>
            <w:r w:rsidR="00565E65" w:rsidRPr="006247F7">
              <w:rPr>
                <w:rFonts w:eastAsia="SimSun" w:hint="eastAsia"/>
                <w:bCs/>
                <w:sz w:val="22"/>
                <w:lang w:val="en-CA" w:eastAsia="zh-CN"/>
              </w:rPr>
              <w:t>号决议（</w:t>
            </w:r>
            <w:r w:rsidR="00565E65" w:rsidRPr="006247F7">
              <w:rPr>
                <w:rFonts w:eastAsia="SimSun" w:hint="eastAsia"/>
                <w:bCs/>
                <w:sz w:val="22"/>
                <w:lang w:val="en-CA" w:eastAsia="zh-CN"/>
              </w:rPr>
              <w:t>WRC-19</w:t>
            </w:r>
            <w:r w:rsidR="00565E65" w:rsidRPr="006247F7">
              <w:rPr>
                <w:rFonts w:eastAsia="SimSun" w:hint="eastAsia"/>
                <w:bCs/>
                <w:sz w:val="22"/>
                <w:lang w:val="en-CA" w:eastAsia="zh-CN"/>
              </w:rPr>
              <w:t>）</w:t>
            </w:r>
          </w:p>
          <w:p w14:paraId="6FBDBC35" w14:textId="77777777" w:rsidR="00E97853" w:rsidRPr="006247F7" w:rsidRDefault="00E97853" w:rsidP="00E97853">
            <w:pPr>
              <w:ind w:firstLineChars="200" w:firstLine="440"/>
              <w:rPr>
                <w:sz w:val="22"/>
                <w:lang w:val="en-CA" w:eastAsia="zh-CN"/>
              </w:rPr>
            </w:pPr>
            <w:r w:rsidRPr="006247F7">
              <w:rPr>
                <w:rFonts w:hint="eastAsia"/>
                <w:sz w:val="22"/>
                <w:lang w:val="en-CA" w:eastAsia="zh-CN"/>
              </w:rPr>
              <w:t>“</w:t>
            </w:r>
            <w:r w:rsidRPr="006247F7">
              <w:rPr>
                <w:sz w:val="22"/>
                <w:lang w:eastAsia="zh-CN"/>
              </w:rPr>
              <w:t>WRC-23</w:t>
            </w:r>
            <w:r w:rsidRPr="006247F7">
              <w:rPr>
                <w:sz w:val="22"/>
                <w:lang w:eastAsia="zh-CN"/>
              </w:rPr>
              <w:t>亦责成无线电通信局调整关于第</w:t>
            </w:r>
            <w:r w:rsidRPr="006247F7">
              <w:rPr>
                <w:b/>
                <w:bCs/>
                <w:sz w:val="22"/>
                <w:lang w:eastAsia="zh-CN"/>
              </w:rPr>
              <w:t>170</w:t>
            </w:r>
            <w:r w:rsidRPr="006247F7">
              <w:rPr>
                <w:sz w:val="22"/>
                <w:lang w:eastAsia="zh-CN"/>
              </w:rPr>
              <w:t>号决议（</w:t>
            </w:r>
            <w:r w:rsidRPr="006247F7">
              <w:rPr>
                <w:b/>
                <w:bCs/>
                <w:sz w:val="22"/>
                <w:lang w:eastAsia="zh-CN"/>
              </w:rPr>
              <w:t>WRC-19</w:t>
            </w:r>
            <w:r w:rsidRPr="006247F7">
              <w:rPr>
                <w:sz w:val="22"/>
                <w:lang w:eastAsia="zh-CN"/>
              </w:rPr>
              <w:t>）的《程序规则》，使其与大会有关修改附录</w:t>
            </w:r>
            <w:r w:rsidRPr="006247F7">
              <w:rPr>
                <w:b/>
                <w:bCs/>
                <w:sz w:val="22"/>
                <w:lang w:eastAsia="zh-CN"/>
              </w:rPr>
              <w:t>30A</w:t>
            </w:r>
            <w:r w:rsidRPr="006247F7">
              <w:rPr>
                <w:sz w:val="22"/>
                <w:lang w:eastAsia="zh-CN"/>
              </w:rPr>
              <w:t>和</w:t>
            </w:r>
            <w:r w:rsidRPr="006247F7">
              <w:rPr>
                <w:b/>
                <w:bCs/>
                <w:sz w:val="22"/>
                <w:lang w:eastAsia="zh-CN"/>
              </w:rPr>
              <w:t>30B</w:t>
            </w:r>
            <w:r w:rsidRPr="006247F7">
              <w:rPr>
                <w:sz w:val="22"/>
                <w:lang w:eastAsia="zh-CN"/>
              </w:rPr>
              <w:t>以解决议项</w:t>
            </w:r>
            <w:r w:rsidRPr="006247F7">
              <w:rPr>
                <w:sz w:val="22"/>
                <w:lang w:eastAsia="zh-CN"/>
              </w:rPr>
              <w:t>7</w:t>
            </w:r>
            <w:r w:rsidRPr="006247F7">
              <w:rPr>
                <w:sz w:val="22"/>
                <w:lang w:eastAsia="zh-CN"/>
              </w:rPr>
              <w:t>议题</w:t>
            </w:r>
            <w:r w:rsidRPr="006247F7">
              <w:rPr>
                <w:sz w:val="22"/>
                <w:lang w:eastAsia="zh-CN"/>
              </w:rPr>
              <w:t>F</w:t>
            </w:r>
            <w:r w:rsidRPr="006247F7">
              <w:rPr>
                <w:sz w:val="22"/>
                <w:lang w:eastAsia="zh-CN"/>
              </w:rPr>
              <w:t>的相关决定保持一致。</w:t>
            </w:r>
            <w:r w:rsidRPr="006247F7">
              <w:rPr>
                <w:rFonts w:hint="eastAsia"/>
                <w:sz w:val="22"/>
                <w:lang w:val="en-CA" w:eastAsia="zh-CN"/>
              </w:rPr>
              <w:t>”</w:t>
            </w:r>
          </w:p>
          <w:p w14:paraId="578FC4F7" w14:textId="0B78AED3" w:rsidR="00A84FA7" w:rsidRPr="006247F7" w:rsidRDefault="00E97853" w:rsidP="002A0DAA">
            <w:pPr>
              <w:pStyle w:val="Headingb"/>
              <w:rPr>
                <w:rFonts w:eastAsia="Calibri"/>
                <w:sz w:val="22"/>
                <w:lang w:val="en-GB" w:eastAsia="zh-CN"/>
              </w:rPr>
            </w:pPr>
            <w:r w:rsidRPr="006247F7">
              <w:rPr>
                <w:rFonts w:eastAsia="SimSun"/>
                <w:bCs/>
                <w:sz w:val="22"/>
                <w:lang w:val="en-CA" w:eastAsia="zh-CN"/>
              </w:rPr>
              <w:t>实施</w:t>
            </w:r>
            <w:r w:rsidR="00565E65" w:rsidRPr="006247F7">
              <w:rPr>
                <w:rFonts w:eastAsia="SimSun" w:hint="eastAsia"/>
                <w:bCs/>
                <w:sz w:val="22"/>
                <w:lang w:val="en-CA" w:eastAsia="zh-CN"/>
              </w:rPr>
              <w:t>对</w:t>
            </w:r>
            <w:r w:rsidRPr="006247F7">
              <w:rPr>
                <w:rFonts w:eastAsia="SimSun"/>
                <w:bCs/>
                <w:sz w:val="22"/>
                <w:lang w:val="en-CA" w:eastAsia="zh-CN"/>
              </w:rPr>
              <w:t>附录</w:t>
            </w:r>
            <w:r w:rsidRPr="006247F7">
              <w:rPr>
                <w:rFonts w:eastAsia="SimSun"/>
                <w:bCs/>
                <w:sz w:val="22"/>
                <w:lang w:val="en-CA" w:eastAsia="zh-CN"/>
              </w:rPr>
              <w:t>30A</w:t>
            </w:r>
            <w:r w:rsidRPr="006247F7">
              <w:rPr>
                <w:rFonts w:eastAsia="SimSun"/>
                <w:bCs/>
                <w:sz w:val="22"/>
                <w:lang w:val="en-CA" w:eastAsia="zh-CN"/>
              </w:rPr>
              <w:t>和附录</w:t>
            </w:r>
            <w:r w:rsidRPr="006247F7">
              <w:rPr>
                <w:rFonts w:eastAsia="SimSun"/>
                <w:bCs/>
                <w:sz w:val="22"/>
                <w:lang w:val="en-CA" w:eastAsia="zh-CN"/>
              </w:rPr>
              <w:t>30B</w:t>
            </w:r>
            <w:r w:rsidRPr="006247F7">
              <w:rPr>
                <w:rFonts w:eastAsia="SimSun"/>
                <w:bCs/>
                <w:sz w:val="22"/>
                <w:lang w:val="en-CA" w:eastAsia="zh-CN"/>
              </w:rPr>
              <w:t>的修改</w:t>
            </w:r>
          </w:p>
          <w:p w14:paraId="46A96242" w14:textId="77777777" w:rsidR="00E97853" w:rsidRPr="006247F7" w:rsidRDefault="00E97853" w:rsidP="00E97853">
            <w:pPr>
              <w:ind w:firstLineChars="200" w:firstLine="440"/>
              <w:rPr>
                <w:sz w:val="22"/>
                <w:lang w:val="en-CA" w:eastAsia="zh-CN"/>
              </w:rPr>
            </w:pPr>
            <w:r w:rsidRPr="006247F7">
              <w:rPr>
                <w:rFonts w:hint="eastAsia"/>
                <w:sz w:val="22"/>
                <w:lang w:val="en-CA" w:eastAsia="zh-CN"/>
              </w:rPr>
              <w:t>“</w:t>
            </w:r>
            <w:r w:rsidRPr="006247F7">
              <w:rPr>
                <w:sz w:val="22"/>
                <w:lang w:eastAsia="zh-CN"/>
              </w:rPr>
              <w:t>WRC-23</w:t>
            </w:r>
            <w:r w:rsidRPr="006247F7">
              <w:rPr>
                <w:sz w:val="22"/>
                <w:lang w:eastAsia="zh-CN"/>
              </w:rPr>
              <w:t>责成无线电通信局，在收到各国或区域性系统通知主管部门请求协助与受影响主管部门进行频率协调时：</w:t>
            </w:r>
          </w:p>
          <w:p w14:paraId="0346B858" w14:textId="2FD784C2" w:rsidR="00A84FA7" w:rsidRPr="006247F7" w:rsidRDefault="00A84FA7" w:rsidP="002A0DAA">
            <w:pPr>
              <w:pStyle w:val="enumlev1"/>
              <w:rPr>
                <w:rFonts w:eastAsia="Calibri"/>
                <w:sz w:val="22"/>
                <w:lang w:eastAsia="zh-CN"/>
              </w:rPr>
            </w:pPr>
            <w:r w:rsidRPr="006247F7">
              <w:rPr>
                <w:rFonts w:eastAsia="Calibri"/>
                <w:sz w:val="22"/>
                <w:lang w:eastAsia="zh-CN"/>
              </w:rPr>
              <w:t>–</w:t>
            </w:r>
            <w:r w:rsidRPr="006247F7">
              <w:rPr>
                <w:rFonts w:eastAsia="Calibri"/>
                <w:sz w:val="22"/>
                <w:lang w:eastAsia="zh-CN"/>
              </w:rPr>
              <w:tab/>
            </w:r>
            <w:r w:rsidR="00E97853" w:rsidRPr="006247F7">
              <w:rPr>
                <w:sz w:val="22"/>
                <w:lang w:eastAsia="zh-CN"/>
              </w:rPr>
              <w:t>协助准备必要的资料，包括但不限于</w:t>
            </w:r>
            <w:r w:rsidR="00E97853" w:rsidRPr="006247F7">
              <w:rPr>
                <w:i/>
                <w:iCs/>
                <w:sz w:val="22"/>
                <w:lang w:eastAsia="zh-CN"/>
              </w:rPr>
              <w:t>C/I</w:t>
            </w:r>
            <w:r w:rsidR="00E97853" w:rsidRPr="006247F7">
              <w:rPr>
                <w:sz w:val="22"/>
                <w:lang w:eastAsia="zh-CN"/>
              </w:rPr>
              <w:t>计算、</w:t>
            </w:r>
            <w:proofErr w:type="gramStart"/>
            <w:r w:rsidR="00E97853" w:rsidRPr="006247F7">
              <w:rPr>
                <w:sz w:val="22"/>
                <w:lang w:eastAsia="zh-CN"/>
              </w:rPr>
              <w:t>干扰分析和链路预算计算；</w:t>
            </w:r>
            <w:proofErr w:type="gramEnd"/>
          </w:p>
          <w:p w14:paraId="4B1AB646" w14:textId="1B0132EA" w:rsidR="00A84FA7" w:rsidRPr="006247F7" w:rsidRDefault="00E97853" w:rsidP="00E97853">
            <w:pPr>
              <w:rPr>
                <w:sz w:val="22"/>
                <w:lang w:val="en-CA" w:eastAsia="zh-CN"/>
              </w:rPr>
            </w:pPr>
            <w:r w:rsidRPr="006247F7">
              <w:rPr>
                <w:rFonts w:eastAsia="Calibri"/>
                <w:sz w:val="22"/>
                <w:lang w:eastAsia="zh-CN"/>
              </w:rPr>
              <w:t>–</w:t>
            </w:r>
            <w:r w:rsidRPr="006247F7">
              <w:rPr>
                <w:rFonts w:eastAsia="Calibri"/>
                <w:sz w:val="22"/>
                <w:lang w:eastAsia="zh-CN"/>
              </w:rPr>
              <w:tab/>
            </w:r>
            <w:r w:rsidRPr="006247F7">
              <w:rPr>
                <w:sz w:val="22"/>
                <w:lang w:eastAsia="zh-CN"/>
              </w:rPr>
              <w:t>参加此类协调会议，以便提供支持并促进技术讨论</w:t>
            </w:r>
            <w:r w:rsidRPr="006247F7">
              <w:rPr>
                <w:sz w:val="22"/>
                <w:lang w:eastAsia="zh-CN"/>
              </w:rPr>
              <w:t>/</w:t>
            </w:r>
            <w:r w:rsidRPr="006247F7">
              <w:rPr>
                <w:sz w:val="22"/>
                <w:lang w:eastAsia="zh-CN"/>
              </w:rPr>
              <w:t>谈判。</w:t>
            </w:r>
            <w:r w:rsidRPr="006247F7">
              <w:rPr>
                <w:rFonts w:hint="eastAsia"/>
                <w:sz w:val="22"/>
                <w:lang w:eastAsia="zh-CN"/>
              </w:rPr>
              <w:t>”</w:t>
            </w:r>
          </w:p>
        </w:tc>
      </w:tr>
      <w:tr w:rsidR="00A84FA7" w:rsidRPr="00587AE1" w14:paraId="3A407201" w14:textId="77777777" w:rsidTr="002A0DAA">
        <w:trPr>
          <w:trHeight w:val="764"/>
        </w:trPr>
        <w:tc>
          <w:tcPr>
            <w:tcW w:w="1838" w:type="dxa"/>
          </w:tcPr>
          <w:p w14:paraId="65486FED" w14:textId="128B70BA" w:rsidR="00A84FA7" w:rsidRPr="006247F7" w:rsidRDefault="00EB5BA0" w:rsidP="002A0DAA">
            <w:pPr>
              <w:jc w:val="left"/>
              <w:rPr>
                <w:rFonts w:asciiTheme="minorHAnsi" w:hAnsiTheme="minorHAnsi" w:cstheme="minorHAnsi"/>
                <w:b/>
                <w:sz w:val="22"/>
                <w:lang w:eastAsia="zh-CN"/>
              </w:rPr>
            </w:pPr>
            <w:hyperlink r:id="rId47" w:history="1">
              <w:r w:rsidR="00384658" w:rsidRPr="006247F7">
                <w:rPr>
                  <w:rStyle w:val="Hyperlink"/>
                  <w:rFonts w:eastAsia="Times New Roman"/>
                  <w:b/>
                  <w:sz w:val="22"/>
                  <w:lang w:val="en-GB" w:eastAsia="zh-CN"/>
                </w:rPr>
                <w:t>CMR</w:t>
              </w:r>
              <w:r w:rsidR="00384658" w:rsidRPr="006247F7">
                <w:rPr>
                  <w:rStyle w:val="Hyperlink"/>
                  <w:b/>
                  <w:sz w:val="22"/>
                  <w:lang w:val="en-GB" w:eastAsia="zh-CN"/>
                </w:rPr>
                <w:t>23/52</w:t>
              </w:r>
              <w:r w:rsidR="00384658" w:rsidRPr="006247F7">
                <w:rPr>
                  <w:rStyle w:val="Hyperlink"/>
                  <w:b/>
                  <w:sz w:val="22"/>
                  <w:lang w:eastAsia="zh-CN"/>
                </w:rPr>
                <w:t>8</w:t>
              </w:r>
            </w:hyperlink>
            <w:r w:rsidR="00384658" w:rsidRPr="006247F7">
              <w:rPr>
                <w:rFonts w:hint="eastAsia"/>
                <w:b/>
                <w:color w:val="000000" w:themeColor="text1"/>
                <w:sz w:val="22"/>
                <w:lang w:eastAsia="zh-CN"/>
              </w:rPr>
              <w:t>号文件</w:t>
            </w:r>
            <w:r w:rsidR="00384658" w:rsidRPr="006247F7">
              <w:rPr>
                <w:b/>
                <w:color w:val="000000" w:themeColor="text1"/>
                <w:sz w:val="22"/>
                <w:lang w:eastAsia="zh-CN"/>
              </w:rPr>
              <w:t xml:space="preserve"> – </w:t>
            </w:r>
            <w:r w:rsidR="00384658" w:rsidRPr="006247F7">
              <w:rPr>
                <w:rFonts w:hint="eastAsia"/>
                <w:b/>
                <w:bCs/>
                <w:sz w:val="22"/>
                <w:lang w:eastAsia="zh-CN"/>
              </w:rPr>
              <w:t>第十三次全体会议的会议记录</w:t>
            </w:r>
          </w:p>
        </w:tc>
        <w:tc>
          <w:tcPr>
            <w:tcW w:w="1733" w:type="dxa"/>
          </w:tcPr>
          <w:p w14:paraId="26FACF22" w14:textId="30928996" w:rsidR="00A84FA7" w:rsidRPr="006247F7" w:rsidRDefault="00565E65" w:rsidP="002A0DAA">
            <w:pPr>
              <w:jc w:val="left"/>
              <w:rPr>
                <w:rFonts w:cs="Times"/>
                <w:b/>
                <w:sz w:val="22"/>
              </w:rPr>
            </w:pPr>
            <w:bookmarkStart w:id="48" w:name="lt_pId327"/>
            <w:r w:rsidRPr="006247F7">
              <w:rPr>
                <w:rFonts w:cs="Times" w:hint="eastAsia"/>
                <w:b/>
                <w:sz w:val="22"/>
                <w:lang w:eastAsia="zh-CN"/>
              </w:rPr>
              <w:t>第</w:t>
            </w:r>
            <w:r w:rsidRPr="006247F7">
              <w:rPr>
                <w:rFonts w:cs="Times"/>
                <w:b/>
                <w:sz w:val="22"/>
              </w:rPr>
              <w:t>25.1</w:t>
            </w:r>
            <w:r w:rsidRPr="006247F7">
              <w:rPr>
                <w:rFonts w:cs="Times" w:hint="eastAsia"/>
                <w:b/>
                <w:sz w:val="22"/>
                <w:lang w:eastAsia="zh-CN"/>
              </w:rPr>
              <w:t>和</w:t>
            </w:r>
            <w:r w:rsidRPr="006247F7">
              <w:rPr>
                <w:rFonts w:cs="Times"/>
                <w:b/>
                <w:sz w:val="22"/>
              </w:rPr>
              <w:t>25.2</w:t>
            </w:r>
            <w:bookmarkEnd w:id="48"/>
            <w:r w:rsidRPr="006247F7">
              <w:rPr>
                <w:rFonts w:cs="Times" w:hint="eastAsia"/>
                <w:b/>
                <w:sz w:val="22"/>
                <w:lang w:eastAsia="zh-CN"/>
              </w:rPr>
              <w:t>段</w:t>
            </w:r>
          </w:p>
          <w:p w14:paraId="7EE924BD" w14:textId="4492D0EA" w:rsidR="00A84FA7" w:rsidRPr="006247F7" w:rsidRDefault="006D286F" w:rsidP="002A0DAA">
            <w:pPr>
              <w:jc w:val="left"/>
              <w:rPr>
                <w:rFonts w:cs="Times"/>
                <w:b/>
                <w:sz w:val="22"/>
              </w:rPr>
            </w:pPr>
            <w:r w:rsidRPr="006247F7">
              <w:rPr>
                <w:rFonts w:hint="eastAsia"/>
                <w:b/>
                <w:color w:val="000000" w:themeColor="text1"/>
                <w:sz w:val="22"/>
                <w:lang w:eastAsia="zh-CN"/>
              </w:rPr>
              <w:t>批准第</w:t>
            </w:r>
            <w:hyperlink r:id="rId48" w:history="1">
              <w:r w:rsidRPr="006247F7">
                <w:rPr>
                  <w:rStyle w:val="Hyperlink"/>
                  <w:rFonts w:cs="Times"/>
                  <w:b/>
                  <w:sz w:val="22"/>
                </w:rPr>
                <w:t>465</w:t>
              </w:r>
            </w:hyperlink>
            <w:r w:rsidRPr="006247F7">
              <w:rPr>
                <w:rFonts w:hint="eastAsia"/>
                <w:b/>
                <w:color w:val="000000" w:themeColor="text1"/>
                <w:sz w:val="22"/>
                <w:lang w:eastAsia="zh-CN"/>
              </w:rPr>
              <w:t>号文件</w:t>
            </w:r>
          </w:p>
        </w:tc>
        <w:tc>
          <w:tcPr>
            <w:tcW w:w="10712" w:type="dxa"/>
          </w:tcPr>
          <w:p w14:paraId="51335B3F" w14:textId="65E43EE4" w:rsidR="00A84FA7" w:rsidRPr="006247F7" w:rsidRDefault="00E97853" w:rsidP="00E97853">
            <w:pPr>
              <w:ind w:firstLineChars="200" w:firstLine="440"/>
              <w:rPr>
                <w:sz w:val="22"/>
                <w:lang w:eastAsia="zh-CN"/>
              </w:rPr>
            </w:pPr>
            <w:bookmarkStart w:id="49" w:name="lt_pId329"/>
            <w:r w:rsidRPr="006247F7">
              <w:rPr>
                <w:rFonts w:hint="eastAsia"/>
                <w:sz w:val="22"/>
                <w:lang w:eastAsia="zh-CN"/>
              </w:rPr>
              <w:t>WRC-15</w:t>
            </w:r>
            <w:r w:rsidRPr="006247F7">
              <w:rPr>
                <w:rFonts w:hint="eastAsia"/>
                <w:sz w:val="22"/>
                <w:lang w:eastAsia="zh-CN"/>
              </w:rPr>
              <w:t>、</w:t>
            </w:r>
            <w:r w:rsidRPr="006247F7">
              <w:rPr>
                <w:rFonts w:hint="eastAsia"/>
                <w:sz w:val="22"/>
                <w:lang w:eastAsia="zh-CN"/>
              </w:rPr>
              <w:t>WRC-19</w:t>
            </w:r>
            <w:r w:rsidRPr="006247F7">
              <w:rPr>
                <w:rFonts w:hint="eastAsia"/>
                <w:sz w:val="22"/>
                <w:lang w:eastAsia="zh-CN"/>
              </w:rPr>
              <w:t>和</w:t>
            </w:r>
            <w:r w:rsidRPr="006247F7">
              <w:rPr>
                <w:rFonts w:hint="eastAsia"/>
                <w:sz w:val="22"/>
                <w:lang w:eastAsia="zh-CN"/>
              </w:rPr>
              <w:t>WRC-23</w:t>
            </w:r>
            <w:r w:rsidRPr="006247F7">
              <w:rPr>
                <w:rFonts w:hint="eastAsia"/>
                <w:sz w:val="22"/>
                <w:lang w:eastAsia="zh-CN"/>
              </w:rPr>
              <w:t>未能就保护在</w:t>
            </w:r>
            <w:r w:rsidRPr="006247F7">
              <w:rPr>
                <w:rFonts w:hint="eastAsia"/>
                <w:sz w:val="22"/>
                <w:lang w:eastAsia="zh-CN"/>
              </w:rPr>
              <w:t>4 800-4 990 MHz</w:t>
            </w:r>
            <w:r w:rsidRPr="006247F7">
              <w:rPr>
                <w:rFonts w:hint="eastAsia"/>
                <w:sz w:val="22"/>
                <w:lang w:eastAsia="zh-CN"/>
              </w:rPr>
              <w:t>频段内的国际空域和水域中操作的航空和水上移动业务（</w:t>
            </w:r>
            <w:r w:rsidRPr="006247F7">
              <w:rPr>
                <w:rFonts w:hint="eastAsia"/>
                <w:sz w:val="22"/>
                <w:lang w:eastAsia="zh-CN"/>
              </w:rPr>
              <w:t>AMS/MMS</w:t>
            </w:r>
            <w:r w:rsidRPr="006247F7">
              <w:rPr>
                <w:rFonts w:hint="eastAsia"/>
                <w:sz w:val="22"/>
                <w:lang w:eastAsia="zh-CN"/>
              </w:rPr>
              <w:t>）电台免受在各国领土上操作的</w:t>
            </w:r>
            <w:r w:rsidRPr="006247F7">
              <w:rPr>
                <w:rFonts w:hint="eastAsia"/>
                <w:sz w:val="22"/>
                <w:lang w:eastAsia="zh-CN"/>
              </w:rPr>
              <w:t>IMT</w:t>
            </w:r>
            <w:r w:rsidRPr="006247F7">
              <w:rPr>
                <w:rFonts w:hint="eastAsia"/>
                <w:sz w:val="22"/>
                <w:lang w:eastAsia="zh-CN"/>
              </w:rPr>
              <w:t>电台的影响的必要性和相关条件这一问题达成一致意见。由于在用于保护</w:t>
            </w:r>
            <w:r w:rsidRPr="006247F7">
              <w:rPr>
                <w:rFonts w:hint="eastAsia"/>
                <w:sz w:val="22"/>
                <w:lang w:eastAsia="zh-CN"/>
              </w:rPr>
              <w:t>AMS/MMS</w:t>
            </w:r>
            <w:r w:rsidRPr="006247F7">
              <w:rPr>
                <w:rFonts w:hint="eastAsia"/>
                <w:sz w:val="22"/>
                <w:lang w:eastAsia="zh-CN"/>
              </w:rPr>
              <w:t>的功率通量密度（</w:t>
            </w:r>
            <w:proofErr w:type="spellStart"/>
            <w:r w:rsidRPr="006247F7">
              <w:rPr>
                <w:rFonts w:hint="eastAsia"/>
                <w:sz w:val="22"/>
                <w:lang w:eastAsia="zh-CN"/>
              </w:rPr>
              <w:t>pfd</w:t>
            </w:r>
            <w:proofErr w:type="spellEnd"/>
            <w:r w:rsidRPr="006247F7">
              <w:rPr>
                <w:rFonts w:hint="eastAsia"/>
                <w:sz w:val="22"/>
                <w:lang w:eastAsia="zh-CN"/>
              </w:rPr>
              <w:t>）标准的相关性、价值、条件及其应用的频段方面存在意见分歧，因此无法就此问题达成任何解决方案，所以大会决定保持第</w:t>
            </w:r>
            <w:proofErr w:type="gramStart"/>
            <w:r w:rsidRPr="006247F7">
              <w:rPr>
                <w:rFonts w:hint="eastAsia"/>
                <w:b/>
                <w:bCs/>
                <w:sz w:val="22"/>
                <w:lang w:eastAsia="zh-CN"/>
              </w:rPr>
              <w:t>5.441B</w:t>
            </w:r>
            <w:r w:rsidRPr="006247F7">
              <w:rPr>
                <w:rFonts w:hint="eastAsia"/>
                <w:sz w:val="22"/>
                <w:lang w:eastAsia="zh-CN"/>
              </w:rPr>
              <w:t>款中的规则和技术条件不变。大会还决定不再就此继续开展进一步研究</w:t>
            </w:r>
            <w:proofErr w:type="gramEnd"/>
            <w:r w:rsidRPr="006247F7">
              <w:rPr>
                <w:rFonts w:hint="eastAsia"/>
                <w:sz w:val="22"/>
                <w:lang w:eastAsia="zh-CN"/>
              </w:rPr>
              <w:t>。</w:t>
            </w:r>
            <w:bookmarkEnd w:id="49"/>
          </w:p>
        </w:tc>
      </w:tr>
    </w:tbl>
    <w:bookmarkEnd w:id="1"/>
    <w:p w14:paraId="186BCDEF" w14:textId="77777777" w:rsidR="00A84FA7" w:rsidRDefault="00A84FA7" w:rsidP="00A84FA7">
      <w:pPr>
        <w:jc w:val="center"/>
      </w:pPr>
      <w:r w:rsidRPr="00587AE1">
        <w:t>______________</w:t>
      </w:r>
    </w:p>
    <w:sectPr w:rsidR="00A84FA7" w:rsidSect="00A84FA7">
      <w:pgSz w:w="16834" w:h="11907" w:orient="landscape" w:code="9"/>
      <w:pgMar w:top="1134" w:right="1134" w:bottom="992" w:left="902" w:header="56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AE08" w14:textId="77777777" w:rsidR="003A0C76" w:rsidRDefault="003A0C76">
      <w:r>
        <w:separator/>
      </w:r>
    </w:p>
  </w:endnote>
  <w:endnote w:type="continuationSeparator" w:id="0">
    <w:p w14:paraId="2EC28310" w14:textId="77777777" w:rsidR="003A0C76" w:rsidRDefault="003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egoe UI">
    <w:altName w:val="Sylfaen"/>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B57A" w14:textId="2E873FD8" w:rsidR="00ED20E1" w:rsidRPr="00B44390" w:rsidRDefault="00924E6D" w:rsidP="00B44390">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BF98" w14:textId="77777777" w:rsidR="003A0C76" w:rsidRDefault="003A0C76">
      <w:r>
        <w:t>____________________</w:t>
      </w:r>
    </w:p>
  </w:footnote>
  <w:footnote w:type="continuationSeparator" w:id="0">
    <w:p w14:paraId="41D60297" w14:textId="77777777" w:rsidR="003A0C76" w:rsidRDefault="003A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51E3" w14:textId="101A685A" w:rsidR="00E915AF" w:rsidRPr="00AC1F2B" w:rsidRDefault="00AF051D" w:rsidP="00B44390">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98C" w14:textId="04641B29" w:rsidR="00E915AF" w:rsidRPr="00B44390" w:rsidRDefault="00B44390" w:rsidP="00B44390">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1"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1"/>
    </w:tblGrid>
    <w:tr w:rsidR="00C37E9B" w14:paraId="62CFB262" w14:textId="77777777" w:rsidTr="00C37E9B">
      <w:tc>
        <w:tcPr>
          <w:tcW w:w="9901" w:type="dxa"/>
          <w:tcMar>
            <w:left w:w="0" w:type="dxa"/>
          </w:tcMar>
        </w:tcPr>
        <w:p w14:paraId="2817D7E2" w14:textId="77777777" w:rsidR="00C37E9B" w:rsidRDefault="00C37E9B" w:rsidP="00F420BF">
          <w:pPr>
            <w:pStyle w:val="Header"/>
            <w:spacing w:before="120" w:line="360" w:lineRule="auto"/>
            <w:jc w:val="center"/>
          </w:pPr>
          <w:r>
            <w:rPr>
              <w:noProof/>
              <w:lang w:val="en-GB" w:eastAsia="en-GB"/>
            </w:rPr>
            <w:drawing>
              <wp:inline distT="0" distB="0" distL="0" distR="0" wp14:anchorId="3B50035A" wp14:editId="079D6239">
                <wp:extent cx="765175" cy="765175"/>
                <wp:effectExtent l="0" t="0" r="0" b="0"/>
                <wp:docPr id="2075879968" name="Picture 207587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4FB456C"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A252960"/>
    <w:multiLevelType w:val="hybridMultilevel"/>
    <w:tmpl w:val="F502EE0E"/>
    <w:lvl w:ilvl="0" w:tplc="7B40A8C2">
      <w:start w:val="1"/>
      <w:numFmt w:val="decimal"/>
      <w:lvlText w:val="%1"/>
      <w:lvlJc w:val="left"/>
      <w:pPr>
        <w:ind w:left="1150" w:hanging="790"/>
      </w:pPr>
      <w:rPr>
        <w:rFonts w:hint="default"/>
      </w:rPr>
    </w:lvl>
    <w:lvl w:ilvl="1" w:tplc="C6345B1C" w:tentative="1">
      <w:start w:val="1"/>
      <w:numFmt w:val="lowerLetter"/>
      <w:lvlText w:val="%2."/>
      <w:lvlJc w:val="left"/>
      <w:pPr>
        <w:ind w:left="1440" w:hanging="360"/>
      </w:pPr>
    </w:lvl>
    <w:lvl w:ilvl="2" w:tplc="D4E02826" w:tentative="1">
      <w:start w:val="1"/>
      <w:numFmt w:val="lowerRoman"/>
      <w:lvlText w:val="%3."/>
      <w:lvlJc w:val="right"/>
      <w:pPr>
        <w:ind w:left="2160" w:hanging="180"/>
      </w:pPr>
    </w:lvl>
    <w:lvl w:ilvl="3" w:tplc="A9B04C18" w:tentative="1">
      <w:start w:val="1"/>
      <w:numFmt w:val="decimal"/>
      <w:lvlText w:val="%4."/>
      <w:lvlJc w:val="left"/>
      <w:pPr>
        <w:ind w:left="2880" w:hanging="360"/>
      </w:pPr>
    </w:lvl>
    <w:lvl w:ilvl="4" w:tplc="8D94E056" w:tentative="1">
      <w:start w:val="1"/>
      <w:numFmt w:val="lowerLetter"/>
      <w:lvlText w:val="%5."/>
      <w:lvlJc w:val="left"/>
      <w:pPr>
        <w:ind w:left="3600" w:hanging="360"/>
      </w:pPr>
    </w:lvl>
    <w:lvl w:ilvl="5" w:tplc="C75A56F8" w:tentative="1">
      <w:start w:val="1"/>
      <w:numFmt w:val="lowerRoman"/>
      <w:lvlText w:val="%6."/>
      <w:lvlJc w:val="right"/>
      <w:pPr>
        <w:ind w:left="4320" w:hanging="180"/>
      </w:pPr>
    </w:lvl>
    <w:lvl w:ilvl="6" w:tplc="F7E248C6" w:tentative="1">
      <w:start w:val="1"/>
      <w:numFmt w:val="decimal"/>
      <w:lvlText w:val="%7."/>
      <w:lvlJc w:val="left"/>
      <w:pPr>
        <w:ind w:left="5040" w:hanging="360"/>
      </w:pPr>
    </w:lvl>
    <w:lvl w:ilvl="7" w:tplc="3648D078" w:tentative="1">
      <w:start w:val="1"/>
      <w:numFmt w:val="lowerLetter"/>
      <w:lvlText w:val="%8."/>
      <w:lvlJc w:val="left"/>
      <w:pPr>
        <w:ind w:left="5760" w:hanging="360"/>
      </w:pPr>
    </w:lvl>
    <w:lvl w:ilvl="8" w:tplc="1D6E841E" w:tentative="1">
      <w:start w:val="1"/>
      <w:numFmt w:val="lowerRoman"/>
      <w:lvlText w:val="%9."/>
      <w:lvlJc w:val="right"/>
      <w:pPr>
        <w:ind w:left="6480" w:hanging="180"/>
      </w:p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8945037"/>
    <w:multiLevelType w:val="hybridMultilevel"/>
    <w:tmpl w:val="120A679A"/>
    <w:lvl w:ilvl="0" w:tplc="E06ABC5E">
      <w:start w:val="1"/>
      <w:numFmt w:val="bullet"/>
      <w:lvlText w:val=""/>
      <w:lvlJc w:val="left"/>
      <w:pPr>
        <w:ind w:left="360" w:hanging="360"/>
      </w:pPr>
      <w:rPr>
        <w:rFonts w:ascii="Symbol" w:hAnsi="Symbol" w:hint="default"/>
      </w:rPr>
    </w:lvl>
    <w:lvl w:ilvl="1" w:tplc="FA928036" w:tentative="1">
      <w:start w:val="1"/>
      <w:numFmt w:val="bullet"/>
      <w:lvlText w:val="o"/>
      <w:lvlJc w:val="left"/>
      <w:pPr>
        <w:ind w:left="1080" w:hanging="360"/>
      </w:pPr>
      <w:rPr>
        <w:rFonts w:ascii="Courier New" w:hAnsi="Courier New" w:cs="Courier New" w:hint="default"/>
      </w:rPr>
    </w:lvl>
    <w:lvl w:ilvl="2" w:tplc="F8EE7A96" w:tentative="1">
      <w:start w:val="1"/>
      <w:numFmt w:val="bullet"/>
      <w:lvlText w:val=""/>
      <w:lvlJc w:val="left"/>
      <w:pPr>
        <w:ind w:left="1800" w:hanging="360"/>
      </w:pPr>
      <w:rPr>
        <w:rFonts w:ascii="Wingdings" w:hAnsi="Wingdings" w:hint="default"/>
      </w:rPr>
    </w:lvl>
    <w:lvl w:ilvl="3" w:tplc="38E4F486" w:tentative="1">
      <w:start w:val="1"/>
      <w:numFmt w:val="bullet"/>
      <w:lvlText w:val=""/>
      <w:lvlJc w:val="left"/>
      <w:pPr>
        <w:ind w:left="2520" w:hanging="360"/>
      </w:pPr>
      <w:rPr>
        <w:rFonts w:ascii="Symbol" w:hAnsi="Symbol" w:hint="default"/>
      </w:rPr>
    </w:lvl>
    <w:lvl w:ilvl="4" w:tplc="69E4B220" w:tentative="1">
      <w:start w:val="1"/>
      <w:numFmt w:val="bullet"/>
      <w:lvlText w:val="o"/>
      <w:lvlJc w:val="left"/>
      <w:pPr>
        <w:ind w:left="3240" w:hanging="360"/>
      </w:pPr>
      <w:rPr>
        <w:rFonts w:ascii="Courier New" w:hAnsi="Courier New" w:cs="Courier New" w:hint="default"/>
      </w:rPr>
    </w:lvl>
    <w:lvl w:ilvl="5" w:tplc="02C6E4D6" w:tentative="1">
      <w:start w:val="1"/>
      <w:numFmt w:val="bullet"/>
      <w:lvlText w:val=""/>
      <w:lvlJc w:val="left"/>
      <w:pPr>
        <w:ind w:left="3960" w:hanging="360"/>
      </w:pPr>
      <w:rPr>
        <w:rFonts w:ascii="Wingdings" w:hAnsi="Wingdings" w:hint="default"/>
      </w:rPr>
    </w:lvl>
    <w:lvl w:ilvl="6" w:tplc="A6B6123A" w:tentative="1">
      <w:start w:val="1"/>
      <w:numFmt w:val="bullet"/>
      <w:lvlText w:val=""/>
      <w:lvlJc w:val="left"/>
      <w:pPr>
        <w:ind w:left="4680" w:hanging="360"/>
      </w:pPr>
      <w:rPr>
        <w:rFonts w:ascii="Symbol" w:hAnsi="Symbol" w:hint="default"/>
      </w:rPr>
    </w:lvl>
    <w:lvl w:ilvl="7" w:tplc="788E84C2" w:tentative="1">
      <w:start w:val="1"/>
      <w:numFmt w:val="bullet"/>
      <w:lvlText w:val="o"/>
      <w:lvlJc w:val="left"/>
      <w:pPr>
        <w:ind w:left="5400" w:hanging="360"/>
      </w:pPr>
      <w:rPr>
        <w:rFonts w:ascii="Courier New" w:hAnsi="Courier New" w:cs="Courier New" w:hint="default"/>
      </w:rPr>
    </w:lvl>
    <w:lvl w:ilvl="8" w:tplc="969C7D44" w:tentative="1">
      <w:start w:val="1"/>
      <w:numFmt w:val="bullet"/>
      <w:lvlText w:val=""/>
      <w:lvlJc w:val="left"/>
      <w:pPr>
        <w:ind w:left="6120" w:hanging="360"/>
      </w:pPr>
      <w:rPr>
        <w:rFonts w:ascii="Wingdings" w:hAnsi="Wingdings" w:hint="default"/>
      </w:rPr>
    </w:lvl>
  </w:abstractNum>
  <w:num w:numId="1" w16cid:durableId="593590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6"/>
  </w:num>
  <w:num w:numId="3" w16cid:durableId="613293568">
    <w:abstractNumId w:val="5"/>
  </w:num>
  <w:num w:numId="4" w16cid:durableId="1504665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554"/>
    <w:rsid w:val="00045A8D"/>
    <w:rsid w:val="0005167A"/>
    <w:rsid w:val="00054E5D"/>
    <w:rsid w:val="00070258"/>
    <w:rsid w:val="0007323C"/>
    <w:rsid w:val="00077EDF"/>
    <w:rsid w:val="00086D03"/>
    <w:rsid w:val="00091DF4"/>
    <w:rsid w:val="00093ECF"/>
    <w:rsid w:val="000A096A"/>
    <w:rsid w:val="000A375E"/>
    <w:rsid w:val="000A7051"/>
    <w:rsid w:val="000B0AF6"/>
    <w:rsid w:val="000B0E9B"/>
    <w:rsid w:val="000B2CAE"/>
    <w:rsid w:val="000C03C7"/>
    <w:rsid w:val="000C2AD0"/>
    <w:rsid w:val="000E0216"/>
    <w:rsid w:val="000E3DEE"/>
    <w:rsid w:val="000F00B0"/>
    <w:rsid w:val="000F213C"/>
    <w:rsid w:val="00100734"/>
    <w:rsid w:val="00100B72"/>
    <w:rsid w:val="00101F7D"/>
    <w:rsid w:val="00103C76"/>
    <w:rsid w:val="0011265F"/>
    <w:rsid w:val="00115DE7"/>
    <w:rsid w:val="00117282"/>
    <w:rsid w:val="00117389"/>
    <w:rsid w:val="00121C2D"/>
    <w:rsid w:val="00134404"/>
    <w:rsid w:val="00144DFB"/>
    <w:rsid w:val="001501CD"/>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5F61"/>
    <w:rsid w:val="00266E74"/>
    <w:rsid w:val="00270CCD"/>
    <w:rsid w:val="00283C3B"/>
    <w:rsid w:val="002861E6"/>
    <w:rsid w:val="00287D18"/>
    <w:rsid w:val="00295CFA"/>
    <w:rsid w:val="002A2618"/>
    <w:rsid w:val="002A5DD7"/>
    <w:rsid w:val="002B0CAC"/>
    <w:rsid w:val="002D5A15"/>
    <w:rsid w:val="002D5BDD"/>
    <w:rsid w:val="002E0DC8"/>
    <w:rsid w:val="002E3D27"/>
    <w:rsid w:val="002F0890"/>
    <w:rsid w:val="002F2531"/>
    <w:rsid w:val="002F263F"/>
    <w:rsid w:val="002F34F2"/>
    <w:rsid w:val="002F4967"/>
    <w:rsid w:val="00316935"/>
    <w:rsid w:val="003266ED"/>
    <w:rsid w:val="00326C68"/>
    <w:rsid w:val="00334544"/>
    <w:rsid w:val="003370B8"/>
    <w:rsid w:val="00345D38"/>
    <w:rsid w:val="00352097"/>
    <w:rsid w:val="00355F43"/>
    <w:rsid w:val="003636DD"/>
    <w:rsid w:val="003666FF"/>
    <w:rsid w:val="0037309C"/>
    <w:rsid w:val="00380A6E"/>
    <w:rsid w:val="003836D4"/>
    <w:rsid w:val="00384658"/>
    <w:rsid w:val="003A0C76"/>
    <w:rsid w:val="003A1F49"/>
    <w:rsid w:val="003A55ED"/>
    <w:rsid w:val="003A5D52"/>
    <w:rsid w:val="003B2BDA"/>
    <w:rsid w:val="003B55EC"/>
    <w:rsid w:val="003B5A8E"/>
    <w:rsid w:val="003C2EA7"/>
    <w:rsid w:val="003C31FD"/>
    <w:rsid w:val="003C4471"/>
    <w:rsid w:val="003C7D41"/>
    <w:rsid w:val="003D4A69"/>
    <w:rsid w:val="003E504F"/>
    <w:rsid w:val="003E78D6"/>
    <w:rsid w:val="003F09A6"/>
    <w:rsid w:val="003F2CCF"/>
    <w:rsid w:val="00400573"/>
    <w:rsid w:val="004007A3"/>
    <w:rsid w:val="00406D71"/>
    <w:rsid w:val="004326DB"/>
    <w:rsid w:val="0043682E"/>
    <w:rsid w:val="00447ECB"/>
    <w:rsid w:val="004623F7"/>
    <w:rsid w:val="00475A6A"/>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07B9D"/>
    <w:rsid w:val="005224A1"/>
    <w:rsid w:val="00534372"/>
    <w:rsid w:val="00543DF8"/>
    <w:rsid w:val="00546101"/>
    <w:rsid w:val="00553DD7"/>
    <w:rsid w:val="0056112C"/>
    <w:rsid w:val="005638CF"/>
    <w:rsid w:val="00565E65"/>
    <w:rsid w:val="0056741E"/>
    <w:rsid w:val="0057325A"/>
    <w:rsid w:val="0057469A"/>
    <w:rsid w:val="00580814"/>
    <w:rsid w:val="00583A0B"/>
    <w:rsid w:val="00587AE1"/>
    <w:rsid w:val="005A03A3"/>
    <w:rsid w:val="005A2B92"/>
    <w:rsid w:val="005A3F66"/>
    <w:rsid w:val="005A79E9"/>
    <w:rsid w:val="005B214C"/>
    <w:rsid w:val="005B4CDA"/>
    <w:rsid w:val="005D3669"/>
    <w:rsid w:val="005E5C29"/>
    <w:rsid w:val="005E5EB3"/>
    <w:rsid w:val="005F3CB6"/>
    <w:rsid w:val="005F657C"/>
    <w:rsid w:val="00601BD8"/>
    <w:rsid w:val="00602D53"/>
    <w:rsid w:val="006047E5"/>
    <w:rsid w:val="00613093"/>
    <w:rsid w:val="006247F7"/>
    <w:rsid w:val="0064371D"/>
    <w:rsid w:val="00650543"/>
    <w:rsid w:val="00650B2A"/>
    <w:rsid w:val="00651777"/>
    <w:rsid w:val="006550F8"/>
    <w:rsid w:val="0065626B"/>
    <w:rsid w:val="006829F3"/>
    <w:rsid w:val="006A518B"/>
    <w:rsid w:val="006B0590"/>
    <w:rsid w:val="006B49DA"/>
    <w:rsid w:val="006C53F8"/>
    <w:rsid w:val="006C7CDE"/>
    <w:rsid w:val="006D286F"/>
    <w:rsid w:val="007234B1"/>
    <w:rsid w:val="00723D08"/>
    <w:rsid w:val="007253AF"/>
    <w:rsid w:val="00725FDA"/>
    <w:rsid w:val="00727816"/>
    <w:rsid w:val="00730B9A"/>
    <w:rsid w:val="00750CFA"/>
    <w:rsid w:val="007553DA"/>
    <w:rsid w:val="00757B87"/>
    <w:rsid w:val="007616E7"/>
    <w:rsid w:val="00775DB8"/>
    <w:rsid w:val="00782354"/>
    <w:rsid w:val="007921A7"/>
    <w:rsid w:val="00796CD6"/>
    <w:rsid w:val="007B0894"/>
    <w:rsid w:val="007B3DB1"/>
    <w:rsid w:val="007D183E"/>
    <w:rsid w:val="007D2F86"/>
    <w:rsid w:val="007D43D0"/>
    <w:rsid w:val="007E1833"/>
    <w:rsid w:val="007E3F13"/>
    <w:rsid w:val="007E3F90"/>
    <w:rsid w:val="007F751A"/>
    <w:rsid w:val="00800012"/>
    <w:rsid w:val="0080261F"/>
    <w:rsid w:val="00806160"/>
    <w:rsid w:val="008143A4"/>
    <w:rsid w:val="0081513E"/>
    <w:rsid w:val="00822C4E"/>
    <w:rsid w:val="00846E78"/>
    <w:rsid w:val="0085412E"/>
    <w:rsid w:val="00854131"/>
    <w:rsid w:val="0085652D"/>
    <w:rsid w:val="00860D2F"/>
    <w:rsid w:val="0087694B"/>
    <w:rsid w:val="00880F4D"/>
    <w:rsid w:val="00893C46"/>
    <w:rsid w:val="008B35A3"/>
    <w:rsid w:val="008B37E1"/>
    <w:rsid w:val="008B45F8"/>
    <w:rsid w:val="008C2E74"/>
    <w:rsid w:val="008D5409"/>
    <w:rsid w:val="008E006D"/>
    <w:rsid w:val="008E1E5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518B3"/>
    <w:rsid w:val="00963D9D"/>
    <w:rsid w:val="009723D1"/>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9F0E76"/>
    <w:rsid w:val="00A119E6"/>
    <w:rsid w:val="00A20FBC"/>
    <w:rsid w:val="00A31370"/>
    <w:rsid w:val="00A34D6F"/>
    <w:rsid w:val="00A41F91"/>
    <w:rsid w:val="00A4420F"/>
    <w:rsid w:val="00A63355"/>
    <w:rsid w:val="00A7596D"/>
    <w:rsid w:val="00A84FA7"/>
    <w:rsid w:val="00A963DF"/>
    <w:rsid w:val="00AA2936"/>
    <w:rsid w:val="00AC0C22"/>
    <w:rsid w:val="00AC1F2B"/>
    <w:rsid w:val="00AC3896"/>
    <w:rsid w:val="00AD2CF2"/>
    <w:rsid w:val="00AD4B77"/>
    <w:rsid w:val="00AE2D88"/>
    <w:rsid w:val="00AE6F6F"/>
    <w:rsid w:val="00AF051D"/>
    <w:rsid w:val="00AF3325"/>
    <w:rsid w:val="00AF34D9"/>
    <w:rsid w:val="00AF70DA"/>
    <w:rsid w:val="00B019D3"/>
    <w:rsid w:val="00B06B90"/>
    <w:rsid w:val="00B34CF9"/>
    <w:rsid w:val="00B37559"/>
    <w:rsid w:val="00B4054B"/>
    <w:rsid w:val="00B44390"/>
    <w:rsid w:val="00B52FDB"/>
    <w:rsid w:val="00B579B0"/>
    <w:rsid w:val="00B57D11"/>
    <w:rsid w:val="00B649D7"/>
    <w:rsid w:val="00B81C2F"/>
    <w:rsid w:val="00B847A5"/>
    <w:rsid w:val="00B90743"/>
    <w:rsid w:val="00B90C45"/>
    <w:rsid w:val="00B933BE"/>
    <w:rsid w:val="00BA1F54"/>
    <w:rsid w:val="00BB2705"/>
    <w:rsid w:val="00BB7F85"/>
    <w:rsid w:val="00BD6738"/>
    <w:rsid w:val="00BD7E5E"/>
    <w:rsid w:val="00BE63DB"/>
    <w:rsid w:val="00BE6574"/>
    <w:rsid w:val="00C07319"/>
    <w:rsid w:val="00C16FD2"/>
    <w:rsid w:val="00C224CF"/>
    <w:rsid w:val="00C37E9B"/>
    <w:rsid w:val="00C4395E"/>
    <w:rsid w:val="00C47FFD"/>
    <w:rsid w:val="00C51E92"/>
    <w:rsid w:val="00C57E2C"/>
    <w:rsid w:val="00C608B7"/>
    <w:rsid w:val="00C66F24"/>
    <w:rsid w:val="00C76D7F"/>
    <w:rsid w:val="00C813AA"/>
    <w:rsid w:val="00C85533"/>
    <w:rsid w:val="00C9291E"/>
    <w:rsid w:val="00CA3F44"/>
    <w:rsid w:val="00CA44FE"/>
    <w:rsid w:val="00CA4E58"/>
    <w:rsid w:val="00CB3771"/>
    <w:rsid w:val="00CB44BF"/>
    <w:rsid w:val="00CB5153"/>
    <w:rsid w:val="00CE076A"/>
    <w:rsid w:val="00CE463D"/>
    <w:rsid w:val="00CE4E82"/>
    <w:rsid w:val="00D02DF6"/>
    <w:rsid w:val="00D10BA0"/>
    <w:rsid w:val="00D21694"/>
    <w:rsid w:val="00D24EB5"/>
    <w:rsid w:val="00D33677"/>
    <w:rsid w:val="00D34BDC"/>
    <w:rsid w:val="00D35AB9"/>
    <w:rsid w:val="00D41571"/>
    <w:rsid w:val="00D416A0"/>
    <w:rsid w:val="00D47672"/>
    <w:rsid w:val="00D5123C"/>
    <w:rsid w:val="00D55174"/>
    <w:rsid w:val="00D55560"/>
    <w:rsid w:val="00D61C5A"/>
    <w:rsid w:val="00D631CE"/>
    <w:rsid w:val="00D6790C"/>
    <w:rsid w:val="00D73277"/>
    <w:rsid w:val="00D76586"/>
    <w:rsid w:val="00D82657"/>
    <w:rsid w:val="00D87E20"/>
    <w:rsid w:val="00DA16E6"/>
    <w:rsid w:val="00DA4037"/>
    <w:rsid w:val="00DA4711"/>
    <w:rsid w:val="00DB231B"/>
    <w:rsid w:val="00DB2F41"/>
    <w:rsid w:val="00DD7059"/>
    <w:rsid w:val="00DE66A5"/>
    <w:rsid w:val="00DF2B50"/>
    <w:rsid w:val="00E01059"/>
    <w:rsid w:val="00E04C86"/>
    <w:rsid w:val="00E06F48"/>
    <w:rsid w:val="00E17344"/>
    <w:rsid w:val="00E20F30"/>
    <w:rsid w:val="00E21116"/>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853"/>
    <w:rsid w:val="00EA15B3"/>
    <w:rsid w:val="00EB2358"/>
    <w:rsid w:val="00EB3EB8"/>
    <w:rsid w:val="00EB5BA0"/>
    <w:rsid w:val="00EC00EF"/>
    <w:rsid w:val="00EC02FE"/>
    <w:rsid w:val="00EC4A96"/>
    <w:rsid w:val="00ED20E1"/>
    <w:rsid w:val="00EE03A0"/>
    <w:rsid w:val="00EE2A70"/>
    <w:rsid w:val="00EF2D56"/>
    <w:rsid w:val="00F12234"/>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3CF3"/>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 w:type="character" w:customStyle="1" w:styleId="Heading3Char">
    <w:name w:val="Heading 3 Char"/>
    <w:basedOn w:val="DefaultParagraphFont"/>
    <w:link w:val="Heading3"/>
    <w:rsid w:val="003A0C76"/>
    <w:rPr>
      <w:b/>
      <w:sz w:val="24"/>
      <w:szCs w:val="22"/>
      <w:lang w:val="en-US" w:eastAsia="en-US"/>
    </w:rPr>
  </w:style>
  <w:style w:type="character" w:customStyle="1" w:styleId="enumlev1Char">
    <w:name w:val="enumlev1 Char"/>
    <w:basedOn w:val="DefaultParagraphFont"/>
    <w:link w:val="enumlev1"/>
    <w:rsid w:val="003A0C76"/>
    <w:rPr>
      <w:sz w:val="24"/>
      <w:szCs w:val="22"/>
      <w:lang w:val="en-US" w:eastAsia="en-US"/>
    </w:rPr>
  </w:style>
  <w:style w:type="character" w:customStyle="1" w:styleId="HeadingbChar">
    <w:name w:val="Heading_b Char"/>
    <w:basedOn w:val="DefaultParagraphFont"/>
    <w:link w:val="Headingb"/>
    <w:rsid w:val="003A0C76"/>
    <w:rPr>
      <w:b/>
      <w:sz w:val="24"/>
      <w:szCs w:val="22"/>
      <w:lang w:val="en-US" w:eastAsia="en-US"/>
    </w:rPr>
  </w:style>
  <w:style w:type="paragraph" w:customStyle="1" w:styleId="Annextitle">
    <w:name w:val="Annex_title"/>
    <w:basedOn w:val="Normal"/>
    <w:next w:val="Normal"/>
    <w:link w:val="AnnextitleChar"/>
    <w:rsid w:val="003A0C7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3A0C76"/>
    <w:rPr>
      <w:rFonts w:ascii="Times New Roman Bold" w:eastAsia="Times New Roman" w:hAnsi="Times New Roman Bold" w:cs="Times New Roman"/>
      <w:b/>
      <w:sz w:val="28"/>
      <w:lang w:val="en-US" w:eastAsia="en-US"/>
    </w:rPr>
  </w:style>
  <w:style w:type="paragraph" w:customStyle="1" w:styleId="AnnexNo">
    <w:name w:val="Annex_No"/>
    <w:basedOn w:val="Normal"/>
    <w:next w:val="Normal"/>
    <w:rsid w:val="003A0C76"/>
    <w:pPr>
      <w:keepNext/>
      <w:keepLines/>
      <w:snapToGrid w:val="0"/>
      <w:spacing w:before="480" w:after="80" w:line="240" w:lineRule="auto"/>
      <w:jc w:val="center"/>
    </w:pPr>
    <w:rPr>
      <w:rFonts w:ascii="Times New Roman" w:hAnsi="Times New Roman" w:cs="Times New Roman"/>
      <w:caps/>
      <w:sz w:val="28"/>
      <w:szCs w:val="20"/>
      <w:lang w:val="en-GB"/>
    </w:rPr>
  </w:style>
  <w:style w:type="paragraph" w:styleId="NoSpacing">
    <w:name w:val="No Spacing"/>
    <w:uiPriority w:val="1"/>
    <w:qFormat/>
    <w:rsid w:val="002F263F"/>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paragraph" w:customStyle="1" w:styleId="Reasons">
    <w:name w:val="Reasons"/>
    <w:basedOn w:val="Normal"/>
    <w:qFormat/>
    <w:rsid w:val="00A84FA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Artref">
    <w:name w:val="Art_ref"/>
    <w:basedOn w:val="DefaultParagraphFont"/>
    <w:rsid w:val="00A84FA7"/>
  </w:style>
  <w:style w:type="paragraph" w:customStyle="1" w:styleId="Normalaftertitle0">
    <w:name w:val="Normal after title"/>
    <w:basedOn w:val="Normal"/>
    <w:next w:val="Normal"/>
    <w:link w:val="NormalaftertitleChar"/>
    <w:qFormat/>
    <w:rsid w:val="00A84FA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Appref">
    <w:name w:val="App_ref"/>
    <w:basedOn w:val="DefaultParagraphFont"/>
    <w:rsid w:val="00A84FA7"/>
  </w:style>
  <w:style w:type="character" w:styleId="FollowedHyperlink">
    <w:name w:val="FollowedHyperlink"/>
    <w:basedOn w:val="DefaultParagraphFont"/>
    <w:semiHidden/>
    <w:unhideWhenUsed/>
    <w:rsid w:val="00A84FA7"/>
    <w:rPr>
      <w:color w:val="800080" w:themeColor="followedHyperlink"/>
      <w:u w:val="single"/>
    </w:rPr>
  </w:style>
  <w:style w:type="character" w:customStyle="1" w:styleId="NormalaftertitleChar">
    <w:name w:val="Normal after title Char"/>
    <w:basedOn w:val="DefaultParagraphFont"/>
    <w:link w:val="Normalaftertitle0"/>
    <w:qFormat/>
    <w:locked/>
    <w:rsid w:val="00EF2D56"/>
    <w:rPr>
      <w:rFonts w:ascii="Times New Roman" w:eastAsia="Times New Roman" w:hAnsi="Times New Roman" w:cs="Times New Roman"/>
      <w:sz w:val="24"/>
      <w:lang w:val="en-GB" w:eastAsia="en-US"/>
    </w:rPr>
  </w:style>
  <w:style w:type="character" w:customStyle="1" w:styleId="CallChar">
    <w:name w:val="Call Char"/>
    <w:basedOn w:val="DefaultParagraphFont"/>
    <w:link w:val="Call"/>
    <w:qFormat/>
    <w:locked/>
    <w:rsid w:val="00EF2D56"/>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WRC23-C-0523/en" TargetMode="External"/><Relationship Id="rId18" Type="http://schemas.openxmlformats.org/officeDocument/2006/relationships/hyperlink" Target="https://www.itu.int/md/R23-WRC23-C-0497/en" TargetMode="External"/><Relationship Id="rId26" Type="http://schemas.openxmlformats.org/officeDocument/2006/relationships/hyperlink" Target="https://www.itu.int/md/R23-WRC23-C-0494/en" TargetMode="External"/><Relationship Id="rId39" Type="http://schemas.openxmlformats.org/officeDocument/2006/relationships/hyperlink" Target="https://www.itu.int/md/R23-WRC23-C-0494/en" TargetMode="External"/><Relationship Id="rId21" Type="http://schemas.openxmlformats.org/officeDocument/2006/relationships/hyperlink" Target="https://www.itu.int/md/R23-WRC23-C-0526/en" TargetMode="External"/><Relationship Id="rId34" Type="http://schemas.openxmlformats.org/officeDocument/2006/relationships/hyperlink" Target="https://www.itu.int/md/R23-WRC23-C-0494/en" TargetMode="External"/><Relationship Id="rId42" Type="http://schemas.openxmlformats.org/officeDocument/2006/relationships/hyperlink" Target="https://www.itu.int/md/R23-WRC23-C-0528/en" TargetMode="External"/><Relationship Id="rId47" Type="http://schemas.openxmlformats.org/officeDocument/2006/relationships/hyperlink" Target="https://www.itu.int/md/R23-WRC23-C-0528/en"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WRC23-C-0436/en" TargetMode="External"/><Relationship Id="rId29" Type="http://schemas.openxmlformats.org/officeDocument/2006/relationships/hyperlink" Target="https://www.itu.int/md/R23-WRC23-C-0528/en" TargetMode="External"/><Relationship Id="rId11" Type="http://schemas.openxmlformats.org/officeDocument/2006/relationships/footer" Target="footer1.xml"/><Relationship Id="rId24" Type="http://schemas.openxmlformats.org/officeDocument/2006/relationships/hyperlink" Target="https://www.itu.int/md/R23-WRC23-C-0486/en" TargetMode="External"/><Relationship Id="rId32" Type="http://schemas.openxmlformats.org/officeDocument/2006/relationships/hyperlink" Target="https://www.itu.int/md/R23-WRC23-C-0494/en" TargetMode="External"/><Relationship Id="rId37" Type="http://schemas.openxmlformats.org/officeDocument/2006/relationships/hyperlink" Target="https://www.itu.int/md/R23-WRC23-C-0494/en" TargetMode="External"/><Relationship Id="rId40" Type="http://schemas.openxmlformats.org/officeDocument/2006/relationships/hyperlink" Target="https://www.itu.int/md/R23-WRC23-C-0528/en" TargetMode="External"/><Relationship Id="rId45" Type="http://schemas.openxmlformats.org/officeDocument/2006/relationships/hyperlink" Target="https://www.itu.int/md/R23-WRC23-C-0495/en" TargetMode="External"/><Relationship Id="rId5" Type="http://schemas.openxmlformats.org/officeDocument/2006/relationships/webSettings" Target="webSettings.xml"/><Relationship Id="rId15" Type="http://schemas.openxmlformats.org/officeDocument/2006/relationships/hyperlink" Target="https://www.itu.int/md/R23-WRC23-C-0524/en" TargetMode="External"/><Relationship Id="rId23" Type="http://schemas.openxmlformats.org/officeDocument/2006/relationships/hyperlink" Target="https://www.itu.int/md/R23-WRC23-C-0476/en" TargetMode="External"/><Relationship Id="rId28" Type="http://schemas.openxmlformats.org/officeDocument/2006/relationships/hyperlink" Target="https://www.itu.int/md/R23-WRC23-C-0494/en" TargetMode="External"/><Relationship Id="rId36" Type="http://schemas.openxmlformats.org/officeDocument/2006/relationships/hyperlink" Target="https://www.itu.int/md/R23-WRC23-C-0494/en"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www.itu.int/md/R23-WRC23-C-0526/en" TargetMode="External"/><Relationship Id="rId31" Type="http://schemas.openxmlformats.org/officeDocument/2006/relationships/hyperlink" Target="https://www.itu.int/md/R23-WRC23-C-0528/en" TargetMode="External"/><Relationship Id="rId44" Type="http://schemas.openxmlformats.org/officeDocument/2006/relationships/hyperlink" Target="https://www.itu.int/md/R23-WRC23-C-0528/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md/R23-WRC23-C-0409/en" TargetMode="External"/><Relationship Id="rId22" Type="http://schemas.openxmlformats.org/officeDocument/2006/relationships/hyperlink" Target="https://www.itu.int/md/R23-WRC23-C-0497/en" TargetMode="External"/><Relationship Id="rId27" Type="http://schemas.openxmlformats.org/officeDocument/2006/relationships/hyperlink" Target="https://www.itu.int/md/R23-WRC23-C-0528/en" TargetMode="External"/><Relationship Id="rId30" Type="http://schemas.openxmlformats.org/officeDocument/2006/relationships/hyperlink" Target="https://www.itu.int/md/R23-WRC23-C-0494/en" TargetMode="External"/><Relationship Id="rId35" Type="http://schemas.openxmlformats.org/officeDocument/2006/relationships/hyperlink" Target="https://www.itu.int/md/R23-WRC23-C-0528/en" TargetMode="External"/><Relationship Id="rId43" Type="http://schemas.openxmlformats.org/officeDocument/2006/relationships/hyperlink" Target="https://www.itu.int/md/R23-WRC23-C-0495/en" TargetMode="External"/><Relationship Id="rId48" Type="http://schemas.openxmlformats.org/officeDocument/2006/relationships/hyperlink" Target="https://www.itu.int/md/R23-WRC23-C-0465/en"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R23-WRC23-C-0523/en" TargetMode="External"/><Relationship Id="rId17" Type="http://schemas.openxmlformats.org/officeDocument/2006/relationships/hyperlink" Target="https://www.itu.int/md/R23-WRC23-C-0485/en" TargetMode="External"/><Relationship Id="rId25" Type="http://schemas.openxmlformats.org/officeDocument/2006/relationships/hyperlink" Target="https://www.itu.int/md/R23-WRC23-C-0528/en" TargetMode="External"/><Relationship Id="rId33" Type="http://schemas.openxmlformats.org/officeDocument/2006/relationships/hyperlink" Target="https://www.itu.int/md/R23-WRC23-C-0528/en" TargetMode="External"/><Relationship Id="rId38" Type="http://schemas.openxmlformats.org/officeDocument/2006/relationships/hyperlink" Target="https://www.itu.int/md/R23-WRC23-C-0528/en" TargetMode="External"/><Relationship Id="rId46" Type="http://schemas.openxmlformats.org/officeDocument/2006/relationships/hyperlink" Target="https://www.itu.int/md/R23-WRC23-C-0528/en" TargetMode="External"/><Relationship Id="rId20" Type="http://schemas.openxmlformats.org/officeDocument/2006/relationships/hyperlink" Target="https://www.itu.int/md/R23-WRC23-C-0497/en" TargetMode="External"/><Relationship Id="rId41" Type="http://schemas.openxmlformats.org/officeDocument/2006/relationships/hyperlink" Target="https://www.itu.int/md/R23-WRC23-C-0494/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10003</Words>
  <Characters>5233</Characters>
  <Application>Microsoft Office Word</Application>
  <DocSecurity>4</DocSecurity>
  <Lines>43</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ITU</cp:lastModifiedBy>
  <cp:revision>2</cp:revision>
  <cp:lastPrinted>2013-03-08T10:15:00Z</cp:lastPrinted>
  <dcterms:created xsi:type="dcterms:W3CDTF">2024-04-24T11:22:00Z</dcterms:created>
  <dcterms:modified xsi:type="dcterms:W3CDTF">2024-04-24T11:22:00Z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