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914FBF" w14:paraId="3B4F37CE" w14:textId="77777777" w:rsidTr="00153E23">
        <w:tc>
          <w:tcPr>
            <w:tcW w:w="5000" w:type="pct"/>
            <w:gridSpan w:val="3"/>
            <w:shd w:val="clear" w:color="auto" w:fill="auto"/>
          </w:tcPr>
          <w:p w14:paraId="5F72BE9B" w14:textId="77777777" w:rsidR="000F7BBE" w:rsidRPr="00914FBF" w:rsidRDefault="000F7BBE" w:rsidP="00F16820">
            <w:pPr>
              <w:spacing w:before="240" w:line="340" w:lineRule="exact"/>
              <w:rPr>
                <w:b/>
                <w:bCs/>
                <w:color w:val="808080" w:themeColor="background1" w:themeShade="80"/>
                <w:sz w:val="24"/>
                <w:szCs w:val="24"/>
                <w:rtl/>
                <w:lang w:bidi="ar-EG"/>
              </w:rPr>
            </w:pPr>
            <w:r w:rsidRPr="00914FBF">
              <w:rPr>
                <w:b/>
                <w:bCs/>
                <w:color w:val="808080" w:themeColor="background1" w:themeShade="80"/>
                <w:sz w:val="24"/>
                <w:szCs w:val="24"/>
                <w:rtl/>
              </w:rPr>
              <w:t>مكتب</w:t>
            </w:r>
            <w:r w:rsidRPr="00914FBF">
              <w:rPr>
                <w:rFonts w:hint="cs"/>
                <w:b/>
                <w:bCs/>
                <w:color w:val="808080" w:themeColor="background1" w:themeShade="80"/>
                <w:sz w:val="24"/>
                <w:szCs w:val="24"/>
                <w:rtl/>
              </w:rPr>
              <w:t xml:space="preserve"> </w:t>
            </w:r>
            <w:r w:rsidRPr="00914FBF">
              <w:rPr>
                <w:b/>
                <w:bCs/>
                <w:color w:val="808080" w:themeColor="background1" w:themeShade="80"/>
                <w:sz w:val="24"/>
                <w:szCs w:val="24"/>
                <w:rtl/>
              </w:rPr>
              <w:t>الاتصالات</w:t>
            </w:r>
            <w:r w:rsidRPr="00914FBF">
              <w:rPr>
                <w:rFonts w:hint="cs"/>
                <w:b/>
                <w:bCs/>
                <w:color w:val="808080" w:themeColor="background1" w:themeShade="80"/>
                <w:sz w:val="24"/>
                <w:szCs w:val="24"/>
                <w:rtl/>
              </w:rPr>
              <w:t xml:space="preserve"> </w:t>
            </w:r>
            <w:r w:rsidRPr="00914FBF">
              <w:rPr>
                <w:b/>
                <w:bCs/>
                <w:color w:val="808080" w:themeColor="background1" w:themeShade="80"/>
                <w:sz w:val="24"/>
                <w:szCs w:val="24"/>
                <w:rtl/>
              </w:rPr>
              <w:t>الراديوية</w:t>
            </w:r>
            <w:r w:rsidRPr="00914FBF">
              <w:rPr>
                <w:rFonts w:hint="cs"/>
                <w:b/>
                <w:bCs/>
                <w:color w:val="808080" w:themeColor="background1" w:themeShade="80"/>
                <w:sz w:val="24"/>
                <w:szCs w:val="24"/>
                <w:rtl/>
              </w:rPr>
              <w:t xml:space="preserve"> </w:t>
            </w:r>
            <w:r w:rsidRPr="00914FBF">
              <w:rPr>
                <w:b/>
                <w:bCs/>
                <w:color w:val="808080" w:themeColor="background1" w:themeShade="80"/>
                <w:sz w:val="24"/>
                <w:szCs w:val="24"/>
                <w:lang w:bidi="ar-EG"/>
              </w:rPr>
              <w:t>(BR)</w:t>
            </w:r>
          </w:p>
          <w:p w14:paraId="500718CC" w14:textId="77777777" w:rsidR="000F7BBE" w:rsidRPr="00914FBF" w:rsidRDefault="000F7BBE" w:rsidP="000F7BBE">
            <w:pPr>
              <w:rPr>
                <w:b/>
                <w:bCs/>
                <w:sz w:val="24"/>
                <w:szCs w:val="24"/>
                <w:rtl/>
                <w:lang w:bidi="ar-EG"/>
              </w:rPr>
            </w:pPr>
          </w:p>
        </w:tc>
      </w:tr>
      <w:tr w:rsidR="00AF1701" w:rsidRPr="00914FBF" w14:paraId="7FC65DDD" w14:textId="77777777" w:rsidTr="00153E23">
        <w:tc>
          <w:tcPr>
            <w:tcW w:w="2707" w:type="pct"/>
            <w:gridSpan w:val="2"/>
            <w:shd w:val="clear" w:color="auto" w:fill="auto"/>
          </w:tcPr>
          <w:p w14:paraId="2C10BC8C" w14:textId="77777777" w:rsidR="00AF1701" w:rsidRPr="00914FBF" w:rsidRDefault="00AF1701" w:rsidP="00AF1701">
            <w:pPr>
              <w:spacing w:before="80" w:line="300" w:lineRule="exact"/>
              <w:rPr>
                <w:position w:val="2"/>
                <w:sz w:val="24"/>
                <w:szCs w:val="24"/>
                <w:lang w:bidi="ar-EG"/>
              </w:rPr>
            </w:pPr>
            <w:r w:rsidRPr="00914FBF">
              <w:rPr>
                <w:rFonts w:hint="cs"/>
                <w:position w:val="2"/>
                <w:sz w:val="24"/>
                <w:szCs w:val="24"/>
                <w:rtl/>
                <w:lang w:bidi="ar-AE"/>
              </w:rPr>
              <w:t>الرسالة المعممة</w:t>
            </w:r>
          </w:p>
          <w:p w14:paraId="0CB2CAB2" w14:textId="4BB1C762" w:rsidR="00AF1701" w:rsidRPr="00914FBF" w:rsidRDefault="00AF1701" w:rsidP="00AF1701">
            <w:pPr>
              <w:spacing w:before="0" w:after="60" w:line="300" w:lineRule="exact"/>
              <w:rPr>
                <w:position w:val="2"/>
                <w:sz w:val="24"/>
                <w:szCs w:val="24"/>
                <w:rtl/>
                <w:lang w:bidi="ar-SY"/>
              </w:rPr>
            </w:pPr>
            <w:r w:rsidRPr="00914FBF">
              <w:rPr>
                <w:b/>
                <w:bCs/>
                <w:position w:val="2"/>
                <w:sz w:val="24"/>
                <w:szCs w:val="24"/>
                <w:lang w:val="en-GB" w:bidi="ar-EG"/>
              </w:rPr>
              <w:t>CR/50</w:t>
            </w:r>
            <w:r w:rsidR="009F6139" w:rsidRPr="00914FBF">
              <w:rPr>
                <w:b/>
                <w:bCs/>
                <w:position w:val="2"/>
                <w:sz w:val="24"/>
                <w:szCs w:val="24"/>
                <w:lang w:val="en-GB" w:bidi="ar-EG"/>
              </w:rPr>
              <w:t>3</w:t>
            </w:r>
          </w:p>
        </w:tc>
        <w:tc>
          <w:tcPr>
            <w:tcW w:w="2293" w:type="pct"/>
            <w:shd w:val="clear" w:color="auto" w:fill="auto"/>
          </w:tcPr>
          <w:p w14:paraId="4216CD14" w14:textId="2547939C" w:rsidR="00AF1701" w:rsidRPr="00914FBF" w:rsidRDefault="00AF1701" w:rsidP="00AF1701">
            <w:pPr>
              <w:spacing w:before="80" w:after="60" w:line="300" w:lineRule="exact"/>
              <w:jc w:val="right"/>
              <w:rPr>
                <w:position w:val="2"/>
                <w:sz w:val="24"/>
                <w:szCs w:val="24"/>
                <w:rtl/>
              </w:rPr>
            </w:pPr>
            <w:r w:rsidRPr="00914FBF">
              <w:rPr>
                <w:position w:val="2"/>
                <w:sz w:val="24"/>
                <w:szCs w:val="24"/>
                <w:lang w:val="fr-FR" w:bidi="ar-EG"/>
              </w:rPr>
              <w:t>8</w:t>
            </w:r>
            <w:r w:rsidRPr="00914FBF">
              <w:rPr>
                <w:rFonts w:hint="cs"/>
                <w:position w:val="2"/>
                <w:sz w:val="24"/>
                <w:szCs w:val="24"/>
                <w:rtl/>
                <w:lang w:val="fr-FR" w:bidi="ar-EG"/>
              </w:rPr>
              <w:t xml:space="preserve"> أبريل</w:t>
            </w:r>
            <w:r w:rsidRPr="00914FBF">
              <w:rPr>
                <w:rFonts w:hint="cs"/>
                <w:position w:val="2"/>
                <w:sz w:val="24"/>
                <w:szCs w:val="24"/>
                <w:rtl/>
                <w:lang w:bidi="ar-SY"/>
              </w:rPr>
              <w:t xml:space="preserve"> </w:t>
            </w:r>
            <w:r w:rsidRPr="00914FBF">
              <w:rPr>
                <w:position w:val="2"/>
                <w:sz w:val="24"/>
                <w:szCs w:val="24"/>
                <w:lang w:bidi="ar-EG"/>
              </w:rPr>
              <w:t>2024</w:t>
            </w:r>
          </w:p>
        </w:tc>
      </w:tr>
      <w:tr w:rsidR="000F7BBE" w:rsidRPr="00914FBF" w14:paraId="7D7CE3FB" w14:textId="77777777" w:rsidTr="00153E23">
        <w:tc>
          <w:tcPr>
            <w:tcW w:w="5000" w:type="pct"/>
            <w:gridSpan w:val="3"/>
            <w:shd w:val="clear" w:color="auto" w:fill="auto"/>
          </w:tcPr>
          <w:p w14:paraId="780BF32C" w14:textId="77777777" w:rsidR="000F7BBE" w:rsidRPr="00914FBF" w:rsidRDefault="000F7BBE" w:rsidP="004111FB">
            <w:pPr>
              <w:spacing w:before="0" w:line="260" w:lineRule="exact"/>
              <w:rPr>
                <w:position w:val="2"/>
                <w:sz w:val="24"/>
                <w:szCs w:val="24"/>
                <w:rtl/>
                <w:lang w:bidi="ar-EG"/>
              </w:rPr>
            </w:pPr>
          </w:p>
        </w:tc>
      </w:tr>
      <w:tr w:rsidR="000F7BBE" w:rsidRPr="00914FBF" w14:paraId="14139283" w14:textId="77777777" w:rsidTr="00153E23">
        <w:tc>
          <w:tcPr>
            <w:tcW w:w="5000" w:type="pct"/>
            <w:gridSpan w:val="3"/>
            <w:shd w:val="clear" w:color="auto" w:fill="auto"/>
          </w:tcPr>
          <w:p w14:paraId="3B42FDE8" w14:textId="77777777" w:rsidR="000F7BBE" w:rsidRPr="00914FBF" w:rsidRDefault="000F7BBE" w:rsidP="004111FB">
            <w:pPr>
              <w:spacing w:before="0" w:line="260" w:lineRule="exact"/>
              <w:rPr>
                <w:position w:val="2"/>
                <w:sz w:val="24"/>
                <w:szCs w:val="24"/>
                <w:rtl/>
                <w:lang w:bidi="ar-SY"/>
              </w:rPr>
            </w:pPr>
          </w:p>
        </w:tc>
      </w:tr>
      <w:tr w:rsidR="000F7BBE" w:rsidRPr="00914FBF" w14:paraId="68DB6698" w14:textId="77777777" w:rsidTr="00153E23">
        <w:tc>
          <w:tcPr>
            <w:tcW w:w="5000" w:type="pct"/>
            <w:gridSpan w:val="3"/>
            <w:shd w:val="clear" w:color="auto" w:fill="auto"/>
          </w:tcPr>
          <w:p w14:paraId="4DE86E47" w14:textId="309848E7" w:rsidR="000F7BBE" w:rsidRPr="00914FBF" w:rsidRDefault="00AF1701" w:rsidP="00F16820">
            <w:pPr>
              <w:spacing w:before="80" w:after="60" w:line="300" w:lineRule="exact"/>
              <w:jc w:val="left"/>
              <w:rPr>
                <w:b/>
                <w:bCs/>
                <w:position w:val="2"/>
                <w:sz w:val="24"/>
                <w:szCs w:val="24"/>
                <w:lang w:bidi="ar-EG"/>
              </w:rPr>
            </w:pPr>
            <w:r w:rsidRPr="00914FBF">
              <w:rPr>
                <w:b/>
                <w:bCs/>
                <w:position w:val="2"/>
                <w:sz w:val="24"/>
                <w:szCs w:val="24"/>
                <w:rtl/>
              </w:rPr>
              <w:t>إلى إدارات الدول الأعضاء في الاتحاد</w:t>
            </w:r>
            <w:r w:rsidRPr="00914FBF">
              <w:rPr>
                <w:rFonts w:hint="cs"/>
                <w:b/>
                <w:bCs/>
                <w:position w:val="2"/>
                <w:sz w:val="24"/>
                <w:szCs w:val="24"/>
                <w:rtl/>
              </w:rPr>
              <w:t xml:space="preserve"> الدولي للاتصالات</w:t>
            </w:r>
          </w:p>
        </w:tc>
      </w:tr>
      <w:tr w:rsidR="000F7BBE" w:rsidRPr="00914FBF" w14:paraId="2A82F818" w14:textId="77777777" w:rsidTr="00153E23">
        <w:tc>
          <w:tcPr>
            <w:tcW w:w="5000" w:type="pct"/>
            <w:gridSpan w:val="3"/>
            <w:shd w:val="clear" w:color="auto" w:fill="auto"/>
          </w:tcPr>
          <w:p w14:paraId="43FBB607" w14:textId="77777777" w:rsidR="000F7BBE" w:rsidRPr="00914FBF" w:rsidRDefault="000F7BBE" w:rsidP="004111FB">
            <w:pPr>
              <w:spacing w:before="0" w:line="260" w:lineRule="exact"/>
              <w:rPr>
                <w:position w:val="2"/>
                <w:sz w:val="24"/>
                <w:szCs w:val="24"/>
                <w:rtl/>
                <w:lang w:bidi="ar-SY"/>
              </w:rPr>
            </w:pPr>
          </w:p>
        </w:tc>
      </w:tr>
      <w:tr w:rsidR="000F7BBE" w:rsidRPr="00914FBF" w14:paraId="7AF181BF" w14:textId="77777777" w:rsidTr="00153E23">
        <w:tc>
          <w:tcPr>
            <w:tcW w:w="5000" w:type="pct"/>
            <w:gridSpan w:val="3"/>
            <w:shd w:val="clear" w:color="auto" w:fill="auto"/>
          </w:tcPr>
          <w:p w14:paraId="7D748A7B" w14:textId="77777777" w:rsidR="000F7BBE" w:rsidRPr="00914FBF" w:rsidRDefault="000F7BBE" w:rsidP="004111FB">
            <w:pPr>
              <w:spacing w:before="0" w:line="260" w:lineRule="exact"/>
              <w:rPr>
                <w:position w:val="2"/>
                <w:sz w:val="24"/>
                <w:szCs w:val="24"/>
                <w:rtl/>
                <w:lang w:bidi="ar-SY"/>
              </w:rPr>
            </w:pPr>
          </w:p>
        </w:tc>
      </w:tr>
      <w:tr w:rsidR="000F7BBE" w:rsidRPr="00E7634E" w14:paraId="594168D6" w14:textId="77777777" w:rsidTr="00153E23">
        <w:trPr>
          <w:trHeight w:val="452"/>
        </w:trPr>
        <w:tc>
          <w:tcPr>
            <w:tcW w:w="699" w:type="pct"/>
            <w:shd w:val="clear" w:color="auto" w:fill="auto"/>
          </w:tcPr>
          <w:p w14:paraId="1E0B8056" w14:textId="77777777" w:rsidR="000F7BBE" w:rsidRPr="00914FBF" w:rsidRDefault="000F7BBE" w:rsidP="000F7BBE">
            <w:pPr>
              <w:spacing w:before="80" w:after="60" w:line="300" w:lineRule="exact"/>
              <w:rPr>
                <w:position w:val="2"/>
                <w:sz w:val="24"/>
                <w:szCs w:val="24"/>
                <w:lang w:val="fr-FR" w:bidi="ar-EG"/>
              </w:rPr>
            </w:pPr>
            <w:r w:rsidRPr="00914FBF">
              <w:rPr>
                <w:position w:val="2"/>
                <w:sz w:val="24"/>
                <w:szCs w:val="24"/>
                <w:rtl/>
              </w:rPr>
              <w:t>الموضوع</w:t>
            </w:r>
            <w:r w:rsidRPr="00914FBF">
              <w:rPr>
                <w:position w:val="2"/>
                <w:sz w:val="24"/>
                <w:szCs w:val="24"/>
                <w:lang w:val="en-GB" w:bidi="ar-EG"/>
              </w:rPr>
              <w:t>:</w:t>
            </w:r>
          </w:p>
        </w:tc>
        <w:tc>
          <w:tcPr>
            <w:tcW w:w="4301" w:type="pct"/>
            <w:gridSpan w:val="2"/>
            <w:shd w:val="clear" w:color="auto" w:fill="auto"/>
          </w:tcPr>
          <w:p w14:paraId="3A473823" w14:textId="3D0A681D" w:rsidR="000F7BBE" w:rsidRPr="00914FBF" w:rsidRDefault="00AF1701" w:rsidP="00A00BAC">
            <w:pPr>
              <w:tabs>
                <w:tab w:val="clear" w:pos="794"/>
                <w:tab w:val="left" w:pos="385"/>
              </w:tabs>
              <w:spacing w:before="80" w:after="60" w:line="300" w:lineRule="exact"/>
              <w:rPr>
                <w:b/>
                <w:bCs/>
                <w:position w:val="2"/>
                <w:sz w:val="24"/>
                <w:szCs w:val="24"/>
                <w:lang w:val="fr-FR" w:bidi="ar-EG"/>
              </w:rPr>
            </w:pPr>
            <w:r w:rsidRPr="00914FBF">
              <w:rPr>
                <w:b/>
                <w:bCs/>
                <w:position w:val="2"/>
                <w:sz w:val="24"/>
                <w:szCs w:val="24"/>
                <w:rtl/>
                <w:lang w:bidi="ar-EG"/>
              </w:rPr>
              <w:t>استعمال القدرة المرس</w:t>
            </w:r>
            <w:r w:rsidRPr="00914FBF">
              <w:rPr>
                <w:rFonts w:hint="cs"/>
                <w:b/>
                <w:bCs/>
                <w:position w:val="2"/>
                <w:sz w:val="24"/>
                <w:szCs w:val="24"/>
                <w:rtl/>
                <w:lang w:bidi="ar-EG"/>
              </w:rPr>
              <w:t>َ</w:t>
            </w:r>
            <w:r w:rsidRPr="00914FBF">
              <w:rPr>
                <w:b/>
                <w:bCs/>
                <w:position w:val="2"/>
                <w:sz w:val="24"/>
                <w:szCs w:val="24"/>
                <w:rtl/>
                <w:lang w:bidi="ar-EG"/>
              </w:rPr>
              <w:t>لة المحد</w:t>
            </w:r>
            <w:r w:rsidRPr="00914FBF">
              <w:rPr>
                <w:rFonts w:hint="cs"/>
                <w:b/>
                <w:bCs/>
                <w:position w:val="2"/>
                <w:sz w:val="24"/>
                <w:szCs w:val="24"/>
                <w:rtl/>
                <w:lang w:bidi="ar-EG"/>
              </w:rPr>
              <w:t>َّ</w:t>
            </w:r>
            <w:r w:rsidRPr="00914FBF">
              <w:rPr>
                <w:b/>
                <w:bCs/>
                <w:position w:val="2"/>
                <w:sz w:val="24"/>
                <w:szCs w:val="24"/>
                <w:rtl/>
                <w:lang w:bidi="ar-EG"/>
              </w:rPr>
              <w:t xml:space="preserve">دة باستعمال عرض </w:t>
            </w:r>
            <w:r w:rsidRPr="00914FBF">
              <w:rPr>
                <w:rFonts w:hint="cs"/>
                <w:b/>
                <w:bCs/>
                <w:position w:val="2"/>
                <w:sz w:val="24"/>
                <w:szCs w:val="24"/>
                <w:rtl/>
                <w:lang w:bidi="ar-EG"/>
              </w:rPr>
              <w:t>ال</w:t>
            </w:r>
            <w:r w:rsidRPr="00914FBF">
              <w:rPr>
                <w:b/>
                <w:bCs/>
                <w:position w:val="2"/>
                <w:sz w:val="24"/>
                <w:szCs w:val="24"/>
                <w:rtl/>
                <w:lang w:bidi="ar-EG"/>
              </w:rPr>
              <w:t xml:space="preserve">نطاق </w:t>
            </w:r>
            <w:r w:rsidRPr="00914FBF">
              <w:rPr>
                <w:rFonts w:hint="cs"/>
                <w:b/>
                <w:bCs/>
                <w:position w:val="2"/>
                <w:sz w:val="24"/>
                <w:szCs w:val="24"/>
                <w:rtl/>
                <w:lang w:bidi="ar-EG"/>
              </w:rPr>
              <w:t>ال</w:t>
            </w:r>
            <w:r w:rsidRPr="00914FBF">
              <w:rPr>
                <w:b/>
                <w:bCs/>
                <w:position w:val="2"/>
                <w:sz w:val="24"/>
                <w:szCs w:val="24"/>
                <w:rtl/>
                <w:lang w:bidi="ar-EG"/>
              </w:rPr>
              <w:t>متوسط وفقا</w:t>
            </w:r>
            <w:r w:rsidRPr="00914FBF">
              <w:rPr>
                <w:rFonts w:hint="cs"/>
                <w:b/>
                <w:bCs/>
                <w:position w:val="2"/>
                <w:sz w:val="24"/>
                <w:szCs w:val="24"/>
                <w:rtl/>
                <w:lang w:bidi="ar-EG"/>
              </w:rPr>
              <w:t>ً</w:t>
            </w:r>
            <w:r w:rsidRPr="00914FBF">
              <w:rPr>
                <w:b/>
                <w:bCs/>
                <w:position w:val="2"/>
                <w:sz w:val="24"/>
                <w:szCs w:val="24"/>
                <w:rtl/>
                <w:lang w:bidi="ar-EG"/>
              </w:rPr>
              <w:t xml:space="preserve"> للتوصية </w:t>
            </w:r>
            <w:r w:rsidRPr="00914FBF">
              <w:rPr>
                <w:b/>
                <w:bCs/>
                <w:position w:val="2"/>
                <w:sz w:val="24"/>
                <w:szCs w:val="24"/>
                <w:lang w:val="fr-FR" w:bidi="ar-EG"/>
              </w:rPr>
              <w:t>ITU</w:t>
            </w:r>
            <w:r w:rsidR="00E45A65" w:rsidRPr="00914FBF">
              <w:rPr>
                <w:b/>
                <w:bCs/>
                <w:position w:val="2"/>
                <w:sz w:val="24"/>
                <w:szCs w:val="24"/>
                <w:lang w:val="fr-FR" w:bidi="ar-EG"/>
              </w:rPr>
              <w:noBreakHyphen/>
            </w:r>
            <w:r w:rsidRPr="00914FBF">
              <w:rPr>
                <w:b/>
                <w:bCs/>
                <w:position w:val="2"/>
                <w:sz w:val="24"/>
                <w:szCs w:val="24"/>
                <w:lang w:val="fr-FR" w:bidi="ar-EG"/>
              </w:rPr>
              <w:t>R SF.675</w:t>
            </w:r>
            <w:r w:rsidRPr="00914FBF">
              <w:rPr>
                <w:b/>
                <w:bCs/>
                <w:position w:val="2"/>
                <w:sz w:val="24"/>
                <w:szCs w:val="24"/>
                <w:rtl/>
                <w:lang w:bidi="ar-EG"/>
              </w:rPr>
              <w:t xml:space="preserve"> لحساب </w:t>
            </w:r>
            <w:r w:rsidRPr="00914FBF">
              <w:rPr>
                <w:rFonts w:hint="cs"/>
                <w:b/>
                <w:bCs/>
                <w:position w:val="2"/>
                <w:sz w:val="24"/>
                <w:szCs w:val="24"/>
                <w:rtl/>
                <w:lang w:bidi="ar-EG"/>
              </w:rPr>
              <w:t xml:space="preserve">حدود </w:t>
            </w:r>
            <w:r w:rsidRPr="00914FBF">
              <w:rPr>
                <w:b/>
                <w:bCs/>
                <w:position w:val="2"/>
                <w:sz w:val="24"/>
                <w:szCs w:val="24"/>
                <w:rtl/>
                <w:lang w:bidi="ar-EG"/>
              </w:rPr>
              <w:t xml:space="preserve">كثافة تدفق القدرة </w:t>
            </w:r>
            <w:r w:rsidRPr="00914FBF">
              <w:rPr>
                <w:rFonts w:hint="cs"/>
                <w:b/>
                <w:bCs/>
                <w:position w:val="2"/>
                <w:sz w:val="24"/>
                <w:szCs w:val="24"/>
                <w:rtl/>
                <w:lang w:bidi="ar-EG"/>
              </w:rPr>
              <w:t>و</w:t>
            </w:r>
            <w:r w:rsidRPr="00914FBF">
              <w:rPr>
                <w:b/>
                <w:bCs/>
                <w:position w:val="2"/>
                <w:sz w:val="24"/>
                <w:szCs w:val="24"/>
                <w:rtl/>
                <w:lang w:bidi="ar-EG"/>
              </w:rPr>
              <w:t xml:space="preserve">القدرة المشعة المكافئة </w:t>
            </w:r>
            <w:proofErr w:type="spellStart"/>
            <w:r w:rsidRPr="00914FBF">
              <w:rPr>
                <w:b/>
                <w:bCs/>
                <w:position w:val="2"/>
                <w:sz w:val="24"/>
                <w:szCs w:val="24"/>
                <w:rtl/>
                <w:lang w:bidi="ar-EG"/>
              </w:rPr>
              <w:t>المتناحية</w:t>
            </w:r>
            <w:proofErr w:type="spellEnd"/>
            <w:r w:rsidRPr="00914FBF">
              <w:rPr>
                <w:b/>
                <w:bCs/>
                <w:position w:val="2"/>
                <w:sz w:val="24"/>
                <w:szCs w:val="24"/>
                <w:rtl/>
                <w:lang w:bidi="ar-EG"/>
              </w:rPr>
              <w:t xml:space="preserve"> الواردة في المواد 5 و21 و22 من لوائح الراديو</w:t>
            </w:r>
          </w:p>
        </w:tc>
      </w:tr>
      <w:tr w:rsidR="00FC09E8" w:rsidRPr="00E7634E" w14:paraId="4DB9197D" w14:textId="77777777" w:rsidTr="00153E23">
        <w:trPr>
          <w:trHeight w:val="452"/>
        </w:trPr>
        <w:tc>
          <w:tcPr>
            <w:tcW w:w="699" w:type="pct"/>
            <w:shd w:val="clear" w:color="auto" w:fill="auto"/>
          </w:tcPr>
          <w:p w14:paraId="3D5FB694" w14:textId="77777777" w:rsidR="00FC09E8" w:rsidRPr="00914FBF" w:rsidRDefault="00FC09E8" w:rsidP="000F7BBE">
            <w:pPr>
              <w:spacing w:before="80" w:after="60" w:line="300" w:lineRule="exact"/>
              <w:rPr>
                <w:position w:val="2"/>
                <w:sz w:val="24"/>
                <w:szCs w:val="24"/>
                <w:rtl/>
              </w:rPr>
            </w:pPr>
          </w:p>
        </w:tc>
        <w:tc>
          <w:tcPr>
            <w:tcW w:w="4301" w:type="pct"/>
            <w:gridSpan w:val="2"/>
            <w:shd w:val="clear" w:color="auto" w:fill="auto"/>
          </w:tcPr>
          <w:p w14:paraId="1BEC27A1" w14:textId="77777777" w:rsidR="00FC09E8" w:rsidRPr="00914FBF" w:rsidRDefault="00FC09E8" w:rsidP="00F16820">
            <w:pPr>
              <w:tabs>
                <w:tab w:val="clear" w:pos="794"/>
                <w:tab w:val="left" w:pos="385"/>
              </w:tabs>
              <w:spacing w:before="80" w:after="60" w:line="300" w:lineRule="exact"/>
              <w:ind w:left="385" w:hanging="385"/>
              <w:rPr>
                <w:b/>
                <w:bCs/>
                <w:position w:val="2"/>
                <w:sz w:val="24"/>
                <w:szCs w:val="24"/>
                <w:rtl/>
                <w:lang w:bidi="ar-EG"/>
              </w:rPr>
            </w:pPr>
          </w:p>
        </w:tc>
      </w:tr>
    </w:tbl>
    <w:p w14:paraId="071F8ECF" w14:textId="30691167" w:rsidR="00AF1701" w:rsidRPr="00914FBF" w:rsidRDefault="00AF1701" w:rsidP="00AF1701">
      <w:pPr>
        <w:rPr>
          <w:sz w:val="24"/>
          <w:szCs w:val="24"/>
          <w:rtl/>
          <w:lang w:bidi="ar-SY"/>
        </w:rPr>
      </w:pPr>
      <w:r w:rsidRPr="00914FBF">
        <w:rPr>
          <w:sz w:val="24"/>
          <w:szCs w:val="24"/>
          <w:rtl/>
          <w:lang w:bidi="ar-SY"/>
        </w:rPr>
        <w:t xml:space="preserve">تشير الحاشية 2 للجداول A </w:t>
      </w:r>
      <w:proofErr w:type="spellStart"/>
      <w:r w:rsidRPr="00914FBF">
        <w:rPr>
          <w:sz w:val="24"/>
          <w:szCs w:val="24"/>
          <w:rtl/>
          <w:lang w:bidi="ar-SY"/>
        </w:rPr>
        <w:t>وB</w:t>
      </w:r>
      <w:proofErr w:type="spellEnd"/>
      <w:r w:rsidRPr="00914FBF">
        <w:rPr>
          <w:sz w:val="24"/>
          <w:szCs w:val="24"/>
          <w:rtl/>
          <w:lang w:bidi="ar-SY"/>
        </w:rPr>
        <w:t xml:space="preserve"> </w:t>
      </w:r>
      <w:proofErr w:type="spellStart"/>
      <w:r w:rsidRPr="00914FBF">
        <w:rPr>
          <w:sz w:val="24"/>
          <w:szCs w:val="24"/>
          <w:rtl/>
          <w:lang w:bidi="ar-SY"/>
        </w:rPr>
        <w:t>وC</w:t>
      </w:r>
      <w:proofErr w:type="spellEnd"/>
      <w:r w:rsidRPr="00914FBF">
        <w:rPr>
          <w:sz w:val="24"/>
          <w:szCs w:val="24"/>
          <w:rtl/>
          <w:lang w:bidi="ar-SY"/>
        </w:rPr>
        <w:t xml:space="preserve"> </w:t>
      </w:r>
      <w:proofErr w:type="spellStart"/>
      <w:r w:rsidRPr="00914FBF">
        <w:rPr>
          <w:sz w:val="24"/>
          <w:szCs w:val="24"/>
          <w:rtl/>
          <w:lang w:bidi="ar-SY"/>
        </w:rPr>
        <w:t>وD</w:t>
      </w:r>
      <w:proofErr w:type="spellEnd"/>
      <w:r w:rsidRPr="00914FBF">
        <w:rPr>
          <w:sz w:val="24"/>
          <w:szCs w:val="24"/>
          <w:rtl/>
          <w:lang w:bidi="ar-SY"/>
        </w:rPr>
        <w:t xml:space="preserve"> في الملحق 2 بالتذييل </w:t>
      </w:r>
      <w:r w:rsidRPr="00914FBF">
        <w:rPr>
          <w:b/>
          <w:bCs/>
          <w:sz w:val="24"/>
          <w:szCs w:val="24"/>
          <w:rtl/>
          <w:lang w:bidi="ar-SY"/>
        </w:rPr>
        <w:t>4</w:t>
      </w:r>
      <w:r w:rsidRPr="00914FBF">
        <w:rPr>
          <w:sz w:val="24"/>
          <w:szCs w:val="24"/>
          <w:rtl/>
          <w:lang w:bidi="ar-SY"/>
        </w:rPr>
        <w:t xml:space="preserve"> للوائح الراديو (RR)</w:t>
      </w:r>
      <w:r w:rsidRPr="00914FBF">
        <w:rPr>
          <w:rFonts w:hint="cs"/>
          <w:sz w:val="24"/>
          <w:szCs w:val="24"/>
          <w:rtl/>
          <w:lang w:bidi="ar-SY"/>
        </w:rPr>
        <w:t xml:space="preserve">، </w:t>
      </w:r>
      <w:r w:rsidRPr="00914FBF">
        <w:rPr>
          <w:sz w:val="24"/>
          <w:szCs w:val="24"/>
          <w:rtl/>
          <w:lang w:bidi="ar-SY"/>
        </w:rPr>
        <w:t>ب</w:t>
      </w:r>
      <w:r w:rsidRPr="00914FBF">
        <w:rPr>
          <w:rFonts w:hint="cs"/>
          <w:sz w:val="24"/>
          <w:szCs w:val="24"/>
          <w:rtl/>
          <w:lang w:bidi="ar-SY"/>
        </w:rPr>
        <w:t>الصيغة</w:t>
      </w:r>
      <w:r w:rsidRPr="00914FBF">
        <w:rPr>
          <w:sz w:val="24"/>
          <w:szCs w:val="24"/>
          <w:rtl/>
          <w:lang w:bidi="ar-SY"/>
        </w:rPr>
        <w:t xml:space="preserve"> المعدلة في المؤتمر </w:t>
      </w:r>
      <w:r w:rsidRPr="00E50DA8">
        <w:rPr>
          <w:sz w:val="24"/>
          <w:szCs w:val="24"/>
          <w:lang w:val="fr-FR" w:bidi="ar-SY"/>
        </w:rPr>
        <w:t>WRC</w:t>
      </w:r>
      <w:r w:rsidR="005C2381" w:rsidRPr="00E50DA8">
        <w:rPr>
          <w:sz w:val="24"/>
          <w:szCs w:val="24"/>
          <w:lang w:val="fr-FR" w:bidi="ar-SY"/>
        </w:rPr>
        <w:noBreakHyphen/>
      </w:r>
      <w:r w:rsidRPr="00E50DA8">
        <w:rPr>
          <w:sz w:val="24"/>
          <w:szCs w:val="24"/>
          <w:lang w:val="fr-FR" w:bidi="ar-SY"/>
        </w:rPr>
        <w:t>12</w:t>
      </w:r>
      <w:r w:rsidRPr="00914FBF">
        <w:rPr>
          <w:rFonts w:hint="cs"/>
          <w:sz w:val="24"/>
          <w:szCs w:val="24"/>
          <w:rtl/>
          <w:lang w:bidi="ar-SY"/>
        </w:rPr>
        <w:t xml:space="preserve">، </w:t>
      </w:r>
      <w:r w:rsidRPr="00914FBF">
        <w:rPr>
          <w:sz w:val="24"/>
          <w:szCs w:val="24"/>
          <w:rtl/>
          <w:lang w:bidi="ar-SY"/>
        </w:rPr>
        <w:t xml:space="preserve">إلى استعمال أحدث </w:t>
      </w:r>
      <w:r w:rsidRPr="00914FBF">
        <w:rPr>
          <w:rFonts w:hint="cs"/>
          <w:sz w:val="24"/>
          <w:szCs w:val="24"/>
          <w:rtl/>
          <w:lang w:bidi="ar-SY"/>
        </w:rPr>
        <w:t>نسخة</w:t>
      </w:r>
      <w:r w:rsidRPr="00914FBF">
        <w:rPr>
          <w:sz w:val="24"/>
          <w:szCs w:val="24"/>
          <w:rtl/>
          <w:lang w:bidi="ar-SY"/>
        </w:rPr>
        <w:t xml:space="preserve"> </w:t>
      </w:r>
      <w:r w:rsidRPr="00914FBF">
        <w:rPr>
          <w:rFonts w:hint="cs"/>
          <w:sz w:val="24"/>
          <w:szCs w:val="24"/>
          <w:rtl/>
          <w:lang w:bidi="ar-SY"/>
        </w:rPr>
        <w:t>من ا</w:t>
      </w:r>
      <w:r w:rsidRPr="00914FBF">
        <w:rPr>
          <w:sz w:val="24"/>
          <w:szCs w:val="24"/>
          <w:rtl/>
          <w:lang w:bidi="ar-SY"/>
        </w:rPr>
        <w:t xml:space="preserve">لتوصية </w:t>
      </w:r>
      <w:r w:rsidRPr="00E50DA8">
        <w:rPr>
          <w:sz w:val="24"/>
          <w:szCs w:val="24"/>
          <w:lang w:val="fr-FR" w:bidi="ar-SY"/>
        </w:rPr>
        <w:t>ITU</w:t>
      </w:r>
      <w:r w:rsidRPr="00E50DA8">
        <w:rPr>
          <w:sz w:val="24"/>
          <w:szCs w:val="24"/>
          <w:lang w:val="fr-FR" w:bidi="ar-SY"/>
        </w:rPr>
        <w:noBreakHyphen/>
        <w:t>R SF.675</w:t>
      </w:r>
      <w:r w:rsidRPr="00914FBF">
        <w:rPr>
          <w:rFonts w:hint="cs"/>
          <w:sz w:val="24"/>
          <w:szCs w:val="24"/>
          <w:rtl/>
          <w:lang w:bidi="ar-SY"/>
        </w:rPr>
        <w:t xml:space="preserve"> </w:t>
      </w:r>
      <w:r w:rsidRPr="00914FBF">
        <w:rPr>
          <w:sz w:val="24"/>
          <w:szCs w:val="24"/>
          <w:rtl/>
          <w:lang w:bidi="ar-SY"/>
        </w:rPr>
        <w:t xml:space="preserve">لحساب الكثافة الطيفية القصوى لقدرة </w:t>
      </w:r>
      <w:r w:rsidRPr="00914FBF">
        <w:rPr>
          <w:rFonts w:hint="cs"/>
          <w:sz w:val="24"/>
          <w:szCs w:val="24"/>
          <w:rtl/>
          <w:lang w:bidi="ar-SY"/>
        </w:rPr>
        <w:t>ال</w:t>
      </w:r>
      <w:r w:rsidRPr="00914FBF">
        <w:rPr>
          <w:sz w:val="24"/>
          <w:szCs w:val="24"/>
          <w:rtl/>
          <w:lang w:bidi="ar-SY"/>
        </w:rPr>
        <w:t>موجات الحاملة. و</w:t>
      </w:r>
      <w:r w:rsidRPr="00914FBF">
        <w:rPr>
          <w:rFonts w:hint="cs"/>
          <w:sz w:val="24"/>
          <w:szCs w:val="24"/>
          <w:rtl/>
          <w:lang w:bidi="ar-SY"/>
        </w:rPr>
        <w:t>ل</w:t>
      </w:r>
      <w:r w:rsidRPr="00914FBF">
        <w:rPr>
          <w:sz w:val="24"/>
          <w:szCs w:val="24"/>
          <w:rtl/>
          <w:lang w:bidi="ar-SY"/>
        </w:rPr>
        <w:t xml:space="preserve">تحديد الكثافة الطيفية القصوى لقدرة أنواع </w:t>
      </w:r>
      <w:r w:rsidRPr="00914FBF">
        <w:rPr>
          <w:rFonts w:hint="cs"/>
          <w:sz w:val="24"/>
          <w:szCs w:val="24"/>
          <w:rtl/>
          <w:lang w:bidi="ar-SY"/>
        </w:rPr>
        <w:t xml:space="preserve">مختلفة من </w:t>
      </w:r>
      <w:r w:rsidRPr="00914FBF">
        <w:rPr>
          <w:sz w:val="24"/>
          <w:szCs w:val="24"/>
          <w:rtl/>
          <w:lang w:bidi="ar-SY"/>
        </w:rPr>
        <w:t xml:space="preserve">الموجات الحاملة، توصي </w:t>
      </w:r>
      <w:r w:rsidRPr="00914FBF">
        <w:rPr>
          <w:rFonts w:hint="cs"/>
          <w:sz w:val="24"/>
          <w:szCs w:val="24"/>
          <w:rtl/>
          <w:lang w:bidi="ar-SY"/>
        </w:rPr>
        <w:t>بمراعاة</w:t>
      </w:r>
      <w:r w:rsidRPr="00914FBF">
        <w:rPr>
          <w:sz w:val="24"/>
          <w:szCs w:val="24"/>
          <w:rtl/>
          <w:lang w:bidi="ar-SY"/>
        </w:rPr>
        <w:t xml:space="preserve"> </w:t>
      </w:r>
      <w:r w:rsidRPr="00914FBF">
        <w:rPr>
          <w:rFonts w:hint="cs"/>
          <w:sz w:val="24"/>
          <w:szCs w:val="24"/>
          <w:rtl/>
          <w:lang w:bidi="ar-SY"/>
        </w:rPr>
        <w:t>أكبر</w:t>
      </w:r>
      <w:r w:rsidRPr="00914FBF">
        <w:rPr>
          <w:sz w:val="24"/>
          <w:szCs w:val="24"/>
          <w:rtl/>
          <w:lang w:bidi="ar-SY"/>
        </w:rPr>
        <w:t xml:space="preserve"> </w:t>
      </w:r>
      <w:r w:rsidRPr="00914FBF">
        <w:rPr>
          <w:rFonts w:hint="cs"/>
          <w:sz w:val="24"/>
          <w:szCs w:val="24"/>
          <w:rtl/>
          <w:lang w:bidi="ar-SY"/>
        </w:rPr>
        <w:t xml:space="preserve">عدد </w:t>
      </w:r>
      <w:r w:rsidRPr="00914FBF">
        <w:rPr>
          <w:sz w:val="24"/>
          <w:szCs w:val="24"/>
          <w:rtl/>
          <w:lang w:bidi="ar-SY"/>
        </w:rPr>
        <w:t xml:space="preserve">ممكن من الموجات الحاملة التي تشغل عرض نطاق متوسط معين. </w:t>
      </w:r>
      <w:r w:rsidRPr="00914FBF">
        <w:rPr>
          <w:rFonts w:hint="cs"/>
          <w:sz w:val="24"/>
          <w:szCs w:val="24"/>
          <w:rtl/>
          <w:lang w:bidi="ar-SY"/>
        </w:rPr>
        <w:t>ويُحسب متوسط</w:t>
      </w:r>
      <w:r w:rsidRPr="00914FBF">
        <w:rPr>
          <w:sz w:val="24"/>
          <w:szCs w:val="24"/>
          <w:rtl/>
          <w:lang w:bidi="ar-SY"/>
        </w:rPr>
        <w:t xml:space="preserve"> كثافة </w:t>
      </w:r>
      <w:r w:rsidRPr="00914FBF">
        <w:rPr>
          <w:rFonts w:hint="cs"/>
          <w:sz w:val="24"/>
          <w:szCs w:val="24"/>
          <w:rtl/>
          <w:lang w:bidi="ar-SY"/>
        </w:rPr>
        <w:t xml:space="preserve">القدرة </w:t>
      </w:r>
      <w:r w:rsidRPr="00914FBF">
        <w:rPr>
          <w:sz w:val="24"/>
          <w:szCs w:val="24"/>
          <w:rtl/>
          <w:lang w:bidi="ar-SY"/>
        </w:rPr>
        <w:t xml:space="preserve">القصوى </w:t>
      </w:r>
      <w:r w:rsidRPr="00914FBF">
        <w:rPr>
          <w:rFonts w:hint="cs"/>
          <w:sz w:val="24"/>
          <w:szCs w:val="24"/>
          <w:rtl/>
          <w:lang w:bidi="ar-SY"/>
        </w:rPr>
        <w:t>عبر</w:t>
      </w:r>
      <w:r w:rsidRPr="00914FBF">
        <w:rPr>
          <w:sz w:val="24"/>
          <w:szCs w:val="24"/>
          <w:rtl/>
          <w:lang w:bidi="ar-SY"/>
        </w:rPr>
        <w:t xml:space="preserve"> </w:t>
      </w:r>
      <w:r w:rsidRPr="00914FBF">
        <w:rPr>
          <w:rFonts w:hint="cs"/>
          <w:sz w:val="24"/>
          <w:szCs w:val="24"/>
          <w:rtl/>
          <w:lang w:bidi="ar-EG"/>
        </w:rPr>
        <w:t>أ</w:t>
      </w:r>
      <w:r w:rsidRPr="00914FBF">
        <w:rPr>
          <w:sz w:val="24"/>
          <w:szCs w:val="24"/>
          <w:rtl/>
          <w:lang w:bidi="ar-SY"/>
        </w:rPr>
        <w:t xml:space="preserve">سوأ </w:t>
      </w:r>
      <w:r w:rsidRPr="00914FBF">
        <w:rPr>
          <w:rFonts w:hint="cs"/>
          <w:sz w:val="24"/>
          <w:szCs w:val="24"/>
          <w:rtl/>
          <w:lang w:bidi="ar-SY"/>
        </w:rPr>
        <w:t xml:space="preserve">نطاق بعرض </w:t>
      </w:r>
      <w:proofErr w:type="spellStart"/>
      <w:r w:rsidRPr="00914FBF">
        <w:rPr>
          <w:sz w:val="24"/>
          <w:szCs w:val="24"/>
          <w:rtl/>
          <w:lang w:bidi="ar-SY"/>
        </w:rPr>
        <w:t>kHz</w:t>
      </w:r>
      <w:proofErr w:type="spellEnd"/>
      <w:r w:rsidRPr="00914FBF">
        <w:rPr>
          <w:sz w:val="24"/>
          <w:szCs w:val="24"/>
          <w:rtl/>
          <w:lang w:bidi="ar-SY"/>
        </w:rPr>
        <w:t xml:space="preserve"> 4 </w:t>
      </w:r>
      <w:r w:rsidRPr="00914FBF">
        <w:rPr>
          <w:rFonts w:hint="cs"/>
          <w:sz w:val="24"/>
          <w:szCs w:val="24"/>
          <w:rtl/>
          <w:lang w:bidi="ar-SY"/>
        </w:rPr>
        <w:t xml:space="preserve">بالنسبة </w:t>
      </w:r>
      <w:r w:rsidRPr="00914FBF">
        <w:rPr>
          <w:sz w:val="24"/>
          <w:szCs w:val="24"/>
          <w:rtl/>
          <w:lang w:bidi="ar-SY"/>
        </w:rPr>
        <w:t xml:space="preserve">للموجات الحاملة تحت </w:t>
      </w:r>
      <w:proofErr w:type="spellStart"/>
      <w:r w:rsidRPr="00914FBF">
        <w:rPr>
          <w:sz w:val="24"/>
          <w:szCs w:val="24"/>
          <w:rtl/>
          <w:lang w:bidi="ar-SY"/>
        </w:rPr>
        <w:t>GHz</w:t>
      </w:r>
      <w:proofErr w:type="spellEnd"/>
      <w:r w:rsidRPr="00914FBF">
        <w:rPr>
          <w:sz w:val="24"/>
          <w:szCs w:val="24"/>
          <w:rtl/>
          <w:lang w:bidi="ar-SY"/>
        </w:rPr>
        <w:t xml:space="preserve"> 15 </w:t>
      </w:r>
      <w:r w:rsidRPr="00914FBF">
        <w:rPr>
          <w:rFonts w:hint="cs"/>
          <w:sz w:val="24"/>
          <w:szCs w:val="24"/>
          <w:rtl/>
          <w:lang w:bidi="ar-SY"/>
        </w:rPr>
        <w:t>و</w:t>
      </w:r>
      <w:r w:rsidRPr="00914FBF">
        <w:rPr>
          <w:rFonts w:hint="cs"/>
          <w:sz w:val="24"/>
          <w:szCs w:val="24"/>
          <w:rtl/>
          <w:lang w:bidi="ar-EG"/>
        </w:rPr>
        <w:t>أ</w:t>
      </w:r>
      <w:r w:rsidRPr="00914FBF">
        <w:rPr>
          <w:sz w:val="24"/>
          <w:szCs w:val="24"/>
          <w:rtl/>
          <w:lang w:bidi="ar-SY"/>
        </w:rPr>
        <w:t xml:space="preserve">سوأ </w:t>
      </w:r>
      <w:r w:rsidRPr="00914FBF">
        <w:rPr>
          <w:rFonts w:hint="cs"/>
          <w:sz w:val="24"/>
          <w:szCs w:val="24"/>
          <w:rtl/>
          <w:lang w:bidi="ar-SY"/>
        </w:rPr>
        <w:t xml:space="preserve">نطاق بعرض </w:t>
      </w:r>
      <w:proofErr w:type="spellStart"/>
      <w:r w:rsidRPr="00914FBF">
        <w:rPr>
          <w:sz w:val="24"/>
          <w:szCs w:val="24"/>
          <w:rtl/>
          <w:lang w:bidi="ar-SY"/>
        </w:rPr>
        <w:t>MHz</w:t>
      </w:r>
      <w:proofErr w:type="spellEnd"/>
      <w:r w:rsidRPr="00914FBF">
        <w:rPr>
          <w:sz w:val="24"/>
          <w:szCs w:val="24"/>
          <w:rtl/>
          <w:lang w:bidi="ar-SY"/>
        </w:rPr>
        <w:t xml:space="preserve"> 1 </w:t>
      </w:r>
      <w:r w:rsidRPr="00914FBF">
        <w:rPr>
          <w:rFonts w:hint="cs"/>
          <w:sz w:val="24"/>
          <w:szCs w:val="24"/>
          <w:rtl/>
          <w:lang w:bidi="ar-SY"/>
        </w:rPr>
        <w:t xml:space="preserve">بالنسبة </w:t>
      </w:r>
      <w:r w:rsidRPr="00914FBF">
        <w:rPr>
          <w:sz w:val="24"/>
          <w:szCs w:val="24"/>
          <w:rtl/>
          <w:lang w:bidi="ar-SY"/>
        </w:rPr>
        <w:t xml:space="preserve">للموجات الحاملة عند </w:t>
      </w:r>
      <w:proofErr w:type="spellStart"/>
      <w:r w:rsidRPr="00914FBF">
        <w:rPr>
          <w:sz w:val="24"/>
          <w:szCs w:val="24"/>
          <w:rtl/>
          <w:lang w:bidi="ar-SY"/>
        </w:rPr>
        <w:t>GHz</w:t>
      </w:r>
      <w:proofErr w:type="spellEnd"/>
      <w:r w:rsidRPr="00914FBF">
        <w:rPr>
          <w:sz w:val="24"/>
          <w:szCs w:val="24"/>
          <w:rtl/>
          <w:lang w:bidi="ar-SY"/>
        </w:rPr>
        <w:t xml:space="preserve"> 15</w:t>
      </w:r>
      <w:r w:rsidRPr="00914FBF">
        <w:rPr>
          <w:rFonts w:hint="cs"/>
          <w:sz w:val="24"/>
          <w:szCs w:val="24"/>
          <w:rtl/>
          <w:lang w:bidi="ar-SY"/>
        </w:rPr>
        <w:t xml:space="preserve"> أو أعلى.</w:t>
      </w:r>
    </w:p>
    <w:p w14:paraId="60B65DF5" w14:textId="77777777" w:rsidR="00AF1701" w:rsidRPr="00914FBF" w:rsidRDefault="00AF1701" w:rsidP="00E45A65">
      <w:pPr>
        <w:rPr>
          <w:sz w:val="24"/>
          <w:szCs w:val="24"/>
          <w:rtl/>
          <w:lang w:bidi="ar-SY"/>
        </w:rPr>
      </w:pPr>
      <w:r w:rsidRPr="00914FBF">
        <w:rPr>
          <w:rFonts w:hint="cs"/>
          <w:sz w:val="24"/>
          <w:szCs w:val="24"/>
          <w:rtl/>
          <w:lang w:bidi="ar-SY"/>
        </w:rPr>
        <w:t xml:space="preserve">ومن المهم أن تتبع الإدارات هذه الحاشية عند تقديم بنود البيانات المطلوبة في التذييل </w:t>
      </w:r>
      <w:r w:rsidRPr="00914FBF">
        <w:rPr>
          <w:rFonts w:hint="cs"/>
          <w:b/>
          <w:bCs/>
          <w:sz w:val="24"/>
          <w:szCs w:val="24"/>
          <w:rtl/>
          <w:lang w:bidi="ar-SY"/>
        </w:rPr>
        <w:t>4</w:t>
      </w:r>
      <w:r w:rsidRPr="00914FBF">
        <w:rPr>
          <w:rFonts w:hint="cs"/>
          <w:sz w:val="24"/>
          <w:szCs w:val="24"/>
          <w:rtl/>
          <w:lang w:bidi="ar-SY"/>
        </w:rPr>
        <w:t xml:space="preserve"> للوائح الراديو لفحص حدود القدرة من أجل التوصل إلى نتائج تتوافق مع أحكام لوائح الراديو.</w:t>
      </w:r>
    </w:p>
    <w:p w14:paraId="4F3F7A23" w14:textId="77777777" w:rsidR="00AF1701" w:rsidRPr="00914FBF" w:rsidRDefault="00AF1701" w:rsidP="00AF1701">
      <w:pPr>
        <w:rPr>
          <w:sz w:val="24"/>
          <w:szCs w:val="24"/>
          <w:rtl/>
          <w:lang w:bidi="ar-SY"/>
        </w:rPr>
      </w:pPr>
      <w:r w:rsidRPr="00914FBF">
        <w:rPr>
          <w:rFonts w:hint="cs"/>
          <w:sz w:val="24"/>
          <w:szCs w:val="24"/>
          <w:rtl/>
          <w:lang w:bidi="ar-SY"/>
        </w:rPr>
        <w:t>وفيما يتعلق بهذا المتطلب، لاحظ المكتب أن كثافة القدرة القصوى، بالنسبة لعدد كبير من الإرسالات الواردة في التبليغات التي يكون عرض النطاق اللازم لديها أقل عن عرض النطاق المتوسط، تستند إلى موجة حاملة واحدة تشغل عرض النطاق المتوسط. وهذا يتعارض مع الأنظمة الواقعية حيث يمكن تصور عمليات تشغيل موجات حاملة متعددة، لا سيما بالنظر إلى أن عرض نطاق مجموعة تخصيصات الترددات يتجاوز بكثير عرض النطاق اللازم لإرسال في الحالات المشار إليها أعلاه.</w:t>
      </w:r>
    </w:p>
    <w:p w14:paraId="513D6D67" w14:textId="59807BE1" w:rsidR="00AF1701" w:rsidRPr="00914FBF" w:rsidRDefault="00AF1701" w:rsidP="00AF1701">
      <w:pPr>
        <w:rPr>
          <w:sz w:val="24"/>
          <w:szCs w:val="24"/>
          <w:rtl/>
          <w:lang w:bidi="ar-SY"/>
        </w:rPr>
      </w:pPr>
      <w:r w:rsidRPr="00914FBF">
        <w:rPr>
          <w:rFonts w:hint="cs"/>
          <w:sz w:val="24"/>
          <w:szCs w:val="24"/>
          <w:rtl/>
          <w:lang w:bidi="ar-SY"/>
        </w:rPr>
        <w:t xml:space="preserve">وفي تقرير المدير (انظر القسم 2.2.5.2.3 من المراجعة 1 للإضافة 2 للوثيقة </w:t>
      </w:r>
      <w:hyperlink r:id="rId8" w:history="1">
        <w:r w:rsidRPr="00914FBF">
          <w:rPr>
            <w:rStyle w:val="Hyperlink"/>
            <w:sz w:val="24"/>
            <w:szCs w:val="24"/>
          </w:rPr>
          <w:t>WRC-15/4</w:t>
        </w:r>
      </w:hyperlink>
      <w:r w:rsidRPr="00914FBF">
        <w:rPr>
          <w:rFonts w:hint="cs"/>
          <w:sz w:val="24"/>
          <w:szCs w:val="24"/>
          <w:rtl/>
          <w:lang w:bidi="ar-SY"/>
        </w:rPr>
        <w:t xml:space="preserve">)، أبلغ مكتب الاتصالات الراديوية المؤتمر </w:t>
      </w:r>
      <w:r w:rsidRPr="00914FBF">
        <w:rPr>
          <w:sz w:val="24"/>
          <w:szCs w:val="24"/>
          <w:lang w:bidi="ar-SY"/>
        </w:rPr>
        <w:t>WRC-15</w:t>
      </w:r>
      <w:r w:rsidRPr="00914FBF">
        <w:rPr>
          <w:rFonts w:hint="cs"/>
          <w:sz w:val="24"/>
          <w:szCs w:val="24"/>
          <w:rtl/>
          <w:lang w:bidi="ar-SY"/>
        </w:rPr>
        <w:t xml:space="preserve"> بأن الإدارات مطالبة باستعمال التوصية </w:t>
      </w:r>
      <w:r w:rsidRPr="00914FBF">
        <w:rPr>
          <w:sz w:val="24"/>
          <w:szCs w:val="24"/>
          <w:lang w:bidi="ar-SY"/>
        </w:rPr>
        <w:t>ITU</w:t>
      </w:r>
      <w:r w:rsidRPr="00914FBF">
        <w:rPr>
          <w:sz w:val="24"/>
          <w:szCs w:val="24"/>
          <w:lang w:bidi="ar-SY"/>
        </w:rPr>
        <w:noBreakHyphen/>
        <w:t>R SF.675</w:t>
      </w:r>
      <w:r w:rsidRPr="00914FBF">
        <w:rPr>
          <w:rFonts w:hint="cs"/>
          <w:sz w:val="24"/>
          <w:szCs w:val="24"/>
          <w:rtl/>
          <w:lang w:bidi="ar-SY"/>
        </w:rPr>
        <w:t xml:space="preserve"> لحساب الكثافة الطيفية القصوى للقدرة وتقديم البيانات وفقاً للتذييل </w:t>
      </w:r>
      <w:r w:rsidRPr="00914FBF">
        <w:rPr>
          <w:rFonts w:hint="cs"/>
          <w:b/>
          <w:bCs/>
          <w:sz w:val="24"/>
          <w:szCs w:val="24"/>
          <w:rtl/>
          <w:lang w:bidi="ar-SY"/>
        </w:rPr>
        <w:t>4</w:t>
      </w:r>
      <w:r w:rsidRPr="00914FBF">
        <w:rPr>
          <w:rFonts w:hint="cs"/>
          <w:sz w:val="24"/>
          <w:szCs w:val="24"/>
          <w:rtl/>
          <w:lang w:bidi="ar-SY"/>
        </w:rPr>
        <w:t xml:space="preserve"> للوائح الراديو.</w:t>
      </w:r>
    </w:p>
    <w:p w14:paraId="3C9AD658" w14:textId="1E9EE5B2" w:rsidR="00AF1701" w:rsidRPr="00914FBF" w:rsidRDefault="00AF1701" w:rsidP="00E45A65">
      <w:pPr>
        <w:rPr>
          <w:spacing w:val="2"/>
          <w:sz w:val="24"/>
          <w:szCs w:val="24"/>
          <w:rtl/>
        </w:rPr>
      </w:pPr>
      <w:r w:rsidRPr="00914FBF">
        <w:rPr>
          <w:rFonts w:hint="cs"/>
          <w:spacing w:val="2"/>
          <w:sz w:val="24"/>
          <w:szCs w:val="24"/>
          <w:rtl/>
          <w:lang w:bidi="ar-SY"/>
        </w:rPr>
        <w:t xml:space="preserve">واقترح المؤتمر </w:t>
      </w:r>
      <w:r w:rsidRPr="00914FBF">
        <w:rPr>
          <w:spacing w:val="2"/>
          <w:sz w:val="24"/>
          <w:szCs w:val="24"/>
          <w:lang w:bidi="ar-SY"/>
        </w:rPr>
        <w:t>WRC-</w:t>
      </w:r>
      <w:r w:rsidRPr="00914FBF">
        <w:rPr>
          <w:sz w:val="24"/>
          <w:szCs w:val="24"/>
          <w:lang w:bidi="ar-SY"/>
        </w:rPr>
        <w:t>15</w:t>
      </w:r>
      <w:r w:rsidRPr="00914FBF">
        <w:rPr>
          <w:rFonts w:hint="cs"/>
          <w:sz w:val="24"/>
          <w:szCs w:val="24"/>
          <w:rtl/>
          <w:lang w:bidi="ar-SY"/>
        </w:rPr>
        <w:t xml:space="preserve"> إحالة هذه المسألة التفصيلية إلى لجنة الدراسات المناسبة في قطاع الاتصالات الراديوية لمواصلة النظر فيها</w:t>
      </w:r>
      <w:r w:rsidRPr="00914FBF">
        <w:rPr>
          <w:rFonts w:hint="cs"/>
          <w:spacing w:val="2"/>
          <w:sz w:val="24"/>
          <w:szCs w:val="24"/>
          <w:rtl/>
        </w:rPr>
        <w:t>.</w:t>
      </w:r>
    </w:p>
    <w:p w14:paraId="1B1DC437" w14:textId="6E4B4EBA" w:rsidR="00A04E48" w:rsidRDefault="00AF1701" w:rsidP="00E45A65">
      <w:pPr>
        <w:rPr>
          <w:sz w:val="24"/>
          <w:szCs w:val="24"/>
          <w:rtl/>
          <w:lang w:bidi="ar-SY"/>
        </w:rPr>
      </w:pPr>
      <w:r w:rsidRPr="00914FBF">
        <w:rPr>
          <w:rFonts w:hint="cs"/>
          <w:sz w:val="24"/>
          <w:szCs w:val="24"/>
          <w:rtl/>
          <w:lang w:bidi="ar-SY"/>
        </w:rPr>
        <w:t>وخلال دورات الدراسة ما بين 2015 و2023 لقطاع الاتصالات الراديوية، عرض المكتب مساهمات بشأن هذه المسألة حيث شرح المشكلة وقدم تقارير الحالة إلى فرقتي العمل التابعتين للجنتي الدراسات 4 و7 لقطاع الاتصالات الراديوية.</w:t>
      </w:r>
    </w:p>
    <w:p w14:paraId="5A183147" w14:textId="77777777" w:rsidR="00A04E48" w:rsidRDefault="00A04E48">
      <w:pPr>
        <w:tabs>
          <w:tab w:val="clear" w:pos="794"/>
        </w:tabs>
        <w:bidi w:val="0"/>
        <w:spacing w:before="0" w:after="160" w:line="259" w:lineRule="auto"/>
        <w:jc w:val="left"/>
        <w:rPr>
          <w:sz w:val="24"/>
          <w:szCs w:val="24"/>
          <w:rtl/>
          <w:lang w:bidi="ar-SY"/>
        </w:rPr>
      </w:pPr>
      <w:r>
        <w:rPr>
          <w:sz w:val="24"/>
          <w:szCs w:val="24"/>
          <w:rtl/>
          <w:lang w:bidi="ar-SY"/>
        </w:rPr>
        <w:br w:type="page"/>
      </w:r>
    </w:p>
    <w:p w14:paraId="5FFD2814" w14:textId="77777777" w:rsidR="00AF1701" w:rsidRPr="00914FBF" w:rsidRDefault="00AF1701" w:rsidP="00E45A65">
      <w:pPr>
        <w:rPr>
          <w:sz w:val="24"/>
          <w:szCs w:val="24"/>
          <w:rtl/>
          <w:lang w:bidi="ar-SY"/>
        </w:rPr>
      </w:pPr>
      <w:r w:rsidRPr="00914FBF">
        <w:rPr>
          <w:rFonts w:hint="cs"/>
          <w:sz w:val="24"/>
          <w:szCs w:val="24"/>
          <w:rtl/>
          <w:lang w:bidi="ar-SY"/>
        </w:rPr>
        <w:lastRenderedPageBreak/>
        <w:t xml:space="preserve">وفي الوقت نفسه، اتخذ المكتب خطوات إضافية لمواءمة حساب كثافة تدفق القدرة </w:t>
      </w:r>
      <w:r w:rsidRPr="00914FBF">
        <w:rPr>
          <w:sz w:val="24"/>
          <w:szCs w:val="24"/>
          <w:lang w:bidi="ar-SY"/>
        </w:rPr>
        <w:t>(</w:t>
      </w:r>
      <w:proofErr w:type="spellStart"/>
      <w:r w:rsidRPr="00914FBF">
        <w:rPr>
          <w:sz w:val="24"/>
          <w:szCs w:val="24"/>
          <w:lang w:bidi="ar-SY"/>
        </w:rPr>
        <w:t>pfd</w:t>
      </w:r>
      <w:proofErr w:type="spellEnd"/>
      <w:r w:rsidRPr="00914FBF">
        <w:rPr>
          <w:sz w:val="24"/>
          <w:szCs w:val="24"/>
          <w:lang w:bidi="ar-SY"/>
        </w:rPr>
        <w:t>)</w:t>
      </w:r>
      <w:r w:rsidRPr="00914FBF">
        <w:rPr>
          <w:rFonts w:hint="cs"/>
          <w:sz w:val="24"/>
          <w:szCs w:val="24"/>
          <w:rtl/>
          <w:lang w:bidi="ar-SY"/>
        </w:rPr>
        <w:t xml:space="preserve"> تدريجياً مع طريقة الحساب التي تستخدم تعريف القدرة القصوى وفقاً للتوصية </w:t>
      </w:r>
      <w:r w:rsidRPr="00914FBF">
        <w:rPr>
          <w:sz w:val="24"/>
          <w:szCs w:val="24"/>
          <w:lang w:bidi="ar-SY"/>
        </w:rPr>
        <w:t>ITU-R SF.675</w:t>
      </w:r>
      <w:r w:rsidRPr="00914FBF">
        <w:rPr>
          <w:rFonts w:hint="cs"/>
          <w:sz w:val="24"/>
          <w:szCs w:val="24"/>
          <w:rtl/>
          <w:lang w:bidi="ar-SY"/>
        </w:rPr>
        <w:t>. ويرد تفصيل هذه الخطوات أدناه.</w:t>
      </w:r>
    </w:p>
    <w:p w14:paraId="0DF766A7" w14:textId="77777777" w:rsidR="00AF1701" w:rsidRPr="00914FBF" w:rsidRDefault="00AF1701" w:rsidP="00E45A65">
      <w:pPr>
        <w:pStyle w:val="Headingb"/>
        <w:rPr>
          <w:sz w:val="24"/>
          <w:szCs w:val="24"/>
          <w:rtl/>
          <w:lang w:bidi="ar-SY"/>
        </w:rPr>
      </w:pPr>
      <w:r w:rsidRPr="00914FBF">
        <w:rPr>
          <w:rFonts w:hint="cs"/>
          <w:sz w:val="24"/>
          <w:szCs w:val="24"/>
          <w:rtl/>
        </w:rPr>
        <w:t>تنفيذ قواعد التحقق من صلاحية بطاقات التبليغ عن الخدمات الفضائية</w:t>
      </w:r>
    </w:p>
    <w:p w14:paraId="6729D0E9" w14:textId="2D5E7117" w:rsidR="00AF1701" w:rsidRPr="00914FBF" w:rsidRDefault="00AF1701" w:rsidP="00E45A65">
      <w:pPr>
        <w:rPr>
          <w:sz w:val="24"/>
          <w:szCs w:val="24"/>
          <w:rtl/>
        </w:rPr>
      </w:pPr>
      <w:r w:rsidRPr="00914FBF">
        <w:rPr>
          <w:sz w:val="24"/>
          <w:szCs w:val="24"/>
          <w:rtl/>
          <w:lang w:bidi="ar-SY"/>
        </w:rPr>
        <w:t>تم تنفيذ قواعد التحقق الجديدة في بر</w:t>
      </w:r>
      <w:r w:rsidRPr="00914FBF">
        <w:rPr>
          <w:rFonts w:hint="cs"/>
          <w:sz w:val="24"/>
          <w:szCs w:val="24"/>
          <w:rtl/>
          <w:lang w:bidi="ar-SY"/>
        </w:rPr>
        <w:t>مجية التحقق من صلاحية بطاقات التبليغ عن الخدمات الفضائية</w:t>
      </w:r>
      <w:r w:rsidRPr="00914FBF">
        <w:rPr>
          <w:sz w:val="24"/>
          <w:szCs w:val="24"/>
          <w:rtl/>
          <w:lang w:bidi="ar-SY"/>
        </w:rPr>
        <w:t xml:space="preserve"> </w:t>
      </w:r>
      <w:r w:rsidRPr="00914FBF">
        <w:rPr>
          <w:rFonts w:hint="cs"/>
          <w:sz w:val="24"/>
          <w:szCs w:val="24"/>
          <w:rtl/>
          <w:lang w:bidi="ar-SY"/>
        </w:rPr>
        <w:t xml:space="preserve">(برمجية </w:t>
      </w:r>
      <w:r w:rsidRPr="00914FBF">
        <w:rPr>
          <w:sz w:val="24"/>
          <w:szCs w:val="24"/>
          <w:lang w:bidi="ar-SY"/>
        </w:rPr>
        <w:t>Space</w:t>
      </w:r>
      <w:r w:rsidR="00E45A65" w:rsidRPr="00914FBF">
        <w:rPr>
          <w:sz w:val="24"/>
          <w:szCs w:val="24"/>
          <w:lang w:bidi="ar-SY"/>
        </w:rPr>
        <w:t> </w:t>
      </w:r>
      <w:r w:rsidRPr="00914FBF">
        <w:rPr>
          <w:sz w:val="24"/>
          <w:szCs w:val="24"/>
          <w:lang w:bidi="ar-SY"/>
        </w:rPr>
        <w:t>Validation</w:t>
      </w:r>
      <w:r w:rsidRPr="00914FBF">
        <w:rPr>
          <w:rFonts w:hint="cs"/>
          <w:sz w:val="24"/>
          <w:szCs w:val="24"/>
          <w:rtl/>
          <w:lang w:bidi="ar-SY"/>
        </w:rPr>
        <w:t xml:space="preserve">) </w:t>
      </w:r>
      <w:r w:rsidRPr="00914FBF">
        <w:rPr>
          <w:sz w:val="24"/>
          <w:szCs w:val="24"/>
          <w:rtl/>
          <w:lang w:bidi="ar-SY"/>
        </w:rPr>
        <w:t>(الإصدار 8.0.5)</w:t>
      </w:r>
      <w:r w:rsidRPr="00914FBF">
        <w:rPr>
          <w:rFonts w:hint="cs"/>
          <w:sz w:val="24"/>
          <w:szCs w:val="24"/>
          <w:rtl/>
          <w:lang w:bidi="ar-SY"/>
        </w:rPr>
        <w:t xml:space="preserve">، التي نُقلت لاحقاً إلى برمجية </w:t>
      </w:r>
      <w:r w:rsidRPr="00914FBF">
        <w:rPr>
          <w:sz w:val="24"/>
          <w:szCs w:val="24"/>
          <w:lang w:bidi="ar-SY"/>
        </w:rPr>
        <w:t>BRSIS Validation</w:t>
      </w:r>
      <w:r w:rsidRPr="00914FBF">
        <w:rPr>
          <w:rFonts w:hint="cs"/>
          <w:sz w:val="24"/>
          <w:szCs w:val="24"/>
          <w:rtl/>
          <w:lang w:bidi="ar-SY"/>
        </w:rPr>
        <w:t xml:space="preserve">، </w:t>
      </w:r>
      <w:r w:rsidRPr="00914FBF">
        <w:rPr>
          <w:sz w:val="24"/>
          <w:szCs w:val="24"/>
          <w:rtl/>
          <w:lang w:bidi="ar-SY"/>
        </w:rPr>
        <w:t xml:space="preserve">لإصدار تحذير عند </w:t>
      </w:r>
      <w:r w:rsidRPr="00914FBF">
        <w:rPr>
          <w:rFonts w:hint="cs"/>
          <w:sz w:val="24"/>
          <w:szCs w:val="24"/>
          <w:rtl/>
          <w:lang w:bidi="ar-SY"/>
        </w:rPr>
        <w:t>الكشف عن</w:t>
      </w:r>
      <w:r w:rsidRPr="00914FBF">
        <w:rPr>
          <w:sz w:val="24"/>
          <w:szCs w:val="24"/>
          <w:rtl/>
          <w:lang w:bidi="ar-SY"/>
        </w:rPr>
        <w:t xml:space="preserve"> عدم </w:t>
      </w:r>
      <w:r w:rsidRPr="00914FBF">
        <w:rPr>
          <w:rFonts w:hint="cs"/>
          <w:sz w:val="24"/>
          <w:szCs w:val="24"/>
          <w:rtl/>
          <w:lang w:bidi="ar-SY"/>
        </w:rPr>
        <w:t>اتساق</w:t>
      </w:r>
      <w:r w:rsidRPr="00914FBF">
        <w:rPr>
          <w:sz w:val="24"/>
          <w:szCs w:val="24"/>
          <w:rtl/>
          <w:lang w:bidi="ar-SY"/>
        </w:rPr>
        <w:t xml:space="preserve"> بين </w:t>
      </w:r>
      <w:r w:rsidRPr="00914FBF">
        <w:rPr>
          <w:rFonts w:hint="cs"/>
          <w:sz w:val="24"/>
          <w:szCs w:val="24"/>
          <w:rtl/>
          <w:lang w:bidi="ar-SY"/>
        </w:rPr>
        <w:t xml:space="preserve">ذروة القدرة </w:t>
      </w:r>
      <w:r w:rsidRPr="00914FBF">
        <w:rPr>
          <w:sz w:val="24"/>
          <w:szCs w:val="24"/>
          <w:rtl/>
          <w:lang w:bidi="ar-SY"/>
        </w:rPr>
        <w:t xml:space="preserve">المحددة والكثافة الطيفية </w:t>
      </w:r>
      <w:r w:rsidRPr="00914FBF">
        <w:rPr>
          <w:rFonts w:hint="cs"/>
          <w:sz w:val="24"/>
          <w:szCs w:val="24"/>
          <w:rtl/>
          <w:lang w:bidi="ar-SY"/>
        </w:rPr>
        <w:t>للقدرة</w:t>
      </w:r>
      <w:r w:rsidRPr="00914FBF">
        <w:rPr>
          <w:sz w:val="24"/>
          <w:szCs w:val="24"/>
          <w:rtl/>
          <w:lang w:bidi="ar-SY"/>
        </w:rPr>
        <w:t xml:space="preserve"> وقت إعداد </w:t>
      </w:r>
      <w:r w:rsidRPr="00914FBF">
        <w:rPr>
          <w:rFonts w:hint="cs"/>
          <w:sz w:val="24"/>
          <w:szCs w:val="24"/>
          <w:rtl/>
          <w:lang w:bidi="ar-SY"/>
        </w:rPr>
        <w:t>استمارات</w:t>
      </w:r>
      <w:r w:rsidRPr="00914FBF">
        <w:rPr>
          <w:sz w:val="24"/>
          <w:szCs w:val="24"/>
          <w:rtl/>
          <w:lang w:bidi="ar-SY"/>
        </w:rPr>
        <w:t xml:space="preserve"> </w:t>
      </w:r>
      <w:r w:rsidRPr="00914FBF">
        <w:rPr>
          <w:rFonts w:hint="cs"/>
          <w:sz w:val="24"/>
          <w:szCs w:val="24"/>
          <w:rtl/>
          <w:lang w:bidi="ar-SY"/>
        </w:rPr>
        <w:t>بطاقات التبليغ</w:t>
      </w:r>
      <w:r w:rsidRPr="00914FBF">
        <w:rPr>
          <w:sz w:val="24"/>
          <w:szCs w:val="24"/>
          <w:rtl/>
          <w:lang w:bidi="ar-SY"/>
        </w:rPr>
        <w:t xml:space="preserve"> لتقديم طلب تنسيق أو </w:t>
      </w:r>
      <w:r w:rsidRPr="00914FBF">
        <w:rPr>
          <w:rFonts w:hint="cs"/>
          <w:sz w:val="24"/>
          <w:szCs w:val="24"/>
          <w:rtl/>
          <w:lang w:bidi="ar-SY"/>
        </w:rPr>
        <w:t xml:space="preserve">تبليغ. وقد صدرت قواعد التحقق الجديدة هذه في نشرة المكتب الإعلامية </w:t>
      </w:r>
      <w:r w:rsidRPr="00914FBF">
        <w:rPr>
          <w:sz w:val="24"/>
          <w:szCs w:val="24"/>
          <w:lang w:bidi="ar-SY"/>
        </w:rPr>
        <w:t>IFIC</w:t>
      </w:r>
      <w:r w:rsidRPr="00914FBF">
        <w:rPr>
          <w:rFonts w:hint="cs"/>
          <w:sz w:val="24"/>
          <w:szCs w:val="24"/>
          <w:rtl/>
        </w:rPr>
        <w:t xml:space="preserve"> رقم 2842 (2017.04.04).</w:t>
      </w:r>
    </w:p>
    <w:p w14:paraId="4A4055FB" w14:textId="77777777" w:rsidR="00AF1701" w:rsidRPr="00914FBF" w:rsidRDefault="00AF1701" w:rsidP="00E45A65">
      <w:pPr>
        <w:rPr>
          <w:sz w:val="24"/>
          <w:szCs w:val="24"/>
          <w:rtl/>
          <w:lang w:bidi="ar-SY"/>
        </w:rPr>
      </w:pPr>
      <w:r w:rsidRPr="00914FBF">
        <w:rPr>
          <w:rFonts w:hint="cs"/>
          <w:sz w:val="24"/>
          <w:szCs w:val="24"/>
          <w:rtl/>
          <w:lang w:bidi="ar-SY"/>
        </w:rPr>
        <w:t>وكان الهدف من عمليات التحقق هذه مساعدة الإدارات وتذكيرها ب</w:t>
      </w:r>
      <w:r w:rsidRPr="00914FBF">
        <w:rPr>
          <w:rFonts w:hint="cs"/>
          <w:sz w:val="24"/>
          <w:szCs w:val="24"/>
          <w:rtl/>
        </w:rPr>
        <w:t xml:space="preserve">استخدام أحدث نسخة من التوصية </w:t>
      </w:r>
      <w:r w:rsidRPr="00914FBF">
        <w:rPr>
          <w:rFonts w:eastAsia="SimSun"/>
          <w:sz w:val="24"/>
          <w:szCs w:val="24"/>
        </w:rPr>
        <w:t>ITU</w:t>
      </w:r>
      <w:r w:rsidRPr="00914FBF">
        <w:rPr>
          <w:rFonts w:eastAsia="SimSun"/>
          <w:sz w:val="24"/>
          <w:szCs w:val="24"/>
        </w:rPr>
        <w:noBreakHyphen/>
        <w:t>R SF.675</w:t>
      </w:r>
      <w:r w:rsidRPr="00914FBF">
        <w:rPr>
          <w:rFonts w:hint="cs"/>
          <w:sz w:val="24"/>
          <w:szCs w:val="24"/>
          <w:rtl/>
        </w:rPr>
        <w:t xml:space="preserve"> في عمليات حسابها لكثافة القدرة القصوى</w:t>
      </w:r>
      <w:r w:rsidRPr="00914FBF">
        <w:rPr>
          <w:rFonts w:hint="cs"/>
          <w:sz w:val="24"/>
          <w:szCs w:val="24"/>
          <w:rtl/>
          <w:lang w:bidi="ar-SY"/>
        </w:rPr>
        <w:t>.</w:t>
      </w:r>
    </w:p>
    <w:p w14:paraId="212F6822" w14:textId="331E7683" w:rsidR="00AF1701" w:rsidRPr="00914FBF" w:rsidRDefault="00AF1701" w:rsidP="00E45A65">
      <w:pPr>
        <w:rPr>
          <w:sz w:val="24"/>
          <w:szCs w:val="24"/>
          <w:rtl/>
          <w:lang w:bidi="ar-SY"/>
        </w:rPr>
      </w:pPr>
      <w:r w:rsidRPr="00914FBF">
        <w:rPr>
          <w:rFonts w:hint="cs"/>
          <w:sz w:val="24"/>
          <w:szCs w:val="24"/>
          <w:rtl/>
          <w:lang w:bidi="ar-SY"/>
        </w:rPr>
        <w:t xml:space="preserve">ومع </w:t>
      </w:r>
      <w:r w:rsidRPr="00914FBF">
        <w:rPr>
          <w:rFonts w:hint="cs"/>
          <w:sz w:val="24"/>
          <w:szCs w:val="24"/>
          <w:rtl/>
        </w:rPr>
        <w:t>تنفيذ</w:t>
      </w:r>
      <w:r w:rsidRPr="00914FBF">
        <w:rPr>
          <w:rFonts w:hint="cs"/>
          <w:sz w:val="24"/>
          <w:szCs w:val="24"/>
          <w:rtl/>
          <w:lang w:bidi="ar-SY"/>
        </w:rPr>
        <w:t xml:space="preserve"> القواعد الجديدة للتحقق من صلاحية بطاقات التبليغ عن الخدمات الفضائية منذ 7 سنوات تقريباً، فإن الإدارات تعودت على متطلب استعمال التوصية </w:t>
      </w:r>
      <w:r w:rsidRPr="00914FBF">
        <w:rPr>
          <w:sz w:val="24"/>
          <w:szCs w:val="24"/>
          <w:lang w:bidi="ar-SY"/>
        </w:rPr>
        <w:t>ITU-R SF.675</w:t>
      </w:r>
      <w:r w:rsidRPr="00914FBF">
        <w:rPr>
          <w:rFonts w:hint="cs"/>
          <w:sz w:val="24"/>
          <w:szCs w:val="24"/>
          <w:rtl/>
          <w:lang w:bidi="ar-SY"/>
        </w:rPr>
        <w:t xml:space="preserve"> لحساب كثافات القدرة القصوى.</w:t>
      </w:r>
    </w:p>
    <w:p w14:paraId="32BAB40C" w14:textId="77777777" w:rsidR="00AF1701" w:rsidRPr="00914FBF" w:rsidRDefault="00AF1701" w:rsidP="00E45A65">
      <w:pPr>
        <w:pStyle w:val="Headingb"/>
        <w:rPr>
          <w:sz w:val="24"/>
          <w:szCs w:val="24"/>
          <w:rtl/>
        </w:rPr>
      </w:pPr>
      <w:r w:rsidRPr="00914FBF">
        <w:rPr>
          <w:rFonts w:hint="cs"/>
          <w:sz w:val="24"/>
          <w:szCs w:val="24"/>
          <w:rtl/>
        </w:rPr>
        <w:t xml:space="preserve">الإصدار الجديد من برمجية </w:t>
      </w:r>
      <w:r w:rsidRPr="00914FBF">
        <w:rPr>
          <w:sz w:val="24"/>
          <w:szCs w:val="24"/>
        </w:rPr>
        <w:t>GIBC</w:t>
      </w:r>
    </w:p>
    <w:p w14:paraId="3F9A0614" w14:textId="1945BCA0" w:rsidR="00AF1701" w:rsidRPr="00914FBF" w:rsidRDefault="00AF1701" w:rsidP="00E45A65">
      <w:pPr>
        <w:rPr>
          <w:sz w:val="24"/>
          <w:szCs w:val="24"/>
          <w:rtl/>
          <w:lang w:bidi="ar-SY"/>
        </w:rPr>
      </w:pPr>
      <w:r w:rsidRPr="00914FBF">
        <w:rPr>
          <w:rFonts w:hint="cs"/>
          <w:sz w:val="24"/>
          <w:szCs w:val="24"/>
          <w:rtl/>
          <w:lang w:bidi="ar-SY"/>
        </w:rPr>
        <w:t xml:space="preserve">أطلق إصدار جديد من برمجية </w:t>
      </w:r>
      <w:r w:rsidRPr="00914FBF">
        <w:rPr>
          <w:sz w:val="24"/>
          <w:szCs w:val="24"/>
          <w:lang w:bidi="ar-SY"/>
        </w:rPr>
        <w:t>GIBC</w:t>
      </w:r>
      <w:r w:rsidRPr="00914FBF">
        <w:rPr>
          <w:rFonts w:hint="cs"/>
          <w:sz w:val="24"/>
          <w:szCs w:val="24"/>
          <w:rtl/>
          <w:lang w:bidi="ar-SY"/>
        </w:rPr>
        <w:t xml:space="preserve"> (الإصدار </w:t>
      </w:r>
      <w:r w:rsidRPr="00914FBF">
        <w:rPr>
          <w:sz w:val="24"/>
          <w:szCs w:val="24"/>
          <w:lang w:bidi="ar-SY"/>
        </w:rPr>
        <w:t>9.1</w:t>
      </w:r>
      <w:r w:rsidRPr="00914FBF">
        <w:rPr>
          <w:rFonts w:hint="cs"/>
          <w:sz w:val="24"/>
          <w:szCs w:val="24"/>
          <w:rtl/>
        </w:rPr>
        <w:t xml:space="preserve">) في </w:t>
      </w:r>
      <w:r w:rsidRPr="00914FBF">
        <w:rPr>
          <w:rFonts w:hint="cs"/>
          <w:sz w:val="24"/>
          <w:szCs w:val="24"/>
          <w:rtl/>
          <w:lang w:bidi="ar-SY"/>
        </w:rPr>
        <w:t xml:space="preserve">نشرة المكتب الإعلامية </w:t>
      </w:r>
      <w:r w:rsidRPr="00914FBF">
        <w:rPr>
          <w:sz w:val="24"/>
          <w:szCs w:val="24"/>
          <w:lang w:bidi="ar-SY"/>
        </w:rPr>
        <w:t>IFIC</w:t>
      </w:r>
      <w:r w:rsidRPr="00914FBF">
        <w:rPr>
          <w:rFonts w:hint="cs"/>
          <w:sz w:val="24"/>
          <w:szCs w:val="24"/>
          <w:rtl/>
        </w:rPr>
        <w:t xml:space="preserve"> رقم 2985 (2022.11.29) تنفذ فيه طريقة حساب جديدة تتماشى مع التوصية </w:t>
      </w:r>
      <w:r w:rsidRPr="00914FBF">
        <w:rPr>
          <w:sz w:val="24"/>
          <w:szCs w:val="24"/>
          <w:lang w:bidi="ar-SY"/>
        </w:rPr>
        <w:t>ITU-R SF.675</w:t>
      </w:r>
      <w:r w:rsidRPr="00914FBF">
        <w:rPr>
          <w:rFonts w:hint="cs"/>
          <w:sz w:val="24"/>
          <w:szCs w:val="24"/>
          <w:rtl/>
          <w:lang w:bidi="ar-SY"/>
        </w:rPr>
        <w:t xml:space="preserve">. وأضيف خيار إلى وحدات </w:t>
      </w:r>
      <w:r w:rsidRPr="00914FBF">
        <w:rPr>
          <w:sz w:val="24"/>
          <w:szCs w:val="24"/>
        </w:rPr>
        <w:t>GIBC PFD/EIRP GSO</w:t>
      </w:r>
      <w:r w:rsidRPr="00914FBF">
        <w:rPr>
          <w:rFonts w:hint="cs"/>
          <w:sz w:val="24"/>
          <w:szCs w:val="24"/>
          <w:rtl/>
        </w:rPr>
        <w:t xml:space="preserve"> </w:t>
      </w:r>
      <w:r w:rsidRPr="00914FBF">
        <w:rPr>
          <w:rFonts w:hint="cs"/>
          <w:sz w:val="24"/>
          <w:szCs w:val="24"/>
          <w:rtl/>
          <w:lang w:bidi="ar-SY"/>
        </w:rPr>
        <w:t>و</w:t>
      </w:r>
      <w:r w:rsidRPr="00914FBF">
        <w:rPr>
          <w:sz w:val="24"/>
          <w:szCs w:val="24"/>
        </w:rPr>
        <w:t>GIBC</w:t>
      </w:r>
      <w:r w:rsidR="00E45A65" w:rsidRPr="00914FBF">
        <w:rPr>
          <w:sz w:val="24"/>
          <w:szCs w:val="24"/>
        </w:rPr>
        <w:t> </w:t>
      </w:r>
      <w:r w:rsidRPr="00914FBF">
        <w:rPr>
          <w:sz w:val="24"/>
          <w:szCs w:val="24"/>
        </w:rPr>
        <w:t>PFD/EIRP</w:t>
      </w:r>
      <w:r w:rsidR="00E45A65" w:rsidRPr="00914FBF">
        <w:rPr>
          <w:sz w:val="24"/>
          <w:szCs w:val="24"/>
        </w:rPr>
        <w:t> </w:t>
      </w:r>
      <w:r w:rsidRPr="00914FBF">
        <w:rPr>
          <w:sz w:val="24"/>
          <w:szCs w:val="24"/>
        </w:rPr>
        <w:t>NGSO</w:t>
      </w:r>
      <w:r w:rsidRPr="00914FBF">
        <w:rPr>
          <w:rFonts w:hint="cs"/>
          <w:sz w:val="24"/>
          <w:szCs w:val="24"/>
          <w:rtl/>
          <w:lang w:bidi="ar-SY"/>
        </w:rPr>
        <w:t xml:space="preserve"> لحساب القدرة المرسَلة باستعمال التوصية </w:t>
      </w:r>
      <w:r w:rsidRPr="00914FBF">
        <w:rPr>
          <w:sz w:val="24"/>
          <w:szCs w:val="24"/>
          <w:lang w:bidi="ar-SY"/>
        </w:rPr>
        <w:t>ITU-R SF.675</w:t>
      </w:r>
      <w:r w:rsidRPr="00914FBF">
        <w:rPr>
          <w:rFonts w:hint="cs"/>
          <w:sz w:val="24"/>
          <w:szCs w:val="24"/>
          <w:rtl/>
          <w:lang w:bidi="ar-SY"/>
        </w:rPr>
        <w:t>.</w:t>
      </w:r>
    </w:p>
    <w:p w14:paraId="12E7FF51" w14:textId="77777777" w:rsidR="00AF1701" w:rsidRPr="00914FBF" w:rsidRDefault="00AF1701" w:rsidP="00E45A65">
      <w:pPr>
        <w:rPr>
          <w:sz w:val="24"/>
          <w:szCs w:val="24"/>
          <w:rtl/>
          <w:lang w:bidi="ar-SY"/>
        </w:rPr>
      </w:pPr>
      <w:r w:rsidRPr="00914FBF">
        <w:rPr>
          <w:sz w:val="24"/>
          <w:szCs w:val="24"/>
          <w:rtl/>
        </w:rPr>
        <w:t xml:space="preserve">وترد في الملحق 1 الخطوات التفصيلية لطريقة الحساب الجديدة </w:t>
      </w:r>
      <w:r w:rsidRPr="00914FBF">
        <w:rPr>
          <w:rFonts w:hint="cs"/>
          <w:sz w:val="24"/>
          <w:szCs w:val="24"/>
          <w:rtl/>
        </w:rPr>
        <w:t>المتوافقة</w:t>
      </w:r>
      <w:r w:rsidRPr="00914FBF">
        <w:rPr>
          <w:sz w:val="24"/>
          <w:szCs w:val="24"/>
          <w:rtl/>
        </w:rPr>
        <w:t xml:space="preserve"> مع التوصية</w:t>
      </w:r>
      <w:r w:rsidRPr="00914FBF">
        <w:rPr>
          <w:rFonts w:hint="cs"/>
          <w:sz w:val="24"/>
          <w:szCs w:val="24"/>
          <w:rtl/>
        </w:rPr>
        <w:t xml:space="preserve"> </w:t>
      </w:r>
      <w:r w:rsidRPr="00914FBF">
        <w:rPr>
          <w:sz w:val="24"/>
          <w:szCs w:val="24"/>
          <w:lang w:bidi="ar-SY"/>
        </w:rPr>
        <w:t>ITU-R SF.675</w:t>
      </w:r>
      <w:r w:rsidRPr="00914FBF">
        <w:rPr>
          <w:rFonts w:hint="cs"/>
          <w:sz w:val="24"/>
          <w:szCs w:val="24"/>
          <w:rtl/>
        </w:rPr>
        <w:t>.</w:t>
      </w:r>
    </w:p>
    <w:p w14:paraId="693A75EE" w14:textId="7FDCA42F" w:rsidR="00AF1701" w:rsidRPr="00914FBF" w:rsidRDefault="00AF1701" w:rsidP="00E45A65">
      <w:pPr>
        <w:rPr>
          <w:sz w:val="24"/>
          <w:szCs w:val="24"/>
          <w:rtl/>
        </w:rPr>
      </w:pPr>
      <w:r w:rsidRPr="00914FBF">
        <w:rPr>
          <w:sz w:val="24"/>
          <w:szCs w:val="24"/>
          <w:rtl/>
        </w:rPr>
        <w:t>و</w:t>
      </w:r>
      <w:r w:rsidRPr="00914FBF">
        <w:rPr>
          <w:rFonts w:hint="cs"/>
          <w:sz w:val="24"/>
          <w:szCs w:val="24"/>
          <w:rtl/>
        </w:rPr>
        <w:t xml:space="preserve">مع </w:t>
      </w:r>
      <w:r w:rsidRPr="00914FBF">
        <w:rPr>
          <w:sz w:val="24"/>
          <w:szCs w:val="24"/>
          <w:rtl/>
        </w:rPr>
        <w:t xml:space="preserve">هذا الخيار الإضافي، يمكن للإدارات التحقق من الامتثال لحدود </w:t>
      </w:r>
      <w:r w:rsidRPr="00914FBF">
        <w:rPr>
          <w:rFonts w:hint="cs"/>
          <w:sz w:val="24"/>
          <w:szCs w:val="24"/>
          <w:rtl/>
        </w:rPr>
        <w:t xml:space="preserve">كثافة تدفق القدرة </w:t>
      </w:r>
      <w:r w:rsidRPr="00914FBF">
        <w:rPr>
          <w:sz w:val="24"/>
          <w:szCs w:val="24"/>
        </w:rPr>
        <w:t>(</w:t>
      </w:r>
      <w:proofErr w:type="spellStart"/>
      <w:r w:rsidRPr="00914FBF">
        <w:rPr>
          <w:sz w:val="24"/>
          <w:szCs w:val="24"/>
        </w:rPr>
        <w:t>pfd</w:t>
      </w:r>
      <w:proofErr w:type="spellEnd"/>
      <w:r w:rsidRPr="00914FBF">
        <w:rPr>
          <w:sz w:val="24"/>
          <w:szCs w:val="24"/>
        </w:rPr>
        <w:t>)</w:t>
      </w:r>
      <w:r w:rsidRPr="00914FBF">
        <w:rPr>
          <w:rFonts w:hint="cs"/>
          <w:sz w:val="24"/>
          <w:szCs w:val="24"/>
          <w:rtl/>
        </w:rPr>
        <w:t xml:space="preserve"> و</w:t>
      </w:r>
      <w:r w:rsidRPr="00914FBF">
        <w:rPr>
          <w:sz w:val="24"/>
          <w:szCs w:val="24"/>
          <w:rtl/>
        </w:rPr>
        <w:t xml:space="preserve">القدرة المشعة المكافئة </w:t>
      </w:r>
      <w:proofErr w:type="spellStart"/>
      <w:r w:rsidRPr="00914FBF">
        <w:rPr>
          <w:sz w:val="24"/>
          <w:szCs w:val="24"/>
          <w:rtl/>
        </w:rPr>
        <w:t>المتناحية</w:t>
      </w:r>
      <w:proofErr w:type="spellEnd"/>
      <w:r w:rsidR="00E45A65" w:rsidRPr="00914FBF">
        <w:rPr>
          <w:rFonts w:hint="cs"/>
          <w:sz w:val="24"/>
          <w:szCs w:val="24"/>
          <w:rtl/>
        </w:rPr>
        <w:t> </w:t>
      </w:r>
      <w:r w:rsidRPr="00914FBF">
        <w:rPr>
          <w:sz w:val="24"/>
          <w:szCs w:val="24"/>
        </w:rPr>
        <w:t>(</w:t>
      </w:r>
      <w:proofErr w:type="spellStart"/>
      <w:r w:rsidRPr="00914FBF">
        <w:rPr>
          <w:sz w:val="24"/>
          <w:szCs w:val="24"/>
        </w:rPr>
        <w:t>e.i.r.p</w:t>
      </w:r>
      <w:proofErr w:type="spellEnd"/>
      <w:r w:rsidRPr="00914FBF">
        <w:rPr>
          <w:sz w:val="24"/>
          <w:szCs w:val="24"/>
        </w:rPr>
        <w:t>.)</w:t>
      </w:r>
      <w:r w:rsidRPr="00914FBF">
        <w:rPr>
          <w:rFonts w:hint="cs"/>
          <w:sz w:val="24"/>
          <w:szCs w:val="24"/>
          <w:rtl/>
        </w:rPr>
        <w:t xml:space="preserve"> </w:t>
      </w:r>
      <w:r w:rsidRPr="00914FBF">
        <w:rPr>
          <w:sz w:val="24"/>
          <w:szCs w:val="24"/>
          <w:rtl/>
        </w:rPr>
        <w:t xml:space="preserve">الواردة في المواد </w:t>
      </w:r>
      <w:r w:rsidRPr="00914FBF">
        <w:rPr>
          <w:b/>
          <w:bCs/>
          <w:sz w:val="24"/>
          <w:szCs w:val="24"/>
          <w:rtl/>
        </w:rPr>
        <w:t>5</w:t>
      </w:r>
      <w:r w:rsidRPr="00914FBF">
        <w:rPr>
          <w:sz w:val="24"/>
          <w:szCs w:val="24"/>
          <w:rtl/>
        </w:rPr>
        <w:t xml:space="preserve"> و</w:t>
      </w:r>
      <w:r w:rsidRPr="00914FBF">
        <w:rPr>
          <w:b/>
          <w:bCs/>
          <w:sz w:val="24"/>
          <w:szCs w:val="24"/>
          <w:rtl/>
        </w:rPr>
        <w:t>21</w:t>
      </w:r>
      <w:r w:rsidRPr="00914FBF">
        <w:rPr>
          <w:sz w:val="24"/>
          <w:szCs w:val="24"/>
          <w:rtl/>
        </w:rPr>
        <w:t xml:space="preserve"> و</w:t>
      </w:r>
      <w:r w:rsidRPr="00914FBF">
        <w:rPr>
          <w:b/>
          <w:bCs/>
          <w:sz w:val="24"/>
          <w:szCs w:val="24"/>
          <w:rtl/>
        </w:rPr>
        <w:t>22</w:t>
      </w:r>
      <w:r w:rsidRPr="00914FBF">
        <w:rPr>
          <w:sz w:val="24"/>
          <w:szCs w:val="24"/>
          <w:rtl/>
        </w:rPr>
        <w:t xml:space="preserve"> من لوائح الراديو باستعمال طريقة حساب تستند إلى اشتقاق القيمة القصوى للقدرة وفقا للتوصية ITU-R SF.675.</w:t>
      </w:r>
    </w:p>
    <w:p w14:paraId="02CB0B73" w14:textId="3DB3FB38" w:rsidR="00AF1701" w:rsidRPr="00914FBF" w:rsidRDefault="00AF1701" w:rsidP="00E45A65">
      <w:pPr>
        <w:pStyle w:val="Headingb"/>
        <w:rPr>
          <w:sz w:val="24"/>
          <w:szCs w:val="24"/>
          <w:rtl/>
          <w:lang w:bidi="ar-EG"/>
        </w:rPr>
      </w:pPr>
      <w:r w:rsidRPr="00914FBF">
        <w:rPr>
          <w:rFonts w:hint="cs"/>
          <w:sz w:val="24"/>
          <w:szCs w:val="24"/>
          <w:rtl/>
        </w:rPr>
        <w:t xml:space="preserve">إدخال أداة تفحص إلكتروني </w:t>
      </w:r>
      <w:r w:rsidR="00E45A65" w:rsidRPr="00914FBF">
        <w:rPr>
          <w:sz w:val="24"/>
          <w:szCs w:val="24"/>
        </w:rPr>
        <w:t>"</w:t>
      </w:r>
      <w:r w:rsidRPr="00914FBF">
        <w:rPr>
          <w:sz w:val="24"/>
          <w:szCs w:val="24"/>
        </w:rPr>
        <w:t>e-Examination</w:t>
      </w:r>
      <w:r w:rsidR="00E45A65" w:rsidRPr="00914FBF">
        <w:rPr>
          <w:sz w:val="24"/>
          <w:szCs w:val="24"/>
        </w:rPr>
        <w:t>"</w:t>
      </w:r>
    </w:p>
    <w:p w14:paraId="4282E20A" w14:textId="2F9B2342" w:rsidR="00AF1701" w:rsidRPr="00914FBF" w:rsidRDefault="00AF1701" w:rsidP="00E45A65">
      <w:pPr>
        <w:rPr>
          <w:sz w:val="24"/>
          <w:szCs w:val="24"/>
          <w:rtl/>
        </w:rPr>
      </w:pPr>
      <w:r w:rsidRPr="00914FBF">
        <w:rPr>
          <w:rFonts w:hint="cs"/>
          <w:sz w:val="24"/>
          <w:szCs w:val="24"/>
          <w:rtl/>
        </w:rPr>
        <w:t xml:space="preserve">أُدخلت أداة التفحص الإلكتروني الجديدة </w:t>
      </w:r>
      <w:r w:rsidR="00E45A65" w:rsidRPr="00914FBF">
        <w:rPr>
          <w:sz w:val="24"/>
          <w:szCs w:val="24"/>
        </w:rPr>
        <w:t>"</w:t>
      </w:r>
      <w:r w:rsidRPr="00914FBF">
        <w:rPr>
          <w:sz w:val="24"/>
          <w:szCs w:val="24"/>
        </w:rPr>
        <w:t>e-Examination</w:t>
      </w:r>
      <w:r w:rsidR="00E45A65" w:rsidRPr="00914FBF">
        <w:rPr>
          <w:sz w:val="24"/>
          <w:szCs w:val="24"/>
        </w:rPr>
        <w:t>"</w:t>
      </w:r>
      <w:r w:rsidRPr="00914FBF">
        <w:rPr>
          <w:rFonts w:hint="cs"/>
          <w:sz w:val="24"/>
          <w:szCs w:val="24"/>
          <w:rtl/>
        </w:rPr>
        <w:t xml:space="preserve"> في </w:t>
      </w:r>
      <w:bookmarkStart w:id="0" w:name="_Hlk162959209"/>
      <w:r w:rsidRPr="00914FBF">
        <w:rPr>
          <w:rFonts w:hint="cs"/>
          <w:sz w:val="24"/>
          <w:szCs w:val="24"/>
          <w:rtl/>
        </w:rPr>
        <w:t xml:space="preserve">منصة </w:t>
      </w:r>
      <w:bookmarkEnd w:id="0"/>
      <w:r w:rsidRPr="00914FBF">
        <w:rPr>
          <w:rFonts w:hint="cs"/>
          <w:sz w:val="24"/>
          <w:szCs w:val="24"/>
          <w:rtl/>
        </w:rPr>
        <w:t xml:space="preserve">تقديم بطاقات التبليغ إلكترونياً </w:t>
      </w:r>
      <w:r w:rsidRPr="00914FBF">
        <w:rPr>
          <w:sz w:val="24"/>
          <w:szCs w:val="24"/>
        </w:rPr>
        <w:t>(e-Submission)</w:t>
      </w:r>
      <w:r w:rsidRPr="00914FBF">
        <w:rPr>
          <w:rFonts w:hint="cs"/>
          <w:sz w:val="24"/>
          <w:szCs w:val="24"/>
          <w:rtl/>
        </w:rPr>
        <w:t xml:space="preserve"> في</w:t>
      </w:r>
      <w:r w:rsidR="00E45A65" w:rsidRPr="00914FBF">
        <w:rPr>
          <w:rFonts w:hint="eastAsia"/>
          <w:sz w:val="24"/>
          <w:szCs w:val="24"/>
          <w:rtl/>
        </w:rPr>
        <w:t> </w:t>
      </w:r>
      <w:r w:rsidRPr="00914FBF">
        <w:rPr>
          <w:rFonts w:hint="cs"/>
          <w:sz w:val="24"/>
          <w:szCs w:val="24"/>
          <w:rtl/>
        </w:rPr>
        <w:t>1</w:t>
      </w:r>
      <w:r w:rsidR="00E45A65" w:rsidRPr="00914FBF">
        <w:rPr>
          <w:rFonts w:hint="eastAsia"/>
          <w:sz w:val="24"/>
          <w:szCs w:val="24"/>
          <w:rtl/>
        </w:rPr>
        <w:t> </w:t>
      </w:r>
      <w:r w:rsidRPr="00914FBF">
        <w:rPr>
          <w:rFonts w:hint="cs"/>
          <w:sz w:val="24"/>
          <w:szCs w:val="24"/>
          <w:rtl/>
        </w:rPr>
        <w:t xml:space="preserve">أكتوبر 2023 من أجل مساعدة المستعملين على التحقق مما إذا كانت بطاقات التبليغ عن شبكاتهم </w:t>
      </w:r>
      <w:proofErr w:type="spellStart"/>
      <w:r w:rsidRPr="00914FBF">
        <w:rPr>
          <w:rFonts w:hint="cs"/>
          <w:sz w:val="24"/>
          <w:szCs w:val="24"/>
          <w:rtl/>
        </w:rPr>
        <w:t>الساتلية</w:t>
      </w:r>
      <w:proofErr w:type="spellEnd"/>
      <w:r w:rsidRPr="00914FBF">
        <w:rPr>
          <w:rFonts w:hint="cs"/>
          <w:sz w:val="24"/>
          <w:szCs w:val="24"/>
          <w:rtl/>
        </w:rPr>
        <w:t xml:space="preserve"> أو محطاتهم الأرضية المحملة في </w:t>
      </w:r>
      <w:r w:rsidRPr="00914FBF">
        <w:rPr>
          <w:sz w:val="24"/>
          <w:szCs w:val="24"/>
          <w:rtl/>
        </w:rPr>
        <w:t xml:space="preserve">منصة </w:t>
      </w:r>
      <w:r w:rsidRPr="00914FBF">
        <w:rPr>
          <w:sz w:val="24"/>
          <w:szCs w:val="24"/>
        </w:rPr>
        <w:t>e-Submission</w:t>
      </w:r>
      <w:r w:rsidRPr="00914FBF">
        <w:rPr>
          <w:rFonts w:hint="cs"/>
          <w:sz w:val="24"/>
          <w:szCs w:val="24"/>
          <w:rtl/>
        </w:rPr>
        <w:t xml:space="preserve"> تمتثل لحدود الكثافة </w:t>
      </w:r>
      <w:proofErr w:type="spellStart"/>
      <w:r w:rsidRPr="00914FBF">
        <w:rPr>
          <w:sz w:val="24"/>
          <w:szCs w:val="24"/>
        </w:rPr>
        <w:t>pfd</w:t>
      </w:r>
      <w:proofErr w:type="spellEnd"/>
      <w:r w:rsidRPr="00914FBF">
        <w:rPr>
          <w:rFonts w:hint="cs"/>
          <w:sz w:val="24"/>
          <w:szCs w:val="24"/>
          <w:rtl/>
        </w:rPr>
        <w:t xml:space="preserve"> والقدرة </w:t>
      </w:r>
      <w:proofErr w:type="spellStart"/>
      <w:r w:rsidRPr="00914FBF">
        <w:rPr>
          <w:sz w:val="24"/>
          <w:szCs w:val="24"/>
        </w:rPr>
        <w:t>e.i.r.p</w:t>
      </w:r>
      <w:proofErr w:type="spellEnd"/>
      <w:r w:rsidRPr="00914FBF">
        <w:rPr>
          <w:sz w:val="24"/>
          <w:szCs w:val="24"/>
        </w:rPr>
        <w:t>.</w:t>
      </w:r>
      <w:r w:rsidRPr="00914FBF">
        <w:rPr>
          <w:rFonts w:hint="cs"/>
          <w:sz w:val="24"/>
          <w:szCs w:val="24"/>
          <w:rtl/>
        </w:rPr>
        <w:t xml:space="preserve"> المنصوص عليها في لوائح الراديو.</w:t>
      </w:r>
    </w:p>
    <w:p w14:paraId="32267A5E" w14:textId="0CB57BAA" w:rsidR="00AF1701" w:rsidRPr="00914FBF" w:rsidRDefault="00AF1701" w:rsidP="00E45A65">
      <w:pPr>
        <w:rPr>
          <w:sz w:val="24"/>
          <w:szCs w:val="24"/>
          <w:rtl/>
        </w:rPr>
      </w:pPr>
      <w:r w:rsidRPr="00914FBF">
        <w:rPr>
          <w:rFonts w:hint="cs"/>
          <w:sz w:val="24"/>
          <w:szCs w:val="24"/>
          <w:rtl/>
        </w:rPr>
        <w:t xml:space="preserve">وفي جميع عمليات حساب الكثافة </w:t>
      </w:r>
      <w:proofErr w:type="spellStart"/>
      <w:r w:rsidRPr="00914FBF">
        <w:rPr>
          <w:sz w:val="24"/>
          <w:szCs w:val="24"/>
        </w:rPr>
        <w:t>pfd</w:t>
      </w:r>
      <w:proofErr w:type="spellEnd"/>
      <w:r w:rsidRPr="00914FBF">
        <w:rPr>
          <w:rFonts w:hint="cs"/>
          <w:sz w:val="24"/>
          <w:szCs w:val="24"/>
          <w:rtl/>
        </w:rPr>
        <w:t xml:space="preserve"> والقدرة </w:t>
      </w:r>
      <w:proofErr w:type="spellStart"/>
      <w:r w:rsidRPr="00914FBF">
        <w:rPr>
          <w:sz w:val="24"/>
          <w:szCs w:val="24"/>
        </w:rPr>
        <w:t>e.i.r.p</w:t>
      </w:r>
      <w:proofErr w:type="spellEnd"/>
      <w:r w:rsidRPr="00914FBF">
        <w:rPr>
          <w:sz w:val="24"/>
          <w:szCs w:val="24"/>
        </w:rPr>
        <w:t>.</w:t>
      </w:r>
      <w:r w:rsidRPr="00914FBF">
        <w:rPr>
          <w:rFonts w:hint="cs"/>
          <w:sz w:val="24"/>
          <w:szCs w:val="24"/>
          <w:rtl/>
        </w:rPr>
        <w:t xml:space="preserve"> التي يتم إجراؤها في </w:t>
      </w:r>
      <w:r w:rsidRPr="00914FBF">
        <w:rPr>
          <w:sz w:val="24"/>
          <w:szCs w:val="24"/>
          <w:rtl/>
        </w:rPr>
        <w:t>أداة التفحص الإلكتروني</w:t>
      </w:r>
      <w:r w:rsidRPr="00914FBF">
        <w:rPr>
          <w:rFonts w:hint="cs"/>
          <w:sz w:val="24"/>
          <w:szCs w:val="24"/>
          <w:rtl/>
        </w:rPr>
        <w:t xml:space="preserve"> </w:t>
      </w:r>
      <w:r w:rsidR="00E45A65" w:rsidRPr="00914FBF">
        <w:rPr>
          <w:sz w:val="24"/>
          <w:szCs w:val="24"/>
        </w:rPr>
        <w:t>"</w:t>
      </w:r>
      <w:r w:rsidRPr="00914FBF">
        <w:rPr>
          <w:sz w:val="24"/>
          <w:szCs w:val="24"/>
        </w:rPr>
        <w:t>e-Examination</w:t>
      </w:r>
      <w:r w:rsidR="00E45A65" w:rsidRPr="00914FBF">
        <w:rPr>
          <w:sz w:val="24"/>
          <w:szCs w:val="24"/>
        </w:rPr>
        <w:t>"</w:t>
      </w:r>
      <w:r w:rsidRPr="00914FBF">
        <w:rPr>
          <w:rFonts w:hint="cs"/>
          <w:sz w:val="24"/>
          <w:szCs w:val="24"/>
          <w:rtl/>
        </w:rPr>
        <w:t xml:space="preserve"> تُستخدم مبدئياً طريقة حساب تستند إلى اشتقاق قيمة القدرة القصوى وفقاً للتوصية </w:t>
      </w:r>
      <w:r w:rsidRPr="00914FBF">
        <w:rPr>
          <w:sz w:val="24"/>
          <w:szCs w:val="24"/>
          <w:lang w:bidi="ar-SY"/>
        </w:rPr>
        <w:t>ITU-R SF.675</w:t>
      </w:r>
      <w:r w:rsidRPr="00914FBF">
        <w:rPr>
          <w:rFonts w:hint="cs"/>
          <w:sz w:val="24"/>
          <w:szCs w:val="24"/>
          <w:rtl/>
        </w:rPr>
        <w:t>.</w:t>
      </w:r>
    </w:p>
    <w:p w14:paraId="093145BD" w14:textId="78EE1B57" w:rsidR="00AF1701" w:rsidRPr="00914FBF" w:rsidRDefault="00AF1701" w:rsidP="00E45A65">
      <w:pPr>
        <w:rPr>
          <w:sz w:val="24"/>
          <w:szCs w:val="24"/>
          <w:rtl/>
        </w:rPr>
      </w:pPr>
      <w:r w:rsidRPr="00914FBF">
        <w:rPr>
          <w:sz w:val="24"/>
          <w:szCs w:val="24"/>
          <w:rtl/>
        </w:rPr>
        <w:t>وعلى الرغم من أن نتائج ال</w:t>
      </w:r>
      <w:r w:rsidRPr="00914FBF">
        <w:rPr>
          <w:rFonts w:hint="cs"/>
          <w:sz w:val="24"/>
          <w:szCs w:val="24"/>
          <w:rtl/>
        </w:rPr>
        <w:t>ت</w:t>
      </w:r>
      <w:r w:rsidRPr="00914FBF">
        <w:rPr>
          <w:sz w:val="24"/>
          <w:szCs w:val="24"/>
          <w:rtl/>
        </w:rPr>
        <w:t xml:space="preserve">فحص الإلكتروني </w:t>
      </w:r>
      <w:r w:rsidRPr="00914FBF">
        <w:rPr>
          <w:rFonts w:hint="cs"/>
          <w:sz w:val="24"/>
          <w:szCs w:val="24"/>
          <w:rtl/>
        </w:rPr>
        <w:t>لا تُستخدم إلا</w:t>
      </w:r>
      <w:r w:rsidRPr="00914FBF">
        <w:rPr>
          <w:sz w:val="24"/>
          <w:szCs w:val="24"/>
          <w:rtl/>
        </w:rPr>
        <w:t xml:space="preserve"> لأغراض إعلامية</w:t>
      </w:r>
      <w:r w:rsidRPr="00914FBF">
        <w:rPr>
          <w:rFonts w:hint="cs"/>
          <w:sz w:val="24"/>
          <w:szCs w:val="24"/>
          <w:rtl/>
        </w:rPr>
        <w:t xml:space="preserve"> </w:t>
      </w:r>
      <w:r w:rsidRPr="00914FBF">
        <w:rPr>
          <w:sz w:val="24"/>
          <w:szCs w:val="24"/>
          <w:rtl/>
        </w:rPr>
        <w:t>وأن المكتب سي</w:t>
      </w:r>
      <w:r w:rsidRPr="00914FBF">
        <w:rPr>
          <w:rFonts w:hint="cs"/>
          <w:sz w:val="24"/>
          <w:szCs w:val="24"/>
          <w:rtl/>
        </w:rPr>
        <w:t>حدد ال</w:t>
      </w:r>
      <w:r w:rsidRPr="00914FBF">
        <w:rPr>
          <w:sz w:val="24"/>
          <w:szCs w:val="24"/>
          <w:rtl/>
        </w:rPr>
        <w:t xml:space="preserve">نتائج </w:t>
      </w:r>
      <w:r w:rsidRPr="00914FBF">
        <w:rPr>
          <w:rFonts w:hint="cs"/>
          <w:sz w:val="24"/>
          <w:szCs w:val="24"/>
          <w:rtl/>
        </w:rPr>
        <w:t>ال</w:t>
      </w:r>
      <w:r w:rsidRPr="00914FBF">
        <w:rPr>
          <w:sz w:val="24"/>
          <w:szCs w:val="24"/>
          <w:rtl/>
        </w:rPr>
        <w:t xml:space="preserve">تنظيمية </w:t>
      </w:r>
      <w:r w:rsidRPr="00914FBF">
        <w:rPr>
          <w:rFonts w:hint="cs"/>
          <w:sz w:val="24"/>
          <w:szCs w:val="24"/>
          <w:rtl/>
        </w:rPr>
        <w:t>ال</w:t>
      </w:r>
      <w:r w:rsidRPr="00914FBF">
        <w:rPr>
          <w:sz w:val="24"/>
          <w:szCs w:val="24"/>
          <w:rtl/>
        </w:rPr>
        <w:t xml:space="preserve">نهائية </w:t>
      </w:r>
      <w:r w:rsidRPr="00914FBF">
        <w:rPr>
          <w:rFonts w:hint="cs"/>
          <w:sz w:val="24"/>
          <w:szCs w:val="24"/>
          <w:rtl/>
        </w:rPr>
        <w:t>خلال</w:t>
      </w:r>
      <w:r w:rsidRPr="00914FBF">
        <w:rPr>
          <w:sz w:val="24"/>
          <w:szCs w:val="24"/>
          <w:rtl/>
        </w:rPr>
        <w:t xml:space="preserve"> </w:t>
      </w:r>
      <w:r w:rsidRPr="00914FBF">
        <w:rPr>
          <w:rFonts w:hint="cs"/>
          <w:sz w:val="24"/>
          <w:szCs w:val="24"/>
          <w:rtl/>
        </w:rPr>
        <w:t>قيامه بالت</w:t>
      </w:r>
      <w:r w:rsidRPr="00914FBF">
        <w:rPr>
          <w:sz w:val="24"/>
          <w:szCs w:val="24"/>
          <w:rtl/>
        </w:rPr>
        <w:t xml:space="preserve">فحص بموجب </w:t>
      </w:r>
      <w:r w:rsidRPr="00914FBF">
        <w:rPr>
          <w:rFonts w:hint="cs"/>
          <w:sz w:val="24"/>
          <w:szCs w:val="24"/>
          <w:rtl/>
        </w:rPr>
        <w:t xml:space="preserve">الرقم </w:t>
      </w:r>
      <w:r w:rsidRPr="00914FBF">
        <w:rPr>
          <w:rFonts w:hint="cs"/>
          <w:b/>
          <w:bCs/>
          <w:sz w:val="24"/>
          <w:szCs w:val="24"/>
          <w:rtl/>
        </w:rPr>
        <w:t>35.9</w:t>
      </w:r>
      <w:r w:rsidRPr="00914FBF">
        <w:rPr>
          <w:rFonts w:hint="cs"/>
          <w:sz w:val="24"/>
          <w:szCs w:val="24"/>
          <w:rtl/>
        </w:rPr>
        <w:t>/</w:t>
      </w:r>
      <w:r w:rsidRPr="00914FBF">
        <w:rPr>
          <w:rFonts w:hint="cs"/>
          <w:b/>
          <w:bCs/>
          <w:sz w:val="24"/>
          <w:szCs w:val="24"/>
          <w:rtl/>
        </w:rPr>
        <w:t>31.11</w:t>
      </w:r>
      <w:r w:rsidRPr="00914FBF">
        <w:rPr>
          <w:sz w:val="24"/>
          <w:szCs w:val="24"/>
          <w:rtl/>
        </w:rPr>
        <w:t xml:space="preserve"> من لوائح الراديو، فإن المعلومات الإضافية التي توفرها أداة ال</w:t>
      </w:r>
      <w:r w:rsidRPr="00914FBF">
        <w:rPr>
          <w:rFonts w:hint="cs"/>
          <w:sz w:val="24"/>
          <w:szCs w:val="24"/>
          <w:rtl/>
        </w:rPr>
        <w:t>ت</w:t>
      </w:r>
      <w:r w:rsidRPr="00914FBF">
        <w:rPr>
          <w:sz w:val="24"/>
          <w:szCs w:val="24"/>
          <w:rtl/>
        </w:rPr>
        <w:t xml:space="preserve">فحص الإلكتروني يمكن أن تساعد الإدارات على استعراض خصائص تخصيصات </w:t>
      </w:r>
      <w:r w:rsidRPr="00914FBF">
        <w:rPr>
          <w:rFonts w:hint="cs"/>
          <w:sz w:val="24"/>
          <w:szCs w:val="24"/>
          <w:rtl/>
        </w:rPr>
        <w:t>ال</w:t>
      </w:r>
      <w:r w:rsidRPr="00914FBF">
        <w:rPr>
          <w:sz w:val="24"/>
          <w:szCs w:val="24"/>
          <w:rtl/>
        </w:rPr>
        <w:t>تردد</w:t>
      </w:r>
      <w:r w:rsidRPr="00914FBF">
        <w:rPr>
          <w:rFonts w:hint="cs"/>
          <w:sz w:val="24"/>
          <w:szCs w:val="24"/>
          <w:rtl/>
        </w:rPr>
        <w:t xml:space="preserve">ات لديها </w:t>
      </w:r>
      <w:r w:rsidRPr="00914FBF">
        <w:rPr>
          <w:sz w:val="24"/>
          <w:szCs w:val="24"/>
          <w:rtl/>
        </w:rPr>
        <w:t xml:space="preserve">للحد من </w:t>
      </w:r>
      <w:proofErr w:type="gramStart"/>
      <w:r w:rsidRPr="00914FBF">
        <w:rPr>
          <w:rFonts w:hint="cs"/>
          <w:sz w:val="24"/>
          <w:szCs w:val="24"/>
          <w:rtl/>
        </w:rPr>
        <w:t>مخاطر</w:t>
      </w:r>
      <w:proofErr w:type="gramEnd"/>
      <w:r w:rsidRPr="00914FBF">
        <w:rPr>
          <w:sz w:val="24"/>
          <w:szCs w:val="24"/>
          <w:rtl/>
        </w:rPr>
        <w:t xml:space="preserve"> </w:t>
      </w:r>
      <w:r w:rsidRPr="00914FBF">
        <w:rPr>
          <w:rFonts w:hint="cs"/>
          <w:sz w:val="24"/>
          <w:szCs w:val="24"/>
          <w:rtl/>
        </w:rPr>
        <w:t>الحصول على</w:t>
      </w:r>
      <w:r w:rsidRPr="00914FBF">
        <w:rPr>
          <w:sz w:val="24"/>
          <w:szCs w:val="24"/>
          <w:rtl/>
        </w:rPr>
        <w:t xml:space="preserve"> نتائج غير </w:t>
      </w:r>
      <w:proofErr w:type="spellStart"/>
      <w:r w:rsidRPr="00914FBF">
        <w:rPr>
          <w:sz w:val="24"/>
          <w:szCs w:val="24"/>
          <w:rtl/>
        </w:rPr>
        <w:t>مؤاتية</w:t>
      </w:r>
      <w:proofErr w:type="spellEnd"/>
      <w:r w:rsidRPr="00914FBF">
        <w:rPr>
          <w:sz w:val="24"/>
          <w:szCs w:val="24"/>
          <w:rtl/>
        </w:rPr>
        <w:t xml:space="preserve"> </w:t>
      </w:r>
      <w:r w:rsidRPr="00914FBF">
        <w:rPr>
          <w:rFonts w:hint="cs"/>
          <w:sz w:val="24"/>
          <w:szCs w:val="24"/>
          <w:rtl/>
        </w:rPr>
        <w:t>خلال عمليات التفحص التي يجريها</w:t>
      </w:r>
      <w:r w:rsidRPr="00914FBF">
        <w:rPr>
          <w:sz w:val="24"/>
          <w:szCs w:val="24"/>
          <w:rtl/>
        </w:rPr>
        <w:t xml:space="preserve"> المكتب</w:t>
      </w:r>
      <w:r w:rsidRPr="00914FBF">
        <w:rPr>
          <w:rFonts w:hint="cs"/>
          <w:sz w:val="24"/>
          <w:szCs w:val="24"/>
          <w:rtl/>
        </w:rPr>
        <w:t>.</w:t>
      </w:r>
    </w:p>
    <w:p w14:paraId="424D121E" w14:textId="619BD236" w:rsidR="00AF1701" w:rsidRPr="00914FBF" w:rsidRDefault="00AF1701" w:rsidP="00E45A65">
      <w:pPr>
        <w:rPr>
          <w:sz w:val="24"/>
          <w:szCs w:val="24"/>
          <w:rtl/>
        </w:rPr>
      </w:pPr>
      <w:r w:rsidRPr="00914FBF">
        <w:rPr>
          <w:rFonts w:hint="cs"/>
          <w:sz w:val="24"/>
          <w:szCs w:val="24"/>
          <w:rtl/>
        </w:rPr>
        <w:t>ويمكن الحصول على معلومات تفصيلية ومبادئ توجيهية بشأن أداة التفحص الإلكتروني عبر الرابط التالي:</w:t>
      </w:r>
    </w:p>
    <w:p w14:paraId="21BCD40E" w14:textId="77777777" w:rsidR="00AF1701" w:rsidRPr="00914FBF" w:rsidRDefault="00E7634E" w:rsidP="00AF1701">
      <w:pPr>
        <w:spacing w:before="240" w:after="240"/>
        <w:rPr>
          <w:color w:val="0000FF"/>
          <w:sz w:val="24"/>
          <w:szCs w:val="24"/>
          <w:u w:val="single"/>
          <w:rtl/>
        </w:rPr>
      </w:pPr>
      <w:hyperlink r:id="rId9" w:history="1">
        <w:bookmarkStart w:id="1" w:name="lt_pId050"/>
        <w:r w:rsidR="00AF1701" w:rsidRPr="00914FBF">
          <w:rPr>
            <w:rStyle w:val="Hyperlink"/>
            <w:sz w:val="24"/>
            <w:szCs w:val="24"/>
          </w:rPr>
          <w:t>https://www.itu.int/en/ITU-R/space/support/Pages/e-Examination-guide.aspx</w:t>
        </w:r>
        <w:bookmarkEnd w:id="1"/>
      </w:hyperlink>
    </w:p>
    <w:p w14:paraId="641FD7AE" w14:textId="77777777" w:rsidR="00AF1701" w:rsidRPr="00914FBF" w:rsidRDefault="00AF1701" w:rsidP="00E45A65">
      <w:pPr>
        <w:pStyle w:val="Headingb"/>
        <w:rPr>
          <w:sz w:val="24"/>
          <w:szCs w:val="24"/>
          <w:rtl/>
        </w:rPr>
      </w:pPr>
      <w:r w:rsidRPr="00914FBF">
        <w:rPr>
          <w:rFonts w:hint="cs"/>
          <w:sz w:val="24"/>
          <w:szCs w:val="24"/>
          <w:rtl/>
        </w:rPr>
        <w:t xml:space="preserve">التاريخ الفعلي لتطبيق طريقة الحساب المتوافقة مع التوصية </w:t>
      </w:r>
      <w:bookmarkStart w:id="2" w:name="lt_pId052"/>
      <w:r w:rsidRPr="00914FBF">
        <w:rPr>
          <w:sz w:val="24"/>
          <w:szCs w:val="24"/>
        </w:rPr>
        <w:t>ITU-R SF.675</w:t>
      </w:r>
      <w:bookmarkEnd w:id="2"/>
    </w:p>
    <w:p w14:paraId="34A209B3" w14:textId="77777777" w:rsidR="00AF1701" w:rsidRPr="00914FBF" w:rsidRDefault="00AF1701" w:rsidP="00E45A65">
      <w:pPr>
        <w:rPr>
          <w:sz w:val="24"/>
          <w:szCs w:val="24"/>
          <w:rtl/>
        </w:rPr>
      </w:pPr>
      <w:r w:rsidRPr="00914FBF">
        <w:rPr>
          <w:rFonts w:hint="cs"/>
          <w:sz w:val="24"/>
          <w:szCs w:val="24"/>
          <w:rtl/>
        </w:rPr>
        <w:t xml:space="preserve">مع </w:t>
      </w:r>
      <w:r w:rsidRPr="00914FBF">
        <w:rPr>
          <w:sz w:val="24"/>
          <w:szCs w:val="24"/>
          <w:rtl/>
        </w:rPr>
        <w:t xml:space="preserve">اتخاذ التدابير المذكورة أعلاه للتنفيذ التدريجي لطريقة الحساب الجديدة </w:t>
      </w:r>
      <w:r w:rsidRPr="00914FBF">
        <w:rPr>
          <w:rFonts w:hint="cs"/>
          <w:sz w:val="24"/>
          <w:szCs w:val="24"/>
          <w:rtl/>
        </w:rPr>
        <w:t>المتوافقة</w:t>
      </w:r>
      <w:r w:rsidRPr="00914FBF">
        <w:rPr>
          <w:sz w:val="24"/>
          <w:szCs w:val="24"/>
          <w:rtl/>
        </w:rPr>
        <w:t xml:space="preserve"> مع التوصية ITU-R SF.675، سيبدأ المكتب في تطبيق هذه الطريقة الجديدة على جميع تخصيصات التردد</w:t>
      </w:r>
      <w:r w:rsidRPr="00914FBF">
        <w:rPr>
          <w:rFonts w:hint="cs"/>
          <w:sz w:val="24"/>
          <w:szCs w:val="24"/>
          <w:rtl/>
          <w:lang w:bidi="ar-EG"/>
        </w:rPr>
        <w:t>ات</w:t>
      </w:r>
      <w:r w:rsidRPr="00914FBF">
        <w:rPr>
          <w:sz w:val="24"/>
          <w:szCs w:val="24"/>
          <w:rtl/>
        </w:rPr>
        <w:t xml:space="preserve"> الواردة اعتبارا</w:t>
      </w:r>
      <w:r w:rsidRPr="00914FBF">
        <w:rPr>
          <w:rFonts w:hint="cs"/>
          <w:sz w:val="24"/>
          <w:szCs w:val="24"/>
          <w:rtl/>
        </w:rPr>
        <w:t>ً</w:t>
      </w:r>
      <w:r w:rsidRPr="00914FBF">
        <w:rPr>
          <w:sz w:val="24"/>
          <w:szCs w:val="24"/>
          <w:rtl/>
        </w:rPr>
        <w:t xml:space="preserve"> من 1 مايو 2024</w:t>
      </w:r>
      <w:r w:rsidRPr="00914FBF">
        <w:rPr>
          <w:rFonts w:hint="cs"/>
          <w:sz w:val="24"/>
          <w:szCs w:val="24"/>
          <w:rtl/>
        </w:rPr>
        <w:t>.</w:t>
      </w:r>
    </w:p>
    <w:p w14:paraId="475AE98D" w14:textId="77777777" w:rsidR="00AF1701" w:rsidRPr="00914FBF" w:rsidRDefault="00AF1701" w:rsidP="00E45A65">
      <w:pPr>
        <w:rPr>
          <w:sz w:val="24"/>
          <w:szCs w:val="24"/>
          <w:rtl/>
        </w:rPr>
      </w:pPr>
      <w:r w:rsidRPr="00914FBF">
        <w:rPr>
          <w:sz w:val="24"/>
          <w:szCs w:val="24"/>
          <w:rtl/>
        </w:rPr>
        <w:lastRenderedPageBreak/>
        <w:t>وس</w:t>
      </w:r>
      <w:r w:rsidRPr="00914FBF">
        <w:rPr>
          <w:rFonts w:hint="cs"/>
          <w:sz w:val="24"/>
          <w:szCs w:val="24"/>
          <w:rtl/>
        </w:rPr>
        <w:t>ت</w:t>
      </w:r>
      <w:r w:rsidRPr="00914FBF">
        <w:rPr>
          <w:sz w:val="24"/>
          <w:szCs w:val="24"/>
          <w:rtl/>
        </w:rPr>
        <w:t>طب</w:t>
      </w:r>
      <w:r w:rsidRPr="00914FBF">
        <w:rPr>
          <w:rFonts w:hint="cs"/>
          <w:sz w:val="24"/>
          <w:szCs w:val="24"/>
          <w:rtl/>
        </w:rPr>
        <w:t>َّ</w:t>
      </w:r>
      <w:r w:rsidRPr="00914FBF">
        <w:rPr>
          <w:sz w:val="24"/>
          <w:szCs w:val="24"/>
          <w:rtl/>
        </w:rPr>
        <w:t xml:space="preserve">ق </w:t>
      </w:r>
      <w:r w:rsidRPr="00914FBF">
        <w:rPr>
          <w:rFonts w:hint="cs"/>
          <w:sz w:val="24"/>
          <w:szCs w:val="24"/>
          <w:rtl/>
        </w:rPr>
        <w:t>الطريقة نفسها</w:t>
      </w:r>
      <w:r w:rsidRPr="00914FBF">
        <w:rPr>
          <w:sz w:val="24"/>
          <w:szCs w:val="24"/>
          <w:rtl/>
        </w:rPr>
        <w:t xml:space="preserve"> على تخصيصات التردد</w:t>
      </w:r>
      <w:r w:rsidRPr="00914FBF">
        <w:rPr>
          <w:rFonts w:hint="cs"/>
          <w:sz w:val="24"/>
          <w:szCs w:val="24"/>
          <w:rtl/>
        </w:rPr>
        <w:t>ات</w:t>
      </w:r>
      <w:r w:rsidRPr="00914FBF">
        <w:rPr>
          <w:sz w:val="24"/>
          <w:szCs w:val="24"/>
          <w:rtl/>
        </w:rPr>
        <w:t xml:space="preserve"> الخاضعة للتنسيق </w:t>
      </w:r>
      <w:r w:rsidRPr="00914FBF">
        <w:rPr>
          <w:rFonts w:hint="cs"/>
          <w:sz w:val="24"/>
          <w:szCs w:val="24"/>
          <w:rtl/>
        </w:rPr>
        <w:t>الواردة</w:t>
      </w:r>
      <w:r w:rsidRPr="00914FBF">
        <w:rPr>
          <w:sz w:val="24"/>
          <w:szCs w:val="24"/>
          <w:rtl/>
        </w:rPr>
        <w:t xml:space="preserve"> ل</w:t>
      </w:r>
      <w:r w:rsidRPr="00914FBF">
        <w:rPr>
          <w:rFonts w:hint="cs"/>
          <w:sz w:val="24"/>
          <w:szCs w:val="24"/>
          <w:rtl/>
        </w:rPr>
        <w:t>أغراض ا</w:t>
      </w:r>
      <w:r w:rsidRPr="00914FBF">
        <w:rPr>
          <w:sz w:val="24"/>
          <w:szCs w:val="24"/>
          <w:rtl/>
        </w:rPr>
        <w:t>لتبليغ في 1 مايو 2024 أو بعده، حتى لو كانت تخصيصات التردد</w:t>
      </w:r>
      <w:r w:rsidRPr="00914FBF">
        <w:rPr>
          <w:rFonts w:hint="cs"/>
          <w:sz w:val="24"/>
          <w:szCs w:val="24"/>
          <w:rtl/>
        </w:rPr>
        <w:t>ات</w:t>
      </w:r>
      <w:r w:rsidRPr="00914FBF">
        <w:rPr>
          <w:sz w:val="24"/>
          <w:szCs w:val="24"/>
          <w:rtl/>
        </w:rPr>
        <w:t xml:space="preserve"> المقابلة قد قدمت ل</w:t>
      </w:r>
      <w:r w:rsidRPr="00914FBF">
        <w:rPr>
          <w:rFonts w:hint="cs"/>
          <w:sz w:val="24"/>
          <w:szCs w:val="24"/>
          <w:rtl/>
        </w:rPr>
        <w:t>أغراض ا</w:t>
      </w:r>
      <w:r w:rsidRPr="00914FBF">
        <w:rPr>
          <w:sz w:val="24"/>
          <w:szCs w:val="24"/>
          <w:rtl/>
        </w:rPr>
        <w:t>لتنسيق قبل هذا التاريخ</w:t>
      </w:r>
      <w:r w:rsidRPr="00914FBF">
        <w:rPr>
          <w:rFonts w:hint="cs"/>
          <w:sz w:val="24"/>
          <w:szCs w:val="24"/>
          <w:rtl/>
        </w:rPr>
        <w:t>.</w:t>
      </w:r>
    </w:p>
    <w:p w14:paraId="05BE91AE" w14:textId="77777777" w:rsidR="00AF1701" w:rsidRPr="00914FBF" w:rsidRDefault="00AF1701" w:rsidP="00E45A65">
      <w:pPr>
        <w:rPr>
          <w:sz w:val="24"/>
          <w:szCs w:val="24"/>
          <w:rtl/>
        </w:rPr>
      </w:pPr>
      <w:r w:rsidRPr="00914FBF">
        <w:rPr>
          <w:rFonts w:hint="cs"/>
          <w:sz w:val="24"/>
          <w:szCs w:val="24"/>
          <w:rtl/>
        </w:rPr>
        <w:t>و</w:t>
      </w:r>
      <w:r w:rsidRPr="00914FBF">
        <w:rPr>
          <w:sz w:val="24"/>
          <w:szCs w:val="24"/>
          <w:rtl/>
        </w:rPr>
        <w:t>سيجري ال</w:t>
      </w:r>
      <w:r w:rsidRPr="00914FBF">
        <w:rPr>
          <w:rFonts w:hint="cs"/>
          <w:sz w:val="24"/>
          <w:szCs w:val="24"/>
          <w:rtl/>
        </w:rPr>
        <w:t>ت</w:t>
      </w:r>
      <w:r w:rsidRPr="00914FBF">
        <w:rPr>
          <w:sz w:val="24"/>
          <w:szCs w:val="24"/>
          <w:rtl/>
        </w:rPr>
        <w:t>فحص التنظيمي لجميع تخصيصات التردد</w:t>
      </w:r>
      <w:r w:rsidRPr="00914FBF">
        <w:rPr>
          <w:rFonts w:hint="cs"/>
          <w:sz w:val="24"/>
          <w:szCs w:val="24"/>
          <w:rtl/>
        </w:rPr>
        <w:t>ات</w:t>
      </w:r>
      <w:r w:rsidRPr="00914FBF">
        <w:rPr>
          <w:sz w:val="24"/>
          <w:szCs w:val="24"/>
          <w:rtl/>
        </w:rPr>
        <w:t xml:space="preserve"> الواردة قبل 1 مايو 2024 باستخدام الطريقة التقليدية </w:t>
      </w:r>
      <w:r w:rsidRPr="00914FBF">
        <w:rPr>
          <w:rFonts w:hint="cs"/>
          <w:sz w:val="24"/>
          <w:szCs w:val="24"/>
          <w:rtl/>
        </w:rPr>
        <w:t>المبينة</w:t>
      </w:r>
      <w:r w:rsidRPr="00914FBF">
        <w:rPr>
          <w:sz w:val="24"/>
          <w:szCs w:val="24"/>
          <w:rtl/>
        </w:rPr>
        <w:t xml:space="preserve"> في الملحق 1</w:t>
      </w:r>
      <w:r w:rsidRPr="00914FBF">
        <w:rPr>
          <w:rFonts w:hint="cs"/>
          <w:sz w:val="24"/>
          <w:szCs w:val="24"/>
          <w:rtl/>
        </w:rPr>
        <w:t>.</w:t>
      </w:r>
    </w:p>
    <w:p w14:paraId="7AE77050" w14:textId="77777777" w:rsidR="00AF1701" w:rsidRPr="00914FBF" w:rsidRDefault="00AF1701" w:rsidP="00E45A65">
      <w:pPr>
        <w:pStyle w:val="Headingb"/>
        <w:rPr>
          <w:sz w:val="24"/>
          <w:szCs w:val="24"/>
          <w:rtl/>
        </w:rPr>
      </w:pPr>
      <w:r w:rsidRPr="00914FBF">
        <w:rPr>
          <w:rFonts w:hint="cs"/>
          <w:sz w:val="24"/>
          <w:szCs w:val="24"/>
          <w:rtl/>
        </w:rPr>
        <w:t>الدعم ومسؤولو الاتصال</w:t>
      </w:r>
    </w:p>
    <w:p w14:paraId="1BCC9E6E" w14:textId="77777777" w:rsidR="00AF1701" w:rsidRPr="00914FBF" w:rsidRDefault="00AF1701" w:rsidP="00E45A65">
      <w:pPr>
        <w:keepNext/>
        <w:rPr>
          <w:sz w:val="24"/>
          <w:szCs w:val="24"/>
          <w:rtl/>
        </w:rPr>
      </w:pPr>
      <w:r w:rsidRPr="00914FBF">
        <w:rPr>
          <w:rFonts w:hint="cs"/>
          <w:sz w:val="24"/>
          <w:szCs w:val="24"/>
          <w:rtl/>
        </w:rPr>
        <w:t xml:space="preserve">يبقى المكتب على استعداد لتزويدكم بأي إيضاحات أو مساعدة قد تحتاجون إليها بشأن المسائل المتعلقة بهذه الرسالة المعممة، وذلك من خلال عنوان البريد الإلكتروني </w:t>
      </w:r>
      <w:hyperlink r:id="rId10" w:history="1">
        <w:r w:rsidRPr="00914FBF">
          <w:rPr>
            <w:rStyle w:val="Hyperlink"/>
            <w:sz w:val="24"/>
            <w:szCs w:val="24"/>
            <w:lang w:val="en-GB"/>
          </w:rPr>
          <w:t>brmail@itu.int</w:t>
        </w:r>
      </w:hyperlink>
      <w:r w:rsidRPr="00914FBF">
        <w:rPr>
          <w:rFonts w:hint="cs"/>
          <w:sz w:val="24"/>
          <w:szCs w:val="24"/>
          <w:rtl/>
        </w:rPr>
        <w:t>.</w:t>
      </w:r>
    </w:p>
    <w:p w14:paraId="13E6B50F" w14:textId="77777777" w:rsidR="00AF1701" w:rsidRPr="00914FBF" w:rsidRDefault="00AF1701" w:rsidP="00E45A65">
      <w:pPr>
        <w:keepNext/>
        <w:rPr>
          <w:sz w:val="24"/>
          <w:szCs w:val="24"/>
          <w:rtl/>
        </w:rPr>
      </w:pPr>
      <w:r w:rsidRPr="00914FBF">
        <w:rPr>
          <w:rFonts w:hint="cs"/>
          <w:sz w:val="24"/>
          <w:szCs w:val="24"/>
          <w:rtl/>
        </w:rPr>
        <w:t xml:space="preserve">وإذا كانت لديكم أي أسئلة تتعلق بالبرمجية </w:t>
      </w:r>
      <w:r w:rsidRPr="00914FBF">
        <w:rPr>
          <w:sz w:val="24"/>
          <w:szCs w:val="24"/>
        </w:rPr>
        <w:t>GIBC</w:t>
      </w:r>
      <w:r w:rsidRPr="00914FBF">
        <w:rPr>
          <w:rFonts w:hint="cs"/>
          <w:sz w:val="24"/>
          <w:szCs w:val="24"/>
          <w:rtl/>
        </w:rPr>
        <w:t xml:space="preserve">، فيرجى إرسالها إلى العنوان </w:t>
      </w:r>
      <w:hyperlink r:id="rId11" w:history="1">
        <w:r w:rsidRPr="00914FBF">
          <w:rPr>
            <w:rStyle w:val="Hyperlink"/>
            <w:sz w:val="24"/>
            <w:szCs w:val="24"/>
          </w:rPr>
          <w:t>brsas@itu.int</w:t>
        </w:r>
      </w:hyperlink>
      <w:r w:rsidRPr="00914FBF">
        <w:rPr>
          <w:rFonts w:hint="cs"/>
          <w:sz w:val="24"/>
          <w:szCs w:val="24"/>
          <w:rtl/>
        </w:rPr>
        <w:t>.</w:t>
      </w:r>
    </w:p>
    <w:p w14:paraId="28D61FAC" w14:textId="77777777" w:rsidR="00AF1701" w:rsidRPr="00914FBF" w:rsidRDefault="00AF1701" w:rsidP="00E7634E">
      <w:pPr>
        <w:spacing w:before="1200"/>
        <w:jc w:val="left"/>
        <w:rPr>
          <w:sz w:val="24"/>
          <w:szCs w:val="24"/>
          <w:rtl/>
        </w:rPr>
      </w:pPr>
      <w:r w:rsidRPr="00914FBF">
        <w:rPr>
          <w:sz w:val="24"/>
          <w:szCs w:val="24"/>
          <w:rtl/>
        </w:rPr>
        <w:t xml:space="preserve">ماريو </w:t>
      </w:r>
      <w:proofErr w:type="spellStart"/>
      <w:r w:rsidRPr="00914FBF">
        <w:rPr>
          <w:sz w:val="24"/>
          <w:szCs w:val="24"/>
          <w:rtl/>
        </w:rPr>
        <w:t>مانيفيتش</w:t>
      </w:r>
      <w:proofErr w:type="spellEnd"/>
      <w:r w:rsidRPr="00914FBF">
        <w:rPr>
          <w:sz w:val="24"/>
          <w:szCs w:val="24"/>
          <w:rtl/>
        </w:rPr>
        <w:br/>
      </w:r>
      <w:r w:rsidRPr="00914FBF">
        <w:rPr>
          <w:rFonts w:hint="cs"/>
          <w:sz w:val="24"/>
          <w:szCs w:val="24"/>
          <w:rtl/>
        </w:rPr>
        <w:t>المدير</w:t>
      </w:r>
    </w:p>
    <w:p w14:paraId="3989DC5B" w14:textId="77777777" w:rsidR="00AF1701" w:rsidRPr="00914FBF" w:rsidRDefault="00AF1701" w:rsidP="00E7634E">
      <w:pPr>
        <w:spacing w:before="2280"/>
        <w:jc w:val="left"/>
        <w:rPr>
          <w:sz w:val="24"/>
          <w:szCs w:val="24"/>
          <w:rtl/>
          <w:lang w:bidi="ar-EG"/>
        </w:rPr>
      </w:pPr>
      <w:r w:rsidRPr="00914FBF">
        <w:rPr>
          <w:sz w:val="24"/>
          <w:szCs w:val="24"/>
          <w:rtl/>
          <w:lang w:bidi="ar-EG"/>
        </w:rPr>
        <w:t>الم</w:t>
      </w:r>
      <w:r w:rsidRPr="00914FBF">
        <w:rPr>
          <w:rFonts w:hint="cs"/>
          <w:sz w:val="24"/>
          <w:szCs w:val="24"/>
          <w:rtl/>
          <w:lang w:bidi="ar-EG"/>
        </w:rPr>
        <w:t>رفق</w:t>
      </w:r>
      <w:r w:rsidRPr="00914FBF">
        <w:rPr>
          <w:sz w:val="24"/>
          <w:szCs w:val="24"/>
          <w:rtl/>
          <w:lang w:bidi="ar-EG"/>
        </w:rPr>
        <w:t>:</w:t>
      </w:r>
      <w:r w:rsidRPr="00914FBF">
        <w:rPr>
          <w:rFonts w:hint="cs"/>
          <w:sz w:val="24"/>
          <w:szCs w:val="24"/>
          <w:rtl/>
          <w:lang w:bidi="ar-EG"/>
        </w:rPr>
        <w:t xml:space="preserve"> الملحق 1</w:t>
      </w:r>
    </w:p>
    <w:p w14:paraId="78D764D9" w14:textId="77777777" w:rsidR="00AF1701" w:rsidRPr="00E50DA8" w:rsidRDefault="00AF1701" w:rsidP="00AF1701">
      <w:pPr>
        <w:pStyle w:val="Headingb"/>
        <w:spacing w:before="720"/>
        <w:rPr>
          <w:sz w:val="18"/>
          <w:szCs w:val="18"/>
          <w:lang w:bidi="ar-EG"/>
        </w:rPr>
      </w:pPr>
      <w:r w:rsidRPr="00E50DA8">
        <w:rPr>
          <w:sz w:val="18"/>
          <w:szCs w:val="18"/>
          <w:u w:val="single"/>
          <w:rtl/>
          <w:lang w:bidi="ar-EG"/>
        </w:rPr>
        <w:t>التوزيع</w:t>
      </w:r>
      <w:r w:rsidRPr="00E50DA8">
        <w:rPr>
          <w:sz w:val="18"/>
          <w:szCs w:val="18"/>
          <w:rtl/>
          <w:lang w:bidi="ar-EG"/>
        </w:rPr>
        <w:t>:</w:t>
      </w:r>
    </w:p>
    <w:p w14:paraId="7A44D835" w14:textId="77777777" w:rsidR="00AF1701" w:rsidRPr="00E50DA8" w:rsidRDefault="00AF1701" w:rsidP="00E45A65">
      <w:pPr>
        <w:pStyle w:val="enumlev1"/>
        <w:tabs>
          <w:tab w:val="clear" w:pos="794"/>
        </w:tabs>
        <w:ind w:left="283" w:hanging="283"/>
        <w:jc w:val="left"/>
        <w:rPr>
          <w:b/>
          <w:bCs/>
          <w:sz w:val="18"/>
          <w:szCs w:val="18"/>
          <w:rtl/>
        </w:rPr>
      </w:pPr>
      <w:r w:rsidRPr="00E50DA8">
        <w:rPr>
          <w:sz w:val="18"/>
          <w:szCs w:val="18"/>
          <w:rtl/>
        </w:rPr>
        <w:t>-</w:t>
      </w:r>
      <w:r w:rsidRPr="00E50DA8">
        <w:rPr>
          <w:sz w:val="18"/>
          <w:szCs w:val="18"/>
          <w:rtl/>
        </w:rPr>
        <w:tab/>
        <w:t>إدارات الدول الأعضاء في الاتحاد</w:t>
      </w:r>
    </w:p>
    <w:p w14:paraId="3E27615D" w14:textId="77777777" w:rsidR="00AF1701" w:rsidRPr="00E50DA8" w:rsidRDefault="00AF1701" w:rsidP="00E45A65">
      <w:pPr>
        <w:pStyle w:val="enumlev1"/>
        <w:tabs>
          <w:tab w:val="clear" w:pos="794"/>
        </w:tabs>
        <w:ind w:left="283" w:hanging="283"/>
        <w:jc w:val="left"/>
        <w:rPr>
          <w:b/>
          <w:bCs/>
          <w:sz w:val="18"/>
          <w:szCs w:val="18"/>
          <w:rtl/>
        </w:rPr>
      </w:pPr>
      <w:r w:rsidRPr="00E50DA8">
        <w:rPr>
          <w:sz w:val="18"/>
          <w:szCs w:val="18"/>
          <w:rtl/>
        </w:rPr>
        <w:t>-</w:t>
      </w:r>
      <w:r w:rsidRPr="00E50DA8">
        <w:rPr>
          <w:sz w:val="18"/>
          <w:szCs w:val="18"/>
          <w:rtl/>
        </w:rPr>
        <w:tab/>
        <w:t>أعضاء لجنة لوائح الراد</w:t>
      </w:r>
      <w:r w:rsidRPr="00E50DA8">
        <w:rPr>
          <w:rFonts w:hint="cs"/>
          <w:sz w:val="18"/>
          <w:szCs w:val="18"/>
          <w:rtl/>
        </w:rPr>
        <w:t>يو</w:t>
      </w:r>
    </w:p>
    <w:p w14:paraId="2FBBA820" w14:textId="77777777" w:rsidR="00FC09E8" w:rsidRPr="00E50DA8" w:rsidRDefault="00FC09E8" w:rsidP="00E45A65">
      <w:pPr>
        <w:rPr>
          <w:sz w:val="18"/>
          <w:szCs w:val="18"/>
          <w:rtl/>
        </w:rPr>
      </w:pPr>
      <w:r w:rsidRPr="00E50DA8">
        <w:rPr>
          <w:sz w:val="18"/>
          <w:szCs w:val="18"/>
          <w:rtl/>
        </w:rPr>
        <w:br w:type="page"/>
      </w:r>
    </w:p>
    <w:p w14:paraId="20DD6DA3" w14:textId="77777777" w:rsidR="00AF1701" w:rsidRPr="00A04E48" w:rsidRDefault="00AF1701" w:rsidP="00635B7E">
      <w:pPr>
        <w:pStyle w:val="AnnexNo"/>
        <w:rPr>
          <w:b/>
          <w:bCs/>
          <w:sz w:val="28"/>
          <w:szCs w:val="28"/>
          <w:rtl/>
        </w:rPr>
      </w:pPr>
      <w:r w:rsidRPr="00A04E48">
        <w:rPr>
          <w:rFonts w:hint="cs"/>
          <w:sz w:val="28"/>
          <w:szCs w:val="28"/>
          <w:rtl/>
        </w:rPr>
        <w:lastRenderedPageBreak/>
        <w:t>الملحق 1</w:t>
      </w:r>
    </w:p>
    <w:p w14:paraId="69C3C1A1" w14:textId="77777777" w:rsidR="00AF1701" w:rsidRPr="00A04E48" w:rsidRDefault="00AF1701" w:rsidP="00635B7E">
      <w:pPr>
        <w:pStyle w:val="Annextitle"/>
        <w:rPr>
          <w:rtl/>
        </w:rPr>
      </w:pPr>
      <w:r w:rsidRPr="00A04E48">
        <w:rPr>
          <w:rFonts w:hint="cs"/>
          <w:rtl/>
        </w:rPr>
        <w:t xml:space="preserve">طريقة اشتقاق قيم قدرة الإرسال وفقاً للتوصية </w:t>
      </w:r>
      <w:r w:rsidRPr="00A04E48">
        <w:rPr>
          <w:rFonts w:asciiTheme="minorHAnsi" w:hAnsiTheme="minorHAnsi" w:cstheme="minorHAnsi"/>
        </w:rPr>
        <w:t>ITU-R SF.675</w:t>
      </w:r>
    </w:p>
    <w:p w14:paraId="068E598E" w14:textId="77777777" w:rsidR="00AF1701" w:rsidRPr="00914FBF" w:rsidRDefault="00AF1701" w:rsidP="00635B7E">
      <w:pPr>
        <w:pStyle w:val="Headingb"/>
        <w:rPr>
          <w:sz w:val="24"/>
          <w:szCs w:val="24"/>
          <w:rtl/>
        </w:rPr>
      </w:pPr>
      <w:r w:rsidRPr="00914FBF">
        <w:rPr>
          <w:rFonts w:hint="cs"/>
          <w:sz w:val="24"/>
          <w:szCs w:val="24"/>
          <w:rtl/>
        </w:rPr>
        <w:t>مقدمة</w:t>
      </w:r>
    </w:p>
    <w:p w14:paraId="1E0E4C51" w14:textId="77777777" w:rsidR="00AF1701" w:rsidRPr="00914FBF" w:rsidRDefault="00AF1701" w:rsidP="00635B7E">
      <w:pPr>
        <w:rPr>
          <w:b/>
          <w:bCs/>
          <w:sz w:val="24"/>
          <w:szCs w:val="24"/>
          <w:rtl/>
        </w:rPr>
      </w:pPr>
      <w:r w:rsidRPr="00914FBF">
        <w:rPr>
          <w:rFonts w:hint="cs"/>
          <w:sz w:val="24"/>
          <w:szCs w:val="24"/>
          <w:rtl/>
        </w:rPr>
        <w:t xml:space="preserve">تُستخدم الطريقة أدناه لاشتقاق قيم قدرة الإرسال وفقاً للتوصية </w:t>
      </w:r>
      <w:r w:rsidRPr="00914FBF">
        <w:rPr>
          <w:sz w:val="24"/>
          <w:szCs w:val="24"/>
        </w:rPr>
        <w:t>ITU-R SF.675</w:t>
      </w:r>
      <w:r w:rsidRPr="00914FBF">
        <w:rPr>
          <w:rFonts w:hint="cs"/>
          <w:sz w:val="24"/>
          <w:szCs w:val="24"/>
          <w:rtl/>
        </w:rPr>
        <w:t>. وتستعمل كمدخلات عرض النطاق المرجعي وخصائص الإرسال.</w:t>
      </w:r>
    </w:p>
    <w:p w14:paraId="025C8AE8" w14:textId="77777777" w:rsidR="00AF1701" w:rsidRPr="00914FBF" w:rsidRDefault="00AF1701" w:rsidP="00635B7E">
      <w:pPr>
        <w:pStyle w:val="Headingb"/>
        <w:rPr>
          <w:sz w:val="24"/>
          <w:szCs w:val="24"/>
          <w:rtl/>
        </w:rPr>
      </w:pPr>
      <w:r w:rsidRPr="00914FBF">
        <w:rPr>
          <w:rFonts w:hint="cs"/>
          <w:sz w:val="24"/>
          <w:szCs w:val="24"/>
          <w:rtl/>
        </w:rPr>
        <w:t>المتطلبات</w:t>
      </w:r>
    </w:p>
    <w:p w14:paraId="3349A1C7" w14:textId="77777777" w:rsidR="00AF1701" w:rsidRPr="00914FBF" w:rsidRDefault="00AF1701" w:rsidP="00635B7E">
      <w:pPr>
        <w:spacing w:after="120"/>
        <w:rPr>
          <w:b/>
          <w:bCs/>
          <w:sz w:val="24"/>
          <w:szCs w:val="24"/>
          <w:rtl/>
        </w:rPr>
      </w:pPr>
      <w:r w:rsidRPr="00914FBF">
        <w:rPr>
          <w:rFonts w:hint="cs"/>
          <w:sz w:val="24"/>
          <w:szCs w:val="24"/>
          <w:rtl/>
        </w:rPr>
        <w:t>تُستعمل العناصر التالية للوصف في هذا الملحق.</w:t>
      </w:r>
    </w:p>
    <w:tbl>
      <w:tblPr>
        <w:tblStyle w:val="TableGrid"/>
        <w:bidiVisual/>
        <w:tblW w:w="5000" w:type="pct"/>
        <w:tblLook w:val="04A0" w:firstRow="1" w:lastRow="0" w:firstColumn="1" w:lastColumn="0" w:noHBand="0" w:noVBand="1"/>
      </w:tblPr>
      <w:tblGrid>
        <w:gridCol w:w="3000"/>
        <w:gridCol w:w="2197"/>
        <w:gridCol w:w="2083"/>
        <w:gridCol w:w="2349"/>
      </w:tblGrid>
      <w:tr w:rsidR="00AF1701" w:rsidRPr="00914FBF" w14:paraId="59494300" w14:textId="77777777" w:rsidTr="00635B7E">
        <w:tc>
          <w:tcPr>
            <w:tcW w:w="3114" w:type="dxa"/>
          </w:tcPr>
          <w:p w14:paraId="0A4ED980" w14:textId="77777777" w:rsidR="00AF1701" w:rsidRPr="00914FBF" w:rsidRDefault="00AF1701" w:rsidP="00635B7E">
            <w:pPr>
              <w:spacing w:before="80" w:after="80" w:line="280" w:lineRule="exact"/>
              <w:jc w:val="center"/>
              <w:rPr>
                <w:b/>
                <w:bCs/>
                <w:sz w:val="24"/>
                <w:szCs w:val="24"/>
              </w:rPr>
            </w:pPr>
            <w:r w:rsidRPr="00914FBF">
              <w:rPr>
                <w:rFonts w:hint="cs"/>
                <w:b/>
                <w:bCs/>
                <w:sz w:val="24"/>
                <w:szCs w:val="24"/>
                <w:rtl/>
              </w:rPr>
              <w:t>اسم المعلمة</w:t>
            </w:r>
          </w:p>
        </w:tc>
        <w:tc>
          <w:tcPr>
            <w:tcW w:w="2268" w:type="dxa"/>
          </w:tcPr>
          <w:p w14:paraId="0DFACA63" w14:textId="4B8CF9B2" w:rsidR="00AF1701" w:rsidRPr="00914FBF" w:rsidRDefault="00AF1701" w:rsidP="00635B7E">
            <w:pPr>
              <w:spacing w:before="80" w:after="80" w:line="280" w:lineRule="exact"/>
              <w:jc w:val="center"/>
              <w:rPr>
                <w:b/>
                <w:bCs/>
                <w:sz w:val="24"/>
                <w:szCs w:val="24"/>
              </w:rPr>
            </w:pPr>
            <w:r w:rsidRPr="00914FBF">
              <w:rPr>
                <w:rFonts w:hint="cs"/>
                <w:b/>
                <w:bCs/>
                <w:sz w:val="24"/>
                <w:szCs w:val="24"/>
                <w:rtl/>
              </w:rPr>
              <w:t>بند البيانات في التذييل</w:t>
            </w:r>
            <w:r w:rsidR="00635B7E" w:rsidRPr="00914FBF">
              <w:rPr>
                <w:rFonts w:hint="eastAsia"/>
                <w:b/>
                <w:bCs/>
                <w:sz w:val="24"/>
                <w:szCs w:val="24"/>
                <w:rtl/>
              </w:rPr>
              <w:t> </w:t>
            </w:r>
            <w:r w:rsidRPr="00914FBF">
              <w:rPr>
                <w:rFonts w:hint="cs"/>
                <w:b/>
                <w:bCs/>
                <w:sz w:val="24"/>
                <w:szCs w:val="24"/>
                <w:rtl/>
              </w:rPr>
              <w:t>4 للوائح الراديو</w:t>
            </w:r>
          </w:p>
        </w:tc>
        <w:tc>
          <w:tcPr>
            <w:tcW w:w="2126" w:type="dxa"/>
          </w:tcPr>
          <w:p w14:paraId="6932E4FF" w14:textId="77777777" w:rsidR="00AF1701" w:rsidRPr="00914FBF" w:rsidRDefault="00AF1701" w:rsidP="00635B7E">
            <w:pPr>
              <w:spacing w:before="80" w:after="80" w:line="280" w:lineRule="exact"/>
              <w:jc w:val="center"/>
              <w:rPr>
                <w:b/>
                <w:bCs/>
                <w:sz w:val="24"/>
                <w:szCs w:val="24"/>
              </w:rPr>
            </w:pPr>
            <w:r w:rsidRPr="00914FBF">
              <w:rPr>
                <w:rFonts w:hint="cs"/>
                <w:b/>
                <w:bCs/>
                <w:sz w:val="24"/>
                <w:szCs w:val="24"/>
                <w:rtl/>
              </w:rPr>
              <w:t xml:space="preserve">اسم الميدان في قاعدة البيانات </w:t>
            </w:r>
            <w:r w:rsidRPr="00914FBF">
              <w:rPr>
                <w:b/>
                <w:bCs/>
                <w:sz w:val="24"/>
                <w:szCs w:val="24"/>
              </w:rPr>
              <w:t>SNS</w:t>
            </w:r>
            <w:r w:rsidRPr="00914FBF">
              <w:rPr>
                <w:rFonts w:hint="cs"/>
                <w:b/>
                <w:bCs/>
                <w:sz w:val="24"/>
                <w:szCs w:val="24"/>
                <w:rtl/>
              </w:rPr>
              <w:t xml:space="preserve"> على النحو المعرف في مقدمة النشرة </w:t>
            </w:r>
            <w:r w:rsidRPr="00914FBF">
              <w:rPr>
                <w:b/>
                <w:bCs/>
                <w:sz w:val="24"/>
                <w:szCs w:val="24"/>
              </w:rPr>
              <w:t>BRIFIC</w:t>
            </w:r>
            <w:r w:rsidRPr="00914FBF">
              <w:rPr>
                <w:rFonts w:hint="cs"/>
                <w:b/>
                <w:bCs/>
                <w:sz w:val="24"/>
                <w:szCs w:val="24"/>
                <w:rtl/>
              </w:rPr>
              <w:t xml:space="preserve"> (الخدمات الفضائية)</w:t>
            </w:r>
          </w:p>
        </w:tc>
        <w:tc>
          <w:tcPr>
            <w:tcW w:w="2443" w:type="dxa"/>
          </w:tcPr>
          <w:p w14:paraId="6087EAD8" w14:textId="77777777" w:rsidR="00AF1701" w:rsidRPr="00914FBF" w:rsidRDefault="00AF1701" w:rsidP="00635B7E">
            <w:pPr>
              <w:spacing w:before="80" w:after="80" w:line="280" w:lineRule="exact"/>
              <w:jc w:val="center"/>
              <w:rPr>
                <w:b/>
                <w:bCs/>
                <w:sz w:val="24"/>
                <w:szCs w:val="24"/>
              </w:rPr>
            </w:pPr>
            <w:r w:rsidRPr="00914FBF">
              <w:rPr>
                <w:rFonts w:hint="cs"/>
                <w:b/>
                <w:bCs/>
                <w:sz w:val="24"/>
                <w:szCs w:val="24"/>
                <w:rtl/>
              </w:rPr>
              <w:t>المفهوم في الصيغ</w:t>
            </w:r>
          </w:p>
        </w:tc>
      </w:tr>
      <w:tr w:rsidR="00AF1701" w:rsidRPr="00914FBF" w14:paraId="4C01454A" w14:textId="77777777" w:rsidTr="00635B7E">
        <w:tc>
          <w:tcPr>
            <w:tcW w:w="3114" w:type="dxa"/>
          </w:tcPr>
          <w:p w14:paraId="6A9C2B5E" w14:textId="77777777" w:rsidR="00AF1701" w:rsidRPr="00914FBF" w:rsidRDefault="00AF1701" w:rsidP="00635B7E">
            <w:pPr>
              <w:spacing w:before="80" w:after="80" w:line="280" w:lineRule="exact"/>
              <w:jc w:val="left"/>
              <w:rPr>
                <w:sz w:val="24"/>
                <w:szCs w:val="24"/>
              </w:rPr>
            </w:pPr>
            <w:r w:rsidRPr="00914FBF">
              <w:rPr>
                <w:rFonts w:hint="cs"/>
                <w:sz w:val="24"/>
                <w:szCs w:val="24"/>
                <w:rtl/>
              </w:rPr>
              <w:t xml:space="preserve">الكثافة الطيفية القصوى لقدرة الإرسال، </w:t>
            </w:r>
            <w:proofErr w:type="spellStart"/>
            <w:r w:rsidRPr="00914FBF">
              <w:rPr>
                <w:sz w:val="24"/>
                <w:szCs w:val="24"/>
              </w:rPr>
              <w:t>dBW</w:t>
            </w:r>
            <w:proofErr w:type="spellEnd"/>
            <w:r w:rsidRPr="00914FBF">
              <w:rPr>
                <w:sz w:val="24"/>
                <w:szCs w:val="24"/>
              </w:rPr>
              <w:t>/Hz</w:t>
            </w:r>
          </w:p>
        </w:tc>
        <w:tc>
          <w:tcPr>
            <w:tcW w:w="2268" w:type="dxa"/>
          </w:tcPr>
          <w:p w14:paraId="0438A339" w14:textId="77777777" w:rsidR="00AF1701" w:rsidRPr="00914FBF" w:rsidRDefault="00AF1701" w:rsidP="00635B7E">
            <w:pPr>
              <w:spacing w:before="80" w:after="80" w:line="280" w:lineRule="exact"/>
              <w:jc w:val="center"/>
              <w:rPr>
                <w:sz w:val="24"/>
                <w:szCs w:val="24"/>
              </w:rPr>
            </w:pPr>
            <w:r w:rsidRPr="00914FBF">
              <w:rPr>
                <w:sz w:val="24"/>
                <w:szCs w:val="24"/>
              </w:rPr>
              <w:t>C</w:t>
            </w:r>
            <w:r w:rsidRPr="00914FBF">
              <w:rPr>
                <w:rFonts w:hint="cs"/>
                <w:sz w:val="24"/>
                <w:szCs w:val="24"/>
                <w:rtl/>
              </w:rPr>
              <w:t>.</w:t>
            </w:r>
            <w:proofErr w:type="gramStart"/>
            <w:r w:rsidRPr="00914FBF">
              <w:rPr>
                <w:sz w:val="24"/>
                <w:szCs w:val="24"/>
              </w:rPr>
              <w:t>8</w:t>
            </w:r>
            <w:r w:rsidRPr="00914FBF">
              <w:rPr>
                <w:rFonts w:hint="cs"/>
                <w:sz w:val="24"/>
                <w:szCs w:val="24"/>
                <w:rtl/>
              </w:rPr>
              <w:t>.ب.</w:t>
            </w:r>
            <w:r w:rsidRPr="00914FBF">
              <w:rPr>
                <w:sz w:val="24"/>
                <w:szCs w:val="24"/>
              </w:rPr>
              <w:t>3</w:t>
            </w:r>
            <w:r w:rsidRPr="00914FBF">
              <w:rPr>
                <w:rFonts w:hint="cs"/>
                <w:sz w:val="24"/>
                <w:szCs w:val="24"/>
                <w:rtl/>
              </w:rPr>
              <w:t>.ب</w:t>
            </w:r>
            <w:proofErr w:type="gramEnd"/>
          </w:p>
        </w:tc>
        <w:tc>
          <w:tcPr>
            <w:tcW w:w="2126" w:type="dxa"/>
          </w:tcPr>
          <w:p w14:paraId="0BDA6EAB" w14:textId="77777777" w:rsidR="00AF1701" w:rsidRPr="00914FBF" w:rsidRDefault="00AF1701" w:rsidP="00635B7E">
            <w:pPr>
              <w:spacing w:before="80" w:after="80" w:line="280" w:lineRule="exact"/>
              <w:jc w:val="center"/>
              <w:rPr>
                <w:i/>
                <w:iCs/>
                <w:sz w:val="24"/>
                <w:szCs w:val="24"/>
              </w:rPr>
            </w:pPr>
            <w:proofErr w:type="spellStart"/>
            <w:r w:rsidRPr="00914FBF">
              <w:rPr>
                <w:i/>
                <w:iCs/>
                <w:sz w:val="24"/>
                <w:szCs w:val="24"/>
              </w:rPr>
              <w:t>pwr_ds_max</w:t>
            </w:r>
            <w:proofErr w:type="spellEnd"/>
          </w:p>
        </w:tc>
        <w:tc>
          <w:tcPr>
            <w:tcW w:w="2443" w:type="dxa"/>
          </w:tcPr>
          <w:p w14:paraId="55D448FF" w14:textId="77777777" w:rsidR="00AF1701" w:rsidRPr="00914FBF" w:rsidRDefault="00E7634E" w:rsidP="00635B7E">
            <w:pPr>
              <w:spacing w:before="80" w:after="80" w:line="280" w:lineRule="exact"/>
              <w:rPr>
                <w:sz w:val="24"/>
                <w:szCs w:val="24"/>
              </w:rPr>
            </w:pPr>
            <m:oMathPara>
              <m:oMath>
                <m:sSub>
                  <m:sSubPr>
                    <m:ctrlPr>
                      <w:rPr>
                        <w:rFonts w:ascii="Cambria Math" w:hAnsi="Cambria Math"/>
                        <w:i/>
                        <w:sz w:val="24"/>
                        <w:szCs w:val="24"/>
                      </w:rPr>
                    </m:ctrlPr>
                  </m:sSubPr>
                  <m:e>
                    <m:r>
                      <w:rPr>
                        <w:rFonts w:ascii="Cambria Math" w:hAnsi="Cambria Math"/>
                        <w:sz w:val="24"/>
                        <w:szCs w:val="24"/>
                      </w:rPr>
                      <m:t>PSD</m:t>
                    </m:r>
                  </m:e>
                  <m:sub>
                    <m:r>
                      <w:rPr>
                        <w:rFonts w:ascii="Cambria Math" w:hAnsi="Cambria Math"/>
                        <w:sz w:val="24"/>
                        <w:szCs w:val="24"/>
                      </w:rPr>
                      <m:t>max</m:t>
                    </m:r>
                  </m:sub>
                </m:sSub>
              </m:oMath>
            </m:oMathPara>
          </w:p>
        </w:tc>
      </w:tr>
      <w:tr w:rsidR="00AF1701" w:rsidRPr="00914FBF" w14:paraId="593186F3" w14:textId="77777777" w:rsidTr="00635B7E">
        <w:tc>
          <w:tcPr>
            <w:tcW w:w="3114" w:type="dxa"/>
          </w:tcPr>
          <w:p w14:paraId="67CBFBE0" w14:textId="77777777" w:rsidR="00AF1701" w:rsidRPr="00914FBF" w:rsidRDefault="00AF1701" w:rsidP="00635B7E">
            <w:pPr>
              <w:spacing w:before="80" w:after="80" w:line="280" w:lineRule="exact"/>
              <w:jc w:val="left"/>
              <w:rPr>
                <w:sz w:val="24"/>
                <w:szCs w:val="24"/>
              </w:rPr>
            </w:pPr>
            <w:r w:rsidRPr="00914FBF">
              <w:rPr>
                <w:rFonts w:hint="cs"/>
                <w:sz w:val="24"/>
                <w:szCs w:val="24"/>
                <w:rtl/>
              </w:rPr>
              <w:t xml:space="preserve">قدرة ذروة الإرسال القصوى، </w:t>
            </w:r>
            <w:proofErr w:type="spellStart"/>
            <w:r w:rsidRPr="00914FBF">
              <w:rPr>
                <w:sz w:val="24"/>
                <w:szCs w:val="24"/>
              </w:rPr>
              <w:t>dBW</w:t>
            </w:r>
            <w:proofErr w:type="spellEnd"/>
          </w:p>
        </w:tc>
        <w:tc>
          <w:tcPr>
            <w:tcW w:w="2268" w:type="dxa"/>
          </w:tcPr>
          <w:p w14:paraId="178AB1F8" w14:textId="77777777" w:rsidR="00AF1701" w:rsidRPr="00914FBF" w:rsidRDefault="00AF1701" w:rsidP="00635B7E">
            <w:pPr>
              <w:spacing w:before="80" w:after="80" w:line="280" w:lineRule="exact"/>
              <w:jc w:val="center"/>
              <w:rPr>
                <w:sz w:val="24"/>
                <w:szCs w:val="24"/>
              </w:rPr>
            </w:pPr>
            <w:r w:rsidRPr="00914FBF">
              <w:rPr>
                <w:sz w:val="24"/>
                <w:szCs w:val="24"/>
              </w:rPr>
              <w:t>C</w:t>
            </w:r>
            <w:r w:rsidRPr="00914FBF">
              <w:rPr>
                <w:rFonts w:hint="cs"/>
                <w:sz w:val="24"/>
                <w:szCs w:val="24"/>
                <w:rtl/>
              </w:rPr>
              <w:t>.</w:t>
            </w:r>
            <w:proofErr w:type="gramStart"/>
            <w:r w:rsidRPr="00914FBF">
              <w:rPr>
                <w:sz w:val="24"/>
                <w:szCs w:val="24"/>
              </w:rPr>
              <w:t>8</w:t>
            </w:r>
            <w:r w:rsidRPr="00914FBF">
              <w:rPr>
                <w:rFonts w:hint="cs"/>
                <w:sz w:val="24"/>
                <w:szCs w:val="24"/>
                <w:rtl/>
              </w:rPr>
              <w:t>.ب.</w:t>
            </w:r>
            <w:r w:rsidRPr="00914FBF">
              <w:rPr>
                <w:sz w:val="24"/>
                <w:szCs w:val="24"/>
              </w:rPr>
              <w:t>3</w:t>
            </w:r>
            <w:r w:rsidRPr="00914FBF">
              <w:rPr>
                <w:rFonts w:hint="cs"/>
                <w:sz w:val="24"/>
                <w:szCs w:val="24"/>
                <w:rtl/>
              </w:rPr>
              <w:t>.أ</w:t>
            </w:r>
            <w:proofErr w:type="gramEnd"/>
          </w:p>
        </w:tc>
        <w:tc>
          <w:tcPr>
            <w:tcW w:w="2126" w:type="dxa"/>
          </w:tcPr>
          <w:p w14:paraId="3EDA38A8" w14:textId="77777777" w:rsidR="00AF1701" w:rsidRPr="00914FBF" w:rsidRDefault="00AF1701" w:rsidP="00635B7E">
            <w:pPr>
              <w:spacing w:before="80" w:after="80" w:line="280" w:lineRule="exact"/>
              <w:jc w:val="center"/>
              <w:rPr>
                <w:i/>
                <w:iCs/>
                <w:sz w:val="24"/>
                <w:szCs w:val="24"/>
              </w:rPr>
            </w:pPr>
            <w:proofErr w:type="spellStart"/>
            <w:r w:rsidRPr="00914FBF">
              <w:rPr>
                <w:i/>
                <w:iCs/>
                <w:sz w:val="24"/>
                <w:szCs w:val="24"/>
              </w:rPr>
              <w:t>pep_max</w:t>
            </w:r>
            <w:proofErr w:type="spellEnd"/>
          </w:p>
        </w:tc>
        <w:tc>
          <w:tcPr>
            <w:tcW w:w="2443" w:type="dxa"/>
          </w:tcPr>
          <w:p w14:paraId="54BC5C66" w14:textId="77777777" w:rsidR="00AF1701" w:rsidRPr="00914FBF" w:rsidRDefault="00E7634E" w:rsidP="00635B7E">
            <w:pPr>
              <w:spacing w:before="80" w:after="80" w:line="280" w:lineRule="exact"/>
              <w:rPr>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max</m:t>
                    </m:r>
                  </m:sub>
                </m:sSub>
              </m:oMath>
            </m:oMathPara>
          </w:p>
        </w:tc>
      </w:tr>
      <w:tr w:rsidR="00AF1701" w:rsidRPr="00914FBF" w14:paraId="68285C2E" w14:textId="77777777" w:rsidTr="00635B7E">
        <w:tc>
          <w:tcPr>
            <w:tcW w:w="3114" w:type="dxa"/>
          </w:tcPr>
          <w:p w14:paraId="5C130692" w14:textId="1D8CEB67" w:rsidR="00AF1701" w:rsidRPr="00E7634E" w:rsidRDefault="00AF1701" w:rsidP="00635B7E">
            <w:pPr>
              <w:spacing w:before="80" w:after="80" w:line="280" w:lineRule="exact"/>
              <w:jc w:val="left"/>
              <w:rPr>
                <w:sz w:val="24"/>
                <w:szCs w:val="24"/>
              </w:rPr>
            </w:pPr>
            <w:r w:rsidRPr="00914FBF">
              <w:rPr>
                <w:rFonts w:hint="cs"/>
                <w:sz w:val="24"/>
                <w:szCs w:val="24"/>
                <w:rtl/>
                <w:lang w:val="de-CH"/>
              </w:rPr>
              <w:t xml:space="preserve">عرض النطاق المرجعي (4 </w:t>
            </w:r>
            <w:r w:rsidRPr="00914FBF">
              <w:rPr>
                <w:sz w:val="24"/>
                <w:szCs w:val="24"/>
              </w:rPr>
              <w:t>kHz</w:t>
            </w:r>
            <w:r w:rsidRPr="00914FBF">
              <w:rPr>
                <w:rFonts w:hint="cs"/>
                <w:sz w:val="24"/>
                <w:szCs w:val="24"/>
                <w:rtl/>
              </w:rPr>
              <w:t>، 1</w:t>
            </w:r>
            <w:r w:rsidR="00EE5A37" w:rsidRPr="00914FBF">
              <w:rPr>
                <w:rFonts w:hint="eastAsia"/>
                <w:sz w:val="24"/>
                <w:szCs w:val="24"/>
                <w:rtl/>
              </w:rPr>
              <w:t> </w:t>
            </w:r>
            <w:r w:rsidRPr="00914FBF">
              <w:rPr>
                <w:sz w:val="24"/>
                <w:szCs w:val="24"/>
              </w:rPr>
              <w:t>MHz</w:t>
            </w:r>
            <w:r w:rsidRPr="00914FBF">
              <w:rPr>
                <w:rFonts w:hint="cs"/>
                <w:sz w:val="24"/>
                <w:szCs w:val="24"/>
                <w:rtl/>
              </w:rPr>
              <w:t>، إلخ.</w:t>
            </w:r>
            <w:r w:rsidRPr="00914FBF">
              <w:rPr>
                <w:rFonts w:hint="cs"/>
                <w:sz w:val="24"/>
                <w:szCs w:val="24"/>
                <w:rtl/>
                <w:lang w:val="de-CH"/>
              </w:rPr>
              <w:t>)</w:t>
            </w:r>
          </w:p>
          <w:p w14:paraId="60EFF743" w14:textId="77777777" w:rsidR="00AF1701" w:rsidRPr="00E7634E" w:rsidRDefault="00AF1701" w:rsidP="00635B7E">
            <w:pPr>
              <w:spacing w:before="80" w:after="80" w:line="280" w:lineRule="exact"/>
              <w:jc w:val="left"/>
              <w:rPr>
                <w:sz w:val="24"/>
                <w:szCs w:val="24"/>
              </w:rPr>
            </w:pPr>
            <w:r w:rsidRPr="00914FBF">
              <w:rPr>
                <w:rFonts w:hint="cs"/>
                <w:sz w:val="24"/>
                <w:szCs w:val="24"/>
                <w:rtl/>
              </w:rPr>
              <w:t>يشير إلى عرض النطاق المرجعي الوارد في أحكام لوائح الراديو</w:t>
            </w:r>
          </w:p>
        </w:tc>
        <w:tc>
          <w:tcPr>
            <w:tcW w:w="2268" w:type="dxa"/>
          </w:tcPr>
          <w:p w14:paraId="70EDB894" w14:textId="77777777" w:rsidR="00AF1701" w:rsidRPr="00914FBF" w:rsidRDefault="00AF1701" w:rsidP="00635B7E">
            <w:pPr>
              <w:spacing w:before="80" w:after="80" w:line="280" w:lineRule="exact"/>
              <w:jc w:val="center"/>
              <w:rPr>
                <w:sz w:val="24"/>
                <w:szCs w:val="24"/>
              </w:rPr>
            </w:pPr>
            <w:r w:rsidRPr="00914FBF">
              <w:rPr>
                <w:sz w:val="24"/>
                <w:szCs w:val="24"/>
              </w:rPr>
              <w:t>-</w:t>
            </w:r>
          </w:p>
        </w:tc>
        <w:tc>
          <w:tcPr>
            <w:tcW w:w="2126" w:type="dxa"/>
          </w:tcPr>
          <w:p w14:paraId="6ACEED8A" w14:textId="77777777" w:rsidR="00AF1701" w:rsidRPr="00914FBF" w:rsidRDefault="00AF1701" w:rsidP="00635B7E">
            <w:pPr>
              <w:spacing w:before="80" w:after="80" w:line="280" w:lineRule="exact"/>
              <w:jc w:val="center"/>
              <w:rPr>
                <w:sz w:val="24"/>
                <w:szCs w:val="24"/>
              </w:rPr>
            </w:pPr>
            <w:r w:rsidRPr="00914FBF">
              <w:rPr>
                <w:sz w:val="24"/>
                <w:szCs w:val="24"/>
              </w:rPr>
              <w:t>-</w:t>
            </w:r>
          </w:p>
        </w:tc>
        <w:tc>
          <w:tcPr>
            <w:tcW w:w="2443" w:type="dxa"/>
          </w:tcPr>
          <w:p w14:paraId="1F7BB701" w14:textId="77777777" w:rsidR="00AF1701" w:rsidRPr="00914FBF" w:rsidRDefault="00E7634E" w:rsidP="00635B7E">
            <w:pPr>
              <w:spacing w:before="80" w:after="80" w:line="280" w:lineRule="exact"/>
              <w:rPr>
                <w:sz w:val="24"/>
                <w:szCs w:val="24"/>
              </w:rPr>
            </w:pPr>
            <m:oMathPara>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m:oMathPara>
          </w:p>
        </w:tc>
      </w:tr>
      <w:tr w:rsidR="00AF1701" w:rsidRPr="00914FBF" w14:paraId="748E85DF" w14:textId="77777777" w:rsidTr="00635B7E">
        <w:tc>
          <w:tcPr>
            <w:tcW w:w="3114" w:type="dxa"/>
          </w:tcPr>
          <w:p w14:paraId="6F65411A" w14:textId="77777777" w:rsidR="00AF1701" w:rsidRPr="00914FBF" w:rsidRDefault="00AF1701" w:rsidP="00635B7E">
            <w:pPr>
              <w:spacing w:before="80" w:after="80" w:line="280" w:lineRule="exact"/>
              <w:jc w:val="left"/>
              <w:rPr>
                <w:sz w:val="24"/>
                <w:szCs w:val="24"/>
              </w:rPr>
            </w:pPr>
            <w:r w:rsidRPr="00914FBF">
              <w:rPr>
                <w:rFonts w:hint="cs"/>
                <w:sz w:val="24"/>
                <w:szCs w:val="24"/>
                <w:rtl/>
              </w:rPr>
              <w:t xml:space="preserve">عرض نطاق الإرسال </w:t>
            </w:r>
            <w:r w:rsidRPr="00914FBF">
              <w:rPr>
                <w:sz w:val="24"/>
                <w:szCs w:val="24"/>
              </w:rPr>
              <w:t>(Hz)</w:t>
            </w:r>
          </w:p>
        </w:tc>
        <w:tc>
          <w:tcPr>
            <w:tcW w:w="2268" w:type="dxa"/>
          </w:tcPr>
          <w:p w14:paraId="1A7F6DF8" w14:textId="77777777" w:rsidR="00AF1701" w:rsidRPr="00914FBF" w:rsidRDefault="00AF1701" w:rsidP="00635B7E">
            <w:pPr>
              <w:spacing w:before="80" w:after="80" w:line="280" w:lineRule="exact"/>
              <w:jc w:val="center"/>
              <w:rPr>
                <w:sz w:val="24"/>
                <w:szCs w:val="24"/>
              </w:rPr>
            </w:pPr>
            <w:r w:rsidRPr="00914FBF">
              <w:rPr>
                <w:rFonts w:hint="cs"/>
                <w:sz w:val="24"/>
                <w:szCs w:val="24"/>
                <w:rtl/>
              </w:rPr>
              <w:t>مشتق من البند</w:t>
            </w:r>
          </w:p>
          <w:p w14:paraId="25AA8FBF" w14:textId="77777777" w:rsidR="00AF1701" w:rsidRPr="00914FBF" w:rsidRDefault="00AF1701" w:rsidP="00635B7E">
            <w:pPr>
              <w:spacing w:before="80" w:after="80" w:line="280" w:lineRule="exact"/>
              <w:jc w:val="center"/>
              <w:rPr>
                <w:sz w:val="24"/>
                <w:szCs w:val="24"/>
              </w:rPr>
            </w:pPr>
            <w:r w:rsidRPr="00914FBF">
              <w:rPr>
                <w:sz w:val="24"/>
                <w:szCs w:val="24"/>
              </w:rPr>
              <w:t>C</w:t>
            </w:r>
            <w:r w:rsidRPr="00914FBF">
              <w:rPr>
                <w:rFonts w:hint="cs"/>
                <w:sz w:val="24"/>
                <w:szCs w:val="24"/>
                <w:rtl/>
              </w:rPr>
              <w:t>.</w:t>
            </w:r>
            <w:r w:rsidRPr="00914FBF">
              <w:rPr>
                <w:sz w:val="24"/>
                <w:szCs w:val="24"/>
              </w:rPr>
              <w:t>7</w:t>
            </w:r>
            <w:r w:rsidRPr="00914FBF">
              <w:rPr>
                <w:rFonts w:hint="cs"/>
                <w:sz w:val="24"/>
                <w:szCs w:val="24"/>
                <w:rtl/>
              </w:rPr>
              <w:t>.أ</w:t>
            </w:r>
          </w:p>
        </w:tc>
        <w:tc>
          <w:tcPr>
            <w:tcW w:w="2126" w:type="dxa"/>
          </w:tcPr>
          <w:p w14:paraId="1B596543" w14:textId="77777777" w:rsidR="00AF1701" w:rsidRPr="00914FBF" w:rsidRDefault="00AF1701" w:rsidP="00635B7E">
            <w:pPr>
              <w:spacing w:before="80" w:after="80" w:line="280" w:lineRule="exact"/>
              <w:jc w:val="center"/>
              <w:rPr>
                <w:sz w:val="24"/>
                <w:szCs w:val="24"/>
              </w:rPr>
            </w:pPr>
            <w:r w:rsidRPr="00914FBF">
              <w:rPr>
                <w:rFonts w:hint="cs"/>
                <w:sz w:val="24"/>
                <w:szCs w:val="24"/>
                <w:rtl/>
              </w:rPr>
              <w:t>مشتق من الميدان</w:t>
            </w:r>
          </w:p>
          <w:p w14:paraId="4F8E6AC5" w14:textId="77777777" w:rsidR="00AF1701" w:rsidRPr="00914FBF" w:rsidRDefault="00AF1701" w:rsidP="00635B7E">
            <w:pPr>
              <w:spacing w:before="80" w:after="80" w:line="280" w:lineRule="exact"/>
              <w:jc w:val="center"/>
              <w:rPr>
                <w:i/>
                <w:iCs/>
                <w:sz w:val="24"/>
                <w:szCs w:val="24"/>
              </w:rPr>
            </w:pPr>
            <w:proofErr w:type="spellStart"/>
            <w:r w:rsidRPr="00914FBF">
              <w:rPr>
                <w:i/>
                <w:iCs/>
                <w:sz w:val="24"/>
                <w:szCs w:val="24"/>
              </w:rPr>
              <w:t>design_emi</w:t>
            </w:r>
            <w:proofErr w:type="spellEnd"/>
          </w:p>
        </w:tc>
        <w:tc>
          <w:tcPr>
            <w:tcW w:w="2443" w:type="dxa"/>
          </w:tcPr>
          <w:p w14:paraId="25A2E095" w14:textId="77777777" w:rsidR="00AF1701" w:rsidRPr="00914FBF" w:rsidRDefault="00AF1701" w:rsidP="00635B7E">
            <w:pPr>
              <w:spacing w:before="80" w:after="80" w:line="280" w:lineRule="exact"/>
              <w:rPr>
                <w:sz w:val="24"/>
                <w:szCs w:val="24"/>
              </w:rPr>
            </w:pPr>
            <m:oMathPara>
              <m:oMath>
                <m:r>
                  <w:rPr>
                    <w:rFonts w:ascii="Cambria Math" w:hAnsi="Cambria Math"/>
                    <w:sz w:val="24"/>
                    <w:szCs w:val="24"/>
                  </w:rPr>
                  <m:t>B</m:t>
                </m:r>
              </m:oMath>
            </m:oMathPara>
          </w:p>
        </w:tc>
      </w:tr>
      <w:tr w:rsidR="00AF1701" w:rsidRPr="00914FBF" w14:paraId="63710385" w14:textId="77777777" w:rsidTr="00635B7E">
        <w:tc>
          <w:tcPr>
            <w:tcW w:w="3114" w:type="dxa"/>
          </w:tcPr>
          <w:p w14:paraId="1AB2C2BC" w14:textId="77777777" w:rsidR="00AF1701" w:rsidRPr="00914FBF" w:rsidRDefault="00AF1701" w:rsidP="00635B7E">
            <w:pPr>
              <w:spacing w:before="80" w:after="80" w:line="280" w:lineRule="exact"/>
              <w:jc w:val="left"/>
              <w:rPr>
                <w:sz w:val="24"/>
                <w:szCs w:val="24"/>
              </w:rPr>
            </w:pPr>
            <w:r w:rsidRPr="00914FBF">
              <w:rPr>
                <w:rFonts w:hint="cs"/>
                <w:sz w:val="24"/>
                <w:szCs w:val="24"/>
                <w:rtl/>
              </w:rPr>
              <w:t xml:space="preserve">عرض النطاق المتوسط </w:t>
            </w:r>
            <w:r w:rsidRPr="00914FBF">
              <w:rPr>
                <w:sz w:val="24"/>
                <w:szCs w:val="24"/>
              </w:rPr>
              <w:t>(Hz)</w:t>
            </w:r>
          </w:p>
          <w:p w14:paraId="56E5708D" w14:textId="77777777" w:rsidR="00AF1701" w:rsidRPr="00914FBF" w:rsidRDefault="00AF1701" w:rsidP="00635B7E">
            <w:pPr>
              <w:spacing w:before="80" w:after="80" w:line="280" w:lineRule="exact"/>
              <w:jc w:val="left"/>
              <w:rPr>
                <w:sz w:val="24"/>
                <w:szCs w:val="24"/>
                <w:rtl/>
              </w:rPr>
            </w:pPr>
            <w:r w:rsidRPr="00914FBF">
              <w:rPr>
                <w:rFonts w:hint="cs"/>
                <w:sz w:val="24"/>
                <w:szCs w:val="24"/>
                <w:rtl/>
              </w:rPr>
              <w:t xml:space="preserve">محدد في الحاشية 2 للجداول </w:t>
            </w:r>
            <w:r w:rsidRPr="00914FBF">
              <w:rPr>
                <w:sz w:val="24"/>
                <w:szCs w:val="24"/>
              </w:rPr>
              <w:t>A</w:t>
            </w:r>
            <w:r w:rsidRPr="00914FBF">
              <w:rPr>
                <w:rFonts w:hint="cs"/>
                <w:sz w:val="24"/>
                <w:szCs w:val="24"/>
                <w:rtl/>
              </w:rPr>
              <w:t xml:space="preserve"> و</w:t>
            </w:r>
            <w:r w:rsidRPr="00914FBF">
              <w:rPr>
                <w:sz w:val="24"/>
                <w:szCs w:val="24"/>
              </w:rPr>
              <w:t>B</w:t>
            </w:r>
            <w:r w:rsidRPr="00914FBF">
              <w:rPr>
                <w:rFonts w:hint="cs"/>
                <w:sz w:val="24"/>
                <w:szCs w:val="24"/>
                <w:rtl/>
              </w:rPr>
              <w:t xml:space="preserve"> و</w:t>
            </w:r>
            <w:r w:rsidRPr="00914FBF">
              <w:rPr>
                <w:sz w:val="24"/>
                <w:szCs w:val="24"/>
              </w:rPr>
              <w:t>C</w:t>
            </w:r>
            <w:r w:rsidRPr="00914FBF">
              <w:rPr>
                <w:rFonts w:hint="cs"/>
                <w:sz w:val="24"/>
                <w:szCs w:val="24"/>
                <w:rtl/>
              </w:rPr>
              <w:t xml:space="preserve"> و</w:t>
            </w:r>
            <w:r w:rsidRPr="00914FBF">
              <w:rPr>
                <w:sz w:val="24"/>
                <w:szCs w:val="24"/>
              </w:rPr>
              <w:t>D</w:t>
            </w:r>
            <w:r w:rsidRPr="00914FBF">
              <w:rPr>
                <w:rFonts w:hint="cs"/>
                <w:sz w:val="24"/>
                <w:szCs w:val="24"/>
                <w:rtl/>
              </w:rPr>
              <w:t xml:space="preserve"> في الملحق 2 بالتذييل </w:t>
            </w:r>
            <w:r w:rsidRPr="00914FBF">
              <w:rPr>
                <w:rFonts w:hint="cs"/>
                <w:b/>
                <w:bCs/>
                <w:sz w:val="24"/>
                <w:szCs w:val="24"/>
                <w:rtl/>
              </w:rPr>
              <w:t>4</w:t>
            </w:r>
          </w:p>
        </w:tc>
        <w:tc>
          <w:tcPr>
            <w:tcW w:w="2268" w:type="dxa"/>
          </w:tcPr>
          <w:p w14:paraId="3B1BAB49" w14:textId="77777777" w:rsidR="00AF1701" w:rsidRPr="00914FBF" w:rsidRDefault="00AF1701" w:rsidP="00635B7E">
            <w:pPr>
              <w:spacing w:before="80" w:after="80" w:line="280" w:lineRule="exact"/>
              <w:jc w:val="center"/>
              <w:rPr>
                <w:sz w:val="24"/>
                <w:szCs w:val="24"/>
              </w:rPr>
            </w:pPr>
            <w:r w:rsidRPr="00914FBF">
              <w:rPr>
                <w:sz w:val="24"/>
                <w:szCs w:val="24"/>
              </w:rPr>
              <w:t>-</w:t>
            </w:r>
          </w:p>
        </w:tc>
        <w:tc>
          <w:tcPr>
            <w:tcW w:w="2126" w:type="dxa"/>
          </w:tcPr>
          <w:p w14:paraId="2F86F619" w14:textId="77777777" w:rsidR="00AF1701" w:rsidRPr="00914FBF" w:rsidRDefault="00AF1701" w:rsidP="00635B7E">
            <w:pPr>
              <w:spacing w:before="80" w:after="80" w:line="280" w:lineRule="exact"/>
              <w:jc w:val="center"/>
              <w:rPr>
                <w:sz w:val="24"/>
                <w:szCs w:val="24"/>
              </w:rPr>
            </w:pPr>
            <w:r w:rsidRPr="00914FBF">
              <w:rPr>
                <w:sz w:val="24"/>
                <w:szCs w:val="24"/>
              </w:rPr>
              <w:t>-</w:t>
            </w:r>
          </w:p>
        </w:tc>
        <w:tc>
          <w:tcPr>
            <w:tcW w:w="2443" w:type="dxa"/>
          </w:tcPr>
          <w:p w14:paraId="679BEA1B" w14:textId="77777777" w:rsidR="00AF1701" w:rsidRPr="00914FBF" w:rsidRDefault="00E7634E" w:rsidP="00635B7E">
            <w:pPr>
              <w:spacing w:before="80" w:after="80" w:line="280" w:lineRule="exact"/>
              <w:rPr>
                <w:rFonts w:eastAsia="SimSun"/>
                <w:i/>
                <w:sz w:val="24"/>
                <w:szCs w:val="24"/>
              </w:rPr>
            </w:pPr>
            <m:oMathPara>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oMath>
            </m:oMathPara>
          </w:p>
        </w:tc>
      </w:tr>
      <w:tr w:rsidR="00AF1701" w:rsidRPr="00914FBF" w14:paraId="2626C725" w14:textId="77777777" w:rsidTr="00635B7E">
        <w:tc>
          <w:tcPr>
            <w:tcW w:w="3114" w:type="dxa"/>
          </w:tcPr>
          <w:p w14:paraId="01A0ECDF" w14:textId="77777777" w:rsidR="00AF1701" w:rsidRPr="00914FBF" w:rsidRDefault="00AF1701" w:rsidP="00635B7E">
            <w:pPr>
              <w:spacing w:before="80" w:after="80" w:line="280" w:lineRule="exact"/>
              <w:jc w:val="left"/>
              <w:rPr>
                <w:sz w:val="24"/>
                <w:szCs w:val="24"/>
              </w:rPr>
            </w:pPr>
            <w:r w:rsidRPr="00914FBF">
              <w:rPr>
                <w:rFonts w:hint="cs"/>
                <w:sz w:val="24"/>
                <w:szCs w:val="24"/>
                <w:rtl/>
              </w:rPr>
              <w:t xml:space="preserve">القدرة المرسَلة التي ينبغي استعمالها في </w:t>
            </w:r>
            <w:proofErr w:type="gramStart"/>
            <w:r w:rsidRPr="00914FBF">
              <w:rPr>
                <w:rFonts w:hint="cs"/>
                <w:sz w:val="24"/>
                <w:szCs w:val="24"/>
                <w:rtl/>
              </w:rPr>
              <w:t xml:space="preserve">الحساب، </w:t>
            </w:r>
            <w:r w:rsidRPr="00914FBF">
              <w:rPr>
                <w:sz w:val="24"/>
                <w:szCs w:val="24"/>
              </w:rPr>
              <w:t xml:space="preserve"> </w:t>
            </w:r>
            <w:proofErr w:type="spellStart"/>
            <w:r w:rsidRPr="00914FBF">
              <w:rPr>
                <w:sz w:val="24"/>
                <w:szCs w:val="24"/>
              </w:rPr>
              <w:t>dBW</w:t>
            </w:r>
            <w:proofErr w:type="spellEnd"/>
            <w:proofErr w:type="gramEnd"/>
            <w:r w:rsidRPr="00914FBF">
              <w:rPr>
                <w:sz w:val="24"/>
                <w:szCs w:val="24"/>
              </w:rPr>
              <w:t>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Pr="00914FBF">
              <w:rPr>
                <w:sz w:val="24"/>
                <w:szCs w:val="24"/>
              </w:rPr>
              <w:t>)</w:t>
            </w:r>
          </w:p>
        </w:tc>
        <w:tc>
          <w:tcPr>
            <w:tcW w:w="2268" w:type="dxa"/>
          </w:tcPr>
          <w:p w14:paraId="15ABDB8A" w14:textId="77777777" w:rsidR="00AF1701" w:rsidRPr="00914FBF" w:rsidRDefault="00AF1701" w:rsidP="00635B7E">
            <w:pPr>
              <w:spacing w:before="80" w:after="80" w:line="280" w:lineRule="exact"/>
              <w:jc w:val="center"/>
              <w:rPr>
                <w:sz w:val="24"/>
                <w:szCs w:val="24"/>
              </w:rPr>
            </w:pPr>
            <w:r w:rsidRPr="00914FBF">
              <w:rPr>
                <w:sz w:val="24"/>
                <w:szCs w:val="24"/>
              </w:rPr>
              <w:t>-</w:t>
            </w:r>
          </w:p>
        </w:tc>
        <w:tc>
          <w:tcPr>
            <w:tcW w:w="2126" w:type="dxa"/>
          </w:tcPr>
          <w:p w14:paraId="7D11FD45" w14:textId="77777777" w:rsidR="00AF1701" w:rsidRPr="00914FBF" w:rsidRDefault="00AF1701" w:rsidP="00635B7E">
            <w:pPr>
              <w:spacing w:before="80" w:after="80" w:line="280" w:lineRule="exact"/>
              <w:jc w:val="center"/>
              <w:rPr>
                <w:sz w:val="24"/>
                <w:szCs w:val="24"/>
              </w:rPr>
            </w:pPr>
            <w:r w:rsidRPr="00914FBF">
              <w:rPr>
                <w:sz w:val="24"/>
                <w:szCs w:val="24"/>
              </w:rPr>
              <w:t>-</w:t>
            </w:r>
          </w:p>
        </w:tc>
        <w:tc>
          <w:tcPr>
            <w:tcW w:w="2443" w:type="dxa"/>
          </w:tcPr>
          <w:p w14:paraId="362E37FD" w14:textId="77777777" w:rsidR="00AF1701" w:rsidRPr="00914FBF" w:rsidRDefault="00E7634E" w:rsidP="00635B7E">
            <w:pPr>
              <w:spacing w:before="80" w:after="80" w:line="280" w:lineRule="exact"/>
              <w:rPr>
                <w:rFonts w:eastAsia="SimSun"/>
                <w:sz w:val="24"/>
                <w:szCs w:val="24"/>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oMath>
            </m:oMathPara>
          </w:p>
        </w:tc>
      </w:tr>
    </w:tbl>
    <w:p w14:paraId="35226561" w14:textId="77777777" w:rsidR="00AF1701" w:rsidRPr="00914FBF" w:rsidRDefault="00AF1701" w:rsidP="00635B7E">
      <w:pPr>
        <w:pStyle w:val="Headingb"/>
        <w:rPr>
          <w:sz w:val="24"/>
          <w:szCs w:val="24"/>
          <w:rtl/>
        </w:rPr>
      </w:pPr>
      <w:r w:rsidRPr="00914FBF">
        <w:rPr>
          <w:rFonts w:hint="cs"/>
          <w:sz w:val="24"/>
          <w:szCs w:val="24"/>
          <w:rtl/>
        </w:rPr>
        <w:t>الإجراء</w:t>
      </w:r>
    </w:p>
    <w:p w14:paraId="03980C10" w14:textId="0F5069D6" w:rsidR="00AF1701" w:rsidRPr="00914FBF" w:rsidRDefault="00AF1701" w:rsidP="00635B7E">
      <w:pPr>
        <w:spacing w:line="240" w:lineRule="auto"/>
        <w:rPr>
          <w:b/>
          <w:bCs/>
          <w:sz w:val="24"/>
          <w:szCs w:val="24"/>
          <w:rtl/>
        </w:rPr>
      </w:pPr>
      <w:r w:rsidRPr="00914FBF">
        <w:rPr>
          <w:rFonts w:hint="cs"/>
          <w:sz w:val="24"/>
          <w:szCs w:val="24"/>
          <w:rtl/>
        </w:rPr>
        <w:t>1</w:t>
      </w:r>
      <w:r w:rsidRPr="00914FBF">
        <w:rPr>
          <w:sz w:val="24"/>
          <w:szCs w:val="24"/>
          <w:rtl/>
        </w:rPr>
        <w:tab/>
      </w:r>
      <w:r w:rsidRPr="00914FBF">
        <w:rPr>
          <w:rFonts w:hint="cs"/>
          <w:sz w:val="24"/>
          <w:szCs w:val="24"/>
          <w:rtl/>
        </w:rPr>
        <w:t xml:space="preserve">تحديد عرض النطاق المتوسط </w:t>
      </w:r>
      <w:r w:rsidRPr="00914FBF">
        <w:rPr>
          <w:sz w:val="24"/>
          <w:szCs w:val="24"/>
        </w:rPr>
        <w:t>(</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oMath>
      <w:r w:rsidRPr="00914FBF">
        <w:rPr>
          <w:sz w:val="24"/>
          <w:szCs w:val="24"/>
        </w:rPr>
        <w:t>)</w:t>
      </w:r>
      <w:r w:rsidRPr="00914FBF">
        <w:rPr>
          <w:rFonts w:hint="cs"/>
          <w:sz w:val="24"/>
          <w:szCs w:val="24"/>
          <w:rtl/>
        </w:rPr>
        <w:t>.</w:t>
      </w:r>
    </w:p>
    <w:p w14:paraId="7B1382C6" w14:textId="6DAF106C" w:rsidR="00AF1701" w:rsidRPr="00914FBF" w:rsidRDefault="00635B7E" w:rsidP="00635B7E">
      <w:pPr>
        <w:pStyle w:val="enumlev1"/>
        <w:spacing w:line="240" w:lineRule="auto"/>
        <w:jc w:val="left"/>
        <w:rPr>
          <w:b/>
          <w:bCs/>
          <w:sz w:val="24"/>
          <w:szCs w:val="24"/>
          <w:rtl/>
          <w:lang w:bidi="ar-SA"/>
        </w:rPr>
      </w:pPr>
      <w:r w:rsidRPr="00914FBF">
        <w:rPr>
          <w:sz w:val="24"/>
          <w:szCs w:val="24"/>
        </w:rPr>
        <w:tab/>
      </w:r>
      <w:r w:rsidR="00AF1701" w:rsidRPr="00914FBF">
        <w:rPr>
          <w:rFonts w:hint="cs"/>
          <w:sz w:val="24"/>
          <w:szCs w:val="24"/>
          <w:rtl/>
        </w:rPr>
        <w:t xml:space="preserve">إذا كان التردد المركزي لتخصيص التردد تحت 15 </w:t>
      </w:r>
      <w:r w:rsidR="00AF1701" w:rsidRPr="00914FBF">
        <w:rPr>
          <w:sz w:val="24"/>
          <w:szCs w:val="24"/>
        </w:rPr>
        <w:t>GHz</w:t>
      </w:r>
      <w:r w:rsidR="00AF1701" w:rsidRPr="00914FBF">
        <w:rPr>
          <w:rFonts w:hint="cs"/>
          <w:sz w:val="24"/>
          <w:szCs w:val="24"/>
          <w:rtl/>
          <w:lang w:bidi="ar-SA"/>
        </w:rPr>
        <w:t xml:space="preserve">، فإن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r>
          <w:rPr>
            <w:rFonts w:ascii="Cambria Math" w:hAnsi="Cambria Math"/>
            <w:sz w:val="24"/>
            <w:szCs w:val="24"/>
          </w:rPr>
          <m:t>=4 kHz</m:t>
        </m:r>
      </m:oMath>
    </w:p>
    <w:p w14:paraId="368CD247" w14:textId="316F874F" w:rsidR="00914FBF" w:rsidRDefault="00635B7E" w:rsidP="00635B7E">
      <w:pPr>
        <w:pStyle w:val="enumlev1"/>
        <w:spacing w:line="240" w:lineRule="auto"/>
        <w:jc w:val="left"/>
        <w:rPr>
          <w:sz w:val="24"/>
          <w:szCs w:val="24"/>
        </w:rPr>
      </w:pPr>
      <w:r w:rsidRPr="00914FBF">
        <w:rPr>
          <w:sz w:val="24"/>
          <w:szCs w:val="24"/>
          <w:lang w:bidi="ar-SA"/>
        </w:rPr>
        <w:tab/>
      </w:r>
      <w:r w:rsidR="00AF1701" w:rsidRPr="00914FBF">
        <w:rPr>
          <w:rFonts w:hint="cs"/>
          <w:sz w:val="24"/>
          <w:szCs w:val="24"/>
          <w:rtl/>
          <w:lang w:bidi="ar-SA"/>
        </w:rPr>
        <w:t xml:space="preserve">وإلا فإن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r>
          <w:rPr>
            <w:rFonts w:ascii="Cambria Math" w:hAnsi="Cambria Math"/>
            <w:sz w:val="24"/>
            <w:szCs w:val="24"/>
          </w:rPr>
          <m:t>=1 MHz</m:t>
        </m:r>
      </m:oMath>
    </w:p>
    <w:p w14:paraId="1EA6B5D9" w14:textId="77777777" w:rsidR="00914FBF" w:rsidRDefault="00914FBF">
      <w:pPr>
        <w:tabs>
          <w:tab w:val="clear" w:pos="794"/>
        </w:tabs>
        <w:bidi w:val="0"/>
        <w:spacing w:before="0" w:after="160" w:line="259" w:lineRule="auto"/>
        <w:jc w:val="left"/>
        <w:rPr>
          <w:sz w:val="24"/>
          <w:szCs w:val="24"/>
          <w:lang w:bidi="ar-SY"/>
        </w:rPr>
      </w:pPr>
      <w:r>
        <w:rPr>
          <w:sz w:val="24"/>
          <w:szCs w:val="24"/>
        </w:rPr>
        <w:br w:type="page"/>
      </w:r>
    </w:p>
    <w:p w14:paraId="536BBA72" w14:textId="5DA92BE0" w:rsidR="00AF1701" w:rsidRPr="00914FBF" w:rsidRDefault="00AF1701" w:rsidP="00635B7E">
      <w:pPr>
        <w:spacing w:line="240" w:lineRule="auto"/>
        <w:rPr>
          <w:b/>
          <w:bCs/>
          <w:sz w:val="24"/>
          <w:szCs w:val="24"/>
          <w:rtl/>
        </w:rPr>
      </w:pPr>
      <w:r w:rsidRPr="00914FBF">
        <w:rPr>
          <w:rFonts w:hint="cs"/>
          <w:sz w:val="24"/>
          <w:szCs w:val="24"/>
          <w:rtl/>
        </w:rPr>
        <w:lastRenderedPageBreak/>
        <w:t>2</w:t>
      </w:r>
      <w:r w:rsidRPr="00914FBF">
        <w:rPr>
          <w:sz w:val="24"/>
          <w:szCs w:val="24"/>
          <w:rtl/>
        </w:rPr>
        <w:tab/>
      </w:r>
      <w:r w:rsidRPr="00914FBF">
        <w:rPr>
          <w:rFonts w:hint="cs"/>
          <w:sz w:val="24"/>
          <w:szCs w:val="24"/>
          <w:rtl/>
        </w:rPr>
        <w:t xml:space="preserve">حساب القدرة المرسَلة </w:t>
      </w: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used</m:t>
            </m:r>
          </m:sub>
        </m:sSub>
        <m:r>
          <m:rPr>
            <m:sty m:val="p"/>
          </m:rPr>
          <w:rPr>
            <w:rFonts w:ascii="Cambria Math" w:hAnsi="Cambria Math"/>
            <w:sz w:val="24"/>
            <w:szCs w:val="24"/>
          </w:rPr>
          <m:t xml:space="preserve"> </m:t>
        </m:r>
        <m:r>
          <w:rPr>
            <w:rFonts w:ascii="Cambria Math" w:hAnsi="Cambria Math"/>
            <w:sz w:val="24"/>
            <w:szCs w:val="24"/>
          </w:rPr>
          <m:t>in</m:t>
        </m:r>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B</m:t>
            </m:r>
          </m:e>
          <m:sub>
            <m:r>
              <w:rPr>
                <w:rFonts w:ascii="Cambria Math" w:hAnsi="Cambria Math"/>
                <w:sz w:val="24"/>
                <w:szCs w:val="24"/>
              </w:rPr>
              <m:t>ref</m:t>
            </m:r>
          </m:sub>
        </m:sSub>
      </m:oMath>
    </w:p>
    <w:p w14:paraId="66DC7A48" w14:textId="16CCFF3F" w:rsidR="00AF1701" w:rsidRPr="00914FBF" w:rsidRDefault="00635B7E" w:rsidP="00635B7E">
      <w:pPr>
        <w:pStyle w:val="enumlev1"/>
        <w:spacing w:line="240" w:lineRule="auto"/>
        <w:jc w:val="left"/>
        <w:rPr>
          <w:b/>
          <w:bCs/>
          <w:sz w:val="24"/>
          <w:szCs w:val="24"/>
          <w:rtl/>
          <w:lang w:bidi="ar-SA"/>
        </w:rPr>
      </w:pPr>
      <w:r w:rsidRPr="00914FBF">
        <w:rPr>
          <w:b/>
          <w:bCs/>
          <w:sz w:val="24"/>
          <w:szCs w:val="24"/>
          <w:lang w:bidi="ar-SA"/>
        </w:rPr>
        <w:tab/>
      </w:r>
      <w:r w:rsidR="00AF1701" w:rsidRPr="00914FBF">
        <w:rPr>
          <w:rFonts w:hint="cs"/>
          <w:b/>
          <w:bCs/>
          <w:sz w:val="24"/>
          <w:szCs w:val="24"/>
          <w:rtl/>
          <w:lang w:bidi="ar-SA"/>
        </w:rPr>
        <w:t xml:space="preserve">في حالة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00AF1701" w:rsidRPr="00914FBF">
        <w:rPr>
          <w:b/>
          <w:bCs/>
          <w:sz w:val="24"/>
          <w:szCs w:val="24"/>
        </w:rPr>
        <w:t xml:space="preserve"> </w:t>
      </w:r>
      <w:r w:rsidR="00AF1701" w:rsidRPr="00914FBF">
        <w:rPr>
          <w:rFonts w:hint="cs"/>
          <w:b/>
          <w:bCs/>
          <w:sz w:val="24"/>
          <w:szCs w:val="24"/>
          <w:rtl/>
          <w:lang w:bidi="ar-SA"/>
        </w:rPr>
        <w:t xml:space="preserve"> (تدبير إضافي وفقاً للتوصية </w:t>
      </w:r>
      <w:r w:rsidR="00AF1701" w:rsidRPr="00914FBF">
        <w:rPr>
          <w:b/>
          <w:bCs/>
          <w:sz w:val="24"/>
          <w:szCs w:val="24"/>
          <w:lang w:bidi="ar-SA"/>
        </w:rPr>
        <w:t>ITU-R SF.675</w:t>
      </w:r>
      <w:r w:rsidR="00AF1701" w:rsidRPr="00914FBF">
        <w:rPr>
          <w:rFonts w:hint="cs"/>
          <w:b/>
          <w:bCs/>
          <w:sz w:val="24"/>
          <w:szCs w:val="24"/>
          <w:rtl/>
          <w:lang w:bidi="ar-SA"/>
        </w:rPr>
        <w:t>):</w:t>
      </w:r>
    </w:p>
    <w:p w14:paraId="334C1850" w14:textId="6D0C3BDB" w:rsidR="00AF1701" w:rsidRPr="00914FBF" w:rsidRDefault="00E7634E" w:rsidP="00635B7E">
      <w:pPr>
        <w:pStyle w:val="enumlev1"/>
        <w:tabs>
          <w:tab w:val="clear" w:pos="794"/>
        </w:tabs>
        <w:spacing w:before="240" w:after="240" w:line="240" w:lineRule="auto"/>
        <w:ind w:left="1559"/>
        <w:rPr>
          <w:sz w:val="24"/>
          <w:szCs w:val="24"/>
          <w:rtl/>
          <w:lang w:bidi="ar-SA"/>
        </w:rPr>
      </w:pPr>
      <m:oMathPara>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PSD</m:t>
              </m:r>
            </m:e>
            <m:sub>
              <m:r>
                <w:rPr>
                  <w:rFonts w:ascii="Cambria Math" w:hAnsi="Cambria Math"/>
                  <w:sz w:val="24"/>
                  <w:szCs w:val="24"/>
                </w:rPr>
                <m:t>max</m:t>
              </m:r>
            </m:sub>
          </m:sSub>
          <m:r>
            <w:rPr>
              <w:rFonts w:ascii="Cambria Math" w:hAnsi="Cambria Math"/>
              <w:sz w:val="24"/>
              <w:szCs w:val="24"/>
            </w:rPr>
            <m:t xml:space="preserve">+10 </m:t>
          </m:r>
          <m:func>
            <m:funcPr>
              <m:ctrlPr>
                <w:rPr>
                  <w:rFonts w:ascii="Cambria Math" w:hAnsi="Cambria Math"/>
                  <w:i/>
                  <w:sz w:val="24"/>
                  <w:szCs w:val="24"/>
                </w:rPr>
              </m:ctrlPr>
            </m:funcPr>
            <m:fName>
              <m:r>
                <m:rPr>
                  <m:sty m:val="p"/>
                </m:rPr>
                <w:rPr>
                  <w:rFonts w:ascii="Cambria Math" w:hAnsi="Cambria Math"/>
                  <w:sz w:val="24"/>
                  <w:szCs w:val="24"/>
                </w:rPr>
                <m:t>log</m:t>
              </m:r>
            </m:fName>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e>
          </m:func>
        </m:oMath>
      </m:oMathPara>
    </w:p>
    <w:p w14:paraId="094D8E15" w14:textId="02100DD3" w:rsidR="00AF1701" w:rsidRPr="00914FBF" w:rsidRDefault="00635B7E" w:rsidP="00635B7E">
      <w:pPr>
        <w:keepNext/>
        <w:spacing w:line="240" w:lineRule="auto"/>
        <w:rPr>
          <w:sz w:val="24"/>
          <w:szCs w:val="24"/>
          <w:rtl/>
        </w:rPr>
      </w:pPr>
      <w:r w:rsidRPr="00914FBF">
        <w:rPr>
          <w:sz w:val="24"/>
          <w:szCs w:val="24"/>
        </w:rPr>
        <w:tab/>
      </w:r>
      <w:r w:rsidR="00AF1701" w:rsidRPr="00914FBF">
        <w:rPr>
          <w:rFonts w:hint="cs"/>
          <w:b/>
          <w:bCs/>
          <w:sz w:val="24"/>
          <w:szCs w:val="24"/>
          <w:rtl/>
        </w:rPr>
        <w:t>في حالة</w:t>
      </w:r>
      <w:r w:rsidR="00AF1701" w:rsidRPr="00914FBF">
        <w:rPr>
          <w:rFonts w:hint="cs"/>
          <w:sz w:val="24"/>
          <w:szCs w:val="24"/>
          <w:rtl/>
        </w:rPr>
        <w:t xml:space="preserv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r>
          <w:rPr>
            <w:rFonts w:ascii="Cambria Math" w:hAnsi="Cambria Math"/>
            <w:sz w:val="24"/>
            <w:szCs w:val="24"/>
          </w:rPr>
          <m:t xml:space="preserve">&lt;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00AF1701" w:rsidRPr="00914FBF">
        <w:rPr>
          <w:rFonts w:hint="cs"/>
          <w:sz w:val="24"/>
          <w:szCs w:val="24"/>
          <w:rtl/>
        </w:rPr>
        <w:t xml:space="preserve"> </w:t>
      </w:r>
      <w:r w:rsidR="00AF1701" w:rsidRPr="00914FBF">
        <w:rPr>
          <w:rFonts w:hint="cs"/>
          <w:b/>
          <w:bCs/>
          <w:sz w:val="24"/>
          <w:szCs w:val="24"/>
          <w:rtl/>
        </w:rPr>
        <w:t>(الطريقة التقليدية المطبقة سابقاً):</w:t>
      </w:r>
    </w:p>
    <w:p w14:paraId="7F506702" w14:textId="3BDDC7E5" w:rsidR="00AF1701" w:rsidRPr="00914FBF" w:rsidRDefault="00635B7E" w:rsidP="00635B7E">
      <w:pPr>
        <w:pStyle w:val="enumlev1"/>
        <w:spacing w:line="240" w:lineRule="auto"/>
        <w:jc w:val="left"/>
        <w:rPr>
          <w:sz w:val="24"/>
          <w:szCs w:val="24"/>
          <w:rtl/>
          <w:lang w:bidi="ar-SA"/>
        </w:rPr>
      </w:pPr>
      <w:r w:rsidRPr="00914FBF">
        <w:rPr>
          <w:sz w:val="24"/>
          <w:szCs w:val="24"/>
          <w:lang w:bidi="ar-SA"/>
        </w:rPr>
        <w:tab/>
      </w:r>
      <w:r w:rsidRPr="00914FBF">
        <w:rPr>
          <w:sz w:val="24"/>
          <w:szCs w:val="24"/>
          <w:lang w:bidi="ar-SA"/>
        </w:rPr>
        <w:tab/>
      </w:r>
      <w:r w:rsidR="00AF1701" w:rsidRPr="00914FBF">
        <w:rPr>
          <w:rFonts w:hint="cs"/>
          <w:sz w:val="24"/>
          <w:szCs w:val="24"/>
          <w:rtl/>
          <w:lang w:bidi="ar-SA"/>
        </w:rPr>
        <w:t xml:space="preserve">إذا كان </w:t>
      </w:r>
      <m:oMath>
        <m:r>
          <w:rPr>
            <w:rFonts w:ascii="Cambria Math" w:hAnsi="Cambria Math"/>
            <w:sz w:val="24"/>
            <w:szCs w:val="24"/>
          </w:rPr>
          <m:t xml:space="preserve">B≥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00AF1701" w:rsidRPr="00914FBF">
        <w:rPr>
          <w:rFonts w:hint="cs"/>
          <w:sz w:val="24"/>
          <w:szCs w:val="24"/>
          <w:rtl/>
          <w:lang w:bidi="ar-SA"/>
        </w:rPr>
        <w:t xml:space="preserve"> فإن </w:t>
      </w:r>
    </w:p>
    <w:p w14:paraId="4A8CBE73" w14:textId="2DE48D84" w:rsidR="00AF1701" w:rsidRPr="00914FBF" w:rsidRDefault="00635B7E" w:rsidP="00635B7E">
      <w:pPr>
        <w:pStyle w:val="enumlev1"/>
        <w:spacing w:line="240" w:lineRule="auto"/>
        <w:jc w:val="left"/>
        <w:rPr>
          <w:sz w:val="24"/>
          <w:szCs w:val="24"/>
          <w:rtl/>
          <w:lang w:bidi="ar-SA"/>
        </w:rPr>
      </w:pPr>
      <w:r w:rsidRPr="00914FBF">
        <w:rPr>
          <w:sz w:val="24"/>
          <w:szCs w:val="24"/>
        </w:rPr>
        <w:tab/>
      </w:r>
      <w:r w:rsidRPr="00914FBF">
        <w:rPr>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PSD</m:t>
                </m:r>
              </m:e>
              <m:sub>
                <m:r>
                  <w:rPr>
                    <w:rFonts w:ascii="Cambria Math" w:hAnsi="Cambria Math"/>
                    <w:sz w:val="24"/>
                    <w:szCs w:val="24"/>
                  </w:rPr>
                  <m:t>max</m:t>
                </m:r>
              </m:sub>
            </m:sSub>
            <m:r>
              <w:rPr>
                <w:rFonts w:ascii="Cambria Math" w:hAnsi="Cambria Math"/>
                <w:sz w:val="24"/>
                <w:szCs w:val="24"/>
              </w:rPr>
              <m:t xml:space="preserve">+10 </m:t>
            </m:r>
            <m:func>
              <m:funcPr>
                <m:ctrlPr>
                  <w:rPr>
                    <w:rFonts w:ascii="Cambria Math" w:hAnsi="Cambria Math"/>
                    <w:i/>
                    <w:sz w:val="24"/>
                    <w:szCs w:val="24"/>
                  </w:rPr>
                </m:ctrlPr>
              </m:funcPr>
              <m:fName>
                <m:r>
                  <m:rPr>
                    <m:sty m:val="p"/>
                  </m:rPr>
                  <w:rPr>
                    <w:rFonts w:ascii="Cambria Math" w:hAnsi="Cambria Math"/>
                    <w:sz w:val="24"/>
                    <w:szCs w:val="24"/>
                  </w:rPr>
                  <m:t>log</m:t>
                </m:r>
              </m:fName>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e>
            </m:func>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max</m:t>
                </m:r>
              </m:sub>
            </m:sSub>
          </m:e>
        </m:d>
      </m:oMath>
      <w:r w:rsidR="00AF1701" w:rsidRPr="00914FBF">
        <w:rPr>
          <w:sz w:val="24"/>
          <w:szCs w:val="24"/>
        </w:rPr>
        <w:t>        </w:t>
      </w:r>
    </w:p>
    <w:p w14:paraId="14730C09" w14:textId="5B4C8DFD" w:rsidR="00AF1701" w:rsidRPr="00914FBF" w:rsidRDefault="00635B7E" w:rsidP="00635B7E">
      <w:pPr>
        <w:pStyle w:val="enumlev1"/>
        <w:spacing w:line="240" w:lineRule="auto"/>
        <w:jc w:val="left"/>
        <w:rPr>
          <w:sz w:val="24"/>
          <w:szCs w:val="24"/>
          <w:rtl/>
          <w:lang w:bidi="ar-SA"/>
        </w:rPr>
      </w:pPr>
      <w:r w:rsidRPr="00914FBF">
        <w:rPr>
          <w:sz w:val="24"/>
          <w:szCs w:val="24"/>
          <w:lang w:bidi="ar-SA"/>
        </w:rPr>
        <w:tab/>
      </w:r>
      <w:r w:rsidRPr="00914FBF">
        <w:rPr>
          <w:sz w:val="24"/>
          <w:szCs w:val="24"/>
          <w:lang w:bidi="ar-SA"/>
        </w:rPr>
        <w:tab/>
      </w:r>
      <w:r w:rsidR="00AF1701" w:rsidRPr="00914FBF">
        <w:rPr>
          <w:rFonts w:hint="cs"/>
          <w:sz w:val="24"/>
          <w:szCs w:val="24"/>
          <w:rtl/>
          <w:lang w:bidi="ar-SA"/>
        </w:rPr>
        <w:t xml:space="preserve">وإذا كان </w:t>
      </w:r>
      <m:oMath>
        <m:r>
          <w:rPr>
            <w:rFonts w:ascii="Cambria Math" w:hAnsi="Cambria Math"/>
            <w:sz w:val="24"/>
            <w:szCs w:val="24"/>
          </w:rPr>
          <m:t xml:space="preserve">B&lt;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00AF1701" w:rsidRPr="00914FBF">
        <w:rPr>
          <w:rFonts w:hint="cs"/>
          <w:sz w:val="24"/>
          <w:szCs w:val="24"/>
          <w:rtl/>
          <w:lang w:bidi="ar-SA"/>
        </w:rPr>
        <w:t xml:space="preserve"> فإن</w:t>
      </w:r>
    </w:p>
    <w:p w14:paraId="1CA168F9" w14:textId="1C3DDBC0" w:rsidR="00AF1701" w:rsidRPr="00914FBF" w:rsidRDefault="00635B7E" w:rsidP="00635B7E">
      <w:pPr>
        <w:pStyle w:val="enumlev1"/>
        <w:spacing w:line="240" w:lineRule="auto"/>
        <w:jc w:val="left"/>
        <w:rPr>
          <w:sz w:val="24"/>
          <w:szCs w:val="24"/>
          <w:rtl/>
          <w:lang w:bidi="ar-SA"/>
        </w:rPr>
      </w:pPr>
      <w:r w:rsidRPr="00914FBF">
        <w:rPr>
          <w:sz w:val="24"/>
          <w:szCs w:val="24"/>
        </w:rPr>
        <w:tab/>
      </w:r>
      <w:r w:rsidRPr="00914FBF">
        <w:rPr>
          <w:sz w:val="24"/>
          <w:szCs w:val="24"/>
        </w:rPr>
        <w:tab/>
      </w:r>
      <w:r w:rsidRPr="00914FBF">
        <w:rPr>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max</m:t>
            </m:r>
          </m:sub>
        </m:sSub>
      </m:oMath>
    </w:p>
    <w:p w14:paraId="7744D8AB" w14:textId="041FF2A4" w:rsidR="00AF1701" w:rsidRPr="00914FBF" w:rsidRDefault="00635B7E" w:rsidP="00635B7E">
      <w:pPr>
        <w:pStyle w:val="enumlev1"/>
        <w:spacing w:line="240" w:lineRule="auto"/>
        <w:jc w:val="left"/>
        <w:rPr>
          <w:sz w:val="24"/>
          <w:szCs w:val="24"/>
          <w:rtl/>
          <w:lang w:bidi="ar-SA"/>
        </w:rPr>
      </w:pPr>
      <w:r w:rsidRPr="00914FBF">
        <w:rPr>
          <w:sz w:val="24"/>
          <w:szCs w:val="24"/>
          <w:lang w:bidi="ar-SA"/>
        </w:rPr>
        <w:tab/>
      </w:r>
      <w:r w:rsidR="00AF1701" w:rsidRPr="00914FBF">
        <w:rPr>
          <w:rFonts w:hint="cs"/>
          <w:b/>
          <w:bCs/>
          <w:sz w:val="24"/>
          <w:szCs w:val="24"/>
          <w:rtl/>
          <w:lang w:bidi="ar-SA"/>
        </w:rPr>
        <w:t>في حالة</w:t>
      </w:r>
      <w:r w:rsidR="00AF1701" w:rsidRPr="00914FBF">
        <w:rPr>
          <w:rFonts w:hint="cs"/>
          <w:sz w:val="24"/>
          <w:szCs w:val="24"/>
          <w:rtl/>
          <w:lang w:bidi="ar-SA"/>
        </w:rPr>
        <w:t xml:space="preserv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avg</m:t>
            </m:r>
          </m:sub>
        </m:sSub>
        <m:r>
          <w:rPr>
            <w:rFonts w:ascii="Cambria Math" w:hAnsi="Cambria Math"/>
            <w:sz w:val="24"/>
            <w:szCs w:val="24"/>
          </w:rPr>
          <m:t xml:space="preserve">&gt;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00AF1701" w:rsidRPr="00914FBF">
        <w:rPr>
          <w:rFonts w:hint="cs"/>
          <w:sz w:val="24"/>
          <w:szCs w:val="24"/>
          <w:rtl/>
          <w:lang w:bidi="ar-SA"/>
        </w:rPr>
        <w:t xml:space="preserve"> </w:t>
      </w:r>
      <w:r w:rsidR="00AF1701" w:rsidRPr="00914FBF">
        <w:rPr>
          <w:rFonts w:hint="cs"/>
          <w:b/>
          <w:bCs/>
          <w:sz w:val="24"/>
          <w:szCs w:val="24"/>
          <w:rtl/>
          <w:lang w:bidi="ar-SA"/>
        </w:rPr>
        <w:t>(لا توجد أي حالات حالياً):</w:t>
      </w:r>
    </w:p>
    <w:p w14:paraId="27390B83" w14:textId="60785C8B" w:rsidR="00AF1701" w:rsidRPr="00914FBF" w:rsidRDefault="00635B7E" w:rsidP="00635B7E">
      <w:pPr>
        <w:pStyle w:val="enumlev1"/>
        <w:spacing w:line="240" w:lineRule="auto"/>
        <w:jc w:val="left"/>
        <w:rPr>
          <w:sz w:val="24"/>
          <w:szCs w:val="24"/>
          <w:rtl/>
          <w:lang w:bidi="ar-SA"/>
        </w:rPr>
      </w:pPr>
      <w:r w:rsidRPr="00914FBF">
        <w:rPr>
          <w:sz w:val="24"/>
          <w:szCs w:val="24"/>
          <w:lang w:bidi="ar-SA"/>
        </w:rPr>
        <w:tab/>
      </w:r>
      <w:r w:rsidRPr="00914FBF">
        <w:rPr>
          <w:sz w:val="24"/>
          <w:szCs w:val="24"/>
          <w:lang w:bidi="ar-SA"/>
        </w:rPr>
        <w:tab/>
      </w:r>
      <w:r w:rsidR="00AF1701" w:rsidRPr="00914FBF">
        <w:rPr>
          <w:rFonts w:hint="cs"/>
          <w:sz w:val="24"/>
          <w:szCs w:val="24"/>
          <w:rtl/>
          <w:lang w:bidi="ar-SA"/>
        </w:rPr>
        <w:t xml:space="preserve">إذا كان </w:t>
      </w:r>
      <m:oMath>
        <m:r>
          <w:rPr>
            <w:rFonts w:ascii="Cambria Math" w:hAnsi="Cambria Math"/>
            <w:sz w:val="24"/>
            <w:szCs w:val="24"/>
          </w:rPr>
          <m:t xml:space="preserve">B≥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00AF1701" w:rsidRPr="00914FBF">
        <w:rPr>
          <w:rFonts w:hint="cs"/>
          <w:sz w:val="24"/>
          <w:szCs w:val="24"/>
          <w:rtl/>
          <w:lang w:bidi="ar-SA"/>
        </w:rPr>
        <w:t xml:space="preserve"> فإن</w:t>
      </w:r>
    </w:p>
    <w:p w14:paraId="527B6FF0" w14:textId="0CA80AED" w:rsidR="00AF1701" w:rsidRPr="00914FBF" w:rsidRDefault="00635B7E" w:rsidP="00635B7E">
      <w:pPr>
        <w:pStyle w:val="enumlev1"/>
        <w:spacing w:line="240" w:lineRule="auto"/>
        <w:jc w:val="left"/>
        <w:rPr>
          <w:sz w:val="24"/>
          <w:szCs w:val="24"/>
          <w:rtl/>
          <w:lang w:bidi="ar-SA"/>
        </w:rPr>
      </w:pPr>
      <w:r w:rsidRPr="00914FBF">
        <w:rPr>
          <w:sz w:val="24"/>
          <w:szCs w:val="24"/>
        </w:rPr>
        <w:tab/>
      </w:r>
      <w:r w:rsidRPr="00914FBF">
        <w:rPr>
          <w:sz w:val="24"/>
          <w:szCs w:val="24"/>
        </w:rPr>
        <w:tab/>
      </w:r>
      <w:r w:rsidRPr="00914FBF">
        <w:rPr>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PSD</m:t>
            </m:r>
          </m:e>
          <m:sub>
            <m:r>
              <w:rPr>
                <w:rFonts w:ascii="Cambria Math" w:hAnsi="Cambria Math"/>
                <w:sz w:val="24"/>
                <w:szCs w:val="24"/>
              </w:rPr>
              <m:t>max</m:t>
            </m:r>
          </m:sub>
        </m:sSub>
        <m:r>
          <w:rPr>
            <w:rFonts w:ascii="Cambria Math" w:hAnsi="Cambria Math"/>
            <w:sz w:val="24"/>
            <w:szCs w:val="24"/>
          </w:rPr>
          <m:t xml:space="preserve">+10 </m:t>
        </m:r>
        <m:func>
          <m:funcPr>
            <m:ctrlPr>
              <w:rPr>
                <w:rFonts w:ascii="Cambria Math" w:hAnsi="Cambria Math"/>
                <w:i/>
                <w:sz w:val="24"/>
                <w:szCs w:val="24"/>
              </w:rPr>
            </m:ctrlPr>
          </m:funcPr>
          <m:fName>
            <m:r>
              <m:rPr>
                <m:sty m:val="p"/>
              </m:rPr>
              <w:rPr>
                <w:rFonts w:ascii="Cambria Math" w:hAnsi="Cambria Math"/>
                <w:sz w:val="24"/>
                <w:szCs w:val="24"/>
              </w:rPr>
              <m:t>log</m:t>
            </m:r>
          </m:fName>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e>
        </m:func>
      </m:oMath>
    </w:p>
    <w:p w14:paraId="648231BD" w14:textId="1720AAFE" w:rsidR="00AF1701" w:rsidRPr="00914FBF" w:rsidRDefault="00635B7E" w:rsidP="00635B7E">
      <w:pPr>
        <w:pStyle w:val="enumlev1"/>
        <w:spacing w:line="240" w:lineRule="auto"/>
        <w:jc w:val="left"/>
        <w:rPr>
          <w:sz w:val="24"/>
          <w:szCs w:val="24"/>
          <w:rtl/>
          <w:lang w:bidi="ar-EG"/>
        </w:rPr>
      </w:pPr>
      <w:r w:rsidRPr="00914FBF">
        <w:rPr>
          <w:sz w:val="24"/>
          <w:szCs w:val="24"/>
          <w:lang w:bidi="ar-SA"/>
        </w:rPr>
        <w:tab/>
      </w:r>
      <w:r w:rsidRPr="00914FBF">
        <w:rPr>
          <w:sz w:val="24"/>
          <w:szCs w:val="24"/>
          <w:lang w:bidi="ar-SA"/>
        </w:rPr>
        <w:tab/>
      </w:r>
      <w:r w:rsidR="00AF1701" w:rsidRPr="00914FBF">
        <w:rPr>
          <w:rFonts w:hint="cs"/>
          <w:sz w:val="24"/>
          <w:szCs w:val="24"/>
          <w:rtl/>
          <w:lang w:bidi="ar-SA"/>
        </w:rPr>
        <w:t xml:space="preserve"> وإذا كان </w:t>
      </w:r>
      <m:oMath>
        <m:r>
          <w:rPr>
            <w:rFonts w:ascii="Cambria Math" w:hAnsi="Cambria Math"/>
            <w:sz w:val="24"/>
            <w:szCs w:val="24"/>
          </w:rPr>
          <m:t xml:space="preserve">B&lt;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ref</m:t>
            </m:r>
          </m:sub>
        </m:sSub>
      </m:oMath>
      <w:r w:rsidR="00AF1701" w:rsidRPr="00914FBF">
        <w:rPr>
          <w:rFonts w:hint="cs"/>
          <w:sz w:val="24"/>
          <w:szCs w:val="24"/>
          <w:rtl/>
          <w:lang w:bidi="ar-SA"/>
        </w:rPr>
        <w:t xml:space="preserve"> فإن</w:t>
      </w:r>
    </w:p>
    <w:p w14:paraId="71BAFA8C" w14:textId="362A37B6" w:rsidR="00AF1701" w:rsidRPr="00914FBF" w:rsidRDefault="00635B7E" w:rsidP="00635B7E">
      <w:pPr>
        <w:pStyle w:val="enumlev1"/>
        <w:spacing w:line="240" w:lineRule="auto"/>
        <w:jc w:val="left"/>
        <w:rPr>
          <w:sz w:val="24"/>
          <w:szCs w:val="24"/>
          <w:rtl/>
          <w:lang w:bidi="ar-SA"/>
        </w:rPr>
      </w:pPr>
      <w:r w:rsidRPr="00914FBF">
        <w:rPr>
          <w:sz w:val="24"/>
          <w:szCs w:val="24"/>
        </w:rPr>
        <w:tab/>
      </w:r>
      <w:r w:rsidRPr="00914FBF">
        <w:rPr>
          <w:sz w:val="24"/>
          <w:szCs w:val="24"/>
        </w:rPr>
        <w:tab/>
      </w:r>
      <w:r w:rsidRPr="00914FBF">
        <w:rPr>
          <w:sz w:val="24"/>
          <w:szCs w:val="24"/>
        </w:rPr>
        <w:tab/>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used</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max</m:t>
            </m:r>
          </m:sub>
        </m:sSub>
      </m:oMath>
    </w:p>
    <w:p w14:paraId="2D910FDA" w14:textId="77777777" w:rsidR="003B5733" w:rsidRDefault="003B5733" w:rsidP="003B5733">
      <w:pPr>
        <w:spacing w:before="600"/>
        <w:jc w:val="center"/>
        <w:rPr>
          <w:lang w:bidi="ar-EG"/>
        </w:rPr>
      </w:pPr>
      <w:r w:rsidRPr="00914FBF">
        <w:rPr>
          <w:rFonts w:hint="cs"/>
          <w:sz w:val="24"/>
          <w:szCs w:val="24"/>
          <w:rtl/>
          <w:lang w:bidi="ar-EG"/>
        </w:rPr>
        <w:t>ـــــــــــــــــــــــــــــــــــــــــــــــــــــــــــــــــــــــــــــــــــــــــ</w:t>
      </w:r>
      <w:r w:rsidRPr="00AA6EF1">
        <w:rPr>
          <w:rFonts w:hint="cs"/>
          <w:rtl/>
          <w:lang w:bidi="ar-EG"/>
        </w:rPr>
        <w:t>ـــــــ</w:t>
      </w:r>
    </w:p>
    <w:sectPr w:rsidR="003B5733" w:rsidSect="006C3242">
      <w:head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8579" w14:textId="77777777" w:rsidR="00AF1701" w:rsidRDefault="00AF1701" w:rsidP="006C3242">
      <w:pPr>
        <w:spacing w:before="0" w:line="240" w:lineRule="auto"/>
      </w:pPr>
      <w:r>
        <w:separator/>
      </w:r>
    </w:p>
  </w:endnote>
  <w:endnote w:type="continuationSeparator" w:id="0">
    <w:p w14:paraId="5E8992FA" w14:textId="77777777" w:rsidR="00AF1701" w:rsidRDefault="00AF170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85E5" w14:textId="77777777" w:rsidR="00FC09E8" w:rsidRPr="00FC09E8" w:rsidRDefault="00FC09E8" w:rsidP="00635B7E">
    <w:pPr>
      <w:tabs>
        <w:tab w:val="clear" w:pos="794"/>
      </w:tabs>
      <w:bidi w:val="0"/>
      <w:spacing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F8EF" w14:textId="77777777" w:rsidR="00AF1701" w:rsidRDefault="00AF1701" w:rsidP="006C3242">
      <w:pPr>
        <w:spacing w:before="0" w:line="240" w:lineRule="auto"/>
      </w:pPr>
      <w:r>
        <w:separator/>
      </w:r>
    </w:p>
  </w:footnote>
  <w:footnote w:type="continuationSeparator" w:id="0">
    <w:p w14:paraId="765AE7A0" w14:textId="77777777" w:rsidR="00AF1701" w:rsidRDefault="00AF170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1FA9" w14:textId="77777777" w:rsidR="00447F32" w:rsidRPr="00914FBF" w:rsidRDefault="00F16820" w:rsidP="0026373E">
    <w:pPr>
      <w:pStyle w:val="Header"/>
      <w:bidi w:val="0"/>
      <w:spacing w:before="120" w:after="240" w:line="192" w:lineRule="auto"/>
      <w:jc w:val="center"/>
      <w:rPr>
        <w:rFonts w:cs="Calibri"/>
        <w:sz w:val="18"/>
        <w:szCs w:val="18"/>
      </w:rPr>
    </w:pPr>
    <w:r w:rsidRPr="00914FBF">
      <w:rPr>
        <w:sz w:val="18"/>
        <w:szCs w:val="18"/>
      </w:rPr>
      <w:t xml:space="preserve">- </w:t>
    </w:r>
    <w:sdt>
      <w:sdtPr>
        <w:rPr>
          <w:sz w:val="18"/>
          <w:szCs w:val="18"/>
        </w:rPr>
        <w:id w:val="-1375531529"/>
        <w:docPartObj>
          <w:docPartGallery w:val="Page Numbers (Top of Page)"/>
          <w:docPartUnique/>
        </w:docPartObj>
      </w:sdtPr>
      <w:sdtEndPr>
        <w:rPr>
          <w:rFonts w:cs="Calibri"/>
          <w:noProof/>
        </w:rPr>
      </w:sdtEndPr>
      <w:sdtContent>
        <w:r w:rsidR="00447F32" w:rsidRPr="00914FBF">
          <w:rPr>
            <w:rFonts w:cs="Calibri"/>
            <w:sz w:val="18"/>
            <w:szCs w:val="18"/>
          </w:rPr>
          <w:fldChar w:fldCharType="begin"/>
        </w:r>
        <w:r w:rsidR="00447F32" w:rsidRPr="00914FBF">
          <w:rPr>
            <w:rFonts w:cs="Calibri"/>
            <w:sz w:val="18"/>
            <w:szCs w:val="18"/>
          </w:rPr>
          <w:instrText xml:space="preserve"> PAGE   \* MERGEFORMAT </w:instrText>
        </w:r>
        <w:r w:rsidR="00447F32" w:rsidRPr="00914FBF">
          <w:rPr>
            <w:rFonts w:cs="Calibri"/>
            <w:sz w:val="18"/>
            <w:szCs w:val="18"/>
          </w:rPr>
          <w:fldChar w:fldCharType="separate"/>
        </w:r>
        <w:r w:rsidR="00DC5FB0" w:rsidRPr="00914FBF">
          <w:rPr>
            <w:rFonts w:cs="Calibri"/>
            <w:noProof/>
            <w:sz w:val="18"/>
            <w:szCs w:val="18"/>
          </w:rPr>
          <w:t>2</w:t>
        </w:r>
        <w:r w:rsidR="00447F32" w:rsidRPr="00914FBF">
          <w:rPr>
            <w:rFonts w:cs="Calibri"/>
            <w:noProof/>
            <w:sz w:val="18"/>
            <w:szCs w:val="18"/>
          </w:rPr>
          <w:fldChar w:fldCharType="end"/>
        </w:r>
      </w:sdtContent>
    </w:sdt>
    <w:r w:rsidRPr="00914FBF">
      <w:rPr>
        <w:rFonts w:cs="Calibri"/>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837DA" w14:paraId="725C7898" w14:textId="77777777" w:rsidTr="009F6139">
      <w:trPr>
        <w:jc w:val="center"/>
      </w:trPr>
      <w:tc>
        <w:tcPr>
          <w:tcW w:w="5000" w:type="pct"/>
        </w:tcPr>
        <w:p w14:paraId="466A2D66" w14:textId="77777777" w:rsidR="00A837DA" w:rsidRDefault="00A837DA" w:rsidP="00A837DA">
          <w:pPr>
            <w:pStyle w:val="Header"/>
            <w:jc w:val="center"/>
            <w:rPr>
              <w:rtl/>
            </w:rPr>
          </w:pPr>
          <w:r>
            <w:rPr>
              <w:noProof/>
              <w:lang w:val="en-GB" w:eastAsia="en-GB"/>
            </w:rPr>
            <w:drawing>
              <wp:inline distT="0" distB="0" distL="0" distR="0" wp14:anchorId="3B2ED98D" wp14:editId="0F5CCF64">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08B578D" w14:textId="77777777" w:rsidR="004C39C6" w:rsidRPr="009F6139" w:rsidRDefault="004C39C6" w:rsidP="009F6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01"/>
    <w:rsid w:val="0006468A"/>
    <w:rsid w:val="00090574"/>
    <w:rsid w:val="000C1C0E"/>
    <w:rsid w:val="000C548A"/>
    <w:rsid w:val="000F7BBE"/>
    <w:rsid w:val="00150DB9"/>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704CA"/>
    <w:rsid w:val="00383829"/>
    <w:rsid w:val="003B5733"/>
    <w:rsid w:val="003F4B29"/>
    <w:rsid w:val="004111FB"/>
    <w:rsid w:val="0042686F"/>
    <w:rsid w:val="004317D8"/>
    <w:rsid w:val="00434183"/>
    <w:rsid w:val="00443869"/>
    <w:rsid w:val="00447F32"/>
    <w:rsid w:val="004563AF"/>
    <w:rsid w:val="004C39C6"/>
    <w:rsid w:val="004E11DC"/>
    <w:rsid w:val="00525DDD"/>
    <w:rsid w:val="005409AC"/>
    <w:rsid w:val="0055516A"/>
    <w:rsid w:val="0058491B"/>
    <w:rsid w:val="00592EA5"/>
    <w:rsid w:val="005A3170"/>
    <w:rsid w:val="005C2381"/>
    <w:rsid w:val="00635B7E"/>
    <w:rsid w:val="00677396"/>
    <w:rsid w:val="0069200F"/>
    <w:rsid w:val="006A65CB"/>
    <w:rsid w:val="006C3242"/>
    <w:rsid w:val="006C7CC0"/>
    <w:rsid w:val="006E5F73"/>
    <w:rsid w:val="006F63F7"/>
    <w:rsid w:val="0070169D"/>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4A32"/>
    <w:rsid w:val="008A7F84"/>
    <w:rsid w:val="00914FBF"/>
    <w:rsid w:val="0091702E"/>
    <w:rsid w:val="00923B0C"/>
    <w:rsid w:val="0094021C"/>
    <w:rsid w:val="00952F86"/>
    <w:rsid w:val="00982B28"/>
    <w:rsid w:val="009D313F"/>
    <w:rsid w:val="009F6139"/>
    <w:rsid w:val="00A00BAC"/>
    <w:rsid w:val="00A04E48"/>
    <w:rsid w:val="00A47A5A"/>
    <w:rsid w:val="00A6683B"/>
    <w:rsid w:val="00A837DA"/>
    <w:rsid w:val="00A97F94"/>
    <w:rsid w:val="00AA7EA2"/>
    <w:rsid w:val="00AF1701"/>
    <w:rsid w:val="00B03099"/>
    <w:rsid w:val="00B05BC8"/>
    <w:rsid w:val="00B1143A"/>
    <w:rsid w:val="00B11FFB"/>
    <w:rsid w:val="00B64B47"/>
    <w:rsid w:val="00B74B14"/>
    <w:rsid w:val="00C002DE"/>
    <w:rsid w:val="00C502CD"/>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45211"/>
    <w:rsid w:val="00E45A65"/>
    <w:rsid w:val="00E473C5"/>
    <w:rsid w:val="00E50DA8"/>
    <w:rsid w:val="00E7634E"/>
    <w:rsid w:val="00E92863"/>
    <w:rsid w:val="00EB796D"/>
    <w:rsid w:val="00EE5A37"/>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6006C"/>
  <w15:chartTrackingRefBased/>
  <w15:docId w15:val="{CF3F7A1E-E4E8-4AE7-97B6-66D0753C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FollowedHyperlink">
    <w:name w:val="FollowedHyperlink"/>
    <w:basedOn w:val="DefaultParagraphFont"/>
    <w:uiPriority w:val="99"/>
    <w:semiHidden/>
    <w:unhideWhenUsed/>
    <w:rsid w:val="005C23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RC15-C-0004/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sas@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s://www.itu.int/en/ITU-R/space/support/Pages/e-Examination-guide.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10</TotalTime>
  <Pages>5</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Panoussopoulos, Sonia</cp:lastModifiedBy>
  <cp:revision>6</cp:revision>
  <dcterms:created xsi:type="dcterms:W3CDTF">2024-04-04T06:15:00Z</dcterms:created>
  <dcterms:modified xsi:type="dcterms:W3CDTF">2024-04-08T06:54:00Z</dcterms:modified>
</cp:coreProperties>
</file>