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4DB0951F" w14:textId="77777777" w:rsidTr="00153E23">
        <w:tc>
          <w:tcPr>
            <w:tcW w:w="5000" w:type="pct"/>
            <w:gridSpan w:val="3"/>
            <w:shd w:val="clear" w:color="auto" w:fill="auto"/>
          </w:tcPr>
          <w:p w14:paraId="7CE4741E"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3479F21" w14:textId="77777777" w:rsidR="000F7BBE" w:rsidRPr="000F7BBE" w:rsidRDefault="000F7BBE" w:rsidP="000F7BBE">
            <w:pPr>
              <w:rPr>
                <w:b/>
                <w:bCs/>
                <w:rtl/>
                <w:lang w:bidi="ar-EG"/>
              </w:rPr>
            </w:pPr>
          </w:p>
        </w:tc>
      </w:tr>
      <w:tr w:rsidR="000F7BBE" w:rsidRPr="000F7BBE" w14:paraId="6836E0C5" w14:textId="77777777" w:rsidTr="00153E23">
        <w:tc>
          <w:tcPr>
            <w:tcW w:w="2707" w:type="pct"/>
            <w:gridSpan w:val="2"/>
            <w:shd w:val="clear" w:color="auto" w:fill="auto"/>
          </w:tcPr>
          <w:p w14:paraId="0A55A1D4" w14:textId="17F9E0BF" w:rsidR="000F7BBE" w:rsidRPr="006425ED" w:rsidRDefault="000F7BBE" w:rsidP="004111FB">
            <w:pPr>
              <w:spacing w:before="80" w:line="300" w:lineRule="exact"/>
              <w:rPr>
                <w:position w:val="2"/>
                <w:lang w:bidi="ar-EG"/>
              </w:rPr>
            </w:pPr>
            <w:r w:rsidRPr="006425ED">
              <w:rPr>
                <w:rFonts w:hint="cs"/>
                <w:position w:val="2"/>
                <w:rtl/>
                <w:lang w:bidi="ar-AE"/>
              </w:rPr>
              <w:t>الرسالة المعممة</w:t>
            </w:r>
          </w:p>
          <w:p w14:paraId="122DF425" w14:textId="07E879AB" w:rsidR="000F7BBE" w:rsidRPr="006425ED" w:rsidRDefault="00FC09E8" w:rsidP="004111FB">
            <w:pPr>
              <w:spacing w:before="0" w:after="60" w:line="300" w:lineRule="exact"/>
              <w:rPr>
                <w:position w:val="2"/>
                <w:rtl/>
                <w:lang w:bidi="ar-SY"/>
              </w:rPr>
            </w:pPr>
            <w:r w:rsidRPr="006425ED">
              <w:rPr>
                <w:b/>
                <w:bCs/>
                <w:position w:val="2"/>
                <w:lang w:val="en-GB" w:bidi="ar-EG"/>
              </w:rPr>
              <w:t>C</w:t>
            </w:r>
            <w:r w:rsidR="006425ED" w:rsidRPr="006425ED">
              <w:rPr>
                <w:b/>
                <w:bCs/>
                <w:position w:val="2"/>
                <w:lang w:val="en-GB" w:bidi="ar-EG"/>
              </w:rPr>
              <w:t>R</w:t>
            </w:r>
            <w:r w:rsidRPr="006425ED">
              <w:rPr>
                <w:b/>
                <w:bCs/>
                <w:position w:val="2"/>
                <w:lang w:val="en-GB" w:bidi="ar-EG"/>
              </w:rPr>
              <w:t>/</w:t>
            </w:r>
            <w:r w:rsidR="006425ED" w:rsidRPr="006425ED">
              <w:rPr>
                <w:b/>
                <w:bCs/>
                <w:position w:val="2"/>
                <w:lang w:val="en-GB" w:bidi="ar-EG"/>
              </w:rPr>
              <w:t>499</w:t>
            </w:r>
          </w:p>
        </w:tc>
        <w:tc>
          <w:tcPr>
            <w:tcW w:w="2293" w:type="pct"/>
            <w:shd w:val="clear" w:color="auto" w:fill="auto"/>
          </w:tcPr>
          <w:p w14:paraId="07FBF6C7" w14:textId="43913DF8" w:rsidR="000F7BBE" w:rsidRPr="006425ED" w:rsidRDefault="006425ED" w:rsidP="00F16820">
            <w:pPr>
              <w:spacing w:before="80" w:after="60" w:line="300" w:lineRule="exact"/>
              <w:jc w:val="right"/>
              <w:rPr>
                <w:position w:val="2"/>
                <w:rtl/>
              </w:rPr>
            </w:pPr>
            <w:r w:rsidRPr="006425ED">
              <w:rPr>
                <w:position w:val="2"/>
                <w:lang w:val="fr-FR" w:bidi="ar-EG"/>
              </w:rPr>
              <w:t>15</w:t>
            </w:r>
            <w:r w:rsidR="00F16820" w:rsidRPr="006425ED">
              <w:rPr>
                <w:rFonts w:hint="cs"/>
                <w:position w:val="2"/>
                <w:rtl/>
                <w:lang w:bidi="ar-SY"/>
              </w:rPr>
              <w:t xml:space="preserve"> </w:t>
            </w:r>
            <w:r w:rsidRPr="006425ED">
              <w:rPr>
                <w:rFonts w:hint="cs"/>
                <w:position w:val="2"/>
                <w:rtl/>
                <w:lang w:bidi="ar-SY"/>
              </w:rPr>
              <w:t>سبتمبر</w:t>
            </w:r>
            <w:r w:rsidR="000F7BBE" w:rsidRPr="006425ED">
              <w:rPr>
                <w:rFonts w:hint="cs"/>
                <w:position w:val="2"/>
                <w:rtl/>
                <w:lang w:bidi="ar-SY"/>
              </w:rPr>
              <w:t xml:space="preserve"> </w:t>
            </w:r>
            <w:r w:rsidR="004C39C6" w:rsidRPr="006425ED">
              <w:rPr>
                <w:position w:val="2"/>
                <w:lang w:bidi="ar-EG"/>
              </w:rPr>
              <w:t>2023</w:t>
            </w:r>
          </w:p>
        </w:tc>
      </w:tr>
      <w:tr w:rsidR="000F7BBE" w:rsidRPr="000F7BBE" w14:paraId="3D1047EC" w14:textId="77777777" w:rsidTr="00153E23">
        <w:tc>
          <w:tcPr>
            <w:tcW w:w="5000" w:type="pct"/>
            <w:gridSpan w:val="3"/>
            <w:shd w:val="clear" w:color="auto" w:fill="auto"/>
          </w:tcPr>
          <w:p w14:paraId="1C59D36A" w14:textId="77777777" w:rsidR="000F7BBE" w:rsidRPr="000F7BBE" w:rsidRDefault="000F7BBE" w:rsidP="004111FB">
            <w:pPr>
              <w:spacing w:before="0" w:line="260" w:lineRule="exact"/>
              <w:rPr>
                <w:position w:val="2"/>
                <w:rtl/>
                <w:lang w:bidi="ar-SY"/>
              </w:rPr>
            </w:pPr>
          </w:p>
        </w:tc>
      </w:tr>
      <w:tr w:rsidR="000F7BBE" w:rsidRPr="000F7BBE" w14:paraId="14C6DEC6" w14:textId="77777777" w:rsidTr="00153E23">
        <w:tc>
          <w:tcPr>
            <w:tcW w:w="5000" w:type="pct"/>
            <w:gridSpan w:val="3"/>
            <w:shd w:val="clear" w:color="auto" w:fill="auto"/>
          </w:tcPr>
          <w:p w14:paraId="34A40E57" w14:textId="77777777" w:rsidR="000F7BBE" w:rsidRPr="000F7BBE" w:rsidRDefault="000F7BBE" w:rsidP="004111FB">
            <w:pPr>
              <w:spacing w:before="0" w:line="260" w:lineRule="exact"/>
              <w:rPr>
                <w:position w:val="2"/>
                <w:rtl/>
                <w:lang w:bidi="ar-SY"/>
              </w:rPr>
            </w:pPr>
          </w:p>
        </w:tc>
      </w:tr>
      <w:tr w:rsidR="000F7BBE" w:rsidRPr="000F7BBE" w14:paraId="085A504F" w14:textId="77777777" w:rsidTr="00153E23">
        <w:tc>
          <w:tcPr>
            <w:tcW w:w="5000" w:type="pct"/>
            <w:gridSpan w:val="3"/>
            <w:shd w:val="clear" w:color="auto" w:fill="auto"/>
          </w:tcPr>
          <w:p w14:paraId="2C5D0A21" w14:textId="2E971015"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04B75369" w14:textId="77777777" w:rsidTr="00153E23">
        <w:tc>
          <w:tcPr>
            <w:tcW w:w="5000" w:type="pct"/>
            <w:gridSpan w:val="3"/>
            <w:shd w:val="clear" w:color="auto" w:fill="auto"/>
          </w:tcPr>
          <w:p w14:paraId="0BC7A2A5" w14:textId="77777777" w:rsidR="000F7BBE" w:rsidRPr="000F7BBE" w:rsidRDefault="000F7BBE" w:rsidP="004111FB">
            <w:pPr>
              <w:spacing w:before="0" w:line="260" w:lineRule="exact"/>
              <w:rPr>
                <w:position w:val="2"/>
                <w:rtl/>
                <w:lang w:bidi="ar-SY"/>
              </w:rPr>
            </w:pPr>
          </w:p>
        </w:tc>
      </w:tr>
      <w:tr w:rsidR="000F7BBE" w:rsidRPr="000F7BBE" w14:paraId="254CCD65" w14:textId="77777777" w:rsidTr="00153E23">
        <w:tc>
          <w:tcPr>
            <w:tcW w:w="5000" w:type="pct"/>
            <w:gridSpan w:val="3"/>
            <w:shd w:val="clear" w:color="auto" w:fill="auto"/>
          </w:tcPr>
          <w:p w14:paraId="080790DB" w14:textId="77777777" w:rsidR="000F7BBE" w:rsidRPr="000F7BBE" w:rsidRDefault="000F7BBE" w:rsidP="004111FB">
            <w:pPr>
              <w:spacing w:before="0" w:line="260" w:lineRule="exact"/>
              <w:rPr>
                <w:position w:val="2"/>
                <w:rtl/>
                <w:lang w:bidi="ar-SY"/>
              </w:rPr>
            </w:pPr>
          </w:p>
        </w:tc>
      </w:tr>
      <w:tr w:rsidR="000F7BBE" w:rsidRPr="00A05204" w14:paraId="491F7818" w14:textId="77777777" w:rsidTr="00153E23">
        <w:trPr>
          <w:trHeight w:val="452"/>
        </w:trPr>
        <w:tc>
          <w:tcPr>
            <w:tcW w:w="699" w:type="pct"/>
            <w:shd w:val="clear" w:color="auto" w:fill="auto"/>
          </w:tcPr>
          <w:p w14:paraId="0E705923"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07184519" w14:textId="61CDC73C" w:rsidR="000F7BBE" w:rsidRPr="00A05204" w:rsidRDefault="006E0212" w:rsidP="006E0212">
            <w:pPr>
              <w:tabs>
                <w:tab w:val="clear" w:pos="794"/>
                <w:tab w:val="left" w:pos="385"/>
              </w:tabs>
              <w:spacing w:before="80" w:after="60" w:line="300" w:lineRule="exact"/>
              <w:ind w:left="385" w:hanging="385"/>
              <w:rPr>
                <w:b/>
                <w:bCs/>
                <w:position w:val="2"/>
                <w:lang w:val="fr-FR" w:bidi="ar-EG"/>
              </w:rPr>
            </w:pPr>
            <w:r w:rsidRPr="006E0212">
              <w:rPr>
                <w:b/>
                <w:bCs/>
                <w:position w:val="2"/>
                <w:rtl/>
                <w:lang w:bidi="ar-SY"/>
              </w:rPr>
              <w:t xml:space="preserve">محضر الاجتماع </w:t>
            </w:r>
            <w:r w:rsidRPr="006E0212">
              <w:rPr>
                <w:rFonts w:hint="cs"/>
                <w:b/>
                <w:bCs/>
                <w:position w:val="2"/>
                <w:rtl/>
                <w:lang w:bidi="ar-SY"/>
              </w:rPr>
              <w:t xml:space="preserve">الثالث والتسعين </w:t>
            </w:r>
            <w:r w:rsidRPr="006E0212">
              <w:rPr>
                <w:b/>
                <w:bCs/>
                <w:position w:val="2"/>
                <w:rtl/>
                <w:lang w:bidi="ar-SY"/>
              </w:rPr>
              <w:t>للجنة لوائح الراديو</w:t>
            </w:r>
          </w:p>
        </w:tc>
      </w:tr>
      <w:tr w:rsidR="00FC09E8" w:rsidRPr="00A05204" w14:paraId="0CD39660" w14:textId="77777777" w:rsidTr="00153E23">
        <w:trPr>
          <w:trHeight w:val="452"/>
        </w:trPr>
        <w:tc>
          <w:tcPr>
            <w:tcW w:w="699" w:type="pct"/>
            <w:shd w:val="clear" w:color="auto" w:fill="auto"/>
          </w:tcPr>
          <w:p w14:paraId="574F0A68"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0E4F21E2"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3E914829" w14:textId="77777777" w:rsidR="006E0212" w:rsidRPr="00A05204" w:rsidRDefault="006E0212" w:rsidP="00A05204">
      <w:pPr>
        <w:pStyle w:val="Normalaftertitle"/>
        <w:keepNext w:val="0"/>
        <w:spacing w:before="600" w:line="276" w:lineRule="auto"/>
        <w:rPr>
          <w:lang w:val="fr-FR"/>
        </w:rPr>
      </w:pPr>
      <w:r>
        <w:rPr>
          <w:rFonts w:hint="cs"/>
          <w:rtl/>
        </w:rPr>
        <w:t>تحية طيبة وبعد،</w:t>
      </w:r>
    </w:p>
    <w:p w14:paraId="22267B5F" w14:textId="77777777" w:rsidR="006E0212" w:rsidRPr="006E0212" w:rsidRDefault="006E0212" w:rsidP="00A05204">
      <w:pPr>
        <w:spacing w:line="276" w:lineRule="auto"/>
        <w:rPr>
          <w:rtl/>
        </w:rPr>
      </w:pPr>
      <w:r w:rsidRPr="006E0212">
        <w:rPr>
          <w:rFonts w:hint="cs"/>
          <w:rtl/>
        </w:rPr>
        <w:t>عملاً بأحكام الرقم </w:t>
      </w:r>
      <w:r w:rsidRPr="006E0212">
        <w:rPr>
          <w:b/>
          <w:bCs/>
          <w:lang w:val="fr-FR" w:bidi="ar-EG"/>
        </w:rPr>
        <w:t>18.13</w:t>
      </w:r>
      <w:r w:rsidRPr="006E0212">
        <w:rPr>
          <w:rFonts w:hint="cs"/>
          <w:rtl/>
        </w:rPr>
        <w:t xml:space="preserve"> من لوائح الراديو، وطبقاً للفقرة </w:t>
      </w:r>
      <w:r w:rsidRPr="006E0212">
        <w:rPr>
          <w:lang w:val="fr-FR" w:bidi="ar-EG"/>
        </w:rPr>
        <w:t>10.1</w:t>
      </w:r>
      <w:r w:rsidRPr="006E0212">
        <w:rPr>
          <w:rFonts w:hint="cs"/>
          <w:rtl/>
        </w:rPr>
        <w:t xml:space="preserve"> من الجزء </w:t>
      </w:r>
      <w:r w:rsidRPr="006E0212">
        <w:rPr>
          <w:lang w:val="fr-FR" w:bidi="ar-EG"/>
        </w:rPr>
        <w:t>C</w:t>
      </w:r>
      <w:r w:rsidRPr="006E0212">
        <w:rPr>
          <w:rFonts w:hint="cs"/>
          <w:rtl/>
        </w:rPr>
        <w:t xml:space="preserve"> من القواعد الإجرائية، يُرفق بالطي محضر الاجتماع الثالث والتسعين للجنة لوائح الراديو (26 يونيو </w:t>
      </w:r>
      <w:r w:rsidRPr="006E0212">
        <w:rPr>
          <w:rtl/>
        </w:rPr>
        <w:t>–</w:t>
      </w:r>
      <w:r w:rsidRPr="006E0212">
        <w:rPr>
          <w:rFonts w:hint="cs"/>
          <w:rtl/>
        </w:rPr>
        <w:t xml:space="preserve"> 4 يوليو 2023) بصيغته الموافَق عليها.</w:t>
      </w:r>
    </w:p>
    <w:p w14:paraId="2C3C87FD" w14:textId="3957BAF0" w:rsidR="00F16820" w:rsidRDefault="006E0212" w:rsidP="00A05204">
      <w:pPr>
        <w:spacing w:line="276" w:lineRule="auto"/>
        <w:rPr>
          <w:rtl/>
          <w:lang w:bidi="ar-EG"/>
        </w:rPr>
      </w:pPr>
      <w:r w:rsidRPr="006E0212">
        <w:rPr>
          <w:rFonts w:hint="cs"/>
          <w:rtl/>
        </w:rPr>
        <w:t>وقد وافق أعضاء لجنة لوائح الراديو على هذا المحضر من خلال الوسائل الإلكترونية وهو متاح في الصفحات المخصصة للجنة لوائح الراديو في الموقع الإلكتروني للاتحاد.</w:t>
      </w:r>
    </w:p>
    <w:p w14:paraId="2939C7B5" w14:textId="77777777" w:rsidR="00F16820" w:rsidRPr="00F16820" w:rsidRDefault="00F16820" w:rsidP="00A05204">
      <w:pPr>
        <w:spacing w:before="240" w:line="276" w:lineRule="auto"/>
        <w:rPr>
          <w:rtl/>
          <w:lang w:bidi="ar-EG"/>
        </w:rPr>
      </w:pPr>
      <w:r w:rsidRPr="00F16820">
        <w:rPr>
          <w:rFonts w:hint="cs"/>
          <w:rtl/>
          <w:lang w:bidi="ar-EG"/>
        </w:rPr>
        <w:t>وتفضلوا بقبول فائق التقدير والاحترام.</w:t>
      </w:r>
    </w:p>
    <w:p w14:paraId="28AF3995" w14:textId="77777777" w:rsidR="00F16820" w:rsidRDefault="00F16820" w:rsidP="00F16820">
      <w:pPr>
        <w:spacing w:before="1440"/>
        <w:jc w:val="left"/>
      </w:pPr>
      <w:r w:rsidRPr="00F16820">
        <w:rPr>
          <w:rtl/>
        </w:rPr>
        <w:t>ماريو مانيفيتش</w:t>
      </w:r>
      <w:r w:rsidRPr="00F16820">
        <w:rPr>
          <w:rtl/>
        </w:rPr>
        <w:br/>
      </w:r>
      <w:r w:rsidRPr="00F16820">
        <w:rPr>
          <w:rFonts w:hint="cs"/>
          <w:rtl/>
        </w:rPr>
        <w:t>المدير</w:t>
      </w:r>
    </w:p>
    <w:p w14:paraId="00D6741D" w14:textId="77777777" w:rsidR="006E0212" w:rsidRPr="006E0212" w:rsidRDefault="006E0212" w:rsidP="006E0212">
      <w:pPr>
        <w:spacing w:before="1440"/>
        <w:jc w:val="left"/>
      </w:pPr>
      <w:r w:rsidRPr="006E0212">
        <w:rPr>
          <w:rFonts w:hint="cs"/>
          <w:rtl/>
          <w:lang w:bidi="ar-EG"/>
        </w:rPr>
        <w:t xml:space="preserve">الملحق: </w:t>
      </w:r>
      <w:r w:rsidRPr="006E0212">
        <w:rPr>
          <w:rFonts w:hint="cs"/>
          <w:rtl/>
        </w:rPr>
        <w:t>محضر الاجتماع الثالث والتسعين للجنة لوائح الراديو</w:t>
      </w:r>
    </w:p>
    <w:p w14:paraId="26CF6FA3" w14:textId="77777777" w:rsidR="006E0212" w:rsidRPr="0055629A" w:rsidRDefault="006E0212" w:rsidP="00A05204">
      <w:pPr>
        <w:tabs>
          <w:tab w:val="left" w:pos="283"/>
        </w:tabs>
        <w:spacing w:before="600"/>
        <w:jc w:val="left"/>
        <w:rPr>
          <w:sz w:val="16"/>
          <w:szCs w:val="16"/>
          <w:rtl/>
          <w:lang w:bidi="ar-EG"/>
        </w:rPr>
      </w:pPr>
      <w:r w:rsidRPr="0055629A">
        <w:rPr>
          <w:rFonts w:hint="cs"/>
          <w:b/>
          <w:bCs/>
          <w:sz w:val="16"/>
          <w:szCs w:val="16"/>
          <w:u w:val="single"/>
          <w:rtl/>
          <w:lang w:bidi="ar-EG"/>
        </w:rPr>
        <w:t>التوزيع</w:t>
      </w:r>
      <w:r w:rsidRPr="0055629A">
        <w:rPr>
          <w:rFonts w:hint="cs"/>
          <w:sz w:val="16"/>
          <w:szCs w:val="16"/>
          <w:rtl/>
          <w:lang w:bidi="ar-EG"/>
        </w:rPr>
        <w:t>:</w:t>
      </w:r>
    </w:p>
    <w:p w14:paraId="7EFA7CFA" w14:textId="77777777" w:rsidR="006E0212" w:rsidRDefault="006E0212" w:rsidP="006E0212">
      <w:pPr>
        <w:tabs>
          <w:tab w:val="left" w:pos="425"/>
        </w:tabs>
        <w:spacing w:line="180" w:lineRule="auto"/>
        <w:rPr>
          <w:sz w:val="16"/>
          <w:szCs w:val="16"/>
          <w:rtl/>
          <w:lang w:bidi="ar-EG"/>
        </w:rPr>
      </w:pPr>
      <w:r>
        <w:rPr>
          <w:rFonts w:hint="cs"/>
          <w:sz w:val="16"/>
          <w:szCs w:val="16"/>
          <w:rtl/>
          <w:lang w:bidi="ar-EG"/>
        </w:rPr>
        <w:t>-</w:t>
      </w:r>
      <w:r>
        <w:rPr>
          <w:rFonts w:hint="cs"/>
          <w:sz w:val="16"/>
          <w:szCs w:val="16"/>
          <w:rtl/>
          <w:lang w:bidi="ar-EG"/>
        </w:rPr>
        <w:tab/>
        <w:t>إدارات الدول الأعضاء في الاتحاد</w:t>
      </w:r>
    </w:p>
    <w:p w14:paraId="6A998EEF" w14:textId="77777777" w:rsidR="006E0212" w:rsidRDefault="006E0212" w:rsidP="006E0212">
      <w:pPr>
        <w:tabs>
          <w:tab w:val="left" w:pos="425"/>
        </w:tabs>
        <w:spacing w:before="60" w:line="180" w:lineRule="auto"/>
        <w:rPr>
          <w:sz w:val="16"/>
          <w:szCs w:val="16"/>
          <w:rtl/>
          <w:lang w:bidi="ar-EG"/>
        </w:rPr>
      </w:pPr>
      <w:r>
        <w:rPr>
          <w:rFonts w:hint="cs"/>
          <w:sz w:val="16"/>
          <w:szCs w:val="16"/>
          <w:rtl/>
          <w:lang w:bidi="ar-EG"/>
        </w:rPr>
        <w:t>-</w:t>
      </w:r>
      <w:r>
        <w:rPr>
          <w:rFonts w:hint="cs"/>
          <w:sz w:val="16"/>
          <w:szCs w:val="16"/>
          <w:rtl/>
          <w:lang w:bidi="ar-EG"/>
        </w:rPr>
        <w:tab/>
        <w:t>أعضاء لجنة لوائح الراديو</w:t>
      </w:r>
    </w:p>
    <w:p w14:paraId="6540BFE6" w14:textId="77777777" w:rsidR="00FC09E8" w:rsidRDefault="00FC09E8" w:rsidP="006E0212">
      <w:r>
        <w:rPr>
          <w:rtl/>
        </w:rPr>
        <w:br w:type="page"/>
      </w:r>
    </w:p>
    <w:p w14:paraId="499F8C6D" w14:textId="3775434D" w:rsidR="00B715A9" w:rsidRPr="001F161E" w:rsidRDefault="00080920" w:rsidP="00080920">
      <w:pPr>
        <w:pStyle w:val="AnnexNo"/>
        <w:rPr>
          <w:b/>
          <w:bCs/>
        </w:rPr>
      </w:pPr>
      <w:r w:rsidRPr="001F161E">
        <w:rPr>
          <w:rFonts w:hint="cs"/>
          <w:b/>
          <w:bCs/>
          <w:rtl/>
        </w:rPr>
        <w:lastRenderedPageBreak/>
        <w:t>الملحق</w:t>
      </w:r>
    </w:p>
    <w:tbl>
      <w:tblPr>
        <w:tblpPr w:leftFromText="181" w:rightFromText="181" w:vertAnchor="page" w:horzAnchor="margin" w:tblpY="1908"/>
        <w:bidiVisual/>
        <w:tblW w:w="5017" w:type="pct"/>
        <w:tblLayout w:type="fixed"/>
        <w:tblLook w:val="0000" w:firstRow="0" w:lastRow="0" w:firstColumn="0" w:lastColumn="0" w:noHBand="0" w:noVBand="0"/>
      </w:tblPr>
      <w:tblGrid>
        <w:gridCol w:w="6619"/>
        <w:gridCol w:w="3053"/>
      </w:tblGrid>
      <w:tr w:rsidR="001F161E" w:rsidRPr="00B87DA7" w14:paraId="2C4F92FF" w14:textId="77777777" w:rsidTr="001F161E">
        <w:trPr>
          <w:cantSplit/>
          <w:trHeight w:val="20"/>
        </w:trPr>
        <w:tc>
          <w:tcPr>
            <w:tcW w:w="6619" w:type="dxa"/>
          </w:tcPr>
          <w:p w14:paraId="6154D369" w14:textId="77777777" w:rsidR="001F161E" w:rsidRPr="00B87DA7" w:rsidRDefault="001F161E" w:rsidP="001F161E">
            <w:pPr>
              <w:pStyle w:val="LOGO"/>
              <w:framePr w:hSpace="0" w:wrap="auto" w:xAlign="left" w:yAlign="inline"/>
              <w:spacing w:line="192" w:lineRule="auto"/>
              <w:rPr>
                <w:rtl/>
              </w:rPr>
            </w:pPr>
            <w:r w:rsidRPr="00B87DA7">
              <w:rPr>
                <w:rFonts w:hint="cs"/>
                <w:rtl/>
              </w:rPr>
              <w:t>لجنة لوائح الراديو</w:t>
            </w:r>
            <w:r w:rsidRPr="00B87DA7">
              <w:rPr>
                <w:rtl/>
              </w:rPr>
              <w:br/>
            </w:r>
            <w:r w:rsidRPr="00B87DA7">
              <w:rPr>
                <w:rFonts w:hint="cs"/>
                <w:sz w:val="24"/>
                <w:szCs w:val="24"/>
                <w:rtl/>
              </w:rPr>
              <w:t xml:space="preserve">جنيف، </w:t>
            </w:r>
            <w:r w:rsidRPr="00B87DA7">
              <w:rPr>
                <w:sz w:val="24"/>
                <w:szCs w:val="24"/>
              </w:rPr>
              <w:t>26</w:t>
            </w:r>
            <w:r w:rsidRPr="00B87DA7">
              <w:rPr>
                <w:rFonts w:hint="cs"/>
                <w:sz w:val="24"/>
                <w:szCs w:val="24"/>
                <w:rtl/>
              </w:rPr>
              <w:t xml:space="preserve"> يونيو </w:t>
            </w:r>
            <w:r w:rsidRPr="00B87DA7">
              <w:rPr>
                <w:sz w:val="24"/>
                <w:szCs w:val="24"/>
                <w:rtl/>
              </w:rPr>
              <w:t>–</w:t>
            </w:r>
            <w:r w:rsidRPr="00B87DA7">
              <w:rPr>
                <w:rFonts w:hint="cs"/>
                <w:sz w:val="24"/>
                <w:szCs w:val="24"/>
                <w:rtl/>
              </w:rPr>
              <w:t xml:space="preserve"> </w:t>
            </w:r>
            <w:r w:rsidRPr="00B87DA7">
              <w:rPr>
                <w:sz w:val="24"/>
                <w:szCs w:val="24"/>
              </w:rPr>
              <w:t>4</w:t>
            </w:r>
            <w:r w:rsidRPr="00B87DA7">
              <w:rPr>
                <w:rFonts w:hint="cs"/>
                <w:sz w:val="24"/>
                <w:szCs w:val="24"/>
                <w:rtl/>
              </w:rPr>
              <w:t xml:space="preserve"> يوليو </w:t>
            </w:r>
            <w:r w:rsidRPr="00B87DA7">
              <w:rPr>
                <w:sz w:val="24"/>
                <w:szCs w:val="24"/>
              </w:rPr>
              <w:t>2023</w:t>
            </w:r>
          </w:p>
        </w:tc>
        <w:tc>
          <w:tcPr>
            <w:tcW w:w="3053" w:type="dxa"/>
          </w:tcPr>
          <w:p w14:paraId="0E3F453B" w14:textId="77777777" w:rsidR="001F161E" w:rsidRPr="00B87DA7" w:rsidRDefault="001F161E" w:rsidP="001F161E">
            <w:pPr>
              <w:spacing w:before="0"/>
              <w:jc w:val="left"/>
              <w:rPr>
                <w:rtl/>
                <w:lang w:bidi="ar-EG"/>
              </w:rPr>
            </w:pPr>
            <w:bookmarkStart w:id="0" w:name="ditulogo"/>
            <w:bookmarkEnd w:id="0"/>
            <w:r w:rsidRPr="00B87DA7">
              <w:rPr>
                <w:noProof/>
              </w:rPr>
              <w:drawing>
                <wp:inline distT="0" distB="0" distL="0" distR="0" wp14:anchorId="08041D70" wp14:editId="20EA107B">
                  <wp:extent cx="844492" cy="844492"/>
                  <wp:effectExtent l="0" t="0" r="0" b="0"/>
                  <wp:docPr id="3" name="Picture 3"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1F161E" w:rsidRPr="00B87DA7" w14:paraId="4A1B0705" w14:textId="77777777" w:rsidTr="001F161E">
        <w:trPr>
          <w:cantSplit/>
          <w:trHeight w:val="20"/>
        </w:trPr>
        <w:tc>
          <w:tcPr>
            <w:tcW w:w="6619" w:type="dxa"/>
            <w:tcBorders>
              <w:bottom w:val="single" w:sz="12" w:space="0" w:color="auto"/>
            </w:tcBorders>
          </w:tcPr>
          <w:p w14:paraId="03C6FAB6" w14:textId="77777777" w:rsidR="001F161E" w:rsidRPr="00B87DA7" w:rsidRDefault="001F161E" w:rsidP="001F161E">
            <w:pPr>
              <w:spacing w:before="0" w:line="120" w:lineRule="auto"/>
              <w:rPr>
                <w:rtl/>
                <w:lang w:bidi="ar-EG"/>
              </w:rPr>
            </w:pPr>
          </w:p>
        </w:tc>
        <w:tc>
          <w:tcPr>
            <w:tcW w:w="3053" w:type="dxa"/>
            <w:tcBorders>
              <w:bottom w:val="single" w:sz="12" w:space="0" w:color="auto"/>
            </w:tcBorders>
          </w:tcPr>
          <w:p w14:paraId="038CC2D5" w14:textId="77777777" w:rsidR="001F161E" w:rsidRPr="00B87DA7" w:rsidRDefault="001F161E" w:rsidP="001F161E">
            <w:pPr>
              <w:spacing w:before="0" w:line="120" w:lineRule="auto"/>
              <w:rPr>
                <w:lang w:bidi="ar-EG"/>
              </w:rPr>
            </w:pPr>
          </w:p>
        </w:tc>
      </w:tr>
      <w:tr w:rsidR="001F161E" w:rsidRPr="00B87DA7" w14:paraId="6ECB7CAB" w14:textId="77777777" w:rsidTr="001F161E">
        <w:trPr>
          <w:cantSplit/>
          <w:trHeight w:val="20"/>
        </w:trPr>
        <w:tc>
          <w:tcPr>
            <w:tcW w:w="6619" w:type="dxa"/>
            <w:tcBorders>
              <w:top w:val="single" w:sz="12" w:space="0" w:color="auto"/>
            </w:tcBorders>
          </w:tcPr>
          <w:p w14:paraId="09E93A03" w14:textId="77777777" w:rsidR="001F161E" w:rsidRPr="00B87DA7" w:rsidRDefault="001F161E" w:rsidP="001F161E">
            <w:pPr>
              <w:pStyle w:val="Adress"/>
              <w:framePr w:hSpace="0" w:wrap="auto" w:xAlign="left" w:yAlign="inline"/>
              <w:spacing w:before="0" w:after="0" w:line="240" w:lineRule="exact"/>
              <w:rPr>
                <w:rtl/>
              </w:rPr>
            </w:pPr>
          </w:p>
        </w:tc>
        <w:tc>
          <w:tcPr>
            <w:tcW w:w="3053" w:type="dxa"/>
            <w:tcBorders>
              <w:top w:val="single" w:sz="12" w:space="0" w:color="auto"/>
            </w:tcBorders>
          </w:tcPr>
          <w:p w14:paraId="23AE3F9F" w14:textId="6052C1B2" w:rsidR="001F161E" w:rsidRPr="00B87DA7" w:rsidRDefault="001F161E" w:rsidP="001F161E">
            <w:pPr>
              <w:pStyle w:val="Adress"/>
              <w:framePr w:hSpace="0" w:wrap="auto" w:xAlign="left" w:yAlign="inline"/>
              <w:spacing w:before="0" w:after="0" w:line="240" w:lineRule="exact"/>
            </w:pPr>
          </w:p>
        </w:tc>
      </w:tr>
      <w:tr w:rsidR="001F161E" w:rsidRPr="00B87DA7" w14:paraId="02C208AD" w14:textId="77777777" w:rsidTr="001F161E">
        <w:trPr>
          <w:cantSplit/>
        </w:trPr>
        <w:tc>
          <w:tcPr>
            <w:tcW w:w="6619" w:type="dxa"/>
          </w:tcPr>
          <w:p w14:paraId="0F7A9805" w14:textId="77777777" w:rsidR="001F161E" w:rsidRPr="00B87DA7" w:rsidRDefault="001F161E" w:rsidP="001F161E">
            <w:pPr>
              <w:pStyle w:val="Committee"/>
              <w:framePr w:hSpace="0" w:wrap="auto" w:hAnchor="text" w:yAlign="inline"/>
              <w:bidi/>
              <w:spacing w:before="0" w:after="0"/>
              <w:rPr>
                <w:rtl/>
              </w:rPr>
            </w:pPr>
          </w:p>
        </w:tc>
        <w:tc>
          <w:tcPr>
            <w:tcW w:w="3053" w:type="dxa"/>
            <w:vAlign w:val="center"/>
          </w:tcPr>
          <w:p w14:paraId="6D26C0DE" w14:textId="1CC9172D" w:rsidR="001F161E" w:rsidRPr="00B87DA7" w:rsidRDefault="00865FDE" w:rsidP="001F161E">
            <w:pPr>
              <w:pStyle w:val="Adress"/>
              <w:framePr w:hSpace="0" w:wrap="auto" w:xAlign="left" w:yAlign="inline"/>
              <w:spacing w:before="0" w:after="0"/>
              <w:rPr>
                <w:rtl/>
              </w:rPr>
            </w:pPr>
            <w:r>
              <w:rPr>
                <w:rtl/>
              </w:rPr>
              <w:t>المراجعة</w:t>
            </w:r>
            <w:r>
              <w:rPr>
                <w:rFonts w:hint="cs"/>
                <w:rtl/>
              </w:rPr>
              <w:t xml:space="preserve"> 1</w:t>
            </w:r>
            <w:r>
              <w:br/>
            </w:r>
            <w:r w:rsidR="0055629A">
              <w:rPr>
                <w:rFonts w:hint="cs"/>
                <w:rtl/>
              </w:rPr>
              <w:t>ل</w:t>
            </w:r>
            <w:r w:rsidR="001F161E" w:rsidRPr="00B87DA7">
              <w:rPr>
                <w:rFonts w:hint="cs"/>
                <w:rtl/>
              </w:rPr>
              <w:t>ل</w:t>
            </w:r>
            <w:r w:rsidR="001F161E" w:rsidRPr="00B87DA7">
              <w:rPr>
                <w:rtl/>
              </w:rPr>
              <w:t>و</w:t>
            </w:r>
            <w:r w:rsidR="001F161E" w:rsidRPr="00B87DA7">
              <w:rPr>
                <w:rFonts w:hint="cs"/>
                <w:rtl/>
              </w:rPr>
              <w:t xml:space="preserve">ثيقة </w:t>
            </w:r>
            <w:r w:rsidR="001F161E" w:rsidRPr="00B87DA7">
              <w:t>RRB23-2/24-A</w:t>
            </w:r>
          </w:p>
        </w:tc>
      </w:tr>
      <w:tr w:rsidR="001F161E" w:rsidRPr="00B87DA7" w14:paraId="343088FC" w14:textId="77777777" w:rsidTr="001F161E">
        <w:trPr>
          <w:cantSplit/>
        </w:trPr>
        <w:tc>
          <w:tcPr>
            <w:tcW w:w="6619" w:type="dxa"/>
          </w:tcPr>
          <w:p w14:paraId="68D38A6B" w14:textId="77777777" w:rsidR="001F161E" w:rsidRPr="00B87DA7" w:rsidRDefault="001F161E" w:rsidP="001F161E">
            <w:pPr>
              <w:pStyle w:val="Adress"/>
              <w:framePr w:hSpace="0" w:wrap="auto" w:xAlign="left" w:yAlign="inline"/>
              <w:spacing w:before="0" w:after="0"/>
              <w:rPr>
                <w:rtl/>
              </w:rPr>
            </w:pPr>
          </w:p>
        </w:tc>
        <w:tc>
          <w:tcPr>
            <w:tcW w:w="3053" w:type="dxa"/>
            <w:vAlign w:val="center"/>
          </w:tcPr>
          <w:p w14:paraId="16722635" w14:textId="71794687" w:rsidR="001F161E" w:rsidRPr="00B87DA7" w:rsidRDefault="001F161E" w:rsidP="001F161E">
            <w:pPr>
              <w:pStyle w:val="Adress"/>
              <w:framePr w:hSpace="0" w:wrap="auto" w:xAlign="left" w:yAlign="inline"/>
              <w:spacing w:before="0" w:after="0"/>
            </w:pPr>
            <w:r>
              <w:t>13</w:t>
            </w:r>
            <w:r w:rsidRPr="00B87DA7">
              <w:rPr>
                <w:rFonts w:hint="cs"/>
                <w:rtl/>
              </w:rPr>
              <w:t xml:space="preserve"> </w:t>
            </w:r>
            <w:r w:rsidR="0055629A">
              <w:rPr>
                <w:rFonts w:hint="cs"/>
                <w:rtl/>
              </w:rPr>
              <w:t xml:space="preserve">سبتمبر </w:t>
            </w:r>
            <w:r w:rsidRPr="00B87DA7">
              <w:t>2023</w:t>
            </w:r>
          </w:p>
        </w:tc>
      </w:tr>
      <w:tr w:rsidR="001F161E" w:rsidRPr="00B87DA7" w14:paraId="5C6B9D79" w14:textId="77777777" w:rsidTr="001F161E">
        <w:trPr>
          <w:cantSplit/>
        </w:trPr>
        <w:tc>
          <w:tcPr>
            <w:tcW w:w="6619" w:type="dxa"/>
          </w:tcPr>
          <w:p w14:paraId="4503FB32" w14:textId="77777777" w:rsidR="001F161E" w:rsidRPr="00B87DA7" w:rsidRDefault="001F161E" w:rsidP="001F161E">
            <w:pPr>
              <w:pStyle w:val="Adress"/>
              <w:framePr w:hSpace="0" w:wrap="auto" w:xAlign="left" w:yAlign="inline"/>
              <w:spacing w:before="0" w:after="0"/>
              <w:rPr>
                <w:rFonts w:eastAsia="SimSun"/>
                <w:rtl/>
              </w:rPr>
            </w:pPr>
          </w:p>
        </w:tc>
        <w:tc>
          <w:tcPr>
            <w:tcW w:w="3053" w:type="dxa"/>
            <w:vAlign w:val="center"/>
          </w:tcPr>
          <w:p w14:paraId="44C88A3A" w14:textId="77777777" w:rsidR="001F161E" w:rsidRPr="00B87DA7" w:rsidRDefault="001F161E" w:rsidP="001F161E">
            <w:pPr>
              <w:pStyle w:val="Adress"/>
              <w:framePr w:hSpace="0" w:wrap="auto" w:xAlign="left" w:yAlign="inline"/>
              <w:spacing w:before="0" w:after="0"/>
              <w:rPr>
                <w:rFonts w:eastAsia="SimSun"/>
              </w:rPr>
            </w:pPr>
            <w:r w:rsidRPr="00B87DA7">
              <w:rPr>
                <w:rFonts w:hint="cs"/>
                <w:rtl/>
              </w:rPr>
              <w:t>الأصل: بالإنكليزية</w:t>
            </w:r>
          </w:p>
        </w:tc>
      </w:tr>
      <w:tr w:rsidR="001F161E" w:rsidRPr="00B87DA7" w14:paraId="37351F57" w14:textId="77777777" w:rsidTr="001F161E">
        <w:trPr>
          <w:cantSplit/>
        </w:trPr>
        <w:tc>
          <w:tcPr>
            <w:tcW w:w="9672" w:type="dxa"/>
            <w:gridSpan w:val="2"/>
          </w:tcPr>
          <w:p w14:paraId="278512F6" w14:textId="77777777" w:rsidR="001F161E" w:rsidRPr="00B87DA7" w:rsidRDefault="001F161E" w:rsidP="001F161E">
            <w:pPr>
              <w:pStyle w:val="Title1"/>
              <w:rPr>
                <w:rtl/>
              </w:rPr>
            </w:pPr>
            <w:r w:rsidRPr="00B87DA7">
              <w:rPr>
                <w:rtl/>
              </w:rPr>
              <w:t>محضر</w:t>
            </w:r>
            <w:r w:rsidRPr="00B87DA7">
              <w:rPr>
                <w:rStyle w:val="FootnoteReference"/>
                <w:rtl/>
              </w:rPr>
              <w:footnoteReference w:customMarkFollows="1" w:id="1"/>
              <w:t>*</w:t>
            </w:r>
            <w:r w:rsidRPr="00B87DA7">
              <w:rPr>
                <w:rtl/>
              </w:rPr>
              <w:br/>
              <w:t xml:space="preserve">الاجتماع </w:t>
            </w:r>
            <w:r w:rsidRPr="00B87DA7">
              <w:rPr>
                <w:rFonts w:hint="cs"/>
                <w:rtl/>
              </w:rPr>
              <w:t>الثالث</w:t>
            </w:r>
            <w:r w:rsidRPr="00B87DA7">
              <w:rPr>
                <w:rtl/>
              </w:rPr>
              <w:t xml:space="preserve"> والتسعين للجنة لوائح الراديو</w:t>
            </w:r>
          </w:p>
        </w:tc>
      </w:tr>
      <w:tr w:rsidR="001F161E" w:rsidRPr="00B87DA7" w14:paraId="7B00E9E7" w14:textId="77777777" w:rsidTr="001F161E">
        <w:trPr>
          <w:cantSplit/>
        </w:trPr>
        <w:tc>
          <w:tcPr>
            <w:tcW w:w="9672" w:type="dxa"/>
            <w:gridSpan w:val="2"/>
          </w:tcPr>
          <w:p w14:paraId="0C001A62" w14:textId="77777777" w:rsidR="001F161E" w:rsidRPr="00B87DA7" w:rsidRDefault="001F161E" w:rsidP="001F161E">
            <w:pPr>
              <w:jc w:val="center"/>
              <w:rPr>
                <w:rtl/>
              </w:rPr>
            </w:pPr>
            <w:r w:rsidRPr="00B87DA7">
              <w:t>26</w:t>
            </w:r>
            <w:r w:rsidRPr="00B87DA7">
              <w:rPr>
                <w:rtl/>
              </w:rPr>
              <w:t xml:space="preserve"> يونيو – 4 يوليو 2023</w:t>
            </w:r>
          </w:p>
        </w:tc>
      </w:tr>
      <w:tr w:rsidR="001F161E" w:rsidRPr="00B87DA7" w14:paraId="252E9B2F" w14:textId="77777777" w:rsidTr="001F161E">
        <w:trPr>
          <w:cantSplit/>
        </w:trPr>
        <w:tc>
          <w:tcPr>
            <w:tcW w:w="9672" w:type="dxa"/>
            <w:gridSpan w:val="2"/>
          </w:tcPr>
          <w:p w14:paraId="6D1A4DFC" w14:textId="77777777" w:rsidR="001F161E" w:rsidRPr="00B87DA7" w:rsidRDefault="001F161E" w:rsidP="001F161E">
            <w:pPr>
              <w:rPr>
                <w:rtl/>
              </w:rPr>
            </w:pPr>
          </w:p>
        </w:tc>
      </w:tr>
    </w:tbl>
    <w:p w14:paraId="26709E62" w14:textId="77777777" w:rsidR="001F161E" w:rsidRPr="001F161E" w:rsidRDefault="001F161E" w:rsidP="001F161E">
      <w:pPr>
        <w:tabs>
          <w:tab w:val="clear" w:pos="794"/>
          <w:tab w:val="left" w:pos="1871"/>
          <w:tab w:val="left" w:pos="2268"/>
        </w:tabs>
        <w:jc w:val="left"/>
        <w:rPr>
          <w:rFonts w:eastAsia="Times New Roman"/>
          <w:rtl/>
          <w:lang w:eastAsia="en-US" w:bidi="ar-SY"/>
        </w:rPr>
      </w:pPr>
      <w:r w:rsidRPr="001F161E">
        <w:rPr>
          <w:rFonts w:eastAsia="Times New Roman"/>
          <w:u w:val="single"/>
          <w:rtl/>
          <w:lang w:eastAsia="en-US" w:bidi="ar-EG"/>
        </w:rPr>
        <w:t>الحاضرون</w:t>
      </w:r>
      <w:r w:rsidRPr="001F161E">
        <w:rPr>
          <w:rFonts w:eastAsia="Times New Roman"/>
          <w:rtl/>
          <w:lang w:eastAsia="en-US" w:bidi="ar-EG"/>
        </w:rPr>
        <w:t>:</w:t>
      </w:r>
      <w:r w:rsidRPr="001F161E">
        <w:rPr>
          <w:rFonts w:eastAsia="Times New Roman"/>
          <w:lang w:eastAsia="en-US" w:bidi="ar-EG"/>
        </w:rPr>
        <w:tab/>
      </w:r>
      <w:r w:rsidRPr="001F161E">
        <w:rPr>
          <w:rFonts w:eastAsia="Times New Roman"/>
          <w:u w:val="single"/>
          <w:rtl/>
          <w:lang w:eastAsia="en-US" w:bidi="ar-EG"/>
        </w:rPr>
        <w:t>أعضاء لجنة لوائح الراديو</w:t>
      </w:r>
    </w:p>
    <w:p w14:paraId="4978D4EA" w14:textId="77777777" w:rsidR="001F161E" w:rsidRPr="001F161E" w:rsidRDefault="001F161E" w:rsidP="001F161E">
      <w:pPr>
        <w:tabs>
          <w:tab w:val="clear" w:pos="794"/>
          <w:tab w:val="left" w:pos="1871"/>
          <w:tab w:val="left" w:pos="2268"/>
        </w:tabs>
        <w:ind w:left="1871" w:hanging="1871"/>
        <w:jc w:val="left"/>
        <w:rPr>
          <w:rFonts w:eastAsia="Times New Roman"/>
          <w:rtl/>
          <w:lang w:eastAsia="en-US"/>
        </w:rPr>
      </w:pPr>
      <w:r w:rsidRPr="001F161E">
        <w:rPr>
          <w:rFonts w:eastAsia="Times New Roman"/>
          <w:rtl/>
          <w:lang w:eastAsia="en-US" w:bidi="ar-EG"/>
        </w:rPr>
        <w:tab/>
      </w:r>
      <w:r w:rsidRPr="001F161E">
        <w:rPr>
          <w:rFonts w:eastAsia="Times New Roman"/>
          <w:color w:val="000000"/>
          <w:rtl/>
          <w:lang w:eastAsia="en-US"/>
        </w:rPr>
        <w:t xml:space="preserve">السيد </w:t>
      </w:r>
      <w:r w:rsidRPr="001F161E">
        <w:rPr>
          <w:rFonts w:eastAsia="Times New Roman" w:hint="cs"/>
          <w:color w:val="000000"/>
          <w:rtl/>
          <w:lang w:eastAsia="en-US"/>
        </w:rPr>
        <w:t>ا</w:t>
      </w:r>
      <w:r w:rsidRPr="001F161E">
        <w:rPr>
          <w:rFonts w:eastAsia="Times New Roman"/>
          <w:color w:val="000000"/>
          <w:rtl/>
          <w:lang w:eastAsia="en-US"/>
        </w:rPr>
        <w:t>. عزوز، الرئيس</w:t>
      </w:r>
      <w:r w:rsidRPr="001F161E">
        <w:rPr>
          <w:rFonts w:eastAsia="Times New Roman"/>
          <w:rtl/>
          <w:lang w:eastAsia="en-US" w:bidi="ar-EG"/>
        </w:rPr>
        <w:br/>
        <w:t>السيد إ. هنري، نائب الرئيس</w:t>
      </w:r>
      <w:r w:rsidRPr="001F161E">
        <w:rPr>
          <w:rFonts w:eastAsia="Times New Roman"/>
          <w:rtl/>
          <w:lang w:eastAsia="en-US" w:bidi="ar-EG"/>
        </w:rPr>
        <w:br/>
      </w:r>
      <w:r w:rsidRPr="001F161E">
        <w:rPr>
          <w:rFonts w:eastAsia="Times New Roman"/>
          <w:spacing w:val="-4"/>
          <w:rtl/>
          <w:lang w:eastAsia="en-US" w:bidi="ar-EG"/>
        </w:rPr>
        <w:t xml:space="preserve">السيد أ. القحطاني، السيدة ش. بومييه، السيد </w:t>
      </w:r>
      <w:r w:rsidRPr="001F161E">
        <w:rPr>
          <w:rFonts w:eastAsia="Times New Roman"/>
          <w:color w:val="000000"/>
          <w:spacing w:val="-4"/>
          <w:rtl/>
          <w:lang w:eastAsia="en-US"/>
        </w:rPr>
        <w:t>ش. تتشينغ</w:t>
      </w:r>
      <w:r w:rsidRPr="001F161E">
        <w:rPr>
          <w:rFonts w:eastAsia="Times New Roman"/>
          <w:spacing w:val="-4"/>
          <w:rtl/>
          <w:lang w:eastAsia="en-US" w:bidi="ar-EG"/>
        </w:rPr>
        <w:t xml:space="preserve">، </w:t>
      </w:r>
      <w:r w:rsidRPr="001F161E">
        <w:rPr>
          <w:rFonts w:eastAsia="Times New Roman"/>
          <w:color w:val="000000"/>
          <w:spacing w:val="-4"/>
          <w:rtl/>
          <w:lang w:eastAsia="en-US"/>
        </w:rPr>
        <w:t>السيد م. دي كريشينسو</w:t>
      </w:r>
      <w:r w:rsidRPr="001F161E">
        <w:rPr>
          <w:rFonts w:eastAsia="Times New Roman"/>
          <w:spacing w:val="-4"/>
          <w:rtl/>
          <w:lang w:eastAsia="en-US"/>
        </w:rPr>
        <w:t>،</w:t>
      </w:r>
      <w:r w:rsidRPr="001F161E">
        <w:rPr>
          <w:rFonts w:eastAsia="Times New Roman"/>
          <w:color w:val="000000"/>
          <w:spacing w:val="-4"/>
          <w:rtl/>
          <w:lang w:eastAsia="en-US"/>
        </w:rPr>
        <w:t xml:space="preserve"> السيد إ. ي. فيانكو</w:t>
      </w:r>
      <w:r w:rsidRPr="001F161E">
        <w:rPr>
          <w:rFonts w:eastAsia="Times New Roman"/>
          <w:spacing w:val="-4"/>
          <w:rtl/>
          <w:lang w:eastAsia="en-US"/>
        </w:rPr>
        <w:t>،</w:t>
      </w:r>
      <w:r w:rsidRPr="001F161E">
        <w:rPr>
          <w:rFonts w:eastAsia="Times New Roman"/>
          <w:rtl/>
          <w:lang w:eastAsia="en-US"/>
        </w:rPr>
        <w:t xml:space="preserve"> </w:t>
      </w:r>
      <w:r w:rsidRPr="001F161E">
        <w:rPr>
          <w:rFonts w:eastAsia="Times New Roman"/>
          <w:color w:val="000000"/>
          <w:rtl/>
          <w:lang w:eastAsia="en-US"/>
        </w:rPr>
        <w:br/>
        <w:t>السيدة ص. حسنوفا،</w:t>
      </w:r>
      <w:r w:rsidRPr="001F161E">
        <w:rPr>
          <w:rFonts w:eastAsia="Times New Roman"/>
          <w:rtl/>
          <w:lang w:eastAsia="en-US"/>
        </w:rPr>
        <w:t xml:space="preserve"> </w:t>
      </w:r>
      <w:r w:rsidRPr="001F161E">
        <w:rPr>
          <w:rFonts w:eastAsia="Times New Roman"/>
          <w:color w:val="000000"/>
          <w:rtl/>
          <w:lang w:eastAsia="en-US"/>
        </w:rPr>
        <w:t>السيد أ. لينيارس دي سوزا فيلهو</w:t>
      </w:r>
      <w:r w:rsidRPr="001F161E">
        <w:rPr>
          <w:rFonts w:eastAsia="Times New Roman"/>
          <w:rtl/>
          <w:lang w:eastAsia="en-US"/>
        </w:rPr>
        <w:t xml:space="preserve">، </w:t>
      </w:r>
      <w:r w:rsidRPr="001F161E">
        <w:rPr>
          <w:rFonts w:eastAsia="Times New Roman"/>
          <w:color w:val="000000"/>
          <w:rtl/>
          <w:lang w:eastAsia="en-US"/>
        </w:rPr>
        <w:t>السيدة ر. مانيبالي</w:t>
      </w:r>
      <w:r w:rsidRPr="001F161E">
        <w:rPr>
          <w:rFonts w:eastAsia="Times New Roman"/>
          <w:rtl/>
          <w:lang w:eastAsia="en-US"/>
        </w:rPr>
        <w:t xml:space="preserve">، </w:t>
      </w:r>
      <w:r w:rsidRPr="001F161E">
        <w:rPr>
          <w:rFonts w:eastAsia="Times New Roman"/>
          <w:color w:val="000000"/>
          <w:rtl/>
          <w:lang w:eastAsia="en-US"/>
        </w:rPr>
        <w:t xml:space="preserve">السيد ر. نورشابيكوف، </w:t>
      </w:r>
      <w:r w:rsidRPr="001F161E">
        <w:rPr>
          <w:rFonts w:eastAsia="Times New Roman"/>
          <w:color w:val="000000"/>
          <w:rtl/>
          <w:lang w:eastAsia="en-US"/>
        </w:rPr>
        <w:br/>
        <w:t>السيد ح. طالب</w:t>
      </w:r>
    </w:p>
    <w:p w14:paraId="3B8D0181" w14:textId="77777777" w:rsidR="001F161E" w:rsidRPr="001F161E" w:rsidRDefault="001F161E" w:rsidP="001F161E">
      <w:pPr>
        <w:tabs>
          <w:tab w:val="clear" w:pos="794"/>
          <w:tab w:val="left" w:pos="1871"/>
          <w:tab w:val="left" w:pos="2268"/>
        </w:tabs>
        <w:ind w:left="1871" w:hanging="1871"/>
        <w:jc w:val="left"/>
        <w:rPr>
          <w:rFonts w:eastAsia="Times New Roman"/>
          <w:rtl/>
          <w:lang w:eastAsia="en-US" w:bidi="ar-EG"/>
        </w:rPr>
      </w:pPr>
      <w:r w:rsidRPr="001F161E">
        <w:rPr>
          <w:rFonts w:eastAsia="Times New Roman"/>
          <w:rtl/>
          <w:lang w:eastAsia="en-US" w:bidi="ar-EG"/>
        </w:rPr>
        <w:tab/>
      </w:r>
      <w:r w:rsidRPr="001F161E">
        <w:rPr>
          <w:rFonts w:eastAsia="Times New Roman"/>
          <w:u w:val="single"/>
          <w:rtl/>
          <w:lang w:eastAsia="en-US" w:bidi="ar-EG"/>
        </w:rPr>
        <w:t>الأمين التنفيذي للجنة لوائح الراديو</w:t>
      </w:r>
      <w:r w:rsidRPr="001F161E">
        <w:rPr>
          <w:rFonts w:eastAsia="Times New Roman"/>
          <w:rtl/>
          <w:lang w:eastAsia="en-US" w:bidi="ar-EG"/>
        </w:rPr>
        <w:br/>
        <w:t>السيد م. مانيفيتش، مدير مكتب الاتصالات الراديوية</w:t>
      </w:r>
    </w:p>
    <w:p w14:paraId="2B7F8C4E" w14:textId="77777777" w:rsidR="001F161E" w:rsidRPr="001F161E" w:rsidRDefault="001F161E" w:rsidP="001F161E">
      <w:pPr>
        <w:tabs>
          <w:tab w:val="clear" w:pos="794"/>
          <w:tab w:val="left" w:pos="1871"/>
          <w:tab w:val="left" w:pos="2268"/>
        </w:tabs>
        <w:ind w:left="1871" w:hanging="1871"/>
        <w:jc w:val="left"/>
        <w:rPr>
          <w:rFonts w:eastAsia="Times New Roman"/>
          <w:rtl/>
          <w:lang w:eastAsia="en-US"/>
        </w:rPr>
      </w:pPr>
      <w:r w:rsidRPr="001F161E">
        <w:rPr>
          <w:rFonts w:eastAsia="Times New Roman"/>
          <w:rtl/>
          <w:lang w:eastAsia="en-US" w:bidi="ar-EG"/>
        </w:rPr>
        <w:tab/>
      </w:r>
      <w:r w:rsidRPr="001F161E">
        <w:rPr>
          <w:rFonts w:eastAsia="Times New Roman"/>
          <w:u w:val="single"/>
          <w:rtl/>
          <w:lang w:eastAsia="en-US" w:bidi="ar-EG"/>
        </w:rPr>
        <w:t>كاتب</w:t>
      </w:r>
      <w:r w:rsidRPr="001F161E">
        <w:rPr>
          <w:rFonts w:eastAsia="Times New Roman" w:hint="cs"/>
          <w:u w:val="single"/>
          <w:rtl/>
          <w:lang w:eastAsia="en-US" w:bidi="ar-EG"/>
        </w:rPr>
        <w:t>و</w:t>
      </w:r>
      <w:r w:rsidRPr="001F161E">
        <w:rPr>
          <w:rFonts w:eastAsia="Times New Roman"/>
          <w:u w:val="single"/>
          <w:rtl/>
          <w:lang w:eastAsia="en-US" w:bidi="ar-EG"/>
        </w:rPr>
        <w:t xml:space="preserve"> المحاضر</w:t>
      </w:r>
      <w:r w:rsidRPr="001F161E">
        <w:rPr>
          <w:rFonts w:eastAsia="Times New Roman"/>
          <w:rtl/>
          <w:lang w:eastAsia="en-US" w:bidi="ar-EG"/>
        </w:rPr>
        <w:br/>
        <w:t>السيد ب. ميثفن والسيد أ. بيت والسيدة ك. ييتس</w:t>
      </w:r>
    </w:p>
    <w:p w14:paraId="57364907" w14:textId="77777777" w:rsidR="001F161E" w:rsidRPr="001F161E" w:rsidRDefault="001F161E" w:rsidP="001F161E">
      <w:pPr>
        <w:tabs>
          <w:tab w:val="clear" w:pos="794"/>
          <w:tab w:val="left" w:pos="1134"/>
          <w:tab w:val="left" w:pos="1871"/>
          <w:tab w:val="left" w:pos="2268"/>
        </w:tabs>
        <w:ind w:left="1871" w:hanging="1871"/>
        <w:jc w:val="left"/>
        <w:rPr>
          <w:rFonts w:eastAsia="Times New Roman"/>
          <w:rtl/>
          <w:lang w:eastAsia="en-US"/>
        </w:rPr>
      </w:pPr>
      <w:r w:rsidRPr="001F161E">
        <w:rPr>
          <w:rFonts w:eastAsia="Times New Roman"/>
          <w:spacing w:val="-2"/>
          <w:u w:val="single"/>
          <w:rtl/>
          <w:lang w:eastAsia="en-US" w:bidi="ar-EG"/>
        </w:rPr>
        <w:t>حضر الاجتماع أيضاً</w:t>
      </w:r>
      <w:r w:rsidRPr="001F161E">
        <w:rPr>
          <w:rFonts w:eastAsia="Times New Roman"/>
          <w:spacing w:val="-2"/>
          <w:rtl/>
          <w:lang w:eastAsia="en-US" w:bidi="ar-EG"/>
        </w:rPr>
        <w:t>:</w:t>
      </w:r>
      <w:r w:rsidRPr="001F161E">
        <w:rPr>
          <w:rFonts w:eastAsia="Times New Roman"/>
          <w:spacing w:val="-2"/>
          <w:rtl/>
          <w:lang w:eastAsia="en-US" w:bidi="ar-EG"/>
        </w:rPr>
        <w:tab/>
      </w:r>
      <w:r w:rsidRPr="001F161E">
        <w:rPr>
          <w:rFonts w:eastAsia="Times New Roman"/>
          <w:spacing w:val="-2"/>
          <w:rtl/>
          <w:lang w:eastAsia="en-US"/>
        </w:rPr>
        <w:t>السيدة ج. ويلسون، نائبة مدير مكتب الاتصالات الراديوية ورئيسة دائرة المعلوماتية والإدارة والمنشورات</w:t>
      </w:r>
      <w:r w:rsidRPr="001F161E">
        <w:rPr>
          <w:rFonts w:eastAsia="Times New Roman"/>
          <w:rtl/>
          <w:lang w:eastAsia="en-US"/>
        </w:rPr>
        <w:br/>
        <w:t>السيد أ. فاليه، رئيس دائرة الخدمات الفضائية</w:t>
      </w:r>
      <w:r w:rsidRPr="001F161E">
        <w:rPr>
          <w:rFonts w:eastAsia="Times New Roman"/>
          <w:rtl/>
          <w:lang w:eastAsia="en-US"/>
        </w:rPr>
        <w:br/>
      </w:r>
      <w:r w:rsidRPr="001F161E">
        <w:rPr>
          <w:rFonts w:eastAsia="Times New Roman"/>
          <w:spacing w:val="-6"/>
          <w:rtl/>
          <w:lang w:eastAsia="en-US"/>
        </w:rPr>
        <w:t xml:space="preserve">السيد س. س. </w:t>
      </w:r>
      <w:r w:rsidRPr="001F161E">
        <w:rPr>
          <w:rFonts w:eastAsia="Times New Roman" w:hint="cs"/>
          <w:spacing w:val="-6"/>
          <w:rtl/>
          <w:lang w:eastAsia="en-US"/>
        </w:rPr>
        <w:t>لو، القائم</w:t>
      </w:r>
      <w:r w:rsidRPr="001F161E">
        <w:rPr>
          <w:rFonts w:eastAsia="Times New Roman"/>
          <w:spacing w:val="-6"/>
          <w:rtl/>
          <w:lang w:eastAsia="en-US"/>
        </w:rPr>
        <w:t xml:space="preserve"> بأعمال رئيس قسم المنشورات والتسجيلات الفضائية/دائرة الخدمات الفضائية</w:t>
      </w:r>
      <w:r w:rsidRPr="001F161E">
        <w:rPr>
          <w:rFonts w:eastAsia="Times New Roman"/>
          <w:rtl/>
          <w:lang w:eastAsia="en-US"/>
        </w:rPr>
        <w:br/>
        <w:t>السيد م. ساكاموتو، رئيس شعبة تنسيق الأنظمة الفضائية/دائرة الخدمات الفضائية</w:t>
      </w:r>
      <w:r w:rsidRPr="001F161E">
        <w:rPr>
          <w:rFonts w:eastAsia="Times New Roman"/>
          <w:spacing w:val="-6"/>
          <w:rtl/>
          <w:lang w:eastAsia="en-US"/>
        </w:rPr>
        <w:br/>
      </w:r>
      <w:r w:rsidRPr="001F161E">
        <w:rPr>
          <w:rFonts w:eastAsia="Times New Roman"/>
          <w:rtl/>
          <w:lang w:eastAsia="en-US"/>
        </w:rPr>
        <w:t>السيد ج. وانغ، رئيس شعبة التبليغ والخطط للخدمات الفضائية/دائرة الخدمات الفضائية</w:t>
      </w:r>
      <w:r w:rsidRPr="001F161E">
        <w:rPr>
          <w:rFonts w:eastAsia="Times New Roman"/>
          <w:rtl/>
          <w:lang w:eastAsia="en-US"/>
        </w:rPr>
        <w:br/>
      </w:r>
      <w:r w:rsidRPr="001F161E">
        <w:rPr>
          <w:rFonts w:eastAsia="Times New Roman" w:hint="cs"/>
          <w:rtl/>
          <w:lang w:eastAsia="en-US"/>
        </w:rPr>
        <w:t xml:space="preserve">السيد </w:t>
      </w:r>
      <w:r w:rsidRPr="001F161E">
        <w:rPr>
          <w:rFonts w:eastAsia="Times New Roman"/>
          <w:rtl/>
          <w:lang w:eastAsia="en-US"/>
        </w:rPr>
        <w:t>أ. كليوشاريف</w:t>
      </w:r>
      <w:r w:rsidRPr="001F161E">
        <w:rPr>
          <w:rFonts w:eastAsia="Times New Roman" w:hint="cs"/>
          <w:rtl/>
          <w:lang w:eastAsia="en-US"/>
        </w:rPr>
        <w:t>،</w:t>
      </w:r>
      <w:r w:rsidRPr="001F161E">
        <w:rPr>
          <w:rFonts w:eastAsia="Times New Roman"/>
          <w:rtl/>
          <w:lang w:eastAsia="en-US"/>
        </w:rPr>
        <w:t xml:space="preserve"> شعبة التبليغ والخطط للخدمات الفضائية/دائرة الخدمات الفضائية</w:t>
      </w:r>
      <w:r w:rsidRPr="001F161E">
        <w:rPr>
          <w:rFonts w:eastAsia="Times New Roman"/>
          <w:rtl/>
          <w:lang w:eastAsia="en-US"/>
        </w:rPr>
        <w:br/>
      </w:r>
      <w:r w:rsidRPr="001F161E">
        <w:rPr>
          <w:rFonts w:eastAsia="Times New Roman"/>
          <w:color w:val="000000"/>
          <w:rtl/>
          <w:lang w:eastAsia="en-US"/>
        </w:rPr>
        <w:t>السيد ن. فاسيلييف، رئيس دائرة الخدمات الأرضية</w:t>
      </w:r>
      <w:r w:rsidRPr="001F161E">
        <w:rPr>
          <w:rFonts w:eastAsia="Times New Roman"/>
          <w:color w:val="000000"/>
          <w:rtl/>
          <w:lang w:eastAsia="en-US"/>
        </w:rPr>
        <w:br/>
      </w:r>
      <w:r w:rsidRPr="001F161E">
        <w:rPr>
          <w:rFonts w:eastAsia="Times New Roman"/>
          <w:rtl/>
          <w:lang w:eastAsia="en-US"/>
        </w:rPr>
        <w:t>السيد ب. با، رئيس شعبة النشر والتسجيل للخدمات الأرضية/دائرة الخدمات الأرضية</w:t>
      </w:r>
      <w:r w:rsidRPr="001F161E">
        <w:rPr>
          <w:rFonts w:eastAsia="Times New Roman"/>
          <w:rtl/>
          <w:lang w:eastAsia="en-US"/>
        </w:rPr>
        <w:br/>
        <w:t>السيد ك. بوغينس، رئيس شعبة الخدمات الثابتة والمتنقلة/دائرة الخدمات الأرضية</w:t>
      </w:r>
      <w:r w:rsidRPr="001F161E">
        <w:rPr>
          <w:rFonts w:eastAsia="Times New Roman"/>
          <w:rtl/>
          <w:lang w:eastAsia="en-US"/>
        </w:rPr>
        <w:br/>
        <w:t>السيدة إ. غازي، رئيسة شعبة الخدمات الإذاعية/دائرة الخدمات الأرضية</w:t>
      </w:r>
      <w:r w:rsidRPr="001F161E">
        <w:rPr>
          <w:rFonts w:eastAsia="Times New Roman"/>
          <w:rtl/>
          <w:lang w:eastAsia="en-US"/>
        </w:rPr>
        <w:br/>
      </w:r>
      <w:r w:rsidRPr="001F161E">
        <w:rPr>
          <w:rFonts w:eastAsia="Times New Roman"/>
          <w:rtl/>
          <w:lang w:eastAsia="en-US" w:bidi="ar-EG"/>
        </w:rPr>
        <w:t>السيد د. بوثا، دائرة لجان الدراسات</w:t>
      </w:r>
      <w:r w:rsidRPr="001F161E">
        <w:rPr>
          <w:rFonts w:eastAsia="Times New Roman"/>
          <w:rtl/>
          <w:lang w:eastAsia="en-US"/>
        </w:rPr>
        <w:br/>
      </w:r>
      <w:r w:rsidRPr="001F161E">
        <w:rPr>
          <w:rFonts w:eastAsia="Times New Roman"/>
          <w:rtl/>
          <w:lang w:eastAsia="en-US" w:bidi="ar-EG"/>
        </w:rPr>
        <w:t>السيدة ك. غوزال، سكرتيرة إدارية</w:t>
      </w:r>
    </w:p>
    <w:p w14:paraId="589C7053" w14:textId="77777777" w:rsidR="001F161E" w:rsidRPr="001F161E" w:rsidRDefault="001F161E" w:rsidP="001F161E">
      <w:pPr>
        <w:tabs>
          <w:tab w:val="clear" w:pos="794"/>
          <w:tab w:val="left" w:pos="1134"/>
          <w:tab w:val="left" w:pos="1871"/>
          <w:tab w:val="left" w:pos="2268"/>
        </w:tabs>
        <w:rPr>
          <w:rFonts w:eastAsia="Times New Roman"/>
          <w:rtl/>
          <w:lang w:eastAsia="en-US"/>
        </w:rPr>
        <w:sectPr w:rsidR="001F161E" w:rsidRPr="001F161E" w:rsidSect="001F161E">
          <w:headerReference w:type="even" r:id="rId9"/>
          <w:headerReference w:type="default" r:id="rId10"/>
          <w:footerReference w:type="even" r:id="rId11"/>
          <w:footerReference w:type="default" r:id="rId12"/>
          <w:headerReference w:type="first" r:id="rId13"/>
          <w:footerReference w:type="first" r:id="rId14"/>
          <w:type w:val="oddPage"/>
          <w:pgSz w:w="11907" w:h="16834" w:code="9"/>
          <w:pgMar w:top="1418" w:right="1134" w:bottom="1134" w:left="1134" w:header="567" w:footer="567" w:gutter="0"/>
          <w:cols w:space="720"/>
          <w:titlePg/>
          <w:bidi/>
          <w:rtlGutter/>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6301"/>
        <w:gridCol w:w="2784"/>
      </w:tblGrid>
      <w:tr w:rsidR="001F161E" w:rsidRPr="001F161E" w14:paraId="69F3EE0F" w14:textId="77777777" w:rsidTr="00250AB4">
        <w:tc>
          <w:tcPr>
            <w:tcW w:w="554" w:type="dxa"/>
            <w:tcMar>
              <w:left w:w="28" w:type="dxa"/>
              <w:right w:w="28" w:type="dxa"/>
            </w:tcMar>
          </w:tcPr>
          <w:p w14:paraId="048E17BE" w14:textId="77777777" w:rsidR="001F161E" w:rsidRPr="001F161E" w:rsidRDefault="001F161E" w:rsidP="001F161E">
            <w:pPr>
              <w:tabs>
                <w:tab w:val="clear" w:pos="794"/>
                <w:tab w:val="left" w:pos="1134"/>
                <w:tab w:val="left" w:pos="1871"/>
                <w:tab w:val="left" w:pos="2268"/>
              </w:tabs>
              <w:spacing w:before="60" w:after="60" w:line="300" w:lineRule="exact"/>
            </w:pPr>
            <w:bookmarkStart w:id="1" w:name="_Hlk138233019"/>
          </w:p>
        </w:tc>
        <w:tc>
          <w:tcPr>
            <w:tcW w:w="6301" w:type="dxa"/>
          </w:tcPr>
          <w:p w14:paraId="5A31839A"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Fonts w:hint="cs"/>
                <w:b/>
                <w:bCs/>
                <w:rtl/>
              </w:rPr>
              <w:t>المواضيع التي نوقشت</w:t>
            </w:r>
          </w:p>
        </w:tc>
        <w:tc>
          <w:tcPr>
            <w:tcW w:w="2784" w:type="dxa"/>
          </w:tcPr>
          <w:p w14:paraId="389291E6" w14:textId="77777777" w:rsidR="001F161E" w:rsidRPr="001F161E" w:rsidRDefault="001F161E" w:rsidP="001F161E">
            <w:pPr>
              <w:tabs>
                <w:tab w:val="clear" w:pos="794"/>
                <w:tab w:val="left" w:pos="1134"/>
                <w:tab w:val="left" w:pos="1871"/>
                <w:tab w:val="left" w:pos="2268"/>
              </w:tabs>
              <w:spacing w:before="60" w:after="60" w:line="300" w:lineRule="exact"/>
              <w:jc w:val="center"/>
            </w:pPr>
            <w:r w:rsidRPr="001F161E">
              <w:rPr>
                <w:rFonts w:hint="cs"/>
                <w:b/>
                <w:bCs/>
                <w:rtl/>
              </w:rPr>
              <w:t>الوثائق</w:t>
            </w:r>
          </w:p>
        </w:tc>
      </w:tr>
      <w:tr w:rsidR="001F161E" w:rsidRPr="001F161E" w14:paraId="1E0A3BB7" w14:textId="77777777" w:rsidTr="00250AB4">
        <w:tc>
          <w:tcPr>
            <w:tcW w:w="554" w:type="dxa"/>
            <w:tcMar>
              <w:left w:w="28" w:type="dxa"/>
              <w:right w:w="28" w:type="dxa"/>
            </w:tcMar>
          </w:tcPr>
          <w:p w14:paraId="4E00968E" w14:textId="77777777" w:rsidR="001F161E" w:rsidRPr="001F161E" w:rsidRDefault="001F161E" w:rsidP="001F161E">
            <w:pPr>
              <w:tabs>
                <w:tab w:val="clear" w:pos="794"/>
                <w:tab w:val="left" w:pos="1134"/>
                <w:tab w:val="left" w:pos="1871"/>
                <w:tab w:val="left" w:pos="2268"/>
              </w:tabs>
              <w:spacing w:before="60" w:after="60" w:line="300" w:lineRule="exact"/>
            </w:pPr>
            <w:r w:rsidRPr="001F161E">
              <w:t>1</w:t>
            </w:r>
          </w:p>
        </w:tc>
        <w:tc>
          <w:tcPr>
            <w:tcW w:w="6301" w:type="dxa"/>
          </w:tcPr>
          <w:p w14:paraId="079CAF04" w14:textId="77777777" w:rsidR="001F161E" w:rsidRPr="001F161E" w:rsidRDefault="001F161E" w:rsidP="001F161E">
            <w:pPr>
              <w:tabs>
                <w:tab w:val="clear" w:pos="794"/>
                <w:tab w:val="left" w:pos="1134"/>
                <w:tab w:val="left" w:pos="1871"/>
                <w:tab w:val="left" w:pos="2268"/>
              </w:tabs>
              <w:spacing w:before="60" w:after="60" w:line="300" w:lineRule="exact"/>
              <w:rPr>
                <w:lang w:bidi="ar-EG"/>
              </w:rPr>
            </w:pPr>
            <w:r w:rsidRPr="001F161E">
              <w:rPr>
                <w:color w:val="000000"/>
                <w:position w:val="2"/>
                <w:rtl/>
                <w:lang w:eastAsia="en-US"/>
              </w:rPr>
              <w:t>افتتاح الاجتماع</w:t>
            </w:r>
          </w:p>
        </w:tc>
        <w:tc>
          <w:tcPr>
            <w:tcW w:w="2784" w:type="dxa"/>
          </w:tcPr>
          <w:p w14:paraId="20F2CF5F" w14:textId="77777777" w:rsidR="001F161E" w:rsidRPr="001F161E" w:rsidRDefault="001F161E" w:rsidP="001F161E">
            <w:pPr>
              <w:tabs>
                <w:tab w:val="clear" w:pos="794"/>
                <w:tab w:val="left" w:pos="1134"/>
                <w:tab w:val="left" w:pos="1871"/>
                <w:tab w:val="left" w:pos="2268"/>
              </w:tabs>
              <w:spacing w:before="60" w:after="60" w:line="300" w:lineRule="exact"/>
              <w:jc w:val="center"/>
            </w:pPr>
            <w:r w:rsidRPr="001F161E">
              <w:rPr>
                <w:rFonts w:eastAsia="Calibri"/>
                <w:lang w:eastAsia="en-US"/>
              </w:rPr>
              <w:t>-</w:t>
            </w:r>
          </w:p>
        </w:tc>
      </w:tr>
      <w:tr w:rsidR="001F161E" w:rsidRPr="001F161E" w14:paraId="5C244A04" w14:textId="77777777" w:rsidTr="00250AB4">
        <w:tc>
          <w:tcPr>
            <w:tcW w:w="554" w:type="dxa"/>
            <w:tcMar>
              <w:left w:w="28" w:type="dxa"/>
              <w:right w:w="28" w:type="dxa"/>
            </w:tcMar>
          </w:tcPr>
          <w:p w14:paraId="09A1AAE8" w14:textId="77777777" w:rsidR="001F161E" w:rsidRPr="001F161E" w:rsidRDefault="001F161E" w:rsidP="001F161E">
            <w:pPr>
              <w:tabs>
                <w:tab w:val="clear" w:pos="794"/>
                <w:tab w:val="left" w:pos="1134"/>
                <w:tab w:val="left" w:pos="1871"/>
                <w:tab w:val="left" w:pos="2268"/>
              </w:tabs>
              <w:spacing w:before="60" w:after="60" w:line="300" w:lineRule="exact"/>
            </w:pPr>
            <w:r w:rsidRPr="001F161E">
              <w:t>2</w:t>
            </w:r>
          </w:p>
        </w:tc>
        <w:tc>
          <w:tcPr>
            <w:tcW w:w="6301" w:type="dxa"/>
          </w:tcPr>
          <w:p w14:paraId="1A264E71"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Fonts w:eastAsia="Calibri"/>
                <w:rtl/>
                <w:lang w:eastAsia="en-US"/>
              </w:rPr>
              <w:t>اعتماد جدول الأعمال</w:t>
            </w:r>
          </w:p>
        </w:tc>
        <w:tc>
          <w:tcPr>
            <w:tcW w:w="2784" w:type="dxa"/>
          </w:tcPr>
          <w:p w14:paraId="4A9BF574" w14:textId="0278A308" w:rsidR="001F161E" w:rsidRPr="001F161E" w:rsidRDefault="001F161E" w:rsidP="001F161E">
            <w:pPr>
              <w:tabs>
                <w:tab w:val="clear" w:pos="794"/>
                <w:tab w:val="left" w:pos="1134"/>
                <w:tab w:val="left" w:pos="1871"/>
                <w:tab w:val="left" w:pos="2268"/>
              </w:tabs>
              <w:spacing w:before="60" w:after="60" w:line="300" w:lineRule="exact"/>
              <w:jc w:val="center"/>
            </w:pPr>
            <w:r w:rsidRPr="001F161E">
              <w:rPr>
                <w:rFonts w:eastAsia="Calibri"/>
                <w:lang w:eastAsia="en-US"/>
              </w:rPr>
              <w:t>RRB23</w:t>
            </w:r>
            <w:r w:rsidRPr="001F161E">
              <w:rPr>
                <w:rFonts w:eastAsia="Calibri"/>
                <w:lang w:eastAsia="en-US"/>
              </w:rPr>
              <w:noBreakHyphen/>
              <w:t>2/OJ/1(Rev.2)</w:t>
            </w:r>
            <w:r w:rsidRPr="001F161E">
              <w:rPr>
                <w:lang w:eastAsia="en-US"/>
              </w:rPr>
              <w:br/>
            </w:r>
            <w:r w:rsidRPr="001F161E">
              <w:rPr>
                <w:rFonts w:eastAsia="Calibri"/>
                <w:lang w:eastAsia="en-US"/>
              </w:rPr>
              <w:t>RRB23</w:t>
            </w:r>
            <w:r w:rsidRPr="001F161E">
              <w:rPr>
                <w:rFonts w:eastAsia="Calibri"/>
                <w:lang w:eastAsia="en-US"/>
              </w:rPr>
              <w:noBreakHyphen/>
              <w:t>2/DELAYED/1-3</w:t>
            </w:r>
          </w:p>
        </w:tc>
      </w:tr>
      <w:tr w:rsidR="001F161E" w:rsidRPr="001F161E" w14:paraId="14A856B2" w14:textId="77777777" w:rsidTr="00250AB4">
        <w:tc>
          <w:tcPr>
            <w:tcW w:w="554" w:type="dxa"/>
            <w:tcMar>
              <w:left w:w="28" w:type="dxa"/>
              <w:right w:w="28" w:type="dxa"/>
            </w:tcMar>
          </w:tcPr>
          <w:p w14:paraId="7738645A" w14:textId="77777777" w:rsidR="001F161E" w:rsidRPr="001F161E" w:rsidRDefault="001F161E" w:rsidP="001F161E">
            <w:pPr>
              <w:tabs>
                <w:tab w:val="clear" w:pos="794"/>
                <w:tab w:val="left" w:pos="1134"/>
                <w:tab w:val="left" w:pos="1871"/>
                <w:tab w:val="left" w:pos="2268"/>
              </w:tabs>
              <w:spacing w:before="60" w:after="60" w:line="300" w:lineRule="exact"/>
            </w:pPr>
            <w:r w:rsidRPr="001F161E">
              <w:t>3</w:t>
            </w:r>
          </w:p>
        </w:tc>
        <w:tc>
          <w:tcPr>
            <w:tcW w:w="6301" w:type="dxa"/>
          </w:tcPr>
          <w:p w14:paraId="496EB5EC"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Fonts w:eastAsia="Calibri"/>
                <w:rtl/>
                <w:lang w:eastAsia="en-US"/>
              </w:rPr>
              <w:t>تقرير من مدير مكتب الاتصالات الراديوية</w:t>
            </w:r>
          </w:p>
        </w:tc>
        <w:tc>
          <w:tcPr>
            <w:tcW w:w="2784" w:type="dxa"/>
          </w:tcPr>
          <w:p w14:paraId="374607DC" w14:textId="2E5E579B" w:rsidR="001F161E" w:rsidRPr="001F161E" w:rsidRDefault="00A05204" w:rsidP="001F161E">
            <w:pPr>
              <w:tabs>
                <w:tab w:val="clear" w:pos="794"/>
                <w:tab w:val="left" w:pos="1134"/>
                <w:tab w:val="left" w:pos="1871"/>
                <w:tab w:val="left" w:pos="2268"/>
              </w:tabs>
              <w:spacing w:before="60" w:after="60" w:line="300" w:lineRule="exact"/>
              <w:jc w:val="center"/>
            </w:pPr>
            <w:hyperlink r:id="rId15">
              <w:r w:rsidR="00E11597" w:rsidRPr="00453BF5">
                <w:rPr>
                  <w:rStyle w:val="Hyperlink"/>
                  <w:rFonts w:eastAsia="Calibri"/>
                  <w:szCs w:val="24"/>
                </w:rPr>
                <w:t>RRB23</w:t>
              </w:r>
              <w:r w:rsidR="00E11597" w:rsidRPr="00453BF5">
                <w:rPr>
                  <w:rStyle w:val="Hyperlink"/>
                  <w:rFonts w:eastAsia="Calibri"/>
                  <w:szCs w:val="24"/>
                </w:rPr>
                <w:noBreakHyphen/>
                <w:t>2/13(Rev.1)</w:t>
              </w:r>
            </w:hyperlink>
            <w:r w:rsidR="00E11597" w:rsidRPr="00453BF5">
              <w:rPr>
                <w:rStyle w:val="Hyperlink"/>
                <w:rFonts w:eastAsia="Calibri"/>
                <w:szCs w:val="24"/>
              </w:rPr>
              <w:br/>
            </w:r>
            <w:hyperlink r:id="rId16" w:history="1">
              <w:r w:rsidR="00E11597" w:rsidRPr="008F7881">
                <w:rPr>
                  <w:rStyle w:val="Hyperlink"/>
                  <w:szCs w:val="24"/>
                </w:rPr>
                <w:t>RRB23-2/13(Add.1)</w:t>
              </w:r>
            </w:hyperlink>
            <w:r w:rsidR="00E11597">
              <w:rPr>
                <w:szCs w:val="24"/>
              </w:rPr>
              <w:br/>
            </w:r>
            <w:hyperlink r:id="rId17" w:history="1">
              <w:r w:rsidR="00E11597" w:rsidRPr="008F7881">
                <w:rPr>
                  <w:rStyle w:val="Hyperlink"/>
                  <w:szCs w:val="24"/>
                </w:rPr>
                <w:t>RRB23-2/DELAYED/3</w:t>
              </w:r>
            </w:hyperlink>
          </w:p>
        </w:tc>
      </w:tr>
      <w:tr w:rsidR="001F161E" w:rsidRPr="001F161E" w14:paraId="64165A15" w14:textId="77777777" w:rsidTr="00250AB4">
        <w:tc>
          <w:tcPr>
            <w:tcW w:w="554" w:type="dxa"/>
            <w:tcMar>
              <w:left w:w="28" w:type="dxa"/>
              <w:right w:w="28" w:type="dxa"/>
            </w:tcMar>
          </w:tcPr>
          <w:p w14:paraId="1912A0FD" w14:textId="77777777" w:rsidR="001F161E" w:rsidRPr="001F161E" w:rsidRDefault="001F161E" w:rsidP="001F161E">
            <w:pPr>
              <w:tabs>
                <w:tab w:val="clear" w:pos="794"/>
                <w:tab w:val="left" w:pos="1134"/>
                <w:tab w:val="left" w:pos="1871"/>
                <w:tab w:val="left" w:pos="2268"/>
              </w:tabs>
              <w:spacing w:before="60" w:after="60" w:line="300" w:lineRule="exact"/>
            </w:pPr>
            <w:r w:rsidRPr="001F161E">
              <w:t>4</w:t>
            </w:r>
          </w:p>
        </w:tc>
        <w:tc>
          <w:tcPr>
            <w:tcW w:w="6301" w:type="dxa"/>
          </w:tcPr>
          <w:p w14:paraId="7AB6D7D5"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tl/>
              </w:rPr>
              <w:t>القواعد الإجرائية</w:t>
            </w:r>
          </w:p>
        </w:tc>
        <w:tc>
          <w:tcPr>
            <w:tcW w:w="2784" w:type="dxa"/>
          </w:tcPr>
          <w:p w14:paraId="538302FC" w14:textId="77777777" w:rsidR="001F161E" w:rsidRPr="001F161E" w:rsidRDefault="001F161E" w:rsidP="001F161E">
            <w:pPr>
              <w:tabs>
                <w:tab w:val="clear" w:pos="794"/>
                <w:tab w:val="left" w:pos="1134"/>
                <w:tab w:val="left" w:pos="1871"/>
                <w:tab w:val="left" w:pos="2268"/>
              </w:tabs>
              <w:spacing w:before="60" w:after="60" w:line="300" w:lineRule="exact"/>
              <w:jc w:val="center"/>
            </w:pPr>
          </w:p>
        </w:tc>
      </w:tr>
      <w:tr w:rsidR="001F161E" w:rsidRPr="001F161E" w14:paraId="2838C4CF" w14:textId="77777777" w:rsidTr="00250AB4">
        <w:tc>
          <w:tcPr>
            <w:tcW w:w="554" w:type="dxa"/>
            <w:tcMar>
              <w:left w:w="28" w:type="dxa"/>
              <w:right w:w="28" w:type="dxa"/>
            </w:tcMar>
          </w:tcPr>
          <w:p w14:paraId="488ABDFB" w14:textId="77777777" w:rsidR="001F161E" w:rsidRPr="001F161E" w:rsidRDefault="001F161E" w:rsidP="001F161E">
            <w:pPr>
              <w:tabs>
                <w:tab w:val="clear" w:pos="794"/>
                <w:tab w:val="left" w:pos="1134"/>
                <w:tab w:val="left" w:pos="1871"/>
                <w:tab w:val="left" w:pos="2268"/>
              </w:tabs>
              <w:spacing w:before="60" w:after="60" w:line="300" w:lineRule="exact"/>
            </w:pPr>
            <w:r w:rsidRPr="001F161E">
              <w:t>1.4</w:t>
            </w:r>
          </w:p>
        </w:tc>
        <w:tc>
          <w:tcPr>
            <w:tcW w:w="6301" w:type="dxa"/>
          </w:tcPr>
          <w:p w14:paraId="0DA724AC"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Fonts w:eastAsia="Calibri"/>
                <w:rtl/>
                <w:lang w:eastAsia="en-US"/>
              </w:rPr>
              <w:t>قائمة القواعد الإجرائية</w:t>
            </w:r>
          </w:p>
        </w:tc>
        <w:tc>
          <w:tcPr>
            <w:tcW w:w="2784" w:type="dxa"/>
          </w:tcPr>
          <w:p w14:paraId="60368FD5"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18">
              <w:r w:rsidR="001F161E" w:rsidRPr="001F161E">
                <w:rPr>
                  <w:rFonts w:eastAsia="Calibri"/>
                  <w:color w:val="0000FF"/>
                  <w:u w:val="single"/>
                  <w:lang w:eastAsia="en-US"/>
                </w:rPr>
                <w:t>RRB23</w:t>
              </w:r>
              <w:r w:rsidR="001F161E" w:rsidRPr="001F161E">
                <w:rPr>
                  <w:rFonts w:eastAsia="Calibri"/>
                  <w:color w:val="0000FF"/>
                  <w:u w:val="single"/>
                  <w:lang w:eastAsia="en-US"/>
                </w:rPr>
                <w:noBreakHyphen/>
                <w:t>2/1</w:t>
              </w:r>
              <w:r w:rsidR="001F161E" w:rsidRPr="001F161E">
                <w:rPr>
                  <w:lang w:eastAsia="en-US"/>
                </w:rPr>
                <w:br/>
              </w:r>
            </w:hyperlink>
            <w:hyperlink r:id="rId19">
              <w:r w:rsidR="001F161E" w:rsidRPr="001F161E">
                <w:rPr>
                  <w:rFonts w:eastAsia="Calibri"/>
                  <w:color w:val="0000FF"/>
                  <w:u w:val="single"/>
                  <w:lang w:eastAsia="en-US"/>
                </w:rPr>
                <w:t>RRB20-2/1(Rev.9)</w:t>
              </w:r>
            </w:hyperlink>
          </w:p>
        </w:tc>
      </w:tr>
      <w:tr w:rsidR="001F161E" w:rsidRPr="001F161E" w14:paraId="054E9269" w14:textId="77777777" w:rsidTr="00250AB4">
        <w:tc>
          <w:tcPr>
            <w:tcW w:w="554" w:type="dxa"/>
            <w:tcMar>
              <w:left w:w="28" w:type="dxa"/>
              <w:right w:w="28" w:type="dxa"/>
            </w:tcMar>
          </w:tcPr>
          <w:p w14:paraId="24E2F84A" w14:textId="77777777" w:rsidR="001F161E" w:rsidRPr="001F161E" w:rsidRDefault="001F161E" w:rsidP="001F161E">
            <w:pPr>
              <w:tabs>
                <w:tab w:val="clear" w:pos="794"/>
                <w:tab w:val="left" w:pos="1134"/>
                <w:tab w:val="left" w:pos="1871"/>
                <w:tab w:val="left" w:pos="2268"/>
              </w:tabs>
              <w:spacing w:before="60" w:after="60" w:line="300" w:lineRule="exact"/>
            </w:pPr>
            <w:r w:rsidRPr="001F161E">
              <w:t>2.4</w:t>
            </w:r>
          </w:p>
        </w:tc>
        <w:tc>
          <w:tcPr>
            <w:tcW w:w="6301" w:type="dxa"/>
          </w:tcPr>
          <w:p w14:paraId="325C067A" w14:textId="77777777" w:rsidR="001F161E" w:rsidRPr="001F161E" w:rsidRDefault="001F161E" w:rsidP="001F161E">
            <w:pPr>
              <w:tabs>
                <w:tab w:val="clear" w:pos="794"/>
                <w:tab w:val="left" w:pos="1134"/>
                <w:tab w:val="left" w:pos="1871"/>
                <w:tab w:val="left" w:pos="2268"/>
              </w:tabs>
              <w:spacing w:before="60" w:after="60" w:line="300" w:lineRule="exact"/>
              <w:rPr>
                <w:rFonts w:eastAsia="Calibri"/>
                <w:lang w:eastAsia="en-US"/>
              </w:rPr>
            </w:pPr>
            <w:r w:rsidRPr="001F161E">
              <w:rPr>
                <w:rFonts w:hint="cs"/>
                <w:rtl/>
                <w:lang w:bidi="ar-EG"/>
              </w:rPr>
              <w:t xml:space="preserve">مشروع </w:t>
            </w:r>
            <w:r w:rsidRPr="001F161E">
              <w:rPr>
                <w:rFonts w:eastAsia="Calibri"/>
                <w:rtl/>
                <w:lang w:eastAsia="en-US"/>
              </w:rPr>
              <w:t>القواعد الإجرائية</w:t>
            </w:r>
          </w:p>
        </w:tc>
        <w:tc>
          <w:tcPr>
            <w:tcW w:w="2784" w:type="dxa"/>
          </w:tcPr>
          <w:p w14:paraId="0F7136C3"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20" w:history="1">
              <w:r w:rsidR="001F161E" w:rsidRPr="001F161E">
                <w:rPr>
                  <w:color w:val="0000FF"/>
                  <w:u w:val="single"/>
                  <w:lang w:eastAsia="en-US"/>
                </w:rPr>
                <w:t>CCRR/69</w:t>
              </w:r>
            </w:hyperlink>
          </w:p>
        </w:tc>
      </w:tr>
      <w:tr w:rsidR="001F161E" w:rsidRPr="001F161E" w14:paraId="6594ADAD" w14:textId="77777777" w:rsidTr="00250AB4">
        <w:tc>
          <w:tcPr>
            <w:tcW w:w="554" w:type="dxa"/>
            <w:tcMar>
              <w:left w:w="28" w:type="dxa"/>
              <w:right w:w="28" w:type="dxa"/>
            </w:tcMar>
          </w:tcPr>
          <w:p w14:paraId="32538922" w14:textId="77777777" w:rsidR="001F161E" w:rsidRPr="001F161E" w:rsidRDefault="001F161E" w:rsidP="001F161E">
            <w:pPr>
              <w:tabs>
                <w:tab w:val="clear" w:pos="794"/>
                <w:tab w:val="left" w:pos="1134"/>
                <w:tab w:val="left" w:pos="1871"/>
                <w:tab w:val="left" w:pos="2268"/>
              </w:tabs>
              <w:spacing w:before="60" w:after="60" w:line="300" w:lineRule="exact"/>
            </w:pPr>
          </w:p>
        </w:tc>
        <w:tc>
          <w:tcPr>
            <w:tcW w:w="6301" w:type="dxa"/>
          </w:tcPr>
          <w:p w14:paraId="49C09FAA" w14:textId="77777777" w:rsidR="001F161E" w:rsidRPr="001F161E" w:rsidRDefault="001F161E" w:rsidP="001F161E">
            <w:pPr>
              <w:tabs>
                <w:tab w:val="clear" w:pos="794"/>
                <w:tab w:val="left" w:pos="1134"/>
                <w:tab w:val="left" w:pos="1871"/>
                <w:tab w:val="left" w:pos="2268"/>
              </w:tabs>
              <w:spacing w:before="60" w:after="60" w:line="300" w:lineRule="exact"/>
              <w:rPr>
                <w:rFonts w:eastAsia="Calibri"/>
                <w:lang w:eastAsia="en-US"/>
              </w:rPr>
            </w:pPr>
            <w:r w:rsidRPr="001F161E">
              <w:rPr>
                <w:rFonts w:hint="cs"/>
                <w:rtl/>
                <w:lang w:bidi="ar-EG"/>
              </w:rPr>
              <w:t>تعليقات مقدمة من الإدارات</w:t>
            </w:r>
          </w:p>
        </w:tc>
        <w:tc>
          <w:tcPr>
            <w:tcW w:w="2784" w:type="dxa"/>
          </w:tcPr>
          <w:p w14:paraId="7DBA0D14"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21" w:history="1">
              <w:r w:rsidR="001F161E" w:rsidRPr="001F161E">
                <w:rPr>
                  <w:color w:val="0000FF"/>
                  <w:u w:val="single"/>
                  <w:lang w:eastAsia="en-US"/>
                </w:rPr>
                <w:t>RRB23-2/15</w:t>
              </w:r>
            </w:hyperlink>
          </w:p>
        </w:tc>
      </w:tr>
      <w:tr w:rsidR="001F161E" w:rsidRPr="001F161E" w14:paraId="38CA5BBC" w14:textId="77777777" w:rsidTr="00250AB4">
        <w:tc>
          <w:tcPr>
            <w:tcW w:w="554" w:type="dxa"/>
            <w:tcMar>
              <w:left w:w="28" w:type="dxa"/>
              <w:right w:w="28" w:type="dxa"/>
            </w:tcMar>
          </w:tcPr>
          <w:p w14:paraId="13D7B7F7" w14:textId="77777777" w:rsidR="001F161E" w:rsidRPr="001F161E" w:rsidRDefault="001F161E" w:rsidP="001F161E">
            <w:pPr>
              <w:tabs>
                <w:tab w:val="clear" w:pos="794"/>
                <w:tab w:val="left" w:pos="1134"/>
                <w:tab w:val="left" w:pos="1871"/>
                <w:tab w:val="left" w:pos="2268"/>
              </w:tabs>
              <w:spacing w:before="60" w:after="60" w:line="300" w:lineRule="exact"/>
            </w:pPr>
            <w:r w:rsidRPr="001F161E">
              <w:t>5</w:t>
            </w:r>
          </w:p>
        </w:tc>
        <w:tc>
          <w:tcPr>
            <w:tcW w:w="6301" w:type="dxa"/>
          </w:tcPr>
          <w:p w14:paraId="55B94AB5"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position w:val="2"/>
                <w:rtl/>
                <w:lang w:eastAsia="en-US"/>
              </w:rPr>
              <w:t>طلب إلغاء تخصيصات التردد لشبكات ساتلية ب</w:t>
            </w:r>
            <w:r w:rsidRPr="001F161E">
              <w:rPr>
                <w:position w:val="2"/>
                <w:rtl/>
                <w:lang w:eastAsia="en-US" w:bidi="ar-SY"/>
              </w:rPr>
              <w:t xml:space="preserve">موجب الرقم </w:t>
            </w:r>
            <w:r w:rsidRPr="001F161E">
              <w:rPr>
                <w:b/>
                <w:bCs/>
                <w:position w:val="2"/>
                <w:lang w:eastAsia="en-US" w:bidi="ar-EG"/>
              </w:rPr>
              <w:t>6.13</w:t>
            </w:r>
            <w:r w:rsidRPr="001F161E">
              <w:rPr>
                <w:position w:val="2"/>
                <w:rtl/>
                <w:lang w:eastAsia="en-US"/>
              </w:rPr>
              <w:t xml:space="preserve"> م</w:t>
            </w:r>
            <w:r w:rsidRPr="001F161E">
              <w:rPr>
                <w:position w:val="2"/>
                <w:rtl/>
                <w:lang w:eastAsia="en-US" w:bidi="ar-SY"/>
              </w:rPr>
              <w:t>ن لوائح الراديو</w:t>
            </w:r>
          </w:p>
        </w:tc>
        <w:tc>
          <w:tcPr>
            <w:tcW w:w="2784" w:type="dxa"/>
          </w:tcPr>
          <w:p w14:paraId="4073E2A3" w14:textId="77777777" w:rsidR="001F161E" w:rsidRPr="001F161E" w:rsidRDefault="001F161E" w:rsidP="001F161E">
            <w:pPr>
              <w:tabs>
                <w:tab w:val="clear" w:pos="794"/>
                <w:tab w:val="left" w:pos="1134"/>
                <w:tab w:val="left" w:pos="1871"/>
                <w:tab w:val="left" w:pos="2268"/>
              </w:tabs>
              <w:spacing w:before="60" w:after="60" w:line="300" w:lineRule="exact"/>
              <w:jc w:val="center"/>
            </w:pPr>
          </w:p>
        </w:tc>
      </w:tr>
      <w:tr w:rsidR="001F161E" w:rsidRPr="001F161E" w14:paraId="0CBE7202" w14:textId="77777777" w:rsidTr="00250AB4">
        <w:tc>
          <w:tcPr>
            <w:tcW w:w="554" w:type="dxa"/>
            <w:tcMar>
              <w:left w:w="28" w:type="dxa"/>
              <w:right w:w="28" w:type="dxa"/>
            </w:tcMar>
          </w:tcPr>
          <w:p w14:paraId="462E10F1" w14:textId="77777777" w:rsidR="001F161E" w:rsidRPr="001F161E" w:rsidRDefault="001F161E" w:rsidP="001F161E">
            <w:pPr>
              <w:tabs>
                <w:tab w:val="clear" w:pos="794"/>
                <w:tab w:val="left" w:pos="1134"/>
                <w:tab w:val="left" w:pos="1871"/>
                <w:tab w:val="left" w:pos="2268"/>
              </w:tabs>
              <w:spacing w:before="60" w:after="60" w:line="300" w:lineRule="exact"/>
            </w:pPr>
            <w:r w:rsidRPr="001F161E">
              <w:t>1.5</w:t>
            </w:r>
          </w:p>
        </w:tc>
        <w:tc>
          <w:tcPr>
            <w:tcW w:w="6301" w:type="dxa"/>
          </w:tcPr>
          <w:p w14:paraId="704CB8A0"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color w:val="000000"/>
                <w:position w:val="2"/>
                <w:rtl/>
                <w:lang w:eastAsia="en-US"/>
              </w:rPr>
              <w:t>طلب إصدار قرار من لجنة لوائح الراديو لإلغاء تخصيصات تردد الشبكة الساتلية </w:t>
            </w:r>
            <w:r w:rsidRPr="001F161E">
              <w:rPr>
                <w:color w:val="000000"/>
                <w:position w:val="2"/>
                <w:lang w:eastAsia="en-US"/>
              </w:rPr>
              <w:t>STSAT-2</w:t>
            </w:r>
            <w:r w:rsidRPr="001F161E">
              <w:rPr>
                <w:color w:val="000000"/>
                <w:position w:val="2"/>
                <w:rtl/>
                <w:lang w:eastAsia="en-US"/>
              </w:rPr>
              <w:t xml:space="preserve"> بموجب الرقم </w:t>
            </w:r>
            <w:r w:rsidRPr="001F161E">
              <w:rPr>
                <w:b/>
                <w:bCs/>
                <w:color w:val="000000"/>
                <w:position w:val="2"/>
                <w:rtl/>
                <w:lang w:eastAsia="en-US"/>
              </w:rPr>
              <w:t>6.13</w:t>
            </w:r>
            <w:r w:rsidRPr="001F161E">
              <w:rPr>
                <w:color w:val="000000"/>
                <w:position w:val="2"/>
                <w:rtl/>
                <w:lang w:eastAsia="en-US"/>
              </w:rPr>
              <w:t xml:space="preserve"> من لوائح الراديو</w:t>
            </w:r>
          </w:p>
        </w:tc>
        <w:tc>
          <w:tcPr>
            <w:tcW w:w="2784" w:type="dxa"/>
          </w:tcPr>
          <w:p w14:paraId="4A53D27A"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22" w:history="1">
              <w:r w:rsidR="001F161E" w:rsidRPr="001F161E">
                <w:rPr>
                  <w:color w:val="0000FF"/>
                  <w:u w:val="single"/>
                  <w:lang w:eastAsia="en-US"/>
                </w:rPr>
                <w:t>RRB23-2/12</w:t>
              </w:r>
            </w:hyperlink>
          </w:p>
        </w:tc>
      </w:tr>
      <w:tr w:rsidR="001F161E" w:rsidRPr="001F161E" w14:paraId="1BF0C574" w14:textId="77777777" w:rsidTr="00250AB4">
        <w:tc>
          <w:tcPr>
            <w:tcW w:w="554" w:type="dxa"/>
            <w:tcMar>
              <w:left w:w="28" w:type="dxa"/>
              <w:right w:w="28" w:type="dxa"/>
            </w:tcMar>
          </w:tcPr>
          <w:p w14:paraId="0128687C" w14:textId="77777777" w:rsidR="001F161E" w:rsidRPr="001F161E" w:rsidRDefault="001F161E" w:rsidP="001F161E">
            <w:pPr>
              <w:tabs>
                <w:tab w:val="clear" w:pos="794"/>
                <w:tab w:val="left" w:pos="1134"/>
                <w:tab w:val="left" w:pos="1871"/>
                <w:tab w:val="left" w:pos="2268"/>
              </w:tabs>
              <w:spacing w:before="60" w:after="60" w:line="300" w:lineRule="exact"/>
            </w:pPr>
            <w:r w:rsidRPr="001F161E">
              <w:t>6</w:t>
            </w:r>
          </w:p>
        </w:tc>
        <w:tc>
          <w:tcPr>
            <w:tcW w:w="6301" w:type="dxa"/>
          </w:tcPr>
          <w:p w14:paraId="063D018A"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color w:val="000000"/>
                <w:position w:val="2"/>
                <w:rtl/>
                <w:lang w:eastAsia="en-US"/>
              </w:rPr>
              <w:t>طلبات تتعلق بتمديد المهلة التنظيمية لوضع أو إعادة وضع تخصيصات تردد شبكات ساتلية في الخدمة</w:t>
            </w:r>
          </w:p>
        </w:tc>
        <w:tc>
          <w:tcPr>
            <w:tcW w:w="2784" w:type="dxa"/>
          </w:tcPr>
          <w:p w14:paraId="6D70D037" w14:textId="77777777" w:rsidR="001F161E" w:rsidRPr="001F161E" w:rsidRDefault="001F161E" w:rsidP="001F161E">
            <w:pPr>
              <w:tabs>
                <w:tab w:val="clear" w:pos="794"/>
                <w:tab w:val="left" w:pos="1134"/>
                <w:tab w:val="left" w:pos="1871"/>
                <w:tab w:val="left" w:pos="2268"/>
              </w:tabs>
              <w:spacing w:before="60" w:after="60" w:line="300" w:lineRule="exact"/>
              <w:jc w:val="center"/>
            </w:pPr>
          </w:p>
        </w:tc>
      </w:tr>
      <w:tr w:rsidR="001F161E" w:rsidRPr="001F161E" w14:paraId="6FFF6520" w14:textId="77777777" w:rsidTr="00250AB4">
        <w:tc>
          <w:tcPr>
            <w:tcW w:w="554" w:type="dxa"/>
            <w:tcMar>
              <w:left w:w="28" w:type="dxa"/>
              <w:right w:w="28" w:type="dxa"/>
            </w:tcMar>
          </w:tcPr>
          <w:p w14:paraId="7ED3A3EA" w14:textId="77777777" w:rsidR="001F161E" w:rsidRPr="001F161E" w:rsidRDefault="001F161E" w:rsidP="001F161E">
            <w:pPr>
              <w:tabs>
                <w:tab w:val="clear" w:pos="794"/>
                <w:tab w:val="left" w:pos="1134"/>
                <w:tab w:val="left" w:pos="1871"/>
                <w:tab w:val="left" w:pos="2268"/>
              </w:tabs>
              <w:spacing w:before="60" w:after="60" w:line="300" w:lineRule="exact"/>
            </w:pPr>
            <w:r w:rsidRPr="001F161E">
              <w:t>1.6</w:t>
            </w:r>
          </w:p>
        </w:tc>
        <w:tc>
          <w:tcPr>
            <w:tcW w:w="6301" w:type="dxa"/>
          </w:tcPr>
          <w:p w14:paraId="184451BB" w14:textId="77777777" w:rsidR="001F161E" w:rsidRPr="001F161E" w:rsidRDefault="001F161E" w:rsidP="001F161E">
            <w:pPr>
              <w:tabs>
                <w:tab w:val="clear" w:pos="794"/>
                <w:tab w:val="left" w:pos="1134"/>
                <w:tab w:val="left" w:pos="1871"/>
                <w:tab w:val="left" w:pos="2268"/>
              </w:tabs>
              <w:spacing w:before="60" w:after="60" w:line="300" w:lineRule="exact"/>
              <w:rPr>
                <w:rtl/>
                <w:lang w:bidi="ar-SY"/>
              </w:rPr>
            </w:pPr>
            <w:r w:rsidRPr="001F161E">
              <w:rPr>
                <w:position w:val="2"/>
                <w:rtl/>
                <w:lang w:eastAsia="en-US" w:bidi="ar-EG"/>
              </w:rPr>
              <w:t xml:space="preserve">تبليغ مقدم من إدارة إندونيسيا تطلب فيه تمديداً إضافياً للمهلة التنظيمية لوضع تخصيصات تردد الشبكة الساتلية </w:t>
            </w:r>
            <w:r w:rsidRPr="001F161E">
              <w:rPr>
                <w:rFonts w:ascii="Arial" w:hAnsi="Arial" w:cs="Arial" w:hint="cs"/>
                <w:position w:val="2"/>
                <w:rtl/>
                <w:lang w:eastAsia="en-US" w:bidi="ar-EG"/>
              </w:rPr>
              <w:t>‬</w:t>
            </w:r>
            <w:r w:rsidRPr="001F161E">
              <w:rPr>
                <w:rFonts w:eastAsia="Calibri"/>
                <w:lang w:eastAsia="en-US"/>
              </w:rPr>
              <w:t>NUSANTARA-H1-A (116.1E)</w:t>
            </w:r>
            <w:r w:rsidRPr="001F161E">
              <w:rPr>
                <w:rFonts w:eastAsia="Calibri" w:hint="cs"/>
                <w:rtl/>
                <w:lang w:eastAsia="en-US" w:bidi="ar-SY"/>
              </w:rPr>
              <w:t xml:space="preserve"> في الخدمة</w:t>
            </w:r>
          </w:p>
        </w:tc>
        <w:tc>
          <w:tcPr>
            <w:tcW w:w="2784" w:type="dxa"/>
          </w:tcPr>
          <w:p w14:paraId="10002105"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23" w:history="1">
              <w:r w:rsidR="001F161E" w:rsidRPr="001F161E">
                <w:rPr>
                  <w:color w:val="0000FF"/>
                  <w:u w:val="single"/>
                  <w:lang w:eastAsia="en-US"/>
                </w:rPr>
                <w:t>RRB23-2/16</w:t>
              </w:r>
            </w:hyperlink>
          </w:p>
        </w:tc>
      </w:tr>
      <w:tr w:rsidR="001F161E" w:rsidRPr="001F161E" w14:paraId="1F9638D7" w14:textId="77777777" w:rsidTr="00250AB4">
        <w:tc>
          <w:tcPr>
            <w:tcW w:w="554" w:type="dxa"/>
            <w:tcMar>
              <w:left w:w="28" w:type="dxa"/>
              <w:right w:w="28" w:type="dxa"/>
            </w:tcMar>
          </w:tcPr>
          <w:p w14:paraId="33D77230" w14:textId="77777777" w:rsidR="001F161E" w:rsidRPr="001F161E" w:rsidRDefault="001F161E" w:rsidP="001F161E">
            <w:pPr>
              <w:tabs>
                <w:tab w:val="clear" w:pos="794"/>
                <w:tab w:val="left" w:pos="1134"/>
                <w:tab w:val="left" w:pos="1871"/>
                <w:tab w:val="left" w:pos="2268"/>
              </w:tabs>
              <w:spacing w:before="60" w:after="60" w:line="300" w:lineRule="exact"/>
            </w:pPr>
            <w:r w:rsidRPr="001F161E">
              <w:t>2.6</w:t>
            </w:r>
          </w:p>
        </w:tc>
        <w:tc>
          <w:tcPr>
            <w:tcW w:w="6301" w:type="dxa"/>
          </w:tcPr>
          <w:p w14:paraId="6B447520"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spacing w:val="-6"/>
                <w:position w:val="2"/>
                <w:rtl/>
                <w:lang w:eastAsia="en-US"/>
              </w:rPr>
              <w:t xml:space="preserve">تبليغ مقدم من إدارة جمهورية إيران الإسلامية تطلب فيه تمديد المهلة التنظيمية لإعادة وضع تخصيصات تردد الشبكة الساتلية </w:t>
            </w:r>
            <w:r w:rsidRPr="001F161E">
              <w:rPr>
                <w:spacing w:val="-6"/>
                <w:position w:val="2"/>
                <w:lang w:eastAsia="en-US" w:bidi="ar-EG"/>
              </w:rPr>
              <w:t>IRANSAT</w:t>
            </w:r>
            <w:r w:rsidRPr="001F161E">
              <w:rPr>
                <w:spacing w:val="-6"/>
                <w:position w:val="2"/>
                <w:lang w:eastAsia="en-US" w:bidi="ar-EG"/>
              </w:rPr>
              <w:noBreakHyphen/>
              <w:t>43.5E</w:t>
            </w:r>
            <w:r w:rsidRPr="001F161E">
              <w:rPr>
                <w:spacing w:val="-6"/>
                <w:position w:val="2"/>
                <w:rtl/>
                <w:lang w:eastAsia="en-US"/>
              </w:rPr>
              <w:t xml:space="preserve"> في الخدمة</w:t>
            </w:r>
          </w:p>
        </w:tc>
        <w:tc>
          <w:tcPr>
            <w:tcW w:w="2784" w:type="dxa"/>
          </w:tcPr>
          <w:p w14:paraId="3C4E36B9"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24" w:history="1">
              <w:r w:rsidR="001F161E" w:rsidRPr="001F161E">
                <w:rPr>
                  <w:color w:val="0000FF"/>
                  <w:u w:val="single"/>
                  <w:lang w:eastAsia="en-US"/>
                </w:rPr>
                <w:t>RRB23-2/17</w:t>
              </w:r>
            </w:hyperlink>
          </w:p>
        </w:tc>
      </w:tr>
      <w:tr w:rsidR="001F161E" w:rsidRPr="001F161E" w14:paraId="5085ABDF" w14:textId="77777777" w:rsidTr="00250AB4">
        <w:tc>
          <w:tcPr>
            <w:tcW w:w="554" w:type="dxa"/>
            <w:tcMar>
              <w:left w:w="28" w:type="dxa"/>
              <w:right w:w="28" w:type="dxa"/>
            </w:tcMar>
          </w:tcPr>
          <w:p w14:paraId="610F5D94" w14:textId="77777777" w:rsidR="001F161E" w:rsidRPr="001F161E" w:rsidRDefault="001F161E" w:rsidP="001F161E">
            <w:pPr>
              <w:tabs>
                <w:tab w:val="clear" w:pos="794"/>
                <w:tab w:val="left" w:pos="1134"/>
                <w:tab w:val="left" w:pos="1871"/>
                <w:tab w:val="left" w:pos="2268"/>
              </w:tabs>
              <w:spacing w:before="60" w:after="60" w:line="300" w:lineRule="exact"/>
              <w:jc w:val="center"/>
            </w:pPr>
          </w:p>
        </w:tc>
        <w:tc>
          <w:tcPr>
            <w:tcW w:w="6301" w:type="dxa"/>
          </w:tcPr>
          <w:p w14:paraId="2585EFED" w14:textId="77777777" w:rsidR="001F161E" w:rsidRPr="001F161E" w:rsidRDefault="001F161E" w:rsidP="001F161E">
            <w:pPr>
              <w:tabs>
                <w:tab w:val="clear" w:pos="794"/>
                <w:tab w:val="left" w:pos="1134"/>
                <w:tab w:val="left" w:pos="1871"/>
                <w:tab w:val="left" w:pos="2268"/>
              </w:tabs>
              <w:spacing w:before="60" w:after="60" w:line="300" w:lineRule="exact"/>
              <w:rPr>
                <w:rFonts w:eastAsia="Calibri"/>
                <w:color w:val="000000"/>
                <w:lang w:eastAsia="en-US"/>
              </w:rPr>
            </w:pPr>
            <w:r w:rsidRPr="001F161E">
              <w:rPr>
                <w:rtl/>
              </w:rPr>
              <w:t xml:space="preserve">تبليغ مقدم من إدارة الاتحاد الروسي تأييداً للتبليغ المقدم من جمهورية إيران الإسلامية الذي تطلب فيه تمديد المهلة التنظيمية لإعادة وضع تخصيص التردد للشبكة الساتلية </w:t>
            </w:r>
            <w:r w:rsidRPr="001F161E">
              <w:t>IRANSAT-43.5E</w:t>
            </w:r>
            <w:r w:rsidRPr="001F161E">
              <w:rPr>
                <w:rtl/>
              </w:rPr>
              <w:t xml:space="preserve"> في الخدمة</w:t>
            </w:r>
          </w:p>
        </w:tc>
        <w:tc>
          <w:tcPr>
            <w:tcW w:w="2784" w:type="dxa"/>
          </w:tcPr>
          <w:p w14:paraId="1E5225ED"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25" w:history="1">
              <w:r w:rsidR="001F161E" w:rsidRPr="001F161E">
                <w:rPr>
                  <w:color w:val="0000FF"/>
                  <w:u w:val="single"/>
                  <w:lang w:eastAsia="en-US"/>
                </w:rPr>
                <w:t>RRB23-2/18</w:t>
              </w:r>
            </w:hyperlink>
          </w:p>
        </w:tc>
      </w:tr>
      <w:tr w:rsidR="001F161E" w:rsidRPr="001F161E" w14:paraId="6BCB17F1" w14:textId="77777777" w:rsidTr="00250AB4">
        <w:tc>
          <w:tcPr>
            <w:tcW w:w="554" w:type="dxa"/>
            <w:tcMar>
              <w:left w:w="28" w:type="dxa"/>
              <w:right w:w="28" w:type="dxa"/>
            </w:tcMar>
          </w:tcPr>
          <w:p w14:paraId="331F5B63" w14:textId="77777777" w:rsidR="001F161E" w:rsidRPr="001F161E" w:rsidRDefault="001F161E" w:rsidP="001F161E">
            <w:pPr>
              <w:tabs>
                <w:tab w:val="clear" w:pos="794"/>
                <w:tab w:val="left" w:pos="1134"/>
                <w:tab w:val="left" w:pos="1871"/>
                <w:tab w:val="left" w:pos="2268"/>
              </w:tabs>
              <w:spacing w:before="60" w:after="60" w:line="300" w:lineRule="exact"/>
            </w:pPr>
            <w:r w:rsidRPr="001F161E">
              <w:t>3.6</w:t>
            </w:r>
          </w:p>
        </w:tc>
        <w:tc>
          <w:tcPr>
            <w:tcW w:w="6301" w:type="dxa"/>
          </w:tcPr>
          <w:p w14:paraId="5501A27B"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position w:val="2"/>
                <w:rtl/>
                <w:lang w:eastAsia="en-US"/>
              </w:rPr>
              <w:t xml:space="preserve">تبليغ مقدم من إدارة إيطاليا تطلب فيه تمديد المهلة التنظيمية لوضع تخصيصات تردد الشبكتين الساتليتين </w:t>
            </w:r>
            <w:r w:rsidRPr="001F161E">
              <w:rPr>
                <w:position w:val="2"/>
                <w:lang w:eastAsia="en-US"/>
              </w:rPr>
              <w:t>SICRAL 2A</w:t>
            </w:r>
            <w:r w:rsidRPr="001F161E">
              <w:rPr>
                <w:position w:val="2"/>
                <w:rtl/>
                <w:lang w:eastAsia="en-US"/>
              </w:rPr>
              <w:t xml:space="preserve"> و</w:t>
            </w:r>
            <w:r w:rsidRPr="001F161E">
              <w:rPr>
                <w:position w:val="2"/>
                <w:lang w:eastAsia="en-US"/>
              </w:rPr>
              <w:t>SICRAL 3A</w:t>
            </w:r>
            <w:r w:rsidRPr="001F161E">
              <w:rPr>
                <w:position w:val="2"/>
                <w:rtl/>
                <w:lang w:eastAsia="en-US"/>
              </w:rPr>
              <w:t xml:space="preserve"> في الخدمة في الموقع المداري 16,2 درجة شرقاً</w:t>
            </w:r>
          </w:p>
        </w:tc>
        <w:tc>
          <w:tcPr>
            <w:tcW w:w="2784" w:type="dxa"/>
          </w:tcPr>
          <w:p w14:paraId="3AC32765"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26" w:history="1">
              <w:r w:rsidR="001F161E" w:rsidRPr="001F161E">
                <w:rPr>
                  <w:color w:val="0000FF"/>
                  <w:u w:val="single"/>
                  <w:lang w:eastAsia="en-US"/>
                </w:rPr>
                <w:t>RRB23-2/20</w:t>
              </w:r>
            </w:hyperlink>
          </w:p>
        </w:tc>
      </w:tr>
      <w:tr w:rsidR="001F161E" w:rsidRPr="001F161E" w14:paraId="4CF523C3" w14:textId="77777777" w:rsidTr="00250AB4">
        <w:tc>
          <w:tcPr>
            <w:tcW w:w="554" w:type="dxa"/>
            <w:tcMar>
              <w:left w:w="28" w:type="dxa"/>
              <w:right w:w="28" w:type="dxa"/>
            </w:tcMar>
          </w:tcPr>
          <w:p w14:paraId="696278FA" w14:textId="77777777" w:rsidR="001F161E" w:rsidRPr="001F161E" w:rsidRDefault="001F161E" w:rsidP="001F161E">
            <w:pPr>
              <w:tabs>
                <w:tab w:val="clear" w:pos="794"/>
                <w:tab w:val="left" w:pos="1134"/>
                <w:tab w:val="left" w:pos="1871"/>
                <w:tab w:val="left" w:pos="2268"/>
              </w:tabs>
              <w:spacing w:before="60" w:after="60" w:line="300" w:lineRule="exact"/>
            </w:pPr>
            <w:r w:rsidRPr="001F161E">
              <w:t>4.6</w:t>
            </w:r>
          </w:p>
        </w:tc>
        <w:tc>
          <w:tcPr>
            <w:tcW w:w="6301" w:type="dxa"/>
          </w:tcPr>
          <w:p w14:paraId="01C7F58D" w14:textId="77777777" w:rsidR="001F161E" w:rsidRPr="001F161E" w:rsidRDefault="001F161E" w:rsidP="001F161E">
            <w:pPr>
              <w:tabs>
                <w:tab w:val="clear" w:pos="794"/>
                <w:tab w:val="left" w:pos="1134"/>
                <w:tab w:val="left" w:pos="1871"/>
                <w:tab w:val="left" w:pos="2268"/>
              </w:tabs>
              <w:spacing w:before="60" w:after="60" w:line="300" w:lineRule="exact"/>
              <w:rPr>
                <w:rFonts w:eastAsia="Calibri"/>
                <w:lang w:eastAsia="en-US"/>
              </w:rPr>
            </w:pPr>
            <w:r w:rsidRPr="001F161E">
              <w:rPr>
                <w:position w:val="2"/>
                <w:rtl/>
                <w:lang w:eastAsia="en-US"/>
              </w:rPr>
              <w:t xml:space="preserve">تبليغ مقدم من إدارة جمهورية كوريا تطلب تمديد المهلة التنظيمية لوضع تخصيصات تردد الشبكة الساتلية </w:t>
            </w:r>
            <w:r w:rsidRPr="001F161E">
              <w:rPr>
                <w:position w:val="2"/>
                <w:lang w:eastAsia="en-US"/>
              </w:rPr>
              <w:t>KOMPSAT-6</w:t>
            </w:r>
            <w:r w:rsidRPr="001F161E">
              <w:rPr>
                <w:position w:val="2"/>
                <w:rtl/>
                <w:lang w:eastAsia="en-US"/>
              </w:rPr>
              <w:t xml:space="preserve"> في الخدمة</w:t>
            </w:r>
          </w:p>
        </w:tc>
        <w:tc>
          <w:tcPr>
            <w:tcW w:w="2784" w:type="dxa"/>
          </w:tcPr>
          <w:p w14:paraId="6F23D6D2"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27" w:history="1">
              <w:r w:rsidR="001F161E" w:rsidRPr="001F161E">
                <w:rPr>
                  <w:color w:val="0000FF"/>
                  <w:u w:val="single"/>
                  <w:lang w:eastAsia="en-US"/>
                </w:rPr>
                <w:t>RRB23-2/21</w:t>
              </w:r>
            </w:hyperlink>
          </w:p>
        </w:tc>
      </w:tr>
      <w:tr w:rsidR="001F161E" w:rsidRPr="001F161E" w14:paraId="77AA194E" w14:textId="77777777" w:rsidTr="00250AB4">
        <w:tc>
          <w:tcPr>
            <w:tcW w:w="554" w:type="dxa"/>
            <w:tcMar>
              <w:left w:w="28" w:type="dxa"/>
              <w:right w:w="28" w:type="dxa"/>
            </w:tcMar>
          </w:tcPr>
          <w:p w14:paraId="7369C8C7" w14:textId="77777777" w:rsidR="001F161E" w:rsidRPr="001F161E" w:rsidRDefault="001F161E" w:rsidP="001F161E">
            <w:pPr>
              <w:tabs>
                <w:tab w:val="clear" w:pos="794"/>
                <w:tab w:val="left" w:pos="1134"/>
                <w:tab w:val="left" w:pos="1871"/>
                <w:tab w:val="left" w:pos="2268"/>
              </w:tabs>
              <w:spacing w:before="60" w:after="60" w:line="300" w:lineRule="exact"/>
            </w:pPr>
            <w:r w:rsidRPr="001F161E">
              <w:t>5.6</w:t>
            </w:r>
          </w:p>
        </w:tc>
        <w:tc>
          <w:tcPr>
            <w:tcW w:w="6301" w:type="dxa"/>
          </w:tcPr>
          <w:p w14:paraId="3C486B6F" w14:textId="77777777" w:rsidR="001F161E" w:rsidRPr="001F161E" w:rsidRDefault="001F161E" w:rsidP="001F161E">
            <w:pPr>
              <w:tabs>
                <w:tab w:val="clear" w:pos="794"/>
                <w:tab w:val="left" w:pos="1134"/>
                <w:tab w:val="left" w:pos="1871"/>
                <w:tab w:val="left" w:pos="2268"/>
              </w:tabs>
              <w:spacing w:before="60" w:after="60" w:line="300" w:lineRule="exact"/>
              <w:rPr>
                <w:rFonts w:eastAsia="Calibri"/>
                <w:lang w:eastAsia="en-US"/>
              </w:rPr>
            </w:pPr>
            <w:r w:rsidRPr="001F161E">
              <w:rPr>
                <w:position w:val="2"/>
                <w:rtl/>
                <w:lang w:eastAsia="en-US" w:bidi="ar-EG"/>
              </w:rPr>
              <w:t xml:space="preserve">تبليغ مقدم من إدارة بابوا غينيا الجديدة تطلب فيه </w:t>
            </w:r>
            <w:r w:rsidRPr="001F161E">
              <w:rPr>
                <w:position w:val="2"/>
                <w:rtl/>
                <w:lang w:eastAsia="en-US"/>
              </w:rPr>
              <w:t xml:space="preserve">تمديد المهلة </w:t>
            </w:r>
            <w:r w:rsidRPr="001F161E">
              <w:rPr>
                <w:position w:val="2"/>
                <w:rtl/>
                <w:lang w:eastAsia="en-US" w:bidi="ar-EG"/>
              </w:rPr>
              <w:t xml:space="preserve">التنظيمية لوضع تخصيصات تردد النظام الساتلي </w:t>
            </w:r>
            <w:r w:rsidRPr="001F161E">
              <w:rPr>
                <w:position w:val="2"/>
                <w:lang w:eastAsia="en-US"/>
              </w:rPr>
              <w:t>MICRONSAT</w:t>
            </w:r>
            <w:r w:rsidRPr="001F161E">
              <w:rPr>
                <w:position w:val="2"/>
                <w:rtl/>
                <w:lang w:eastAsia="en-US" w:bidi="ar-EG"/>
              </w:rPr>
              <w:t xml:space="preserve"> في الخدمة</w:t>
            </w:r>
          </w:p>
        </w:tc>
        <w:tc>
          <w:tcPr>
            <w:tcW w:w="2784" w:type="dxa"/>
          </w:tcPr>
          <w:p w14:paraId="414E65F4"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28" w:history="1">
              <w:r w:rsidR="001F161E" w:rsidRPr="001F161E">
                <w:rPr>
                  <w:color w:val="0000FF"/>
                  <w:u w:val="single"/>
                  <w:lang w:eastAsia="en-US"/>
                </w:rPr>
                <w:t>RRB23-2/22</w:t>
              </w:r>
            </w:hyperlink>
          </w:p>
        </w:tc>
      </w:tr>
      <w:tr w:rsidR="001F161E" w:rsidRPr="001F161E" w14:paraId="26313F4F" w14:textId="77777777" w:rsidTr="00250AB4">
        <w:tc>
          <w:tcPr>
            <w:tcW w:w="554" w:type="dxa"/>
            <w:tcMar>
              <w:left w:w="28" w:type="dxa"/>
              <w:right w:w="28" w:type="dxa"/>
            </w:tcMar>
          </w:tcPr>
          <w:p w14:paraId="5399B31B" w14:textId="77777777" w:rsidR="001F161E" w:rsidRPr="001F161E" w:rsidRDefault="001F161E" w:rsidP="001F161E">
            <w:pPr>
              <w:tabs>
                <w:tab w:val="clear" w:pos="794"/>
                <w:tab w:val="left" w:pos="1134"/>
                <w:tab w:val="left" w:pos="1871"/>
                <w:tab w:val="left" w:pos="2268"/>
              </w:tabs>
              <w:spacing w:before="60" w:after="60" w:line="300" w:lineRule="exact"/>
            </w:pPr>
            <w:r w:rsidRPr="001F161E">
              <w:t>7</w:t>
            </w:r>
          </w:p>
        </w:tc>
        <w:tc>
          <w:tcPr>
            <w:tcW w:w="6301" w:type="dxa"/>
          </w:tcPr>
          <w:p w14:paraId="4A78F0B2"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position w:val="2"/>
                <w:rtl/>
                <w:lang w:eastAsia="en-US" w:bidi="ar-EG"/>
              </w:rPr>
              <w:t>تبليغ مقدم من إدارة جمهورية بيلاروس فيما يتعلق بطلب توضيح تطبيق أحكام المادة 48 من الدستور</w:t>
            </w:r>
          </w:p>
        </w:tc>
        <w:tc>
          <w:tcPr>
            <w:tcW w:w="2784" w:type="dxa"/>
          </w:tcPr>
          <w:p w14:paraId="1CB6A6FF"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29" w:history="1">
              <w:r w:rsidR="001F161E" w:rsidRPr="001F161E">
                <w:rPr>
                  <w:color w:val="0000FF"/>
                  <w:u w:val="single"/>
                  <w:lang w:eastAsia="en-US"/>
                </w:rPr>
                <w:t>RRB23-2/9</w:t>
              </w:r>
            </w:hyperlink>
          </w:p>
        </w:tc>
      </w:tr>
      <w:tr w:rsidR="001F161E" w:rsidRPr="001F161E" w14:paraId="62878CCC" w14:textId="77777777" w:rsidTr="00250AB4">
        <w:tc>
          <w:tcPr>
            <w:tcW w:w="554" w:type="dxa"/>
            <w:tcMar>
              <w:left w:w="28" w:type="dxa"/>
              <w:right w:w="28" w:type="dxa"/>
            </w:tcMar>
          </w:tcPr>
          <w:p w14:paraId="4A5675CB" w14:textId="77777777" w:rsidR="001F161E" w:rsidRPr="001F161E" w:rsidRDefault="001F161E" w:rsidP="001F161E">
            <w:pPr>
              <w:tabs>
                <w:tab w:val="clear" w:pos="794"/>
                <w:tab w:val="left" w:pos="1134"/>
                <w:tab w:val="left" w:pos="1871"/>
                <w:tab w:val="left" w:pos="2268"/>
              </w:tabs>
              <w:spacing w:before="60" w:after="60" w:line="300" w:lineRule="exact"/>
            </w:pPr>
            <w:r w:rsidRPr="001F161E">
              <w:t>8</w:t>
            </w:r>
          </w:p>
        </w:tc>
        <w:tc>
          <w:tcPr>
            <w:tcW w:w="6301" w:type="dxa"/>
          </w:tcPr>
          <w:p w14:paraId="71F1BA25"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position w:val="2"/>
                <w:rtl/>
                <w:lang w:val="en-GB" w:eastAsia="en-US"/>
              </w:rPr>
              <w:t xml:space="preserve">تبليغ مقدم من إدارة جمهورية إيران الإسلامية بشأن تقديم خدمات </w:t>
            </w:r>
            <w:r w:rsidRPr="001F161E">
              <w:rPr>
                <w:position w:val="2"/>
                <w:lang w:val="en-GB" w:eastAsia="en-US"/>
              </w:rPr>
              <w:t>STARLINK</w:t>
            </w:r>
            <w:r w:rsidRPr="001F161E">
              <w:rPr>
                <w:position w:val="2"/>
                <w:rtl/>
                <w:lang w:val="en-GB" w:eastAsia="en-US"/>
              </w:rPr>
              <w:t xml:space="preserve"> الساتلية على أراضيها</w:t>
            </w:r>
          </w:p>
        </w:tc>
        <w:tc>
          <w:tcPr>
            <w:tcW w:w="2784" w:type="dxa"/>
          </w:tcPr>
          <w:p w14:paraId="617F0FA1"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30" w:history="1">
              <w:r w:rsidR="001F161E" w:rsidRPr="001F161E">
                <w:rPr>
                  <w:color w:val="0000FF"/>
                  <w:u w:val="single"/>
                  <w:lang w:eastAsia="en-US"/>
                </w:rPr>
                <w:t>RRB23-2/10</w:t>
              </w:r>
            </w:hyperlink>
          </w:p>
        </w:tc>
      </w:tr>
      <w:tr w:rsidR="001F161E" w:rsidRPr="001F161E" w14:paraId="2242B342" w14:textId="77777777" w:rsidTr="00250AB4">
        <w:tc>
          <w:tcPr>
            <w:tcW w:w="554" w:type="dxa"/>
            <w:tcMar>
              <w:left w:w="28" w:type="dxa"/>
              <w:right w:w="28" w:type="dxa"/>
            </w:tcMar>
          </w:tcPr>
          <w:p w14:paraId="05314AE0" w14:textId="77777777" w:rsidR="001F161E" w:rsidRPr="001F161E" w:rsidRDefault="001F161E" w:rsidP="001F161E">
            <w:pPr>
              <w:keepNext/>
              <w:keepLines/>
              <w:tabs>
                <w:tab w:val="clear" w:pos="794"/>
                <w:tab w:val="left" w:pos="1134"/>
                <w:tab w:val="left" w:pos="1871"/>
                <w:tab w:val="left" w:pos="2268"/>
              </w:tabs>
              <w:spacing w:before="60" w:after="60" w:line="300" w:lineRule="exact"/>
            </w:pPr>
            <w:r w:rsidRPr="001F161E">
              <w:t>9</w:t>
            </w:r>
          </w:p>
        </w:tc>
        <w:tc>
          <w:tcPr>
            <w:tcW w:w="6301" w:type="dxa"/>
          </w:tcPr>
          <w:p w14:paraId="4F1221E8" w14:textId="77777777" w:rsidR="001F161E" w:rsidRPr="001F161E" w:rsidRDefault="001F161E" w:rsidP="001F161E">
            <w:pPr>
              <w:keepNext/>
              <w:keepLines/>
              <w:tabs>
                <w:tab w:val="clear" w:pos="794"/>
                <w:tab w:val="left" w:pos="1134"/>
                <w:tab w:val="left" w:pos="1871"/>
                <w:tab w:val="left" w:pos="2268"/>
              </w:tabs>
              <w:spacing w:before="60" w:after="60" w:line="300" w:lineRule="exact"/>
            </w:pPr>
            <w:r w:rsidRPr="001F161E">
              <w:rPr>
                <w:rtl/>
              </w:rPr>
              <w:t xml:space="preserve">تخصيصات التردد للنظامين الساتليين </w:t>
            </w:r>
            <w:r w:rsidRPr="001F161E">
              <w:t>3ECOM-1</w:t>
            </w:r>
            <w:r w:rsidRPr="001F161E">
              <w:rPr>
                <w:rtl/>
              </w:rPr>
              <w:t xml:space="preserve"> و</w:t>
            </w:r>
            <w:r w:rsidRPr="001F161E">
              <w:t>3ECOM-3</w:t>
            </w:r>
          </w:p>
        </w:tc>
        <w:tc>
          <w:tcPr>
            <w:tcW w:w="2784" w:type="dxa"/>
          </w:tcPr>
          <w:p w14:paraId="05AB9368" w14:textId="77777777" w:rsidR="001F161E" w:rsidRPr="001F161E" w:rsidRDefault="001F161E" w:rsidP="001F161E">
            <w:pPr>
              <w:keepNext/>
              <w:keepLines/>
              <w:tabs>
                <w:tab w:val="clear" w:pos="794"/>
                <w:tab w:val="left" w:pos="1134"/>
                <w:tab w:val="left" w:pos="1871"/>
                <w:tab w:val="left" w:pos="2268"/>
              </w:tabs>
              <w:spacing w:before="60" w:after="60" w:line="300" w:lineRule="exact"/>
              <w:jc w:val="center"/>
            </w:pPr>
          </w:p>
        </w:tc>
      </w:tr>
      <w:tr w:rsidR="001F161E" w:rsidRPr="001F161E" w14:paraId="50154949" w14:textId="77777777" w:rsidTr="00250AB4">
        <w:tc>
          <w:tcPr>
            <w:tcW w:w="554" w:type="dxa"/>
            <w:tcMar>
              <w:left w:w="28" w:type="dxa"/>
              <w:right w:w="28" w:type="dxa"/>
            </w:tcMar>
          </w:tcPr>
          <w:p w14:paraId="73E3A079" w14:textId="77777777" w:rsidR="001F161E" w:rsidRPr="001F161E" w:rsidRDefault="001F161E" w:rsidP="001F161E">
            <w:pPr>
              <w:tabs>
                <w:tab w:val="clear" w:pos="794"/>
                <w:tab w:val="left" w:pos="1134"/>
                <w:tab w:val="left" w:pos="1871"/>
                <w:tab w:val="left" w:pos="2268"/>
              </w:tabs>
              <w:spacing w:before="60" w:after="60" w:line="300" w:lineRule="exact"/>
            </w:pPr>
            <w:r w:rsidRPr="001F161E">
              <w:t>1.9</w:t>
            </w:r>
          </w:p>
        </w:tc>
        <w:tc>
          <w:tcPr>
            <w:tcW w:w="6301" w:type="dxa"/>
          </w:tcPr>
          <w:p w14:paraId="7E903651"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color w:val="000000"/>
                <w:position w:val="2"/>
                <w:rtl/>
                <w:lang w:eastAsia="en-US" w:bidi="ar-EG"/>
              </w:rPr>
              <w:t xml:space="preserve">تبليغ مقدم من إدارة ليختنشتاين تطلب فيه تطبيق الفقرة </w:t>
            </w:r>
            <w:r w:rsidRPr="001F161E">
              <w:rPr>
                <w:color w:val="000000"/>
                <w:position w:val="2"/>
                <w:lang w:eastAsia="en-US"/>
              </w:rPr>
              <w:t>12</w:t>
            </w:r>
            <w:r w:rsidRPr="001F161E">
              <w:rPr>
                <w:color w:val="000000"/>
                <w:position w:val="2"/>
                <w:rtl/>
                <w:lang w:eastAsia="en-US" w:bidi="ar-EG"/>
              </w:rPr>
              <w:t xml:space="preserve"> من "</w:t>
            </w:r>
            <w:r w:rsidRPr="001F161E">
              <w:rPr>
                <w:i/>
                <w:iCs/>
                <w:color w:val="000000"/>
                <w:position w:val="2"/>
                <w:rtl/>
                <w:lang w:eastAsia="en-US" w:bidi="ar-EG"/>
              </w:rPr>
              <w:t>يقرر</w:t>
            </w:r>
            <w:r w:rsidRPr="001F161E">
              <w:rPr>
                <w:color w:val="000000"/>
                <w:position w:val="2"/>
                <w:rtl/>
                <w:lang w:eastAsia="en-US" w:bidi="ar-EG"/>
              </w:rPr>
              <w:t>" بالقرار </w:t>
            </w:r>
            <w:r w:rsidRPr="001F161E">
              <w:rPr>
                <w:b/>
                <w:bCs/>
                <w:color w:val="000000"/>
                <w:position w:val="2"/>
                <w:lang w:eastAsia="en-US"/>
              </w:rPr>
              <w:t>35 (WRC</w:t>
            </w:r>
            <w:r w:rsidRPr="001F161E">
              <w:rPr>
                <w:b/>
                <w:bCs/>
                <w:color w:val="000000"/>
                <w:position w:val="2"/>
                <w:lang w:eastAsia="en-US"/>
              </w:rPr>
              <w:noBreakHyphen/>
              <w:t>19)</w:t>
            </w:r>
            <w:r w:rsidRPr="001F161E">
              <w:rPr>
                <w:color w:val="000000"/>
                <w:position w:val="2"/>
                <w:rtl/>
                <w:lang w:eastAsia="en-US" w:bidi="ar-EG"/>
              </w:rPr>
              <w:t xml:space="preserve"> على تخصيصات التردد للنظامين الساتليين </w:t>
            </w:r>
            <w:r w:rsidRPr="001F161E">
              <w:rPr>
                <w:color w:val="000000"/>
                <w:position w:val="2"/>
                <w:lang w:eastAsia="en-US"/>
              </w:rPr>
              <w:t>3COM</w:t>
            </w:r>
            <w:r w:rsidRPr="001F161E">
              <w:rPr>
                <w:color w:val="000000"/>
                <w:position w:val="2"/>
                <w:lang w:eastAsia="en-US"/>
              </w:rPr>
              <w:noBreakHyphen/>
              <w:t>1</w:t>
            </w:r>
            <w:r w:rsidRPr="001F161E">
              <w:rPr>
                <w:color w:val="000000"/>
                <w:position w:val="2"/>
                <w:rtl/>
                <w:lang w:eastAsia="en-US" w:bidi="ar-EG"/>
              </w:rPr>
              <w:t xml:space="preserve"> و</w:t>
            </w:r>
            <w:r w:rsidRPr="001F161E">
              <w:rPr>
                <w:color w:val="000000"/>
                <w:position w:val="2"/>
                <w:lang w:eastAsia="en-US"/>
              </w:rPr>
              <w:t>3ECOM</w:t>
            </w:r>
            <w:r w:rsidRPr="001F161E">
              <w:rPr>
                <w:color w:val="000000"/>
                <w:position w:val="2"/>
                <w:lang w:eastAsia="en-US"/>
              </w:rPr>
              <w:noBreakHyphen/>
              <w:t>3</w:t>
            </w:r>
          </w:p>
        </w:tc>
        <w:tc>
          <w:tcPr>
            <w:tcW w:w="2784" w:type="dxa"/>
          </w:tcPr>
          <w:p w14:paraId="7D80C512"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31" w:history="1">
              <w:r w:rsidR="001F161E" w:rsidRPr="001F161E">
                <w:rPr>
                  <w:color w:val="0000FF"/>
                  <w:u w:val="single"/>
                  <w:lang w:eastAsia="en-US"/>
                </w:rPr>
                <w:t>RRB23-2/3</w:t>
              </w:r>
            </w:hyperlink>
          </w:p>
        </w:tc>
      </w:tr>
      <w:tr w:rsidR="001F161E" w:rsidRPr="001F161E" w14:paraId="247CA053" w14:textId="77777777" w:rsidTr="00250AB4">
        <w:tc>
          <w:tcPr>
            <w:tcW w:w="554" w:type="dxa"/>
            <w:tcMar>
              <w:left w:w="28" w:type="dxa"/>
              <w:right w:w="28" w:type="dxa"/>
            </w:tcMar>
          </w:tcPr>
          <w:p w14:paraId="5BA95833" w14:textId="77777777" w:rsidR="001F161E" w:rsidRPr="001F161E" w:rsidRDefault="001F161E" w:rsidP="001F161E">
            <w:pPr>
              <w:tabs>
                <w:tab w:val="clear" w:pos="794"/>
                <w:tab w:val="left" w:pos="1134"/>
                <w:tab w:val="left" w:pos="1871"/>
                <w:tab w:val="left" w:pos="2268"/>
              </w:tabs>
              <w:spacing w:before="60" w:after="60" w:line="300" w:lineRule="exact"/>
              <w:jc w:val="center"/>
            </w:pPr>
          </w:p>
        </w:tc>
        <w:tc>
          <w:tcPr>
            <w:tcW w:w="6301" w:type="dxa"/>
          </w:tcPr>
          <w:p w14:paraId="0AA97ED6"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color w:val="000000"/>
                <w:position w:val="2"/>
                <w:rtl/>
                <w:lang w:eastAsia="en-US" w:bidi="ar-EG"/>
              </w:rPr>
              <w:t>تبليغ مقدم من إدارة فرنسا رداً على إدارة ليختنشتاين التي تطلب تطبيق الفقرة 12 من "</w:t>
            </w:r>
            <w:r w:rsidRPr="001F161E">
              <w:rPr>
                <w:i/>
                <w:iCs/>
                <w:color w:val="000000"/>
                <w:position w:val="2"/>
                <w:rtl/>
                <w:lang w:eastAsia="en-US" w:bidi="ar-EG"/>
              </w:rPr>
              <w:t>يقرر</w:t>
            </w:r>
            <w:r w:rsidRPr="001F161E">
              <w:rPr>
                <w:color w:val="000000"/>
                <w:position w:val="2"/>
                <w:rtl/>
                <w:lang w:eastAsia="en-US" w:bidi="ar-EG"/>
              </w:rPr>
              <w:t>" بالقرار </w:t>
            </w:r>
            <w:r w:rsidRPr="001F161E">
              <w:rPr>
                <w:b/>
                <w:bCs/>
                <w:color w:val="000000"/>
                <w:position w:val="2"/>
                <w:lang w:eastAsia="en-US"/>
              </w:rPr>
              <w:t>35 (WRC</w:t>
            </w:r>
            <w:r w:rsidRPr="001F161E">
              <w:rPr>
                <w:b/>
                <w:bCs/>
                <w:color w:val="000000"/>
                <w:position w:val="2"/>
                <w:lang w:eastAsia="en-US"/>
              </w:rPr>
              <w:noBreakHyphen/>
              <w:t>19)</w:t>
            </w:r>
            <w:r w:rsidRPr="001F161E">
              <w:rPr>
                <w:color w:val="000000"/>
                <w:position w:val="2"/>
                <w:rtl/>
                <w:lang w:eastAsia="en-US" w:bidi="ar-EG"/>
              </w:rPr>
              <w:t xml:space="preserve"> على تخصيصات التردد للنظامين الساتليين </w:t>
            </w:r>
            <w:r w:rsidRPr="001F161E">
              <w:t>3ECOM-1</w:t>
            </w:r>
            <w:r w:rsidRPr="001F161E">
              <w:rPr>
                <w:rtl/>
              </w:rPr>
              <w:t xml:space="preserve"> و</w:t>
            </w:r>
            <w:r w:rsidRPr="001F161E">
              <w:t>3ECOM-3</w:t>
            </w:r>
          </w:p>
        </w:tc>
        <w:tc>
          <w:tcPr>
            <w:tcW w:w="2784" w:type="dxa"/>
          </w:tcPr>
          <w:p w14:paraId="23739735"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32" w:history="1">
              <w:r w:rsidR="001F161E" w:rsidRPr="001F161E">
                <w:rPr>
                  <w:color w:val="0000FF"/>
                  <w:u w:val="single"/>
                  <w:lang w:eastAsia="en-US"/>
                </w:rPr>
                <w:t>RRB23-2/4</w:t>
              </w:r>
            </w:hyperlink>
          </w:p>
        </w:tc>
      </w:tr>
      <w:tr w:rsidR="001F161E" w:rsidRPr="001F161E" w14:paraId="218AC8E2" w14:textId="77777777" w:rsidTr="00250AB4">
        <w:tc>
          <w:tcPr>
            <w:tcW w:w="554" w:type="dxa"/>
            <w:tcMar>
              <w:left w:w="28" w:type="dxa"/>
              <w:right w:w="28" w:type="dxa"/>
            </w:tcMar>
          </w:tcPr>
          <w:p w14:paraId="5C1F6259" w14:textId="77777777" w:rsidR="001F161E" w:rsidRPr="001F161E" w:rsidRDefault="001F161E" w:rsidP="001F161E">
            <w:pPr>
              <w:tabs>
                <w:tab w:val="clear" w:pos="794"/>
                <w:tab w:val="left" w:pos="1134"/>
                <w:tab w:val="left" w:pos="1871"/>
                <w:tab w:val="left" w:pos="2268"/>
              </w:tabs>
              <w:spacing w:before="60" w:after="60" w:line="300" w:lineRule="exact"/>
            </w:pPr>
          </w:p>
        </w:tc>
        <w:tc>
          <w:tcPr>
            <w:tcW w:w="6301" w:type="dxa"/>
          </w:tcPr>
          <w:p w14:paraId="3B0CD423" w14:textId="77777777" w:rsidR="001F161E" w:rsidRPr="001F161E" w:rsidRDefault="001F161E" w:rsidP="001F161E">
            <w:pPr>
              <w:tabs>
                <w:tab w:val="clear" w:pos="794"/>
                <w:tab w:val="left" w:pos="1134"/>
                <w:tab w:val="left" w:pos="1871"/>
                <w:tab w:val="left" w:pos="2268"/>
              </w:tabs>
              <w:spacing w:before="60" w:after="60" w:line="300" w:lineRule="exact"/>
              <w:rPr>
                <w:spacing w:val="-4"/>
              </w:rPr>
            </w:pPr>
            <w:r w:rsidRPr="001F161E">
              <w:rPr>
                <w:color w:val="000000"/>
                <w:spacing w:val="-4"/>
                <w:position w:val="2"/>
                <w:rtl/>
                <w:lang w:eastAsia="en-US" w:bidi="ar-EG"/>
              </w:rPr>
              <w:t>تبليغ إضافي مقدم من إدارة ليختنشتاين رداً على تبليغ من إدارة فرنسا التي تعلق فيه على طلب إدارة ليختنشتاين</w:t>
            </w:r>
            <w:r w:rsidRPr="001F161E">
              <w:rPr>
                <w:color w:val="000000"/>
                <w:spacing w:val="-4"/>
                <w:position w:val="2"/>
                <w:lang w:eastAsia="en-US" w:bidi="ar-EG"/>
              </w:rPr>
              <w:t xml:space="preserve"> </w:t>
            </w:r>
            <w:r w:rsidRPr="001F161E">
              <w:rPr>
                <w:color w:val="000000"/>
                <w:spacing w:val="-4"/>
                <w:position w:val="2"/>
                <w:rtl/>
                <w:lang w:eastAsia="en-US" w:bidi="ar-EG"/>
              </w:rPr>
              <w:t>تطبيق الفقرة 12 من "</w:t>
            </w:r>
            <w:r w:rsidRPr="001F161E">
              <w:rPr>
                <w:i/>
                <w:iCs/>
                <w:color w:val="000000"/>
                <w:spacing w:val="-4"/>
                <w:position w:val="2"/>
                <w:rtl/>
                <w:lang w:eastAsia="en-US" w:bidi="ar-EG"/>
              </w:rPr>
              <w:t>يقرر</w:t>
            </w:r>
            <w:r w:rsidRPr="001F161E">
              <w:rPr>
                <w:color w:val="000000"/>
                <w:spacing w:val="-4"/>
                <w:position w:val="2"/>
                <w:rtl/>
                <w:lang w:eastAsia="en-US" w:bidi="ar-EG"/>
              </w:rPr>
              <w:t>" بالقرار </w:t>
            </w:r>
            <w:r w:rsidRPr="001F161E">
              <w:rPr>
                <w:b/>
                <w:bCs/>
                <w:color w:val="000000"/>
                <w:spacing w:val="-4"/>
                <w:position w:val="2"/>
                <w:lang w:eastAsia="en-US"/>
              </w:rPr>
              <w:t>35 (WRC</w:t>
            </w:r>
            <w:r w:rsidRPr="001F161E">
              <w:rPr>
                <w:b/>
                <w:bCs/>
                <w:color w:val="000000"/>
                <w:spacing w:val="-4"/>
                <w:position w:val="2"/>
                <w:lang w:eastAsia="en-US"/>
              </w:rPr>
              <w:noBreakHyphen/>
              <w:t>19)</w:t>
            </w:r>
            <w:r w:rsidRPr="001F161E">
              <w:rPr>
                <w:color w:val="000000"/>
                <w:spacing w:val="-4"/>
                <w:position w:val="2"/>
                <w:rtl/>
                <w:lang w:eastAsia="en-US" w:bidi="ar-EG"/>
              </w:rPr>
              <w:t xml:space="preserve"> على تخصيصات التردد للنظامين الساتليين </w:t>
            </w:r>
            <w:r w:rsidRPr="001F161E">
              <w:rPr>
                <w:spacing w:val="-4"/>
              </w:rPr>
              <w:t>3ECOM-1</w:t>
            </w:r>
            <w:r w:rsidRPr="001F161E">
              <w:rPr>
                <w:spacing w:val="-4"/>
                <w:rtl/>
              </w:rPr>
              <w:t xml:space="preserve"> و</w:t>
            </w:r>
            <w:r w:rsidRPr="001F161E">
              <w:rPr>
                <w:spacing w:val="-4"/>
              </w:rPr>
              <w:t>3ECOM-3</w:t>
            </w:r>
          </w:p>
        </w:tc>
        <w:tc>
          <w:tcPr>
            <w:tcW w:w="2784" w:type="dxa"/>
          </w:tcPr>
          <w:p w14:paraId="76331A74"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33" w:history="1">
              <w:r w:rsidR="001F161E" w:rsidRPr="001F161E">
                <w:rPr>
                  <w:color w:val="0000FF"/>
                  <w:u w:val="single"/>
                  <w:lang w:eastAsia="en-US"/>
                </w:rPr>
                <w:t>RRB23-2/5</w:t>
              </w:r>
            </w:hyperlink>
          </w:p>
        </w:tc>
      </w:tr>
      <w:tr w:rsidR="001F161E" w:rsidRPr="001F161E" w14:paraId="6592FB7D" w14:textId="77777777" w:rsidTr="00250AB4">
        <w:tc>
          <w:tcPr>
            <w:tcW w:w="554" w:type="dxa"/>
            <w:tcMar>
              <w:left w:w="28" w:type="dxa"/>
              <w:right w:w="28" w:type="dxa"/>
            </w:tcMar>
          </w:tcPr>
          <w:p w14:paraId="64493993" w14:textId="77777777" w:rsidR="001F161E" w:rsidRPr="001F161E" w:rsidRDefault="001F161E" w:rsidP="001F161E">
            <w:pPr>
              <w:tabs>
                <w:tab w:val="clear" w:pos="794"/>
                <w:tab w:val="left" w:pos="1134"/>
                <w:tab w:val="left" w:pos="1871"/>
                <w:tab w:val="left" w:pos="2268"/>
              </w:tabs>
              <w:spacing w:before="60" w:after="60" w:line="300" w:lineRule="exact"/>
            </w:pPr>
          </w:p>
        </w:tc>
        <w:tc>
          <w:tcPr>
            <w:tcW w:w="6301" w:type="dxa"/>
          </w:tcPr>
          <w:p w14:paraId="6832B46F"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color w:val="000000"/>
                <w:position w:val="2"/>
                <w:rtl/>
                <w:lang w:eastAsia="en-US" w:bidi="ar-EG"/>
              </w:rPr>
              <w:t xml:space="preserve">تبليغ مقدم من إدارة </w:t>
            </w:r>
            <w:r w:rsidRPr="001F161E">
              <w:rPr>
                <w:rFonts w:hint="cs"/>
                <w:color w:val="000000"/>
                <w:position w:val="2"/>
                <w:rtl/>
                <w:lang w:eastAsia="en-US" w:bidi="ar-EG"/>
              </w:rPr>
              <w:t>ألمانيا</w:t>
            </w:r>
            <w:r w:rsidRPr="001F161E">
              <w:rPr>
                <w:color w:val="000000"/>
                <w:position w:val="2"/>
                <w:rtl/>
                <w:lang w:eastAsia="en-US" w:bidi="ar-EG"/>
              </w:rPr>
              <w:t xml:space="preserve"> رداً على إدارة ليختنشتاين التي تطلب تطبيق الفقرة</w:t>
            </w:r>
            <w:r w:rsidRPr="001F161E">
              <w:rPr>
                <w:rFonts w:hint="cs"/>
                <w:color w:val="000000"/>
                <w:position w:val="2"/>
                <w:rtl/>
                <w:lang w:eastAsia="en-US" w:bidi="ar-EG"/>
              </w:rPr>
              <w:t> </w:t>
            </w:r>
            <w:r w:rsidRPr="001F161E">
              <w:rPr>
                <w:color w:val="000000"/>
                <w:position w:val="2"/>
                <w:rtl/>
                <w:lang w:eastAsia="en-US" w:bidi="ar-EG"/>
              </w:rPr>
              <w:t>12 من "</w:t>
            </w:r>
            <w:r w:rsidRPr="001F161E">
              <w:rPr>
                <w:i/>
                <w:iCs/>
                <w:color w:val="000000"/>
                <w:position w:val="2"/>
                <w:rtl/>
                <w:lang w:eastAsia="en-US" w:bidi="ar-EG"/>
              </w:rPr>
              <w:t>يقرر</w:t>
            </w:r>
            <w:r w:rsidRPr="001F161E">
              <w:rPr>
                <w:color w:val="000000"/>
                <w:position w:val="2"/>
                <w:rtl/>
                <w:lang w:eastAsia="en-US" w:bidi="ar-EG"/>
              </w:rPr>
              <w:t>" بالقرار </w:t>
            </w:r>
            <w:r w:rsidRPr="001F161E">
              <w:rPr>
                <w:b/>
                <w:bCs/>
                <w:color w:val="000000"/>
                <w:position w:val="2"/>
                <w:lang w:eastAsia="en-US"/>
              </w:rPr>
              <w:t>35 (WRC</w:t>
            </w:r>
            <w:r w:rsidRPr="001F161E">
              <w:rPr>
                <w:b/>
                <w:bCs/>
                <w:color w:val="000000"/>
                <w:position w:val="2"/>
                <w:lang w:eastAsia="en-US"/>
              </w:rPr>
              <w:noBreakHyphen/>
              <w:t>19)</w:t>
            </w:r>
            <w:r w:rsidRPr="001F161E">
              <w:rPr>
                <w:color w:val="000000"/>
                <w:position w:val="2"/>
                <w:rtl/>
                <w:lang w:eastAsia="en-US" w:bidi="ar-EG"/>
              </w:rPr>
              <w:t xml:space="preserve"> على تخصيصات التردد للنظامين الساتليين </w:t>
            </w:r>
            <w:r w:rsidRPr="001F161E">
              <w:t>3ECOM-1</w:t>
            </w:r>
            <w:r w:rsidRPr="001F161E">
              <w:rPr>
                <w:rtl/>
              </w:rPr>
              <w:t xml:space="preserve"> و</w:t>
            </w:r>
            <w:r w:rsidRPr="001F161E">
              <w:t>3ECOM-3</w:t>
            </w:r>
          </w:p>
        </w:tc>
        <w:tc>
          <w:tcPr>
            <w:tcW w:w="2784" w:type="dxa"/>
          </w:tcPr>
          <w:p w14:paraId="7C410613"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34" w:history="1">
              <w:r w:rsidR="001F161E" w:rsidRPr="001F161E">
                <w:rPr>
                  <w:color w:val="0000FF"/>
                  <w:u w:val="single"/>
                  <w:lang w:eastAsia="en-US"/>
                </w:rPr>
                <w:t>RRB23-2/6</w:t>
              </w:r>
            </w:hyperlink>
          </w:p>
        </w:tc>
      </w:tr>
      <w:tr w:rsidR="001F161E" w:rsidRPr="001F161E" w14:paraId="2AB6928C" w14:textId="77777777" w:rsidTr="00250AB4">
        <w:tc>
          <w:tcPr>
            <w:tcW w:w="554" w:type="dxa"/>
            <w:tcMar>
              <w:left w:w="28" w:type="dxa"/>
              <w:right w:w="28" w:type="dxa"/>
            </w:tcMar>
          </w:tcPr>
          <w:p w14:paraId="52C6DC86" w14:textId="77777777" w:rsidR="001F161E" w:rsidRPr="001F161E" w:rsidRDefault="001F161E" w:rsidP="001F161E">
            <w:pPr>
              <w:tabs>
                <w:tab w:val="clear" w:pos="794"/>
                <w:tab w:val="left" w:pos="1134"/>
                <w:tab w:val="left" w:pos="1871"/>
                <w:tab w:val="left" w:pos="2268"/>
              </w:tabs>
              <w:spacing w:before="60" w:after="60" w:line="300" w:lineRule="exact"/>
            </w:pPr>
          </w:p>
        </w:tc>
        <w:tc>
          <w:tcPr>
            <w:tcW w:w="6301" w:type="dxa"/>
          </w:tcPr>
          <w:p w14:paraId="3206F305"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color w:val="000000"/>
                <w:position w:val="2"/>
                <w:rtl/>
                <w:lang w:eastAsia="en-US" w:bidi="ar-EG"/>
              </w:rPr>
              <w:t>تبليغ إضافي مقدم من إدارة ليختنشتاين رداً على التبليغ المقدم من إدارة ألمانيا الذي تعلق فيه على طلب إدارة ليختنشتاين بشأن تطبيق الفقرة 12 من "</w:t>
            </w:r>
            <w:r w:rsidRPr="001F161E">
              <w:rPr>
                <w:i/>
                <w:iCs/>
                <w:color w:val="000000"/>
                <w:position w:val="2"/>
                <w:rtl/>
                <w:lang w:eastAsia="en-US" w:bidi="ar-EG"/>
              </w:rPr>
              <w:t>يقرر</w:t>
            </w:r>
            <w:r w:rsidRPr="001F161E">
              <w:rPr>
                <w:color w:val="000000"/>
                <w:position w:val="2"/>
                <w:rtl/>
                <w:lang w:eastAsia="en-US" w:bidi="ar-EG"/>
              </w:rPr>
              <w:t>" بالقرار </w:t>
            </w:r>
            <w:r w:rsidRPr="001F161E">
              <w:rPr>
                <w:b/>
                <w:bCs/>
                <w:color w:val="000000"/>
                <w:position w:val="2"/>
                <w:lang w:eastAsia="en-US"/>
              </w:rPr>
              <w:t>35 (WRC</w:t>
            </w:r>
            <w:r w:rsidRPr="001F161E">
              <w:rPr>
                <w:b/>
                <w:bCs/>
                <w:color w:val="000000"/>
                <w:position w:val="2"/>
                <w:lang w:eastAsia="en-US"/>
              </w:rPr>
              <w:noBreakHyphen/>
              <w:t>19)</w:t>
            </w:r>
            <w:r w:rsidRPr="001F161E">
              <w:rPr>
                <w:color w:val="000000"/>
                <w:position w:val="2"/>
                <w:rtl/>
                <w:lang w:eastAsia="en-US" w:bidi="ar-EG"/>
              </w:rPr>
              <w:t xml:space="preserve"> على تخصيصات التردد للنظامين الساتليين </w:t>
            </w:r>
            <w:r w:rsidRPr="001F161E">
              <w:t>3ECOM-1</w:t>
            </w:r>
            <w:r w:rsidRPr="001F161E">
              <w:rPr>
                <w:rtl/>
              </w:rPr>
              <w:t xml:space="preserve"> و</w:t>
            </w:r>
            <w:r w:rsidRPr="001F161E">
              <w:t>3ECOM-3</w:t>
            </w:r>
          </w:p>
        </w:tc>
        <w:tc>
          <w:tcPr>
            <w:tcW w:w="2784" w:type="dxa"/>
          </w:tcPr>
          <w:p w14:paraId="4FA5E7B3"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35" w:history="1">
              <w:r w:rsidR="001F161E" w:rsidRPr="001F161E">
                <w:rPr>
                  <w:color w:val="0000FF"/>
                  <w:u w:val="single"/>
                  <w:lang w:eastAsia="en-US"/>
                </w:rPr>
                <w:t>RRB23-2/7</w:t>
              </w:r>
            </w:hyperlink>
          </w:p>
        </w:tc>
      </w:tr>
      <w:tr w:rsidR="001F161E" w:rsidRPr="001F161E" w14:paraId="5AA4E1BD" w14:textId="77777777" w:rsidTr="00250AB4">
        <w:tc>
          <w:tcPr>
            <w:tcW w:w="554" w:type="dxa"/>
            <w:tcMar>
              <w:left w:w="28" w:type="dxa"/>
              <w:right w:w="28" w:type="dxa"/>
            </w:tcMar>
          </w:tcPr>
          <w:p w14:paraId="3920DA81" w14:textId="77777777" w:rsidR="001F161E" w:rsidRPr="001F161E" w:rsidRDefault="001F161E" w:rsidP="001F161E">
            <w:pPr>
              <w:tabs>
                <w:tab w:val="clear" w:pos="794"/>
                <w:tab w:val="left" w:pos="1134"/>
                <w:tab w:val="left" w:pos="1871"/>
                <w:tab w:val="left" w:pos="2268"/>
              </w:tabs>
              <w:spacing w:before="60" w:after="60" w:line="300" w:lineRule="exact"/>
            </w:pPr>
            <w:r w:rsidRPr="001F161E">
              <w:t>10</w:t>
            </w:r>
          </w:p>
        </w:tc>
        <w:tc>
          <w:tcPr>
            <w:tcW w:w="6301" w:type="dxa"/>
          </w:tcPr>
          <w:p w14:paraId="3C6B51F1"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spacing w:val="-4"/>
                <w:position w:val="2"/>
                <w:rtl/>
                <w:lang w:val="en-GB" w:eastAsia="en-US"/>
              </w:rPr>
              <w:t xml:space="preserve">المسائل المتعلقة بتنفيذ القرار </w:t>
            </w:r>
            <w:r w:rsidRPr="001F161E">
              <w:rPr>
                <w:b/>
                <w:bCs/>
                <w:color w:val="000000"/>
                <w:position w:val="2"/>
                <w:lang w:eastAsia="en-US"/>
              </w:rPr>
              <w:t>559 (WRC</w:t>
            </w:r>
            <w:r w:rsidRPr="001F161E">
              <w:rPr>
                <w:b/>
                <w:bCs/>
                <w:color w:val="000000"/>
                <w:position w:val="2"/>
                <w:lang w:eastAsia="en-US"/>
              </w:rPr>
              <w:noBreakHyphen/>
              <w:t>19)</w:t>
            </w:r>
          </w:p>
        </w:tc>
        <w:tc>
          <w:tcPr>
            <w:tcW w:w="2784" w:type="dxa"/>
          </w:tcPr>
          <w:p w14:paraId="7C336489"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36" w:history="1">
              <w:r w:rsidR="001F161E" w:rsidRPr="001F161E">
                <w:rPr>
                  <w:color w:val="0000FF"/>
                  <w:u w:val="single"/>
                  <w:lang w:eastAsia="en-US"/>
                </w:rPr>
                <w:t>RRB23-2/19</w:t>
              </w:r>
            </w:hyperlink>
            <w:r w:rsidR="001F161E" w:rsidRPr="001F161E">
              <w:rPr>
                <w:lang w:eastAsia="en-US"/>
              </w:rPr>
              <w:br/>
            </w:r>
            <w:hyperlink r:id="rId37">
              <w:r w:rsidR="001F161E" w:rsidRPr="001F161E">
                <w:rPr>
                  <w:rFonts w:eastAsia="Calibri"/>
                  <w:color w:val="0000FF"/>
                  <w:u w:val="single"/>
                  <w:lang w:eastAsia="en-US"/>
                </w:rPr>
                <w:t>RRB23</w:t>
              </w:r>
              <w:r w:rsidR="001F161E" w:rsidRPr="001F161E">
                <w:rPr>
                  <w:rFonts w:eastAsia="Calibri"/>
                  <w:color w:val="0000FF"/>
                  <w:u w:val="single"/>
                  <w:lang w:eastAsia="en-US"/>
                </w:rPr>
                <w:noBreakHyphen/>
                <w:t>2/13(Rev.1)</w:t>
              </w:r>
            </w:hyperlink>
          </w:p>
        </w:tc>
      </w:tr>
      <w:tr w:rsidR="001F161E" w:rsidRPr="001F161E" w14:paraId="476DF266" w14:textId="77777777" w:rsidTr="00250AB4">
        <w:tc>
          <w:tcPr>
            <w:tcW w:w="554" w:type="dxa"/>
            <w:tcMar>
              <w:left w:w="28" w:type="dxa"/>
              <w:right w:w="28" w:type="dxa"/>
            </w:tcMar>
          </w:tcPr>
          <w:p w14:paraId="0275072D" w14:textId="77777777" w:rsidR="001F161E" w:rsidRPr="001F161E" w:rsidRDefault="001F161E" w:rsidP="001F161E">
            <w:pPr>
              <w:tabs>
                <w:tab w:val="clear" w:pos="794"/>
                <w:tab w:val="left" w:pos="1134"/>
                <w:tab w:val="left" w:pos="1871"/>
                <w:tab w:val="left" w:pos="2268"/>
              </w:tabs>
              <w:spacing w:before="60" w:after="60" w:line="300" w:lineRule="exact"/>
            </w:pPr>
            <w:r w:rsidRPr="001F161E">
              <w:t>11</w:t>
            </w:r>
          </w:p>
        </w:tc>
        <w:tc>
          <w:tcPr>
            <w:tcW w:w="6301" w:type="dxa"/>
          </w:tcPr>
          <w:p w14:paraId="5EA0F1F5"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tl/>
              </w:rPr>
              <w:t>القرار (</w:t>
            </w:r>
            <w:r w:rsidRPr="001F161E">
              <w:rPr>
                <w:b/>
                <w:bCs/>
              </w:rPr>
              <w:t>Rev.WRC-07</w:t>
            </w:r>
            <w:r w:rsidRPr="001F161E">
              <w:rPr>
                <w:b/>
                <w:bCs/>
                <w:rtl/>
              </w:rPr>
              <w:t>)</w:t>
            </w:r>
            <w:r w:rsidRPr="001F161E">
              <w:rPr>
                <w:rFonts w:hint="cs"/>
                <w:b/>
                <w:bCs/>
                <w:rtl/>
              </w:rPr>
              <w:t xml:space="preserve"> 80</w:t>
            </w:r>
          </w:p>
        </w:tc>
        <w:tc>
          <w:tcPr>
            <w:tcW w:w="2784" w:type="dxa"/>
          </w:tcPr>
          <w:p w14:paraId="5F6F2F14"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38" w:history="1">
              <w:r w:rsidR="001F161E" w:rsidRPr="001F161E">
                <w:rPr>
                  <w:color w:val="0000FF"/>
                  <w:u w:val="single"/>
                  <w:lang w:eastAsia="en-US"/>
                </w:rPr>
                <w:t>CR/496</w:t>
              </w:r>
            </w:hyperlink>
            <w:r w:rsidR="001F161E" w:rsidRPr="001F161E">
              <w:rPr>
                <w:lang w:eastAsia="en-US"/>
              </w:rPr>
              <w:br/>
            </w:r>
            <w:hyperlink r:id="rId39" w:history="1">
              <w:r w:rsidR="001F161E" w:rsidRPr="001F161E">
                <w:rPr>
                  <w:color w:val="0000FF"/>
                  <w:u w:val="single"/>
                  <w:lang w:eastAsia="en-US"/>
                </w:rPr>
                <w:t>RRB23-2/DELAYED/1</w:t>
              </w:r>
            </w:hyperlink>
          </w:p>
        </w:tc>
      </w:tr>
      <w:tr w:rsidR="001F161E" w:rsidRPr="001F161E" w14:paraId="70B798BC" w14:textId="77777777" w:rsidTr="00250AB4">
        <w:tc>
          <w:tcPr>
            <w:tcW w:w="554" w:type="dxa"/>
            <w:tcMar>
              <w:left w:w="28" w:type="dxa"/>
              <w:right w:w="28" w:type="dxa"/>
            </w:tcMar>
          </w:tcPr>
          <w:p w14:paraId="5FF90E9E" w14:textId="77777777" w:rsidR="001F161E" w:rsidRPr="001F161E" w:rsidRDefault="001F161E" w:rsidP="001F161E">
            <w:pPr>
              <w:tabs>
                <w:tab w:val="clear" w:pos="794"/>
                <w:tab w:val="left" w:pos="1134"/>
                <w:tab w:val="left" w:pos="1871"/>
                <w:tab w:val="left" w:pos="2268"/>
              </w:tabs>
              <w:spacing w:before="60" w:after="60" w:line="300" w:lineRule="exact"/>
            </w:pPr>
            <w:r w:rsidRPr="001F161E">
              <w:t>1.11</w:t>
            </w:r>
          </w:p>
        </w:tc>
        <w:tc>
          <w:tcPr>
            <w:tcW w:w="6301" w:type="dxa"/>
          </w:tcPr>
          <w:p w14:paraId="70B29BE3"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Fonts w:hint="cs"/>
                <w:position w:val="2"/>
                <w:rtl/>
                <w:lang w:val="en-GB" w:eastAsia="en-US"/>
              </w:rPr>
              <w:t xml:space="preserve">مشروع </w:t>
            </w:r>
            <w:r w:rsidRPr="001F161E">
              <w:rPr>
                <w:position w:val="2"/>
                <w:rtl/>
                <w:lang w:val="en-GB" w:eastAsia="en-US"/>
              </w:rPr>
              <w:t>تقرير لجنة لوائح الراديو إلى المؤتمر العالمي للاتصالات الراديوية لعام</w:t>
            </w:r>
            <w:r w:rsidRPr="001F161E">
              <w:rPr>
                <w:rFonts w:hint="cs"/>
                <w:position w:val="2"/>
                <w:rtl/>
                <w:lang w:val="en-GB" w:eastAsia="en-US"/>
              </w:rPr>
              <w:t> </w:t>
            </w:r>
            <w:r w:rsidRPr="001F161E">
              <w:rPr>
                <w:position w:val="2"/>
                <w:lang w:eastAsia="en-US"/>
              </w:rPr>
              <w:t>2023</w:t>
            </w:r>
            <w:r w:rsidRPr="001F161E">
              <w:rPr>
                <w:position w:val="2"/>
                <w:rtl/>
                <w:lang w:val="en-GB" w:eastAsia="en-US" w:bidi="ar-EG"/>
              </w:rPr>
              <w:t xml:space="preserve"> </w:t>
            </w:r>
            <w:r w:rsidRPr="001F161E">
              <w:rPr>
                <w:position w:val="2"/>
                <w:lang w:eastAsia="en-US"/>
              </w:rPr>
              <w:t>(WRC</w:t>
            </w:r>
            <w:r w:rsidRPr="001F161E">
              <w:rPr>
                <w:position w:val="2"/>
                <w:lang w:eastAsia="en-US"/>
              </w:rPr>
              <w:noBreakHyphen/>
              <w:t>23)</w:t>
            </w:r>
            <w:r w:rsidRPr="001F161E">
              <w:rPr>
                <w:position w:val="2"/>
                <w:rtl/>
                <w:lang w:val="en-GB" w:eastAsia="en-US" w:bidi="ar-EG"/>
              </w:rPr>
              <w:t xml:space="preserve"> بشأن القرار</w:t>
            </w:r>
            <w:r w:rsidRPr="001F161E">
              <w:rPr>
                <w:position w:val="2"/>
                <w:rtl/>
                <w:lang w:val="en-GB" w:eastAsia="en-US"/>
              </w:rPr>
              <w:t> </w:t>
            </w:r>
            <w:r w:rsidRPr="001F161E">
              <w:rPr>
                <w:b/>
                <w:bCs/>
                <w:position w:val="2"/>
                <w:lang w:eastAsia="en-US"/>
              </w:rPr>
              <w:t>80</w:t>
            </w:r>
            <w:r w:rsidRPr="001F161E">
              <w:rPr>
                <w:position w:val="2"/>
                <w:lang w:eastAsia="en-US"/>
              </w:rPr>
              <w:t> </w:t>
            </w:r>
            <w:r w:rsidRPr="001F161E">
              <w:rPr>
                <w:b/>
                <w:bCs/>
                <w:position w:val="2"/>
                <w:lang w:eastAsia="en-US"/>
              </w:rPr>
              <w:t>(Rev.WRC</w:t>
            </w:r>
            <w:r w:rsidRPr="001F161E">
              <w:rPr>
                <w:b/>
                <w:bCs/>
                <w:position w:val="2"/>
                <w:lang w:eastAsia="en-US"/>
              </w:rPr>
              <w:noBreakHyphen/>
              <w:t>07)</w:t>
            </w:r>
          </w:p>
        </w:tc>
        <w:tc>
          <w:tcPr>
            <w:tcW w:w="2784" w:type="dxa"/>
          </w:tcPr>
          <w:p w14:paraId="0F13412A"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40" w:history="1">
              <w:r w:rsidR="001F161E" w:rsidRPr="001F161E">
                <w:rPr>
                  <w:color w:val="0000FF"/>
                  <w:u w:val="single"/>
                  <w:lang w:eastAsia="en-US"/>
                </w:rPr>
                <w:t>RRB23-2/2</w:t>
              </w:r>
            </w:hyperlink>
          </w:p>
        </w:tc>
      </w:tr>
      <w:tr w:rsidR="001F161E" w:rsidRPr="001F161E" w14:paraId="4ECE4434" w14:textId="77777777" w:rsidTr="00250AB4">
        <w:tc>
          <w:tcPr>
            <w:tcW w:w="554" w:type="dxa"/>
            <w:tcMar>
              <w:left w:w="28" w:type="dxa"/>
              <w:right w:w="28" w:type="dxa"/>
            </w:tcMar>
          </w:tcPr>
          <w:p w14:paraId="4E6B5224" w14:textId="77777777" w:rsidR="001F161E" w:rsidRPr="001F161E" w:rsidRDefault="001F161E" w:rsidP="001F161E">
            <w:pPr>
              <w:tabs>
                <w:tab w:val="clear" w:pos="794"/>
                <w:tab w:val="left" w:pos="1134"/>
                <w:tab w:val="left" w:pos="1871"/>
                <w:tab w:val="left" w:pos="2268"/>
              </w:tabs>
              <w:spacing w:before="60" w:after="60" w:line="300" w:lineRule="exact"/>
            </w:pPr>
          </w:p>
        </w:tc>
        <w:tc>
          <w:tcPr>
            <w:tcW w:w="6301" w:type="dxa"/>
          </w:tcPr>
          <w:p w14:paraId="063B1403" w14:textId="77777777" w:rsidR="001F161E" w:rsidRPr="001F161E" w:rsidRDefault="001F161E" w:rsidP="001F161E">
            <w:pPr>
              <w:tabs>
                <w:tab w:val="clear" w:pos="794"/>
                <w:tab w:val="left" w:pos="1134"/>
                <w:tab w:val="left" w:pos="1871"/>
                <w:tab w:val="left" w:pos="2268"/>
              </w:tabs>
              <w:spacing w:before="60" w:after="60" w:line="300" w:lineRule="exact"/>
              <w:rPr>
                <w:spacing w:val="-6"/>
              </w:rPr>
            </w:pPr>
            <w:r w:rsidRPr="001F161E">
              <w:rPr>
                <w:spacing w:val="-6"/>
                <w:position w:val="2"/>
                <w:rtl/>
                <w:lang w:val="en-GB" w:eastAsia="en-US"/>
              </w:rPr>
              <w:t xml:space="preserve">تعليقات مقدمة من إدارة جمهورية إيران الإسلامية </w:t>
            </w:r>
            <w:r w:rsidRPr="001F161E">
              <w:rPr>
                <w:spacing w:val="-6"/>
                <w:position w:val="2"/>
                <w:rtl/>
                <w:lang w:val="en-GB" w:eastAsia="en-US" w:bidi="ar-EG"/>
              </w:rPr>
              <w:t>بشأن القرار</w:t>
            </w:r>
            <w:r w:rsidRPr="001F161E">
              <w:rPr>
                <w:spacing w:val="-6"/>
                <w:position w:val="2"/>
                <w:rtl/>
                <w:lang w:val="en-GB" w:eastAsia="en-US"/>
              </w:rPr>
              <w:t> </w:t>
            </w:r>
            <w:r w:rsidRPr="001F161E">
              <w:rPr>
                <w:b/>
                <w:bCs/>
                <w:spacing w:val="-6"/>
                <w:position w:val="2"/>
                <w:lang w:eastAsia="en-US"/>
              </w:rPr>
              <w:t>80</w:t>
            </w:r>
            <w:r w:rsidRPr="001F161E">
              <w:rPr>
                <w:spacing w:val="-6"/>
                <w:position w:val="2"/>
                <w:lang w:eastAsia="en-US"/>
              </w:rPr>
              <w:t> </w:t>
            </w:r>
            <w:r w:rsidRPr="001F161E">
              <w:rPr>
                <w:b/>
                <w:bCs/>
                <w:spacing w:val="-6"/>
                <w:position w:val="2"/>
                <w:lang w:eastAsia="en-US"/>
              </w:rPr>
              <w:t>(Rev.WRC</w:t>
            </w:r>
            <w:r w:rsidRPr="001F161E">
              <w:rPr>
                <w:b/>
                <w:bCs/>
                <w:spacing w:val="-6"/>
                <w:position w:val="2"/>
                <w:lang w:eastAsia="en-US"/>
              </w:rPr>
              <w:noBreakHyphen/>
              <w:t>07)</w:t>
            </w:r>
          </w:p>
        </w:tc>
        <w:tc>
          <w:tcPr>
            <w:tcW w:w="2784" w:type="dxa"/>
          </w:tcPr>
          <w:p w14:paraId="237B5DE8"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41" w:history="1">
              <w:r w:rsidR="001F161E" w:rsidRPr="001F161E">
                <w:rPr>
                  <w:color w:val="0000FF"/>
                  <w:u w:val="single"/>
                  <w:lang w:eastAsia="en-US"/>
                </w:rPr>
                <w:t>RRB23-2/11</w:t>
              </w:r>
            </w:hyperlink>
          </w:p>
        </w:tc>
      </w:tr>
      <w:tr w:rsidR="001F161E" w:rsidRPr="001F161E" w14:paraId="4CEBEE0E" w14:textId="77777777" w:rsidTr="00250AB4">
        <w:tc>
          <w:tcPr>
            <w:tcW w:w="554" w:type="dxa"/>
            <w:tcMar>
              <w:left w:w="28" w:type="dxa"/>
              <w:right w:w="28" w:type="dxa"/>
            </w:tcMar>
          </w:tcPr>
          <w:p w14:paraId="5A1B5E33" w14:textId="77777777" w:rsidR="001F161E" w:rsidRPr="001F161E" w:rsidRDefault="001F161E" w:rsidP="001F161E">
            <w:pPr>
              <w:tabs>
                <w:tab w:val="clear" w:pos="794"/>
                <w:tab w:val="left" w:pos="1134"/>
                <w:tab w:val="left" w:pos="1871"/>
                <w:tab w:val="left" w:pos="2268"/>
              </w:tabs>
              <w:spacing w:before="60" w:after="60" w:line="300" w:lineRule="exact"/>
            </w:pPr>
          </w:p>
        </w:tc>
        <w:tc>
          <w:tcPr>
            <w:tcW w:w="6301" w:type="dxa"/>
          </w:tcPr>
          <w:p w14:paraId="66F9A62A" w14:textId="77777777" w:rsidR="001F161E" w:rsidRPr="001F161E" w:rsidRDefault="001F161E" w:rsidP="001F161E">
            <w:pPr>
              <w:tabs>
                <w:tab w:val="clear" w:pos="794"/>
                <w:tab w:val="left" w:pos="1134"/>
                <w:tab w:val="left" w:pos="1871"/>
                <w:tab w:val="left" w:pos="2268"/>
              </w:tabs>
              <w:spacing w:before="60" w:after="60" w:line="300" w:lineRule="exact"/>
              <w:rPr>
                <w:spacing w:val="-6"/>
              </w:rPr>
            </w:pPr>
            <w:r w:rsidRPr="001F161E">
              <w:rPr>
                <w:spacing w:val="-6"/>
                <w:position w:val="2"/>
                <w:rtl/>
                <w:lang w:val="en-GB" w:eastAsia="en-US"/>
              </w:rPr>
              <w:t xml:space="preserve">تعليقات مقدمة من إدارة جمهورية الصين الشعبية </w:t>
            </w:r>
            <w:r w:rsidRPr="001F161E">
              <w:rPr>
                <w:spacing w:val="-6"/>
                <w:position w:val="2"/>
                <w:rtl/>
                <w:lang w:val="en-GB" w:eastAsia="en-US" w:bidi="ar-EG"/>
              </w:rPr>
              <w:t>بشأن القرار</w:t>
            </w:r>
            <w:r w:rsidRPr="001F161E">
              <w:rPr>
                <w:spacing w:val="-6"/>
                <w:position w:val="2"/>
                <w:rtl/>
                <w:lang w:val="en-GB" w:eastAsia="en-US"/>
              </w:rPr>
              <w:t> </w:t>
            </w:r>
            <w:r w:rsidRPr="001F161E">
              <w:rPr>
                <w:b/>
                <w:bCs/>
                <w:spacing w:val="-6"/>
                <w:position w:val="2"/>
                <w:lang w:eastAsia="en-US"/>
              </w:rPr>
              <w:t>80</w:t>
            </w:r>
            <w:r w:rsidRPr="001F161E">
              <w:rPr>
                <w:spacing w:val="-6"/>
                <w:position w:val="2"/>
                <w:lang w:eastAsia="en-US"/>
              </w:rPr>
              <w:t> </w:t>
            </w:r>
            <w:r w:rsidRPr="001F161E">
              <w:rPr>
                <w:b/>
                <w:bCs/>
                <w:spacing w:val="-6"/>
                <w:position w:val="2"/>
                <w:lang w:eastAsia="en-US"/>
              </w:rPr>
              <w:t>(Rev.WRC</w:t>
            </w:r>
            <w:r w:rsidRPr="001F161E">
              <w:rPr>
                <w:b/>
                <w:bCs/>
                <w:spacing w:val="-6"/>
                <w:position w:val="2"/>
                <w:lang w:eastAsia="en-US"/>
              </w:rPr>
              <w:noBreakHyphen/>
              <w:t>07)</w:t>
            </w:r>
          </w:p>
        </w:tc>
        <w:tc>
          <w:tcPr>
            <w:tcW w:w="2784" w:type="dxa"/>
          </w:tcPr>
          <w:p w14:paraId="126878B8"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42" w:history="1">
              <w:r w:rsidR="001F161E" w:rsidRPr="001F161E">
                <w:rPr>
                  <w:color w:val="0000FF"/>
                  <w:u w:val="single"/>
                  <w:lang w:eastAsia="en-US"/>
                </w:rPr>
                <w:t>RRB23-2/14</w:t>
              </w:r>
            </w:hyperlink>
          </w:p>
        </w:tc>
      </w:tr>
      <w:tr w:rsidR="001F161E" w:rsidRPr="001F161E" w14:paraId="66887921" w14:textId="77777777" w:rsidTr="00250AB4">
        <w:tc>
          <w:tcPr>
            <w:tcW w:w="554" w:type="dxa"/>
            <w:tcMar>
              <w:left w:w="28" w:type="dxa"/>
              <w:right w:w="28" w:type="dxa"/>
            </w:tcMar>
          </w:tcPr>
          <w:p w14:paraId="1218664E" w14:textId="77777777" w:rsidR="001F161E" w:rsidRPr="001F161E" w:rsidRDefault="001F161E" w:rsidP="001F161E">
            <w:pPr>
              <w:tabs>
                <w:tab w:val="clear" w:pos="794"/>
                <w:tab w:val="left" w:pos="1134"/>
                <w:tab w:val="left" w:pos="1871"/>
                <w:tab w:val="left" w:pos="2268"/>
              </w:tabs>
              <w:spacing w:before="60" w:after="60" w:line="300" w:lineRule="exact"/>
            </w:pPr>
          </w:p>
        </w:tc>
        <w:tc>
          <w:tcPr>
            <w:tcW w:w="6301" w:type="dxa"/>
          </w:tcPr>
          <w:p w14:paraId="4D19824C"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tl/>
              </w:rPr>
              <w:t xml:space="preserve">تبليغ مقدم من عدة بلدان يقدم تعليقات على مشروع تقرير لجنة لوائح الراديو المقدم إلى المؤتمر العالمي للاتصالات الراديوية لعام 2023 </w:t>
            </w:r>
            <w:r w:rsidRPr="001F161E">
              <w:rPr>
                <w:position w:val="2"/>
                <w:rtl/>
                <w:lang w:val="en-GB" w:eastAsia="en-US" w:bidi="ar-EG"/>
              </w:rPr>
              <w:t>بشأن القرار</w:t>
            </w:r>
            <w:r w:rsidRPr="001F161E">
              <w:rPr>
                <w:position w:val="2"/>
                <w:rtl/>
                <w:lang w:val="en-GB" w:eastAsia="en-US"/>
              </w:rPr>
              <w:t> </w:t>
            </w:r>
            <w:r w:rsidRPr="001F161E">
              <w:rPr>
                <w:b/>
                <w:bCs/>
                <w:position w:val="2"/>
                <w:lang w:eastAsia="en-US"/>
              </w:rPr>
              <w:t>80</w:t>
            </w:r>
            <w:r w:rsidRPr="001F161E">
              <w:rPr>
                <w:position w:val="2"/>
                <w:lang w:eastAsia="en-US"/>
              </w:rPr>
              <w:t> </w:t>
            </w:r>
            <w:r w:rsidRPr="001F161E">
              <w:rPr>
                <w:b/>
                <w:bCs/>
                <w:position w:val="2"/>
                <w:lang w:eastAsia="en-US"/>
              </w:rPr>
              <w:t>(Rev.WRC</w:t>
            </w:r>
            <w:r w:rsidRPr="001F161E">
              <w:rPr>
                <w:b/>
                <w:bCs/>
                <w:position w:val="2"/>
                <w:lang w:eastAsia="en-US"/>
              </w:rPr>
              <w:noBreakHyphen/>
              <w:t>07)</w:t>
            </w:r>
          </w:p>
        </w:tc>
        <w:tc>
          <w:tcPr>
            <w:tcW w:w="2784" w:type="dxa"/>
          </w:tcPr>
          <w:p w14:paraId="66A86DC8" w14:textId="77777777" w:rsidR="001F161E" w:rsidRPr="001F161E" w:rsidRDefault="00A05204" w:rsidP="001F161E">
            <w:pPr>
              <w:tabs>
                <w:tab w:val="clear" w:pos="794"/>
                <w:tab w:val="left" w:pos="1134"/>
                <w:tab w:val="left" w:pos="1871"/>
                <w:tab w:val="left" w:pos="2268"/>
              </w:tabs>
              <w:spacing w:before="60" w:after="60" w:line="300" w:lineRule="exact"/>
              <w:jc w:val="center"/>
              <w:rPr>
                <w:lang w:eastAsia="en-US"/>
              </w:rPr>
            </w:pPr>
            <w:hyperlink r:id="rId43" w:history="1">
              <w:r w:rsidR="001F161E" w:rsidRPr="001F161E">
                <w:rPr>
                  <w:color w:val="0000FF"/>
                  <w:u w:val="single"/>
                  <w:lang w:eastAsia="en-US"/>
                </w:rPr>
                <w:t>RRB23-2/19</w:t>
              </w:r>
            </w:hyperlink>
          </w:p>
        </w:tc>
      </w:tr>
      <w:tr w:rsidR="001F161E" w:rsidRPr="001F161E" w14:paraId="06AD478B" w14:textId="77777777" w:rsidTr="00250AB4">
        <w:tc>
          <w:tcPr>
            <w:tcW w:w="554" w:type="dxa"/>
            <w:tcMar>
              <w:left w:w="28" w:type="dxa"/>
              <w:right w:w="28" w:type="dxa"/>
            </w:tcMar>
          </w:tcPr>
          <w:p w14:paraId="1C9BE146" w14:textId="77777777" w:rsidR="001F161E" w:rsidRPr="001F161E" w:rsidRDefault="001F161E" w:rsidP="001F161E">
            <w:pPr>
              <w:tabs>
                <w:tab w:val="clear" w:pos="794"/>
                <w:tab w:val="left" w:pos="1134"/>
                <w:tab w:val="left" w:pos="1871"/>
                <w:tab w:val="left" w:pos="2268"/>
              </w:tabs>
              <w:spacing w:before="60" w:after="60" w:line="300" w:lineRule="exact"/>
            </w:pPr>
            <w:r w:rsidRPr="001F161E">
              <w:t>12</w:t>
            </w:r>
          </w:p>
        </w:tc>
        <w:tc>
          <w:tcPr>
            <w:tcW w:w="6301" w:type="dxa"/>
          </w:tcPr>
          <w:p w14:paraId="231DFEB1"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rtl/>
              </w:rPr>
              <w:t>التحضير لجمعية الاتصالات الراديوية لعام 2023 (</w:t>
            </w:r>
            <w:r w:rsidRPr="001F161E">
              <w:t>RA-23</w:t>
            </w:r>
            <w:r w:rsidRPr="001F161E">
              <w:rPr>
                <w:rtl/>
              </w:rPr>
              <w:t>) والمؤتمر العالمي للاتصالات الراديوية لعام 2023 (</w:t>
            </w:r>
            <w:r w:rsidRPr="001F161E">
              <w:t>WRC-23</w:t>
            </w:r>
            <w:r w:rsidRPr="001F161E">
              <w:rPr>
                <w:rtl/>
              </w:rPr>
              <w:t>)</w:t>
            </w:r>
          </w:p>
        </w:tc>
        <w:tc>
          <w:tcPr>
            <w:tcW w:w="2784" w:type="dxa"/>
          </w:tcPr>
          <w:p w14:paraId="50C091FC" w14:textId="77777777" w:rsidR="001F161E" w:rsidRPr="001F161E" w:rsidRDefault="001F161E" w:rsidP="001F161E">
            <w:pPr>
              <w:tabs>
                <w:tab w:val="clear" w:pos="794"/>
                <w:tab w:val="left" w:pos="1134"/>
                <w:tab w:val="left" w:pos="1871"/>
                <w:tab w:val="left" w:pos="2268"/>
              </w:tabs>
              <w:spacing w:before="60" w:after="60" w:line="300" w:lineRule="exact"/>
              <w:jc w:val="center"/>
            </w:pPr>
          </w:p>
        </w:tc>
      </w:tr>
      <w:tr w:rsidR="001F161E" w:rsidRPr="001F161E" w14:paraId="16BBE681" w14:textId="77777777" w:rsidTr="00250AB4">
        <w:tc>
          <w:tcPr>
            <w:tcW w:w="554" w:type="dxa"/>
            <w:tcMar>
              <w:left w:w="28" w:type="dxa"/>
              <w:right w:w="28" w:type="dxa"/>
            </w:tcMar>
          </w:tcPr>
          <w:p w14:paraId="409E4E8D" w14:textId="77777777" w:rsidR="001F161E" w:rsidRPr="001F161E" w:rsidRDefault="001F161E" w:rsidP="001F161E">
            <w:pPr>
              <w:tabs>
                <w:tab w:val="clear" w:pos="794"/>
                <w:tab w:val="left" w:pos="1134"/>
                <w:tab w:val="left" w:pos="1871"/>
                <w:tab w:val="left" w:pos="2268"/>
              </w:tabs>
              <w:spacing w:before="60" w:after="60" w:line="300" w:lineRule="exact"/>
            </w:pPr>
            <w:r w:rsidRPr="001F161E">
              <w:t>1.12</w:t>
            </w:r>
          </w:p>
        </w:tc>
        <w:tc>
          <w:tcPr>
            <w:tcW w:w="6301" w:type="dxa"/>
          </w:tcPr>
          <w:p w14:paraId="143853C3" w14:textId="77777777" w:rsidR="001F161E" w:rsidRPr="001F161E" w:rsidRDefault="001F161E" w:rsidP="001F161E">
            <w:pPr>
              <w:tabs>
                <w:tab w:val="clear" w:pos="794"/>
                <w:tab w:val="left" w:pos="1134"/>
                <w:tab w:val="left" w:pos="1871"/>
                <w:tab w:val="left" w:pos="2268"/>
              </w:tabs>
              <w:spacing w:before="60" w:after="60" w:line="300" w:lineRule="exact"/>
              <w:rPr>
                <w:rFonts w:eastAsia="Calibri"/>
                <w:lang w:eastAsia="en-US"/>
              </w:rPr>
            </w:pPr>
            <w:r w:rsidRPr="001F161E">
              <w:rPr>
                <w:rtl/>
              </w:rPr>
              <w:t>تسمية أعضاء اللجنة الذين سيحضرون جمعية الاتصالات الراديوية لعام 2023</w:t>
            </w:r>
          </w:p>
        </w:tc>
        <w:tc>
          <w:tcPr>
            <w:tcW w:w="2784" w:type="dxa"/>
          </w:tcPr>
          <w:p w14:paraId="4FF21FD4" w14:textId="77777777" w:rsidR="001F161E" w:rsidRPr="001F161E" w:rsidRDefault="001F161E" w:rsidP="001F161E">
            <w:pPr>
              <w:tabs>
                <w:tab w:val="clear" w:pos="794"/>
                <w:tab w:val="left" w:pos="1134"/>
                <w:tab w:val="left" w:pos="1871"/>
                <w:tab w:val="left" w:pos="2268"/>
              </w:tabs>
              <w:spacing w:before="60" w:after="60" w:line="300" w:lineRule="exact"/>
              <w:jc w:val="center"/>
              <w:rPr>
                <w:lang w:eastAsia="en-US"/>
              </w:rPr>
            </w:pPr>
          </w:p>
        </w:tc>
      </w:tr>
      <w:tr w:rsidR="001F161E" w:rsidRPr="001F161E" w14:paraId="136AF85F" w14:textId="77777777" w:rsidTr="00250AB4">
        <w:tc>
          <w:tcPr>
            <w:tcW w:w="554" w:type="dxa"/>
            <w:tcMar>
              <w:left w:w="28" w:type="dxa"/>
              <w:right w:w="28" w:type="dxa"/>
            </w:tcMar>
          </w:tcPr>
          <w:p w14:paraId="41869836" w14:textId="77777777" w:rsidR="001F161E" w:rsidRPr="001F161E" w:rsidRDefault="001F161E" w:rsidP="001F161E">
            <w:pPr>
              <w:tabs>
                <w:tab w:val="clear" w:pos="794"/>
                <w:tab w:val="left" w:pos="1134"/>
                <w:tab w:val="left" w:pos="1871"/>
                <w:tab w:val="left" w:pos="2268"/>
              </w:tabs>
              <w:spacing w:before="60" w:after="60" w:line="300" w:lineRule="exact"/>
            </w:pPr>
            <w:r w:rsidRPr="001F161E">
              <w:t>2.12</w:t>
            </w:r>
          </w:p>
        </w:tc>
        <w:tc>
          <w:tcPr>
            <w:tcW w:w="6301" w:type="dxa"/>
          </w:tcPr>
          <w:p w14:paraId="638A360B" w14:textId="77777777" w:rsidR="001F161E" w:rsidRPr="001F161E" w:rsidRDefault="001F161E" w:rsidP="001F161E">
            <w:pPr>
              <w:tabs>
                <w:tab w:val="clear" w:pos="794"/>
                <w:tab w:val="left" w:pos="1134"/>
                <w:tab w:val="left" w:pos="1871"/>
                <w:tab w:val="left" w:pos="2268"/>
              </w:tabs>
              <w:spacing w:before="60" w:after="60" w:line="300" w:lineRule="exact"/>
              <w:rPr>
                <w:rFonts w:eastAsia="Calibri"/>
                <w:lang w:eastAsia="en-US"/>
              </w:rPr>
            </w:pPr>
            <w:r w:rsidRPr="001F161E">
              <w:rPr>
                <w:rtl/>
              </w:rPr>
              <w:t>الترتيبات الخاصة بالمؤتمر العالمي للاتصالات الراديوية لعام 2023</w:t>
            </w:r>
          </w:p>
        </w:tc>
        <w:tc>
          <w:tcPr>
            <w:tcW w:w="2784" w:type="dxa"/>
          </w:tcPr>
          <w:p w14:paraId="48482973" w14:textId="77777777" w:rsidR="001F161E" w:rsidRPr="001F161E" w:rsidRDefault="001F161E" w:rsidP="001F161E">
            <w:pPr>
              <w:tabs>
                <w:tab w:val="clear" w:pos="794"/>
                <w:tab w:val="left" w:pos="1134"/>
                <w:tab w:val="left" w:pos="1871"/>
                <w:tab w:val="left" w:pos="2268"/>
              </w:tabs>
              <w:spacing w:before="60" w:after="60" w:line="300" w:lineRule="exact"/>
              <w:jc w:val="center"/>
              <w:rPr>
                <w:lang w:eastAsia="en-US"/>
              </w:rPr>
            </w:pPr>
          </w:p>
        </w:tc>
      </w:tr>
      <w:tr w:rsidR="001F161E" w:rsidRPr="001F161E" w14:paraId="31673E9F" w14:textId="77777777" w:rsidTr="00250AB4">
        <w:tc>
          <w:tcPr>
            <w:tcW w:w="554" w:type="dxa"/>
            <w:tcMar>
              <w:left w:w="28" w:type="dxa"/>
              <w:right w:w="28" w:type="dxa"/>
            </w:tcMar>
          </w:tcPr>
          <w:p w14:paraId="09C714F4" w14:textId="77777777" w:rsidR="001F161E" w:rsidRPr="001F161E" w:rsidRDefault="001F161E" w:rsidP="001F161E">
            <w:pPr>
              <w:tabs>
                <w:tab w:val="clear" w:pos="794"/>
                <w:tab w:val="left" w:pos="1134"/>
                <w:tab w:val="left" w:pos="1871"/>
                <w:tab w:val="left" w:pos="2268"/>
              </w:tabs>
              <w:spacing w:before="60" w:after="60" w:line="300" w:lineRule="exact"/>
            </w:pPr>
            <w:r w:rsidRPr="001F161E">
              <w:t>13</w:t>
            </w:r>
          </w:p>
        </w:tc>
        <w:tc>
          <w:tcPr>
            <w:tcW w:w="6301" w:type="dxa"/>
          </w:tcPr>
          <w:p w14:paraId="357B9036" w14:textId="77777777" w:rsidR="001F161E" w:rsidRPr="001F161E" w:rsidRDefault="001F161E" w:rsidP="001F161E">
            <w:pPr>
              <w:tabs>
                <w:tab w:val="clear" w:pos="794"/>
                <w:tab w:val="left" w:pos="1134"/>
                <w:tab w:val="left" w:pos="1871"/>
                <w:tab w:val="left" w:pos="2268"/>
              </w:tabs>
              <w:spacing w:before="60" w:after="60" w:line="300" w:lineRule="exact"/>
              <w:rPr>
                <w:spacing w:val="-4"/>
              </w:rPr>
            </w:pPr>
            <w:r w:rsidRPr="001F161E">
              <w:rPr>
                <w:spacing w:val="-4"/>
                <w:position w:val="2"/>
                <w:rtl/>
                <w:lang w:val="en-GB" w:eastAsia="en-US"/>
              </w:rPr>
              <w:t xml:space="preserve">تأكيد موعد الاجتماع القادم في عام </w:t>
            </w:r>
            <w:r w:rsidRPr="001F161E">
              <w:rPr>
                <w:spacing w:val="-4"/>
                <w:position w:val="2"/>
                <w:lang w:eastAsia="en-US"/>
              </w:rPr>
              <w:t>2023</w:t>
            </w:r>
            <w:r w:rsidRPr="001F161E">
              <w:rPr>
                <w:spacing w:val="-4"/>
                <w:position w:val="2"/>
                <w:rtl/>
                <w:lang w:val="en-GB" w:eastAsia="en-US"/>
              </w:rPr>
              <w:t>، والتواريخ التقريبية للاجتماعات المقبلة</w:t>
            </w:r>
          </w:p>
        </w:tc>
        <w:tc>
          <w:tcPr>
            <w:tcW w:w="2784" w:type="dxa"/>
          </w:tcPr>
          <w:p w14:paraId="60582A9A" w14:textId="77777777" w:rsidR="001F161E" w:rsidRPr="001F161E" w:rsidRDefault="001F161E" w:rsidP="001F161E">
            <w:pPr>
              <w:tabs>
                <w:tab w:val="clear" w:pos="794"/>
                <w:tab w:val="left" w:pos="1134"/>
                <w:tab w:val="left" w:pos="1871"/>
                <w:tab w:val="left" w:pos="2268"/>
              </w:tabs>
              <w:spacing w:before="60" w:after="60" w:line="300" w:lineRule="exact"/>
              <w:jc w:val="center"/>
            </w:pPr>
          </w:p>
        </w:tc>
      </w:tr>
      <w:tr w:rsidR="001F161E" w:rsidRPr="001F161E" w14:paraId="4FD2C3DB" w14:textId="77777777" w:rsidTr="00250AB4">
        <w:tc>
          <w:tcPr>
            <w:tcW w:w="554" w:type="dxa"/>
            <w:tcMar>
              <w:left w:w="28" w:type="dxa"/>
              <w:right w:w="28" w:type="dxa"/>
            </w:tcMar>
          </w:tcPr>
          <w:p w14:paraId="60DA2A15" w14:textId="77777777" w:rsidR="001F161E" w:rsidRPr="001F161E" w:rsidRDefault="001F161E" w:rsidP="001F161E">
            <w:pPr>
              <w:tabs>
                <w:tab w:val="clear" w:pos="794"/>
                <w:tab w:val="left" w:pos="1134"/>
                <w:tab w:val="left" w:pos="1871"/>
                <w:tab w:val="left" w:pos="2268"/>
              </w:tabs>
              <w:spacing w:before="60" w:after="60" w:line="300" w:lineRule="exact"/>
            </w:pPr>
            <w:r w:rsidRPr="001F161E">
              <w:t>14</w:t>
            </w:r>
          </w:p>
        </w:tc>
        <w:tc>
          <w:tcPr>
            <w:tcW w:w="6301" w:type="dxa"/>
          </w:tcPr>
          <w:p w14:paraId="2C8D5D0B"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position w:val="2"/>
                <w:rtl/>
              </w:rPr>
              <w:t>ما يستجد من أعمال</w:t>
            </w:r>
          </w:p>
        </w:tc>
        <w:tc>
          <w:tcPr>
            <w:tcW w:w="2784" w:type="dxa"/>
          </w:tcPr>
          <w:p w14:paraId="46373AAC" w14:textId="77777777" w:rsidR="001F161E" w:rsidRPr="001F161E" w:rsidRDefault="001F161E" w:rsidP="001F161E">
            <w:pPr>
              <w:tabs>
                <w:tab w:val="clear" w:pos="794"/>
                <w:tab w:val="left" w:pos="1134"/>
                <w:tab w:val="left" w:pos="1871"/>
                <w:tab w:val="left" w:pos="2268"/>
              </w:tabs>
              <w:spacing w:before="60" w:after="60" w:line="300" w:lineRule="exact"/>
              <w:jc w:val="center"/>
            </w:pPr>
          </w:p>
        </w:tc>
      </w:tr>
      <w:tr w:rsidR="001F161E" w:rsidRPr="001F161E" w14:paraId="5BFC25CE" w14:textId="77777777" w:rsidTr="00250AB4">
        <w:tc>
          <w:tcPr>
            <w:tcW w:w="554" w:type="dxa"/>
            <w:tcMar>
              <w:left w:w="28" w:type="dxa"/>
              <w:right w:w="28" w:type="dxa"/>
            </w:tcMar>
          </w:tcPr>
          <w:p w14:paraId="63B08D8F" w14:textId="77777777" w:rsidR="001F161E" w:rsidRPr="001F161E" w:rsidRDefault="001F161E" w:rsidP="001F161E">
            <w:pPr>
              <w:tabs>
                <w:tab w:val="clear" w:pos="794"/>
                <w:tab w:val="left" w:pos="1134"/>
                <w:tab w:val="left" w:pos="1871"/>
                <w:tab w:val="left" w:pos="2268"/>
              </w:tabs>
              <w:spacing w:before="60" w:after="60" w:line="300" w:lineRule="exact"/>
            </w:pPr>
            <w:r w:rsidRPr="001F161E">
              <w:t>15</w:t>
            </w:r>
          </w:p>
        </w:tc>
        <w:tc>
          <w:tcPr>
            <w:tcW w:w="6301" w:type="dxa"/>
          </w:tcPr>
          <w:p w14:paraId="0733A176"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position w:val="2"/>
                <w:rtl/>
              </w:rPr>
              <w:t>الموافقة على خلاصة القرارات</w:t>
            </w:r>
          </w:p>
        </w:tc>
        <w:tc>
          <w:tcPr>
            <w:tcW w:w="2784" w:type="dxa"/>
          </w:tcPr>
          <w:p w14:paraId="62C5DEAB" w14:textId="77777777" w:rsidR="001F161E" w:rsidRPr="001F161E" w:rsidRDefault="00A05204" w:rsidP="001F161E">
            <w:pPr>
              <w:tabs>
                <w:tab w:val="clear" w:pos="794"/>
                <w:tab w:val="left" w:pos="1134"/>
                <w:tab w:val="left" w:pos="1871"/>
                <w:tab w:val="left" w:pos="2268"/>
              </w:tabs>
              <w:spacing w:before="60" w:after="60" w:line="300" w:lineRule="exact"/>
              <w:jc w:val="center"/>
            </w:pPr>
            <w:hyperlink r:id="rId44" w:history="1">
              <w:r w:rsidR="001F161E" w:rsidRPr="001F161E">
                <w:rPr>
                  <w:color w:val="0000FF"/>
                  <w:u w:val="single"/>
                </w:rPr>
                <w:t>RRB23-2/23</w:t>
              </w:r>
            </w:hyperlink>
          </w:p>
        </w:tc>
      </w:tr>
      <w:tr w:rsidR="001F161E" w:rsidRPr="001F161E" w14:paraId="38CADF43" w14:textId="77777777" w:rsidTr="00250AB4">
        <w:tc>
          <w:tcPr>
            <w:tcW w:w="554" w:type="dxa"/>
            <w:tcMar>
              <w:left w:w="28" w:type="dxa"/>
              <w:right w:w="28" w:type="dxa"/>
            </w:tcMar>
          </w:tcPr>
          <w:p w14:paraId="734327F3" w14:textId="77777777" w:rsidR="001F161E" w:rsidRPr="001F161E" w:rsidRDefault="001F161E" w:rsidP="001F161E">
            <w:pPr>
              <w:tabs>
                <w:tab w:val="clear" w:pos="794"/>
                <w:tab w:val="left" w:pos="1134"/>
                <w:tab w:val="left" w:pos="1871"/>
                <w:tab w:val="left" w:pos="2268"/>
              </w:tabs>
              <w:spacing w:before="60" w:after="60" w:line="300" w:lineRule="exact"/>
            </w:pPr>
            <w:r w:rsidRPr="001F161E">
              <w:t>16</w:t>
            </w:r>
          </w:p>
        </w:tc>
        <w:tc>
          <w:tcPr>
            <w:tcW w:w="6301" w:type="dxa"/>
          </w:tcPr>
          <w:p w14:paraId="7260867E" w14:textId="77777777" w:rsidR="001F161E" w:rsidRPr="001F161E" w:rsidRDefault="001F161E" w:rsidP="001F161E">
            <w:pPr>
              <w:tabs>
                <w:tab w:val="clear" w:pos="794"/>
                <w:tab w:val="left" w:pos="1134"/>
                <w:tab w:val="left" w:pos="1871"/>
                <w:tab w:val="left" w:pos="2268"/>
              </w:tabs>
              <w:spacing w:before="60" w:after="60" w:line="300" w:lineRule="exact"/>
            </w:pPr>
            <w:r w:rsidRPr="001F161E">
              <w:rPr>
                <w:position w:val="2"/>
                <w:rtl/>
              </w:rPr>
              <w:t>اختتام الاجتماع</w:t>
            </w:r>
          </w:p>
        </w:tc>
        <w:tc>
          <w:tcPr>
            <w:tcW w:w="2784" w:type="dxa"/>
          </w:tcPr>
          <w:p w14:paraId="7C147B4B" w14:textId="77777777" w:rsidR="001F161E" w:rsidRPr="001F161E" w:rsidRDefault="001F161E" w:rsidP="001F161E">
            <w:pPr>
              <w:tabs>
                <w:tab w:val="clear" w:pos="794"/>
                <w:tab w:val="left" w:pos="1134"/>
                <w:tab w:val="left" w:pos="1871"/>
                <w:tab w:val="left" w:pos="2268"/>
              </w:tabs>
              <w:spacing w:before="60" w:after="60" w:line="300" w:lineRule="exact"/>
              <w:jc w:val="center"/>
            </w:pPr>
          </w:p>
        </w:tc>
      </w:tr>
      <w:bookmarkEnd w:id="1"/>
    </w:tbl>
    <w:p w14:paraId="59E3E049" w14:textId="77777777" w:rsidR="001F161E" w:rsidRPr="001F161E" w:rsidRDefault="001F161E" w:rsidP="001F161E">
      <w:pPr>
        <w:tabs>
          <w:tab w:val="clear" w:pos="794"/>
          <w:tab w:val="left" w:pos="1134"/>
          <w:tab w:val="left" w:pos="1871"/>
          <w:tab w:val="left" w:pos="2268"/>
        </w:tabs>
        <w:rPr>
          <w:rFonts w:eastAsia="Times New Roman"/>
          <w:rtl/>
          <w:lang w:eastAsia="en-US" w:bidi="ar-EG"/>
        </w:rPr>
      </w:pPr>
      <w:r w:rsidRPr="001F161E">
        <w:rPr>
          <w:rFonts w:eastAsia="Times New Roman"/>
          <w:rtl/>
          <w:lang w:eastAsia="en-US" w:bidi="ar-EG"/>
        </w:rPr>
        <w:br w:type="page"/>
      </w:r>
    </w:p>
    <w:p w14:paraId="16202D49"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rtl/>
          <w:lang w:eastAsia="en-US" w:bidi="ar-EG"/>
        </w:rPr>
      </w:pPr>
      <w:r w:rsidRPr="001F161E">
        <w:rPr>
          <w:rFonts w:eastAsia="Times New Roman"/>
          <w:b/>
          <w:bCs/>
          <w:kern w:val="32"/>
          <w:sz w:val="26"/>
          <w:szCs w:val="26"/>
          <w:lang w:eastAsia="en-US" w:bidi="ar-EG"/>
        </w:rPr>
        <w:lastRenderedPageBreak/>
        <w:t>1</w:t>
      </w:r>
      <w:r w:rsidRPr="001F161E">
        <w:rPr>
          <w:rFonts w:eastAsia="Times New Roman"/>
          <w:b/>
          <w:bCs/>
          <w:kern w:val="32"/>
          <w:sz w:val="26"/>
          <w:szCs w:val="26"/>
          <w:rtl/>
          <w:lang w:eastAsia="en-US" w:bidi="ar-SY"/>
        </w:rPr>
        <w:tab/>
      </w:r>
      <w:r w:rsidRPr="001F161E">
        <w:rPr>
          <w:rFonts w:eastAsia="Times New Roman"/>
          <w:b/>
          <w:bCs/>
          <w:kern w:val="32"/>
          <w:sz w:val="26"/>
          <w:szCs w:val="26"/>
          <w:rtl/>
          <w:lang w:eastAsia="en-US" w:bidi="ar-EG"/>
        </w:rPr>
        <w:t>افتتاح الاجتماع</w:t>
      </w:r>
    </w:p>
    <w:p w14:paraId="6B75F80C" w14:textId="77777777" w:rsidR="001F161E" w:rsidRPr="001F161E" w:rsidRDefault="001F161E" w:rsidP="001F161E">
      <w:pPr>
        <w:tabs>
          <w:tab w:val="clear" w:pos="794"/>
          <w:tab w:val="left" w:pos="1134"/>
          <w:tab w:val="left" w:pos="1871"/>
          <w:tab w:val="left" w:pos="2268"/>
        </w:tabs>
        <w:rPr>
          <w:rFonts w:eastAsia="Times New Roman"/>
          <w:rtl/>
          <w:lang w:eastAsia="en-US" w:bidi="ar-EG"/>
        </w:rPr>
      </w:pPr>
      <w:r w:rsidRPr="001F161E">
        <w:rPr>
          <w:rFonts w:eastAsia="Times New Roman"/>
          <w:lang w:eastAsia="en-US" w:bidi="ar-EG"/>
        </w:rPr>
        <w:t>1.1</w:t>
      </w:r>
      <w:r w:rsidRPr="001F161E">
        <w:rPr>
          <w:rFonts w:eastAsia="Times New Roman"/>
          <w:rtl/>
          <w:lang w:eastAsia="en-US" w:bidi="ar-EG"/>
        </w:rPr>
        <w:tab/>
        <w:t xml:space="preserve">افتتح </w:t>
      </w:r>
      <w:r w:rsidRPr="001F161E">
        <w:rPr>
          <w:rFonts w:eastAsia="Times New Roman"/>
          <w:b/>
          <w:bCs/>
          <w:rtl/>
          <w:lang w:eastAsia="en-US" w:bidi="ar-EG"/>
        </w:rPr>
        <w:t>الرئيس</w:t>
      </w:r>
      <w:r w:rsidRPr="001F161E">
        <w:rPr>
          <w:rFonts w:eastAsia="Times New Roman"/>
          <w:rtl/>
          <w:lang w:eastAsia="en-US" w:bidi="ar-EG"/>
        </w:rPr>
        <w:t xml:space="preserve"> الاجتماع </w:t>
      </w:r>
      <w:r w:rsidRPr="001F161E">
        <w:rPr>
          <w:rFonts w:eastAsia="Times New Roman" w:hint="cs"/>
          <w:rtl/>
          <w:lang w:eastAsia="en-US" w:bidi="ar-EG"/>
        </w:rPr>
        <w:t>الثالث والتسعين</w:t>
      </w:r>
      <w:r w:rsidRPr="001F161E">
        <w:rPr>
          <w:rFonts w:eastAsia="Times New Roman"/>
          <w:rtl/>
          <w:lang w:eastAsia="en-US" w:bidi="ar-EG"/>
        </w:rPr>
        <w:t xml:space="preserve"> للجنة لوائح الراديو في الساعة </w:t>
      </w:r>
      <w:r w:rsidRPr="001F161E">
        <w:rPr>
          <w:rFonts w:eastAsia="Times New Roman"/>
          <w:lang w:eastAsia="en-US" w:bidi="ar-EG"/>
        </w:rPr>
        <w:t>09:00</w:t>
      </w:r>
      <w:r w:rsidRPr="001F161E">
        <w:rPr>
          <w:rFonts w:eastAsia="Times New Roman"/>
          <w:rtl/>
          <w:lang w:eastAsia="en-US" w:bidi="ar-EG"/>
        </w:rPr>
        <w:t xml:space="preserve"> يوم الإثنين </w:t>
      </w:r>
      <w:r w:rsidRPr="001F161E">
        <w:rPr>
          <w:rFonts w:eastAsia="Times New Roman"/>
          <w:lang w:eastAsia="en-US" w:bidi="ar-EG"/>
        </w:rPr>
        <w:t>26</w:t>
      </w:r>
      <w:r w:rsidRPr="001F161E">
        <w:rPr>
          <w:rFonts w:eastAsia="Times New Roman"/>
          <w:rtl/>
          <w:lang w:eastAsia="en-US" w:bidi="ar-EG"/>
        </w:rPr>
        <w:t> </w:t>
      </w:r>
      <w:r w:rsidRPr="001F161E">
        <w:rPr>
          <w:rFonts w:eastAsia="Times New Roman" w:hint="cs"/>
          <w:rtl/>
          <w:lang w:eastAsia="en-US" w:bidi="ar-EG"/>
        </w:rPr>
        <w:t>يونيو</w:t>
      </w:r>
      <w:r w:rsidRPr="001F161E">
        <w:rPr>
          <w:rFonts w:eastAsia="Times New Roman"/>
          <w:rtl/>
          <w:lang w:eastAsia="en-US" w:bidi="ar-EG"/>
        </w:rPr>
        <w:t xml:space="preserve"> </w:t>
      </w:r>
      <w:r w:rsidRPr="001F161E">
        <w:rPr>
          <w:rFonts w:eastAsia="Times New Roman" w:hint="cs"/>
          <w:rtl/>
          <w:lang w:eastAsia="en-US" w:bidi="ar-EG"/>
        </w:rPr>
        <w:t xml:space="preserve">2023، </w:t>
      </w:r>
      <w:r w:rsidRPr="001F161E">
        <w:rPr>
          <w:rFonts w:eastAsia="Times New Roman"/>
          <w:rtl/>
          <w:lang w:eastAsia="en-US" w:bidi="ar-EG"/>
        </w:rPr>
        <w:t xml:space="preserve">ورحب بالمشاركين. وتمنى لهم اجتماعاً مثمراً وشكر رؤساء </w:t>
      </w:r>
      <w:r w:rsidRPr="001F161E">
        <w:rPr>
          <w:rFonts w:eastAsia="Times New Roman" w:hint="cs"/>
          <w:rtl/>
          <w:lang w:eastAsia="en-US" w:bidi="ar-EG"/>
        </w:rPr>
        <w:t>أفرقة</w:t>
      </w:r>
      <w:r w:rsidRPr="001F161E">
        <w:rPr>
          <w:rFonts w:eastAsia="Times New Roman"/>
          <w:rtl/>
          <w:lang w:eastAsia="en-US" w:bidi="ar-EG"/>
        </w:rPr>
        <w:t xml:space="preserve"> العمل وأعضاء </w:t>
      </w:r>
      <w:r w:rsidRPr="001F161E">
        <w:rPr>
          <w:rFonts w:eastAsia="Times New Roman" w:hint="cs"/>
          <w:rtl/>
          <w:lang w:eastAsia="en-US" w:bidi="ar-EG"/>
        </w:rPr>
        <w:t>اللجنة</w:t>
      </w:r>
      <w:r w:rsidRPr="001F161E">
        <w:rPr>
          <w:rFonts w:eastAsia="Times New Roman"/>
          <w:rtl/>
          <w:lang w:eastAsia="en-US" w:bidi="ar-EG"/>
        </w:rPr>
        <w:t xml:space="preserve"> </w:t>
      </w:r>
      <w:r w:rsidRPr="001F161E">
        <w:rPr>
          <w:rFonts w:eastAsia="Times New Roman" w:hint="cs"/>
          <w:rtl/>
          <w:lang w:eastAsia="en-US" w:bidi="ar-EG"/>
        </w:rPr>
        <w:t xml:space="preserve">مقدَّماً </w:t>
      </w:r>
      <w:r w:rsidRPr="001F161E">
        <w:rPr>
          <w:rFonts w:eastAsia="Times New Roman"/>
          <w:rtl/>
          <w:lang w:eastAsia="en-US" w:bidi="ar-EG"/>
        </w:rPr>
        <w:t xml:space="preserve">على دعمهم. </w:t>
      </w:r>
      <w:r w:rsidRPr="001F161E">
        <w:rPr>
          <w:rFonts w:eastAsia="Times New Roman" w:hint="cs"/>
          <w:rtl/>
          <w:lang w:eastAsia="en-US" w:bidi="ar-EG"/>
        </w:rPr>
        <w:t>و</w:t>
      </w:r>
      <w:r w:rsidRPr="001F161E">
        <w:rPr>
          <w:rFonts w:eastAsia="Times New Roman"/>
          <w:rtl/>
          <w:lang w:eastAsia="en-US" w:bidi="ar-EG"/>
        </w:rPr>
        <w:t xml:space="preserve">أعرب </w:t>
      </w:r>
      <w:r w:rsidRPr="001F161E">
        <w:rPr>
          <w:rFonts w:eastAsia="Times New Roman" w:hint="cs"/>
          <w:rtl/>
          <w:lang w:eastAsia="en-US" w:bidi="ar-EG"/>
        </w:rPr>
        <w:t xml:space="preserve">أيضاً </w:t>
      </w:r>
      <w:r w:rsidRPr="001F161E">
        <w:rPr>
          <w:rFonts w:eastAsia="Times New Roman"/>
          <w:rtl/>
          <w:lang w:eastAsia="en-US" w:bidi="ar-EG"/>
        </w:rPr>
        <w:t xml:space="preserve">عن </w:t>
      </w:r>
      <w:r w:rsidRPr="001F161E">
        <w:rPr>
          <w:rFonts w:eastAsia="Times New Roman" w:hint="cs"/>
          <w:rtl/>
          <w:lang w:eastAsia="en-US" w:bidi="ar-EG"/>
        </w:rPr>
        <w:t xml:space="preserve">تهانيه بمناسبة </w:t>
      </w:r>
      <w:r w:rsidRPr="001F161E">
        <w:rPr>
          <w:rFonts w:eastAsia="Times New Roman"/>
          <w:i/>
          <w:iCs/>
          <w:rtl/>
          <w:lang w:eastAsia="en-US" w:bidi="ar-EG"/>
        </w:rPr>
        <w:t>عيد الأضحى المبارك</w:t>
      </w:r>
      <w:r w:rsidRPr="001F161E">
        <w:rPr>
          <w:rFonts w:eastAsia="Times New Roman"/>
          <w:rtl/>
          <w:lang w:eastAsia="en-US" w:bidi="ar-EG"/>
        </w:rPr>
        <w:t xml:space="preserve"> للأعضاء والزملاء </w:t>
      </w:r>
      <w:r w:rsidRPr="001F161E">
        <w:rPr>
          <w:rFonts w:eastAsia="Times New Roman" w:hint="cs"/>
          <w:rtl/>
          <w:lang w:eastAsia="en-US" w:bidi="ar-EG"/>
        </w:rPr>
        <w:t>الذين يحتفلون به</w:t>
      </w:r>
      <w:r w:rsidRPr="001F161E">
        <w:rPr>
          <w:rFonts w:eastAsia="Times New Roman"/>
          <w:rtl/>
          <w:lang w:eastAsia="en-US" w:bidi="ar-EG"/>
        </w:rPr>
        <w:t xml:space="preserve">، وشكرهم على </w:t>
      </w:r>
      <w:r w:rsidRPr="001F161E">
        <w:rPr>
          <w:rFonts w:eastAsia="Times New Roman" w:hint="cs"/>
          <w:rtl/>
          <w:lang w:eastAsia="en-US" w:bidi="ar-EG"/>
        </w:rPr>
        <w:t>الدعم الذي قدموه</w:t>
      </w:r>
      <w:r w:rsidRPr="001F161E">
        <w:rPr>
          <w:rFonts w:eastAsia="Times New Roman"/>
          <w:rtl/>
          <w:lang w:eastAsia="en-US" w:bidi="ar-EG"/>
        </w:rPr>
        <w:t xml:space="preserve"> </w:t>
      </w:r>
      <w:r w:rsidRPr="001F161E">
        <w:rPr>
          <w:rFonts w:eastAsia="Times New Roman" w:hint="cs"/>
          <w:rtl/>
          <w:lang w:eastAsia="en-US" w:bidi="ar-EG"/>
        </w:rPr>
        <w:t>من خلال</w:t>
      </w:r>
      <w:r w:rsidRPr="001F161E">
        <w:rPr>
          <w:rFonts w:eastAsia="Times New Roman"/>
          <w:rtl/>
          <w:lang w:eastAsia="en-US" w:bidi="ar-EG"/>
        </w:rPr>
        <w:t xml:space="preserve"> العمل </w:t>
      </w:r>
      <w:r w:rsidRPr="001F161E">
        <w:rPr>
          <w:rFonts w:eastAsia="Times New Roman" w:hint="cs"/>
          <w:rtl/>
          <w:lang w:eastAsia="en-US" w:bidi="ar-EG"/>
        </w:rPr>
        <w:t>في</w:t>
      </w:r>
      <w:r w:rsidRPr="001F161E">
        <w:rPr>
          <w:rFonts w:eastAsia="Times New Roman"/>
          <w:lang w:eastAsia="en-US" w:bidi="ar-EG"/>
        </w:rPr>
        <w:t> </w:t>
      </w:r>
      <w:r w:rsidRPr="001F161E">
        <w:rPr>
          <w:rFonts w:eastAsia="Times New Roman"/>
          <w:rtl/>
          <w:lang w:eastAsia="en-US" w:bidi="ar-EG"/>
        </w:rPr>
        <w:t>الإجازة بعيدا</w:t>
      </w:r>
      <w:r w:rsidRPr="001F161E">
        <w:rPr>
          <w:rFonts w:eastAsia="Times New Roman" w:hint="cs"/>
          <w:rtl/>
          <w:lang w:eastAsia="en-US" w:bidi="ar-EG"/>
        </w:rPr>
        <w:t>ً</w:t>
      </w:r>
      <w:r w:rsidRPr="001F161E">
        <w:rPr>
          <w:rFonts w:eastAsia="Times New Roman"/>
          <w:rtl/>
          <w:lang w:eastAsia="en-US" w:bidi="ar-EG"/>
        </w:rPr>
        <w:t xml:space="preserve"> عن أسرهم.</w:t>
      </w:r>
    </w:p>
    <w:p w14:paraId="27B9DCD9"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EG"/>
        </w:rPr>
        <w:t>2.1</w:t>
      </w:r>
      <w:r w:rsidRPr="001F161E">
        <w:rPr>
          <w:rFonts w:eastAsia="Times New Roman"/>
          <w:rtl/>
          <w:lang w:eastAsia="en-US" w:bidi="ar-SY"/>
        </w:rPr>
        <w:tab/>
        <w:t>وذكّر أعضاء اللجنة بأنه يتوقع، تمشياً مع المادة 98 من اتفاقية</w:t>
      </w:r>
      <w:r w:rsidRPr="001F161E">
        <w:rPr>
          <w:rFonts w:eastAsia="Times New Roman" w:hint="cs"/>
          <w:rtl/>
          <w:lang w:eastAsia="en-US" w:bidi="ar-SY"/>
        </w:rPr>
        <w:t xml:space="preserve"> الاتحاد</w:t>
      </w:r>
      <w:r w:rsidRPr="001F161E">
        <w:rPr>
          <w:rFonts w:eastAsia="Times New Roman"/>
          <w:rtl/>
          <w:lang w:eastAsia="en-US" w:bidi="ar-SY"/>
        </w:rPr>
        <w:t xml:space="preserve">، </w:t>
      </w:r>
      <w:r w:rsidRPr="001F161E">
        <w:rPr>
          <w:rFonts w:eastAsia="Times New Roman"/>
          <w:color w:val="000000"/>
          <w:rtl/>
          <w:lang w:eastAsia="en-US"/>
        </w:rPr>
        <w:t xml:space="preserve">أن يمتنع كل عضو في اللجنة عن المشاركة في </w:t>
      </w:r>
      <w:r w:rsidRPr="001F161E">
        <w:rPr>
          <w:rFonts w:eastAsia="Times New Roman" w:hint="cs"/>
          <w:color w:val="000000"/>
          <w:rtl/>
          <w:lang w:eastAsia="en-US"/>
        </w:rPr>
        <w:t>القرارات</w:t>
      </w:r>
      <w:r w:rsidRPr="001F161E">
        <w:rPr>
          <w:rFonts w:eastAsia="Times New Roman"/>
          <w:color w:val="000000"/>
          <w:rtl/>
          <w:lang w:eastAsia="en-US"/>
        </w:rPr>
        <w:t xml:space="preserve"> التي تهم إدارته مباشرة</w:t>
      </w:r>
      <w:r w:rsidRPr="001F161E">
        <w:rPr>
          <w:rFonts w:eastAsia="Times New Roman"/>
          <w:rtl/>
          <w:lang w:eastAsia="en-US" w:bidi="ar-SY"/>
        </w:rPr>
        <w:t xml:space="preserve">، بما في ذلك ما يتعلق </w:t>
      </w:r>
      <w:r w:rsidRPr="001F161E">
        <w:rPr>
          <w:rFonts w:eastAsia="Times New Roman" w:hint="cs"/>
          <w:rtl/>
          <w:lang w:eastAsia="en-US" w:bidi="ar-SY"/>
        </w:rPr>
        <w:t>بالتبليغات</w:t>
      </w:r>
      <w:r w:rsidRPr="001F161E">
        <w:rPr>
          <w:rFonts w:eastAsia="Times New Roman"/>
          <w:rtl/>
          <w:lang w:eastAsia="en-US" w:bidi="ar-SY"/>
        </w:rPr>
        <w:t xml:space="preserve"> المتأخرة.</w:t>
      </w:r>
    </w:p>
    <w:p w14:paraId="205A274F" w14:textId="77777777" w:rsidR="001F161E" w:rsidRPr="001F161E" w:rsidRDefault="001F161E" w:rsidP="001F161E">
      <w:pPr>
        <w:tabs>
          <w:tab w:val="clear" w:pos="794"/>
          <w:tab w:val="left" w:pos="1134"/>
          <w:tab w:val="left" w:pos="1871"/>
          <w:tab w:val="left" w:pos="2268"/>
        </w:tabs>
        <w:rPr>
          <w:rFonts w:eastAsia="Times New Roman"/>
          <w:lang w:eastAsia="en-US" w:bidi="ar-SY"/>
        </w:rPr>
      </w:pPr>
      <w:r w:rsidRPr="001F161E">
        <w:rPr>
          <w:rFonts w:eastAsia="Times New Roman"/>
          <w:lang w:eastAsia="en-US" w:bidi="ar-SY"/>
        </w:rPr>
        <w:t>3.1</w:t>
      </w:r>
      <w:r w:rsidRPr="001F161E">
        <w:rPr>
          <w:rFonts w:eastAsia="Times New Roman"/>
          <w:rtl/>
          <w:lang w:eastAsia="en-US" w:bidi="ar-SY"/>
        </w:rPr>
        <w:tab/>
        <w:t xml:space="preserve">ورحب </w:t>
      </w:r>
      <w:r w:rsidRPr="001F161E">
        <w:rPr>
          <w:rFonts w:eastAsia="Times New Roman"/>
          <w:b/>
          <w:bCs/>
          <w:rtl/>
          <w:lang w:eastAsia="en-US" w:bidi="ar-SY"/>
        </w:rPr>
        <w:t>مدير مكتب الاتصالات الراديوية</w:t>
      </w:r>
      <w:r w:rsidRPr="001F161E">
        <w:rPr>
          <w:rFonts w:eastAsia="Times New Roman"/>
          <w:rtl/>
          <w:lang w:eastAsia="en-US" w:bidi="ar-SY"/>
        </w:rPr>
        <w:t>، متحدثاً أيضاً باسم الأمين</w:t>
      </w:r>
      <w:r w:rsidRPr="001F161E">
        <w:rPr>
          <w:rFonts w:eastAsia="Times New Roman" w:hint="cs"/>
          <w:rtl/>
          <w:lang w:eastAsia="en-US" w:bidi="ar-SY"/>
        </w:rPr>
        <w:t>ة</w:t>
      </w:r>
      <w:r w:rsidRPr="001F161E">
        <w:rPr>
          <w:rFonts w:eastAsia="Times New Roman"/>
          <w:rtl/>
          <w:lang w:eastAsia="en-US" w:bidi="ar-SY"/>
        </w:rPr>
        <w:t xml:space="preserve"> العام</w:t>
      </w:r>
      <w:r w:rsidRPr="001F161E">
        <w:rPr>
          <w:rFonts w:eastAsia="Times New Roman" w:hint="cs"/>
          <w:rtl/>
          <w:lang w:eastAsia="en-US" w:bidi="ar-SY"/>
        </w:rPr>
        <w:t>ة</w:t>
      </w:r>
      <w:r w:rsidRPr="001F161E">
        <w:rPr>
          <w:rFonts w:eastAsia="Times New Roman"/>
          <w:rtl/>
          <w:lang w:eastAsia="en-US" w:bidi="ar-SY"/>
        </w:rPr>
        <w:t xml:space="preserve"> للاتحاد</w:t>
      </w:r>
      <w:r w:rsidRPr="001F161E">
        <w:rPr>
          <w:rFonts w:eastAsia="Times New Roman" w:hint="cs"/>
          <w:rtl/>
          <w:lang w:eastAsia="en-US" w:bidi="ar-SY"/>
        </w:rPr>
        <w:t>،</w:t>
      </w:r>
      <w:r w:rsidRPr="001F161E">
        <w:rPr>
          <w:rFonts w:eastAsia="Times New Roman"/>
          <w:rtl/>
          <w:lang w:eastAsia="en-US" w:bidi="ar-SY"/>
        </w:rPr>
        <w:t xml:space="preserve"> بأعضاء اللجنة. وأشار إلى أهمية تقرير </w:t>
      </w:r>
      <w:r w:rsidRPr="001F161E">
        <w:rPr>
          <w:rFonts w:eastAsia="Times New Roman" w:hint="cs"/>
          <w:rtl/>
          <w:lang w:eastAsia="en-US" w:bidi="ar-SY"/>
        </w:rPr>
        <w:t>اللجنة المقدم</w:t>
      </w:r>
      <w:r w:rsidRPr="001F161E">
        <w:rPr>
          <w:rFonts w:eastAsia="Times New Roman"/>
          <w:rtl/>
          <w:lang w:eastAsia="en-US" w:bidi="ar-SY"/>
        </w:rPr>
        <w:t xml:space="preserve"> إلى المؤتمر العالمي للاتصالات الراديوية (دبي، 2023) (</w:t>
      </w:r>
      <w:r w:rsidRPr="001F161E">
        <w:rPr>
          <w:rFonts w:eastAsia="Times New Roman"/>
          <w:lang w:eastAsia="en-US" w:bidi="ar-SY"/>
        </w:rPr>
        <w:t>WRC-23</w:t>
      </w:r>
      <w:r w:rsidRPr="001F161E">
        <w:rPr>
          <w:rFonts w:eastAsia="Times New Roman"/>
          <w:rtl/>
          <w:lang w:eastAsia="en-US" w:bidi="ar-SY"/>
        </w:rPr>
        <w:t xml:space="preserve">) بشأن تنفيذ </w:t>
      </w:r>
      <w:r w:rsidRPr="001F161E">
        <w:rPr>
          <w:rFonts w:eastAsia="Times New Roman"/>
          <w:rtl/>
          <w:lang w:eastAsia="en-US" w:bidi="ar-EG"/>
        </w:rPr>
        <w:t>القرار </w:t>
      </w:r>
      <w:r w:rsidRPr="001F161E">
        <w:rPr>
          <w:rFonts w:eastAsia="Times New Roman"/>
          <w:b/>
          <w:bCs/>
          <w:lang w:val="en-GB" w:eastAsia="en-US" w:bidi="ar-EG"/>
        </w:rPr>
        <w:t>80 (Rev.WRC‑07)</w:t>
      </w:r>
      <w:r w:rsidRPr="001F161E">
        <w:rPr>
          <w:rFonts w:eastAsia="Times New Roman" w:hint="cs"/>
          <w:rtl/>
          <w:lang w:eastAsia="en-US" w:bidi="ar-SY"/>
        </w:rPr>
        <w:t>،</w:t>
      </w:r>
      <w:r w:rsidRPr="001F161E">
        <w:rPr>
          <w:rFonts w:eastAsia="Times New Roman"/>
          <w:rtl/>
          <w:lang w:eastAsia="en-US" w:bidi="ar-SY"/>
        </w:rPr>
        <w:t xml:space="preserve"> وأعرب عن ثقته في قدرة الأعضاء على الانتهاء منه في الاجتماع الحالي وتمنى لهم اجتماعا</w:t>
      </w:r>
      <w:r w:rsidRPr="001F161E">
        <w:rPr>
          <w:rFonts w:eastAsia="Times New Roman" w:hint="cs"/>
          <w:rtl/>
          <w:lang w:eastAsia="en-US" w:bidi="ar-SY"/>
        </w:rPr>
        <w:t>ً</w:t>
      </w:r>
      <w:r w:rsidRPr="001F161E">
        <w:rPr>
          <w:rFonts w:eastAsia="Times New Roman"/>
          <w:rtl/>
          <w:lang w:eastAsia="en-US" w:bidi="ar-SY"/>
        </w:rPr>
        <w:t xml:space="preserve"> ناجحا</w:t>
      </w:r>
      <w:r w:rsidRPr="001F161E">
        <w:rPr>
          <w:rFonts w:eastAsia="Times New Roman" w:hint="cs"/>
          <w:rtl/>
          <w:lang w:eastAsia="en-US" w:bidi="ar-SY"/>
        </w:rPr>
        <w:t>ً</w:t>
      </w:r>
      <w:r w:rsidRPr="001F161E">
        <w:rPr>
          <w:rFonts w:eastAsia="Times New Roman"/>
          <w:rtl/>
          <w:lang w:eastAsia="en-US" w:bidi="ar-SY"/>
        </w:rPr>
        <w:t xml:space="preserve">. </w:t>
      </w:r>
      <w:r w:rsidRPr="001F161E">
        <w:rPr>
          <w:rFonts w:eastAsia="Times New Roman" w:hint="cs"/>
          <w:rtl/>
          <w:lang w:eastAsia="en-US" w:bidi="ar-EG"/>
        </w:rPr>
        <w:t>و</w:t>
      </w:r>
      <w:r w:rsidRPr="001F161E">
        <w:rPr>
          <w:rFonts w:eastAsia="Times New Roman"/>
          <w:rtl/>
          <w:lang w:eastAsia="en-US" w:bidi="ar-EG"/>
        </w:rPr>
        <w:t xml:space="preserve">أعرب </w:t>
      </w:r>
      <w:r w:rsidRPr="001F161E">
        <w:rPr>
          <w:rFonts w:eastAsia="Times New Roman" w:hint="cs"/>
          <w:rtl/>
          <w:lang w:eastAsia="en-US" w:bidi="ar-EG"/>
        </w:rPr>
        <w:t xml:space="preserve">أيضاً </w:t>
      </w:r>
      <w:r w:rsidRPr="001F161E">
        <w:rPr>
          <w:rFonts w:eastAsia="Times New Roman"/>
          <w:rtl/>
          <w:lang w:eastAsia="en-US" w:bidi="ar-EG"/>
        </w:rPr>
        <w:t xml:space="preserve">عن </w:t>
      </w:r>
      <w:r w:rsidRPr="001F161E">
        <w:rPr>
          <w:rFonts w:eastAsia="Times New Roman" w:hint="cs"/>
          <w:rtl/>
          <w:lang w:eastAsia="en-US" w:bidi="ar-EG"/>
        </w:rPr>
        <w:t xml:space="preserve">تهانيه </w:t>
      </w:r>
      <w:r w:rsidRPr="001F161E">
        <w:rPr>
          <w:rFonts w:eastAsia="Times New Roman" w:hint="cs"/>
          <w:rtl/>
          <w:lang w:eastAsia="en-US" w:bidi="ar-SY"/>
        </w:rPr>
        <w:t>لأعضاء</w:t>
      </w:r>
      <w:r w:rsidRPr="001F161E">
        <w:rPr>
          <w:rFonts w:eastAsia="Times New Roman" w:hint="cs"/>
          <w:rtl/>
          <w:lang w:eastAsia="en-US" w:bidi="ar-EG"/>
        </w:rPr>
        <w:t xml:space="preserve"> اللجنة المسلمين بمناسبة </w:t>
      </w:r>
      <w:r w:rsidRPr="001F161E">
        <w:rPr>
          <w:rFonts w:eastAsia="Times New Roman"/>
          <w:i/>
          <w:iCs/>
          <w:rtl/>
          <w:lang w:eastAsia="en-US" w:bidi="ar-SY"/>
        </w:rPr>
        <w:t>عيد الأضحى المبارك</w:t>
      </w:r>
      <w:r w:rsidRPr="001F161E">
        <w:rPr>
          <w:rFonts w:eastAsia="Times New Roman"/>
          <w:rtl/>
          <w:lang w:eastAsia="en-US" w:bidi="ar-SY"/>
        </w:rPr>
        <w:t>.</w:t>
      </w:r>
    </w:p>
    <w:p w14:paraId="3DA2B733"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Calibri"/>
          <w:b/>
          <w:bCs/>
          <w:kern w:val="32"/>
          <w:sz w:val="26"/>
          <w:szCs w:val="26"/>
          <w:rtl/>
          <w:lang w:eastAsia="en-US" w:bidi="ar-EG"/>
        </w:rPr>
      </w:pPr>
      <w:r w:rsidRPr="001F161E">
        <w:rPr>
          <w:rFonts w:eastAsia="Times New Roman" w:hint="cs"/>
          <w:b/>
          <w:bCs/>
          <w:kern w:val="32"/>
          <w:sz w:val="26"/>
          <w:szCs w:val="26"/>
          <w:rtl/>
          <w:lang w:eastAsia="en-US" w:bidi="ar-EG"/>
        </w:rPr>
        <w:t>2</w:t>
      </w:r>
      <w:r w:rsidRPr="001F161E">
        <w:rPr>
          <w:rFonts w:eastAsia="Times New Roman"/>
          <w:b/>
          <w:bCs/>
          <w:kern w:val="32"/>
          <w:sz w:val="26"/>
          <w:szCs w:val="26"/>
          <w:rtl/>
          <w:lang w:eastAsia="en-US" w:bidi="ar-EG"/>
        </w:rPr>
        <w:tab/>
      </w:r>
      <w:r w:rsidRPr="001F161E">
        <w:rPr>
          <w:rFonts w:eastAsia="Calibri"/>
          <w:b/>
          <w:bCs/>
          <w:kern w:val="32"/>
          <w:sz w:val="26"/>
          <w:szCs w:val="26"/>
          <w:rtl/>
          <w:lang w:eastAsia="en-US" w:bidi="ar-EG"/>
        </w:rPr>
        <w:t>اعتماد جدول الأعمال (</w:t>
      </w:r>
      <w:r w:rsidRPr="001F161E">
        <w:rPr>
          <w:rFonts w:eastAsia="Calibri" w:hint="cs"/>
          <w:b/>
          <w:bCs/>
          <w:kern w:val="32"/>
          <w:sz w:val="26"/>
          <w:szCs w:val="26"/>
          <w:rtl/>
          <w:lang w:eastAsia="en-US" w:bidi="ar-EG"/>
        </w:rPr>
        <w:t>الوثيقتان</w:t>
      </w:r>
      <w:r w:rsidRPr="001F161E">
        <w:rPr>
          <w:rFonts w:eastAsia="Calibri"/>
          <w:b/>
          <w:bCs/>
          <w:kern w:val="32"/>
          <w:sz w:val="26"/>
          <w:szCs w:val="26"/>
          <w:rtl/>
          <w:lang w:eastAsia="en-US" w:bidi="ar-EG"/>
        </w:rPr>
        <w:t xml:space="preserve"> </w:t>
      </w:r>
      <w:r w:rsidRPr="001F161E">
        <w:rPr>
          <w:rFonts w:eastAsia="Calibri"/>
          <w:b/>
          <w:bCs/>
          <w:kern w:val="32"/>
          <w:sz w:val="26"/>
          <w:szCs w:val="26"/>
          <w:lang w:eastAsia="en-US" w:bidi="ar-EG"/>
        </w:rPr>
        <w:t>RRB23</w:t>
      </w:r>
      <w:r w:rsidRPr="001F161E">
        <w:rPr>
          <w:rFonts w:eastAsia="Calibri"/>
          <w:b/>
          <w:bCs/>
          <w:kern w:val="32"/>
          <w:sz w:val="26"/>
          <w:szCs w:val="26"/>
          <w:lang w:eastAsia="en-US" w:bidi="ar-EG"/>
        </w:rPr>
        <w:noBreakHyphen/>
        <w:t>1/OJ/1(Rev.2)</w:t>
      </w:r>
      <w:r w:rsidRPr="001F161E">
        <w:rPr>
          <w:rFonts w:eastAsia="Calibri"/>
          <w:b/>
          <w:bCs/>
          <w:kern w:val="32"/>
          <w:sz w:val="26"/>
          <w:szCs w:val="26"/>
          <w:rtl/>
          <w:lang w:eastAsia="en-US" w:bidi="ar-EG"/>
        </w:rPr>
        <w:t xml:space="preserve"> </w:t>
      </w:r>
      <w:r w:rsidRPr="001F161E">
        <w:rPr>
          <w:rFonts w:eastAsia="Calibri" w:hint="cs"/>
          <w:b/>
          <w:bCs/>
          <w:kern w:val="32"/>
          <w:sz w:val="26"/>
          <w:szCs w:val="26"/>
          <w:rtl/>
          <w:lang w:eastAsia="en-US" w:bidi="ar-EG"/>
        </w:rPr>
        <w:t>و</w:t>
      </w:r>
      <w:r w:rsidRPr="001F161E">
        <w:rPr>
          <w:rFonts w:eastAsia="Calibri"/>
          <w:b/>
          <w:bCs/>
          <w:kern w:val="32"/>
          <w:sz w:val="26"/>
          <w:szCs w:val="26"/>
          <w:lang w:eastAsia="en-US" w:bidi="ar-EG"/>
        </w:rPr>
        <w:t>RRB23</w:t>
      </w:r>
      <w:r w:rsidRPr="001F161E">
        <w:rPr>
          <w:rFonts w:eastAsia="Calibri"/>
          <w:b/>
          <w:bCs/>
          <w:kern w:val="32"/>
          <w:sz w:val="26"/>
          <w:szCs w:val="26"/>
          <w:lang w:eastAsia="en-US" w:bidi="ar-EG"/>
        </w:rPr>
        <w:noBreakHyphen/>
        <w:t>2/DELAYED/2</w:t>
      </w:r>
      <w:r w:rsidRPr="001F161E">
        <w:rPr>
          <w:rFonts w:eastAsia="Calibri"/>
          <w:b/>
          <w:bCs/>
          <w:kern w:val="32"/>
          <w:sz w:val="26"/>
          <w:szCs w:val="26"/>
          <w:rtl/>
          <w:lang w:eastAsia="en-US" w:bidi="ar-EG"/>
        </w:rPr>
        <w:t>)</w:t>
      </w:r>
    </w:p>
    <w:p w14:paraId="265AED88" w14:textId="77777777" w:rsidR="001F161E" w:rsidRPr="001F161E" w:rsidRDefault="001F161E" w:rsidP="001F161E">
      <w:pPr>
        <w:tabs>
          <w:tab w:val="clear" w:pos="794"/>
          <w:tab w:val="left" w:pos="1134"/>
          <w:tab w:val="left" w:pos="1871"/>
          <w:tab w:val="left" w:pos="2268"/>
        </w:tabs>
        <w:rPr>
          <w:rFonts w:eastAsia="Times New Roman"/>
          <w:spacing w:val="-2"/>
          <w:rtl/>
          <w:lang w:eastAsia="en-US"/>
        </w:rPr>
      </w:pPr>
      <w:r w:rsidRPr="001F161E">
        <w:rPr>
          <w:rFonts w:eastAsia="Times New Roman"/>
          <w:spacing w:val="-2"/>
          <w:lang w:eastAsia="en-US" w:bidi="ar-EG"/>
        </w:rPr>
        <w:t>1.2</w:t>
      </w:r>
      <w:r w:rsidRPr="001F161E">
        <w:rPr>
          <w:rFonts w:eastAsia="Times New Roman"/>
          <w:spacing w:val="-2"/>
          <w:rtl/>
          <w:lang w:eastAsia="en-US" w:bidi="ar-SY"/>
        </w:rPr>
        <w:tab/>
      </w:r>
      <w:r w:rsidRPr="001F161E">
        <w:rPr>
          <w:rFonts w:eastAsia="Times New Roman"/>
          <w:spacing w:val="-2"/>
          <w:rtl/>
          <w:lang w:eastAsia="en-US"/>
        </w:rPr>
        <w:t xml:space="preserve">لفت </w:t>
      </w:r>
      <w:r w:rsidRPr="001F161E">
        <w:rPr>
          <w:rFonts w:eastAsia="Times New Roman"/>
          <w:b/>
          <w:bCs/>
          <w:spacing w:val="-2"/>
          <w:rtl/>
          <w:lang w:eastAsia="en-US"/>
        </w:rPr>
        <w:t>السيد بوثا</w:t>
      </w:r>
      <w:r w:rsidRPr="001F161E">
        <w:rPr>
          <w:rFonts w:eastAsia="Times New Roman"/>
          <w:spacing w:val="-2"/>
          <w:rtl/>
          <w:lang w:eastAsia="en-US"/>
        </w:rPr>
        <w:t xml:space="preserve"> </w:t>
      </w:r>
      <w:r w:rsidRPr="001F161E">
        <w:rPr>
          <w:rFonts w:eastAsia="Times New Roman"/>
          <w:b/>
          <w:bCs/>
          <w:spacing w:val="-2"/>
          <w:lang w:eastAsia="en-US"/>
        </w:rPr>
        <w:t>)</w:t>
      </w:r>
      <w:r w:rsidRPr="001F161E">
        <w:rPr>
          <w:rFonts w:eastAsia="Times New Roman"/>
          <w:b/>
          <w:bCs/>
          <w:spacing w:val="-2"/>
          <w:rtl/>
          <w:lang w:eastAsia="en-US"/>
        </w:rPr>
        <w:t>دائرة لجان الدراسا</w:t>
      </w:r>
      <w:r w:rsidRPr="001F161E">
        <w:rPr>
          <w:rFonts w:eastAsia="Times New Roman" w:hint="cs"/>
          <w:b/>
          <w:bCs/>
          <w:spacing w:val="-2"/>
          <w:rtl/>
          <w:lang w:eastAsia="en-US"/>
        </w:rPr>
        <w:t>ت)</w:t>
      </w:r>
      <w:r w:rsidRPr="001F161E">
        <w:rPr>
          <w:rFonts w:eastAsia="Times New Roman"/>
          <w:spacing w:val="-2"/>
          <w:lang w:eastAsia="en-US"/>
        </w:rPr>
        <w:t xml:space="preserve"> </w:t>
      </w:r>
      <w:r w:rsidRPr="001F161E">
        <w:rPr>
          <w:rFonts w:eastAsia="Times New Roman"/>
          <w:spacing w:val="-2"/>
          <w:rtl/>
          <w:lang w:eastAsia="en-US"/>
        </w:rPr>
        <w:t>الانتباه إلى ثلاث</w:t>
      </w:r>
      <w:r w:rsidRPr="001F161E">
        <w:rPr>
          <w:rFonts w:eastAsia="Times New Roman" w:hint="cs"/>
          <w:spacing w:val="-2"/>
          <w:rtl/>
          <w:lang w:eastAsia="en-US"/>
        </w:rPr>
        <w:t>ة</w:t>
      </w:r>
      <w:r w:rsidRPr="001F161E">
        <w:rPr>
          <w:rFonts w:eastAsia="Times New Roman"/>
          <w:spacing w:val="-2"/>
          <w:rtl/>
          <w:lang w:eastAsia="en-US"/>
        </w:rPr>
        <w:t xml:space="preserve"> </w:t>
      </w:r>
      <w:r w:rsidRPr="001F161E">
        <w:rPr>
          <w:rFonts w:eastAsia="Times New Roman" w:hint="cs"/>
          <w:spacing w:val="-2"/>
          <w:rtl/>
          <w:lang w:eastAsia="en-US"/>
        </w:rPr>
        <w:t>تبليغات</w:t>
      </w:r>
      <w:r w:rsidRPr="001F161E">
        <w:rPr>
          <w:rFonts w:eastAsia="Times New Roman"/>
          <w:spacing w:val="-2"/>
          <w:rtl/>
          <w:lang w:eastAsia="en-US"/>
        </w:rPr>
        <w:t xml:space="preserve"> متأخرة (الوثائق </w:t>
      </w:r>
      <w:r w:rsidRPr="001F161E">
        <w:rPr>
          <w:rFonts w:eastAsia="Times New Roman"/>
          <w:spacing w:val="-2"/>
          <w:lang w:eastAsia="en-US"/>
        </w:rPr>
        <w:t>RRB23</w:t>
      </w:r>
      <w:r w:rsidRPr="001F161E">
        <w:rPr>
          <w:rFonts w:eastAsia="Times New Roman"/>
          <w:spacing w:val="-2"/>
          <w:lang w:eastAsia="en-US"/>
        </w:rPr>
        <w:noBreakHyphen/>
        <w:t>2/DELAYED/1</w:t>
      </w:r>
      <w:r w:rsidRPr="001F161E">
        <w:rPr>
          <w:rFonts w:eastAsia="Times New Roman"/>
          <w:spacing w:val="-2"/>
          <w:lang w:eastAsia="en-US"/>
        </w:rPr>
        <w:noBreakHyphen/>
        <w:t>3</w:t>
      </w:r>
      <w:r w:rsidRPr="001F161E">
        <w:rPr>
          <w:rFonts w:eastAsia="Times New Roman"/>
          <w:spacing w:val="-2"/>
          <w:rtl/>
          <w:lang w:eastAsia="en-US"/>
        </w:rPr>
        <w:t xml:space="preserve">). وقال إن الوثيقة </w:t>
      </w:r>
      <w:r w:rsidRPr="001F161E">
        <w:rPr>
          <w:rFonts w:eastAsia="Times New Roman"/>
          <w:spacing w:val="-2"/>
          <w:lang w:eastAsia="en-US"/>
        </w:rPr>
        <w:t>RRB23-2/DELAYED/1</w:t>
      </w:r>
      <w:r w:rsidRPr="001F161E">
        <w:rPr>
          <w:rFonts w:eastAsia="Times New Roman"/>
          <w:spacing w:val="-2"/>
          <w:rtl/>
          <w:lang w:eastAsia="en-US"/>
        </w:rPr>
        <w:t xml:space="preserve"> تحتوي على تعليقات من إدارة الاتحاد الروسي </w:t>
      </w:r>
      <w:r w:rsidRPr="001F161E">
        <w:rPr>
          <w:rFonts w:eastAsia="Times New Roman" w:hint="cs"/>
          <w:spacing w:val="-2"/>
          <w:rtl/>
          <w:lang w:eastAsia="en-US"/>
        </w:rPr>
        <w:t>بشأن</w:t>
      </w:r>
      <w:r w:rsidRPr="001F161E">
        <w:rPr>
          <w:rFonts w:eastAsia="Times New Roman"/>
          <w:spacing w:val="-2"/>
          <w:rtl/>
          <w:lang w:eastAsia="en-US"/>
        </w:rPr>
        <w:t xml:space="preserve"> مشروع التقرير المقدم إلى المؤتمر </w:t>
      </w:r>
      <w:r w:rsidRPr="001F161E">
        <w:rPr>
          <w:rFonts w:eastAsia="Times New Roman"/>
          <w:spacing w:val="-2"/>
          <w:lang w:eastAsia="en-US"/>
        </w:rPr>
        <w:t>WRC-23</w:t>
      </w:r>
      <w:r w:rsidRPr="001F161E">
        <w:rPr>
          <w:rFonts w:eastAsia="Times New Roman"/>
          <w:spacing w:val="-2"/>
          <w:rtl/>
          <w:lang w:eastAsia="en-US"/>
        </w:rPr>
        <w:t xml:space="preserve"> </w:t>
      </w:r>
      <w:r w:rsidRPr="001F161E">
        <w:rPr>
          <w:rFonts w:eastAsia="Times New Roman" w:hint="cs"/>
          <w:spacing w:val="-2"/>
          <w:rtl/>
          <w:lang w:eastAsia="en-US"/>
        </w:rPr>
        <w:t>فيما يتعلق ب</w:t>
      </w:r>
      <w:r w:rsidRPr="001F161E">
        <w:rPr>
          <w:rFonts w:eastAsia="Times New Roman"/>
          <w:spacing w:val="-2"/>
          <w:rtl/>
          <w:lang w:eastAsia="en-US"/>
        </w:rPr>
        <w:t xml:space="preserve">القرار </w:t>
      </w:r>
      <w:r w:rsidRPr="001F161E">
        <w:rPr>
          <w:rFonts w:eastAsia="Times New Roman"/>
          <w:b/>
          <w:bCs/>
          <w:spacing w:val="-2"/>
          <w:lang w:val="en-GB" w:eastAsia="en-US" w:bidi="ar-EG"/>
        </w:rPr>
        <w:t xml:space="preserve">80 </w:t>
      </w:r>
      <w:r w:rsidRPr="001F161E">
        <w:rPr>
          <w:rFonts w:eastAsia="Times New Roman"/>
          <w:b/>
          <w:bCs/>
          <w:spacing w:val="-2"/>
          <w:lang w:val="fr-FR" w:eastAsia="en-US" w:bidi="ar-EG"/>
        </w:rPr>
        <w:t>(</w:t>
      </w:r>
      <w:r w:rsidRPr="001F161E">
        <w:rPr>
          <w:rFonts w:eastAsia="Times New Roman"/>
          <w:b/>
          <w:bCs/>
          <w:spacing w:val="-2"/>
          <w:lang w:val="en-GB" w:eastAsia="en-US" w:bidi="ar-EG"/>
        </w:rPr>
        <w:t>Rev.WRC‑07)</w:t>
      </w:r>
      <w:r w:rsidRPr="001F161E">
        <w:rPr>
          <w:rFonts w:eastAsia="Times New Roman" w:hint="cs"/>
          <w:spacing w:val="-2"/>
          <w:rtl/>
          <w:lang w:eastAsia="en-US" w:bidi="ar-SY"/>
        </w:rPr>
        <w:t xml:space="preserve"> </w:t>
      </w:r>
      <w:r w:rsidRPr="001F161E">
        <w:rPr>
          <w:rFonts w:eastAsia="Times New Roman"/>
          <w:spacing w:val="-2"/>
          <w:rtl/>
          <w:lang w:eastAsia="en-US"/>
        </w:rPr>
        <w:t>وبالتالي يمكن إسنادها إلى بند جدول الأعمال</w:t>
      </w:r>
      <w:r w:rsidRPr="001F161E">
        <w:rPr>
          <w:rFonts w:eastAsia="Times New Roman" w:hint="cs"/>
          <w:spacing w:val="-2"/>
          <w:rtl/>
          <w:lang w:eastAsia="en-US"/>
        </w:rPr>
        <w:t xml:space="preserve"> نفسه</w:t>
      </w:r>
      <w:r w:rsidRPr="001F161E">
        <w:rPr>
          <w:rFonts w:eastAsia="Times New Roman"/>
          <w:spacing w:val="-2"/>
          <w:rtl/>
          <w:lang w:eastAsia="en-US"/>
        </w:rPr>
        <w:t xml:space="preserve">. </w:t>
      </w:r>
      <w:r w:rsidRPr="001F161E">
        <w:rPr>
          <w:rFonts w:eastAsia="Times New Roman" w:hint="cs"/>
          <w:spacing w:val="-2"/>
          <w:rtl/>
          <w:lang w:eastAsia="en-US"/>
        </w:rPr>
        <w:t>وقد تم استلامها بعد</w:t>
      </w:r>
      <w:r w:rsidRPr="001F161E">
        <w:rPr>
          <w:rFonts w:eastAsia="Times New Roman"/>
          <w:spacing w:val="-2"/>
          <w:rtl/>
          <w:lang w:eastAsia="en-US"/>
        </w:rPr>
        <w:t xml:space="preserve"> الموعد النهائي في 6 يونيو 2023.</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r w:rsidRPr="001F161E">
        <w:rPr>
          <w:rFonts w:ascii="Arial" w:eastAsia="Times New Roman" w:hAnsi="Arial" w:cs="Arial"/>
          <w:spacing w:val="-2"/>
          <w:lang w:eastAsia="en-US"/>
        </w:rPr>
        <w:t>‬</w:t>
      </w:r>
    </w:p>
    <w:p w14:paraId="09573142"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lang w:eastAsia="en-US" w:bidi="ar-SY"/>
        </w:rPr>
        <w:t>2.2</w:t>
      </w:r>
      <w:r w:rsidRPr="001F161E">
        <w:rPr>
          <w:rFonts w:eastAsia="Times New Roman"/>
          <w:rtl/>
          <w:lang w:eastAsia="en-US" w:bidi="ar-SY"/>
        </w:rPr>
        <w:tab/>
      </w:r>
      <w:r w:rsidRPr="001F161E">
        <w:rPr>
          <w:rFonts w:eastAsia="Times New Roman" w:hint="cs"/>
          <w:rtl/>
          <w:lang w:eastAsia="en-US" w:bidi="ar-SY"/>
        </w:rPr>
        <w:t>وتتضمن</w:t>
      </w:r>
      <w:r w:rsidRPr="001F161E">
        <w:rPr>
          <w:rFonts w:eastAsia="Times New Roman"/>
          <w:rtl/>
          <w:lang w:eastAsia="en-US" w:bidi="ar-SY"/>
        </w:rPr>
        <w:t xml:space="preserve"> الوثيقة </w:t>
      </w:r>
      <w:r w:rsidRPr="001F161E">
        <w:rPr>
          <w:rFonts w:eastAsia="Calibri"/>
          <w:lang w:eastAsia="en-US"/>
        </w:rPr>
        <w:t>RRB23</w:t>
      </w:r>
      <w:r w:rsidRPr="001F161E">
        <w:rPr>
          <w:rFonts w:eastAsia="Calibri"/>
          <w:lang w:eastAsia="en-US"/>
        </w:rPr>
        <w:noBreakHyphen/>
        <w:t>2/DELAYED/2</w:t>
      </w:r>
      <w:r w:rsidRPr="001F161E">
        <w:rPr>
          <w:rFonts w:eastAsia="Times New Roman"/>
          <w:rtl/>
          <w:lang w:eastAsia="en-US" w:bidi="ar-SY"/>
        </w:rPr>
        <w:t xml:space="preserve"> </w:t>
      </w:r>
      <w:r w:rsidRPr="001F161E">
        <w:rPr>
          <w:rFonts w:eastAsia="Times New Roman" w:hint="cs"/>
          <w:rtl/>
          <w:lang w:eastAsia="en-US" w:bidi="ar-SY"/>
        </w:rPr>
        <w:t>تبليغاً</w:t>
      </w:r>
      <w:r w:rsidRPr="001F161E">
        <w:rPr>
          <w:rFonts w:eastAsia="Times New Roman"/>
          <w:rtl/>
          <w:lang w:eastAsia="en-US" w:bidi="ar-SY"/>
        </w:rPr>
        <w:t xml:space="preserve"> من إدارة جزر سليمان </w:t>
      </w:r>
      <w:r w:rsidRPr="001F161E">
        <w:rPr>
          <w:rFonts w:eastAsia="Times New Roman" w:hint="cs"/>
          <w:rtl/>
          <w:lang w:eastAsia="en-US" w:bidi="ar-SY"/>
        </w:rPr>
        <w:t>ت</w:t>
      </w:r>
      <w:r w:rsidRPr="001F161E">
        <w:rPr>
          <w:rFonts w:eastAsia="Times New Roman"/>
          <w:rtl/>
          <w:lang w:eastAsia="en-US" w:bidi="ar-SY"/>
        </w:rPr>
        <w:t xml:space="preserve">طلب </w:t>
      </w:r>
      <w:r w:rsidRPr="001F161E">
        <w:rPr>
          <w:rFonts w:eastAsia="Times New Roman" w:hint="cs"/>
          <w:rtl/>
          <w:lang w:eastAsia="en-US" w:bidi="ar-SY"/>
        </w:rPr>
        <w:t xml:space="preserve">فيها </w:t>
      </w:r>
      <w:r w:rsidRPr="001F161E">
        <w:rPr>
          <w:rFonts w:eastAsia="Times New Roman"/>
          <w:rtl/>
          <w:lang w:eastAsia="en-US" w:bidi="ar-SY"/>
        </w:rPr>
        <w:t xml:space="preserve">تمديد المهلة التنظيمية لوضع تخصيصات التردد في الخدمة للنظام الساتلي </w:t>
      </w:r>
      <w:r w:rsidRPr="001F161E">
        <w:rPr>
          <w:rFonts w:eastAsia="Times New Roman"/>
          <w:lang w:eastAsia="en-US" w:bidi="ar-SY"/>
        </w:rPr>
        <w:t>SI-SAT-BILIKIKI</w:t>
      </w:r>
      <w:r w:rsidRPr="001F161E">
        <w:rPr>
          <w:rFonts w:eastAsia="Times New Roman"/>
          <w:rtl/>
          <w:lang w:eastAsia="en-US" w:bidi="ar-SY"/>
        </w:rPr>
        <w:t xml:space="preserve">. </w:t>
      </w:r>
      <w:r w:rsidRPr="001F161E">
        <w:rPr>
          <w:rFonts w:eastAsia="Times New Roman" w:hint="cs"/>
          <w:rtl/>
          <w:lang w:eastAsia="en-US" w:bidi="ar-SY"/>
        </w:rPr>
        <w:t xml:space="preserve">أما </w:t>
      </w:r>
      <w:r w:rsidRPr="001F161E">
        <w:rPr>
          <w:rFonts w:eastAsia="Times New Roman"/>
          <w:rtl/>
          <w:lang w:eastAsia="en-US" w:bidi="ar-SY"/>
        </w:rPr>
        <w:t xml:space="preserve">الوثيقة </w:t>
      </w:r>
      <w:r w:rsidRPr="001F161E">
        <w:rPr>
          <w:rFonts w:eastAsia="Calibri"/>
          <w:lang w:eastAsia="en-US"/>
        </w:rPr>
        <w:t>RRB23</w:t>
      </w:r>
      <w:r w:rsidRPr="001F161E">
        <w:rPr>
          <w:rFonts w:eastAsia="Calibri"/>
          <w:lang w:eastAsia="en-US"/>
        </w:rPr>
        <w:noBreakHyphen/>
        <w:t>2/DELAYED/3</w:t>
      </w:r>
      <w:r w:rsidRPr="001F161E">
        <w:rPr>
          <w:rFonts w:eastAsia="Times New Roman"/>
          <w:rtl/>
          <w:lang w:eastAsia="en-US" w:bidi="ar-SY"/>
        </w:rPr>
        <w:t xml:space="preserve"> </w:t>
      </w:r>
      <w:r w:rsidRPr="001F161E">
        <w:rPr>
          <w:rFonts w:eastAsia="Times New Roman" w:hint="cs"/>
          <w:rtl/>
          <w:lang w:eastAsia="en-US" w:bidi="ar-SY"/>
        </w:rPr>
        <w:t>فهي تتضمن تبليغاً</w:t>
      </w:r>
      <w:r w:rsidRPr="001F161E">
        <w:rPr>
          <w:rFonts w:eastAsia="Times New Roman"/>
          <w:rtl/>
          <w:lang w:eastAsia="en-US" w:bidi="ar-SY"/>
        </w:rPr>
        <w:t xml:space="preserve"> من إدارة فرنسا </w:t>
      </w:r>
      <w:r w:rsidRPr="001F161E">
        <w:rPr>
          <w:rFonts w:eastAsia="Times New Roman" w:hint="cs"/>
          <w:rtl/>
          <w:lang w:eastAsia="en-US" w:bidi="ar-SY"/>
        </w:rPr>
        <w:t>تُ</w:t>
      </w:r>
      <w:r w:rsidRPr="001F161E">
        <w:rPr>
          <w:rFonts w:eastAsia="Times New Roman"/>
          <w:rtl/>
          <w:lang w:eastAsia="en-US" w:bidi="ar-SY"/>
        </w:rPr>
        <w:t xml:space="preserve">بلغ </w:t>
      </w:r>
      <w:r w:rsidRPr="001F161E">
        <w:rPr>
          <w:rFonts w:eastAsia="Times New Roman" w:hint="cs"/>
          <w:rtl/>
          <w:lang w:eastAsia="en-US" w:bidi="ar-SY"/>
        </w:rPr>
        <w:t xml:space="preserve">فيها </w:t>
      </w:r>
      <w:r w:rsidRPr="001F161E">
        <w:rPr>
          <w:rFonts w:eastAsia="Times New Roman"/>
          <w:rtl/>
          <w:lang w:eastAsia="en-US" w:bidi="ar-SY"/>
        </w:rPr>
        <w:t>عن التداخل الضار بموجب المادة 15 من لوائح الراديو</w:t>
      </w:r>
      <w:r w:rsidRPr="001F161E">
        <w:rPr>
          <w:rFonts w:eastAsia="Times New Roman" w:hint="cs"/>
          <w:rtl/>
          <w:lang w:eastAsia="en-US" w:bidi="ar-SY"/>
        </w:rPr>
        <w:t xml:space="preserve"> </w:t>
      </w:r>
      <w:r w:rsidRPr="001F161E">
        <w:rPr>
          <w:rFonts w:eastAsia="Times New Roman"/>
          <w:lang w:eastAsia="en-US" w:bidi="ar-SY"/>
        </w:rPr>
        <w:t>(RR)</w:t>
      </w:r>
      <w:r w:rsidRPr="001F161E">
        <w:rPr>
          <w:rFonts w:eastAsia="Times New Roman"/>
          <w:rtl/>
          <w:lang w:eastAsia="en-US" w:bidi="ar-SY"/>
        </w:rPr>
        <w:t xml:space="preserve">. </w:t>
      </w:r>
      <w:r w:rsidRPr="001F161E">
        <w:rPr>
          <w:rFonts w:eastAsia="Times New Roman" w:hint="cs"/>
          <w:rtl/>
          <w:lang w:eastAsia="en-US"/>
        </w:rPr>
        <w:t xml:space="preserve">وقد تم استلامهما </w:t>
      </w:r>
      <w:r w:rsidRPr="001F161E">
        <w:rPr>
          <w:rFonts w:eastAsia="Times New Roman"/>
          <w:rtl/>
          <w:lang w:eastAsia="en-US" w:bidi="ar-SY"/>
        </w:rPr>
        <w:t>بعد الموعد النهائي في 21 يونيو 2023.</w:t>
      </w:r>
    </w:p>
    <w:p w14:paraId="710962F3" w14:textId="77777777" w:rsidR="001F161E" w:rsidRPr="001F161E" w:rsidRDefault="001F161E" w:rsidP="001F161E">
      <w:pPr>
        <w:tabs>
          <w:tab w:val="clear" w:pos="794"/>
          <w:tab w:val="left" w:pos="1134"/>
          <w:tab w:val="left" w:pos="1871"/>
          <w:tab w:val="left" w:pos="2268"/>
        </w:tabs>
        <w:rPr>
          <w:rFonts w:eastAsia="Times New Roman"/>
          <w:rtl/>
          <w:lang w:val="en" w:eastAsia="en-US"/>
        </w:rPr>
      </w:pPr>
      <w:r w:rsidRPr="001F161E">
        <w:rPr>
          <w:rFonts w:eastAsia="Times New Roman"/>
          <w:lang w:eastAsia="en-US" w:bidi="ar-SY"/>
        </w:rPr>
        <w:t>3.2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وافق أعضاء اللجنة على ضرورة النظر في الوثيقة </w:t>
      </w:r>
      <w:r w:rsidRPr="001F161E">
        <w:rPr>
          <w:rFonts w:eastAsia="Times New Roman"/>
          <w:lang w:eastAsia="en-US" w:bidi="ar-SY"/>
        </w:rPr>
        <w:t>RRB23-2/DELAYED/1</w:t>
      </w:r>
      <w:r w:rsidRPr="001F161E">
        <w:rPr>
          <w:rFonts w:eastAsia="Times New Roman"/>
          <w:rtl/>
          <w:lang w:eastAsia="en-US" w:bidi="ar-SY"/>
        </w:rPr>
        <w:t xml:space="preserve"> إلى جانب التقرير المتعلق بالقرار </w:t>
      </w:r>
      <w:r w:rsidRPr="001F161E">
        <w:rPr>
          <w:rFonts w:eastAsia="Times New Roman"/>
          <w:b/>
          <w:bCs/>
          <w:lang w:val="en-GB" w:eastAsia="en-US" w:bidi="ar-EG"/>
        </w:rPr>
        <w:t xml:space="preserve">80 </w:t>
      </w:r>
      <w:r w:rsidRPr="001F161E">
        <w:rPr>
          <w:rFonts w:eastAsia="Times New Roman"/>
          <w:b/>
          <w:bCs/>
          <w:lang w:val="fr-FR" w:eastAsia="en-US" w:bidi="ar-EG"/>
        </w:rPr>
        <w:t>(</w:t>
      </w:r>
      <w:r w:rsidRPr="001F161E">
        <w:rPr>
          <w:rFonts w:eastAsia="Times New Roman"/>
          <w:b/>
          <w:bCs/>
          <w:lang w:val="en-GB" w:eastAsia="en-US" w:bidi="ar-EG"/>
        </w:rPr>
        <w:t>Rev.WRC‑07)</w:t>
      </w:r>
      <w:r w:rsidRPr="001F161E">
        <w:rPr>
          <w:rFonts w:eastAsia="Times New Roman" w:hint="cs"/>
          <w:rtl/>
          <w:lang w:eastAsia="en-US" w:bidi="ar-SY"/>
        </w:rPr>
        <w:t xml:space="preserve"> </w:t>
      </w:r>
      <w:r w:rsidRPr="001F161E">
        <w:rPr>
          <w:rFonts w:eastAsia="Times New Roman"/>
          <w:rtl/>
          <w:lang w:eastAsia="en-US" w:bidi="ar-SY"/>
        </w:rPr>
        <w:t xml:space="preserve">لتسهيل إعداد التقرير وضمان النظر في آراء </w:t>
      </w:r>
      <w:r w:rsidRPr="001F161E">
        <w:rPr>
          <w:rFonts w:eastAsia="Times New Roman" w:hint="cs"/>
          <w:rtl/>
          <w:lang w:eastAsia="en-US" w:bidi="ar-SY"/>
        </w:rPr>
        <w:t>الإدارات بشكل أوفى.</w:t>
      </w:r>
    </w:p>
    <w:p w14:paraId="10260A67"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4.2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فيما يتعلق بالوثيقة </w:t>
      </w:r>
      <w:r w:rsidRPr="001F161E">
        <w:rPr>
          <w:rFonts w:eastAsia="Times New Roman"/>
          <w:lang w:eastAsia="en-US" w:bidi="ar-SY"/>
        </w:rPr>
        <w:t>RRB23-2/DELAYED/2</w:t>
      </w:r>
      <w:r w:rsidRPr="001F161E">
        <w:rPr>
          <w:rFonts w:eastAsia="Times New Roman"/>
          <w:rtl/>
          <w:lang w:eastAsia="en-US" w:bidi="ar-SY"/>
        </w:rPr>
        <w:t xml:space="preserve">، اقترحت </w:t>
      </w:r>
      <w:r w:rsidRPr="001F161E">
        <w:rPr>
          <w:rFonts w:eastAsia="Times New Roman"/>
          <w:b/>
          <w:bCs/>
          <w:rtl/>
          <w:lang w:eastAsia="en-US" w:bidi="ar-SY"/>
        </w:rPr>
        <w:t>السيدة حسنوفا</w:t>
      </w:r>
      <w:r w:rsidRPr="001F161E">
        <w:rPr>
          <w:rFonts w:eastAsia="Times New Roman"/>
          <w:rtl/>
          <w:lang w:eastAsia="en-US" w:bidi="ar-SY"/>
        </w:rPr>
        <w:t xml:space="preserve"> النظر في المسألة في اجتماع اللجنة الحالي </w:t>
      </w:r>
      <w:r w:rsidRPr="001F161E">
        <w:rPr>
          <w:rFonts w:eastAsia="Times New Roman" w:hint="cs"/>
          <w:rtl/>
          <w:lang w:eastAsia="en-US" w:bidi="ar-SY"/>
        </w:rPr>
        <w:t>في حال</w:t>
      </w:r>
      <w:r w:rsidRPr="001F161E">
        <w:rPr>
          <w:rFonts w:eastAsia="Times New Roman"/>
          <w:rtl/>
          <w:lang w:eastAsia="en-US" w:bidi="ar-SY"/>
        </w:rPr>
        <w:t xml:space="preserve"> كان الموعد النهائي للوضع في الخدمة </w:t>
      </w:r>
      <w:r w:rsidRPr="001F161E">
        <w:rPr>
          <w:rFonts w:eastAsia="Times New Roman" w:hint="cs"/>
          <w:rtl/>
          <w:lang w:eastAsia="en-US" w:bidi="ar-SY"/>
        </w:rPr>
        <w:t>ل</w:t>
      </w:r>
      <w:r w:rsidRPr="001F161E">
        <w:rPr>
          <w:rFonts w:eastAsia="Times New Roman"/>
          <w:rtl/>
          <w:lang w:eastAsia="en-US" w:bidi="ar-SY"/>
        </w:rPr>
        <w:t xml:space="preserve">لنظام ساتلي </w:t>
      </w:r>
      <w:r w:rsidRPr="001F161E">
        <w:rPr>
          <w:rFonts w:eastAsia="Times New Roman"/>
          <w:lang w:eastAsia="en-US" w:bidi="ar-SY"/>
        </w:rPr>
        <w:t>SI-SAT-BILIKIKI</w:t>
      </w:r>
      <w:r w:rsidRPr="001F161E">
        <w:rPr>
          <w:rFonts w:eastAsia="Times New Roman"/>
          <w:rtl/>
          <w:lang w:eastAsia="en-US" w:bidi="ar-SY"/>
        </w:rPr>
        <w:t xml:space="preserve"> قبل </w:t>
      </w:r>
      <w:r w:rsidRPr="001F161E">
        <w:rPr>
          <w:rFonts w:eastAsia="Times New Roman" w:hint="cs"/>
          <w:rtl/>
          <w:lang w:eastAsia="en-US" w:bidi="ar-SY"/>
        </w:rPr>
        <w:t xml:space="preserve">عقد </w:t>
      </w:r>
      <w:r w:rsidRPr="001F161E">
        <w:rPr>
          <w:rFonts w:eastAsia="Times New Roman"/>
          <w:rtl/>
          <w:lang w:eastAsia="en-US" w:bidi="ar-SY"/>
        </w:rPr>
        <w:t>اجتماع</w:t>
      </w:r>
      <w:r w:rsidRPr="001F161E">
        <w:rPr>
          <w:rFonts w:eastAsia="Times New Roman" w:hint="cs"/>
          <w:rtl/>
          <w:lang w:eastAsia="en-US" w:bidi="ar-SY"/>
        </w:rPr>
        <w:t>ها</w:t>
      </w:r>
      <w:r w:rsidRPr="001F161E">
        <w:rPr>
          <w:rFonts w:eastAsia="Times New Roman"/>
          <w:rtl/>
          <w:lang w:eastAsia="en-US" w:bidi="ar-SY"/>
        </w:rPr>
        <w:t xml:space="preserve"> الرابع والتسعين</w:t>
      </w:r>
      <w:r w:rsidRPr="001F161E">
        <w:rPr>
          <w:rFonts w:eastAsia="Times New Roman" w:hint="cs"/>
          <w:rtl/>
          <w:lang w:eastAsia="en-US" w:bidi="ar-SY"/>
        </w:rPr>
        <w:t>.</w:t>
      </w:r>
    </w:p>
    <w:p w14:paraId="1E69CA4A" w14:textId="77777777" w:rsidR="001F161E" w:rsidRPr="001F161E" w:rsidRDefault="001F161E" w:rsidP="001F161E">
      <w:pPr>
        <w:tabs>
          <w:tab w:val="clear" w:pos="794"/>
          <w:tab w:val="left" w:pos="1134"/>
          <w:tab w:val="left" w:pos="1871"/>
          <w:tab w:val="left" w:pos="2268"/>
        </w:tabs>
        <w:rPr>
          <w:rFonts w:eastAsia="Times New Roman"/>
          <w:rtl/>
          <w:lang w:val="en-GB" w:eastAsia="en-US" w:bidi="ar-SY"/>
        </w:rPr>
      </w:pPr>
      <w:r w:rsidRPr="001F161E">
        <w:rPr>
          <w:rFonts w:eastAsia="Times New Roman"/>
          <w:lang w:eastAsia="en-US" w:bidi="ar-SY"/>
        </w:rPr>
        <w:t>5.2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اقترح </w:t>
      </w:r>
      <w:r w:rsidRPr="001F161E">
        <w:rPr>
          <w:rFonts w:eastAsia="Times New Roman"/>
          <w:b/>
          <w:bCs/>
          <w:rtl/>
          <w:lang w:eastAsia="en-US" w:bidi="ar-SY"/>
        </w:rPr>
        <w:t>السيد هنري</w:t>
      </w:r>
      <w:r w:rsidRPr="001F161E">
        <w:rPr>
          <w:rFonts w:eastAsia="Times New Roman"/>
          <w:rtl/>
          <w:lang w:eastAsia="en-US" w:bidi="ar-SY"/>
        </w:rPr>
        <w:t xml:space="preserve"> إرجاء النظر في الوثيقة </w:t>
      </w:r>
      <w:r w:rsidRPr="001F161E">
        <w:rPr>
          <w:rFonts w:eastAsia="Times New Roman"/>
          <w:lang w:eastAsia="en-US" w:bidi="ar-SY"/>
        </w:rPr>
        <w:t>RRB23-2/DELAYED/2</w:t>
      </w:r>
      <w:r w:rsidRPr="001F161E">
        <w:rPr>
          <w:rFonts w:eastAsia="Times New Roman"/>
          <w:rtl/>
          <w:lang w:eastAsia="en-US" w:bidi="ar-SY"/>
        </w:rPr>
        <w:t xml:space="preserve"> حتى الاجتماع التالي</w:t>
      </w:r>
      <w:r w:rsidRPr="001F161E">
        <w:rPr>
          <w:rFonts w:eastAsia="Times New Roman" w:hint="cs"/>
          <w:rtl/>
          <w:lang w:eastAsia="en-US" w:bidi="ar-SY"/>
        </w:rPr>
        <w:t xml:space="preserve"> وفقاً للفقرة </w:t>
      </w:r>
      <w:r w:rsidRPr="001F161E">
        <w:rPr>
          <w:rFonts w:eastAsia="Times New Roman"/>
          <w:lang w:val="en-GB" w:eastAsia="en-US" w:bidi="ar-SY"/>
        </w:rPr>
        <w:t>6.1</w:t>
      </w:r>
      <w:r w:rsidRPr="001F161E">
        <w:rPr>
          <w:rFonts w:eastAsia="Times New Roman" w:hint="cs"/>
          <w:rtl/>
          <w:lang w:val="en-GB" w:eastAsia="en-US"/>
        </w:rPr>
        <w:t xml:space="preserve"> من القواعد الإجرائية بشأن الترتيبات الداخلية للجنة</w:t>
      </w:r>
      <w:r w:rsidRPr="001F161E">
        <w:rPr>
          <w:rFonts w:eastAsia="Times New Roman"/>
          <w:rtl/>
          <w:lang w:eastAsia="en-US" w:bidi="ar-SY"/>
        </w:rPr>
        <w:t xml:space="preserve">، </w:t>
      </w:r>
      <w:r w:rsidRPr="001F161E">
        <w:rPr>
          <w:rFonts w:eastAsia="Times New Roman"/>
          <w:rtl/>
          <w:lang w:val="en-GB" w:eastAsia="en-US" w:bidi="ar-SY"/>
        </w:rPr>
        <w:t>داعيا</w:t>
      </w:r>
      <w:r w:rsidRPr="001F161E">
        <w:rPr>
          <w:rFonts w:eastAsia="Times New Roman" w:hint="cs"/>
          <w:rtl/>
          <w:lang w:val="en-GB" w:eastAsia="en-US" w:bidi="ar-SY"/>
        </w:rPr>
        <w:t>ً</w:t>
      </w:r>
      <w:r w:rsidRPr="001F161E">
        <w:rPr>
          <w:rFonts w:eastAsia="Times New Roman"/>
          <w:rtl/>
          <w:lang w:val="en-GB" w:eastAsia="en-US" w:bidi="ar-SY"/>
        </w:rPr>
        <w:t xml:space="preserve"> المكتب إلى عدم اتخاذ إجراء بشأن حالة الشبكة الساتلية إلى أن تنظر اللجنة في المسألة في اجتماعها المقبل.</w:t>
      </w:r>
    </w:p>
    <w:p w14:paraId="5B824D8D"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6.2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أيدت </w:t>
      </w:r>
      <w:r w:rsidRPr="001F161E">
        <w:rPr>
          <w:rFonts w:eastAsia="Times New Roman"/>
          <w:b/>
          <w:bCs/>
          <w:rtl/>
          <w:lang w:eastAsia="en-US" w:bidi="ar-SY"/>
        </w:rPr>
        <w:t xml:space="preserve">السيدة </w:t>
      </w:r>
      <w:r w:rsidRPr="001F161E">
        <w:rPr>
          <w:rFonts w:eastAsia="Times New Roman" w:hint="cs"/>
          <w:b/>
          <w:bCs/>
          <w:rtl/>
          <w:lang w:eastAsia="en-US" w:bidi="ar-SY"/>
        </w:rPr>
        <w:t>بومييه</w:t>
      </w:r>
      <w:r w:rsidRPr="001F161E">
        <w:rPr>
          <w:rFonts w:eastAsia="Times New Roman"/>
          <w:rtl/>
          <w:lang w:eastAsia="en-US" w:bidi="ar-SY"/>
        </w:rPr>
        <w:t xml:space="preserve"> هذا </w:t>
      </w:r>
      <w:r w:rsidRPr="001F161E">
        <w:rPr>
          <w:rFonts w:eastAsia="Times New Roman" w:hint="cs"/>
          <w:rtl/>
          <w:lang w:eastAsia="en-US" w:bidi="ar-SY"/>
        </w:rPr>
        <w:t>المقترح</w:t>
      </w:r>
      <w:r w:rsidRPr="001F161E">
        <w:rPr>
          <w:rFonts w:eastAsia="Times New Roman"/>
          <w:rtl/>
          <w:lang w:eastAsia="en-US" w:bidi="ar-SY"/>
        </w:rPr>
        <w:t xml:space="preserve">، </w:t>
      </w:r>
      <w:r w:rsidRPr="001F161E">
        <w:rPr>
          <w:rFonts w:eastAsia="Times New Roman" w:hint="cs"/>
          <w:rtl/>
          <w:lang w:eastAsia="en-US" w:bidi="ar-SY"/>
        </w:rPr>
        <w:t>إذ</w:t>
      </w:r>
      <w:r w:rsidRPr="001F161E">
        <w:rPr>
          <w:rFonts w:eastAsia="Times New Roman"/>
          <w:rtl/>
          <w:lang w:eastAsia="en-US" w:bidi="ar-SY"/>
        </w:rPr>
        <w:t xml:space="preserve"> </w:t>
      </w:r>
      <w:r w:rsidRPr="001F161E">
        <w:rPr>
          <w:rFonts w:eastAsia="Times New Roman" w:hint="cs"/>
          <w:rtl/>
          <w:lang w:eastAsia="en-US" w:bidi="ar-SY"/>
        </w:rPr>
        <w:t>أ</w:t>
      </w:r>
      <w:r w:rsidRPr="001F161E">
        <w:rPr>
          <w:rFonts w:eastAsia="Times New Roman"/>
          <w:rtl/>
          <w:lang w:eastAsia="en-US" w:bidi="ar-SY"/>
        </w:rPr>
        <w:t xml:space="preserve">ن قبول </w:t>
      </w:r>
      <w:r w:rsidRPr="001F161E">
        <w:rPr>
          <w:rFonts w:eastAsia="Times New Roman" w:hint="cs"/>
          <w:rtl/>
          <w:lang w:eastAsia="en-US" w:bidi="ar-SY"/>
        </w:rPr>
        <w:t>ال</w:t>
      </w:r>
      <w:r w:rsidRPr="001F161E">
        <w:rPr>
          <w:rFonts w:eastAsia="Times New Roman"/>
          <w:rtl/>
          <w:lang w:eastAsia="en-US" w:bidi="ar-SY"/>
        </w:rPr>
        <w:t xml:space="preserve">وثيقة </w:t>
      </w:r>
      <w:r w:rsidRPr="001F161E">
        <w:rPr>
          <w:rFonts w:eastAsia="Times New Roman" w:hint="cs"/>
          <w:rtl/>
          <w:lang w:eastAsia="en-US" w:bidi="ar-SY"/>
        </w:rPr>
        <w:t xml:space="preserve">في </w:t>
      </w:r>
      <w:r w:rsidRPr="001F161E">
        <w:rPr>
          <w:rFonts w:eastAsia="Times New Roman"/>
          <w:rtl/>
          <w:lang w:eastAsia="en-US" w:bidi="ar-SY"/>
        </w:rPr>
        <w:t>الاجتماع الحالي من شأنه أن يشكل سابقة سيئة</w:t>
      </w:r>
      <w:r w:rsidRPr="001F161E">
        <w:rPr>
          <w:rFonts w:eastAsia="Times New Roman" w:hint="cs"/>
          <w:rtl/>
          <w:lang w:eastAsia="en-US" w:bidi="ar-SY"/>
        </w:rPr>
        <w:t>،</w:t>
      </w:r>
      <w:r w:rsidRPr="001F161E">
        <w:rPr>
          <w:rFonts w:eastAsia="Times New Roman"/>
          <w:rtl/>
          <w:lang w:eastAsia="en-US" w:bidi="ar-SY"/>
        </w:rPr>
        <w:t xml:space="preserve"> ويمكن أن </w:t>
      </w:r>
      <w:r w:rsidRPr="001F161E">
        <w:rPr>
          <w:rFonts w:eastAsia="Times New Roman" w:hint="cs"/>
          <w:rtl/>
          <w:lang w:eastAsia="en-US" w:bidi="ar-SY"/>
        </w:rPr>
        <w:t>يُكلَف</w:t>
      </w:r>
      <w:r w:rsidRPr="001F161E">
        <w:rPr>
          <w:rFonts w:eastAsia="Times New Roman"/>
          <w:rtl/>
          <w:lang w:eastAsia="en-US" w:bidi="ar-SY"/>
        </w:rPr>
        <w:t xml:space="preserve"> المكتب </w:t>
      </w:r>
      <w:r w:rsidRPr="001F161E">
        <w:rPr>
          <w:rFonts w:eastAsia="Times New Roman" w:hint="cs"/>
          <w:rtl/>
          <w:lang w:eastAsia="en-US" w:bidi="ar-SY"/>
        </w:rPr>
        <w:t>ب</w:t>
      </w:r>
      <w:r w:rsidRPr="001F161E">
        <w:rPr>
          <w:rFonts w:eastAsia="Times New Roman"/>
          <w:rtl/>
          <w:lang w:eastAsia="en-US" w:bidi="ar-SY"/>
        </w:rPr>
        <w:t xml:space="preserve">الاحتفاظ بالتخصيصات في انتظار </w:t>
      </w:r>
      <w:r w:rsidRPr="001F161E">
        <w:rPr>
          <w:rFonts w:eastAsia="Times New Roman" w:hint="cs"/>
          <w:rtl/>
          <w:lang w:eastAsia="en-US" w:bidi="ar-SY"/>
        </w:rPr>
        <w:t>أن تقوم اللجنة بالنظر فيها.</w:t>
      </w:r>
    </w:p>
    <w:p w14:paraId="30E5FDCE"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7.2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وافق </w:t>
      </w:r>
      <w:r w:rsidRPr="001F161E">
        <w:rPr>
          <w:rFonts w:eastAsia="Times New Roman"/>
          <w:b/>
          <w:bCs/>
          <w:rtl/>
          <w:lang w:eastAsia="en-US" w:bidi="ar-SY"/>
        </w:rPr>
        <w:t>السيد دي كريشينسو</w:t>
      </w:r>
      <w:r w:rsidRPr="001F161E">
        <w:rPr>
          <w:rFonts w:eastAsia="Times New Roman"/>
          <w:rtl/>
          <w:lang w:eastAsia="en-US" w:bidi="ar-SY"/>
        </w:rPr>
        <w:t xml:space="preserve"> </w:t>
      </w:r>
      <w:r w:rsidRPr="001F161E">
        <w:rPr>
          <w:rFonts w:eastAsia="Times New Roman"/>
          <w:b/>
          <w:bCs/>
          <w:rtl/>
          <w:lang w:eastAsia="en-US" w:bidi="ar-SY"/>
        </w:rPr>
        <w:t xml:space="preserve">والسيد تشانغ والسيد القحطاني </w:t>
      </w:r>
      <w:r w:rsidRPr="001F161E">
        <w:rPr>
          <w:rFonts w:eastAsia="Times New Roman"/>
          <w:rtl/>
          <w:lang w:eastAsia="en-US" w:bidi="ar-SY"/>
        </w:rPr>
        <w:t>على</w:t>
      </w:r>
      <w:r w:rsidRPr="001F161E">
        <w:rPr>
          <w:rFonts w:eastAsia="Times New Roman" w:hint="cs"/>
          <w:rtl/>
          <w:lang w:eastAsia="en-US" w:bidi="ar-SY"/>
        </w:rPr>
        <w:t xml:space="preserve"> أنه ينبغي</w:t>
      </w:r>
      <w:r w:rsidRPr="001F161E">
        <w:rPr>
          <w:rFonts w:eastAsia="Times New Roman"/>
          <w:rtl/>
          <w:lang w:eastAsia="en-US" w:bidi="ar-SY"/>
        </w:rPr>
        <w:t xml:space="preserve"> تأجيل</w:t>
      </w:r>
      <w:r w:rsidRPr="001F161E">
        <w:rPr>
          <w:rFonts w:eastAsia="Times New Roman" w:hint="cs"/>
          <w:rtl/>
          <w:lang w:eastAsia="en-US" w:bidi="ar-SY"/>
        </w:rPr>
        <w:t xml:space="preserve"> النظر في</w:t>
      </w:r>
      <w:r w:rsidRPr="001F161E">
        <w:rPr>
          <w:rFonts w:eastAsia="Times New Roman"/>
          <w:rtl/>
          <w:lang w:eastAsia="en-US" w:bidi="ar-SY"/>
        </w:rPr>
        <w:t xml:space="preserve"> الوثيقة حتى الاجتماع التالي.</w:t>
      </w:r>
    </w:p>
    <w:p w14:paraId="02468AAD"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8.2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فيما يتعلق بالوثيقة </w:t>
      </w:r>
      <w:r w:rsidRPr="001F161E">
        <w:rPr>
          <w:rFonts w:eastAsia="Times New Roman"/>
          <w:lang w:eastAsia="en-US" w:bidi="ar-SY"/>
        </w:rPr>
        <w:t>RRB23-2/DELAYED/3</w:t>
      </w:r>
      <w:r w:rsidRPr="001F161E">
        <w:rPr>
          <w:rFonts w:eastAsia="Times New Roman"/>
          <w:rtl/>
          <w:lang w:eastAsia="en-US" w:bidi="ar-SY"/>
        </w:rPr>
        <w:t>، قال</w:t>
      </w:r>
      <w:r w:rsidRPr="001F161E">
        <w:rPr>
          <w:rFonts w:eastAsia="Times New Roman" w:hint="cs"/>
          <w:rtl/>
          <w:lang w:eastAsia="en-US" w:bidi="ar-SY"/>
        </w:rPr>
        <w:t xml:space="preserve"> كل من</w:t>
      </w:r>
      <w:r w:rsidRPr="001F161E">
        <w:rPr>
          <w:rFonts w:eastAsia="Times New Roman"/>
          <w:rtl/>
          <w:lang w:eastAsia="en-US" w:bidi="ar-SY"/>
        </w:rPr>
        <w:t xml:space="preserve"> </w:t>
      </w:r>
      <w:r w:rsidRPr="001F161E">
        <w:rPr>
          <w:rFonts w:eastAsia="Times New Roman"/>
          <w:b/>
          <w:bCs/>
          <w:rtl/>
          <w:lang w:eastAsia="en-US" w:bidi="ar-SY"/>
        </w:rPr>
        <w:t xml:space="preserve">السيدة حسنوفا والسيد تشانغ </w:t>
      </w:r>
      <w:r w:rsidRPr="001F161E">
        <w:rPr>
          <w:rFonts w:eastAsia="Times New Roman"/>
          <w:rtl/>
          <w:lang w:eastAsia="en-US" w:bidi="ar-SY"/>
        </w:rPr>
        <w:t>إنه لا ينبغي تأجيل</w:t>
      </w:r>
      <w:r w:rsidRPr="001F161E">
        <w:rPr>
          <w:rFonts w:eastAsia="Times New Roman" w:hint="cs"/>
          <w:rtl/>
          <w:lang w:eastAsia="en-US" w:bidi="ar-SY"/>
        </w:rPr>
        <w:t xml:space="preserve"> النظر في</w:t>
      </w:r>
      <w:r w:rsidRPr="001F161E">
        <w:rPr>
          <w:rFonts w:eastAsia="Times New Roman"/>
          <w:rtl/>
          <w:lang w:eastAsia="en-US" w:bidi="ar-SY"/>
        </w:rPr>
        <w:t xml:space="preserve"> الوثيقة لأنها تشير إلى مسألة </w:t>
      </w:r>
      <w:r w:rsidRPr="001F161E">
        <w:rPr>
          <w:rFonts w:eastAsia="Times New Roman" w:hint="cs"/>
          <w:rtl/>
          <w:lang w:eastAsia="en-US" w:bidi="ar-SY"/>
        </w:rPr>
        <w:t>تتعلق ب</w:t>
      </w:r>
      <w:r w:rsidRPr="001F161E">
        <w:rPr>
          <w:rFonts w:eastAsia="Times New Roman"/>
          <w:rtl/>
          <w:lang w:eastAsia="en-US" w:bidi="ar-SY"/>
        </w:rPr>
        <w:t xml:space="preserve">تداخل </w:t>
      </w:r>
      <w:r w:rsidRPr="001F161E">
        <w:rPr>
          <w:rFonts w:eastAsia="Times New Roman" w:hint="cs"/>
          <w:rtl/>
          <w:lang w:eastAsia="en-US" w:bidi="ar-SY"/>
        </w:rPr>
        <w:t>ضار</w:t>
      </w:r>
      <w:r w:rsidRPr="001F161E">
        <w:rPr>
          <w:rFonts w:eastAsia="Times New Roman" w:hint="cs"/>
          <w:rtl/>
          <w:lang w:eastAsia="en-US"/>
        </w:rPr>
        <w:t>.</w:t>
      </w:r>
    </w:p>
    <w:p w14:paraId="6742C338"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9.2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اقترحت </w:t>
      </w:r>
      <w:r w:rsidRPr="001F161E">
        <w:rPr>
          <w:rFonts w:eastAsia="Times New Roman"/>
          <w:b/>
          <w:bCs/>
          <w:rtl/>
          <w:lang w:eastAsia="en-US" w:bidi="ar-SY"/>
        </w:rPr>
        <w:t xml:space="preserve">السيدة </w:t>
      </w:r>
      <w:r w:rsidRPr="001F161E">
        <w:rPr>
          <w:rFonts w:eastAsia="Times New Roman" w:hint="cs"/>
          <w:b/>
          <w:bCs/>
          <w:rtl/>
          <w:lang w:eastAsia="en-US" w:bidi="ar-SY"/>
        </w:rPr>
        <w:t>بومييه</w:t>
      </w:r>
      <w:r w:rsidRPr="001F161E">
        <w:rPr>
          <w:rFonts w:eastAsia="Times New Roman"/>
          <w:rtl/>
          <w:lang w:eastAsia="en-US" w:bidi="ar-SY"/>
        </w:rPr>
        <w:t xml:space="preserve"> النظر في الوثيقة جنبا</w:t>
      </w:r>
      <w:r w:rsidRPr="001F161E">
        <w:rPr>
          <w:rFonts w:eastAsia="Times New Roman" w:hint="cs"/>
          <w:rtl/>
          <w:lang w:eastAsia="en-US" w:bidi="ar-SY"/>
        </w:rPr>
        <w:t>ً</w:t>
      </w:r>
      <w:r w:rsidRPr="001F161E">
        <w:rPr>
          <w:rFonts w:eastAsia="Times New Roman"/>
          <w:rtl/>
          <w:lang w:eastAsia="en-US" w:bidi="ar-SY"/>
        </w:rPr>
        <w:t xml:space="preserve"> إلى جنب مع الفقرة 4 من تقرير المدير للعلم. </w:t>
      </w:r>
      <w:r w:rsidRPr="001F161E">
        <w:rPr>
          <w:rFonts w:eastAsia="Times New Roman" w:hint="cs"/>
          <w:rtl/>
          <w:lang w:eastAsia="en-US" w:bidi="ar-SY"/>
        </w:rPr>
        <w:t>و</w:t>
      </w:r>
      <w:r w:rsidRPr="001F161E">
        <w:rPr>
          <w:rFonts w:eastAsia="Times New Roman"/>
          <w:rtl/>
          <w:lang w:eastAsia="en-US" w:bidi="ar-SY"/>
        </w:rPr>
        <w:t xml:space="preserve">لم </w:t>
      </w:r>
      <w:r w:rsidRPr="001F161E">
        <w:rPr>
          <w:rFonts w:eastAsia="Times New Roman" w:hint="cs"/>
          <w:rtl/>
          <w:lang w:eastAsia="en-US" w:bidi="ar-SY"/>
        </w:rPr>
        <w:t>ي</w:t>
      </w:r>
      <w:r w:rsidRPr="001F161E">
        <w:rPr>
          <w:rFonts w:eastAsia="Times New Roman"/>
          <w:rtl/>
          <w:lang w:eastAsia="en-US" w:bidi="ar-SY"/>
        </w:rPr>
        <w:t xml:space="preserve">تضمن </w:t>
      </w:r>
      <w:r w:rsidRPr="001F161E">
        <w:rPr>
          <w:rFonts w:eastAsia="Times New Roman" w:hint="cs"/>
          <w:rtl/>
          <w:lang w:eastAsia="en-US" w:bidi="ar-SY"/>
        </w:rPr>
        <w:t>التبليغ</w:t>
      </w:r>
      <w:r w:rsidRPr="001F161E">
        <w:rPr>
          <w:rFonts w:eastAsia="Times New Roman"/>
          <w:rtl/>
          <w:lang w:eastAsia="en-US" w:bidi="ar-SY"/>
        </w:rPr>
        <w:t xml:space="preserve"> الكثير من </w:t>
      </w:r>
      <w:r w:rsidRPr="001F161E">
        <w:rPr>
          <w:rFonts w:eastAsia="Times New Roman" w:hint="cs"/>
          <w:rtl/>
          <w:lang w:eastAsia="en-US" w:bidi="ar-SY"/>
        </w:rPr>
        <w:t>التفاصيل،</w:t>
      </w:r>
      <w:r w:rsidRPr="001F161E">
        <w:rPr>
          <w:rFonts w:eastAsia="Times New Roman"/>
          <w:rtl/>
          <w:lang w:eastAsia="en-US" w:bidi="ar-SY"/>
        </w:rPr>
        <w:t xml:space="preserve"> مما يجعل من الصعب على </w:t>
      </w:r>
      <w:r w:rsidRPr="001F161E">
        <w:rPr>
          <w:rFonts w:eastAsia="Times New Roman" w:hint="cs"/>
          <w:rtl/>
          <w:lang w:eastAsia="en-US" w:bidi="ar-SY"/>
        </w:rPr>
        <w:t>اللجنة</w:t>
      </w:r>
      <w:r w:rsidRPr="001F161E">
        <w:rPr>
          <w:rFonts w:eastAsia="Times New Roman"/>
          <w:rtl/>
          <w:lang w:eastAsia="en-US" w:bidi="ar-SY"/>
        </w:rPr>
        <w:t xml:space="preserve"> اعتباره بندا</w:t>
      </w:r>
      <w:r w:rsidRPr="001F161E">
        <w:rPr>
          <w:rFonts w:eastAsia="Times New Roman" w:hint="cs"/>
          <w:rtl/>
          <w:lang w:eastAsia="en-US" w:bidi="ar-SY"/>
        </w:rPr>
        <w:t>ً</w:t>
      </w:r>
      <w:r w:rsidRPr="001F161E">
        <w:rPr>
          <w:rFonts w:eastAsia="Times New Roman"/>
          <w:rtl/>
          <w:lang w:eastAsia="en-US" w:bidi="ar-SY"/>
        </w:rPr>
        <w:t xml:space="preserve"> منفصلاً واتخاذ إجراء بشأنه. ورأت أن نية الإدارة المقدمة </w:t>
      </w:r>
      <w:r w:rsidRPr="001F161E">
        <w:rPr>
          <w:rFonts w:eastAsia="Times New Roman" w:hint="cs"/>
          <w:rtl/>
          <w:lang w:eastAsia="en-US" w:bidi="ar-SY"/>
        </w:rPr>
        <w:t>للتبليغ</w:t>
      </w:r>
      <w:r w:rsidRPr="001F161E">
        <w:rPr>
          <w:rFonts w:eastAsia="Times New Roman"/>
          <w:rtl/>
          <w:lang w:eastAsia="en-US" w:bidi="ar-SY"/>
        </w:rPr>
        <w:t xml:space="preserve"> </w:t>
      </w:r>
      <w:r w:rsidRPr="001F161E">
        <w:rPr>
          <w:rFonts w:eastAsia="Times New Roman" w:hint="cs"/>
          <w:rtl/>
          <w:lang w:eastAsia="en-US" w:bidi="ar-SY"/>
        </w:rPr>
        <w:t>تتمثل في</w:t>
      </w:r>
      <w:r w:rsidRPr="001F161E">
        <w:rPr>
          <w:rFonts w:eastAsia="Times New Roman"/>
          <w:rtl/>
          <w:lang w:eastAsia="en-US" w:bidi="ar-SY"/>
        </w:rPr>
        <w:t xml:space="preserve"> مجرد لفت انتباه </w:t>
      </w:r>
      <w:r w:rsidRPr="001F161E">
        <w:rPr>
          <w:rFonts w:eastAsia="Times New Roman" w:hint="cs"/>
          <w:rtl/>
          <w:lang w:eastAsia="en-US" w:bidi="ar-SY"/>
        </w:rPr>
        <w:t>اللجنة</w:t>
      </w:r>
      <w:r w:rsidRPr="001F161E">
        <w:rPr>
          <w:rFonts w:eastAsia="Times New Roman"/>
          <w:rtl/>
          <w:lang w:eastAsia="en-US" w:bidi="ar-SY"/>
        </w:rPr>
        <w:t xml:space="preserve"> إلى المسألة.</w:t>
      </w:r>
    </w:p>
    <w:p w14:paraId="07483A47"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10.2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أشار </w:t>
      </w:r>
      <w:r w:rsidRPr="001F161E">
        <w:rPr>
          <w:rFonts w:eastAsia="Times New Roman"/>
          <w:b/>
          <w:bCs/>
          <w:rtl/>
          <w:lang w:eastAsia="en-US" w:bidi="ar-SY"/>
        </w:rPr>
        <w:t>السيد القحطاني</w:t>
      </w:r>
      <w:r w:rsidRPr="001F161E">
        <w:rPr>
          <w:rFonts w:eastAsia="Times New Roman"/>
          <w:rtl/>
          <w:lang w:eastAsia="en-US" w:bidi="ar-SY"/>
        </w:rPr>
        <w:t xml:space="preserve">، مع ذلك، إلى </w:t>
      </w:r>
      <w:r w:rsidRPr="001F161E">
        <w:rPr>
          <w:rFonts w:eastAsia="Times New Roman" w:hint="cs"/>
          <w:rtl/>
          <w:lang w:eastAsia="en-US" w:bidi="ar-SY"/>
        </w:rPr>
        <w:t>أن الوثيقة</w:t>
      </w:r>
      <w:r w:rsidRPr="001F161E">
        <w:rPr>
          <w:rFonts w:eastAsia="Times New Roman"/>
          <w:rtl/>
          <w:lang w:eastAsia="en-US" w:bidi="ar-SY"/>
        </w:rPr>
        <w:t xml:space="preserve"> أشار</w:t>
      </w:r>
      <w:r w:rsidRPr="001F161E">
        <w:rPr>
          <w:rFonts w:eastAsia="Times New Roman" w:hint="cs"/>
          <w:rtl/>
          <w:lang w:eastAsia="en-US" w:bidi="ar-SY"/>
        </w:rPr>
        <w:t xml:space="preserve">ت </w:t>
      </w:r>
      <w:r w:rsidRPr="001F161E">
        <w:rPr>
          <w:rFonts w:eastAsia="Times New Roman"/>
          <w:rtl/>
          <w:lang w:eastAsia="en-US" w:bidi="ar-SY"/>
        </w:rPr>
        <w:t xml:space="preserve">إلى سلسلة من الرسائل التي تم إرسالها في وقت قصير، مما يشير إلى مشكلة خطيرة. </w:t>
      </w:r>
      <w:r w:rsidRPr="001F161E">
        <w:rPr>
          <w:rFonts w:eastAsia="Times New Roman" w:hint="cs"/>
          <w:rtl/>
          <w:lang w:eastAsia="en-US" w:bidi="ar-SY"/>
        </w:rPr>
        <w:t>و</w:t>
      </w:r>
      <w:r w:rsidRPr="001F161E">
        <w:rPr>
          <w:rFonts w:eastAsia="Times New Roman"/>
          <w:rtl/>
          <w:lang w:eastAsia="en-US" w:bidi="ar-SY"/>
        </w:rPr>
        <w:t xml:space="preserve">قد تزود هذه الرسائل </w:t>
      </w:r>
      <w:r w:rsidRPr="001F161E">
        <w:rPr>
          <w:rFonts w:eastAsia="Times New Roman" w:hint="cs"/>
          <w:rtl/>
          <w:lang w:eastAsia="en-US" w:bidi="ar-SY"/>
        </w:rPr>
        <w:t>اللجنة</w:t>
      </w:r>
      <w:r w:rsidRPr="001F161E">
        <w:rPr>
          <w:rFonts w:eastAsia="Times New Roman"/>
          <w:rtl/>
          <w:lang w:eastAsia="en-US" w:bidi="ar-SY"/>
        </w:rPr>
        <w:t xml:space="preserve"> بتفاصيل كافية لاتخاذ الإجراءات اللازمة.</w:t>
      </w:r>
    </w:p>
    <w:p w14:paraId="78F074BB" w14:textId="77777777" w:rsidR="001F161E" w:rsidRPr="001F161E" w:rsidRDefault="001F161E" w:rsidP="001F161E">
      <w:pPr>
        <w:tabs>
          <w:tab w:val="clear" w:pos="794"/>
          <w:tab w:val="left" w:pos="1134"/>
          <w:tab w:val="left" w:pos="1871"/>
          <w:tab w:val="left" w:pos="2268"/>
        </w:tabs>
        <w:rPr>
          <w:rFonts w:eastAsia="Times New Roman"/>
          <w:lang w:eastAsia="en-US" w:bidi="ar-SY"/>
        </w:rPr>
      </w:pPr>
      <w:r w:rsidRPr="001F161E">
        <w:rPr>
          <w:rFonts w:eastAsia="Times New Roman"/>
          <w:lang w:eastAsia="en-US" w:bidi="ar-SY"/>
        </w:rPr>
        <w:t>11.2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وافق </w:t>
      </w:r>
      <w:r w:rsidRPr="001F161E">
        <w:rPr>
          <w:rFonts w:eastAsia="Times New Roman"/>
          <w:b/>
          <w:bCs/>
          <w:rtl/>
          <w:lang w:eastAsia="en-US" w:bidi="ar-SY"/>
        </w:rPr>
        <w:t>السيد دي كريشينسو</w:t>
      </w:r>
      <w:r w:rsidRPr="001F161E">
        <w:rPr>
          <w:rFonts w:eastAsia="Times New Roman"/>
          <w:rtl/>
          <w:lang w:eastAsia="en-US" w:bidi="ar-SY"/>
        </w:rPr>
        <w:t xml:space="preserve"> </w:t>
      </w:r>
      <w:r w:rsidRPr="001F161E">
        <w:rPr>
          <w:rFonts w:eastAsia="Times New Roman"/>
          <w:b/>
          <w:bCs/>
          <w:rtl/>
          <w:lang w:eastAsia="en-US" w:bidi="ar-SY"/>
        </w:rPr>
        <w:t xml:space="preserve">والسيد لينيارس دي سوزا </w:t>
      </w:r>
      <w:r w:rsidRPr="001F161E">
        <w:rPr>
          <w:rFonts w:eastAsia="Times New Roman" w:hint="cs"/>
          <w:b/>
          <w:bCs/>
          <w:rtl/>
          <w:lang w:eastAsia="en-US" w:bidi="ar-SY"/>
        </w:rPr>
        <w:t>فيلهو</w:t>
      </w:r>
      <w:r w:rsidRPr="001F161E">
        <w:rPr>
          <w:rFonts w:eastAsia="Times New Roman"/>
          <w:b/>
          <w:bCs/>
          <w:rtl/>
          <w:lang w:eastAsia="en-US" w:bidi="ar-SY"/>
        </w:rPr>
        <w:t xml:space="preserve"> والسيدة مانيبالي</w:t>
      </w:r>
      <w:r w:rsidRPr="001F161E">
        <w:rPr>
          <w:rFonts w:eastAsia="Times New Roman"/>
          <w:rtl/>
          <w:lang w:eastAsia="en-US" w:bidi="ar-SY"/>
        </w:rPr>
        <w:t xml:space="preserve"> على النهج الذي اقترحته السيدة </w:t>
      </w:r>
      <w:r w:rsidRPr="001F161E">
        <w:rPr>
          <w:rFonts w:eastAsia="Times New Roman" w:hint="cs"/>
          <w:rtl/>
          <w:lang w:eastAsia="en-US" w:bidi="ar-SY"/>
        </w:rPr>
        <w:t>بومييه</w:t>
      </w:r>
      <w:r w:rsidRPr="001F161E">
        <w:rPr>
          <w:rFonts w:eastAsia="Times New Roman"/>
          <w:rtl/>
          <w:lang w:eastAsia="en-US" w:bidi="ar-SY"/>
        </w:rPr>
        <w:t>.</w:t>
      </w:r>
    </w:p>
    <w:p w14:paraId="3BBB19F4"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lastRenderedPageBreak/>
        <w:t>12.2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قال </w:t>
      </w:r>
      <w:r w:rsidRPr="001F161E">
        <w:rPr>
          <w:rFonts w:eastAsia="Times New Roman"/>
          <w:b/>
          <w:bCs/>
          <w:rtl/>
          <w:lang w:eastAsia="en-US" w:bidi="ar-SY"/>
        </w:rPr>
        <w:t xml:space="preserve">السيد بوثا (دائرة لجان </w:t>
      </w:r>
      <w:r w:rsidRPr="001F161E">
        <w:rPr>
          <w:rFonts w:eastAsia="Times New Roman" w:hint="cs"/>
          <w:b/>
          <w:bCs/>
          <w:rtl/>
          <w:lang w:eastAsia="en-US" w:bidi="ar-SY"/>
        </w:rPr>
        <w:t>الدراسات)</w:t>
      </w:r>
      <w:r w:rsidRPr="001F161E">
        <w:rPr>
          <w:rFonts w:eastAsia="Times New Roman" w:hint="cs"/>
          <w:rtl/>
          <w:lang w:eastAsia="en-US" w:bidi="ar-SY"/>
        </w:rPr>
        <w:t xml:space="preserve"> </w:t>
      </w:r>
      <w:r w:rsidRPr="001F161E">
        <w:rPr>
          <w:rFonts w:eastAsia="Times New Roman"/>
          <w:rtl/>
          <w:lang w:eastAsia="en-US" w:bidi="ar-SY"/>
        </w:rPr>
        <w:t xml:space="preserve">إن العديد من الوثائق </w:t>
      </w:r>
      <w:r w:rsidRPr="001F161E">
        <w:rPr>
          <w:rFonts w:eastAsia="Times New Roman" w:hint="cs"/>
          <w:rtl/>
          <w:lang w:eastAsia="en-US" w:bidi="ar-SY"/>
        </w:rPr>
        <w:t>قُدمت بشكل غير ممتثل</w:t>
      </w:r>
      <w:r w:rsidRPr="001F161E">
        <w:rPr>
          <w:rFonts w:eastAsia="Times New Roman"/>
          <w:rtl/>
          <w:lang w:eastAsia="en-US" w:bidi="ar-SY"/>
        </w:rPr>
        <w:t xml:space="preserve"> لأساليب عمل اللجنة. </w:t>
      </w:r>
      <w:r w:rsidRPr="001F161E">
        <w:rPr>
          <w:rFonts w:eastAsia="Times New Roman" w:hint="cs"/>
          <w:rtl/>
          <w:lang w:eastAsia="en-US" w:bidi="ar-SY"/>
        </w:rPr>
        <w:t>فقد احتوى</w:t>
      </w:r>
      <w:r w:rsidRPr="001F161E">
        <w:rPr>
          <w:rFonts w:eastAsia="Times New Roman"/>
          <w:rtl/>
          <w:lang w:eastAsia="en-US" w:bidi="ar-SY"/>
        </w:rPr>
        <w:t xml:space="preserve"> بعضها </w:t>
      </w:r>
      <w:r w:rsidRPr="001F161E">
        <w:rPr>
          <w:rFonts w:eastAsia="Times New Roman" w:hint="cs"/>
          <w:rtl/>
          <w:lang w:eastAsia="en-US" w:bidi="ar-SY"/>
        </w:rPr>
        <w:t xml:space="preserve">على </w:t>
      </w:r>
      <w:r w:rsidRPr="001F161E">
        <w:rPr>
          <w:rFonts w:eastAsia="Times New Roman"/>
          <w:rtl/>
          <w:lang w:eastAsia="en-US" w:bidi="ar-SY"/>
        </w:rPr>
        <w:t xml:space="preserve">مواد </w:t>
      </w:r>
      <w:r w:rsidRPr="001F161E">
        <w:rPr>
          <w:rFonts w:eastAsia="Times New Roman" w:hint="cs"/>
          <w:rtl/>
          <w:lang w:eastAsia="en-US" w:bidi="ar-SY"/>
        </w:rPr>
        <w:t>مقيدة،</w:t>
      </w:r>
      <w:r w:rsidRPr="001F161E">
        <w:rPr>
          <w:rFonts w:eastAsia="Times New Roman"/>
          <w:rtl/>
          <w:lang w:eastAsia="en-US" w:bidi="ar-SY"/>
        </w:rPr>
        <w:t xml:space="preserve"> مما يعني أنه على الرغم من استلامها قبل الموعد النهائي، </w:t>
      </w:r>
      <w:r w:rsidRPr="001F161E">
        <w:rPr>
          <w:rFonts w:eastAsia="Times New Roman" w:hint="cs"/>
          <w:rtl/>
          <w:lang w:eastAsia="en-US" w:bidi="ar-SY"/>
        </w:rPr>
        <w:t xml:space="preserve">فإنه </w:t>
      </w:r>
      <w:r w:rsidRPr="001F161E">
        <w:rPr>
          <w:rFonts w:eastAsia="Times New Roman"/>
          <w:rtl/>
          <w:lang w:eastAsia="en-US" w:bidi="ar-SY"/>
        </w:rPr>
        <w:t>لم يتم نشرها إلا بعد</w:t>
      </w:r>
      <w:r w:rsidRPr="001F161E">
        <w:rPr>
          <w:rFonts w:eastAsia="Times New Roman" w:hint="cs"/>
          <w:rtl/>
          <w:lang w:eastAsia="en-US" w:bidi="ar-SY"/>
        </w:rPr>
        <w:t xml:space="preserve"> ذلك</w:t>
      </w:r>
      <w:r w:rsidRPr="001F161E">
        <w:rPr>
          <w:rFonts w:eastAsia="Times New Roman"/>
          <w:rtl/>
          <w:lang w:eastAsia="en-US" w:bidi="ar-SY"/>
        </w:rPr>
        <w:t xml:space="preserve">. </w:t>
      </w:r>
      <w:r w:rsidRPr="001F161E">
        <w:rPr>
          <w:rFonts w:eastAsia="Times New Roman" w:hint="cs"/>
          <w:rtl/>
          <w:lang w:eastAsia="en-US" w:bidi="ar-SY"/>
        </w:rPr>
        <w:t>وبالإضافة إلى ذلك،</w:t>
      </w:r>
      <w:r w:rsidRPr="001F161E">
        <w:rPr>
          <w:rFonts w:eastAsia="Times New Roman"/>
          <w:rtl/>
          <w:lang w:eastAsia="en-US" w:bidi="ar-SY"/>
        </w:rPr>
        <w:t xml:space="preserve"> كان لا بد من حذف الملحقات من الوثيقة </w:t>
      </w:r>
      <w:r w:rsidRPr="001F161E">
        <w:rPr>
          <w:rFonts w:eastAsia="Times New Roman"/>
          <w:lang w:eastAsia="en-US" w:bidi="ar-SY"/>
        </w:rPr>
        <w:t>RRB23-2/20</w:t>
      </w:r>
      <w:r w:rsidRPr="001F161E">
        <w:rPr>
          <w:rFonts w:eastAsia="Times New Roman" w:hint="cs"/>
          <w:rtl/>
          <w:lang w:eastAsia="en-US" w:bidi="ar-SY"/>
        </w:rPr>
        <w:t>،</w:t>
      </w:r>
      <w:r w:rsidRPr="001F161E">
        <w:rPr>
          <w:rFonts w:eastAsia="Times New Roman"/>
          <w:rtl/>
          <w:lang w:eastAsia="en-US" w:bidi="ar-SY"/>
        </w:rPr>
        <w:t xml:space="preserve"> </w:t>
      </w:r>
      <w:r w:rsidRPr="001F161E">
        <w:rPr>
          <w:rFonts w:eastAsia="Times New Roman" w:hint="cs"/>
          <w:rtl/>
          <w:lang w:eastAsia="en-US" w:bidi="ar-SY"/>
        </w:rPr>
        <w:t>إذ</w:t>
      </w:r>
      <w:r w:rsidRPr="001F161E">
        <w:rPr>
          <w:rFonts w:eastAsia="Times New Roman"/>
          <w:rtl/>
          <w:lang w:eastAsia="en-US" w:bidi="ar-SY"/>
        </w:rPr>
        <w:t xml:space="preserve"> قدمت باللغة الإيطالية ولا يمكن للإدارة أن تترجمها. و</w:t>
      </w:r>
      <w:r w:rsidRPr="001F161E">
        <w:rPr>
          <w:rFonts w:eastAsia="Times New Roman" w:hint="cs"/>
          <w:rtl/>
          <w:lang w:eastAsia="en-US" w:bidi="ar-SY"/>
        </w:rPr>
        <w:t xml:space="preserve">يمكن أن يؤثر </w:t>
      </w:r>
      <w:r w:rsidRPr="001F161E">
        <w:rPr>
          <w:rFonts w:eastAsia="Times New Roman"/>
          <w:rtl/>
          <w:lang w:eastAsia="en-US" w:bidi="ar-SY"/>
        </w:rPr>
        <w:t xml:space="preserve">أي تأخير في نشر </w:t>
      </w:r>
      <w:r w:rsidRPr="001F161E">
        <w:rPr>
          <w:rFonts w:eastAsia="Times New Roman" w:hint="cs"/>
          <w:rtl/>
          <w:lang w:eastAsia="en-US" w:bidi="ar-SY"/>
        </w:rPr>
        <w:t>التبليغات</w:t>
      </w:r>
      <w:r w:rsidRPr="001F161E">
        <w:rPr>
          <w:rFonts w:eastAsia="Times New Roman"/>
          <w:rtl/>
          <w:lang w:eastAsia="en-US" w:bidi="ar-SY"/>
        </w:rPr>
        <w:t xml:space="preserve"> على كل من </w:t>
      </w:r>
      <w:r w:rsidRPr="001F161E">
        <w:rPr>
          <w:rFonts w:eastAsia="Times New Roman" w:hint="cs"/>
          <w:rtl/>
          <w:lang w:eastAsia="en-US" w:bidi="ar-SY"/>
        </w:rPr>
        <w:t xml:space="preserve">عملية </w:t>
      </w:r>
      <w:r w:rsidRPr="001F161E">
        <w:rPr>
          <w:rFonts w:eastAsia="Times New Roman"/>
          <w:rtl/>
          <w:lang w:eastAsia="en-US" w:bidi="ar-SY"/>
        </w:rPr>
        <w:t>نظر اللجنة في</w:t>
      </w:r>
      <w:r w:rsidRPr="001F161E">
        <w:rPr>
          <w:rFonts w:eastAsia="Times New Roman" w:hint="cs"/>
          <w:rtl/>
          <w:lang w:eastAsia="en-US" w:bidi="ar-SY"/>
        </w:rPr>
        <w:t xml:space="preserve">ها، </w:t>
      </w:r>
      <w:r w:rsidRPr="001F161E">
        <w:rPr>
          <w:rFonts w:eastAsia="Times New Roman"/>
          <w:rtl/>
          <w:lang w:eastAsia="en-US" w:bidi="ar-SY"/>
        </w:rPr>
        <w:t>والإدارات التي يحتمل أن تتأثر.</w:t>
      </w:r>
    </w:p>
    <w:p w14:paraId="13DF6E66"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13.2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اقترح </w:t>
      </w:r>
      <w:r w:rsidRPr="001F161E">
        <w:rPr>
          <w:rFonts w:eastAsia="Times New Roman"/>
          <w:b/>
          <w:bCs/>
          <w:rtl/>
          <w:lang w:eastAsia="en-US" w:bidi="ar-SY"/>
        </w:rPr>
        <w:t>الرئيس</w:t>
      </w:r>
      <w:r w:rsidRPr="001F161E">
        <w:rPr>
          <w:rFonts w:eastAsia="Times New Roman"/>
          <w:rtl/>
          <w:lang w:eastAsia="en-US" w:bidi="ar-SY"/>
        </w:rPr>
        <w:t xml:space="preserve"> تذكير الإدارات بعدم تقديم وثائق إلى اللجنة تحتوي على مواد مقيدة، تمشياً مع الترتيبات الداخلية للجنة وأساليب عملها، على النحو الموصوف في الجزء </w:t>
      </w:r>
      <w:r w:rsidRPr="001F161E">
        <w:rPr>
          <w:rFonts w:eastAsia="Times New Roman"/>
          <w:lang w:eastAsia="en-US" w:bidi="ar-SY"/>
        </w:rPr>
        <w:t>C</w:t>
      </w:r>
      <w:r w:rsidRPr="001F161E">
        <w:rPr>
          <w:rFonts w:eastAsia="Times New Roman"/>
          <w:rtl/>
          <w:lang w:eastAsia="en-US" w:bidi="ar-SY"/>
        </w:rPr>
        <w:t xml:space="preserve"> من القواعد </w:t>
      </w:r>
      <w:r w:rsidRPr="001F161E">
        <w:rPr>
          <w:rFonts w:eastAsia="Times New Roman" w:hint="cs"/>
          <w:rtl/>
          <w:lang w:eastAsia="en-US" w:bidi="ar-SY"/>
        </w:rPr>
        <w:t>الإجرائية.</w:t>
      </w:r>
    </w:p>
    <w:p w14:paraId="7D9B00D7"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lang w:eastAsia="en-US" w:bidi="ar-SY"/>
        </w:rPr>
        <w:t>14.2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قال </w:t>
      </w:r>
      <w:r w:rsidRPr="001F161E">
        <w:rPr>
          <w:rFonts w:eastAsia="Times New Roman"/>
          <w:b/>
          <w:bCs/>
          <w:rtl/>
          <w:lang w:eastAsia="en-US" w:bidi="ar-SY"/>
        </w:rPr>
        <w:t xml:space="preserve">السيد بوثا (دائرة لجان </w:t>
      </w:r>
      <w:r w:rsidRPr="001F161E">
        <w:rPr>
          <w:rFonts w:eastAsia="Times New Roman" w:hint="cs"/>
          <w:b/>
          <w:bCs/>
          <w:rtl/>
          <w:lang w:eastAsia="en-US" w:bidi="ar-SY"/>
        </w:rPr>
        <w:t>الدراسات)</w:t>
      </w:r>
      <w:r w:rsidRPr="001F161E">
        <w:rPr>
          <w:rFonts w:eastAsia="Times New Roman" w:hint="cs"/>
          <w:rtl/>
          <w:lang w:eastAsia="en-US" w:bidi="ar-SY"/>
        </w:rPr>
        <w:t xml:space="preserve"> إنه</w:t>
      </w:r>
      <w:r w:rsidRPr="001F161E">
        <w:rPr>
          <w:rFonts w:eastAsia="Times New Roman"/>
          <w:rtl/>
          <w:lang w:eastAsia="en-US" w:bidi="ar-SY"/>
        </w:rPr>
        <w:t xml:space="preserve"> يمكن إدراج ملاحظة في التقرير المقدم إلى المؤتمر </w:t>
      </w:r>
      <w:r w:rsidRPr="001F161E">
        <w:rPr>
          <w:rFonts w:eastAsia="Times New Roman"/>
          <w:lang w:eastAsia="en-US" w:bidi="ar-SY"/>
        </w:rPr>
        <w:t>WRC-23</w:t>
      </w:r>
      <w:r w:rsidRPr="001F161E">
        <w:rPr>
          <w:rFonts w:eastAsia="Times New Roman"/>
          <w:rtl/>
          <w:lang w:eastAsia="en-US" w:bidi="ar-SY"/>
        </w:rPr>
        <w:t xml:space="preserve"> بشأن القرار </w:t>
      </w:r>
      <w:r w:rsidRPr="001F161E">
        <w:rPr>
          <w:rFonts w:eastAsia="Times New Roman"/>
          <w:b/>
          <w:bCs/>
          <w:lang w:val="en-GB" w:eastAsia="en-US" w:bidi="ar-EG"/>
        </w:rPr>
        <w:t xml:space="preserve">80 </w:t>
      </w:r>
      <w:r w:rsidRPr="001F161E">
        <w:rPr>
          <w:rFonts w:eastAsia="Times New Roman"/>
          <w:b/>
          <w:bCs/>
          <w:lang w:val="fr-FR" w:eastAsia="en-US" w:bidi="ar-EG"/>
        </w:rPr>
        <w:t>(</w:t>
      </w:r>
      <w:r w:rsidRPr="001F161E">
        <w:rPr>
          <w:rFonts w:eastAsia="Times New Roman"/>
          <w:b/>
          <w:bCs/>
          <w:lang w:val="en-GB" w:eastAsia="en-US" w:bidi="ar-EG"/>
        </w:rPr>
        <w:t>Rev.WRC‑07)</w:t>
      </w:r>
      <w:r w:rsidRPr="001F161E">
        <w:rPr>
          <w:rFonts w:eastAsia="Times New Roman" w:hint="cs"/>
          <w:rtl/>
          <w:lang w:eastAsia="en-US" w:bidi="ar-SY"/>
        </w:rPr>
        <w:t xml:space="preserve"> </w:t>
      </w:r>
      <w:r w:rsidRPr="001F161E">
        <w:rPr>
          <w:rFonts w:eastAsia="Times New Roman"/>
          <w:rtl/>
          <w:lang w:eastAsia="en-US" w:bidi="ar-SY"/>
        </w:rPr>
        <w:t xml:space="preserve">إذا رغبت اللجنة في ذلك، ولكن لا حاجة إلى </w:t>
      </w:r>
      <w:r w:rsidRPr="001F161E">
        <w:rPr>
          <w:rFonts w:eastAsia="Times New Roman" w:hint="cs"/>
          <w:rtl/>
          <w:lang w:eastAsia="en-US" w:bidi="ar-EG"/>
        </w:rPr>
        <w:t xml:space="preserve">إجراء </w:t>
      </w:r>
      <w:r w:rsidRPr="001F161E">
        <w:rPr>
          <w:rFonts w:eastAsia="Times New Roman"/>
          <w:rtl/>
          <w:lang w:eastAsia="en-US" w:bidi="ar-SY"/>
        </w:rPr>
        <w:t xml:space="preserve">تغيير </w:t>
      </w:r>
      <w:r w:rsidRPr="001F161E">
        <w:rPr>
          <w:rFonts w:eastAsia="Times New Roman" w:hint="cs"/>
          <w:rtl/>
          <w:lang w:eastAsia="en-US" w:bidi="ar-SY"/>
        </w:rPr>
        <w:t xml:space="preserve">في </w:t>
      </w:r>
      <w:r w:rsidRPr="001F161E">
        <w:rPr>
          <w:rFonts w:eastAsia="Times New Roman"/>
          <w:rtl/>
          <w:lang w:eastAsia="en-US" w:bidi="ar-SY"/>
        </w:rPr>
        <w:t xml:space="preserve">الجزء </w:t>
      </w:r>
      <w:r w:rsidRPr="001F161E">
        <w:rPr>
          <w:rFonts w:eastAsia="Times New Roman"/>
          <w:lang w:eastAsia="en-US" w:bidi="ar-EG"/>
        </w:rPr>
        <w:t>C</w:t>
      </w:r>
      <w:r w:rsidRPr="001F161E">
        <w:rPr>
          <w:rFonts w:eastAsia="Times New Roman"/>
          <w:rtl/>
          <w:lang w:eastAsia="en-US" w:bidi="ar-SY"/>
        </w:rPr>
        <w:t xml:space="preserve"> من القواعد الإجرائية. </w:t>
      </w:r>
      <w:r w:rsidRPr="001F161E">
        <w:rPr>
          <w:rFonts w:eastAsia="Times New Roman" w:hint="cs"/>
          <w:rtl/>
          <w:lang w:eastAsia="en-US" w:bidi="ar-SY"/>
        </w:rPr>
        <w:t>ويمكن أن</w:t>
      </w:r>
      <w:r w:rsidRPr="001F161E">
        <w:rPr>
          <w:rFonts w:eastAsia="Times New Roman"/>
          <w:rtl/>
          <w:lang w:eastAsia="en-US" w:bidi="ar-SY"/>
        </w:rPr>
        <w:t xml:space="preserve"> تذكّر اللجنة الإدارات أيضاً بالمواعيد النهائية لتقديم </w:t>
      </w:r>
      <w:r w:rsidRPr="001F161E">
        <w:rPr>
          <w:rFonts w:eastAsia="Times New Roman" w:hint="cs"/>
          <w:rtl/>
          <w:lang w:eastAsia="en-US" w:bidi="ar-SY"/>
        </w:rPr>
        <w:t xml:space="preserve">التبليغات </w:t>
      </w:r>
      <w:r w:rsidRPr="001F161E">
        <w:rPr>
          <w:rFonts w:eastAsia="Times New Roman"/>
          <w:rtl/>
          <w:lang w:eastAsia="en-US" w:bidi="ar-SY"/>
        </w:rPr>
        <w:t xml:space="preserve">لأن </w:t>
      </w:r>
      <w:r w:rsidRPr="001F161E">
        <w:rPr>
          <w:rFonts w:eastAsia="Times New Roman" w:hint="cs"/>
          <w:rtl/>
          <w:lang w:eastAsia="en-US" w:bidi="ar-SY"/>
        </w:rPr>
        <w:t xml:space="preserve">التبليغات </w:t>
      </w:r>
      <w:r w:rsidRPr="001F161E">
        <w:rPr>
          <w:rFonts w:eastAsia="Times New Roman"/>
          <w:rtl/>
          <w:lang w:eastAsia="en-US" w:bidi="ar-SY"/>
        </w:rPr>
        <w:t xml:space="preserve">المتأخرة لا </w:t>
      </w:r>
      <w:r w:rsidRPr="001F161E">
        <w:rPr>
          <w:rFonts w:eastAsia="Times New Roman" w:hint="cs"/>
          <w:rtl/>
          <w:lang w:eastAsia="en-US" w:bidi="ar-SY"/>
        </w:rPr>
        <w:t>ت</w:t>
      </w:r>
      <w:r w:rsidRPr="001F161E">
        <w:rPr>
          <w:rFonts w:eastAsia="Times New Roman"/>
          <w:rtl/>
          <w:lang w:eastAsia="en-US" w:bidi="ar-SY"/>
        </w:rPr>
        <w:t xml:space="preserve">زال </w:t>
      </w:r>
      <w:r w:rsidRPr="001F161E">
        <w:rPr>
          <w:rFonts w:eastAsia="Times New Roman" w:hint="cs"/>
          <w:rtl/>
          <w:lang w:eastAsia="en-US" w:bidi="ar-SY"/>
        </w:rPr>
        <w:t>ت</w:t>
      </w:r>
      <w:r w:rsidRPr="001F161E">
        <w:rPr>
          <w:rFonts w:eastAsia="Times New Roman"/>
          <w:rtl/>
          <w:lang w:eastAsia="en-US" w:bidi="ar-SY"/>
        </w:rPr>
        <w:t>مثل مشكلة.</w:t>
      </w:r>
    </w:p>
    <w:p w14:paraId="3E7C2461"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lang w:eastAsia="en-US" w:bidi="ar-SY"/>
        </w:rPr>
        <w:t>15.2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قالت </w:t>
      </w:r>
      <w:r w:rsidRPr="001F161E">
        <w:rPr>
          <w:rFonts w:eastAsia="Times New Roman"/>
          <w:b/>
          <w:bCs/>
          <w:rtl/>
          <w:lang w:eastAsia="en-US" w:bidi="ar-SY"/>
        </w:rPr>
        <w:t xml:space="preserve">السيدة </w:t>
      </w:r>
      <w:r w:rsidRPr="001F161E">
        <w:rPr>
          <w:rFonts w:eastAsia="Times New Roman" w:hint="cs"/>
          <w:b/>
          <w:bCs/>
          <w:rtl/>
          <w:lang w:eastAsia="en-US" w:bidi="ar-SY"/>
        </w:rPr>
        <w:t>بومييه</w:t>
      </w:r>
      <w:r w:rsidRPr="001F161E">
        <w:rPr>
          <w:rFonts w:eastAsia="Times New Roman"/>
          <w:rtl/>
          <w:lang w:eastAsia="en-US" w:bidi="ar-SY"/>
        </w:rPr>
        <w:t xml:space="preserve"> إنه يمكن إدراج تعليق يذكر الإدارات بمراعاة أساليب عمل اللجنة فيما يتعلق بالمواعيد النهائية والمواد المقيدة في التقرير المتعلق بالقرار </w:t>
      </w:r>
      <w:r w:rsidRPr="001F161E">
        <w:rPr>
          <w:rFonts w:eastAsia="Times New Roman"/>
          <w:b/>
          <w:bCs/>
          <w:lang w:val="en-GB" w:eastAsia="en-US" w:bidi="ar-EG"/>
        </w:rPr>
        <w:t xml:space="preserve">80 </w:t>
      </w:r>
      <w:r w:rsidRPr="001F161E">
        <w:rPr>
          <w:rFonts w:eastAsia="Times New Roman"/>
          <w:b/>
          <w:bCs/>
          <w:lang w:val="fr-FR" w:eastAsia="en-US" w:bidi="ar-EG"/>
        </w:rPr>
        <w:t>(</w:t>
      </w:r>
      <w:r w:rsidRPr="001F161E">
        <w:rPr>
          <w:rFonts w:eastAsia="Times New Roman"/>
          <w:b/>
          <w:bCs/>
          <w:lang w:val="en-GB" w:eastAsia="en-US" w:bidi="ar-EG"/>
        </w:rPr>
        <w:t>Rev.WRC‑07)</w:t>
      </w:r>
      <w:r w:rsidRPr="001F161E">
        <w:rPr>
          <w:rFonts w:eastAsia="Times New Roman" w:hint="cs"/>
          <w:rtl/>
          <w:lang w:val="en-GB" w:eastAsia="en-US" w:bidi="ar-SY"/>
        </w:rPr>
        <w:t>؛</w:t>
      </w:r>
      <w:r w:rsidRPr="001F161E">
        <w:rPr>
          <w:rFonts w:eastAsia="Times New Roman"/>
          <w:rtl/>
          <w:lang w:eastAsia="en-US" w:bidi="ar-SY"/>
        </w:rPr>
        <w:t xml:space="preserve"> إن إدراج مثل هذا التعليق في تقرير المدير إلى المؤتمر </w:t>
      </w:r>
      <w:r w:rsidRPr="001F161E">
        <w:rPr>
          <w:rFonts w:eastAsia="Times New Roman"/>
          <w:lang w:eastAsia="en-US" w:bidi="ar-SY"/>
        </w:rPr>
        <w:t>WRC-23</w:t>
      </w:r>
      <w:r w:rsidRPr="001F161E">
        <w:rPr>
          <w:rFonts w:eastAsia="Times New Roman"/>
          <w:rtl/>
          <w:lang w:eastAsia="en-US" w:bidi="ar-SY"/>
        </w:rPr>
        <w:t xml:space="preserve"> سيكون </w:t>
      </w:r>
      <w:r w:rsidRPr="001F161E">
        <w:rPr>
          <w:rFonts w:eastAsia="Times New Roman" w:hint="cs"/>
          <w:rtl/>
          <w:lang w:eastAsia="en-US" w:bidi="ar-EG"/>
        </w:rPr>
        <w:t xml:space="preserve">أمراً </w:t>
      </w:r>
      <w:r w:rsidRPr="001F161E">
        <w:rPr>
          <w:rFonts w:eastAsia="Times New Roman"/>
          <w:rtl/>
          <w:lang w:eastAsia="en-US" w:bidi="ar-SY"/>
        </w:rPr>
        <w:t>مفيدا</w:t>
      </w:r>
      <w:r w:rsidRPr="001F161E">
        <w:rPr>
          <w:rFonts w:eastAsia="Times New Roman" w:hint="cs"/>
          <w:rtl/>
          <w:lang w:eastAsia="en-US" w:bidi="ar-SY"/>
        </w:rPr>
        <w:t>ً</w:t>
      </w:r>
      <w:r w:rsidRPr="001F161E">
        <w:rPr>
          <w:rFonts w:eastAsia="Times New Roman"/>
          <w:rtl/>
          <w:lang w:eastAsia="en-US" w:bidi="ar-SY"/>
        </w:rPr>
        <w:t xml:space="preserve"> </w:t>
      </w:r>
      <w:r w:rsidRPr="001F161E">
        <w:rPr>
          <w:rFonts w:eastAsia="Times New Roman" w:hint="cs"/>
          <w:rtl/>
          <w:lang w:eastAsia="en-US" w:bidi="ar-SY"/>
        </w:rPr>
        <w:t>أيضاً.</w:t>
      </w:r>
    </w:p>
    <w:p w14:paraId="3B8C62D9" w14:textId="77777777" w:rsidR="001F161E" w:rsidRPr="001F161E" w:rsidRDefault="001F161E" w:rsidP="001F161E">
      <w:pPr>
        <w:tabs>
          <w:tab w:val="clear" w:pos="794"/>
          <w:tab w:val="left" w:pos="1134"/>
          <w:tab w:val="left" w:pos="1871"/>
          <w:tab w:val="left" w:pos="2268"/>
        </w:tabs>
        <w:rPr>
          <w:rFonts w:eastAsia="Times New Roman"/>
          <w:lang w:eastAsia="en-US" w:bidi="ar-SY"/>
        </w:rPr>
      </w:pPr>
      <w:r w:rsidRPr="001F161E">
        <w:rPr>
          <w:rFonts w:eastAsia="Times New Roman"/>
          <w:lang w:eastAsia="en-US" w:bidi="ar-SY"/>
        </w:rPr>
        <w:t>16.2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اقترح </w:t>
      </w:r>
      <w:r w:rsidRPr="001F161E">
        <w:rPr>
          <w:rFonts w:eastAsia="Times New Roman"/>
          <w:b/>
          <w:bCs/>
          <w:rtl/>
          <w:lang w:eastAsia="en-US" w:bidi="ar-SY"/>
        </w:rPr>
        <w:t>الرئيس</w:t>
      </w:r>
      <w:r w:rsidRPr="001F161E">
        <w:rPr>
          <w:rFonts w:eastAsia="Times New Roman"/>
          <w:rtl/>
          <w:lang w:eastAsia="en-US" w:bidi="ar-SY"/>
        </w:rPr>
        <w:t xml:space="preserve"> إصدار رسالة معممة للفت انتباه الإدارات إلى القواعد الإجرائية ذات الصلة في هذا الصدد.</w:t>
      </w:r>
    </w:p>
    <w:p w14:paraId="13B8EEDC"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lang w:eastAsia="en-US" w:bidi="ar-SY"/>
        </w:rPr>
        <w:t>17.2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لم يعتبر </w:t>
      </w:r>
      <w:r w:rsidRPr="001F161E">
        <w:rPr>
          <w:rFonts w:eastAsia="Times New Roman"/>
          <w:b/>
          <w:bCs/>
          <w:rtl/>
          <w:lang w:eastAsia="en-US" w:bidi="ar-SY"/>
        </w:rPr>
        <w:t>السيد هنري</w:t>
      </w:r>
      <w:r w:rsidRPr="001F161E">
        <w:rPr>
          <w:rFonts w:eastAsia="Times New Roman"/>
          <w:rtl/>
          <w:lang w:eastAsia="en-US" w:bidi="ar-SY"/>
        </w:rPr>
        <w:t xml:space="preserve"> ذلك</w:t>
      </w:r>
      <w:r w:rsidRPr="001F161E">
        <w:rPr>
          <w:rFonts w:eastAsia="Times New Roman" w:hint="cs"/>
          <w:rtl/>
          <w:lang w:eastAsia="en-US" w:bidi="ar-SY"/>
        </w:rPr>
        <w:t xml:space="preserve"> أمراً</w:t>
      </w:r>
      <w:r w:rsidRPr="001F161E">
        <w:rPr>
          <w:rFonts w:eastAsia="Times New Roman"/>
          <w:rtl/>
          <w:lang w:eastAsia="en-US" w:bidi="ar-SY"/>
        </w:rPr>
        <w:t xml:space="preserve"> ضروريا</w:t>
      </w:r>
      <w:r w:rsidRPr="001F161E">
        <w:rPr>
          <w:rFonts w:eastAsia="Times New Roman" w:hint="cs"/>
          <w:rtl/>
          <w:lang w:eastAsia="en-US" w:bidi="ar-SY"/>
        </w:rPr>
        <w:t xml:space="preserve">ً، </w:t>
      </w:r>
      <w:r w:rsidRPr="001F161E">
        <w:rPr>
          <w:rFonts w:eastAsia="Times New Roman"/>
          <w:rtl/>
          <w:lang w:eastAsia="en-US" w:bidi="ar-SY"/>
        </w:rPr>
        <w:t xml:space="preserve">ولكن يمكنه الموافقة على إدراج تذكير للإدارات في قرار اللجنة بالالتزام بالقواعد الإجرائية </w:t>
      </w:r>
      <w:r w:rsidRPr="001F161E">
        <w:rPr>
          <w:rFonts w:eastAsia="Times New Roman" w:hint="cs"/>
          <w:rtl/>
          <w:lang w:eastAsia="en-US" w:bidi="ar-SY"/>
        </w:rPr>
        <w:t>في تقديم</w:t>
      </w:r>
      <w:r w:rsidRPr="001F161E">
        <w:rPr>
          <w:rFonts w:eastAsia="Times New Roman"/>
          <w:rtl/>
          <w:lang w:eastAsia="en-US" w:bidi="ar-SY"/>
        </w:rPr>
        <w:t xml:space="preserve"> </w:t>
      </w:r>
      <w:r w:rsidRPr="001F161E">
        <w:rPr>
          <w:rFonts w:eastAsia="Times New Roman" w:hint="cs"/>
          <w:rtl/>
          <w:lang w:eastAsia="en-US" w:bidi="ar-SY"/>
        </w:rPr>
        <w:t>تبليغاتها</w:t>
      </w:r>
      <w:r w:rsidRPr="001F161E">
        <w:rPr>
          <w:rFonts w:eastAsia="Times New Roman"/>
          <w:rtl/>
          <w:lang w:eastAsia="en-US" w:bidi="ar-SY"/>
        </w:rPr>
        <w:t xml:space="preserve">، ولا سيما فيما يتعلق بتاريخ التقديم والمواد </w:t>
      </w:r>
      <w:r w:rsidRPr="001F161E">
        <w:rPr>
          <w:rFonts w:eastAsia="Times New Roman" w:hint="cs"/>
          <w:rtl/>
          <w:lang w:eastAsia="en-US" w:bidi="ar-SY"/>
        </w:rPr>
        <w:t>المقيّدة</w:t>
      </w:r>
      <w:r w:rsidRPr="001F161E">
        <w:rPr>
          <w:rFonts w:eastAsia="Times New Roman"/>
          <w:rtl/>
          <w:lang w:eastAsia="en-US" w:bidi="ar-SY"/>
        </w:rPr>
        <w:t xml:space="preserve">، فضلاً عن إدراج تعليق في التقرير المقدم إلى المؤتمر </w:t>
      </w:r>
      <w:r w:rsidRPr="001F161E">
        <w:rPr>
          <w:rFonts w:eastAsia="Times New Roman"/>
          <w:lang w:eastAsia="en-US" w:bidi="ar-SY"/>
        </w:rPr>
        <w:t>WRC-23</w:t>
      </w:r>
      <w:r w:rsidRPr="001F161E">
        <w:rPr>
          <w:rFonts w:eastAsia="Times New Roman"/>
          <w:rtl/>
          <w:lang w:eastAsia="en-US" w:bidi="ar-SY"/>
        </w:rPr>
        <w:t xml:space="preserve"> بموجب القرار </w:t>
      </w:r>
      <w:r w:rsidRPr="001F161E">
        <w:rPr>
          <w:rFonts w:eastAsia="Times New Roman"/>
          <w:b/>
          <w:bCs/>
          <w:lang w:val="en-GB" w:eastAsia="en-US" w:bidi="ar-EG"/>
        </w:rPr>
        <w:t xml:space="preserve">80 </w:t>
      </w:r>
      <w:r w:rsidRPr="001F161E">
        <w:rPr>
          <w:rFonts w:eastAsia="Times New Roman"/>
          <w:b/>
          <w:bCs/>
          <w:lang w:eastAsia="en-US" w:bidi="ar-EG"/>
        </w:rPr>
        <w:t>(</w:t>
      </w:r>
      <w:r w:rsidRPr="001F161E">
        <w:rPr>
          <w:rFonts w:eastAsia="Times New Roman"/>
          <w:b/>
          <w:bCs/>
          <w:lang w:val="en-GB" w:eastAsia="en-US" w:bidi="ar-EG"/>
        </w:rPr>
        <w:t>Rev.WRC‑07)</w:t>
      </w:r>
      <w:r w:rsidRPr="001F161E">
        <w:rPr>
          <w:rFonts w:eastAsia="Times New Roman"/>
          <w:rtl/>
          <w:lang w:eastAsia="en-US" w:bidi="ar-SY"/>
        </w:rPr>
        <w:t xml:space="preserve">. وافقت </w:t>
      </w:r>
      <w:r w:rsidRPr="001F161E">
        <w:rPr>
          <w:rFonts w:eastAsia="Times New Roman"/>
          <w:b/>
          <w:bCs/>
          <w:rtl/>
          <w:lang w:eastAsia="en-US" w:bidi="ar-SY"/>
        </w:rPr>
        <w:t xml:space="preserve">السيدة </w:t>
      </w:r>
      <w:r w:rsidRPr="001F161E">
        <w:rPr>
          <w:rFonts w:eastAsia="Times New Roman" w:hint="cs"/>
          <w:b/>
          <w:bCs/>
          <w:rtl/>
          <w:lang w:eastAsia="en-US" w:bidi="ar-SY"/>
        </w:rPr>
        <w:t>بومييه</w:t>
      </w:r>
      <w:r w:rsidRPr="001F161E">
        <w:rPr>
          <w:rFonts w:eastAsia="Times New Roman"/>
          <w:rtl/>
          <w:lang w:eastAsia="en-US" w:bidi="ar-SY"/>
        </w:rPr>
        <w:t xml:space="preserve"> </w:t>
      </w:r>
      <w:r w:rsidRPr="001F161E">
        <w:rPr>
          <w:rFonts w:eastAsia="Times New Roman" w:hint="cs"/>
          <w:rtl/>
          <w:lang w:eastAsia="en-US" w:bidi="ar-SY"/>
        </w:rPr>
        <w:t>على ذلك.</w:t>
      </w:r>
    </w:p>
    <w:p w14:paraId="38B02119"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lang w:eastAsia="en-US" w:bidi="ar-SY"/>
        </w:rPr>
        <w:t>18.2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أخي</w:t>
      </w:r>
      <w:r w:rsidRPr="001F161E">
        <w:rPr>
          <w:rFonts w:eastAsia="Times New Roman" w:hint="cs"/>
          <w:rtl/>
          <w:lang w:eastAsia="en-US" w:bidi="ar-SY"/>
        </w:rPr>
        <w:t>ر</w:t>
      </w:r>
      <w:r w:rsidRPr="001F161E">
        <w:rPr>
          <w:rFonts w:eastAsia="Times New Roman"/>
          <w:rtl/>
          <w:lang w:eastAsia="en-US" w:bidi="ar-SY"/>
        </w:rPr>
        <w:t>ا</w:t>
      </w:r>
      <w:r w:rsidRPr="001F161E">
        <w:rPr>
          <w:rFonts w:eastAsia="Times New Roman" w:hint="cs"/>
          <w:rtl/>
          <w:lang w:eastAsia="en-US" w:bidi="ar-SY"/>
        </w:rPr>
        <w:t>ً</w:t>
      </w:r>
      <w:r w:rsidRPr="001F161E">
        <w:rPr>
          <w:rFonts w:eastAsia="Times New Roman"/>
          <w:rtl/>
          <w:lang w:eastAsia="en-US" w:bidi="ar-SY"/>
        </w:rPr>
        <w:t xml:space="preserve">، اقترحت </w:t>
      </w:r>
      <w:r w:rsidRPr="001F161E">
        <w:rPr>
          <w:rFonts w:eastAsia="Times New Roman"/>
          <w:b/>
          <w:bCs/>
          <w:rtl/>
          <w:lang w:eastAsia="en-US" w:bidi="ar-SY"/>
        </w:rPr>
        <w:t xml:space="preserve">السيدة </w:t>
      </w:r>
      <w:r w:rsidRPr="001F161E">
        <w:rPr>
          <w:rFonts w:eastAsia="Times New Roman" w:hint="cs"/>
          <w:b/>
          <w:bCs/>
          <w:rtl/>
          <w:lang w:eastAsia="en-US" w:bidi="ar-SY"/>
        </w:rPr>
        <w:t>بومييه</w:t>
      </w:r>
      <w:r w:rsidRPr="001F161E">
        <w:rPr>
          <w:rFonts w:eastAsia="Times New Roman"/>
          <w:rtl/>
          <w:lang w:eastAsia="en-US" w:bidi="ar-SY"/>
        </w:rPr>
        <w:t xml:space="preserve"> النظر في المقترحات المتعلقة بالقرار </w:t>
      </w:r>
      <w:r w:rsidRPr="001F161E">
        <w:rPr>
          <w:rFonts w:eastAsia="Times New Roman"/>
          <w:b/>
          <w:bCs/>
          <w:rtl/>
          <w:lang w:eastAsia="en-US" w:bidi="ar-SY"/>
        </w:rPr>
        <w:t>(</w:t>
      </w:r>
      <w:r w:rsidRPr="001F161E">
        <w:rPr>
          <w:rFonts w:eastAsia="Times New Roman"/>
          <w:b/>
          <w:bCs/>
          <w:lang w:eastAsia="en-US" w:bidi="ar-SY"/>
        </w:rPr>
        <w:t>WRC-19</w:t>
      </w:r>
      <w:r w:rsidRPr="001F161E">
        <w:rPr>
          <w:rFonts w:eastAsia="Times New Roman"/>
          <w:b/>
          <w:bCs/>
          <w:rtl/>
          <w:lang w:eastAsia="en-US" w:bidi="ar-SY"/>
        </w:rPr>
        <w:t>) 559</w:t>
      </w:r>
      <w:r w:rsidRPr="001F161E">
        <w:rPr>
          <w:rFonts w:eastAsia="Times New Roman"/>
          <w:rtl/>
          <w:lang w:eastAsia="en-US" w:bidi="ar-SY"/>
        </w:rPr>
        <w:t xml:space="preserve"> الواردة في الوثيقة </w:t>
      </w:r>
      <w:r w:rsidRPr="001F161E">
        <w:rPr>
          <w:rFonts w:eastAsia="Times New Roman"/>
          <w:lang w:eastAsia="en-US" w:bidi="ar-SY"/>
        </w:rPr>
        <w:t>RRB23-2/19</w:t>
      </w:r>
      <w:r w:rsidRPr="001F161E">
        <w:rPr>
          <w:rFonts w:eastAsia="Times New Roman"/>
          <w:rtl/>
          <w:lang w:eastAsia="en-US" w:bidi="ar-SY"/>
        </w:rPr>
        <w:t>، في إطار بند منفصل مع الفقرة 9 من تقرير المدير</w:t>
      </w:r>
      <w:r w:rsidRPr="001F161E">
        <w:rPr>
          <w:rFonts w:eastAsia="Times New Roman" w:hint="cs"/>
          <w:rtl/>
          <w:lang w:eastAsia="en-US" w:bidi="ar-SY"/>
        </w:rPr>
        <w:t>. وستُجسد</w:t>
      </w:r>
      <w:r w:rsidRPr="001F161E">
        <w:rPr>
          <w:rFonts w:eastAsia="Times New Roman"/>
          <w:rtl/>
          <w:lang w:eastAsia="en-US" w:bidi="ar-SY"/>
        </w:rPr>
        <w:t xml:space="preserve"> بعد ذلك استنتاجات اللجنة بشأن هذه المقترحات عند تحديث مشروع تقرير اللجنة إلى المؤتمر </w:t>
      </w:r>
      <w:r w:rsidRPr="001F161E">
        <w:rPr>
          <w:rFonts w:eastAsia="Times New Roman"/>
          <w:lang w:eastAsia="en-US" w:bidi="ar-SY"/>
        </w:rPr>
        <w:t>WRC-23</w:t>
      </w:r>
      <w:r w:rsidRPr="001F161E">
        <w:rPr>
          <w:rFonts w:eastAsia="Times New Roman"/>
          <w:rtl/>
          <w:lang w:eastAsia="en-US" w:bidi="ar-SY"/>
        </w:rPr>
        <w:t xml:space="preserve"> بشأن القرار </w:t>
      </w:r>
      <w:r w:rsidRPr="001F161E">
        <w:rPr>
          <w:rFonts w:eastAsia="Times New Roman"/>
          <w:b/>
          <w:bCs/>
          <w:lang w:val="en-GB" w:eastAsia="en-US" w:bidi="ar-EG"/>
        </w:rPr>
        <w:t xml:space="preserve">80 </w:t>
      </w:r>
      <w:r w:rsidRPr="001F161E">
        <w:rPr>
          <w:rFonts w:eastAsia="Times New Roman"/>
          <w:b/>
          <w:bCs/>
          <w:lang w:val="fr-FR" w:eastAsia="en-US" w:bidi="ar-EG"/>
        </w:rPr>
        <w:t>(</w:t>
      </w:r>
      <w:r w:rsidRPr="001F161E">
        <w:rPr>
          <w:rFonts w:eastAsia="Times New Roman"/>
          <w:b/>
          <w:bCs/>
          <w:lang w:val="en-GB" w:eastAsia="en-US" w:bidi="ar-EG"/>
        </w:rPr>
        <w:t>Rev.WRC‑07)</w:t>
      </w:r>
      <w:r w:rsidRPr="001F161E">
        <w:rPr>
          <w:rFonts w:eastAsia="Times New Roman" w:hint="cs"/>
          <w:rtl/>
          <w:lang w:eastAsia="en-US" w:bidi="ar-EG"/>
        </w:rPr>
        <w:t xml:space="preserve"> </w:t>
      </w:r>
      <w:r w:rsidRPr="001F161E">
        <w:rPr>
          <w:rFonts w:eastAsia="Times New Roman"/>
          <w:rtl/>
          <w:lang w:eastAsia="en-US" w:bidi="ar-SY"/>
        </w:rPr>
        <w:t>ووضعه في صيغته النهائية.</w:t>
      </w:r>
    </w:p>
    <w:p w14:paraId="57F2983E"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lang w:eastAsia="en-US" w:bidi="ar-SY"/>
        </w:rPr>
        <w:t>19.2</w:t>
      </w:r>
      <w:r w:rsidRPr="001F161E">
        <w:rPr>
          <w:rFonts w:eastAsia="Times New Roman"/>
          <w:rtl/>
          <w:lang w:eastAsia="en-US" w:bidi="ar-SY"/>
        </w:rPr>
        <w:tab/>
        <w:t xml:space="preserve">واقترح </w:t>
      </w:r>
      <w:r w:rsidRPr="001F161E">
        <w:rPr>
          <w:rFonts w:eastAsia="Times New Roman"/>
          <w:b/>
          <w:bCs/>
          <w:rtl/>
          <w:lang w:eastAsia="en-US" w:bidi="ar-SY"/>
        </w:rPr>
        <w:t>الرئيس</w:t>
      </w:r>
      <w:r w:rsidRPr="001F161E">
        <w:rPr>
          <w:rFonts w:eastAsia="Times New Roman"/>
          <w:rtl/>
          <w:lang w:eastAsia="en-US" w:bidi="ar-SY"/>
        </w:rPr>
        <w:t xml:space="preserve"> أن تخلص اللجنة، بشأن هذه المسألة، إلى ما يلي:</w:t>
      </w:r>
    </w:p>
    <w:p w14:paraId="10C76C66"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rtl/>
          <w:lang w:eastAsia="en-US" w:bidi="ar-SY"/>
        </w:rPr>
        <w:t xml:space="preserve">"اعتُمد مشروع جدول الأعمال بصيغته المعدّلة في الوثيقة </w:t>
      </w:r>
      <w:r w:rsidRPr="001F161E">
        <w:rPr>
          <w:rFonts w:eastAsia="Times New Roman"/>
          <w:lang w:eastAsia="en-US" w:bidi="ar-SY"/>
        </w:rPr>
        <w:t>RRB23-2/OJ/1 (Rev.2)</w:t>
      </w:r>
      <w:r w:rsidRPr="001F161E">
        <w:rPr>
          <w:rFonts w:eastAsia="Times New Roman"/>
          <w:rtl/>
          <w:lang w:eastAsia="en-US" w:bidi="ar-SY"/>
        </w:rPr>
        <w:t xml:space="preserve">. </w:t>
      </w:r>
      <w:r w:rsidRPr="001F161E">
        <w:rPr>
          <w:rFonts w:eastAsia="Times New Roman" w:hint="cs"/>
          <w:rtl/>
          <w:lang w:eastAsia="en-US" w:bidi="ar-SY"/>
        </w:rPr>
        <w:t>و</w:t>
      </w:r>
      <w:r w:rsidRPr="001F161E">
        <w:rPr>
          <w:rFonts w:eastAsia="Times New Roman"/>
          <w:rtl/>
          <w:lang w:eastAsia="en-US" w:bidi="ar-SY"/>
        </w:rPr>
        <w:t xml:space="preserve">قررت اللجنة النظر في الوثيقة </w:t>
      </w:r>
      <w:r w:rsidRPr="001F161E">
        <w:rPr>
          <w:rFonts w:eastAsia="Times New Roman"/>
          <w:lang w:eastAsia="en-US" w:bidi="ar-SY"/>
        </w:rPr>
        <w:t>RRB23</w:t>
      </w:r>
      <w:r w:rsidRPr="001F161E">
        <w:rPr>
          <w:rFonts w:eastAsia="Times New Roman"/>
          <w:lang w:eastAsia="en-US" w:bidi="ar-SY"/>
        </w:rPr>
        <w:noBreakHyphen/>
        <w:t>2/DELAYED/1</w:t>
      </w:r>
      <w:r w:rsidRPr="001F161E">
        <w:rPr>
          <w:rFonts w:eastAsia="Times New Roman"/>
          <w:rtl/>
          <w:lang w:eastAsia="en-US" w:bidi="ar-SY"/>
        </w:rPr>
        <w:t xml:space="preserve"> في إطار البند </w:t>
      </w:r>
      <w:r w:rsidRPr="001F161E">
        <w:rPr>
          <w:rFonts w:eastAsia="Times New Roman" w:hint="cs"/>
          <w:rtl/>
          <w:lang w:eastAsia="en-US" w:bidi="ar-SY"/>
        </w:rPr>
        <w:t>1.11</w:t>
      </w:r>
      <w:r w:rsidRPr="001F161E">
        <w:rPr>
          <w:rFonts w:eastAsia="Times New Roman"/>
          <w:rtl/>
          <w:lang w:eastAsia="en-US" w:bidi="ar-SY"/>
        </w:rPr>
        <w:t xml:space="preserve"> من جدول الأعمال والوثيقة </w:t>
      </w:r>
      <w:r w:rsidRPr="001F161E">
        <w:rPr>
          <w:rFonts w:eastAsia="Times New Roman"/>
          <w:lang w:eastAsia="en-US" w:bidi="ar-SY"/>
        </w:rPr>
        <w:t>RRB23-2/DELAYED/3</w:t>
      </w:r>
      <w:r w:rsidRPr="001F161E">
        <w:rPr>
          <w:rFonts w:eastAsia="Times New Roman"/>
          <w:rtl/>
          <w:lang w:eastAsia="en-US" w:bidi="ar-SY"/>
        </w:rPr>
        <w:t xml:space="preserve"> في إطار البند 3 من جدول الأعمال للعلم. وقررت كذلك إرجاء النظر في الوثيقة </w:t>
      </w:r>
      <w:r w:rsidRPr="001F161E">
        <w:rPr>
          <w:rFonts w:eastAsia="Times New Roman"/>
          <w:lang w:eastAsia="en-US" w:bidi="ar-SY"/>
        </w:rPr>
        <w:t>RRB23-2/DELAYED/2</w:t>
      </w:r>
      <w:r w:rsidRPr="001F161E">
        <w:rPr>
          <w:rFonts w:eastAsia="Times New Roman"/>
          <w:rtl/>
          <w:lang w:eastAsia="en-US" w:bidi="ar-SY"/>
        </w:rPr>
        <w:t xml:space="preserve"> إلى اجتماعها الرابع </w:t>
      </w:r>
      <w:r w:rsidRPr="001F161E">
        <w:rPr>
          <w:rFonts w:eastAsia="Times New Roman" w:hint="cs"/>
          <w:rtl/>
          <w:lang w:eastAsia="en-US" w:bidi="ar-SY"/>
        </w:rPr>
        <w:t>والتسعين،</w:t>
      </w:r>
      <w:r w:rsidRPr="001F161E">
        <w:rPr>
          <w:rFonts w:eastAsia="Times New Roman"/>
          <w:rtl/>
          <w:lang w:eastAsia="en-US" w:bidi="ar-SY"/>
        </w:rPr>
        <w:t xml:space="preserve"> </w:t>
      </w:r>
      <w:r w:rsidRPr="001F161E">
        <w:rPr>
          <w:rFonts w:eastAsia="Times New Roman" w:hint="cs"/>
          <w:rtl/>
          <w:lang w:eastAsia="en-US" w:bidi="ar-SY"/>
        </w:rPr>
        <w:t>إذ</w:t>
      </w:r>
      <w:r w:rsidRPr="001F161E">
        <w:rPr>
          <w:rFonts w:eastAsia="Times New Roman"/>
          <w:rtl/>
          <w:lang w:eastAsia="en-US" w:bidi="ar-SY"/>
        </w:rPr>
        <w:t xml:space="preserve"> لم يتم استلام </w:t>
      </w:r>
      <w:r w:rsidRPr="001F161E">
        <w:rPr>
          <w:rFonts w:eastAsia="Times New Roman" w:hint="cs"/>
          <w:rtl/>
          <w:lang w:eastAsia="en-US" w:bidi="ar-SY"/>
        </w:rPr>
        <w:t>التبليغ</w:t>
      </w:r>
      <w:r w:rsidRPr="001F161E">
        <w:rPr>
          <w:rFonts w:eastAsia="Times New Roman"/>
          <w:rtl/>
          <w:lang w:eastAsia="en-US" w:bidi="ar-SY"/>
        </w:rPr>
        <w:t xml:space="preserve"> وفقا</w:t>
      </w:r>
      <w:r w:rsidRPr="001F161E">
        <w:rPr>
          <w:rFonts w:eastAsia="Times New Roman" w:hint="cs"/>
          <w:rtl/>
          <w:lang w:eastAsia="en-US" w:bidi="ar-SY"/>
        </w:rPr>
        <w:t>ً</w:t>
      </w:r>
      <w:r w:rsidRPr="001F161E">
        <w:rPr>
          <w:rFonts w:eastAsia="Times New Roman"/>
          <w:rtl/>
          <w:lang w:eastAsia="en-US" w:bidi="ar-SY"/>
        </w:rPr>
        <w:t xml:space="preserve"> للفقرة 6.1 من الجزء </w:t>
      </w:r>
      <w:r w:rsidRPr="001F161E">
        <w:rPr>
          <w:rFonts w:eastAsia="Times New Roman"/>
          <w:lang w:eastAsia="en-US" w:bidi="ar-SY"/>
        </w:rPr>
        <w:t>C</w:t>
      </w:r>
      <w:r w:rsidRPr="001F161E">
        <w:rPr>
          <w:rFonts w:eastAsia="Times New Roman"/>
          <w:rtl/>
          <w:lang w:eastAsia="en-US" w:bidi="ar-SY"/>
        </w:rPr>
        <w:t xml:space="preserve"> من القواعد الإجرائية، بشأن الترتيبات الداخلية </w:t>
      </w:r>
      <w:r w:rsidRPr="001F161E">
        <w:rPr>
          <w:rFonts w:eastAsia="Times New Roman" w:hint="cs"/>
          <w:rtl/>
          <w:lang w:eastAsia="en-US" w:bidi="ar-SY"/>
        </w:rPr>
        <w:t>ل</w:t>
      </w:r>
      <w:r w:rsidRPr="001F161E">
        <w:rPr>
          <w:rFonts w:eastAsia="Times New Roman"/>
          <w:rtl/>
          <w:lang w:eastAsia="en-US" w:bidi="ar-SY"/>
        </w:rPr>
        <w:t>لجنة لوائح الراديو وأساليب عمل</w:t>
      </w:r>
      <w:r w:rsidRPr="001F161E">
        <w:rPr>
          <w:rFonts w:eastAsia="Times New Roman" w:hint="cs"/>
          <w:rtl/>
          <w:lang w:eastAsia="en-US" w:bidi="ar-SY"/>
        </w:rPr>
        <w:t>ها</w:t>
      </w:r>
      <w:r w:rsidRPr="001F161E">
        <w:rPr>
          <w:rFonts w:eastAsia="Times New Roman"/>
          <w:rtl/>
          <w:lang w:eastAsia="en-US" w:bidi="ar-SY"/>
        </w:rPr>
        <w:t xml:space="preserve">. </w:t>
      </w:r>
      <w:r w:rsidRPr="001F161E">
        <w:rPr>
          <w:rFonts w:eastAsia="Times New Roman" w:hint="cs"/>
          <w:rtl/>
          <w:lang w:eastAsia="en-US" w:bidi="ar-SY"/>
        </w:rPr>
        <w:t>وكلفت اللجنة</w:t>
      </w:r>
      <w:r w:rsidRPr="001F161E">
        <w:rPr>
          <w:rFonts w:eastAsia="Times New Roman"/>
          <w:rtl/>
          <w:lang w:eastAsia="en-US" w:bidi="ar-SY"/>
        </w:rPr>
        <w:t xml:space="preserve"> المكتب بإضافة الوثيقة المؤجلة إلى جدول أعمال اجتماعه</w:t>
      </w:r>
      <w:r w:rsidRPr="001F161E">
        <w:rPr>
          <w:rFonts w:eastAsia="Times New Roman" w:hint="cs"/>
          <w:rtl/>
          <w:lang w:eastAsia="en-US" w:bidi="ar-SY"/>
        </w:rPr>
        <w:t>ا</w:t>
      </w:r>
      <w:r w:rsidRPr="001F161E">
        <w:rPr>
          <w:rFonts w:eastAsia="Times New Roman"/>
          <w:rtl/>
          <w:lang w:eastAsia="en-US" w:bidi="ar-SY"/>
        </w:rPr>
        <w:t xml:space="preserve"> الرابع والتسعين ومواصلة مراعاة تخصيصات التردد </w:t>
      </w:r>
      <w:r w:rsidRPr="001F161E">
        <w:rPr>
          <w:rFonts w:eastAsia="Times New Roman" w:hint="cs"/>
          <w:rtl/>
          <w:lang w:eastAsia="en-US" w:bidi="ar-SY"/>
        </w:rPr>
        <w:t>ل</w:t>
      </w:r>
      <w:r w:rsidRPr="001F161E">
        <w:rPr>
          <w:rFonts w:eastAsia="Times New Roman"/>
          <w:rtl/>
          <w:lang w:eastAsia="en-US" w:bidi="ar-SY"/>
        </w:rPr>
        <w:t xml:space="preserve">لنظام </w:t>
      </w:r>
      <w:r w:rsidRPr="001F161E">
        <w:rPr>
          <w:rFonts w:eastAsia="Times New Roman" w:hint="cs"/>
          <w:rtl/>
          <w:lang w:eastAsia="en-US" w:bidi="ar-SY"/>
        </w:rPr>
        <w:t>ال</w:t>
      </w:r>
      <w:r w:rsidRPr="001F161E">
        <w:rPr>
          <w:rFonts w:eastAsia="Times New Roman"/>
          <w:rtl/>
          <w:lang w:eastAsia="en-US" w:bidi="ar-SY"/>
        </w:rPr>
        <w:t xml:space="preserve">ساتلي </w:t>
      </w:r>
      <w:r w:rsidRPr="001F161E">
        <w:rPr>
          <w:rFonts w:eastAsia="Times New Roman"/>
          <w:lang w:eastAsia="en-US" w:bidi="ar-SY"/>
        </w:rPr>
        <w:t>SI-SAT-BILIKIKI</w:t>
      </w:r>
      <w:r w:rsidRPr="001F161E">
        <w:rPr>
          <w:rFonts w:eastAsia="Times New Roman"/>
          <w:rtl/>
          <w:lang w:eastAsia="en-US" w:bidi="ar-SY"/>
        </w:rPr>
        <w:t xml:space="preserve"> التابع لإدارة جزر سليمان حتى نهاية اجتماع</w:t>
      </w:r>
      <w:r w:rsidRPr="001F161E">
        <w:rPr>
          <w:rFonts w:eastAsia="Times New Roman" w:hint="cs"/>
          <w:rtl/>
          <w:lang w:eastAsia="en-US" w:bidi="ar-SY"/>
        </w:rPr>
        <w:t>ها</w:t>
      </w:r>
      <w:r w:rsidRPr="001F161E">
        <w:rPr>
          <w:rFonts w:eastAsia="Times New Roman"/>
          <w:rtl/>
          <w:lang w:eastAsia="en-US" w:bidi="ar-SY"/>
        </w:rPr>
        <w:t xml:space="preserve"> الرابع والتسعين</w:t>
      </w:r>
      <w:r w:rsidRPr="001F161E">
        <w:rPr>
          <w:rFonts w:eastAsia="Times New Roman"/>
          <w:lang w:eastAsia="en-US" w:bidi="ar-SY"/>
        </w:rPr>
        <w:t>.</w:t>
      </w:r>
    </w:p>
    <w:p w14:paraId="4D9651C8"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rtl/>
          <w:lang w:eastAsia="en-US" w:bidi="ar-SY"/>
        </w:rPr>
        <w:t xml:space="preserve">وبالإضافة إلى النظر في الوثيقة </w:t>
      </w:r>
      <w:r w:rsidRPr="001F161E">
        <w:rPr>
          <w:rFonts w:eastAsia="Times New Roman"/>
          <w:lang w:eastAsia="en-US" w:bidi="ar-SY"/>
        </w:rPr>
        <w:t>RRB23-2/19</w:t>
      </w:r>
      <w:r w:rsidRPr="001F161E">
        <w:rPr>
          <w:rFonts w:eastAsia="Times New Roman"/>
          <w:rtl/>
          <w:lang w:eastAsia="en-US" w:bidi="ar-SY"/>
        </w:rPr>
        <w:t xml:space="preserve"> في إطار البند 11 من جدول الأعمال، </w:t>
      </w:r>
      <w:r w:rsidRPr="001F161E">
        <w:rPr>
          <w:rFonts w:eastAsia="Times New Roman" w:hint="cs"/>
          <w:rtl/>
          <w:lang w:eastAsia="en-US" w:bidi="ar-SY"/>
        </w:rPr>
        <w:t>بخصوص</w:t>
      </w:r>
      <w:r w:rsidRPr="001F161E">
        <w:rPr>
          <w:rFonts w:eastAsia="Times New Roman"/>
          <w:rtl/>
          <w:lang w:eastAsia="en-US" w:bidi="ar-SY"/>
        </w:rPr>
        <w:t xml:space="preserve"> تقرير اللجنة بشأن </w:t>
      </w:r>
      <w:r w:rsidRPr="001F161E">
        <w:rPr>
          <w:rFonts w:eastAsia="Times New Roman" w:hint="cs"/>
          <w:rtl/>
          <w:lang w:eastAsia="en-US" w:bidi="ar-SY"/>
        </w:rPr>
        <w:t xml:space="preserve">القرار </w:t>
      </w:r>
      <w:r w:rsidRPr="001F161E">
        <w:rPr>
          <w:rFonts w:eastAsia="Times New Roman"/>
          <w:b/>
          <w:bCs/>
          <w:lang w:val="en-GB" w:eastAsia="en-US" w:bidi="ar-EG"/>
        </w:rPr>
        <w:t>80 </w:t>
      </w:r>
      <w:r w:rsidRPr="001F161E">
        <w:rPr>
          <w:rFonts w:eastAsia="Times New Roman"/>
          <w:b/>
          <w:bCs/>
          <w:lang w:val="fr-FR" w:eastAsia="en-US" w:bidi="ar-EG"/>
        </w:rPr>
        <w:t>(</w:t>
      </w:r>
      <w:r w:rsidRPr="001F161E">
        <w:rPr>
          <w:rFonts w:eastAsia="Times New Roman"/>
          <w:b/>
          <w:bCs/>
          <w:lang w:val="en-GB" w:eastAsia="en-US" w:bidi="ar-EG"/>
        </w:rPr>
        <w:t>Rev.WRC‑07)</w:t>
      </w:r>
      <w:r w:rsidRPr="001F161E">
        <w:rPr>
          <w:rFonts w:eastAsia="Times New Roman"/>
          <w:rtl/>
          <w:lang w:eastAsia="en-US" w:bidi="ar-SY"/>
        </w:rPr>
        <w:t xml:space="preserve"> المقدم إلى المؤتمر </w:t>
      </w:r>
      <w:r w:rsidRPr="001F161E">
        <w:rPr>
          <w:rFonts w:eastAsia="Times New Roman"/>
          <w:lang w:eastAsia="en-US" w:bidi="ar-SY"/>
        </w:rPr>
        <w:t>WRC-23</w:t>
      </w:r>
      <w:r w:rsidRPr="001F161E">
        <w:rPr>
          <w:rFonts w:eastAsia="Times New Roman"/>
          <w:rtl/>
          <w:lang w:eastAsia="en-US" w:bidi="ar-SY"/>
        </w:rPr>
        <w:t xml:space="preserve">، قررت اللجنة النظر في الوثيقة أيضاً في إطار البند 10 من جدول الأعمال بشأن القضايا المتعلقة بتنفيذ القرار </w:t>
      </w:r>
      <w:r w:rsidRPr="001F161E">
        <w:rPr>
          <w:rFonts w:eastAsia="Times New Roman"/>
          <w:b/>
          <w:bCs/>
          <w:rtl/>
          <w:lang w:eastAsia="en-US" w:bidi="ar-SY"/>
        </w:rPr>
        <w:t>(</w:t>
      </w:r>
      <w:r w:rsidRPr="001F161E">
        <w:rPr>
          <w:rFonts w:eastAsia="Times New Roman"/>
          <w:b/>
          <w:bCs/>
          <w:lang w:eastAsia="en-US" w:bidi="ar-SY"/>
        </w:rPr>
        <w:t>WRC-19</w:t>
      </w:r>
      <w:r w:rsidRPr="001F161E">
        <w:rPr>
          <w:rFonts w:eastAsia="Times New Roman"/>
          <w:b/>
          <w:bCs/>
          <w:rtl/>
          <w:lang w:eastAsia="en-US" w:bidi="ar-SY"/>
        </w:rPr>
        <w:t>) 559</w:t>
      </w:r>
      <w:r w:rsidRPr="001F161E">
        <w:rPr>
          <w:rFonts w:eastAsia="Times New Roman" w:hint="cs"/>
          <w:rtl/>
          <w:lang w:eastAsia="en-US" w:bidi="ar-SY"/>
        </w:rPr>
        <w:t xml:space="preserve">. </w:t>
      </w:r>
      <w:r w:rsidRPr="001F161E">
        <w:rPr>
          <w:rFonts w:eastAsia="Times New Roman"/>
          <w:rtl/>
          <w:lang w:eastAsia="en-US" w:bidi="ar-SY"/>
        </w:rPr>
        <w:t xml:space="preserve">وأتاح ذلك للجنة اتخاذ قرار بشأن معالجة المقترحات المقدمة من عدد من الدول الأعضاء بشأن التدابير التي يمكن أن تيسر استكمال التنسيق المعلق للتبليغات المقدمة بموجب الجزء </w:t>
      </w:r>
      <w:r w:rsidRPr="001F161E">
        <w:rPr>
          <w:rFonts w:eastAsia="Times New Roman"/>
          <w:lang w:eastAsia="en-US" w:bidi="ar-SY"/>
        </w:rPr>
        <w:t>B</w:t>
      </w:r>
      <w:r w:rsidRPr="001F161E">
        <w:rPr>
          <w:rFonts w:eastAsia="Times New Roman"/>
          <w:rtl/>
          <w:lang w:eastAsia="en-US" w:bidi="ar-SY"/>
        </w:rPr>
        <w:t xml:space="preserve"> والذي يشكل جزءاً من تنفيذ القرار </w:t>
      </w:r>
      <w:r w:rsidRPr="001F161E">
        <w:rPr>
          <w:rFonts w:eastAsia="Times New Roman"/>
          <w:b/>
          <w:bCs/>
          <w:rtl/>
          <w:lang w:eastAsia="en-US" w:bidi="ar-SY"/>
        </w:rPr>
        <w:t>(</w:t>
      </w:r>
      <w:r w:rsidRPr="001F161E">
        <w:rPr>
          <w:rFonts w:eastAsia="Times New Roman"/>
          <w:b/>
          <w:bCs/>
          <w:lang w:eastAsia="en-US" w:bidi="ar-SY"/>
        </w:rPr>
        <w:t>WRC-19</w:t>
      </w:r>
      <w:r w:rsidRPr="001F161E">
        <w:rPr>
          <w:rFonts w:eastAsia="Times New Roman"/>
          <w:b/>
          <w:bCs/>
          <w:rtl/>
          <w:lang w:eastAsia="en-US" w:bidi="ar-SY"/>
        </w:rPr>
        <w:t>) 559</w:t>
      </w:r>
      <w:r w:rsidRPr="001F161E">
        <w:rPr>
          <w:rFonts w:eastAsia="Times New Roman" w:hint="cs"/>
          <w:b/>
          <w:bCs/>
          <w:rtl/>
          <w:lang w:eastAsia="en-US" w:bidi="ar-SY"/>
        </w:rPr>
        <w:t>.</w:t>
      </w:r>
    </w:p>
    <w:p w14:paraId="1ACC3F7F" w14:textId="77777777" w:rsidR="001F161E" w:rsidRPr="001F161E" w:rsidRDefault="001F161E" w:rsidP="001F161E">
      <w:pPr>
        <w:tabs>
          <w:tab w:val="clear" w:pos="794"/>
          <w:tab w:val="left" w:pos="1134"/>
          <w:tab w:val="left" w:pos="1871"/>
          <w:tab w:val="left" w:pos="2268"/>
        </w:tabs>
        <w:rPr>
          <w:rFonts w:eastAsia="Times New Roman"/>
          <w:lang w:eastAsia="en-US" w:bidi="ar-SY"/>
        </w:rPr>
      </w:pPr>
      <w:r w:rsidRPr="001F161E">
        <w:rPr>
          <w:rFonts w:eastAsia="Times New Roman" w:hint="cs"/>
          <w:rtl/>
          <w:lang w:eastAsia="en-US" w:bidi="ar-SY"/>
        </w:rPr>
        <w:t>وذكرت اللجنة</w:t>
      </w:r>
      <w:r w:rsidRPr="001F161E">
        <w:rPr>
          <w:rFonts w:eastAsia="Times New Roman"/>
          <w:rtl/>
          <w:lang w:eastAsia="en-US" w:bidi="ar-SY"/>
        </w:rPr>
        <w:t xml:space="preserve"> الدول الأعضاء بالامتثال للمواعيد النهائية الواردة في الفقرة </w:t>
      </w:r>
      <w:r w:rsidRPr="001F161E">
        <w:rPr>
          <w:rFonts w:eastAsia="Times New Roman"/>
          <w:lang w:eastAsia="en-US" w:bidi="ar-SY"/>
        </w:rPr>
        <w:t>6.1</w:t>
      </w:r>
      <w:r w:rsidRPr="001F161E">
        <w:rPr>
          <w:rFonts w:eastAsia="Times New Roman"/>
          <w:rtl/>
          <w:lang w:eastAsia="en-US" w:bidi="ar-SY"/>
        </w:rPr>
        <w:t xml:space="preserve"> من ترتيبات</w:t>
      </w:r>
      <w:r w:rsidRPr="001F161E">
        <w:rPr>
          <w:rFonts w:eastAsia="Times New Roman" w:hint="cs"/>
          <w:rtl/>
          <w:lang w:eastAsia="en-US" w:bidi="ar-SY"/>
        </w:rPr>
        <w:t>ها</w:t>
      </w:r>
      <w:r w:rsidRPr="001F161E">
        <w:rPr>
          <w:rFonts w:eastAsia="Times New Roman"/>
          <w:rtl/>
          <w:lang w:eastAsia="en-US" w:bidi="ar-SY"/>
        </w:rPr>
        <w:t xml:space="preserve"> الداخلية وأساليب العمل الخاصة </w:t>
      </w:r>
      <w:r w:rsidRPr="001F161E">
        <w:rPr>
          <w:rFonts w:eastAsia="Times New Roman" w:hint="cs"/>
          <w:rtl/>
          <w:lang w:eastAsia="en-US" w:bidi="ar-SY"/>
        </w:rPr>
        <w:t>بها</w:t>
      </w:r>
      <w:r w:rsidRPr="001F161E">
        <w:rPr>
          <w:rFonts w:eastAsia="Times New Roman"/>
          <w:rtl/>
          <w:lang w:eastAsia="en-US" w:bidi="ar-SY"/>
        </w:rPr>
        <w:t xml:space="preserve"> (الجزء </w:t>
      </w:r>
      <w:r w:rsidRPr="001F161E">
        <w:rPr>
          <w:rFonts w:eastAsia="Times New Roman"/>
          <w:lang w:eastAsia="en-US" w:bidi="ar-SY"/>
        </w:rPr>
        <w:t>C</w:t>
      </w:r>
      <w:r w:rsidRPr="001F161E">
        <w:rPr>
          <w:rFonts w:eastAsia="Times New Roman"/>
          <w:rtl/>
          <w:lang w:eastAsia="en-US" w:bidi="ar-SY"/>
        </w:rPr>
        <w:t xml:space="preserve"> من القواعد الإجرائية) عند تقديم </w:t>
      </w:r>
      <w:r w:rsidRPr="001F161E">
        <w:rPr>
          <w:rFonts w:eastAsia="Times New Roman" w:hint="cs"/>
          <w:rtl/>
          <w:lang w:eastAsia="en-US" w:bidi="ar-SY"/>
        </w:rPr>
        <w:t>تبليغاتها</w:t>
      </w:r>
      <w:r w:rsidRPr="001F161E">
        <w:rPr>
          <w:rFonts w:eastAsia="Times New Roman"/>
          <w:rtl/>
          <w:lang w:eastAsia="en-US" w:bidi="ar-SY"/>
        </w:rPr>
        <w:t xml:space="preserve"> إلى </w:t>
      </w:r>
      <w:r w:rsidRPr="001F161E">
        <w:rPr>
          <w:rFonts w:eastAsia="Times New Roman" w:hint="cs"/>
          <w:rtl/>
          <w:lang w:eastAsia="en-US" w:bidi="ar-SY"/>
        </w:rPr>
        <w:t>اللجنة</w:t>
      </w:r>
      <w:r w:rsidRPr="001F161E">
        <w:rPr>
          <w:rFonts w:eastAsia="Times New Roman"/>
          <w:rtl/>
          <w:lang w:eastAsia="en-US" w:bidi="ar-SY"/>
        </w:rPr>
        <w:t>.</w:t>
      </w:r>
    </w:p>
    <w:p w14:paraId="28ACBCCF" w14:textId="77777777" w:rsidR="001F161E" w:rsidRPr="001F161E" w:rsidRDefault="001F161E" w:rsidP="001F161E">
      <w:pPr>
        <w:tabs>
          <w:tab w:val="clear" w:pos="794"/>
          <w:tab w:val="left" w:pos="1134"/>
          <w:tab w:val="left" w:pos="1871"/>
          <w:tab w:val="left" w:pos="2268"/>
        </w:tabs>
        <w:rPr>
          <w:rFonts w:eastAsia="Times New Roman"/>
          <w:rtl/>
          <w:lang w:val="en-GB" w:eastAsia="en-US"/>
        </w:rPr>
      </w:pPr>
      <w:r w:rsidRPr="001F161E">
        <w:rPr>
          <w:rFonts w:eastAsia="Times New Roman"/>
          <w:rtl/>
          <w:lang w:val="en-GB" w:eastAsia="en-US"/>
        </w:rPr>
        <w:t xml:space="preserve">وفيما يتعلق بالمواد المقيدة (مثل المواد السرية والمسجلة الملكية والحساسة </w:t>
      </w:r>
      <w:r w:rsidRPr="001F161E">
        <w:rPr>
          <w:rFonts w:eastAsia="Times New Roman" w:hint="cs"/>
          <w:rtl/>
          <w:lang w:val="en-GB" w:eastAsia="en-US"/>
        </w:rPr>
        <w:t>وغيرها</w:t>
      </w:r>
      <w:r w:rsidRPr="001F161E">
        <w:rPr>
          <w:rFonts w:eastAsia="Times New Roman"/>
          <w:rtl/>
          <w:lang w:val="en-GB" w:eastAsia="en-US"/>
        </w:rPr>
        <w:t>) الواردة في</w:t>
      </w:r>
      <w:r w:rsidRPr="001F161E">
        <w:rPr>
          <w:rFonts w:eastAsia="Times New Roman" w:hint="cs"/>
          <w:rtl/>
          <w:lang w:val="en-GB" w:eastAsia="en-US"/>
        </w:rPr>
        <w:t> التبليغات</w:t>
      </w:r>
      <w:r w:rsidRPr="001F161E">
        <w:rPr>
          <w:rFonts w:eastAsia="Times New Roman"/>
          <w:rtl/>
          <w:lang w:val="en-GB" w:eastAsia="en-US"/>
        </w:rPr>
        <w:t xml:space="preserve"> المقدمة إلى اللجنة، ينبغي للدول الأعضاء أيضا</w:t>
      </w:r>
      <w:r w:rsidRPr="001F161E">
        <w:rPr>
          <w:rFonts w:eastAsia="Times New Roman" w:hint="cs"/>
          <w:rtl/>
          <w:lang w:val="en-GB" w:eastAsia="en-US"/>
        </w:rPr>
        <w:t>ً</w:t>
      </w:r>
      <w:r w:rsidRPr="001F161E">
        <w:rPr>
          <w:rFonts w:eastAsia="Times New Roman"/>
          <w:rtl/>
          <w:lang w:val="en-GB" w:eastAsia="en-US"/>
        </w:rPr>
        <w:t xml:space="preserve"> أن تمتثل للفقرة 7.1 من الترتيبات الداخلية للجنة وأساليب عملها (الجزء </w:t>
      </w:r>
      <w:r w:rsidRPr="001F161E">
        <w:rPr>
          <w:rFonts w:eastAsia="Times New Roman"/>
          <w:lang w:val="en-GB" w:eastAsia="en-US"/>
        </w:rPr>
        <w:t>C</w:t>
      </w:r>
      <w:r w:rsidRPr="001F161E">
        <w:rPr>
          <w:rFonts w:eastAsia="Times New Roman"/>
          <w:rtl/>
          <w:lang w:val="en-GB" w:eastAsia="en-US"/>
        </w:rPr>
        <w:t xml:space="preserve"> من </w:t>
      </w:r>
      <w:r w:rsidRPr="001F161E">
        <w:rPr>
          <w:rFonts w:eastAsia="Times New Roman" w:hint="cs"/>
          <w:rtl/>
          <w:lang w:val="en-GB" w:eastAsia="en-US"/>
        </w:rPr>
        <w:t>القواعد الإجرائية</w:t>
      </w:r>
      <w:r w:rsidRPr="001F161E">
        <w:rPr>
          <w:rFonts w:eastAsia="Times New Roman"/>
          <w:rtl/>
          <w:lang w:val="en-GB" w:eastAsia="en-US"/>
        </w:rPr>
        <w:t xml:space="preserve">) وينبغي أن تمنح الإذن بنشر الأجزاء المقيدة في </w:t>
      </w:r>
      <w:r w:rsidRPr="001F161E">
        <w:rPr>
          <w:rFonts w:eastAsia="Times New Roman" w:hint="cs"/>
          <w:rtl/>
          <w:lang w:val="en-GB" w:eastAsia="en-US"/>
        </w:rPr>
        <w:t>تبليغاتها</w:t>
      </w:r>
      <w:r w:rsidRPr="001F161E">
        <w:rPr>
          <w:rFonts w:eastAsia="Times New Roman"/>
          <w:rtl/>
          <w:lang w:val="en-GB" w:eastAsia="en-US"/>
        </w:rPr>
        <w:t xml:space="preserve"> أو إزالة تلك الأجزاء قبل تقديمها إلى اللجنة.</w:t>
      </w:r>
    </w:p>
    <w:p w14:paraId="05D42A98" w14:textId="77777777" w:rsidR="001F161E" w:rsidRPr="001F161E" w:rsidRDefault="001F161E" w:rsidP="001F161E">
      <w:pPr>
        <w:tabs>
          <w:tab w:val="clear" w:pos="794"/>
          <w:tab w:val="left" w:pos="1134"/>
          <w:tab w:val="left" w:pos="1871"/>
          <w:tab w:val="left" w:pos="2268"/>
        </w:tabs>
        <w:rPr>
          <w:rFonts w:eastAsia="Times New Roman"/>
          <w:lang w:eastAsia="en-US"/>
        </w:rPr>
      </w:pPr>
      <w:r w:rsidRPr="001F161E">
        <w:rPr>
          <w:rFonts w:eastAsia="Times New Roman"/>
          <w:spacing w:val="-4"/>
          <w:rtl/>
          <w:lang w:val="en-GB" w:eastAsia="en-US"/>
        </w:rPr>
        <w:t xml:space="preserve">وقررت اللجنة إدراج هذه المسألة في تقريرها عن القرار </w:t>
      </w:r>
      <w:r w:rsidRPr="001F161E">
        <w:rPr>
          <w:rFonts w:eastAsia="Times New Roman"/>
          <w:b/>
          <w:bCs/>
          <w:spacing w:val="-4"/>
          <w:lang w:val="en-GB" w:eastAsia="en-US"/>
        </w:rPr>
        <w:t>80 (Rev. WRC-07)</w:t>
      </w:r>
      <w:r w:rsidRPr="001F161E">
        <w:rPr>
          <w:rFonts w:eastAsia="Times New Roman" w:hint="cs"/>
          <w:spacing w:val="-4"/>
          <w:rtl/>
          <w:lang w:val="en-GB" w:eastAsia="en-US"/>
        </w:rPr>
        <w:t xml:space="preserve"> </w:t>
      </w:r>
      <w:r w:rsidRPr="001F161E">
        <w:rPr>
          <w:rFonts w:eastAsia="Times New Roman"/>
          <w:spacing w:val="-4"/>
          <w:rtl/>
          <w:lang w:val="en-GB" w:eastAsia="en-US"/>
        </w:rPr>
        <w:t>المقدم إلى المؤتمر</w:t>
      </w:r>
      <w:r w:rsidRPr="001F161E">
        <w:rPr>
          <w:rFonts w:eastAsia="Times New Roman" w:hint="cs"/>
          <w:spacing w:val="-4"/>
          <w:rtl/>
          <w:lang w:val="en-GB" w:eastAsia="en-US"/>
        </w:rPr>
        <w:t> </w:t>
      </w:r>
      <w:r w:rsidRPr="001F161E">
        <w:rPr>
          <w:rFonts w:eastAsia="Times New Roman"/>
          <w:spacing w:val="-4"/>
          <w:lang w:val="en-GB" w:eastAsia="en-US"/>
        </w:rPr>
        <w:t>WRC</w:t>
      </w:r>
      <w:r w:rsidRPr="001F161E">
        <w:rPr>
          <w:rFonts w:eastAsia="Times New Roman"/>
          <w:spacing w:val="-4"/>
          <w:lang w:val="en-GB" w:eastAsia="en-US"/>
        </w:rPr>
        <w:noBreakHyphen/>
        <w:t>23</w:t>
      </w:r>
      <w:r w:rsidRPr="001F161E">
        <w:rPr>
          <w:rFonts w:eastAsia="Times New Roman"/>
          <w:spacing w:val="-4"/>
          <w:rtl/>
          <w:lang w:val="en-GB" w:eastAsia="en-US"/>
        </w:rPr>
        <w:t>.</w:t>
      </w:r>
    </w:p>
    <w:p w14:paraId="3772B115"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lang w:eastAsia="en-US" w:bidi="ar-SY"/>
        </w:rPr>
        <w:t>20.2</w:t>
      </w:r>
      <w:r w:rsidRPr="001F161E">
        <w:rPr>
          <w:rFonts w:eastAsia="Times New Roman"/>
          <w:rtl/>
          <w:lang w:eastAsia="en-US" w:bidi="ar-SY"/>
        </w:rPr>
        <w:tab/>
      </w:r>
      <w:r w:rsidRPr="001F161E">
        <w:rPr>
          <w:rFonts w:eastAsia="Times New Roman" w:hint="cs"/>
          <w:rtl/>
          <w:lang w:eastAsia="en-US" w:bidi="ar-SY"/>
        </w:rPr>
        <w:t>وا</w:t>
      </w:r>
      <w:r w:rsidRPr="001F161E">
        <w:rPr>
          <w:rFonts w:eastAsia="Times New Roman" w:hint="cs"/>
          <w:b/>
          <w:bCs/>
          <w:rtl/>
          <w:lang w:eastAsia="en-US" w:bidi="ar-SY"/>
        </w:rPr>
        <w:t>تُفق</w:t>
      </w:r>
      <w:r w:rsidRPr="001F161E">
        <w:rPr>
          <w:rFonts w:eastAsia="Times New Roman"/>
          <w:b/>
          <w:bCs/>
          <w:rtl/>
          <w:lang w:eastAsia="en-US" w:bidi="ar-SY"/>
        </w:rPr>
        <w:t xml:space="preserve"> </w:t>
      </w:r>
      <w:r w:rsidRPr="001F161E">
        <w:rPr>
          <w:rFonts w:eastAsia="Times New Roman"/>
          <w:rtl/>
          <w:lang w:eastAsia="en-US" w:bidi="ar-SY"/>
        </w:rPr>
        <w:t>على ذلك.</w:t>
      </w:r>
    </w:p>
    <w:p w14:paraId="46003E62" w14:textId="77777777" w:rsidR="001F161E" w:rsidRPr="001F161E" w:rsidRDefault="001F161E" w:rsidP="00E07A86">
      <w:pPr>
        <w:keepNext/>
        <w:keepLines/>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lastRenderedPageBreak/>
        <w:t>3</w:t>
      </w:r>
      <w:r w:rsidRPr="001F161E">
        <w:rPr>
          <w:rFonts w:eastAsia="Times New Roman"/>
          <w:b/>
          <w:bCs/>
          <w:kern w:val="32"/>
          <w:sz w:val="26"/>
          <w:szCs w:val="26"/>
          <w:rtl/>
          <w:lang w:eastAsia="en-US" w:bidi="ar-EG"/>
        </w:rPr>
        <w:tab/>
        <w:t>تقرير</w:t>
      </w:r>
      <w:r w:rsidRPr="001F161E">
        <w:rPr>
          <w:rFonts w:eastAsia="Times New Roman" w:hint="cs"/>
          <w:b/>
          <w:bCs/>
          <w:kern w:val="32"/>
          <w:sz w:val="26"/>
          <w:szCs w:val="26"/>
          <w:rtl/>
          <w:lang w:eastAsia="en-US" w:bidi="ar-EG"/>
        </w:rPr>
        <w:t xml:space="preserve"> </w:t>
      </w:r>
      <w:r w:rsidRPr="001F161E">
        <w:rPr>
          <w:rFonts w:eastAsia="Times New Roman"/>
          <w:b/>
          <w:bCs/>
          <w:kern w:val="32"/>
          <w:sz w:val="26"/>
          <w:szCs w:val="26"/>
          <w:rtl/>
          <w:lang w:eastAsia="en-US" w:bidi="ar-EG"/>
        </w:rPr>
        <w:t>مدير مكتب الاتصالات الراديوية (الوثائق RRB23-2/13(Rev.1) والإضافة 1 وRRB23-2/DELAYED/3)</w:t>
      </w:r>
    </w:p>
    <w:p w14:paraId="12660195" w14:textId="77777777" w:rsidR="001F161E" w:rsidRPr="001F161E" w:rsidRDefault="001F161E" w:rsidP="00E07A86">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w:t>
      </w:r>
      <w:r w:rsidRPr="001F161E">
        <w:rPr>
          <w:rFonts w:eastAsia="Times New Roman"/>
          <w:rtl/>
          <w:lang w:eastAsia="en-US"/>
        </w:rPr>
        <w:tab/>
        <w:t xml:space="preserve">قدم </w:t>
      </w:r>
      <w:r w:rsidRPr="001F161E">
        <w:rPr>
          <w:rFonts w:eastAsia="Times New Roman"/>
          <w:b/>
          <w:bCs/>
          <w:rtl/>
          <w:lang w:eastAsia="en-US"/>
        </w:rPr>
        <w:t xml:space="preserve">المدير </w:t>
      </w:r>
      <w:r w:rsidRPr="001F161E">
        <w:rPr>
          <w:rFonts w:eastAsia="Times New Roman"/>
          <w:rtl/>
          <w:lang w:eastAsia="en-US"/>
        </w:rPr>
        <w:t>تقريره المعتاد في الوثيقة RRB23-2/13(Rev.1).</w:t>
      </w:r>
    </w:p>
    <w:p w14:paraId="6E576BA5" w14:textId="77777777" w:rsidR="001F161E" w:rsidRPr="001F161E" w:rsidRDefault="001F161E" w:rsidP="00E07A86">
      <w:pPr>
        <w:keepNext/>
        <w:keepLines/>
        <w:tabs>
          <w:tab w:val="clear" w:pos="794"/>
          <w:tab w:val="left" w:pos="1134"/>
          <w:tab w:val="left" w:pos="1871"/>
          <w:tab w:val="left" w:pos="2268"/>
        </w:tabs>
        <w:rPr>
          <w:rFonts w:eastAsia="Times New Roman"/>
          <w:lang w:eastAsia="en-US" w:bidi="en-GB"/>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w:t>
      </w:r>
      <w:r w:rsidRPr="001F161E">
        <w:rPr>
          <w:rFonts w:eastAsia="Times New Roman"/>
          <w:rtl/>
          <w:lang w:eastAsia="en-US"/>
        </w:rPr>
        <w:tab/>
        <w:t xml:space="preserve">وأشار محيلاً إلى الفقرة 3 بشأن تطبيق استرداد التكاليف على معالجة بطاقات التبليغ عن الشبكات الساتلية </w:t>
      </w:r>
      <w:r w:rsidRPr="001F161E">
        <w:rPr>
          <w:rFonts w:eastAsia="Times New Roman"/>
          <w:lang w:eastAsia="en-US" w:bidi="ar-SY"/>
        </w:rPr>
        <w:t>(SNF)</w:t>
      </w:r>
      <w:r w:rsidRPr="001F161E">
        <w:rPr>
          <w:rFonts w:eastAsia="Times New Roman"/>
          <w:rtl/>
          <w:lang w:eastAsia="en-US"/>
        </w:rPr>
        <w:t>، إلى أنه بالإضافة إلى تقريره السنوي المعتاد بشأن تنفيذ المقرر 482 الصادر عن مجلس الاتحاد (دورة المجلس لعام</w:t>
      </w:r>
      <w:r w:rsidRPr="001F161E">
        <w:rPr>
          <w:rFonts w:eastAsia="Times New Roman" w:hint="cs"/>
          <w:rtl/>
          <w:lang w:eastAsia="en-US"/>
        </w:rPr>
        <w:t> </w:t>
      </w:r>
      <w:r w:rsidRPr="001F161E">
        <w:rPr>
          <w:rFonts w:eastAsia="Times New Roman"/>
          <w:rtl/>
          <w:lang w:eastAsia="en-US"/>
        </w:rPr>
        <w:t>2001، التعديل الأخير في دورة المجلس لعام 2020)، والذي نُشر بوصفه الوثيقة C23/16، قُدمت دراسة عن مدى ملاءمة مقرر المجلس 482 لاسترداد تكاليف معالجة بطاقات التبليغ عن الشبكات الساتلية في الوثيقة C23/19، التي تبرز أيضاً استنتاجات الفريق الاستشاري للاتصالات الراديوية (</w:t>
      </w:r>
      <w:r w:rsidRPr="001F161E">
        <w:rPr>
          <w:rFonts w:eastAsia="Times New Roman"/>
          <w:lang w:eastAsia="en-US" w:bidi="ar-SY"/>
        </w:rPr>
        <w:t>RAG</w:t>
      </w:r>
      <w:r w:rsidRPr="001F161E">
        <w:rPr>
          <w:rFonts w:eastAsia="Times New Roman"/>
          <w:rtl/>
          <w:lang w:eastAsia="en-US"/>
        </w:rPr>
        <w:t>) بشأن هذا الموضوع. وأظهرت التجربة بأن النظام الحالي لاسترداد التكاليف لا يعبّر بدقة عن التكاليف المتزايدة الناشئة، على وجه الخصوص، عن معالجة الأنظمة غير المستقرة بالنسبة إلى الأرض التي تولد بطاقات تبليغ كبيرة ومعقدة تتضمن آلاف السواتل فضلاً عن إعادة تقديم بطاقات التبليغ المتكررة لنفس هذه الأنظمة، وأن المكتب يفتقر إلى الموارد اللازمة لتحديث أدوات المعالجة ذات الصلة. وبناءً على ذلك، يُقترح أن يعيد المجلس تنشيط فريق الخبراء المعني بالمقرر 482.</w:t>
      </w:r>
    </w:p>
    <w:p w14:paraId="2AC993D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3</w:t>
      </w:r>
      <w:r w:rsidRPr="001F161E">
        <w:rPr>
          <w:rFonts w:eastAsia="Times New Roman"/>
          <w:rtl/>
          <w:lang w:eastAsia="en-US"/>
        </w:rPr>
        <w:tab/>
        <w:t xml:space="preserve">وأشار إلى الفقرة 4، بشأن التقارير المتعلقة بالتداخل الضار و/أو مخالفات لوائح الراديو، واسترعى الانتباه إلى التقدم المحرز بشأن مسألة التداخل في المحطات الإذاعية في نطاقات الموجات المترية </w:t>
      </w:r>
      <w:r w:rsidRPr="001F161E">
        <w:rPr>
          <w:rFonts w:eastAsia="Times New Roman"/>
          <w:lang w:eastAsia="en-US" w:bidi="ar-SY"/>
        </w:rPr>
        <w:t>(VHF)</w:t>
      </w:r>
      <w:r w:rsidRPr="001F161E">
        <w:rPr>
          <w:rFonts w:eastAsia="Times New Roman" w:hint="cs"/>
          <w:rtl/>
          <w:lang w:eastAsia="en-US"/>
        </w:rPr>
        <w:t>/</w:t>
      </w:r>
      <w:r w:rsidRPr="001F161E">
        <w:rPr>
          <w:rFonts w:eastAsia="Times New Roman"/>
          <w:rtl/>
          <w:lang w:eastAsia="en-US"/>
        </w:rPr>
        <w:t>الموجات الديسيمترية (</w:t>
      </w:r>
      <w:r w:rsidRPr="001F161E">
        <w:rPr>
          <w:rFonts w:eastAsia="Times New Roman"/>
          <w:lang w:eastAsia="en-US" w:bidi="ar-SY"/>
        </w:rPr>
        <w:t>UHF</w:t>
      </w:r>
      <w:r w:rsidRPr="001F161E">
        <w:rPr>
          <w:rFonts w:eastAsia="Times New Roman"/>
          <w:rtl/>
          <w:lang w:eastAsia="en-US"/>
        </w:rPr>
        <w:t>) بين إيطاليا والبلدان المجاورة، المبلغ عنها في الفقرة 2.4 وفي الإضافة 1 التي تحتوي على تفاصيل الاجتماع التنسيقي متعدد الأطراف الذي نظمه المكتب في روما يوم</w:t>
      </w:r>
      <w:r w:rsidRPr="001F161E">
        <w:rPr>
          <w:rFonts w:eastAsia="Times New Roman" w:hint="cs"/>
          <w:rtl/>
          <w:lang w:eastAsia="en-US"/>
        </w:rPr>
        <w:t>َ</w:t>
      </w:r>
      <w:r w:rsidRPr="001F161E">
        <w:rPr>
          <w:rFonts w:eastAsia="Times New Roman"/>
          <w:rtl/>
          <w:lang w:eastAsia="en-US"/>
        </w:rPr>
        <w:t>ي 19 و20 يونيو 2023؛ وإلى الفقرة 3.4 التي تقدم تقريراً عن الإجراءات المتخذة وآخر المراسلات مع إدارتي المملكة المتحدة والصين لحل مشكلة التداخل في المحطات الإذاعية على الموجات الديكامترية (</w:t>
      </w:r>
      <w:r w:rsidRPr="001F161E">
        <w:rPr>
          <w:rFonts w:eastAsia="Times New Roman"/>
          <w:lang w:eastAsia="en-US" w:bidi="ar-SY"/>
        </w:rPr>
        <w:t>HFBC</w:t>
      </w:r>
      <w:r w:rsidRPr="001F161E">
        <w:rPr>
          <w:rFonts w:eastAsia="Times New Roman"/>
          <w:rtl/>
          <w:lang w:eastAsia="en-US"/>
        </w:rPr>
        <w:t>) التابعة للمملكة المتحدة.</w:t>
      </w:r>
      <w:bookmarkStart w:id="2" w:name="_Hlk138753124"/>
      <w:bookmarkEnd w:id="2"/>
    </w:p>
    <w:p w14:paraId="1238DB4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3" w:name="_Hlk138860178"/>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4</w:t>
      </w:r>
      <w:r w:rsidRPr="001F161E">
        <w:rPr>
          <w:rFonts w:eastAsia="Times New Roman"/>
          <w:rtl/>
          <w:lang w:eastAsia="en-US"/>
        </w:rPr>
        <w:tab/>
        <w:t xml:space="preserve">وفيما يتعلق بتنفيذ القرار </w:t>
      </w:r>
      <w:r w:rsidRPr="001F161E">
        <w:rPr>
          <w:rFonts w:eastAsia="Times New Roman"/>
          <w:b/>
          <w:bCs/>
          <w:lang w:eastAsia="en-US"/>
        </w:rPr>
        <w:t>559 (WRC-19)</w:t>
      </w:r>
      <w:r w:rsidRPr="001F161E">
        <w:rPr>
          <w:rFonts w:eastAsia="Times New Roman"/>
          <w:rtl/>
          <w:lang w:eastAsia="en-US"/>
        </w:rPr>
        <w:t xml:space="preserve"> الذي تغطيه الفقرة 6، تم الإبلاغ عن نتائج إيجابية للغاية، حيث أكملت 41 إدارة من أصل 45 إدارة عملية القرار 559 وقدم معظمها بالفعل طلبات إلى المؤتمر WRC-23 لنقل التخصيصات المعنية إلى الخطة. وواصل المكتب مساعدة الإدارات الأربع المتبقية في بدء عملية التنسيق. وكانت هذه العملية مثمرة للغاية، بمعدل نجاح كبير جداً للتنسيق، ومن شأنها أن تيسر أعمال المؤتمر WRC-23.</w:t>
      </w:r>
    </w:p>
    <w:p w14:paraId="2A41BDB0"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3</w:t>
      </w:r>
      <w:r w:rsidRPr="001F161E">
        <w:rPr>
          <w:rFonts w:eastAsia="Times New Roman"/>
          <w:spacing w:val="-2"/>
          <w:lang w:eastAsia="en-US" w:bidi="ar-SY"/>
        </w:rPr>
        <w:t>.</w:t>
      </w:r>
      <w:r w:rsidRPr="001F161E">
        <w:rPr>
          <w:rFonts w:eastAsia="Times New Roman"/>
          <w:spacing w:val="-2"/>
          <w:rtl/>
          <w:lang w:eastAsia="en-US"/>
        </w:rPr>
        <w:t>5</w:t>
      </w:r>
      <w:r w:rsidRPr="001F161E">
        <w:rPr>
          <w:rFonts w:eastAsia="Times New Roman"/>
          <w:spacing w:val="-2"/>
          <w:rtl/>
          <w:lang w:eastAsia="en-US"/>
        </w:rPr>
        <w:tab/>
        <w:t xml:space="preserve">فيما يتعلق بحالة طلبات التعيينات الجديدة الواردة في التذييل </w:t>
      </w:r>
      <w:r w:rsidRPr="001F161E">
        <w:rPr>
          <w:rFonts w:eastAsia="Times New Roman"/>
          <w:b/>
          <w:bCs/>
          <w:spacing w:val="-2"/>
          <w:rtl/>
          <w:lang w:eastAsia="en-US"/>
        </w:rPr>
        <w:t>30B</w:t>
      </w:r>
      <w:r w:rsidRPr="001F161E">
        <w:rPr>
          <w:rFonts w:eastAsia="Times New Roman"/>
          <w:spacing w:val="-2"/>
          <w:rtl/>
          <w:lang w:eastAsia="en-US"/>
        </w:rPr>
        <w:t xml:space="preserve">، على النحو المبين في الفقرة 10، قدمت سبع إدارات طلبات لتعيينات وطنية بعد المؤتمر WRC-19. والتنسيق جارٍ لحماية التعيينات الجديدة، وبناءً على تعليمات اللجنة، نفذ المكتب إجراءً خاصاً لتدابير تنظيمية إضافية لتجنب المزيد من التدهور في مستويات النسبة موجة حاملة إلى تداخل </w:t>
      </w:r>
      <w:r w:rsidRPr="001F161E">
        <w:rPr>
          <w:rFonts w:eastAsia="Times New Roman"/>
          <w:spacing w:val="-2"/>
          <w:lang w:eastAsia="en-US" w:bidi="ar-SY"/>
        </w:rPr>
        <w:t>(C/I)</w:t>
      </w:r>
      <w:r w:rsidRPr="001F161E">
        <w:rPr>
          <w:rFonts w:eastAsia="Times New Roman"/>
          <w:spacing w:val="-2"/>
          <w:rtl/>
          <w:lang w:eastAsia="en-US"/>
        </w:rPr>
        <w:t xml:space="preserve"> الإجمالية. وفي حالة واحدة فقط، تنطوي على تردي التعيين المقترح لمقدونيا الشمالية، ثبت أن من الضروري الاتصال بالإدارة المعنية (المملكة المتحدة)، التي تكرمت بقبول التدابير التي اقترحها المكتب للحد من التداخل الناجم عن شبكتها، وبالتالي حل المشكلة.</w:t>
      </w:r>
    </w:p>
    <w:bookmarkEnd w:id="3"/>
    <w:p w14:paraId="3716E2ED"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 xml:space="preserve">الإجراءات الناشئة عن الاجتماع الأخير للجنة (الفقرة 1 من الوثيقة </w:t>
      </w:r>
      <w:r w:rsidRPr="001F161E">
        <w:rPr>
          <w:rFonts w:eastAsia="Times New Roman"/>
          <w:b/>
          <w:bCs/>
          <w:kern w:val="14"/>
          <w:sz w:val="24"/>
          <w:szCs w:val="24"/>
          <w:lang w:eastAsia="en-US" w:bidi="ar-SY"/>
        </w:rPr>
        <w:t>RRB23</w:t>
      </w:r>
      <w:r w:rsidRPr="001F161E">
        <w:rPr>
          <w:rFonts w:eastAsia="Times New Roman"/>
          <w:b/>
          <w:bCs/>
          <w:kern w:val="14"/>
          <w:sz w:val="24"/>
          <w:szCs w:val="24"/>
          <w:lang w:eastAsia="en-US" w:bidi="ar-SY"/>
        </w:rPr>
        <w:noBreakHyphen/>
        <w:t>2/13(Rev.1)</w:t>
      </w:r>
      <w:r w:rsidRPr="001F161E">
        <w:rPr>
          <w:rFonts w:eastAsia="Times New Roman"/>
          <w:b/>
          <w:bCs/>
          <w:kern w:val="14"/>
          <w:sz w:val="24"/>
          <w:szCs w:val="24"/>
          <w:rtl/>
          <w:lang w:eastAsia="en-US" w:bidi="ar-EG"/>
        </w:rPr>
        <w:t xml:space="preserve"> والملحق 1)</w:t>
      </w:r>
    </w:p>
    <w:p w14:paraId="040C7DB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6</w:t>
      </w:r>
      <w:r w:rsidRPr="001F161E">
        <w:rPr>
          <w:rFonts w:eastAsia="Times New Roman"/>
          <w:rtl/>
          <w:lang w:eastAsia="en-US"/>
        </w:rPr>
        <w:tab/>
        <w:t xml:space="preserve">قال </w:t>
      </w:r>
      <w:r w:rsidRPr="001F161E">
        <w:rPr>
          <w:rFonts w:eastAsia="Times New Roman"/>
          <w:b/>
          <w:bCs/>
          <w:rtl/>
          <w:lang w:eastAsia="en-US"/>
        </w:rPr>
        <w:t xml:space="preserve">السيد فاسيلييف (رئيس دائرة الخدمات الأرضية) </w:t>
      </w:r>
      <w:r w:rsidRPr="001F161E">
        <w:rPr>
          <w:rFonts w:eastAsia="Times New Roman"/>
          <w:rtl/>
          <w:lang w:eastAsia="en-US"/>
        </w:rPr>
        <w:t>و</w:t>
      </w:r>
      <w:r w:rsidRPr="001F161E">
        <w:rPr>
          <w:rFonts w:eastAsia="Times New Roman"/>
          <w:b/>
          <w:bCs/>
          <w:rtl/>
          <w:lang w:eastAsia="en-US"/>
        </w:rPr>
        <w:t>السيد فاليه (رئيس دائرة الخدمات الفضائية)</w:t>
      </w:r>
      <w:r w:rsidRPr="001F161E">
        <w:rPr>
          <w:rFonts w:eastAsia="Times New Roman"/>
          <w:rtl/>
          <w:lang w:eastAsia="en-US"/>
        </w:rPr>
        <w:t xml:space="preserve"> إن المكتب نفذ على النحو الواجب جميع الإجراءات التي طلبتها اللجنة في اجتماعها الأخير.</w:t>
      </w:r>
    </w:p>
    <w:p w14:paraId="6E3F59E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7</w:t>
      </w:r>
      <w:r w:rsidRPr="001F161E">
        <w:rPr>
          <w:rFonts w:eastAsia="Times New Roman"/>
          <w:rtl/>
          <w:lang w:eastAsia="en-US"/>
        </w:rPr>
        <w:tab/>
        <w:t xml:space="preserve">وفيما يتعلق بالبند 4م) في الملحق 1، قال </w:t>
      </w:r>
      <w:r w:rsidRPr="001F161E">
        <w:rPr>
          <w:rFonts w:eastAsia="Times New Roman"/>
          <w:b/>
          <w:bCs/>
          <w:rtl/>
          <w:lang w:eastAsia="en-US"/>
        </w:rPr>
        <w:t>السيد فاليه (رئيس دائرة الخدمات الفضائية)</w:t>
      </w:r>
      <w:r w:rsidRPr="001F161E">
        <w:rPr>
          <w:rFonts w:eastAsia="Times New Roman"/>
          <w:rtl/>
          <w:lang w:eastAsia="en-US"/>
        </w:rPr>
        <w:t xml:space="preserve"> إنه بعد المناقشات بين إدارتي فرنسا (التي تتصرف أيضاً نيابةً عن إيطاليا، التي يُشغل الساتل المبلغ عنه بشكل مشترك معها) واليونان، تم التوصل إلى اتفاق مبدئي بشأن مشروع اتفاق التنسيق. ولكن بما أن الاتفاق يتضمن نقل الساتل، فقد احتاجت فرنسا وإيطاليا إلى وقت لتسوية بعض الجوانب التشغيلية.</w:t>
      </w:r>
      <w:r w:rsidRPr="001F161E">
        <w:rPr>
          <w:rFonts w:ascii="Arial" w:eastAsia="Times New Roman" w:hAnsi="Arial" w:cs="Arial" w:hint="cs"/>
          <w:rtl/>
          <w:lang w:eastAsia="en-US"/>
        </w:rPr>
        <w:t>‬</w:t>
      </w:r>
      <w:r w:rsidRPr="001F161E">
        <w:rPr>
          <w:rFonts w:eastAsia="Times New Roman"/>
          <w:rtl/>
          <w:lang w:eastAsia="en-US"/>
        </w:rPr>
        <w:t xml:space="preserve"> وتم التخطيط لعقد اجتماع أخير في أكتوبر 2023، وبعد ذلك من المتوقع توقيع اتفاق التنسيق بين فرنسا واليونان.</w:t>
      </w:r>
    </w:p>
    <w:p w14:paraId="0F68C1E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8</w:t>
      </w:r>
      <w:r w:rsidRPr="001F161E">
        <w:rPr>
          <w:rFonts w:eastAsia="Times New Roman"/>
          <w:rtl/>
          <w:lang w:eastAsia="en-US"/>
        </w:rPr>
        <w:tab/>
        <w:t>وفيما يتعلق بمسألة تسجيل المحطات الأرضية ذات أكفة التنسيق المتداخلة مع بعض أراضي جورجيا المشار إليها في البند 4س) في الملحق 1، أبلغ اللجنة بأن إدارة جورجيا أرسلت رسالة تشكر فيها اللجنة وتوافق على المضي قدماً على النحو المقترح.</w:t>
      </w:r>
    </w:p>
    <w:p w14:paraId="40E3330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9</w:t>
      </w:r>
      <w:r w:rsidRPr="001F161E">
        <w:rPr>
          <w:rFonts w:eastAsia="Times New Roman"/>
          <w:rtl/>
          <w:lang w:eastAsia="en-US"/>
        </w:rPr>
        <w:tab/>
        <w:t xml:space="preserve">ورداً على سؤال من </w:t>
      </w:r>
      <w:r w:rsidRPr="001F161E">
        <w:rPr>
          <w:rFonts w:eastAsia="Times New Roman"/>
          <w:b/>
          <w:bCs/>
          <w:rtl/>
          <w:lang w:eastAsia="en-US"/>
        </w:rPr>
        <w:t>السيد هنري</w:t>
      </w:r>
      <w:r w:rsidRPr="001F161E">
        <w:rPr>
          <w:rFonts w:eastAsia="Times New Roman"/>
          <w:rtl/>
          <w:lang w:eastAsia="en-US"/>
        </w:rPr>
        <w:t xml:space="preserve"> بشأن البند 10 في الملحق 1، أكد أن رسالة تذكير أُرسلت إلى إدارة النرويج في</w:t>
      </w:r>
      <w:r w:rsidRPr="001F161E">
        <w:rPr>
          <w:rFonts w:eastAsia="Times New Roman" w:hint="cs"/>
          <w:rtl/>
          <w:lang w:eastAsia="en-US"/>
        </w:rPr>
        <w:t> </w:t>
      </w:r>
      <w:r w:rsidRPr="001F161E">
        <w:rPr>
          <w:rFonts w:eastAsia="Times New Roman"/>
          <w:rtl/>
          <w:lang w:eastAsia="en-US"/>
        </w:rPr>
        <w:t>1</w:t>
      </w:r>
      <w:r w:rsidRPr="001F161E">
        <w:rPr>
          <w:rFonts w:eastAsia="Times New Roman" w:hint="cs"/>
          <w:rtl/>
          <w:lang w:eastAsia="en-US"/>
        </w:rPr>
        <w:t> </w:t>
      </w:r>
      <w:r w:rsidRPr="001F161E">
        <w:rPr>
          <w:rFonts w:eastAsia="Times New Roman"/>
          <w:rtl/>
          <w:lang w:eastAsia="en-US"/>
        </w:rPr>
        <w:t xml:space="preserve">يونيو 2023 بشأن الخدمات الساتلية </w:t>
      </w:r>
      <w:r w:rsidRPr="001F161E">
        <w:rPr>
          <w:rFonts w:eastAsia="Times New Roman"/>
          <w:lang w:eastAsia="en-US" w:bidi="ar-SY"/>
        </w:rPr>
        <w:t>Starlink</w:t>
      </w:r>
      <w:r w:rsidRPr="001F161E">
        <w:rPr>
          <w:rFonts w:eastAsia="Times New Roman"/>
          <w:rtl/>
          <w:lang w:eastAsia="en-US"/>
        </w:rPr>
        <w:t xml:space="preserve"> في أراضي جمهورية إيران الإسلامية التي لم يرد منها رد حتى الآن. وقد أدت مراسلات أخرى مع إدارة جمهورية إيران الإسلامية إلى تقديم مساهمة أكثر تفصيلاً من تلك الإدارة، ترد في الوثيقة </w:t>
      </w:r>
      <w:r w:rsidRPr="001F161E">
        <w:rPr>
          <w:rFonts w:eastAsia="Times New Roman"/>
          <w:lang w:eastAsia="en-US"/>
        </w:rPr>
        <w:t>RRB23</w:t>
      </w:r>
      <w:r w:rsidRPr="001F161E">
        <w:rPr>
          <w:rFonts w:eastAsia="Times New Roman"/>
          <w:lang w:eastAsia="en-US"/>
        </w:rPr>
        <w:noBreakHyphen/>
        <w:t>2/10</w:t>
      </w:r>
      <w:r w:rsidRPr="001F161E">
        <w:rPr>
          <w:rFonts w:eastAsia="Times New Roman"/>
          <w:rtl/>
          <w:lang w:eastAsia="en-US"/>
        </w:rPr>
        <w:t>، وسيجري تناولها في إطار البند 8 من جدول الأعمال.</w:t>
      </w:r>
    </w:p>
    <w:p w14:paraId="672A50C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3</w:t>
      </w:r>
      <w:r w:rsidRPr="001F161E">
        <w:rPr>
          <w:rFonts w:eastAsia="Times New Roman"/>
          <w:lang w:eastAsia="en-US" w:bidi="ar-SY"/>
        </w:rPr>
        <w:t>.</w:t>
      </w:r>
      <w:r w:rsidRPr="001F161E">
        <w:rPr>
          <w:rFonts w:eastAsia="Times New Roman"/>
          <w:rtl/>
          <w:lang w:eastAsia="en-US"/>
        </w:rPr>
        <w:t>10</w:t>
      </w:r>
      <w:r w:rsidRPr="001F161E">
        <w:rPr>
          <w:rFonts w:eastAsia="Times New Roman"/>
          <w:rtl/>
          <w:lang w:eastAsia="en-US"/>
        </w:rPr>
        <w:tab/>
      </w:r>
      <w:r w:rsidRPr="001F161E">
        <w:rPr>
          <w:rFonts w:eastAsia="Times New Roman"/>
          <w:b/>
          <w:bCs/>
          <w:rtl/>
          <w:lang w:eastAsia="en-US"/>
        </w:rPr>
        <w:t xml:space="preserve">أحاطت </w:t>
      </w:r>
      <w:r w:rsidRPr="001F161E">
        <w:rPr>
          <w:rFonts w:eastAsia="Times New Roman"/>
          <w:rtl/>
          <w:lang w:eastAsia="en-US"/>
        </w:rPr>
        <w:t xml:space="preserve">اللجنة </w:t>
      </w:r>
      <w:r w:rsidRPr="001F161E">
        <w:rPr>
          <w:rFonts w:eastAsia="Times New Roman"/>
          <w:b/>
          <w:bCs/>
          <w:rtl/>
          <w:lang w:eastAsia="en-US"/>
        </w:rPr>
        <w:t xml:space="preserve">علماً </w:t>
      </w:r>
      <w:r w:rsidRPr="001F161E">
        <w:rPr>
          <w:rFonts w:eastAsia="Times New Roman"/>
          <w:rtl/>
          <w:lang w:eastAsia="en-US"/>
        </w:rPr>
        <w:t>بالفقرة 1 من الوثيقة RRB23-2/13(Rev.1) والملحق 1، بشأن الإجراءات الناشئة عن قرارات الاجتماع الثاني والتسعين للجنة.</w:t>
      </w:r>
    </w:p>
    <w:p w14:paraId="5D6A31C5"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spacing w:val="-6"/>
          <w:kern w:val="14"/>
          <w:sz w:val="24"/>
          <w:szCs w:val="24"/>
          <w:lang w:eastAsia="en-US" w:bidi="ar-SY"/>
        </w:rPr>
      </w:pPr>
      <w:r w:rsidRPr="001F161E">
        <w:rPr>
          <w:rFonts w:eastAsia="Times New Roman"/>
          <w:b/>
          <w:bCs/>
          <w:spacing w:val="-6"/>
          <w:kern w:val="14"/>
          <w:sz w:val="24"/>
          <w:szCs w:val="24"/>
          <w:rtl/>
          <w:lang w:eastAsia="en-US" w:bidi="ar-EG"/>
        </w:rPr>
        <w:t xml:space="preserve">معالجة بطاقات التبليغ عن أنظمة الأرض والأنظمة الفضائية (الفقرة 2 والملحقان </w:t>
      </w:r>
      <w:r w:rsidRPr="001F161E">
        <w:rPr>
          <w:rFonts w:eastAsia="Times New Roman"/>
          <w:b/>
          <w:bCs/>
          <w:spacing w:val="-6"/>
          <w:kern w:val="14"/>
          <w:sz w:val="24"/>
          <w:szCs w:val="24"/>
          <w:lang w:eastAsia="en-US" w:bidi="ar-EG"/>
        </w:rPr>
        <w:t>2</w:t>
      </w:r>
      <w:r w:rsidRPr="001F161E">
        <w:rPr>
          <w:rFonts w:eastAsia="Times New Roman" w:hint="cs"/>
          <w:b/>
          <w:bCs/>
          <w:spacing w:val="-6"/>
          <w:kern w:val="14"/>
          <w:sz w:val="24"/>
          <w:szCs w:val="24"/>
          <w:rtl/>
          <w:lang w:eastAsia="en-US" w:bidi="ar-SY"/>
        </w:rPr>
        <w:t xml:space="preserve"> و</w:t>
      </w:r>
      <w:r w:rsidRPr="001F161E">
        <w:rPr>
          <w:rFonts w:eastAsia="Times New Roman"/>
          <w:b/>
          <w:bCs/>
          <w:spacing w:val="-6"/>
          <w:kern w:val="14"/>
          <w:sz w:val="24"/>
          <w:szCs w:val="24"/>
          <w:lang w:eastAsia="en-US" w:bidi="ar-SY"/>
        </w:rPr>
        <w:t>3</w:t>
      </w:r>
      <w:r w:rsidRPr="001F161E">
        <w:rPr>
          <w:rFonts w:eastAsia="Times New Roman" w:hint="cs"/>
          <w:b/>
          <w:bCs/>
          <w:spacing w:val="-6"/>
          <w:kern w:val="14"/>
          <w:sz w:val="24"/>
          <w:szCs w:val="24"/>
          <w:rtl/>
          <w:lang w:eastAsia="en-US" w:bidi="ar-SY"/>
        </w:rPr>
        <w:t xml:space="preserve"> بالوثيقة</w:t>
      </w:r>
      <w:r w:rsidRPr="001F161E">
        <w:rPr>
          <w:rFonts w:eastAsia="Times New Roman" w:hint="cs"/>
          <w:b/>
          <w:bCs/>
          <w:spacing w:val="-6"/>
          <w:kern w:val="14"/>
          <w:sz w:val="24"/>
          <w:szCs w:val="24"/>
          <w:rtl/>
          <w:lang w:eastAsia="en-US" w:bidi="ar-EG"/>
        </w:rPr>
        <w:t xml:space="preserve"> </w:t>
      </w:r>
      <w:r w:rsidRPr="001F161E">
        <w:rPr>
          <w:rFonts w:eastAsia="Times New Roman"/>
          <w:b/>
          <w:bCs/>
          <w:spacing w:val="-6"/>
          <w:kern w:val="14"/>
          <w:sz w:val="24"/>
          <w:szCs w:val="24"/>
          <w:lang w:eastAsia="en-US" w:bidi="ar-EG"/>
        </w:rPr>
        <w:t>RRB23</w:t>
      </w:r>
      <w:r w:rsidRPr="001F161E">
        <w:rPr>
          <w:rFonts w:eastAsia="Times New Roman"/>
          <w:b/>
          <w:bCs/>
          <w:spacing w:val="-6"/>
          <w:kern w:val="14"/>
          <w:sz w:val="24"/>
          <w:szCs w:val="24"/>
          <w:lang w:eastAsia="en-US" w:bidi="ar-EG"/>
        </w:rPr>
        <w:noBreakHyphen/>
        <w:t>2/13(Rev.1)</w:t>
      </w:r>
      <w:r w:rsidRPr="001F161E">
        <w:rPr>
          <w:rFonts w:eastAsia="Times New Roman" w:hint="cs"/>
          <w:b/>
          <w:bCs/>
          <w:spacing w:val="-6"/>
          <w:kern w:val="14"/>
          <w:sz w:val="24"/>
          <w:szCs w:val="24"/>
          <w:rtl/>
          <w:lang w:eastAsia="en-US" w:bidi="ar-EG"/>
        </w:rPr>
        <w:t>)</w:t>
      </w:r>
    </w:p>
    <w:p w14:paraId="4E042AF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4" w:name="_Hlk138799055"/>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11</w:t>
      </w:r>
      <w:r w:rsidRPr="001F161E">
        <w:rPr>
          <w:rFonts w:eastAsia="Times New Roman"/>
          <w:rtl/>
          <w:lang w:eastAsia="en-US"/>
        </w:rPr>
        <w:tab/>
        <w:t xml:space="preserve">أشار </w:t>
      </w:r>
      <w:r w:rsidRPr="001F161E">
        <w:rPr>
          <w:rFonts w:eastAsia="Times New Roman"/>
          <w:b/>
          <w:bCs/>
          <w:rtl/>
          <w:lang w:eastAsia="en-US"/>
        </w:rPr>
        <w:t>السيد فاسيلييف (رئيس دائرة الخدمات الأرضية)</w:t>
      </w:r>
      <w:r w:rsidRPr="001F161E">
        <w:rPr>
          <w:rFonts w:eastAsia="Times New Roman"/>
          <w:rtl/>
          <w:lang w:eastAsia="en-US"/>
        </w:rPr>
        <w:t xml:space="preserve"> إلى الملحق 2 بالوثيقة RRB23-2/3(Rev.1)، بشأن معالجة بطاقات التبليغ عن خدمات الأرض، واسترعى الانتباه إلى الجداول الواردة فيها، وإلى الفقرة 2 من تلك الوثيقة، التي تبرز استعراض النتائج من أجل منح الحقوق الكاملة لمحطات إدارة ليتوانيا في الخدمة المتنقلة البرية التي كانت تعمل من قبل على أساس عدم التداخل، تمشياً مع القرار الذي اتخذته اللجنة في اجتماعها السابق.</w:t>
      </w:r>
      <w:bookmarkEnd w:id="4"/>
    </w:p>
    <w:p w14:paraId="10F1C5E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12</w:t>
      </w:r>
      <w:r w:rsidRPr="001F161E">
        <w:rPr>
          <w:rFonts w:eastAsia="Times New Roman"/>
          <w:rtl/>
          <w:lang w:eastAsia="en-US"/>
        </w:rPr>
        <w:tab/>
        <w:t xml:space="preserve">واسترعى </w:t>
      </w:r>
      <w:r w:rsidRPr="001F161E">
        <w:rPr>
          <w:rFonts w:eastAsia="Times New Roman"/>
          <w:b/>
          <w:bCs/>
          <w:rtl/>
          <w:lang w:eastAsia="en-US"/>
        </w:rPr>
        <w:t xml:space="preserve">السيد فاليه (رئيس دائرة الخدمات الفضائية) </w:t>
      </w:r>
      <w:r w:rsidRPr="001F161E">
        <w:rPr>
          <w:rFonts w:eastAsia="Times New Roman"/>
          <w:rtl/>
          <w:lang w:eastAsia="en-US"/>
        </w:rPr>
        <w:t>الانتباه إلى جداول معالجة بطاقات التبليغ عن الشبكات الساتلية الواردة في الملحق 3 بالوثيقة RRB2-23 13(Rev.1).</w:t>
      </w:r>
    </w:p>
    <w:p w14:paraId="2642569C"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3</w:t>
      </w:r>
      <w:r w:rsidRPr="001F161E">
        <w:rPr>
          <w:rFonts w:eastAsia="Times New Roman"/>
          <w:spacing w:val="-2"/>
          <w:lang w:eastAsia="en-US" w:bidi="ar-SY"/>
        </w:rPr>
        <w:t>.</w:t>
      </w:r>
      <w:r w:rsidRPr="001F161E">
        <w:rPr>
          <w:rFonts w:eastAsia="Times New Roman"/>
          <w:spacing w:val="-2"/>
          <w:rtl/>
          <w:lang w:eastAsia="en-US"/>
        </w:rPr>
        <w:t>13</w:t>
      </w:r>
      <w:r w:rsidRPr="001F161E">
        <w:rPr>
          <w:rFonts w:eastAsia="Times New Roman"/>
          <w:spacing w:val="-2"/>
          <w:rtl/>
          <w:lang w:eastAsia="en-US"/>
        </w:rPr>
        <w:tab/>
        <w:t xml:space="preserve">وقال، رداً على أسئلة من </w:t>
      </w:r>
      <w:r w:rsidRPr="001F161E">
        <w:rPr>
          <w:rFonts w:eastAsia="Times New Roman"/>
          <w:b/>
          <w:bCs/>
          <w:spacing w:val="-2"/>
          <w:rtl/>
          <w:lang w:eastAsia="en-US"/>
        </w:rPr>
        <w:t>السيد هنري</w:t>
      </w:r>
      <w:r w:rsidRPr="001F161E">
        <w:rPr>
          <w:rFonts w:eastAsia="Times New Roman"/>
          <w:spacing w:val="-2"/>
          <w:rtl/>
          <w:lang w:eastAsia="en-US"/>
        </w:rPr>
        <w:t xml:space="preserve"> </w:t>
      </w:r>
      <w:r w:rsidRPr="001F161E">
        <w:rPr>
          <w:rFonts w:eastAsia="Times New Roman"/>
          <w:b/>
          <w:bCs/>
          <w:spacing w:val="-2"/>
          <w:rtl/>
          <w:lang w:eastAsia="en-US"/>
        </w:rPr>
        <w:t xml:space="preserve">والرئيس </w:t>
      </w:r>
      <w:r w:rsidRPr="001F161E">
        <w:rPr>
          <w:rFonts w:eastAsia="Times New Roman"/>
          <w:spacing w:val="-2"/>
          <w:rtl/>
          <w:lang w:eastAsia="en-US"/>
        </w:rPr>
        <w:t>و</w:t>
      </w:r>
      <w:r w:rsidRPr="001F161E">
        <w:rPr>
          <w:rFonts w:eastAsia="Times New Roman"/>
          <w:b/>
          <w:bCs/>
          <w:spacing w:val="-2"/>
          <w:rtl/>
          <w:lang w:eastAsia="en-US"/>
        </w:rPr>
        <w:t>السيدة مانيبالي</w:t>
      </w:r>
      <w:r w:rsidRPr="001F161E">
        <w:rPr>
          <w:rFonts w:eastAsia="Times New Roman"/>
          <w:spacing w:val="-2"/>
          <w:rtl/>
          <w:lang w:eastAsia="en-US"/>
        </w:rPr>
        <w:t>، إن حواشي الجدولين 3 و4 دخيلة وينبغي حذفها. وتُبرز الزيادة في أوقات المعالجة في الأشهر الظاهرة في الجدول 2 حالة مؤقتة: كلما كان هناك ارتفاع في عدد الطلبات الواردة (كما هو الحال في ديسمبر 2022 - 44 شبكة)، يتم الشعور بالتأثير على أوقات المعالجة في الأشهر التالية نظراً لاستيعاب الذروة.</w:t>
      </w:r>
    </w:p>
    <w:p w14:paraId="5A0165C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14</w:t>
      </w:r>
      <w:r w:rsidRPr="001F161E">
        <w:rPr>
          <w:rFonts w:eastAsia="Times New Roman"/>
          <w:rtl/>
          <w:lang w:eastAsia="en-US"/>
        </w:rPr>
        <w:tab/>
      </w:r>
      <w:r w:rsidRPr="001F161E">
        <w:rPr>
          <w:rFonts w:eastAsia="Times New Roman"/>
          <w:b/>
          <w:bCs/>
          <w:rtl/>
          <w:lang w:eastAsia="en-US"/>
        </w:rPr>
        <w:t xml:space="preserve">وأحاطت </w:t>
      </w:r>
      <w:r w:rsidRPr="001F161E">
        <w:rPr>
          <w:rFonts w:eastAsia="Times New Roman"/>
          <w:rtl/>
          <w:lang w:eastAsia="en-US"/>
        </w:rPr>
        <w:t xml:space="preserve">اللجنة </w:t>
      </w:r>
      <w:r w:rsidRPr="001F161E">
        <w:rPr>
          <w:rFonts w:eastAsia="Times New Roman"/>
          <w:b/>
          <w:bCs/>
          <w:rtl/>
          <w:lang w:eastAsia="en-US"/>
        </w:rPr>
        <w:t xml:space="preserve">علماً </w:t>
      </w:r>
      <w:r w:rsidRPr="001F161E">
        <w:rPr>
          <w:rFonts w:eastAsia="Times New Roman"/>
          <w:rtl/>
          <w:lang w:eastAsia="en-US"/>
        </w:rPr>
        <w:t>بالفقرة 2 من الوثيقة RRB23-2/13(Rev.1) والملحقين 2 و3، بشأن معالجة بطاقات التبليغ عن أنظمة الأرض والأنظمة الفضائية وشجعت المكتب على بذل جميع الجهود لمعالجة بطاقات التبليغ في غضون المهل الزمنية التنظيمية.</w:t>
      </w:r>
    </w:p>
    <w:p w14:paraId="02AA6B99"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rtl/>
          <w:lang w:eastAsia="en-US" w:bidi="ar-SY"/>
        </w:rPr>
      </w:pPr>
      <w:r w:rsidRPr="001F161E">
        <w:rPr>
          <w:rFonts w:eastAsia="Times New Roman"/>
          <w:b/>
          <w:bCs/>
          <w:kern w:val="14"/>
          <w:sz w:val="24"/>
          <w:szCs w:val="24"/>
          <w:rtl/>
          <w:lang w:eastAsia="en-US"/>
        </w:rPr>
        <w:t xml:space="preserve">تنفيذ استرداد تكاليف معالجة بطاقات التبليغ عن الشبكات الساتلية (الفقرة 3 </w:t>
      </w:r>
      <w:r w:rsidRPr="001F161E">
        <w:rPr>
          <w:rFonts w:eastAsia="Times New Roman" w:hint="cs"/>
          <w:b/>
          <w:bCs/>
          <w:kern w:val="14"/>
          <w:sz w:val="24"/>
          <w:szCs w:val="24"/>
          <w:rtl/>
          <w:lang w:eastAsia="en-US" w:bidi="ar-EG"/>
        </w:rPr>
        <w:t xml:space="preserve">والملحق </w:t>
      </w:r>
      <w:r w:rsidRPr="001F161E">
        <w:rPr>
          <w:rFonts w:eastAsia="Times New Roman"/>
          <w:b/>
          <w:bCs/>
          <w:kern w:val="14"/>
          <w:sz w:val="24"/>
          <w:szCs w:val="24"/>
          <w:lang w:eastAsia="en-US" w:bidi="ar-EG"/>
        </w:rPr>
        <w:t>4</w:t>
      </w:r>
      <w:r w:rsidRPr="001F161E">
        <w:rPr>
          <w:rFonts w:eastAsia="Times New Roman" w:hint="cs"/>
          <w:b/>
          <w:bCs/>
          <w:kern w:val="14"/>
          <w:sz w:val="24"/>
          <w:szCs w:val="24"/>
          <w:rtl/>
          <w:lang w:eastAsia="en-US" w:bidi="ar-EG"/>
        </w:rPr>
        <w:t xml:space="preserve"> بالوثيقة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2/13(Rev.1)</w:t>
      </w:r>
      <w:r w:rsidRPr="001F161E">
        <w:rPr>
          <w:rFonts w:eastAsia="Calibri" w:hint="cs"/>
          <w:b/>
          <w:bCs/>
          <w:kern w:val="14"/>
          <w:sz w:val="24"/>
          <w:szCs w:val="24"/>
          <w:rtl/>
          <w:lang w:eastAsia="en-US" w:bidi="ar-EG"/>
        </w:rPr>
        <w:t>)</w:t>
      </w:r>
    </w:p>
    <w:p w14:paraId="5EEE7A10"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15</w:t>
      </w:r>
      <w:r w:rsidRPr="001F161E">
        <w:rPr>
          <w:rFonts w:eastAsia="Times New Roman"/>
          <w:rtl/>
          <w:lang w:eastAsia="en-US"/>
        </w:rPr>
        <w:tab/>
        <w:t>و</w:t>
      </w:r>
      <w:r w:rsidRPr="001F161E">
        <w:rPr>
          <w:rFonts w:eastAsia="Times New Roman"/>
          <w:b/>
          <w:bCs/>
          <w:rtl/>
          <w:lang w:eastAsia="en-US"/>
        </w:rPr>
        <w:t>أخذت</w:t>
      </w:r>
      <w:r w:rsidRPr="001F161E">
        <w:rPr>
          <w:rFonts w:eastAsia="Times New Roman"/>
          <w:rtl/>
          <w:lang w:eastAsia="en-US"/>
        </w:rPr>
        <w:t xml:space="preserve"> اللجنة </w:t>
      </w:r>
      <w:r w:rsidRPr="001F161E">
        <w:rPr>
          <w:rFonts w:eastAsia="Times New Roman"/>
          <w:b/>
          <w:bCs/>
          <w:rtl/>
          <w:lang w:eastAsia="en-US"/>
        </w:rPr>
        <w:t xml:space="preserve">علماً </w:t>
      </w:r>
      <w:r w:rsidRPr="001F161E">
        <w:rPr>
          <w:rFonts w:eastAsia="Times New Roman"/>
          <w:rtl/>
          <w:lang w:eastAsia="en-US"/>
        </w:rPr>
        <w:t>بالفقرتين 1.3 و2.3 من الوثيقة RRB23-2/13(Rev.1)، المتعلقتين بالمدفوعات المتأخرة وأنشطة المجلس، على التوالي، والملحق 4 فيما يخص تنفيذ استرداد تكاليف بطاقات التبليغ عن الشبكات الساتلية.</w:t>
      </w:r>
      <w:r w:rsidRPr="001F161E">
        <w:rPr>
          <w:rFonts w:eastAsia="Times New Roman" w:hint="cs"/>
          <w:rtl/>
          <w:lang w:eastAsia="en-US"/>
        </w:rPr>
        <w:t xml:space="preserve"> </w:t>
      </w:r>
      <w:bookmarkStart w:id="5" w:name="_Hlk139715027"/>
      <w:r w:rsidRPr="001F161E">
        <w:rPr>
          <w:rFonts w:eastAsia="Times New Roman" w:hint="cs"/>
          <w:rtl/>
          <w:lang w:eastAsia="en-US"/>
        </w:rPr>
        <w:t>وأخذت</w:t>
      </w:r>
      <w:r w:rsidRPr="001F161E">
        <w:rPr>
          <w:rFonts w:eastAsia="Times New Roman"/>
          <w:rtl/>
          <w:lang w:eastAsia="en-US"/>
        </w:rPr>
        <w:t xml:space="preserve"> اللجنة علما</w:t>
      </w:r>
      <w:r w:rsidRPr="001F161E">
        <w:rPr>
          <w:rFonts w:eastAsia="Times New Roman" w:hint="cs"/>
          <w:rtl/>
          <w:lang w:eastAsia="en-US"/>
        </w:rPr>
        <w:t>ً</w:t>
      </w:r>
      <w:r w:rsidRPr="001F161E">
        <w:rPr>
          <w:rFonts w:eastAsia="Times New Roman"/>
          <w:rtl/>
          <w:lang w:eastAsia="en-US"/>
        </w:rPr>
        <w:t xml:space="preserve"> أيضا</w:t>
      </w:r>
      <w:r w:rsidRPr="001F161E">
        <w:rPr>
          <w:rFonts w:eastAsia="Times New Roman" w:hint="cs"/>
          <w:rtl/>
          <w:lang w:eastAsia="en-US"/>
        </w:rPr>
        <w:t>ً</w:t>
      </w:r>
      <w:r w:rsidRPr="001F161E">
        <w:rPr>
          <w:rFonts w:eastAsia="Times New Roman"/>
          <w:rtl/>
          <w:lang w:eastAsia="en-US"/>
        </w:rPr>
        <w:t xml:space="preserve"> بالإجراءات المتخذة وشكرت المكتب والفريق الاستشاري للاتصالات الراديوية على جهودهما في هذا الشأن.</w:t>
      </w:r>
    </w:p>
    <w:p w14:paraId="7DCD9B77" w14:textId="77777777" w:rsidR="001F161E" w:rsidRPr="001F161E" w:rsidRDefault="001F161E" w:rsidP="001F161E">
      <w:pPr>
        <w:tabs>
          <w:tab w:val="clear" w:pos="794"/>
          <w:tab w:val="left" w:pos="1134"/>
          <w:tab w:val="left" w:pos="1871"/>
          <w:tab w:val="left" w:pos="2268"/>
        </w:tabs>
        <w:rPr>
          <w:rFonts w:eastAsia="Times New Roman"/>
          <w:b/>
          <w:bCs/>
          <w:lang w:val="ar-SA" w:eastAsia="en-US" w:bidi="ar-SY"/>
        </w:rPr>
      </w:pPr>
      <w:r w:rsidRPr="001F161E">
        <w:rPr>
          <w:rFonts w:eastAsia="Times New Roman"/>
          <w:b/>
          <w:bCs/>
          <w:rtl/>
          <w:lang w:eastAsia="en-US"/>
        </w:rPr>
        <w:t>تقارير عن تداخلات ضارة و/أو مخالفات للوائح الراديو (المادة 15 من لوائح الراديو) (</w:t>
      </w:r>
      <w:r w:rsidRPr="001F161E">
        <w:rPr>
          <w:rFonts w:eastAsia="Times New Roman" w:hint="cs"/>
          <w:b/>
          <w:bCs/>
          <w:rtl/>
          <w:lang w:eastAsia="en-US"/>
        </w:rPr>
        <w:t xml:space="preserve">الفقرة </w:t>
      </w:r>
      <w:r w:rsidRPr="001F161E">
        <w:rPr>
          <w:rFonts w:eastAsia="Times New Roman"/>
          <w:b/>
          <w:bCs/>
          <w:lang w:eastAsia="en-US"/>
        </w:rPr>
        <w:t>4</w:t>
      </w:r>
      <w:r w:rsidRPr="001F161E">
        <w:rPr>
          <w:rFonts w:eastAsia="Times New Roman" w:hint="cs"/>
          <w:b/>
          <w:bCs/>
          <w:rtl/>
          <w:lang w:eastAsia="en-US" w:bidi="ar-SY"/>
        </w:rPr>
        <w:t xml:space="preserve"> بالوثيقة </w:t>
      </w:r>
      <w:r w:rsidRPr="001F161E">
        <w:rPr>
          <w:rFonts w:eastAsia="Times New Roman"/>
          <w:b/>
          <w:bCs/>
          <w:lang w:eastAsia="en-US"/>
        </w:rPr>
        <w:t>RRB23</w:t>
      </w:r>
      <w:r w:rsidRPr="001F161E">
        <w:rPr>
          <w:rFonts w:eastAsia="Times New Roman"/>
          <w:b/>
          <w:bCs/>
          <w:lang w:eastAsia="en-US"/>
        </w:rPr>
        <w:noBreakHyphen/>
        <w:t>2/13(Rev.1)</w:t>
      </w:r>
      <w:r w:rsidRPr="001F161E">
        <w:rPr>
          <w:rFonts w:eastAsia="Times New Roman" w:hint="cs"/>
          <w:b/>
          <w:bCs/>
          <w:rtl/>
          <w:lang w:eastAsia="en-US"/>
        </w:rPr>
        <w:t xml:space="preserve"> والإضافة </w:t>
      </w:r>
      <w:r w:rsidRPr="001F161E">
        <w:rPr>
          <w:rFonts w:eastAsia="Times New Roman"/>
          <w:b/>
          <w:bCs/>
          <w:lang w:eastAsia="en-US"/>
        </w:rPr>
        <w:t>1</w:t>
      </w:r>
      <w:r w:rsidRPr="001F161E">
        <w:rPr>
          <w:rFonts w:eastAsia="Times New Roman" w:hint="cs"/>
          <w:b/>
          <w:bCs/>
          <w:rtl/>
          <w:lang w:eastAsia="en-US" w:bidi="ar-SY"/>
        </w:rPr>
        <w:t xml:space="preserve"> والوثيقة </w:t>
      </w:r>
      <w:r w:rsidRPr="001F161E">
        <w:rPr>
          <w:rFonts w:eastAsia="Times New Roman"/>
          <w:b/>
          <w:bCs/>
          <w:lang w:eastAsia="en-US"/>
        </w:rPr>
        <w:t>RRB23-2/DELAYED/3</w:t>
      </w:r>
      <w:r w:rsidRPr="001F161E">
        <w:rPr>
          <w:rFonts w:eastAsia="Times New Roman" w:hint="cs"/>
          <w:b/>
          <w:bCs/>
          <w:rtl/>
          <w:lang w:eastAsia="en-US"/>
        </w:rPr>
        <w:t>)</w:t>
      </w:r>
    </w:p>
    <w:p w14:paraId="53D22B6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6" w:name="_Hlk139715037"/>
      <w:bookmarkStart w:id="7" w:name="_Hlk139715412"/>
      <w:bookmarkEnd w:id="5"/>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16</w:t>
      </w:r>
      <w:r w:rsidRPr="001F161E">
        <w:rPr>
          <w:rFonts w:eastAsia="Times New Roman"/>
          <w:rtl/>
          <w:lang w:eastAsia="en-US"/>
        </w:rPr>
        <w:tab/>
      </w:r>
      <w:r w:rsidRPr="001F161E">
        <w:rPr>
          <w:rFonts w:eastAsia="Times New Roman"/>
          <w:b/>
          <w:bCs/>
          <w:rtl/>
          <w:lang w:eastAsia="en-US"/>
        </w:rPr>
        <w:t xml:space="preserve">أحاطت </w:t>
      </w:r>
      <w:r w:rsidRPr="001F161E">
        <w:rPr>
          <w:rFonts w:eastAsia="Times New Roman"/>
          <w:rtl/>
          <w:lang w:eastAsia="en-US"/>
        </w:rPr>
        <w:t xml:space="preserve">اللجنة </w:t>
      </w:r>
      <w:r w:rsidRPr="001F161E">
        <w:rPr>
          <w:rFonts w:eastAsia="Times New Roman"/>
          <w:b/>
          <w:bCs/>
          <w:rtl/>
          <w:lang w:eastAsia="en-US"/>
        </w:rPr>
        <w:t xml:space="preserve">علماً </w:t>
      </w:r>
      <w:r w:rsidRPr="001F161E">
        <w:rPr>
          <w:rFonts w:eastAsia="Times New Roman"/>
          <w:rtl/>
          <w:lang w:eastAsia="en-US"/>
        </w:rPr>
        <w:t>أيضاً بالفقرة 1.4 من الوثيقة RRB23-2/13(Rev.1)، التي تتضمن إحصاءات بشأن التداخل الضار ومخالفات لوائح الراديو.</w:t>
      </w:r>
    </w:p>
    <w:bookmarkEnd w:id="6"/>
    <w:p w14:paraId="40D7DBF8"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تداخلات ضارة بالمحطات الإذاعية العاملة في نطاقات الموجات المترية</w:t>
      </w:r>
      <w:r w:rsidRPr="001F161E">
        <w:rPr>
          <w:rFonts w:eastAsia="Times New Roman" w:hint="cs"/>
          <w:b/>
          <w:bCs/>
          <w:kern w:val="14"/>
          <w:sz w:val="24"/>
          <w:szCs w:val="24"/>
          <w:rtl/>
          <w:lang w:eastAsia="en-US" w:bidi="ar-SY"/>
        </w:rPr>
        <w:t xml:space="preserve"> </w:t>
      </w:r>
      <w:r w:rsidRPr="001F161E">
        <w:rPr>
          <w:rFonts w:eastAsia="Times New Roman"/>
          <w:b/>
          <w:bCs/>
          <w:kern w:val="14"/>
          <w:sz w:val="24"/>
          <w:szCs w:val="24"/>
          <w:lang w:eastAsia="en-US" w:bidi="ar-SY"/>
        </w:rPr>
        <w:t>(VHF)</w:t>
      </w:r>
      <w:r w:rsidRPr="001F161E">
        <w:rPr>
          <w:rFonts w:eastAsia="Times New Roman" w:hint="cs"/>
          <w:b/>
          <w:bCs/>
          <w:kern w:val="14"/>
          <w:sz w:val="24"/>
          <w:szCs w:val="24"/>
          <w:rtl/>
          <w:lang w:eastAsia="en-US" w:bidi="ar-SY"/>
        </w:rPr>
        <w:t>/</w:t>
      </w:r>
      <w:r w:rsidRPr="001F161E">
        <w:rPr>
          <w:rFonts w:eastAsia="Times New Roman"/>
          <w:b/>
          <w:bCs/>
          <w:kern w:val="14"/>
          <w:sz w:val="24"/>
          <w:szCs w:val="24"/>
          <w:rtl/>
          <w:lang w:eastAsia="en-US" w:bidi="ar-EG"/>
        </w:rPr>
        <w:t>الديسيمترية (</w:t>
      </w:r>
      <w:r w:rsidRPr="001F161E">
        <w:rPr>
          <w:rFonts w:eastAsia="Times New Roman"/>
          <w:b/>
          <w:bCs/>
          <w:kern w:val="14"/>
          <w:sz w:val="24"/>
          <w:szCs w:val="24"/>
          <w:lang w:eastAsia="en-US" w:bidi="ar-SY"/>
        </w:rPr>
        <w:t>UHF</w:t>
      </w:r>
      <w:r w:rsidRPr="001F161E">
        <w:rPr>
          <w:rFonts w:eastAsia="Times New Roman"/>
          <w:b/>
          <w:bCs/>
          <w:kern w:val="14"/>
          <w:sz w:val="24"/>
          <w:szCs w:val="24"/>
          <w:rtl/>
          <w:lang w:eastAsia="en-US" w:bidi="ar-EG"/>
        </w:rPr>
        <w:t>) بين إيطاليا والبلدان المجاورة لها</w:t>
      </w:r>
    </w:p>
    <w:p w14:paraId="341E92D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17</w:t>
      </w:r>
      <w:r w:rsidRPr="001F161E">
        <w:rPr>
          <w:rFonts w:eastAsia="Times New Roman"/>
          <w:rtl/>
          <w:lang w:eastAsia="en-US"/>
        </w:rPr>
        <w:tab/>
        <w:t xml:space="preserve">قالت </w:t>
      </w:r>
      <w:r w:rsidRPr="001F161E">
        <w:rPr>
          <w:rFonts w:eastAsia="Times New Roman"/>
          <w:b/>
          <w:bCs/>
          <w:rtl/>
          <w:lang w:eastAsia="en-US"/>
        </w:rPr>
        <w:t xml:space="preserve">السيدة غازي (رئيسة شعبة الخدمات الإذاعية/دائرة الخدمات الأرضية) </w:t>
      </w:r>
      <w:r w:rsidRPr="001F161E">
        <w:rPr>
          <w:rFonts w:eastAsia="Times New Roman"/>
          <w:rtl/>
          <w:lang w:eastAsia="en-US"/>
        </w:rPr>
        <w:t xml:space="preserve">مشيرةً إلى الفقرة 2.4 من الوثيقة </w:t>
      </w:r>
      <w:r w:rsidRPr="001F161E">
        <w:rPr>
          <w:rFonts w:eastAsia="Calibri"/>
          <w:lang w:eastAsia="en-US"/>
        </w:rPr>
        <w:t>RRB23-2/13(Rev.1)</w:t>
      </w:r>
      <w:r w:rsidRPr="001F161E">
        <w:rPr>
          <w:rFonts w:eastAsia="Times New Roman"/>
          <w:rtl/>
          <w:lang w:eastAsia="en-US"/>
        </w:rPr>
        <w:t xml:space="preserve"> والإضافة 1، بشأن التداخل الضار على المحطات الإذاعية في نطاقات الموجات المترية/الديسيمترية </w:t>
      </w:r>
      <w:r w:rsidRPr="001F161E">
        <w:rPr>
          <w:rFonts w:eastAsia="Times New Roman"/>
          <w:lang w:eastAsia="en-US" w:bidi="ar-SY"/>
        </w:rPr>
        <w:t>VHF/UHF)</w:t>
      </w:r>
      <w:r w:rsidRPr="001F161E">
        <w:rPr>
          <w:rFonts w:eastAsia="Times New Roman"/>
          <w:rtl/>
          <w:lang w:eastAsia="en-US"/>
        </w:rPr>
        <w:t>) بين إيطاليا والبلدان المجاورة لها، إن اجتماعاً تنسيقياً متعدد الأطراف نظمه المكتب في روما يوم</w:t>
      </w:r>
      <w:r w:rsidRPr="001F161E">
        <w:rPr>
          <w:rFonts w:eastAsia="Times New Roman" w:hint="cs"/>
          <w:rtl/>
          <w:lang w:eastAsia="en-US"/>
        </w:rPr>
        <w:t>َ</w:t>
      </w:r>
      <w:r w:rsidRPr="001F161E">
        <w:rPr>
          <w:rFonts w:eastAsia="Times New Roman"/>
          <w:rtl/>
          <w:lang w:eastAsia="en-US"/>
        </w:rPr>
        <w:t xml:space="preserve">ي 19 و20 يونيو 2023. ويرد في الإضافة 1 للوثيقة </w:t>
      </w:r>
      <w:r w:rsidRPr="001F161E">
        <w:rPr>
          <w:rFonts w:eastAsia="Calibri"/>
          <w:lang w:eastAsia="en-US"/>
        </w:rPr>
        <w:t>RRB23-2/13(Rev.1)</w:t>
      </w:r>
      <w:r w:rsidRPr="001F161E">
        <w:rPr>
          <w:rFonts w:eastAsia="Times New Roman"/>
          <w:rtl/>
          <w:lang w:eastAsia="en-US"/>
        </w:rPr>
        <w:t xml:space="preserve"> تقرير مفصل عن نتائج الاجتماع الذي حضرته إدارات كرواتيا وفرنسا (عن بُعد لأسباب لوجستية)، وإيطاليا ومالطة وسلوفينيا وسويسرا.</w:t>
      </w:r>
    </w:p>
    <w:p w14:paraId="13F4CCA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18</w:t>
      </w:r>
      <w:r w:rsidRPr="001F161E">
        <w:rPr>
          <w:rFonts w:eastAsia="Times New Roman"/>
          <w:rtl/>
          <w:lang w:eastAsia="en-US"/>
        </w:rPr>
        <w:tab/>
        <w:t xml:space="preserve">وعُقدت عدة اجتماعات ثنائية ومتعددة الأطراف على نحو ما أوصت به اللجنة في اجتماعها السابق (الفقرة 1.1 من الإضافة 1). وبعد اجتماع ثلاثي بين إدارات إيطاليا وكرواتيا وسلوفينيا بمشاركة المفوضية الأوروبية، لم يتم التوصل إلى توافق في الآراء بشأن الحلول النهائية للتداخل الصادر من إيطاليا في مجموعات التردد 12A و12B و12C للإذاعة السمعية الرقمية. وركزت المناقشات متعددة الأطراف حول اتفاق بلدان البحرين الأدرياتيكي والأيوني بشأن الإذاعة السمعية الرقمية وفي اجتماعات المساعي الحميدة لفريق سياسات الطيف الراديوي، المنتظمة على حلول لإزالة التداخل وضمان تنسيق القنوات/الترددات الجديدة للإذاعة </w:t>
      </w:r>
      <w:r w:rsidRPr="001F161E">
        <w:rPr>
          <w:rFonts w:eastAsia="Times New Roman"/>
          <w:lang w:eastAsia="en-US" w:bidi="ar-SY"/>
        </w:rPr>
        <w:t>DAB</w:t>
      </w:r>
      <w:r w:rsidRPr="001F161E">
        <w:rPr>
          <w:rFonts w:eastAsia="Times New Roman"/>
          <w:rtl/>
          <w:lang w:eastAsia="en-US"/>
        </w:rPr>
        <w:t xml:space="preserve"> على نحو سليم. وناقشت إيطاليا وفرنسا مسألة واحدة متبقية من مسائل الإذاعة FM. وناقشت إيطاليا وسويسرا مسألة مرسلات الإذاعة السمعية الرقمية/الإذاعة الفيديوية الرقمية للأرض الموجودة في أراضي البلد الآخر، والتي تم توقيع اتفاق ثنائي بشأنها في 20 يونيو 2023.</w:t>
      </w:r>
    </w:p>
    <w:p w14:paraId="315AF3A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3</w:t>
      </w:r>
      <w:r w:rsidRPr="001F161E">
        <w:rPr>
          <w:rFonts w:eastAsia="Times New Roman"/>
          <w:lang w:eastAsia="en-US" w:bidi="ar-SY"/>
        </w:rPr>
        <w:t>.</w:t>
      </w:r>
      <w:r w:rsidRPr="001F161E">
        <w:rPr>
          <w:rFonts w:eastAsia="Times New Roman"/>
          <w:rtl/>
          <w:lang w:eastAsia="en-US"/>
        </w:rPr>
        <w:t>19</w:t>
      </w:r>
      <w:r w:rsidRPr="001F161E">
        <w:rPr>
          <w:rFonts w:eastAsia="Times New Roman"/>
          <w:rtl/>
          <w:lang w:eastAsia="en-US"/>
        </w:rPr>
        <w:tab/>
        <w:t xml:space="preserve">وفيما يتعلق بتوصية اللجنة بأن تقدم إيطاليا قائمة وخصائص مفصلة للمحطات </w:t>
      </w:r>
      <w:r w:rsidRPr="001F161E">
        <w:rPr>
          <w:rFonts w:eastAsia="Times New Roman"/>
          <w:lang w:eastAsia="en-US" w:bidi="ar-SY"/>
        </w:rPr>
        <w:t>FM</w:t>
      </w:r>
      <w:r w:rsidRPr="001F161E">
        <w:rPr>
          <w:rFonts w:eastAsia="Times New Roman" w:hint="cs"/>
          <w:rtl/>
          <w:lang w:eastAsia="en-US" w:bidi="ar-SY"/>
        </w:rPr>
        <w:t xml:space="preserve"> </w:t>
      </w:r>
      <w:r w:rsidRPr="001F161E">
        <w:rPr>
          <w:rFonts w:eastAsia="Times New Roman"/>
          <w:rtl/>
          <w:lang w:eastAsia="en-US"/>
        </w:rPr>
        <w:t>(الفقرة 2.1 من الإضافة 1) أفادت البلدان المجاورة أنها تلقت بيانات غير صحيحة أو لم تتلق أي بيانات. غير أن إيطاليا بدأت عملية جمع البيانات على الصعيد الوطني من أجل تركيزها في قاعدة بيانات رسمية تديرها الوزارة، التي ستوفر بعد ذلك بيانات دقيقة إلى الإدارات المعنية.</w:t>
      </w:r>
      <w:bookmarkStart w:id="8" w:name="_Hlk138766994"/>
      <w:bookmarkEnd w:id="8"/>
    </w:p>
    <w:p w14:paraId="0941821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20</w:t>
      </w:r>
      <w:r w:rsidRPr="001F161E">
        <w:rPr>
          <w:rFonts w:eastAsia="Times New Roman"/>
          <w:rtl/>
          <w:lang w:eastAsia="en-US"/>
        </w:rPr>
        <w:tab/>
        <w:t xml:space="preserve">تقدم </w:t>
      </w:r>
      <w:r w:rsidRPr="001F161E">
        <w:rPr>
          <w:rFonts w:eastAsia="Times New Roman" w:hint="cs"/>
          <w:rtl/>
          <w:lang w:eastAsia="en-US"/>
        </w:rPr>
        <w:t xml:space="preserve">الفقرة </w:t>
      </w:r>
      <w:r w:rsidRPr="001F161E">
        <w:rPr>
          <w:rFonts w:eastAsia="Times New Roman"/>
          <w:lang w:eastAsia="en-US"/>
        </w:rPr>
        <w:t>3.1</w:t>
      </w:r>
      <w:r w:rsidRPr="001F161E">
        <w:rPr>
          <w:rFonts w:eastAsia="Times New Roman" w:hint="cs"/>
          <w:rtl/>
          <w:lang w:eastAsia="en-US" w:bidi="ar-EG"/>
        </w:rPr>
        <w:t xml:space="preserve"> من </w:t>
      </w:r>
      <w:r w:rsidRPr="001F161E">
        <w:rPr>
          <w:rFonts w:eastAsia="Times New Roman"/>
          <w:rtl/>
          <w:lang w:eastAsia="en-US"/>
        </w:rPr>
        <w:t xml:space="preserve">الإضافة 1 تقريراً عن العمل المتعلق بتوصية اللجنة بأن تبلغ إيطاليا البلدان المجاورة بخطة العمل الخاصة بخطتها للإذاعة السمعية/التلفزيونية الرقمية للأرض </w:t>
      </w:r>
      <w:r w:rsidRPr="001F161E">
        <w:rPr>
          <w:rFonts w:eastAsia="Times New Roman"/>
          <w:lang w:eastAsia="en-US"/>
        </w:rPr>
        <w:t>(</w:t>
      </w:r>
      <w:r w:rsidRPr="001F161E">
        <w:rPr>
          <w:rFonts w:eastAsia="Times New Roman"/>
          <w:lang w:eastAsia="en-US" w:bidi="ar-SY"/>
        </w:rPr>
        <w:t>T-DAB/TV</w:t>
      </w:r>
      <w:r w:rsidRPr="001F161E">
        <w:rPr>
          <w:rFonts w:eastAsia="Times New Roman"/>
          <w:lang w:eastAsia="en-US"/>
        </w:rPr>
        <w:t>)</w:t>
      </w:r>
      <w:r w:rsidRPr="001F161E">
        <w:rPr>
          <w:rFonts w:eastAsia="Times New Roman"/>
          <w:rtl/>
          <w:lang w:eastAsia="en-US" w:bidi="ar-SY"/>
        </w:rPr>
        <w:t xml:space="preserve"> </w:t>
      </w:r>
      <w:r w:rsidRPr="001F161E">
        <w:rPr>
          <w:rFonts w:eastAsia="Times New Roman"/>
          <w:rtl/>
          <w:lang w:eastAsia="en-US"/>
        </w:rPr>
        <w:t xml:space="preserve">في النطاق </w:t>
      </w:r>
      <w:r w:rsidRPr="001F161E">
        <w:rPr>
          <w:rFonts w:eastAsia="Times New Roman"/>
          <w:lang w:eastAsia="en-US" w:bidi="ar-SY"/>
        </w:rPr>
        <w:t>III</w:t>
      </w:r>
      <w:r w:rsidRPr="001F161E">
        <w:rPr>
          <w:rFonts w:eastAsia="Times New Roman"/>
          <w:rtl/>
          <w:lang w:eastAsia="en-US"/>
        </w:rPr>
        <w:t xml:space="preserve"> للموجات المترية (</w:t>
      </w:r>
      <w:r w:rsidRPr="001F161E">
        <w:rPr>
          <w:rFonts w:eastAsia="Times New Roman"/>
          <w:lang w:eastAsia="en-US" w:bidi="ar-SY"/>
        </w:rPr>
        <w:t>VHF</w:t>
      </w:r>
      <w:r w:rsidRPr="001F161E">
        <w:rPr>
          <w:rFonts w:eastAsia="Times New Roman"/>
          <w:rtl/>
          <w:lang w:eastAsia="en-US"/>
        </w:rPr>
        <w:t>) من حيث عدد معدِّدات الإرسال في الإذاعة السمعية الرقمية للأرض (</w:t>
      </w:r>
      <w:r w:rsidRPr="001F161E">
        <w:rPr>
          <w:rFonts w:eastAsia="Times New Roman"/>
          <w:lang w:eastAsia="en-US" w:bidi="ar-SY"/>
        </w:rPr>
        <w:t>T-DAB</w:t>
      </w:r>
      <w:r w:rsidRPr="001F161E">
        <w:rPr>
          <w:rFonts w:eastAsia="Times New Roman"/>
          <w:rtl/>
          <w:lang w:eastAsia="en-US"/>
        </w:rPr>
        <w:t>) والإذاعة الفيديوية الرقمية للأرض (</w:t>
      </w:r>
      <w:r w:rsidRPr="001F161E">
        <w:rPr>
          <w:rFonts w:eastAsia="Times New Roman"/>
          <w:lang w:eastAsia="en-US" w:bidi="ar-SY"/>
        </w:rPr>
        <w:t>DVB-T</w:t>
      </w:r>
      <w:r w:rsidRPr="001F161E">
        <w:rPr>
          <w:rFonts w:eastAsia="Times New Roman"/>
          <w:rtl/>
          <w:lang w:eastAsia="en-US"/>
        </w:rPr>
        <w:t>). وتم حل جميع القضايا المتعلقة بقنوات الإذاعة الفيديوية الرقمية للأرض (</w:t>
      </w:r>
      <w:r w:rsidRPr="001F161E">
        <w:rPr>
          <w:rFonts w:eastAsia="Times New Roman"/>
          <w:lang w:eastAsia="en-US" w:bidi="ar-SY"/>
        </w:rPr>
        <w:t>DVB-T</w:t>
      </w:r>
      <w:r w:rsidRPr="001F161E">
        <w:rPr>
          <w:rFonts w:eastAsia="Times New Roman"/>
          <w:rtl/>
          <w:lang w:eastAsia="en-US"/>
        </w:rPr>
        <w:t>)، بحيث تم حذف هذا البند من مناقشات الاجتماع متعدد الأطراف، شريطة مراقبة بعض الإشارات في نفس القناة الواردة من خارج المنطقة الحاجزة. ووُقعت اتفاقات أخرى أو كانت على وشك التوقيع مع مختلف البلدان المجاورة، وقدمت إيطاليا تعهدات بشأن بعض القضايا.</w:t>
      </w:r>
    </w:p>
    <w:p w14:paraId="3127957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21</w:t>
      </w:r>
      <w:r w:rsidRPr="001F161E">
        <w:rPr>
          <w:rFonts w:eastAsia="Times New Roman"/>
          <w:rtl/>
          <w:lang w:eastAsia="en-US"/>
        </w:rPr>
        <w:tab/>
        <w:t xml:space="preserve">وفيما يتعلق بتوصية اللجنة بشأن القضية الرئيسية لمراجعة خطة التشكيل الترددي </w:t>
      </w:r>
      <w:r w:rsidRPr="001F161E">
        <w:rPr>
          <w:rFonts w:eastAsia="Times New Roman"/>
          <w:lang w:eastAsia="en-US" w:bidi="ar-SY"/>
        </w:rPr>
        <w:t>(FM)</w:t>
      </w:r>
      <w:r w:rsidRPr="001F161E">
        <w:rPr>
          <w:rFonts w:eastAsia="Times New Roman"/>
          <w:rtl/>
          <w:lang w:eastAsia="en-US"/>
        </w:rPr>
        <w:t xml:space="preserve"> (الفقرة 4.1 من الإضافة 1) فإن فريق العمل الذي أنشأته إيطاليا لدراسة حالة التشكيل الترددي (</w:t>
      </w:r>
      <w:r w:rsidRPr="001F161E">
        <w:rPr>
          <w:rFonts w:eastAsia="Times New Roman"/>
          <w:lang w:eastAsia="en-US" w:bidi="ar-SY"/>
        </w:rPr>
        <w:t>FM</w:t>
      </w:r>
      <w:r w:rsidRPr="001F161E">
        <w:rPr>
          <w:rFonts w:eastAsia="Times New Roman"/>
          <w:rtl/>
          <w:lang w:eastAsia="en-US"/>
        </w:rPr>
        <w:t>) واقتراح حلول اضطلع بدور فعال، حيث عقد عدة اجتماعات وأنشأ أفرقة فرعية للتعامل مع ثلاث قضايا محددة هي: مشكلة قانونية ناشئة عن طعن هيئات إذاعية في بعض قرارات الإدارة الإيطالية الرامية إلى حل مشكلة التداخل؛</w:t>
      </w:r>
      <w:r w:rsidRPr="001F161E">
        <w:rPr>
          <w:rFonts w:ascii="Arial" w:eastAsia="Times New Roman" w:hAnsi="Arial" w:cs="Arial" w:hint="cs"/>
          <w:rtl/>
          <w:lang w:eastAsia="en-US"/>
        </w:rPr>
        <w:t>‬</w:t>
      </w:r>
      <w:r w:rsidRPr="001F161E">
        <w:rPr>
          <w:rFonts w:eastAsia="Times New Roman"/>
          <w:rtl/>
          <w:lang w:eastAsia="en-US"/>
        </w:rPr>
        <w:t xml:space="preserve"> وتحديث قواعد البيانات؛ والتنظيم الإداري لمحطات FM. ويتمثل أحد الحلول التي اقترحها فريق العمل في إيقاف تشغيل الإذاعة </w:t>
      </w:r>
      <w:r w:rsidRPr="001F161E">
        <w:rPr>
          <w:rFonts w:eastAsia="Times New Roman"/>
          <w:lang w:eastAsia="en-US" w:bidi="ar-SY"/>
        </w:rPr>
        <w:t>FM</w:t>
      </w:r>
      <w:r w:rsidRPr="001F161E">
        <w:rPr>
          <w:rFonts w:eastAsia="Times New Roman"/>
          <w:rtl/>
          <w:lang w:eastAsia="en-US"/>
        </w:rPr>
        <w:t xml:space="preserve"> للمرسلات أو الشبكات الفردية والانتقال إلى الإذاعة السمعية الرقمية (</w:t>
      </w:r>
      <w:r w:rsidRPr="001F161E">
        <w:rPr>
          <w:rFonts w:eastAsia="Times New Roman"/>
          <w:lang w:eastAsia="en-US" w:bidi="ar-SY"/>
        </w:rPr>
        <w:t>DAB</w:t>
      </w:r>
      <w:r w:rsidRPr="001F161E">
        <w:rPr>
          <w:rFonts w:eastAsia="Times New Roman"/>
          <w:rtl/>
          <w:lang w:eastAsia="en-US"/>
        </w:rPr>
        <w:t xml:space="preserve">) مع بعض حوافز ترخيص الإذاعة </w:t>
      </w:r>
      <w:r w:rsidRPr="001F161E">
        <w:rPr>
          <w:rFonts w:eastAsia="Times New Roman"/>
          <w:lang w:eastAsia="en-US" w:bidi="ar-SY"/>
        </w:rPr>
        <w:t>DAB</w:t>
      </w:r>
      <w:r w:rsidRPr="001F161E">
        <w:rPr>
          <w:rFonts w:eastAsia="Times New Roman"/>
          <w:rtl/>
          <w:lang w:eastAsia="en-US"/>
        </w:rPr>
        <w:t xml:space="preserve"> التي تجري تجربتها حالياً في أربع مناطق بهدف توسيعها على الصعيد الوطني بحلول نهاية العام. وسيجير أيضاً بحث جدوى اقتراح قانون جديد مع الجهات الحكومية ذات الصلة في الأشهر القادمة.</w:t>
      </w:r>
    </w:p>
    <w:p w14:paraId="569D3D5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22</w:t>
      </w:r>
      <w:r w:rsidRPr="001F161E">
        <w:rPr>
          <w:rFonts w:eastAsia="Times New Roman"/>
          <w:rtl/>
          <w:lang w:eastAsia="en-US"/>
        </w:rPr>
        <w:tab/>
        <w:t>ولُخّصت استنتاجات الاجتماع والإجراءات الأخرى في القسم الثالث من الإضافة 1، ومن المخطط عقد الاجتماع متعدد الأطراف المقبل في مايو-يونيو 2024 في مالطة، ويفضل أن يكون ذلك قبل اجتماع اللجنة بوقت كافٍ لتيسير الاتفاق والإبلاغ اللاحق.</w:t>
      </w:r>
    </w:p>
    <w:p w14:paraId="6947D16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23</w:t>
      </w:r>
      <w:r w:rsidRPr="001F161E">
        <w:rPr>
          <w:rFonts w:eastAsia="Times New Roman"/>
          <w:rtl/>
          <w:lang w:eastAsia="en-US"/>
        </w:rPr>
        <w:tab/>
        <w:t xml:space="preserve">أعربت </w:t>
      </w:r>
      <w:r w:rsidRPr="001F161E">
        <w:rPr>
          <w:rFonts w:eastAsia="Times New Roman"/>
          <w:b/>
          <w:bCs/>
          <w:rtl/>
          <w:lang w:eastAsia="en-US"/>
        </w:rPr>
        <w:t>السيدة حسنوفا</w:t>
      </w:r>
      <w:r w:rsidRPr="001F161E">
        <w:rPr>
          <w:rFonts w:eastAsia="Times New Roman"/>
          <w:rtl/>
          <w:lang w:eastAsia="en-US"/>
        </w:rPr>
        <w:t xml:space="preserve"> عن قلقها لأن اللجنة لم تتلق، على الرغم من أنها بادرة مشجعة، أي تبليغات من فرادى الإدارات على عكس الاجتماعات السابقة،</w:t>
      </w:r>
      <w:r w:rsidRPr="001F161E">
        <w:rPr>
          <w:rFonts w:ascii="Arial" w:eastAsia="Times New Roman" w:hAnsi="Arial" w:cs="Arial" w:hint="cs"/>
          <w:rtl/>
          <w:lang w:eastAsia="en-US"/>
        </w:rPr>
        <w:t>‬</w:t>
      </w:r>
      <w:r w:rsidRPr="001F161E">
        <w:rPr>
          <w:rFonts w:eastAsia="Times New Roman"/>
          <w:rtl/>
          <w:lang w:eastAsia="en-US"/>
        </w:rPr>
        <w:t xml:space="preserve"> ومع ذلك اشتكت عدة إدارات من استمرار نقص البيانات الصحيحة.</w:t>
      </w:r>
    </w:p>
    <w:p w14:paraId="033A4F1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24</w:t>
      </w:r>
      <w:r w:rsidRPr="001F161E">
        <w:rPr>
          <w:rFonts w:eastAsia="Times New Roman"/>
          <w:rtl/>
          <w:lang w:eastAsia="en-US"/>
        </w:rPr>
        <w:tab/>
        <w:t xml:space="preserve">وأشارت </w:t>
      </w:r>
      <w:r w:rsidRPr="001F161E">
        <w:rPr>
          <w:rFonts w:eastAsia="Times New Roman"/>
          <w:b/>
          <w:bCs/>
          <w:rtl/>
          <w:lang w:eastAsia="en-US"/>
        </w:rPr>
        <w:t xml:space="preserve">السيدة بومييه </w:t>
      </w:r>
      <w:r w:rsidRPr="001F161E">
        <w:rPr>
          <w:rFonts w:eastAsia="Times New Roman"/>
          <w:rtl/>
          <w:lang w:eastAsia="en-US"/>
        </w:rPr>
        <w:t>إلى أنه على الرغم من الجهود الممتازة التي بذلها المكتب والتقدم المحرز المبلغ عنه، فإن إيطاليا لم تقدم بعد خطة عمل وجدولاً زمنياً محددين بوضوح من النوع الذي طلبته اللجنة في اجتماعها الأخير. ولذلك ينبغي للجنة أن تكرر توصيتها في هذا الصدد.</w:t>
      </w:r>
    </w:p>
    <w:p w14:paraId="6EF8EEE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25</w:t>
      </w:r>
      <w:r w:rsidRPr="001F161E">
        <w:rPr>
          <w:rFonts w:eastAsia="Times New Roman"/>
          <w:rtl/>
          <w:lang w:eastAsia="en-US"/>
        </w:rPr>
        <w:tab/>
        <w:t>واقترح </w:t>
      </w:r>
      <w:r w:rsidRPr="001F161E">
        <w:rPr>
          <w:rFonts w:eastAsia="Times New Roman"/>
          <w:b/>
          <w:bCs/>
          <w:rtl/>
          <w:lang w:eastAsia="en-US"/>
        </w:rPr>
        <w:t>السيد طالب</w:t>
      </w:r>
      <w:r w:rsidRPr="001F161E">
        <w:rPr>
          <w:rFonts w:eastAsia="Times New Roman"/>
          <w:rtl/>
          <w:lang w:eastAsia="en-US"/>
        </w:rPr>
        <w:t>، مؤكداً أهمية البيانات الموثوقة، أيضاً أن تكرر اللجنة توصيتها بإتاحة البيانات وقواعد البيانات اللازمة ضمن الأطر الزمنية المخططة.</w:t>
      </w:r>
    </w:p>
    <w:p w14:paraId="5EF32EE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26</w:t>
      </w:r>
      <w:r w:rsidRPr="001F161E">
        <w:rPr>
          <w:rFonts w:eastAsia="Times New Roman"/>
          <w:rtl/>
          <w:lang w:eastAsia="en-US"/>
        </w:rPr>
        <w:tab/>
      </w:r>
      <w:r w:rsidRPr="001F161E">
        <w:rPr>
          <w:rFonts w:eastAsia="Times New Roman" w:hint="cs"/>
          <w:rtl/>
          <w:lang w:eastAsia="en-US"/>
        </w:rPr>
        <w:t>و</w:t>
      </w:r>
      <w:r w:rsidRPr="001F161E">
        <w:rPr>
          <w:rFonts w:eastAsia="Times New Roman"/>
          <w:rtl/>
          <w:lang w:eastAsia="en-US"/>
        </w:rPr>
        <w:t xml:space="preserve">قالت </w:t>
      </w:r>
      <w:r w:rsidRPr="001F161E">
        <w:rPr>
          <w:rFonts w:eastAsia="Times New Roman"/>
          <w:b/>
          <w:bCs/>
          <w:rtl/>
          <w:lang w:eastAsia="en-US"/>
        </w:rPr>
        <w:t>السيدة غازي (رئيسة شعبة الخدمات الإذاعية/دائرة الخدمات الأرضية)</w:t>
      </w:r>
      <w:r w:rsidRPr="001F161E">
        <w:rPr>
          <w:rFonts w:eastAsia="Times New Roman"/>
          <w:rtl/>
          <w:lang w:eastAsia="en-US"/>
        </w:rPr>
        <w:t xml:space="preserve"> إن إحدى النتائج الأكثر إيجابيةً للاجتماع التنسيقي الأخير هي أنه تم لأول مرة وضع جداول زمنية محددة للإجراءات الرئيسية. ومن المقرر إتاحة البيانات المتعلقة بالمحطات التي تسبب التداخل في نسق الاتحاد المحدد بحلول نهاية عام 2023؛ ومن المقرر تقديم قائمة الترددات</w:t>
      </w:r>
      <w:r w:rsidRPr="001F161E">
        <w:rPr>
          <w:rFonts w:eastAsia="Times New Roman" w:hint="cs"/>
          <w:rtl/>
          <w:lang w:eastAsia="en-US"/>
        </w:rPr>
        <w:t> </w:t>
      </w:r>
      <w:r w:rsidRPr="001F161E">
        <w:rPr>
          <w:rFonts w:eastAsia="Times New Roman"/>
          <w:lang w:eastAsia="en-US" w:bidi="ar-SY"/>
        </w:rPr>
        <w:t>FM</w:t>
      </w:r>
      <w:r w:rsidRPr="001F161E">
        <w:rPr>
          <w:rFonts w:eastAsia="Times New Roman"/>
          <w:rtl/>
          <w:lang w:eastAsia="en-US"/>
        </w:rPr>
        <w:t xml:space="preserve"> المقترحة، بما فيها الترددات الواردة في قائمة الأولويات بحلول يونيو 2024.</w:t>
      </w:r>
    </w:p>
    <w:p w14:paraId="325B29D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27</w:t>
      </w:r>
      <w:r w:rsidRPr="001F161E">
        <w:rPr>
          <w:rFonts w:eastAsia="Times New Roman"/>
          <w:rtl/>
          <w:lang w:eastAsia="en-US"/>
        </w:rPr>
        <w:tab/>
        <w:t xml:space="preserve">ورداً على أسئلة تتعلق بالفقرة 3 من الإضافة 1، حيث أثارت كرواتيا مسألة إمكانية إنفاذ أي اتفاقات موقعة، والتي على عكس المعاهدة ليست ملزمة، أكد </w:t>
      </w:r>
      <w:r w:rsidRPr="001F161E">
        <w:rPr>
          <w:rFonts w:eastAsia="Times New Roman"/>
          <w:b/>
          <w:bCs/>
          <w:rtl/>
          <w:lang w:eastAsia="en-US"/>
        </w:rPr>
        <w:t xml:space="preserve">المدير </w:t>
      </w:r>
      <w:r w:rsidRPr="001F161E">
        <w:rPr>
          <w:rFonts w:eastAsia="Times New Roman"/>
          <w:rtl/>
          <w:lang w:eastAsia="en-US"/>
        </w:rPr>
        <w:t xml:space="preserve">أن التجربة أظهرت أن الإدارات أبرمت مثل هذه الاتفاقات على أساس حسن النية وبعزم جاد. ولم تشمل ولاية الاتحاد أي </w:t>
      </w:r>
      <w:r w:rsidRPr="001F161E">
        <w:rPr>
          <w:rFonts w:eastAsia="Times New Roman" w:hint="cs"/>
          <w:rtl/>
          <w:lang w:eastAsia="en-US"/>
        </w:rPr>
        <w:t>آليات إنفاذ</w:t>
      </w:r>
      <w:r w:rsidRPr="001F161E">
        <w:rPr>
          <w:rFonts w:eastAsia="Times New Roman"/>
          <w:rtl/>
          <w:lang w:eastAsia="en-US"/>
        </w:rPr>
        <w:t>. وفي حال عدم الامتثال لاتفاق ما لا يمكن تسويته بين الإدارات، يمكن لهذه الأخيرة مع ذلك أن توجه المسألة إلى عناية الاتحاد، بما في ذلك اللجنة، من خلال القنوات والإجراءات المناسبة، لاتخاذ الإجراء المناسب في إطار ولايتها وفقاً للوائح الراديو والقواعد الإجرائية.</w:t>
      </w:r>
      <w:r w:rsidRPr="001F161E">
        <w:rPr>
          <w:rFonts w:ascii="Arial" w:eastAsia="Times New Roman" w:hAnsi="Arial" w:cs="Arial" w:hint="cs"/>
          <w:rtl/>
          <w:lang w:eastAsia="en-US"/>
        </w:rPr>
        <w:t>‬</w:t>
      </w:r>
    </w:p>
    <w:p w14:paraId="6E61C3D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28</w:t>
      </w:r>
      <w:r w:rsidRPr="001F161E">
        <w:rPr>
          <w:rFonts w:eastAsia="Times New Roman"/>
          <w:rtl/>
          <w:lang w:eastAsia="en-US"/>
        </w:rPr>
        <w:tab/>
        <w:t xml:space="preserve">واقترح </w:t>
      </w:r>
      <w:r w:rsidRPr="001F161E">
        <w:rPr>
          <w:rFonts w:eastAsia="Times New Roman"/>
          <w:b/>
          <w:bCs/>
          <w:rtl/>
          <w:lang w:eastAsia="en-US"/>
        </w:rPr>
        <w:t>الرئيس</w:t>
      </w:r>
      <w:r w:rsidRPr="001F161E">
        <w:rPr>
          <w:rFonts w:eastAsia="Times New Roman"/>
          <w:rtl/>
          <w:lang w:eastAsia="en-US"/>
        </w:rPr>
        <w:t xml:space="preserve"> أن تخلص اللجنة، بشأن هذه المسألة، إلى ما يلي:</w:t>
      </w:r>
    </w:p>
    <w:p w14:paraId="37A431E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"نظرت اللجنة بالتفصيل في الفقرة 2.4 من الوثيقة </w:t>
      </w:r>
      <w:r w:rsidRPr="001F161E">
        <w:rPr>
          <w:rFonts w:eastAsia="Calibri"/>
          <w:szCs w:val="24"/>
          <w:lang w:eastAsia="en-US"/>
        </w:rPr>
        <w:t>RRB23-2/13(Rev.1)</w:t>
      </w:r>
      <w:r w:rsidRPr="001F161E">
        <w:rPr>
          <w:rFonts w:eastAsia="Times New Roman"/>
          <w:rtl/>
          <w:lang w:eastAsia="en-US"/>
        </w:rPr>
        <w:t xml:space="preserve"> والإضافة 1 بشأن التداخل الضار على المحطات الإذاعية في نطاقات الموجات المترية </w:t>
      </w:r>
      <w:r w:rsidRPr="001F161E">
        <w:rPr>
          <w:rFonts w:eastAsia="Times New Roman"/>
          <w:lang w:eastAsia="en-US" w:bidi="ar-SY"/>
        </w:rPr>
        <w:t>(VHF)</w:t>
      </w:r>
      <w:r w:rsidRPr="001F161E">
        <w:rPr>
          <w:rFonts w:eastAsia="Times New Roman" w:hint="cs"/>
          <w:rtl/>
          <w:lang w:eastAsia="en-US"/>
        </w:rPr>
        <w:t>/</w:t>
      </w:r>
      <w:r w:rsidRPr="001F161E">
        <w:rPr>
          <w:rFonts w:eastAsia="Times New Roman"/>
          <w:rtl/>
          <w:lang w:eastAsia="en-US"/>
        </w:rPr>
        <w:t>الديسيمترية (</w:t>
      </w:r>
      <w:r w:rsidRPr="001F161E">
        <w:rPr>
          <w:rFonts w:eastAsia="Times New Roman"/>
          <w:lang w:eastAsia="en-US" w:bidi="ar-SY"/>
        </w:rPr>
        <w:t>UHF</w:t>
      </w:r>
      <w:r w:rsidRPr="001F161E">
        <w:rPr>
          <w:rFonts w:eastAsia="Times New Roman"/>
          <w:rtl/>
          <w:lang w:eastAsia="en-US"/>
        </w:rPr>
        <w:t>) بين إيطاليا والبلدان المجاورة لها. وأحاطت اللجنة علماً بنتائج الاجتماع التنسيقي متعدد الأطراف الذي عُقد يومَي 19 و20 يونيو 2023 بين إدارة إيطاليا والإدارات المجاورة وأعربت عن امتنانها لإدارة إيطاليا لاستضافتها الاجتماع ولجميع الإدارات على تعاونها وجهودها وحسن نيتها في معالجة هذه المسألة القائمة منذ زمن طويل. ولاحظت اللجنة أيضاً بارتياح أن جميع الإدارات قد اتفقت على عدم وجود حالات أخرى من التداخل الضار بين محطات الإذاعة التلفزيونية في نطاق الموجات الديسيمترية (</w:t>
      </w:r>
      <w:r w:rsidRPr="001F161E">
        <w:rPr>
          <w:rFonts w:eastAsia="Times New Roman"/>
          <w:lang w:eastAsia="en-US" w:bidi="ar-SY"/>
        </w:rPr>
        <w:t>UHF</w:t>
      </w:r>
      <w:r w:rsidRPr="001F161E">
        <w:rPr>
          <w:rFonts w:eastAsia="Times New Roman"/>
          <w:rtl/>
          <w:lang w:eastAsia="en-US"/>
        </w:rPr>
        <w:t>) وأنه يمكن حذف هذه المسألة من مناقشات الاجتماعات متعددة الأطراف.</w:t>
      </w:r>
    </w:p>
    <w:p w14:paraId="311A65E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ومع ذلك، أعربت اللجنة عن أسفها لعدم إحراز تقدم كبير نحو تسوية حالات التداخل الضار على محطات الإذاعة السمعية الرقمية ومحطات الإذاعة الصوتية بتشكيل التردد</w:t>
      </w:r>
      <w:r w:rsidRPr="001F161E">
        <w:rPr>
          <w:rFonts w:eastAsia="Times New Roman" w:hint="cs"/>
          <w:rtl/>
          <w:lang w:eastAsia="en-US"/>
        </w:rPr>
        <w:t xml:space="preserve"> </w:t>
      </w:r>
      <w:r w:rsidRPr="001F161E">
        <w:rPr>
          <w:rFonts w:eastAsia="Times New Roman"/>
          <w:lang w:eastAsia="en-US"/>
        </w:rPr>
        <w:t>(FM)</w:t>
      </w:r>
      <w:r w:rsidRPr="001F161E">
        <w:rPr>
          <w:rFonts w:ascii="Arial" w:eastAsia="Times New Roman" w:hAnsi="Arial" w:cs="Arial" w:hint="cs"/>
          <w:rtl/>
          <w:lang w:eastAsia="en-US"/>
        </w:rPr>
        <w:t>‬</w:t>
      </w:r>
      <w:r w:rsidRPr="001F161E">
        <w:rPr>
          <w:rFonts w:eastAsia="Times New Roman"/>
          <w:rtl/>
          <w:lang w:eastAsia="en-US"/>
        </w:rPr>
        <w:t>. وأحاطت اللجنة علماً كجزء من نتائج الاجتماع التنسيقي متعدد الأطراف بعدد من التوصيات، وحثت اللجنة بقوة إدارة إيطاليا على ما يلي:</w:t>
      </w:r>
    </w:p>
    <w:p w14:paraId="5CC4D8C3"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الالتزام الكامل بجميع التوصيات؛</w:t>
      </w:r>
    </w:p>
    <w:p w14:paraId="06BC9C5E"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اتخاذ جميع التدابير اللازمة لإزالة التداخل الضار على محطات الإذاعة السمعية ومحطات إذاعة </w:t>
      </w:r>
      <w:r w:rsidRPr="001F161E">
        <w:rPr>
          <w:rFonts w:eastAsia="Times New Roman"/>
          <w:lang w:eastAsia="en-US" w:bidi="ar-SY"/>
        </w:rPr>
        <w:t>FM</w:t>
      </w:r>
      <w:r w:rsidRPr="001F161E">
        <w:rPr>
          <w:rFonts w:eastAsia="Times New Roman"/>
          <w:rtl/>
          <w:lang w:eastAsia="en-US"/>
        </w:rPr>
        <w:t xml:space="preserve"> الصوتية في البلدان المجاورة لها، مع التركيز على قائمة الأولويات لمحطات إذاعة </w:t>
      </w:r>
      <w:r w:rsidRPr="001F161E">
        <w:rPr>
          <w:rFonts w:eastAsia="Times New Roman"/>
          <w:lang w:eastAsia="en-US" w:bidi="ar-SY"/>
        </w:rPr>
        <w:t>FM</w:t>
      </w:r>
      <w:r w:rsidRPr="001F161E">
        <w:rPr>
          <w:rFonts w:eastAsia="Times New Roman"/>
          <w:rtl/>
          <w:lang w:eastAsia="en-US"/>
        </w:rPr>
        <w:t xml:space="preserve"> الصوتية.</w:t>
      </w:r>
    </w:p>
    <w:p w14:paraId="0CC7685E"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 xml:space="preserve">وعلى الرغم من تحديد بعض بنود العمل لفريق العمل المعني بنطاق التردد </w:t>
      </w:r>
      <w:r w:rsidRPr="001F161E">
        <w:rPr>
          <w:rFonts w:eastAsia="Times New Roman"/>
          <w:lang w:eastAsia="en-US" w:bidi="ar-SY"/>
        </w:rPr>
        <w:t>FM</w:t>
      </w:r>
      <w:r w:rsidRPr="001F161E">
        <w:rPr>
          <w:rFonts w:eastAsia="Times New Roman"/>
          <w:rtl/>
          <w:lang w:eastAsia="en-US"/>
        </w:rPr>
        <w:t xml:space="preserve"> خلال الاجتماع متعدد الأطراف، كررت اللجنة طلبها إلى إدارة إيطاليا بأن تزود اللجنة بخطة عمل مفصلة لتنفيذ أنشطة فريق العمل، مشفوعة بمراحل وجداول زمنية محددة بوضوح، وأن تلتزم التزاماً صارماً بتنفيذها وأن تبلغ اللجنة بالتقدم المحرز في تنفيذها.</w:t>
      </w:r>
    </w:p>
    <w:p w14:paraId="58FB83B0"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وشكرت اللجنة المكتب على الدعم المقدم إلى الإدارات المعنية وعقد الاجتماع التنسيقي متعدد الأطراف وكلفت المكتب بما يلي:</w:t>
      </w:r>
    </w:p>
    <w:p w14:paraId="43F7D0DA"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مواصلة تقديم المساعدة إلى الإدارات المعنية؛</w:t>
      </w:r>
    </w:p>
    <w:p w14:paraId="151413D7"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تقديم تقرير عن التقدم المحرز بشأن هذه المسألة إلى الاجتماعات المقبلة للجنة.</w:t>
      </w:r>
    </w:p>
    <w:p w14:paraId="3E49CE0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29</w:t>
      </w:r>
      <w:r w:rsidRPr="001F161E">
        <w:rPr>
          <w:rFonts w:eastAsia="Times New Roman"/>
          <w:rtl/>
          <w:lang w:eastAsia="en-US"/>
        </w:rPr>
        <w:tab/>
      </w:r>
      <w:r w:rsidRPr="001F161E">
        <w:rPr>
          <w:rFonts w:eastAsia="Times New Roman"/>
          <w:b/>
          <w:bCs/>
          <w:rtl/>
          <w:lang w:eastAsia="en-US"/>
        </w:rPr>
        <w:t xml:space="preserve">واتُّفق </w:t>
      </w:r>
      <w:r w:rsidRPr="001F161E">
        <w:rPr>
          <w:rFonts w:eastAsia="Times New Roman"/>
          <w:rtl/>
          <w:lang w:eastAsia="en-US"/>
        </w:rPr>
        <w:t>على ذلك.</w:t>
      </w:r>
    </w:p>
    <w:p w14:paraId="307117B1"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bookmarkStart w:id="9" w:name="_Hlk138797205"/>
      <w:bookmarkStart w:id="10" w:name="_Hlk138798873"/>
      <w:r w:rsidRPr="001F161E">
        <w:rPr>
          <w:rFonts w:eastAsia="Times New Roman"/>
          <w:b/>
          <w:bCs/>
          <w:kern w:val="14"/>
          <w:sz w:val="24"/>
          <w:szCs w:val="24"/>
          <w:rtl/>
          <w:lang w:eastAsia="en-US" w:bidi="ar-EG"/>
        </w:rPr>
        <w:t xml:space="preserve">التداخل الضار ببث محطات الإذاعة على الموجات الديكامترية التابعة لإدارة المملكة المتحدة المنشورة وفقاً للمادة 12 من لوائح الراديو </w:t>
      </w:r>
      <w:bookmarkEnd w:id="9"/>
      <w:bookmarkEnd w:id="10"/>
    </w:p>
    <w:p w14:paraId="7DA6A98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bidi="ar-SY"/>
        </w:rPr>
        <w:t>.</w:t>
      </w:r>
      <w:r w:rsidRPr="001F161E">
        <w:rPr>
          <w:rFonts w:eastAsia="Times New Roman"/>
          <w:rtl/>
          <w:lang w:eastAsia="en-US"/>
        </w:rPr>
        <w:t>30</w:t>
      </w:r>
      <w:r w:rsidRPr="001F161E">
        <w:rPr>
          <w:rFonts w:eastAsia="Times New Roman"/>
          <w:rtl/>
          <w:lang w:eastAsia="en-US"/>
        </w:rPr>
        <w:tab/>
        <w:t xml:space="preserve">قال </w:t>
      </w:r>
      <w:r w:rsidRPr="001F161E">
        <w:rPr>
          <w:rFonts w:eastAsia="Times New Roman"/>
          <w:b/>
          <w:bCs/>
          <w:rtl/>
          <w:lang w:eastAsia="en-US"/>
        </w:rPr>
        <w:t>السيد فاسيلييف (رئيس دائرة الخدمات الأرضية)</w:t>
      </w:r>
      <w:r w:rsidRPr="001F161E">
        <w:rPr>
          <w:rFonts w:eastAsia="Times New Roman"/>
          <w:rtl/>
          <w:lang w:eastAsia="en-US"/>
        </w:rPr>
        <w:t xml:space="preserve">، مشيراً إلى الفقرة 3.4 من الوثيقة </w:t>
      </w:r>
      <w:r w:rsidRPr="001F161E">
        <w:rPr>
          <w:rFonts w:eastAsia="Calibri"/>
          <w:lang w:eastAsia="en-US"/>
        </w:rPr>
        <w:t>RRB23</w:t>
      </w:r>
      <w:r w:rsidRPr="001F161E">
        <w:rPr>
          <w:rFonts w:eastAsia="Calibri"/>
          <w:lang w:eastAsia="en-US"/>
        </w:rPr>
        <w:noBreakHyphen/>
        <w:t>2/13(Rev.1)</w:t>
      </w:r>
      <w:r w:rsidRPr="001F161E">
        <w:rPr>
          <w:rFonts w:eastAsia="Times New Roman"/>
          <w:rtl/>
          <w:lang w:eastAsia="en-US"/>
        </w:rPr>
        <w:t xml:space="preserve">، إنه وفقاً لقرار اللجنة السابق بشأن التداخل الضار في إرسالات محطات الإذاعة على الموجات الديكامترية </w:t>
      </w:r>
      <w:r w:rsidRPr="001F161E">
        <w:rPr>
          <w:rFonts w:eastAsia="Times New Roman"/>
          <w:lang w:eastAsia="en-US" w:bidi="ar-SY"/>
        </w:rPr>
        <w:t>(HFBC)</w:t>
      </w:r>
      <w:r w:rsidRPr="001F161E">
        <w:rPr>
          <w:rFonts w:eastAsia="Times New Roman"/>
          <w:rtl/>
          <w:lang w:eastAsia="en-US"/>
        </w:rPr>
        <w:t xml:space="preserve"> التابعة لإدارة المملكة المتحدة المنشور وفقاً للمادة </w:t>
      </w:r>
      <w:r w:rsidRPr="001F161E">
        <w:rPr>
          <w:rFonts w:eastAsia="Times New Roman"/>
          <w:b/>
          <w:bCs/>
          <w:rtl/>
          <w:lang w:eastAsia="en-US"/>
        </w:rPr>
        <w:t>12</w:t>
      </w:r>
      <w:r w:rsidRPr="001F161E">
        <w:rPr>
          <w:rFonts w:eastAsia="Times New Roman"/>
          <w:rtl/>
          <w:lang w:eastAsia="en-US"/>
        </w:rPr>
        <w:t xml:space="preserve"> من لوائح الراديو، أرسل المكتب رسائل إلى إدارتي المملكة المتحدة والصين لإعلامهما باستنتاجات اللجنة ودعاهما إلى المشاركة في اجتماعات ثنائية بمشاركة المكتب ومساعدته. وطُلب أيضاً من المملكة المتحدة تقديم آخر المعلومات عن حالة التداخل استناداً إلى ملاحظاتها. وردّت الصين معربةً عن استعدادها للمشاركة في هذه الاجتماعات الثنائية وأشارت إلى مواعيد مناسبة. ولم يرد بعد أي رد من المملكة المتحدة. كما قدمت الصين في البداية وثيقة للنظر فيها في الاجتماع الحالي، سحبتها فيما بعد.</w:t>
      </w:r>
    </w:p>
    <w:p w14:paraId="7DC2A42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31.3</w:t>
      </w:r>
      <w:r w:rsidRPr="001F161E">
        <w:rPr>
          <w:rFonts w:eastAsia="Times New Roman"/>
          <w:rtl/>
          <w:lang w:eastAsia="en-US"/>
        </w:rPr>
        <w:tab/>
        <w:t>وأدلت </w:t>
      </w:r>
      <w:r w:rsidRPr="001F161E">
        <w:rPr>
          <w:rFonts w:eastAsia="Times New Roman"/>
          <w:b/>
          <w:bCs/>
          <w:rtl/>
          <w:lang w:eastAsia="en-US"/>
        </w:rPr>
        <w:t>السيدة بومييه</w:t>
      </w:r>
      <w:r w:rsidRPr="001F161E">
        <w:rPr>
          <w:rFonts w:eastAsia="Times New Roman"/>
          <w:rtl/>
          <w:lang w:eastAsia="en-US"/>
        </w:rPr>
        <w:t xml:space="preserve"> </w:t>
      </w:r>
      <w:r w:rsidRPr="001F161E">
        <w:rPr>
          <w:rFonts w:eastAsia="Times New Roman"/>
          <w:b/>
          <w:bCs/>
          <w:rtl/>
          <w:lang w:eastAsia="en-US"/>
        </w:rPr>
        <w:t>والسيدة حسنوفا</w:t>
      </w:r>
      <w:r w:rsidRPr="001F161E">
        <w:rPr>
          <w:rFonts w:eastAsia="Times New Roman"/>
          <w:rtl/>
          <w:lang w:eastAsia="en-US"/>
        </w:rPr>
        <w:t xml:space="preserve"> و</w:t>
      </w:r>
      <w:r w:rsidRPr="001F161E">
        <w:rPr>
          <w:rFonts w:eastAsia="Times New Roman"/>
          <w:b/>
          <w:bCs/>
          <w:rtl/>
          <w:lang w:eastAsia="en-US"/>
        </w:rPr>
        <w:t>السيدة مانيبالي </w:t>
      </w:r>
      <w:r w:rsidRPr="001F161E">
        <w:rPr>
          <w:rFonts w:eastAsia="Times New Roman"/>
          <w:rtl/>
          <w:lang w:eastAsia="en-US"/>
        </w:rPr>
        <w:t>بتعليقات تفيد بأنه في غياب أي مراسلات أخرى من إدارة المملكة المتحدة أو تبليغات جديدة بشأن هذه المسألة، لا يمكن للجنة أن تفعل شيئاً أكثر من ملاحظة الوضع.</w:t>
      </w:r>
    </w:p>
    <w:p w14:paraId="2F1FDBE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32.3</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7444439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 xml:space="preserve">نظرت اللجنة في الفقرة 3.4 من الوثيقة </w:t>
      </w:r>
      <w:r w:rsidRPr="001F161E">
        <w:rPr>
          <w:rFonts w:eastAsia="Calibri"/>
          <w:lang w:eastAsia="en-US"/>
        </w:rPr>
        <w:t>RRB23-2/13(Rev.1)</w:t>
      </w:r>
      <w:r w:rsidRPr="001F161E">
        <w:rPr>
          <w:rFonts w:eastAsia="Times New Roman"/>
          <w:rtl/>
          <w:lang w:eastAsia="en-US"/>
        </w:rPr>
        <w:t xml:space="preserve"> بشأن التداخل الضار على إرسالات المحطات الإذاعية بالموجات الديكامترية التابعة لإدارة المملكة المتحدة المنشورة وفقاً للمادة </w:t>
      </w:r>
      <w:r w:rsidRPr="001F161E">
        <w:rPr>
          <w:rFonts w:eastAsia="Times New Roman"/>
          <w:b/>
          <w:bCs/>
          <w:rtl/>
          <w:lang w:eastAsia="en-US"/>
        </w:rPr>
        <w:t xml:space="preserve">12 </w:t>
      </w:r>
      <w:r w:rsidRPr="001F161E">
        <w:rPr>
          <w:rFonts w:eastAsia="Times New Roman"/>
          <w:rtl/>
          <w:lang w:eastAsia="en-US"/>
        </w:rPr>
        <w:t>من لوائح الراديو. وأشارت اللجنة إلى أن المكتب حاول مرة أخرى دون جدوى عقد اجتماع بين إدارتي الصين والمملكة المتحدة ولم يتلق أي تقارير أخرى عن التداخل الضار في هذه المسألة وقت الاجتماع الثالث والتسعين للجنة.</w:t>
      </w:r>
      <w:r w:rsidRPr="001F161E">
        <w:rPr>
          <w:rFonts w:eastAsia="Times New Roman" w:hint="cs"/>
          <w:rtl/>
          <w:lang w:eastAsia="en-US"/>
        </w:rPr>
        <w:t>"</w:t>
      </w:r>
    </w:p>
    <w:p w14:paraId="79E2292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11" w:name="_Hlk139666517"/>
      <w:r w:rsidRPr="001F161E">
        <w:rPr>
          <w:rFonts w:eastAsia="Times New Roman"/>
          <w:rtl/>
          <w:lang w:eastAsia="en-US"/>
        </w:rPr>
        <w:t>33.3</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bookmarkEnd w:id="11"/>
    <w:p w14:paraId="7450F48F"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 xml:space="preserve">تبليغ مقدم من إدارة فرنسا للإبلاغ عن التداخل الضار بموجب المادة 15 من لوائح الراديو </w:t>
      </w:r>
    </w:p>
    <w:p w14:paraId="60C311D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lang w:eastAsia="en-US"/>
        </w:rPr>
        <w:t>34.3</w:t>
      </w:r>
      <w:r w:rsidRPr="001F161E">
        <w:rPr>
          <w:rFonts w:eastAsia="Times New Roman"/>
          <w:rtl/>
          <w:lang w:eastAsia="en-US"/>
        </w:rPr>
        <w:tab/>
        <w:t xml:space="preserve">قال </w:t>
      </w:r>
      <w:r w:rsidRPr="001F161E">
        <w:rPr>
          <w:rFonts w:eastAsia="Times New Roman"/>
          <w:b/>
          <w:bCs/>
          <w:rtl/>
          <w:lang w:eastAsia="en-US"/>
        </w:rPr>
        <w:t xml:space="preserve">السيد فاليه (رئيس دائرة الخدمات الفضائية) </w:t>
      </w:r>
      <w:r w:rsidRPr="001F161E">
        <w:rPr>
          <w:rFonts w:eastAsia="Times New Roman"/>
          <w:rtl/>
          <w:lang w:eastAsia="en-US"/>
        </w:rPr>
        <w:t xml:space="preserve">إن الوثيقة </w:t>
      </w:r>
      <w:r w:rsidRPr="001F161E">
        <w:rPr>
          <w:rFonts w:eastAsia="Calibri"/>
          <w:lang w:eastAsia="en-US"/>
        </w:rPr>
        <w:t>RRB23-2/DELAYED/3</w:t>
      </w:r>
      <w:r w:rsidRPr="001F161E">
        <w:rPr>
          <w:rFonts w:eastAsia="Times New Roman"/>
          <w:rtl/>
          <w:lang w:eastAsia="en-US"/>
        </w:rPr>
        <w:t xml:space="preserve"> تحتوي على رسالة من إدارة فرنسا مؤرخة 20 يونيو 2023 بشأن التداخل الضار الذي يؤثر على الساتل </w:t>
      </w:r>
      <w:r w:rsidRPr="001F161E">
        <w:rPr>
          <w:rFonts w:eastAsia="Calibri"/>
          <w:lang w:eastAsia="en-US"/>
        </w:rPr>
        <w:t>EUTELSAT 8 WEST B</w:t>
      </w:r>
      <w:r w:rsidRPr="001F161E">
        <w:rPr>
          <w:rFonts w:eastAsia="Times New Roman"/>
          <w:rtl/>
          <w:lang w:eastAsia="en-US"/>
        </w:rPr>
        <w:t xml:space="preserve"> الذي يستعمل تخصيصات تردد الشبكة الساتلية F-SAT-N3-8W، تطلب فيها رفع المسألة إلى عناية اللجنة أملاً في تأمين حل سريع للتداخل. وقد حددت </w:t>
      </w:r>
      <w:r w:rsidRPr="001F161E">
        <w:rPr>
          <w:rFonts w:eastAsia="Times New Roman" w:hint="cs"/>
          <w:rtl/>
          <w:lang w:eastAsia="en-US"/>
        </w:rPr>
        <w:t xml:space="preserve">قياسات </w:t>
      </w:r>
      <w:r w:rsidRPr="001F161E">
        <w:rPr>
          <w:rFonts w:eastAsia="Times New Roman"/>
          <w:rtl/>
          <w:lang w:eastAsia="en-US"/>
        </w:rPr>
        <w:t xml:space="preserve">فرنسا الموقع الجغرافي لمصدر التداخل على أنه آتٍ من أراضي أثيوبيا. ونظراً لعدم تلقي أي رد على خمس رسائل أرسلت إلى إدارة أثيوبيا، طلبت فرنسا مساعدة المكتب في 16 يونيو 2023. وأرسل المكتب رسالة إلى أثيوبيا في 21 يونيو يطلب فيها رداً عاجلاً على إشعار بالاستلام ومعالجة تقرير التداخل الذي لم يتم الرد عليه بعد. </w:t>
      </w:r>
    </w:p>
    <w:p w14:paraId="3690B46F" w14:textId="77777777" w:rsidR="001F161E" w:rsidRPr="001F161E" w:rsidRDefault="001F161E" w:rsidP="001F161E">
      <w:pPr>
        <w:tabs>
          <w:tab w:val="clear" w:pos="794"/>
          <w:tab w:val="left" w:pos="1134"/>
          <w:tab w:val="left" w:pos="1871"/>
          <w:tab w:val="left" w:pos="2268"/>
        </w:tabs>
        <w:rPr>
          <w:rFonts w:eastAsia="Times New Roman"/>
          <w:lang w:val="ar-SA" w:eastAsia="en-US" w:bidi="ar-EG"/>
        </w:rPr>
      </w:pPr>
      <w:bookmarkStart w:id="12" w:name="_Hlk138800727"/>
      <w:r w:rsidRPr="001F161E">
        <w:rPr>
          <w:rFonts w:eastAsia="Times New Roman"/>
          <w:rtl/>
          <w:lang w:eastAsia="en-US"/>
        </w:rPr>
        <w:t>35.3</w:t>
      </w:r>
      <w:r w:rsidRPr="001F161E">
        <w:rPr>
          <w:rFonts w:eastAsia="Times New Roman"/>
          <w:rtl/>
          <w:lang w:eastAsia="en-US"/>
        </w:rPr>
        <w:tab/>
        <w:t xml:space="preserve">وقال رداً على استفسار من </w:t>
      </w:r>
      <w:r w:rsidRPr="001F161E">
        <w:rPr>
          <w:rFonts w:eastAsia="Times New Roman"/>
          <w:b/>
          <w:bCs/>
          <w:rtl/>
          <w:lang w:eastAsia="en-US"/>
        </w:rPr>
        <w:t>السيدة حسنوفا</w:t>
      </w:r>
      <w:r w:rsidRPr="001F161E">
        <w:rPr>
          <w:rFonts w:eastAsia="Times New Roman"/>
          <w:rtl/>
          <w:lang w:eastAsia="en-US"/>
        </w:rPr>
        <w:t>، إن المكتب يمكن أن يكون متأكداً تقنياً من أن أثيوبيا قد تلقت رسالة المكتب.</w:t>
      </w:r>
      <w:bookmarkEnd w:id="12"/>
    </w:p>
    <w:p w14:paraId="6866D0CD" w14:textId="77777777" w:rsidR="001F161E" w:rsidRPr="001F161E" w:rsidRDefault="001F161E" w:rsidP="00324ED2">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36.3</w:t>
      </w:r>
      <w:r w:rsidRPr="001F161E">
        <w:rPr>
          <w:rFonts w:eastAsia="Times New Roman"/>
          <w:rtl/>
          <w:lang w:eastAsia="en-US"/>
        </w:rPr>
        <w:tab/>
        <w:t xml:space="preserve">وقال، رداً على استفسار من </w:t>
      </w:r>
      <w:r w:rsidRPr="001F161E">
        <w:rPr>
          <w:rFonts w:eastAsia="Times New Roman"/>
          <w:b/>
          <w:bCs/>
          <w:rtl/>
          <w:lang w:eastAsia="en-US"/>
        </w:rPr>
        <w:t>السيد طالب</w:t>
      </w:r>
      <w:r w:rsidRPr="001F161E">
        <w:rPr>
          <w:rFonts w:eastAsia="Times New Roman"/>
          <w:rtl/>
          <w:lang w:eastAsia="en-US"/>
        </w:rPr>
        <w:t xml:space="preserve"> عما إذا كان</w:t>
      </w:r>
      <w:r w:rsidRPr="001F161E">
        <w:rPr>
          <w:rFonts w:eastAsia="Times New Roman" w:hint="cs"/>
          <w:rtl/>
          <w:lang w:eastAsia="en-US" w:bidi="ar-EG"/>
        </w:rPr>
        <w:t xml:space="preserve"> </w:t>
      </w:r>
      <w:r w:rsidRPr="001F161E">
        <w:rPr>
          <w:rFonts w:eastAsia="Times New Roman" w:hint="eastAsia"/>
          <w:rtl/>
          <w:lang w:eastAsia="en-US" w:bidi="ar-EG"/>
        </w:rPr>
        <w:t>يمكن</w:t>
      </w:r>
      <w:r w:rsidRPr="001F161E">
        <w:rPr>
          <w:rFonts w:eastAsia="Times New Roman"/>
          <w:rtl/>
          <w:lang w:eastAsia="en-US" w:bidi="ar-EG"/>
        </w:rPr>
        <w:t xml:space="preserve"> </w:t>
      </w:r>
      <w:r w:rsidRPr="001F161E">
        <w:rPr>
          <w:rFonts w:eastAsia="Times New Roman" w:hint="eastAsia"/>
          <w:rtl/>
          <w:lang w:eastAsia="en-US" w:bidi="ar-EG"/>
        </w:rPr>
        <w:t>للمكتب</w:t>
      </w:r>
      <w:r w:rsidRPr="001F161E">
        <w:rPr>
          <w:rFonts w:eastAsia="Times New Roman"/>
          <w:rtl/>
          <w:lang w:eastAsia="en-US" w:bidi="ar-EG"/>
        </w:rPr>
        <w:t xml:space="preserve"> </w:t>
      </w:r>
      <w:r w:rsidRPr="001F161E">
        <w:rPr>
          <w:rFonts w:eastAsia="Times New Roman" w:hint="eastAsia"/>
          <w:rtl/>
          <w:lang w:eastAsia="en-US" w:bidi="ar-EG"/>
        </w:rPr>
        <w:t>أن</w:t>
      </w:r>
      <w:r w:rsidRPr="001F161E">
        <w:rPr>
          <w:rFonts w:eastAsia="Times New Roman"/>
          <w:rtl/>
          <w:lang w:eastAsia="en-US" w:bidi="ar-EG"/>
        </w:rPr>
        <w:t xml:space="preserve"> </w:t>
      </w:r>
      <w:r w:rsidRPr="001F161E">
        <w:rPr>
          <w:rFonts w:eastAsia="Times New Roman" w:hint="eastAsia"/>
          <w:rtl/>
          <w:lang w:eastAsia="en-US" w:bidi="ar-EG"/>
        </w:rPr>
        <w:t>يتحقق</w:t>
      </w:r>
      <w:r w:rsidRPr="001F161E">
        <w:rPr>
          <w:rFonts w:eastAsia="Times New Roman"/>
          <w:rtl/>
          <w:lang w:eastAsia="en-US"/>
        </w:rPr>
        <w:t xml:space="preserve"> من الموقع الجغرافي لمصدر التداخل، إن مثل هذا الإجراء لن يُتوخى إلا في حالة وجود خلاف لاحق بين الإدارات بشأن التداخل ومصدره. وفي هذه المرحلة، تطلب فرنسا ببساطة من المكتب مساعدتها في إقامة اتصال مع إدارة أثيوبيا وإزالة التداخل. ومن ثم فإن الخطوة التالية للمكتب في حالة عدم تلقي رد هي عادة إرسال رسالة تذكيرية.</w:t>
      </w:r>
    </w:p>
    <w:p w14:paraId="4B65377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37.3</w:t>
      </w:r>
      <w:r w:rsidRPr="001F161E">
        <w:rPr>
          <w:rFonts w:eastAsia="Times New Roman"/>
          <w:rtl/>
          <w:lang w:eastAsia="en-US"/>
        </w:rPr>
        <w:tab/>
        <w:t xml:space="preserve">وأكد </w:t>
      </w:r>
      <w:r w:rsidRPr="001F161E">
        <w:rPr>
          <w:rFonts w:eastAsia="Times New Roman"/>
          <w:b/>
          <w:bCs/>
          <w:rtl/>
          <w:lang w:eastAsia="en-US"/>
        </w:rPr>
        <w:t>الرئيس</w:t>
      </w:r>
      <w:r w:rsidRPr="001F161E">
        <w:rPr>
          <w:rFonts w:eastAsia="Times New Roman"/>
          <w:rtl/>
          <w:lang w:eastAsia="en-US"/>
        </w:rPr>
        <w:t> و</w:t>
      </w:r>
      <w:r w:rsidRPr="001F161E">
        <w:rPr>
          <w:rFonts w:eastAsia="Times New Roman"/>
          <w:b/>
          <w:bCs/>
          <w:rtl/>
          <w:lang w:eastAsia="en-US"/>
        </w:rPr>
        <w:t>السيدة حسنوفا</w:t>
      </w:r>
      <w:r w:rsidRPr="001F161E">
        <w:rPr>
          <w:rFonts w:eastAsia="Times New Roman"/>
          <w:rtl/>
          <w:lang w:eastAsia="en-US"/>
        </w:rPr>
        <w:t xml:space="preserve"> </w:t>
      </w:r>
      <w:r w:rsidRPr="001F161E">
        <w:rPr>
          <w:rFonts w:eastAsia="Times New Roman"/>
          <w:b/>
          <w:bCs/>
          <w:rtl/>
          <w:lang w:eastAsia="en-US"/>
        </w:rPr>
        <w:t>والسيدة بومييه</w:t>
      </w:r>
      <w:r w:rsidRPr="001F161E">
        <w:rPr>
          <w:rFonts w:eastAsia="Times New Roman"/>
          <w:rtl/>
          <w:lang w:eastAsia="en-US"/>
        </w:rPr>
        <w:t xml:space="preserve"> و</w:t>
      </w:r>
      <w:r w:rsidRPr="001F161E">
        <w:rPr>
          <w:rFonts w:eastAsia="Times New Roman"/>
          <w:b/>
          <w:bCs/>
          <w:rtl/>
          <w:lang w:eastAsia="en-US"/>
        </w:rPr>
        <w:t>السيد دي كريشينسو</w:t>
      </w:r>
      <w:r w:rsidRPr="001F161E">
        <w:rPr>
          <w:rFonts w:eastAsia="Times New Roman"/>
          <w:rtl/>
          <w:lang w:eastAsia="en-US"/>
        </w:rPr>
        <w:t xml:space="preserve">، أنه على الرغم من أن اللجنة لها الحق في القيام بذلك، فمن السابق لأوانه أن تتوخى مراقبة مثل هذا التحقق. وتتمثل القضية المباشرة في عدم استجابة أثيوبيا للتبليغ المتعلق بالتداخل. وتساءل </w:t>
      </w:r>
      <w:r w:rsidRPr="001F161E">
        <w:rPr>
          <w:rFonts w:eastAsia="Times New Roman"/>
          <w:b/>
          <w:bCs/>
          <w:rtl/>
          <w:lang w:eastAsia="en-US"/>
        </w:rPr>
        <w:t>السيد القحطاني</w:t>
      </w:r>
      <w:r w:rsidRPr="001F161E">
        <w:rPr>
          <w:rFonts w:eastAsia="Times New Roman"/>
          <w:rtl/>
          <w:lang w:eastAsia="en-US"/>
        </w:rPr>
        <w:t xml:space="preserve"> عما إذا كان يجوز للجنة أن تطلب من المكتب إجراء دراسة إن لم يرد رد بحلول موعد نهائي معين، وذلك لتجنب إضاعة الوقت بالانتظار حتى الاجتماع التالي قبل اتخاذ أي إجراء ضروري.</w:t>
      </w:r>
    </w:p>
    <w:p w14:paraId="050CC44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38.3</w:t>
      </w:r>
      <w:r w:rsidRPr="001F161E">
        <w:rPr>
          <w:rFonts w:eastAsia="Times New Roman"/>
          <w:rtl/>
          <w:lang w:eastAsia="en-US"/>
        </w:rPr>
        <w:tab/>
        <w:t xml:space="preserve">وأكد </w:t>
      </w:r>
      <w:r w:rsidRPr="001F161E">
        <w:rPr>
          <w:rFonts w:eastAsia="Times New Roman"/>
          <w:b/>
          <w:bCs/>
          <w:rtl/>
          <w:lang w:eastAsia="en-US"/>
        </w:rPr>
        <w:t>السيد تشينغ</w:t>
      </w:r>
      <w:r w:rsidRPr="001F161E">
        <w:rPr>
          <w:rFonts w:eastAsia="Times New Roman"/>
          <w:rtl/>
          <w:lang w:eastAsia="en-US"/>
        </w:rPr>
        <w:t xml:space="preserve"> </w:t>
      </w:r>
      <w:r w:rsidRPr="001F161E">
        <w:rPr>
          <w:rFonts w:eastAsia="Times New Roman"/>
          <w:b/>
          <w:bCs/>
          <w:rtl/>
          <w:lang w:eastAsia="en-US"/>
        </w:rPr>
        <w:t>والسيد لينيارس دي سوزا فيلهو،</w:t>
      </w:r>
      <w:r w:rsidRPr="001F161E">
        <w:rPr>
          <w:rFonts w:eastAsia="Times New Roman"/>
          <w:rtl/>
          <w:lang w:eastAsia="en-US"/>
        </w:rPr>
        <w:t xml:space="preserve"> أن المكتب يعالج هذه المسألة وفقاً للرقم </w:t>
      </w:r>
      <w:r w:rsidRPr="001F161E">
        <w:rPr>
          <w:rFonts w:eastAsia="Times New Roman"/>
          <w:b/>
          <w:bCs/>
          <w:rtl/>
          <w:lang w:eastAsia="en-US"/>
        </w:rPr>
        <w:t>2.13</w:t>
      </w:r>
      <w:r w:rsidRPr="001F161E">
        <w:rPr>
          <w:rFonts w:eastAsia="Times New Roman"/>
          <w:rtl/>
          <w:lang w:eastAsia="en-US"/>
        </w:rPr>
        <w:t xml:space="preserve"> من لوائح الراديو وأنه لم يسترع انتباه اللجنة إلى هذه المسألة إلا للعلم في هذه المرحلة. ولذلك ينبغي للجنة أن تأخذ علماً بالوثيقة وأن تسمح للعملية العادية للمكتب بأن تأخذ مجراها، مع تقديم تحديث في الاجتماع المقبل.</w:t>
      </w:r>
    </w:p>
    <w:p w14:paraId="55D232D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39.3</w:t>
      </w:r>
      <w:r w:rsidRPr="001F161E">
        <w:rPr>
          <w:rFonts w:eastAsia="Times New Roman"/>
          <w:rtl/>
          <w:lang w:eastAsia="en-US"/>
        </w:rPr>
        <w:tab/>
        <w:t xml:space="preserve">ووافق </w:t>
      </w:r>
      <w:r w:rsidRPr="001F161E">
        <w:rPr>
          <w:rFonts w:eastAsia="Times New Roman"/>
          <w:b/>
          <w:bCs/>
          <w:rtl/>
          <w:lang w:eastAsia="en-US"/>
        </w:rPr>
        <w:t xml:space="preserve">الرئيس </w:t>
      </w:r>
      <w:r w:rsidRPr="001F161E">
        <w:rPr>
          <w:rFonts w:eastAsia="Times New Roman"/>
          <w:rtl/>
          <w:lang w:eastAsia="en-US"/>
        </w:rPr>
        <w:t>و</w:t>
      </w:r>
      <w:r w:rsidRPr="001F161E">
        <w:rPr>
          <w:rFonts w:eastAsia="Times New Roman"/>
          <w:b/>
          <w:bCs/>
          <w:rtl/>
          <w:lang w:eastAsia="en-US"/>
        </w:rPr>
        <w:t>السيدة حسنوفا</w:t>
      </w:r>
      <w:r w:rsidRPr="001F161E">
        <w:rPr>
          <w:rFonts w:eastAsia="Times New Roman"/>
          <w:rtl/>
          <w:lang w:eastAsia="en-US"/>
        </w:rPr>
        <w:t xml:space="preserve"> </w:t>
      </w:r>
      <w:r w:rsidRPr="001F161E">
        <w:rPr>
          <w:rFonts w:eastAsia="Times New Roman"/>
          <w:b/>
          <w:bCs/>
          <w:rtl/>
          <w:lang w:eastAsia="en-US"/>
        </w:rPr>
        <w:t>والسيدة بومييه</w:t>
      </w:r>
      <w:r w:rsidRPr="001F161E">
        <w:rPr>
          <w:rFonts w:eastAsia="Times New Roman"/>
          <w:rtl/>
          <w:lang w:eastAsia="en-US"/>
        </w:rPr>
        <w:t xml:space="preserve"> على هذا النهج. وينبغي أن يرسل المكتب تذكيراً وأن يحصل على إقرار بالاستلام، وأن يطلب إلى أثيوبيا اتخاذ تدابير لمعالجة التداخل بشكل فعال. ثم يقوم المكتب بعد ذلك برفع تقرير إلى اللجنة في اجتماعها المقبل.</w:t>
      </w:r>
    </w:p>
    <w:p w14:paraId="7BF5C05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40.3</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1DE0C01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 xml:space="preserve">وبعد النظر في الوثيقة RRB23-2/DELAYED/3 للعلم، لاحظت اللجنة أنه وفقاً للرقم </w:t>
      </w:r>
      <w:r w:rsidRPr="001F161E">
        <w:rPr>
          <w:rFonts w:eastAsia="Times New Roman"/>
          <w:b/>
          <w:bCs/>
          <w:rtl/>
          <w:lang w:eastAsia="en-US"/>
        </w:rPr>
        <w:t>2.13</w:t>
      </w:r>
      <w:r w:rsidRPr="001F161E">
        <w:rPr>
          <w:rFonts w:eastAsia="Times New Roman"/>
          <w:rtl/>
          <w:lang w:eastAsia="en-US"/>
        </w:rPr>
        <w:t xml:space="preserve"> من لوائح الراديو، أرسل المكتب رسالة في 21 يونيو 2023 إلى إدارة أثيوبيا، ولكن لم يتلق أي رد. وشجعت اللجنة إدارتي أثيوبيا وفرنسا على التعاون لإزالة التداخل الضار على الشبكة الساتلية F-SAT-N3-8W التابعة لإدارة فرنسا. وكلفت اللجنة المكتب باسترعاء انتباه إدارة أثيوبيا إلى ضرورة الإقرار باستلام تبليغ بشأن هذه المسألة.</w:t>
      </w:r>
      <w:r w:rsidRPr="001F161E">
        <w:rPr>
          <w:rFonts w:eastAsia="Times New Roman" w:hint="cs"/>
          <w:rtl/>
          <w:lang w:eastAsia="en-US"/>
        </w:rPr>
        <w:t>"</w:t>
      </w:r>
    </w:p>
    <w:p w14:paraId="52352CC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41.3</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bookmarkEnd w:id="7"/>
    <w:p w14:paraId="5D02ED7C"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rtl/>
          <w:lang w:val="ar-SA" w:eastAsia="en-US" w:bidi="ar-SY"/>
        </w:rPr>
      </w:pPr>
      <w:r w:rsidRPr="001F161E">
        <w:rPr>
          <w:rFonts w:eastAsia="Times New Roman"/>
          <w:b/>
          <w:bCs/>
          <w:kern w:val="14"/>
          <w:sz w:val="24"/>
          <w:szCs w:val="24"/>
          <w:rtl/>
          <w:lang w:eastAsia="en-US" w:bidi="ar-EG"/>
        </w:rPr>
        <w:t xml:space="preserve">تنفيذ أحكام الأرقام 1.38.9 و1.44.11 و47.11 و48.11 و49.11 و6.13 والقرار </w:t>
      </w:r>
      <w:r w:rsidRPr="001F161E">
        <w:rPr>
          <w:rFonts w:eastAsia="Times New Roman"/>
          <w:b/>
          <w:bCs/>
          <w:kern w:val="14"/>
          <w:sz w:val="24"/>
          <w:szCs w:val="24"/>
          <w:lang w:eastAsia="en-US" w:bidi="ar-EG"/>
        </w:rPr>
        <w:t>49 (Rev.WRC-19)</w:t>
      </w:r>
      <w:r w:rsidRPr="001F161E">
        <w:rPr>
          <w:rFonts w:eastAsia="Times New Roman"/>
          <w:b/>
          <w:bCs/>
          <w:kern w:val="14"/>
          <w:sz w:val="24"/>
          <w:szCs w:val="24"/>
          <w:rtl/>
          <w:lang w:eastAsia="en-US" w:bidi="ar-EG"/>
        </w:rPr>
        <w:t xml:space="preserve"> من لوائح الراديو (الفقرة 5 من الوثيقة </w:t>
      </w:r>
      <w:r w:rsidRPr="001F161E">
        <w:rPr>
          <w:rFonts w:eastAsia="Times New Roman"/>
          <w:b/>
          <w:bCs/>
          <w:kern w:val="14"/>
          <w:sz w:val="24"/>
          <w:szCs w:val="24"/>
          <w:lang w:eastAsia="en-US" w:bidi="ar-EG"/>
        </w:rPr>
        <w:t>RRB23-2/13(Rev.1)</w:t>
      </w:r>
      <w:r w:rsidRPr="001F161E">
        <w:rPr>
          <w:rFonts w:eastAsia="Times New Roman" w:hint="cs"/>
          <w:b/>
          <w:bCs/>
          <w:kern w:val="14"/>
          <w:sz w:val="24"/>
          <w:szCs w:val="24"/>
          <w:rtl/>
          <w:lang w:eastAsia="en-US" w:bidi="ar-SY"/>
        </w:rPr>
        <w:t>)</w:t>
      </w:r>
    </w:p>
    <w:p w14:paraId="545D942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13" w:name="_Hlk139715464"/>
      <w:r w:rsidRPr="001F161E">
        <w:rPr>
          <w:rFonts w:eastAsia="Times New Roman"/>
          <w:rtl/>
          <w:lang w:eastAsia="en-US"/>
        </w:rPr>
        <w:t>42.3</w:t>
      </w:r>
      <w:r w:rsidRPr="001F161E">
        <w:rPr>
          <w:rFonts w:eastAsia="Times New Roman"/>
          <w:rtl/>
          <w:lang w:eastAsia="en-US"/>
        </w:rPr>
        <w:tab/>
      </w:r>
      <w:r w:rsidRPr="001F161E">
        <w:rPr>
          <w:rFonts w:eastAsia="Times New Roman"/>
          <w:b/>
          <w:bCs/>
          <w:rtl/>
          <w:lang w:eastAsia="en-US"/>
        </w:rPr>
        <w:t xml:space="preserve">أحاطت </w:t>
      </w:r>
      <w:r w:rsidRPr="001F161E">
        <w:rPr>
          <w:rFonts w:eastAsia="Times New Roman"/>
          <w:rtl/>
          <w:lang w:eastAsia="en-US"/>
        </w:rPr>
        <w:t xml:space="preserve">اللجنة </w:t>
      </w:r>
      <w:r w:rsidRPr="001F161E">
        <w:rPr>
          <w:rFonts w:eastAsia="Times New Roman"/>
          <w:b/>
          <w:bCs/>
          <w:rtl/>
          <w:lang w:eastAsia="en-US"/>
        </w:rPr>
        <w:t xml:space="preserve">علماً </w:t>
      </w:r>
      <w:r w:rsidRPr="001F161E">
        <w:rPr>
          <w:rFonts w:eastAsia="Times New Roman"/>
          <w:rtl/>
          <w:lang w:eastAsia="en-US"/>
        </w:rPr>
        <w:t xml:space="preserve">بالفقرة 5 من الوثيقة </w:t>
      </w:r>
      <w:r w:rsidRPr="001F161E">
        <w:rPr>
          <w:rFonts w:eastAsia="Calibri"/>
          <w:lang w:eastAsia="en-US"/>
        </w:rPr>
        <w:t>RRB23</w:t>
      </w:r>
      <w:r w:rsidRPr="001F161E">
        <w:rPr>
          <w:rFonts w:eastAsia="Calibri"/>
          <w:lang w:eastAsia="en-US"/>
        </w:rPr>
        <w:noBreakHyphen/>
        <w:t>2/13(Rev.1)</w:t>
      </w:r>
      <w:r w:rsidRPr="001F161E">
        <w:rPr>
          <w:rFonts w:eastAsia="Times New Roman"/>
          <w:rtl/>
          <w:lang w:eastAsia="en-US"/>
        </w:rPr>
        <w:t xml:space="preserve"> بشأن تنفيذ أحكام الأرقام </w:t>
      </w:r>
      <w:r w:rsidRPr="001F161E">
        <w:rPr>
          <w:rFonts w:eastAsia="Times New Roman"/>
          <w:b/>
          <w:bCs/>
          <w:rtl/>
          <w:lang w:eastAsia="en-US"/>
        </w:rPr>
        <w:t>1.38.9 و1.44.11 و47.11 و48.11 و49.11 و6.13</w:t>
      </w:r>
      <w:r w:rsidRPr="001F161E">
        <w:rPr>
          <w:rFonts w:eastAsia="Times New Roman"/>
          <w:rtl/>
          <w:lang w:eastAsia="en-US"/>
        </w:rPr>
        <w:t xml:space="preserve"> والقرار </w:t>
      </w:r>
      <w:r w:rsidRPr="001F161E">
        <w:rPr>
          <w:rFonts w:eastAsia="Times New Roman"/>
          <w:b/>
          <w:bCs/>
          <w:lang w:eastAsia="en-US"/>
        </w:rPr>
        <w:t>49 (Rev.WRC-19)</w:t>
      </w:r>
      <w:r w:rsidRPr="001F161E">
        <w:rPr>
          <w:rFonts w:eastAsia="Times New Roman"/>
          <w:b/>
          <w:bCs/>
          <w:rtl/>
          <w:lang w:eastAsia="en-US"/>
        </w:rPr>
        <w:t xml:space="preserve"> </w:t>
      </w:r>
      <w:r w:rsidRPr="001F161E">
        <w:rPr>
          <w:rFonts w:eastAsia="Times New Roman"/>
          <w:rtl/>
          <w:lang w:eastAsia="en-US"/>
        </w:rPr>
        <w:t>من لوائح الراديو</w:t>
      </w:r>
      <w:r w:rsidRPr="001F161E">
        <w:rPr>
          <w:rFonts w:eastAsia="Times New Roman" w:hint="cs"/>
          <w:rtl/>
          <w:lang w:eastAsia="en-US"/>
        </w:rPr>
        <w:t>.</w:t>
      </w:r>
    </w:p>
    <w:bookmarkEnd w:id="13"/>
    <w:p w14:paraId="250A4BEE"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 xml:space="preserve">استعراض نتائج تخصيصات التردد للأنظمة الساتلية للخدمة الثابتة الساتلية غير المستقرة بالنسبة إلى الأرض طبقاً للقرار </w:t>
      </w:r>
      <w:r w:rsidRPr="001F161E">
        <w:rPr>
          <w:rFonts w:eastAsia="Times New Roman"/>
          <w:b/>
          <w:bCs/>
          <w:kern w:val="14"/>
          <w:sz w:val="24"/>
          <w:szCs w:val="24"/>
          <w:lang w:eastAsia="en-US" w:bidi="ar-EG"/>
        </w:rPr>
        <w:t>85 (WRC-03)</w:t>
      </w:r>
      <w:r w:rsidRPr="001F161E">
        <w:rPr>
          <w:rFonts w:eastAsia="Times New Roman"/>
          <w:b/>
          <w:bCs/>
          <w:kern w:val="14"/>
          <w:sz w:val="24"/>
          <w:szCs w:val="24"/>
          <w:rtl/>
          <w:lang w:eastAsia="en-US" w:bidi="ar-EG"/>
        </w:rPr>
        <w:t xml:space="preserve"> (الفقرة 6 من الوثيقة RRB23-1/6(Rev.1))</w:t>
      </w:r>
    </w:p>
    <w:p w14:paraId="170FAB2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43.3</w:t>
      </w:r>
      <w:r w:rsidRPr="001F161E">
        <w:rPr>
          <w:rFonts w:eastAsia="Times New Roman"/>
          <w:rtl/>
          <w:lang w:eastAsia="en-US"/>
        </w:rPr>
        <w:tab/>
        <w:t xml:space="preserve">أفاد </w:t>
      </w:r>
      <w:r w:rsidRPr="001F161E">
        <w:rPr>
          <w:rFonts w:eastAsia="Times New Roman"/>
          <w:b/>
          <w:bCs/>
          <w:rtl/>
          <w:lang w:eastAsia="en-US"/>
        </w:rPr>
        <w:t>السيد فاليه</w:t>
      </w:r>
      <w:r w:rsidRPr="001F161E">
        <w:rPr>
          <w:rFonts w:eastAsia="Times New Roman"/>
          <w:rtl/>
          <w:lang w:eastAsia="en-US"/>
        </w:rPr>
        <w:t xml:space="preserve"> </w:t>
      </w:r>
      <w:r w:rsidRPr="001F161E">
        <w:rPr>
          <w:rFonts w:eastAsia="Times New Roman"/>
          <w:b/>
          <w:bCs/>
          <w:rtl/>
          <w:lang w:eastAsia="en-US"/>
        </w:rPr>
        <w:t>(رئيس دائرة الخدمات الفضائية)</w:t>
      </w:r>
      <w:r w:rsidRPr="001F161E">
        <w:rPr>
          <w:rFonts w:eastAsia="Times New Roman"/>
          <w:rtl/>
          <w:lang w:eastAsia="en-US"/>
        </w:rPr>
        <w:t xml:space="preserve">، لافتاً الانتباه إلى الجدول 8 في الفقرة 6 من الوثيقة </w:t>
      </w:r>
      <w:r w:rsidRPr="001F161E">
        <w:rPr>
          <w:rFonts w:eastAsia="Calibri"/>
          <w:lang w:eastAsia="en-US"/>
        </w:rPr>
        <w:t>RRB23</w:t>
      </w:r>
      <w:r w:rsidRPr="001F161E">
        <w:rPr>
          <w:rFonts w:eastAsia="Calibri"/>
          <w:lang w:eastAsia="en-US"/>
        </w:rPr>
        <w:noBreakHyphen/>
        <w:t>2/13(Rev.1)</w:t>
      </w:r>
      <w:r w:rsidRPr="001F161E">
        <w:rPr>
          <w:rFonts w:eastAsia="Times New Roman"/>
          <w:rtl/>
          <w:lang w:eastAsia="en-US"/>
        </w:rPr>
        <w:t xml:space="preserve"> بشأن حالة استعراض كثافة تدفق القدرة المكافئة </w:t>
      </w:r>
      <w:r w:rsidRPr="001F161E">
        <w:rPr>
          <w:rFonts w:eastAsia="Times New Roman"/>
          <w:lang w:eastAsia="en-US" w:bidi="ar-SY"/>
        </w:rPr>
        <w:t>(</w:t>
      </w:r>
      <w:r w:rsidRPr="001F161E">
        <w:rPr>
          <w:rFonts w:eastAsia="Calibri"/>
          <w:lang w:eastAsia="en-US"/>
        </w:rPr>
        <w:t>EPFD</w:t>
      </w:r>
      <w:r w:rsidRPr="001F161E">
        <w:rPr>
          <w:rFonts w:eastAsia="Times New Roman"/>
          <w:lang w:eastAsia="en-US" w:bidi="ar-SY"/>
        </w:rPr>
        <w:t>)</w:t>
      </w:r>
      <w:r w:rsidRPr="001F161E">
        <w:rPr>
          <w:rFonts w:eastAsia="Times New Roman"/>
          <w:rtl/>
          <w:lang w:eastAsia="en-US"/>
        </w:rPr>
        <w:t xml:space="preserve"> بموجب المادة </w:t>
      </w:r>
      <w:r w:rsidRPr="001F161E">
        <w:rPr>
          <w:rFonts w:eastAsia="Times New Roman"/>
          <w:b/>
          <w:bCs/>
          <w:rtl/>
          <w:lang w:eastAsia="en-US"/>
        </w:rPr>
        <w:t>22</w:t>
      </w:r>
      <w:r w:rsidRPr="001F161E">
        <w:rPr>
          <w:rFonts w:eastAsia="Times New Roman"/>
          <w:rtl/>
          <w:lang w:eastAsia="en-US"/>
        </w:rPr>
        <w:t>، بأن استعراض النتائج بشأن 24 نظاماً آخر قد استُكمل منذ اجتماع اللجنة السابق. أما</w:t>
      </w:r>
      <w:r w:rsidRPr="001F161E">
        <w:rPr>
          <w:rFonts w:eastAsia="Times New Roman" w:hint="cs"/>
          <w:rtl/>
          <w:lang w:eastAsia="en-US"/>
        </w:rPr>
        <w:t xml:space="preserve"> تلك</w:t>
      </w:r>
      <w:r w:rsidRPr="001F161E">
        <w:rPr>
          <w:rFonts w:eastAsia="Times New Roman"/>
          <w:rtl/>
          <w:lang w:eastAsia="en-US"/>
        </w:rPr>
        <w:t xml:space="preserve"> الحالات التي قدمت فيها عدة طلبات للتعديل تتعلق باستعراض النتيجة بالنسبة للنظام نفسه، فيشار إليها الآن بصيغة </w:t>
      </w:r>
      <w:r w:rsidRPr="001F161E">
        <w:rPr>
          <w:rFonts w:eastAsia="Times New Roman"/>
          <w:lang w:eastAsia="en-US" w:bidi="ar-SY"/>
        </w:rPr>
        <w:t>MOD</w:t>
      </w:r>
      <w:r w:rsidRPr="001F161E">
        <w:rPr>
          <w:rFonts w:eastAsia="Times New Roman"/>
          <w:rtl/>
          <w:lang w:eastAsia="en-US"/>
        </w:rPr>
        <w:t xml:space="preserve"> في العمود قبل الأخير من الجدول. وتماشياً مع الطلب المقدم من اللجنة في اجتماعها السابق، تم استخلاص الحالة المحددة لاستعراض كثافة تدفق القدرة المكافئة (</w:t>
      </w:r>
      <w:r w:rsidRPr="001F161E">
        <w:rPr>
          <w:rFonts w:eastAsia="Times New Roman"/>
          <w:lang w:eastAsia="en-US" w:bidi="ar-SY"/>
        </w:rPr>
        <w:t>EPFD</w:t>
      </w:r>
      <w:r w:rsidRPr="001F161E">
        <w:rPr>
          <w:rFonts w:eastAsia="Times New Roman"/>
          <w:rtl/>
          <w:lang w:eastAsia="en-US"/>
        </w:rPr>
        <w:t>) لتعديلات طلبات التنسيق (</w:t>
      </w:r>
      <w:r w:rsidRPr="001F161E">
        <w:rPr>
          <w:rFonts w:eastAsia="Times New Roman"/>
          <w:lang w:eastAsia="en-US" w:bidi="ar-SY"/>
        </w:rPr>
        <w:t>CR/C</w:t>
      </w:r>
      <w:r w:rsidRPr="001F161E">
        <w:rPr>
          <w:rFonts w:eastAsia="Times New Roman"/>
          <w:rtl/>
          <w:lang w:eastAsia="en-US"/>
        </w:rPr>
        <w:t xml:space="preserve">) المقدمة بموجب المادة </w:t>
      </w:r>
      <w:r w:rsidRPr="001F161E">
        <w:rPr>
          <w:rFonts w:eastAsia="Times New Roman"/>
          <w:b/>
          <w:bCs/>
          <w:rtl/>
          <w:lang w:eastAsia="en-US"/>
        </w:rPr>
        <w:t xml:space="preserve">22 </w:t>
      </w:r>
      <w:r w:rsidRPr="001F161E">
        <w:rPr>
          <w:rFonts w:eastAsia="Times New Roman"/>
          <w:rtl/>
          <w:lang w:eastAsia="en-US"/>
        </w:rPr>
        <w:t xml:space="preserve">وفقاً للقاعدة الإجرائية بشأن الرقم </w:t>
      </w:r>
      <w:r w:rsidRPr="001F161E">
        <w:rPr>
          <w:rFonts w:eastAsia="Times New Roman"/>
          <w:b/>
          <w:bCs/>
          <w:rtl/>
          <w:lang w:eastAsia="en-US"/>
        </w:rPr>
        <w:t>7.9</w:t>
      </w:r>
      <w:r w:rsidRPr="001F161E">
        <w:rPr>
          <w:rFonts w:eastAsia="Times New Roman"/>
          <w:rtl/>
          <w:lang w:eastAsia="en-US"/>
        </w:rPr>
        <w:t xml:space="preserve"> من لوائح الراديو بحيث لا تفقد تاريخ الحماية تم وتلخيصها في الجدول 9 الجديد.</w:t>
      </w:r>
    </w:p>
    <w:p w14:paraId="4F269C49" w14:textId="77777777" w:rsidR="001F161E" w:rsidRPr="001F161E" w:rsidRDefault="001F161E" w:rsidP="001F161E">
      <w:pPr>
        <w:tabs>
          <w:tab w:val="clear" w:pos="794"/>
          <w:tab w:val="left" w:pos="1134"/>
          <w:tab w:val="left" w:pos="1871"/>
          <w:tab w:val="left" w:pos="2268"/>
        </w:tabs>
        <w:rPr>
          <w:rFonts w:eastAsia="Times New Roman"/>
          <w:rtl/>
          <w:lang w:eastAsia="en-US"/>
        </w:rPr>
      </w:pPr>
      <w:r w:rsidRPr="001F161E">
        <w:rPr>
          <w:rFonts w:eastAsia="Times New Roman"/>
          <w:rtl/>
          <w:lang w:eastAsia="en-US"/>
        </w:rPr>
        <w:t>44.3</w:t>
      </w:r>
      <w:r w:rsidRPr="001F161E">
        <w:rPr>
          <w:rFonts w:eastAsia="Times New Roman"/>
          <w:rtl/>
          <w:lang w:eastAsia="en-US"/>
        </w:rPr>
        <w:tab/>
        <w:t xml:space="preserve">وقال </w:t>
      </w:r>
      <w:r w:rsidRPr="001F161E">
        <w:rPr>
          <w:rFonts w:eastAsia="Times New Roman"/>
          <w:b/>
          <w:bCs/>
          <w:rtl/>
          <w:lang w:eastAsia="en-US"/>
        </w:rPr>
        <w:t>السيد هنري</w:t>
      </w:r>
      <w:r w:rsidRPr="001F161E">
        <w:rPr>
          <w:rFonts w:eastAsia="Times New Roman"/>
          <w:rtl/>
          <w:lang w:eastAsia="en-US"/>
        </w:rPr>
        <w:t>، بعد أن شكر المكتب على جهوده بشأن</w:t>
      </w:r>
      <w:r w:rsidRPr="001F161E">
        <w:rPr>
          <w:rFonts w:eastAsia="Times New Roman" w:hint="cs"/>
          <w:rtl/>
          <w:lang w:eastAsia="en-US"/>
        </w:rPr>
        <w:t xml:space="preserve"> استعراض النتائج بموجب</w:t>
      </w:r>
      <w:r w:rsidRPr="001F161E">
        <w:rPr>
          <w:rFonts w:eastAsia="Times New Roman"/>
          <w:rtl/>
          <w:lang w:eastAsia="en-US"/>
        </w:rPr>
        <w:t xml:space="preserve"> القرار </w:t>
      </w:r>
      <w:r w:rsidRPr="001F161E">
        <w:rPr>
          <w:rFonts w:eastAsia="Times New Roman"/>
          <w:b/>
          <w:bCs/>
          <w:lang w:eastAsia="en-US"/>
        </w:rPr>
        <w:t>85 (WRC-03)</w:t>
      </w:r>
      <w:r w:rsidRPr="001F161E">
        <w:rPr>
          <w:rFonts w:eastAsia="Times New Roman"/>
          <w:rtl/>
          <w:lang w:eastAsia="en-US"/>
        </w:rPr>
        <w:t xml:space="preserve">، إنه يرى أنه من المشجع أن استعراض </w:t>
      </w:r>
      <w:r w:rsidRPr="001F161E">
        <w:rPr>
          <w:rFonts w:eastAsia="Times New Roman" w:hint="cs"/>
          <w:rtl/>
          <w:lang w:eastAsia="en-US"/>
        </w:rPr>
        <w:t>أنظمة الولايات المتحدة</w:t>
      </w:r>
      <w:r w:rsidRPr="001F161E">
        <w:rPr>
          <w:rFonts w:eastAsia="Times New Roman"/>
          <w:rtl/>
          <w:lang w:eastAsia="en-US"/>
        </w:rPr>
        <w:t xml:space="preserve"> العشرين التي تلقاها المكتب دفعة واحدة في أكتوبر 2019 قد اكتمل وأنه لا توجد تعديلات معلقة للمعالجة بموجب القاعدة الإجرائية بشأن الرقم </w:t>
      </w:r>
      <w:r w:rsidRPr="001F161E">
        <w:rPr>
          <w:rFonts w:eastAsia="Times New Roman"/>
          <w:b/>
          <w:bCs/>
          <w:rtl/>
          <w:lang w:eastAsia="en-US"/>
        </w:rPr>
        <w:t>7.9</w:t>
      </w:r>
      <w:r w:rsidRPr="001F161E">
        <w:rPr>
          <w:rFonts w:eastAsia="Times New Roman" w:hint="cs"/>
          <w:rtl/>
          <w:lang w:eastAsia="en-US"/>
        </w:rPr>
        <w:t xml:space="preserve">. </w:t>
      </w:r>
      <w:r w:rsidRPr="001F161E">
        <w:rPr>
          <w:rFonts w:eastAsia="Times New Roman"/>
          <w:rtl/>
          <w:lang w:eastAsia="en-US"/>
        </w:rPr>
        <w:t>ولذلك ينبغي أن يصبح</w:t>
      </w:r>
      <w:r w:rsidRPr="001F161E">
        <w:rPr>
          <w:rFonts w:eastAsia="Times New Roman" w:hint="cs"/>
          <w:rtl/>
          <w:lang w:eastAsia="en-US"/>
        </w:rPr>
        <w:t xml:space="preserve"> التأخير في </w:t>
      </w:r>
      <w:r w:rsidRPr="001F161E">
        <w:rPr>
          <w:rFonts w:eastAsia="Times New Roman"/>
          <w:rtl/>
          <w:lang w:eastAsia="en-US"/>
        </w:rPr>
        <w:t xml:space="preserve">استعراض النتائج </w:t>
      </w:r>
      <w:r w:rsidRPr="001F161E">
        <w:rPr>
          <w:rFonts w:eastAsia="Times New Roman" w:hint="cs"/>
          <w:rtl/>
          <w:lang w:eastAsia="en-US"/>
        </w:rPr>
        <w:t>بموجب</w:t>
      </w:r>
      <w:r w:rsidRPr="001F161E">
        <w:rPr>
          <w:rFonts w:eastAsia="Times New Roman"/>
          <w:rtl/>
          <w:lang w:eastAsia="en-US"/>
        </w:rPr>
        <w:t xml:space="preserve"> القرار</w:t>
      </w:r>
      <w:r w:rsidRPr="001F161E">
        <w:rPr>
          <w:rFonts w:eastAsia="Times New Roman" w:hint="cs"/>
          <w:rtl/>
          <w:lang w:eastAsia="en-US"/>
        </w:rPr>
        <w:t xml:space="preserve"> </w:t>
      </w:r>
      <w:r w:rsidRPr="001F161E">
        <w:rPr>
          <w:rFonts w:eastAsia="Times New Roman"/>
          <w:b/>
          <w:bCs/>
          <w:lang w:eastAsia="en-US"/>
        </w:rPr>
        <w:t>85 (WRC-03)</w:t>
      </w:r>
      <w:r w:rsidRPr="001F161E">
        <w:rPr>
          <w:rFonts w:eastAsia="Times New Roman" w:hint="cs"/>
          <w:b/>
          <w:bCs/>
          <w:rtl/>
          <w:lang w:eastAsia="en-US" w:bidi="ar-SY"/>
        </w:rPr>
        <w:t xml:space="preserve"> </w:t>
      </w:r>
      <w:r w:rsidRPr="001F161E">
        <w:rPr>
          <w:rFonts w:eastAsia="Times New Roman"/>
          <w:rtl/>
          <w:lang w:eastAsia="en-US"/>
        </w:rPr>
        <w:t>من الماضي قريبا</w:t>
      </w:r>
      <w:r w:rsidRPr="001F161E">
        <w:rPr>
          <w:rFonts w:eastAsia="Times New Roman" w:hint="cs"/>
          <w:rtl/>
          <w:lang w:eastAsia="en-US"/>
        </w:rPr>
        <w:t>ً.</w:t>
      </w:r>
    </w:p>
    <w:p w14:paraId="17468C8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45.3</w:t>
      </w:r>
      <w:r w:rsidRPr="001F161E">
        <w:rPr>
          <w:rFonts w:eastAsia="Times New Roman"/>
          <w:rtl/>
          <w:lang w:eastAsia="en-US"/>
        </w:rPr>
        <w:tab/>
        <w:t xml:space="preserve">وأشار </w:t>
      </w:r>
      <w:r w:rsidRPr="001F161E">
        <w:rPr>
          <w:rFonts w:eastAsia="Times New Roman"/>
          <w:b/>
          <w:bCs/>
          <w:rtl/>
          <w:lang w:eastAsia="en-US"/>
        </w:rPr>
        <w:t>السيد تتشينغ</w:t>
      </w:r>
      <w:r w:rsidRPr="001F161E">
        <w:rPr>
          <w:rFonts w:eastAsia="Times New Roman"/>
          <w:rtl/>
          <w:lang w:eastAsia="en-US"/>
        </w:rPr>
        <w:t xml:space="preserve"> إلى أنه في الاجتماع السابق أفيد بأن إحدى الإدارات اعترضت على استعراض النتائج المتعلقة بنظام STEAM-2B، وطلبت مزيداً من المعلومات عن الأساس المنطقي للاعتراض على التحليل الذي أُجري وعن النتيجة النهائية والنتائج التي تم التوصل إليها.</w:t>
      </w:r>
    </w:p>
    <w:p w14:paraId="088A52D1" w14:textId="77777777" w:rsidR="001F161E" w:rsidRPr="001F161E" w:rsidRDefault="001F161E" w:rsidP="00324ED2">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46.3</w:t>
      </w:r>
      <w:r w:rsidRPr="001F161E">
        <w:rPr>
          <w:rFonts w:eastAsia="Times New Roman"/>
          <w:rtl/>
          <w:lang w:eastAsia="en-US"/>
        </w:rPr>
        <w:tab/>
        <w:t xml:space="preserve">أوضح </w:t>
      </w:r>
      <w:r w:rsidRPr="001F161E">
        <w:rPr>
          <w:rFonts w:eastAsia="Times New Roman"/>
          <w:b/>
          <w:bCs/>
          <w:rtl/>
          <w:lang w:eastAsia="en-US"/>
        </w:rPr>
        <w:t xml:space="preserve">السيد فاليه (رئيس دائرة الخدمات الفضائية) </w:t>
      </w:r>
      <w:r w:rsidRPr="001F161E">
        <w:rPr>
          <w:rFonts w:eastAsia="Times New Roman"/>
          <w:rtl/>
          <w:lang w:eastAsia="en-US"/>
        </w:rPr>
        <w:t>أن الإدارة المعنية، وإن كانت توافق على أن حالة التداخل مقبولة عند خط عرض نقاط الاختبار التي تستخدمها إدارة النرويج، فقد أعربت عن شكوكها فيما يتعلق بإمكانية الحصول على نتيجة تداخل مختلفة عند خطوط عرض أخرى. وقد حددت النرويج فيما بعد عدداً من الفرضيات المستخدمة في المحاكاة ووافقت على تحويل هذه الفرضيات إلى التزامات ونتيجة لذلك فإن النتيجة مؤاتية أيضاً على خطوط العرض الأخرى.</w:t>
      </w:r>
    </w:p>
    <w:p w14:paraId="3D97D6B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47.3</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0516276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 xml:space="preserve">أخذت اللجنة علماً بالفقرة 6 من الوثيقة RRB23-2/13(Rev.1) بشأن استعراض نتائج تخصيصات التردد للأنظمة الساتلية غير المستقرة بالنسبة إلى الأرض في الخدمة الثابتة الساتلية طبقاً للقرار </w:t>
      </w:r>
      <w:r w:rsidRPr="001F161E">
        <w:rPr>
          <w:rFonts w:eastAsia="Times New Roman"/>
          <w:b/>
          <w:bCs/>
          <w:lang w:eastAsia="en-US"/>
        </w:rPr>
        <w:t>85 (WRC-03)</w:t>
      </w:r>
      <w:r w:rsidRPr="001F161E">
        <w:rPr>
          <w:rFonts w:eastAsia="Times New Roman"/>
          <w:rtl/>
          <w:lang w:eastAsia="en-US"/>
        </w:rPr>
        <w:t xml:space="preserve"> وكلفت المكتب بمواصلة تقديم تقارير عن هذه المسألة إلى اجتماعات اللجنة المقبلة.</w:t>
      </w:r>
      <w:r w:rsidRPr="001F161E">
        <w:rPr>
          <w:rFonts w:eastAsia="Times New Roman" w:hint="cs"/>
          <w:rtl/>
          <w:lang w:eastAsia="en-US"/>
        </w:rPr>
        <w:t>"</w:t>
      </w:r>
    </w:p>
    <w:p w14:paraId="3DF2F90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48.3</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2D48747C"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rtl/>
          <w:lang w:eastAsia="en-US" w:bidi="ar-SY"/>
        </w:rPr>
      </w:pPr>
      <w:r w:rsidRPr="001F161E">
        <w:rPr>
          <w:rFonts w:eastAsia="Times New Roman"/>
          <w:b/>
          <w:bCs/>
          <w:kern w:val="14"/>
          <w:sz w:val="24"/>
          <w:szCs w:val="24"/>
          <w:rtl/>
          <w:lang w:eastAsia="en-US"/>
        </w:rPr>
        <w:t xml:space="preserve">تنفيذ القرار </w:t>
      </w:r>
      <w:r w:rsidRPr="001F161E">
        <w:rPr>
          <w:rFonts w:eastAsia="Times New Roman"/>
          <w:b/>
          <w:bCs/>
          <w:kern w:val="14"/>
          <w:sz w:val="24"/>
          <w:szCs w:val="24"/>
          <w:lang w:eastAsia="en-US" w:bidi="ar-EG"/>
        </w:rPr>
        <w:t>35 (WRC-19)</w:t>
      </w:r>
      <w:r w:rsidRPr="001F161E">
        <w:rPr>
          <w:rFonts w:eastAsia="Times New Roman"/>
          <w:b/>
          <w:bCs/>
          <w:kern w:val="14"/>
          <w:sz w:val="24"/>
          <w:szCs w:val="24"/>
          <w:rtl/>
          <w:lang w:eastAsia="en-US"/>
        </w:rPr>
        <w:t xml:space="preserve"> (الفقرة 7 من الوثيقة </w:t>
      </w:r>
      <w:r w:rsidRPr="001F161E">
        <w:rPr>
          <w:rFonts w:eastAsia="Times New Roman"/>
          <w:b/>
          <w:bCs/>
          <w:kern w:val="14"/>
          <w:sz w:val="24"/>
          <w:szCs w:val="24"/>
          <w:lang w:eastAsia="en-US" w:bidi="ar-EG"/>
        </w:rPr>
        <w:t>RRB23</w:t>
      </w:r>
      <w:r w:rsidRPr="001F161E">
        <w:rPr>
          <w:rFonts w:eastAsia="Times New Roman"/>
          <w:b/>
          <w:bCs/>
          <w:kern w:val="14"/>
          <w:sz w:val="24"/>
          <w:szCs w:val="24"/>
          <w:lang w:eastAsia="en-US" w:bidi="ar-EG"/>
        </w:rPr>
        <w:noBreakHyphen/>
        <w:t>2/13(Rev.1)</w:t>
      </w:r>
      <w:r w:rsidRPr="001F161E">
        <w:rPr>
          <w:rFonts w:eastAsia="Times New Roman" w:hint="cs"/>
          <w:b/>
          <w:bCs/>
          <w:kern w:val="14"/>
          <w:sz w:val="24"/>
          <w:szCs w:val="24"/>
          <w:rtl/>
          <w:lang w:eastAsia="en-US" w:bidi="ar-EG"/>
        </w:rPr>
        <w:t>)</w:t>
      </w:r>
    </w:p>
    <w:p w14:paraId="4FA984F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49.3</w:t>
      </w:r>
      <w:r w:rsidRPr="001F161E">
        <w:rPr>
          <w:rFonts w:eastAsia="Times New Roman"/>
          <w:rtl/>
          <w:lang w:eastAsia="en-US"/>
        </w:rPr>
        <w:tab/>
        <w:t>و</w:t>
      </w:r>
      <w:r w:rsidRPr="001F161E">
        <w:rPr>
          <w:rFonts w:eastAsia="Times New Roman"/>
          <w:b/>
          <w:bCs/>
          <w:rtl/>
          <w:lang w:eastAsia="en-US"/>
        </w:rPr>
        <w:t>السيد فاليه (رئيس دائرة الخدمات الفضائية)</w:t>
      </w:r>
      <w:r w:rsidRPr="001F161E">
        <w:rPr>
          <w:rFonts w:eastAsia="Times New Roman"/>
          <w:rtl/>
          <w:lang w:eastAsia="en-US"/>
        </w:rPr>
        <w:t>، في معرض تقديمه للفقرة 7 من الوثيقة</w:t>
      </w:r>
      <w:r w:rsidRPr="001F161E">
        <w:rPr>
          <w:rFonts w:eastAsia="Times New Roman" w:hint="cs"/>
          <w:rtl/>
          <w:lang w:eastAsia="en-US"/>
        </w:rPr>
        <w:t xml:space="preserve"> </w:t>
      </w:r>
      <w:r w:rsidRPr="001F161E">
        <w:rPr>
          <w:rFonts w:eastAsia="Calibri"/>
          <w:lang w:eastAsia="en-US"/>
        </w:rPr>
        <w:t>RRB23</w:t>
      </w:r>
      <w:r w:rsidRPr="001F161E">
        <w:rPr>
          <w:rFonts w:eastAsia="Calibri"/>
          <w:lang w:eastAsia="en-US"/>
        </w:rPr>
        <w:noBreakHyphen/>
        <w:t>2/13(Rev.1)</w:t>
      </w:r>
      <w:r w:rsidRPr="001F161E">
        <w:rPr>
          <w:rFonts w:eastAsia="Times New Roman"/>
          <w:rtl/>
          <w:lang w:eastAsia="en-US"/>
        </w:rPr>
        <w:t xml:space="preserve">، استرعى الانتباه إلى الجدول 10 الذي يعرض حالة التبليغات المقدمة بموجب القرار </w:t>
      </w:r>
      <w:r w:rsidRPr="001F161E">
        <w:rPr>
          <w:rFonts w:eastAsia="Times New Roman"/>
          <w:b/>
          <w:bCs/>
          <w:lang w:eastAsia="en-US"/>
        </w:rPr>
        <w:t>35 (WRC-19)</w:t>
      </w:r>
      <w:r w:rsidRPr="001F161E">
        <w:rPr>
          <w:rFonts w:eastAsia="Times New Roman"/>
          <w:rtl/>
          <w:lang w:eastAsia="en-US"/>
        </w:rPr>
        <w:t>. وبناء</w:t>
      </w:r>
      <w:r w:rsidRPr="001F161E">
        <w:rPr>
          <w:rFonts w:eastAsia="Times New Roman" w:hint="cs"/>
          <w:rtl/>
          <w:lang w:eastAsia="en-US"/>
        </w:rPr>
        <w:t>ً</w:t>
      </w:r>
      <w:r w:rsidRPr="001F161E">
        <w:rPr>
          <w:rFonts w:eastAsia="Times New Roman"/>
          <w:rtl/>
          <w:lang w:eastAsia="en-US"/>
        </w:rPr>
        <w:t xml:space="preserve"> على طلب الاجتماع السابق للجنة، أشير إلى نطاقات التردد للشبكات التي ظهرت في عدة صفوف مختلفة. ويبين الجدول أن هناك الآن أنظمة ساتلية لم تتحقق فيها المرحلة الأولى (</w:t>
      </w:r>
      <w:r w:rsidRPr="001F161E">
        <w:rPr>
          <w:rFonts w:eastAsia="Calibri"/>
          <w:lang w:eastAsia="en-US"/>
        </w:rPr>
        <w:t>COMMSTELLATION</w:t>
      </w:r>
      <w:r w:rsidRPr="001F161E">
        <w:rPr>
          <w:rFonts w:eastAsia="Times New Roman"/>
          <w:rtl/>
          <w:lang w:eastAsia="en-US"/>
        </w:rPr>
        <w:t xml:space="preserve">) أو لم تتحقق إلا جزئياً فيما يتعلق ببعض تخصيصات التردد (MCSAT-2 HEO)، وهي ليست مشكلة لأنها تعامل بواسطة التخصيص. وبغض الظر عن الأنظمة الأربعة الأولى، التي استكملت عملية النشر، فإن الباقي في المرحلة M0 أو M1. ويعرض الجدول 11 عدد السواتل المنشورة حسب نطاق التردد المستخدم ويعطي مقارنة بين عدد المحطات الفضائية المنشورة والمزمع نشرها، مما يسلط الضوء على عدد السواتل التي لا تزال مطلوبة لبلوغ المرحلة التالية؛ وتشير الأرقام باللون الأحمر إلى أن العدد الحالي لعمليات النشر لا يزال غير كافٍ للوصول إلى المرحلة. وسيطبق التخفيض المتوقع في القرار </w:t>
      </w:r>
      <w:r w:rsidRPr="001F161E">
        <w:rPr>
          <w:rFonts w:eastAsia="Times New Roman"/>
          <w:b/>
          <w:bCs/>
          <w:lang w:eastAsia="en-US"/>
        </w:rPr>
        <w:t>35 (WRC-19)</w:t>
      </w:r>
      <w:r w:rsidRPr="001F161E">
        <w:rPr>
          <w:rFonts w:eastAsia="Times New Roman" w:hint="cs"/>
          <w:b/>
          <w:bCs/>
          <w:rtl/>
          <w:lang w:eastAsia="en-US"/>
        </w:rPr>
        <w:t xml:space="preserve"> </w:t>
      </w:r>
      <w:r w:rsidRPr="001F161E">
        <w:rPr>
          <w:rFonts w:eastAsia="Times New Roman"/>
          <w:rtl/>
          <w:lang w:eastAsia="en-US"/>
        </w:rPr>
        <w:t>قريباً، وبالتالي سيشهد الاجتماع المقبل للجنة، ولا</w:t>
      </w:r>
      <w:r w:rsidRPr="001F161E">
        <w:rPr>
          <w:rFonts w:eastAsia="Times New Roman" w:hint="cs"/>
          <w:rtl/>
          <w:lang w:eastAsia="en-US"/>
        </w:rPr>
        <w:t> </w:t>
      </w:r>
      <w:r w:rsidRPr="001F161E">
        <w:rPr>
          <w:rFonts w:eastAsia="Times New Roman"/>
          <w:rtl/>
          <w:lang w:eastAsia="en-US"/>
        </w:rPr>
        <w:t xml:space="preserve">سيما المؤتمر WRC-23، أثر القرارات المتخذة في المؤتمر WRC-19 على القرار </w:t>
      </w:r>
      <w:r w:rsidRPr="001F161E">
        <w:rPr>
          <w:rFonts w:eastAsia="Times New Roman"/>
          <w:b/>
          <w:bCs/>
          <w:lang w:eastAsia="en-US"/>
        </w:rPr>
        <w:t>35 (WRC-19)</w:t>
      </w:r>
      <w:r w:rsidRPr="001F161E">
        <w:rPr>
          <w:rFonts w:eastAsia="Times New Roman"/>
          <w:rtl/>
          <w:lang w:eastAsia="en-US"/>
        </w:rPr>
        <w:t xml:space="preserve">. وبعد تعليق من </w:t>
      </w:r>
      <w:r w:rsidRPr="001F161E">
        <w:rPr>
          <w:rFonts w:eastAsia="Times New Roman"/>
          <w:b/>
          <w:bCs/>
          <w:rtl/>
          <w:lang w:eastAsia="en-US"/>
        </w:rPr>
        <w:t>السيد طالب</w:t>
      </w:r>
      <w:r w:rsidRPr="001F161E">
        <w:rPr>
          <w:rFonts w:eastAsia="Times New Roman"/>
          <w:rtl/>
          <w:lang w:eastAsia="en-US"/>
        </w:rPr>
        <w:t>، قال إنه سيتم التحقق من اكتمال الجدول 11 بحيث يجسد جميع الشبكات المشمولة في الجدول</w:t>
      </w:r>
      <w:r w:rsidRPr="001F161E">
        <w:rPr>
          <w:rFonts w:eastAsia="Times New Roman" w:hint="cs"/>
          <w:rtl/>
          <w:lang w:eastAsia="en-US"/>
        </w:rPr>
        <w:t> </w:t>
      </w:r>
      <w:r w:rsidRPr="001F161E">
        <w:rPr>
          <w:rFonts w:eastAsia="Times New Roman"/>
          <w:rtl/>
          <w:lang w:eastAsia="en-US"/>
        </w:rPr>
        <w:t xml:space="preserve">10. واقترح </w:t>
      </w:r>
      <w:r w:rsidRPr="001F161E">
        <w:rPr>
          <w:rFonts w:eastAsia="Times New Roman"/>
          <w:b/>
          <w:bCs/>
          <w:rtl/>
          <w:lang w:eastAsia="en-US"/>
        </w:rPr>
        <w:t>السيد نورشابيكوف</w:t>
      </w:r>
      <w:r w:rsidRPr="001F161E">
        <w:rPr>
          <w:rFonts w:eastAsia="Times New Roman"/>
          <w:rtl/>
          <w:lang w:eastAsia="en-US"/>
        </w:rPr>
        <w:t xml:space="preserve"> إعادة هيكلة الجدول 10 في المستقبل لتجميع الصفوف حسب النظام الساتلي لتسهيل الرجوع إليها.</w:t>
      </w:r>
    </w:p>
    <w:p w14:paraId="355E383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50.3</w:t>
      </w:r>
      <w:r w:rsidRPr="001F161E">
        <w:rPr>
          <w:rFonts w:eastAsia="Times New Roman"/>
          <w:rtl/>
          <w:lang w:eastAsia="en-US"/>
        </w:rPr>
        <w:tab/>
        <w:t xml:space="preserve">ورداً على استفسار من </w:t>
      </w:r>
      <w:r w:rsidRPr="001F161E">
        <w:rPr>
          <w:rFonts w:eastAsia="Times New Roman"/>
          <w:b/>
          <w:bCs/>
          <w:rtl/>
          <w:lang w:eastAsia="en-US"/>
        </w:rPr>
        <w:t>السيدة حسنوفا</w:t>
      </w:r>
      <w:r w:rsidRPr="001F161E">
        <w:rPr>
          <w:rFonts w:eastAsia="Times New Roman"/>
          <w:rtl/>
          <w:lang w:eastAsia="en-US"/>
        </w:rPr>
        <w:t>، أوضح أن معايير المرحلة M0 تقابل الوضع في الخدمة، الذي يكون فيه ساتل واحد كافياً؛ وفي حال عدم تحقيق ذلك، تُلغى الشبكة الساتلية.</w:t>
      </w:r>
    </w:p>
    <w:p w14:paraId="7A9E887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51.3</w:t>
      </w:r>
      <w:r w:rsidRPr="001F161E">
        <w:rPr>
          <w:rFonts w:eastAsia="Times New Roman"/>
          <w:rtl/>
          <w:lang w:eastAsia="en-US"/>
        </w:rPr>
        <w:tab/>
        <w:t xml:space="preserve">وقال رداً على سؤال من </w:t>
      </w:r>
      <w:r w:rsidRPr="001F161E">
        <w:rPr>
          <w:rFonts w:eastAsia="Times New Roman"/>
          <w:b/>
          <w:bCs/>
          <w:rtl/>
          <w:lang w:eastAsia="en-US"/>
        </w:rPr>
        <w:t>السيدة مانيبالي</w:t>
      </w:r>
      <w:r w:rsidRPr="001F161E">
        <w:rPr>
          <w:rFonts w:eastAsia="Times New Roman"/>
          <w:rtl/>
          <w:lang w:eastAsia="en-US"/>
        </w:rPr>
        <w:t xml:space="preserve">، إن عدم وجود إشارة في العمود الرابع من الجدول 10 إلى أن المعايير المرحلية الحالية لبعض الشبكات قد استُوفيت يعني أن المكتب ما زال يقوم بالتحقق من المعلومات ذات الصلة، منها على سبيل المثال أن الترددات الصحيحة مدعومة وأن الساتل موجود في المستوي المداري المحدد. ورداً على تعليق من </w:t>
      </w:r>
      <w:r w:rsidRPr="001F161E">
        <w:rPr>
          <w:rFonts w:eastAsia="Times New Roman"/>
          <w:b/>
          <w:bCs/>
          <w:rtl/>
          <w:lang w:eastAsia="en-US"/>
        </w:rPr>
        <w:t>السيد هنري</w:t>
      </w:r>
      <w:r w:rsidRPr="001F161E">
        <w:rPr>
          <w:rFonts w:eastAsia="Times New Roman"/>
          <w:rtl/>
          <w:lang w:eastAsia="en-US"/>
        </w:rPr>
        <w:t xml:space="preserve"> بأن هذا التحقق يمكن أن يستغرق بعض الوقت، قال إن المعلومات المتعلقة </w:t>
      </w:r>
      <w:r w:rsidRPr="001F161E">
        <w:rPr>
          <w:rFonts w:eastAsia="Times New Roman" w:hint="cs"/>
          <w:rtl/>
          <w:lang w:eastAsia="en-US"/>
        </w:rPr>
        <w:t>ب</w:t>
      </w:r>
      <w:r w:rsidRPr="001F161E">
        <w:rPr>
          <w:rFonts w:eastAsia="Times New Roman"/>
          <w:rtl/>
          <w:lang w:eastAsia="en-US"/>
        </w:rPr>
        <w:t xml:space="preserve">القرار </w:t>
      </w:r>
      <w:r w:rsidRPr="001F161E">
        <w:rPr>
          <w:rFonts w:eastAsia="Times New Roman"/>
          <w:b/>
          <w:bCs/>
          <w:lang w:eastAsia="en-US"/>
        </w:rPr>
        <w:t>35 (WRC-19)</w:t>
      </w:r>
      <w:r w:rsidRPr="001F161E">
        <w:rPr>
          <w:rFonts w:eastAsia="Times New Roman"/>
          <w:rtl/>
          <w:lang w:eastAsia="en-US"/>
        </w:rPr>
        <w:t xml:space="preserve"> بشأن الحالات التي لم تتحقق فيها المرحلة M1 ينبغي أن تتاح قبل الاجتماع التالي للجنة، باستثناء فيما يتعلق بحالة أو حالتين يجري فيهما المكتب مناقشات مع الإدارات المعنية، حيث يتم الوضع في الخدمة بواسطة نظام يُستخدم أيضاً مع خصائص مدارية أخرى لنفس نطاق التردد أو حيث يُستخدم النظام نفسه الذي له نفس خصائص نطاقات تردد أخرى.</w:t>
      </w:r>
    </w:p>
    <w:p w14:paraId="2EE52C52"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52.3</w:t>
      </w:r>
      <w:r w:rsidRPr="001F161E">
        <w:rPr>
          <w:rFonts w:eastAsia="Times New Roman"/>
          <w:rtl/>
          <w:lang w:eastAsia="en-US"/>
        </w:rPr>
        <w:tab/>
        <w:t xml:space="preserve">وقال رداً على سؤال من </w:t>
      </w:r>
      <w:r w:rsidRPr="001F161E">
        <w:rPr>
          <w:rFonts w:eastAsia="Times New Roman"/>
          <w:b/>
          <w:bCs/>
          <w:rtl/>
          <w:lang w:eastAsia="en-US"/>
        </w:rPr>
        <w:t>السيدة بومييه</w:t>
      </w:r>
      <w:r w:rsidRPr="001F161E">
        <w:rPr>
          <w:rFonts w:eastAsia="Times New Roman"/>
          <w:rtl/>
          <w:lang w:eastAsia="en-US"/>
        </w:rPr>
        <w:t xml:space="preserve"> بشأن الفقرة المتعلقة بالنظام </w:t>
      </w:r>
      <w:r w:rsidRPr="001F161E">
        <w:rPr>
          <w:rFonts w:eastAsia="Times New Roman"/>
          <w:lang w:eastAsia="en-US" w:bidi="ar-SY"/>
        </w:rPr>
        <w:t>CLEOSAT</w:t>
      </w:r>
      <w:r w:rsidRPr="001F161E">
        <w:rPr>
          <w:rFonts w:eastAsia="Times New Roman"/>
          <w:rtl/>
          <w:lang w:eastAsia="en-US"/>
        </w:rPr>
        <w:t xml:space="preserve">، إن تخصيصات التردد </w:t>
      </w:r>
      <w:r w:rsidRPr="001F161E">
        <w:rPr>
          <w:rFonts w:eastAsia="Times New Roman"/>
          <w:lang w:eastAsia="en-US" w:bidi="ar-SY"/>
        </w:rPr>
        <w:t>CLEOSAT</w:t>
      </w:r>
      <w:r w:rsidRPr="001F161E">
        <w:rPr>
          <w:rFonts w:eastAsia="Times New Roman"/>
          <w:rtl/>
          <w:lang w:eastAsia="en-US"/>
        </w:rPr>
        <w:t xml:space="preserve"> التي لا تخضع </w:t>
      </w:r>
      <w:r w:rsidRPr="001F161E">
        <w:rPr>
          <w:rFonts w:eastAsia="Times New Roman" w:hint="cs"/>
          <w:rtl/>
          <w:lang w:eastAsia="en-US"/>
        </w:rPr>
        <w:t>ل</w:t>
      </w:r>
      <w:r w:rsidRPr="001F161E">
        <w:rPr>
          <w:rFonts w:eastAsia="Times New Roman"/>
          <w:rtl/>
          <w:lang w:eastAsia="en-US"/>
        </w:rPr>
        <w:t xml:space="preserve">لقرار </w:t>
      </w:r>
      <w:r w:rsidRPr="001F161E">
        <w:rPr>
          <w:rFonts w:eastAsia="Times New Roman"/>
          <w:b/>
          <w:bCs/>
          <w:lang w:eastAsia="en-US"/>
        </w:rPr>
        <w:t>35 (WRC-19)</w:t>
      </w:r>
      <w:r w:rsidRPr="001F161E">
        <w:rPr>
          <w:rFonts w:eastAsia="Times New Roman"/>
          <w:rtl/>
          <w:lang w:eastAsia="en-US"/>
        </w:rPr>
        <w:t xml:space="preserve"> قد نُشرت وإن إضافة مستويات إضافية بهذه الطريقة لا تزال مسألة ذات صلة يمكن إدراجها في التقرير بشأن القرار</w:t>
      </w:r>
      <w:r w:rsidRPr="001F161E">
        <w:rPr>
          <w:rFonts w:eastAsia="Times New Roman" w:hint="cs"/>
          <w:rtl/>
          <w:lang w:eastAsia="en-US"/>
        </w:rPr>
        <w:t xml:space="preserve"> </w:t>
      </w:r>
      <w:r w:rsidRPr="001F161E">
        <w:rPr>
          <w:rFonts w:eastAsia="Times New Roman"/>
          <w:b/>
          <w:bCs/>
          <w:lang w:eastAsia="en-US"/>
        </w:rPr>
        <w:t>80 (Rev.WRC-07)</w:t>
      </w:r>
      <w:r w:rsidRPr="001F161E">
        <w:rPr>
          <w:rFonts w:eastAsia="Times New Roman" w:hint="cs"/>
          <w:rtl/>
          <w:lang w:eastAsia="en-US" w:bidi="ar-SY"/>
        </w:rPr>
        <w:t>.</w:t>
      </w:r>
    </w:p>
    <w:p w14:paraId="28E2148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53.3</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043AC84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"أخذت اللجنة علماً بالفقرة </w:t>
      </w:r>
      <w:r w:rsidRPr="001F161E">
        <w:rPr>
          <w:rFonts w:ascii="Arial" w:eastAsia="Times New Roman" w:hAnsi="Arial" w:cs="Arial" w:hint="cs"/>
          <w:rtl/>
          <w:lang w:eastAsia="en-US"/>
        </w:rPr>
        <w:t>‬</w:t>
      </w:r>
      <w:r w:rsidRPr="001F161E">
        <w:rPr>
          <w:rFonts w:eastAsia="Times New Roman"/>
          <w:rtl/>
          <w:lang w:eastAsia="en-US"/>
        </w:rPr>
        <w:t xml:space="preserve">7 من الوثيقة </w:t>
      </w:r>
      <w:r w:rsidRPr="001F161E">
        <w:rPr>
          <w:rFonts w:eastAsia="Calibri"/>
          <w:szCs w:val="24"/>
          <w:lang w:eastAsia="en-US"/>
        </w:rPr>
        <w:t>RRB23-2/13(Rev.1)</w:t>
      </w:r>
      <w:r w:rsidRPr="001F161E">
        <w:rPr>
          <w:rFonts w:ascii="Arial" w:eastAsia="Times New Roman" w:hAnsi="Arial" w:cs="Arial" w:hint="cs"/>
          <w:rtl/>
          <w:lang w:eastAsia="en-US"/>
        </w:rPr>
        <w:t>‬</w:t>
      </w:r>
      <w:r w:rsidRPr="001F161E">
        <w:rPr>
          <w:rFonts w:eastAsia="Times New Roman"/>
          <w:rtl/>
          <w:lang w:eastAsia="en-US"/>
        </w:rPr>
        <w:t xml:space="preserve"> بشأن التقدم المحرز في تنفيذ القرار </w:t>
      </w:r>
      <w:r w:rsidRPr="001F161E">
        <w:rPr>
          <w:rFonts w:eastAsia="Times New Roman"/>
          <w:b/>
          <w:bCs/>
          <w:lang w:eastAsia="en-US"/>
        </w:rPr>
        <w:t>35 (WRC-19)</w:t>
      </w:r>
      <w:r w:rsidRPr="001F161E">
        <w:rPr>
          <w:rFonts w:eastAsia="Times New Roman"/>
          <w:rtl/>
          <w:lang w:eastAsia="en-US"/>
        </w:rPr>
        <w:t xml:space="preserve"> وكلفت المكتب بما يلي:</w:t>
      </w:r>
    </w:p>
    <w:p w14:paraId="5E230777"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bookmarkStart w:id="14" w:name="_Hlk143684697"/>
      <w:r w:rsidRPr="001F161E">
        <w:rPr>
          <w:rFonts w:eastAsia="Times New Roman"/>
          <w:rtl/>
          <w:lang w:eastAsia="en-US"/>
        </w:rPr>
        <w:tab/>
      </w:r>
      <w:bookmarkEnd w:id="14"/>
      <w:r w:rsidRPr="001F161E">
        <w:rPr>
          <w:rFonts w:eastAsia="Times New Roman"/>
          <w:rtl/>
          <w:lang w:eastAsia="en-US"/>
        </w:rPr>
        <w:t xml:space="preserve">إعادة تنسيق الجدول 10 بشأن حالة التبليغات المقدمة بموجب القرار </w:t>
      </w:r>
      <w:r w:rsidRPr="001F161E">
        <w:rPr>
          <w:rFonts w:eastAsia="Times New Roman"/>
          <w:b/>
          <w:bCs/>
          <w:lang w:eastAsia="en-US"/>
        </w:rPr>
        <w:t>35 (WRC-19)</w:t>
      </w:r>
      <w:r w:rsidRPr="001F161E">
        <w:rPr>
          <w:rFonts w:eastAsia="Times New Roman"/>
          <w:rtl/>
          <w:lang w:eastAsia="en-US"/>
        </w:rPr>
        <w:t xml:space="preserve"> عن طريق تجميع البنود حسب اسم النظام الساتلي؛</w:t>
      </w:r>
    </w:p>
    <w:p w14:paraId="00E243B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مواصلة تقديم تقارير إلى الاجتماعات المقبلة بشأن التقدم المحرز في تنفيذ القرار </w:t>
      </w:r>
      <w:r w:rsidRPr="001F161E">
        <w:rPr>
          <w:rFonts w:eastAsia="Times New Roman"/>
          <w:b/>
          <w:bCs/>
          <w:lang w:eastAsia="en-US"/>
        </w:rPr>
        <w:t>35 (WRC-19)</w:t>
      </w:r>
      <w:r w:rsidRPr="001F161E">
        <w:rPr>
          <w:rFonts w:eastAsia="Times New Roman"/>
          <w:rtl/>
          <w:lang w:eastAsia="en-US"/>
        </w:rPr>
        <w:t>؛</w:t>
      </w:r>
    </w:p>
    <w:p w14:paraId="034D658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rPr>
        <w:t>.</w:t>
      </w:r>
      <w:r w:rsidRPr="001F161E">
        <w:rPr>
          <w:rFonts w:eastAsia="Times New Roman"/>
          <w:rtl/>
          <w:lang w:eastAsia="en-US"/>
        </w:rPr>
        <w:t>54</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4B3CCAE7"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lastRenderedPageBreak/>
        <w:t xml:space="preserve">إحصاءات بشأن القرار </w:t>
      </w:r>
      <w:r w:rsidRPr="001F161E">
        <w:rPr>
          <w:rFonts w:eastAsia="Calibri"/>
          <w:b/>
          <w:bCs/>
          <w:kern w:val="14"/>
          <w:sz w:val="24"/>
          <w:szCs w:val="24"/>
          <w:lang w:eastAsia="en-US" w:bidi="ar-EG"/>
        </w:rPr>
        <w:t>40 (Rev.WRC</w:t>
      </w:r>
      <w:r w:rsidRPr="001F161E">
        <w:rPr>
          <w:rFonts w:eastAsia="Calibri"/>
          <w:b/>
          <w:bCs/>
          <w:kern w:val="14"/>
          <w:sz w:val="24"/>
          <w:szCs w:val="24"/>
          <w:lang w:eastAsia="en-US" w:bidi="ar-EG"/>
        </w:rPr>
        <w:noBreakHyphen/>
        <w:t>19)</w:t>
      </w:r>
      <w:r w:rsidRPr="001F161E">
        <w:rPr>
          <w:rFonts w:eastAsia="Times New Roman"/>
          <w:b/>
          <w:bCs/>
          <w:kern w:val="14"/>
          <w:sz w:val="24"/>
          <w:szCs w:val="24"/>
          <w:rtl/>
          <w:lang w:eastAsia="en-US" w:bidi="ar-EG"/>
        </w:rPr>
        <w:t xml:space="preserve"> (الفقرة 8 من 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2/13(Rev.1)</w:t>
      </w:r>
      <w:r w:rsidRPr="001F161E">
        <w:rPr>
          <w:rFonts w:eastAsia="Calibri" w:hint="cs"/>
          <w:b/>
          <w:bCs/>
          <w:kern w:val="14"/>
          <w:sz w:val="24"/>
          <w:szCs w:val="24"/>
          <w:rtl/>
          <w:lang w:eastAsia="en-US" w:bidi="ar-EG"/>
        </w:rPr>
        <w:t>)</w:t>
      </w:r>
    </w:p>
    <w:p w14:paraId="7640E39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55.3</w:t>
      </w:r>
      <w:r w:rsidRPr="001F161E">
        <w:rPr>
          <w:rFonts w:eastAsia="Times New Roman"/>
          <w:rtl/>
          <w:lang w:eastAsia="en-US"/>
        </w:rPr>
        <w:tab/>
        <w:t xml:space="preserve">قال </w:t>
      </w:r>
      <w:r w:rsidRPr="001F161E">
        <w:rPr>
          <w:rFonts w:eastAsia="Times New Roman"/>
          <w:b/>
          <w:bCs/>
          <w:rtl/>
          <w:lang w:eastAsia="en-US"/>
        </w:rPr>
        <w:t>السيد فاليه (رئيس دائرة الخدمات الفضائية)</w:t>
      </w:r>
      <w:r w:rsidRPr="001F161E">
        <w:rPr>
          <w:rFonts w:eastAsia="Times New Roman"/>
          <w:rtl/>
          <w:lang w:eastAsia="en-US"/>
        </w:rPr>
        <w:t xml:space="preserve"> في معرض تقديمه للفقرة 8 من الوثيقة </w:t>
      </w:r>
      <w:r w:rsidRPr="001F161E">
        <w:rPr>
          <w:rFonts w:eastAsia="Calibri"/>
          <w:lang w:eastAsia="en-US"/>
        </w:rPr>
        <w:t>RRB23</w:t>
      </w:r>
      <w:r w:rsidRPr="001F161E">
        <w:rPr>
          <w:rFonts w:eastAsia="Calibri"/>
          <w:lang w:eastAsia="en-US"/>
        </w:rPr>
        <w:noBreakHyphen/>
        <w:t>1/6(Rev.1)</w:t>
      </w:r>
      <w:r w:rsidRPr="001F161E">
        <w:rPr>
          <w:rFonts w:eastAsia="Times New Roman"/>
          <w:rtl/>
          <w:lang w:eastAsia="en-US"/>
        </w:rPr>
        <w:t xml:space="preserve">، إنها تقدم بيانات شاملة عن التبليغات بموجب القرار </w:t>
      </w:r>
      <w:r w:rsidRPr="001F161E">
        <w:rPr>
          <w:rFonts w:eastAsia="Calibri"/>
          <w:b/>
          <w:bCs/>
          <w:lang w:eastAsia="en-US"/>
        </w:rPr>
        <w:t>40 (Rev.WRC</w:t>
      </w:r>
      <w:r w:rsidRPr="001F161E">
        <w:rPr>
          <w:rFonts w:eastAsia="Calibri"/>
          <w:b/>
          <w:bCs/>
          <w:lang w:eastAsia="en-US"/>
        </w:rPr>
        <w:noBreakHyphen/>
        <w:t>19)</w:t>
      </w:r>
      <w:r w:rsidRPr="001F161E">
        <w:rPr>
          <w:rFonts w:eastAsia="Times New Roman"/>
          <w:b/>
          <w:bCs/>
          <w:rtl/>
          <w:lang w:eastAsia="en-US"/>
        </w:rPr>
        <w:t xml:space="preserve"> </w:t>
      </w:r>
      <w:r w:rsidRPr="001F161E">
        <w:rPr>
          <w:rFonts w:eastAsia="Times New Roman"/>
          <w:rtl/>
          <w:lang w:eastAsia="en-US"/>
        </w:rPr>
        <w:t>تم تحديثها حتى 30</w:t>
      </w:r>
      <w:r w:rsidRPr="001F161E">
        <w:rPr>
          <w:rFonts w:eastAsia="Times New Roman" w:hint="cs"/>
          <w:rtl/>
          <w:lang w:eastAsia="en-US"/>
        </w:rPr>
        <w:t> </w:t>
      </w:r>
      <w:r w:rsidRPr="001F161E">
        <w:rPr>
          <w:rFonts w:eastAsia="Times New Roman"/>
          <w:rtl/>
          <w:lang w:eastAsia="en-US"/>
        </w:rPr>
        <w:t>أبريل</w:t>
      </w:r>
      <w:r w:rsidRPr="001F161E">
        <w:rPr>
          <w:rFonts w:eastAsia="Times New Roman" w:hint="cs"/>
          <w:rtl/>
          <w:lang w:eastAsia="en-US"/>
        </w:rPr>
        <w:t> </w:t>
      </w:r>
      <w:r w:rsidRPr="001F161E">
        <w:rPr>
          <w:rFonts w:eastAsia="Times New Roman"/>
          <w:rtl/>
          <w:lang w:eastAsia="en-US"/>
        </w:rPr>
        <w:t xml:space="preserve">2023 وتتضمن أربعة جداول. ويشير الجدول 12 إلى عدد التبليغات المقدمة بموجب القرار </w:t>
      </w:r>
      <w:r w:rsidRPr="001F161E">
        <w:rPr>
          <w:rFonts w:eastAsia="Times New Roman"/>
          <w:b/>
          <w:bCs/>
          <w:rtl/>
          <w:lang w:eastAsia="en-US"/>
        </w:rPr>
        <w:t xml:space="preserve">40 </w:t>
      </w:r>
      <w:r w:rsidRPr="001F161E">
        <w:rPr>
          <w:rFonts w:eastAsia="Times New Roman"/>
          <w:rtl/>
          <w:lang w:eastAsia="en-US"/>
        </w:rPr>
        <w:t xml:space="preserve">مقابل عدد المواقع المدارية التي استُعمل فيها ساتل سابقاً بموجب القرار </w:t>
      </w:r>
      <w:r w:rsidRPr="001F161E">
        <w:rPr>
          <w:rFonts w:eastAsia="Times New Roman"/>
          <w:b/>
          <w:bCs/>
          <w:rtl/>
          <w:lang w:eastAsia="en-US"/>
        </w:rPr>
        <w:t xml:space="preserve">40 </w:t>
      </w:r>
      <w:r w:rsidRPr="001F161E">
        <w:rPr>
          <w:rFonts w:eastAsia="Times New Roman"/>
          <w:rtl/>
          <w:lang w:eastAsia="en-US"/>
        </w:rPr>
        <w:t xml:space="preserve">(في أكثر من 85 في المائة من الحالات، كان عدد المواقع 0 أو 1). ويبين الجدول 13 عدد الحالات المقدمة بموجب القرار </w:t>
      </w:r>
      <w:r w:rsidRPr="001F161E">
        <w:rPr>
          <w:rFonts w:eastAsia="Times New Roman"/>
          <w:b/>
          <w:bCs/>
          <w:rtl/>
          <w:lang w:eastAsia="en-US"/>
        </w:rPr>
        <w:t xml:space="preserve">40 </w:t>
      </w:r>
      <w:r w:rsidRPr="001F161E">
        <w:rPr>
          <w:rFonts w:eastAsia="Times New Roman"/>
          <w:rtl/>
          <w:lang w:eastAsia="en-US"/>
        </w:rPr>
        <w:t>من كل إدارة. ويعطي الجدول 14 تفاصيل عن الحالات التي نقلت فيها السواتل ذات الصلة خمس مرات أو أكثر، وحيث استخدمت إدارة واحدة بالتتابع ساتلاً واحداً لوضع (أو لإعادة وضع) العديد من شبكاتها الساتلية في الخدمة. ويتضمن الجدول 15 معلومات عن الشبكات الساتلية التي وُضعت بصورة متكررة في الخدمة أو أعيد وضعها في الخدمة أي مع تعليق نفس نطاقات التردد أربع مرات أو أكثر.</w:t>
      </w:r>
    </w:p>
    <w:p w14:paraId="3268A12D"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56.3</w:t>
      </w:r>
      <w:r w:rsidRPr="001F161E">
        <w:rPr>
          <w:rFonts w:eastAsia="Times New Roman"/>
          <w:rtl/>
          <w:lang w:eastAsia="en-US"/>
        </w:rPr>
        <w:tab/>
        <w:t xml:space="preserve">ولاحظت </w:t>
      </w:r>
      <w:r w:rsidRPr="001F161E">
        <w:rPr>
          <w:rFonts w:eastAsia="Times New Roman"/>
          <w:b/>
          <w:bCs/>
          <w:rtl/>
          <w:lang w:eastAsia="en-US"/>
        </w:rPr>
        <w:t>السيدة بومييه</w:t>
      </w:r>
      <w:r w:rsidRPr="001F161E">
        <w:rPr>
          <w:rFonts w:eastAsia="Times New Roman"/>
          <w:rtl/>
          <w:lang w:eastAsia="en-US"/>
        </w:rPr>
        <w:t xml:space="preserve"> أنه لم يطرأ تغيير كبير منذ التقرير السابق، ولكن من المفيد جداً توفر بيانات محدثة لغرض صياغة تقرير اللجنة بشأن القرار</w:t>
      </w:r>
      <w:r w:rsidRPr="001F161E">
        <w:rPr>
          <w:rFonts w:eastAsia="Times New Roman" w:hint="cs"/>
          <w:rtl/>
          <w:lang w:eastAsia="en-US"/>
        </w:rPr>
        <w:t xml:space="preserve"> </w:t>
      </w:r>
      <w:r w:rsidRPr="001F161E">
        <w:rPr>
          <w:rFonts w:eastAsia="Times New Roman"/>
          <w:b/>
          <w:bCs/>
          <w:lang w:eastAsia="en-US"/>
        </w:rPr>
        <w:t>80 (Rev.WRC-07)</w:t>
      </w:r>
      <w:r w:rsidRPr="001F161E">
        <w:rPr>
          <w:rFonts w:eastAsia="Times New Roman" w:hint="cs"/>
          <w:rtl/>
          <w:lang w:eastAsia="en-US" w:bidi="ar-SY"/>
        </w:rPr>
        <w:t>.</w:t>
      </w:r>
    </w:p>
    <w:p w14:paraId="72FC1C8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57.3</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4CDF576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 xml:space="preserve">أحاطت اللجنة علماً مع التقدير بالفقرة 8 من الوثيقة </w:t>
      </w:r>
      <w:r w:rsidRPr="001F161E">
        <w:rPr>
          <w:rFonts w:eastAsia="Calibri"/>
          <w:lang w:eastAsia="en-US"/>
        </w:rPr>
        <w:t>RRB23-2/13(Rev.1)</w:t>
      </w:r>
      <w:r w:rsidRPr="001F161E">
        <w:rPr>
          <w:rFonts w:eastAsia="Times New Roman"/>
          <w:rtl/>
          <w:lang w:eastAsia="en-US"/>
        </w:rPr>
        <w:t xml:space="preserve">، التي تتضمن تقريراً عن الإحصاءات المقدمة بشأن القرار </w:t>
      </w:r>
      <w:r w:rsidRPr="001F161E">
        <w:rPr>
          <w:rFonts w:eastAsia="Calibri"/>
          <w:b/>
          <w:bCs/>
          <w:lang w:eastAsia="en-US"/>
        </w:rPr>
        <w:t>40 (Rev.WRC</w:t>
      </w:r>
      <w:r w:rsidRPr="001F161E">
        <w:rPr>
          <w:rFonts w:eastAsia="Calibri"/>
          <w:b/>
          <w:bCs/>
          <w:lang w:eastAsia="en-US"/>
        </w:rPr>
        <w:noBreakHyphen/>
        <w:t>19)</w:t>
      </w:r>
      <w:r w:rsidRPr="001F161E">
        <w:rPr>
          <w:rFonts w:eastAsia="Times New Roman"/>
          <w:rtl/>
          <w:lang w:eastAsia="en-US"/>
        </w:rPr>
        <w:t>، وكلفت المكتب بتقديم تقرير عن هذه المسألة إلى الاجتماع الرابع والتسعين للجنة.</w:t>
      </w:r>
      <w:r w:rsidRPr="001F161E">
        <w:rPr>
          <w:rFonts w:eastAsia="Times New Roman" w:hint="cs"/>
          <w:rtl/>
          <w:lang w:eastAsia="en-US"/>
        </w:rPr>
        <w:t>"</w:t>
      </w:r>
    </w:p>
    <w:p w14:paraId="2F2A28D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w:t>
      </w:r>
      <w:r w:rsidRPr="001F161E">
        <w:rPr>
          <w:rFonts w:eastAsia="Times New Roman"/>
          <w:lang w:eastAsia="en-US"/>
        </w:rPr>
        <w:t>.</w:t>
      </w:r>
      <w:r w:rsidRPr="001F161E">
        <w:rPr>
          <w:rFonts w:eastAsia="Times New Roman"/>
          <w:rtl/>
          <w:lang w:eastAsia="en-US"/>
        </w:rPr>
        <w:t>58</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7F6DD968"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 xml:space="preserve">تنفيذ القرار </w:t>
      </w:r>
      <w:r w:rsidRPr="001F161E">
        <w:rPr>
          <w:rFonts w:eastAsia="Times New Roman"/>
          <w:b/>
          <w:bCs/>
          <w:kern w:val="14"/>
          <w:sz w:val="24"/>
          <w:szCs w:val="24"/>
          <w:lang w:eastAsia="en-US" w:bidi="ar-EG"/>
        </w:rPr>
        <w:t>559 (WRC-19)</w:t>
      </w:r>
      <w:r w:rsidRPr="001F161E">
        <w:rPr>
          <w:rFonts w:eastAsia="Times New Roman"/>
          <w:b/>
          <w:bCs/>
          <w:kern w:val="14"/>
          <w:sz w:val="24"/>
          <w:szCs w:val="24"/>
          <w:rtl/>
          <w:lang w:eastAsia="en-US" w:bidi="ar-EG"/>
        </w:rPr>
        <w:t xml:space="preserve"> (الفقرة 9 من 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2/13(Rev.1)</w:t>
      </w:r>
      <w:r w:rsidRPr="001F161E">
        <w:rPr>
          <w:rFonts w:eastAsia="Times New Roman"/>
          <w:b/>
          <w:bCs/>
          <w:kern w:val="14"/>
          <w:sz w:val="24"/>
          <w:szCs w:val="24"/>
          <w:rtl/>
          <w:lang w:eastAsia="en-US" w:bidi="ar-EG"/>
        </w:rPr>
        <w:t>)</w:t>
      </w:r>
    </w:p>
    <w:p w14:paraId="343A5D0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59.3</w:t>
      </w:r>
      <w:r w:rsidRPr="001F161E">
        <w:rPr>
          <w:rFonts w:eastAsia="Times New Roman"/>
          <w:rtl/>
          <w:lang w:eastAsia="en-US"/>
        </w:rPr>
        <w:tab/>
        <w:t xml:space="preserve">أشار </w:t>
      </w:r>
      <w:r w:rsidRPr="001F161E">
        <w:rPr>
          <w:rFonts w:eastAsia="Times New Roman"/>
          <w:b/>
          <w:bCs/>
          <w:rtl/>
          <w:lang w:eastAsia="en-US"/>
        </w:rPr>
        <w:t xml:space="preserve">الرئيس </w:t>
      </w:r>
      <w:r w:rsidRPr="001F161E">
        <w:rPr>
          <w:rFonts w:eastAsia="Times New Roman"/>
          <w:rtl/>
          <w:lang w:eastAsia="en-US"/>
        </w:rPr>
        <w:t xml:space="preserve">إلى أن تنفيذ القرار </w:t>
      </w:r>
      <w:r w:rsidRPr="001F161E">
        <w:rPr>
          <w:rFonts w:eastAsia="Times New Roman"/>
          <w:b/>
          <w:lang w:eastAsia="en-US"/>
        </w:rPr>
        <w:t>559 (WRC-19)</w:t>
      </w:r>
      <w:r w:rsidRPr="001F161E">
        <w:rPr>
          <w:rFonts w:eastAsia="Times New Roman"/>
          <w:rtl/>
          <w:lang w:eastAsia="en-US"/>
        </w:rPr>
        <w:t xml:space="preserve"> سيتناول في إطار البند 10 من جدول الأعمال فيما يتعلق بالوثيقة RRB23-2/19.</w:t>
      </w:r>
    </w:p>
    <w:p w14:paraId="3E106F59"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 xml:space="preserve">حالة طلبات التعيينات الجديدة في التذييل 30B للوائح الراديو (الفقرة 10 من 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2/13(Rev.1)</w:t>
      </w:r>
      <w:r w:rsidRPr="001F161E">
        <w:rPr>
          <w:rFonts w:eastAsia="Calibri" w:hint="cs"/>
          <w:b/>
          <w:bCs/>
          <w:kern w:val="14"/>
          <w:sz w:val="24"/>
          <w:szCs w:val="24"/>
          <w:rtl/>
          <w:lang w:eastAsia="en-US" w:bidi="ar-EG"/>
        </w:rPr>
        <w:t>)</w:t>
      </w:r>
    </w:p>
    <w:p w14:paraId="178C88F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60.3</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 xml:space="preserve">أن تخلص اللجنة فيما يتعلق بالفقرة 10 من الوثيقة </w:t>
      </w:r>
      <w:r w:rsidRPr="001F161E">
        <w:rPr>
          <w:rFonts w:eastAsia="Times New Roman"/>
          <w:lang w:eastAsia="en-US"/>
        </w:rPr>
        <w:t>RRB23-2/13(Rev.1)</w:t>
      </w:r>
      <w:r w:rsidRPr="001F161E">
        <w:rPr>
          <w:rFonts w:eastAsia="Times New Roman"/>
          <w:rtl/>
          <w:lang w:eastAsia="en-US"/>
        </w:rPr>
        <w:t xml:space="preserve"> إلى ما يلي:</w:t>
      </w:r>
    </w:p>
    <w:p w14:paraId="056E56B4"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hint="cs"/>
          <w:spacing w:val="-2"/>
          <w:rtl/>
          <w:lang w:eastAsia="en-US"/>
        </w:rPr>
        <w:t>"</w:t>
      </w:r>
      <w:r w:rsidRPr="001F161E">
        <w:rPr>
          <w:rFonts w:eastAsia="Times New Roman"/>
          <w:spacing w:val="-2"/>
          <w:rtl/>
          <w:lang w:eastAsia="en-US"/>
        </w:rPr>
        <w:t xml:space="preserve">أحاطت اللجنة علماً بحالة طلبات التعيينات الجديدة بموجب التذييل </w:t>
      </w:r>
      <w:r w:rsidRPr="001F161E">
        <w:rPr>
          <w:rFonts w:eastAsia="Times New Roman"/>
          <w:b/>
          <w:bCs/>
          <w:spacing w:val="-2"/>
          <w:rtl/>
          <w:lang w:eastAsia="en-US"/>
        </w:rPr>
        <w:t>30B</w:t>
      </w:r>
      <w:r w:rsidRPr="001F161E">
        <w:rPr>
          <w:rFonts w:eastAsia="Times New Roman"/>
          <w:spacing w:val="-2"/>
          <w:rtl/>
          <w:lang w:eastAsia="en-US"/>
        </w:rPr>
        <w:t xml:space="preserve"> الواردة في الفقرة 10 من الوثيقة </w:t>
      </w:r>
      <w:r w:rsidRPr="001F161E">
        <w:rPr>
          <w:rFonts w:eastAsia="Times New Roman"/>
          <w:spacing w:val="-2"/>
          <w:lang w:eastAsia="en-US"/>
        </w:rPr>
        <w:t>RRB23</w:t>
      </w:r>
      <w:r w:rsidRPr="001F161E">
        <w:rPr>
          <w:rFonts w:eastAsia="Times New Roman"/>
          <w:spacing w:val="-2"/>
          <w:lang w:eastAsia="en-US"/>
        </w:rPr>
        <w:noBreakHyphen/>
        <w:t>2/13(Rev.1)</w:t>
      </w:r>
      <w:r w:rsidRPr="001F161E">
        <w:rPr>
          <w:rFonts w:eastAsia="Times New Roman"/>
          <w:spacing w:val="-2"/>
          <w:rtl/>
          <w:lang w:eastAsia="en-US"/>
        </w:rPr>
        <w:t>، وأعربت عن تقديرها للدعم المتواصل الذي يقدمه المكتب إلى الإدارات التي تقدم طلبات بموجب المادة</w:t>
      </w:r>
      <w:r w:rsidRPr="001F161E">
        <w:rPr>
          <w:rFonts w:eastAsia="Times New Roman" w:hint="cs"/>
          <w:spacing w:val="-2"/>
          <w:rtl/>
          <w:lang w:eastAsia="en-US"/>
        </w:rPr>
        <w:t> </w:t>
      </w:r>
      <w:r w:rsidRPr="001F161E">
        <w:rPr>
          <w:rFonts w:eastAsia="Times New Roman"/>
          <w:b/>
          <w:bCs/>
          <w:spacing w:val="-2"/>
          <w:rtl/>
          <w:lang w:eastAsia="en-US"/>
        </w:rPr>
        <w:t>7</w:t>
      </w:r>
      <w:r w:rsidRPr="001F161E">
        <w:rPr>
          <w:rFonts w:eastAsia="Times New Roman"/>
          <w:spacing w:val="-2"/>
          <w:rtl/>
          <w:lang w:eastAsia="en-US"/>
        </w:rPr>
        <w:t xml:space="preserve">. وشكرت اللجنة إدارة المملكة المتحدة على موافقتها على تنفيذ التدابير التي اقترحها المكتب والتي أدت إلى خفض مستويات النسبة الإجمالية للموجة الحاملة إلى التداخل </w:t>
      </w:r>
      <w:r w:rsidRPr="001F161E">
        <w:rPr>
          <w:rFonts w:eastAsia="Times New Roman"/>
          <w:spacing w:val="-2"/>
          <w:lang w:eastAsia="en-US"/>
        </w:rPr>
        <w:t>(</w:t>
      </w:r>
      <w:r w:rsidRPr="001F161E">
        <w:rPr>
          <w:rFonts w:eastAsia="Times New Roman"/>
          <w:spacing w:val="-2"/>
          <w:lang w:eastAsia="en-US" w:bidi="ar-SY"/>
        </w:rPr>
        <w:t>C/I</w:t>
      </w:r>
      <w:r w:rsidRPr="001F161E">
        <w:rPr>
          <w:rFonts w:eastAsia="Times New Roman"/>
          <w:spacing w:val="-2"/>
          <w:lang w:eastAsia="en-US"/>
        </w:rPr>
        <w:t>)</w:t>
      </w:r>
      <w:r w:rsidRPr="001F161E">
        <w:rPr>
          <w:rFonts w:eastAsia="Times New Roman"/>
          <w:spacing w:val="-2"/>
          <w:rtl/>
          <w:lang w:eastAsia="en-US"/>
        </w:rPr>
        <w:t xml:space="preserve"> للتعيينات المقترحة لإدارة جمهورية مقدونيا الشمالية إلى أقل من dB 0,25.</w:t>
      </w:r>
    </w:p>
    <w:p w14:paraId="7500E00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وقررت اللجنة أن تكلف المكتب بمواصلة مساعدة الإدارات في جهودها التنسيقية المتعلقة بتنفيذ القرارات التي اتخذتها اللجنة في اجتماعها التاسع والثمانين وتقديم تقرير عن التقدم المحرز بشأن هذه المسألة في اجتماعها الرابع والتسعين.</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p>
    <w:p w14:paraId="3D9E4B1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61.3</w:t>
      </w:r>
      <w:r w:rsidRPr="001F161E">
        <w:rPr>
          <w:rFonts w:eastAsia="Times New Roman"/>
          <w:rtl/>
          <w:lang w:eastAsia="en-US"/>
        </w:rPr>
        <w:tab/>
      </w:r>
      <w:r w:rsidRPr="001F161E">
        <w:rPr>
          <w:rFonts w:eastAsia="Times New Roman"/>
          <w:b/>
          <w:bCs/>
          <w:rtl/>
          <w:lang w:eastAsia="en-US"/>
        </w:rPr>
        <w:t>واتُّفق</w:t>
      </w:r>
      <w:r w:rsidRPr="001F161E">
        <w:rPr>
          <w:rFonts w:eastAsia="Times New Roman"/>
          <w:rtl/>
          <w:lang w:eastAsia="en-US"/>
        </w:rPr>
        <w:t xml:space="preserve"> على ذلك.</w:t>
      </w:r>
    </w:p>
    <w:p w14:paraId="7CB2E11B"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t>4</w:t>
      </w:r>
      <w:r w:rsidRPr="001F161E">
        <w:rPr>
          <w:rFonts w:eastAsia="Times New Roman"/>
          <w:b/>
          <w:bCs/>
          <w:kern w:val="32"/>
          <w:sz w:val="26"/>
          <w:szCs w:val="26"/>
          <w:rtl/>
          <w:lang w:eastAsia="en-US" w:bidi="ar-EG"/>
        </w:rPr>
        <w:tab/>
        <w:t>القواعد الإجرائية</w:t>
      </w:r>
    </w:p>
    <w:p w14:paraId="7572B467"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1.4</w:t>
      </w:r>
      <w:r w:rsidRPr="001F161E">
        <w:rPr>
          <w:rFonts w:eastAsia="Times New Roman"/>
          <w:b/>
          <w:bCs/>
          <w:kern w:val="14"/>
          <w:sz w:val="24"/>
          <w:szCs w:val="24"/>
          <w:rtl/>
          <w:lang w:eastAsia="en-US" w:bidi="ar-EG"/>
        </w:rPr>
        <w:tab/>
        <w:t xml:space="preserve">قائمة القواعد الإجرائية (الوثيقتان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w:t>
      </w:r>
      <w:r w:rsidRPr="001F161E">
        <w:rPr>
          <w:rFonts w:eastAsia="Times New Roman"/>
          <w:b/>
          <w:bCs/>
          <w:kern w:val="14"/>
          <w:sz w:val="24"/>
          <w:szCs w:val="24"/>
          <w:rtl/>
          <w:lang w:eastAsia="en-US" w:bidi="ar-EG"/>
        </w:rPr>
        <w:t xml:space="preserve"> و</w:t>
      </w:r>
      <w:r w:rsidRPr="001F161E">
        <w:rPr>
          <w:rFonts w:eastAsia="Calibri"/>
          <w:b/>
          <w:bCs/>
          <w:kern w:val="14"/>
          <w:sz w:val="24"/>
          <w:szCs w:val="24"/>
          <w:lang w:eastAsia="en-US" w:bidi="ar-EG"/>
        </w:rPr>
        <w:t>RRB20-2/1(Rev.9)</w:t>
      </w:r>
      <w:r w:rsidRPr="001F161E">
        <w:rPr>
          <w:rFonts w:eastAsia="Calibri" w:hint="cs"/>
          <w:b/>
          <w:bCs/>
          <w:kern w:val="14"/>
          <w:sz w:val="24"/>
          <w:szCs w:val="24"/>
          <w:rtl/>
          <w:lang w:eastAsia="en-US" w:bidi="ar-EG"/>
        </w:rPr>
        <w:t>)</w:t>
      </w:r>
    </w:p>
    <w:p w14:paraId="4C7FCD5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1.1.4</w:t>
      </w:r>
      <w:r w:rsidRPr="001F161E">
        <w:rPr>
          <w:rFonts w:eastAsia="Times New Roman"/>
          <w:rtl/>
          <w:lang w:eastAsia="en-US"/>
        </w:rPr>
        <w:tab/>
        <w:t xml:space="preserve">وقدم </w:t>
      </w:r>
      <w:r w:rsidRPr="001F161E">
        <w:rPr>
          <w:rFonts w:eastAsia="Times New Roman"/>
          <w:b/>
          <w:bCs/>
          <w:rtl/>
          <w:lang w:eastAsia="en-US"/>
        </w:rPr>
        <w:t>السيد هنري</w:t>
      </w:r>
      <w:r w:rsidRPr="001F161E">
        <w:rPr>
          <w:rFonts w:eastAsia="Times New Roman"/>
          <w:rtl/>
          <w:lang w:eastAsia="en-US"/>
        </w:rPr>
        <w:t xml:space="preserve">، رئيس فريق العمل المعني بالقواعد الإجرائية تقريراً عن نتائج اجتماع الفريق. واستعرض الفريق وثيقة العمل المتعلقة بممارسات المكتب بشأن تطبيق إجراء التماس الموافقة المنصوص عليه في الرقم </w:t>
      </w:r>
      <w:r w:rsidRPr="001F161E">
        <w:rPr>
          <w:rFonts w:eastAsia="Times New Roman"/>
          <w:b/>
          <w:bCs/>
          <w:rtl/>
          <w:lang w:eastAsia="en-US"/>
        </w:rPr>
        <w:t>21.9</w:t>
      </w:r>
      <w:r w:rsidRPr="001F161E">
        <w:rPr>
          <w:rFonts w:eastAsia="Times New Roman"/>
          <w:rtl/>
          <w:lang w:eastAsia="en-US"/>
        </w:rPr>
        <w:t xml:space="preserve"> من لوائح الراديو، مع التركيز على الحالات المحددة الثلاث المذكورة. وترد نتائج هذا الاستعراض في الملحق 1 بخلاصة القرارات (الوثيقة RRB23-2/23). وبالإضافة إلى ذلك، وافق الفريق على تكليف المكتب بإعداد مشروع قاعدة إجرائية معدلة بشأن الرقم </w:t>
      </w:r>
      <w:r w:rsidRPr="001F161E">
        <w:rPr>
          <w:rFonts w:eastAsia="Times New Roman"/>
          <w:b/>
          <w:bCs/>
          <w:rtl/>
          <w:lang w:eastAsia="en-US"/>
        </w:rPr>
        <w:t xml:space="preserve">21.9 </w:t>
      </w:r>
      <w:r w:rsidRPr="001F161E">
        <w:rPr>
          <w:rFonts w:eastAsia="Times New Roman"/>
          <w:rtl/>
          <w:lang w:eastAsia="en-US"/>
        </w:rPr>
        <w:t xml:space="preserve">من لوائح الراديو، باعتماد نهج مماثل للنهج المستخدم من أجل القاعدة الإجرائية بشأن الرقم </w:t>
      </w:r>
      <w:r w:rsidRPr="001F161E">
        <w:rPr>
          <w:rFonts w:eastAsia="Times New Roman"/>
          <w:b/>
          <w:bCs/>
          <w:rtl/>
          <w:lang w:eastAsia="en-US"/>
        </w:rPr>
        <w:t>36.9</w:t>
      </w:r>
      <w:r w:rsidRPr="001F161E">
        <w:rPr>
          <w:rFonts w:eastAsia="Times New Roman"/>
          <w:rtl/>
          <w:lang w:eastAsia="en-US"/>
        </w:rPr>
        <w:t xml:space="preserve"> من لوائح الراديو.</w:t>
      </w:r>
    </w:p>
    <w:p w14:paraId="5DF4D75F" w14:textId="77777777" w:rsidR="001F161E" w:rsidRPr="001F161E" w:rsidRDefault="001F161E" w:rsidP="00324ED2">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2.1.4</w:t>
      </w:r>
      <w:r w:rsidRPr="001F161E">
        <w:rPr>
          <w:rFonts w:eastAsia="Times New Roman"/>
          <w:rtl/>
          <w:lang w:eastAsia="en-US"/>
        </w:rPr>
        <w:tab/>
        <w:t xml:space="preserve">وقد فحص الفريق بدقة مشروع تعديل القاعدة الإجرائية المتعلقة بالقرار </w:t>
      </w:r>
      <w:r w:rsidRPr="001F161E">
        <w:rPr>
          <w:rFonts w:eastAsia="Times New Roman"/>
          <w:lang w:eastAsia="en-US"/>
        </w:rPr>
        <w:t>1 (Rev.WRC-97)</w:t>
      </w:r>
      <w:r w:rsidRPr="001F161E">
        <w:rPr>
          <w:rFonts w:eastAsia="Times New Roman"/>
          <w:rtl/>
          <w:lang w:eastAsia="en-US"/>
        </w:rPr>
        <w:t xml:space="preserve">، مشيراً إلى أنه وافق على </w:t>
      </w:r>
      <w:r w:rsidRPr="001F161E">
        <w:rPr>
          <w:rFonts w:eastAsia="Times New Roman" w:hint="cs"/>
          <w:rtl/>
          <w:lang w:eastAsia="en-US"/>
        </w:rPr>
        <w:t>أن يستخدم المكتب</w:t>
      </w:r>
      <w:r w:rsidRPr="001F161E">
        <w:rPr>
          <w:rFonts w:eastAsia="Times New Roman"/>
          <w:rtl/>
          <w:lang w:eastAsia="en-US"/>
        </w:rPr>
        <w:t xml:space="preserve"> خريطة العالم الرقمية للاتحاد </w:t>
      </w:r>
      <w:r w:rsidRPr="001F161E">
        <w:rPr>
          <w:rFonts w:eastAsia="Calibri"/>
          <w:lang w:eastAsia="en-US"/>
        </w:rPr>
        <w:t>(IDWM)</w:t>
      </w:r>
      <w:r w:rsidRPr="001F161E">
        <w:rPr>
          <w:rFonts w:eastAsia="Times New Roman"/>
          <w:rtl/>
          <w:lang w:eastAsia="en-US"/>
        </w:rPr>
        <w:t xml:space="preserve"> لفحص جميع التبليغات أو تقديم المعلومات، مع بعض التحفظات، وعلى ضرورة مواءمة خريطة العالم المرقمنة قدر الإمكان عملياً مع خريطة الأمم المتحدة، التي يديرها قسم المعلومات الجغرافية المكانية بالأمم المتحدة، على الرغم من أن أحد الأعضاء أعرب عن قلقه بهذا الشأن. وإذا وافقت اللجنة على مشروع القاعدة الإجرائية المعدّلة، فسوف يُنشر مشفوعاً بأقسام "الأسباب" لتوضيح التعديلات</w:t>
      </w:r>
      <w:r w:rsidRPr="001F161E">
        <w:rPr>
          <w:rFonts w:eastAsia="Times New Roman" w:hint="cs"/>
          <w:rtl/>
          <w:lang w:eastAsia="en-US"/>
        </w:rPr>
        <w:t xml:space="preserve"> المقترحة</w:t>
      </w:r>
      <w:r w:rsidRPr="001F161E">
        <w:rPr>
          <w:rFonts w:eastAsia="Times New Roman"/>
          <w:rtl/>
          <w:lang w:eastAsia="en-US"/>
        </w:rPr>
        <w:t>، في شكل رسالة معممة</w:t>
      </w:r>
      <w:r w:rsidRPr="001F161E">
        <w:rPr>
          <w:rFonts w:eastAsia="Times New Roman" w:hint="cs"/>
          <w:rtl/>
          <w:lang w:eastAsia="en-US"/>
        </w:rPr>
        <w:t xml:space="preserve"> </w:t>
      </w:r>
      <w:r w:rsidRPr="001F161E">
        <w:rPr>
          <w:rFonts w:eastAsia="Times New Roman"/>
          <w:lang w:val="en-GB" w:eastAsia="en-US"/>
        </w:rPr>
        <w:t>CCRR</w:t>
      </w:r>
      <w:r w:rsidRPr="001F161E">
        <w:rPr>
          <w:rFonts w:eastAsia="Times New Roman"/>
          <w:rtl/>
          <w:lang w:eastAsia="en-US"/>
        </w:rPr>
        <w:t xml:space="preserve"> إلى الإدارات للتعليق عليها واستعراضها النهائي في اجتماع اللجنة المقبل في أكتوبر، إذا أقرت الجلسة العامة للجنة مقترح فريق العمل</w:t>
      </w:r>
      <w:r w:rsidRPr="001F161E">
        <w:rPr>
          <w:rFonts w:eastAsia="Times New Roman" w:hint="cs"/>
          <w:rtl/>
          <w:lang w:val="ar-SA" w:eastAsia="en-US" w:bidi="ar-SY"/>
        </w:rPr>
        <w:t>.</w:t>
      </w:r>
    </w:p>
    <w:p w14:paraId="14F738C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3.1.4</w:t>
      </w:r>
      <w:r w:rsidRPr="001F161E">
        <w:rPr>
          <w:rFonts w:eastAsia="Times New Roman"/>
          <w:rtl/>
          <w:lang w:eastAsia="en-US"/>
        </w:rPr>
        <w:tab/>
        <w:t>وقد تم تحديث قائمة القواعد الإجرائية المقترحة بحيث تجسد العمل الذي أنجزه الفريق. وقرر إزالة مشروع القاعدة المقترح بشأن الوضع في الخدمة أو إعادة الوضع في الخدمة في آن واحد للعديد من الأنظمة الساتلية غير المستقرة بالنسبة إلى الأرض باستخدام ساتل واحد، بالنظر إلى التطورات الموجزة في تقرير المدير، والتي تتناول قسماً محدداً من تقرير الاجتماع التحضيري للمؤتمر.</w:t>
      </w:r>
    </w:p>
    <w:p w14:paraId="6B49AE9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4.1.4</w:t>
      </w:r>
      <w:r w:rsidRPr="001F161E">
        <w:rPr>
          <w:rFonts w:eastAsia="Times New Roman"/>
          <w:rtl/>
          <w:lang w:eastAsia="en-US"/>
        </w:rPr>
        <w:tab/>
        <w:t>وأجرى فريق العمل أيضاً استعراضاً لتحديد القواعد الإجرائية المحتملة التي اعتُمدت منذ المؤتمر WRC-19 لإدراجها في لوائح الراديو ولكنه لم يعثر على أي منها.</w:t>
      </w:r>
    </w:p>
    <w:p w14:paraId="04BAB1B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5.1.4</w:t>
      </w:r>
      <w:r w:rsidRPr="001F161E">
        <w:rPr>
          <w:rFonts w:eastAsia="Times New Roman"/>
          <w:rtl/>
          <w:lang w:eastAsia="en-US"/>
        </w:rPr>
        <w:tab/>
        <w:t>وأخيراً، أعرب عن شكره للأعضاء الآخرين على تعاونهم في التعامل مع جميع القضايا المدرجة في جدول أعمال فريق العمل وموظفي المكتب على مساعدتهم المستمرة ومساهماتهم القيمة.</w:t>
      </w:r>
    </w:p>
    <w:p w14:paraId="0940866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6.1.4</w:t>
      </w:r>
      <w:r w:rsidRPr="001F161E">
        <w:rPr>
          <w:rFonts w:eastAsia="Times New Roman"/>
          <w:rtl/>
          <w:lang w:eastAsia="en-US"/>
        </w:rPr>
        <w:tab/>
        <w:t xml:space="preserve">وقالت </w:t>
      </w:r>
      <w:r w:rsidRPr="001F161E">
        <w:rPr>
          <w:rFonts w:eastAsia="Times New Roman"/>
          <w:b/>
          <w:bCs/>
          <w:rtl/>
          <w:lang w:eastAsia="en-US"/>
        </w:rPr>
        <w:t>السيدة بومييه</w:t>
      </w:r>
      <w:r w:rsidRPr="001F161E">
        <w:rPr>
          <w:rFonts w:eastAsia="Times New Roman"/>
          <w:rtl/>
          <w:lang w:eastAsia="en-US"/>
        </w:rPr>
        <w:t xml:space="preserve"> إن اللجنة مطالبة بموجب المادة </w:t>
      </w:r>
      <w:r w:rsidRPr="001F161E">
        <w:rPr>
          <w:rFonts w:eastAsia="Times New Roman"/>
          <w:b/>
          <w:bCs/>
          <w:rtl/>
          <w:lang w:eastAsia="en-US"/>
        </w:rPr>
        <w:t>13</w:t>
      </w:r>
      <w:r w:rsidRPr="001F161E">
        <w:rPr>
          <w:rFonts w:eastAsia="Times New Roman"/>
          <w:rtl/>
          <w:lang w:eastAsia="en-US"/>
        </w:rPr>
        <w:t xml:space="preserve"> من لوائح الراديو باستعراض القواعد الإجرائية المعتمدة بين المؤتمرات العالمية للاتصالات الراديوية لإدراجها في لوائح الراديو، ولكنها اقترحت توسيع نطاق الاستعراض نظراً لأن قواعد إجرائية أكثر نضجاً قد تكون مرشحة بشكل أفضل.</w:t>
      </w:r>
    </w:p>
    <w:p w14:paraId="0B7218B5" w14:textId="57C51475"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7.1.4</w:t>
      </w:r>
      <w:r w:rsidRPr="001F161E">
        <w:rPr>
          <w:rFonts w:eastAsia="Times New Roman"/>
          <w:rtl/>
          <w:lang w:eastAsia="en-US"/>
        </w:rPr>
        <w:tab/>
        <w:t xml:space="preserve">ورداً على اقتراح </w:t>
      </w:r>
      <w:r w:rsidRPr="001F161E">
        <w:rPr>
          <w:rFonts w:eastAsia="Times New Roman"/>
          <w:b/>
          <w:bCs/>
          <w:rtl/>
          <w:lang w:eastAsia="en-US"/>
        </w:rPr>
        <w:t>الرئيس</w:t>
      </w:r>
      <w:r w:rsidRPr="001F161E">
        <w:rPr>
          <w:rFonts w:eastAsia="Times New Roman"/>
          <w:rtl/>
          <w:lang w:eastAsia="en-US"/>
        </w:rPr>
        <w:t xml:space="preserve">، أشار </w:t>
      </w:r>
      <w:r w:rsidRPr="001F161E">
        <w:rPr>
          <w:rFonts w:eastAsia="Times New Roman"/>
          <w:b/>
          <w:bCs/>
          <w:rtl/>
          <w:lang w:eastAsia="en-US"/>
        </w:rPr>
        <w:t>السيد هنري</w:t>
      </w:r>
      <w:r w:rsidRPr="001F161E">
        <w:rPr>
          <w:rFonts w:eastAsia="Times New Roman"/>
          <w:rtl/>
          <w:lang w:eastAsia="en-US"/>
        </w:rPr>
        <w:t xml:space="preserve"> بعدم الالتزام ببدء استعراض أوسع في الاجتماع الرابع والتسعين للجنة نظراً لقربه من المؤتمر WRC-23 واحتمال نشوء قضايا أخرى أو العودة إليها بقدر أكبر من الأهمية إلى المؤتمر، دون ذكر عبء العمل الملقى على عاتق المكتب في الفترة التي تسبق المؤتمر WRC-23. وبالإضافة إلى النقطة التي أثارتها السيدة بومييه، اقترح أن تبدأ اللجنة الاستعراض من خلال النظر في القواعد الإجرائية التي طُبقت بين المؤتمرين WRC-19 و</w:t>
      </w:r>
      <w:r w:rsidRPr="001F161E">
        <w:rPr>
          <w:rFonts w:eastAsia="Times New Roman"/>
          <w:lang w:eastAsia="en-US"/>
        </w:rPr>
        <w:t>WRC</w:t>
      </w:r>
      <w:r w:rsidRPr="001F161E">
        <w:rPr>
          <w:rFonts w:eastAsia="Times New Roman"/>
          <w:lang w:eastAsia="en-US"/>
        </w:rPr>
        <w:noBreakHyphen/>
        <w:t>23</w:t>
      </w:r>
      <w:r w:rsidRPr="001F161E">
        <w:rPr>
          <w:rFonts w:eastAsia="Times New Roman"/>
          <w:rtl/>
          <w:lang w:eastAsia="en-US"/>
        </w:rPr>
        <w:t>، أو تلك التي كانت قائمة في أطول فترة، وأن تلتزم اللجنة بأن يدرج المؤتمر WRC-23 بنداً دائماً بشأن المسألة في جدول أعماله. وما</w:t>
      </w:r>
      <w:r w:rsidR="00324ED2">
        <w:rPr>
          <w:rFonts w:eastAsia="Times New Roman" w:hint="cs"/>
          <w:rtl/>
          <w:lang w:eastAsia="en-US"/>
        </w:rPr>
        <w:t> </w:t>
      </w:r>
      <w:r w:rsidRPr="001F161E">
        <w:rPr>
          <w:rFonts w:eastAsia="Times New Roman"/>
          <w:rtl/>
          <w:lang w:eastAsia="en-US"/>
        </w:rPr>
        <w:t>قد</w:t>
      </w:r>
      <w:r w:rsidR="00324ED2">
        <w:rPr>
          <w:rFonts w:eastAsia="Times New Roman" w:hint="cs"/>
          <w:rtl/>
          <w:lang w:eastAsia="en-US"/>
        </w:rPr>
        <w:t> </w:t>
      </w:r>
      <w:r w:rsidRPr="001F161E">
        <w:rPr>
          <w:rFonts w:eastAsia="Times New Roman"/>
          <w:rtl/>
          <w:lang w:eastAsia="en-US"/>
        </w:rPr>
        <w:t>يكون ممكناً بالنسبة للاجتماع الرابع والتسعين هو أن يعدّ المكتب جدولاً للقواعد الإجرائية التي قد تكون مؤهلة لإدراجها في</w:t>
      </w:r>
      <w:r w:rsidR="008D6269">
        <w:rPr>
          <w:rFonts w:eastAsia="Times New Roman" w:hint="cs"/>
          <w:rtl/>
          <w:lang w:eastAsia="en-US"/>
        </w:rPr>
        <w:t> </w:t>
      </w:r>
      <w:r w:rsidRPr="001F161E">
        <w:rPr>
          <w:rFonts w:eastAsia="Times New Roman"/>
          <w:rtl/>
          <w:lang w:eastAsia="en-US"/>
        </w:rPr>
        <w:t>لوائح الراديو، بما في ذلك ملخصات لكل قاعدة.</w:t>
      </w:r>
    </w:p>
    <w:p w14:paraId="332A9D1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8.1.4</w:t>
      </w:r>
      <w:r w:rsidRPr="001F161E">
        <w:rPr>
          <w:rFonts w:eastAsia="Times New Roman"/>
          <w:rtl/>
          <w:lang w:eastAsia="en-US"/>
        </w:rPr>
        <w:tab/>
        <w:t xml:space="preserve">وقالت </w:t>
      </w:r>
      <w:r w:rsidRPr="001F161E">
        <w:rPr>
          <w:rFonts w:eastAsia="Times New Roman"/>
          <w:b/>
          <w:bCs/>
          <w:rtl/>
          <w:lang w:eastAsia="en-US"/>
        </w:rPr>
        <w:t>السيدة بومييه</w:t>
      </w:r>
      <w:r w:rsidRPr="001F161E">
        <w:rPr>
          <w:rFonts w:eastAsia="Times New Roman"/>
          <w:rtl/>
          <w:lang w:eastAsia="en-US"/>
        </w:rPr>
        <w:t xml:space="preserve"> إنه لا يوجد ما يضمن وجود وقت كافٍ لبدء النظر في المسألة في الاجتماع الرابع والتسعين، حتى لو تمكن المكتب من إعداد مثل هذه الوثيقة. غير أنها اقترحت إعطاء تعليمات محددة للمكتب بشأن المجالات أو القواعد التي ينبغي أن يركز عليها في إعداد مثل هذه الوثيقة إذ لا تحتاج إلى أن تكون شاملة في هذه المرحلة.</w:t>
      </w:r>
    </w:p>
    <w:p w14:paraId="04D84954"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9.1.4</w:t>
      </w:r>
      <w:r w:rsidRPr="001F161E">
        <w:rPr>
          <w:rFonts w:eastAsia="Times New Roman"/>
          <w:spacing w:val="-2"/>
          <w:rtl/>
          <w:lang w:eastAsia="en-US"/>
        </w:rPr>
        <w:tab/>
        <w:t xml:space="preserve">وقال </w:t>
      </w:r>
      <w:r w:rsidRPr="001F161E">
        <w:rPr>
          <w:rFonts w:eastAsia="Times New Roman"/>
          <w:b/>
          <w:bCs/>
          <w:spacing w:val="-2"/>
          <w:rtl/>
          <w:lang w:eastAsia="en-US"/>
        </w:rPr>
        <w:t>السيد تتشينغ</w:t>
      </w:r>
      <w:r w:rsidRPr="001F161E">
        <w:rPr>
          <w:rFonts w:eastAsia="Times New Roman"/>
          <w:spacing w:val="-2"/>
          <w:rtl/>
          <w:lang w:eastAsia="en-US"/>
        </w:rPr>
        <w:t>، فيما يتعلق بمشروع القاعدة الإجرائية المعدّلة بشأن القرار 1، إنه أثار شواغل خلال مناقشات فريق العمل بشأن كيفية الحفاظ على خرائط الاتحاد. ومن المرجح أن تعود اللجنة إلى القضية بعد تلقي تعليقات من الإدارات.</w:t>
      </w:r>
    </w:p>
    <w:p w14:paraId="7881DF2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10.1.4</w:t>
      </w:r>
      <w:r w:rsidRPr="001F161E">
        <w:rPr>
          <w:rFonts w:eastAsia="Times New Roman"/>
          <w:rtl/>
          <w:lang w:eastAsia="en-US"/>
        </w:rPr>
        <w:tab/>
        <w:t xml:space="preserve">شكر </w:t>
      </w:r>
      <w:r w:rsidRPr="001F161E">
        <w:rPr>
          <w:rFonts w:eastAsia="Times New Roman"/>
          <w:b/>
          <w:bCs/>
          <w:rtl/>
          <w:lang w:eastAsia="en-US"/>
        </w:rPr>
        <w:t xml:space="preserve">الرئيس </w:t>
      </w:r>
      <w:r w:rsidRPr="001F161E">
        <w:rPr>
          <w:rFonts w:eastAsia="Times New Roman"/>
          <w:rtl/>
          <w:lang w:eastAsia="en-US"/>
        </w:rPr>
        <w:t>السيد هنري على عمله الجاد كرئيس لفريق العمل المعني بالقواعد الإجرائية، واقترح أن تخلص اللجنة إلى ما يلي بشأن هذه المسألة:</w:t>
      </w:r>
    </w:p>
    <w:p w14:paraId="295B9C0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بعد اجتماع لفريق العمل المعني بالقواعد الإجرائية، برئاسة السيد هنري، قررت اللجنة تحديث قائمة القواعد الإجرائية المقترحة في الوثيقة RRB23-2/1 مع مراعاة المقترحات المقدمة من المكتب بشأن مراجعة بعض القواعد الإجرائية، وكلفت المكتب بنشر النسخة المحدّثة من الوثيقة في الموقع الإلكتروني.</w:t>
      </w:r>
    </w:p>
    <w:p w14:paraId="3A7CF0D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استعرض فريق العمل المعني بالقواعد الإجرائية مشروع النص المقترح بشأن إدخال تعديلات على القاعدة الإجرائية بخصوص القرار </w:t>
      </w:r>
      <w:r w:rsidRPr="001F161E">
        <w:rPr>
          <w:rFonts w:eastAsia="Times New Roman"/>
          <w:b/>
          <w:bCs/>
          <w:lang w:eastAsia="en-US"/>
        </w:rPr>
        <w:t>1 (Rev.WRC-97)</w:t>
      </w:r>
      <w:r w:rsidRPr="001F161E">
        <w:rPr>
          <w:rFonts w:eastAsia="Times New Roman"/>
          <w:b/>
          <w:bCs/>
          <w:rtl/>
          <w:lang w:eastAsia="en-US"/>
        </w:rPr>
        <w:t xml:space="preserve"> </w:t>
      </w:r>
      <w:r w:rsidRPr="001F161E">
        <w:rPr>
          <w:rFonts w:eastAsia="Times New Roman"/>
          <w:rtl/>
          <w:lang w:eastAsia="en-US"/>
        </w:rPr>
        <w:t>ووافقت عليه اللجنة، وكلف المكتب بإعداد مشروع القواعد الإجرائية المعدّلة وتعميمه على الإدارات للتعليق عليه ولكي تنظر فيه اللجنة في اجتماعها الرابع والتسعين.</w:t>
      </w:r>
      <w:r w:rsidRPr="001F161E">
        <w:rPr>
          <w:rFonts w:ascii="Arial" w:eastAsia="Times New Roman" w:hAnsi="Arial" w:cs="Arial" w:hint="cs"/>
          <w:rtl/>
          <w:lang w:eastAsia="en-US"/>
        </w:rPr>
        <w:t>‬</w:t>
      </w:r>
    </w:p>
    <w:p w14:paraId="6630221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كما استعرض فريق العمل المعني بالقواعد الإجرائية ممارسات المكتب بدقة بشأن تطبيق إجراء التماس الموافقة المنصوص عليه في الرقم </w:t>
      </w:r>
      <w:r w:rsidRPr="001F161E">
        <w:rPr>
          <w:rFonts w:ascii="Arial" w:eastAsia="Times New Roman" w:hAnsi="Arial" w:cs="Arial" w:hint="cs"/>
          <w:b/>
          <w:bCs/>
          <w:rtl/>
          <w:lang w:eastAsia="en-US"/>
        </w:rPr>
        <w:t>‬</w:t>
      </w:r>
      <w:r w:rsidRPr="001F161E">
        <w:rPr>
          <w:rFonts w:eastAsia="Times New Roman"/>
          <w:b/>
          <w:bCs/>
          <w:rtl/>
          <w:lang w:eastAsia="en-US"/>
        </w:rPr>
        <w:t xml:space="preserve">21.9 </w:t>
      </w:r>
      <w:r w:rsidRPr="001F161E">
        <w:rPr>
          <w:rFonts w:eastAsia="Times New Roman"/>
          <w:rtl/>
          <w:lang w:eastAsia="en-US"/>
        </w:rPr>
        <w:t>من لوائح الراديو مع التركيز على ثلاث حالات على النحو الوارد في الملحق 1 بملخص القرارات هذا.</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p>
    <w:p w14:paraId="5F99098C" w14:textId="514C604E" w:rsidR="001F161E" w:rsidRPr="001F161E" w:rsidRDefault="001F161E" w:rsidP="008D6269">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 xml:space="preserve">وكلفت اللجنة المكتب بأن يعد للاجتماع الرابع والتسعين للجنة مشروع تعديل للقاعدة الإجرائية بشأن الرقم </w:t>
      </w:r>
      <w:r w:rsidRPr="001F161E">
        <w:rPr>
          <w:rFonts w:eastAsia="Times New Roman"/>
          <w:b/>
          <w:bCs/>
          <w:rtl/>
          <w:lang w:eastAsia="en-US"/>
        </w:rPr>
        <w:t>21.9</w:t>
      </w:r>
      <w:r w:rsidRPr="001F161E">
        <w:rPr>
          <w:rFonts w:eastAsia="Times New Roman"/>
          <w:rtl/>
          <w:lang w:eastAsia="en-US"/>
        </w:rPr>
        <w:t xml:space="preserve"> من لوائح الراديو مع التركيز على تخصيصات التردد التي يتعين مراعاتها في إجراء الرقم </w:t>
      </w:r>
      <w:r w:rsidRPr="001F161E">
        <w:rPr>
          <w:rFonts w:eastAsia="Times New Roman"/>
          <w:b/>
          <w:bCs/>
          <w:rtl/>
          <w:lang w:eastAsia="en-US"/>
        </w:rPr>
        <w:t>21.9</w:t>
      </w:r>
      <w:r w:rsidRPr="001F161E">
        <w:rPr>
          <w:rFonts w:eastAsia="Times New Roman"/>
          <w:rtl/>
          <w:lang w:eastAsia="en-US"/>
        </w:rPr>
        <w:t xml:space="preserve"> من لوائح الراديو وعلى صحة الاعتراضات في</w:t>
      </w:r>
      <w:r w:rsidR="008D6269">
        <w:rPr>
          <w:rFonts w:eastAsia="Times New Roman" w:hint="cs"/>
          <w:rtl/>
          <w:lang w:eastAsia="en-US"/>
        </w:rPr>
        <w:t> </w:t>
      </w:r>
      <w:r w:rsidRPr="001F161E">
        <w:rPr>
          <w:rFonts w:eastAsia="Times New Roman"/>
          <w:rtl/>
          <w:lang w:eastAsia="en-US"/>
        </w:rPr>
        <w:t xml:space="preserve">إجراء الرقم </w:t>
      </w:r>
      <w:r w:rsidRPr="001F161E">
        <w:rPr>
          <w:rFonts w:eastAsia="Times New Roman"/>
          <w:b/>
          <w:bCs/>
          <w:rtl/>
          <w:lang w:eastAsia="en-US"/>
        </w:rPr>
        <w:t>21.9</w:t>
      </w:r>
      <w:r w:rsidRPr="001F161E">
        <w:rPr>
          <w:rFonts w:eastAsia="Times New Roman"/>
          <w:rtl/>
          <w:lang w:eastAsia="en-US"/>
        </w:rPr>
        <w:t xml:space="preserve"> من لوائح الراديو، باستخدام نهج مماثل للنهج المستخدم في ملحق القاعدة الإجرائية بشأن الرقم </w:t>
      </w:r>
      <w:r w:rsidRPr="001F161E">
        <w:rPr>
          <w:rFonts w:eastAsia="Times New Roman"/>
          <w:b/>
          <w:bCs/>
          <w:rtl/>
          <w:lang w:eastAsia="en-US"/>
        </w:rPr>
        <w:t>36.9</w:t>
      </w:r>
      <w:r w:rsidRPr="001F161E">
        <w:rPr>
          <w:rFonts w:eastAsia="Times New Roman"/>
          <w:rtl/>
          <w:lang w:eastAsia="en-US"/>
        </w:rPr>
        <w:t xml:space="preserve"> من لوائح الراديو فيما يتعلق بنطاقات التردد للخدمات الفضائية بموجب الرقم </w:t>
      </w:r>
      <w:r w:rsidRPr="001F161E">
        <w:rPr>
          <w:rFonts w:eastAsia="Times New Roman"/>
          <w:b/>
          <w:bCs/>
          <w:rtl/>
          <w:lang w:eastAsia="en-US"/>
        </w:rPr>
        <w:t>21.9</w:t>
      </w:r>
      <w:r w:rsidRPr="001F161E">
        <w:rPr>
          <w:rFonts w:eastAsia="Times New Roman"/>
          <w:rtl/>
          <w:lang w:eastAsia="en-US"/>
        </w:rPr>
        <w:t xml:space="preserve"> من لوائح الراديو.</w:t>
      </w:r>
      <w:r w:rsidRPr="001F161E">
        <w:rPr>
          <w:rFonts w:eastAsia="Times New Roman" w:hint="cs"/>
          <w:rtl/>
          <w:lang w:eastAsia="en-US"/>
        </w:rPr>
        <w:t>"</w:t>
      </w:r>
    </w:p>
    <w:p w14:paraId="0D10325A" w14:textId="77777777" w:rsidR="001F161E" w:rsidRPr="001F161E" w:rsidRDefault="001F161E" w:rsidP="001F161E">
      <w:pPr>
        <w:tabs>
          <w:tab w:val="clear" w:pos="794"/>
          <w:tab w:val="left" w:pos="1134"/>
          <w:tab w:val="left" w:pos="1871"/>
          <w:tab w:val="left" w:pos="2268"/>
        </w:tabs>
        <w:rPr>
          <w:rFonts w:eastAsia="Times New Roman"/>
          <w:lang w:val="ar-SA" w:eastAsia="en-US" w:bidi="ar-EG"/>
        </w:rPr>
      </w:pPr>
      <w:r w:rsidRPr="001F161E">
        <w:rPr>
          <w:rFonts w:eastAsia="Times New Roman"/>
          <w:rtl/>
          <w:lang w:eastAsia="en-US"/>
        </w:rPr>
        <w:t>11.1.4</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41686F27"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2.4</w:t>
      </w:r>
      <w:r w:rsidRPr="001F161E">
        <w:rPr>
          <w:rFonts w:eastAsia="Times New Roman"/>
          <w:b/>
          <w:bCs/>
          <w:kern w:val="14"/>
          <w:sz w:val="24"/>
          <w:szCs w:val="24"/>
          <w:rtl/>
          <w:lang w:eastAsia="en-US" w:bidi="ar-EG"/>
        </w:rPr>
        <w:tab/>
        <w:t xml:space="preserve">مشروع القاعدة الإجرائية </w:t>
      </w:r>
      <w:r w:rsidRPr="001F161E">
        <w:rPr>
          <w:rFonts w:eastAsia="Times New Roman"/>
          <w:b/>
          <w:bCs/>
          <w:kern w:val="14"/>
          <w:sz w:val="24"/>
          <w:szCs w:val="24"/>
          <w:lang w:eastAsia="en-US" w:bidi="ar-SY"/>
        </w:rPr>
        <w:t>CCRR/69</w:t>
      </w:r>
    </w:p>
    <w:p w14:paraId="5E7CF772" w14:textId="77777777" w:rsidR="001F161E" w:rsidRPr="001F161E" w:rsidRDefault="001F161E" w:rsidP="001F161E">
      <w:pPr>
        <w:keepNext/>
        <w:tabs>
          <w:tab w:val="clear" w:pos="794"/>
          <w:tab w:val="left" w:pos="1134"/>
          <w:tab w:val="left" w:pos="1871"/>
          <w:tab w:val="left" w:pos="2268"/>
        </w:tabs>
        <w:spacing w:before="180"/>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 xml:space="preserve">تعليقات من الإدارات (الوثيقة </w:t>
      </w:r>
      <w:r w:rsidRPr="001F161E">
        <w:rPr>
          <w:rFonts w:eastAsia="Calibri"/>
          <w:b/>
          <w:bCs/>
          <w:kern w:val="14"/>
          <w:sz w:val="24"/>
          <w:szCs w:val="24"/>
          <w:lang w:val="fr-FR" w:eastAsia="en-US" w:bidi="ar-EG"/>
        </w:rPr>
        <w:t>RRB23-2/15</w:t>
      </w:r>
      <w:r w:rsidRPr="001F161E">
        <w:rPr>
          <w:rFonts w:eastAsia="Calibri" w:hint="cs"/>
          <w:b/>
          <w:bCs/>
          <w:kern w:val="14"/>
          <w:sz w:val="24"/>
          <w:szCs w:val="24"/>
          <w:rtl/>
          <w:lang w:val="fr-FR" w:eastAsia="en-US" w:bidi="ar-EG"/>
        </w:rPr>
        <w:t>)</w:t>
      </w:r>
    </w:p>
    <w:p w14:paraId="7B2DA6CE" w14:textId="6EF8C7B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1.2.4</w:t>
      </w:r>
      <w:r w:rsidRPr="001F161E">
        <w:rPr>
          <w:rFonts w:eastAsia="Times New Roman"/>
          <w:spacing w:val="-2"/>
          <w:rtl/>
          <w:lang w:eastAsia="en-US"/>
        </w:rPr>
        <w:tab/>
        <w:t>قدم</w:t>
      </w:r>
      <w:r w:rsidRPr="001F161E">
        <w:rPr>
          <w:rFonts w:eastAsia="Times New Roman"/>
          <w:b/>
          <w:bCs/>
          <w:spacing w:val="-2"/>
          <w:rtl/>
          <w:lang w:eastAsia="en-US"/>
        </w:rPr>
        <w:t xml:space="preserve"> السيد فاليه (رئيس دائرة الخدمات الفضائية) </w:t>
      </w:r>
      <w:r w:rsidRPr="001F161E">
        <w:rPr>
          <w:rFonts w:eastAsia="Times New Roman"/>
          <w:spacing w:val="-2"/>
          <w:rtl/>
          <w:lang w:eastAsia="en-US"/>
        </w:rPr>
        <w:t xml:space="preserve">الوثيقة </w:t>
      </w:r>
      <w:r w:rsidRPr="001F161E">
        <w:rPr>
          <w:rFonts w:eastAsia="Times New Roman"/>
          <w:spacing w:val="-2"/>
          <w:lang w:eastAsia="en-US" w:bidi="ar-SY"/>
        </w:rPr>
        <w:t>CCRR/69</w:t>
      </w:r>
      <w:r w:rsidRPr="001F161E">
        <w:rPr>
          <w:rFonts w:eastAsia="Times New Roman"/>
          <w:spacing w:val="-2"/>
          <w:rtl/>
          <w:lang w:eastAsia="en-US"/>
        </w:rPr>
        <w:t xml:space="preserve"> التي تتضمن مشروع قواعد إجرائية جديدة ومعدلة بشأن المادتين </w:t>
      </w:r>
      <w:r w:rsidRPr="001F161E">
        <w:rPr>
          <w:rFonts w:eastAsia="Times New Roman"/>
          <w:b/>
          <w:bCs/>
          <w:spacing w:val="-2"/>
          <w:rtl/>
          <w:lang w:eastAsia="en-US"/>
        </w:rPr>
        <w:t xml:space="preserve">11 </w:t>
      </w:r>
      <w:r w:rsidRPr="001F161E">
        <w:rPr>
          <w:rFonts w:eastAsia="Times New Roman"/>
          <w:spacing w:val="-2"/>
          <w:rtl/>
          <w:lang w:eastAsia="en-US"/>
        </w:rPr>
        <w:t>و</w:t>
      </w:r>
      <w:r w:rsidRPr="001F161E">
        <w:rPr>
          <w:rFonts w:eastAsia="Times New Roman"/>
          <w:b/>
          <w:bCs/>
          <w:spacing w:val="-2"/>
          <w:rtl/>
          <w:lang w:eastAsia="en-US"/>
        </w:rPr>
        <w:t xml:space="preserve">5 </w:t>
      </w:r>
      <w:r w:rsidRPr="001F161E">
        <w:rPr>
          <w:rFonts w:eastAsia="Times New Roman"/>
          <w:spacing w:val="-2"/>
          <w:rtl/>
          <w:lang w:eastAsia="en-US"/>
        </w:rPr>
        <w:t xml:space="preserve">والتذييلين </w:t>
      </w:r>
      <w:r w:rsidRPr="001F161E">
        <w:rPr>
          <w:rFonts w:eastAsia="Times New Roman"/>
          <w:b/>
          <w:bCs/>
          <w:spacing w:val="-2"/>
          <w:rtl/>
          <w:lang w:eastAsia="en-US"/>
        </w:rPr>
        <w:t>30 و30A</w:t>
      </w:r>
      <w:r w:rsidRPr="001F161E">
        <w:rPr>
          <w:rFonts w:eastAsia="Times New Roman"/>
          <w:spacing w:val="-2"/>
          <w:rtl/>
          <w:lang w:eastAsia="en-US"/>
        </w:rPr>
        <w:t xml:space="preserve"> للوائح الراديو. وعُممت المقترحات على الدول الأعضاء للتعليق عليها. وردّت إدارتا جمهورية إيران الإسلامية والاتحاد الروسي بمقترحات بشأن القواعد المتعلقة بالرقمين </w:t>
      </w:r>
      <w:r w:rsidRPr="001F161E">
        <w:rPr>
          <w:rFonts w:eastAsia="Times New Roman"/>
          <w:b/>
          <w:bCs/>
          <w:spacing w:val="-2"/>
          <w:rtl/>
          <w:lang w:eastAsia="en-US"/>
        </w:rPr>
        <w:t>48.11</w:t>
      </w:r>
      <w:r w:rsidRPr="001F161E">
        <w:rPr>
          <w:rFonts w:eastAsia="Times New Roman"/>
          <w:spacing w:val="-2"/>
          <w:rtl/>
          <w:lang w:eastAsia="en-US"/>
        </w:rPr>
        <w:t xml:space="preserve"> و</w:t>
      </w:r>
      <w:r w:rsidRPr="001F161E">
        <w:rPr>
          <w:rFonts w:eastAsia="Times New Roman"/>
          <w:b/>
          <w:bCs/>
          <w:spacing w:val="-2"/>
          <w:rtl/>
          <w:lang w:eastAsia="en-US"/>
        </w:rPr>
        <w:t>1.48.11</w:t>
      </w:r>
      <w:r w:rsidRPr="001F161E">
        <w:rPr>
          <w:rFonts w:eastAsia="Times New Roman"/>
          <w:spacing w:val="-2"/>
          <w:rtl/>
          <w:lang w:eastAsia="en-US"/>
        </w:rPr>
        <w:t xml:space="preserve"> من لوائح الراديو، على النحو الوارد في الوثيقة RRB23-2/15. وفي رأي الإدارة الإيرانية، تعتبر أحكام الرقم </w:t>
      </w:r>
      <w:r w:rsidRPr="001F161E">
        <w:rPr>
          <w:rFonts w:eastAsia="Times New Roman"/>
          <w:b/>
          <w:bCs/>
          <w:spacing w:val="-2"/>
          <w:rtl/>
          <w:lang w:eastAsia="en-US"/>
        </w:rPr>
        <w:t>48.11</w:t>
      </w:r>
      <w:r w:rsidRPr="001F161E">
        <w:rPr>
          <w:rFonts w:eastAsia="Times New Roman"/>
          <w:spacing w:val="-2"/>
          <w:rtl/>
          <w:lang w:eastAsia="en-US"/>
        </w:rPr>
        <w:t xml:space="preserve"> من لوائح الراديو، وكذلك أحكام التذييل </w:t>
      </w:r>
      <w:r w:rsidRPr="001F161E">
        <w:rPr>
          <w:rFonts w:eastAsia="Times New Roman"/>
          <w:b/>
          <w:bCs/>
          <w:spacing w:val="-2"/>
          <w:rtl/>
          <w:lang w:eastAsia="en-US"/>
        </w:rPr>
        <w:t>30B</w:t>
      </w:r>
      <w:r w:rsidRPr="001F161E">
        <w:rPr>
          <w:rFonts w:eastAsia="Times New Roman"/>
          <w:spacing w:val="-2"/>
          <w:rtl/>
          <w:lang w:eastAsia="en-US"/>
        </w:rPr>
        <w:t xml:space="preserve"> والقرار </w:t>
      </w:r>
      <w:r w:rsidRPr="001F161E">
        <w:rPr>
          <w:rFonts w:eastAsia="Times New Roman"/>
          <w:b/>
          <w:bCs/>
          <w:spacing w:val="-2"/>
          <w:lang w:eastAsia="en-US"/>
        </w:rPr>
        <w:t>552 (Rev.WRC-19)</w:t>
      </w:r>
      <w:r w:rsidRPr="001F161E">
        <w:rPr>
          <w:rFonts w:eastAsia="Times New Roman"/>
          <w:spacing w:val="-2"/>
          <w:rtl/>
          <w:lang w:eastAsia="en-US"/>
        </w:rPr>
        <w:t xml:space="preserve">، أساسية للوائح الراديو؛ وبالتالي ينبغي إلغاء القواعد الإجرائية بشأن الرقمين </w:t>
      </w:r>
      <w:r w:rsidRPr="001F161E">
        <w:rPr>
          <w:rFonts w:eastAsia="Times New Roman"/>
          <w:b/>
          <w:bCs/>
          <w:spacing w:val="-2"/>
          <w:rtl/>
          <w:lang w:eastAsia="en-US"/>
        </w:rPr>
        <w:t>48.11</w:t>
      </w:r>
      <w:r w:rsidRPr="001F161E">
        <w:rPr>
          <w:rFonts w:eastAsia="Times New Roman"/>
          <w:spacing w:val="-2"/>
          <w:rtl/>
          <w:lang w:eastAsia="en-US"/>
        </w:rPr>
        <w:t xml:space="preserve"> و</w:t>
      </w:r>
      <w:r w:rsidRPr="001F161E">
        <w:rPr>
          <w:rFonts w:eastAsia="Times New Roman"/>
          <w:b/>
          <w:bCs/>
          <w:spacing w:val="-2"/>
          <w:rtl/>
          <w:lang w:eastAsia="en-US"/>
        </w:rPr>
        <w:t>1.48.11</w:t>
      </w:r>
      <w:r w:rsidRPr="001F161E">
        <w:rPr>
          <w:rFonts w:eastAsia="Times New Roman"/>
          <w:spacing w:val="-2"/>
          <w:rtl/>
          <w:lang w:eastAsia="en-US"/>
        </w:rPr>
        <w:t xml:space="preserve"> وتحويل محتواها إلى الأجزاء ذات الصلة من لوائح الراديو. وبدلاً من ذلك، اقترحت الإدارة الإيرانية حذف عبارة "أو</w:t>
      </w:r>
      <w:r w:rsidR="008D6269">
        <w:rPr>
          <w:rFonts w:eastAsia="Times New Roman" w:hint="cs"/>
          <w:spacing w:val="-2"/>
          <w:rtl/>
          <w:lang w:eastAsia="en-US"/>
        </w:rPr>
        <w:t> </w:t>
      </w:r>
      <w:r w:rsidRPr="001F161E">
        <w:rPr>
          <w:rFonts w:eastAsia="Times New Roman"/>
          <w:spacing w:val="-2"/>
          <w:rtl/>
          <w:lang w:eastAsia="en-US"/>
        </w:rPr>
        <w:t>في</w:t>
      </w:r>
      <w:r w:rsidR="008D6269">
        <w:rPr>
          <w:rFonts w:eastAsia="Times New Roman" w:hint="cs"/>
          <w:spacing w:val="-2"/>
          <w:rtl/>
          <w:lang w:eastAsia="en-US"/>
        </w:rPr>
        <w:t> </w:t>
      </w:r>
      <w:r w:rsidRPr="001F161E">
        <w:rPr>
          <w:rFonts w:eastAsia="Times New Roman"/>
          <w:spacing w:val="-2"/>
          <w:rtl/>
          <w:lang w:eastAsia="en-US"/>
        </w:rPr>
        <w:t>غضون سنة بعد قرار اللجنة بمنح تمديد، أيهما أسبق" من الفقرة الثالثة لأن ليس لها أساس قانوني ولا تنطبق على الشبكات في</w:t>
      </w:r>
      <w:r w:rsidR="008D6269">
        <w:rPr>
          <w:rFonts w:eastAsia="Times New Roman" w:hint="cs"/>
          <w:spacing w:val="-2"/>
          <w:rtl/>
          <w:lang w:eastAsia="en-US"/>
        </w:rPr>
        <w:t> </w:t>
      </w:r>
      <w:r w:rsidRPr="001F161E">
        <w:rPr>
          <w:rFonts w:eastAsia="Times New Roman"/>
          <w:spacing w:val="-2"/>
          <w:rtl/>
          <w:lang w:eastAsia="en-US"/>
        </w:rPr>
        <w:t xml:space="preserve">النطاقات غير الخاضعة لخطة أو بموجب التذييل </w:t>
      </w:r>
      <w:r w:rsidRPr="001F161E">
        <w:rPr>
          <w:rFonts w:eastAsia="Times New Roman"/>
          <w:b/>
          <w:bCs/>
          <w:spacing w:val="-2"/>
          <w:rtl/>
          <w:lang w:eastAsia="en-US"/>
        </w:rPr>
        <w:t>30B</w:t>
      </w:r>
      <w:r w:rsidRPr="001F161E">
        <w:rPr>
          <w:rFonts w:eastAsia="Times New Roman"/>
          <w:spacing w:val="-2"/>
          <w:rtl/>
          <w:lang w:eastAsia="en-US"/>
        </w:rPr>
        <w:t xml:space="preserve">. وفي الوقت نفسه، أشار الاتحاد الروسي إلى أنه بموجب الملحق 1 من القرار </w:t>
      </w:r>
      <w:r w:rsidRPr="001F161E">
        <w:rPr>
          <w:rFonts w:eastAsia="Times New Roman"/>
          <w:b/>
          <w:bCs/>
          <w:spacing w:val="-2"/>
          <w:lang w:eastAsia="en-US"/>
        </w:rPr>
        <w:t>552</w:t>
      </w:r>
      <w:r w:rsidR="008D6269">
        <w:rPr>
          <w:rFonts w:eastAsia="Times New Roman"/>
          <w:b/>
          <w:bCs/>
          <w:spacing w:val="-2"/>
          <w:lang w:eastAsia="en-US"/>
        </w:rPr>
        <w:t> </w:t>
      </w:r>
      <w:r w:rsidRPr="001F161E">
        <w:rPr>
          <w:rFonts w:eastAsia="Times New Roman"/>
          <w:b/>
          <w:bCs/>
          <w:spacing w:val="-2"/>
          <w:lang w:eastAsia="en-US"/>
        </w:rPr>
        <w:t>(Rev.WRC-19)</w:t>
      </w:r>
      <w:r w:rsidRPr="001F161E">
        <w:rPr>
          <w:rFonts w:eastAsia="Times New Roman"/>
          <w:spacing w:val="-2"/>
          <w:rtl/>
          <w:lang w:eastAsia="en-US"/>
        </w:rPr>
        <w:t xml:space="preserve">، يكون للإدارات فترة 30 يوماً لتقديم معلومات إلى المكتب بعد بدء أو استئناف استخدام تخصيصات تردد شبكة ساتلية خاضعة للإجراءات. والتغيير المقترح الأول يعكس ذلك. وينطوي التغيير الثاني المقترح على إدراج عبارة "حسب الاقتضاء" لتجنب احتمال عدم الاتساق بين القرار </w:t>
      </w:r>
      <w:r w:rsidRPr="001F161E">
        <w:rPr>
          <w:rFonts w:eastAsia="Times New Roman"/>
          <w:b/>
          <w:bCs/>
          <w:spacing w:val="-2"/>
          <w:lang w:eastAsia="en-US"/>
        </w:rPr>
        <w:t>552 (Rev.WRC-19)</w:t>
      </w:r>
      <w:r w:rsidRPr="001F161E">
        <w:rPr>
          <w:rFonts w:eastAsia="Times New Roman"/>
          <w:spacing w:val="-2"/>
          <w:rtl/>
          <w:lang w:eastAsia="en-US"/>
        </w:rPr>
        <w:t xml:space="preserve"> والقاعدة الإجرائية، حيث يتطلب تقديم معلومات في</w:t>
      </w:r>
      <w:r w:rsidRPr="001F161E">
        <w:rPr>
          <w:rFonts w:eastAsia="Times New Roman" w:hint="cs"/>
          <w:spacing w:val="-2"/>
          <w:rtl/>
          <w:lang w:eastAsia="en-US"/>
        </w:rPr>
        <w:t> </w:t>
      </w:r>
      <w:r w:rsidRPr="001F161E">
        <w:rPr>
          <w:rFonts w:eastAsia="Times New Roman"/>
          <w:spacing w:val="-2"/>
          <w:rtl/>
          <w:lang w:eastAsia="en-US"/>
        </w:rPr>
        <w:t>غضون 30 يوماً بعد إطلاقه، ويتطلب الثاني تقديم المعلومات بعد سنة واحدة من قرار اللجنة بمنح التمديد.</w:t>
      </w:r>
    </w:p>
    <w:p w14:paraId="2165173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2.2.4</w:t>
      </w:r>
      <w:r w:rsidRPr="001F161E">
        <w:rPr>
          <w:rFonts w:eastAsia="Times New Roman"/>
          <w:rtl/>
          <w:lang w:eastAsia="en-US"/>
        </w:rPr>
        <w:tab/>
        <w:t xml:space="preserve">وأيد </w:t>
      </w:r>
      <w:r w:rsidRPr="001F161E">
        <w:rPr>
          <w:rFonts w:eastAsia="Times New Roman"/>
          <w:b/>
          <w:bCs/>
          <w:rtl/>
          <w:lang w:eastAsia="en-US"/>
        </w:rPr>
        <w:t>السيد هنري</w:t>
      </w:r>
      <w:r w:rsidRPr="001F161E">
        <w:rPr>
          <w:rFonts w:eastAsia="Times New Roman"/>
          <w:rtl/>
          <w:lang w:eastAsia="en-US"/>
        </w:rPr>
        <w:t xml:space="preserve"> إزالة النص من القاعدة الإجرائية</w:t>
      </w:r>
      <w:r w:rsidRPr="001F161E">
        <w:rPr>
          <w:rFonts w:eastAsia="Times New Roman" w:hint="cs"/>
          <w:rtl/>
          <w:lang w:eastAsia="en-US"/>
        </w:rPr>
        <w:t xml:space="preserve"> على النحو الذي اقترحته الإدارة الإيرانية</w:t>
      </w:r>
      <w:r w:rsidRPr="001F161E">
        <w:rPr>
          <w:rFonts w:eastAsia="Times New Roman"/>
          <w:rtl/>
          <w:lang w:eastAsia="en-US"/>
        </w:rPr>
        <w:t xml:space="preserve">، مشيراً إلى أنه إرث من قرارات اللجنة السابقة ذات النطاق الأكثر حصراً، وتحديداً في حالات فشل الإطلاق بموجب التذييلين </w:t>
      </w:r>
      <w:r w:rsidRPr="001F161E">
        <w:rPr>
          <w:rFonts w:eastAsia="Times New Roman"/>
          <w:b/>
          <w:bCs/>
          <w:rtl/>
          <w:lang w:eastAsia="en-US"/>
        </w:rPr>
        <w:t>30</w:t>
      </w:r>
      <w:r w:rsidRPr="001F161E">
        <w:rPr>
          <w:rFonts w:eastAsia="Times New Roman"/>
          <w:rtl/>
          <w:lang w:eastAsia="en-US"/>
        </w:rPr>
        <w:t xml:space="preserve"> و</w:t>
      </w:r>
      <w:r w:rsidRPr="001F161E">
        <w:rPr>
          <w:rFonts w:eastAsia="Times New Roman"/>
          <w:b/>
          <w:bCs/>
          <w:rtl/>
          <w:lang w:eastAsia="en-US"/>
        </w:rPr>
        <w:t>30A</w:t>
      </w:r>
      <w:r w:rsidRPr="001F161E">
        <w:rPr>
          <w:rFonts w:eastAsia="Times New Roman"/>
          <w:rtl/>
          <w:lang w:eastAsia="en-US"/>
        </w:rPr>
        <w:t>.</w:t>
      </w:r>
    </w:p>
    <w:p w14:paraId="3E392FF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3.2.4</w:t>
      </w:r>
      <w:r w:rsidRPr="001F161E">
        <w:rPr>
          <w:rFonts w:eastAsia="Times New Roman"/>
          <w:rtl/>
          <w:lang w:eastAsia="en-US"/>
        </w:rPr>
        <w:tab/>
        <w:t xml:space="preserve">وافقت </w:t>
      </w:r>
      <w:r w:rsidRPr="001F161E">
        <w:rPr>
          <w:rFonts w:eastAsia="Times New Roman"/>
          <w:b/>
          <w:bCs/>
          <w:rtl/>
          <w:lang w:eastAsia="en-US"/>
        </w:rPr>
        <w:t>السيدة بومييه</w:t>
      </w:r>
      <w:r w:rsidRPr="001F161E">
        <w:rPr>
          <w:rFonts w:eastAsia="Times New Roman"/>
          <w:rtl/>
          <w:lang w:eastAsia="en-US"/>
        </w:rPr>
        <w:t xml:space="preserve"> على أصل الصياغة ونطاقها الضيق وهي الصياغة التي ترغب إدارة جمهورية إيران الإسلامية في حذفها وقالت إن من غير المناسب تطبيق هذا النص على جميع طلبات التمديد. وسيكون من المستحسن عموماً إبراز مضمون القاعدة الإجرائية في لوائح الراديو، وإن كان يطرح بعض التحديات نظراً لأن النص يجب أن يشير إلى الحالات التي منحت فيها اللجنة تمديدات ولم يكن هناك حكم في لوائح الراديو ينص على تلك السلطة في </w:t>
      </w:r>
      <w:r w:rsidRPr="001F161E">
        <w:rPr>
          <w:rFonts w:eastAsia="Times New Roman"/>
          <w:i/>
          <w:iCs/>
          <w:rtl/>
          <w:lang w:eastAsia="en-US"/>
        </w:rPr>
        <w:t>حد ذاتها</w:t>
      </w:r>
      <w:r w:rsidRPr="001F161E">
        <w:rPr>
          <w:rFonts w:eastAsia="Times New Roman"/>
          <w:rtl/>
          <w:lang w:eastAsia="en-US"/>
        </w:rPr>
        <w:t xml:space="preserve">. وعلاوةً على ذلك، يُنظر في طلبات التمديد على أساس كل حالة على حدة، </w:t>
      </w:r>
      <w:r w:rsidRPr="001F161E">
        <w:rPr>
          <w:rFonts w:eastAsia="Times New Roman" w:hint="cs"/>
          <w:rtl/>
          <w:lang w:eastAsia="en-US"/>
        </w:rPr>
        <w:t>استناداً</w:t>
      </w:r>
      <w:r w:rsidRPr="001F161E">
        <w:rPr>
          <w:rFonts w:eastAsia="Times New Roman"/>
          <w:rtl/>
          <w:lang w:eastAsia="en-US"/>
        </w:rPr>
        <w:t xml:space="preserve"> إلى التعليمات الواردة من خلال القرارات ومحضر الجلسات العامة للمؤتمرات العالمية للاتصالات الراديوية. وإذا رغب مؤتمر عالمي للاتصالات الراديوية في تكريس حق الإدارات في تقديم طلبات تمديد إلى اللجنة وسلطة اللجنة في منحها ضمن لوائح الراديو، عندئذ</w:t>
      </w:r>
      <w:r w:rsidRPr="001F161E">
        <w:rPr>
          <w:rFonts w:eastAsia="Times New Roman" w:hint="cs"/>
          <w:rtl/>
          <w:lang w:eastAsia="en-US"/>
        </w:rPr>
        <w:t>ٍ</w:t>
      </w:r>
      <w:r w:rsidRPr="001F161E">
        <w:rPr>
          <w:rFonts w:eastAsia="Times New Roman"/>
          <w:rtl/>
          <w:lang w:eastAsia="en-US"/>
        </w:rPr>
        <w:t xml:space="preserve"> سيكون من الممكن أيضاً إدراج القاعدة الإجرائية، ولكن حتى ذلك الحين، من الأنسب معالجة المسألة من خلال قاعدة إجرائية.</w:t>
      </w:r>
    </w:p>
    <w:p w14:paraId="32F0ED8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4.2.4</w:t>
      </w:r>
      <w:r w:rsidRPr="001F161E">
        <w:rPr>
          <w:rFonts w:eastAsia="Times New Roman"/>
          <w:rtl/>
          <w:lang w:eastAsia="en-US"/>
        </w:rPr>
        <w:tab/>
        <w:t xml:space="preserve">واتفق </w:t>
      </w:r>
      <w:r w:rsidRPr="001F161E">
        <w:rPr>
          <w:rFonts w:eastAsia="Times New Roman"/>
          <w:b/>
          <w:bCs/>
          <w:rtl/>
          <w:lang w:eastAsia="en-US"/>
        </w:rPr>
        <w:t>السيد تشينغ</w:t>
      </w:r>
      <w:r w:rsidRPr="001F161E">
        <w:rPr>
          <w:rFonts w:eastAsia="Times New Roman"/>
          <w:rtl/>
          <w:lang w:eastAsia="en-US"/>
        </w:rPr>
        <w:t xml:space="preserve"> مع </w:t>
      </w:r>
      <w:r w:rsidRPr="001F161E">
        <w:rPr>
          <w:rFonts w:eastAsia="Times New Roman"/>
          <w:b/>
          <w:bCs/>
          <w:rtl/>
          <w:lang w:eastAsia="en-US"/>
        </w:rPr>
        <w:t>السيدة بومييه</w:t>
      </w:r>
      <w:r w:rsidRPr="001F161E">
        <w:rPr>
          <w:rFonts w:eastAsia="Times New Roman"/>
          <w:rtl/>
          <w:lang w:eastAsia="en-US"/>
        </w:rPr>
        <w:t xml:space="preserve"> بشأن هاتين النقطتين واقترح توجيه الشكر إلى إدارة جمهورية إيران الإسلامية على استرعاء انتباه اللجنة إلى هذه المسألة واقترح أيضاً اعتماد التغيير الذي اقترحته إدارة الاتحاد الروسي.</w:t>
      </w:r>
    </w:p>
    <w:p w14:paraId="5FD5C1C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5.2.4</w:t>
      </w:r>
      <w:r w:rsidRPr="001F161E">
        <w:rPr>
          <w:rFonts w:eastAsia="Times New Roman"/>
          <w:rtl/>
          <w:lang w:eastAsia="en-US"/>
        </w:rPr>
        <w:tab/>
        <w:t xml:space="preserve">قال </w:t>
      </w:r>
      <w:r w:rsidRPr="001F161E">
        <w:rPr>
          <w:rFonts w:eastAsia="Times New Roman"/>
          <w:b/>
          <w:bCs/>
          <w:rtl/>
          <w:lang w:eastAsia="en-US"/>
        </w:rPr>
        <w:t>السيد فاليه</w:t>
      </w:r>
      <w:r w:rsidRPr="001F161E">
        <w:rPr>
          <w:rFonts w:eastAsia="Times New Roman"/>
          <w:rtl/>
          <w:lang w:eastAsia="en-US"/>
        </w:rPr>
        <w:t xml:space="preserve"> </w:t>
      </w:r>
      <w:r w:rsidRPr="001F161E">
        <w:rPr>
          <w:rFonts w:eastAsia="Times New Roman"/>
          <w:b/>
          <w:bCs/>
          <w:rtl/>
          <w:lang w:eastAsia="en-US"/>
        </w:rPr>
        <w:t>(رئيس دائرة الخدمات الفضائية)</w:t>
      </w:r>
      <w:r w:rsidRPr="001F161E">
        <w:rPr>
          <w:rFonts w:eastAsia="Times New Roman"/>
          <w:rtl/>
          <w:lang w:eastAsia="en-US"/>
        </w:rPr>
        <w:t xml:space="preserve"> إن حذف عبارة "أو في غضون سنة واحدة بعد قرار اللجنة بمنح تمديد، أيهما أسبق"، على النحو الذي اقترحته الإدارة الإيرانية، سيُزيل أيضاً عدم الاتساق الموصوف في المقترح الثاني لإدارة الاتحاد الروسي ويغني عن الحاجة إلى عبارة "حسب الاقتضاء"، لأن المعلومات المطلوبة بموجب القرارين </w:t>
      </w:r>
      <w:r w:rsidRPr="001F161E">
        <w:rPr>
          <w:rFonts w:eastAsia="Times New Roman"/>
          <w:b/>
          <w:bCs/>
          <w:lang w:eastAsia="en-US"/>
        </w:rPr>
        <w:t>49 (Rev.WRC-07)</w:t>
      </w:r>
      <w:r w:rsidRPr="001F161E">
        <w:rPr>
          <w:rFonts w:eastAsia="Times New Roman" w:hint="cs"/>
          <w:b/>
          <w:bCs/>
          <w:rtl/>
          <w:lang w:eastAsia="en-US" w:bidi="ar-SY"/>
        </w:rPr>
        <w:t xml:space="preserve"> </w:t>
      </w:r>
      <w:r w:rsidRPr="001F161E">
        <w:rPr>
          <w:rFonts w:eastAsia="Times New Roman"/>
          <w:rtl/>
          <w:lang w:eastAsia="en-US"/>
        </w:rPr>
        <w:t>و</w:t>
      </w:r>
      <w:r w:rsidRPr="001F161E">
        <w:rPr>
          <w:rFonts w:eastAsia="Times New Roman"/>
          <w:b/>
          <w:bCs/>
          <w:lang w:eastAsia="en-US"/>
        </w:rPr>
        <w:t>552 (Rev.WRC-19)</w:t>
      </w:r>
      <w:r w:rsidRPr="001F161E">
        <w:rPr>
          <w:rFonts w:eastAsia="Times New Roman"/>
          <w:rtl/>
          <w:lang w:eastAsia="en-US"/>
        </w:rPr>
        <w:t xml:space="preserve"> ستُقدم في غضون 30 يوماً بعد نهاية فترة التمديد، حيث إن ذلك يتوافق مع بدء التشغيل.</w:t>
      </w:r>
    </w:p>
    <w:p w14:paraId="2678497C"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6.2.4</w:t>
      </w:r>
      <w:r w:rsidRPr="001F161E">
        <w:rPr>
          <w:rFonts w:eastAsia="Times New Roman"/>
          <w:rtl/>
          <w:lang w:eastAsia="en-US"/>
        </w:rPr>
        <w:tab/>
        <w:t xml:space="preserve">وافقت </w:t>
      </w:r>
      <w:r w:rsidRPr="001F161E">
        <w:rPr>
          <w:rFonts w:eastAsia="Times New Roman"/>
          <w:b/>
          <w:bCs/>
          <w:rtl/>
          <w:lang w:eastAsia="en-US"/>
        </w:rPr>
        <w:t>السيدة بومييه</w:t>
      </w:r>
      <w:r w:rsidRPr="001F161E">
        <w:rPr>
          <w:rFonts w:eastAsia="Times New Roman"/>
          <w:rtl/>
          <w:lang w:eastAsia="en-US"/>
        </w:rPr>
        <w:t xml:space="preserve"> على هذا النهج وأيدت مواءمة القاعدة الإجرائية مع المتطلبات المحددة للقرارات بدلاً من استخدام عبارة "حسب الاقتضاء" كتعبير شامل، ومن ثم أيدت أيضاً الإضافة المقترحة لعبارة "في غضون 30 يوماً</w:t>
      </w:r>
      <w:r w:rsidRPr="001F161E">
        <w:rPr>
          <w:rFonts w:eastAsia="Times New Roman" w:hint="cs"/>
          <w:rtl/>
          <w:lang w:eastAsia="en-US" w:bidi="ar-SY"/>
        </w:rPr>
        <w:t>".</w:t>
      </w:r>
    </w:p>
    <w:p w14:paraId="6FA7F17C" w14:textId="39F8D61E"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7.2.4</w:t>
      </w:r>
      <w:r w:rsidRPr="001F161E">
        <w:rPr>
          <w:rFonts w:eastAsia="Times New Roman"/>
          <w:rtl/>
          <w:lang w:eastAsia="en-US"/>
        </w:rPr>
        <w:tab/>
        <w:t xml:space="preserve">وافق </w:t>
      </w:r>
      <w:r w:rsidRPr="001F161E">
        <w:rPr>
          <w:rFonts w:eastAsia="Times New Roman"/>
          <w:b/>
          <w:bCs/>
          <w:rtl/>
          <w:lang w:eastAsia="en-US"/>
        </w:rPr>
        <w:t>السيد هنري</w:t>
      </w:r>
      <w:r w:rsidRPr="001F161E">
        <w:rPr>
          <w:rFonts w:eastAsia="Times New Roman"/>
          <w:rtl/>
          <w:lang w:eastAsia="en-US"/>
        </w:rPr>
        <w:t xml:space="preserve"> من حيث المبدأ لكنه أعرب عن قلقه من أنه قد تكون هناك معلومات ينبغي تقديمها في</w:t>
      </w:r>
      <w:r w:rsidR="008D6269">
        <w:rPr>
          <w:rFonts w:eastAsia="Times New Roman" w:hint="cs"/>
          <w:rtl/>
          <w:lang w:eastAsia="en-US"/>
        </w:rPr>
        <w:t> </w:t>
      </w:r>
      <w:r w:rsidRPr="001F161E">
        <w:rPr>
          <w:rFonts w:eastAsia="Times New Roman"/>
          <w:rtl/>
          <w:lang w:eastAsia="en-US"/>
        </w:rPr>
        <w:t>الواقع قبل نهاية المهلة التنظيمية وينبغي ألا تطبق عليها فترة السماح هذه البالغة 30 يوماً.</w:t>
      </w:r>
    </w:p>
    <w:p w14:paraId="18E82147" w14:textId="00F7958D" w:rsidR="001F161E" w:rsidRPr="001F161E" w:rsidRDefault="001F161E" w:rsidP="008D6269">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8.2.4</w:t>
      </w:r>
      <w:r w:rsidRPr="001F161E">
        <w:rPr>
          <w:rFonts w:eastAsia="Times New Roman"/>
          <w:rtl/>
          <w:lang w:eastAsia="en-US"/>
        </w:rPr>
        <w:tab/>
        <w:t xml:space="preserve">قال </w:t>
      </w:r>
      <w:r w:rsidRPr="001F161E">
        <w:rPr>
          <w:rFonts w:eastAsia="Times New Roman"/>
          <w:b/>
          <w:bCs/>
          <w:rtl/>
          <w:lang w:eastAsia="en-US"/>
        </w:rPr>
        <w:t>السيد فاليه (رئيس دائرة الخدمات الفضائية)</w:t>
      </w:r>
      <w:r w:rsidRPr="001F161E">
        <w:rPr>
          <w:rFonts w:eastAsia="Times New Roman"/>
          <w:rtl/>
          <w:lang w:eastAsia="en-US"/>
        </w:rPr>
        <w:t xml:space="preserve"> إن هدف القرار </w:t>
      </w:r>
      <w:r w:rsidRPr="001F161E">
        <w:rPr>
          <w:rFonts w:eastAsia="Times New Roman"/>
          <w:b/>
          <w:bCs/>
          <w:lang w:eastAsia="en-US"/>
        </w:rPr>
        <w:t>552 (Rev.WRC-19)</w:t>
      </w:r>
      <w:r w:rsidRPr="001F161E">
        <w:rPr>
          <w:rFonts w:eastAsia="Times New Roman"/>
          <w:b/>
          <w:bCs/>
          <w:rtl/>
          <w:lang w:eastAsia="en-US"/>
        </w:rPr>
        <w:t xml:space="preserve"> </w:t>
      </w:r>
      <w:r w:rsidRPr="001F161E">
        <w:rPr>
          <w:rFonts w:eastAsia="Times New Roman"/>
          <w:rtl/>
          <w:lang w:eastAsia="en-US"/>
        </w:rPr>
        <w:t>هو ضمان أن تقدم الإدارات معلومات عن السواتل كما أطلقت وبالتالي بعد وضعها في الخدمة. وبناء على ذلك، أتيحت فترة 30 يوماً للحالات التي قد يتزامن فيها الوضع في الخدمة مع نهاية الفترة التنظيمية. وكان القصد الأولي من القرار</w:t>
      </w:r>
      <w:r w:rsidRPr="001F161E">
        <w:rPr>
          <w:rFonts w:eastAsia="Times New Roman"/>
          <w:b/>
          <w:bCs/>
          <w:rtl/>
          <w:lang w:eastAsia="en-US"/>
        </w:rPr>
        <w:t xml:space="preserve"> </w:t>
      </w:r>
      <w:r w:rsidRPr="001F161E">
        <w:rPr>
          <w:rFonts w:eastAsia="Times New Roman"/>
          <w:b/>
          <w:bCs/>
          <w:lang w:eastAsia="en-US"/>
        </w:rPr>
        <w:t>49 (Rev.WRC-07)</w:t>
      </w:r>
      <w:r w:rsidRPr="001F161E">
        <w:rPr>
          <w:rFonts w:eastAsia="Times New Roman"/>
          <w:b/>
          <w:bCs/>
          <w:rtl/>
          <w:lang w:eastAsia="en-US"/>
        </w:rPr>
        <w:t xml:space="preserve"> </w:t>
      </w:r>
      <w:r w:rsidRPr="001F161E">
        <w:rPr>
          <w:rFonts w:eastAsia="Times New Roman"/>
          <w:rtl/>
          <w:lang w:eastAsia="en-US"/>
        </w:rPr>
        <w:t xml:space="preserve">هو تقديم معلومات الاحتياط الواجب بمجرد توفرها، ولكن الفقرة 4 من الملحق 1 بالقرار تنص على 30 يوماً إضافية بعد المهلة الزمنية للوضع في الخدمة بموجب الرقم </w:t>
      </w:r>
      <w:r w:rsidRPr="001F161E">
        <w:rPr>
          <w:rFonts w:eastAsia="Times New Roman"/>
          <w:b/>
          <w:bCs/>
          <w:rtl/>
          <w:lang w:eastAsia="en-US"/>
        </w:rPr>
        <w:t>44.11</w:t>
      </w:r>
      <w:r w:rsidRPr="001F161E">
        <w:rPr>
          <w:rFonts w:eastAsia="Times New Roman"/>
          <w:rtl/>
          <w:lang w:eastAsia="en-US"/>
        </w:rPr>
        <w:t xml:space="preserve"> من لوائح الراديو؛ وبالتالي تميل الإدارات إلى تقديم معلومات الاحتياط الواجب إلى جانب معلومات الوضع في الخدمة. ومع ذلك، ينص الرقم </w:t>
      </w:r>
      <w:r w:rsidRPr="001F161E">
        <w:rPr>
          <w:rFonts w:eastAsia="Times New Roman"/>
          <w:b/>
          <w:bCs/>
          <w:rtl/>
          <w:lang w:eastAsia="en-US"/>
        </w:rPr>
        <w:t>48.11</w:t>
      </w:r>
      <w:r w:rsidRPr="001F161E">
        <w:rPr>
          <w:rFonts w:eastAsia="Times New Roman"/>
          <w:rtl/>
          <w:lang w:eastAsia="en-US"/>
        </w:rPr>
        <w:t xml:space="preserve"> من لوائح الراديو على أن يشرع المكتب في الإلغاء إذا لم تُقدم معلومات الاحتياط الواجب بحلول نهاية المهلة التنظيمية. وبالتالي، هناك في الواقع عدم اتساق بين الرقم </w:t>
      </w:r>
      <w:r w:rsidRPr="001F161E">
        <w:rPr>
          <w:rFonts w:eastAsia="Times New Roman"/>
          <w:b/>
          <w:bCs/>
          <w:rtl/>
          <w:lang w:eastAsia="en-US"/>
        </w:rPr>
        <w:t>48.11</w:t>
      </w:r>
      <w:r w:rsidRPr="001F161E">
        <w:rPr>
          <w:rFonts w:eastAsia="Times New Roman"/>
          <w:rtl/>
          <w:lang w:eastAsia="en-US"/>
        </w:rPr>
        <w:t xml:space="preserve"> والقرار </w:t>
      </w:r>
      <w:r w:rsidRPr="001F161E">
        <w:rPr>
          <w:rFonts w:eastAsia="Times New Roman"/>
          <w:b/>
          <w:bCs/>
          <w:lang w:eastAsia="en-US"/>
        </w:rPr>
        <w:t>49 (Rev.WRC-07)</w:t>
      </w:r>
      <w:r w:rsidRPr="001F161E">
        <w:rPr>
          <w:rFonts w:eastAsia="Times New Roman"/>
          <w:rtl/>
          <w:lang w:eastAsia="en-US"/>
        </w:rPr>
        <w:t xml:space="preserve">، الذي سيُدرج في تقرير المدير إلى المؤتمر WRC-23. غير أن القاعدة الإجرائية تتناول الحالات التي تمنح فيها اللجنة تمديداً للمهل التنظيمية، وبالتالي فإن الأمر متروك للجنة لتقرر ما إذا كان ينبغي النص على فترة 30 يوماً إضافية أم لا، دون التقيد بالصياغة الدقيقة للرقم </w:t>
      </w:r>
      <w:r w:rsidRPr="001F161E">
        <w:rPr>
          <w:rFonts w:eastAsia="Times New Roman"/>
          <w:b/>
          <w:bCs/>
          <w:rtl/>
          <w:lang w:eastAsia="en-US"/>
        </w:rPr>
        <w:t>48.11</w:t>
      </w:r>
      <w:r w:rsidRPr="001F161E">
        <w:rPr>
          <w:rFonts w:eastAsia="Times New Roman"/>
          <w:rtl/>
          <w:lang w:eastAsia="en-US"/>
        </w:rPr>
        <w:t xml:space="preserve">. وإذا قررت اللجنة أن تقدم هذه المعلومات بحلول نهاية الفترة التنظيمية الممددة، على الرغم من أن هذا الأمر سيكون غير متسق إلى حد ما مع هدف القرار </w:t>
      </w:r>
      <w:r w:rsidRPr="001F161E">
        <w:rPr>
          <w:rFonts w:eastAsia="Times New Roman"/>
          <w:b/>
          <w:bCs/>
          <w:lang w:eastAsia="en-US"/>
        </w:rPr>
        <w:t>552 (Rev.WRC-19)</w:t>
      </w:r>
      <w:r w:rsidRPr="001F161E">
        <w:rPr>
          <w:rFonts w:eastAsia="Times New Roman"/>
          <w:rtl/>
          <w:lang w:eastAsia="en-US"/>
        </w:rPr>
        <w:t>، فإن المكتب لن يلغي في</w:t>
      </w:r>
      <w:r w:rsidR="008D6269">
        <w:rPr>
          <w:rFonts w:eastAsia="Times New Roman" w:hint="cs"/>
          <w:rtl/>
          <w:lang w:eastAsia="en-US"/>
        </w:rPr>
        <w:t> </w:t>
      </w:r>
      <w:r w:rsidRPr="001F161E">
        <w:rPr>
          <w:rFonts w:eastAsia="Times New Roman"/>
          <w:rtl/>
          <w:lang w:eastAsia="en-US"/>
        </w:rPr>
        <w:t>الواقع التبليغ على الفور لأن معالجته العادية قبل الإلغاء تستغرق دائماً أكثر من 30 يوماً.</w:t>
      </w:r>
    </w:p>
    <w:p w14:paraId="1C5164C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9.2.4</w:t>
      </w:r>
      <w:r w:rsidRPr="001F161E">
        <w:rPr>
          <w:rFonts w:eastAsia="Times New Roman"/>
          <w:rtl/>
          <w:lang w:eastAsia="en-US"/>
        </w:rPr>
        <w:tab/>
        <w:t xml:space="preserve">وقال </w:t>
      </w:r>
      <w:r w:rsidRPr="001F161E">
        <w:rPr>
          <w:rFonts w:eastAsia="Times New Roman"/>
          <w:b/>
          <w:bCs/>
          <w:rtl/>
          <w:lang w:eastAsia="en-US"/>
        </w:rPr>
        <w:t>السيد هنري</w:t>
      </w:r>
      <w:r w:rsidRPr="001F161E">
        <w:rPr>
          <w:rFonts w:eastAsia="Times New Roman"/>
          <w:rtl/>
          <w:lang w:eastAsia="en-US"/>
        </w:rPr>
        <w:t xml:space="preserve"> إنه يؤيد في هذه الحالة النص على فترة 30 يوماً إضافية بعد انتهاء الفترة التنظيمية الممددة وأعرب عن أمله في أن يوائم المؤتمر WRC-23 الرقم </w:t>
      </w:r>
      <w:r w:rsidRPr="001F161E">
        <w:rPr>
          <w:rFonts w:eastAsia="Times New Roman"/>
          <w:b/>
          <w:bCs/>
          <w:rtl/>
          <w:lang w:eastAsia="en-US"/>
        </w:rPr>
        <w:t>48.11</w:t>
      </w:r>
      <w:r w:rsidRPr="001F161E">
        <w:rPr>
          <w:rFonts w:eastAsia="Times New Roman"/>
          <w:rtl/>
          <w:lang w:eastAsia="en-US"/>
        </w:rPr>
        <w:t xml:space="preserve"> من لوائح الراديو في هذا الصدد.</w:t>
      </w:r>
    </w:p>
    <w:p w14:paraId="7993104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10.2.4</w:t>
      </w:r>
      <w:r w:rsidRPr="001F161E">
        <w:rPr>
          <w:rFonts w:eastAsia="Times New Roman"/>
          <w:rtl/>
          <w:lang w:eastAsia="en-US"/>
        </w:rPr>
        <w:tab/>
        <w:t xml:space="preserve">وافق </w:t>
      </w:r>
      <w:r w:rsidRPr="001F161E">
        <w:rPr>
          <w:rFonts w:eastAsia="Times New Roman"/>
          <w:b/>
          <w:bCs/>
          <w:rtl/>
          <w:lang w:eastAsia="en-US"/>
        </w:rPr>
        <w:t>السيد تتشينغ</w:t>
      </w:r>
      <w:r w:rsidRPr="001F161E">
        <w:rPr>
          <w:rFonts w:eastAsia="Times New Roman"/>
          <w:rtl/>
          <w:lang w:eastAsia="en-US"/>
        </w:rPr>
        <w:t xml:space="preserve"> على ذلك، لكنه اقترح صياغة النص بحيث لا يستبعد إمكانية تقديم المعلومات قبل المهلة التنظيمية وبالتالي قبل بدء فترة الثلاثين يوماً الإضافية. ووافق </w:t>
      </w:r>
      <w:r w:rsidRPr="001F161E">
        <w:rPr>
          <w:rFonts w:eastAsia="Times New Roman"/>
          <w:b/>
          <w:bCs/>
          <w:rtl/>
          <w:lang w:eastAsia="en-US"/>
        </w:rPr>
        <w:t>السيد هنري</w:t>
      </w:r>
      <w:r w:rsidRPr="001F161E">
        <w:rPr>
          <w:rFonts w:eastAsia="Times New Roman"/>
          <w:rtl/>
          <w:lang w:eastAsia="en-US"/>
        </w:rPr>
        <w:t xml:space="preserve"> على ذلك.</w:t>
      </w:r>
    </w:p>
    <w:p w14:paraId="19E4A80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11.2.4</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740DB5A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"ناقشت اللجنة مشاريع القواعد الإجرائية المعممة على الإدارات في الرسالة المعممة </w:t>
      </w:r>
      <w:r w:rsidRPr="001F161E">
        <w:rPr>
          <w:rFonts w:eastAsia="Times New Roman"/>
          <w:lang w:eastAsia="en-US" w:bidi="ar-SY"/>
        </w:rPr>
        <w:t>CCRR/69</w:t>
      </w:r>
      <w:r w:rsidRPr="001F161E">
        <w:rPr>
          <w:rFonts w:eastAsia="Times New Roman"/>
          <w:rtl/>
          <w:lang w:eastAsia="en-US"/>
        </w:rPr>
        <w:t xml:space="preserve">، إلى جانب التعليقات الواردة من الإدارات على النحو المبين في الوثيقة </w:t>
      </w:r>
      <w:r w:rsidRPr="001F161E">
        <w:rPr>
          <w:rFonts w:eastAsia="Calibri"/>
          <w:lang w:eastAsia="en-US"/>
        </w:rPr>
        <w:t>RRB23-2/15</w:t>
      </w:r>
      <w:r w:rsidRPr="001F161E">
        <w:rPr>
          <w:rFonts w:eastAsia="Times New Roman"/>
          <w:rtl/>
          <w:lang w:eastAsia="en-US"/>
        </w:rPr>
        <w:t xml:space="preserve">. ووافقت اللجنة على القواعد الإجرائية مع التعديلات على النحو الوارد في الملحق </w:t>
      </w:r>
      <w:r w:rsidRPr="001F161E">
        <w:rPr>
          <w:rFonts w:ascii="Arial" w:eastAsia="Times New Roman" w:hAnsi="Arial" w:cs="Arial" w:hint="cs"/>
          <w:rtl/>
          <w:lang w:eastAsia="en-US"/>
        </w:rPr>
        <w:t>‬</w:t>
      </w:r>
      <w:r w:rsidRPr="001F161E">
        <w:rPr>
          <w:rFonts w:eastAsia="Times New Roman"/>
          <w:rtl/>
          <w:lang w:eastAsia="en-US"/>
        </w:rPr>
        <w:t>2 بملخص القرارات هذا.</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p>
    <w:p w14:paraId="4CFDD31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12.2.4</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40978E31"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t>5</w:t>
      </w:r>
      <w:r w:rsidRPr="001F161E">
        <w:rPr>
          <w:rFonts w:eastAsia="Times New Roman"/>
          <w:b/>
          <w:bCs/>
          <w:kern w:val="32"/>
          <w:sz w:val="26"/>
          <w:szCs w:val="26"/>
          <w:rtl/>
          <w:lang w:eastAsia="en-US" w:bidi="ar-EG"/>
        </w:rPr>
        <w:tab/>
        <w:t>طلب إلغاء تخصيصات التردد لشبكات ساتلية بموجب الرقم 6.13 من لوائح الراديو</w:t>
      </w:r>
    </w:p>
    <w:p w14:paraId="1136C52C"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rtl/>
          <w:lang w:val="ar-SA" w:eastAsia="en-US" w:bidi="ar-SY"/>
        </w:rPr>
      </w:pPr>
      <w:r w:rsidRPr="001F161E">
        <w:rPr>
          <w:rFonts w:eastAsia="Times New Roman"/>
          <w:b/>
          <w:bCs/>
          <w:kern w:val="14"/>
          <w:sz w:val="24"/>
          <w:szCs w:val="24"/>
          <w:rtl/>
          <w:lang w:eastAsia="en-US" w:bidi="ar-EG"/>
        </w:rPr>
        <w:t>1.5</w:t>
      </w:r>
      <w:r w:rsidRPr="001F161E">
        <w:rPr>
          <w:rFonts w:eastAsia="Times New Roman"/>
          <w:b/>
          <w:bCs/>
          <w:kern w:val="14"/>
          <w:sz w:val="24"/>
          <w:szCs w:val="24"/>
          <w:rtl/>
          <w:lang w:eastAsia="en-US" w:bidi="ar-EG"/>
        </w:rPr>
        <w:tab/>
        <w:t xml:space="preserve">طلب إصدار قرار من لجنة لوائح الراديو لإلغاء تخصيصات تردد الشبكة الساتلية STSAT-2 بموجب الرقم 6.13 من لوائح الراديو (الوثيقة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2/12</w:t>
      </w:r>
      <w:r w:rsidRPr="001F161E">
        <w:rPr>
          <w:rFonts w:eastAsia="Calibri" w:hint="cs"/>
          <w:b/>
          <w:bCs/>
          <w:kern w:val="14"/>
          <w:sz w:val="24"/>
          <w:szCs w:val="24"/>
          <w:rtl/>
          <w:lang w:eastAsia="en-US" w:bidi="ar-SY"/>
        </w:rPr>
        <w:t>)</w:t>
      </w:r>
    </w:p>
    <w:p w14:paraId="7D36D48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1.1.5</w:t>
      </w:r>
      <w:r w:rsidRPr="001F161E">
        <w:rPr>
          <w:rFonts w:eastAsia="Times New Roman"/>
          <w:rtl/>
          <w:lang w:eastAsia="en-US"/>
        </w:rPr>
        <w:tab/>
        <w:t xml:space="preserve">قدم </w:t>
      </w:r>
      <w:r w:rsidRPr="001F161E">
        <w:rPr>
          <w:rFonts w:eastAsia="Times New Roman"/>
          <w:b/>
          <w:bCs/>
          <w:rtl/>
          <w:lang w:eastAsia="en-US"/>
        </w:rPr>
        <w:t>السيد لو</w:t>
      </w:r>
      <w:r w:rsidRPr="001F161E">
        <w:rPr>
          <w:rFonts w:eastAsia="Times New Roman"/>
          <w:rtl/>
          <w:lang w:eastAsia="en-US"/>
        </w:rPr>
        <w:t xml:space="preserve"> </w:t>
      </w:r>
      <w:r w:rsidRPr="001F161E">
        <w:rPr>
          <w:rFonts w:eastAsia="Times New Roman"/>
          <w:b/>
          <w:bCs/>
          <w:rtl/>
          <w:lang w:eastAsia="en-US"/>
        </w:rPr>
        <w:t>(رئيس قسم المنشورات والتسجيلات الفضائية/دائرة الخدمات الفضائية)</w:t>
      </w:r>
      <w:r w:rsidRPr="001F161E">
        <w:rPr>
          <w:rFonts w:eastAsia="Times New Roman"/>
          <w:rtl/>
          <w:lang w:eastAsia="en-US"/>
        </w:rPr>
        <w:t xml:space="preserve"> الوثيقة </w:t>
      </w:r>
      <w:r w:rsidRPr="001F161E">
        <w:rPr>
          <w:rFonts w:eastAsia="Times New Roman"/>
          <w:lang w:eastAsia="en-US"/>
        </w:rPr>
        <w:t>RRB23</w:t>
      </w:r>
      <w:r w:rsidRPr="001F161E">
        <w:rPr>
          <w:rFonts w:eastAsia="Times New Roman"/>
          <w:lang w:eastAsia="en-US"/>
        </w:rPr>
        <w:noBreakHyphen/>
        <w:t>2/12</w:t>
      </w:r>
      <w:r w:rsidRPr="001F161E">
        <w:rPr>
          <w:rFonts w:eastAsia="Times New Roman" w:hint="cs"/>
          <w:rtl/>
          <w:lang w:eastAsia="en-US"/>
        </w:rPr>
        <w:t xml:space="preserve"> </w:t>
      </w:r>
      <w:r w:rsidRPr="001F161E">
        <w:rPr>
          <w:rFonts w:eastAsia="Times New Roman"/>
          <w:rtl/>
          <w:lang w:eastAsia="en-US"/>
        </w:rPr>
        <w:t>التي برر فيها المكتب طلبه إلغاء تخصيصات تردد الشبكة الساتلية STSAT-2.</w:t>
      </w:r>
    </w:p>
    <w:p w14:paraId="3B83BA4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2.1.5</w:t>
      </w:r>
      <w:r w:rsidRPr="001F161E">
        <w:rPr>
          <w:rFonts w:eastAsia="Times New Roman"/>
          <w:rtl/>
          <w:lang w:eastAsia="en-US"/>
        </w:rPr>
        <w:tab/>
        <w:t xml:space="preserve">وأشارت </w:t>
      </w:r>
      <w:r w:rsidRPr="001F161E">
        <w:rPr>
          <w:rFonts w:eastAsia="Times New Roman"/>
          <w:b/>
          <w:bCs/>
          <w:rtl/>
          <w:lang w:eastAsia="en-US"/>
        </w:rPr>
        <w:t>السيدة مانيبالي</w:t>
      </w:r>
      <w:r w:rsidRPr="001F161E">
        <w:rPr>
          <w:rFonts w:eastAsia="Times New Roman"/>
          <w:rtl/>
          <w:lang w:eastAsia="en-US"/>
        </w:rPr>
        <w:t xml:space="preserve"> إلى أن المكتب قد استكمل جميع الإجراءات بموجب الرقم</w:t>
      </w:r>
      <w:r w:rsidRPr="001F161E">
        <w:rPr>
          <w:rFonts w:eastAsia="Times New Roman"/>
          <w:b/>
          <w:bCs/>
          <w:rtl/>
          <w:lang w:eastAsia="en-US"/>
        </w:rPr>
        <w:t xml:space="preserve"> 6.13</w:t>
      </w:r>
      <w:r w:rsidRPr="001F161E">
        <w:rPr>
          <w:rFonts w:eastAsia="Times New Roman"/>
          <w:rtl/>
          <w:lang w:eastAsia="en-US"/>
        </w:rPr>
        <w:t xml:space="preserve"> من لوائح الراديو إزاء إدارة جمهورية كوريا، وقالت إن اللجنة يمكن أن تؤيد قرار إلغاء تخصيصات التردد.</w:t>
      </w:r>
    </w:p>
    <w:p w14:paraId="478CEB1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3.1.5</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0424846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"نظرت اللجنة في طلب المكتب الوارد في الوثيقة RRB23-2/12 لاتخاذ قرار بشأن إلغاء تخصيصات التردد للشبكة الساتلية STSAT-2 بموجب الرقم </w:t>
      </w:r>
      <w:r w:rsidRPr="001F161E">
        <w:rPr>
          <w:rFonts w:eastAsia="Times New Roman"/>
          <w:b/>
          <w:bCs/>
          <w:rtl/>
          <w:lang w:eastAsia="en-US"/>
        </w:rPr>
        <w:t xml:space="preserve">6.13 </w:t>
      </w:r>
      <w:r w:rsidRPr="001F161E">
        <w:rPr>
          <w:rFonts w:eastAsia="Times New Roman"/>
          <w:rtl/>
          <w:lang w:eastAsia="en-US"/>
        </w:rPr>
        <w:t xml:space="preserve">من لوائح الراديو. ورأت اللجنة كذلك أن المكتب تصرف وفقاً للرقم </w:t>
      </w:r>
      <w:r w:rsidRPr="001F161E">
        <w:rPr>
          <w:rFonts w:eastAsia="Times New Roman"/>
          <w:b/>
          <w:bCs/>
          <w:rtl/>
          <w:lang w:eastAsia="en-US"/>
        </w:rPr>
        <w:t>6.13</w:t>
      </w:r>
      <w:r w:rsidRPr="001F161E">
        <w:rPr>
          <w:rFonts w:eastAsia="Times New Roman"/>
          <w:rtl/>
          <w:lang w:eastAsia="en-US"/>
        </w:rPr>
        <w:t xml:space="preserve"> من لوائح الراديو وأرسل طلباً إلى إدارة جمهورية كوريا بشأن تقديم أدلة على استمرار تشغيل الشبكة الساتلية STSAT-2 وتحديد الساتل الفعلي قيد التشغيل حالياً، تلاه رسالتا تذكير لم يرد رد عليهما. وبناءً على ذلك، كلفت اللجنة المكتب بإلغاء تخصيصات التردد للشبكة الساتلية STSAT-2 من السجل الأساسي الدولي للترددات.</w:t>
      </w:r>
      <w:r w:rsidRPr="001F161E">
        <w:rPr>
          <w:rFonts w:eastAsia="Times New Roman" w:hint="cs"/>
          <w:rtl/>
          <w:lang w:eastAsia="en-US"/>
        </w:rPr>
        <w:t>"</w:t>
      </w:r>
    </w:p>
    <w:p w14:paraId="07F897E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4.1.5</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66E90229"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lastRenderedPageBreak/>
        <w:t>6</w:t>
      </w:r>
      <w:r w:rsidRPr="001F161E">
        <w:rPr>
          <w:rFonts w:eastAsia="Times New Roman"/>
          <w:b/>
          <w:bCs/>
          <w:kern w:val="32"/>
          <w:sz w:val="26"/>
          <w:szCs w:val="26"/>
          <w:rtl/>
          <w:lang w:eastAsia="en-US" w:bidi="ar-EG"/>
        </w:rPr>
        <w:tab/>
        <w:t>طلبات تتعلق بتمديد المهلة التنظيمية لوضع أو إعادة وضع تخصيصات تردد شبكات ساتلية في الخدمة</w:t>
      </w:r>
    </w:p>
    <w:p w14:paraId="1404DF66"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t>1.6</w:t>
      </w:r>
      <w:r w:rsidRPr="001F161E">
        <w:rPr>
          <w:rFonts w:eastAsia="Times New Roman"/>
          <w:b/>
          <w:bCs/>
          <w:kern w:val="32"/>
          <w:sz w:val="26"/>
          <w:szCs w:val="26"/>
          <w:rtl/>
          <w:lang w:eastAsia="en-US" w:bidi="ar-EG"/>
        </w:rPr>
        <w:tab/>
        <w:t xml:space="preserve">تبليغ مقدم من إدارة إندونيسيا تطلب فيه تمديداً إضافياً للمهلة التنظيمية لوضع تخصيصات تردد الشبكة الساتلية </w:t>
      </w:r>
      <w:r w:rsidRPr="001F161E">
        <w:rPr>
          <w:rFonts w:eastAsia="Calibri"/>
          <w:b/>
          <w:bCs/>
          <w:kern w:val="32"/>
          <w:sz w:val="26"/>
          <w:szCs w:val="26"/>
          <w:lang w:eastAsia="en-US" w:bidi="ar-EG"/>
        </w:rPr>
        <w:t>NUSANTARA-H1-A (116.1E)</w:t>
      </w:r>
      <w:r w:rsidRPr="001F161E">
        <w:rPr>
          <w:rFonts w:eastAsia="Times New Roman"/>
          <w:b/>
          <w:bCs/>
          <w:kern w:val="32"/>
          <w:sz w:val="26"/>
          <w:szCs w:val="26"/>
          <w:rtl/>
          <w:lang w:eastAsia="en-US" w:bidi="ar-EG"/>
        </w:rPr>
        <w:t xml:space="preserve"> في الخدمة</w:t>
      </w:r>
      <w:r w:rsidRPr="001F161E">
        <w:rPr>
          <w:rFonts w:ascii="Arial" w:eastAsia="Times New Roman" w:hAnsi="Arial" w:cs="Arial" w:hint="cs"/>
          <w:b/>
          <w:bCs/>
          <w:kern w:val="32"/>
          <w:sz w:val="26"/>
          <w:szCs w:val="26"/>
          <w:rtl/>
          <w:lang w:eastAsia="en-US" w:bidi="ar-EG"/>
        </w:rPr>
        <w:t>‬</w:t>
      </w:r>
      <w:r w:rsidRPr="001F161E">
        <w:rPr>
          <w:rFonts w:eastAsia="Times New Roman"/>
          <w:b/>
          <w:bCs/>
          <w:kern w:val="32"/>
          <w:sz w:val="26"/>
          <w:szCs w:val="26"/>
          <w:rtl/>
          <w:lang w:eastAsia="en-US" w:bidi="ar-EG"/>
        </w:rPr>
        <w:t xml:space="preserve"> (الوثيقة</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eastAsia="Times New Roman" w:hint="cs"/>
          <w:b/>
          <w:bCs/>
          <w:kern w:val="32"/>
          <w:sz w:val="26"/>
          <w:szCs w:val="26"/>
          <w:rtl/>
          <w:lang w:eastAsia="en-US" w:bidi="ar-EG"/>
        </w:rPr>
        <w:t> </w:t>
      </w:r>
      <w:r w:rsidRPr="001F161E">
        <w:rPr>
          <w:rFonts w:eastAsia="Times New Roman"/>
          <w:b/>
          <w:bCs/>
          <w:kern w:val="32"/>
          <w:sz w:val="26"/>
          <w:szCs w:val="26"/>
          <w:rtl/>
          <w:lang w:eastAsia="en-US" w:bidi="ar-EG"/>
        </w:rPr>
        <w:t>RRB23-2/16</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ascii="Arial" w:eastAsia="Times New Roman" w:hAnsi="Arial" w:cs="Arial" w:hint="cs"/>
          <w:b/>
          <w:bCs/>
          <w:kern w:val="32"/>
          <w:sz w:val="26"/>
          <w:szCs w:val="26"/>
          <w:rtl/>
          <w:lang w:eastAsia="en-US" w:bidi="ar-EG"/>
        </w:rPr>
        <w:t>‬</w:t>
      </w:r>
      <w:r w:rsidRPr="001F161E">
        <w:rPr>
          <w:rFonts w:eastAsia="Times New Roman"/>
          <w:b/>
          <w:bCs/>
          <w:kern w:val="32"/>
          <w:sz w:val="26"/>
          <w:szCs w:val="26"/>
          <w:rtl/>
          <w:lang w:eastAsia="en-US" w:bidi="ar-EG"/>
        </w:rPr>
        <w:t>)</w:t>
      </w:r>
    </w:p>
    <w:p w14:paraId="19FB133D"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1.1.6</w:t>
      </w:r>
      <w:r w:rsidRPr="001F161E">
        <w:rPr>
          <w:rFonts w:eastAsia="Times New Roman"/>
          <w:rtl/>
          <w:lang w:eastAsia="en-US"/>
        </w:rPr>
        <w:tab/>
        <w:t>قد</w:t>
      </w:r>
      <w:r w:rsidRPr="001F161E">
        <w:rPr>
          <w:rFonts w:eastAsia="Times New Roman" w:hint="cs"/>
          <w:rtl/>
          <w:lang w:eastAsia="en-US"/>
        </w:rPr>
        <w:t>ّ</w:t>
      </w:r>
      <w:r w:rsidRPr="001F161E">
        <w:rPr>
          <w:rFonts w:eastAsia="Times New Roman"/>
          <w:rtl/>
          <w:lang w:eastAsia="en-US"/>
        </w:rPr>
        <w:t xml:space="preserve">م </w:t>
      </w:r>
      <w:r w:rsidRPr="001F161E">
        <w:rPr>
          <w:rFonts w:eastAsia="Times New Roman"/>
          <w:b/>
          <w:bCs/>
          <w:rtl/>
          <w:lang w:eastAsia="en-US"/>
        </w:rPr>
        <w:t xml:space="preserve">السيد لو (رئيس قسم المنشورات والتسجيلات الفضائية/دائرة الخدمات الفضائية) </w:t>
      </w:r>
      <w:r w:rsidRPr="001F161E">
        <w:rPr>
          <w:rFonts w:eastAsia="Times New Roman"/>
          <w:rtl/>
          <w:lang w:eastAsia="en-US"/>
        </w:rPr>
        <w:t xml:space="preserve">الوثيقة </w:t>
      </w:r>
      <w:r w:rsidRPr="001F161E">
        <w:rPr>
          <w:rFonts w:eastAsia="Calibri"/>
          <w:lang w:eastAsia="en-US"/>
        </w:rPr>
        <w:t>RRB23</w:t>
      </w:r>
      <w:r w:rsidRPr="001F161E">
        <w:rPr>
          <w:rFonts w:eastAsia="Calibri"/>
          <w:lang w:eastAsia="en-US" w:bidi="ar-SY"/>
        </w:rPr>
        <w:noBreakHyphen/>
      </w:r>
      <w:r w:rsidRPr="001F161E">
        <w:rPr>
          <w:rFonts w:eastAsia="Calibri"/>
          <w:lang w:eastAsia="en-US"/>
        </w:rPr>
        <w:t>2/16</w:t>
      </w:r>
      <w:r w:rsidRPr="001F161E">
        <w:rPr>
          <w:rFonts w:eastAsia="Times New Roman"/>
          <w:rtl/>
          <w:lang w:eastAsia="en-US"/>
        </w:rPr>
        <w:t xml:space="preserve"> التي بينت فيها إدارة إندونيسيا أسبابها لطلب تمديد آخر للمهلة التنظيمية لوضع تخصيصات التردد للشبكة الساتلية NUSANTARA-H1-A (116.1E) في الخدمة.</w:t>
      </w:r>
    </w:p>
    <w:p w14:paraId="501DD411" w14:textId="31041493"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2.1.6</w:t>
      </w:r>
      <w:r w:rsidRPr="001F161E">
        <w:rPr>
          <w:rFonts w:eastAsia="Times New Roman"/>
          <w:rtl/>
          <w:lang w:eastAsia="en-US"/>
        </w:rPr>
        <w:tab/>
        <w:t xml:space="preserve">وأشار أيضاً إلى أن اللجنة قد منحت إدارة إندونيسيا بالفعل ثلاثة تمديدات للمهلة التنظيمية لوضع تخصيصات تردد الشبكة الساتلية </w:t>
      </w:r>
      <w:r w:rsidRPr="001F161E">
        <w:rPr>
          <w:rFonts w:eastAsia="Calibri"/>
          <w:lang w:eastAsia="en-US"/>
        </w:rPr>
        <w:t>NUSANTARA-H1-A</w:t>
      </w:r>
      <w:r w:rsidRPr="001F161E">
        <w:rPr>
          <w:rFonts w:eastAsia="Times New Roman"/>
          <w:rtl/>
          <w:lang w:eastAsia="en-US"/>
        </w:rPr>
        <w:t xml:space="preserve"> في الخدمة، وذلك خلال الاجتماعات التسعين والحادي والتسعين والثاني والتسعين للجنة، بسبب</w:t>
      </w:r>
      <w:r w:rsidRPr="001F161E">
        <w:rPr>
          <w:rFonts w:eastAsia="Times New Roman" w:hint="cs"/>
          <w:rtl/>
          <w:lang w:eastAsia="en-US"/>
        </w:rPr>
        <w:t xml:space="preserve"> حالة</w:t>
      </w:r>
      <w:r w:rsidRPr="001F161E">
        <w:rPr>
          <w:rFonts w:eastAsia="Times New Roman"/>
          <w:rtl/>
          <w:lang w:eastAsia="en-US"/>
        </w:rPr>
        <w:t xml:space="preserve"> التأخير المرتبط بساتل آخر على متن مركبة الإطلاق نفسها. ووفقاً للوثيقة، أطلق الساتل GS-1 في</w:t>
      </w:r>
      <w:r w:rsidR="008D6269">
        <w:rPr>
          <w:rFonts w:eastAsia="Times New Roman" w:hint="cs"/>
          <w:rtl/>
          <w:lang w:eastAsia="en-US"/>
        </w:rPr>
        <w:t> </w:t>
      </w:r>
      <w:r w:rsidRPr="001F161E">
        <w:rPr>
          <w:rFonts w:eastAsia="Times New Roman"/>
          <w:rtl/>
          <w:lang w:eastAsia="en-US"/>
        </w:rPr>
        <w:t xml:space="preserve">المدار في 1 مايو 2023 بعد تأخير لأكثر من ثلاثة أسابيع يعزى إلى عدم جاهزية مركبة الإطلاق. </w:t>
      </w:r>
      <w:r w:rsidRPr="001F161E">
        <w:rPr>
          <w:rFonts w:eastAsia="Times New Roman" w:hint="cs"/>
          <w:rtl/>
          <w:lang w:eastAsia="en-US"/>
        </w:rPr>
        <w:t xml:space="preserve">وترد في الملحق </w:t>
      </w:r>
      <w:r w:rsidRPr="001F161E">
        <w:rPr>
          <w:rFonts w:eastAsia="Times New Roman"/>
          <w:lang w:eastAsia="en-US"/>
        </w:rPr>
        <w:t>3</w:t>
      </w:r>
      <w:r w:rsidRPr="001F161E">
        <w:rPr>
          <w:rFonts w:eastAsia="Times New Roman" w:hint="cs"/>
          <w:rtl/>
          <w:lang w:eastAsia="en-US" w:bidi="ar-EG"/>
        </w:rPr>
        <w:t xml:space="preserve"> </w:t>
      </w:r>
      <w:r w:rsidRPr="001F161E">
        <w:rPr>
          <w:rFonts w:eastAsia="Times New Roman"/>
          <w:rtl/>
          <w:lang w:eastAsia="en-US"/>
        </w:rPr>
        <w:t xml:space="preserve">التفاصيل </w:t>
      </w:r>
      <w:r w:rsidRPr="001F161E">
        <w:rPr>
          <w:rFonts w:eastAsia="Times New Roman" w:hint="cs"/>
          <w:rtl/>
          <w:lang w:eastAsia="en-US"/>
        </w:rPr>
        <w:t>الخاصة ب</w:t>
      </w:r>
      <w:r w:rsidRPr="001F161E">
        <w:rPr>
          <w:rFonts w:eastAsia="Times New Roman"/>
          <w:rtl/>
          <w:lang w:eastAsia="en-US"/>
        </w:rPr>
        <w:t>التسلسل الزمني لحالات التأخير في الإطلاق و</w:t>
      </w:r>
      <w:r w:rsidRPr="001F161E">
        <w:rPr>
          <w:rFonts w:eastAsia="Times New Roman" w:hint="cs"/>
          <w:rtl/>
          <w:lang w:eastAsia="en-US"/>
        </w:rPr>
        <w:t xml:space="preserve">ترد </w:t>
      </w:r>
      <w:r w:rsidRPr="001F161E">
        <w:rPr>
          <w:rFonts w:eastAsia="Times New Roman"/>
          <w:rtl/>
          <w:lang w:eastAsia="en-US"/>
        </w:rPr>
        <w:t xml:space="preserve">الرسالة الواردة من مقدم الإطلاق، Gravity Space، </w:t>
      </w:r>
      <w:r w:rsidRPr="001F161E">
        <w:rPr>
          <w:rFonts w:eastAsia="Times New Roman" w:hint="cs"/>
          <w:rtl/>
          <w:lang w:eastAsia="en-US"/>
        </w:rPr>
        <w:t xml:space="preserve">في </w:t>
      </w:r>
      <w:r w:rsidRPr="001F161E">
        <w:rPr>
          <w:rFonts w:eastAsia="Times New Roman"/>
          <w:rtl/>
          <w:lang w:eastAsia="en-US"/>
        </w:rPr>
        <w:t xml:space="preserve">الملحق 2 </w:t>
      </w:r>
      <w:r w:rsidRPr="001F161E">
        <w:rPr>
          <w:rFonts w:eastAsia="Times New Roman" w:hint="cs"/>
          <w:rtl/>
          <w:lang w:eastAsia="en-US"/>
        </w:rPr>
        <w:t>و</w:t>
      </w:r>
      <w:r w:rsidRPr="001F161E">
        <w:rPr>
          <w:rFonts w:eastAsia="Times New Roman"/>
          <w:rtl/>
          <w:lang w:eastAsia="en-US"/>
        </w:rPr>
        <w:t xml:space="preserve">التي تفيد </w:t>
      </w:r>
      <w:r w:rsidRPr="001F161E">
        <w:rPr>
          <w:rFonts w:eastAsia="Times New Roman" w:hint="cs"/>
          <w:rtl/>
          <w:lang w:eastAsia="en-US"/>
        </w:rPr>
        <w:t xml:space="preserve">بأن حالات التأخير </w:t>
      </w:r>
      <w:r w:rsidRPr="001F161E">
        <w:rPr>
          <w:rFonts w:eastAsia="Times New Roman"/>
          <w:rtl/>
          <w:lang w:eastAsia="en-US"/>
        </w:rPr>
        <w:t>كانت خارجة عن سيطرته. وبعد الإطلاق، وضع الساتل في مدار متزامن شبه مستقر بالنسبة إلى الأرض لاختباره في المدار. وتشير التقديرات إلى أن وصول الساتل إلى موقعه المداري الاسمي سيستغرق 10 أسابيع بعد الاختبار. ولذلك، طلبت الإدارة تمديداً لمدة شهر آخر للمهلة التنظيمية، من 31 يوليو إلى 31 أغسطس 2023.</w:t>
      </w:r>
    </w:p>
    <w:p w14:paraId="235D5FE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3.1.6</w:t>
      </w:r>
      <w:r w:rsidRPr="001F161E">
        <w:rPr>
          <w:rFonts w:eastAsia="Times New Roman"/>
          <w:rtl/>
          <w:lang w:eastAsia="en-US"/>
        </w:rPr>
        <w:tab/>
        <w:t xml:space="preserve">ورداً على سؤال من </w:t>
      </w:r>
      <w:r w:rsidRPr="001F161E">
        <w:rPr>
          <w:rFonts w:eastAsia="Times New Roman"/>
          <w:b/>
          <w:bCs/>
          <w:rtl/>
          <w:lang w:eastAsia="en-US"/>
        </w:rPr>
        <w:t>السيد نورشابيكوف</w:t>
      </w:r>
      <w:r w:rsidRPr="001F161E">
        <w:rPr>
          <w:rFonts w:eastAsia="Times New Roman"/>
          <w:rtl/>
          <w:lang w:eastAsia="en-US"/>
        </w:rPr>
        <w:t>، أكد أنه إذا وافقت اللجنة على الطلب وطلبت إدارة إندونيسيا تمديداً آخر إلى ما بعد 31 أغسطس 2023، فسيتعين تقديم طلب إلى الاجتماع الرابع والتسعين للجنة حتى لو تم تجاوز المهلة الزمنية بأيام قليلة وتم وضع التخصيصات في الخدمة بالفعل.</w:t>
      </w:r>
    </w:p>
    <w:p w14:paraId="5034DE9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4.1.6</w:t>
      </w:r>
      <w:r w:rsidRPr="001F161E">
        <w:rPr>
          <w:rFonts w:eastAsia="Times New Roman"/>
          <w:rtl/>
          <w:lang w:eastAsia="en-US"/>
        </w:rPr>
        <w:tab/>
        <w:t xml:space="preserve">رحب </w:t>
      </w:r>
      <w:r w:rsidRPr="001F161E">
        <w:rPr>
          <w:rFonts w:eastAsia="Times New Roman"/>
          <w:b/>
          <w:bCs/>
          <w:rtl/>
          <w:lang w:eastAsia="en-US"/>
        </w:rPr>
        <w:t xml:space="preserve">الرئيس </w:t>
      </w:r>
      <w:r w:rsidRPr="001F161E">
        <w:rPr>
          <w:rFonts w:eastAsia="Times New Roman"/>
          <w:rtl/>
          <w:lang w:eastAsia="en-US"/>
        </w:rPr>
        <w:t>بالأخبار التي تفيد بإطلاق الساتل GS-1، مشيراً إلى الأهمية الكبيرة التي توليها إدارة إندونيسيا بوضوح للمشروع.</w:t>
      </w:r>
    </w:p>
    <w:p w14:paraId="174BE6C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5.1.6</w:t>
      </w:r>
      <w:r w:rsidRPr="001F161E">
        <w:rPr>
          <w:rFonts w:eastAsia="Times New Roman"/>
          <w:rtl/>
          <w:lang w:eastAsia="en-US"/>
        </w:rPr>
        <w:tab/>
        <w:t xml:space="preserve">وقال </w:t>
      </w:r>
      <w:r w:rsidRPr="001F161E">
        <w:rPr>
          <w:rFonts w:eastAsia="Times New Roman"/>
          <w:b/>
          <w:bCs/>
          <w:rtl/>
          <w:lang w:eastAsia="en-US"/>
        </w:rPr>
        <w:t>السيد فيانكو</w:t>
      </w:r>
      <w:r w:rsidRPr="001F161E">
        <w:rPr>
          <w:rFonts w:eastAsia="Times New Roman"/>
          <w:rtl/>
          <w:lang w:eastAsia="en-US"/>
        </w:rPr>
        <w:t xml:space="preserve"> إن إطلاق الساتل يمثل خطوة كبيرة إلى الأمام بالنسبة للمشروع. ويرى أن الإدارة قدمت أدلة كافية لإثبات أن التأخير يعزى إلى مقدم مركبة الإطلاق، وأن طول التمديد المطلوب يعكس الوقت اللازم للرفع إلى المدار باستعمال الدفع الكهربائي؛ ولذلك، فإنه يؤيد الموافقة على الطلب.</w:t>
      </w:r>
    </w:p>
    <w:p w14:paraId="55E1224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6.1.6</w:t>
      </w:r>
      <w:r w:rsidRPr="001F161E">
        <w:rPr>
          <w:rFonts w:eastAsia="Times New Roman"/>
          <w:rtl/>
          <w:lang w:eastAsia="en-US"/>
        </w:rPr>
        <w:tab/>
        <w:t xml:space="preserve">وبالمثل رحب </w:t>
      </w:r>
      <w:r w:rsidRPr="001F161E">
        <w:rPr>
          <w:rFonts w:eastAsia="Times New Roman"/>
          <w:b/>
          <w:bCs/>
          <w:rtl/>
          <w:lang w:eastAsia="en-US"/>
        </w:rPr>
        <w:t>السيد طالب</w:t>
      </w:r>
      <w:r w:rsidRPr="001F161E">
        <w:rPr>
          <w:rFonts w:eastAsia="Times New Roman"/>
          <w:rtl/>
          <w:lang w:eastAsia="en-US"/>
        </w:rPr>
        <w:t xml:space="preserve"> </w:t>
      </w:r>
      <w:r w:rsidRPr="001F161E">
        <w:rPr>
          <w:rFonts w:eastAsia="Times New Roman"/>
          <w:b/>
          <w:bCs/>
          <w:rtl/>
          <w:lang w:eastAsia="en-US"/>
        </w:rPr>
        <w:t>والسيدة حسنوفا</w:t>
      </w:r>
      <w:r w:rsidRPr="001F161E">
        <w:rPr>
          <w:rFonts w:eastAsia="Times New Roman"/>
          <w:rtl/>
          <w:lang w:eastAsia="en-US"/>
        </w:rPr>
        <w:t xml:space="preserve"> بجهود الإدارة في إطلاق الساتل GS-1 وأيدا الموافقة على طلب التمديد المقدم من الإدارة، وهو أمر معقول في رأيهما.</w:t>
      </w:r>
    </w:p>
    <w:p w14:paraId="38EDE52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7.1.6</w:t>
      </w:r>
      <w:r w:rsidRPr="001F161E">
        <w:rPr>
          <w:rFonts w:eastAsia="Times New Roman"/>
          <w:rtl/>
          <w:lang w:eastAsia="en-US"/>
        </w:rPr>
        <w:tab/>
        <w:t xml:space="preserve">واعتبر </w:t>
      </w:r>
      <w:r w:rsidRPr="001F161E">
        <w:rPr>
          <w:rFonts w:eastAsia="Times New Roman"/>
          <w:b/>
          <w:bCs/>
          <w:rtl/>
          <w:lang w:eastAsia="en-US"/>
        </w:rPr>
        <w:t>السيد تشينغ</w:t>
      </w:r>
      <w:r w:rsidRPr="001F161E">
        <w:rPr>
          <w:rFonts w:eastAsia="Times New Roman"/>
          <w:rtl/>
          <w:lang w:eastAsia="en-US"/>
        </w:rPr>
        <w:t xml:space="preserve"> أن الحالة لا تزال مؤهلة بوصفها حالة تأخير مرتبط بساتل آخر محمول على متن مركبة الإطلاق نفسها، وأوصى بأن توافق اللجنة على طلب التمديد لمدة شهر واحد.</w:t>
      </w:r>
    </w:p>
    <w:p w14:paraId="197CC25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8.1.6</w:t>
      </w:r>
      <w:r w:rsidRPr="001F161E">
        <w:rPr>
          <w:rFonts w:eastAsia="Times New Roman"/>
          <w:rtl/>
          <w:lang w:eastAsia="en-US"/>
        </w:rPr>
        <w:tab/>
        <w:t xml:space="preserve">وتساءلت </w:t>
      </w:r>
      <w:r w:rsidRPr="001F161E">
        <w:rPr>
          <w:rFonts w:eastAsia="Times New Roman"/>
          <w:b/>
          <w:bCs/>
          <w:rtl/>
          <w:lang w:eastAsia="en-US"/>
        </w:rPr>
        <w:t>السيدة مانيبالي</w:t>
      </w:r>
      <w:r w:rsidRPr="001F161E">
        <w:rPr>
          <w:rFonts w:eastAsia="Times New Roman"/>
          <w:rtl/>
          <w:lang w:eastAsia="en-US"/>
        </w:rPr>
        <w:t xml:space="preserve"> عما إذا كان ينبغي النظر إلى أساس الطلب الأخير باعتباره تأخيراً مرتبطاً بساتل آخر محمول على متن مركبة الإطلاق نفسها، بالنظر إلى أنه نشأ عن مشكلة تتعلق بمركبة الإطلاق.</w:t>
      </w:r>
    </w:p>
    <w:p w14:paraId="62384DC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9.1.6</w:t>
      </w:r>
      <w:r w:rsidRPr="001F161E">
        <w:rPr>
          <w:rFonts w:eastAsia="Times New Roman"/>
          <w:rtl/>
          <w:lang w:eastAsia="en-US"/>
        </w:rPr>
        <w:tab/>
        <w:t xml:space="preserve">وقال </w:t>
      </w:r>
      <w:r w:rsidRPr="001F161E">
        <w:rPr>
          <w:rFonts w:eastAsia="Times New Roman"/>
          <w:b/>
          <w:bCs/>
          <w:rtl/>
          <w:lang w:eastAsia="en-US"/>
        </w:rPr>
        <w:t>السيد هنري</w:t>
      </w:r>
      <w:r w:rsidRPr="001F161E">
        <w:rPr>
          <w:rFonts w:eastAsia="Times New Roman"/>
          <w:rtl/>
          <w:lang w:eastAsia="en-US"/>
        </w:rPr>
        <w:t xml:space="preserve"> إن الإدارة بذلت جهوداً كبيرة لإطلاق الساتل GS-1 في النهاية. وفي حين أن الطلبات السابقة تُعزى إلى التأخير المرتبط بساتل آخر محمول على متن مركبة الإطلاق نفسها، فإن هذا الطلب ناشئ، بالأحرى، عن</w:t>
      </w:r>
      <w:r w:rsidRPr="001F161E">
        <w:rPr>
          <w:rFonts w:eastAsia="Times New Roman" w:hint="cs"/>
          <w:rtl/>
          <w:lang w:eastAsia="en-US"/>
        </w:rPr>
        <w:t xml:space="preserve"> عدم جاهزية مركبة الإطلاق وينبغي اعتباره</w:t>
      </w:r>
      <w:r w:rsidRPr="001F161E">
        <w:rPr>
          <w:rFonts w:eastAsia="Times New Roman"/>
          <w:rtl/>
          <w:lang w:eastAsia="en-US"/>
        </w:rPr>
        <w:t xml:space="preserve"> حالة </w:t>
      </w:r>
      <w:r w:rsidRPr="001F161E">
        <w:rPr>
          <w:rFonts w:eastAsia="Times New Roman"/>
          <w:i/>
          <w:iCs/>
          <w:rtl/>
          <w:lang w:eastAsia="en-US"/>
        </w:rPr>
        <w:t>ظروف قاهرة</w:t>
      </w:r>
      <w:r w:rsidRPr="001F161E">
        <w:rPr>
          <w:rFonts w:eastAsia="Times New Roman"/>
          <w:rtl/>
          <w:lang w:eastAsia="en-US"/>
        </w:rPr>
        <w:t xml:space="preserve"> </w:t>
      </w:r>
      <w:r w:rsidRPr="001F161E">
        <w:rPr>
          <w:rFonts w:eastAsia="Times New Roman" w:hint="cs"/>
          <w:rtl/>
          <w:lang w:eastAsia="en-US"/>
        </w:rPr>
        <w:t>يمكن اعتبار أن</w:t>
      </w:r>
      <w:r w:rsidRPr="001F161E">
        <w:rPr>
          <w:rFonts w:eastAsia="Times New Roman"/>
          <w:rtl/>
          <w:lang w:eastAsia="en-US"/>
        </w:rPr>
        <w:t xml:space="preserve"> جميع الشروط الأربعة</w:t>
      </w:r>
      <w:r w:rsidRPr="001F161E">
        <w:rPr>
          <w:rFonts w:eastAsia="Times New Roman" w:hint="cs"/>
          <w:rtl/>
          <w:lang w:eastAsia="en-US"/>
        </w:rPr>
        <w:t xml:space="preserve"> بشأنها قد استوفيت</w:t>
      </w:r>
      <w:r w:rsidRPr="001F161E">
        <w:rPr>
          <w:rFonts w:eastAsia="Times New Roman"/>
          <w:rtl/>
          <w:lang w:eastAsia="en-US"/>
        </w:rPr>
        <w:t xml:space="preserve"> استناداً إلى المعلومات المقدمة، حتى لو لم تستشهد الإدارة تحديداً بحالة الظروف القاهرة.</w:t>
      </w:r>
    </w:p>
    <w:p w14:paraId="250CEB1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10.1.6</w:t>
      </w:r>
      <w:r w:rsidRPr="001F161E">
        <w:rPr>
          <w:rFonts w:eastAsia="Times New Roman"/>
          <w:rtl/>
          <w:lang w:eastAsia="en-US"/>
        </w:rPr>
        <w:tab/>
        <w:t xml:space="preserve">وقال </w:t>
      </w:r>
      <w:r w:rsidRPr="001F161E">
        <w:rPr>
          <w:rFonts w:eastAsia="Times New Roman"/>
          <w:b/>
          <w:bCs/>
          <w:rtl/>
          <w:lang w:eastAsia="en-US"/>
        </w:rPr>
        <w:t>السيد لينهاريس دي سوزا فيلهو</w:t>
      </w:r>
      <w:r w:rsidRPr="001F161E">
        <w:rPr>
          <w:rFonts w:eastAsia="Times New Roman"/>
          <w:rtl/>
          <w:lang w:eastAsia="en-US"/>
        </w:rPr>
        <w:t xml:space="preserve"> إن الحالة لا تزال تعتبر حالة تأخير بسبب ساتل آخر محمول على متن مركبة الإطلاق نفسها، لأن طلبات التمديد تلت بعضها البعض وكان السبب البادئ هو التأخير بسبب وجود ساتل آخر على متن مركبة الإطلاق نفسها وليس </w:t>
      </w:r>
      <w:r w:rsidRPr="001F161E">
        <w:rPr>
          <w:rFonts w:eastAsia="Times New Roman"/>
          <w:i/>
          <w:iCs/>
          <w:rtl/>
          <w:lang w:eastAsia="en-US"/>
        </w:rPr>
        <w:t>ظروفاً قاهرة</w:t>
      </w:r>
      <w:r w:rsidRPr="001F161E">
        <w:rPr>
          <w:rFonts w:eastAsia="Times New Roman"/>
          <w:rtl/>
          <w:lang w:eastAsia="en-US"/>
        </w:rPr>
        <w:t>. وعلاوةً على ذلك، فإن هذا الطلب هو في بعض جوانبه نتاج ممارسة اللجنة المتمثلة في عدم السماح بحدوث حالات طارئة عند منح التمديدات. وقد حدث هذه الحالة الطارئة في نهاية المطاف، وتطلب الإدارة الآن تمديداً معقولاً لمدة شهر واحد لاستكمال الرفع إلى المدار. وأيد منح هذا التمديد.</w:t>
      </w:r>
    </w:p>
    <w:p w14:paraId="7BA4A23B" w14:textId="1CF0A17C" w:rsidR="001F161E" w:rsidRPr="001F161E" w:rsidRDefault="001F161E" w:rsidP="008D6269">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11.1.6</w:t>
      </w:r>
      <w:r w:rsidRPr="001F161E">
        <w:rPr>
          <w:rFonts w:eastAsia="Times New Roman"/>
          <w:rtl/>
          <w:lang w:eastAsia="en-US"/>
        </w:rPr>
        <w:tab/>
        <w:t xml:space="preserve">وأشارت </w:t>
      </w:r>
      <w:r w:rsidRPr="001F161E">
        <w:rPr>
          <w:rFonts w:eastAsia="Times New Roman"/>
          <w:b/>
          <w:bCs/>
          <w:rtl/>
          <w:lang w:eastAsia="en-US"/>
        </w:rPr>
        <w:t>السيدة بومييه</w:t>
      </w:r>
      <w:r w:rsidRPr="001F161E">
        <w:rPr>
          <w:rFonts w:eastAsia="Times New Roman"/>
          <w:rtl/>
          <w:lang w:eastAsia="en-US"/>
        </w:rPr>
        <w:t> إلى أن طلب التمديد الأصلي كان لمدة ثمانية أشهر، مما يفسح المجال لعدم اليقين في</w:t>
      </w:r>
      <w:r w:rsidR="008D6269">
        <w:rPr>
          <w:rFonts w:eastAsia="Times New Roman" w:hint="cs"/>
          <w:rtl/>
          <w:lang w:eastAsia="en-US"/>
        </w:rPr>
        <w:t> </w:t>
      </w:r>
      <w:r w:rsidRPr="001F161E">
        <w:rPr>
          <w:rFonts w:eastAsia="Times New Roman"/>
          <w:rtl/>
          <w:lang w:eastAsia="en-US"/>
        </w:rPr>
        <w:t xml:space="preserve">شراء وأداء الدافعات الكهربائية، ولكن اللجنة لم تمنح سوى ثلاثة أشهر ونصف الشهر. وفي هذه الحالة وغيرها، نظرت اللجنة في حالات الطوارئ وعدم اليقين، ولكنها فضلت تشجيع الإدارات على العودة بمزيد من الطلبات المحددة </w:t>
      </w:r>
      <w:r w:rsidRPr="001F161E">
        <w:rPr>
          <w:rFonts w:eastAsia="Times New Roman" w:hint="cs"/>
          <w:rtl/>
          <w:lang w:eastAsia="en-US"/>
        </w:rPr>
        <w:t xml:space="preserve">بدلاً من </w:t>
      </w:r>
      <w:r w:rsidRPr="001F161E">
        <w:rPr>
          <w:rFonts w:eastAsia="Times New Roman"/>
          <w:rtl/>
          <w:lang w:eastAsia="en-US"/>
        </w:rPr>
        <w:t xml:space="preserve">توفير هوامش </w:t>
      </w:r>
      <w:r w:rsidRPr="001F161E">
        <w:rPr>
          <w:rFonts w:eastAsia="Times New Roman" w:hint="cs"/>
          <w:rtl/>
          <w:lang w:eastAsia="en-US"/>
        </w:rPr>
        <w:t>عشوائية</w:t>
      </w:r>
      <w:r w:rsidRPr="001F161E">
        <w:rPr>
          <w:rFonts w:eastAsia="Times New Roman"/>
          <w:rtl/>
          <w:lang w:eastAsia="en-US"/>
        </w:rPr>
        <w:t xml:space="preserve">. ويتعلق الطلب الحالي بشكل واضح بحالة </w:t>
      </w:r>
      <w:r w:rsidRPr="001F161E">
        <w:rPr>
          <w:rFonts w:eastAsia="Times New Roman"/>
          <w:i/>
          <w:iCs/>
          <w:rtl/>
          <w:lang w:eastAsia="en-US"/>
        </w:rPr>
        <w:t>ظروف قاهرة</w:t>
      </w:r>
      <w:r w:rsidRPr="001F161E">
        <w:rPr>
          <w:rFonts w:eastAsia="Times New Roman"/>
          <w:rtl/>
          <w:lang w:eastAsia="en-US"/>
        </w:rPr>
        <w:t xml:space="preserve">، خلافاً للطلبات السابقة. وعلاوةً على ذلك، سبق أن اعتبرت اللجنة التأخير في الإطلاق حالات </w:t>
      </w:r>
      <w:r w:rsidRPr="001F161E">
        <w:rPr>
          <w:rFonts w:eastAsia="Times New Roman"/>
          <w:i/>
          <w:iCs/>
          <w:rtl/>
          <w:lang w:eastAsia="en-US"/>
        </w:rPr>
        <w:t>ظروف قاهرة</w:t>
      </w:r>
      <w:r w:rsidRPr="001F161E">
        <w:rPr>
          <w:rFonts w:eastAsia="Times New Roman"/>
          <w:rtl/>
          <w:lang w:eastAsia="en-US"/>
        </w:rPr>
        <w:t>. غير أن المشكلة في القضية الحالية هي أن الإدارة لم تعترف بها على هذا النحو أو</w:t>
      </w:r>
      <w:r w:rsidR="008D6269">
        <w:rPr>
          <w:rFonts w:eastAsia="Times New Roman" w:hint="cs"/>
          <w:rtl/>
          <w:lang w:eastAsia="en-US"/>
        </w:rPr>
        <w:t> </w:t>
      </w:r>
      <w:r w:rsidRPr="001F161E">
        <w:rPr>
          <w:rFonts w:eastAsia="Times New Roman"/>
          <w:rtl/>
          <w:lang w:eastAsia="en-US"/>
        </w:rPr>
        <w:t xml:space="preserve">أنها أثبتت كيفية استيفاء الشروط الأربعة. واستناداً إلى الأدلة المقدمة، يمكن وصف الحالة بأنها حالة </w:t>
      </w:r>
      <w:r w:rsidRPr="001F161E">
        <w:rPr>
          <w:rFonts w:eastAsia="Times New Roman"/>
          <w:i/>
          <w:iCs/>
          <w:rtl/>
          <w:lang w:eastAsia="en-US"/>
        </w:rPr>
        <w:t>ظروف قاهرة</w:t>
      </w:r>
      <w:r w:rsidRPr="001F161E">
        <w:rPr>
          <w:rFonts w:eastAsia="Times New Roman"/>
          <w:rtl/>
          <w:lang w:eastAsia="en-US"/>
        </w:rPr>
        <w:t xml:space="preserve"> ومنح تمديد على هذا الأساس، ولكن ينبغي ألا تعطي اللجنة الانطباع في قرارها بأن هذه طريقة مناسبة لتقديم هذه الطلبات. وعلى الإدارات أن تستشهد </w:t>
      </w:r>
      <w:r w:rsidRPr="001F161E">
        <w:rPr>
          <w:rFonts w:eastAsia="Times New Roman"/>
          <w:i/>
          <w:iCs/>
          <w:rtl/>
          <w:lang w:eastAsia="en-US"/>
        </w:rPr>
        <w:t>بالظروف القاهرة</w:t>
      </w:r>
      <w:r w:rsidRPr="001F161E">
        <w:rPr>
          <w:rFonts w:eastAsia="Times New Roman"/>
          <w:rtl/>
          <w:lang w:eastAsia="en-US"/>
        </w:rPr>
        <w:t xml:space="preserve"> وأن تعالج جميع الشروط في تبليغاتها.</w:t>
      </w:r>
    </w:p>
    <w:p w14:paraId="75F0A47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12.1.6</w:t>
      </w:r>
      <w:r w:rsidRPr="001F161E">
        <w:rPr>
          <w:rFonts w:eastAsia="Times New Roman"/>
          <w:rtl/>
          <w:lang w:eastAsia="en-US"/>
        </w:rPr>
        <w:tab/>
        <w:t xml:space="preserve">قال </w:t>
      </w:r>
      <w:r w:rsidRPr="001F161E">
        <w:rPr>
          <w:rFonts w:eastAsia="Times New Roman"/>
          <w:b/>
          <w:bCs/>
          <w:rtl/>
          <w:lang w:eastAsia="en-US"/>
        </w:rPr>
        <w:t>السيد هنري</w:t>
      </w:r>
      <w:r w:rsidRPr="001F161E">
        <w:rPr>
          <w:rFonts w:eastAsia="Times New Roman"/>
          <w:rtl/>
          <w:lang w:eastAsia="en-US"/>
        </w:rPr>
        <w:t xml:space="preserve"> إنه يؤيد منح التمديد على أساس </w:t>
      </w:r>
      <w:r w:rsidRPr="001F161E">
        <w:rPr>
          <w:rFonts w:eastAsia="Times New Roman"/>
          <w:i/>
          <w:iCs/>
          <w:rtl/>
          <w:lang w:eastAsia="en-US"/>
        </w:rPr>
        <w:t>الظروف القاهرة</w:t>
      </w:r>
      <w:r w:rsidRPr="001F161E">
        <w:rPr>
          <w:rFonts w:eastAsia="Times New Roman"/>
          <w:rtl/>
          <w:lang w:eastAsia="en-US"/>
        </w:rPr>
        <w:t xml:space="preserve"> ولكنه أعرب عن قلقه بشأن الطول المطلوب، لأن الرفع إلى المدار كان من الممكن أن يكتمل في وقت أقرب لو لم يوضع الساتل في مدار شبه متزامن مع الأرض لإجراء الاختبار في المدار. غير أن هذا الاختبار قد استُكمل الآن وبدأ الرفع إلى المدار استناداً إلى المعلومات المقدمة. وأشارت اللجنة في </w:t>
      </w:r>
      <w:r w:rsidRPr="001F161E">
        <w:rPr>
          <w:rFonts w:eastAsia="Times New Roman" w:hint="cs"/>
          <w:rtl/>
          <w:lang w:eastAsia="en-US"/>
        </w:rPr>
        <w:t xml:space="preserve">مشروع </w:t>
      </w:r>
      <w:r w:rsidRPr="001F161E">
        <w:rPr>
          <w:rFonts w:eastAsia="Times New Roman"/>
          <w:rtl/>
          <w:lang w:eastAsia="en-US"/>
        </w:rPr>
        <w:t xml:space="preserve">تقريرها عن القرار </w:t>
      </w:r>
      <w:r w:rsidRPr="001F161E">
        <w:rPr>
          <w:rFonts w:eastAsia="Times New Roman"/>
          <w:b/>
          <w:bCs/>
          <w:lang w:eastAsia="en-US"/>
        </w:rPr>
        <w:t>80 (Rev.WRC-07)</w:t>
      </w:r>
      <w:r w:rsidRPr="001F161E">
        <w:rPr>
          <w:rFonts w:eastAsia="Times New Roman"/>
          <w:rtl/>
          <w:lang w:eastAsia="en-US"/>
        </w:rPr>
        <w:t xml:space="preserve"> فيما يتعلق </w:t>
      </w:r>
      <w:r w:rsidRPr="001F161E">
        <w:rPr>
          <w:rFonts w:eastAsia="Times New Roman"/>
          <w:i/>
          <w:iCs/>
          <w:rtl/>
          <w:lang w:eastAsia="en-US"/>
        </w:rPr>
        <w:t>بالظروف القاهرة</w:t>
      </w:r>
      <w:r w:rsidRPr="001F161E">
        <w:rPr>
          <w:rFonts w:eastAsia="Times New Roman"/>
          <w:rtl/>
          <w:lang w:eastAsia="en-US"/>
        </w:rPr>
        <w:t xml:space="preserve">، إلى أن الاختبار في المدار لن يؤخذ في الاعتبار في طلبات التمديد الخاصة بالسواتل التي تُرفع مباشرة إلى موقعها المداري الاسمي، نظراً إلى أن تخصيصات التردد لا تحتاج إلى أن تكون قيد التشغيل للوفاء بمتطلبات الوضع في الخدمة. وكان من الممكن رفع الساتل GS-1 مباشرةً؛ ومن ثم، من الضروري توضيح </w:t>
      </w:r>
      <w:r w:rsidRPr="001F161E">
        <w:rPr>
          <w:rFonts w:eastAsia="Times New Roman" w:hint="cs"/>
          <w:rtl/>
          <w:lang w:eastAsia="en-US"/>
        </w:rPr>
        <w:t xml:space="preserve">الكيفية التي راعت بها </w:t>
      </w:r>
      <w:r w:rsidRPr="001F161E">
        <w:rPr>
          <w:rFonts w:eastAsia="Times New Roman"/>
          <w:rtl/>
          <w:lang w:eastAsia="en-US"/>
        </w:rPr>
        <w:t xml:space="preserve">اللجنة </w:t>
      </w:r>
      <w:r w:rsidRPr="001F161E">
        <w:rPr>
          <w:rFonts w:eastAsia="Times New Roman" w:hint="cs"/>
          <w:rtl/>
          <w:lang w:eastAsia="en-US"/>
        </w:rPr>
        <w:t xml:space="preserve">بشكل استثنائي </w:t>
      </w:r>
      <w:r w:rsidRPr="001F161E">
        <w:rPr>
          <w:rFonts w:eastAsia="Times New Roman"/>
          <w:rtl/>
          <w:lang w:eastAsia="en-US"/>
        </w:rPr>
        <w:t xml:space="preserve">الاختبار في المدار </w:t>
      </w:r>
      <w:r w:rsidRPr="001F161E">
        <w:rPr>
          <w:rFonts w:eastAsia="Times New Roman" w:hint="cs"/>
          <w:rtl/>
          <w:lang w:eastAsia="en-US"/>
        </w:rPr>
        <w:t xml:space="preserve">لهذا الطلب المحدد </w:t>
      </w:r>
      <w:r w:rsidRPr="001F161E">
        <w:rPr>
          <w:rFonts w:eastAsia="Times New Roman"/>
          <w:rtl/>
          <w:lang w:eastAsia="en-US"/>
        </w:rPr>
        <w:t xml:space="preserve">لكي تظل متسقة مع </w:t>
      </w:r>
      <w:r w:rsidRPr="001F161E">
        <w:rPr>
          <w:rFonts w:eastAsia="Times New Roman" w:hint="cs"/>
          <w:rtl/>
          <w:lang w:eastAsia="en-US"/>
        </w:rPr>
        <w:t>المبدأ المتعلق</w:t>
      </w:r>
      <w:r w:rsidRPr="001F161E">
        <w:rPr>
          <w:rFonts w:eastAsia="Times New Roman"/>
          <w:rtl/>
          <w:lang w:eastAsia="en-US"/>
        </w:rPr>
        <w:t xml:space="preserve"> </w:t>
      </w:r>
      <w:r w:rsidRPr="001F161E">
        <w:rPr>
          <w:rFonts w:eastAsia="Times New Roman" w:hint="cs"/>
          <w:rtl/>
          <w:lang w:eastAsia="en-US"/>
        </w:rPr>
        <w:t>ب</w:t>
      </w:r>
      <w:r w:rsidRPr="001F161E">
        <w:rPr>
          <w:rFonts w:eastAsia="Times New Roman" w:hint="cs"/>
          <w:rtl/>
          <w:lang w:eastAsia="en-US" w:bidi="ar-SY"/>
        </w:rPr>
        <w:t xml:space="preserve">القرار </w:t>
      </w:r>
      <w:r w:rsidRPr="001F161E">
        <w:rPr>
          <w:rFonts w:eastAsia="Times New Roman"/>
          <w:b/>
          <w:bCs/>
          <w:lang w:eastAsia="en-US" w:bidi="ar-SY"/>
        </w:rPr>
        <w:t>80 (Rev.WRC-97)</w:t>
      </w:r>
      <w:r w:rsidRPr="001F161E">
        <w:rPr>
          <w:rFonts w:eastAsia="Times New Roman" w:hint="cs"/>
          <w:b/>
          <w:bCs/>
          <w:rtl/>
          <w:lang w:eastAsia="en-US" w:bidi="ar-SY"/>
        </w:rPr>
        <w:t xml:space="preserve"> </w:t>
      </w:r>
      <w:r w:rsidRPr="001F161E">
        <w:rPr>
          <w:rFonts w:eastAsia="Times New Roman"/>
          <w:rtl/>
          <w:lang w:eastAsia="en-US"/>
        </w:rPr>
        <w:t>ومع القرارات السابقة.</w:t>
      </w:r>
    </w:p>
    <w:p w14:paraId="2BE1A2B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13.1.6</w:t>
      </w:r>
      <w:r w:rsidRPr="001F161E">
        <w:rPr>
          <w:rFonts w:eastAsia="Times New Roman"/>
          <w:rtl/>
          <w:lang w:eastAsia="en-US"/>
        </w:rPr>
        <w:tab/>
        <w:t>وقال </w:t>
      </w:r>
      <w:r w:rsidRPr="001F161E">
        <w:rPr>
          <w:rFonts w:eastAsia="Times New Roman"/>
          <w:b/>
          <w:bCs/>
          <w:rtl/>
          <w:lang w:eastAsia="en-US"/>
        </w:rPr>
        <w:t xml:space="preserve">الرئيس </w:t>
      </w:r>
      <w:r w:rsidRPr="001F161E">
        <w:rPr>
          <w:rFonts w:eastAsia="Times New Roman"/>
          <w:rtl/>
          <w:lang w:eastAsia="en-US"/>
        </w:rPr>
        <w:t xml:space="preserve">مشيراً إلى حالات في خبرته المهنية، إن الاختبار في المدار كثيراً ما يجري في مواقع مدارية مختلفة للتحقق من التداخل دون التأثير على أنظمة أخرى. ووافق </w:t>
      </w:r>
      <w:r w:rsidRPr="001F161E">
        <w:rPr>
          <w:rFonts w:eastAsia="Times New Roman"/>
          <w:b/>
          <w:bCs/>
          <w:rtl/>
          <w:lang w:eastAsia="en-US"/>
        </w:rPr>
        <w:t>السيد تشينغ</w:t>
      </w:r>
      <w:r w:rsidRPr="001F161E">
        <w:rPr>
          <w:rFonts w:eastAsia="Times New Roman"/>
          <w:rtl/>
          <w:lang w:eastAsia="en-US"/>
        </w:rPr>
        <w:t xml:space="preserve"> على ذلك، مضيفاً أنه يمكن القيام بذلك بناءً على طلب الشركة المصنعة وليس بالضرورة المشغل أو الإدارة.</w:t>
      </w:r>
    </w:p>
    <w:p w14:paraId="0A2C700C"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14.1.6</w:t>
      </w:r>
      <w:r w:rsidRPr="001F161E">
        <w:rPr>
          <w:rFonts w:eastAsia="Times New Roman"/>
          <w:rtl/>
          <w:lang w:eastAsia="en-US"/>
        </w:rPr>
        <w:tab/>
        <w:t xml:space="preserve">وقالت </w:t>
      </w:r>
      <w:r w:rsidRPr="001F161E">
        <w:rPr>
          <w:rFonts w:eastAsia="Times New Roman"/>
          <w:b/>
          <w:bCs/>
          <w:rtl/>
          <w:lang w:eastAsia="en-US"/>
        </w:rPr>
        <w:t>السيدة بومييه</w:t>
      </w:r>
      <w:r w:rsidRPr="001F161E">
        <w:rPr>
          <w:rFonts w:eastAsia="Times New Roman"/>
          <w:rtl/>
          <w:lang w:eastAsia="en-US"/>
        </w:rPr>
        <w:t xml:space="preserve"> إنه قد تكون هناك أسباب للاختبار في موقع مختلف، ولكن الإدارة لم تذكر الاختبار في المدار في طلباتها السابقة ولم يوضح الطلب الحالي سبب القيام به في مدار شبه متزامن مع الأرض. وينبغي للجنة ألا تضع افتراضات وتحتاج إلى شرح واضح لجميع العناصر التي ينطوي عليها الطلب. وعلى الرغم من أن التمديد المطلوب أطول قليلاً مما هو مطلوب، فإنه محدود زمنياً ومعقول، وأعربت عن تأييدها لمنحه، ولكن ينبغي للجنة أن تكرر رسالتها السابقة بأن التمديدات لا</w:t>
      </w:r>
      <w:r w:rsidRPr="001F161E">
        <w:rPr>
          <w:rFonts w:eastAsia="Times New Roman" w:hint="cs"/>
          <w:rtl/>
          <w:lang w:eastAsia="en-US"/>
        </w:rPr>
        <w:t> </w:t>
      </w:r>
      <w:r w:rsidRPr="001F161E">
        <w:rPr>
          <w:rFonts w:eastAsia="Times New Roman"/>
          <w:rtl/>
          <w:lang w:eastAsia="en-US"/>
        </w:rPr>
        <w:t xml:space="preserve">تُمنح للاختبار في المدار، على النحو المبين في </w:t>
      </w:r>
      <w:r w:rsidRPr="001F161E">
        <w:rPr>
          <w:rFonts w:eastAsia="Times New Roman" w:hint="cs"/>
          <w:rtl/>
          <w:lang w:eastAsia="en-US"/>
        </w:rPr>
        <w:t xml:space="preserve">مشروع </w:t>
      </w:r>
      <w:r w:rsidRPr="001F161E">
        <w:rPr>
          <w:rFonts w:eastAsia="Times New Roman"/>
          <w:rtl/>
          <w:lang w:eastAsia="en-US"/>
        </w:rPr>
        <w:t>التقرير بشأن القرار</w:t>
      </w:r>
      <w:r w:rsidRPr="001F161E">
        <w:rPr>
          <w:rFonts w:eastAsia="Times New Roman" w:hint="cs"/>
          <w:rtl/>
          <w:lang w:eastAsia="en-US"/>
        </w:rPr>
        <w:t xml:space="preserve"> </w:t>
      </w:r>
      <w:r w:rsidRPr="001F161E">
        <w:rPr>
          <w:rFonts w:eastAsia="Times New Roman"/>
          <w:b/>
          <w:bCs/>
          <w:lang w:eastAsia="en-US"/>
        </w:rPr>
        <w:t>80 (Rev.WRC-07)</w:t>
      </w:r>
      <w:r w:rsidRPr="001F161E">
        <w:rPr>
          <w:rFonts w:eastAsia="Times New Roman" w:hint="cs"/>
          <w:rtl/>
          <w:lang w:eastAsia="en-US" w:bidi="ar-SY"/>
        </w:rPr>
        <w:t>.</w:t>
      </w:r>
    </w:p>
    <w:p w14:paraId="65D331DB" w14:textId="77777777" w:rsidR="001F161E" w:rsidRPr="001F161E" w:rsidDel="007E686B" w:rsidRDefault="001F161E" w:rsidP="001F161E">
      <w:pPr>
        <w:tabs>
          <w:tab w:val="clear" w:pos="794"/>
          <w:tab w:val="left" w:pos="1134"/>
          <w:tab w:val="left" w:pos="1871"/>
          <w:tab w:val="left" w:pos="2268"/>
        </w:tabs>
        <w:rPr>
          <w:rFonts w:eastAsia="Times New Roman"/>
          <w:spacing w:val="-4"/>
          <w:lang w:val="ar-SA" w:eastAsia="en-US" w:bidi="ar-SY"/>
        </w:rPr>
      </w:pPr>
      <w:r w:rsidRPr="001F161E">
        <w:rPr>
          <w:rFonts w:eastAsia="Times New Roman"/>
          <w:spacing w:val="-4"/>
          <w:rtl/>
          <w:lang w:eastAsia="en-US"/>
        </w:rPr>
        <w:t>15.1.6</w:t>
      </w:r>
      <w:r w:rsidRPr="001F161E">
        <w:rPr>
          <w:rFonts w:eastAsia="Times New Roman"/>
          <w:spacing w:val="-4"/>
          <w:rtl/>
          <w:lang w:eastAsia="en-US"/>
        </w:rPr>
        <w:tab/>
        <w:t>اعترف </w:t>
      </w:r>
      <w:r w:rsidRPr="001F161E">
        <w:rPr>
          <w:rFonts w:eastAsia="Times New Roman"/>
          <w:b/>
          <w:bCs/>
          <w:spacing w:val="-4"/>
          <w:rtl/>
          <w:lang w:eastAsia="en-US"/>
        </w:rPr>
        <w:t>السيد هنري</w:t>
      </w:r>
      <w:r w:rsidRPr="001F161E">
        <w:rPr>
          <w:rFonts w:eastAsia="Times New Roman"/>
          <w:spacing w:val="-4"/>
          <w:rtl/>
          <w:lang w:eastAsia="en-US"/>
        </w:rPr>
        <w:t xml:space="preserve"> بقيمة إجراء الاختبار في المدار في موقع مختلف عن السواتل الأخرى، لكنه شدد على أن هذه المسؤولية تقع على عاتق المشغل، الذي يكون ملزماً في نهاية المطاف بضمان الامتثال للمواعيد النهائية للوفاء بالمتطلبات</w:t>
      </w:r>
      <w:r w:rsidRPr="001F161E">
        <w:rPr>
          <w:rFonts w:eastAsia="Times New Roman" w:hint="cs"/>
          <w:spacing w:val="-4"/>
          <w:rtl/>
          <w:lang w:eastAsia="en-US"/>
        </w:rPr>
        <w:t> </w:t>
      </w:r>
      <w:r w:rsidRPr="001F161E">
        <w:rPr>
          <w:rFonts w:eastAsia="Times New Roman"/>
          <w:spacing w:val="-4"/>
          <w:rtl/>
          <w:lang w:eastAsia="en-US"/>
        </w:rPr>
        <w:t>التنظيمية.</w:t>
      </w:r>
    </w:p>
    <w:p w14:paraId="722C92E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16.1.6</w:t>
      </w:r>
      <w:r w:rsidRPr="001F161E">
        <w:rPr>
          <w:rFonts w:eastAsia="Times New Roman"/>
          <w:rtl/>
          <w:lang w:eastAsia="en-US"/>
        </w:rPr>
        <w:tab/>
        <w:t xml:space="preserve">قال </w:t>
      </w:r>
      <w:r w:rsidRPr="001F161E">
        <w:rPr>
          <w:rFonts w:eastAsia="Times New Roman"/>
          <w:b/>
          <w:bCs/>
          <w:rtl/>
          <w:lang w:eastAsia="en-US"/>
        </w:rPr>
        <w:t>السيد فيانكو</w:t>
      </w:r>
      <w:r w:rsidRPr="001F161E">
        <w:rPr>
          <w:rFonts w:eastAsia="Times New Roman"/>
          <w:rtl/>
          <w:lang w:eastAsia="en-US"/>
        </w:rPr>
        <w:t xml:space="preserve"> إنه يجب على اللجنة أن تظل متسقة مع قراراتها وأن توضح أن فترة الاختبار في المدار لم تأخذ في الاعتبار التمديد الممنوح. وقد يعرب أيضاً عن قلقه من عدم تقديم أسباب الحاجة إلى الاختبار في المدار ويشجع الإدارات على تقديم أسباب كاملة في المستقبل.</w:t>
      </w:r>
    </w:p>
    <w:p w14:paraId="330D44F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17.1.6 </w:t>
      </w:r>
      <w:r w:rsidRPr="001F161E">
        <w:rPr>
          <w:rFonts w:eastAsia="Times New Roman"/>
          <w:rtl/>
          <w:lang w:eastAsia="en-US"/>
        </w:rPr>
        <w:tab/>
        <w:t xml:space="preserve">وقالت </w:t>
      </w:r>
      <w:r w:rsidRPr="001F161E">
        <w:rPr>
          <w:rFonts w:eastAsia="Times New Roman"/>
          <w:b/>
          <w:bCs/>
          <w:rtl/>
          <w:lang w:eastAsia="en-US"/>
        </w:rPr>
        <w:t>السيدة مانيبالي</w:t>
      </w:r>
      <w:r w:rsidRPr="001F161E">
        <w:rPr>
          <w:rFonts w:eastAsia="Times New Roman"/>
          <w:rtl/>
          <w:lang w:eastAsia="en-US"/>
        </w:rPr>
        <w:t xml:space="preserve"> </w:t>
      </w:r>
      <w:r w:rsidRPr="001F161E">
        <w:rPr>
          <w:rFonts w:eastAsia="Times New Roman"/>
          <w:b/>
          <w:bCs/>
          <w:rtl/>
          <w:lang w:eastAsia="en-US"/>
        </w:rPr>
        <w:t>والسيد دي كريشينسو</w:t>
      </w:r>
      <w:r w:rsidRPr="001F161E">
        <w:rPr>
          <w:rFonts w:eastAsia="Times New Roman"/>
          <w:rtl/>
          <w:lang w:eastAsia="en-US"/>
        </w:rPr>
        <w:t xml:space="preserve"> إنهما يوافقان على طلب إدارة إندونيسيا، ولكن ينبغي للجنة أن تذكر بوضوح أن فترة الاختبار في المدار لم تكن عاملاً في قرارها.</w:t>
      </w:r>
    </w:p>
    <w:p w14:paraId="1F1AD04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18.1.6</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62B42D5F" w14:textId="77777777" w:rsidR="001F161E" w:rsidRPr="001F161E" w:rsidRDefault="001F161E" w:rsidP="001F161E">
      <w:pPr>
        <w:tabs>
          <w:tab w:val="clear" w:pos="794"/>
          <w:tab w:val="left" w:pos="1134"/>
          <w:tab w:val="left" w:pos="1871"/>
          <w:tab w:val="left" w:pos="2268"/>
        </w:tabs>
        <w:rPr>
          <w:rFonts w:eastAsia="Times New Roman"/>
          <w:lang w:val="ar-SA" w:eastAsia="en-US" w:bidi="ar-EG"/>
        </w:rPr>
      </w:pPr>
      <w:r w:rsidRPr="001F161E">
        <w:rPr>
          <w:rFonts w:eastAsia="Times New Roman"/>
          <w:rtl/>
          <w:lang w:eastAsia="en-US"/>
        </w:rPr>
        <w:t>بعد أن نظرت اللجنة بالتفصيل في الطلب المقدم من إدارة إندونيسيا على النحو الوارد في الوثيقة RRB23-2/16 لاحظت اللجنة ما يلي:</w:t>
      </w:r>
    </w:p>
    <w:p w14:paraId="353D749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spacing w:val="-4"/>
          <w:lang w:val="ar-SA" w:eastAsia="en-US" w:bidi="ar-SY"/>
        </w:rPr>
      </w:pPr>
      <w:r w:rsidRPr="001F161E">
        <w:rPr>
          <w:rFonts w:eastAsia="Times New Roman"/>
          <w:spacing w:val="-4"/>
          <w:lang w:eastAsia="en-US"/>
        </w:rPr>
        <w:sym w:font="Symbol" w:char="F0B7"/>
      </w:r>
      <w:r w:rsidRPr="001F161E">
        <w:rPr>
          <w:rFonts w:eastAsia="Times New Roman"/>
          <w:spacing w:val="-4"/>
          <w:rtl/>
          <w:lang w:eastAsia="en-US"/>
        </w:rPr>
        <w:tab/>
        <w:t>أن اللجنة منحت، في اجتماعاتها التسعين والحادي والتسعين والثاني والتسعين، تمديداً للمهلة التنظيمية لوضع تخصيصات ترددات الشبكة الساتلية NUSANTARA-H1-A في الخدمة حتى 31 ديسمبر 2022، و31</w:t>
      </w:r>
      <w:r w:rsidRPr="001F161E">
        <w:rPr>
          <w:rFonts w:eastAsia="Times New Roman" w:hint="cs"/>
          <w:spacing w:val="-4"/>
          <w:rtl/>
          <w:lang w:eastAsia="en-US"/>
        </w:rPr>
        <w:t> </w:t>
      </w:r>
      <w:r w:rsidRPr="001F161E">
        <w:rPr>
          <w:rFonts w:eastAsia="Times New Roman"/>
          <w:spacing w:val="-4"/>
          <w:rtl/>
          <w:lang w:eastAsia="en-US"/>
        </w:rPr>
        <w:t>مارس</w:t>
      </w:r>
      <w:r w:rsidRPr="001F161E">
        <w:rPr>
          <w:rFonts w:eastAsia="Times New Roman" w:hint="cs"/>
          <w:spacing w:val="-4"/>
          <w:rtl/>
          <w:lang w:eastAsia="en-US"/>
        </w:rPr>
        <w:t> </w:t>
      </w:r>
      <w:r w:rsidRPr="001F161E">
        <w:rPr>
          <w:rFonts w:eastAsia="Times New Roman"/>
          <w:spacing w:val="-4"/>
          <w:rtl/>
          <w:lang w:eastAsia="en-US"/>
        </w:rPr>
        <w:t>2023 و31 يوليو 2023، على التوالي كحالة تأخير مرتبطة بساتل آخر محمول على متن مركبة الإطلاق نفسها؛</w:t>
      </w:r>
    </w:p>
    <w:p w14:paraId="11AED851"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إطلاق الساتل GS-1 تأخر مرة أخرى لمدة 23 يوماً بسبب عدم جاهزية مركبة الإطلاق ولكن الساتل أُطلق في</w:t>
      </w:r>
      <w:r w:rsidRPr="001F161E">
        <w:rPr>
          <w:rFonts w:eastAsia="Times New Roman" w:hint="cs"/>
          <w:rtl/>
          <w:lang w:eastAsia="en-US"/>
        </w:rPr>
        <w:t> </w:t>
      </w:r>
      <w:r w:rsidRPr="001F161E">
        <w:rPr>
          <w:rFonts w:eastAsia="Times New Roman"/>
          <w:rtl/>
          <w:lang w:eastAsia="en-US"/>
        </w:rPr>
        <w:t>1</w:t>
      </w:r>
      <w:r w:rsidRPr="001F161E">
        <w:rPr>
          <w:rFonts w:eastAsia="Times New Roman" w:hint="cs"/>
          <w:rtl/>
          <w:lang w:eastAsia="en-US"/>
        </w:rPr>
        <w:t> </w:t>
      </w:r>
      <w:r w:rsidRPr="001F161E">
        <w:rPr>
          <w:rFonts w:eastAsia="Times New Roman"/>
          <w:rtl/>
          <w:lang w:eastAsia="en-US"/>
        </w:rPr>
        <w:t>مايو 2023 وهو في مدار شبه متزامن مع الأرض لإجراء الاختبار في المدار؛</w:t>
      </w:r>
    </w:p>
    <w:p w14:paraId="7BAD60E2"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طلب تمديد المهلة التنظيمية محدود ومشروط ويتضمن أحكاماً للاختبار في المدار، لم يرد ذكرها في طلبات التمديد السابقة؛</w:t>
      </w:r>
    </w:p>
    <w:p w14:paraId="456AA68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أنه لم يقدم أي تفسير للسبب في عدم التمكن من إجراء الاختبار في المدار في الموقع المداري الاسمي للساتل؛</w:t>
      </w:r>
    </w:p>
    <w:p w14:paraId="27845128"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lastRenderedPageBreak/>
        <w:sym w:font="Symbol" w:char="F0B7"/>
      </w:r>
      <w:r w:rsidRPr="001F161E">
        <w:rPr>
          <w:rFonts w:eastAsia="Times New Roman"/>
          <w:rtl/>
          <w:lang w:eastAsia="en-US"/>
        </w:rPr>
        <w:tab/>
        <w:t xml:space="preserve">أن الإدارة لم تستند إلى الظروف القاهرة كأساس لطلبها؛ ومع ذلك، واستناداً إلى الأدلة المقدمة، استوفى الوضع جميع الشروط اللازمة للتأهل كحالة </w:t>
      </w:r>
      <w:r w:rsidRPr="001F161E">
        <w:rPr>
          <w:rFonts w:eastAsia="Times New Roman"/>
          <w:i/>
          <w:iCs/>
          <w:rtl/>
          <w:lang w:eastAsia="en-US"/>
        </w:rPr>
        <w:t>ظروف قاهرة</w:t>
      </w:r>
      <w:r w:rsidRPr="001F161E">
        <w:rPr>
          <w:rFonts w:eastAsia="Times New Roman"/>
          <w:rtl/>
          <w:lang w:eastAsia="en-US"/>
        </w:rPr>
        <w:t xml:space="preserve"> بسبب تأخر محدود في مركبة الإطلاق.</w:t>
      </w:r>
    </w:p>
    <w:p w14:paraId="1A2A2E8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وفي ضوء القرار الذي اتخذته اللجنة في اجتماعها الثاني والتسعين بمنح تمديد للمهلة التنظيمية لوضع تخصيصات تردد الشبكة الساتلية NUSANTARA-H1-A في الخدمة على أساس التأخير المرتبط بساتل آخر محمول على متن مركبة الإطلاق نفسها الذي لم يشمل هوامش أو حالات طوارئ وأن الطلب الحالي يعتبر حالة </w:t>
      </w:r>
      <w:r w:rsidRPr="001F161E">
        <w:rPr>
          <w:rFonts w:eastAsia="Times New Roman"/>
          <w:i/>
          <w:iCs/>
          <w:rtl/>
          <w:lang w:eastAsia="en-US"/>
        </w:rPr>
        <w:t>ظروف قاهرة</w:t>
      </w:r>
      <w:r w:rsidRPr="001F161E">
        <w:rPr>
          <w:rFonts w:eastAsia="Times New Roman"/>
          <w:rtl/>
          <w:lang w:eastAsia="en-US"/>
        </w:rPr>
        <w:t>، قررت اللجنة الموافقة على الطلب المقدم من إدارة إندونيسيا لتقديم تمديد آخر للمهلة التنظيمية لوضع تخصيصات تردد الشبكة الساتلية NUSANTARA-H1-A في</w:t>
      </w:r>
      <w:r w:rsidRPr="001F161E">
        <w:rPr>
          <w:rFonts w:eastAsia="Times New Roman" w:hint="cs"/>
          <w:rtl/>
          <w:lang w:eastAsia="en-US"/>
        </w:rPr>
        <w:t> </w:t>
      </w:r>
      <w:r w:rsidRPr="001F161E">
        <w:rPr>
          <w:rFonts w:eastAsia="Times New Roman"/>
          <w:rtl/>
          <w:lang w:eastAsia="en-US"/>
        </w:rPr>
        <w:t>الخدمة حتى 31 أغسطس 2023.</w:t>
      </w:r>
    </w:p>
    <w:p w14:paraId="5F4766A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وذكّرت اللجنة إدارة إندونيسيا بما يلي:</w:t>
      </w:r>
    </w:p>
    <w:p w14:paraId="5138FED0"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أنها لا تمنح تمديدات للمهل الزمنية التنظيمية لوضع تخصيصات تردد الشبكات الساتلية في الخدمة التي من شأنها أن تشمل هوامش إضافية أو حالات طوارئ؛</w:t>
      </w:r>
    </w:p>
    <w:p w14:paraId="1294409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أنه لا يلزم أن تستكمل تخصيصات التردد الاختبار في المدار عند موقعها المداري الاسمي للوفاء بمتطلبات الوضع في الخدمة، ولكن يلزم وجود ساتل ذي قدرة مثبتة في الموقع المداري في المهلة التنظيمية وللفترة المطلوبة؛</w:t>
      </w:r>
    </w:p>
    <w:p w14:paraId="5C7F92B6"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أنه لا يمكن لفترة الاختبار في المدار أن تشكل أساساً لطلب تمديد المهلة التنظيمية عندما يُطلق الساتل مباشرة إلى موقعه المداري الاسمي.</w:t>
      </w:r>
      <w:r w:rsidRPr="001F161E">
        <w:rPr>
          <w:rFonts w:ascii="Arial" w:eastAsia="Times New Roman" w:hAnsi="Arial" w:cs="Arial" w:hint="cs"/>
          <w:rtl/>
          <w:lang w:eastAsia="en-US"/>
        </w:rPr>
        <w:t>‬</w:t>
      </w:r>
    </w:p>
    <w:p w14:paraId="252C3B7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19.1.6</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2CF30F6A"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lang w:val="ar-SA" w:eastAsia="en-US" w:bidi="ar-SY"/>
        </w:rPr>
      </w:pPr>
      <w:r w:rsidRPr="001F161E">
        <w:rPr>
          <w:rFonts w:eastAsia="Times New Roman"/>
          <w:b/>
          <w:bCs/>
          <w:kern w:val="14"/>
          <w:sz w:val="24"/>
          <w:szCs w:val="24"/>
          <w:lang w:eastAsia="en-US" w:bidi="ar-EG"/>
        </w:rPr>
        <w:t>2.6</w:t>
      </w:r>
      <w:r w:rsidRPr="001F161E">
        <w:rPr>
          <w:rFonts w:eastAsia="Times New Roman"/>
          <w:b/>
          <w:bCs/>
          <w:kern w:val="14"/>
          <w:sz w:val="24"/>
          <w:szCs w:val="24"/>
          <w:rtl/>
          <w:lang w:eastAsia="en-US" w:bidi="ar-EG"/>
        </w:rPr>
        <w:tab/>
        <w:t xml:space="preserve">تبليغ مقدم من إدارة جمهورية إيران الإسلامية تطلب فيه تمديد المهلة التنظيمية لإعادة وضع تخصيصات تردد الشبكة الساتلية IRANSAT-43.5E في الخدمة (الوثيقة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2/17</w:t>
      </w:r>
      <w:r w:rsidRPr="001F161E">
        <w:rPr>
          <w:rFonts w:eastAsia="Calibri" w:hint="cs"/>
          <w:b/>
          <w:bCs/>
          <w:kern w:val="14"/>
          <w:sz w:val="24"/>
          <w:szCs w:val="24"/>
          <w:rtl/>
          <w:lang w:eastAsia="en-US" w:bidi="ar-EG"/>
        </w:rPr>
        <w:t>)</w:t>
      </w:r>
    </w:p>
    <w:p w14:paraId="03A329A8" w14:textId="77777777" w:rsidR="001F161E" w:rsidRPr="001F161E" w:rsidRDefault="001F161E" w:rsidP="001F161E">
      <w:pPr>
        <w:keepNext/>
        <w:tabs>
          <w:tab w:val="clear" w:pos="794"/>
          <w:tab w:val="left" w:pos="1134"/>
          <w:tab w:val="left" w:pos="1871"/>
          <w:tab w:val="left" w:pos="2268"/>
        </w:tabs>
        <w:spacing w:before="180"/>
        <w:ind w:left="1134" w:hanging="1134"/>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tab/>
        <w:t>تبليغ مقدم من إدارة الاتحاد الروسي تأييداً للتبليغ المقدم من جمهورية إيران الإسلامية الذي تطلب فيه تمديد المهلة التنظيمية لإعادة وضع تخصيص التردد للشبكة الساتلية IRANSAT-43.5E في</w:t>
      </w:r>
      <w:r w:rsidRPr="001F161E">
        <w:rPr>
          <w:rFonts w:eastAsia="Times New Roman" w:hint="cs"/>
          <w:b/>
          <w:bCs/>
          <w:kern w:val="14"/>
          <w:sz w:val="24"/>
          <w:szCs w:val="24"/>
          <w:rtl/>
          <w:lang w:eastAsia="en-US" w:bidi="ar-EG"/>
        </w:rPr>
        <w:t> </w:t>
      </w:r>
      <w:r w:rsidRPr="001F161E">
        <w:rPr>
          <w:rFonts w:eastAsia="Times New Roman"/>
          <w:b/>
          <w:bCs/>
          <w:kern w:val="14"/>
          <w:sz w:val="24"/>
          <w:szCs w:val="24"/>
          <w:rtl/>
          <w:lang w:eastAsia="en-US" w:bidi="ar-EG"/>
        </w:rPr>
        <w:t xml:space="preserve">الخدمة (الوثيقة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2/18</w:t>
      </w:r>
      <w:r w:rsidRPr="001F161E">
        <w:rPr>
          <w:rFonts w:eastAsia="Calibri" w:hint="cs"/>
          <w:b/>
          <w:bCs/>
          <w:kern w:val="14"/>
          <w:sz w:val="24"/>
          <w:szCs w:val="24"/>
          <w:rtl/>
          <w:lang w:eastAsia="en-US" w:bidi="ar-EG"/>
        </w:rPr>
        <w:t>)</w:t>
      </w:r>
    </w:p>
    <w:p w14:paraId="2581C4D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1.2.6</w:t>
      </w:r>
      <w:r w:rsidRPr="001F161E">
        <w:rPr>
          <w:rFonts w:eastAsia="Times New Roman"/>
          <w:rtl/>
          <w:lang w:eastAsia="en-US"/>
        </w:rPr>
        <w:tab/>
        <w:t>قدم</w:t>
      </w:r>
      <w:r w:rsidRPr="001F161E">
        <w:rPr>
          <w:rFonts w:eastAsia="Times New Roman"/>
          <w:b/>
          <w:bCs/>
          <w:rtl/>
          <w:lang w:eastAsia="en-US"/>
        </w:rPr>
        <w:t xml:space="preserve"> السيد لو (رئيس شعبة التبليغ والخطط للخدمات الفضائية/دائرة الخدمات الفضائية)</w:t>
      </w:r>
      <w:r w:rsidRPr="001F161E">
        <w:rPr>
          <w:rFonts w:eastAsia="Times New Roman"/>
          <w:rtl/>
          <w:lang w:eastAsia="en-US"/>
        </w:rPr>
        <w:t xml:space="preserve"> الوثيقة </w:t>
      </w:r>
      <w:r w:rsidRPr="001F161E">
        <w:rPr>
          <w:rFonts w:eastAsia="Times New Roman"/>
          <w:lang w:eastAsia="en-US"/>
        </w:rPr>
        <w:t>RRB23</w:t>
      </w:r>
      <w:r w:rsidRPr="001F161E">
        <w:rPr>
          <w:rFonts w:eastAsia="Times New Roman"/>
          <w:lang w:eastAsia="en-US"/>
        </w:rPr>
        <w:noBreakHyphen/>
        <w:t>2/17</w:t>
      </w:r>
      <w:r w:rsidRPr="001F161E">
        <w:rPr>
          <w:rFonts w:eastAsia="Times New Roman"/>
          <w:rtl/>
          <w:lang w:eastAsia="en-US"/>
        </w:rPr>
        <w:t xml:space="preserve">، التي قدمت فيها إدارة جمهورية إيران الإسلامية معلومات إضافية لدعم طلبها تمديد المهلة التنظيمية لإعادة وضع تخصيصات تردد الشبكة الساتلية IRANSAT-43.5 في الخدمة على أساس </w:t>
      </w:r>
      <w:r w:rsidRPr="001F161E">
        <w:rPr>
          <w:rFonts w:eastAsia="Times New Roman"/>
          <w:i/>
          <w:iCs/>
          <w:rtl/>
          <w:lang w:eastAsia="en-US"/>
        </w:rPr>
        <w:t>ظروف قاهرة</w:t>
      </w:r>
      <w:r w:rsidRPr="001F161E">
        <w:rPr>
          <w:rFonts w:eastAsia="Times New Roman"/>
          <w:rtl/>
          <w:lang w:eastAsia="en-US"/>
        </w:rPr>
        <w:t xml:space="preserve">، بعد أن تعذر على اللجنة الموافقة على طلبها في اجتماعها السابق. وفي ضوء هذا القرار، سعى آخر تبليغ إلى إثبات استيفاء جميع الشروط الأربعة </w:t>
      </w:r>
      <w:r w:rsidRPr="001F161E">
        <w:rPr>
          <w:rFonts w:eastAsia="Times New Roman"/>
          <w:i/>
          <w:iCs/>
          <w:rtl/>
          <w:lang w:eastAsia="en-US"/>
        </w:rPr>
        <w:t>للظروف القاهرة</w:t>
      </w:r>
      <w:r w:rsidRPr="001F161E">
        <w:rPr>
          <w:rFonts w:eastAsia="Times New Roman"/>
          <w:rtl/>
          <w:lang w:eastAsia="en-US"/>
        </w:rPr>
        <w:t>، والربط بين العقوبات المفروضة على الاتحاد الروسي وتأخر المشروع والخطط الطويلة الأجل للساتل IRANSAT-43.5E، الذي أشير إليه باعتباره أول ساتل اتصالات وطني. وعلاوةً على ذلك، استندت الإدارة إلى الرقم 196 بموجب المادة 44 من دستور الاتحاد في طلب مراعاة احتياجاتها الخاصة كبلد نام وموقعها الجغرافي عند نظر اللجنة في الطلب.</w:t>
      </w:r>
    </w:p>
    <w:p w14:paraId="7E68FF0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2.2.6</w:t>
      </w:r>
      <w:r w:rsidRPr="001F161E">
        <w:rPr>
          <w:rFonts w:eastAsia="Times New Roman"/>
          <w:rtl/>
          <w:lang w:eastAsia="en-US"/>
        </w:rPr>
        <w:tab/>
        <w:t>ومنذ الاجتماع الثاني والتسعين للجنة، وقّعت الإدارة عقداً جديداً لخدمة إطلاق الساتل المؤقت N3A-1 مع شركة Blue Origin</w:t>
      </w:r>
      <w:r w:rsidRPr="001F161E">
        <w:rPr>
          <w:rFonts w:eastAsia="Times New Roman" w:hint="cs"/>
          <w:rtl/>
          <w:lang w:eastAsia="en-US"/>
        </w:rPr>
        <w:t xml:space="preserve"> في </w:t>
      </w:r>
      <w:r w:rsidRPr="001F161E">
        <w:rPr>
          <w:rFonts w:eastAsia="Times New Roman"/>
          <w:lang w:eastAsia="en-US"/>
        </w:rPr>
        <w:t>13</w:t>
      </w:r>
      <w:r w:rsidRPr="001F161E">
        <w:rPr>
          <w:rFonts w:eastAsia="Times New Roman" w:hint="cs"/>
          <w:rtl/>
          <w:lang w:eastAsia="en-US" w:bidi="ar-EG"/>
        </w:rPr>
        <w:t xml:space="preserve"> أبريل </w:t>
      </w:r>
      <w:r w:rsidRPr="001F161E">
        <w:rPr>
          <w:rFonts w:eastAsia="Times New Roman"/>
          <w:lang w:eastAsia="en-US" w:bidi="ar-EG"/>
        </w:rPr>
        <w:t>2023</w:t>
      </w:r>
      <w:r w:rsidRPr="001F161E">
        <w:rPr>
          <w:rFonts w:eastAsia="Times New Roman"/>
          <w:rtl/>
          <w:lang w:eastAsia="en-US"/>
        </w:rPr>
        <w:t>، التي وفرت نافذة إطلاق من 1 يناير 2024 إلى 30 يونيو 2024. ونتيجة لذلك، طلبت الإدارة تمديد المهلة التنظيمية حتى 31 أغسطس 2024.</w:t>
      </w:r>
    </w:p>
    <w:p w14:paraId="1D0DE0E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3.2.6</w:t>
      </w:r>
      <w:r w:rsidRPr="001F161E">
        <w:rPr>
          <w:rFonts w:eastAsia="Times New Roman"/>
          <w:rtl/>
          <w:lang w:eastAsia="en-US"/>
        </w:rPr>
        <w:tab/>
        <w:t>ثم قدم الوثيقة RRB23-2/18 المقدمة من إدارة الاتحاد الروسي التي أكدت أن الساتل</w:t>
      </w:r>
      <w:r w:rsidRPr="001F161E">
        <w:rPr>
          <w:rFonts w:eastAsia="Times New Roman" w:hint="cs"/>
          <w:rtl/>
          <w:lang w:eastAsia="en-US"/>
        </w:rPr>
        <w:t xml:space="preserve"> </w:t>
      </w:r>
      <w:r w:rsidRPr="001F161E">
        <w:rPr>
          <w:rFonts w:eastAsia="Times New Roman"/>
          <w:lang w:eastAsia="en-US"/>
        </w:rPr>
        <w:t xml:space="preserve">IRANSAT-43.5E </w:t>
      </w:r>
      <w:r w:rsidRPr="001F161E">
        <w:rPr>
          <w:rFonts w:eastAsia="Times New Roman"/>
          <w:rtl/>
          <w:lang w:eastAsia="en-US"/>
        </w:rPr>
        <w:t>طويل الأجل لن يُسلم إلى الموقع المداري حتى عام 2025، وشدد على أهمية الساتل في تطوير شبكات الاتصالات الإيرانية.</w:t>
      </w:r>
    </w:p>
    <w:p w14:paraId="387AD55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4.2.6</w:t>
      </w:r>
      <w:r w:rsidRPr="001F161E">
        <w:rPr>
          <w:rFonts w:eastAsia="Times New Roman"/>
          <w:rtl/>
          <w:lang w:eastAsia="en-US"/>
        </w:rPr>
        <w:tab/>
        <w:t xml:space="preserve">ورداً على سؤال من </w:t>
      </w:r>
      <w:r w:rsidRPr="001F161E">
        <w:rPr>
          <w:rFonts w:eastAsia="Times New Roman"/>
          <w:b/>
          <w:bCs/>
          <w:rtl/>
          <w:lang w:eastAsia="en-US"/>
        </w:rPr>
        <w:t>السيدة مانيبالي</w:t>
      </w:r>
      <w:r w:rsidRPr="001F161E">
        <w:rPr>
          <w:rFonts w:eastAsia="Times New Roman"/>
          <w:rtl/>
          <w:lang w:eastAsia="en-US"/>
        </w:rPr>
        <w:t>، أكد أن الساتل IRANSAT-43.5E سيكون ساتل الاتصالات الوحيد في البلد بتغطية وطنية. وأشار إلى أن هناك أيضاً بطاقة تبليغ في الموقع 26° شرقاً، ولكن هذه شبكة مشتركة ذات تغطية إقليمية.</w:t>
      </w:r>
    </w:p>
    <w:p w14:paraId="5B56498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5.2.6</w:t>
      </w:r>
      <w:r w:rsidRPr="001F161E">
        <w:rPr>
          <w:rFonts w:eastAsia="Times New Roman"/>
          <w:rtl/>
          <w:lang w:eastAsia="en-US"/>
        </w:rPr>
        <w:tab/>
        <w:t xml:space="preserve">وقال رداً على سؤال من </w:t>
      </w:r>
      <w:r w:rsidRPr="001F161E">
        <w:rPr>
          <w:rFonts w:eastAsia="Times New Roman"/>
          <w:b/>
          <w:bCs/>
          <w:rtl/>
          <w:lang w:eastAsia="en-US"/>
        </w:rPr>
        <w:t>الرئيس</w:t>
      </w:r>
      <w:r w:rsidRPr="001F161E">
        <w:rPr>
          <w:rFonts w:eastAsia="Times New Roman"/>
          <w:rtl/>
          <w:lang w:eastAsia="en-US"/>
        </w:rPr>
        <w:t xml:space="preserve">، إن الشبكة الساتلية IRANSAT-43.5E قد تم التبليغ عنها وتسجيلها. واستُكمل التنسيق مع عدد من الإدارات، ولكنه يعتمد على التخصيصات. </w:t>
      </w:r>
      <w:r w:rsidRPr="001F161E">
        <w:rPr>
          <w:rFonts w:eastAsia="Times New Roman" w:hint="cs"/>
          <w:rtl/>
          <w:lang w:eastAsia="en-US"/>
        </w:rPr>
        <w:t xml:space="preserve">وللتوضيح، قال إن </w:t>
      </w:r>
      <w:r w:rsidRPr="001F161E">
        <w:rPr>
          <w:rFonts w:eastAsia="Times New Roman"/>
          <w:rtl/>
          <w:lang w:eastAsia="en-US"/>
        </w:rPr>
        <w:t xml:space="preserve">التنسيق </w:t>
      </w:r>
      <w:r w:rsidRPr="001F161E">
        <w:rPr>
          <w:rFonts w:eastAsia="Times New Roman" w:hint="cs"/>
          <w:rtl/>
          <w:lang w:eastAsia="en-US"/>
        </w:rPr>
        <w:t xml:space="preserve">استُكمل </w:t>
      </w:r>
      <w:r w:rsidRPr="001F161E">
        <w:rPr>
          <w:rFonts w:eastAsia="Times New Roman"/>
          <w:rtl/>
          <w:lang w:eastAsia="en-US"/>
        </w:rPr>
        <w:t xml:space="preserve">مع 14 إدارة بشأن تخصيص واحد وسُجل بموجب الرقم </w:t>
      </w:r>
      <w:r w:rsidRPr="001F161E">
        <w:rPr>
          <w:rFonts w:eastAsia="Times New Roman"/>
          <w:b/>
          <w:bCs/>
          <w:rtl/>
          <w:lang w:eastAsia="en-US"/>
        </w:rPr>
        <w:t>41.11</w:t>
      </w:r>
      <w:r w:rsidRPr="001F161E">
        <w:rPr>
          <w:rFonts w:eastAsia="Times New Roman"/>
          <w:rtl/>
          <w:lang w:eastAsia="en-US"/>
        </w:rPr>
        <w:t xml:space="preserve"> من لوائح الراديو تجاه ثماني إدارات أخرى.</w:t>
      </w:r>
    </w:p>
    <w:p w14:paraId="184EEC33"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6.2.6</w:t>
      </w:r>
      <w:r w:rsidRPr="001F161E">
        <w:rPr>
          <w:rFonts w:eastAsia="Times New Roman"/>
          <w:spacing w:val="-2"/>
          <w:rtl/>
          <w:lang w:eastAsia="en-US"/>
        </w:rPr>
        <w:tab/>
        <w:t xml:space="preserve">وقال رداً على أسئلة </w:t>
      </w:r>
      <w:r w:rsidRPr="001F161E">
        <w:rPr>
          <w:rFonts w:eastAsia="Times New Roman"/>
          <w:b/>
          <w:bCs/>
          <w:spacing w:val="-2"/>
          <w:rtl/>
          <w:lang w:eastAsia="en-US"/>
        </w:rPr>
        <w:t>السيدة حسنوفا</w:t>
      </w:r>
      <w:r w:rsidRPr="001F161E">
        <w:rPr>
          <w:rFonts w:eastAsia="Times New Roman"/>
          <w:spacing w:val="-2"/>
          <w:rtl/>
          <w:lang w:eastAsia="en-US"/>
        </w:rPr>
        <w:t xml:space="preserve">، إن من الممارسات المعتادة أن تقدم الإدارات الأجزاء الرئيسية فقط بدلاً من الأجزاء الكاملة لعقود الإطلاق، وأنه لم تقدَّم أي معلومات أو عقود أخرى بشأن الساتل طويل الأجل الذي </w:t>
      </w:r>
      <w:r w:rsidRPr="001F161E">
        <w:rPr>
          <w:rFonts w:eastAsia="Times New Roman" w:hint="cs"/>
          <w:spacing w:val="-2"/>
          <w:rtl/>
          <w:lang w:eastAsia="en-US"/>
        </w:rPr>
        <w:t xml:space="preserve">كان من المخطط أنه </w:t>
      </w:r>
      <w:r w:rsidRPr="001F161E">
        <w:rPr>
          <w:rFonts w:eastAsia="Times New Roman"/>
          <w:spacing w:val="-2"/>
          <w:rtl/>
          <w:lang w:eastAsia="en-US"/>
        </w:rPr>
        <w:t>سيُطلق في عام 2025.</w:t>
      </w:r>
    </w:p>
    <w:p w14:paraId="26C8308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7.2.6</w:t>
      </w:r>
      <w:r w:rsidRPr="001F161E">
        <w:rPr>
          <w:rFonts w:eastAsia="Times New Roman"/>
          <w:rtl/>
          <w:lang w:eastAsia="en-US"/>
        </w:rPr>
        <w:tab/>
        <w:t xml:space="preserve">وأشار </w:t>
      </w:r>
      <w:r w:rsidRPr="001F161E">
        <w:rPr>
          <w:rFonts w:eastAsia="Times New Roman"/>
          <w:b/>
          <w:bCs/>
          <w:rtl/>
          <w:lang w:eastAsia="en-US"/>
        </w:rPr>
        <w:t>السيد طالب</w:t>
      </w:r>
      <w:r w:rsidRPr="001F161E">
        <w:rPr>
          <w:rFonts w:eastAsia="Times New Roman"/>
          <w:rtl/>
          <w:lang w:eastAsia="en-US"/>
        </w:rPr>
        <w:t xml:space="preserve"> إلى أن النزاع بين الاتحاد الروسي وأوكرانيا استُخدم كأساس لطلبات التمديد التنظيمي على أساس </w:t>
      </w:r>
      <w:r w:rsidRPr="001F161E">
        <w:rPr>
          <w:rFonts w:eastAsia="Times New Roman"/>
          <w:i/>
          <w:iCs/>
          <w:rtl/>
          <w:lang w:eastAsia="en-US"/>
        </w:rPr>
        <w:t>الظروف القاهرة</w:t>
      </w:r>
      <w:r w:rsidRPr="001F161E">
        <w:rPr>
          <w:rFonts w:eastAsia="Times New Roman"/>
          <w:rtl/>
          <w:lang w:eastAsia="en-US"/>
        </w:rPr>
        <w:t xml:space="preserve"> وأن اللجنة قبلت بعض هذه الطلبات بينما رفضت طلبات أخرى، واقترح التماس رأي المستشار القانوني للاتحاد عما إذا كان النزاع في حد ذاته يمثل </w:t>
      </w:r>
      <w:r w:rsidRPr="001F161E">
        <w:rPr>
          <w:rFonts w:eastAsia="Times New Roman"/>
          <w:i/>
          <w:iCs/>
          <w:rtl/>
          <w:lang w:eastAsia="en-US"/>
        </w:rPr>
        <w:t>ظروفاً قاهرة</w:t>
      </w:r>
      <w:r w:rsidRPr="001F161E">
        <w:rPr>
          <w:rFonts w:eastAsia="Times New Roman"/>
          <w:rtl/>
          <w:lang w:eastAsia="en-US"/>
        </w:rPr>
        <w:t>.</w:t>
      </w:r>
    </w:p>
    <w:p w14:paraId="68FB6AC3" w14:textId="1A8BE540"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8.2.6</w:t>
      </w:r>
      <w:r w:rsidRPr="001F161E">
        <w:rPr>
          <w:rFonts w:eastAsia="Times New Roman"/>
          <w:rtl/>
          <w:lang w:eastAsia="en-US"/>
        </w:rPr>
        <w:tab/>
        <w:t xml:space="preserve">قالت </w:t>
      </w:r>
      <w:r w:rsidRPr="001F161E">
        <w:rPr>
          <w:rFonts w:eastAsia="Times New Roman"/>
          <w:b/>
          <w:bCs/>
          <w:rtl/>
          <w:lang w:eastAsia="en-US"/>
        </w:rPr>
        <w:t>السيدة بومييه</w:t>
      </w:r>
      <w:r w:rsidRPr="001F161E">
        <w:rPr>
          <w:rFonts w:eastAsia="Times New Roman"/>
          <w:rtl/>
          <w:lang w:eastAsia="en-US"/>
        </w:rPr>
        <w:t xml:space="preserve"> إن العقوبات الناشئة عن النزاع، وليس النزاع نفسه، هي التي شكلت أساساً </w:t>
      </w:r>
      <w:r w:rsidRPr="001F161E">
        <w:rPr>
          <w:rFonts w:eastAsia="Times New Roman"/>
          <w:i/>
          <w:iCs/>
          <w:rtl/>
          <w:lang w:eastAsia="en-US"/>
        </w:rPr>
        <w:t>للظروف القاهرة</w:t>
      </w:r>
      <w:r w:rsidRPr="001F161E">
        <w:rPr>
          <w:rFonts w:eastAsia="Times New Roman"/>
          <w:rtl/>
          <w:lang w:eastAsia="en-US"/>
        </w:rPr>
        <w:t xml:space="preserve"> وحالت دون الإطلاق. وقالت إنها لا ترى ضرورة للتشاور مع المستشار القانوني نظراً لأن اللجنة قد نظرت في السابق في</w:t>
      </w:r>
      <w:r w:rsidR="008D6269">
        <w:rPr>
          <w:rFonts w:eastAsia="Times New Roman" w:hint="cs"/>
          <w:rtl/>
          <w:lang w:eastAsia="en-US"/>
        </w:rPr>
        <w:t> </w:t>
      </w:r>
      <w:r w:rsidRPr="001F161E">
        <w:rPr>
          <w:rFonts w:eastAsia="Times New Roman"/>
          <w:rtl/>
          <w:lang w:eastAsia="en-US"/>
        </w:rPr>
        <w:t xml:space="preserve">الحالات التي تنطوي على أثر العقوبات، بما في ذلك الحالات الناشئة عن النزاع بين الاتحاد الروسي وأوكرانيا. ووافق </w:t>
      </w:r>
      <w:r w:rsidRPr="001F161E">
        <w:rPr>
          <w:rFonts w:eastAsia="Times New Roman"/>
          <w:b/>
          <w:bCs/>
          <w:rtl/>
          <w:lang w:eastAsia="en-US"/>
        </w:rPr>
        <w:t>الرئيس</w:t>
      </w:r>
      <w:r w:rsidRPr="001F161E">
        <w:rPr>
          <w:rFonts w:eastAsia="Times New Roman"/>
          <w:rtl/>
          <w:lang w:eastAsia="en-US"/>
        </w:rPr>
        <w:t xml:space="preserve">، </w:t>
      </w:r>
      <w:r w:rsidRPr="001F161E">
        <w:rPr>
          <w:rFonts w:eastAsia="Times New Roman"/>
          <w:b/>
          <w:bCs/>
          <w:rtl/>
          <w:lang w:eastAsia="en-US"/>
        </w:rPr>
        <w:t>والسيد لينهاريس دي سوزا فيلهو، والسيد هنري والسيد فيانكو</w:t>
      </w:r>
      <w:r w:rsidRPr="001F161E">
        <w:rPr>
          <w:rFonts w:eastAsia="Times New Roman"/>
          <w:rtl/>
          <w:lang w:eastAsia="en-US"/>
        </w:rPr>
        <w:t xml:space="preserve"> على ذلك.</w:t>
      </w:r>
    </w:p>
    <w:p w14:paraId="103B970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9.2.6</w:t>
      </w:r>
      <w:r w:rsidRPr="001F161E">
        <w:rPr>
          <w:rFonts w:eastAsia="Times New Roman"/>
          <w:rtl/>
          <w:lang w:eastAsia="en-US"/>
        </w:rPr>
        <w:tab/>
        <w:t xml:space="preserve">وأضاف </w:t>
      </w:r>
      <w:r w:rsidRPr="001F161E">
        <w:rPr>
          <w:rFonts w:eastAsia="Times New Roman"/>
          <w:b/>
          <w:bCs/>
          <w:rtl/>
          <w:lang w:eastAsia="en-US"/>
        </w:rPr>
        <w:t>السيد فيانكو</w:t>
      </w:r>
      <w:r w:rsidRPr="001F161E">
        <w:rPr>
          <w:rFonts w:eastAsia="Times New Roman"/>
          <w:rtl/>
          <w:lang w:eastAsia="en-US"/>
        </w:rPr>
        <w:t xml:space="preserve"> أنه لولا العقوبات، لكان قد أُطلق الساتل المؤقت، حيث قال المصنّع إن البناء قد اكتمل في أبريل 2022، وهو على استعداد لقبوله. وقد فُرضت العقوبات التي حالت دون تصدير الساتل N3A-1 من أوروبا إلى موقع الإطلاق في الاتحاد الروسي، بعد توقيع العقود وبالتالي لم يكن من الممكن التنبؤ بها. ويرى أن الحالة تستوفي شروط </w:t>
      </w:r>
      <w:r w:rsidRPr="001F161E">
        <w:rPr>
          <w:rFonts w:eastAsia="Times New Roman"/>
          <w:i/>
          <w:iCs/>
          <w:rtl/>
          <w:lang w:eastAsia="en-US"/>
        </w:rPr>
        <w:t>الظروف القاهرة</w:t>
      </w:r>
      <w:r w:rsidRPr="001F161E">
        <w:rPr>
          <w:rFonts w:eastAsia="Times New Roman"/>
          <w:rtl/>
          <w:lang w:eastAsia="en-US"/>
        </w:rPr>
        <w:t xml:space="preserve"> ويمكن للجنة أن تمنح التمديد.</w:t>
      </w:r>
    </w:p>
    <w:p w14:paraId="591CC4D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10.2.6</w:t>
      </w:r>
      <w:r w:rsidRPr="001F161E">
        <w:rPr>
          <w:rFonts w:eastAsia="Times New Roman"/>
          <w:rtl/>
          <w:lang w:eastAsia="en-US"/>
        </w:rPr>
        <w:tab/>
        <w:t xml:space="preserve">وقال </w:t>
      </w:r>
      <w:r w:rsidRPr="001F161E">
        <w:rPr>
          <w:rFonts w:eastAsia="Times New Roman"/>
          <w:b/>
          <w:bCs/>
          <w:rtl/>
          <w:lang w:eastAsia="en-US"/>
        </w:rPr>
        <w:t>السيد هنري</w:t>
      </w:r>
      <w:r w:rsidRPr="001F161E">
        <w:rPr>
          <w:rFonts w:eastAsia="Times New Roman"/>
          <w:rtl/>
          <w:lang w:eastAsia="en-US"/>
        </w:rPr>
        <w:t xml:space="preserve"> إن الانتهاء من بناء الساتل في أبريل 2023 كان سيترك القليل من الوقت للوفاء بنافذة الإطلاق المقررة في الفترة من 15 مايو إلى 15 يوليو 2023، لكن العقوبات منعت بوضوح التصدير إلى موقع الإطلاق. وقد استُخدمت أسباب مماثلة </w:t>
      </w:r>
      <w:r w:rsidRPr="001F161E">
        <w:rPr>
          <w:rFonts w:eastAsia="Times New Roman"/>
          <w:i/>
          <w:iCs/>
          <w:rtl/>
          <w:lang w:eastAsia="en-US"/>
        </w:rPr>
        <w:t>للظروف القاهرة</w:t>
      </w:r>
      <w:r w:rsidRPr="001F161E">
        <w:rPr>
          <w:rFonts w:eastAsia="Times New Roman"/>
          <w:rtl/>
          <w:lang w:eastAsia="en-US"/>
        </w:rPr>
        <w:t xml:space="preserve"> في الماضي.</w:t>
      </w:r>
    </w:p>
    <w:p w14:paraId="3FB9921A" w14:textId="3BDAA39B"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11.2.6</w:t>
      </w:r>
      <w:r w:rsidRPr="001F161E">
        <w:rPr>
          <w:rFonts w:eastAsia="Times New Roman"/>
          <w:rtl/>
          <w:lang w:eastAsia="en-US"/>
        </w:rPr>
        <w:tab/>
        <w:t xml:space="preserve">وافق </w:t>
      </w:r>
      <w:r w:rsidRPr="001F161E">
        <w:rPr>
          <w:rFonts w:eastAsia="Times New Roman"/>
          <w:b/>
          <w:bCs/>
          <w:rtl/>
          <w:lang w:eastAsia="en-US"/>
        </w:rPr>
        <w:t xml:space="preserve">الرئيس </w:t>
      </w:r>
      <w:r w:rsidRPr="001F161E">
        <w:rPr>
          <w:rFonts w:eastAsia="Times New Roman"/>
          <w:rtl/>
          <w:lang w:eastAsia="en-US"/>
        </w:rPr>
        <w:t xml:space="preserve">على هذا التقييم، مشيراً إلى أن الشروط الأربعة </w:t>
      </w:r>
      <w:r w:rsidRPr="001F161E">
        <w:rPr>
          <w:rFonts w:eastAsia="Times New Roman"/>
          <w:i/>
          <w:iCs/>
          <w:rtl/>
          <w:lang w:eastAsia="en-US"/>
        </w:rPr>
        <w:t>للظروف القاهرة</w:t>
      </w:r>
      <w:r w:rsidRPr="001F161E">
        <w:rPr>
          <w:rFonts w:eastAsia="Times New Roman"/>
          <w:rtl/>
          <w:lang w:eastAsia="en-US"/>
        </w:rPr>
        <w:t xml:space="preserve"> قد تم الإشارة إليها وتبريرها في</w:t>
      </w:r>
      <w:r w:rsidR="008D6269">
        <w:rPr>
          <w:rFonts w:eastAsia="Times New Roman" w:hint="cs"/>
          <w:rtl/>
          <w:lang w:eastAsia="en-US"/>
        </w:rPr>
        <w:t> </w:t>
      </w:r>
      <w:r w:rsidRPr="001F161E">
        <w:rPr>
          <w:rFonts w:eastAsia="Times New Roman"/>
          <w:rtl/>
          <w:lang w:eastAsia="en-US"/>
        </w:rPr>
        <w:t>التبليغ الجديد. وأشار أيضاً إلى أن الإدارة خفضت طول مدة التمديد المطلوبة، وفقاً لقرار اللجنة في اجتماعها الثاني والتسعين.</w:t>
      </w:r>
    </w:p>
    <w:p w14:paraId="4D26C94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12.2.6</w:t>
      </w:r>
      <w:r w:rsidRPr="001F161E">
        <w:rPr>
          <w:rFonts w:eastAsia="Times New Roman"/>
          <w:rtl/>
          <w:lang w:eastAsia="en-US"/>
        </w:rPr>
        <w:tab/>
        <w:t xml:space="preserve">وقال </w:t>
      </w:r>
      <w:r w:rsidRPr="001F161E">
        <w:rPr>
          <w:rFonts w:eastAsia="Times New Roman"/>
          <w:b/>
          <w:bCs/>
          <w:rtl/>
          <w:lang w:eastAsia="en-US"/>
        </w:rPr>
        <w:t>السيد لينهاريس دي سوزا فييلهو</w:t>
      </w:r>
      <w:r w:rsidRPr="001F161E">
        <w:rPr>
          <w:rFonts w:eastAsia="Times New Roman"/>
          <w:rtl/>
          <w:lang w:eastAsia="en-US"/>
        </w:rPr>
        <w:t xml:space="preserve"> إن نقص المعلومات والوضوح في الطلب الأصلي قد عولج في الوثيقة </w:t>
      </w:r>
      <w:r w:rsidRPr="001F161E">
        <w:rPr>
          <w:rFonts w:eastAsia="Calibri"/>
          <w:lang w:eastAsia="en-US"/>
        </w:rPr>
        <w:t>RRB23-2/17</w:t>
      </w:r>
      <w:r w:rsidRPr="001F161E">
        <w:rPr>
          <w:rFonts w:eastAsia="Times New Roman"/>
          <w:rtl/>
          <w:lang w:eastAsia="en-US"/>
        </w:rPr>
        <w:t xml:space="preserve">، التي كانت واضحة وأظهرت استيفاء الشروط الأربعة </w:t>
      </w:r>
      <w:r w:rsidRPr="001F161E">
        <w:rPr>
          <w:rFonts w:eastAsia="Times New Roman"/>
          <w:i/>
          <w:iCs/>
          <w:rtl/>
          <w:lang w:eastAsia="en-US"/>
        </w:rPr>
        <w:t>للظروف القاهرة</w:t>
      </w:r>
      <w:r w:rsidRPr="001F161E">
        <w:rPr>
          <w:rFonts w:eastAsia="Times New Roman"/>
          <w:rtl/>
          <w:lang w:eastAsia="en-US"/>
        </w:rPr>
        <w:t xml:space="preserve"> واستجابت لطلب اللجنة للحصول على معلومات إضافية.</w:t>
      </w:r>
    </w:p>
    <w:p w14:paraId="6404C73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13.2.6</w:t>
      </w:r>
      <w:r w:rsidRPr="001F161E">
        <w:rPr>
          <w:rFonts w:eastAsia="Times New Roman"/>
          <w:rtl/>
          <w:lang w:eastAsia="en-US"/>
        </w:rPr>
        <w:tab/>
        <w:t xml:space="preserve">شدد </w:t>
      </w:r>
      <w:r w:rsidRPr="001F161E">
        <w:rPr>
          <w:rFonts w:eastAsia="Times New Roman"/>
          <w:b/>
          <w:bCs/>
          <w:rtl/>
          <w:lang w:eastAsia="en-US"/>
        </w:rPr>
        <w:t>السيد تشينغ</w:t>
      </w:r>
      <w:r w:rsidRPr="001F161E">
        <w:rPr>
          <w:rFonts w:eastAsia="Times New Roman"/>
          <w:rtl/>
          <w:lang w:eastAsia="en-US"/>
        </w:rPr>
        <w:t xml:space="preserve"> على أهمية أن تضع اللجنة في اعتبارها إشارة الإدارة إلى المادة 44 من الدستور وأن الساتل IRANSAT-43.5E سيكون أول ساتل اتصالات وطني في البلد.</w:t>
      </w:r>
    </w:p>
    <w:p w14:paraId="265A7C3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14.2.6</w:t>
      </w:r>
      <w:r w:rsidRPr="001F161E">
        <w:rPr>
          <w:rFonts w:eastAsia="Times New Roman"/>
          <w:rtl/>
          <w:lang w:eastAsia="en-US"/>
        </w:rPr>
        <w:tab/>
        <w:t xml:space="preserve">وبالمثل، شدد </w:t>
      </w:r>
      <w:r w:rsidRPr="001F161E">
        <w:rPr>
          <w:rFonts w:eastAsia="Times New Roman"/>
          <w:b/>
          <w:bCs/>
          <w:rtl/>
          <w:lang w:eastAsia="en-US"/>
        </w:rPr>
        <w:t>السيد لينهاريس دي سوزا فييلهو</w:t>
      </w:r>
      <w:r w:rsidRPr="001F161E">
        <w:rPr>
          <w:rFonts w:eastAsia="Times New Roman"/>
          <w:rtl/>
          <w:lang w:eastAsia="en-US"/>
        </w:rPr>
        <w:t xml:space="preserve"> </w:t>
      </w:r>
      <w:r w:rsidRPr="001F161E">
        <w:rPr>
          <w:rFonts w:eastAsia="Times New Roman"/>
          <w:b/>
          <w:bCs/>
          <w:rtl/>
          <w:lang w:eastAsia="en-US"/>
        </w:rPr>
        <w:t>والسيدة مانيبالي</w:t>
      </w:r>
      <w:r w:rsidRPr="001F161E">
        <w:rPr>
          <w:rFonts w:eastAsia="Times New Roman"/>
          <w:rtl/>
          <w:lang w:eastAsia="en-US"/>
        </w:rPr>
        <w:t xml:space="preserve"> على ضرورة أن تنظر اللجنة في الاحتياجات الخاصة والوضع الجغرافي للبلد خلال مداولاتها، وفقاً لأحكام المادة 44.</w:t>
      </w:r>
    </w:p>
    <w:p w14:paraId="785B320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15.2.6</w:t>
      </w:r>
      <w:r w:rsidRPr="001F161E">
        <w:rPr>
          <w:rFonts w:eastAsia="Times New Roman"/>
          <w:rtl/>
          <w:lang w:eastAsia="en-US"/>
        </w:rPr>
        <w:tab/>
        <w:t xml:space="preserve">قالت </w:t>
      </w:r>
      <w:r w:rsidRPr="001F161E">
        <w:rPr>
          <w:rFonts w:eastAsia="Times New Roman"/>
          <w:b/>
          <w:bCs/>
          <w:rtl/>
          <w:lang w:eastAsia="en-US"/>
        </w:rPr>
        <w:t>السيدة بومييه</w:t>
      </w:r>
      <w:r w:rsidRPr="001F161E">
        <w:rPr>
          <w:rFonts w:eastAsia="Times New Roman"/>
          <w:rtl/>
          <w:lang w:eastAsia="en-US"/>
        </w:rPr>
        <w:t xml:space="preserve"> إن من المناسب أن تذكر اللجنة المادة 44 في قرارها، مشيرةً إلى أنها قامت بذلك عندما منحت أصلاً تمديداً للمهلة التنظيمية لإعادة وضع تخصيصات تردد الشبكة الساتلية IRANSAT-43.5E في الخدمة في اجتماعها الرابع والثمانين. وفي ذلك القرار، لاحظت اللجنة أيضاً أهمية الساتل للاتصالات الإيرانية.</w:t>
      </w:r>
    </w:p>
    <w:p w14:paraId="5D9B024B" w14:textId="514A6A22"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16.2.6</w:t>
      </w:r>
      <w:r w:rsidRPr="001F161E">
        <w:rPr>
          <w:rFonts w:eastAsia="Times New Roman"/>
          <w:rtl/>
          <w:lang w:eastAsia="en-US"/>
        </w:rPr>
        <w:tab/>
        <w:t xml:space="preserve">قال </w:t>
      </w:r>
      <w:r w:rsidRPr="001F161E">
        <w:rPr>
          <w:rFonts w:eastAsia="Times New Roman"/>
          <w:b/>
          <w:bCs/>
          <w:rtl/>
          <w:lang w:eastAsia="en-US"/>
        </w:rPr>
        <w:t>السيد نورشابيكوف</w:t>
      </w:r>
      <w:r w:rsidRPr="001F161E">
        <w:rPr>
          <w:rFonts w:eastAsia="Times New Roman"/>
          <w:rtl/>
          <w:lang w:eastAsia="en-US"/>
        </w:rPr>
        <w:t xml:space="preserve"> إن الإدارة قدمت معلومات كافية في ضوء قرار اللجنة في اجتماعها الثاني والتسعين وأثبتت استيفاء شروط </w:t>
      </w:r>
      <w:r w:rsidRPr="001F161E">
        <w:rPr>
          <w:rFonts w:eastAsia="Times New Roman"/>
          <w:i/>
          <w:iCs/>
          <w:rtl/>
          <w:lang w:eastAsia="en-US"/>
        </w:rPr>
        <w:t>الظروف القاهرة</w:t>
      </w:r>
      <w:r w:rsidRPr="001F161E">
        <w:rPr>
          <w:rFonts w:eastAsia="Times New Roman"/>
          <w:rtl/>
          <w:lang w:eastAsia="en-US"/>
        </w:rPr>
        <w:t>. وعلاوة</w:t>
      </w:r>
      <w:r w:rsidRPr="001F161E">
        <w:rPr>
          <w:rFonts w:eastAsia="Times New Roman" w:hint="cs"/>
          <w:rtl/>
          <w:lang w:eastAsia="en-US"/>
        </w:rPr>
        <w:t>ً</w:t>
      </w:r>
      <w:r w:rsidRPr="001F161E">
        <w:rPr>
          <w:rFonts w:eastAsia="Times New Roman"/>
          <w:rtl/>
          <w:lang w:eastAsia="en-US"/>
        </w:rPr>
        <w:t xml:space="preserve"> على ذلك، وبالنظر إلى أن الشبكة ستوفر تغطية وطنية لبلد نام وأن التنسيق قد</w:t>
      </w:r>
      <w:r w:rsidR="0062536E">
        <w:rPr>
          <w:rFonts w:eastAsia="Times New Roman" w:hint="cs"/>
          <w:rtl/>
          <w:lang w:eastAsia="en-US"/>
        </w:rPr>
        <w:t> </w:t>
      </w:r>
      <w:r w:rsidRPr="001F161E">
        <w:rPr>
          <w:rFonts w:eastAsia="Times New Roman"/>
          <w:rtl/>
          <w:lang w:eastAsia="en-US"/>
        </w:rPr>
        <w:t>اكتمل تقريباً، فإنه يؤيد منح التمديد.</w:t>
      </w:r>
    </w:p>
    <w:p w14:paraId="1EB3E9A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17.2.6</w:t>
      </w:r>
      <w:r w:rsidRPr="001F161E">
        <w:rPr>
          <w:rFonts w:eastAsia="Times New Roman"/>
          <w:rtl/>
          <w:lang w:eastAsia="en-US"/>
        </w:rPr>
        <w:tab/>
        <w:t xml:space="preserve">واتفق </w:t>
      </w:r>
      <w:r w:rsidRPr="001F161E">
        <w:rPr>
          <w:rFonts w:eastAsia="Times New Roman"/>
          <w:b/>
          <w:bCs/>
          <w:rtl/>
          <w:lang w:eastAsia="en-US"/>
        </w:rPr>
        <w:t>السيد طالب</w:t>
      </w:r>
      <w:r w:rsidRPr="001F161E">
        <w:rPr>
          <w:rFonts w:eastAsia="Times New Roman"/>
          <w:rtl/>
          <w:lang w:eastAsia="en-US"/>
        </w:rPr>
        <w:t xml:space="preserve"> </w:t>
      </w:r>
      <w:r w:rsidRPr="001F161E">
        <w:rPr>
          <w:rFonts w:eastAsia="Times New Roman"/>
          <w:b/>
          <w:bCs/>
          <w:rtl/>
          <w:lang w:eastAsia="en-US"/>
        </w:rPr>
        <w:t>والسيدة مانيبالي</w:t>
      </w:r>
      <w:r w:rsidRPr="001F161E">
        <w:rPr>
          <w:rFonts w:eastAsia="Times New Roman"/>
          <w:rtl/>
          <w:lang w:eastAsia="en-US"/>
        </w:rPr>
        <w:t xml:space="preserve"> </w:t>
      </w:r>
      <w:r w:rsidRPr="001F161E">
        <w:rPr>
          <w:rFonts w:eastAsia="Times New Roman"/>
          <w:b/>
          <w:bCs/>
          <w:rtl/>
          <w:lang w:eastAsia="en-US"/>
        </w:rPr>
        <w:t>والسيد تشينغ</w:t>
      </w:r>
      <w:r w:rsidRPr="001F161E">
        <w:rPr>
          <w:rFonts w:eastAsia="Times New Roman"/>
          <w:rtl/>
          <w:lang w:eastAsia="en-US"/>
        </w:rPr>
        <w:t xml:space="preserve"> على أن شروط </w:t>
      </w:r>
      <w:r w:rsidRPr="001F161E">
        <w:rPr>
          <w:rFonts w:eastAsia="Times New Roman"/>
          <w:i/>
          <w:iCs/>
          <w:rtl/>
          <w:lang w:eastAsia="en-US"/>
        </w:rPr>
        <w:t>الظروف القاهرة</w:t>
      </w:r>
      <w:r w:rsidRPr="001F161E">
        <w:rPr>
          <w:rFonts w:eastAsia="Times New Roman"/>
          <w:rtl/>
          <w:lang w:eastAsia="en-US"/>
        </w:rPr>
        <w:t xml:space="preserve"> قد استُوفيت وأيدوا منح التمديد على النحو المطلوب.</w:t>
      </w:r>
    </w:p>
    <w:p w14:paraId="7717E03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18.2.6</w:t>
      </w:r>
      <w:r w:rsidRPr="001F161E">
        <w:rPr>
          <w:rFonts w:eastAsia="Times New Roman"/>
          <w:rtl/>
          <w:lang w:eastAsia="en-US"/>
        </w:rPr>
        <w:tab/>
        <w:t xml:space="preserve">وقالت </w:t>
      </w:r>
      <w:r w:rsidRPr="001F161E">
        <w:rPr>
          <w:rFonts w:eastAsia="Times New Roman"/>
          <w:b/>
          <w:bCs/>
          <w:rtl/>
          <w:lang w:eastAsia="en-US"/>
        </w:rPr>
        <w:t>السيدة بومييه</w:t>
      </w:r>
      <w:r w:rsidRPr="001F161E">
        <w:rPr>
          <w:rFonts w:eastAsia="Times New Roman"/>
          <w:rtl/>
          <w:lang w:eastAsia="en-US"/>
        </w:rPr>
        <w:t xml:space="preserve"> إن التبليغ شامل إلى حد ما، وأجاب على العديد من الأسئلة التي طرحتها اللجنة. ويقدم بعض التفاصيل عن الخطة طويلة الأجل للشبكة، والغرض واضح، ولكن التفاصيل المتعلقة بتنفيذ المشروع طويل الأجل وحالته غامضة. وقد أُبلغت اللجنة بأن هذا الساتل لن يُنشر حتى عام 2025، ولكن لا توجد معلومات عن الوضع الحالي. وبالمثل، فإن حالة التنسيق غير واضحة من الوثيقة، على الرغم من أن المكتب قال إنه استُكمل مع معظم الإدارات التي يحتمل تأثرها. ومع ذلك، من الواضح أن المشروع واجه العديد من التحديات وأن الأطراف المعنية سعت بجد لحل القضايا، بما في ذلك ترتيب الساتل المؤقت، الذي استُكمل في أبريل 2022. ولو لم تكن هناك عقوبات واستناداً إلى نافذة الإطلاق المقدمة، لكان بإمكان الساتل أن يصل إلى الموقع المداري قبل الموعد النهائي. وبالإضافة إلى ذلك، تكون الإدارة، بتوقيعها عقد إطلاق جديد، قد خفضت التمديد المطلوب لمدة شهر واحد. وأيدت منح التمديد حتى 31 أغسطس 2024 ولكنها اقترحت تشجيع الإدارة على مواصلة الجهود لاستكمال التنسيق مع جميع الإدارات المحتمل تأثرها.</w:t>
      </w:r>
    </w:p>
    <w:p w14:paraId="6A02A148" w14:textId="77777777" w:rsidR="001F161E" w:rsidRPr="001F161E" w:rsidRDefault="001F161E" w:rsidP="0062536E">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19.2.6</w:t>
      </w:r>
      <w:r w:rsidRPr="001F161E">
        <w:rPr>
          <w:rFonts w:eastAsia="Times New Roman"/>
          <w:rtl/>
          <w:lang w:eastAsia="en-US"/>
        </w:rPr>
        <w:tab/>
        <w:t xml:space="preserve">قال </w:t>
      </w:r>
      <w:r w:rsidRPr="001F161E">
        <w:rPr>
          <w:rFonts w:eastAsia="Times New Roman"/>
          <w:b/>
          <w:bCs/>
          <w:rtl/>
          <w:lang w:eastAsia="en-US"/>
        </w:rPr>
        <w:t>السيد هنري</w:t>
      </w:r>
      <w:r w:rsidRPr="001F161E">
        <w:rPr>
          <w:rFonts w:eastAsia="Times New Roman"/>
          <w:rtl/>
          <w:lang w:eastAsia="en-US"/>
        </w:rPr>
        <w:t xml:space="preserve"> إنه يقدر المعلومات الإضافية المقدمة بشأن الخطط طويلة الأجل للموقع المداري وأثنى على جهود </w:t>
      </w:r>
      <w:r w:rsidRPr="001F161E">
        <w:rPr>
          <w:rFonts w:eastAsia="Times New Roman" w:hint="cs"/>
          <w:rtl/>
          <w:lang w:eastAsia="en-US"/>
        </w:rPr>
        <w:t>إدارة إيران</w:t>
      </w:r>
      <w:r w:rsidRPr="001F161E">
        <w:rPr>
          <w:rFonts w:eastAsia="Times New Roman"/>
          <w:rtl/>
          <w:lang w:eastAsia="en-US"/>
        </w:rPr>
        <w:t xml:space="preserve"> للتغلب على التحديات والبحث عن حلول بديلة للإطلاق. ومع ذلك، ففي حين أن التمديد المطلوب قد اقتصر على 11 شهراً، فإن نافذة الإطلاق طويلة بشكل غير عادي. وإذا أطلق الساتل المؤقت في وقت مبكر من تلك النافذة، فإن تمديداً أقصر بكثير سيكون كافياً. ومنح تمديد لمدة 11 شهراً في هذه المرحلة أشبه بالسماح بحالات طارئة لا تتعلق بالصناعة، وهو ما سعت اللجنة إلى تجنبه. وبناء على ذلك، اقترح إرسال رسالة إيجابية إلى الإدارة بالتأكيد على أن الحالة تستوفي شروط </w:t>
      </w:r>
      <w:r w:rsidRPr="001F161E">
        <w:rPr>
          <w:rFonts w:eastAsia="Times New Roman"/>
          <w:i/>
          <w:iCs/>
          <w:rtl/>
          <w:lang w:eastAsia="en-US"/>
        </w:rPr>
        <w:t>الظروف القاهرة</w:t>
      </w:r>
      <w:r w:rsidRPr="001F161E">
        <w:rPr>
          <w:rFonts w:eastAsia="Times New Roman"/>
          <w:rtl/>
          <w:lang w:eastAsia="en-US"/>
        </w:rPr>
        <w:t xml:space="preserve"> وأنه سيتم منح تمديد، ولكن مع إرجاء اتخاذ قرار بشأن طول هذا التمديد إلى الاجتماع التالي عندما تتوفر معلومات إطلاق أكثر دقة، بما في ذلك نافذ إطلاق أقصر، ومقدم خدمة الإطلاق، وطول مدة الرفع إلى المدار.</w:t>
      </w:r>
    </w:p>
    <w:p w14:paraId="01F2439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lang w:eastAsia="en-US"/>
        </w:rPr>
        <w:t>20.2.6</w:t>
      </w:r>
      <w:r w:rsidRPr="001F161E">
        <w:rPr>
          <w:rFonts w:eastAsia="Times New Roman"/>
          <w:rtl/>
          <w:lang w:eastAsia="en-US"/>
        </w:rPr>
        <w:tab/>
        <w:t xml:space="preserve">وقالت </w:t>
      </w:r>
      <w:r w:rsidRPr="001F161E">
        <w:rPr>
          <w:rFonts w:eastAsia="Times New Roman"/>
          <w:b/>
          <w:bCs/>
          <w:rtl/>
          <w:lang w:eastAsia="en-US"/>
        </w:rPr>
        <w:t>السيدة بومييه</w:t>
      </w:r>
      <w:r w:rsidRPr="001F161E">
        <w:rPr>
          <w:rFonts w:eastAsia="Times New Roman"/>
          <w:rtl/>
          <w:lang w:eastAsia="en-US"/>
        </w:rPr>
        <w:t xml:space="preserve"> إن هوية مورّد الإطلاق واضحة بما فيه الكفاية بالفعل. ومع ذلك، تحدد اللجنة عادة طول التمديدات بناء على نوافذ</w:t>
      </w:r>
      <w:r w:rsidRPr="001F161E">
        <w:rPr>
          <w:rFonts w:eastAsia="Times New Roman" w:hint="cs"/>
          <w:rtl/>
          <w:lang w:eastAsia="en-US"/>
        </w:rPr>
        <w:t xml:space="preserve"> إطلاق</w:t>
      </w:r>
      <w:r w:rsidRPr="001F161E">
        <w:rPr>
          <w:rFonts w:eastAsia="Times New Roman"/>
          <w:rtl/>
          <w:lang w:eastAsia="en-US"/>
        </w:rPr>
        <w:t xml:space="preserve"> أقصر. وبالتالي، فإن مقترح السيد هنري معقول ومتسق مع القرارات السابقة للجنة.</w:t>
      </w:r>
    </w:p>
    <w:p w14:paraId="4618AC8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21.2.6</w:t>
      </w:r>
      <w:r w:rsidRPr="001F161E">
        <w:rPr>
          <w:rFonts w:eastAsia="Times New Roman"/>
          <w:rtl/>
          <w:lang w:eastAsia="en-US"/>
        </w:rPr>
        <w:tab/>
        <w:t xml:space="preserve">واقترح </w:t>
      </w:r>
      <w:r w:rsidRPr="001F161E">
        <w:rPr>
          <w:rFonts w:eastAsia="Times New Roman"/>
          <w:b/>
          <w:bCs/>
          <w:rtl/>
          <w:lang w:eastAsia="en-US"/>
        </w:rPr>
        <w:t>الرئيس</w:t>
      </w:r>
      <w:r w:rsidRPr="001F161E">
        <w:rPr>
          <w:rFonts w:eastAsia="Times New Roman"/>
          <w:rtl/>
          <w:lang w:eastAsia="en-US"/>
        </w:rPr>
        <w:t xml:space="preserve"> أن تخلص اللجنة، بشأن هذه المسألة، إلى ما يلي:</w:t>
      </w:r>
    </w:p>
    <w:p w14:paraId="3BA0D19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نظرت اللجنة في الوثيقة RRB23-2/17 التي تتضمن طلباً من إدارة جمهورية إيران الإسلامية تطلب فيه تمديد المهلة التنظيمية لإعادة وضع تخصيصات تردد الشبكة الساتلية IRANSAT-43.5E في الخدمة، والوثيقة RRB23-2/18 المقدمة من إدارة الاتحاد الروسي والتي تقدم معلومات لدعم الطلب. وشكرت اللجنة إدارة جمهورية إيران الإسلامية على تقديم معلومات تفصيلية دعماً لطلبها. وأشارت اللجنة إلى ما يلي:</w:t>
      </w:r>
    </w:p>
    <w:p w14:paraId="2394ED44"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rtl/>
          <w:lang w:val="ar-SA" w:eastAsia="en-US" w:bidi="ar-SY"/>
        </w:rPr>
      </w:pPr>
      <w:r w:rsidRPr="001F161E">
        <w:rPr>
          <w:rFonts w:eastAsia="Times New Roman"/>
          <w:lang w:eastAsia="en-US"/>
        </w:rPr>
        <w:sym w:font="Symbol" w:char="F0B7"/>
      </w:r>
      <w:r w:rsidRPr="001F161E">
        <w:rPr>
          <w:rFonts w:eastAsia="Times New Roman"/>
          <w:rtl/>
          <w:lang w:eastAsia="en-US"/>
        </w:rPr>
        <w:tab/>
        <w:t>أن المشروع هو إنشاء أول ساتل وطني للاتصالات في جمهورية إيران الإسلامية ولكن تفاصيل تنفيذه ووضعه لم تحدد بوضوح؛</w:t>
      </w:r>
    </w:p>
    <w:p w14:paraId="235EFCA8"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spacing w:val="-4"/>
          <w:lang w:val="ar-SA" w:eastAsia="en-US" w:bidi="ar-SY"/>
        </w:rPr>
      </w:pPr>
      <w:r w:rsidRPr="001F161E">
        <w:rPr>
          <w:rFonts w:eastAsia="Times New Roman"/>
          <w:spacing w:val="-4"/>
          <w:lang w:eastAsia="en-US"/>
        </w:rPr>
        <w:sym w:font="Symbol" w:char="F0B7"/>
      </w:r>
      <w:r w:rsidRPr="001F161E">
        <w:rPr>
          <w:rFonts w:eastAsia="Times New Roman"/>
          <w:spacing w:val="-4"/>
          <w:rtl/>
          <w:lang w:eastAsia="en-US"/>
        </w:rPr>
        <w:tab/>
        <w:t>أن الساتل N3A-1 صنع في أوروبا وكان جاهزاً للإطلاق في أبريل 2022 مع نافذة إطلاق تتراوح بين 15 مايو و15</w:t>
      </w:r>
      <w:r w:rsidRPr="001F161E">
        <w:rPr>
          <w:rFonts w:eastAsia="Times New Roman" w:hint="cs"/>
          <w:spacing w:val="-4"/>
          <w:rtl/>
          <w:lang w:eastAsia="en-US"/>
        </w:rPr>
        <w:t> </w:t>
      </w:r>
      <w:r w:rsidRPr="001F161E">
        <w:rPr>
          <w:rFonts w:eastAsia="Times New Roman"/>
          <w:spacing w:val="-4"/>
          <w:rtl/>
          <w:lang w:eastAsia="en-US"/>
        </w:rPr>
        <w:t>يوليو</w:t>
      </w:r>
      <w:r w:rsidRPr="001F161E">
        <w:rPr>
          <w:rFonts w:eastAsia="Times New Roman" w:hint="cs"/>
          <w:spacing w:val="-4"/>
          <w:rtl/>
          <w:lang w:eastAsia="en-US"/>
        </w:rPr>
        <w:t> </w:t>
      </w:r>
      <w:r w:rsidRPr="001F161E">
        <w:rPr>
          <w:rFonts w:eastAsia="Times New Roman"/>
          <w:spacing w:val="-4"/>
          <w:rtl/>
          <w:lang w:eastAsia="en-US"/>
        </w:rPr>
        <w:t>2022، باستخدام مزود إطلاق في الاتحاد الروسي، مما كان سيسمح لإدارة جمهورية إيران الإسلامية بالامتثال للمهلة التنظيمية لإعادة وضع تخصيصات تردد الشبكة الساتلية IRANSAT-43.5E في الخدمة بحلول 7 أكتوبر 2023؛</w:t>
      </w:r>
    </w:p>
    <w:p w14:paraId="0E0F804B"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الأزمة غير المتوقعة بين الاتحاد الروسي/أوكرانيا أدت إلى فرض جزاءات دولية حظرت تصدير الساتل إلى الاتحاد الروسي واستخدام مزود إطلاق روسي، مما أدى إلى عدم قدرة إدارة جمهورية إيران الإسلامية على الوفاء بالمهلة التنظيمية؛</w:t>
      </w:r>
    </w:p>
    <w:p w14:paraId="03B966C3"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إدارة جمهورية إيران الإسلامية بذلت جهوداً مكثفة للوفاء بالتزاماتها بموجب لوائح الراديو، شملت البحث عن سواتل مؤقتة ومقدمي خدمات إطلاق بديلين، ولكن الخيارات كانت محدودة؛</w:t>
      </w:r>
    </w:p>
    <w:p w14:paraId="7AA7EC13"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 جميع الشروط استُوفيت لكي تعتبر الحالة حالة </w:t>
      </w:r>
      <w:r w:rsidRPr="001F161E">
        <w:rPr>
          <w:rFonts w:eastAsia="Times New Roman"/>
          <w:i/>
          <w:iCs/>
          <w:rtl/>
          <w:lang w:eastAsia="en-US"/>
        </w:rPr>
        <w:t>ظروف قاهرة</w:t>
      </w:r>
      <w:r w:rsidRPr="001F161E">
        <w:rPr>
          <w:rFonts w:eastAsia="Times New Roman"/>
          <w:rtl/>
          <w:lang w:eastAsia="en-US"/>
        </w:rPr>
        <w:t>؛</w:t>
      </w:r>
    </w:p>
    <w:p w14:paraId="17189FAC"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التنسيق استُكمل مع غالبية الإدارات المتأثرة؛</w:t>
      </w:r>
    </w:p>
    <w:p w14:paraId="26B24C3F"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الجهود بُذلت لتخفيض مدة فترة التمديد المطلوبة؛</w:t>
      </w:r>
    </w:p>
    <w:p w14:paraId="2123E0A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 أحكام الرقم 196 من المادة 44 من دستور الاتحاد (الرقم </w:t>
      </w:r>
      <w:r w:rsidRPr="001F161E">
        <w:rPr>
          <w:rFonts w:eastAsia="Times New Roman"/>
          <w:b/>
          <w:bCs/>
          <w:lang w:eastAsia="en-US"/>
        </w:rPr>
        <w:t>0.3</w:t>
      </w:r>
      <w:r w:rsidRPr="001F161E">
        <w:rPr>
          <w:rFonts w:eastAsia="Times New Roman" w:hint="cs"/>
          <w:b/>
          <w:bCs/>
          <w:rtl/>
          <w:lang w:eastAsia="en-US" w:bidi="ar-SY"/>
        </w:rPr>
        <w:t xml:space="preserve"> </w:t>
      </w:r>
      <w:r w:rsidRPr="001F161E">
        <w:rPr>
          <w:rFonts w:eastAsia="Times New Roman"/>
          <w:rtl/>
          <w:lang w:eastAsia="en-US"/>
        </w:rPr>
        <w:t>من ديباجة لوائح الراديو) فيما يتعلق بالاحتياجات الخاصة للبلدان النامية والموقع الجغرافي لبلدان معينة، ذات صلة بمشروع جمهورية إيران الإسلامية؛</w:t>
      </w:r>
    </w:p>
    <w:p w14:paraId="786E69B7"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هناك بعض عدم اليقين بشأن توقيت الإطلاق بالنظر إلى نافذة الإطلاق البالغة ستة أشهر والتي يوفرها مقدم خدمة الإطلاق.</w:t>
      </w:r>
    </w:p>
    <w:p w14:paraId="3EDA85C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وبناءً على ذلك، خلصت اللجنة إلى أن الوضع يستوفي جميع الشروط ومؤهل كحالة </w:t>
      </w:r>
      <w:r w:rsidRPr="001F161E">
        <w:rPr>
          <w:rFonts w:eastAsia="Times New Roman"/>
          <w:i/>
          <w:iCs/>
          <w:rtl/>
          <w:lang w:eastAsia="en-US"/>
        </w:rPr>
        <w:t>ظروف قاهرة</w:t>
      </w:r>
      <w:r w:rsidRPr="001F161E">
        <w:rPr>
          <w:rFonts w:eastAsia="Times New Roman"/>
          <w:rtl/>
          <w:lang w:eastAsia="en-US"/>
        </w:rPr>
        <w:t xml:space="preserve"> وقررت الموافقة على طلب إدارة </w:t>
      </w:r>
      <w:r w:rsidRPr="001F161E">
        <w:rPr>
          <w:rFonts w:eastAsia="Times New Roman"/>
          <w:rtl/>
          <w:lang w:eastAsia="en-US" w:bidi="ar-EG"/>
        </w:rPr>
        <w:t>جمهورية</w:t>
      </w:r>
      <w:r w:rsidRPr="001F161E">
        <w:rPr>
          <w:rFonts w:eastAsia="Times New Roman"/>
          <w:rtl/>
          <w:lang w:eastAsia="en-US"/>
        </w:rPr>
        <w:t xml:space="preserve"> إيران الإسلامية تمديد المهلة التنظيمية لإعادة وضع تخصيصات تردد الشبكة الساتلية IRANSAT-43.5E في</w:t>
      </w:r>
      <w:r w:rsidRPr="001F161E">
        <w:rPr>
          <w:rFonts w:eastAsia="Times New Roman" w:hint="cs"/>
          <w:rtl/>
          <w:lang w:eastAsia="en-US"/>
        </w:rPr>
        <w:t> </w:t>
      </w:r>
      <w:r w:rsidRPr="001F161E">
        <w:rPr>
          <w:rFonts w:eastAsia="Times New Roman"/>
          <w:rtl/>
          <w:lang w:eastAsia="en-US"/>
        </w:rPr>
        <w:t>الخدمة. وكلفت اللجنة المكتب بما يلي:</w:t>
      </w:r>
    </w:p>
    <w:p w14:paraId="604AACCF"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دعوة إدارة جمهورية إيران الإسلامية إلى تقديم معلومات محدّثة عن خطط الإطلاق، بما في ذلك نافذة الإطلاق ومقدم خدمة الإطلاق، على سبيل المثال لا الحصر، إلى الاجتماع الرابع والتسعين للجنة، مما يسمح للجنة باتخاذ قرار بشأن مدة التمديد؛</w:t>
      </w:r>
    </w:p>
    <w:p w14:paraId="2BD45DAA"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spacing w:val="-4"/>
          <w:lang w:val="ar-SA" w:eastAsia="en-US" w:bidi="ar-SY"/>
        </w:rPr>
      </w:pPr>
      <w:r w:rsidRPr="001F161E">
        <w:rPr>
          <w:rFonts w:eastAsia="Times New Roman"/>
          <w:spacing w:val="-4"/>
          <w:lang w:eastAsia="en-US"/>
        </w:rPr>
        <w:sym w:font="Symbol" w:char="F0B7"/>
      </w:r>
      <w:r w:rsidRPr="001F161E">
        <w:rPr>
          <w:rFonts w:eastAsia="Times New Roman"/>
          <w:spacing w:val="-4"/>
          <w:rtl/>
          <w:lang w:eastAsia="en-US"/>
        </w:rPr>
        <w:tab/>
        <w:t>الاستمرار في مراعاة تخصيصات التردد للشبكة الساتلية IRANSAT-43.5E حتى نهاية الاجتماع الرابع والتسعين للجنة.</w:t>
      </w:r>
    </w:p>
    <w:p w14:paraId="0D19FBC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شجعت اللجنة أيضاً إدارة جمهورية إيران الإسلامية على استكمال جميع متطلبات التنسيق المعلقة للشبكة الساتلية."</w:t>
      </w:r>
    </w:p>
    <w:p w14:paraId="38DCE3E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22.2.6</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0D1FC9E5"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lastRenderedPageBreak/>
        <w:t>3.6</w:t>
      </w:r>
      <w:r w:rsidRPr="001F161E">
        <w:rPr>
          <w:rFonts w:eastAsia="Times New Roman"/>
          <w:b/>
          <w:bCs/>
          <w:kern w:val="14"/>
          <w:sz w:val="24"/>
          <w:szCs w:val="24"/>
          <w:rtl/>
          <w:lang w:eastAsia="en-US" w:bidi="ar-EG"/>
        </w:rPr>
        <w:tab/>
        <w:t>تبليغ مقدم من إدارة إيطاليا تطلب فيه تمديد المهلة التنظيمية لوضع تخصيصات تردد الشبكتين الساتليتين SICRAL 2A وSICRAL 3A في الخدمة في الموقع المداري 16,2 درجة شرقاً (الوثيقة</w:t>
      </w:r>
      <w:r w:rsidRPr="001F161E">
        <w:rPr>
          <w:rFonts w:eastAsia="Times New Roman" w:hint="eastAsia"/>
          <w:b/>
          <w:bCs/>
          <w:kern w:val="14"/>
          <w:sz w:val="24"/>
          <w:szCs w:val="24"/>
          <w:rtl/>
          <w:lang w:eastAsia="en-US" w:bidi="ar-EG"/>
        </w:rPr>
        <w:t> </w:t>
      </w:r>
      <w:r w:rsidRPr="001F161E">
        <w:rPr>
          <w:rFonts w:eastAsia="Calibri"/>
          <w:b/>
          <w:bCs/>
          <w:kern w:val="14"/>
          <w:sz w:val="24"/>
          <w:szCs w:val="24"/>
          <w:lang w:eastAsia="en-US" w:bidi="ar-EG"/>
        </w:rPr>
        <w:t>RRB23-2/20</w:t>
      </w:r>
      <w:r w:rsidRPr="001F161E">
        <w:rPr>
          <w:rFonts w:eastAsia="Calibri" w:hint="cs"/>
          <w:b/>
          <w:bCs/>
          <w:kern w:val="14"/>
          <w:sz w:val="24"/>
          <w:szCs w:val="24"/>
          <w:rtl/>
          <w:lang w:eastAsia="en-US" w:bidi="ar-EG"/>
        </w:rPr>
        <w:t>)</w:t>
      </w:r>
    </w:p>
    <w:p w14:paraId="179119C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1.3.6</w:t>
      </w:r>
      <w:r w:rsidRPr="001F161E">
        <w:rPr>
          <w:rFonts w:eastAsia="Times New Roman"/>
          <w:rtl/>
          <w:lang w:eastAsia="en-US"/>
        </w:rPr>
        <w:tab/>
        <w:t xml:space="preserve">قال </w:t>
      </w:r>
      <w:r w:rsidRPr="001F161E">
        <w:rPr>
          <w:rFonts w:eastAsia="Times New Roman"/>
          <w:b/>
          <w:bCs/>
          <w:rtl/>
          <w:lang w:eastAsia="en-US"/>
        </w:rPr>
        <w:t>السيد لو (رئيس قسم المنشورات والتسجيلات الفضائية/دائرة الخدمات الفضائية)</w:t>
      </w:r>
      <w:r w:rsidRPr="001F161E">
        <w:rPr>
          <w:rFonts w:eastAsia="Times New Roman"/>
          <w:rtl/>
          <w:lang w:eastAsia="en-US"/>
        </w:rPr>
        <w:t>، في معرض تقديمه للوثيقة RRB23-2/20، إن إدارة إيطاليا طلبت تمديداً لمدة 32 شهراً للمهلة التنظيمية لوضع تخصيصات تردد الشبكتين الساتليتين SICRAL 2A وSICRAL 3A في الخدمة في الموقع 16,2</w:t>
      </w:r>
      <w:r w:rsidRPr="001F161E">
        <w:rPr>
          <w:rFonts w:eastAsia="Times New Roman" w:hint="cs"/>
          <w:rtl/>
          <w:lang w:eastAsia="en-US"/>
        </w:rPr>
        <w:t xml:space="preserve"> درجة</w:t>
      </w:r>
      <w:r w:rsidRPr="001F161E">
        <w:rPr>
          <w:rFonts w:eastAsia="Times New Roman"/>
          <w:rtl/>
          <w:lang w:eastAsia="en-US"/>
        </w:rPr>
        <w:t xml:space="preserve"> شرقاً، والتي هي 15 مايو 2024 </w:t>
      </w:r>
      <w:r w:rsidRPr="001F161E">
        <w:rPr>
          <w:rFonts w:eastAsia="Times New Roman" w:hint="cs"/>
          <w:rtl/>
          <w:lang w:eastAsia="en-US"/>
        </w:rPr>
        <w:t xml:space="preserve">وفقاً للرقم </w:t>
      </w:r>
      <w:r w:rsidRPr="001F161E">
        <w:rPr>
          <w:rFonts w:eastAsia="Times New Roman" w:hint="cs"/>
          <w:b/>
          <w:bCs/>
          <w:rtl/>
          <w:lang w:eastAsia="en-US"/>
        </w:rPr>
        <w:t>49</w:t>
      </w:r>
      <w:r w:rsidRPr="001F161E">
        <w:rPr>
          <w:rFonts w:eastAsia="Times New Roman"/>
          <w:b/>
          <w:bCs/>
          <w:rtl/>
          <w:lang w:eastAsia="en-US"/>
        </w:rPr>
        <w:t xml:space="preserve">.11 </w:t>
      </w:r>
      <w:r w:rsidRPr="001F161E">
        <w:rPr>
          <w:rFonts w:eastAsia="Times New Roman"/>
          <w:rtl/>
          <w:lang w:eastAsia="en-US"/>
        </w:rPr>
        <w:t xml:space="preserve">من لوائح الراديو. وقد وُضع النظام SICRAL 3 ليحل محل النظام SICRAL 1 قبل نهاية عمره المتوقع (2025) بوقت كاف وضمان استمرارية الخدمة في الموقع المداري. وللأسف، عانى الساتل SICRAL 1 من أعطال حرجة في أوائل عام 2021، وتخلصت الإدارة من الساتل امتثالاً للمبادئ التوجيهية الدولية ولضمان سلامة وعدم انتشار الحطام في المدار، على الرغم من أن الساتل SICRAL 1 كان يمكن أن يبقى قيد التشغيل حتى نهاية عمره. وكان لذلك آثار على مشروع الاستبدال SICRAL 3، الذي كان يتقدم إلى حين وقوع جائحة كوفيد-19 وتدابير الاستجابة الصارمة التي اعتمدتها الحكومة الإيطالية، والتي أوقفت أنشطة المشروع في أوائل عام 2020، وأخرت اختتام عملية التعاقد حتى يونيو 2021 وجعلت من المستحيل استئناف العمليات العادية حتى مارس 2022، مع تأثر سلسلة التوريد بشدة أيضاً. والآن، لا يمكن وضع الساتل SICRAL 3 في الخدمة إلا في نهاية عام 2026، أي بتأخير يزيد عن سنتين عن الموعد المحدد. واستندت الإدارة إلى </w:t>
      </w:r>
      <w:r w:rsidRPr="001F161E">
        <w:rPr>
          <w:rFonts w:eastAsia="Times New Roman"/>
          <w:i/>
          <w:iCs/>
          <w:rtl/>
          <w:lang w:eastAsia="en-US"/>
        </w:rPr>
        <w:t xml:space="preserve">الظروف القاهرة </w:t>
      </w:r>
      <w:r w:rsidRPr="001F161E">
        <w:rPr>
          <w:rFonts w:eastAsia="Times New Roman"/>
          <w:rtl/>
          <w:lang w:eastAsia="en-US"/>
        </w:rPr>
        <w:t>الناجمة عن جائحة كوفيد-19 كأساس لطلبها، وشرحت كيفية استيفاء هذه الحالة في رأيها لجميع الشروط الأربعة.</w:t>
      </w:r>
    </w:p>
    <w:p w14:paraId="3496BAF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وقال، رداً على سؤال من </w:t>
      </w:r>
      <w:r w:rsidRPr="001F161E">
        <w:rPr>
          <w:rFonts w:eastAsia="Times New Roman"/>
          <w:b/>
          <w:bCs/>
          <w:rtl/>
          <w:lang w:eastAsia="en-US"/>
        </w:rPr>
        <w:t>الرئيس</w:t>
      </w:r>
      <w:r w:rsidRPr="001F161E">
        <w:rPr>
          <w:rFonts w:eastAsia="Times New Roman"/>
          <w:rtl/>
          <w:lang w:eastAsia="en-US"/>
        </w:rPr>
        <w:t>، إن الملحقات التي قدمت أصلاً لم تكن مقبولة ومن ثم حُذفت ولكنها لم تتضن أي معلومات عن عقود التصنيع أو خدمة الإطلاق. وكانت مقتطفات من الجريدة الرسمية الإيطالية تصف التدابير الحكومية للتصدي لجائحة كوفيد-19.</w:t>
      </w:r>
    </w:p>
    <w:p w14:paraId="159051A2" w14:textId="77777777" w:rsidR="001F161E" w:rsidRPr="001F161E" w:rsidRDefault="001F161E" w:rsidP="001F161E">
      <w:pPr>
        <w:tabs>
          <w:tab w:val="clear" w:pos="794"/>
          <w:tab w:val="left" w:pos="1134"/>
          <w:tab w:val="left" w:pos="1871"/>
          <w:tab w:val="left" w:pos="2268"/>
        </w:tabs>
        <w:rPr>
          <w:rFonts w:eastAsia="Times New Roman"/>
          <w:spacing w:val="-4"/>
          <w:lang w:val="ar-SA" w:eastAsia="en-US" w:bidi="ar-SY"/>
        </w:rPr>
      </w:pPr>
      <w:r w:rsidRPr="001F161E">
        <w:rPr>
          <w:rFonts w:eastAsia="Times New Roman"/>
          <w:spacing w:val="-4"/>
          <w:rtl/>
          <w:lang w:eastAsia="en-US"/>
        </w:rPr>
        <w:t>2.3.6</w:t>
      </w:r>
      <w:r w:rsidRPr="001F161E">
        <w:rPr>
          <w:rFonts w:eastAsia="Times New Roman"/>
          <w:spacing w:val="-4"/>
          <w:rtl/>
          <w:lang w:eastAsia="en-US"/>
        </w:rPr>
        <w:tab/>
        <w:t xml:space="preserve">وأشار </w:t>
      </w:r>
      <w:r w:rsidRPr="001F161E">
        <w:rPr>
          <w:rFonts w:eastAsia="Times New Roman"/>
          <w:b/>
          <w:bCs/>
          <w:spacing w:val="-4"/>
          <w:rtl/>
          <w:lang w:eastAsia="en-US"/>
        </w:rPr>
        <w:t xml:space="preserve">الرئيس </w:t>
      </w:r>
      <w:r w:rsidRPr="001F161E">
        <w:rPr>
          <w:rFonts w:eastAsia="Times New Roman"/>
          <w:spacing w:val="-4"/>
          <w:rtl/>
          <w:lang w:eastAsia="en-US"/>
        </w:rPr>
        <w:t>إلى أن إيطاليا قد تأثرت بشدة بجائحة كوفيد-19 وشكر إدارة إيطاليا على جهودها في مثل هذه الظروف.</w:t>
      </w:r>
    </w:p>
    <w:p w14:paraId="5C985F8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3.3.6</w:t>
      </w:r>
      <w:r w:rsidRPr="001F161E">
        <w:rPr>
          <w:rFonts w:eastAsia="Times New Roman"/>
          <w:rtl/>
          <w:lang w:eastAsia="en-US"/>
        </w:rPr>
        <w:tab/>
        <w:t xml:space="preserve">وقال </w:t>
      </w:r>
      <w:r w:rsidRPr="001F161E">
        <w:rPr>
          <w:rFonts w:eastAsia="Times New Roman"/>
          <w:b/>
          <w:bCs/>
          <w:rtl/>
          <w:lang w:eastAsia="en-US"/>
        </w:rPr>
        <w:t>السيد لينهاريس دي سوزا فييلهو</w:t>
      </w:r>
      <w:r w:rsidRPr="001F161E">
        <w:rPr>
          <w:rFonts w:eastAsia="Times New Roman"/>
          <w:rtl/>
          <w:lang w:eastAsia="en-US"/>
        </w:rPr>
        <w:t xml:space="preserve"> إن الإدارة لم تثبت بشكل كامل تأثير جائحة كوفيد-19 على مشروع الساتل SICRAL 3 في الوثائق المقدمة. والتمديد المطلوب طويل ويلزم الحصول على مزيد من المعلومات قبل منحه.</w:t>
      </w:r>
    </w:p>
    <w:p w14:paraId="5C95E0A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4.3.6</w:t>
      </w:r>
      <w:r w:rsidRPr="001F161E">
        <w:rPr>
          <w:rFonts w:eastAsia="Times New Roman"/>
          <w:rtl/>
          <w:lang w:eastAsia="en-US"/>
        </w:rPr>
        <w:tab/>
        <w:t>وأشارت </w:t>
      </w:r>
      <w:r w:rsidRPr="001F161E">
        <w:rPr>
          <w:rFonts w:eastAsia="Times New Roman"/>
          <w:b/>
          <w:bCs/>
          <w:rtl/>
          <w:lang w:eastAsia="en-US"/>
        </w:rPr>
        <w:t>السيدة حسنوفا</w:t>
      </w:r>
      <w:r w:rsidRPr="001F161E">
        <w:rPr>
          <w:rFonts w:eastAsia="Times New Roman"/>
          <w:rtl/>
          <w:lang w:eastAsia="en-US"/>
        </w:rPr>
        <w:t xml:space="preserve"> إلى أنه على الرغم من أن الإدارة ذكرت أنها أكملت عملية التعاقد في يونيو 2021 وأن لديها موعداً متوقعاً للوضع في الخدمة في نهاية 2026، فإنها لم تقدم أي عقود بشأن المشروع الجديد أو أي معلومات مفصلة تبرر تأخيره، مما يجعل من المستحيل على اللجنة الموافقة على الطلب. ومع ذلك، فإن المشروع الذي يعتبر مهماً لخدمات الدفاع والحماية المدنية والإنقاذ التابعة للإدارة، قد تأثر بشكل واضح بجائحة كوفيد-19، حيث إيطاليا </w:t>
      </w:r>
      <w:r w:rsidRPr="001F161E">
        <w:rPr>
          <w:rFonts w:eastAsia="Times New Roman" w:hint="cs"/>
          <w:rtl/>
          <w:lang w:eastAsia="en-US"/>
        </w:rPr>
        <w:t xml:space="preserve">هي </w:t>
      </w:r>
      <w:r w:rsidRPr="001F161E">
        <w:rPr>
          <w:rFonts w:eastAsia="Times New Roman"/>
          <w:rtl/>
          <w:lang w:eastAsia="en-US"/>
        </w:rPr>
        <w:t>من أوائل البلدان التي تأثرت بشدة.</w:t>
      </w:r>
    </w:p>
    <w:p w14:paraId="7CD7AD32"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rtl/>
          <w:lang w:eastAsia="en-US"/>
        </w:rPr>
        <w:t>5.3.6</w:t>
      </w:r>
      <w:r w:rsidRPr="001F161E">
        <w:rPr>
          <w:rFonts w:eastAsia="Times New Roman"/>
          <w:rtl/>
          <w:lang w:eastAsia="en-US"/>
        </w:rPr>
        <w:tab/>
      </w:r>
      <w:r w:rsidRPr="001F161E">
        <w:rPr>
          <w:rFonts w:eastAsia="Times New Roman"/>
          <w:spacing w:val="2"/>
          <w:rtl/>
          <w:lang w:eastAsia="en-US"/>
        </w:rPr>
        <w:t xml:space="preserve">قالت </w:t>
      </w:r>
      <w:r w:rsidRPr="001F161E">
        <w:rPr>
          <w:rFonts w:eastAsia="Times New Roman"/>
          <w:b/>
          <w:bCs/>
          <w:spacing w:val="2"/>
          <w:rtl/>
          <w:lang w:eastAsia="en-US"/>
        </w:rPr>
        <w:t>السيدة بومييه</w:t>
      </w:r>
      <w:r w:rsidRPr="001F161E">
        <w:rPr>
          <w:rFonts w:eastAsia="Times New Roman"/>
          <w:spacing w:val="2"/>
          <w:rtl/>
          <w:lang w:eastAsia="en-US"/>
        </w:rPr>
        <w:t xml:space="preserve"> إنها تتعاطف مع هذه الحالة، التي تبدو في البداية أنها تفي بشروط </w:t>
      </w:r>
      <w:r w:rsidRPr="001F161E">
        <w:rPr>
          <w:rFonts w:eastAsia="Times New Roman"/>
          <w:i/>
          <w:iCs/>
          <w:spacing w:val="2"/>
          <w:rtl/>
          <w:lang w:eastAsia="en-US"/>
        </w:rPr>
        <w:t>الظروف القاهرة</w:t>
      </w:r>
      <w:r w:rsidRPr="001F161E">
        <w:rPr>
          <w:rFonts w:eastAsia="Times New Roman"/>
          <w:spacing w:val="2"/>
          <w:rtl/>
          <w:lang w:eastAsia="en-US"/>
        </w:rPr>
        <w:t xml:space="preserve">؛ ومع ذلك، على الرغم من أن المشروع SICRAL 3 تأثر بشكل مفهوم بجائحة كوفيد-19، لم يتضح بشكل كامل إلى أي حد وما إذا كانت التأخيرات ناجمة الجائحة فقط. وبالإضافة إلى ذلك، فإن المعلومات المقدمة ليست محددة، بل إن المواعيد الحالية والمقترحة للوضع في الخدمة غير دقيقة. وهناك نقص في التفاصيل بشأن الجداول الزمنية للمشروع وحالته قبل فشل </w:t>
      </w:r>
      <w:r w:rsidRPr="001F161E">
        <w:rPr>
          <w:rFonts w:eastAsia="Times New Roman"/>
          <w:spacing w:val="2"/>
          <w:lang w:eastAsia="en-US"/>
        </w:rPr>
        <w:t>SICRAL 1</w:t>
      </w:r>
      <w:r w:rsidRPr="001F161E">
        <w:rPr>
          <w:rFonts w:eastAsia="Times New Roman"/>
          <w:spacing w:val="2"/>
          <w:rtl/>
          <w:lang w:eastAsia="en-US"/>
        </w:rPr>
        <w:t xml:space="preserve"> وبعده، والتي كان من الممكن الشعور بآثاره قبل التخلص</w:t>
      </w:r>
      <w:r w:rsidRPr="001F161E">
        <w:rPr>
          <w:rFonts w:ascii="Arial" w:eastAsia="Times New Roman" w:hAnsi="Arial" w:cs="Arial" w:hint="cs"/>
          <w:spacing w:val="2"/>
          <w:rtl/>
          <w:lang w:eastAsia="en-US"/>
        </w:rPr>
        <w:t>‬</w:t>
      </w:r>
      <w:r w:rsidRPr="001F161E">
        <w:rPr>
          <w:rFonts w:eastAsia="Times New Roman"/>
          <w:spacing w:val="2"/>
          <w:rtl/>
          <w:lang w:eastAsia="en-US"/>
        </w:rPr>
        <w:t xml:space="preserve"> من الساتل SICRAL 1. وبما أنه لم يقدم أي دليل يدعم الحقائق المقدمة في التبليغ أو يبرر التمديد المطلوب، فإن اللجنة ليست في وضع يسمح لها منح تمديد أو تأكيد أن الحالة تفي بالشروط الأربعة </w:t>
      </w:r>
      <w:r w:rsidRPr="001F161E">
        <w:rPr>
          <w:rFonts w:eastAsia="Times New Roman"/>
          <w:i/>
          <w:iCs/>
          <w:spacing w:val="2"/>
          <w:rtl/>
          <w:lang w:eastAsia="en-US"/>
        </w:rPr>
        <w:t>للظروف القاهرة</w:t>
      </w:r>
      <w:r w:rsidRPr="001F161E">
        <w:rPr>
          <w:rFonts w:eastAsia="Times New Roman"/>
          <w:spacing w:val="2"/>
          <w:rtl/>
          <w:lang w:eastAsia="en-US"/>
        </w:rPr>
        <w:t>؛ ومع ذلك، أشارت عناصر إلى أنه يمكن، بل وينبغي أن تطلب اللجنة معلومات إضافية من الإدارة.</w:t>
      </w:r>
    </w:p>
    <w:p w14:paraId="791C4B2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6.3.6</w:t>
      </w:r>
      <w:r w:rsidRPr="001F161E">
        <w:rPr>
          <w:rFonts w:eastAsia="Times New Roman"/>
          <w:rtl/>
          <w:lang w:eastAsia="en-US"/>
        </w:rPr>
        <w:tab/>
        <w:t xml:space="preserve">وأشار </w:t>
      </w:r>
      <w:r w:rsidRPr="001F161E">
        <w:rPr>
          <w:rFonts w:eastAsia="Times New Roman"/>
          <w:b/>
          <w:bCs/>
          <w:rtl/>
          <w:lang w:eastAsia="en-US"/>
        </w:rPr>
        <w:t>السيد هنري</w:t>
      </w:r>
      <w:r w:rsidRPr="001F161E">
        <w:rPr>
          <w:rFonts w:eastAsia="Times New Roman"/>
          <w:rtl/>
          <w:lang w:eastAsia="en-US"/>
        </w:rPr>
        <w:t xml:space="preserve"> إلى أن الحالة تمثل مشروعاً حقيقياً وأن جائحة كوفيد-19 كان من الممكن أن يكون لها تأثير على الجهة المصنعة ومقدم خدمة الإطلاق. ومع ذلك، ليس من الواضح ما إذا كانت التأخيرات المذكورة يمكن أن تعزى جميعها إلى الجائحة. وكان من الممكن الوفاء بالمهلة التنظيمية وهي 15 مايو 2024 لولا الجائحة، ولكن لم يتم تقديم أي معلومات عن حملة الإطلاق أو النافذة ولا الجداول الزمنية الأولية والمنقحة للمشروع لدعم هذا التأكيد. وبالمثل، هناك نقص في المعلومات المتعلقة بمدة أي رفع إلى المدار ومبرر منطقي لتبرير أن الحالة استوفت جميع شروط </w:t>
      </w:r>
      <w:r w:rsidRPr="001F161E">
        <w:rPr>
          <w:rFonts w:eastAsia="Times New Roman"/>
          <w:i/>
          <w:iCs/>
          <w:rtl/>
          <w:lang w:eastAsia="en-US"/>
        </w:rPr>
        <w:t>الظروف القاهرة</w:t>
      </w:r>
      <w:r w:rsidRPr="001F161E">
        <w:rPr>
          <w:rFonts w:eastAsia="Times New Roman"/>
          <w:rtl/>
          <w:lang w:eastAsia="en-US"/>
        </w:rPr>
        <w:t xml:space="preserve">. وبناء على ذلك، يرى أن اللجنة ليست في وضع يسمح لها بالموافقة على الطلب. وينبغي للجنة عند صياغة قرارها أن تمتنع عن سرد المعلومات المطلوبة بالضبط، لأنه من المرجح ألا تتمكن من ذكر شيء تحتاج إليه لاحقاً. وعلاوةً على ذلك، يمكن الاطلاع على المعلومات المطلوبة عموماً في التقرير عن القرار </w:t>
      </w:r>
      <w:r w:rsidRPr="001F161E">
        <w:rPr>
          <w:rFonts w:eastAsia="Times New Roman"/>
          <w:b/>
          <w:bCs/>
          <w:lang w:eastAsia="en-US"/>
        </w:rPr>
        <w:t>80 (Rev.WRC-07)</w:t>
      </w:r>
      <w:r w:rsidRPr="001F161E">
        <w:rPr>
          <w:rFonts w:eastAsia="Times New Roman"/>
          <w:rtl/>
          <w:lang w:eastAsia="en-US"/>
        </w:rPr>
        <w:t>. وعلى أي حال، هناك ما يقرب من عام قبل الموعد النهائي التنظيمي ولا داعي للتسرع في اتخاذ قرار.</w:t>
      </w:r>
    </w:p>
    <w:p w14:paraId="4D7BF7E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7.3.6</w:t>
      </w:r>
      <w:r w:rsidRPr="001F161E">
        <w:rPr>
          <w:rFonts w:eastAsia="Times New Roman"/>
          <w:rtl/>
          <w:lang w:eastAsia="en-US"/>
        </w:rPr>
        <w:tab/>
        <w:t>واتفقت </w:t>
      </w:r>
      <w:r w:rsidRPr="001F161E">
        <w:rPr>
          <w:rFonts w:eastAsia="Times New Roman"/>
          <w:b/>
          <w:bCs/>
          <w:rtl/>
          <w:lang w:eastAsia="en-US"/>
        </w:rPr>
        <w:t>السيدة حسنوفا</w:t>
      </w:r>
      <w:r w:rsidRPr="001F161E">
        <w:rPr>
          <w:rFonts w:eastAsia="Times New Roman"/>
          <w:rtl/>
          <w:lang w:eastAsia="en-US"/>
        </w:rPr>
        <w:t xml:space="preserve"> على أنه ليس هناك حاجة إلى طلب معلومات محددة وأنه بالنظر إلى أن المهلة التنظيمية لوضع تخصيصات التردد في الخدمة لن تكون حتى عام 2024، فإن الإدارة لديها الوقت الكافي لتقديم المعلومات ذات الصلة إلى اجتماع مقبل للجنة.</w:t>
      </w:r>
    </w:p>
    <w:p w14:paraId="27E21F94" w14:textId="77777777" w:rsidR="001F161E" w:rsidRPr="001F161E" w:rsidRDefault="001F161E" w:rsidP="001F161E">
      <w:pPr>
        <w:tabs>
          <w:tab w:val="clear" w:pos="794"/>
          <w:tab w:val="left" w:pos="1134"/>
          <w:tab w:val="left" w:pos="1871"/>
          <w:tab w:val="left" w:pos="2268"/>
        </w:tabs>
        <w:rPr>
          <w:rFonts w:eastAsia="Times New Roman"/>
          <w:b/>
          <w:lang w:val="ar-SA" w:eastAsia="en-US" w:bidi="ar-SY"/>
        </w:rPr>
      </w:pPr>
      <w:r w:rsidRPr="001F161E">
        <w:rPr>
          <w:rFonts w:eastAsia="Times New Roman"/>
          <w:b/>
          <w:rtl/>
          <w:lang w:eastAsia="en-US"/>
        </w:rPr>
        <w:t>8.3.6</w:t>
      </w:r>
      <w:r w:rsidRPr="001F161E">
        <w:rPr>
          <w:rFonts w:eastAsia="Times New Roman"/>
          <w:b/>
          <w:rtl/>
          <w:lang w:eastAsia="en-US"/>
        </w:rPr>
        <w:tab/>
        <w:t xml:space="preserve">قال </w:t>
      </w:r>
      <w:r w:rsidRPr="001F161E">
        <w:rPr>
          <w:rFonts w:eastAsia="Times New Roman"/>
          <w:bCs/>
          <w:rtl/>
          <w:lang w:eastAsia="en-US"/>
        </w:rPr>
        <w:t>السيد طالب</w:t>
      </w:r>
      <w:r w:rsidRPr="001F161E">
        <w:rPr>
          <w:rFonts w:eastAsia="Times New Roman"/>
          <w:b/>
          <w:rtl/>
          <w:lang w:eastAsia="en-US"/>
        </w:rPr>
        <w:t xml:space="preserve"> إنه يتعاطف مع هذه الحالة ويعتقد أنها تستوفي شروط </w:t>
      </w:r>
      <w:r w:rsidRPr="001F161E">
        <w:rPr>
          <w:rFonts w:eastAsia="Times New Roman"/>
          <w:b/>
          <w:i/>
          <w:iCs/>
          <w:rtl/>
          <w:lang w:eastAsia="en-US"/>
        </w:rPr>
        <w:t>الظروف القاهرة</w:t>
      </w:r>
      <w:r w:rsidRPr="001F161E">
        <w:rPr>
          <w:rFonts w:eastAsia="Times New Roman"/>
          <w:b/>
          <w:rtl/>
          <w:lang w:eastAsia="en-US"/>
        </w:rPr>
        <w:t xml:space="preserve">. بيد أن التمديد المطلوب طويل </w:t>
      </w:r>
      <w:r w:rsidRPr="001F161E">
        <w:rPr>
          <w:rFonts w:eastAsia="Times New Roman" w:hint="eastAsia"/>
          <w:b/>
          <w:rtl/>
          <w:lang w:eastAsia="en-US"/>
        </w:rPr>
        <w:t>نظراً</w:t>
      </w:r>
      <w:r w:rsidRPr="001F161E">
        <w:rPr>
          <w:rFonts w:eastAsia="Times New Roman"/>
          <w:b/>
          <w:rtl/>
          <w:lang w:eastAsia="en-US"/>
        </w:rPr>
        <w:t xml:space="preserve"> إلى أنه ليس هناك من دليل واضح يبرره. ومن ثم، لا يمكن للجنة أن توافق على الطلب استناداً إلى التبليغ وينبغي أن تطلب معلومات محددة من أجل اتخاذ قرار بشأن الطلب في اجتماعها المقبل. ومع ذلك، اقترح أن يبلغ الإدارة بأن اللجنة ستكون مستعدة لاعتبارها حالة </w:t>
      </w:r>
      <w:r w:rsidRPr="001F161E">
        <w:rPr>
          <w:rFonts w:eastAsia="Times New Roman"/>
          <w:b/>
          <w:i/>
          <w:iCs/>
          <w:rtl/>
          <w:lang w:eastAsia="en-US"/>
        </w:rPr>
        <w:t>ظروف قاهرة</w:t>
      </w:r>
      <w:r w:rsidRPr="001F161E">
        <w:rPr>
          <w:rFonts w:eastAsia="Times New Roman"/>
          <w:b/>
          <w:rtl/>
          <w:lang w:eastAsia="en-US"/>
        </w:rPr>
        <w:t xml:space="preserve"> ولكنها لا تستطيع اتخاذ قرار بشأن التمديد بسبب نقص المعلومات.</w:t>
      </w:r>
    </w:p>
    <w:p w14:paraId="28E22F42"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9.3.6</w:t>
      </w:r>
      <w:r w:rsidRPr="001F161E">
        <w:rPr>
          <w:rFonts w:eastAsia="Times New Roman"/>
          <w:spacing w:val="-2"/>
          <w:rtl/>
          <w:lang w:eastAsia="en-US"/>
        </w:rPr>
        <w:tab/>
        <w:t xml:space="preserve">وقالت </w:t>
      </w:r>
      <w:r w:rsidRPr="001F161E">
        <w:rPr>
          <w:rFonts w:eastAsia="Times New Roman"/>
          <w:b/>
          <w:bCs/>
          <w:spacing w:val="-2"/>
          <w:rtl/>
          <w:lang w:eastAsia="en-US"/>
        </w:rPr>
        <w:t>السيدة بومييه</w:t>
      </w:r>
      <w:r w:rsidRPr="001F161E">
        <w:rPr>
          <w:rFonts w:eastAsia="Times New Roman"/>
          <w:spacing w:val="-2"/>
          <w:rtl/>
          <w:lang w:eastAsia="en-US"/>
        </w:rPr>
        <w:t xml:space="preserve"> إن مثل هذا النهج سابق لأوانه لأنه من غير الواضح ما إذا كان قد تم استيفاء الشرطين الثالث والرابع للظروف القاهرة. ولا تزال الإدارة بحاجة إلى إثبات استيفاء هذه الشروط وتقديم دليل على أن المهلة التنظيمية كان سيتم الوفاء بها لولا الجائحة. ولن تتناول اللجنة مدة التمديد إلا بعد أن تتأكد من استيفاء الحالة لجميع شروط </w:t>
      </w:r>
      <w:r w:rsidRPr="001F161E">
        <w:rPr>
          <w:rFonts w:eastAsia="Times New Roman"/>
          <w:i/>
          <w:iCs/>
          <w:spacing w:val="-2"/>
          <w:rtl/>
          <w:lang w:eastAsia="en-US"/>
        </w:rPr>
        <w:t>الظروف القاهرة</w:t>
      </w:r>
      <w:r w:rsidRPr="001F161E">
        <w:rPr>
          <w:rFonts w:eastAsia="Times New Roman"/>
          <w:spacing w:val="-2"/>
          <w:rtl/>
          <w:lang w:eastAsia="en-US"/>
        </w:rPr>
        <w:t xml:space="preserve"> الأربعة.</w:t>
      </w:r>
    </w:p>
    <w:p w14:paraId="083BBD3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10.3.6</w:t>
      </w:r>
      <w:r w:rsidRPr="001F161E">
        <w:rPr>
          <w:rFonts w:eastAsia="Times New Roman"/>
          <w:rtl/>
          <w:lang w:eastAsia="en-US"/>
        </w:rPr>
        <w:tab/>
        <w:t xml:space="preserve">ووافق </w:t>
      </w:r>
      <w:r w:rsidRPr="001F161E">
        <w:rPr>
          <w:rFonts w:eastAsia="Times New Roman"/>
          <w:b/>
          <w:bCs/>
          <w:rtl/>
          <w:lang w:eastAsia="en-US"/>
        </w:rPr>
        <w:t>السيد القحطاني</w:t>
      </w:r>
      <w:r w:rsidRPr="001F161E">
        <w:rPr>
          <w:rFonts w:eastAsia="Times New Roman"/>
          <w:rtl/>
          <w:lang w:eastAsia="en-US"/>
        </w:rPr>
        <w:t xml:space="preserve"> على أن إدارة إيطاليا لم تقدم معلومات كافية لإثبات كيفية تأثير جائحة كوفيد-19 على الجدول الزمني للساتل SICRAL 3. واقترح أن تسمح اللجنة للإدارة باتخاذ قرار بشأن ما إذا كانت ترغب في إعادة تقديم طلبها مع معلومات إضافية بدلاً من دعوتها إلى القيام بذلك.</w:t>
      </w:r>
    </w:p>
    <w:p w14:paraId="76D5957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11.3.6</w:t>
      </w:r>
      <w:r w:rsidRPr="001F161E">
        <w:rPr>
          <w:rFonts w:eastAsia="Times New Roman"/>
          <w:rtl/>
          <w:lang w:eastAsia="en-US"/>
        </w:rPr>
        <w:tab/>
        <w:t xml:space="preserve">وقالت </w:t>
      </w:r>
      <w:r w:rsidRPr="001F161E">
        <w:rPr>
          <w:rFonts w:eastAsia="Times New Roman"/>
          <w:b/>
          <w:bCs/>
          <w:rtl/>
          <w:lang w:eastAsia="en-US"/>
        </w:rPr>
        <w:t>السيدة مانيبالي</w:t>
      </w:r>
      <w:r w:rsidRPr="001F161E">
        <w:rPr>
          <w:rFonts w:eastAsia="Times New Roman"/>
          <w:rtl/>
          <w:lang w:eastAsia="en-US"/>
        </w:rPr>
        <w:t xml:space="preserve"> إن اللجنة لا يمكن أن تشير إلى ميل نحو وصف الحالة باعتبارها حالة </w:t>
      </w:r>
      <w:r w:rsidRPr="001F161E">
        <w:rPr>
          <w:rFonts w:eastAsia="Times New Roman"/>
          <w:i/>
          <w:iCs/>
          <w:rtl/>
          <w:lang w:eastAsia="en-US"/>
        </w:rPr>
        <w:t>ظروف قاهرة</w:t>
      </w:r>
      <w:r w:rsidRPr="001F161E">
        <w:rPr>
          <w:rFonts w:eastAsia="Times New Roman"/>
          <w:rtl/>
          <w:lang w:eastAsia="en-US"/>
        </w:rPr>
        <w:t xml:space="preserve">. وهناك حاجة إلى مزيد من المعلومات لاستنتاج أنها تفي بجميع الشروط الأربعة. ومع ذلك لدى الإدارة وقت كافٍ والتقرير بشأن القرار </w:t>
      </w:r>
      <w:r w:rsidRPr="001F161E">
        <w:rPr>
          <w:rFonts w:eastAsia="Times New Roman"/>
          <w:b/>
          <w:bCs/>
          <w:lang w:eastAsia="en-US"/>
        </w:rPr>
        <w:t>80 (Rev.WRC-07)</w:t>
      </w:r>
      <w:r w:rsidRPr="001F161E">
        <w:rPr>
          <w:rFonts w:eastAsia="Times New Roman"/>
          <w:b/>
          <w:bCs/>
          <w:rtl/>
          <w:lang w:eastAsia="en-US"/>
        </w:rPr>
        <w:t xml:space="preserve"> </w:t>
      </w:r>
      <w:r w:rsidRPr="001F161E">
        <w:rPr>
          <w:rFonts w:eastAsia="Times New Roman"/>
          <w:rtl/>
          <w:lang w:eastAsia="en-US"/>
        </w:rPr>
        <w:t>يفصل المعلومات الأساسية اللازمة المطلوبة من الإدارات. ومن ثم، فإنها ترى أن اللجنة يمكن أن تقرر عدم الموافقة على الطلب دون الدعوة إلى تقديم مزيد من المعلومات. ووافق</w:t>
      </w:r>
      <w:r w:rsidRPr="001F161E">
        <w:rPr>
          <w:rFonts w:eastAsia="Times New Roman"/>
          <w:b/>
          <w:bCs/>
          <w:rtl/>
          <w:lang w:eastAsia="en-US"/>
        </w:rPr>
        <w:t xml:space="preserve"> السيد هنري</w:t>
      </w:r>
      <w:r w:rsidRPr="001F161E">
        <w:rPr>
          <w:rFonts w:eastAsia="Times New Roman"/>
          <w:rtl/>
          <w:lang w:eastAsia="en-US"/>
        </w:rPr>
        <w:t xml:space="preserve"> على ذلك.</w:t>
      </w:r>
    </w:p>
    <w:p w14:paraId="7AD46E9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12.3.6</w:t>
      </w:r>
      <w:r w:rsidRPr="001F161E">
        <w:rPr>
          <w:rFonts w:eastAsia="Times New Roman"/>
          <w:rtl/>
          <w:lang w:eastAsia="en-US"/>
        </w:rPr>
        <w:tab/>
        <w:t xml:space="preserve">وافق </w:t>
      </w:r>
      <w:r w:rsidRPr="001F161E">
        <w:rPr>
          <w:rFonts w:eastAsia="Times New Roman"/>
          <w:b/>
          <w:bCs/>
          <w:rtl/>
          <w:lang w:eastAsia="en-US"/>
        </w:rPr>
        <w:t>السيد تش</w:t>
      </w:r>
      <w:r w:rsidRPr="001F161E">
        <w:rPr>
          <w:rFonts w:eastAsia="Times New Roman" w:hint="cs"/>
          <w:b/>
          <w:bCs/>
          <w:rtl/>
          <w:lang w:eastAsia="en-US"/>
        </w:rPr>
        <w:t>ي</w:t>
      </w:r>
      <w:r w:rsidRPr="001F161E">
        <w:rPr>
          <w:rFonts w:eastAsia="Times New Roman"/>
          <w:b/>
          <w:bCs/>
          <w:rtl/>
          <w:lang w:eastAsia="en-US"/>
        </w:rPr>
        <w:t>نغ</w:t>
      </w:r>
      <w:r w:rsidRPr="001F161E">
        <w:rPr>
          <w:rFonts w:eastAsia="Times New Roman"/>
          <w:rtl/>
          <w:lang w:eastAsia="en-US"/>
        </w:rPr>
        <w:t xml:space="preserve"> على أنه لا توجد أدلة كافية لموافقة اللجنة على الطلب، لكنه قال إنه ينبغي دعوة الإدارة إلى تقديم مزيد من المعلومات إلى الاجتماع المقبل. كما لاحظ مع التقدير الإجراءات التي اتخذتها الإدارة لضمان السلامة وعدم انتشار الحطام بعد الأعطال الحرجة التي عانى منها SICRAL 1 على الرغم من أن الساتل كان يمكن أن يبقى قيد التشغيل حتى نهاية عمره. رحب </w:t>
      </w:r>
      <w:r w:rsidRPr="001F161E">
        <w:rPr>
          <w:rFonts w:eastAsia="Times New Roman"/>
          <w:b/>
          <w:bCs/>
          <w:rtl/>
          <w:lang w:eastAsia="en-US"/>
        </w:rPr>
        <w:t>السيد هنري</w:t>
      </w:r>
      <w:r w:rsidRPr="001F161E">
        <w:rPr>
          <w:rFonts w:eastAsia="Times New Roman"/>
          <w:rtl/>
          <w:lang w:eastAsia="en-US"/>
        </w:rPr>
        <w:t xml:space="preserve"> أيضاً بالجهود التي تبذلها الإدارة في سبيل استدامة الفضاء.</w:t>
      </w:r>
    </w:p>
    <w:p w14:paraId="42A482A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13.3.6</w:t>
      </w:r>
      <w:r w:rsidRPr="001F161E">
        <w:rPr>
          <w:rFonts w:eastAsia="Times New Roman"/>
          <w:rtl/>
          <w:lang w:eastAsia="en-US"/>
        </w:rPr>
        <w:tab/>
        <w:t xml:space="preserve">قال </w:t>
      </w:r>
      <w:r w:rsidRPr="001F161E">
        <w:rPr>
          <w:rFonts w:eastAsia="Times New Roman"/>
          <w:b/>
          <w:bCs/>
          <w:rtl/>
          <w:lang w:eastAsia="en-US"/>
        </w:rPr>
        <w:t>السيد نورشابيكوف</w:t>
      </w:r>
      <w:r w:rsidRPr="001F161E">
        <w:rPr>
          <w:rFonts w:eastAsia="Times New Roman"/>
          <w:rtl/>
          <w:lang w:eastAsia="en-US"/>
        </w:rPr>
        <w:t xml:space="preserve"> إن الجائحة كان لها تأثير واضح على عملية التعاقد، على الرغم من أن العقود والجداول الزمنية لم يتم تضمينها للأسف في التبليغ. وكان من الممكن أن تثبت هذه المعلومات التمديد المطلوب، لو لم يبدو طويلاً جداً. غير أن الإدارة لديها الوقت الكافي لتقديم المعلومات ذات الصلة لكي تتخذ اللجنة قراراً في دورة لاحقة. </w:t>
      </w:r>
    </w:p>
    <w:p w14:paraId="3C34559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14.3.6</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3EC492C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15" w:name="_Hlk139980061"/>
      <w:r w:rsidRPr="001F161E">
        <w:rPr>
          <w:rFonts w:eastAsia="Times New Roman" w:hint="cs"/>
          <w:rtl/>
          <w:lang w:eastAsia="en-US"/>
        </w:rPr>
        <w:t>"</w:t>
      </w:r>
      <w:r w:rsidRPr="001F161E">
        <w:rPr>
          <w:rFonts w:eastAsia="Times New Roman"/>
          <w:rtl/>
          <w:lang w:eastAsia="en-US"/>
        </w:rPr>
        <w:t xml:space="preserve">بعد أن نظرت اللجنة بالتفصيل في طلب إدارة إيطاليا تمديد المهلة التنظيمية لوضع تخصيصات التردد الشبكتين الساتليتين SICRAL 2A وSICRAL 3A في الخدمة، على النحو الوارد في الوثيقة </w:t>
      </w:r>
      <w:r w:rsidRPr="001F161E">
        <w:rPr>
          <w:rFonts w:eastAsia="Calibri"/>
          <w:color w:val="000000"/>
          <w:lang w:eastAsia="en-US"/>
        </w:rPr>
        <w:t>RRB23-2/20</w:t>
      </w:r>
      <w:r w:rsidRPr="001F161E">
        <w:rPr>
          <w:rFonts w:eastAsia="Times New Roman"/>
          <w:rtl/>
          <w:lang w:eastAsia="en-US"/>
        </w:rPr>
        <w:t>، لاحظت اللجنة ما يلي:</w:t>
      </w:r>
    </w:p>
    <w:p w14:paraId="163F4E4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الحالة تمثل مشروعاً حقيقياً وأن الساتل SICRAL 1 عانى بشكل غير متوقع من أخطاء حرجة وأوقف تشغيله في أوائل عام 2021 بينما كان من المتوقع أن يستمر في العمل حتى عام 2025، مما كان له تأثير على الجدول الزمني لمشروع ساتل بديل؛</w:t>
      </w:r>
    </w:p>
    <w:p w14:paraId="15AAFB46"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 تخصيصات التردد للشبكتين الساتليتين SICRAL 2A وSICRAL 3A قد علقت بموجب الرقم </w:t>
      </w:r>
      <w:r w:rsidRPr="001F161E">
        <w:rPr>
          <w:rFonts w:eastAsia="Times New Roman"/>
          <w:b/>
          <w:bCs/>
          <w:rtl/>
          <w:lang w:eastAsia="en-US"/>
        </w:rPr>
        <w:t>49.11</w:t>
      </w:r>
      <w:r w:rsidRPr="001F161E">
        <w:rPr>
          <w:rFonts w:eastAsia="Times New Roman"/>
          <w:rtl/>
          <w:lang w:eastAsia="en-US"/>
        </w:rPr>
        <w:t xml:space="preserve"> من لوائح الراديو في 15 مايو 2021 وأن المهلة التنظيمية لاستئناف التشغيل هي 15 مايو 2024؛</w:t>
      </w:r>
    </w:p>
    <w:p w14:paraId="5B765B1C"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أنه تم الاحتجاج بحدث </w:t>
      </w:r>
      <w:r w:rsidRPr="001F161E">
        <w:rPr>
          <w:rFonts w:eastAsia="Times New Roman"/>
          <w:i/>
          <w:iCs/>
          <w:rtl/>
          <w:lang w:eastAsia="en-US"/>
        </w:rPr>
        <w:t>ظروف قاهرة</w:t>
      </w:r>
      <w:r w:rsidRPr="001F161E">
        <w:rPr>
          <w:rFonts w:eastAsia="Times New Roman"/>
          <w:rtl/>
          <w:lang w:eastAsia="en-US"/>
        </w:rPr>
        <w:t xml:space="preserve"> بسبب جائحة كوفيد-19 العالمية؛</w:t>
      </w:r>
    </w:p>
    <w:p w14:paraId="6692213A"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أنه يبدو أن الحالة تتضمن عناصر يمكن أن تفي بشروط التأهل كحالة </w:t>
      </w:r>
      <w:r w:rsidRPr="001F161E">
        <w:rPr>
          <w:rFonts w:eastAsia="Times New Roman"/>
          <w:i/>
          <w:iCs/>
          <w:rtl/>
          <w:lang w:eastAsia="en-US"/>
        </w:rPr>
        <w:t>ظروف قاهرة</w:t>
      </w:r>
      <w:r w:rsidRPr="001F161E">
        <w:rPr>
          <w:rFonts w:eastAsia="Times New Roman"/>
          <w:rtl/>
          <w:lang w:eastAsia="en-US"/>
        </w:rPr>
        <w:t>.</w:t>
      </w:r>
    </w:p>
    <w:p w14:paraId="0F11A90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ومع ذلك، رأت اللجنة أن عدداً من الجوانب لم توضح بما فيه الكفاية، وأنه لم تقدم أدلة داعمة ومعلومات مفصلة تثبت بوضوح استيفاء جميع الشروط لكي تكون الحالة مؤهلة تماماً كحالة </w:t>
      </w:r>
      <w:r w:rsidRPr="001F161E">
        <w:rPr>
          <w:rFonts w:eastAsia="Times New Roman"/>
          <w:i/>
          <w:iCs/>
          <w:rtl/>
          <w:lang w:eastAsia="en-US"/>
        </w:rPr>
        <w:t>ظروف قاهرة</w:t>
      </w:r>
      <w:r w:rsidRPr="001F161E">
        <w:rPr>
          <w:rFonts w:eastAsia="Times New Roman"/>
          <w:rtl/>
          <w:lang w:eastAsia="en-US"/>
        </w:rPr>
        <w:t>.</w:t>
      </w:r>
    </w:p>
    <w:p w14:paraId="338E4E2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لم يُقدم أي دليل على ما يلي:</w:t>
      </w:r>
    </w:p>
    <w:p w14:paraId="75591B7C"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التأخيرات التي حدثت يمكن أن تعزى فقط إلى جائحة كوفيد-19 العالمية؛</w:t>
      </w:r>
    </w:p>
    <w:p w14:paraId="768064C5"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تبرير مدة التمديد المطلوب وهي 32 شهراً والتي ستشمل الفترة اللازمة للرفع إلى المدار؛</w:t>
      </w:r>
    </w:p>
    <w:p w14:paraId="36A6DC2B"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أنه كان من الممكن الوفاء بالمهلة التنظيمية لولا الجائحة العالمية.</w:t>
      </w:r>
    </w:p>
    <w:p w14:paraId="3A59282D" w14:textId="77777777" w:rsidR="001F161E" w:rsidRPr="001F161E" w:rsidRDefault="001F161E" w:rsidP="0062536E">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ولم تُقدم أي معلومات بشأن ما يلي:</w:t>
      </w:r>
    </w:p>
    <w:p w14:paraId="096715ED" w14:textId="77777777" w:rsidR="001F161E" w:rsidRPr="001F161E" w:rsidRDefault="001F161E" w:rsidP="0062536E">
      <w:pPr>
        <w:keepNext/>
        <w:keepLines/>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حالة المشروع قبل وبعد فشل الساتل SICRAL 1 والجائحة العالمية؛</w:t>
      </w:r>
    </w:p>
    <w:p w14:paraId="52C0D4D3" w14:textId="77777777" w:rsidR="001F161E" w:rsidRPr="001F161E" w:rsidRDefault="001F161E" w:rsidP="0062536E">
      <w:pPr>
        <w:keepNext/>
        <w:keepLines/>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حالة بناء الساتل، والجداول الزمنية الأولية (قبل الجائحة العالمية) والنهائية (بعد الجائحة العالمية) لبنائه؛</w:t>
      </w:r>
    </w:p>
    <w:p w14:paraId="4AB1978A"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خطط الإطلاق ونافذة الإطلاق ومقدم خدمة الإطلاق.</w:t>
      </w:r>
    </w:p>
    <w:p w14:paraId="1A0F70C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وبناءً على ذلك، خلصت اللجنة إلى أنها ليست في وضع يسمح لها بالموافقة على طلب إدارة إيطاليا.</w:t>
      </w:r>
      <w:r w:rsidRPr="001F161E">
        <w:rPr>
          <w:rFonts w:eastAsia="Times New Roman" w:hint="cs"/>
          <w:rtl/>
          <w:lang w:eastAsia="en-US"/>
        </w:rPr>
        <w:t>"</w:t>
      </w:r>
    </w:p>
    <w:bookmarkEnd w:id="15"/>
    <w:p w14:paraId="5D65A45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15.3.6</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1F5E3343"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lang w:eastAsia="en-US" w:bidi="ar-SY"/>
        </w:rPr>
      </w:pPr>
      <w:r w:rsidRPr="001F161E">
        <w:rPr>
          <w:rFonts w:eastAsia="Times New Roman"/>
          <w:b/>
          <w:bCs/>
          <w:kern w:val="14"/>
          <w:sz w:val="24"/>
          <w:szCs w:val="24"/>
          <w:rtl/>
          <w:lang w:eastAsia="en-US"/>
        </w:rPr>
        <w:t>4.6</w:t>
      </w:r>
      <w:r w:rsidRPr="001F161E">
        <w:rPr>
          <w:rFonts w:eastAsia="Times New Roman"/>
          <w:b/>
          <w:bCs/>
          <w:kern w:val="14"/>
          <w:sz w:val="24"/>
          <w:szCs w:val="24"/>
          <w:rtl/>
          <w:lang w:eastAsia="en-US"/>
        </w:rPr>
        <w:tab/>
        <w:t xml:space="preserve">تبليغ مقدم من إدارة جمهورية كوريا تطلب فيه تمديد المهلة التنظيمية لوضع تخصيصات تردد الشبكة الساتلية KOMPSAT-6 في الخدمة (الوثيقة </w:t>
      </w:r>
      <w:r w:rsidRPr="001F161E">
        <w:rPr>
          <w:rFonts w:eastAsia="Calibri"/>
          <w:b/>
          <w:bCs/>
          <w:kern w:val="14"/>
          <w:sz w:val="24"/>
          <w:szCs w:val="24"/>
          <w:lang w:eastAsia="en-US" w:bidi="ar-EG"/>
        </w:rPr>
        <w:t>RRB23</w:t>
      </w:r>
      <w:r w:rsidRPr="001F161E">
        <w:rPr>
          <w:rFonts w:eastAsia="Calibri"/>
          <w:b/>
          <w:bCs/>
          <w:kern w:val="14"/>
          <w:sz w:val="24"/>
          <w:szCs w:val="24"/>
          <w:lang w:eastAsia="en-US" w:bidi="ar-EG"/>
        </w:rPr>
        <w:noBreakHyphen/>
        <w:t>2/21</w:t>
      </w:r>
      <w:r w:rsidRPr="001F161E">
        <w:rPr>
          <w:rFonts w:eastAsia="Calibri" w:hint="cs"/>
          <w:b/>
          <w:bCs/>
          <w:kern w:val="14"/>
          <w:sz w:val="24"/>
          <w:szCs w:val="24"/>
          <w:rtl/>
          <w:lang w:eastAsia="en-US" w:bidi="ar-EG"/>
        </w:rPr>
        <w:t>)</w:t>
      </w:r>
    </w:p>
    <w:p w14:paraId="7BE157C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16" w:name="_Hlk139746108"/>
      <w:r w:rsidRPr="001F161E">
        <w:rPr>
          <w:rFonts w:eastAsia="Times New Roman"/>
          <w:rtl/>
          <w:lang w:eastAsia="en-US"/>
        </w:rPr>
        <w:t>1.4.6</w:t>
      </w:r>
      <w:r w:rsidRPr="001F161E">
        <w:rPr>
          <w:rFonts w:eastAsia="Times New Roman"/>
          <w:rtl/>
          <w:lang w:eastAsia="en-US"/>
        </w:rPr>
        <w:tab/>
        <w:t>قد</w:t>
      </w:r>
      <w:r w:rsidRPr="001F161E">
        <w:rPr>
          <w:rFonts w:eastAsia="Times New Roman" w:hint="cs"/>
          <w:rtl/>
          <w:lang w:eastAsia="en-US"/>
        </w:rPr>
        <w:t>ّ</w:t>
      </w:r>
      <w:r w:rsidRPr="001F161E">
        <w:rPr>
          <w:rFonts w:eastAsia="Times New Roman"/>
          <w:rtl/>
          <w:lang w:eastAsia="en-US"/>
        </w:rPr>
        <w:t xml:space="preserve">م </w:t>
      </w:r>
      <w:r w:rsidRPr="001F161E">
        <w:rPr>
          <w:rFonts w:eastAsia="Times New Roman"/>
          <w:b/>
          <w:bCs/>
          <w:rtl/>
          <w:lang w:eastAsia="en-US"/>
        </w:rPr>
        <w:t xml:space="preserve">السيد لو (رئيس قسم المنشورات والتسجيلات الفضائية/دائرة الخدمات الفضائية) </w:t>
      </w:r>
      <w:r w:rsidRPr="001F161E">
        <w:rPr>
          <w:rFonts w:eastAsia="Times New Roman"/>
          <w:rtl/>
          <w:lang w:eastAsia="en-US"/>
        </w:rPr>
        <w:t xml:space="preserve">الوثيقة </w:t>
      </w:r>
      <w:r w:rsidRPr="001F161E">
        <w:rPr>
          <w:rFonts w:eastAsia="Calibri"/>
          <w:lang w:eastAsia="en-US"/>
        </w:rPr>
        <w:t>RRB23</w:t>
      </w:r>
      <w:r w:rsidRPr="001F161E">
        <w:rPr>
          <w:rFonts w:eastAsia="Calibri"/>
          <w:lang w:eastAsia="en-US"/>
        </w:rPr>
        <w:noBreakHyphen/>
        <w:t>2/21</w:t>
      </w:r>
      <w:r w:rsidRPr="001F161E">
        <w:rPr>
          <w:rFonts w:eastAsia="Times New Roman"/>
          <w:rtl/>
          <w:lang w:eastAsia="en-US"/>
        </w:rPr>
        <w:t xml:space="preserve"> التي تتضمن طلباً من إدارة جمهورية كوريا لتمديد المهلة التنظيمية لوضع تخصيصات التردد للشبكة الساتلية KOMPSAT-6 في الخدمة، وهي 12 ديسمبر 2023</w:t>
      </w:r>
      <w:r w:rsidRPr="001F161E">
        <w:rPr>
          <w:rFonts w:eastAsia="Times New Roman" w:hint="cs"/>
          <w:rtl/>
          <w:lang w:eastAsia="en-US"/>
        </w:rPr>
        <w:t xml:space="preserve"> وفقاً للرقم </w:t>
      </w:r>
      <w:r w:rsidRPr="001F161E">
        <w:rPr>
          <w:rFonts w:eastAsia="Times New Roman"/>
          <w:b/>
          <w:bCs/>
          <w:lang w:eastAsia="en-US"/>
        </w:rPr>
        <w:t>44.11</w:t>
      </w:r>
      <w:r w:rsidRPr="001F161E">
        <w:rPr>
          <w:rFonts w:eastAsia="Times New Roman" w:hint="cs"/>
          <w:rtl/>
          <w:lang w:eastAsia="en-US" w:bidi="ar-SY"/>
        </w:rPr>
        <w:t xml:space="preserve"> من لوائح الراديو</w:t>
      </w:r>
      <w:r w:rsidRPr="001F161E">
        <w:rPr>
          <w:rFonts w:eastAsia="Times New Roman"/>
          <w:rtl/>
          <w:lang w:eastAsia="en-US"/>
        </w:rPr>
        <w:t xml:space="preserve">. </w:t>
      </w:r>
      <w:r w:rsidRPr="001F161E">
        <w:rPr>
          <w:rFonts w:eastAsia="Times New Roman" w:hint="cs"/>
          <w:rtl/>
          <w:lang w:eastAsia="en-US"/>
        </w:rPr>
        <w:t xml:space="preserve">وجميع </w:t>
      </w:r>
      <w:r w:rsidRPr="001F161E">
        <w:rPr>
          <w:rFonts w:eastAsia="Times New Roman"/>
          <w:rtl/>
          <w:lang w:eastAsia="en-US"/>
        </w:rPr>
        <w:t xml:space="preserve">نطاقات التردد المعنية </w:t>
      </w:r>
      <w:r w:rsidRPr="001F161E">
        <w:rPr>
          <w:rFonts w:eastAsia="Times New Roman" w:hint="cs"/>
          <w:rtl/>
          <w:lang w:eastAsia="en-US"/>
        </w:rPr>
        <w:t xml:space="preserve">لم تخضع </w:t>
      </w:r>
      <w:r w:rsidRPr="001F161E">
        <w:rPr>
          <w:rFonts w:eastAsia="Times New Roman"/>
          <w:rtl/>
          <w:lang w:eastAsia="en-US"/>
        </w:rPr>
        <w:t xml:space="preserve">للتنسيق بموجب القسم </w:t>
      </w:r>
      <w:r w:rsidRPr="001F161E">
        <w:rPr>
          <w:rFonts w:eastAsia="Times New Roman"/>
          <w:lang w:eastAsia="en-US" w:bidi="ar-SY"/>
        </w:rPr>
        <w:t>II</w:t>
      </w:r>
      <w:r w:rsidRPr="001F161E">
        <w:rPr>
          <w:rFonts w:eastAsia="Times New Roman"/>
          <w:rtl/>
          <w:lang w:eastAsia="en-US"/>
        </w:rPr>
        <w:t xml:space="preserve"> من المادة </w:t>
      </w:r>
      <w:r w:rsidRPr="001F161E">
        <w:rPr>
          <w:rFonts w:eastAsia="Times New Roman"/>
          <w:b/>
          <w:bCs/>
          <w:rtl/>
          <w:lang w:eastAsia="en-US"/>
        </w:rPr>
        <w:t>9</w:t>
      </w:r>
      <w:r w:rsidRPr="001F161E">
        <w:rPr>
          <w:rFonts w:eastAsia="Times New Roman"/>
          <w:rtl/>
          <w:lang w:eastAsia="en-US"/>
        </w:rPr>
        <w:t xml:space="preserve"> من لوائح الراديو. أفادت جمهورية كوريا بأنه كما يتبين من جدول المراحل الرئيسية والجدول الزمني لأنشطة التجميع والتكامل والاختبار الواردة في الصفحة 4 من الوثيقة، فقد تم تطوير الساتل KOMPSAT-6 بنجاح في عام 2022 وكان جاهزاً للانتقال إلى موقع الإطلاق</w:t>
      </w:r>
      <w:r w:rsidRPr="001F161E">
        <w:rPr>
          <w:rFonts w:eastAsia="Times New Roman" w:hint="cs"/>
          <w:rtl/>
          <w:lang w:eastAsia="en-US"/>
        </w:rPr>
        <w:t xml:space="preserve"> في أغسطس </w:t>
      </w:r>
      <w:r w:rsidRPr="001F161E">
        <w:rPr>
          <w:rFonts w:eastAsia="Times New Roman"/>
          <w:lang w:eastAsia="en-US"/>
        </w:rPr>
        <w:t>2022</w:t>
      </w:r>
      <w:r w:rsidRPr="001F161E">
        <w:rPr>
          <w:rFonts w:eastAsia="Times New Roman"/>
          <w:rtl/>
          <w:lang w:eastAsia="en-US"/>
        </w:rPr>
        <w:t>.</w:t>
      </w:r>
      <w:bookmarkEnd w:id="16"/>
    </w:p>
    <w:p w14:paraId="0EF116E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2.4.6</w:t>
      </w:r>
      <w:r w:rsidRPr="001F161E">
        <w:rPr>
          <w:rFonts w:eastAsia="Times New Roman"/>
          <w:rtl/>
          <w:lang w:eastAsia="en-US"/>
        </w:rPr>
        <w:tab/>
        <w:t>وكان المشغل، المعهد الكوري لبحوث الفضاء الجوي</w:t>
      </w:r>
      <w:r w:rsidRPr="001F161E">
        <w:rPr>
          <w:rFonts w:eastAsia="Times New Roman" w:hint="cs"/>
          <w:rtl/>
          <w:lang w:eastAsia="en-US"/>
        </w:rPr>
        <w:t xml:space="preserve"> </w:t>
      </w:r>
      <w:r w:rsidRPr="001F161E">
        <w:rPr>
          <w:rFonts w:eastAsia="Times New Roman"/>
          <w:lang w:eastAsia="en-US"/>
        </w:rPr>
        <w:t>(KARI)</w:t>
      </w:r>
      <w:r w:rsidRPr="001F161E">
        <w:rPr>
          <w:rFonts w:eastAsia="Times New Roman"/>
          <w:rtl/>
          <w:lang w:eastAsia="en-US"/>
        </w:rPr>
        <w:t>، وهو معهد بحوث تموله الحكومة، قد أبرم عقد إطلاق مع خدمات الإطلاق الدولية (</w:t>
      </w:r>
      <w:r w:rsidRPr="001F161E">
        <w:rPr>
          <w:rFonts w:eastAsia="Times New Roman"/>
          <w:lang w:eastAsia="en-US" w:bidi="ar-SY"/>
        </w:rPr>
        <w:t>ILS</w:t>
      </w:r>
      <w:r w:rsidRPr="001F161E">
        <w:rPr>
          <w:rFonts w:eastAsia="Times New Roman"/>
          <w:rtl/>
          <w:lang w:eastAsia="en-US"/>
        </w:rPr>
        <w:t xml:space="preserve">) في 2016، وكان من المقرر أن يتم إطلاق في الربع الأخير من عام 2022 من موقع الإطلاق </w:t>
      </w:r>
      <w:r w:rsidRPr="001F161E">
        <w:rPr>
          <w:rFonts w:eastAsia="Times New Roman"/>
          <w:lang w:eastAsia="en-US" w:bidi="ar-SY"/>
        </w:rPr>
        <w:t>Plesetsk</w:t>
      </w:r>
      <w:r w:rsidRPr="001F161E">
        <w:rPr>
          <w:rFonts w:eastAsia="Times New Roman"/>
          <w:rtl/>
          <w:lang w:eastAsia="en-US"/>
        </w:rPr>
        <w:t xml:space="preserve"> بواسطة مركبة الإطلاق </w:t>
      </w:r>
      <w:r w:rsidRPr="001F161E">
        <w:rPr>
          <w:rFonts w:eastAsia="Times New Roman"/>
          <w:lang w:eastAsia="en-US" w:bidi="ar-SY"/>
        </w:rPr>
        <w:t>Angara</w:t>
      </w:r>
      <w:r w:rsidRPr="001F161E">
        <w:rPr>
          <w:rFonts w:eastAsia="Times New Roman"/>
          <w:rtl/>
          <w:lang w:eastAsia="en-US"/>
        </w:rPr>
        <w:t xml:space="preserve"> التي يصنعها مركز خرونيتشيف الفضائي، كما يشهد على ذلك تبادل الرسائل بين المعهد الكوري لبحوث الفضاء الجوي وخدمات الإطلاق الدولية (الملحق 2). بيد أن الإطلاق لم يكن ممكناً في الوقت المناسب بسبب الأزمة الدولية التي يشارك فيها الاتحاد الروسي وأوكرانيا.</w:t>
      </w:r>
    </w:p>
    <w:p w14:paraId="5207886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3.4.6</w:t>
      </w:r>
      <w:r w:rsidRPr="001F161E">
        <w:rPr>
          <w:rFonts w:eastAsia="Times New Roman"/>
          <w:rtl/>
          <w:lang w:eastAsia="en-US"/>
        </w:rPr>
        <w:tab/>
        <w:t>وعلاو</w:t>
      </w:r>
      <w:r w:rsidRPr="001F161E">
        <w:rPr>
          <w:rFonts w:eastAsia="Times New Roman" w:hint="cs"/>
          <w:rtl/>
          <w:lang w:eastAsia="en-US"/>
        </w:rPr>
        <w:t>ةً</w:t>
      </w:r>
      <w:r w:rsidRPr="001F161E">
        <w:rPr>
          <w:rFonts w:eastAsia="Times New Roman"/>
          <w:rtl/>
          <w:lang w:eastAsia="en-US"/>
        </w:rPr>
        <w:t xml:space="preserve"> على ذلك، </w:t>
      </w:r>
      <w:r w:rsidRPr="001F161E">
        <w:rPr>
          <w:rFonts w:eastAsia="Times New Roman" w:hint="cs"/>
          <w:rtl/>
          <w:lang w:eastAsia="en-US"/>
        </w:rPr>
        <w:t xml:space="preserve">وبسبب الأزمة </w:t>
      </w:r>
      <w:r w:rsidRPr="001F161E">
        <w:rPr>
          <w:rFonts w:eastAsia="Times New Roman"/>
          <w:rtl/>
          <w:lang w:eastAsia="en-US"/>
        </w:rPr>
        <w:t>الدولية أيضاً، تم تعليق ترخيص يشمل إعادة التصدير من جمهورية كوريا إلى موقع الإطلاق في الاتحاد الروسي بموجب لوائح إدارة التصدير بالولايات المتحدة (الملحق 3). وباء بالفشل الطعن المقدم من المعهد إلى حكومة الولايات المتحدة (الملحق 4).</w:t>
      </w:r>
    </w:p>
    <w:p w14:paraId="0607FED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4.4.6</w:t>
      </w:r>
      <w:r w:rsidRPr="001F161E">
        <w:rPr>
          <w:rFonts w:eastAsia="Times New Roman"/>
          <w:rtl/>
          <w:lang w:eastAsia="en-US"/>
        </w:rPr>
        <w:tab/>
        <w:t xml:space="preserve">وبناءً على ذلك، سعى معهد </w:t>
      </w:r>
      <w:r w:rsidRPr="001F161E">
        <w:rPr>
          <w:rFonts w:eastAsia="Times New Roman"/>
          <w:lang w:eastAsia="en-US" w:bidi="ar-SY"/>
        </w:rPr>
        <w:t>KARI</w:t>
      </w:r>
      <w:r w:rsidRPr="001F161E">
        <w:rPr>
          <w:rFonts w:eastAsia="Times New Roman"/>
          <w:rtl/>
          <w:lang w:eastAsia="en-US"/>
        </w:rPr>
        <w:t xml:space="preserve"> إلى إيجاد مزود خدمة إطلاق بديل </w:t>
      </w:r>
      <w:r w:rsidRPr="001F161E">
        <w:rPr>
          <w:rFonts w:eastAsia="Times New Roman"/>
          <w:lang w:eastAsia="en-US" w:bidi="ar-SY"/>
        </w:rPr>
        <w:t>(LSP)</w:t>
      </w:r>
      <w:r w:rsidRPr="001F161E">
        <w:rPr>
          <w:rFonts w:eastAsia="Times New Roman"/>
          <w:rtl/>
          <w:lang w:eastAsia="en-US"/>
        </w:rPr>
        <w:t xml:space="preserve"> وأبرم عقداً مع شركة </w:t>
      </w:r>
      <w:r w:rsidRPr="001F161E">
        <w:rPr>
          <w:rFonts w:eastAsia="Times New Roman"/>
          <w:lang w:eastAsia="en-US" w:bidi="ar-SY"/>
        </w:rPr>
        <w:t>Arianespace</w:t>
      </w:r>
      <w:r w:rsidRPr="001F161E">
        <w:rPr>
          <w:rFonts w:eastAsia="Times New Roman"/>
          <w:rtl/>
          <w:lang w:eastAsia="en-US"/>
        </w:rPr>
        <w:t xml:space="preserve"> لإطلاق الساتل KOMPSAT-6 بواسطة مركبة الإطلاق </w:t>
      </w:r>
      <w:r w:rsidRPr="001F161E">
        <w:rPr>
          <w:rFonts w:eastAsia="Times New Roman"/>
          <w:lang w:eastAsia="en-US" w:bidi="ar-SY"/>
        </w:rPr>
        <w:t>Vega-C</w:t>
      </w:r>
      <w:r w:rsidRPr="001F161E">
        <w:rPr>
          <w:rFonts w:eastAsia="Times New Roman"/>
          <w:rtl/>
          <w:lang w:eastAsia="en-US"/>
        </w:rPr>
        <w:t xml:space="preserve"> لديه، ينص على الإطلاق بحلول 31 مارس 2025 (الملحق 5)، ولكن بالنظر إلى احتمال عدم اليقين بخصوص الجدول الزمني نتيجة فشل إطلاق المركبة </w:t>
      </w:r>
      <w:r w:rsidRPr="001F161E">
        <w:rPr>
          <w:rFonts w:eastAsia="Times New Roman"/>
          <w:lang w:eastAsia="en-US" w:bidi="ar-SY"/>
        </w:rPr>
        <w:t>Vega-C</w:t>
      </w:r>
      <w:r w:rsidRPr="001F161E">
        <w:rPr>
          <w:rFonts w:eastAsia="Times New Roman"/>
          <w:rtl/>
          <w:lang w:eastAsia="en-US"/>
        </w:rPr>
        <w:t xml:space="preserve"> في ديسمبر 2022 ومعاودتها المتوقعة للطيران في نهاية 2023، قامت شركة </w:t>
      </w:r>
      <w:r w:rsidRPr="001F161E">
        <w:rPr>
          <w:rFonts w:eastAsia="Times New Roman"/>
          <w:lang w:eastAsia="en-US" w:bidi="ar-SY"/>
        </w:rPr>
        <w:t>Arianespace</w:t>
      </w:r>
      <w:r w:rsidRPr="001F161E">
        <w:rPr>
          <w:rFonts w:eastAsia="Times New Roman"/>
          <w:rtl/>
          <w:lang w:eastAsia="en-US"/>
        </w:rPr>
        <w:t xml:space="preserve"> بتضمين حق التأجيل لمدة ستة أشهر في العقد.</w:t>
      </w:r>
    </w:p>
    <w:p w14:paraId="7BC8D69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5.4.6</w:t>
      </w:r>
      <w:r w:rsidRPr="001F161E">
        <w:rPr>
          <w:rFonts w:eastAsia="Times New Roman"/>
          <w:rtl/>
          <w:lang w:eastAsia="en-US"/>
        </w:rPr>
        <w:tab/>
        <w:t>ونتيجة</w:t>
      </w:r>
      <w:r w:rsidRPr="001F161E">
        <w:rPr>
          <w:rFonts w:eastAsia="Times New Roman" w:hint="cs"/>
          <w:rtl/>
          <w:lang w:eastAsia="en-US"/>
        </w:rPr>
        <w:t>ً</w:t>
      </w:r>
      <w:r w:rsidRPr="001F161E">
        <w:rPr>
          <w:rFonts w:eastAsia="Times New Roman"/>
          <w:rtl/>
          <w:lang w:eastAsia="en-US"/>
        </w:rPr>
        <w:t xml:space="preserve"> لذلك، طلبت جمهورية كوريا من اللجنة منح تمديد للمهلة الزمنية للوضع في الخدمة حتى 30 سبتمبر 2025 استناداً إلى تاريخ نهاية مارس 2025 المنصوص عليه في العقد الجديد مع شركة </w:t>
      </w:r>
      <w:r w:rsidRPr="001F161E">
        <w:rPr>
          <w:rFonts w:eastAsia="Times New Roman"/>
          <w:lang w:eastAsia="en-US" w:bidi="ar-SY"/>
        </w:rPr>
        <w:t>Arianespace</w:t>
      </w:r>
      <w:r w:rsidRPr="001F161E">
        <w:rPr>
          <w:rFonts w:eastAsia="Times New Roman"/>
          <w:rtl/>
          <w:lang w:eastAsia="en-US"/>
        </w:rPr>
        <w:t xml:space="preserve"> بالإضافة إلى هامش لمدة ستة أشهر.</w:t>
      </w:r>
    </w:p>
    <w:p w14:paraId="62DC960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6.4.6</w:t>
      </w:r>
      <w:r w:rsidRPr="001F161E">
        <w:rPr>
          <w:rFonts w:eastAsia="Times New Roman"/>
          <w:rtl/>
          <w:lang w:eastAsia="en-US"/>
        </w:rPr>
        <w:tab/>
        <w:t xml:space="preserve">واعتبرت الإدارة أن طلبها لتمديد المهلة التنظيمية استوفى الشروط الأربعة </w:t>
      </w:r>
      <w:r w:rsidRPr="001F161E">
        <w:rPr>
          <w:rFonts w:eastAsia="Times New Roman"/>
          <w:i/>
          <w:iCs/>
          <w:rtl/>
          <w:lang w:eastAsia="en-US"/>
        </w:rPr>
        <w:t>للظروف القاهرة</w:t>
      </w:r>
      <w:r w:rsidRPr="001F161E">
        <w:rPr>
          <w:rFonts w:eastAsia="Times New Roman"/>
          <w:rtl/>
          <w:lang w:eastAsia="en-US"/>
        </w:rPr>
        <w:t xml:space="preserve"> جميعها وهي الأزمة بين الاتحاد الروسي وأوكرانيا وتعليق الولايات المتحدة لترخيص إعادة التصدير الذي كان خارجاً عن سيطرتها؛ وواقع أنه لم يكن من الممكن التنبؤ بهذه الأزمة وما نجم عنها من تعليق تراخيص إعادة التصدير في عام 2016 عندما تم توقيع اتفاق خدمة الإطلاق مع شركة </w:t>
      </w:r>
      <w:r w:rsidRPr="001F161E">
        <w:rPr>
          <w:rFonts w:eastAsia="Times New Roman"/>
          <w:lang w:eastAsia="en-US" w:bidi="ar-SY"/>
        </w:rPr>
        <w:t>ILS</w:t>
      </w:r>
      <w:r w:rsidRPr="001F161E">
        <w:rPr>
          <w:rFonts w:eastAsia="Times New Roman"/>
          <w:rtl/>
          <w:lang w:eastAsia="en-US"/>
        </w:rPr>
        <w:t xml:space="preserve"> من موقع الإطلاق في الاتحاد الروسي؛ وعلى الرغم من الجهود الحثيثة التي بذلها معهد كوريا لبحوث الفضاء الجوي للطعن في تعليق الترخيص والشروع في إبرام عقد جديد لخدمة الإطلاق مع شركة </w:t>
      </w:r>
      <w:r w:rsidRPr="001F161E">
        <w:rPr>
          <w:rFonts w:eastAsia="Times New Roman"/>
          <w:lang w:eastAsia="en-US" w:bidi="ar-SY"/>
        </w:rPr>
        <w:t>Arianespace</w:t>
      </w:r>
      <w:r w:rsidRPr="001F161E">
        <w:rPr>
          <w:rFonts w:eastAsia="Times New Roman"/>
          <w:rtl/>
          <w:lang w:eastAsia="en-US"/>
        </w:rPr>
        <w:t>، فإن أحداثاً خارجة عن إرادته جعلت من المستحيل الوفاء بالالتزام بالقيام بعملية الإطلاق في غضون المهلة الزمنية التنظيمية؛ ومن الواضح أن عدم التقيد بالمهلة الزمنية مرتبط ارتباطاً سببياً بالأزمة الدولية وتعليق ترخيص إعادة التصدير.</w:t>
      </w:r>
    </w:p>
    <w:p w14:paraId="43744F1A" w14:textId="77777777" w:rsidR="001F161E" w:rsidRPr="001F161E" w:rsidRDefault="001F161E" w:rsidP="0062536E">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7.4.6</w:t>
      </w:r>
      <w:r w:rsidRPr="001F161E">
        <w:rPr>
          <w:rFonts w:eastAsia="Times New Roman"/>
          <w:rtl/>
          <w:lang w:eastAsia="en-US"/>
        </w:rPr>
        <w:tab/>
        <w:t xml:space="preserve">قال </w:t>
      </w:r>
      <w:r w:rsidRPr="001F161E">
        <w:rPr>
          <w:rFonts w:eastAsia="Times New Roman"/>
          <w:b/>
          <w:bCs/>
          <w:rtl/>
          <w:lang w:eastAsia="en-US"/>
        </w:rPr>
        <w:t>السيد هنري</w:t>
      </w:r>
      <w:r w:rsidRPr="001F161E">
        <w:rPr>
          <w:rFonts w:eastAsia="Times New Roman"/>
          <w:rtl/>
          <w:lang w:eastAsia="en-US"/>
        </w:rPr>
        <w:t xml:space="preserve"> </w:t>
      </w:r>
      <w:r w:rsidRPr="001F161E">
        <w:rPr>
          <w:rFonts w:eastAsia="Times New Roman" w:hint="cs"/>
          <w:rtl/>
          <w:lang w:eastAsia="en-US"/>
        </w:rPr>
        <w:t xml:space="preserve">إن المعلومات التي قدمتها </w:t>
      </w:r>
      <w:r w:rsidRPr="001F161E">
        <w:rPr>
          <w:rFonts w:eastAsia="Times New Roman"/>
          <w:rtl/>
          <w:lang w:eastAsia="en-US"/>
        </w:rPr>
        <w:t>إدارة جمهورية كوريا توحي، بداهة</w:t>
      </w:r>
      <w:r w:rsidRPr="001F161E">
        <w:rPr>
          <w:rFonts w:eastAsia="Times New Roman" w:hint="cs"/>
          <w:rtl/>
          <w:lang w:eastAsia="en-US"/>
        </w:rPr>
        <w:t>ً</w:t>
      </w:r>
      <w:r w:rsidRPr="001F161E">
        <w:rPr>
          <w:rFonts w:eastAsia="Times New Roman"/>
          <w:rtl/>
          <w:lang w:eastAsia="en-US"/>
        </w:rPr>
        <w:t xml:space="preserve">، بأن </w:t>
      </w:r>
      <w:r w:rsidRPr="001F161E">
        <w:rPr>
          <w:rFonts w:eastAsia="Times New Roman" w:hint="cs"/>
          <w:rtl/>
          <w:lang w:eastAsia="en-US"/>
        </w:rPr>
        <w:t xml:space="preserve">هذه الإدارة </w:t>
      </w:r>
      <w:r w:rsidRPr="001F161E">
        <w:rPr>
          <w:rFonts w:eastAsia="Times New Roman"/>
          <w:rtl/>
          <w:lang w:eastAsia="en-US"/>
        </w:rPr>
        <w:t>كانت ستتمكن من الامتثال للموعد النهائي التنظيمي في 12 ديسمبر 2023 بهامش ثمانية أشهر لولا إلغاء إطلاق الساتل</w:t>
      </w:r>
      <w:r w:rsidRPr="001F161E">
        <w:rPr>
          <w:rFonts w:eastAsia="Times New Roman" w:hint="cs"/>
          <w:rtl/>
          <w:lang w:eastAsia="en-US"/>
        </w:rPr>
        <w:t>.</w:t>
      </w:r>
      <w:r w:rsidRPr="001F161E">
        <w:rPr>
          <w:rFonts w:eastAsia="Times New Roman"/>
          <w:rtl/>
          <w:lang w:eastAsia="en-US"/>
        </w:rPr>
        <w:t xml:space="preserve"> </w:t>
      </w:r>
      <w:r w:rsidRPr="001F161E">
        <w:rPr>
          <w:rFonts w:eastAsia="Times New Roman" w:hint="cs"/>
          <w:rtl/>
          <w:lang w:eastAsia="en-US"/>
        </w:rPr>
        <w:t>ويُعزى هذا الإلغاء</w:t>
      </w:r>
      <w:r w:rsidRPr="001F161E">
        <w:rPr>
          <w:rFonts w:eastAsia="Times New Roman"/>
          <w:rtl/>
          <w:lang w:eastAsia="en-US"/>
        </w:rPr>
        <w:t xml:space="preserve"> بوضوح إلى الأزمة الدولية</w:t>
      </w:r>
      <w:r w:rsidRPr="001F161E">
        <w:rPr>
          <w:rFonts w:eastAsia="Times New Roman" w:hint="cs"/>
          <w:rtl/>
          <w:lang w:eastAsia="en-US"/>
        </w:rPr>
        <w:t xml:space="preserve"> بين الاتحاد الروسي وأوكرانيا</w:t>
      </w:r>
      <w:r w:rsidRPr="001F161E">
        <w:rPr>
          <w:rFonts w:eastAsia="Times New Roman"/>
          <w:rtl/>
          <w:lang w:eastAsia="en-US"/>
        </w:rPr>
        <w:t xml:space="preserve">، التي حالت عواقبها دون </w:t>
      </w:r>
      <w:r w:rsidRPr="001F161E">
        <w:rPr>
          <w:rFonts w:eastAsia="Times New Roman" w:hint="cs"/>
          <w:rtl/>
          <w:lang w:eastAsia="en-US"/>
        </w:rPr>
        <w:t>وفاء جمهورية كوريا بالتزاماتها</w:t>
      </w:r>
      <w:r w:rsidRPr="001F161E">
        <w:rPr>
          <w:rFonts w:eastAsia="Times New Roman"/>
          <w:rtl/>
          <w:lang w:eastAsia="en-US"/>
        </w:rPr>
        <w:t xml:space="preserve"> وأجبرتها على السعي للحصول على عقد جديد مع مقدم خدمة إطلاق آخر. وبالتالي يبدو أن شروط </w:t>
      </w:r>
      <w:r w:rsidRPr="001F161E">
        <w:rPr>
          <w:rFonts w:eastAsia="Times New Roman"/>
          <w:i/>
          <w:iCs/>
          <w:rtl/>
          <w:lang w:eastAsia="en-US"/>
        </w:rPr>
        <w:t>الظروف القاهرة</w:t>
      </w:r>
      <w:r w:rsidRPr="001F161E">
        <w:rPr>
          <w:rFonts w:eastAsia="Times New Roman"/>
          <w:rtl/>
          <w:lang w:eastAsia="en-US"/>
        </w:rPr>
        <w:t xml:space="preserve"> قد استوفيت، وفي هذه الحالة يمكن أن توافق اللجنة على طلب تمديد المهلة التنظيمية. </w:t>
      </w:r>
      <w:r w:rsidRPr="001F161E">
        <w:rPr>
          <w:rFonts w:eastAsia="Times New Roman" w:hint="cs"/>
          <w:rtl/>
          <w:lang w:eastAsia="en-US"/>
        </w:rPr>
        <w:t>و</w:t>
      </w:r>
      <w:r w:rsidRPr="001F161E">
        <w:rPr>
          <w:rFonts w:eastAsia="Times New Roman"/>
          <w:rtl/>
          <w:lang w:eastAsia="en-US"/>
        </w:rPr>
        <w:t>فيما يتعلق بطول أي تمديد، استندت فترة الستة أشهر الإضافية المطلوبة</w:t>
      </w:r>
      <w:r w:rsidRPr="001F161E">
        <w:rPr>
          <w:rFonts w:eastAsia="Times New Roman" w:hint="cs"/>
          <w:rtl/>
          <w:lang w:eastAsia="en-US"/>
        </w:rPr>
        <w:t xml:space="preserve"> بعد إطلاق </w:t>
      </w:r>
      <w:r w:rsidRPr="001F161E">
        <w:rPr>
          <w:rFonts w:eastAsia="Times New Roman"/>
          <w:lang w:val="en-GB" w:eastAsia="en-US"/>
        </w:rPr>
        <w:t>Vega-C</w:t>
      </w:r>
      <w:r w:rsidRPr="001F161E">
        <w:rPr>
          <w:rFonts w:eastAsia="Times New Roman"/>
          <w:rtl/>
          <w:lang w:eastAsia="en-US"/>
        </w:rPr>
        <w:t xml:space="preserve"> </w:t>
      </w:r>
      <w:r w:rsidRPr="001F161E">
        <w:rPr>
          <w:rFonts w:eastAsia="Times New Roman" w:hint="cs"/>
          <w:rtl/>
          <w:lang w:eastAsia="en-US"/>
        </w:rPr>
        <w:t xml:space="preserve">المخطط له في 31 مارس 2025 </w:t>
      </w:r>
      <w:r w:rsidRPr="001F161E">
        <w:rPr>
          <w:rFonts w:eastAsia="Times New Roman"/>
          <w:rtl/>
          <w:lang w:eastAsia="en-US"/>
        </w:rPr>
        <w:t xml:space="preserve">إلى عدم اليقين المتعلق بمعاودة الطيران للمركبة </w:t>
      </w:r>
      <w:r w:rsidRPr="001F161E">
        <w:rPr>
          <w:rFonts w:eastAsia="Times New Roman"/>
          <w:lang w:eastAsia="en-US" w:bidi="ar-SY"/>
        </w:rPr>
        <w:t>Vega</w:t>
      </w:r>
      <w:r w:rsidRPr="001F161E">
        <w:rPr>
          <w:rFonts w:eastAsia="Times New Roman"/>
          <w:lang w:eastAsia="en-US" w:bidi="ar-SY"/>
        </w:rPr>
        <w:noBreakHyphen/>
        <w:t>C</w:t>
      </w:r>
      <w:r w:rsidRPr="001F161E">
        <w:rPr>
          <w:rFonts w:eastAsia="Times New Roman"/>
          <w:rtl/>
          <w:lang w:eastAsia="en-US"/>
        </w:rPr>
        <w:t>، وتتمثل ممارسة اللجنة في عدم منح تمديدات لأغراض حالات الطوارئ. وعلاوةً على ذلك، لا تتوفر أي معلومات عن الوقت اللازم لكي تصل المحطة الفضائية إلى ارتفاعها المبلغ عنه. ومن ثم، سيكون من المطلوب الحصول على مزيد من المعلومات المفصلة، كنافذة إطلاق محدّثة وأدلة داعمة من مقدم خدمة الإطلاق بشأن برنامج إطلاق Vega-C. وبما أن اجتماع اللجنة المقبل سيُعقد قبل وقت كاف من الموعد النهائي</w:t>
      </w:r>
      <w:r w:rsidRPr="001F161E">
        <w:rPr>
          <w:rFonts w:eastAsia="Times New Roman" w:hint="cs"/>
          <w:rtl/>
          <w:lang w:eastAsia="en-US"/>
        </w:rPr>
        <w:t xml:space="preserve"> التنظيمي</w:t>
      </w:r>
      <w:r w:rsidRPr="001F161E">
        <w:rPr>
          <w:rFonts w:eastAsia="Times New Roman"/>
          <w:rtl/>
          <w:lang w:eastAsia="en-US"/>
        </w:rPr>
        <w:t xml:space="preserve"> الحالي، فهناك</w:t>
      </w:r>
      <w:r w:rsidRPr="001F161E">
        <w:rPr>
          <w:rFonts w:eastAsia="Times New Roman" w:hint="cs"/>
          <w:rtl/>
          <w:lang w:eastAsia="en-US"/>
        </w:rPr>
        <w:t xml:space="preserve">، بالنسبة للشبكة الساتلية </w:t>
      </w:r>
      <w:r w:rsidRPr="001F161E">
        <w:rPr>
          <w:rFonts w:eastAsia="Times New Roman"/>
          <w:lang w:val="en-GB" w:eastAsia="en-US"/>
        </w:rPr>
        <w:t>KOMPSAT-6</w:t>
      </w:r>
      <w:r w:rsidRPr="001F161E">
        <w:rPr>
          <w:rFonts w:eastAsia="Times New Roman"/>
          <w:rtl/>
          <w:lang w:eastAsia="en-US"/>
        </w:rPr>
        <w:t xml:space="preserve"> </w:t>
      </w:r>
      <w:r w:rsidRPr="001F161E">
        <w:rPr>
          <w:rFonts w:eastAsia="Times New Roman" w:hint="cs"/>
          <w:rtl/>
          <w:lang w:eastAsia="en-US"/>
        </w:rPr>
        <w:t>بعض ال</w:t>
      </w:r>
      <w:r w:rsidRPr="001F161E">
        <w:rPr>
          <w:rFonts w:eastAsia="Times New Roman"/>
          <w:rtl/>
          <w:lang w:eastAsia="en-US"/>
        </w:rPr>
        <w:t>مرونة للحصول على معلومات إضافية قبل اتخاذ أي قرار</w:t>
      </w:r>
      <w:r w:rsidRPr="001F161E">
        <w:rPr>
          <w:rFonts w:eastAsia="Times New Roman" w:hint="cs"/>
          <w:rtl/>
          <w:lang w:eastAsia="en-US"/>
        </w:rPr>
        <w:t xml:space="preserve"> في الاجتماع المقبل للجنة</w:t>
      </w:r>
      <w:r w:rsidRPr="001F161E">
        <w:rPr>
          <w:rFonts w:eastAsia="Times New Roman"/>
          <w:rtl/>
          <w:lang w:eastAsia="en-US"/>
        </w:rPr>
        <w:t>.</w:t>
      </w:r>
    </w:p>
    <w:p w14:paraId="600B7A0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8.4.6</w:t>
      </w:r>
      <w:r w:rsidRPr="001F161E">
        <w:rPr>
          <w:rFonts w:eastAsia="Times New Roman"/>
          <w:rtl/>
          <w:lang w:eastAsia="en-US"/>
        </w:rPr>
        <w:tab/>
        <w:t>و</w:t>
      </w:r>
      <w:r w:rsidRPr="001F161E">
        <w:rPr>
          <w:rFonts w:eastAsia="Times New Roman"/>
          <w:b/>
          <w:bCs/>
          <w:rtl/>
          <w:lang w:eastAsia="en-US"/>
        </w:rPr>
        <w:t>السيدة بومييه</w:t>
      </w:r>
      <w:r w:rsidRPr="001F161E">
        <w:rPr>
          <w:rFonts w:eastAsia="Times New Roman"/>
          <w:rtl/>
          <w:lang w:eastAsia="en-US"/>
        </w:rPr>
        <w:t xml:space="preserve">، رغم اتفاقها على أن هذه الحالة يمكن اعتبارها حالة </w:t>
      </w:r>
      <w:r w:rsidRPr="001F161E">
        <w:rPr>
          <w:rFonts w:eastAsia="Times New Roman"/>
          <w:i/>
          <w:iCs/>
          <w:rtl/>
          <w:lang w:eastAsia="en-US"/>
        </w:rPr>
        <w:t>ظروف قاهرة</w:t>
      </w:r>
      <w:r w:rsidRPr="001F161E">
        <w:rPr>
          <w:rFonts w:eastAsia="Times New Roman"/>
          <w:rtl/>
          <w:lang w:eastAsia="en-US"/>
        </w:rPr>
        <w:t xml:space="preserve"> بسبب الأزمة الدولية، ترى أن هناك بعض المجالات التي تحتاج إلى مزيد من التوضيحات من أجل تمكين اللجنة من إثبات أنه أصبح من المستحيل بشكل قاطع التقيد بالمهلة الزمنية، وأن بعض الأدلة الداعمة في الملحقات تحتاج إلى تحسين أو استكمال. فعلى سبيل المثال، ربما كان من الممكن استنتاج دور ترخيص الولايات المتحدة فيما يتعلق بالساتل من الملحق 3، ولكن كان ينبغي جعل الصلة أكثر وضوحاً للجنة في متن الوثيقة. ورسالة الطعن الواردة في الملحق 4 غير كاملة. ولم تُقدم أي إشارة إلى </w:t>
      </w:r>
      <w:r w:rsidRPr="001F161E">
        <w:rPr>
          <w:rFonts w:eastAsia="Times New Roman" w:hint="cs"/>
          <w:rtl/>
          <w:lang w:eastAsia="en-US"/>
        </w:rPr>
        <w:t>ال</w:t>
      </w:r>
      <w:r w:rsidRPr="001F161E">
        <w:rPr>
          <w:rFonts w:eastAsia="Times New Roman"/>
          <w:rtl/>
          <w:lang w:eastAsia="en-US"/>
        </w:rPr>
        <w:t xml:space="preserve">خيارات </w:t>
      </w:r>
      <w:r w:rsidRPr="001F161E">
        <w:rPr>
          <w:rFonts w:eastAsia="Times New Roman" w:hint="cs"/>
          <w:rtl/>
          <w:lang w:eastAsia="en-US"/>
        </w:rPr>
        <w:t>ال</w:t>
      </w:r>
      <w:r w:rsidRPr="001F161E">
        <w:rPr>
          <w:rFonts w:eastAsia="Times New Roman"/>
          <w:rtl/>
          <w:lang w:eastAsia="en-US"/>
        </w:rPr>
        <w:t xml:space="preserve">أخرى الجاري </w:t>
      </w:r>
      <w:r w:rsidRPr="001F161E">
        <w:rPr>
          <w:rFonts w:eastAsia="Times New Roman" w:hint="cs"/>
          <w:rtl/>
          <w:lang w:eastAsia="en-US"/>
        </w:rPr>
        <w:t xml:space="preserve">استكشافها </w:t>
      </w:r>
      <w:r w:rsidRPr="001F161E">
        <w:rPr>
          <w:rFonts w:eastAsia="Times New Roman"/>
          <w:rtl/>
          <w:lang w:eastAsia="en-US"/>
        </w:rPr>
        <w:t>بالتوازي في وقت مبكر من العملية، على الرغم من أن نتيجة الطعن كانت بلا شك متوقعة. وبالنظر إلى هذه الظروف، كان ينبغي أن تتحول الجهود على الفور إلى إيجاد مزود بديل لخدمات الإطلاق</w:t>
      </w:r>
      <w:r w:rsidRPr="001F161E">
        <w:rPr>
          <w:rFonts w:eastAsia="Times New Roman" w:hint="cs"/>
          <w:rtl/>
          <w:lang w:eastAsia="en-US"/>
        </w:rPr>
        <w:t xml:space="preserve">. </w:t>
      </w:r>
      <w:r w:rsidRPr="001F161E">
        <w:rPr>
          <w:rFonts w:eastAsia="Times New Roman"/>
          <w:rtl/>
          <w:lang w:eastAsia="en-US"/>
        </w:rPr>
        <w:t xml:space="preserve">وتم تنقيح المقتطف من عقد الإطلاق مع شركة </w:t>
      </w:r>
      <w:r w:rsidRPr="001F161E">
        <w:rPr>
          <w:rFonts w:eastAsia="Times New Roman"/>
          <w:lang w:eastAsia="en-US" w:bidi="ar-SY"/>
        </w:rPr>
        <w:t>Arianespace</w:t>
      </w:r>
      <w:r w:rsidRPr="001F161E">
        <w:rPr>
          <w:rFonts w:eastAsia="Times New Roman"/>
          <w:rtl/>
          <w:lang w:eastAsia="en-US"/>
        </w:rPr>
        <w:t xml:space="preserve"> في الملحق 5 إلى حد</w:t>
      </w:r>
      <w:r w:rsidRPr="001F161E">
        <w:rPr>
          <w:rFonts w:eastAsia="Times New Roman" w:hint="cs"/>
          <w:rtl/>
          <w:lang w:eastAsia="en-US"/>
        </w:rPr>
        <w:t>ٍ</w:t>
      </w:r>
      <w:r w:rsidRPr="001F161E">
        <w:rPr>
          <w:rFonts w:eastAsia="Times New Roman"/>
          <w:rtl/>
          <w:lang w:eastAsia="en-US"/>
        </w:rPr>
        <w:t xml:space="preserve"> كبير، لأسباب مفهومة، ولكن الصفحات المقدمة لم تكن موقعة ولا مؤرخة. وفي رأيها، من الواضح أن الأشهر الستة الإضافية المطلوبة </w:t>
      </w:r>
      <w:r w:rsidRPr="001F161E">
        <w:rPr>
          <w:rFonts w:eastAsia="Times New Roman" w:hint="cs"/>
          <w:rtl/>
          <w:lang w:eastAsia="en-US"/>
        </w:rPr>
        <w:t xml:space="preserve">للتأخيرات المتوقعة في جدول الإطلاق </w:t>
      </w:r>
      <w:r w:rsidRPr="001F161E">
        <w:rPr>
          <w:rFonts w:eastAsia="Times New Roman"/>
          <w:rtl/>
          <w:lang w:eastAsia="en-US"/>
        </w:rPr>
        <w:t xml:space="preserve">تقع في نطاق الطوارئ ولا مبرر لها. ولم يقتصر الأمر على عدم تقديم أساس منطقي أو تقييم تفصيلي محدد للأثر المباشر لفشل </w:t>
      </w:r>
      <w:r w:rsidRPr="001F161E">
        <w:rPr>
          <w:rFonts w:eastAsia="Times New Roman"/>
          <w:lang w:eastAsia="en-US" w:bidi="ar-SY"/>
        </w:rPr>
        <w:t>Vega-C</w:t>
      </w:r>
      <w:r w:rsidRPr="001F161E">
        <w:rPr>
          <w:rFonts w:eastAsia="Times New Roman"/>
          <w:rtl/>
          <w:lang w:eastAsia="en-US"/>
        </w:rPr>
        <w:t xml:space="preserve"> على بيان الإطلاق وإطلاق KOMPSAT-6، بل يبدو أن عقد الإطلاق الجديد قد أبرم في عام 2023، أي بعد حدوث العطل بالفعل (ديسمبر</w:t>
      </w:r>
      <w:r w:rsidRPr="001F161E">
        <w:rPr>
          <w:rFonts w:eastAsia="Times New Roman" w:hint="cs"/>
          <w:rtl/>
          <w:lang w:eastAsia="en-US"/>
        </w:rPr>
        <w:t> </w:t>
      </w:r>
      <w:r w:rsidRPr="001F161E">
        <w:rPr>
          <w:rFonts w:eastAsia="Times New Roman"/>
          <w:rtl/>
          <w:lang w:eastAsia="en-US"/>
        </w:rPr>
        <w:t>2022)، وبالتالي فإن آثاره كانت ستؤخذ في الاعتبار عادة.</w:t>
      </w:r>
    </w:p>
    <w:p w14:paraId="33543ED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9.4.6</w:t>
      </w:r>
      <w:r w:rsidRPr="001F161E">
        <w:rPr>
          <w:rFonts w:eastAsia="Times New Roman"/>
          <w:rtl/>
          <w:lang w:eastAsia="en-US"/>
        </w:rPr>
        <w:tab/>
        <w:t xml:space="preserve">قالت </w:t>
      </w:r>
      <w:r w:rsidRPr="001F161E">
        <w:rPr>
          <w:rFonts w:eastAsia="Times New Roman"/>
          <w:b/>
          <w:bCs/>
          <w:rtl/>
          <w:lang w:eastAsia="en-US"/>
        </w:rPr>
        <w:t>السيدة بومييه والرئيس، </w:t>
      </w:r>
      <w:r w:rsidRPr="001F161E">
        <w:rPr>
          <w:rFonts w:eastAsia="Times New Roman"/>
          <w:rtl/>
          <w:lang w:eastAsia="en-US"/>
        </w:rPr>
        <w:t xml:space="preserve">رداً على تعليق عام أدلى به </w:t>
      </w:r>
      <w:r w:rsidRPr="001F161E">
        <w:rPr>
          <w:rFonts w:eastAsia="Times New Roman"/>
          <w:b/>
          <w:bCs/>
          <w:rtl/>
          <w:lang w:eastAsia="en-US"/>
        </w:rPr>
        <w:t>السيد دي كريشينسو</w:t>
      </w:r>
      <w:r w:rsidRPr="001F161E">
        <w:rPr>
          <w:rFonts w:eastAsia="Times New Roman"/>
          <w:rtl/>
          <w:lang w:eastAsia="en-US"/>
        </w:rPr>
        <w:t>، مفاده أن اللجنة ليس لديها وسيلة للتحقق من صحة التوقيعات أو الوثائق، إن المواد الثبوتية المقدمة إلى اللجنة يجب مع ذلك أن تكون جيدة، وأن تكون مؤرخة وموقعة بشكل محدد.</w:t>
      </w:r>
    </w:p>
    <w:p w14:paraId="41FCC7E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10.4.6</w:t>
      </w:r>
      <w:r w:rsidRPr="001F161E">
        <w:rPr>
          <w:rFonts w:eastAsia="Times New Roman"/>
          <w:rtl/>
          <w:lang w:eastAsia="en-US"/>
        </w:rPr>
        <w:tab/>
        <w:t xml:space="preserve">واعتبر </w:t>
      </w:r>
      <w:r w:rsidRPr="001F161E">
        <w:rPr>
          <w:rFonts w:eastAsia="Times New Roman"/>
          <w:b/>
          <w:bCs/>
          <w:rtl/>
          <w:lang w:eastAsia="en-US"/>
        </w:rPr>
        <w:t>السيد تشينغ</w:t>
      </w:r>
      <w:r w:rsidRPr="001F161E">
        <w:rPr>
          <w:rFonts w:eastAsia="Times New Roman"/>
          <w:rtl/>
          <w:lang w:eastAsia="en-US"/>
        </w:rPr>
        <w:t xml:space="preserve"> أيضاً أن هناك حاجة إلى بعض التفاصيل الإضافية لكي تتأكد اللجنة من أن الإدارة كانت في</w:t>
      </w:r>
      <w:r w:rsidRPr="001F161E">
        <w:rPr>
          <w:rFonts w:eastAsia="Times New Roman" w:hint="cs"/>
          <w:rtl/>
          <w:lang w:eastAsia="en-US"/>
        </w:rPr>
        <w:t> </w:t>
      </w:r>
      <w:r w:rsidRPr="001F161E">
        <w:rPr>
          <w:rFonts w:eastAsia="Times New Roman"/>
          <w:rtl/>
          <w:lang w:eastAsia="en-US"/>
        </w:rPr>
        <w:t>وضع يسمح لها بالوفاء بالمهلة الزمنية الأصلية. وسيكون من المفيد وجود أدلة دعم ملموسة على تصنيع وتسليم الساتل تثبت أن الساتل كان بالفعل جاهزاً في أغسطس 2022 كما هو مذكور، وكذلك معلومات عن المعلمات المدارية لخدمة الإطلاق، وتحديداً ما إذا كان الساتل سيُطلق مباشرة إلى مدار 505 km أو إلى مدار آخر مع وقت إضافي لرفعه إلى 505 km بعد ذلك.</w:t>
      </w:r>
    </w:p>
    <w:p w14:paraId="198EC3EA" w14:textId="77777777" w:rsidR="001F161E" w:rsidRPr="001F161E" w:rsidRDefault="001F161E" w:rsidP="001F161E">
      <w:pPr>
        <w:tabs>
          <w:tab w:val="clear" w:pos="794"/>
          <w:tab w:val="left" w:pos="1134"/>
          <w:tab w:val="left" w:pos="1871"/>
          <w:tab w:val="left" w:pos="2268"/>
        </w:tabs>
        <w:rPr>
          <w:rFonts w:eastAsia="Times New Roman"/>
          <w:spacing w:val="-4"/>
          <w:lang w:val="ar-SA" w:eastAsia="en-US" w:bidi="ar-SY"/>
        </w:rPr>
      </w:pPr>
      <w:r w:rsidRPr="001F161E">
        <w:rPr>
          <w:rFonts w:eastAsia="Times New Roman"/>
          <w:spacing w:val="-4"/>
          <w:rtl/>
          <w:lang w:eastAsia="en-US"/>
        </w:rPr>
        <w:t>11.4.6</w:t>
      </w:r>
      <w:r w:rsidRPr="001F161E">
        <w:rPr>
          <w:rFonts w:eastAsia="Times New Roman"/>
          <w:spacing w:val="-4"/>
          <w:rtl/>
          <w:lang w:eastAsia="en-US"/>
        </w:rPr>
        <w:tab/>
        <w:t xml:space="preserve">أقرت </w:t>
      </w:r>
      <w:r w:rsidRPr="001F161E">
        <w:rPr>
          <w:rFonts w:eastAsia="Times New Roman"/>
          <w:b/>
          <w:bCs/>
          <w:spacing w:val="-4"/>
          <w:rtl/>
          <w:lang w:eastAsia="en-US"/>
        </w:rPr>
        <w:t>السيدة حسنوفا</w:t>
      </w:r>
      <w:r w:rsidRPr="001F161E">
        <w:rPr>
          <w:rFonts w:eastAsia="Times New Roman"/>
          <w:spacing w:val="-4"/>
          <w:rtl/>
          <w:lang w:eastAsia="en-US"/>
        </w:rPr>
        <w:t xml:space="preserve"> بالحاجة إلى مزيد من المعلومات والأدلة قبل أن تتمكن اللجنة من اتخاذ قرار بشأن الطلب. وينبغي للإدارة أن تقدم، في جملة أمور، وثائق مفصلة بشأن نافذة الإطلاق الجديدة وتاريخ الإطلاق المخطط له ومراحل الإطلاق الجديدة.</w:t>
      </w:r>
    </w:p>
    <w:p w14:paraId="14FEA24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12.4.6</w:t>
      </w:r>
      <w:r w:rsidRPr="001F161E">
        <w:rPr>
          <w:rFonts w:eastAsia="Times New Roman"/>
          <w:rtl/>
          <w:lang w:eastAsia="en-US"/>
        </w:rPr>
        <w:tab/>
        <w:t xml:space="preserve">ورأى </w:t>
      </w:r>
      <w:r w:rsidRPr="001F161E">
        <w:rPr>
          <w:rFonts w:eastAsia="Times New Roman"/>
          <w:b/>
          <w:bCs/>
          <w:rtl/>
          <w:lang w:eastAsia="en-US"/>
        </w:rPr>
        <w:t>السيد طالب</w:t>
      </w:r>
      <w:r w:rsidRPr="001F161E">
        <w:rPr>
          <w:rFonts w:eastAsia="Times New Roman"/>
          <w:rtl/>
          <w:lang w:eastAsia="en-US"/>
        </w:rPr>
        <w:t xml:space="preserve"> أن تأثير الأزمة الدولية بين الاتحاد الروسي وأوكرانيا يشكل </w:t>
      </w:r>
      <w:r w:rsidRPr="001F161E">
        <w:rPr>
          <w:rFonts w:eastAsia="Times New Roman" w:hint="cs"/>
          <w:i/>
          <w:iCs/>
          <w:rtl/>
          <w:lang w:eastAsia="en-US"/>
        </w:rPr>
        <w:t xml:space="preserve">ظرفاً </w:t>
      </w:r>
      <w:r w:rsidRPr="001F161E">
        <w:rPr>
          <w:rFonts w:eastAsia="Times New Roman"/>
          <w:i/>
          <w:iCs/>
          <w:rtl/>
          <w:lang w:eastAsia="en-US"/>
        </w:rPr>
        <w:t>قاهراً</w:t>
      </w:r>
      <w:r w:rsidRPr="001F161E">
        <w:rPr>
          <w:rFonts w:eastAsia="Times New Roman"/>
          <w:rtl/>
          <w:lang w:eastAsia="en-US"/>
        </w:rPr>
        <w:t xml:space="preserve"> أمام إنجاز المشروع KOMPSAT-6 ضمن الإطار الزمني الأصلي؛ غير أن المواد المقدمة ليست كافية لتمكين اللجنة من منح التمديد المطلوب. ولذلك ينبغي أن يُطلب من الإدارة تقديم مزيد من المعلومات التفصيلية، وتحديداً جدول زمني مناسب، بحيث يمكن للجنة تقييم آثار أحداث </w:t>
      </w:r>
      <w:r w:rsidRPr="001F161E">
        <w:rPr>
          <w:rFonts w:eastAsia="Times New Roman"/>
          <w:i/>
          <w:iCs/>
          <w:rtl/>
          <w:lang w:eastAsia="en-US"/>
        </w:rPr>
        <w:t>الظروف القاهرة</w:t>
      </w:r>
      <w:r w:rsidRPr="001F161E">
        <w:rPr>
          <w:rFonts w:eastAsia="Times New Roman"/>
          <w:rtl/>
          <w:lang w:eastAsia="en-US"/>
        </w:rPr>
        <w:t xml:space="preserve"> من حيث طول فترة التمديد، واتخاذ قرار في اجتماعها الرابع والتسعين.</w:t>
      </w:r>
    </w:p>
    <w:p w14:paraId="07A549F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13.4.6</w:t>
      </w:r>
      <w:r w:rsidRPr="001F161E">
        <w:rPr>
          <w:rFonts w:eastAsia="Times New Roman"/>
          <w:rtl/>
          <w:lang w:eastAsia="en-US"/>
        </w:rPr>
        <w:tab/>
        <w:t xml:space="preserve">وقالت </w:t>
      </w:r>
      <w:r w:rsidRPr="001F161E">
        <w:rPr>
          <w:rFonts w:eastAsia="Times New Roman"/>
          <w:b/>
          <w:bCs/>
          <w:rtl/>
          <w:lang w:eastAsia="en-US"/>
        </w:rPr>
        <w:t>السيدة مانيبالي</w:t>
      </w:r>
      <w:r w:rsidRPr="001F161E">
        <w:rPr>
          <w:rFonts w:eastAsia="Times New Roman"/>
          <w:rtl/>
          <w:lang w:eastAsia="en-US"/>
        </w:rPr>
        <w:t xml:space="preserve"> إن المشروع KOMPSAT-6 يفي بالتأكيد بشروط </w:t>
      </w:r>
      <w:r w:rsidRPr="001F161E">
        <w:rPr>
          <w:rFonts w:eastAsia="Times New Roman"/>
          <w:i/>
          <w:iCs/>
          <w:rtl/>
          <w:lang w:eastAsia="en-US"/>
        </w:rPr>
        <w:t>الظروف القاهرة</w:t>
      </w:r>
      <w:r w:rsidRPr="001F161E">
        <w:rPr>
          <w:rFonts w:eastAsia="Times New Roman"/>
          <w:rtl/>
          <w:lang w:eastAsia="en-US"/>
        </w:rPr>
        <w:t xml:space="preserve">. غير أنه كما قال آخرون، لكي تتخذ اللجنة قراراً على أساس دليل ملموس بدلاً من الافتراضات أو الاستنتاجات، ينبغي أن يُطلب من الإدارة تقديم وثائق أوضح بشأن بعض الجوانب. وسيشمل ذلك شرحاً أكثر وضوحاً للصلة برخصة إعادة التصدير الصادرة عن الولايات المتحدة (مثل المكان الذي صنع فيه الساتل وسبب خضوعه لحظر إعادة التصدير)، وأدلة تدعم الإفادة بأن الساتل كان جاهزاً في عام 2022، ومبرراً للأشهر الستة الإضافية المطلوبة (مع الاعتراف بأن فشل الإطلاق </w:t>
      </w:r>
      <w:r w:rsidRPr="001F161E">
        <w:rPr>
          <w:rFonts w:eastAsia="Times New Roman"/>
          <w:lang w:eastAsia="en-US" w:bidi="ar-SY"/>
        </w:rPr>
        <w:t>Vega-C</w:t>
      </w:r>
      <w:r w:rsidRPr="001F161E">
        <w:rPr>
          <w:rFonts w:eastAsia="Times New Roman"/>
          <w:rtl/>
          <w:lang w:eastAsia="en-US"/>
        </w:rPr>
        <w:t xml:space="preserve"> كان بالفعل حقيقة معروفة عندما أُبرم عقد الإطلاق الجديد).</w:t>
      </w:r>
    </w:p>
    <w:p w14:paraId="6B12D148" w14:textId="77777777" w:rsidR="001F161E" w:rsidRPr="001F161E" w:rsidRDefault="001F161E" w:rsidP="0062536E">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14.4.6</w:t>
      </w:r>
      <w:r w:rsidRPr="001F161E">
        <w:rPr>
          <w:rFonts w:eastAsia="Times New Roman"/>
          <w:rtl/>
          <w:lang w:eastAsia="en-US"/>
        </w:rPr>
        <w:tab/>
        <w:t>لم يشعر </w:t>
      </w:r>
      <w:r w:rsidRPr="001F161E">
        <w:rPr>
          <w:rFonts w:eastAsia="Times New Roman"/>
          <w:b/>
          <w:bCs/>
          <w:rtl/>
          <w:lang w:eastAsia="en-US"/>
        </w:rPr>
        <w:t>السيد لينهاريس دي سوزا فيلهو</w:t>
      </w:r>
      <w:r w:rsidRPr="001F161E">
        <w:rPr>
          <w:rFonts w:eastAsia="Times New Roman"/>
          <w:rtl/>
          <w:lang w:eastAsia="en-US"/>
        </w:rPr>
        <w:t xml:space="preserve"> بالرضا تماماً عن استيفاء </w:t>
      </w:r>
      <w:r w:rsidRPr="001F161E">
        <w:rPr>
          <w:rFonts w:eastAsia="Times New Roman"/>
          <w:i/>
          <w:iCs/>
          <w:rtl/>
          <w:lang w:eastAsia="en-US"/>
        </w:rPr>
        <w:t>الظروف القاهرة</w:t>
      </w:r>
      <w:r w:rsidRPr="001F161E">
        <w:rPr>
          <w:rFonts w:eastAsia="Times New Roman"/>
          <w:rtl/>
          <w:lang w:eastAsia="en-US"/>
        </w:rPr>
        <w:t xml:space="preserve"> لجميع الشروط الأربعة. وقال هو و</w:t>
      </w:r>
      <w:r w:rsidRPr="001F161E">
        <w:rPr>
          <w:rFonts w:eastAsia="Times New Roman"/>
          <w:b/>
          <w:bCs/>
          <w:rtl/>
          <w:lang w:eastAsia="en-US"/>
        </w:rPr>
        <w:t>السيد نورشابيكوف</w:t>
      </w:r>
      <w:r w:rsidRPr="001F161E">
        <w:rPr>
          <w:rFonts w:eastAsia="Times New Roman"/>
          <w:rtl/>
          <w:lang w:eastAsia="en-US"/>
        </w:rPr>
        <w:t xml:space="preserve"> إنهما يرغبان في معرفة التدابير الاستباقية التي اتخذتها الإدارة خلال الفترة التي بدا فيها احتمال تطبيق تعليق إعادة التصدير وتأييده. وبالنسبة لمحطة فضائية في مدار أرضي منخفض، هناك عدة خيارات إطلاق في السوق، وتساءلا عما إذا كانت هذه الخيارات قد استُكشفت، بالنظر إلى أن حل </w:t>
      </w:r>
      <w:r w:rsidRPr="001F161E">
        <w:rPr>
          <w:rFonts w:eastAsia="Times New Roman"/>
          <w:lang w:eastAsia="en-US" w:bidi="ar-SY"/>
        </w:rPr>
        <w:t>Arianespace</w:t>
      </w:r>
      <w:r w:rsidRPr="001F161E">
        <w:rPr>
          <w:rFonts w:eastAsia="Times New Roman"/>
          <w:rtl/>
          <w:lang w:eastAsia="en-US"/>
        </w:rPr>
        <w:t xml:space="preserve"> يستتبع تأخيراً لمدة سنتين.</w:t>
      </w:r>
    </w:p>
    <w:p w14:paraId="4BF3A77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15.4.6</w:t>
      </w:r>
      <w:r w:rsidRPr="001F161E">
        <w:rPr>
          <w:rFonts w:eastAsia="Times New Roman"/>
          <w:rtl/>
          <w:lang w:eastAsia="en-US"/>
        </w:rPr>
        <w:tab/>
        <w:t xml:space="preserve">وأكد </w:t>
      </w:r>
      <w:r w:rsidRPr="001F161E">
        <w:rPr>
          <w:rFonts w:eastAsia="Times New Roman"/>
          <w:b/>
          <w:bCs/>
          <w:rtl/>
          <w:lang w:eastAsia="en-US"/>
        </w:rPr>
        <w:t>السيد هنري</w:t>
      </w:r>
      <w:r w:rsidRPr="001F161E">
        <w:rPr>
          <w:rFonts w:eastAsia="Times New Roman"/>
          <w:rtl/>
          <w:lang w:eastAsia="en-US"/>
        </w:rPr>
        <w:t xml:space="preserve"> مجدداً أنه ليس لديه شك في أن الحالة ستفي بمعايير </w:t>
      </w:r>
      <w:r w:rsidRPr="001F161E">
        <w:rPr>
          <w:rFonts w:eastAsia="Times New Roman"/>
          <w:i/>
          <w:iCs/>
          <w:rtl/>
          <w:lang w:eastAsia="en-US"/>
        </w:rPr>
        <w:t>الظروف القاهرة</w:t>
      </w:r>
      <w:r w:rsidRPr="001F161E">
        <w:rPr>
          <w:rFonts w:eastAsia="Times New Roman"/>
          <w:rtl/>
          <w:lang w:eastAsia="en-US"/>
        </w:rPr>
        <w:t xml:space="preserve"> لتمديد المهلة التنظيمية. والأمر يتعلق فقط بالحصول على مزيد من التوضيحات ومواد ثبوتية إضافية أو محسنة لتعزيز فهم اللجنة</w:t>
      </w:r>
      <w:r w:rsidRPr="001F161E">
        <w:rPr>
          <w:rFonts w:eastAsia="Times New Roman" w:hint="cs"/>
          <w:rtl/>
          <w:lang w:eastAsia="en-US"/>
        </w:rPr>
        <w:t xml:space="preserve"> وثقتها في</w:t>
      </w:r>
      <w:r w:rsidRPr="001F161E">
        <w:rPr>
          <w:rFonts w:eastAsia="Times New Roman" w:hint="eastAsia"/>
          <w:rtl/>
          <w:lang w:eastAsia="en-US"/>
        </w:rPr>
        <w:t> </w:t>
      </w:r>
      <w:r w:rsidRPr="001F161E">
        <w:rPr>
          <w:rFonts w:eastAsia="Times New Roman" w:hint="cs"/>
          <w:rtl/>
          <w:lang w:eastAsia="en-US"/>
        </w:rPr>
        <w:t>القضية</w:t>
      </w:r>
      <w:r w:rsidRPr="001F161E">
        <w:rPr>
          <w:rFonts w:eastAsia="Times New Roman"/>
          <w:rtl/>
          <w:lang w:eastAsia="en-US"/>
        </w:rPr>
        <w:t xml:space="preserve">. وفي رأيه، ستكون العناصر الرئيسية لمزيد من المعلومات دليلاً (ربما من المصنِّع) على الجدول الزمني الأولي وجاهزية الساتل في عام 2022، ووثيقة أكثر رسمية (موقعة ومؤرخة) تعكس عقد </w:t>
      </w:r>
      <w:r w:rsidRPr="001F161E">
        <w:rPr>
          <w:rFonts w:eastAsia="Times New Roman"/>
          <w:lang w:eastAsia="en-US" w:bidi="ar-SY"/>
        </w:rPr>
        <w:t>Arianespace</w:t>
      </w:r>
      <w:r w:rsidRPr="001F161E">
        <w:rPr>
          <w:rFonts w:eastAsia="Times New Roman"/>
          <w:rtl/>
          <w:lang w:eastAsia="en-US"/>
        </w:rPr>
        <w:t>، وتفسير عدم اليقين في جدول الإطلاق المستمر في</w:t>
      </w:r>
      <w:r w:rsidRPr="001F161E">
        <w:rPr>
          <w:rFonts w:eastAsia="Times New Roman" w:hint="cs"/>
          <w:rtl/>
          <w:lang w:eastAsia="en-US"/>
        </w:rPr>
        <w:t> </w:t>
      </w:r>
      <w:r w:rsidRPr="001F161E">
        <w:rPr>
          <w:rFonts w:eastAsia="Times New Roman"/>
          <w:rtl/>
          <w:lang w:eastAsia="en-US"/>
        </w:rPr>
        <w:t xml:space="preserve">العقد، على الرغم من أن فشل الإطلاق </w:t>
      </w:r>
      <w:r w:rsidRPr="001F161E">
        <w:rPr>
          <w:rFonts w:eastAsia="Times New Roman"/>
          <w:lang w:eastAsia="en-US" w:bidi="ar-SY"/>
        </w:rPr>
        <w:t>Vega-C</w:t>
      </w:r>
      <w:r w:rsidRPr="001F161E">
        <w:rPr>
          <w:rFonts w:eastAsia="Times New Roman"/>
          <w:rtl/>
          <w:lang w:eastAsia="en-US"/>
        </w:rPr>
        <w:t xml:space="preserve"> هو معلمة معروفة بحلول الوقت الذي تم فيه إبرام العقد. ويمكن للجنة أن تستغني عن مواصلة الاستفسار عن الاعتماد على رخصة إعادة التصدير، وهو أمر منطقي، وتعليقه، وهو نتيجة واضحة للوضع السياسي. كما أنه لم يكن قلقاً بوجه خاص إزاء القرار والوقت المستغرق للجوء إلى الإطلاق مع شركة </w:t>
      </w:r>
      <w:r w:rsidRPr="001F161E">
        <w:rPr>
          <w:rFonts w:eastAsia="Times New Roman"/>
          <w:lang w:eastAsia="en-US" w:bidi="ar-SY"/>
        </w:rPr>
        <w:t>Arianespace</w:t>
      </w:r>
      <w:r w:rsidRPr="001F161E">
        <w:rPr>
          <w:rFonts w:eastAsia="Times New Roman"/>
          <w:rtl/>
          <w:lang w:eastAsia="en-US"/>
        </w:rPr>
        <w:t xml:space="preserve"> كبديل لمقدم خدمة الإطلاق، لأنه لم يكن متأكداً من أنه سيكون هناك عدد كبير من الخيارات المتاحة، وربما لم يكن الكثير منها مناسباً من حيث التشارك في المركبة ومعلمات المدار وأسباب أخرى من هذا القبيل، على الرغم من أن أي معلومات من الإدارة حول أي بدائل يتم استكشافها وأسباب اختيارها ستكون بالطبع مفيدة للجنة.</w:t>
      </w:r>
    </w:p>
    <w:p w14:paraId="5D6CB19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16.4.6</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2DE59F29" w14:textId="7E279219"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بعد النظر في طلب إدارة جمهورية كوريا لتمديد المهلة التنظيمية لوضع تخصيصات التردد للشبكة الساتلية KOMPSAT-6 في</w:t>
      </w:r>
      <w:r w:rsidR="0062536E">
        <w:rPr>
          <w:rFonts w:eastAsia="Times New Roman" w:hint="cs"/>
          <w:rtl/>
          <w:lang w:eastAsia="en-US"/>
        </w:rPr>
        <w:t> </w:t>
      </w:r>
      <w:r w:rsidRPr="001F161E">
        <w:rPr>
          <w:rFonts w:eastAsia="Times New Roman"/>
          <w:rtl/>
          <w:lang w:eastAsia="en-US"/>
        </w:rPr>
        <w:t>الخدمة، على النحو الوارد في الوثيقة RRB23-2/21، لاحظت اللجنة ما يلي:</w:t>
      </w:r>
    </w:p>
    <w:p w14:paraId="5D17AF4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معلومات النشر المسبق المتعلقة بالشبكة الساتلية KOMPSAT-6 استُلمت في 12 ديسمبر 2016 وأن المهلة التنظيمية لوضعها في الخدمة هي 12 ديسمبر 2023؛</w:t>
      </w:r>
    </w:p>
    <w:p w14:paraId="70ACFAC8" w14:textId="1D3D9476"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إدارة جمهورية كوريا أشارت إلى أن الساتل كان جاهزاً للإطلاق في أغسطس 2022، مع إطلاق مخطط له في</w:t>
      </w:r>
      <w:r w:rsidR="0062536E">
        <w:rPr>
          <w:rFonts w:eastAsia="Times New Roman" w:hint="cs"/>
          <w:rtl/>
          <w:lang w:eastAsia="en-US"/>
        </w:rPr>
        <w:t> </w:t>
      </w:r>
      <w:r w:rsidRPr="001F161E">
        <w:rPr>
          <w:rFonts w:eastAsia="Times New Roman"/>
          <w:rtl/>
          <w:lang w:eastAsia="en-US"/>
        </w:rPr>
        <w:t>الربع الأخير من عام 2022 من موقع إطلاق في الاتحاد الروسي؛</w:t>
      </w:r>
    </w:p>
    <w:p w14:paraId="371DB462"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 الإدارة احتجت بحالة </w:t>
      </w:r>
      <w:r w:rsidRPr="001F161E">
        <w:rPr>
          <w:rFonts w:eastAsia="Times New Roman"/>
          <w:i/>
          <w:iCs/>
          <w:rtl/>
          <w:lang w:eastAsia="en-US"/>
        </w:rPr>
        <w:t>ظروف قاهرة</w:t>
      </w:r>
      <w:r w:rsidRPr="001F161E">
        <w:rPr>
          <w:rFonts w:eastAsia="Times New Roman"/>
          <w:rtl/>
          <w:lang w:eastAsia="en-US"/>
        </w:rPr>
        <w:t xml:space="preserve"> بسبب الجزاءات الدولية التي أدت إلى تعليق حكومة الولايات المتحدة ترخيص إعادة تصدير الساتل إلى الاتحاد الروسي نتيجة للأزمة بين الاتحاد الروسي وأوكرانيا.</w:t>
      </w:r>
    </w:p>
    <w:p w14:paraId="099DD278"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 الحالة قد تعتبر حالة </w:t>
      </w:r>
      <w:r w:rsidRPr="001F161E">
        <w:rPr>
          <w:rFonts w:eastAsia="Times New Roman"/>
          <w:i/>
          <w:iCs/>
          <w:rtl/>
          <w:lang w:eastAsia="en-US"/>
        </w:rPr>
        <w:t>ظروف قاهرة</w:t>
      </w:r>
      <w:r w:rsidRPr="001F161E">
        <w:rPr>
          <w:rFonts w:eastAsia="Times New Roman"/>
          <w:rtl/>
          <w:lang w:eastAsia="en-US"/>
        </w:rPr>
        <w:t>؛</w:t>
      </w:r>
    </w:p>
    <w:p w14:paraId="06A0084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أنه لم يتضح من المعلومات المقدمة، كيف أن حدث </w:t>
      </w:r>
      <w:r w:rsidRPr="001F161E">
        <w:rPr>
          <w:rFonts w:eastAsia="Times New Roman"/>
          <w:i/>
          <w:iCs/>
          <w:rtl/>
          <w:lang w:eastAsia="en-US"/>
        </w:rPr>
        <w:t>الظروف القاهرة</w:t>
      </w:r>
      <w:r w:rsidRPr="001F161E">
        <w:rPr>
          <w:rFonts w:eastAsia="Times New Roman"/>
          <w:rtl/>
          <w:lang w:eastAsia="en-US"/>
        </w:rPr>
        <w:t xml:space="preserve"> جعل من المستحيل وليس من الصعب فقط على إدارة جمهورية كوريا الوفاء بالتزاماتها</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eastAsia="Times New Roman"/>
          <w:rtl/>
          <w:lang w:eastAsia="en-US"/>
        </w:rPr>
        <w:t>؛</w:t>
      </w:r>
    </w:p>
    <w:p w14:paraId="446A7EF5"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أنه بصرف النظر عن الطعن في تعليق ترخيص إعادة التصدير، لم يُقدم أي دليل على اتباع خيارات أخرى على الفور في مارس </w:t>
      </w:r>
      <w:r w:rsidRPr="001F161E">
        <w:rPr>
          <w:rFonts w:ascii="Arial" w:eastAsia="Times New Roman" w:hAnsi="Arial" w:cs="Arial" w:hint="cs"/>
          <w:rtl/>
          <w:lang w:eastAsia="en-US"/>
        </w:rPr>
        <w:t>‬</w:t>
      </w:r>
      <w:r w:rsidRPr="001F161E">
        <w:rPr>
          <w:rFonts w:eastAsia="Times New Roman"/>
          <w:rtl/>
          <w:lang w:eastAsia="en-US"/>
        </w:rPr>
        <w:t>2022 من أجل إيجاد مقدم خدمة إطلاق بديل أو سبب استحالة ذلك؛</w:t>
      </w:r>
    </w:p>
    <w:p w14:paraId="44955DD0"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بعض الوثائق الداعمة قُدمت دون توقيع أو تاريخ</w:t>
      </w:r>
      <w:r w:rsidRPr="001F161E">
        <w:rPr>
          <w:rFonts w:eastAsia="Times New Roman" w:hint="cs"/>
          <w:rtl/>
          <w:lang w:eastAsia="en-US"/>
        </w:rPr>
        <w:t>؛</w:t>
      </w:r>
    </w:p>
    <w:p w14:paraId="313CC21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أنه لا يبدو أن هناك ما يبرر حالة الطوارئ البالغة ستة أشهر في فترة التمديد المطلوبة بالنظر إلى أن العقد المبرم مع مقدم خدمة الإطلاق البديل قد وقع بعد فشل إطلاق مركبة الإطلاق </w:t>
      </w:r>
      <w:r w:rsidRPr="001F161E">
        <w:rPr>
          <w:rFonts w:ascii="Arial" w:eastAsia="Times New Roman" w:hAnsi="Arial" w:cs="Arial" w:hint="cs"/>
          <w:rtl/>
          <w:lang w:eastAsia="en-US"/>
        </w:rPr>
        <w:t>‬</w:t>
      </w:r>
      <w:r w:rsidRPr="001F161E">
        <w:rPr>
          <w:rFonts w:eastAsia="Times New Roman"/>
          <w:rtl/>
          <w:lang w:eastAsia="en-US"/>
        </w:rPr>
        <w:t>Vega-C.</w:t>
      </w:r>
    </w:p>
    <w:p w14:paraId="02EFAC4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ورأت اللجنة أنه ستكون هناك حاجة إلى معلومات إضافية لإثبات أن جميع الشروط قد استوفيت لكي تعتبر الحالة حالة </w:t>
      </w:r>
      <w:r w:rsidRPr="001F161E">
        <w:rPr>
          <w:rFonts w:eastAsia="Times New Roman"/>
          <w:i/>
          <w:iCs/>
          <w:rtl/>
          <w:lang w:eastAsia="en-US"/>
        </w:rPr>
        <w:t>ظروف قاهرة</w:t>
      </w:r>
      <w:r w:rsidRPr="001F161E">
        <w:rPr>
          <w:rFonts w:eastAsia="Times New Roman"/>
          <w:rtl/>
          <w:lang w:eastAsia="en-US"/>
        </w:rPr>
        <w:t xml:space="preserve"> ولتبرير مدة فترة التمديد المطلوبة وتشمل هذه المعلومات، على سبيل المثال لا الحصر، ما يلي:</w:t>
      </w:r>
      <w:r w:rsidRPr="001F161E">
        <w:rPr>
          <w:rFonts w:ascii="Arial" w:eastAsia="Times New Roman" w:hAnsi="Arial" w:cs="Arial" w:hint="cs"/>
          <w:rtl/>
          <w:lang w:eastAsia="en-US"/>
        </w:rPr>
        <w:t>‬</w:t>
      </w:r>
      <w:r w:rsidRPr="001F161E">
        <w:rPr>
          <w:rFonts w:eastAsia="Times New Roman"/>
          <w:rtl/>
          <w:lang w:eastAsia="en-US"/>
        </w:rPr>
        <w:t xml:space="preserve"> ويمكن أن تشمل هذه المعلومات على سبيل المثال لا الحصر:</w:t>
      </w:r>
    </w:p>
    <w:p w14:paraId="3FB1D0A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أدلة داعمة من الشركة المصنعة للساتل على أن الساتل كان جاهزاً في أغسطس 2022؛</w:t>
      </w:r>
    </w:p>
    <w:p w14:paraId="239F5A5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معلومات محدّثة عن نافذة الإطلاق الجديدة؛</w:t>
      </w:r>
    </w:p>
    <w:p w14:paraId="335A6047"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دليل من مقدم خدمة الإطلاق الجديد يؤكد تاريخ الإطلاق وتاريخ توقيع العقد؛</w:t>
      </w:r>
    </w:p>
    <w:p w14:paraId="2D2C4A01"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أدلة داعمة أخرى للفترة اللازمة بعد الإطلاق للرفع إلى المدار.</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r w:rsidRPr="001F161E">
        <w:rPr>
          <w:rFonts w:ascii="Arial" w:eastAsia="Times New Roman" w:hAnsi="Arial" w:cs="Arial" w:hint="cs"/>
          <w:rtl/>
          <w:lang w:eastAsia="en-US"/>
        </w:rPr>
        <w:t>‬</w:t>
      </w:r>
    </w:p>
    <w:p w14:paraId="171FC36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وبناءً على ذلك، خلصت اللجنة إلى أنها ليست في وضع يسمح لها بالموافقة على طلب الإدارة وكلفت المكتب بدعوة إدارة جمهورية كوريا إلى تقديم معلومات إضافية إلى الاجتماع الرابع والتسعين للجنة.</w:t>
      </w:r>
      <w:r w:rsidRPr="001F161E">
        <w:rPr>
          <w:rFonts w:eastAsia="Times New Roman" w:hint="cs"/>
          <w:rtl/>
          <w:lang w:eastAsia="en-US"/>
        </w:rPr>
        <w:t>"</w:t>
      </w:r>
    </w:p>
    <w:p w14:paraId="38984BB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17.4.6</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459D8AA4"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lang w:val="ar-SA" w:eastAsia="en-US" w:bidi="ar-SY"/>
        </w:rPr>
      </w:pPr>
      <w:r w:rsidRPr="001F161E">
        <w:rPr>
          <w:rFonts w:eastAsia="Times New Roman"/>
          <w:b/>
          <w:bCs/>
          <w:kern w:val="14"/>
          <w:sz w:val="24"/>
          <w:szCs w:val="24"/>
          <w:rtl/>
          <w:lang w:eastAsia="en-US" w:bidi="ar-EG"/>
        </w:rPr>
        <w:lastRenderedPageBreak/>
        <w:t>5.6</w:t>
      </w:r>
      <w:r w:rsidRPr="001F161E">
        <w:rPr>
          <w:rFonts w:eastAsia="Times New Roman"/>
          <w:b/>
          <w:bCs/>
          <w:kern w:val="14"/>
          <w:sz w:val="24"/>
          <w:szCs w:val="24"/>
          <w:rtl/>
          <w:lang w:eastAsia="en-US" w:bidi="ar-EG"/>
        </w:rPr>
        <w:tab/>
        <w:t xml:space="preserve">تبليغ مقدم من إدارة بابوا غينيا الجديدة تطلب فيه تمديد المهلة التنظيمية لوضع تخصيصات تردد النظام الساتلي </w:t>
      </w:r>
      <w:r w:rsidRPr="001F161E">
        <w:rPr>
          <w:rFonts w:eastAsia="Times New Roman"/>
          <w:b/>
          <w:bCs/>
          <w:kern w:val="14"/>
          <w:sz w:val="24"/>
          <w:szCs w:val="24"/>
          <w:lang w:eastAsia="en-US" w:bidi="ar-SY"/>
        </w:rPr>
        <w:t>MICRONSAT</w:t>
      </w:r>
      <w:r w:rsidRPr="001F161E">
        <w:rPr>
          <w:rFonts w:eastAsia="Times New Roman"/>
          <w:b/>
          <w:bCs/>
          <w:kern w:val="14"/>
          <w:sz w:val="24"/>
          <w:szCs w:val="24"/>
          <w:rtl/>
          <w:lang w:eastAsia="en-US" w:bidi="ar-EG"/>
        </w:rPr>
        <w:t xml:space="preserve"> في الخدمة (الوثيقة RRB23</w:t>
      </w:r>
      <w:r w:rsidRPr="001F161E">
        <w:rPr>
          <w:rFonts w:eastAsia="Times New Roman"/>
          <w:b/>
          <w:bCs/>
          <w:kern w:val="14"/>
          <w:sz w:val="24"/>
          <w:szCs w:val="24"/>
          <w:rtl/>
          <w:lang w:eastAsia="en-US" w:bidi="ar-EG"/>
        </w:rPr>
        <w:noBreakHyphen/>
        <w:t>22/2</w:t>
      </w:r>
      <w:r w:rsidRPr="001F161E">
        <w:rPr>
          <w:rFonts w:eastAsia="Times New Roman" w:hint="cs"/>
          <w:b/>
          <w:bCs/>
          <w:kern w:val="14"/>
          <w:sz w:val="24"/>
          <w:szCs w:val="24"/>
          <w:rtl/>
          <w:lang w:eastAsia="en-US" w:bidi="ar-SY"/>
        </w:rPr>
        <w:t>)</w:t>
      </w:r>
    </w:p>
    <w:p w14:paraId="47DC834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17" w:name="_Hlk139747256"/>
      <w:r w:rsidRPr="001F161E">
        <w:rPr>
          <w:rFonts w:eastAsia="Times New Roman"/>
          <w:rtl/>
          <w:lang w:eastAsia="en-US"/>
        </w:rPr>
        <w:t>1.5.6</w:t>
      </w:r>
      <w:r w:rsidRPr="001F161E">
        <w:rPr>
          <w:rFonts w:eastAsia="Times New Roman"/>
          <w:rtl/>
          <w:lang w:eastAsia="en-US"/>
        </w:rPr>
        <w:tab/>
        <w:t>قدم</w:t>
      </w:r>
      <w:r w:rsidRPr="001F161E">
        <w:rPr>
          <w:rFonts w:eastAsia="Times New Roman"/>
          <w:b/>
          <w:bCs/>
          <w:rtl/>
          <w:lang w:eastAsia="en-US"/>
        </w:rPr>
        <w:t xml:space="preserve"> السيد لو (رئيس قسم المنشورات والتسجيلات الفضائية/دائرة الخدمات الفضائية)</w:t>
      </w:r>
      <w:r w:rsidRPr="001F161E">
        <w:rPr>
          <w:rFonts w:eastAsia="Times New Roman"/>
          <w:rtl/>
          <w:lang w:eastAsia="en-US"/>
        </w:rPr>
        <w:t xml:space="preserve"> الوثيقة </w:t>
      </w:r>
      <w:r w:rsidRPr="001F161E">
        <w:rPr>
          <w:rFonts w:eastAsia="Calibri"/>
          <w:lang w:eastAsia="en-US"/>
        </w:rPr>
        <w:t>RRB23</w:t>
      </w:r>
      <w:r w:rsidRPr="001F161E">
        <w:rPr>
          <w:rFonts w:eastAsia="Calibri"/>
          <w:lang w:eastAsia="en-US"/>
        </w:rPr>
        <w:noBreakHyphen/>
        <w:t>2/22</w:t>
      </w:r>
      <w:r w:rsidRPr="001F161E">
        <w:rPr>
          <w:rFonts w:eastAsia="Times New Roman"/>
          <w:rtl/>
          <w:lang w:eastAsia="en-US"/>
        </w:rPr>
        <w:t xml:space="preserve"> التي قدمت فيها إدارة بابوا غينيا الجديدة، بعد التذكير بوقائع حالة نظام </w:t>
      </w:r>
      <w:r w:rsidRPr="001F161E">
        <w:rPr>
          <w:rFonts w:eastAsia="Times New Roman"/>
          <w:lang w:eastAsia="en-US" w:bidi="ar-SY"/>
        </w:rPr>
        <w:t>MICRONSAT</w:t>
      </w:r>
      <w:r w:rsidRPr="001F161E">
        <w:rPr>
          <w:rFonts w:eastAsia="Times New Roman"/>
          <w:rtl/>
          <w:lang w:eastAsia="en-US"/>
        </w:rPr>
        <w:t xml:space="preserve"> وساتله BW3، والتي نوقشت بالفعل في الاجتماعين السابقين للجنة، ردها على طلب اللجنة الحصول على معلومات لتوضيح عدد من النقاط.</w:t>
      </w:r>
      <w:bookmarkEnd w:id="17"/>
    </w:p>
    <w:p w14:paraId="71A5227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2.5.6</w:t>
      </w:r>
      <w:r w:rsidRPr="001F161E">
        <w:rPr>
          <w:rFonts w:eastAsia="Times New Roman"/>
          <w:rtl/>
          <w:lang w:eastAsia="en-US"/>
        </w:rPr>
        <w:tab/>
        <w:t xml:space="preserve">وفيما يتعلق بنقص المعلومات عن مصنّع الساتل والأدلة على الجدول الزمني لتسليم الساتل، أشارت بابوا غينيا الجديدة إلى أن المشغل الساتلي </w:t>
      </w:r>
      <w:r w:rsidRPr="001F161E">
        <w:rPr>
          <w:rFonts w:eastAsia="Times New Roman"/>
          <w:lang w:eastAsia="en-US" w:bidi="ar-SY"/>
        </w:rPr>
        <w:t>(ATS)</w:t>
      </w:r>
      <w:r w:rsidRPr="001F161E">
        <w:rPr>
          <w:rFonts w:eastAsia="Times New Roman"/>
          <w:rtl/>
          <w:lang w:eastAsia="en-US"/>
        </w:rPr>
        <w:t xml:space="preserve"> يصنع سواتل خاصة به. ويرد في الملحق 2 بالوثيقة الجدول الزمني لتسليم الساتل، الذي سبق تقديمه في التبليغات السابقة. وقد استُخدم الوقت الإضافي خلال التأخير الأولي في إطلاق مركبة </w:t>
      </w:r>
      <w:r w:rsidRPr="001F161E">
        <w:rPr>
          <w:rFonts w:eastAsia="Times New Roman"/>
          <w:lang w:eastAsia="en-US" w:bidi="ar-SY"/>
        </w:rPr>
        <w:t>Soyuz</w:t>
      </w:r>
      <w:r w:rsidRPr="001F161E">
        <w:rPr>
          <w:rFonts w:eastAsia="Times New Roman"/>
          <w:rtl/>
          <w:lang w:eastAsia="en-US"/>
        </w:rPr>
        <w:t xml:space="preserve"> الذي نجم عن مشاكل في الحمولة النافعة الرئيسية لا علاقة لها بالساتل BW3، لإجراء تطوير برمجيات إضافية تتعلق بتشغيل المركبة الفضائية (كان من الممكن القيام ببعضها بالتساوي قبل أن تكون المركبة الفضائية في المدار أو بعد ذلك) وللاختبار الإضافي. وكررت الإدارة أن الساتل BW3 كان في الموعد المحدد وجاهزاً للإطلاق بمركبة الإطلاق </w:t>
      </w:r>
      <w:r w:rsidRPr="001F161E">
        <w:rPr>
          <w:rFonts w:eastAsia="Times New Roman"/>
          <w:lang w:eastAsia="en-US" w:bidi="ar-SY"/>
        </w:rPr>
        <w:t>Soyuz</w:t>
      </w:r>
      <w:r w:rsidRPr="001F161E">
        <w:rPr>
          <w:rFonts w:eastAsia="Times New Roman"/>
          <w:rtl/>
          <w:lang w:eastAsia="en-US"/>
        </w:rPr>
        <w:t>.</w:t>
      </w:r>
    </w:p>
    <w:p w14:paraId="67292499" w14:textId="534E4BD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3.5.6</w:t>
      </w:r>
      <w:r w:rsidRPr="001F161E">
        <w:rPr>
          <w:rFonts w:eastAsia="Times New Roman"/>
          <w:rtl/>
          <w:lang w:eastAsia="en-US"/>
        </w:rPr>
        <w:tab/>
        <w:t>رداً على ملاحظة اللجنة بأنه تم بالفعل التوصل إلى اتفاق إطلاق مع مقدم إطلاق بديل في يوليو 2021 بموعد إطلاق أولي في مارس 2022، أشارت بابوا غينيا الجديدة إلى أن المشغل أجرى مناقشات مع معظم مقدمي خدمات إطلاق السواتل، لكنه سلط الضوء على تعقيد التفاوض بشأن ترتيبات إطلاق مئات السواتل مع جميع المتغيرات المعنية وفي</w:t>
      </w:r>
      <w:r w:rsidR="003C21BF">
        <w:rPr>
          <w:rFonts w:eastAsia="Times New Roman" w:hint="cs"/>
          <w:rtl/>
          <w:lang w:eastAsia="en-US"/>
        </w:rPr>
        <w:t> </w:t>
      </w:r>
      <w:r w:rsidRPr="001F161E">
        <w:rPr>
          <w:rFonts w:eastAsia="Times New Roman"/>
          <w:rtl/>
          <w:lang w:eastAsia="en-US"/>
        </w:rPr>
        <w:t>سياق جغرافي سياسي صعب، مما وضع الخطط في حالة تغير مستمر، والحاجة إلى السرية، مما جعل من الصعب الكشف عن تفاصيل هذه المفاوضات في منتدى عام، بل وحتى على اللجنة. وفي أوائل أبريل 2021، أعرب المشغل عن قلقه إزاء تصاعد الوضع في</w:t>
      </w:r>
      <w:r w:rsidR="003C21BF">
        <w:rPr>
          <w:rFonts w:eastAsia="Times New Roman" w:hint="cs"/>
          <w:rtl/>
          <w:lang w:eastAsia="en-US"/>
        </w:rPr>
        <w:t> </w:t>
      </w:r>
      <w:r w:rsidRPr="001F161E">
        <w:rPr>
          <w:rFonts w:eastAsia="Times New Roman"/>
          <w:rtl/>
          <w:lang w:eastAsia="en-US"/>
        </w:rPr>
        <w:t>أوكرانيا، واحتمال وجود عمل عسكري ورد فعل دولي محتمل وتأثيره على الصناعة (انظر البيانات الصحفية في الملحق</w:t>
      </w:r>
      <w:r w:rsidR="003C21BF">
        <w:rPr>
          <w:rFonts w:eastAsia="Times New Roman" w:hint="cs"/>
          <w:rtl/>
          <w:lang w:eastAsia="en-US"/>
        </w:rPr>
        <w:t> </w:t>
      </w:r>
      <w:r w:rsidRPr="001F161E">
        <w:rPr>
          <w:rFonts w:eastAsia="Times New Roman"/>
          <w:rtl/>
          <w:lang w:eastAsia="en-US"/>
        </w:rPr>
        <w:t xml:space="preserve">1 بالوثيقة). وكانت خدمات الإطلاق </w:t>
      </w:r>
      <w:r w:rsidRPr="001F161E">
        <w:rPr>
          <w:rFonts w:eastAsia="Times New Roman"/>
          <w:lang w:eastAsia="en-US" w:bidi="ar-SY"/>
        </w:rPr>
        <w:t>GK</w:t>
      </w:r>
      <w:r w:rsidRPr="001F161E">
        <w:rPr>
          <w:rFonts w:eastAsia="Times New Roman"/>
          <w:rtl/>
          <w:lang w:eastAsia="en-US"/>
        </w:rPr>
        <w:t xml:space="preserve"> دائماً الخيار المفضل لأنها عرضت على الساتل BW3 مدار الإطلاق المطلوب، وأعرب المشغل علناً عن أمله في مواصلة العمل مع شركة </w:t>
      </w:r>
      <w:r w:rsidRPr="001F161E">
        <w:rPr>
          <w:rFonts w:eastAsia="Times New Roman"/>
          <w:lang w:eastAsia="en-US" w:bidi="ar-SY"/>
        </w:rPr>
        <w:t>GK</w:t>
      </w:r>
      <w:r w:rsidRPr="001F161E">
        <w:rPr>
          <w:rFonts w:eastAsia="Times New Roman"/>
          <w:rtl/>
          <w:lang w:eastAsia="en-US"/>
        </w:rPr>
        <w:t xml:space="preserve"> في المستقبل؛ وفي الواقع، لا يزال لديه وديعة بقيمة 2,7 مليون دولار أمريكي لدى شركة </w:t>
      </w:r>
      <w:r w:rsidRPr="001F161E">
        <w:rPr>
          <w:rFonts w:eastAsia="Times New Roman"/>
          <w:lang w:eastAsia="en-US" w:bidi="ar-SY"/>
        </w:rPr>
        <w:t>GK</w:t>
      </w:r>
      <w:r w:rsidRPr="001F161E">
        <w:rPr>
          <w:rFonts w:eastAsia="Times New Roman"/>
          <w:rtl/>
          <w:lang w:eastAsia="en-US"/>
        </w:rPr>
        <w:t xml:space="preserve"> لهذا الغرض. ولكن بسبب الأزمة الجيوسياسية التي شكلت أحداث </w:t>
      </w:r>
      <w:r w:rsidRPr="001F161E">
        <w:rPr>
          <w:rFonts w:eastAsia="Times New Roman"/>
          <w:i/>
          <w:iCs/>
          <w:rtl/>
          <w:lang w:eastAsia="en-US"/>
        </w:rPr>
        <w:t>ظروف قاهرة</w:t>
      </w:r>
      <w:r w:rsidRPr="001F161E">
        <w:rPr>
          <w:rFonts w:eastAsia="Times New Roman"/>
          <w:rtl/>
          <w:lang w:eastAsia="en-US"/>
        </w:rPr>
        <w:t xml:space="preserve">، فقد أعلنت علناً أن الساتل BW3 سيتم إطلاقه بواسطة SpaceX. ولسوء الحظ، ثبت أنه من الصعب العثور على مركبة إطلاق يتشارك فيها أكثر من ساتل بشكل مرضٍ. بل إن المشغل الساتلي دفع لشركة </w:t>
      </w:r>
      <w:r w:rsidRPr="001F161E">
        <w:rPr>
          <w:rFonts w:eastAsia="Times New Roman"/>
          <w:lang w:eastAsia="en-US" w:bidi="ar-SY"/>
        </w:rPr>
        <w:t>SpaceX</w:t>
      </w:r>
      <w:r w:rsidRPr="001F161E">
        <w:rPr>
          <w:rFonts w:eastAsia="Times New Roman"/>
          <w:rtl/>
          <w:lang w:eastAsia="en-US"/>
        </w:rPr>
        <w:t xml:space="preserve"> رسوماً إضافية لإطلاق الساتل BW3 في مدار أعلى من نظريه في نفس المركبة. ولم يكن الحل هو الأمثل ولكنه كان الخيار الأفضل في ظل هذه الظروف.</w:t>
      </w:r>
    </w:p>
    <w:p w14:paraId="306DDFE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4.5.6</w:t>
      </w:r>
      <w:r w:rsidRPr="001F161E">
        <w:rPr>
          <w:rFonts w:eastAsia="Times New Roman"/>
          <w:rtl/>
          <w:lang w:eastAsia="en-US"/>
        </w:rPr>
        <w:tab/>
        <w:t xml:space="preserve">وفي الفقرة 3 من الوثيقة، أعرب المشغل الساتلي عن اعتراضه الشديد على بيان اللجنة الذي يفيد بأنه قرر وضع نافذة إطلاق منقحة توفر وقتاً إضافياً للتجميع والاختبار غير متوافقة مع المهلة التنظيمية المحددة بتاريخ 23 نوفمبر 2022. وكررت بابوا غينيا الجديدة أن الساتل BW3 كان سيُطلق في المدار المقصود على ارتفاع km 700 قبل الموعد النهائي بفترة طويلة لو كان المشغل الساتلي </w:t>
      </w:r>
      <w:r w:rsidRPr="001F161E">
        <w:rPr>
          <w:rFonts w:eastAsia="Times New Roman"/>
          <w:lang w:eastAsia="en-US" w:bidi="ar-SY"/>
        </w:rPr>
        <w:t>AST</w:t>
      </w:r>
      <w:r w:rsidRPr="001F161E">
        <w:rPr>
          <w:rFonts w:eastAsia="Times New Roman"/>
          <w:rtl/>
          <w:lang w:eastAsia="en-US"/>
        </w:rPr>
        <w:t xml:space="preserve"> قادراً على استخدام مركبة الإطلاق ‏Soyuz.</w:t>
      </w:r>
    </w:p>
    <w:p w14:paraId="0234082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5.5.6</w:t>
      </w:r>
      <w:r w:rsidRPr="001F161E">
        <w:rPr>
          <w:rFonts w:eastAsia="Times New Roman"/>
          <w:rtl/>
          <w:lang w:eastAsia="en-US"/>
        </w:rPr>
        <w:tab/>
        <w:t xml:space="preserve">قالت </w:t>
      </w:r>
      <w:r w:rsidRPr="001F161E">
        <w:rPr>
          <w:rFonts w:eastAsia="Times New Roman"/>
          <w:b/>
          <w:bCs/>
          <w:rtl/>
          <w:lang w:eastAsia="en-US"/>
        </w:rPr>
        <w:t>السيدة بومييه</w:t>
      </w:r>
      <w:r w:rsidRPr="001F161E">
        <w:rPr>
          <w:rFonts w:eastAsia="Times New Roman"/>
          <w:rtl/>
          <w:lang w:eastAsia="en-US"/>
        </w:rPr>
        <w:t xml:space="preserve"> إنها فهمت من التبليغ الأخير المقدم من إدارة بابوا غينيا الجديدة أن استخدام </w:t>
      </w:r>
      <w:r w:rsidRPr="001F161E">
        <w:rPr>
          <w:rFonts w:eastAsia="Times New Roman"/>
          <w:lang w:eastAsia="en-US" w:bidi="ar-SY"/>
        </w:rPr>
        <w:t>SpaceX</w:t>
      </w:r>
      <w:r w:rsidRPr="001F161E">
        <w:rPr>
          <w:rFonts w:eastAsia="Times New Roman"/>
          <w:rtl/>
          <w:lang w:eastAsia="en-US"/>
        </w:rPr>
        <w:t xml:space="preserve"> كان خطة احتياطية في حالة أصبح الإطلاق الذي يشمل </w:t>
      </w:r>
      <w:r w:rsidRPr="001F161E">
        <w:rPr>
          <w:rFonts w:eastAsia="Times New Roman" w:hint="cs"/>
          <w:rtl/>
          <w:lang w:eastAsia="en-US"/>
        </w:rPr>
        <w:t xml:space="preserve">مقدم خدمة الإطلاق في </w:t>
      </w:r>
      <w:r w:rsidRPr="001F161E">
        <w:rPr>
          <w:rFonts w:eastAsia="Times New Roman"/>
          <w:rtl/>
          <w:lang w:eastAsia="en-US"/>
        </w:rPr>
        <w:t xml:space="preserve">الاتحاد الروسي مستحيلاً، وهو أمر </w:t>
      </w:r>
      <w:r w:rsidRPr="001F161E">
        <w:rPr>
          <w:rFonts w:eastAsia="Times New Roman" w:hint="cs"/>
          <w:rtl/>
          <w:lang w:eastAsia="en-US"/>
        </w:rPr>
        <w:t>معقول</w:t>
      </w:r>
      <w:r w:rsidRPr="001F161E">
        <w:rPr>
          <w:rFonts w:eastAsia="Times New Roman"/>
          <w:rtl/>
          <w:lang w:eastAsia="en-US"/>
        </w:rPr>
        <w:t xml:space="preserve">. وأشارت أيضاً إلى المعلومات التي تفيد بأن الساتل قد بناه المشغل نفسه </w:t>
      </w:r>
      <w:r w:rsidRPr="001F161E">
        <w:rPr>
          <w:rFonts w:eastAsia="Times New Roman"/>
          <w:lang w:eastAsia="en-US" w:bidi="ar-SY"/>
        </w:rPr>
        <w:t>(ATS)</w:t>
      </w:r>
      <w:r w:rsidRPr="001F161E">
        <w:rPr>
          <w:rFonts w:eastAsia="Times New Roman"/>
          <w:rtl/>
          <w:lang w:eastAsia="en-US"/>
        </w:rPr>
        <w:t>. ومع ذلك، ففي حين طلبت اللجنة أدلة موضوعية توثق الجدول الزمني لتسليم الساتل، اكتفت الإدارة بإعادة تقديم خطة الإنتاج في الملحق 2 دون أي تفسير إضافي أو مواد إثباتية. وعلاوة</w:t>
      </w:r>
      <w:r w:rsidRPr="001F161E">
        <w:rPr>
          <w:rFonts w:eastAsia="Times New Roman" w:hint="cs"/>
          <w:rtl/>
          <w:lang w:eastAsia="en-US"/>
        </w:rPr>
        <w:t>ً</w:t>
      </w:r>
      <w:r w:rsidRPr="001F161E">
        <w:rPr>
          <w:rFonts w:eastAsia="Times New Roman"/>
          <w:rtl/>
          <w:lang w:eastAsia="en-US"/>
        </w:rPr>
        <w:t xml:space="preserve"> على ذلك، وبدلاً من شرح النشرة الصحفية الصادرة عن المشغل، والتي تشير إلى أنه قد تقرر وضع نافذة إطلاق منقحة لا تتوافق مع المهلة التنظيمية من أجل إتاحة وقت إضافي للعمل على الساتل، اكتفت بابوا غينيا الجديدة بالإشارة إلى اعتراض المشغل على بيان اللجنة</w:t>
      </w:r>
      <w:r w:rsidRPr="001F161E">
        <w:rPr>
          <w:rFonts w:eastAsia="Times New Roman" w:hint="cs"/>
          <w:rtl/>
          <w:lang w:eastAsia="en-US"/>
        </w:rPr>
        <w:t xml:space="preserve"> بأن نافذة الإطلاق في صيف 2022 كانت غير متوافقة مع الموعد النهائي التنظيمي</w:t>
      </w:r>
      <w:r w:rsidRPr="001F161E">
        <w:rPr>
          <w:rFonts w:eastAsia="Times New Roman"/>
          <w:rtl/>
          <w:lang w:eastAsia="en-US"/>
        </w:rPr>
        <w:t>. وإذا كان الساتل جاهزا</w:t>
      </w:r>
      <w:r w:rsidRPr="001F161E">
        <w:rPr>
          <w:rFonts w:eastAsia="Times New Roman" w:hint="cs"/>
          <w:rtl/>
          <w:lang w:eastAsia="en-US"/>
        </w:rPr>
        <w:t>ً</w:t>
      </w:r>
      <w:r w:rsidRPr="001F161E">
        <w:rPr>
          <w:rFonts w:eastAsia="Times New Roman"/>
          <w:rtl/>
          <w:lang w:eastAsia="en-US"/>
        </w:rPr>
        <w:t xml:space="preserve">، فما هو الأساس المنطقي لتأجيل نافذة الإطلاق ولأن يذكر المشغل في النشرة الصحفية أنه يريد </w:t>
      </w:r>
      <w:r w:rsidRPr="001F161E">
        <w:rPr>
          <w:rFonts w:eastAsia="Times New Roman"/>
          <w:i/>
          <w:iCs/>
          <w:rtl/>
          <w:lang w:eastAsia="en-US"/>
        </w:rPr>
        <w:t>إتاحة وقت إضافي للتجميع والاختبار والإعداد النهائي للإطلاق</w:t>
      </w:r>
      <w:r w:rsidRPr="001F161E">
        <w:rPr>
          <w:rFonts w:eastAsia="Times New Roman"/>
          <w:rtl/>
          <w:lang w:eastAsia="en-US"/>
        </w:rPr>
        <w:t>؟</w:t>
      </w:r>
      <w:r w:rsidRPr="001F161E">
        <w:rPr>
          <w:rFonts w:eastAsia="Times New Roman" w:hint="cs"/>
          <w:rtl/>
          <w:lang w:eastAsia="en-US"/>
        </w:rPr>
        <w:t xml:space="preserve"> </w:t>
      </w:r>
      <w:r w:rsidRPr="001F161E">
        <w:rPr>
          <w:rFonts w:eastAsia="Times New Roman"/>
          <w:rtl/>
          <w:lang w:eastAsia="en-US"/>
        </w:rPr>
        <w:t>ومما يؤسف له أنه بدون توضيح هذين العنصرين، لا يزال من المستحيل أن تخلص اللجنة بشكل إيجابي إلى تمديد المهلة التنظيمية.</w:t>
      </w:r>
    </w:p>
    <w:p w14:paraId="2129621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6.5.6</w:t>
      </w:r>
      <w:r w:rsidRPr="001F161E">
        <w:rPr>
          <w:rFonts w:eastAsia="Times New Roman"/>
          <w:rtl/>
          <w:lang w:eastAsia="en-US"/>
        </w:rPr>
        <w:tab/>
        <w:t xml:space="preserve">وقالت </w:t>
      </w:r>
      <w:r w:rsidRPr="001F161E">
        <w:rPr>
          <w:rFonts w:eastAsia="Times New Roman"/>
          <w:b/>
          <w:bCs/>
          <w:rtl/>
          <w:lang w:eastAsia="en-US"/>
        </w:rPr>
        <w:t>السيدة مانيبالي</w:t>
      </w:r>
      <w:r w:rsidRPr="001F161E">
        <w:rPr>
          <w:rFonts w:eastAsia="Times New Roman"/>
          <w:rtl/>
          <w:lang w:eastAsia="en-US"/>
        </w:rPr>
        <w:t xml:space="preserve"> إن تبليغ بابوا غينيا الجديدة الوارد في الوثيقة </w:t>
      </w:r>
      <w:r w:rsidRPr="001F161E">
        <w:rPr>
          <w:rFonts w:eastAsia="Calibri"/>
          <w:lang w:eastAsia="en-US"/>
        </w:rPr>
        <w:t>RRB23</w:t>
      </w:r>
      <w:r w:rsidRPr="001F161E">
        <w:rPr>
          <w:rFonts w:eastAsia="Calibri"/>
          <w:lang w:eastAsia="en-US"/>
        </w:rPr>
        <w:noBreakHyphen/>
        <w:t>2/22</w:t>
      </w:r>
      <w:r w:rsidRPr="001F161E">
        <w:rPr>
          <w:rFonts w:eastAsia="Times New Roman"/>
          <w:rtl/>
          <w:lang w:eastAsia="en-US"/>
        </w:rPr>
        <w:t xml:space="preserve"> لم يقدم جميع المعلومات التي طلبتها اللجنة، ولا سيما توضيح قرار المشغل في ديسمبر 2021 بشأن نافذة إطلاق منقحة، لإتاحة مزيد من الوقت، على ما يبدو، للتجميع والاختبار. ومن الصعب اتخاذ قرار بشأن قابلية تطبيق </w:t>
      </w:r>
      <w:r w:rsidRPr="001F161E">
        <w:rPr>
          <w:rFonts w:eastAsia="Times New Roman"/>
          <w:i/>
          <w:iCs/>
          <w:rtl/>
          <w:lang w:eastAsia="en-US"/>
        </w:rPr>
        <w:t>الظروف القاهرة</w:t>
      </w:r>
      <w:r w:rsidRPr="001F161E">
        <w:rPr>
          <w:rFonts w:eastAsia="Times New Roman"/>
          <w:rtl/>
          <w:lang w:eastAsia="en-US"/>
        </w:rPr>
        <w:t xml:space="preserve"> دون هذه المعلومات.</w:t>
      </w:r>
    </w:p>
    <w:p w14:paraId="4BA5B0E1"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7.5.6</w:t>
      </w:r>
      <w:r w:rsidRPr="001F161E">
        <w:rPr>
          <w:rFonts w:eastAsia="Times New Roman"/>
          <w:spacing w:val="-2"/>
          <w:rtl/>
          <w:lang w:eastAsia="en-US"/>
        </w:rPr>
        <w:tab/>
        <w:t xml:space="preserve">وقال </w:t>
      </w:r>
      <w:r w:rsidRPr="001F161E">
        <w:rPr>
          <w:rFonts w:eastAsia="Times New Roman"/>
          <w:b/>
          <w:bCs/>
          <w:spacing w:val="-2"/>
          <w:rtl/>
          <w:lang w:eastAsia="en-US"/>
        </w:rPr>
        <w:t>السيد ف</w:t>
      </w:r>
      <w:r w:rsidRPr="001F161E">
        <w:rPr>
          <w:rFonts w:eastAsia="Times New Roman" w:hint="cs"/>
          <w:b/>
          <w:bCs/>
          <w:spacing w:val="-2"/>
          <w:rtl/>
          <w:lang w:eastAsia="en-US"/>
        </w:rPr>
        <w:t>ي</w:t>
      </w:r>
      <w:r w:rsidRPr="001F161E">
        <w:rPr>
          <w:rFonts w:eastAsia="Times New Roman"/>
          <w:b/>
          <w:bCs/>
          <w:spacing w:val="-2"/>
          <w:rtl/>
          <w:lang w:eastAsia="en-US"/>
        </w:rPr>
        <w:t>انكو</w:t>
      </w:r>
      <w:r w:rsidRPr="001F161E">
        <w:rPr>
          <w:rFonts w:eastAsia="Times New Roman"/>
          <w:spacing w:val="-2"/>
          <w:rtl/>
          <w:lang w:eastAsia="en-US"/>
        </w:rPr>
        <w:t xml:space="preserve"> إنه يتعاطف مع الطلب طالما لا يوجد شك في أن الأزمة الدولية كان لها تأثير كبير على الامتثال للمهلة الزمنية. وذكرت الإدارة أن الساتل كان جاهزاً في الوقت المناسب. ومع ذلك، لتبديد أي شك، طلبت اللجنة - وما زالت تطلب - أدلة موضوعية لدعم هذا البيان. واعترافاً بأن الساتل قد أطلق بالفعل، سيكون من المفيد أن توفر الإدارة ذلك في الوقت المناسب للاجتماع الرابع والتسعين، بحيث يمكن تسوية القضية وتجنب الاضطرار إلى إثقال كاهل المؤتمر WRC-23 بهذه المسألة.</w:t>
      </w:r>
    </w:p>
    <w:p w14:paraId="2E7F770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8.5.6</w:t>
      </w:r>
      <w:r w:rsidRPr="001F161E">
        <w:rPr>
          <w:rFonts w:eastAsia="Times New Roman"/>
          <w:rtl/>
          <w:lang w:eastAsia="en-US"/>
        </w:rPr>
        <w:tab/>
        <w:t xml:space="preserve">وقالت </w:t>
      </w:r>
      <w:r w:rsidRPr="001F161E">
        <w:rPr>
          <w:rFonts w:eastAsia="Times New Roman"/>
          <w:b/>
          <w:bCs/>
          <w:rtl/>
          <w:lang w:eastAsia="en-US"/>
        </w:rPr>
        <w:t>السيدة حسنوفا</w:t>
      </w:r>
      <w:r w:rsidRPr="001F161E">
        <w:rPr>
          <w:rFonts w:eastAsia="Times New Roman"/>
          <w:rtl/>
          <w:lang w:eastAsia="en-US"/>
        </w:rPr>
        <w:t xml:space="preserve"> إن بابوا غينيا الجديدة ردت على بعض أسئلة اللجنة، وهي أيضاً متعاطفة مع طلبها الداعي إلى تمديد المهلة الزمنية لساتل موجود بالفعل في المدار نُشرت تخصيصات التردد الخاصة به وسُجلت. وينبغي إتاحة فرصة للإدارة لتقديم المعلومات الضرورية المتبقية على النحو الذي وصفه المتحدثون السابقون. وفي الوقت نفسه، ينبغي الإبقاء على التخصيصات المقابلة ريثما يتم النظر في المسألة بصفة نهائية في الاجتماع المقبل للجنة.</w:t>
      </w:r>
    </w:p>
    <w:p w14:paraId="6B058EA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9.5.6</w:t>
      </w:r>
      <w:r w:rsidRPr="001F161E">
        <w:rPr>
          <w:rFonts w:eastAsia="Times New Roman"/>
          <w:rtl/>
          <w:lang w:eastAsia="en-US"/>
        </w:rPr>
        <w:tab/>
        <w:t xml:space="preserve">أعرب </w:t>
      </w:r>
      <w:r w:rsidRPr="001F161E">
        <w:rPr>
          <w:rFonts w:eastAsia="Times New Roman"/>
          <w:b/>
          <w:bCs/>
          <w:rtl/>
          <w:lang w:eastAsia="en-US"/>
        </w:rPr>
        <w:t>السيد طالب</w:t>
      </w:r>
      <w:r w:rsidRPr="001F161E">
        <w:rPr>
          <w:rFonts w:eastAsia="Times New Roman"/>
          <w:rtl/>
          <w:lang w:eastAsia="en-US"/>
        </w:rPr>
        <w:t xml:space="preserve"> عن شكره للمكتب وإدارة بابوا غينيا الجديدة على جهودهما في تقديم معلومات إضافية لتمكين اللجنة من البت في التمديد. وأعرب أيضاً عن تعاطفه مع الإدارة، لأنه من الواضح أن الأزمة الدولية التي منعت المشغل الساتلي </w:t>
      </w:r>
      <w:r w:rsidRPr="001F161E">
        <w:rPr>
          <w:rFonts w:eastAsia="Times New Roman"/>
          <w:lang w:eastAsia="en-US" w:bidi="ar-SY"/>
        </w:rPr>
        <w:t>AST</w:t>
      </w:r>
      <w:r w:rsidRPr="001F161E">
        <w:rPr>
          <w:rFonts w:eastAsia="Times New Roman"/>
          <w:rtl/>
          <w:lang w:eastAsia="en-US"/>
        </w:rPr>
        <w:t xml:space="preserve"> من استخدام مركبة الإطلاق </w:t>
      </w:r>
      <w:r w:rsidRPr="001F161E">
        <w:rPr>
          <w:rFonts w:eastAsia="Times New Roman"/>
          <w:lang w:eastAsia="en-US" w:bidi="ar-SY"/>
        </w:rPr>
        <w:t>Soyuz</w:t>
      </w:r>
      <w:r w:rsidRPr="001F161E">
        <w:rPr>
          <w:rFonts w:eastAsia="Times New Roman"/>
          <w:rtl/>
          <w:lang w:eastAsia="en-US"/>
        </w:rPr>
        <w:t xml:space="preserve">، وبالتالي أجبرته على التحول إلى إطلاق </w:t>
      </w:r>
      <w:r w:rsidRPr="001F161E">
        <w:rPr>
          <w:rFonts w:eastAsia="Times New Roman"/>
          <w:lang w:eastAsia="en-US" w:bidi="ar-SY"/>
        </w:rPr>
        <w:t>SpaceX</w:t>
      </w:r>
      <w:r w:rsidRPr="001F161E">
        <w:rPr>
          <w:rFonts w:eastAsia="Times New Roman"/>
          <w:rtl/>
          <w:lang w:eastAsia="en-US"/>
        </w:rPr>
        <w:t xml:space="preserve"> إلى مدار أدنى مما يستلزم فترة 18 شهراً لنقل المحطة الفضائية إلى مدارها المخطط له، تشكل أساساً لاعتبار الحالة حالة </w:t>
      </w:r>
      <w:r w:rsidRPr="001F161E">
        <w:rPr>
          <w:rFonts w:eastAsia="Times New Roman"/>
          <w:i/>
          <w:iCs/>
          <w:rtl/>
          <w:lang w:eastAsia="en-US"/>
        </w:rPr>
        <w:t>ظروف قاهرة</w:t>
      </w:r>
      <w:r w:rsidRPr="001F161E">
        <w:rPr>
          <w:rFonts w:eastAsia="Times New Roman"/>
          <w:rtl/>
          <w:lang w:eastAsia="en-US"/>
        </w:rPr>
        <w:t>. ومع ذلك، وافق على أن اللجنة لا تزال بحاجة إلى أدلة ملموسة على الجدول الزمني وجاهزية الساتل من أجل البت في الطلب. ومن ثم ينبغي تأجيل الحالة إلى الاجتماع المقبل، مما يتيح لبابوا غينيا الجديدة الوقت لتقديم المعلومات المطلوبة.</w:t>
      </w:r>
    </w:p>
    <w:p w14:paraId="4F3F3B7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10.5.6</w:t>
      </w:r>
      <w:r w:rsidRPr="001F161E">
        <w:rPr>
          <w:rFonts w:eastAsia="Times New Roman"/>
          <w:rtl/>
          <w:lang w:eastAsia="en-US"/>
        </w:rPr>
        <w:tab/>
        <w:t xml:space="preserve">قال </w:t>
      </w:r>
      <w:r w:rsidRPr="001F161E">
        <w:rPr>
          <w:rFonts w:eastAsia="Times New Roman"/>
          <w:b/>
          <w:bCs/>
          <w:rtl/>
          <w:lang w:eastAsia="en-US"/>
        </w:rPr>
        <w:t>السيد هنري</w:t>
      </w:r>
      <w:r w:rsidRPr="001F161E">
        <w:rPr>
          <w:rFonts w:eastAsia="Times New Roman"/>
          <w:rtl/>
          <w:lang w:eastAsia="en-US"/>
        </w:rPr>
        <w:t xml:space="preserve"> إن بابوا غينيا الجديدة، قدمت، بمساعدة المشغل، بعض المعلومات ذات الأهمية التي تلقي بعض الضوء على السؤالين الأولين للجنة. وقال إنه حساس لتعقد المفاوضات الموازية التي يتعين إجراؤها في ظل وضع دولي صعب لضمان إطلاق الساتل BW3، مع ضمان الإطلاق المستقبلي لعدد كبير من السواتل التي تتألف منها الكوكبة الكلية. غير أنه فيما يتعلق بالسؤال الثالث للجنة، أكد أن بابوا غينيا الجديدة أجابت ببساطة بأن المشغل "اعترض بشدة" على بيان اللجنة. وهذه الصياغة، خاصة وأنها غير مصحوبة بأي تفسير أو مبرر إضافي، غير مثمرة. وحرصت اللجنة من جانبها دائماً على معاملة محاوريها بأقصى قدر من الاحترام وعلى شرح وتوضيح وتأكيد شواغلها وقراراتها. وكان للجنة ما يبرر تماماً طلبها توضيح النشرة الصحفية للمشغل الساتلي </w:t>
      </w:r>
      <w:r w:rsidRPr="001F161E">
        <w:rPr>
          <w:rFonts w:eastAsia="Times New Roman"/>
          <w:lang w:eastAsia="en-US" w:bidi="ar-SY"/>
        </w:rPr>
        <w:t>AST</w:t>
      </w:r>
      <w:r w:rsidRPr="001F161E">
        <w:rPr>
          <w:rFonts w:eastAsia="Times New Roman"/>
          <w:rtl/>
          <w:lang w:eastAsia="en-US"/>
        </w:rPr>
        <w:t xml:space="preserve"> التي صدرت في ديسمبر 2021، أي قبل بدء النزاع بين الاتحاد الروسي وأوكرانيا والتي تعلن عن نافذة إطلاق منقحة تستهدف صيف عام 2022 على النحو التالي: "نرى أن نافذة الإطلاق المحدثة توفر وقتاً إضافياً مهماً ومطلوباً لضمان نجاح إطلاق الساتل". وبما أن النشرة الصحفية مفتوحة للتأويل، واضطرار اللجنة، في أدائها لواجباتها، إلى أن تبني اعتباراتها على مدخلات لا لبس فيها من الإدارات بدلاً من وضع افتراضات - فقد تطلب الأمر تفسيراً واضحاً من بابوا غينيا الجديدة. ولذلك اقترح منح الإدارة فرصة أخرى لتقديم المعلومات الناقصة إلى اجتماع اللجنة القادم، وعندئذ تتخذ اللجنة قراراً نهائياً. وفيما يتعلق بزيادة العبء على المؤتمر WRC-23، فإنه يرى أنه مهما كان القرار النهائي للجنة، فإن المسألة ستغلق فعلياً ولن يكون هناك سبب يدعو اللجنة إلى إحالتها إلى المؤتمر WRC-23. وأمام الإدارات دائماً خيار رفع القضايا لدى المؤتمر العالمي للاتصالات الراديوية نفسه إذا رأت ذلك مناسباً.</w:t>
      </w:r>
    </w:p>
    <w:p w14:paraId="47DA36E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11.5.6</w:t>
      </w:r>
      <w:r w:rsidRPr="001F161E">
        <w:rPr>
          <w:rFonts w:eastAsia="Times New Roman"/>
          <w:rtl/>
          <w:lang w:eastAsia="en-US"/>
        </w:rPr>
        <w:tab/>
        <w:t>وقال</w:t>
      </w:r>
      <w:r w:rsidRPr="001F161E">
        <w:rPr>
          <w:rFonts w:eastAsia="Times New Roman"/>
          <w:b/>
          <w:bCs/>
          <w:rtl/>
          <w:lang w:eastAsia="en-US"/>
        </w:rPr>
        <w:t xml:space="preserve"> السيد لينهاريس دي سوزا فيلو</w:t>
      </w:r>
      <w:r w:rsidRPr="001F161E">
        <w:rPr>
          <w:rFonts w:eastAsia="Times New Roman"/>
          <w:rtl/>
          <w:lang w:eastAsia="en-US"/>
        </w:rPr>
        <w:t>، متفقاً مع المتحدثين السابقين، إنه ينبغي الإبقاء على التخصيصات حتى الاجتماع المقبل لإتاحة الوقت للحصول على المعلومات الناقصة. ويعتقد أنه تم الرد على السؤال الثاني للجنة. وتنطوي النقاط المعلقة على جدول زمني واضح للتسليم مدعم بأدلة (من الصعب فهم الملحق 2 وعدم كفاية الأدلة) وشرح واضح للسؤال الثالث للجنة بشأن القرار المبكر بخصوص نافذة الإطلاق المنقحة.</w:t>
      </w:r>
    </w:p>
    <w:p w14:paraId="19790580" w14:textId="77777777" w:rsidR="001F161E" w:rsidRPr="001F161E" w:rsidRDefault="001F161E" w:rsidP="001F161E">
      <w:pPr>
        <w:keepNext/>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12.5.6</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52D4C13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نظرت اللجنة بالتفصيل في التبليغ المقدم من إدارة بابوا غينيا الجديدة الوارد في الوثيقة RRB23-2/22 وشكرت الإدارة على تقديم المعلومات الإضافية المطلوبة في اجتماع اللجنة الثاني والتسعين. ولاحظت اللجنة من خلال التبليغ ما يلي:</w:t>
      </w:r>
    </w:p>
    <w:p w14:paraId="470519EC"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spacing w:val="-4"/>
          <w:lang w:val="ar-SA" w:eastAsia="en-US" w:bidi="ar-SY"/>
        </w:rPr>
      </w:pPr>
      <w:r w:rsidRPr="001F161E">
        <w:rPr>
          <w:rFonts w:eastAsia="Times New Roman"/>
          <w:spacing w:val="-4"/>
          <w:lang w:eastAsia="en-US" w:bidi="ar-SY"/>
        </w:rPr>
        <w:sym w:font="Symbol" w:char="F0B7"/>
      </w:r>
      <w:r w:rsidRPr="001F161E">
        <w:rPr>
          <w:rFonts w:eastAsia="Times New Roman"/>
          <w:spacing w:val="-4"/>
          <w:rtl/>
          <w:lang w:eastAsia="en-US" w:bidi="ar-SY"/>
        </w:rPr>
        <w:tab/>
      </w:r>
      <w:r w:rsidRPr="001F161E">
        <w:rPr>
          <w:rFonts w:eastAsia="Times New Roman"/>
          <w:spacing w:val="-4"/>
          <w:rtl/>
          <w:lang w:eastAsia="en-US"/>
        </w:rPr>
        <w:t>اختيار مقدم خدمة إطلاق بديل ليكون بمثابة مقدم خدمة إطلاق احتياطي في حالة عدم توفر مقدم خدمة الإطلاق الأولي؛</w:t>
      </w:r>
    </w:p>
    <w:p w14:paraId="29C03C64"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bidi="ar-SY"/>
        </w:rPr>
        <w:sym w:font="Symbol" w:char="F0B7"/>
      </w:r>
      <w:r w:rsidRPr="001F161E">
        <w:rPr>
          <w:rFonts w:eastAsia="Times New Roman"/>
          <w:rtl/>
          <w:lang w:eastAsia="en-US" w:bidi="ar-SY"/>
        </w:rPr>
        <w:tab/>
      </w:r>
      <w:r w:rsidRPr="001F161E">
        <w:rPr>
          <w:rFonts w:eastAsia="Times New Roman"/>
          <w:rtl/>
          <w:lang w:eastAsia="en-US"/>
        </w:rPr>
        <w:t>أن الساتل صنّع داخلياً استناداً إلى خطة إنتاج الساتل؛ غير أن الخطة لم تُوضّح وأن الطلب الأصلي المقدم من اللجنة هو تزويدها بدليل على جدول زمني للتسليم؛</w:t>
      </w:r>
    </w:p>
    <w:p w14:paraId="4ED99102"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spacing w:val="-4"/>
          <w:lang w:eastAsia="en-US" w:bidi="ar-SY"/>
        </w:rPr>
        <w:sym w:font="Symbol" w:char="F0B7"/>
      </w:r>
      <w:r w:rsidRPr="001F161E">
        <w:rPr>
          <w:rFonts w:eastAsia="Times New Roman"/>
          <w:spacing w:val="-4"/>
          <w:rtl/>
          <w:lang w:eastAsia="en-US" w:bidi="ar-SY"/>
        </w:rPr>
        <w:tab/>
      </w:r>
      <w:r w:rsidRPr="001F161E">
        <w:rPr>
          <w:rFonts w:eastAsia="Times New Roman"/>
          <w:rtl/>
          <w:lang w:eastAsia="en-US"/>
        </w:rPr>
        <w:t>أنه لم يُقدم أي تفسير بشأن النشرة الصحفية الصادرة في ديسمبر 2021، وأنه على الرغم من اعتراض المشغل الساتلي على التصريح بأن نافذة الإطلاق لم تكن متوافقة مع المهلة الزمنية التنظيمية المحددة بتاريخ 23</w:t>
      </w:r>
      <w:r w:rsidRPr="001F161E">
        <w:rPr>
          <w:rFonts w:eastAsia="Times New Roman" w:hint="cs"/>
          <w:rtl/>
          <w:lang w:eastAsia="en-US"/>
        </w:rPr>
        <w:t> </w:t>
      </w:r>
      <w:r w:rsidRPr="001F161E">
        <w:rPr>
          <w:rFonts w:eastAsia="Times New Roman"/>
          <w:rtl/>
          <w:lang w:eastAsia="en-US"/>
        </w:rPr>
        <w:t>نوفمبر</w:t>
      </w:r>
      <w:r w:rsidRPr="001F161E">
        <w:rPr>
          <w:rFonts w:eastAsia="Times New Roman" w:hint="cs"/>
          <w:rtl/>
          <w:lang w:eastAsia="en-US"/>
        </w:rPr>
        <w:t> </w:t>
      </w:r>
      <w:r w:rsidRPr="001F161E">
        <w:rPr>
          <w:rFonts w:eastAsia="Times New Roman"/>
          <w:rtl/>
          <w:lang w:eastAsia="en-US"/>
        </w:rPr>
        <w:t>2022، لم تقدم إدارة بابوا غينيا الجديدة حتى الآن تفسيراً لسبب مطالبة مقدم خدمة الإطلاق بتأخير نافذة الإطلاق، عندما أشير إلى أن الساتل جاهز.</w:t>
      </w:r>
    </w:p>
    <w:p w14:paraId="0B9CDAE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واستناداً إلى المعلومات المقدمة، اعتبرت اللجنة أنه لا يزال من غير الممكن تحديد ما إذا كانت جميع الشروط قد استوفيت لكي تُؤهل الحالة كحالة </w:t>
      </w:r>
      <w:r w:rsidRPr="001F161E">
        <w:rPr>
          <w:rFonts w:eastAsia="Times New Roman"/>
          <w:i/>
          <w:iCs/>
          <w:rtl/>
          <w:lang w:eastAsia="en-US"/>
        </w:rPr>
        <w:t>ظروف قاهرة</w:t>
      </w:r>
      <w:r w:rsidRPr="001F161E">
        <w:rPr>
          <w:rFonts w:eastAsia="Times New Roman"/>
          <w:rtl/>
          <w:lang w:eastAsia="en-US"/>
        </w:rPr>
        <w:t>. وتشمل المعلومات المحددة التي من شأنها أن تمكّن اللجنة من اتخاذ مثل هذا القرار ما يلي:</w:t>
      </w:r>
    </w:p>
    <w:p w14:paraId="1B86E6A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bidi="ar-SY"/>
        </w:rPr>
        <w:sym w:font="Symbol" w:char="F0B7"/>
      </w:r>
      <w:r w:rsidRPr="001F161E">
        <w:rPr>
          <w:rFonts w:eastAsia="Times New Roman"/>
          <w:rtl/>
          <w:lang w:eastAsia="en-US" w:bidi="ar-SY"/>
        </w:rPr>
        <w:tab/>
      </w:r>
      <w:r w:rsidRPr="001F161E">
        <w:rPr>
          <w:rFonts w:eastAsia="Times New Roman"/>
          <w:rtl/>
          <w:lang w:eastAsia="en-US"/>
        </w:rPr>
        <w:t>تفسير واضح لجدول زمني مناسب لتسليم الساتل؛</w:t>
      </w:r>
    </w:p>
    <w:p w14:paraId="214C4002"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bidi="ar-SY"/>
        </w:rPr>
        <w:sym w:font="Symbol" w:char="F0B7"/>
      </w:r>
      <w:r w:rsidRPr="001F161E">
        <w:rPr>
          <w:rFonts w:eastAsia="Times New Roman"/>
          <w:rtl/>
          <w:lang w:eastAsia="en-US" w:bidi="ar-SY"/>
        </w:rPr>
        <w:tab/>
      </w:r>
      <w:r w:rsidRPr="001F161E">
        <w:rPr>
          <w:rFonts w:eastAsia="Times New Roman"/>
          <w:rtl/>
          <w:lang w:eastAsia="en-US"/>
        </w:rPr>
        <w:t>دليل واضح وموضوعي على أن الساتل BW3 كان جاهزاً ومتاحاً لنافذة الإطلاق الأصلية من أجل الوفاء بالمهلة الزمنية التنظيمية المحددة وهي 23 نوفمبر 2022.</w:t>
      </w:r>
    </w:p>
    <w:p w14:paraId="0540594F"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bidi="ar-SY"/>
        </w:rPr>
        <w:lastRenderedPageBreak/>
        <w:sym w:font="Symbol" w:char="F0B7"/>
      </w:r>
      <w:r w:rsidRPr="001F161E">
        <w:rPr>
          <w:rFonts w:eastAsia="Times New Roman"/>
          <w:rtl/>
          <w:lang w:eastAsia="en-US" w:bidi="ar-SY"/>
        </w:rPr>
        <w:tab/>
      </w:r>
      <w:r w:rsidRPr="001F161E">
        <w:rPr>
          <w:rFonts w:eastAsia="Times New Roman"/>
          <w:rtl/>
          <w:lang w:eastAsia="en-US"/>
        </w:rPr>
        <w:t>تفسير واضح للنشرة الصحفية التي تدعو إلى نافذة إطلاق منقحة تستهدف صيف 2022 مما يشير إلى أنه كان يلزم توفير وقت إضافي لتجميع واختبار الساتل BW3.</w:t>
      </w:r>
    </w:p>
    <w:p w14:paraId="10AED13E"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وبناءً على ذلك، خلصت اللجنة إلى أنها لا تزال غير قادرة على الموافقة على طلب إدارة بابوا غينيا الجديدة بمنح تمديد للمهلة التنظيمية لوضع تخصيصات تردد النظام الساتلي </w:t>
      </w:r>
      <w:r w:rsidRPr="001F161E">
        <w:rPr>
          <w:rFonts w:eastAsia="Times New Roman"/>
          <w:lang w:eastAsia="en-US" w:bidi="ar-SY"/>
        </w:rPr>
        <w:t>MICRONSAT</w:t>
      </w:r>
      <w:r w:rsidRPr="001F161E">
        <w:rPr>
          <w:rFonts w:eastAsia="Times New Roman"/>
          <w:rtl/>
          <w:lang w:eastAsia="en-US"/>
        </w:rPr>
        <w:t xml:space="preserve"> في الخدمة في اجتماعها الثالث والتسعين. وكلفت اللجنة المكتب بدعوة إدارة بابوا غينيا الجديدة إلى تقديم مزيد من المعلومات إلى الاجتماع الرابع والتسعين للجنة تمكنها من تحديد ما إذا كان من الممكن تأهيل الحالة كحالة </w:t>
      </w:r>
      <w:r w:rsidRPr="001F161E">
        <w:rPr>
          <w:rFonts w:eastAsia="Times New Roman"/>
          <w:i/>
          <w:iCs/>
          <w:rtl/>
          <w:lang w:eastAsia="en-US"/>
        </w:rPr>
        <w:t>ظروف قاهرة</w:t>
      </w:r>
      <w:r w:rsidRPr="001F161E">
        <w:rPr>
          <w:rFonts w:eastAsia="Times New Roman"/>
          <w:rtl/>
          <w:lang w:eastAsia="en-US"/>
        </w:rPr>
        <w:t>.</w:t>
      </w:r>
    </w:p>
    <w:p w14:paraId="1D9DEB14" w14:textId="77777777" w:rsidR="001F161E" w:rsidRPr="001F161E" w:rsidRDefault="001F161E" w:rsidP="001F161E">
      <w:pPr>
        <w:tabs>
          <w:tab w:val="clear" w:pos="794"/>
          <w:tab w:val="left" w:pos="1134"/>
          <w:tab w:val="left" w:pos="1871"/>
          <w:tab w:val="left" w:pos="2268"/>
        </w:tabs>
        <w:rPr>
          <w:rFonts w:eastAsia="Times New Roman"/>
          <w:spacing w:val="6"/>
          <w:lang w:val="ar-SA" w:eastAsia="en-US" w:bidi="ar-SY"/>
        </w:rPr>
      </w:pPr>
      <w:r w:rsidRPr="001F161E">
        <w:rPr>
          <w:rFonts w:eastAsia="Times New Roman"/>
          <w:spacing w:val="6"/>
          <w:rtl/>
          <w:lang w:eastAsia="en-US"/>
        </w:rPr>
        <w:t xml:space="preserve">وكلفت اللجنة المكتب أيضاً بمواصلة مراعاة تخصيصات الترددات للشبكة الساتلية </w:t>
      </w:r>
      <w:r w:rsidRPr="001F161E">
        <w:rPr>
          <w:rFonts w:eastAsia="Times New Roman"/>
          <w:spacing w:val="6"/>
          <w:lang w:eastAsia="en-US" w:bidi="ar-SY"/>
        </w:rPr>
        <w:t>MICRONSAT</w:t>
      </w:r>
      <w:r w:rsidRPr="001F161E">
        <w:rPr>
          <w:rFonts w:eastAsia="Times New Roman"/>
          <w:spacing w:val="6"/>
          <w:rtl/>
          <w:lang w:eastAsia="en-US"/>
        </w:rPr>
        <w:t xml:space="preserve"> في نطاقات التردد </w:t>
      </w:r>
      <w:r w:rsidRPr="001F161E">
        <w:rPr>
          <w:rFonts w:eastAsia="Times New Roman"/>
          <w:spacing w:val="6"/>
          <w:lang w:eastAsia="en-US"/>
        </w:rPr>
        <w:t>GHz 42,5-37,5</w:t>
      </w:r>
      <w:r w:rsidRPr="001F161E">
        <w:rPr>
          <w:rFonts w:eastAsia="Times New Roman"/>
          <w:spacing w:val="6"/>
          <w:rtl/>
          <w:lang w:eastAsia="en-US"/>
        </w:rPr>
        <w:t xml:space="preserve"> (فضاء-أرض) و</w:t>
      </w:r>
      <w:r w:rsidRPr="001F161E">
        <w:rPr>
          <w:rFonts w:eastAsia="Times New Roman"/>
          <w:spacing w:val="6"/>
          <w:lang w:eastAsia="en-US"/>
        </w:rPr>
        <w:t>GHz 50,2-47,2</w:t>
      </w:r>
      <w:r w:rsidRPr="001F161E">
        <w:rPr>
          <w:rFonts w:eastAsia="Times New Roman"/>
          <w:spacing w:val="6"/>
          <w:rtl/>
          <w:lang w:eastAsia="en-US"/>
        </w:rPr>
        <w:t xml:space="preserve"> و</w:t>
      </w:r>
      <w:r w:rsidRPr="001F161E">
        <w:rPr>
          <w:rFonts w:eastAsia="Times New Roman"/>
          <w:spacing w:val="6"/>
          <w:lang w:eastAsia="en-US"/>
        </w:rPr>
        <w:t>GHz 51,4-50,4</w:t>
      </w:r>
      <w:r w:rsidRPr="001F161E">
        <w:rPr>
          <w:rFonts w:eastAsia="Times New Roman"/>
          <w:spacing w:val="6"/>
          <w:rtl/>
          <w:lang w:eastAsia="en-US"/>
        </w:rPr>
        <w:t xml:space="preserve"> (أرض-فضاء)، حتى نهاية الاجتماع الرابع والتسعين للجنة.</w:t>
      </w:r>
    </w:p>
    <w:p w14:paraId="4E50108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13.5.6</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709779C3"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t>7</w:t>
      </w:r>
      <w:r w:rsidRPr="001F161E">
        <w:rPr>
          <w:rFonts w:eastAsia="Times New Roman"/>
          <w:b/>
          <w:bCs/>
          <w:kern w:val="32"/>
          <w:sz w:val="26"/>
          <w:szCs w:val="26"/>
          <w:rtl/>
          <w:lang w:eastAsia="en-US" w:bidi="ar-EG"/>
        </w:rPr>
        <w:tab/>
        <w:t>تبليغ مقدم من إدارة جمهورية بيلاروس بشأن طلب توضيح تطبيق أحكام المادة 48 من الدستور (الوثيقة RRB23-2/9)</w:t>
      </w:r>
    </w:p>
    <w:p w14:paraId="7E2722C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1.7</w:t>
      </w:r>
      <w:r w:rsidRPr="001F161E">
        <w:rPr>
          <w:rFonts w:eastAsia="Times New Roman"/>
          <w:rtl/>
          <w:lang w:eastAsia="en-US"/>
        </w:rPr>
        <w:tab/>
        <w:t xml:space="preserve">قال </w:t>
      </w:r>
      <w:r w:rsidRPr="001F161E">
        <w:rPr>
          <w:rFonts w:eastAsia="Times New Roman"/>
          <w:b/>
          <w:bCs/>
          <w:rtl/>
          <w:lang w:eastAsia="en-US"/>
        </w:rPr>
        <w:t>السيد بوغينس (رئيس شعبة الخدمات الثابتة والمتنقلة/دائرة الخدمات الأرضية)</w:t>
      </w:r>
      <w:r w:rsidRPr="001F161E">
        <w:rPr>
          <w:rFonts w:eastAsia="Times New Roman"/>
          <w:rtl/>
          <w:lang w:eastAsia="en-US"/>
        </w:rPr>
        <w:t xml:space="preserve"> في معرض تقديمه للوثيقة </w:t>
      </w:r>
      <w:r w:rsidRPr="001F161E">
        <w:rPr>
          <w:rFonts w:eastAsia="Calibri"/>
          <w:lang w:eastAsia="en-US"/>
        </w:rPr>
        <w:t>RRB23</w:t>
      </w:r>
      <w:r w:rsidRPr="001F161E">
        <w:rPr>
          <w:rFonts w:eastAsia="Calibri"/>
          <w:lang w:eastAsia="en-US"/>
        </w:rPr>
        <w:noBreakHyphen/>
        <w:t>2/9</w:t>
      </w:r>
      <w:r w:rsidRPr="001F161E">
        <w:rPr>
          <w:rFonts w:eastAsia="Times New Roman"/>
          <w:rtl/>
          <w:lang w:eastAsia="en-US"/>
        </w:rPr>
        <w:t>، التي طلبت فيها إدارة بيلاروس من اللجنة توضيح أحكام المادة 48 من دستور الاتحاد وإمكانية تطبيقها من جانب الإدارات بموجب الأحكام العرفية وفي وقت السلم بدلاً من التنسيق وفقاً لأحكام لوائح الراديو، إن المعلومات الأساسية التي أدت إلى الطلب يمكن الاطلاع عليها في المراسلات التي أشارت إليها بيلاروس في تبليغها (البنود من أ) إلى و)).</w:t>
      </w:r>
      <w:bookmarkStart w:id="18" w:name="_Hlk139364744"/>
      <w:bookmarkStart w:id="19" w:name="_Hlk139442184"/>
      <w:bookmarkEnd w:id="18"/>
      <w:bookmarkEnd w:id="19"/>
    </w:p>
    <w:p w14:paraId="3E6F0124" w14:textId="58B70583"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lang w:eastAsia="en-US"/>
        </w:rPr>
        <w:t>2.7</w:t>
      </w:r>
      <w:r w:rsidRPr="001F161E">
        <w:rPr>
          <w:rFonts w:eastAsia="Times New Roman"/>
          <w:rtl/>
          <w:lang w:eastAsia="en-US"/>
        </w:rPr>
        <w:tab/>
        <w:t xml:space="preserve">يتعلق المرجعان أ) وب) برسالتين أرسلهما المكتب إلى إدارة بيلاروس في 27 مايو و23 يونيو 2022، بناء على طلبات المساعدة المقدمة من إدارة أوكرانيا بموجب الرقم </w:t>
      </w:r>
      <w:r w:rsidRPr="001F161E">
        <w:rPr>
          <w:rFonts w:eastAsia="Times New Roman"/>
          <w:b/>
          <w:bCs/>
          <w:rtl/>
          <w:lang w:eastAsia="en-US"/>
        </w:rPr>
        <w:t>1.13</w:t>
      </w:r>
      <w:r w:rsidRPr="001F161E">
        <w:rPr>
          <w:rFonts w:eastAsia="Times New Roman"/>
          <w:rtl/>
          <w:lang w:eastAsia="en-US"/>
        </w:rPr>
        <w:t xml:space="preserve"> من لوائح الراديو بتاريخ 3 مايو و17 يونيو 2022، لإبلاغ بيلاروس بعدم موافقة أوكرانيا فيما يتعلق بطلبات تنسيق تخصيصات التردد للمحطات الثابتة استناداً إلى المادة 48 من الدستور في</w:t>
      </w:r>
      <w:r w:rsidR="003C21BF">
        <w:rPr>
          <w:rFonts w:eastAsia="Times New Roman" w:hint="cs"/>
          <w:rtl/>
          <w:lang w:eastAsia="en-US"/>
        </w:rPr>
        <w:t> </w:t>
      </w:r>
      <w:r w:rsidRPr="001F161E">
        <w:rPr>
          <w:rFonts w:eastAsia="Times New Roman"/>
          <w:rtl/>
          <w:lang w:eastAsia="en-US"/>
        </w:rPr>
        <w:t>ظل ظروف فرض الأحكام العرفية في أوكرانيا.</w:t>
      </w:r>
    </w:p>
    <w:p w14:paraId="438BA6DB" w14:textId="4B95525B"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3.7</w:t>
      </w:r>
      <w:r w:rsidRPr="001F161E">
        <w:rPr>
          <w:rFonts w:eastAsia="Times New Roman"/>
          <w:rtl/>
          <w:lang w:eastAsia="en-US"/>
        </w:rPr>
        <w:tab/>
        <w:t>وفي المرجع ج) المؤرخ 6 يوليو 2022، طلبت بيلاروس من المكتب توضيح أحكام المادة 48 من الدستور وإمكانية تطبيقها من جانب إدارة أوكرانيا بدلاً من التنسيق وفقاً لأحكام لوائح الراديو وبيان الكيفية التي يمكن بها لبيلاروس تنسيق تخصيصات ترددها مع أوكرانيا في هذه الظروف. ورد المكتب على بيلاروس في رسالته المؤرخة 8 أغسطس 2022 المشار إليها في المرجع د)، مسترعياً الانتباه إلى أن الاستشهاد بالمادة 48 في إجراءات مختلفة من لوائح الراديو سيناقش في مؤتمر المندوبين المفوضين (بوخارست، 2002) (PP-22). واسترع</w:t>
      </w:r>
      <w:r w:rsidRPr="001F161E">
        <w:rPr>
          <w:rFonts w:eastAsia="Times New Roman" w:hint="cs"/>
          <w:rtl/>
          <w:lang w:eastAsia="en-US"/>
        </w:rPr>
        <w:t>ى</w:t>
      </w:r>
      <w:r w:rsidRPr="001F161E">
        <w:rPr>
          <w:rFonts w:eastAsia="Times New Roman"/>
          <w:rtl/>
          <w:lang w:eastAsia="en-US"/>
        </w:rPr>
        <w:t xml:space="preserve"> </w:t>
      </w:r>
      <w:r w:rsidRPr="001F161E">
        <w:rPr>
          <w:rFonts w:eastAsia="Times New Roman" w:hint="cs"/>
          <w:rtl/>
          <w:lang w:eastAsia="en-US"/>
        </w:rPr>
        <w:t xml:space="preserve">المكتب </w:t>
      </w:r>
      <w:r w:rsidRPr="001F161E">
        <w:rPr>
          <w:rFonts w:eastAsia="Times New Roman"/>
          <w:rtl/>
          <w:lang w:eastAsia="en-US"/>
        </w:rPr>
        <w:t xml:space="preserve">الانتباه أيضاً إلى نتائج المداولات التي جرت في الاجتماع التاسع والثمانين للجنة بشأن حالة الاستشهاد بالمادة 48 بخصوص الاعتراضات بموجب الرقم </w:t>
      </w:r>
      <w:r w:rsidRPr="001F161E">
        <w:rPr>
          <w:rFonts w:eastAsia="Times New Roman"/>
          <w:b/>
          <w:bCs/>
          <w:rtl/>
          <w:lang w:eastAsia="en-US"/>
        </w:rPr>
        <w:t xml:space="preserve">52.9 </w:t>
      </w:r>
      <w:r w:rsidRPr="001F161E">
        <w:rPr>
          <w:rFonts w:eastAsia="Times New Roman"/>
          <w:rtl/>
          <w:lang w:eastAsia="en-US"/>
        </w:rPr>
        <w:t xml:space="preserve">من لوائح الراديو، </w:t>
      </w:r>
      <w:r w:rsidRPr="001F161E">
        <w:rPr>
          <w:rFonts w:eastAsia="Times New Roman" w:hint="cs"/>
          <w:rtl/>
          <w:lang w:eastAsia="en-US"/>
        </w:rPr>
        <w:t>حيث</w:t>
      </w:r>
      <w:r w:rsidRPr="001F161E">
        <w:rPr>
          <w:rFonts w:eastAsia="Times New Roman"/>
          <w:rtl/>
          <w:lang w:eastAsia="en-US"/>
        </w:rPr>
        <w:t xml:space="preserve"> لم تتمكن من وضع قاعدة إجرائية بشأنها، وأشار إلى أن المكتب ليس في وضع يسمح له بتوضيح تطبيق المادة </w:t>
      </w:r>
      <w:r w:rsidRPr="001F161E">
        <w:rPr>
          <w:rFonts w:ascii="Arial" w:eastAsia="Times New Roman" w:hAnsi="Arial" w:cs="Arial" w:hint="cs"/>
          <w:rtl/>
          <w:lang w:eastAsia="en-US"/>
        </w:rPr>
        <w:t>‬</w:t>
      </w:r>
      <w:r w:rsidRPr="001F161E">
        <w:rPr>
          <w:rFonts w:eastAsia="Times New Roman"/>
          <w:rtl/>
          <w:lang w:eastAsia="en-US"/>
        </w:rPr>
        <w:t xml:space="preserve">48 </w:t>
      </w:r>
      <w:dir w:val="rtl">
        <w:r w:rsidRPr="001F161E">
          <w:rPr>
            <w:rFonts w:eastAsia="Times New Roman"/>
            <w:rtl/>
            <w:lang w:eastAsia="en-US"/>
          </w:rPr>
          <w:t>حتى يبت كيان</w:t>
        </w:r>
        <w:r w:rsidRPr="001F161E">
          <w:rPr>
            <w:rFonts w:eastAsia="Times New Roman" w:hint="cs"/>
            <w:rtl/>
            <w:lang w:eastAsia="en-US"/>
          </w:rPr>
          <w:t xml:space="preserve"> </w:t>
        </w:r>
        <w:r w:rsidRPr="001F161E">
          <w:rPr>
            <w:rFonts w:eastAsia="Times New Roman"/>
            <w:rtl/>
            <w:lang w:eastAsia="en-US"/>
          </w:rPr>
          <w:t>أعلى مثل مؤتمر المندوبين المفوضين أو المؤتمر العالمي للاتصالات الراديوية أو اللجنة في الأمر.</w:t>
        </w:r>
        <w:r w:rsidRPr="001F161E">
          <w:rPr>
            <w:rFonts w:ascii="Arial" w:eastAsia="Times New Roman" w:hAnsi="Arial" w:cs="Arial" w:hint="cs"/>
            <w:rtl/>
            <w:lang w:eastAsia="en-US"/>
          </w:rPr>
          <w:t>‬</w:t>
        </w:r>
        <w:r w:rsidRPr="001F161E">
          <w:rPr>
            <w:rFonts w:eastAsia="Times New Roman"/>
            <w:rtl/>
            <w:lang w:eastAsia="en-US"/>
          </w:rPr>
          <w:t xml:space="preserve"> وعلاوة</w:t>
        </w:r>
        <w:r w:rsidRPr="001F161E">
          <w:rPr>
            <w:rFonts w:eastAsia="Times New Roman" w:hint="cs"/>
            <w:rtl/>
            <w:lang w:eastAsia="en-US"/>
          </w:rPr>
          <w:t>ً</w:t>
        </w:r>
        <w:r w:rsidRPr="001F161E">
          <w:rPr>
            <w:rFonts w:eastAsia="Times New Roman"/>
            <w:rtl/>
            <w:lang w:eastAsia="en-US"/>
          </w:rPr>
          <w:t xml:space="preserve"> على ذلك، تم تذكير بيلاروس بقرارات اللجنة التي اتخذت في اجتماعيها التاسع والثمانين والتسعين بشأن إدراج الاعتراضات على تبليغات الإدارات الأخرى التي تم فيها تحديد أن أوكرانيا يُحتمل أن تتأثر حتى نهاية الأحكام العرفية في هذا البلد من أجل الحفاظ على حقوق الطيف في</w:t>
        </w:r>
        <w:r w:rsidR="003C21BF">
          <w:rPr>
            <w:rFonts w:eastAsia="Times New Roman" w:hint="cs"/>
            <w:rtl/>
            <w:lang w:eastAsia="en-US"/>
          </w:rPr>
          <w:t> </w:t>
        </w:r>
        <w:r w:rsidRPr="001F161E">
          <w:rPr>
            <w:rFonts w:eastAsia="Times New Roman"/>
            <w:rtl/>
            <w:lang w:eastAsia="en-US"/>
          </w:rPr>
          <w:t xml:space="preserve">هذا الأخير. وفي الختام، بما أن قدرة المكتب على تقديم المساعدة في </w:t>
        </w:r>
        <w:r w:rsidRPr="001F161E">
          <w:rPr>
            <w:rFonts w:eastAsia="Times New Roman" w:hint="cs"/>
            <w:rtl/>
            <w:lang w:eastAsia="en-US"/>
          </w:rPr>
          <w:t>ال</w:t>
        </w:r>
        <w:r w:rsidRPr="001F161E">
          <w:rPr>
            <w:rFonts w:eastAsia="Times New Roman"/>
            <w:rtl/>
            <w:lang w:eastAsia="en-US"/>
          </w:rPr>
          <w:t xml:space="preserve">تنسيق </w:t>
        </w:r>
        <w:r w:rsidRPr="001F161E">
          <w:rPr>
            <w:rFonts w:eastAsia="Times New Roman" w:hint="cs"/>
            <w:rtl/>
            <w:lang w:eastAsia="en-US"/>
          </w:rPr>
          <w:t xml:space="preserve">الثنائي بشأن </w:t>
        </w:r>
        <w:r w:rsidRPr="001F161E">
          <w:rPr>
            <w:rFonts w:eastAsia="Times New Roman"/>
            <w:rtl/>
            <w:lang w:eastAsia="en-US"/>
          </w:rPr>
          <w:t xml:space="preserve">التخصيصات مع أوكرانيا محدودة للغاية، وبالنظر إلى أن التنسيق بموجب الرقم </w:t>
        </w:r>
        <w:r w:rsidRPr="001F161E">
          <w:rPr>
            <w:rFonts w:eastAsia="Times New Roman"/>
            <w:b/>
            <w:bCs/>
            <w:rtl/>
            <w:lang w:eastAsia="en-US"/>
          </w:rPr>
          <w:t>18.9</w:t>
        </w:r>
        <w:r w:rsidRPr="001F161E">
          <w:rPr>
            <w:rFonts w:eastAsia="Times New Roman"/>
            <w:rtl/>
            <w:lang w:eastAsia="en-US"/>
          </w:rPr>
          <w:t xml:space="preserve"> من لوائح الراديو يجري بين الإدارات مباشرة، لا يمكن للمكتب أن يفعل أكثر من التوصية بمواصلة التنسيق على أساس ثنائي دون مشاركته</w:t>
        </w:r>
        <w:bookmarkStart w:id="20" w:name="_Hlk139451052"/>
        <w:bookmarkEnd w:id="20"/>
        <w:r w:rsidRPr="001F161E">
          <w:rPr>
            <w:rFonts w:eastAsia="Times New Roman"/>
            <w:rt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Pr="001F161E">
          <w:rPr>
            <w:rFonts w:ascii="Arial" w:eastAsia="Times New Roman" w:hAnsi="Arial" w:cs="Arial"/>
            <w:lang w:eastAsia="en-US"/>
          </w:rPr>
          <w:t>‬</w:t>
        </w:r>
        <w:r w:rsidR="0082354E">
          <w:t>‬</w:t>
        </w:r>
        <w:r w:rsidR="00A05204">
          <w:t>‬</w:t>
        </w:r>
      </w:dir>
    </w:p>
    <w:p w14:paraId="5F8D0529" w14:textId="77777777" w:rsidR="001F161E" w:rsidRPr="001F161E" w:rsidRDefault="001F161E" w:rsidP="001F161E">
      <w:pPr>
        <w:tabs>
          <w:tab w:val="clear" w:pos="794"/>
          <w:tab w:val="left" w:pos="1134"/>
          <w:tab w:val="left" w:pos="1871"/>
          <w:tab w:val="left" w:pos="2268"/>
        </w:tabs>
        <w:rPr>
          <w:rFonts w:eastAsia="Times New Roman"/>
          <w:lang w:val="ar-SA" w:eastAsia="en-US" w:bidi="ar-EG"/>
        </w:rPr>
      </w:pPr>
      <w:r w:rsidRPr="001F161E">
        <w:rPr>
          <w:rFonts w:eastAsia="Times New Roman"/>
          <w:rtl/>
          <w:lang w:eastAsia="en-US"/>
        </w:rPr>
        <w:t>4.7</w:t>
      </w:r>
      <w:r w:rsidRPr="001F161E">
        <w:rPr>
          <w:rFonts w:eastAsia="Times New Roman"/>
          <w:rtl/>
          <w:lang w:eastAsia="en-US"/>
        </w:rPr>
        <w:tab/>
        <w:t>في المرجع ه</w:t>
      </w:r>
      <w:r w:rsidRPr="001F161E">
        <w:rPr>
          <w:rFonts w:eastAsia="Times New Roman" w:hint="cs"/>
          <w:rtl/>
          <w:lang w:eastAsia="en-US"/>
        </w:rPr>
        <w:t>ـ</w:t>
      </w:r>
      <w:r w:rsidRPr="001F161E">
        <w:rPr>
          <w:rFonts w:eastAsia="Times New Roman"/>
          <w:rtl/>
          <w:lang w:eastAsia="en-US"/>
        </w:rPr>
        <w:t>) المؤرخ 16 نوفمبر 2022، أشارت إدارة بيلاروس إلى أن بيلاروس، نظراً لكونها بلداً مجاوراً لديه العديد من طلبات التنسيق، فإن الصعوبة الناجمة عن قدرة أوكرانيا المحدودة على إجراء التنسيق بموجب الأحكام العرفية تعوق التطوير السليم لأنظمة اتصالاتها الراديوية، واقترحت تعليقاً مؤقتاً لإجراءات التنسيق مع إدارة أوكرانيا طوال فترة الأحكام العرفية لتمكين بيلاروس من تشغيل محطاتها الجديدة. وبموجب الرسالة المرجعية و) المؤرخة 6 ديسمبر 2022، أشار المكتب إلى أنه يعتبر مسار العمل الذي اقترحته بيلاروس بمثابة حل مؤقت معقول، على اعتبار أن التنسيق المعني سيستأنف عندما تستأنف الإدارة الأوكرانية أنشطتها الدولية. وأبلغ المكتب بيلاروس كذلك بأنه نظراً إلى أن القرار الذي اعتمده مؤتمر المندوبين المفوضين لعام</w:t>
      </w:r>
      <w:r w:rsidRPr="001F161E">
        <w:rPr>
          <w:rFonts w:eastAsia="Times New Roman" w:hint="cs"/>
          <w:rtl/>
          <w:lang w:eastAsia="en-US"/>
        </w:rPr>
        <w:t> </w:t>
      </w:r>
      <w:r w:rsidRPr="001F161E">
        <w:rPr>
          <w:rFonts w:eastAsia="Times New Roman"/>
          <w:rtl/>
          <w:lang w:eastAsia="en-US"/>
        </w:rPr>
        <w:t xml:space="preserve">2022 في نهاية الأمر بشأن المادة 48 من الدستور (القرار 216 (بوخارست، 2022)) لا يصف معالجة الاعتراضات بموجب المادة </w:t>
      </w:r>
      <w:r w:rsidRPr="001F161E">
        <w:rPr>
          <w:rFonts w:eastAsia="Times New Roman"/>
          <w:b/>
          <w:bCs/>
          <w:rtl/>
          <w:lang w:eastAsia="en-US"/>
        </w:rPr>
        <w:t>9</w:t>
      </w:r>
      <w:r w:rsidRPr="001F161E">
        <w:rPr>
          <w:rFonts w:eastAsia="Times New Roman"/>
          <w:rtl/>
          <w:lang w:eastAsia="en-US"/>
        </w:rPr>
        <w:t xml:space="preserve"> من لوائح الراديو، لم يتمكن المكتب من تقديم توضيحات بشأن تطبيق المادة 48 التي طلبتها بيلاروس في مراسلاتها السابقة، وبالتالي قد ترغب بيلاروس في توجيه هذا الطلب إلى اللجنة.</w:t>
      </w:r>
      <w:r w:rsidRPr="001F161E">
        <w:rPr>
          <w:rFonts w:eastAsia="Times New Roman" w:hint="cs"/>
          <w:rtl/>
          <w:lang w:eastAsia="en-US" w:bidi="ar-EG"/>
        </w:rPr>
        <w:t xml:space="preserve"> </w:t>
      </w:r>
    </w:p>
    <w:p w14:paraId="400BDB6C" w14:textId="23FE1CA3"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5.7</w:t>
      </w:r>
      <w:r w:rsidRPr="001F161E">
        <w:rPr>
          <w:rFonts w:eastAsia="Times New Roman"/>
          <w:rtl/>
          <w:lang w:eastAsia="en-US"/>
        </w:rPr>
        <w:tab/>
        <w:t xml:space="preserve">سألت </w:t>
      </w:r>
      <w:r w:rsidRPr="001F161E">
        <w:rPr>
          <w:rFonts w:eastAsia="Times New Roman"/>
          <w:b/>
          <w:bCs/>
          <w:rtl/>
          <w:lang w:eastAsia="en-US"/>
        </w:rPr>
        <w:t>السيدة حسنوفا</w:t>
      </w:r>
      <w:r w:rsidRPr="001F161E">
        <w:rPr>
          <w:rFonts w:eastAsia="Times New Roman"/>
          <w:rtl/>
          <w:lang w:eastAsia="en-US"/>
        </w:rPr>
        <w:t xml:space="preserve"> </w:t>
      </w:r>
      <w:r w:rsidRPr="001F161E">
        <w:rPr>
          <w:rFonts w:eastAsia="Times New Roman"/>
          <w:b/>
          <w:bCs/>
          <w:rtl/>
          <w:lang w:eastAsia="en-US"/>
        </w:rPr>
        <w:t xml:space="preserve">والسيدة بومييه </w:t>
      </w:r>
      <w:r w:rsidRPr="001F161E">
        <w:rPr>
          <w:rFonts w:eastAsia="Times New Roman"/>
          <w:rtl/>
          <w:lang w:eastAsia="en-US"/>
        </w:rPr>
        <w:t xml:space="preserve">عن عدد المحطات البيلاروسية المشاركة، وما إذا كانت هناك أي محطات أرضية في أوكرانيا حُددت على أنها ضمن كفاف التنسيق. وعلى الرغم من أن سؤال بيلاروس يتعلق بمسألة مبدأ بشكل أكبر، فإن هذه المعلومات ستساعد على قياس المدى الحقيقي للمشكلة من الناحية العملية. وأجاب </w:t>
      </w:r>
      <w:r w:rsidRPr="001F161E">
        <w:rPr>
          <w:rFonts w:eastAsia="Times New Roman"/>
          <w:b/>
          <w:bCs/>
          <w:rtl/>
          <w:lang w:eastAsia="en-US"/>
        </w:rPr>
        <w:t xml:space="preserve">السيد بوغينس (رئيس شعبة الخدمات الثابتة والمتنقلة/دائرة الخدمات الأرضية) </w:t>
      </w:r>
      <w:r w:rsidRPr="001F161E">
        <w:rPr>
          <w:rFonts w:eastAsia="Times New Roman"/>
          <w:rtl/>
          <w:lang w:eastAsia="en-US"/>
        </w:rPr>
        <w:t>بأن المراسلة المشار إليها لا تبرز إلا بعض الحالات، وأن هناك في</w:t>
      </w:r>
      <w:r w:rsidR="003C21BF">
        <w:rPr>
          <w:rFonts w:eastAsia="Times New Roman" w:hint="cs"/>
          <w:rtl/>
          <w:lang w:eastAsia="en-US"/>
        </w:rPr>
        <w:t> </w:t>
      </w:r>
      <w:r w:rsidRPr="001F161E">
        <w:rPr>
          <w:rFonts w:eastAsia="Times New Roman"/>
          <w:rtl/>
          <w:lang w:eastAsia="en-US"/>
        </w:rPr>
        <w:t xml:space="preserve">الواقع عدداً كبيراً من المحطات البيلاروسية المعنية بالتنسيق في مختلف نطاقات التردد. ويبدو أنه </w:t>
      </w:r>
      <w:r w:rsidRPr="001F161E">
        <w:rPr>
          <w:rFonts w:eastAsia="Times New Roman" w:hint="cs"/>
          <w:rtl/>
          <w:lang w:eastAsia="en-US"/>
        </w:rPr>
        <w:t xml:space="preserve">بالنسبة إلى الحالات المتاحة في المراسلات الموجهة إلى المكتب، </w:t>
      </w:r>
      <w:r w:rsidRPr="001F161E">
        <w:rPr>
          <w:rFonts w:eastAsia="Times New Roman"/>
          <w:rtl/>
          <w:lang w:eastAsia="en-US"/>
        </w:rPr>
        <w:t>لا توجد أي محطات أرضية أوكرانية في النطاقات المعنية ولا يوجد تراكب في الترددات.</w:t>
      </w:r>
    </w:p>
    <w:p w14:paraId="21ED9CC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6.7</w:t>
      </w:r>
      <w:r w:rsidRPr="001F161E">
        <w:rPr>
          <w:rFonts w:eastAsia="Times New Roman"/>
          <w:rtl/>
          <w:lang w:eastAsia="en-US"/>
        </w:rPr>
        <w:tab/>
        <w:t xml:space="preserve">وقالت </w:t>
      </w:r>
      <w:r w:rsidRPr="001F161E">
        <w:rPr>
          <w:rFonts w:eastAsia="Times New Roman"/>
          <w:b/>
          <w:bCs/>
          <w:rtl/>
          <w:lang w:eastAsia="en-US"/>
        </w:rPr>
        <w:t>السيدة حسنوفا</w:t>
      </w:r>
      <w:r w:rsidRPr="001F161E">
        <w:rPr>
          <w:rFonts w:eastAsia="Times New Roman"/>
          <w:rtl/>
          <w:lang w:eastAsia="en-US"/>
        </w:rPr>
        <w:t> إنه على الرغم من أن القرار 216 (بوخارست، 2022) لمؤتمر المندوبين المفوضين لعام 2022 يعترف بالحاجة إلى الحفاظ على حساسية وسرية تخصيصات التردد التي يُستشهد بشأنها بالمادة 48 من الدستور، فإن من الواضح أنه لا يزال يتعين تسجيل التخصيصات المعنية لدى الاتحاد. وقالت، بدون تخصيص مسجل، إنها لا ترى كيف يمكن للمكتب قبول أي اعتراض، حتى بموجب المادة 48.</w:t>
      </w:r>
    </w:p>
    <w:p w14:paraId="33A4FA6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7.7</w:t>
      </w:r>
      <w:r w:rsidRPr="001F161E">
        <w:rPr>
          <w:rFonts w:eastAsia="Times New Roman"/>
          <w:rtl/>
          <w:lang w:eastAsia="en-US"/>
        </w:rPr>
        <w:tab/>
        <w:t>ووافقت </w:t>
      </w:r>
      <w:r w:rsidRPr="001F161E">
        <w:rPr>
          <w:rFonts w:eastAsia="Times New Roman"/>
          <w:b/>
          <w:bCs/>
          <w:rtl/>
          <w:lang w:eastAsia="en-US"/>
        </w:rPr>
        <w:t>السيدة بومييه</w:t>
      </w:r>
      <w:r w:rsidRPr="001F161E">
        <w:rPr>
          <w:rFonts w:eastAsia="Times New Roman"/>
          <w:rtl/>
          <w:lang w:eastAsia="en-US"/>
        </w:rPr>
        <w:t> على أن</w:t>
      </w:r>
      <w:r w:rsidRPr="001F161E">
        <w:rPr>
          <w:rFonts w:eastAsia="Times New Roman" w:hint="cs"/>
          <w:rtl/>
          <w:lang w:eastAsia="en-US"/>
        </w:rPr>
        <w:t>ه لا يمكن الاستشهاد</w:t>
      </w:r>
      <w:r w:rsidRPr="001F161E">
        <w:rPr>
          <w:rFonts w:eastAsia="Times New Roman"/>
          <w:rtl/>
          <w:lang w:eastAsia="en-US"/>
        </w:rPr>
        <w:t xml:space="preserve"> </w:t>
      </w:r>
      <w:r w:rsidRPr="001F161E">
        <w:rPr>
          <w:rFonts w:eastAsia="Times New Roman" w:hint="cs"/>
          <w:rtl/>
          <w:lang w:eastAsia="en-US"/>
        </w:rPr>
        <w:t>ب</w:t>
      </w:r>
      <w:r w:rsidRPr="001F161E">
        <w:rPr>
          <w:rFonts w:eastAsia="Times New Roman"/>
          <w:rtl/>
          <w:lang w:eastAsia="en-US"/>
        </w:rPr>
        <w:t xml:space="preserve">المادة 48 </w:t>
      </w:r>
      <w:r w:rsidRPr="001F161E">
        <w:rPr>
          <w:rFonts w:eastAsia="Times New Roman" w:hint="cs"/>
          <w:rtl/>
          <w:lang w:eastAsia="en-US"/>
        </w:rPr>
        <w:t>إلا</w:t>
      </w:r>
      <w:r w:rsidRPr="001F161E">
        <w:rPr>
          <w:rFonts w:eastAsia="Times New Roman"/>
          <w:rtl/>
          <w:lang w:eastAsia="en-US"/>
        </w:rPr>
        <w:t xml:space="preserve"> فيما يتعلق بمحطة فعلية يتعين تسجيلها. وفي</w:t>
      </w:r>
      <w:r w:rsidRPr="001F161E">
        <w:rPr>
          <w:rFonts w:eastAsia="Times New Roman" w:hint="cs"/>
          <w:rtl/>
          <w:lang w:eastAsia="en-US"/>
        </w:rPr>
        <w:t> </w:t>
      </w:r>
      <w:r w:rsidRPr="001F161E">
        <w:rPr>
          <w:rFonts w:eastAsia="Times New Roman"/>
          <w:rtl/>
          <w:lang w:eastAsia="en-US"/>
        </w:rPr>
        <w:t xml:space="preserve">الواقع، أقر القرار 216 (بوخارست، 2022) بأن حقوق الاعتراف الدولي بأية تخصيصات تردد وحمايتها، والتي تشمل بالتالي تلك المقدمة بموجب المادة 48، مستمدة من تسجيل تخصيصات التردد هذه في السجل الأساسي الدولي للترددات ومشروطة بأحكام لوائح الراديو. وأقر القرار أيضاً بأنه وفقاً لأحكام الرقم 203 من المادة 48 من الدستور، يتعين على المنشآت الراديوية العسكرية أن تلتزم قدر الإمكان بالأحكام القانونية المتعلقة بالتدابير الواجب اتخاذها لمنع حدوث تداخل ضار، والتي تشمل </w:t>
      </w:r>
      <w:r w:rsidRPr="001F161E">
        <w:rPr>
          <w:rFonts w:eastAsia="Times New Roman" w:hint="cs"/>
          <w:rtl/>
          <w:lang w:eastAsia="en-US"/>
        </w:rPr>
        <w:t xml:space="preserve">الوفاء بالتزامات </w:t>
      </w:r>
      <w:r w:rsidRPr="001F161E">
        <w:rPr>
          <w:rFonts w:eastAsia="Times New Roman"/>
          <w:rtl/>
          <w:lang w:eastAsia="en-US"/>
        </w:rPr>
        <w:t>التنسيق على أساس مستمر.</w:t>
      </w:r>
      <w:bookmarkStart w:id="21" w:name="_Hlk139442848"/>
      <w:bookmarkEnd w:id="21"/>
    </w:p>
    <w:p w14:paraId="5B2809E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8.7</w:t>
      </w:r>
      <w:r w:rsidRPr="001F161E">
        <w:rPr>
          <w:rFonts w:eastAsia="Times New Roman"/>
          <w:rtl/>
          <w:lang w:eastAsia="en-US"/>
        </w:rPr>
        <w:tab/>
        <w:t xml:space="preserve">قال </w:t>
      </w:r>
      <w:r w:rsidRPr="001F161E">
        <w:rPr>
          <w:rFonts w:eastAsia="Times New Roman"/>
          <w:b/>
          <w:bCs/>
          <w:rtl/>
          <w:lang w:eastAsia="en-US"/>
        </w:rPr>
        <w:t>السيد فاسيلييف (رئيس دائرة الخدمات الأرضية)</w:t>
      </w:r>
      <w:r w:rsidRPr="001F161E">
        <w:rPr>
          <w:rFonts w:eastAsia="Times New Roman"/>
          <w:rtl/>
          <w:lang w:eastAsia="en-US"/>
        </w:rPr>
        <w:t xml:space="preserve"> إنه خلافاً للتنسيق بموجب الرقم </w:t>
      </w:r>
      <w:r w:rsidRPr="001F161E">
        <w:rPr>
          <w:rFonts w:eastAsia="Times New Roman"/>
          <w:b/>
          <w:bCs/>
          <w:rtl/>
          <w:lang w:eastAsia="en-US"/>
        </w:rPr>
        <w:t>21.9</w:t>
      </w:r>
      <w:r w:rsidRPr="001F161E">
        <w:rPr>
          <w:rFonts w:eastAsia="Times New Roman"/>
          <w:rtl/>
          <w:lang w:eastAsia="en-US"/>
        </w:rPr>
        <w:t xml:space="preserve"> من لوائح الراديو مثلاً، حيث يُطلب إلى المكتب تحديد المحطات المتأثرة، ومن ثم يطبق بانتظام، عند الاقتضاء، قرار اللجنة الساري حالياً بإدراج المذكرة المتعلقة باعتراضات أوكرانيا على التبليغات المقدمة من إدارات أخرى التي حددت فيها أوكرانيا على أنها يُحتمل أن تتأثر حتى نهاية الأحكام العرفية، يجرى التنسيق في الحالة قيد النظر بموجب الرقم </w:t>
      </w:r>
      <w:r w:rsidRPr="001F161E">
        <w:rPr>
          <w:rFonts w:eastAsia="Times New Roman"/>
          <w:b/>
          <w:bCs/>
          <w:rtl/>
          <w:lang w:eastAsia="en-US"/>
        </w:rPr>
        <w:t>18.9</w:t>
      </w:r>
      <w:r w:rsidRPr="001F161E">
        <w:rPr>
          <w:rFonts w:eastAsia="Times New Roman"/>
          <w:rtl/>
          <w:lang w:eastAsia="en-US"/>
        </w:rPr>
        <w:t xml:space="preserve"> من لوائح الراديو بالكامل على أساس ثنائي بين الإدارات، بدون مشاركة المكتب. ثم استرعى الانتباه إلى ورقة عن ممارسات المكتب بشأن تطبيق إجراء التماس الاتفاق الوارد في الرقم </w:t>
      </w:r>
      <w:r w:rsidRPr="001F161E">
        <w:rPr>
          <w:rFonts w:eastAsia="Times New Roman"/>
          <w:b/>
          <w:bCs/>
          <w:rtl/>
          <w:lang w:eastAsia="en-US"/>
        </w:rPr>
        <w:t>21.9</w:t>
      </w:r>
      <w:r w:rsidRPr="001F161E">
        <w:rPr>
          <w:rFonts w:eastAsia="Times New Roman"/>
          <w:rtl/>
          <w:lang w:eastAsia="en-US"/>
        </w:rPr>
        <w:t>، تتضمن إشارة إلى معالجة الحالات التي تحتج فيها إدارة ما بالمادة 48 من الدستور، ومن ثم قد تكون ذات صلة؛ وكان من المقرر مناقشة الورقة في إطار فريق العمل المعني بالقواعد الإجرائية.</w:t>
      </w:r>
      <w:bookmarkStart w:id="22" w:name="_Hlk139448729"/>
      <w:bookmarkEnd w:id="22"/>
    </w:p>
    <w:p w14:paraId="2A10C8B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9.7</w:t>
      </w:r>
      <w:r w:rsidRPr="001F161E">
        <w:rPr>
          <w:rFonts w:eastAsia="Times New Roman"/>
          <w:rtl/>
          <w:lang w:eastAsia="en-US"/>
        </w:rPr>
        <w:tab/>
        <w:t xml:space="preserve">اعتبر </w:t>
      </w:r>
      <w:r w:rsidRPr="001F161E">
        <w:rPr>
          <w:rFonts w:eastAsia="Times New Roman"/>
          <w:b/>
          <w:bCs/>
          <w:rtl/>
          <w:lang w:eastAsia="en-US"/>
        </w:rPr>
        <w:t>السيد هنري</w:t>
      </w:r>
      <w:r w:rsidRPr="001F161E">
        <w:rPr>
          <w:rFonts w:eastAsia="Times New Roman"/>
          <w:rtl/>
          <w:lang w:eastAsia="en-US"/>
        </w:rPr>
        <w:t xml:space="preserve"> أنه من الواضح من المراسلات المشار إليها أن بيلاروس تتشاور مع اللجنة للحصول على توضيحات بشأن مسألة مبدئية هي أحكام المادة 48 وإمكانية تطبيقها من جانب الإدارات بدلاً من التنسيق القانوني - بهدف إيجاد سبيل للمضي قدماً بوضع محطاتها في الخدمة في سياق التنسيق الثنائي المطلوب الذي استشهدت أوكرانيا فيه بالمادة</w:t>
      </w:r>
      <w:r w:rsidRPr="001F161E">
        <w:rPr>
          <w:rFonts w:eastAsia="Times New Roman" w:hint="cs"/>
          <w:rtl/>
          <w:lang w:eastAsia="en-US"/>
        </w:rPr>
        <w:t> </w:t>
      </w:r>
      <w:r w:rsidRPr="001F161E">
        <w:rPr>
          <w:rFonts w:eastAsia="Times New Roman"/>
          <w:rtl/>
          <w:lang w:eastAsia="en-US"/>
        </w:rPr>
        <w:t>48 في ظل الأحكام العرفية.</w:t>
      </w:r>
    </w:p>
    <w:p w14:paraId="60F21B7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10.7</w:t>
      </w:r>
      <w:r w:rsidRPr="001F161E">
        <w:rPr>
          <w:rFonts w:eastAsia="Times New Roman"/>
          <w:rtl/>
          <w:lang w:eastAsia="en-US"/>
        </w:rPr>
        <w:tab/>
        <w:t xml:space="preserve">تساءل </w:t>
      </w:r>
      <w:r w:rsidRPr="001F161E">
        <w:rPr>
          <w:rFonts w:eastAsia="Times New Roman"/>
          <w:b/>
          <w:bCs/>
          <w:rtl/>
          <w:lang w:eastAsia="en-US"/>
        </w:rPr>
        <w:t xml:space="preserve">السيد لينهاريس دي سوزا فيلهو </w:t>
      </w:r>
      <w:r w:rsidRPr="001F161E">
        <w:rPr>
          <w:rFonts w:eastAsia="Times New Roman"/>
          <w:rtl/>
          <w:lang w:eastAsia="en-US"/>
        </w:rPr>
        <w:t xml:space="preserve">عما إذا كان لسيناريوهات وقت السلم أو الأحكام العرفية أي تأثير فيما يتعلق بالمادة 48. وقالت </w:t>
      </w:r>
      <w:r w:rsidRPr="001F161E">
        <w:rPr>
          <w:rFonts w:eastAsia="Times New Roman"/>
          <w:b/>
          <w:bCs/>
          <w:rtl/>
          <w:lang w:eastAsia="en-US"/>
        </w:rPr>
        <w:t>السيدة بومييه</w:t>
      </w:r>
      <w:r w:rsidRPr="001F161E">
        <w:rPr>
          <w:rFonts w:eastAsia="Times New Roman"/>
          <w:rtl/>
          <w:lang w:eastAsia="en-US"/>
        </w:rPr>
        <w:t xml:space="preserve"> </w:t>
      </w:r>
      <w:r w:rsidRPr="001F161E">
        <w:rPr>
          <w:rFonts w:eastAsia="Times New Roman"/>
          <w:b/>
          <w:bCs/>
          <w:rtl/>
          <w:lang w:eastAsia="en-US"/>
        </w:rPr>
        <w:t>والسيد هنري</w:t>
      </w:r>
      <w:r w:rsidRPr="001F161E">
        <w:rPr>
          <w:rFonts w:eastAsia="Times New Roman"/>
          <w:rtl/>
          <w:lang w:eastAsia="en-US"/>
        </w:rPr>
        <w:t xml:space="preserve"> إن فحوى اعتراض أوكرانيا على أساس الأحكام العرفية غير واضح إلى حد ما، من حيث ما إذا كان يتعلق بتخصيصات محددة أو أنه قائم على بعض الجوانب الأخرى المرتبطة بالأحكام العرفية. وليس للجنة أن تفسر اعتراض أوكرانيا. ومع ذلك، من الواضح أنه وفقاً للقرار 216 (بوخارست، 2022)، لا يمكن للمادة 48 أن تحل محل شرط التنسيق في أي من السيناريوهين.</w:t>
      </w:r>
    </w:p>
    <w:p w14:paraId="431429B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11.7</w:t>
      </w:r>
      <w:r w:rsidRPr="001F161E">
        <w:rPr>
          <w:rFonts w:eastAsia="Times New Roman"/>
          <w:rtl/>
          <w:lang w:eastAsia="en-US"/>
        </w:rPr>
        <w:tab/>
        <w:t xml:space="preserve">وافق </w:t>
      </w:r>
      <w:r w:rsidRPr="001F161E">
        <w:rPr>
          <w:rFonts w:eastAsia="Times New Roman"/>
          <w:b/>
          <w:bCs/>
          <w:rtl/>
          <w:lang w:eastAsia="en-US"/>
        </w:rPr>
        <w:t>السيد تشينغ</w:t>
      </w:r>
      <w:r w:rsidRPr="001F161E">
        <w:rPr>
          <w:rFonts w:eastAsia="Times New Roman"/>
          <w:rtl/>
          <w:lang w:eastAsia="en-US"/>
        </w:rPr>
        <w:t xml:space="preserve"> على أن بعض جوانب الحالة مفتوحة للتفسير، بدون مزيد من المعلومات. ولذلك اقترح أن تتبع اللجنة ممارستها الحالية المتمثلة في تكليف المكتب بإدخال الاعتراض التحوّطي المعياري للتخصيصات التي يحتمل أن تؤثر على أوكرانيا بما يتماشى مع قراراتها السابقة في حالات مماثلة، وأن تتوخى تعليقاً مؤقتاً لإجراءات التنسيق مع إدارة أوكرانيا على النحو المقترح. وينبغي للجنة أن تؤكد من جديد في قرارها المحتوى ذا الصلة للقرار 216 (بوخارست، 2022)، ولا سيما الفقرة "</w:t>
      </w:r>
      <w:r w:rsidRPr="001F161E">
        <w:rPr>
          <w:rFonts w:eastAsia="Times New Roman"/>
          <w:i/>
          <w:iCs/>
          <w:rtl/>
          <w:lang w:eastAsia="en-US"/>
        </w:rPr>
        <w:t>إذ يدرك</w:t>
      </w:r>
      <w:r w:rsidRPr="001F161E">
        <w:rPr>
          <w:rFonts w:eastAsia="Times New Roman" w:hint="cs"/>
          <w:rtl/>
          <w:lang w:eastAsia="en-US"/>
        </w:rPr>
        <w:t>"</w:t>
      </w:r>
      <w:r w:rsidRPr="001F161E">
        <w:rPr>
          <w:rFonts w:eastAsia="Times New Roman"/>
          <w:rtl/>
          <w:lang w:eastAsia="en-US"/>
        </w:rPr>
        <w:t>.</w:t>
      </w:r>
    </w:p>
    <w:p w14:paraId="77909BD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12.7</w:t>
      </w:r>
      <w:r w:rsidRPr="001F161E">
        <w:rPr>
          <w:rFonts w:eastAsia="Times New Roman"/>
          <w:rtl/>
          <w:lang w:eastAsia="en-US"/>
        </w:rPr>
        <w:tab/>
        <w:t xml:space="preserve">قال </w:t>
      </w:r>
      <w:r w:rsidRPr="001F161E">
        <w:rPr>
          <w:rFonts w:eastAsia="Times New Roman"/>
          <w:b/>
          <w:bCs/>
          <w:rtl/>
          <w:lang w:eastAsia="en-US"/>
        </w:rPr>
        <w:t>السيد فيانكو</w:t>
      </w:r>
      <w:r w:rsidRPr="001F161E">
        <w:rPr>
          <w:rFonts w:eastAsia="Times New Roman"/>
          <w:rtl/>
          <w:lang w:eastAsia="en-US"/>
        </w:rPr>
        <w:t xml:space="preserve"> إنه ينبغي للجنة أن تركز على المسألة المحددة التي أثارتها بيلاروس إلى اللجنة، وهي توضيح أحكام المادة 48 من دستور الاتحاد وإمكانية أن تطبقها الإدارات في ظل الأحكام العرفية وفي وقت السلم بدلاً من التنسيق وفقاً لأحكام لوائح الراديو.</w:t>
      </w:r>
    </w:p>
    <w:p w14:paraId="01B71220" w14:textId="77777777" w:rsidR="001F161E" w:rsidRPr="001F161E" w:rsidRDefault="001F161E" w:rsidP="003C21BF">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13.7</w:t>
      </w:r>
      <w:r w:rsidRPr="001F161E">
        <w:rPr>
          <w:rFonts w:eastAsia="Times New Roman"/>
          <w:rtl/>
          <w:lang w:eastAsia="en-US"/>
        </w:rPr>
        <w:tab/>
        <w:t xml:space="preserve">وعقب مناقشات غير رسمية بين أعضاء اللجنة، أفاد </w:t>
      </w:r>
      <w:r w:rsidRPr="001F161E">
        <w:rPr>
          <w:rFonts w:eastAsia="Times New Roman"/>
          <w:b/>
          <w:bCs/>
          <w:rtl/>
          <w:lang w:eastAsia="en-US"/>
        </w:rPr>
        <w:t>السيد هنري</w:t>
      </w:r>
      <w:r w:rsidRPr="001F161E">
        <w:rPr>
          <w:rFonts w:eastAsia="Times New Roman"/>
          <w:rtl/>
          <w:lang w:eastAsia="en-US"/>
        </w:rPr>
        <w:t xml:space="preserve"> بأن هناك توافقاً في الآراء بشأن رد اللجنة على السؤال الذي طرحته بيلاروس، استناداً إلى أحكام القرار 216 (بوخارست، 2022). وبموجب هذا القرار، أوضح مؤتمر المندوبين المفوضين أن أحكام الدستور تكملها أحكام اللوائح الإدارية، بما في ذلك لوائح الراديو؛ وأن المنشآت الراديوية العسكرية (المادة</w:t>
      </w:r>
      <w:r w:rsidRPr="001F161E">
        <w:rPr>
          <w:rFonts w:eastAsia="Times New Roman" w:hint="cs"/>
          <w:rtl/>
          <w:lang w:eastAsia="en-US"/>
        </w:rPr>
        <w:t> </w:t>
      </w:r>
      <w:r w:rsidRPr="001F161E">
        <w:rPr>
          <w:rFonts w:eastAsia="Times New Roman"/>
          <w:rtl/>
          <w:lang w:eastAsia="en-US"/>
        </w:rPr>
        <w:t>48) يجب أن تراعي، قدر الإمكان، الأحكام القانونية المتعلقة بالتدابير الواجب اتخاذها لمنع التداخل الضار؛ وأن الحقوق المتعلقة بالاعتراف الدولي بأي تخصيصات تردّد وحمايتها على الصعيد الدولي مستمدة من تسجيل تخصيصات التردد هذه في</w:t>
      </w:r>
      <w:r w:rsidRPr="001F161E">
        <w:rPr>
          <w:rFonts w:eastAsia="Times New Roman" w:hint="cs"/>
          <w:rtl/>
          <w:lang w:eastAsia="en-US"/>
        </w:rPr>
        <w:t> </w:t>
      </w:r>
      <w:r w:rsidRPr="001F161E">
        <w:rPr>
          <w:rFonts w:eastAsia="Times New Roman"/>
          <w:rtl/>
          <w:lang w:eastAsia="en-US"/>
        </w:rPr>
        <w:t xml:space="preserve">السجل الأساسي الدولي للترددات ومشروطة بأحكام لوائح الراديو. وبناء على ذلك، فإن الاستشهاد بالمادة 48 لا يلغي الالتزام بتنسيق المحطات، ولا يمكن إبداء الاعتراضات إلا على أساس تخصيصات التردد المسجلة. ويمكن لبيلاروس مواصلة التنسيق الثنائي بموجب الرقم </w:t>
      </w:r>
      <w:r w:rsidRPr="001F161E">
        <w:rPr>
          <w:rFonts w:eastAsia="Times New Roman"/>
          <w:b/>
          <w:bCs/>
          <w:rtl/>
          <w:lang w:eastAsia="en-US"/>
        </w:rPr>
        <w:t xml:space="preserve">18.9 </w:t>
      </w:r>
      <w:r w:rsidRPr="001F161E">
        <w:rPr>
          <w:rFonts w:eastAsia="Times New Roman"/>
          <w:rtl/>
          <w:lang w:eastAsia="en-US"/>
        </w:rPr>
        <w:t>من لوائح الراديو على هذا الأساس، مع الاعتراف بأن لها دائماً الحرية في طلب المزيد من المساعدة من المكتب بموجب لوائح الراديو إذا لزم الأمر.</w:t>
      </w:r>
    </w:p>
    <w:p w14:paraId="673EFDB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14.7 </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76980FC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"بعد النظر في التبليغ المقدم من إدارة بيلاروس الوارد في الوثيقة </w:t>
      </w:r>
      <w:r w:rsidRPr="001F161E">
        <w:rPr>
          <w:rFonts w:eastAsia="Calibri"/>
          <w:lang w:eastAsia="en-US"/>
        </w:rPr>
        <w:t>RRB23-2/9</w:t>
      </w:r>
      <w:r w:rsidRPr="001F161E">
        <w:rPr>
          <w:rFonts w:eastAsia="Times New Roman"/>
          <w:rtl/>
          <w:lang w:eastAsia="en-US"/>
        </w:rPr>
        <w:t>، بشأن طلب توضيح إمكانية تطبيق أحكام المادة 48 من دستور الاتحاد بدلاً من التنسيق وفقاً لأحكام لوائح الراديو، ذكّرت اللجنة بالفقرة هـ) من "</w:t>
      </w:r>
      <w:r w:rsidRPr="001F161E">
        <w:rPr>
          <w:rFonts w:eastAsia="Times New Roman"/>
          <w:i/>
          <w:iCs/>
          <w:rtl/>
          <w:lang w:eastAsia="en-US"/>
        </w:rPr>
        <w:t>وإذ يقر</w:t>
      </w:r>
      <w:r w:rsidRPr="001F161E">
        <w:rPr>
          <w:rFonts w:eastAsia="Times New Roman"/>
          <w:rtl/>
          <w:lang w:eastAsia="en-US"/>
        </w:rPr>
        <w:t>" من القرار 216</w:t>
      </w:r>
      <w:r w:rsidRPr="001F161E">
        <w:rPr>
          <w:rFonts w:eastAsia="Times New Roman" w:hint="cs"/>
          <w:rtl/>
          <w:lang w:eastAsia="en-US"/>
        </w:rPr>
        <w:t> </w:t>
      </w:r>
      <w:r w:rsidRPr="001F161E">
        <w:rPr>
          <w:rFonts w:eastAsia="Times New Roman"/>
          <w:rtl/>
          <w:lang w:eastAsia="en-US"/>
        </w:rPr>
        <w:t>(بوخارست، 2022) لمؤتمر المندوبين المفوضين، بشأن استعمال تخصيصات التردد في المنشآت الراديوية العسكرية لخدمات الدفاع الوطني:</w:t>
      </w:r>
    </w:p>
    <w:p w14:paraId="42A21BE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i/>
          <w:iCs/>
          <w:lang w:val="ar-SA" w:eastAsia="en-US" w:bidi="ar-SY"/>
        </w:rPr>
      </w:pPr>
      <w:r w:rsidRPr="001F161E">
        <w:rPr>
          <w:rFonts w:eastAsia="Times New Roman"/>
          <w:i/>
          <w:iCs/>
          <w:rtl/>
          <w:lang w:eastAsia="en-US"/>
        </w:rPr>
        <w:tab/>
        <w:t>"أن الحقوق المتعلقة بالاعتراف الدولي بأي تخصيصات تردّد وحمايتها على الصعيد الدولي مستمدة من تسجيل تخصيصات التردد هذه في السجل الأساسي الدولي للترددات ومشروطة بأحكام لوائح الراديو".</w:t>
      </w:r>
    </w:p>
    <w:p w14:paraId="60159295"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وبناءً على ذلك، خلصت اللجنة إلى ما يلي:</w:t>
      </w:r>
    </w:p>
    <w:p w14:paraId="36A54F46"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الاحتجاج بالمادة 48 من دستور الاتحاد لا تعفي إدارة ما من الالتزام بإجراء التنسيق بموجب الأحكام ذات الصلة من لوائح الراديو؛</w:t>
      </w:r>
    </w:p>
    <w:p w14:paraId="7EDEEE8B"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 الاعتراضات على طلبات التنسيق لا يمكن قبولها إلا إذا كانت تستند إلى تخصيصات تردد مسجلة أو قيد التسجيل في السجل الأساسي الدولي للترددات، أو إلى تلك المنصوص عليها في الفقرتين 1 أو 2 من التذييل </w:t>
      </w:r>
      <w:r w:rsidRPr="001F161E">
        <w:rPr>
          <w:rFonts w:eastAsia="Times New Roman"/>
          <w:b/>
          <w:bCs/>
          <w:rtl/>
          <w:lang w:eastAsia="en-US"/>
        </w:rPr>
        <w:t>5</w:t>
      </w:r>
      <w:r w:rsidRPr="001F161E">
        <w:rPr>
          <w:rFonts w:eastAsia="Times New Roman"/>
          <w:rtl/>
          <w:lang w:eastAsia="en-US"/>
        </w:rPr>
        <w:t xml:space="preserve"> للوائح الراديو، حسب الاقتضاء."</w:t>
      </w:r>
    </w:p>
    <w:p w14:paraId="49723A9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15.7</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3E3E8281"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t>8</w:t>
      </w:r>
      <w:r w:rsidRPr="001F161E">
        <w:rPr>
          <w:rFonts w:eastAsia="Times New Roman"/>
          <w:b/>
          <w:bCs/>
          <w:kern w:val="32"/>
          <w:sz w:val="26"/>
          <w:szCs w:val="26"/>
          <w:rtl/>
          <w:lang w:eastAsia="en-US" w:bidi="ar-EG"/>
        </w:rPr>
        <w:tab/>
        <w:t xml:space="preserve">تبليغ مقدم من إدارة جمهورية إيران الإسلامية بشأن تقديم خدمات </w:t>
      </w:r>
      <w:r w:rsidRPr="001F161E">
        <w:rPr>
          <w:rFonts w:eastAsia="Times New Roman"/>
          <w:b/>
          <w:bCs/>
          <w:kern w:val="32"/>
          <w:sz w:val="26"/>
          <w:szCs w:val="26"/>
          <w:lang w:eastAsia="en-US" w:bidi="ar-SY"/>
        </w:rPr>
        <w:t>STARLINK</w:t>
      </w:r>
      <w:r w:rsidRPr="001F161E">
        <w:rPr>
          <w:rFonts w:eastAsia="Times New Roman"/>
          <w:b/>
          <w:bCs/>
          <w:kern w:val="32"/>
          <w:sz w:val="26"/>
          <w:szCs w:val="26"/>
          <w:rtl/>
          <w:lang w:eastAsia="en-US" w:bidi="ar-EG"/>
        </w:rPr>
        <w:t xml:space="preserve"> الساتلية في أراضيها (الوثيقة </w:t>
      </w:r>
      <w:r w:rsidRPr="001F161E">
        <w:rPr>
          <w:rFonts w:eastAsia="Calibri"/>
          <w:b/>
          <w:bCs/>
          <w:kern w:val="32"/>
          <w:sz w:val="26"/>
          <w:szCs w:val="26"/>
          <w:lang w:eastAsia="en-US" w:bidi="ar-EG"/>
        </w:rPr>
        <w:t>RRB23</w:t>
      </w:r>
      <w:r w:rsidRPr="001F161E">
        <w:rPr>
          <w:rFonts w:eastAsia="Calibri"/>
          <w:b/>
          <w:bCs/>
          <w:kern w:val="32"/>
          <w:sz w:val="26"/>
          <w:szCs w:val="26"/>
          <w:lang w:eastAsia="en-US" w:bidi="ar-EG"/>
        </w:rPr>
        <w:noBreakHyphen/>
        <w:t>2/10</w:t>
      </w:r>
      <w:r w:rsidRPr="001F161E">
        <w:rPr>
          <w:rFonts w:eastAsia="Calibri" w:hint="cs"/>
          <w:b/>
          <w:bCs/>
          <w:kern w:val="32"/>
          <w:sz w:val="26"/>
          <w:szCs w:val="26"/>
          <w:rtl/>
          <w:lang w:eastAsia="en-US" w:bidi="ar-EG"/>
        </w:rPr>
        <w:t>)</w:t>
      </w:r>
    </w:p>
    <w:p w14:paraId="7F216BEC"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1.8</w:t>
      </w:r>
      <w:r w:rsidRPr="001F161E">
        <w:rPr>
          <w:rFonts w:eastAsia="Times New Roman"/>
          <w:rtl/>
          <w:lang w:eastAsia="en-US"/>
        </w:rPr>
        <w:tab/>
        <w:t xml:space="preserve">قال </w:t>
      </w:r>
      <w:r w:rsidRPr="001F161E">
        <w:rPr>
          <w:rFonts w:eastAsia="Times New Roman"/>
          <w:b/>
          <w:bCs/>
          <w:rtl/>
          <w:lang w:eastAsia="en-US"/>
        </w:rPr>
        <w:t xml:space="preserve">السيد ساكاموتو (رئيس شعبة تنسيق الأنظمة الفضائية/دائرة الخدمات الفضائية) </w:t>
      </w:r>
      <w:r w:rsidRPr="001F161E">
        <w:rPr>
          <w:rFonts w:eastAsia="Times New Roman"/>
          <w:rtl/>
          <w:lang w:eastAsia="en-US"/>
        </w:rPr>
        <w:t xml:space="preserve">إن الوثيقة </w:t>
      </w:r>
      <w:r w:rsidRPr="001F161E">
        <w:rPr>
          <w:rFonts w:eastAsia="Calibri"/>
          <w:lang w:eastAsia="en-US"/>
        </w:rPr>
        <w:t>RRB23</w:t>
      </w:r>
      <w:r w:rsidRPr="001F161E">
        <w:rPr>
          <w:rFonts w:eastAsia="Calibri"/>
          <w:lang w:eastAsia="en-US"/>
        </w:rPr>
        <w:noBreakHyphen/>
        <w:t>2/10</w:t>
      </w:r>
      <w:r w:rsidRPr="001F161E">
        <w:rPr>
          <w:rFonts w:eastAsia="Times New Roman"/>
          <w:rtl/>
          <w:lang w:eastAsia="en-US"/>
        </w:rPr>
        <w:t xml:space="preserve"> تتضمن تفاصيل التحقيقات التي أجرتها إدارة جمهورية إيران الإسلامية بشأن وجود </w:t>
      </w:r>
      <w:r w:rsidRPr="001F161E">
        <w:rPr>
          <w:rFonts w:eastAsia="Times New Roman" w:hint="cs"/>
          <w:rtl/>
          <w:lang w:eastAsia="en-US"/>
        </w:rPr>
        <w:t xml:space="preserve">خدمة ساتلية </w:t>
      </w:r>
      <w:r w:rsidRPr="001F161E">
        <w:rPr>
          <w:rFonts w:eastAsia="Times New Roman"/>
          <w:lang w:eastAsia="en-US"/>
        </w:rPr>
        <w:t>Starlink</w:t>
      </w:r>
      <w:r w:rsidRPr="001F161E">
        <w:rPr>
          <w:rFonts w:eastAsia="Times New Roman" w:hint="cs"/>
          <w:rtl/>
          <w:lang w:eastAsia="en-US" w:bidi="ar-EG"/>
        </w:rPr>
        <w:t xml:space="preserve"> </w:t>
      </w:r>
      <w:r w:rsidRPr="001F161E">
        <w:rPr>
          <w:rFonts w:eastAsia="Times New Roman"/>
          <w:rtl/>
          <w:lang w:eastAsia="en-US"/>
        </w:rPr>
        <w:t xml:space="preserve">غير مرخص بها في أراضيها، </w:t>
      </w:r>
      <w:r w:rsidRPr="001F161E">
        <w:rPr>
          <w:rFonts w:eastAsia="Times New Roman" w:hint="cs"/>
          <w:rtl/>
          <w:lang w:eastAsia="en-US"/>
        </w:rPr>
        <w:t xml:space="preserve">رداً على طلب </w:t>
      </w:r>
      <w:r w:rsidRPr="001F161E">
        <w:rPr>
          <w:rFonts w:eastAsia="Times New Roman"/>
          <w:rtl/>
          <w:lang w:eastAsia="en-US"/>
        </w:rPr>
        <w:t xml:space="preserve">اللجنة في اجتماعها السابق. وترى إدارة جمهورية إيران الإسلامية أن نتيجة التحقيقات - التي شملت مجموعة من ثلاثة اختبارات سرعة أجريت في ثلاثة مواقع مختلفة في أكتوبر 2022 ومجموعة من الاختبارات باستخدام نوعين من مطاريف </w:t>
      </w:r>
      <w:r w:rsidRPr="001F161E">
        <w:rPr>
          <w:rFonts w:eastAsia="Times New Roman"/>
          <w:lang w:eastAsia="en-US" w:bidi="ar-SY"/>
        </w:rPr>
        <w:t>Starlink</w:t>
      </w:r>
      <w:r w:rsidRPr="001F161E">
        <w:rPr>
          <w:rFonts w:eastAsia="Times New Roman"/>
          <w:rtl/>
          <w:lang w:eastAsia="en-US"/>
        </w:rPr>
        <w:t xml:space="preserve"> بأشكال هوائيات مختلفة أجريت في مايو 2023، كما هو موضح في الأشكال 1-6 والملحقين 1 و2 بالوثيقة - أثبتت أن تقديم خدمات الإنترنت غير المصرح بها بواسطة الكوكبة الساتلية </w:t>
      </w:r>
      <w:r w:rsidRPr="001F161E">
        <w:rPr>
          <w:rFonts w:eastAsia="Times New Roman"/>
          <w:lang w:eastAsia="en-US" w:bidi="ar-SY"/>
        </w:rPr>
        <w:t>Starlink</w:t>
      </w:r>
      <w:r w:rsidRPr="001F161E">
        <w:rPr>
          <w:rFonts w:eastAsia="Times New Roman"/>
          <w:rtl/>
          <w:lang w:eastAsia="en-US"/>
        </w:rPr>
        <w:t xml:space="preserve"> في أراضي جمهورية إيران الإسلامية مستمر. ولذلك، طلبت الإدارة من اللجنة أن تحث الإدارات المسؤولة عن الإرسالات غير المرخص بها على الامتثال التام لمبادئ لوائح الراديو، ولا سيما تلك المنصوص عليها في المادة </w:t>
      </w:r>
      <w:r w:rsidRPr="001F161E">
        <w:rPr>
          <w:rFonts w:eastAsia="Times New Roman"/>
          <w:b/>
          <w:bCs/>
          <w:rtl/>
          <w:lang w:eastAsia="en-US"/>
        </w:rPr>
        <w:t xml:space="preserve">18 </w:t>
      </w:r>
      <w:r w:rsidRPr="001F161E">
        <w:rPr>
          <w:rFonts w:eastAsia="Times New Roman"/>
          <w:rtl/>
          <w:lang w:eastAsia="en-US"/>
        </w:rPr>
        <w:t>وفي القرار</w:t>
      </w:r>
      <w:r w:rsidRPr="001F161E">
        <w:rPr>
          <w:rFonts w:eastAsia="Times New Roman" w:hint="cs"/>
          <w:rtl/>
          <w:lang w:eastAsia="en-US"/>
        </w:rPr>
        <w:t xml:space="preserve"> </w:t>
      </w:r>
      <w:r w:rsidRPr="001F161E">
        <w:rPr>
          <w:rFonts w:eastAsia="Times New Roman"/>
          <w:b/>
          <w:bCs/>
          <w:lang w:eastAsia="en-US"/>
        </w:rPr>
        <w:t>22 (WRC-19)</w:t>
      </w:r>
      <w:r w:rsidRPr="001F161E">
        <w:rPr>
          <w:rFonts w:eastAsia="Times New Roman"/>
          <w:rtl/>
          <w:lang w:eastAsia="en-US"/>
        </w:rPr>
        <w:t>، والتوقف فوراً عن الإرسالات غير المرخص بها في أراضي جمهورية إيران الإسلامية.</w:t>
      </w:r>
    </w:p>
    <w:p w14:paraId="40362D8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2.8</w:t>
      </w:r>
      <w:r w:rsidRPr="001F161E">
        <w:rPr>
          <w:rFonts w:eastAsia="Times New Roman"/>
          <w:rtl/>
          <w:lang w:eastAsia="en-US"/>
        </w:rPr>
        <w:tab/>
        <w:t xml:space="preserve">ورداً على أسئلة </w:t>
      </w:r>
      <w:r w:rsidRPr="001F161E">
        <w:rPr>
          <w:rFonts w:eastAsia="Times New Roman"/>
          <w:b/>
          <w:bCs/>
          <w:rtl/>
          <w:lang w:eastAsia="en-US"/>
        </w:rPr>
        <w:t>الرئيس</w:t>
      </w:r>
      <w:r w:rsidRPr="001F161E">
        <w:rPr>
          <w:rFonts w:eastAsia="Times New Roman"/>
          <w:rtl/>
          <w:lang w:eastAsia="en-US"/>
        </w:rPr>
        <w:t xml:space="preserve">، أكد أن المكتب، بناء على طلب اللجنة، كتب إلى إدارة النرويج يذكّرها بصفتها الإدارة المبلغة عن الشبكات الساتلية ذات الصلة بالتزاماتها بموجب الأحكام التنظيمية ذات الصلة ولكنه لم تتلق أي رد حتى الآن؛ وأن المكتب لم يتلق حتى الآن أي </w:t>
      </w:r>
      <w:r w:rsidRPr="001F161E">
        <w:rPr>
          <w:rFonts w:eastAsia="Times New Roman" w:hint="cs"/>
          <w:rtl/>
          <w:lang w:eastAsia="en-US"/>
        </w:rPr>
        <w:t xml:space="preserve">طلبات للمساعدة </w:t>
      </w:r>
      <w:r w:rsidRPr="001F161E">
        <w:rPr>
          <w:rFonts w:eastAsia="Times New Roman"/>
          <w:rtl/>
          <w:lang w:eastAsia="en-US"/>
        </w:rPr>
        <w:t xml:space="preserve">من إدارات أخرى فيما يتعلق بنظام </w:t>
      </w:r>
      <w:r w:rsidRPr="001F161E">
        <w:rPr>
          <w:rFonts w:eastAsia="Times New Roman"/>
          <w:lang w:eastAsia="en-US" w:bidi="ar-SY"/>
        </w:rPr>
        <w:t>Starlink</w:t>
      </w:r>
      <w:r w:rsidRPr="001F161E">
        <w:rPr>
          <w:rFonts w:eastAsia="Times New Roman"/>
          <w:rtl/>
          <w:lang w:eastAsia="en-US"/>
        </w:rPr>
        <w:t xml:space="preserve"> أو أي شبكات ساتلية مماثلة.</w:t>
      </w:r>
    </w:p>
    <w:p w14:paraId="797C6F92"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3.8</w:t>
      </w:r>
      <w:r w:rsidRPr="001F161E">
        <w:rPr>
          <w:rFonts w:eastAsia="Times New Roman"/>
          <w:rtl/>
          <w:lang w:eastAsia="en-US"/>
        </w:rPr>
        <w:tab/>
        <w:t xml:space="preserve">قال </w:t>
      </w:r>
      <w:r w:rsidRPr="001F161E">
        <w:rPr>
          <w:rFonts w:eastAsia="Times New Roman"/>
          <w:b/>
          <w:bCs/>
          <w:rtl/>
          <w:lang w:eastAsia="en-US"/>
        </w:rPr>
        <w:t>الرئيس</w:t>
      </w:r>
      <w:r w:rsidRPr="001F161E">
        <w:rPr>
          <w:rFonts w:eastAsia="Times New Roman"/>
          <w:rtl/>
          <w:lang w:eastAsia="en-US"/>
        </w:rPr>
        <w:t xml:space="preserve"> إنه يود أن يشكر جمهورية إيران الإسلامية على المعلومات الواردة في الوثيقة، وأكد أن مسألة الإرسالات غير المرخص بها والامتثال للمادة </w:t>
      </w:r>
      <w:r w:rsidRPr="001F161E">
        <w:rPr>
          <w:rFonts w:eastAsia="Times New Roman"/>
          <w:b/>
          <w:bCs/>
          <w:rtl/>
          <w:lang w:eastAsia="en-US"/>
        </w:rPr>
        <w:t xml:space="preserve">18 </w:t>
      </w:r>
      <w:r w:rsidRPr="001F161E">
        <w:rPr>
          <w:rFonts w:eastAsia="Times New Roman"/>
          <w:rtl/>
          <w:lang w:eastAsia="en-US"/>
        </w:rPr>
        <w:t xml:space="preserve">والقرار </w:t>
      </w:r>
      <w:r w:rsidRPr="001F161E">
        <w:rPr>
          <w:rFonts w:eastAsia="Times New Roman"/>
          <w:b/>
          <w:bCs/>
          <w:lang w:eastAsia="en-US"/>
        </w:rPr>
        <w:t>22 (WRC-19)</w:t>
      </w:r>
      <w:r w:rsidRPr="001F161E">
        <w:rPr>
          <w:rFonts w:eastAsia="Times New Roman"/>
          <w:rtl/>
          <w:lang w:eastAsia="en-US"/>
        </w:rPr>
        <w:t xml:space="preserve"> التي أثيرت في الوثيقة </w:t>
      </w:r>
      <w:r w:rsidRPr="001F161E">
        <w:rPr>
          <w:rFonts w:eastAsia="Calibri"/>
          <w:lang w:eastAsia="en-US"/>
        </w:rPr>
        <w:t>RRB23-2/10</w:t>
      </w:r>
      <w:r w:rsidRPr="001F161E">
        <w:rPr>
          <w:rFonts w:eastAsia="Times New Roman"/>
          <w:rtl/>
          <w:lang w:eastAsia="en-US"/>
        </w:rPr>
        <w:t xml:space="preserve"> هي مسألة بالغة الأهمية بشكل عام في عالم اليوم. وأبدى جميع أعضاء اللجنة الذين أخذوا الكلمة نفس المشاعر بشأن هذا البند.</w:t>
      </w:r>
    </w:p>
    <w:p w14:paraId="35D13FB5" w14:textId="77777777" w:rsidR="001F161E" w:rsidRPr="001F161E" w:rsidRDefault="001F161E" w:rsidP="003C21BF">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4.8</w:t>
      </w:r>
      <w:r w:rsidRPr="001F161E">
        <w:rPr>
          <w:rFonts w:eastAsia="Times New Roman"/>
          <w:rtl/>
          <w:lang w:eastAsia="en-US"/>
        </w:rPr>
        <w:tab/>
        <w:t xml:space="preserve">وقال </w:t>
      </w:r>
      <w:r w:rsidRPr="001F161E">
        <w:rPr>
          <w:rFonts w:eastAsia="Times New Roman"/>
          <w:b/>
          <w:bCs/>
          <w:rtl/>
          <w:lang w:eastAsia="en-US"/>
        </w:rPr>
        <w:t>السيد هنري</w:t>
      </w:r>
      <w:r w:rsidRPr="001F161E">
        <w:rPr>
          <w:rFonts w:eastAsia="Times New Roman"/>
          <w:rtl/>
          <w:lang w:eastAsia="en-US"/>
        </w:rPr>
        <w:t xml:space="preserve"> إن من الواضح أن الإشارة الساتلية</w:t>
      </w:r>
      <w:r w:rsidRPr="001F161E">
        <w:rPr>
          <w:rFonts w:eastAsia="Times New Roman" w:hint="cs"/>
          <w:rtl/>
          <w:lang w:eastAsia="en-US"/>
        </w:rPr>
        <w:t xml:space="preserve"> </w:t>
      </w:r>
      <w:r w:rsidRPr="001F161E">
        <w:rPr>
          <w:rFonts w:eastAsia="Times New Roman"/>
          <w:lang w:val="en-GB" w:eastAsia="en-US"/>
        </w:rPr>
        <w:t>Starlink</w:t>
      </w:r>
      <w:r w:rsidRPr="001F161E">
        <w:rPr>
          <w:rFonts w:eastAsia="Times New Roman"/>
          <w:rtl/>
          <w:lang w:eastAsia="en-US"/>
        </w:rPr>
        <w:t xml:space="preserve"> يمكن استقبالها </w:t>
      </w:r>
      <w:r w:rsidRPr="001F161E">
        <w:rPr>
          <w:rFonts w:eastAsia="Times New Roman" w:hint="cs"/>
          <w:rtl/>
          <w:lang w:eastAsia="en-US"/>
        </w:rPr>
        <w:t>فوق أراضي</w:t>
      </w:r>
      <w:r w:rsidRPr="001F161E">
        <w:rPr>
          <w:rFonts w:eastAsia="Times New Roman"/>
          <w:rtl/>
          <w:lang w:eastAsia="en-US"/>
        </w:rPr>
        <w:t xml:space="preserve"> جمهورية إيران الإسلامية وأن الاختبارات أظهرت القدرة على الإرسال من أراضي جمهورية إيران الإسلامية عبر نظام Starlink. وبالتالي هناك إمكانية للإرسال غير المرخص به. ومع ذلك، </w:t>
      </w:r>
      <w:r w:rsidRPr="001F161E">
        <w:rPr>
          <w:rFonts w:eastAsia="Times New Roman" w:hint="cs"/>
          <w:rtl/>
          <w:lang w:eastAsia="en-US"/>
        </w:rPr>
        <w:t xml:space="preserve">لم تكن الاختبارات المقدمة قاطعة تماماً في إثبات </w:t>
      </w:r>
      <w:r w:rsidRPr="001F161E">
        <w:rPr>
          <w:rFonts w:eastAsia="Times New Roman"/>
          <w:rtl/>
          <w:lang w:eastAsia="en-US"/>
        </w:rPr>
        <w:t>أن الإرسالات غير المرخص بها تعمل من الناحية العملية. وتنطوي الإرسالات غير المرخص بها على النفاذ إلى الخدمات التي يوفرها النظام. ولذلك، سيكون من المثير للاهتمام معرفة</w:t>
      </w:r>
      <w:r w:rsidRPr="001F161E">
        <w:rPr>
          <w:rFonts w:eastAsia="Times New Roman" w:hint="cs"/>
          <w:rtl/>
          <w:lang w:eastAsia="en-US"/>
        </w:rPr>
        <w:t xml:space="preserve"> </w:t>
      </w:r>
      <w:r w:rsidRPr="001F161E">
        <w:rPr>
          <w:rFonts w:eastAsia="Times New Roman"/>
          <w:rtl/>
          <w:lang w:eastAsia="en-US"/>
        </w:rPr>
        <w:t xml:space="preserve">ما إذا كانت الخدمات التي توفرها </w:t>
      </w:r>
      <w:r w:rsidRPr="001F161E">
        <w:rPr>
          <w:rFonts w:eastAsia="Times New Roman"/>
          <w:lang w:eastAsia="en-US" w:bidi="ar-SY"/>
        </w:rPr>
        <w:t>Starlink</w:t>
      </w:r>
      <w:r w:rsidRPr="001F161E">
        <w:rPr>
          <w:rFonts w:eastAsia="Times New Roman"/>
          <w:rtl/>
          <w:lang w:eastAsia="en-US"/>
        </w:rPr>
        <w:t xml:space="preserve"> قد تم النفاذ إليها فعلاً أثناء الاختبار</w:t>
      </w:r>
      <w:r w:rsidRPr="001F161E">
        <w:rPr>
          <w:rFonts w:eastAsia="Times New Roman" w:hint="cs"/>
          <w:rtl/>
          <w:lang w:eastAsia="en-US"/>
        </w:rPr>
        <w:t>ات</w:t>
      </w:r>
      <w:r w:rsidRPr="001F161E">
        <w:rPr>
          <w:rFonts w:eastAsia="Times New Roman"/>
          <w:rtl/>
          <w:lang w:eastAsia="en-US"/>
        </w:rPr>
        <w:t xml:space="preserve">، وإذا كان الأمر كذلك، معرفة تفاصيل عن كيفية الحصول </w:t>
      </w:r>
      <w:r w:rsidRPr="001F161E">
        <w:rPr>
          <w:rFonts w:eastAsia="Times New Roman" w:hint="cs"/>
          <w:rtl/>
          <w:lang w:eastAsia="en-US"/>
        </w:rPr>
        <w:t>على إذن للوصول إلى هذه الخدمات</w:t>
      </w:r>
      <w:r w:rsidRPr="001F161E">
        <w:rPr>
          <w:rFonts w:eastAsia="Times New Roman"/>
          <w:rtl/>
          <w:lang w:eastAsia="en-US"/>
        </w:rPr>
        <w:t xml:space="preserve">؛ </w:t>
      </w:r>
      <w:r w:rsidRPr="001F161E">
        <w:rPr>
          <w:rFonts w:eastAsia="Times New Roman" w:hint="cs"/>
          <w:rtl/>
          <w:lang w:eastAsia="en-US"/>
        </w:rPr>
        <w:t>و</w:t>
      </w:r>
      <w:r w:rsidRPr="001F161E">
        <w:rPr>
          <w:rFonts w:eastAsia="Times New Roman"/>
          <w:rtl/>
          <w:lang w:eastAsia="en-US"/>
        </w:rPr>
        <w:t xml:space="preserve">ما هي آليات التحكم المعمول بها كي تتحكم </w:t>
      </w:r>
      <w:r w:rsidRPr="001F161E">
        <w:rPr>
          <w:rFonts w:eastAsia="Times New Roman"/>
          <w:lang w:eastAsia="en-US" w:bidi="ar-SY"/>
        </w:rPr>
        <w:t>Starlink</w:t>
      </w:r>
      <w:r w:rsidRPr="001F161E">
        <w:rPr>
          <w:rFonts w:eastAsia="Times New Roman"/>
          <w:rtl/>
          <w:lang w:eastAsia="en-US"/>
        </w:rPr>
        <w:t xml:space="preserve"> في المطاريف </w:t>
      </w:r>
      <w:r w:rsidRPr="001F161E">
        <w:rPr>
          <w:rFonts w:eastAsia="Times New Roman" w:hint="cs"/>
          <w:rtl/>
          <w:lang w:eastAsia="en-US"/>
        </w:rPr>
        <w:t xml:space="preserve">والمواقع </w:t>
      </w:r>
      <w:r w:rsidRPr="001F161E">
        <w:rPr>
          <w:rFonts w:eastAsia="Times New Roman"/>
          <w:rtl/>
          <w:lang w:eastAsia="en-US"/>
        </w:rPr>
        <w:t xml:space="preserve">التي يمكنها استعمال النظام عملياً، مع الاعتراف بأن النرويج لم يكن لديها ترخيص للإرسال عبر النظام من أراضي جمهورية إيران الإسلامية. وينبغي تذكير إدارة النرويج بالتزامات الدول الأعضاء بموجب المادة </w:t>
      </w:r>
      <w:r w:rsidRPr="001F161E">
        <w:rPr>
          <w:rFonts w:eastAsia="Times New Roman"/>
          <w:b/>
          <w:bCs/>
          <w:rtl/>
          <w:lang w:eastAsia="en-US"/>
        </w:rPr>
        <w:t>18</w:t>
      </w:r>
      <w:r w:rsidRPr="001F161E">
        <w:rPr>
          <w:rFonts w:eastAsia="Times New Roman"/>
          <w:rtl/>
          <w:lang w:eastAsia="en-US"/>
        </w:rPr>
        <w:t xml:space="preserve"> من لوائح الراديو والقرار</w:t>
      </w:r>
      <w:r w:rsidRPr="001F161E">
        <w:rPr>
          <w:rFonts w:eastAsia="Times New Roman" w:hint="cs"/>
          <w:rtl/>
          <w:lang w:eastAsia="en-US"/>
        </w:rPr>
        <w:t xml:space="preserve"> </w:t>
      </w:r>
      <w:r w:rsidRPr="001F161E">
        <w:rPr>
          <w:rFonts w:eastAsia="Times New Roman"/>
          <w:b/>
          <w:bCs/>
          <w:lang w:eastAsia="en-US"/>
        </w:rPr>
        <w:t>22 (WRC</w:t>
      </w:r>
      <w:r w:rsidRPr="001F161E">
        <w:rPr>
          <w:rFonts w:eastAsia="Times New Roman"/>
          <w:b/>
          <w:bCs/>
          <w:lang w:eastAsia="en-US"/>
        </w:rPr>
        <w:noBreakHyphen/>
        <w:t>19)</w:t>
      </w:r>
      <w:r w:rsidRPr="001F161E">
        <w:rPr>
          <w:rFonts w:eastAsia="Times New Roman" w:hint="cs"/>
          <w:rtl/>
          <w:lang w:eastAsia="en-US" w:bidi="ar-SY"/>
        </w:rPr>
        <w:t xml:space="preserve"> </w:t>
      </w:r>
      <w:r w:rsidRPr="001F161E">
        <w:rPr>
          <w:rFonts w:eastAsia="Times New Roman"/>
          <w:rtl/>
          <w:lang w:eastAsia="en-US"/>
        </w:rPr>
        <w:t>ومطالبتها بالاستجابة لطلبات المكتب واللجنة.</w:t>
      </w:r>
      <w:bookmarkStart w:id="23" w:name="_Hlk139880392"/>
      <w:bookmarkEnd w:id="23"/>
    </w:p>
    <w:p w14:paraId="3785CC6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5.8</w:t>
      </w:r>
      <w:r w:rsidRPr="001F161E">
        <w:rPr>
          <w:rFonts w:eastAsia="Times New Roman"/>
          <w:rtl/>
          <w:lang w:eastAsia="en-US"/>
        </w:rPr>
        <w:tab/>
        <w:t xml:space="preserve">قال </w:t>
      </w:r>
      <w:r w:rsidRPr="001F161E">
        <w:rPr>
          <w:rFonts w:eastAsia="Times New Roman"/>
          <w:b/>
          <w:bCs/>
          <w:rtl/>
          <w:lang w:eastAsia="en-US"/>
        </w:rPr>
        <w:t>السيد فيانكو</w:t>
      </w:r>
      <w:r w:rsidRPr="001F161E">
        <w:rPr>
          <w:rFonts w:eastAsia="Times New Roman"/>
          <w:rtl/>
          <w:lang w:eastAsia="en-US"/>
        </w:rPr>
        <w:t xml:space="preserve"> إنه يوافق على أن الاختبارات أظهرت إمكانية الإرسال. ومع ذلك، سيكون من الضروري الحصول على مزيد من المعلومات لاستنتاج وجود إرسالات غير مرخص بها بموجب أحكام لوائح الراديو. وللتأكد مما إذا كان يجري توفير خدمة غير مرخص بها، ستكون هناك حاجة إلى معلومات بشأن مثلاً كيفية شراء المطراف المستخدم أو حيازته، وما إذا كان النفاذ قائماً على اشتراك وكيفية الحصول على أي اشتراك من هذا القبيل؛ وبشأن أي ضوابط، مثل التحقق من الموقع، تنفذها </w:t>
      </w:r>
      <w:r w:rsidRPr="001F161E">
        <w:rPr>
          <w:rFonts w:eastAsia="Times New Roman"/>
          <w:lang w:eastAsia="en-US" w:bidi="ar-SY"/>
        </w:rPr>
        <w:t>Starlink</w:t>
      </w:r>
      <w:r w:rsidRPr="001F161E">
        <w:rPr>
          <w:rFonts w:eastAsia="Times New Roman"/>
          <w:rtl/>
          <w:lang w:eastAsia="en-US"/>
        </w:rPr>
        <w:t xml:space="preserve"> لمنع تقديم الخدمة في أراضٍ غير مرخص بها.</w:t>
      </w:r>
    </w:p>
    <w:p w14:paraId="22FFA0D4" w14:textId="1F24F6BD"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6.8</w:t>
      </w:r>
      <w:r w:rsidRPr="001F161E">
        <w:rPr>
          <w:rFonts w:eastAsia="Times New Roman"/>
          <w:rtl/>
          <w:lang w:eastAsia="en-US"/>
        </w:rPr>
        <w:tab/>
        <w:t xml:space="preserve">قالت </w:t>
      </w:r>
      <w:r w:rsidRPr="001F161E">
        <w:rPr>
          <w:rFonts w:eastAsia="Times New Roman"/>
          <w:b/>
          <w:bCs/>
          <w:rtl/>
          <w:lang w:eastAsia="en-US"/>
        </w:rPr>
        <w:t>السيدة مانيبالي</w:t>
      </w:r>
      <w:r w:rsidRPr="001F161E">
        <w:rPr>
          <w:rFonts w:eastAsia="Times New Roman"/>
          <w:rtl/>
          <w:lang w:eastAsia="en-US"/>
        </w:rPr>
        <w:t xml:space="preserve"> إن التبليغ أظهر إمكانية تقديم خدمة </w:t>
      </w:r>
      <w:r w:rsidRPr="001F161E">
        <w:rPr>
          <w:rFonts w:eastAsia="Times New Roman"/>
          <w:lang w:eastAsia="en-US" w:bidi="ar-SY"/>
        </w:rPr>
        <w:t>Starlink</w:t>
      </w:r>
      <w:r w:rsidRPr="001F161E">
        <w:rPr>
          <w:rFonts w:eastAsia="Times New Roman"/>
          <w:rtl/>
          <w:lang w:eastAsia="en-US"/>
        </w:rPr>
        <w:t xml:space="preserve"> في أراضي جمهورية إيران الإسلامية. وأظهرت الاختبارات أن مطراف </w:t>
      </w:r>
      <w:r w:rsidRPr="001F161E">
        <w:rPr>
          <w:rFonts w:eastAsia="Times New Roman"/>
          <w:lang w:eastAsia="en-US" w:bidi="ar-SY"/>
        </w:rPr>
        <w:t>Starlink</w:t>
      </w:r>
      <w:r w:rsidRPr="001F161E">
        <w:rPr>
          <w:rFonts w:eastAsia="Times New Roman"/>
          <w:rtl/>
          <w:lang w:eastAsia="en-US"/>
        </w:rPr>
        <w:t xml:space="preserve"> قيد التشغيل ومعترف به من جانب مركز التحكم في السواتل والشبكات وأنه يمكن إقامة إرسالات الوصلة الصاعدة والوصلة الهابطة. وفي سياق الشبكات العالمية، فإن عدم تقييد المشغلين لتقديم الخدمة في</w:t>
      </w:r>
      <w:r w:rsidR="003C21BF">
        <w:rPr>
          <w:rFonts w:eastAsia="Times New Roman" w:hint="cs"/>
          <w:rtl/>
          <w:lang w:eastAsia="en-US"/>
        </w:rPr>
        <w:t> </w:t>
      </w:r>
      <w:r w:rsidRPr="001F161E">
        <w:rPr>
          <w:rFonts w:eastAsia="Times New Roman"/>
          <w:rtl/>
          <w:lang w:eastAsia="en-US"/>
        </w:rPr>
        <w:t>البلدان التي لم يتم التصريح بها</w:t>
      </w:r>
      <w:r w:rsidRPr="001F161E">
        <w:rPr>
          <w:rFonts w:ascii="Arial" w:eastAsia="Times New Roman" w:hAnsi="Arial" w:cs="Arial" w:hint="cs"/>
          <w:rtl/>
          <w:lang w:eastAsia="en-US"/>
        </w:rPr>
        <w:t>‬</w:t>
      </w:r>
      <w:r w:rsidRPr="001F161E">
        <w:rPr>
          <w:rFonts w:eastAsia="Times New Roman"/>
          <w:rtl/>
          <w:lang w:eastAsia="en-US"/>
        </w:rPr>
        <w:t xml:space="preserve"> مسألة خطيرة.</w:t>
      </w:r>
    </w:p>
    <w:p w14:paraId="43C99FD6"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7.8</w:t>
      </w:r>
      <w:r w:rsidRPr="001F161E">
        <w:rPr>
          <w:rFonts w:eastAsia="Times New Roman"/>
          <w:spacing w:val="-2"/>
          <w:rtl/>
          <w:lang w:eastAsia="en-US"/>
        </w:rPr>
        <w:tab/>
        <w:t xml:space="preserve">قال </w:t>
      </w:r>
      <w:r w:rsidRPr="001F161E">
        <w:rPr>
          <w:rFonts w:eastAsia="Times New Roman"/>
          <w:b/>
          <w:bCs/>
          <w:spacing w:val="-2"/>
          <w:rtl/>
          <w:lang w:eastAsia="en-US"/>
        </w:rPr>
        <w:t>السيد طالب</w:t>
      </w:r>
      <w:r w:rsidRPr="001F161E">
        <w:rPr>
          <w:rFonts w:eastAsia="Times New Roman"/>
          <w:spacing w:val="-2"/>
          <w:rtl/>
          <w:lang w:eastAsia="en-US"/>
        </w:rPr>
        <w:t xml:space="preserve"> إن هذه المسألة تنطوي على جوانب تقنية وتجارية. وعلى الجانب التقني، وفقاً للمعلومات المقدمة، أظهرت الاختبارات التي أجريت أن الإرسال والاستقبال من مجموعة من المحطات وإليها عملا داخل منطقة التغطية الواسعة لنظام Starlink. بيد أنه من الناحية التجارية لم يتم تقديم أي معلومات من حيث الأدلة (مثل الاشتراك الصحيح، وإثبات الدفع مقابل الخدمة، وما إلى ذلك) بشأن أي تسويق أو تقديم خدمات من جانب المشغل ومقدم الخدمة في أراضي جمهورية إيران الإسلامية. وعلاوة على ذلك، تتطلب الإرسالات عادةً مطرافاً مرخصاً، قد يُحظر استيراده واستعماله، ولذلك من المفيد الحصول على تفاصيل بشأن منشأ المعدات المستخدمة في الاختبارات. وقد ترغب إدارة جمهورية إيران الإسلامية في تقديم هذه المعلومات الإضافية. وأشار إلى عدم استجابة النرويج، وأيد إرسال إشارة قوية إلى الإدارة النرويجية للوفاء بالتزاماتها التنظيمية.</w:t>
      </w:r>
    </w:p>
    <w:p w14:paraId="29059EC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8.8</w:t>
      </w:r>
      <w:r w:rsidRPr="001F161E">
        <w:rPr>
          <w:rFonts w:eastAsia="Times New Roman"/>
          <w:rtl/>
          <w:lang w:eastAsia="en-US"/>
        </w:rPr>
        <w:tab/>
        <w:t xml:space="preserve">قال </w:t>
      </w:r>
      <w:r w:rsidRPr="001F161E">
        <w:rPr>
          <w:rFonts w:eastAsia="Times New Roman"/>
          <w:b/>
          <w:bCs/>
          <w:rtl/>
          <w:lang w:eastAsia="en-US"/>
        </w:rPr>
        <w:t xml:space="preserve">السيد تشينغ </w:t>
      </w:r>
      <w:r w:rsidRPr="001F161E">
        <w:rPr>
          <w:rFonts w:eastAsia="Times New Roman"/>
          <w:rtl/>
          <w:lang w:eastAsia="en-US"/>
        </w:rPr>
        <w:t xml:space="preserve">إنه يرى أن المعلومات الواردة في التبليغ المقدم من إدارة جمهورية إيران الإسلامية، لا سيما الأرقام والتسجيلات الفيديوية المرفقة في الملحق، تقدم دليلاً واضحاً على إرسالات </w:t>
      </w:r>
      <w:r w:rsidRPr="001F161E">
        <w:rPr>
          <w:rFonts w:eastAsia="Times New Roman"/>
          <w:lang w:eastAsia="en-US" w:bidi="ar-SY"/>
        </w:rPr>
        <w:t>Starlink</w:t>
      </w:r>
      <w:r w:rsidRPr="001F161E">
        <w:rPr>
          <w:rFonts w:eastAsia="Times New Roman"/>
          <w:rtl/>
          <w:lang w:eastAsia="en-US"/>
        </w:rPr>
        <w:t xml:space="preserve"> غير المرخص بها في أراضي جمهورية إيران الإسلامية. ولا يشير القرار </w:t>
      </w:r>
      <w:r w:rsidRPr="001F161E">
        <w:rPr>
          <w:rFonts w:eastAsia="Times New Roman"/>
          <w:b/>
          <w:bCs/>
          <w:lang w:eastAsia="en-US"/>
        </w:rPr>
        <w:t>22 (WRC-19)</w:t>
      </w:r>
      <w:r w:rsidRPr="001F161E">
        <w:rPr>
          <w:rFonts w:eastAsia="Times New Roman"/>
          <w:rtl/>
          <w:lang w:eastAsia="en-US"/>
        </w:rPr>
        <w:t xml:space="preserve"> إلا إلى الإرسالات غير المرخص بها؛ ولذلك ليس من الضروري تقديم أدلة على تقديم الخدمة. وتشكل الإرسالات غير المرخصة انتهاكاً للوائح الراديو، وينبغي حث الإدارات المسؤولة على الامتثال التام لمبادئ لوائح الراديو، وتحديداً المادة </w:t>
      </w:r>
      <w:r w:rsidRPr="001F161E">
        <w:rPr>
          <w:rFonts w:eastAsia="Times New Roman"/>
          <w:b/>
          <w:bCs/>
          <w:rtl/>
          <w:lang w:eastAsia="en-US"/>
        </w:rPr>
        <w:t xml:space="preserve">18 </w:t>
      </w:r>
      <w:r w:rsidRPr="001F161E">
        <w:rPr>
          <w:rFonts w:eastAsia="Times New Roman"/>
          <w:rtl/>
          <w:lang w:eastAsia="en-US"/>
        </w:rPr>
        <w:t xml:space="preserve">والالتزامات الإلزامية الواردة في القرار </w:t>
      </w:r>
      <w:r w:rsidRPr="001F161E">
        <w:rPr>
          <w:rFonts w:eastAsia="Times New Roman"/>
          <w:b/>
          <w:bCs/>
          <w:lang w:eastAsia="en-US"/>
        </w:rPr>
        <w:t>22 (WRC-19)</w:t>
      </w:r>
      <w:r w:rsidRPr="001F161E">
        <w:rPr>
          <w:rFonts w:eastAsia="Times New Roman"/>
          <w:rtl/>
          <w:lang w:eastAsia="en-US"/>
        </w:rPr>
        <w:t>.</w:t>
      </w:r>
      <w:bookmarkStart w:id="24" w:name="_Hlk139896016"/>
      <w:bookmarkStart w:id="25" w:name="_Hlk139895726"/>
      <w:bookmarkEnd w:id="24"/>
      <w:bookmarkEnd w:id="25"/>
    </w:p>
    <w:p w14:paraId="57A8D716" w14:textId="56FF0A35"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9.8</w:t>
      </w:r>
      <w:r w:rsidRPr="001F161E">
        <w:rPr>
          <w:rFonts w:eastAsia="Times New Roman"/>
          <w:rtl/>
          <w:lang w:eastAsia="en-US"/>
        </w:rPr>
        <w:tab/>
        <w:t xml:space="preserve">وافق </w:t>
      </w:r>
      <w:r w:rsidRPr="001F161E">
        <w:rPr>
          <w:rFonts w:eastAsia="Times New Roman"/>
          <w:b/>
          <w:bCs/>
          <w:rtl/>
          <w:lang w:eastAsia="en-US"/>
        </w:rPr>
        <w:t>السيد لينهاريس دي سوزا فيلهو</w:t>
      </w:r>
      <w:r w:rsidRPr="001F161E">
        <w:rPr>
          <w:rFonts w:eastAsia="Times New Roman"/>
          <w:rtl/>
          <w:lang w:eastAsia="en-US"/>
        </w:rPr>
        <w:t xml:space="preserve"> على إرسال تذكير قوي إلى إدارة النرويج. واستناداً إلى وثيقة المساهمة، يمكن اعتبار أن التشغيل غير المرخص به لمطراف </w:t>
      </w:r>
      <w:r w:rsidRPr="001F161E">
        <w:rPr>
          <w:rFonts w:eastAsia="Times New Roman"/>
          <w:lang w:eastAsia="en-US" w:bidi="ar-SY"/>
        </w:rPr>
        <w:t>Starlink</w:t>
      </w:r>
      <w:r w:rsidRPr="001F161E">
        <w:rPr>
          <w:rFonts w:eastAsia="Times New Roman"/>
          <w:rtl/>
          <w:lang w:eastAsia="en-US"/>
        </w:rPr>
        <w:t xml:space="preserve"> قد ثبت وجوده في أراضي جمهورية إيران الإسلامية، بما يتعارض مع المادة </w:t>
      </w:r>
      <w:r w:rsidRPr="001F161E">
        <w:rPr>
          <w:rFonts w:eastAsia="Times New Roman"/>
          <w:b/>
          <w:bCs/>
          <w:rtl/>
          <w:lang w:eastAsia="en-US"/>
        </w:rPr>
        <w:t xml:space="preserve">18 </w:t>
      </w:r>
      <w:r w:rsidRPr="001F161E">
        <w:rPr>
          <w:rFonts w:eastAsia="Times New Roman"/>
          <w:rtl/>
          <w:lang w:eastAsia="en-US"/>
        </w:rPr>
        <w:t>والقرار</w:t>
      </w:r>
      <w:r w:rsidRPr="001F161E">
        <w:rPr>
          <w:rFonts w:eastAsia="Times New Roman"/>
          <w:b/>
          <w:bCs/>
          <w:rtl/>
          <w:lang w:eastAsia="en-US"/>
        </w:rPr>
        <w:t xml:space="preserve"> </w:t>
      </w:r>
      <w:r w:rsidRPr="001F161E">
        <w:rPr>
          <w:rFonts w:eastAsia="Times New Roman"/>
          <w:b/>
          <w:bCs/>
          <w:lang w:eastAsia="en-US"/>
        </w:rPr>
        <w:t>22 (WRC-19)</w:t>
      </w:r>
      <w:r w:rsidRPr="001F161E">
        <w:rPr>
          <w:rFonts w:eastAsia="Times New Roman"/>
          <w:rtl/>
          <w:lang w:eastAsia="en-US"/>
        </w:rPr>
        <w:t xml:space="preserve">. ولإجراء اختبارات السرعة، من الضروري وجود بروتوكول </w:t>
      </w:r>
      <w:r w:rsidRPr="001F161E">
        <w:rPr>
          <w:rFonts w:eastAsia="Times New Roman"/>
          <w:lang w:eastAsia="en-US" w:bidi="ar-SY"/>
        </w:rPr>
        <w:t>IP</w:t>
      </w:r>
      <w:r w:rsidRPr="001F161E">
        <w:rPr>
          <w:rFonts w:eastAsia="Times New Roman"/>
          <w:rtl/>
          <w:lang w:eastAsia="en-US"/>
        </w:rPr>
        <w:t xml:space="preserve"> صالح والوصول إلى تبادل الرزم بين الشبكات (</w:t>
      </w:r>
      <w:r w:rsidRPr="001F161E">
        <w:rPr>
          <w:rFonts w:eastAsia="Times New Roman"/>
          <w:lang w:eastAsia="en-US" w:bidi="ar-SY"/>
        </w:rPr>
        <w:t>IPX</w:t>
      </w:r>
      <w:r w:rsidRPr="001F161E">
        <w:rPr>
          <w:rFonts w:eastAsia="Times New Roman"/>
          <w:rtl/>
          <w:lang w:eastAsia="en-US"/>
        </w:rPr>
        <w:t xml:space="preserve">) خارج بوابة المشغل. ومن الواضح من اختبارات السرعة الموصوفة في الوثيقة أن مطراف المحطة الأرضية كان موصولاً بشبكة </w:t>
      </w:r>
      <w:r w:rsidRPr="001F161E">
        <w:rPr>
          <w:rFonts w:eastAsia="Times New Roman"/>
          <w:lang w:eastAsia="en-US" w:bidi="ar-SY"/>
        </w:rPr>
        <w:t>IPX</w:t>
      </w:r>
      <w:r w:rsidRPr="001F161E">
        <w:rPr>
          <w:rFonts w:eastAsia="Times New Roman"/>
          <w:rtl/>
          <w:lang w:eastAsia="en-US"/>
        </w:rPr>
        <w:t xml:space="preserve"> في بلجيكا. وبما أنه من غير المعروف ما إذا كان المستعمل قد تصفح شبكة الويب، فلا يمكن في ذلك الظرف استنتاج ما إذا كان المطراف قادراً على النفاذ إلى خدمة، وبالتالي ما إذا كانت شركة </w:t>
      </w:r>
      <w:r w:rsidRPr="001F161E">
        <w:rPr>
          <w:rFonts w:eastAsia="Times New Roman"/>
          <w:lang w:eastAsia="en-US" w:bidi="ar-SY"/>
        </w:rPr>
        <w:t>SpaceX</w:t>
      </w:r>
      <w:r w:rsidRPr="001F161E">
        <w:rPr>
          <w:rFonts w:eastAsia="Times New Roman"/>
          <w:rtl/>
          <w:lang w:eastAsia="en-US"/>
        </w:rPr>
        <w:t xml:space="preserve"> تقدم خدمات في</w:t>
      </w:r>
      <w:r w:rsidR="003C21BF">
        <w:rPr>
          <w:rFonts w:eastAsia="Times New Roman" w:hint="cs"/>
          <w:rtl/>
          <w:lang w:eastAsia="en-US"/>
        </w:rPr>
        <w:t> </w:t>
      </w:r>
      <w:r w:rsidRPr="001F161E">
        <w:rPr>
          <w:rFonts w:eastAsia="Times New Roman"/>
          <w:rtl/>
          <w:lang w:eastAsia="en-US"/>
        </w:rPr>
        <w:t>أراضي جمهورية إيران الإسلامية. ومع ذلك، يتعين معالجة القدرة على إقامة إرسالات غير مرخص بها. وهناك وسائل مختلفة لتقييد الإرسالات غير المرخصة لمنعها من التوصيل عبر البوابة، مثل التحقق من الموقع.</w:t>
      </w:r>
    </w:p>
    <w:p w14:paraId="035059F0" w14:textId="155B6F2A"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10.8</w:t>
      </w:r>
      <w:r w:rsidRPr="001F161E">
        <w:rPr>
          <w:rFonts w:eastAsia="Times New Roman"/>
          <w:rtl/>
          <w:lang w:eastAsia="en-US"/>
        </w:rPr>
        <w:tab/>
        <w:t xml:space="preserve">وقالت </w:t>
      </w:r>
      <w:r w:rsidRPr="001F161E">
        <w:rPr>
          <w:rFonts w:eastAsia="Times New Roman"/>
          <w:b/>
          <w:bCs/>
          <w:rtl/>
          <w:lang w:eastAsia="en-US"/>
        </w:rPr>
        <w:t>السيدة بومييه</w:t>
      </w:r>
      <w:r w:rsidRPr="001F161E">
        <w:rPr>
          <w:rFonts w:eastAsia="Times New Roman"/>
          <w:rtl/>
          <w:lang w:eastAsia="en-US"/>
        </w:rPr>
        <w:t xml:space="preserve"> إنها تشاطر الشواغل التي أعرب عنها المتحدثون السابقون الذين تساءلوا عما إذا كانت هناك أدلة كافية للاستنتاج في هذه المرحلة بأن هناك إرسالات غير مرخص بها في أراضي جمهورية إيران الإسلامية. وفي</w:t>
      </w:r>
      <w:r w:rsidR="003C21BF">
        <w:rPr>
          <w:rFonts w:eastAsia="Times New Roman" w:hint="cs"/>
          <w:rtl/>
          <w:lang w:eastAsia="en-US"/>
        </w:rPr>
        <w:t> </w:t>
      </w:r>
      <w:r w:rsidRPr="001F161E">
        <w:rPr>
          <w:rFonts w:eastAsia="Times New Roman"/>
          <w:rtl/>
          <w:lang w:eastAsia="en-US"/>
        </w:rPr>
        <w:t xml:space="preserve">حين وافقت على أن اختبارات السرعة تعني ضمناً أن النظام متاح، ليس من المعروف ما إذا كان يمكن النفاذ إلى الخدمة دون اشتراك صالح. ويتضمن الموقع الإلكتروني </w:t>
      </w:r>
      <w:r w:rsidRPr="001F161E">
        <w:rPr>
          <w:rFonts w:eastAsia="Times New Roman"/>
          <w:lang w:eastAsia="en-US" w:bidi="ar-SY"/>
        </w:rPr>
        <w:t>Starlink</w:t>
      </w:r>
      <w:r w:rsidRPr="001F161E">
        <w:rPr>
          <w:rFonts w:eastAsia="Times New Roman"/>
          <w:rtl/>
          <w:lang w:eastAsia="en-US"/>
        </w:rPr>
        <w:t xml:space="preserve"> خريطة للمناطق المشمولة بالتغطية أو المخطط تغطيتها؛ ولا يشار إلى جمهورية إيران الإسلامية كبلد تقدم فيه الخدمة أو يُتوخى تقديمها. ومع ذلك، فإن المسألة هامة بما يكفي لإثارة الشواغل، وفي غياب ردود على مراسلاتها السابقة، فإن الأمر يستحق إرسال تذكير صارم إلى الإدارة النرويجية.</w:t>
      </w:r>
    </w:p>
    <w:p w14:paraId="3C96F1B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11.8</w:t>
      </w:r>
      <w:r w:rsidRPr="001F161E">
        <w:rPr>
          <w:rFonts w:eastAsia="Times New Roman"/>
          <w:rtl/>
          <w:lang w:eastAsia="en-US"/>
        </w:rPr>
        <w:tab/>
        <w:t xml:space="preserve">قال </w:t>
      </w:r>
      <w:r w:rsidRPr="001F161E">
        <w:rPr>
          <w:rFonts w:eastAsia="Times New Roman"/>
          <w:b/>
          <w:bCs/>
          <w:rtl/>
          <w:lang w:eastAsia="en-US"/>
        </w:rPr>
        <w:t>السيد القحطاني</w:t>
      </w:r>
      <w:r w:rsidRPr="001F161E">
        <w:rPr>
          <w:rFonts w:eastAsia="Times New Roman"/>
          <w:rtl/>
          <w:lang w:eastAsia="en-US"/>
        </w:rPr>
        <w:t>، إنه نظراً لعدم إمكانية توصيل المكون الأرضي بالساتل دون إذن من المشغل الساتلي، فإن التبليغ المقدم من إدارة جمهورية إيران الإسلامية يبيّن أن هناك إرسالاً غير مرخص به.</w:t>
      </w:r>
      <w:bookmarkStart w:id="26" w:name="_Hlk139901942"/>
      <w:bookmarkEnd w:id="26"/>
    </w:p>
    <w:p w14:paraId="05C4467E" w14:textId="55C1E4DF"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12.8</w:t>
      </w:r>
      <w:r w:rsidRPr="001F161E">
        <w:rPr>
          <w:rFonts w:eastAsia="Times New Roman"/>
          <w:rtl/>
          <w:lang w:eastAsia="en-US"/>
        </w:rPr>
        <w:tab/>
        <w:t xml:space="preserve">قال </w:t>
      </w:r>
      <w:r w:rsidRPr="001F161E">
        <w:rPr>
          <w:rFonts w:eastAsia="Times New Roman"/>
          <w:b/>
          <w:bCs/>
          <w:rtl/>
          <w:lang w:eastAsia="en-US"/>
        </w:rPr>
        <w:t>السيد دي كريشينسو</w:t>
      </w:r>
      <w:r w:rsidRPr="001F161E">
        <w:rPr>
          <w:rFonts w:eastAsia="Times New Roman"/>
          <w:rtl/>
          <w:lang w:eastAsia="en-US"/>
        </w:rPr>
        <w:t xml:space="preserve"> إن هناك سيناريوهات قد تحاول فيها محطة طرفية الإرسال في بلد غير مرخص له بذلك. وفي مثل هذه الحالات، عندما تحاول المحطة الطرفية المعنية النفاذ إلى النظام، يقوم مورد الخدمة بجمع المعلومات بما</w:t>
      </w:r>
      <w:r w:rsidR="003C21BF">
        <w:rPr>
          <w:rFonts w:eastAsia="Times New Roman" w:hint="cs"/>
          <w:rtl/>
          <w:lang w:eastAsia="en-US"/>
        </w:rPr>
        <w:t> </w:t>
      </w:r>
      <w:r w:rsidRPr="001F161E">
        <w:rPr>
          <w:rFonts w:eastAsia="Times New Roman"/>
          <w:rtl/>
          <w:lang w:eastAsia="en-US"/>
        </w:rPr>
        <w:t>في</w:t>
      </w:r>
      <w:r w:rsidR="00E56240">
        <w:rPr>
          <w:rFonts w:eastAsia="Times New Roman" w:hint="cs"/>
          <w:rtl/>
          <w:lang w:eastAsia="en-US"/>
        </w:rPr>
        <w:t> </w:t>
      </w:r>
      <w:r w:rsidRPr="001F161E">
        <w:rPr>
          <w:rFonts w:eastAsia="Times New Roman"/>
          <w:rtl/>
          <w:lang w:eastAsia="en-US"/>
        </w:rPr>
        <w:t>ذلك موقعها وتقييد الإرسال. ولا يبدو أن ذلك قد حدث في حالات الاختبار المبلغ عنها في الوثيقة RRB23-2/10. ومن المهم أن تتعاون الإدارة ومقدم الخدمة المعنيان لضمان احترام الأحكام التنظيمية السائدة.</w:t>
      </w:r>
    </w:p>
    <w:p w14:paraId="55D0F2B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13.8</w:t>
      </w:r>
      <w:r w:rsidRPr="001F161E">
        <w:rPr>
          <w:rFonts w:eastAsia="Times New Roman"/>
          <w:rtl/>
          <w:lang w:eastAsia="en-US"/>
        </w:rPr>
        <w:tab/>
        <w:t xml:space="preserve">قال </w:t>
      </w:r>
      <w:r w:rsidRPr="001F161E">
        <w:rPr>
          <w:rFonts w:eastAsia="Times New Roman"/>
          <w:b/>
          <w:bCs/>
          <w:rtl/>
          <w:lang w:eastAsia="en-US"/>
        </w:rPr>
        <w:t>السيد نورشابيكوف</w:t>
      </w:r>
      <w:r w:rsidRPr="001F161E">
        <w:rPr>
          <w:rFonts w:eastAsia="Times New Roman"/>
          <w:rtl/>
          <w:lang w:eastAsia="en-US"/>
        </w:rPr>
        <w:t xml:space="preserve"> إن نظام </w:t>
      </w:r>
      <w:r w:rsidRPr="001F161E">
        <w:rPr>
          <w:rFonts w:eastAsia="Times New Roman"/>
          <w:lang w:eastAsia="en-US" w:bidi="ar-SY"/>
        </w:rPr>
        <w:t>Starlink</w:t>
      </w:r>
      <w:r w:rsidRPr="001F161E">
        <w:rPr>
          <w:rFonts w:eastAsia="Times New Roman"/>
          <w:rtl/>
          <w:lang w:eastAsia="en-US"/>
        </w:rPr>
        <w:t xml:space="preserve"> يجب أن يكون مجهزاً للقيام بتحديد الموقع الجغرافي لمحطة طرفية مستعملة وينبغي ألا يؤكد اشتراكاً أو يسمح بالتشغيل من محطة طرفية تقع في أراضي إدارة لم ترخص بإرسالاتها، مثل إدارة جمهورية إيران الإسلامية. وينبغي حث الإدارة المسؤولة على عدم السماح بهذه المخالفة للوائح الراديو وفرض هذا الشرط على المشغل الساتلي.</w:t>
      </w:r>
    </w:p>
    <w:p w14:paraId="4BFB3C81" w14:textId="6FAA0B9C"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14.8</w:t>
      </w:r>
      <w:r w:rsidRPr="001F161E">
        <w:rPr>
          <w:rFonts w:eastAsia="Times New Roman"/>
          <w:rtl/>
          <w:lang w:eastAsia="en-US"/>
        </w:rPr>
        <w:tab/>
        <w:t>ورداً على سؤال من </w:t>
      </w:r>
      <w:r w:rsidRPr="001F161E">
        <w:rPr>
          <w:rFonts w:eastAsia="Times New Roman"/>
          <w:b/>
          <w:bCs/>
          <w:rtl/>
          <w:lang w:eastAsia="en-US"/>
        </w:rPr>
        <w:t xml:space="preserve">السيد تشينغ </w:t>
      </w:r>
      <w:r w:rsidRPr="001F161E">
        <w:rPr>
          <w:rFonts w:eastAsia="Times New Roman"/>
          <w:rtl/>
          <w:lang w:eastAsia="en-US"/>
        </w:rPr>
        <w:t xml:space="preserve">الذي لاحظ بقلق أن النرويج لم ترد على طلبات المكتب، أشار إلى أن الولايات المتحدة حُددت، في مذكرة في بطاقة التبليغ الأصلية للنشرة الإعلامية الدولية للترددات بشأن STEAM-1 و2 و2B، بوصفها "الإدارة المبلغة الثانوية" وعلى هذا النحو، تتقاسم المسؤولية عن نظام </w:t>
      </w:r>
      <w:r w:rsidRPr="001F161E">
        <w:rPr>
          <w:rFonts w:eastAsia="Times New Roman"/>
          <w:lang w:eastAsia="en-US" w:bidi="ar-SY"/>
        </w:rPr>
        <w:t>Starlink</w:t>
      </w:r>
      <w:r w:rsidRPr="001F161E">
        <w:rPr>
          <w:rFonts w:eastAsia="Times New Roman"/>
          <w:rtl/>
          <w:lang w:eastAsia="en-US"/>
        </w:rPr>
        <w:t xml:space="preserve">، وقال </w:t>
      </w:r>
      <w:r w:rsidRPr="001F161E">
        <w:rPr>
          <w:rFonts w:eastAsia="Times New Roman"/>
          <w:b/>
          <w:bCs/>
          <w:rtl/>
          <w:lang w:eastAsia="en-US"/>
        </w:rPr>
        <w:t xml:space="preserve">السيد فاليه (رئيس دائرة الخدمات الفضائية) </w:t>
      </w:r>
      <w:r w:rsidRPr="001F161E">
        <w:rPr>
          <w:rFonts w:eastAsia="Times New Roman"/>
          <w:rtl/>
          <w:lang w:eastAsia="en-US"/>
        </w:rPr>
        <w:t xml:space="preserve">إن الملاحظة المعنية أدرجت بالفعل في النشر الأولي للنشرة الإعلامية الدولية للترددات بناءً على طلب الإدارتين. غير أن مفهوم الإدارة المبلغة الثانوية ليس مفهوماً محدداً، وقد نُشر بعد ذلك تصويب يحدد الولايات المتحدة بوصفها "الإدارة المرتبطة ببطاقة التبليغ" بدلاً من ذلك. وفي الواقع، طلبت الإدارتان في مرحلة ما نقل بطاقات التبليغ عن الأنظمة </w:t>
      </w:r>
      <w:r w:rsidRPr="001F161E">
        <w:rPr>
          <w:rFonts w:eastAsia="Times New Roman"/>
          <w:lang w:eastAsia="en-US" w:bidi="ar-SY"/>
        </w:rPr>
        <w:t>STEAM</w:t>
      </w:r>
      <w:r w:rsidRPr="001F161E">
        <w:rPr>
          <w:rFonts w:eastAsia="Times New Roman"/>
          <w:rtl/>
          <w:lang w:eastAsia="en-US"/>
        </w:rPr>
        <w:t xml:space="preserve"> من إدارة النرويج إلى إدارة الولايات المتحدة. غير أنه استناداً إلى الممارسة الحالية، رفض</w:t>
      </w:r>
      <w:r w:rsidRPr="001F161E">
        <w:rPr>
          <w:rFonts w:eastAsia="Times New Roman" w:hint="cs"/>
          <w:rtl/>
          <w:lang w:eastAsia="en-US"/>
        </w:rPr>
        <w:t>ت</w:t>
      </w:r>
      <w:r w:rsidRPr="001F161E">
        <w:rPr>
          <w:rFonts w:eastAsia="Times New Roman"/>
          <w:rtl/>
          <w:lang w:eastAsia="en-US"/>
        </w:rPr>
        <w:t xml:space="preserve"> </w:t>
      </w:r>
      <w:r w:rsidRPr="001F161E">
        <w:rPr>
          <w:rFonts w:eastAsia="Times New Roman" w:hint="cs"/>
          <w:rtl/>
          <w:lang w:eastAsia="en-US"/>
        </w:rPr>
        <w:t xml:space="preserve">اللجنة </w:t>
      </w:r>
      <w:r w:rsidRPr="001F161E">
        <w:rPr>
          <w:rFonts w:eastAsia="Times New Roman"/>
          <w:rtl/>
          <w:lang w:eastAsia="en-US"/>
        </w:rPr>
        <w:t>الطلب، وعُرضت المسألة على المؤتمر WRC-19، الذي أكد أن هذا النقل غير ممكن. وناقشت اللجنة أيضاً المصطلحات وقضت بأن الإشارة إلى المفهوم غير المحدد المتمثل في</w:t>
      </w:r>
      <w:r w:rsidR="00E56240">
        <w:rPr>
          <w:rFonts w:eastAsia="Times New Roman" w:hint="cs"/>
          <w:rtl/>
          <w:lang w:eastAsia="en-US"/>
        </w:rPr>
        <w:t> </w:t>
      </w:r>
      <w:r w:rsidRPr="001F161E">
        <w:rPr>
          <w:rFonts w:eastAsia="Times New Roman"/>
          <w:rtl/>
          <w:lang w:eastAsia="en-US"/>
        </w:rPr>
        <w:t xml:space="preserve">"الإدارة المبلغة الثانوية" مضللة. ونتيجة لذلك، أعلنت إدارة الولايات المتحدة أنها مرتبطة ببطاقات التبليغ وأن المكتب حذف الإشارة الأصلية إلى الإدارة المبلِّغة الثانوية وأدرج الملاحظة المراجعة في البند ذي الصلة من معلومات التذييل </w:t>
      </w:r>
      <w:r w:rsidRPr="001F161E">
        <w:rPr>
          <w:rFonts w:eastAsia="Times New Roman"/>
          <w:b/>
          <w:bCs/>
          <w:rtl/>
          <w:lang w:eastAsia="en-US"/>
        </w:rPr>
        <w:t xml:space="preserve">4 </w:t>
      </w:r>
      <w:r w:rsidRPr="001F161E">
        <w:rPr>
          <w:rFonts w:eastAsia="Times New Roman"/>
          <w:rtl/>
          <w:lang w:eastAsia="en-US"/>
        </w:rPr>
        <w:t>بما يفيد بأن الولايات المتحدة "إدارة مرتبطة ببطاقة التبليغ". وبالتالي، فإن الإدارة المبلغة هي النرويج على نحو لا لبس فيه. ومع ذلك، فإن هذا لا يمنع اللجنة من إثارة المسألة مع الولايات المتحدة أيضاً باعتبارها إدارة مرتبطة بذلك. واسترعى </w:t>
      </w:r>
      <w:r w:rsidRPr="001F161E">
        <w:rPr>
          <w:rFonts w:eastAsia="Times New Roman"/>
          <w:b/>
          <w:bCs/>
          <w:rtl/>
          <w:lang w:eastAsia="en-US"/>
        </w:rPr>
        <w:t>السيد هنري</w:t>
      </w:r>
      <w:r w:rsidRPr="001F161E">
        <w:rPr>
          <w:rFonts w:eastAsia="Times New Roman"/>
          <w:rtl/>
          <w:lang w:eastAsia="en-US"/>
        </w:rPr>
        <w:t xml:space="preserve"> الانتباه أيضاً إلى القاعدة الإجرائية المتعلقة بالأنظمة الساتلية التي تتصرف بشأنها الإدارة المبلغة بالنيابة عن مجموعة من الإدارات المعينة بأسمائها، والتي تحدد العلاقة بين الإدارات في هذه الحالات. ومن الواضح أن النرويج هي الإدارة المبلغة عن الأنظمة </w:t>
      </w:r>
      <w:r w:rsidRPr="001F161E">
        <w:rPr>
          <w:rFonts w:eastAsia="Times New Roman"/>
          <w:lang w:eastAsia="en-US" w:bidi="ar-SY"/>
        </w:rPr>
        <w:t>STEAM</w:t>
      </w:r>
      <w:r w:rsidRPr="001F161E">
        <w:rPr>
          <w:rFonts w:eastAsia="Times New Roman"/>
          <w:rtl/>
          <w:lang w:eastAsia="en-US"/>
        </w:rPr>
        <w:t>.</w:t>
      </w:r>
      <w:bookmarkStart w:id="27" w:name="_Hlk139890683"/>
      <w:bookmarkEnd w:id="27"/>
    </w:p>
    <w:p w14:paraId="004CF04B"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15.8</w:t>
      </w:r>
      <w:r w:rsidRPr="001F161E">
        <w:rPr>
          <w:rFonts w:eastAsia="Times New Roman"/>
          <w:rtl/>
          <w:lang w:eastAsia="en-US"/>
        </w:rPr>
        <w:tab/>
        <w:t xml:space="preserve">في ضوء التوضيح المقدم، اقترح </w:t>
      </w:r>
      <w:r w:rsidRPr="001F161E">
        <w:rPr>
          <w:rFonts w:eastAsia="Times New Roman"/>
          <w:b/>
          <w:bCs/>
          <w:rtl/>
          <w:lang w:eastAsia="en-US"/>
        </w:rPr>
        <w:t>السيد تشينغ</w:t>
      </w:r>
      <w:r w:rsidRPr="001F161E">
        <w:rPr>
          <w:rFonts w:eastAsia="Times New Roman"/>
          <w:rtl/>
          <w:lang w:eastAsia="en-US"/>
        </w:rPr>
        <w:t xml:space="preserve">، وأيده في ذلك </w:t>
      </w:r>
      <w:r w:rsidRPr="001F161E">
        <w:rPr>
          <w:rFonts w:eastAsia="Times New Roman"/>
          <w:b/>
          <w:bCs/>
          <w:rtl/>
          <w:lang w:eastAsia="en-US"/>
        </w:rPr>
        <w:t>السيد طالب</w:t>
      </w:r>
      <w:r w:rsidRPr="001F161E">
        <w:rPr>
          <w:rFonts w:eastAsia="Times New Roman"/>
          <w:rtl/>
          <w:lang w:eastAsia="en-US"/>
        </w:rPr>
        <w:t xml:space="preserve">، </w:t>
      </w:r>
      <w:r w:rsidRPr="001F161E">
        <w:rPr>
          <w:rFonts w:eastAsia="Times New Roman"/>
          <w:b/>
          <w:bCs/>
          <w:rtl/>
          <w:lang w:eastAsia="en-US"/>
        </w:rPr>
        <w:t>والرئيس</w:t>
      </w:r>
      <w:r w:rsidRPr="001F161E">
        <w:rPr>
          <w:rFonts w:eastAsia="Times New Roman"/>
          <w:rtl/>
          <w:lang w:eastAsia="en-US"/>
        </w:rPr>
        <w:t xml:space="preserve">، </w:t>
      </w:r>
      <w:r w:rsidRPr="001F161E">
        <w:rPr>
          <w:rFonts w:eastAsia="Times New Roman"/>
          <w:b/>
          <w:bCs/>
          <w:rtl/>
          <w:lang w:eastAsia="en-US"/>
        </w:rPr>
        <w:t>والسيد هنري</w:t>
      </w:r>
      <w:r w:rsidRPr="001F161E">
        <w:rPr>
          <w:rFonts w:eastAsia="Times New Roman"/>
          <w:rtl/>
          <w:lang w:eastAsia="en-US"/>
        </w:rPr>
        <w:t xml:space="preserve">، </w:t>
      </w:r>
      <w:r w:rsidRPr="001F161E">
        <w:rPr>
          <w:rFonts w:eastAsia="Times New Roman"/>
          <w:b/>
          <w:bCs/>
          <w:rtl/>
          <w:lang w:eastAsia="en-US"/>
        </w:rPr>
        <w:t>والسيدة حسنوفا</w:t>
      </w:r>
      <w:r w:rsidRPr="001F161E">
        <w:rPr>
          <w:rFonts w:eastAsia="Times New Roman"/>
          <w:rtl/>
          <w:lang w:eastAsia="en-US"/>
        </w:rPr>
        <w:t xml:space="preserve">، </w:t>
      </w:r>
      <w:r w:rsidRPr="001F161E">
        <w:rPr>
          <w:rFonts w:eastAsia="Times New Roman"/>
          <w:b/>
          <w:bCs/>
          <w:rtl/>
          <w:lang w:eastAsia="en-US"/>
        </w:rPr>
        <w:t>والسيد لينهاس دي سوزا فيلهو</w:t>
      </w:r>
      <w:r w:rsidRPr="001F161E">
        <w:rPr>
          <w:rFonts w:eastAsia="Times New Roman"/>
          <w:rtl/>
          <w:lang w:eastAsia="en-US"/>
        </w:rPr>
        <w:t xml:space="preserve">، </w:t>
      </w:r>
      <w:r w:rsidRPr="001F161E">
        <w:rPr>
          <w:rFonts w:eastAsia="Times New Roman"/>
          <w:b/>
          <w:bCs/>
          <w:rtl/>
          <w:lang w:eastAsia="en-US"/>
        </w:rPr>
        <w:t>والسيدة بومييه</w:t>
      </w:r>
      <w:r w:rsidRPr="001F161E">
        <w:rPr>
          <w:rFonts w:eastAsia="Times New Roman"/>
          <w:rtl/>
          <w:lang w:eastAsia="en-US"/>
        </w:rPr>
        <w:t xml:space="preserve"> </w:t>
      </w:r>
      <w:r w:rsidRPr="001F161E">
        <w:rPr>
          <w:rFonts w:eastAsia="Times New Roman"/>
          <w:b/>
          <w:bCs/>
          <w:rtl/>
          <w:lang w:eastAsia="en-US"/>
        </w:rPr>
        <w:t>والسيد نورشابيكوف</w:t>
      </w:r>
      <w:r w:rsidRPr="001F161E">
        <w:rPr>
          <w:rFonts w:eastAsia="Times New Roman"/>
          <w:rtl/>
          <w:lang w:eastAsia="en-US"/>
        </w:rPr>
        <w:t>، أن تُرسل نسخة من الرسالة إلى النرويج بصفتها الإدارة المبلغة إلى الولايات المتحدة بصفتها إدارة مرتبطة ببطاقة التبليغ.</w:t>
      </w:r>
    </w:p>
    <w:p w14:paraId="22AB0F0A"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28" w:name="_Hlk139902821"/>
      <w:r w:rsidRPr="001F161E">
        <w:rPr>
          <w:rFonts w:eastAsia="Times New Roman"/>
          <w:rtl/>
          <w:lang w:eastAsia="en-US"/>
        </w:rPr>
        <w:t>16.8</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bookmarkEnd w:id="28"/>
    <w:p w14:paraId="176CC96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17.8</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4377435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hint="cs"/>
          <w:rtl/>
          <w:lang w:eastAsia="en-US"/>
        </w:rPr>
        <w:t>"</w:t>
      </w:r>
      <w:r w:rsidRPr="001F161E">
        <w:rPr>
          <w:rFonts w:eastAsia="Times New Roman"/>
          <w:rtl/>
          <w:lang w:eastAsia="en-US"/>
        </w:rPr>
        <w:t xml:space="preserve">نظرت اللجنة بالتفصيل في التبليغ المقدم من إدارة جمهورية إيران الإسلامية بشأن المسألة الهامة المتمثلة في توفير الخدمات الساتلية </w:t>
      </w:r>
      <w:r w:rsidRPr="001F161E">
        <w:rPr>
          <w:rFonts w:eastAsia="Times New Roman"/>
          <w:lang w:eastAsia="en-US" w:bidi="ar-SY"/>
        </w:rPr>
        <w:t>Starlink</w:t>
      </w:r>
      <w:r w:rsidRPr="001F161E">
        <w:rPr>
          <w:rFonts w:eastAsia="Times New Roman"/>
          <w:rtl/>
          <w:lang w:eastAsia="en-US"/>
        </w:rPr>
        <w:t xml:space="preserve"> في أراضيها، على النحو الوارد في الوثيقة </w:t>
      </w:r>
      <w:r w:rsidRPr="001F161E">
        <w:rPr>
          <w:rFonts w:eastAsia="Calibri"/>
          <w:lang w:eastAsia="en-US"/>
        </w:rPr>
        <w:t>RRB23-2/10</w:t>
      </w:r>
      <w:r w:rsidRPr="001F161E">
        <w:rPr>
          <w:rFonts w:eastAsia="Times New Roman"/>
          <w:rtl/>
          <w:lang w:eastAsia="en-US"/>
        </w:rPr>
        <w:t>، وشكرت الإدارة على المعلومات الإضافية ونتائج القياس المقدمة. وأشارت اللجنة إلى ما يلي:</w:t>
      </w:r>
    </w:p>
    <w:p w14:paraId="515E5E87"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 إدارة جمهورية إيران الإسلامية تمكنت، من خلال نتائج القياس المقدمة، من إثبات أن الإرسالات والتوصيل الدولي بالإنترنت بتبادل الرزم بين الشبكات (</w:t>
      </w:r>
      <w:r w:rsidRPr="001F161E">
        <w:rPr>
          <w:rFonts w:eastAsia="Times New Roman"/>
          <w:lang w:eastAsia="en-US" w:bidi="ar-SY"/>
        </w:rPr>
        <w:t>IPX</w:t>
      </w:r>
      <w:r w:rsidRPr="001F161E">
        <w:rPr>
          <w:rFonts w:eastAsia="Times New Roman"/>
          <w:rtl/>
          <w:lang w:eastAsia="en-US"/>
        </w:rPr>
        <w:t xml:space="preserve">) في بلد أجنبي يمكن أن تنشأ باستخدام مطراف </w:t>
      </w:r>
      <w:r w:rsidRPr="001F161E">
        <w:rPr>
          <w:rFonts w:eastAsia="Times New Roman"/>
          <w:lang w:eastAsia="en-US" w:bidi="ar-SY"/>
        </w:rPr>
        <w:t>Starlink</w:t>
      </w:r>
      <w:r w:rsidRPr="001F161E">
        <w:rPr>
          <w:rFonts w:eastAsia="Times New Roman"/>
          <w:rtl/>
          <w:lang w:eastAsia="en-US"/>
        </w:rPr>
        <w:t xml:space="preserve"> من داخل أراضي إدارة جمهورية إيران الإسلامية؛</w:t>
      </w:r>
    </w:p>
    <w:p w14:paraId="2C5D54A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 إدارة جمهورية إيران الإسلامية لم تمنح ترخيصاً لتقديم الخدمات الساتلية </w:t>
      </w:r>
      <w:r w:rsidRPr="001F161E">
        <w:rPr>
          <w:rFonts w:eastAsia="Times New Roman"/>
          <w:lang w:eastAsia="en-US" w:bidi="ar-SY"/>
        </w:rPr>
        <w:t>Starlink</w:t>
      </w:r>
      <w:r w:rsidRPr="001F161E">
        <w:rPr>
          <w:rFonts w:eastAsia="Times New Roman"/>
          <w:rtl/>
          <w:lang w:eastAsia="en-US"/>
        </w:rPr>
        <w:t xml:space="preserve"> من داخل أراضيها؛</w:t>
      </w:r>
    </w:p>
    <w:p w14:paraId="1385954A"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أنه لا يزال هناك بعض عدم اليقين بشأن ما إذا كانت الإرسالات مؤهلة على أنها غير مصرح بها ولكن الاتصالات بتبادل الرزم بين الشبكات في بلد أجنبي من بلد لم يصرح بالخدمة داخل أراضيه ينبغي ألا تكون ممكنة؛</w:t>
      </w:r>
    </w:p>
    <w:p w14:paraId="06BCECB6"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أنه استجابةً لتعليمات اللجنة، أرسل المكتب رسالة في 1 يونيو 2023 إلى إدارة النرويج، التي تتصرف بصفتها الإدارة المبلغة عن الأنظمة الساتلية ذات الصلة التي تقدم خدمات </w:t>
      </w:r>
      <w:r w:rsidRPr="001F161E">
        <w:rPr>
          <w:rFonts w:eastAsia="Times New Roman"/>
          <w:lang w:eastAsia="en-US" w:bidi="ar-SY"/>
        </w:rPr>
        <w:t>Starlink</w:t>
      </w:r>
      <w:r w:rsidRPr="001F161E">
        <w:rPr>
          <w:rFonts w:eastAsia="Times New Roman"/>
          <w:rtl/>
          <w:lang w:eastAsia="en-US"/>
        </w:rPr>
        <w:t xml:space="preserve"> نيابةً عن إدارتي النرويج والولايات المتحدة، مذكراً الإدارة المبلغة بضرورة الامتثال لأحكام المادة </w:t>
      </w:r>
      <w:r w:rsidRPr="001F161E">
        <w:rPr>
          <w:rFonts w:eastAsia="Times New Roman"/>
          <w:b/>
          <w:bCs/>
          <w:rtl/>
          <w:lang w:eastAsia="en-US"/>
        </w:rPr>
        <w:t xml:space="preserve">18 </w:t>
      </w:r>
      <w:r w:rsidRPr="001F161E">
        <w:rPr>
          <w:rFonts w:eastAsia="Times New Roman"/>
          <w:rtl/>
          <w:lang w:eastAsia="en-US"/>
        </w:rPr>
        <w:t xml:space="preserve">من لوائح الراديو والقرار </w:t>
      </w:r>
      <w:r w:rsidRPr="001F161E">
        <w:rPr>
          <w:rFonts w:eastAsia="Times New Roman"/>
          <w:b/>
          <w:bCs/>
          <w:lang w:eastAsia="en-US"/>
        </w:rPr>
        <w:t>22 (WRC-19)</w:t>
      </w:r>
      <w:r w:rsidRPr="001F161E">
        <w:rPr>
          <w:rFonts w:eastAsia="Times New Roman"/>
          <w:rtl/>
          <w:lang w:eastAsia="en-US"/>
        </w:rPr>
        <w:t>؛</w:t>
      </w:r>
    </w:p>
    <w:p w14:paraId="18D1B7C5"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أنه مما يؤسف له أن إدارة النرويج لم تردّ وقت انعقاد الاجتماع الثالث والتسعين للجنة.</w:t>
      </w:r>
    </w:p>
    <w:p w14:paraId="4083B624" w14:textId="77777777" w:rsidR="001F161E" w:rsidRPr="001F161E" w:rsidRDefault="001F161E" w:rsidP="00E56240">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lastRenderedPageBreak/>
        <w:t>وكلفت اللجنة المكتب بما يلي:</w:t>
      </w:r>
    </w:p>
    <w:p w14:paraId="17EF580D" w14:textId="77777777" w:rsidR="001F161E" w:rsidRPr="001F161E" w:rsidRDefault="001F161E" w:rsidP="00E56240">
      <w:pPr>
        <w:keepNext/>
        <w:keepLines/>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دعوة إدارة جمهورية إيران الإسلامية إلى أن تقدم إلى الاجتماع الرابع والتسعين للجنة تفاصيل عن الطريقة التي أُجري بها الاختبار، وما إذا كان قد تم الدخول في اشتراك في خدمة </w:t>
      </w:r>
      <w:r w:rsidRPr="001F161E">
        <w:rPr>
          <w:rFonts w:eastAsia="Times New Roman"/>
          <w:lang w:eastAsia="en-US" w:bidi="ar-SY"/>
        </w:rPr>
        <w:t>Starlink</w:t>
      </w:r>
      <w:r w:rsidRPr="001F161E">
        <w:rPr>
          <w:rFonts w:eastAsia="Times New Roman"/>
          <w:rtl/>
          <w:lang w:eastAsia="en-US"/>
        </w:rPr>
        <w:t>، وإذا كان الأمر كذلك، ما إذا كان العنوان الفعلي للاشتراك داخل أراضي إدارة جمهورية إيران الإسلامية أم لا؛</w:t>
      </w:r>
    </w:p>
    <w:p w14:paraId="54119D73"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spacing w:val="-4"/>
          <w:lang w:val="ar-SA" w:eastAsia="en-US" w:bidi="ar-SY"/>
        </w:rPr>
      </w:pPr>
      <w:r w:rsidRPr="001F161E">
        <w:rPr>
          <w:rFonts w:eastAsia="Times New Roman"/>
          <w:spacing w:val="-4"/>
          <w:lang w:eastAsia="en-US"/>
        </w:rPr>
        <w:sym w:font="Symbol" w:char="F0B7"/>
      </w:r>
      <w:r w:rsidRPr="001F161E">
        <w:rPr>
          <w:rFonts w:eastAsia="Times New Roman"/>
          <w:spacing w:val="-4"/>
          <w:rtl/>
          <w:lang w:eastAsia="en-US"/>
        </w:rPr>
        <w:tab/>
        <w:t>مساعدة إدارة جمهورية إيران الإسلامية في جهودها وتقديم تقرير عن أي تقدم محرز إلى الاجتماع الرابع والتسعين للجنة؛</w:t>
      </w:r>
    </w:p>
    <w:p w14:paraId="42D21D7E"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rtl/>
          <w:lang w:eastAsia="en-US"/>
        </w:rPr>
        <w:tab/>
        <w:t xml:space="preserve">إرسال رسالة أخرى إلى إدارة النرويج يحث فيها الإدارة على الامتثال للمادة </w:t>
      </w:r>
      <w:r w:rsidRPr="001F161E">
        <w:rPr>
          <w:rFonts w:eastAsia="Times New Roman"/>
          <w:b/>
          <w:bCs/>
          <w:rtl/>
          <w:lang w:eastAsia="en-US"/>
        </w:rPr>
        <w:t xml:space="preserve">18 </w:t>
      </w:r>
      <w:r w:rsidRPr="001F161E">
        <w:rPr>
          <w:rFonts w:eastAsia="Times New Roman"/>
          <w:rtl/>
          <w:lang w:eastAsia="en-US"/>
        </w:rPr>
        <w:t xml:space="preserve">من لوائح الراديو وأحكام القرار </w:t>
      </w:r>
      <w:r w:rsidRPr="001F161E">
        <w:rPr>
          <w:rFonts w:eastAsia="Times New Roman"/>
          <w:b/>
          <w:bCs/>
          <w:lang w:eastAsia="en-US"/>
        </w:rPr>
        <w:t>22 (WRC-19)</w:t>
      </w:r>
      <w:r w:rsidRPr="001F161E">
        <w:rPr>
          <w:rFonts w:eastAsia="Times New Roman"/>
          <w:rtl/>
          <w:lang w:eastAsia="en-US"/>
        </w:rPr>
        <w:t xml:space="preserve"> ويذكرها بقوة بالاستجابة لطلبات المكتب واللجنة، وإرسال نسخة من هذه الرسالة أيضاً إلى إدارة الولايات المتحدة كإدارة مرتبطة بالإدارة المبلغة عن الأنظمة الساتلية التي تقدم خدمات </w:t>
      </w:r>
      <w:r w:rsidRPr="001F161E">
        <w:rPr>
          <w:rFonts w:eastAsia="Times New Roman"/>
          <w:lang w:eastAsia="en-US" w:bidi="ar-SY"/>
        </w:rPr>
        <w:t>Starlink</w:t>
      </w:r>
      <w:r w:rsidRPr="001F161E">
        <w:rPr>
          <w:rFonts w:eastAsia="Times New Roman"/>
          <w:rtl/>
          <w:lang w:eastAsia="en-US"/>
        </w:rPr>
        <w:t>.</w:t>
      </w:r>
    </w:p>
    <w:p w14:paraId="11C2470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18.8</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652B0891"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lang w:val="ar-SA" w:eastAsia="en-US" w:bidi="ar-SY"/>
        </w:rPr>
      </w:pPr>
      <w:r w:rsidRPr="001F161E">
        <w:rPr>
          <w:rFonts w:eastAsia="Times New Roman"/>
          <w:b/>
          <w:bCs/>
          <w:kern w:val="32"/>
          <w:sz w:val="26"/>
          <w:szCs w:val="26"/>
          <w:rtl/>
          <w:lang w:eastAsia="en-US" w:bidi="ar-EG"/>
        </w:rPr>
        <w:t>9</w:t>
      </w:r>
      <w:r w:rsidRPr="001F161E">
        <w:rPr>
          <w:rFonts w:eastAsia="Times New Roman"/>
          <w:b/>
          <w:bCs/>
          <w:kern w:val="32"/>
          <w:sz w:val="26"/>
          <w:szCs w:val="26"/>
          <w:rtl/>
          <w:lang w:eastAsia="en-US" w:bidi="ar-EG"/>
        </w:rPr>
        <w:tab/>
        <w:t>تخصيصات التردد للنظامين الساتليين 3ECOM-1 و3ECOM-3</w:t>
      </w:r>
    </w:p>
    <w:p w14:paraId="3EF491A5"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rtl/>
          <w:lang w:val="ar-SA" w:eastAsia="en-US" w:bidi="ar-SY"/>
        </w:rPr>
      </w:pPr>
      <w:r w:rsidRPr="001F161E">
        <w:rPr>
          <w:rFonts w:eastAsia="Times New Roman"/>
          <w:b/>
          <w:bCs/>
          <w:kern w:val="14"/>
          <w:sz w:val="24"/>
          <w:szCs w:val="24"/>
          <w:rtl/>
          <w:lang w:eastAsia="en-US" w:bidi="ar-EG"/>
        </w:rPr>
        <w:t>1.9</w:t>
      </w:r>
      <w:r w:rsidRPr="001F161E">
        <w:rPr>
          <w:rFonts w:eastAsia="Times New Roman"/>
          <w:b/>
          <w:bCs/>
          <w:kern w:val="14"/>
          <w:sz w:val="24"/>
          <w:szCs w:val="24"/>
          <w:rtl/>
          <w:lang w:eastAsia="en-US" w:bidi="ar-EG"/>
        </w:rPr>
        <w:tab/>
        <w:t>تبليغ مقدم من إدارة ليختنشتاين تطلب فيه تطبيق الفقرة 12 من "</w:t>
      </w:r>
      <w:r w:rsidRPr="001F161E">
        <w:rPr>
          <w:rFonts w:eastAsia="Times New Roman"/>
          <w:b/>
          <w:bCs/>
          <w:i/>
          <w:iCs/>
          <w:kern w:val="14"/>
          <w:sz w:val="24"/>
          <w:szCs w:val="24"/>
          <w:rtl/>
          <w:lang w:eastAsia="en-US" w:bidi="ar-EG"/>
        </w:rPr>
        <w:t>يقرر</w:t>
      </w:r>
      <w:r w:rsidRPr="001F161E">
        <w:rPr>
          <w:rFonts w:eastAsia="Times New Roman"/>
          <w:b/>
          <w:bCs/>
          <w:kern w:val="14"/>
          <w:sz w:val="24"/>
          <w:szCs w:val="24"/>
          <w:rtl/>
          <w:lang w:eastAsia="en-US" w:bidi="ar-EG"/>
        </w:rPr>
        <w:t xml:space="preserve">" بالقرار </w:t>
      </w:r>
      <w:r w:rsidRPr="001F161E">
        <w:rPr>
          <w:rFonts w:eastAsia="Times New Roman"/>
          <w:b/>
          <w:bCs/>
          <w:kern w:val="14"/>
          <w:sz w:val="24"/>
          <w:szCs w:val="24"/>
          <w:lang w:eastAsia="en-US" w:bidi="ar-EG"/>
        </w:rPr>
        <w:t>35 (WRC-19)</w:t>
      </w:r>
      <w:r w:rsidRPr="001F161E">
        <w:rPr>
          <w:rFonts w:eastAsia="Times New Roman"/>
          <w:b/>
          <w:bCs/>
          <w:kern w:val="14"/>
          <w:sz w:val="24"/>
          <w:szCs w:val="24"/>
          <w:rtl/>
          <w:lang w:eastAsia="en-US" w:bidi="ar-EG"/>
        </w:rPr>
        <w:t xml:space="preserve"> على تخصيصات التردد للنظامين الساتليين</w:t>
      </w:r>
      <w:r w:rsidRPr="001F161E">
        <w:rPr>
          <w:rFonts w:eastAsia="Times New Roman" w:hint="cs"/>
          <w:b/>
          <w:bCs/>
          <w:kern w:val="14"/>
          <w:sz w:val="24"/>
          <w:szCs w:val="24"/>
          <w:rtl/>
          <w:lang w:eastAsia="en-US" w:bidi="ar-EG"/>
        </w:rPr>
        <w:t xml:space="preserve"> </w:t>
      </w:r>
      <w:r w:rsidRPr="001F161E">
        <w:rPr>
          <w:rFonts w:eastAsia="Times New Roman"/>
          <w:b/>
          <w:bCs/>
          <w:kern w:val="14"/>
          <w:sz w:val="24"/>
          <w:szCs w:val="24"/>
          <w:lang w:eastAsia="en-US" w:bidi="ar-EG"/>
        </w:rPr>
        <w:t>3ECOM-1</w:t>
      </w:r>
      <w:r w:rsidRPr="001F161E">
        <w:rPr>
          <w:rFonts w:eastAsia="Times New Roman" w:hint="cs"/>
          <w:b/>
          <w:bCs/>
          <w:kern w:val="14"/>
          <w:sz w:val="24"/>
          <w:szCs w:val="24"/>
          <w:rtl/>
          <w:lang w:eastAsia="en-US" w:bidi="ar-SY"/>
        </w:rPr>
        <w:t xml:space="preserve"> و</w:t>
      </w:r>
      <w:r w:rsidRPr="001F161E">
        <w:rPr>
          <w:rFonts w:eastAsia="Times New Roman"/>
          <w:b/>
          <w:bCs/>
          <w:kern w:val="14"/>
          <w:sz w:val="24"/>
          <w:szCs w:val="24"/>
          <w:lang w:eastAsia="en-US" w:bidi="ar-SY"/>
        </w:rPr>
        <w:t>3ECOM-3</w:t>
      </w:r>
      <w:r w:rsidRPr="001F161E">
        <w:rPr>
          <w:rFonts w:eastAsia="Times New Roman" w:hint="cs"/>
          <w:b/>
          <w:bCs/>
          <w:kern w:val="14"/>
          <w:sz w:val="24"/>
          <w:szCs w:val="24"/>
          <w:rtl/>
          <w:lang w:eastAsia="en-US" w:bidi="ar-SY"/>
        </w:rPr>
        <w:t xml:space="preserve"> (الوثيقة</w:t>
      </w:r>
      <w:r w:rsidRPr="001F161E">
        <w:rPr>
          <w:rFonts w:eastAsia="Times New Roman" w:hint="eastAsia"/>
          <w:b/>
          <w:bCs/>
          <w:kern w:val="14"/>
          <w:sz w:val="24"/>
          <w:szCs w:val="24"/>
          <w:rtl/>
          <w:lang w:eastAsia="en-US" w:bidi="ar-SY"/>
        </w:rPr>
        <w:t> </w:t>
      </w:r>
      <w:r w:rsidRPr="001F161E">
        <w:rPr>
          <w:rFonts w:eastAsia="Calibri"/>
          <w:b/>
          <w:bCs/>
          <w:kern w:val="14"/>
          <w:sz w:val="24"/>
          <w:szCs w:val="24"/>
          <w:lang w:eastAsia="en-US" w:bidi="ar-EG"/>
        </w:rPr>
        <w:t>RRB23-2/4</w:t>
      </w:r>
      <w:r w:rsidRPr="001F161E">
        <w:rPr>
          <w:rFonts w:eastAsia="Calibri" w:hint="cs"/>
          <w:b/>
          <w:bCs/>
          <w:kern w:val="14"/>
          <w:sz w:val="24"/>
          <w:szCs w:val="24"/>
          <w:rtl/>
          <w:lang w:eastAsia="en-US" w:bidi="ar-EG"/>
        </w:rPr>
        <w:t>)</w:t>
      </w:r>
    </w:p>
    <w:p w14:paraId="47844128" w14:textId="77777777" w:rsidR="001F161E" w:rsidRPr="001F161E" w:rsidRDefault="001F161E" w:rsidP="001F161E">
      <w:pPr>
        <w:tabs>
          <w:tab w:val="clear" w:pos="794"/>
          <w:tab w:val="left" w:pos="1134"/>
          <w:tab w:val="left" w:pos="1871"/>
          <w:tab w:val="left" w:pos="2268"/>
        </w:tabs>
        <w:ind w:left="1134" w:hanging="1134"/>
        <w:rPr>
          <w:rFonts w:eastAsia="Times New Roman"/>
          <w:b/>
          <w:bCs/>
          <w:spacing w:val="-2"/>
          <w:lang w:val="ar-SA" w:eastAsia="en-US" w:bidi="ar-SY"/>
        </w:rPr>
      </w:pPr>
      <w:r w:rsidRPr="001F161E">
        <w:rPr>
          <w:rFonts w:eastAsia="Times New Roman"/>
          <w:bCs/>
          <w:spacing w:val="-2"/>
          <w:rtl/>
          <w:lang w:eastAsia="en-US"/>
        </w:rPr>
        <w:tab/>
      </w:r>
      <w:r w:rsidRPr="001F161E">
        <w:rPr>
          <w:rFonts w:eastAsia="Times New Roman"/>
          <w:b/>
          <w:bCs/>
          <w:spacing w:val="-2"/>
          <w:rtl/>
          <w:lang w:eastAsia="en-US"/>
        </w:rPr>
        <w:t>تبليغ مقدم من إدارة فرنسا رداً على إدارة ليختنشتاين التي تطلب تطبيق الفقرة 12 من "</w:t>
      </w:r>
      <w:r w:rsidRPr="001F161E">
        <w:rPr>
          <w:rFonts w:eastAsia="Times New Roman"/>
          <w:b/>
          <w:bCs/>
          <w:i/>
          <w:iCs/>
          <w:spacing w:val="-2"/>
          <w:rtl/>
          <w:lang w:eastAsia="en-US"/>
        </w:rPr>
        <w:t>يقرر</w:t>
      </w:r>
      <w:r w:rsidRPr="001F161E">
        <w:rPr>
          <w:rFonts w:eastAsia="Times New Roman"/>
          <w:b/>
          <w:bCs/>
          <w:spacing w:val="-2"/>
          <w:rtl/>
          <w:lang w:eastAsia="en-US"/>
        </w:rPr>
        <w:t xml:space="preserve">" </w:t>
      </w:r>
      <w:r w:rsidRPr="001F161E">
        <w:rPr>
          <w:rFonts w:eastAsia="Times New Roman" w:hint="cs"/>
          <w:b/>
          <w:bCs/>
          <w:spacing w:val="-2"/>
          <w:rtl/>
          <w:lang w:eastAsia="en-US"/>
        </w:rPr>
        <w:t xml:space="preserve">بالقرار </w:t>
      </w:r>
      <w:r w:rsidRPr="001F161E">
        <w:rPr>
          <w:rFonts w:eastAsia="Times New Roman"/>
          <w:b/>
          <w:bCs/>
          <w:spacing w:val="-2"/>
          <w:lang w:eastAsia="en-US"/>
        </w:rPr>
        <w:t>35 (WRC-19)</w:t>
      </w:r>
      <w:r w:rsidRPr="001F161E">
        <w:rPr>
          <w:rFonts w:eastAsia="Times New Roman"/>
          <w:b/>
          <w:bCs/>
          <w:spacing w:val="-2"/>
          <w:rtl/>
          <w:lang w:eastAsia="en-US"/>
        </w:rPr>
        <w:t xml:space="preserve"> على تخصيصات التردد للنظامين الساتليين 3ECOM-1 و3ECOM-3 (الوثيقة </w:t>
      </w:r>
      <w:r w:rsidRPr="001F161E">
        <w:rPr>
          <w:rFonts w:eastAsia="Calibri"/>
          <w:b/>
          <w:bCs/>
          <w:spacing w:val="-2"/>
          <w:lang w:eastAsia="en-US"/>
        </w:rPr>
        <w:t>RRB23</w:t>
      </w:r>
      <w:r w:rsidRPr="001F161E">
        <w:rPr>
          <w:rFonts w:eastAsia="Calibri"/>
          <w:b/>
          <w:bCs/>
          <w:spacing w:val="-2"/>
          <w:lang w:eastAsia="en-US"/>
        </w:rPr>
        <w:noBreakHyphen/>
        <w:t>2/4</w:t>
      </w:r>
      <w:r w:rsidRPr="001F161E">
        <w:rPr>
          <w:rFonts w:eastAsia="Times New Roman"/>
          <w:b/>
          <w:bCs/>
          <w:spacing w:val="-2"/>
          <w:rtl/>
          <w:lang w:eastAsia="en-US"/>
        </w:rPr>
        <w:t>)</w:t>
      </w:r>
    </w:p>
    <w:p w14:paraId="37C469AF" w14:textId="77777777" w:rsidR="001F161E" w:rsidRPr="001F161E" w:rsidRDefault="001F161E" w:rsidP="001F161E">
      <w:pPr>
        <w:tabs>
          <w:tab w:val="clear" w:pos="794"/>
          <w:tab w:val="left" w:pos="1134"/>
          <w:tab w:val="left" w:pos="1871"/>
          <w:tab w:val="left" w:pos="2268"/>
        </w:tabs>
        <w:ind w:left="1134" w:hanging="1134"/>
        <w:rPr>
          <w:rFonts w:eastAsia="Times New Roman"/>
          <w:b/>
          <w:bCs/>
          <w:lang w:val="ar-SA" w:eastAsia="en-US" w:bidi="ar-SY"/>
        </w:rPr>
      </w:pPr>
      <w:r w:rsidRPr="001F161E">
        <w:rPr>
          <w:rFonts w:eastAsia="Times New Roman"/>
          <w:bCs/>
          <w:rtl/>
          <w:lang w:eastAsia="en-US"/>
        </w:rPr>
        <w:tab/>
      </w:r>
      <w:r w:rsidRPr="001F161E">
        <w:rPr>
          <w:rFonts w:eastAsia="Times New Roman"/>
          <w:b/>
          <w:bCs/>
          <w:rtl/>
          <w:lang w:eastAsia="en-US"/>
        </w:rPr>
        <w:t>تبليغ إضافي مقدم من إدارة ليختنشتاين رداً على تبليغ من إدارة فرنسا التي تعلق فيه على طلب إدارة ليختنشتاين تطبيق الفقرة 12 من "</w:t>
      </w:r>
      <w:r w:rsidRPr="001F161E">
        <w:rPr>
          <w:rFonts w:eastAsia="Times New Roman"/>
          <w:b/>
          <w:bCs/>
          <w:i/>
          <w:iCs/>
          <w:rtl/>
          <w:lang w:eastAsia="en-US"/>
        </w:rPr>
        <w:t>يقرر</w:t>
      </w:r>
      <w:r w:rsidRPr="001F161E">
        <w:rPr>
          <w:rFonts w:eastAsia="Times New Roman"/>
          <w:b/>
          <w:bCs/>
          <w:rtl/>
          <w:lang w:eastAsia="en-US"/>
        </w:rPr>
        <w:t xml:space="preserve">" </w:t>
      </w:r>
      <w:r w:rsidRPr="001F161E">
        <w:rPr>
          <w:rFonts w:eastAsia="Times New Roman" w:hint="cs"/>
          <w:b/>
          <w:bCs/>
          <w:spacing w:val="-2"/>
          <w:rtl/>
          <w:lang w:eastAsia="en-US"/>
        </w:rPr>
        <w:t xml:space="preserve">بالقرار </w:t>
      </w:r>
      <w:r w:rsidRPr="001F161E">
        <w:rPr>
          <w:rFonts w:eastAsia="Times New Roman"/>
          <w:b/>
          <w:bCs/>
          <w:spacing w:val="-2"/>
          <w:lang w:eastAsia="en-US"/>
        </w:rPr>
        <w:t>35 (WRC-19)</w:t>
      </w:r>
      <w:r w:rsidRPr="001F161E">
        <w:rPr>
          <w:rFonts w:eastAsia="Times New Roman"/>
          <w:b/>
          <w:bCs/>
          <w:rtl/>
          <w:lang w:eastAsia="en-US"/>
        </w:rPr>
        <w:t xml:space="preserve"> على تخصيصات التردد للنظامين الساتليين </w:t>
      </w:r>
      <w:r w:rsidRPr="001F161E">
        <w:rPr>
          <w:rFonts w:eastAsia="Times New Roman"/>
          <w:b/>
          <w:bCs/>
          <w:spacing w:val="-2"/>
          <w:rtl/>
          <w:lang w:eastAsia="en-US"/>
        </w:rPr>
        <w:t xml:space="preserve">الساتليين 3ECOM-1 و3ECOM-3 (الوثيقة </w:t>
      </w:r>
      <w:r w:rsidRPr="001F161E">
        <w:rPr>
          <w:rFonts w:eastAsia="Calibri"/>
          <w:b/>
          <w:bCs/>
          <w:lang w:eastAsia="en-US"/>
        </w:rPr>
        <w:t>RRB23-2/5</w:t>
      </w:r>
      <w:r w:rsidRPr="001F161E">
        <w:rPr>
          <w:rFonts w:eastAsia="Times New Roman"/>
          <w:b/>
          <w:bCs/>
          <w:spacing w:val="-2"/>
          <w:rtl/>
          <w:lang w:eastAsia="en-US"/>
        </w:rPr>
        <w:t>)</w:t>
      </w:r>
    </w:p>
    <w:p w14:paraId="0517235D" w14:textId="77777777" w:rsidR="001F161E" w:rsidRPr="001F161E" w:rsidRDefault="001F161E" w:rsidP="001F161E">
      <w:pPr>
        <w:tabs>
          <w:tab w:val="clear" w:pos="794"/>
          <w:tab w:val="left" w:pos="1134"/>
          <w:tab w:val="left" w:pos="1871"/>
          <w:tab w:val="left" w:pos="2268"/>
        </w:tabs>
        <w:ind w:left="1134" w:hanging="1134"/>
        <w:rPr>
          <w:rFonts w:eastAsia="Times New Roman"/>
          <w:b/>
          <w:bCs/>
          <w:spacing w:val="-2"/>
          <w:lang w:val="ar-SA" w:eastAsia="en-US" w:bidi="ar-SY"/>
        </w:rPr>
      </w:pPr>
      <w:r w:rsidRPr="001F161E">
        <w:rPr>
          <w:rFonts w:eastAsia="Times New Roman"/>
          <w:bCs/>
          <w:spacing w:val="-2"/>
          <w:rtl/>
          <w:lang w:eastAsia="en-US"/>
        </w:rPr>
        <w:tab/>
      </w:r>
      <w:r w:rsidRPr="001F161E">
        <w:rPr>
          <w:rFonts w:eastAsia="Times New Roman"/>
          <w:b/>
          <w:bCs/>
          <w:spacing w:val="-2"/>
          <w:rtl/>
          <w:lang w:eastAsia="en-US"/>
        </w:rPr>
        <w:t>تبليغ مقدم من إدارة ألمانيا رداً على إدارة ليختنشتاين التي تطلب تطبيق الفقرة 12 من "</w:t>
      </w:r>
      <w:r w:rsidRPr="001F161E">
        <w:rPr>
          <w:rFonts w:eastAsia="Times New Roman"/>
          <w:b/>
          <w:bCs/>
          <w:i/>
          <w:iCs/>
          <w:spacing w:val="-2"/>
          <w:rtl/>
          <w:lang w:eastAsia="en-US"/>
        </w:rPr>
        <w:t>يقرر</w:t>
      </w:r>
      <w:r w:rsidRPr="001F161E">
        <w:rPr>
          <w:rFonts w:eastAsia="Times New Roman"/>
          <w:b/>
          <w:bCs/>
          <w:spacing w:val="-2"/>
          <w:rtl/>
          <w:lang w:eastAsia="en-US"/>
        </w:rPr>
        <w:t xml:space="preserve">" </w:t>
      </w:r>
      <w:r w:rsidRPr="001F161E">
        <w:rPr>
          <w:rFonts w:eastAsia="Times New Roman" w:hint="cs"/>
          <w:b/>
          <w:bCs/>
          <w:spacing w:val="-2"/>
          <w:rtl/>
          <w:lang w:eastAsia="en-US"/>
        </w:rPr>
        <w:t xml:space="preserve">بالقرار </w:t>
      </w:r>
      <w:r w:rsidRPr="001F161E">
        <w:rPr>
          <w:rFonts w:eastAsia="Times New Roman"/>
          <w:b/>
          <w:bCs/>
          <w:spacing w:val="-2"/>
          <w:lang w:eastAsia="en-US"/>
        </w:rPr>
        <w:t>35 (WRC-19)</w:t>
      </w:r>
      <w:r w:rsidRPr="001F161E">
        <w:rPr>
          <w:rFonts w:eastAsia="Times New Roman"/>
          <w:b/>
          <w:bCs/>
          <w:spacing w:val="-2"/>
          <w:rtl/>
          <w:lang w:eastAsia="en-US"/>
        </w:rPr>
        <w:t xml:space="preserve"> على تخصيصات التردد للنظامين الساتليين 3ECOM-1 و3ECOM-3 (الوثيقة </w:t>
      </w:r>
      <w:r w:rsidRPr="001F161E">
        <w:rPr>
          <w:rFonts w:eastAsia="Calibri"/>
          <w:b/>
          <w:bCs/>
          <w:spacing w:val="-2"/>
          <w:lang w:eastAsia="en-US"/>
        </w:rPr>
        <w:t>RRB23</w:t>
      </w:r>
      <w:r w:rsidRPr="001F161E">
        <w:rPr>
          <w:rFonts w:eastAsia="Calibri"/>
          <w:b/>
          <w:bCs/>
          <w:spacing w:val="-2"/>
          <w:lang w:eastAsia="en-US"/>
        </w:rPr>
        <w:noBreakHyphen/>
        <w:t>2/6</w:t>
      </w:r>
      <w:r w:rsidRPr="001F161E">
        <w:rPr>
          <w:rFonts w:eastAsia="Times New Roman"/>
          <w:b/>
          <w:bCs/>
          <w:spacing w:val="-2"/>
          <w:rtl/>
          <w:lang w:eastAsia="en-US"/>
        </w:rPr>
        <w:t>)</w:t>
      </w:r>
    </w:p>
    <w:p w14:paraId="63B45085" w14:textId="77777777" w:rsidR="001F161E" w:rsidRPr="001F161E" w:rsidRDefault="001F161E" w:rsidP="001F161E">
      <w:pPr>
        <w:tabs>
          <w:tab w:val="clear" w:pos="794"/>
          <w:tab w:val="left" w:pos="1134"/>
          <w:tab w:val="left" w:pos="1871"/>
          <w:tab w:val="left" w:pos="2268"/>
        </w:tabs>
        <w:ind w:left="1134" w:hanging="1134"/>
        <w:rPr>
          <w:rFonts w:eastAsia="Times New Roman"/>
          <w:b/>
          <w:bCs/>
          <w:lang w:val="ar-SA" w:eastAsia="en-US" w:bidi="ar-SY"/>
        </w:rPr>
      </w:pPr>
      <w:r w:rsidRPr="001F161E">
        <w:rPr>
          <w:rFonts w:eastAsia="Times New Roman"/>
          <w:bCs/>
          <w:rtl/>
          <w:lang w:eastAsia="en-US"/>
        </w:rPr>
        <w:tab/>
      </w:r>
      <w:r w:rsidRPr="001F161E">
        <w:rPr>
          <w:rFonts w:eastAsia="Times New Roman"/>
          <w:b/>
          <w:bCs/>
          <w:rtl/>
          <w:lang w:eastAsia="en-US"/>
        </w:rPr>
        <w:t xml:space="preserve">تبليغ مقدم من إدارة ليختنشتاين رداً على التبليغ المقدم من إدارة ألمانيا الذي تعلق فيه على طلب إدارة ليختنشتاين تطبيق الفقرة 12 من "يقرر" </w:t>
      </w:r>
      <w:r w:rsidRPr="001F161E">
        <w:rPr>
          <w:rFonts w:eastAsia="Times New Roman" w:hint="cs"/>
          <w:b/>
          <w:bCs/>
          <w:spacing w:val="-2"/>
          <w:rtl/>
          <w:lang w:eastAsia="en-US"/>
        </w:rPr>
        <w:t xml:space="preserve">بالقرار </w:t>
      </w:r>
      <w:r w:rsidRPr="001F161E">
        <w:rPr>
          <w:rFonts w:eastAsia="Times New Roman"/>
          <w:b/>
          <w:bCs/>
          <w:spacing w:val="-2"/>
          <w:lang w:eastAsia="en-US"/>
        </w:rPr>
        <w:t>35 (WRC-19)</w:t>
      </w:r>
      <w:r w:rsidRPr="001F161E">
        <w:rPr>
          <w:rFonts w:eastAsia="Times New Roman" w:hint="cs"/>
          <w:b/>
          <w:bCs/>
          <w:spacing w:val="-2"/>
          <w:rtl/>
          <w:lang w:eastAsia="en-US"/>
        </w:rPr>
        <w:t xml:space="preserve"> </w:t>
      </w:r>
      <w:r w:rsidRPr="001F161E">
        <w:rPr>
          <w:rFonts w:eastAsia="Times New Roman"/>
          <w:b/>
          <w:bCs/>
          <w:rtl/>
          <w:lang w:eastAsia="en-US"/>
        </w:rPr>
        <w:t xml:space="preserve">على تخصيصات التردد للنظامين الساتليين </w:t>
      </w:r>
      <w:r w:rsidRPr="001F161E">
        <w:rPr>
          <w:rFonts w:eastAsia="Times New Roman"/>
          <w:b/>
          <w:bCs/>
          <w:spacing w:val="-2"/>
          <w:rtl/>
          <w:lang w:eastAsia="en-US"/>
        </w:rPr>
        <w:t xml:space="preserve">الساتليين 3ECOM-1 و3ECOM-3 (الوثيقة </w:t>
      </w:r>
      <w:r w:rsidRPr="001F161E">
        <w:rPr>
          <w:rFonts w:eastAsia="Calibri"/>
          <w:b/>
          <w:bCs/>
          <w:spacing w:val="-2"/>
          <w:lang w:eastAsia="en-US"/>
        </w:rPr>
        <w:t>RRB23</w:t>
      </w:r>
      <w:r w:rsidRPr="001F161E">
        <w:rPr>
          <w:rFonts w:eastAsia="Calibri"/>
          <w:b/>
          <w:bCs/>
          <w:spacing w:val="-2"/>
          <w:lang w:eastAsia="en-US"/>
        </w:rPr>
        <w:noBreakHyphen/>
        <w:t>2/7</w:t>
      </w:r>
      <w:r w:rsidRPr="001F161E">
        <w:rPr>
          <w:rFonts w:eastAsia="Times New Roman"/>
          <w:b/>
          <w:bCs/>
          <w:spacing w:val="-2"/>
          <w:rtl/>
          <w:lang w:eastAsia="en-US"/>
        </w:rPr>
        <w:t>)</w:t>
      </w:r>
    </w:p>
    <w:p w14:paraId="1781DED4"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bookmarkStart w:id="29" w:name="_Hlk143868862"/>
      <w:bookmarkStart w:id="30" w:name="_Hlk143868919"/>
      <w:r w:rsidRPr="001F161E">
        <w:rPr>
          <w:rFonts w:eastAsia="Times New Roman"/>
          <w:rtl/>
          <w:lang w:eastAsia="en-US"/>
        </w:rPr>
        <w:t>1.1.9</w:t>
      </w:r>
      <w:r w:rsidRPr="001F161E">
        <w:rPr>
          <w:rFonts w:eastAsia="Times New Roman"/>
          <w:rtl/>
          <w:lang w:eastAsia="en-US"/>
        </w:rPr>
        <w:tab/>
        <w:t>قد</w:t>
      </w:r>
      <w:r w:rsidRPr="001F161E">
        <w:rPr>
          <w:rFonts w:eastAsia="Times New Roman" w:hint="cs"/>
          <w:rtl/>
          <w:lang w:eastAsia="en-US"/>
        </w:rPr>
        <w:t>ّ</w:t>
      </w:r>
      <w:r w:rsidRPr="001F161E">
        <w:rPr>
          <w:rFonts w:eastAsia="Times New Roman"/>
          <w:rtl/>
          <w:lang w:eastAsia="en-US"/>
        </w:rPr>
        <w:t xml:space="preserve">م </w:t>
      </w:r>
      <w:r w:rsidRPr="001F161E">
        <w:rPr>
          <w:rFonts w:eastAsia="Times New Roman"/>
          <w:b/>
          <w:bCs/>
          <w:rtl/>
          <w:lang w:eastAsia="en-US"/>
        </w:rPr>
        <w:t xml:space="preserve">السيد لو (رئيس قسم المنشورات والتسجيلات الفضائية/دائرة الخدمات الفضائية) </w:t>
      </w:r>
      <w:r w:rsidRPr="001F161E">
        <w:rPr>
          <w:rFonts w:eastAsia="Times New Roman"/>
          <w:rtl/>
          <w:lang w:eastAsia="en-US"/>
        </w:rPr>
        <w:t xml:space="preserve">الوثيقة </w:t>
      </w:r>
      <w:r w:rsidRPr="001F161E">
        <w:rPr>
          <w:rFonts w:eastAsia="Calibri"/>
          <w:lang w:eastAsia="en-US"/>
        </w:rPr>
        <w:t>RRB23</w:t>
      </w:r>
      <w:r w:rsidRPr="001F161E">
        <w:rPr>
          <w:rFonts w:eastAsia="Calibri"/>
          <w:lang w:eastAsia="en-US"/>
        </w:rPr>
        <w:noBreakHyphen/>
        <w:t>2/3</w:t>
      </w:r>
      <w:r w:rsidRPr="001F161E">
        <w:rPr>
          <w:rFonts w:eastAsia="Times New Roman"/>
          <w:rtl/>
          <w:lang w:eastAsia="en-US"/>
        </w:rPr>
        <w:t>، التي طلبت فيها إدارة ليختنشتاين</w:t>
      </w:r>
      <w:r w:rsidRPr="001F161E">
        <w:rPr>
          <w:rFonts w:eastAsia="Times New Roman" w:hint="cs"/>
          <w:rtl/>
          <w:lang w:eastAsia="en-US"/>
        </w:rPr>
        <w:t xml:space="preserve"> أن تتخذ اللجنة قراراً مؤاتياً بشأن تطبيق الفقرة</w:t>
      </w:r>
      <w:r w:rsidRPr="001F161E">
        <w:rPr>
          <w:rFonts w:eastAsia="Times New Roman"/>
          <w:rtl/>
          <w:lang w:eastAsia="en-US"/>
        </w:rPr>
        <w:t xml:space="preserve"> 12 من "</w:t>
      </w:r>
      <w:r w:rsidRPr="001F161E">
        <w:rPr>
          <w:rFonts w:eastAsia="Times New Roman"/>
          <w:i/>
          <w:iCs/>
          <w:rtl/>
          <w:lang w:eastAsia="en-US"/>
        </w:rPr>
        <w:t>يقرر</w:t>
      </w:r>
      <w:r w:rsidRPr="001F161E">
        <w:rPr>
          <w:rFonts w:eastAsia="Times New Roman"/>
          <w:rtl/>
          <w:lang w:eastAsia="en-US"/>
        </w:rPr>
        <w:t xml:space="preserve">" من القرار </w:t>
      </w:r>
      <w:r w:rsidRPr="001F161E">
        <w:rPr>
          <w:rFonts w:eastAsia="Times New Roman"/>
          <w:b/>
          <w:bCs/>
          <w:lang w:eastAsia="en-US"/>
        </w:rPr>
        <w:t>35 (WRC-19)</w:t>
      </w:r>
      <w:r w:rsidRPr="001F161E">
        <w:rPr>
          <w:rFonts w:eastAsia="Times New Roman" w:hint="cs"/>
          <w:rtl/>
          <w:lang w:eastAsia="en-US"/>
        </w:rPr>
        <w:t xml:space="preserve"> فيما يتعلق بالنظامين الساتليين </w:t>
      </w:r>
      <w:r w:rsidRPr="001F161E">
        <w:rPr>
          <w:rFonts w:eastAsia="Times New Roman"/>
          <w:lang w:eastAsia="en-US"/>
        </w:rPr>
        <w:t>ECOM</w:t>
      </w:r>
      <w:r w:rsidRPr="001F161E">
        <w:rPr>
          <w:rFonts w:eastAsia="Times New Roman"/>
          <w:lang w:eastAsia="en-US"/>
        </w:rPr>
        <w:noBreakHyphen/>
        <w:t>13</w:t>
      </w:r>
      <w:r w:rsidRPr="001F161E">
        <w:rPr>
          <w:rFonts w:eastAsia="Times New Roman" w:hint="cs"/>
          <w:rtl/>
          <w:lang w:eastAsia="en-US" w:bidi="ar-EG"/>
        </w:rPr>
        <w:t xml:space="preserve"> و</w:t>
      </w:r>
      <w:r w:rsidRPr="001F161E">
        <w:rPr>
          <w:rFonts w:eastAsia="Times New Roman"/>
          <w:lang w:eastAsia="en-US" w:bidi="ar-EG"/>
        </w:rPr>
        <w:t>ECOM</w:t>
      </w:r>
      <w:r w:rsidRPr="001F161E">
        <w:rPr>
          <w:rFonts w:eastAsia="Times New Roman"/>
          <w:lang w:eastAsia="en-US" w:bidi="ar-EG"/>
        </w:rPr>
        <w:noBreakHyphen/>
        <w:t>33</w:t>
      </w:r>
      <w:r w:rsidRPr="001F161E">
        <w:rPr>
          <w:rFonts w:eastAsia="Times New Roman"/>
          <w:rtl/>
          <w:lang w:eastAsia="en-US"/>
        </w:rPr>
        <w:t xml:space="preserve">. </w:t>
      </w:r>
      <w:bookmarkEnd w:id="29"/>
      <w:r w:rsidRPr="001F161E">
        <w:rPr>
          <w:rFonts w:eastAsia="Times New Roman"/>
          <w:rtl/>
          <w:lang w:eastAsia="en-US"/>
        </w:rPr>
        <w:t>وتتضمن الوثيقة RRB23-2/4 رداً من إدارة فرنسا تطلب فيه تأكيد أن الشروط التقنية التي نوقشت مع المشغل السابق ستُطبق على المشغل الجديد وتشير إلى أنها أذنت للمشغلين بالتنسيق مباشرة مع نظرائهم في ليختنشتاين. والمشغلون على وشك التوصل إلى اتفاق، ولكن يتعين أن تصدق الإدارات على أي اتفاق بين المشغلين. وفي الوثيقة RRB23</w:t>
      </w:r>
      <w:r w:rsidRPr="001F161E">
        <w:rPr>
          <w:rFonts w:eastAsia="Times New Roman"/>
          <w:rtl/>
          <w:lang w:eastAsia="en-US"/>
        </w:rPr>
        <w:noBreakHyphen/>
        <w:t>5/2، أكدت إدارة ليختنشتاين أن الشروط التقنية ستبقى كما هي مع المشغل الجديد وأن الاجتماع التنسيقي سيُعقد يومَي 26 و27 يونيو 2023. وفي الوثيقة RRB23-2/6، ردت إدارة ألمانيا على الطلب الأولي لإدارة ليختنشتاين، المقدم إلى الاجتماع الثاني والتسعين للجنة، والتمست من اللجنة الامتناع عن اتخاذ إجراء بشأن الطلب حتى اجتماعها الثالث والتسعين لإتاحة الوقت للإدارات للرد. وعلاوة على ذلك، أشارت إدارة ألمانيا إلى أن اللجنة غير مخولة باتخاذ إجراء نهائي بشأن الطلب ويمكنها فقط تقديم تقرير وتوصيات إلى المؤتمر WRC-23 لاتخاذ الإجراء اللازم. وكانت إدارة ليختنشتاين قد قدمت رداً على ذلك في الوثيقة RRB23-2/7، موضحة أن اللجنة مختصة باتخاذ قرار وأنها لن تقدم تقريراً إلا إلى المؤتمر WRC-23 إلا إذا لم تتمكن من اتخاذ قرار مؤاتٍ. وقُدمت الوثائق إلى الاجتماع الثاني والتسعين، ولكن اللجنة قررت تأجيل اتخاذ إجراء بشأن الطلب لإتاحة فرصة معقولة للإدارات الأخرى للتعليق.</w:t>
      </w:r>
    </w:p>
    <w:bookmarkEnd w:id="30"/>
    <w:p w14:paraId="6C4E1CB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2.1.9</w:t>
      </w:r>
      <w:r w:rsidRPr="001F161E">
        <w:rPr>
          <w:rFonts w:eastAsia="Times New Roman"/>
          <w:rtl/>
          <w:lang w:eastAsia="en-US"/>
        </w:rPr>
        <w:tab/>
        <w:t>وقال</w:t>
      </w:r>
      <w:r w:rsidRPr="001F161E">
        <w:rPr>
          <w:rFonts w:eastAsia="Times New Roman" w:hint="cs"/>
          <w:rtl/>
          <w:lang w:eastAsia="en-US"/>
        </w:rPr>
        <w:t>،</w:t>
      </w:r>
      <w:r w:rsidRPr="001F161E">
        <w:rPr>
          <w:rFonts w:eastAsia="Times New Roman"/>
          <w:rtl/>
          <w:lang w:eastAsia="en-US"/>
        </w:rPr>
        <w:t xml:space="preserve"> رداً على سؤال من </w:t>
      </w:r>
      <w:r w:rsidRPr="001F161E">
        <w:rPr>
          <w:rFonts w:eastAsia="Times New Roman"/>
          <w:b/>
          <w:bCs/>
          <w:rtl/>
          <w:lang w:eastAsia="en-US"/>
        </w:rPr>
        <w:t>السيدة حسنوفا</w:t>
      </w:r>
      <w:r w:rsidRPr="001F161E">
        <w:rPr>
          <w:rFonts w:eastAsia="Times New Roman"/>
          <w:rtl/>
          <w:lang w:eastAsia="en-US"/>
        </w:rPr>
        <w:t>، إنه لم تُقدَّم إلى المكتب أي معلومات تنسيق إضافية</w:t>
      </w:r>
      <w:r w:rsidRPr="001F161E">
        <w:rPr>
          <w:rFonts w:eastAsia="Times New Roman" w:hint="cs"/>
          <w:rtl/>
          <w:lang w:eastAsia="en-US"/>
        </w:rPr>
        <w:t xml:space="preserve"> من إدارة فرنسا أو إدارة ليختنشتاين</w:t>
      </w:r>
      <w:r w:rsidRPr="001F161E">
        <w:rPr>
          <w:rFonts w:eastAsia="Times New Roman"/>
          <w:rtl/>
          <w:lang w:eastAsia="en-US"/>
        </w:rPr>
        <w:t xml:space="preserve">، لكنه يفهم أن الاجتماع التنسيقي المخطط </w:t>
      </w:r>
      <w:r w:rsidRPr="001F161E">
        <w:rPr>
          <w:rFonts w:eastAsia="Times New Roman" w:hint="cs"/>
          <w:rtl/>
          <w:lang w:eastAsia="en-US"/>
        </w:rPr>
        <w:t xml:space="preserve">له </w:t>
      </w:r>
      <w:r w:rsidRPr="001F161E">
        <w:rPr>
          <w:rFonts w:eastAsia="Times New Roman"/>
          <w:rtl/>
          <w:lang w:eastAsia="en-US"/>
        </w:rPr>
        <w:t>قد عُقد</w:t>
      </w:r>
      <w:r w:rsidRPr="001F161E">
        <w:rPr>
          <w:rFonts w:eastAsia="Times New Roman" w:hint="cs"/>
          <w:rtl/>
          <w:lang w:eastAsia="en-US"/>
        </w:rPr>
        <w:t xml:space="preserve"> بين الإدارتين يومَي </w:t>
      </w:r>
      <w:r w:rsidRPr="001F161E">
        <w:rPr>
          <w:rFonts w:eastAsia="Times New Roman"/>
          <w:lang w:eastAsia="en-US"/>
        </w:rPr>
        <w:t>27-26</w:t>
      </w:r>
      <w:r w:rsidRPr="001F161E">
        <w:rPr>
          <w:rFonts w:eastAsia="Times New Roman" w:hint="cs"/>
          <w:rtl/>
          <w:lang w:eastAsia="en-US" w:bidi="ar-EG"/>
        </w:rPr>
        <w:t xml:space="preserve"> يونيو </w:t>
      </w:r>
      <w:r w:rsidRPr="001F161E">
        <w:rPr>
          <w:rFonts w:eastAsia="Times New Roman"/>
          <w:lang w:eastAsia="en-US" w:bidi="ar-EG"/>
        </w:rPr>
        <w:t>2023</w:t>
      </w:r>
      <w:r w:rsidRPr="001F161E">
        <w:rPr>
          <w:rFonts w:eastAsia="Times New Roman"/>
          <w:rtl/>
          <w:lang w:eastAsia="en-US"/>
        </w:rPr>
        <w:t>.</w:t>
      </w:r>
    </w:p>
    <w:p w14:paraId="0BAF9C8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3.1.9</w:t>
      </w:r>
      <w:r w:rsidRPr="001F161E">
        <w:rPr>
          <w:rFonts w:eastAsia="Times New Roman"/>
          <w:rtl/>
          <w:lang w:eastAsia="en-US"/>
        </w:rPr>
        <w:tab/>
        <w:t xml:space="preserve">قال </w:t>
      </w:r>
      <w:r w:rsidRPr="001F161E">
        <w:rPr>
          <w:rFonts w:eastAsia="Times New Roman"/>
          <w:b/>
          <w:bCs/>
          <w:rtl/>
          <w:lang w:eastAsia="en-US"/>
        </w:rPr>
        <w:t xml:space="preserve">الرئيس </w:t>
      </w:r>
      <w:r w:rsidRPr="001F161E">
        <w:rPr>
          <w:rFonts w:eastAsia="Times New Roman"/>
          <w:rtl/>
          <w:lang w:eastAsia="en-US"/>
        </w:rPr>
        <w:t xml:space="preserve">إنه فيما يتعلق بالشبكة الساتلية 3ECOM-1، استناداً إلى المعلومات الواردة في التبليغ، استُكمل التنسيق بموجب الأرقام </w:t>
      </w:r>
      <w:r w:rsidRPr="001F161E">
        <w:rPr>
          <w:rFonts w:eastAsia="Times New Roman"/>
          <w:b/>
          <w:bCs/>
          <w:rtl/>
          <w:lang w:eastAsia="en-US"/>
        </w:rPr>
        <w:t>12.9</w:t>
      </w:r>
      <w:r w:rsidRPr="001F161E">
        <w:rPr>
          <w:rFonts w:eastAsia="Times New Roman"/>
          <w:rtl/>
          <w:lang w:eastAsia="en-US"/>
        </w:rPr>
        <w:t xml:space="preserve"> و</w:t>
      </w:r>
      <w:r w:rsidRPr="001F161E">
        <w:rPr>
          <w:rFonts w:eastAsia="Times New Roman"/>
          <w:b/>
          <w:bCs/>
          <w:rtl/>
          <w:lang w:eastAsia="en-US"/>
        </w:rPr>
        <w:t>12A.9</w:t>
      </w:r>
      <w:r w:rsidRPr="001F161E">
        <w:rPr>
          <w:rFonts w:eastAsia="Times New Roman"/>
          <w:rtl/>
          <w:lang w:eastAsia="en-US"/>
        </w:rPr>
        <w:t xml:space="preserve"> و</w:t>
      </w:r>
      <w:r w:rsidRPr="001F161E">
        <w:rPr>
          <w:rFonts w:eastAsia="Times New Roman"/>
          <w:b/>
          <w:bCs/>
          <w:rtl/>
          <w:lang w:eastAsia="en-US"/>
        </w:rPr>
        <w:t>7B.9</w:t>
      </w:r>
      <w:r w:rsidRPr="001F161E">
        <w:rPr>
          <w:rFonts w:eastAsia="Times New Roman"/>
          <w:rtl/>
          <w:lang w:eastAsia="en-US"/>
        </w:rPr>
        <w:t xml:space="preserve"> من لوائح الراديو مع ثماني إدارات واستكمل جزئياً مع خمس إدارات، في حين أنه غير مطلوب مع 11 إدارة ولا يزال معلقاً مع 31 إدارة. وفيما يخص 3ECOM-3 فالأرقام متشابهة: استكمل التنسيق مع سبع إدارات، واستكمل جزئياً مع خمس إدارات، وهو غير مطلوب مع ثماني إدارات، ومعلّق مع 31 إدارة.</w:t>
      </w:r>
    </w:p>
    <w:p w14:paraId="6B159693" w14:textId="77777777" w:rsidR="001F161E" w:rsidRPr="001F161E" w:rsidRDefault="001F161E" w:rsidP="001F161E">
      <w:pPr>
        <w:tabs>
          <w:tab w:val="clear" w:pos="794"/>
          <w:tab w:val="left" w:pos="1134"/>
          <w:tab w:val="left" w:pos="1871"/>
          <w:tab w:val="left" w:pos="2268"/>
        </w:tabs>
        <w:rPr>
          <w:rFonts w:eastAsia="Times New Roman"/>
          <w:rtl/>
          <w:lang w:val="ar-SA" w:eastAsia="en-US" w:bidi="ar-EG"/>
        </w:rPr>
      </w:pPr>
      <w:r w:rsidRPr="001F161E">
        <w:rPr>
          <w:rFonts w:eastAsia="Times New Roman"/>
          <w:rtl/>
          <w:lang w:eastAsia="en-US"/>
        </w:rPr>
        <w:lastRenderedPageBreak/>
        <w:t>4.1.9</w:t>
      </w:r>
      <w:r w:rsidRPr="001F161E">
        <w:rPr>
          <w:rFonts w:eastAsia="Times New Roman"/>
          <w:rtl/>
          <w:lang w:eastAsia="en-US"/>
        </w:rPr>
        <w:tab/>
        <w:t xml:space="preserve">قال </w:t>
      </w:r>
      <w:r w:rsidRPr="001F161E">
        <w:rPr>
          <w:rFonts w:eastAsia="Times New Roman"/>
          <w:b/>
          <w:bCs/>
          <w:rtl/>
          <w:lang w:eastAsia="en-US"/>
        </w:rPr>
        <w:t>السيد لو</w:t>
      </w:r>
      <w:r w:rsidRPr="001F161E">
        <w:rPr>
          <w:rFonts w:eastAsia="Times New Roman"/>
          <w:rtl/>
          <w:lang w:eastAsia="en-US"/>
        </w:rPr>
        <w:t xml:space="preserve">، رداً على سؤال من </w:t>
      </w:r>
      <w:r w:rsidRPr="001F161E">
        <w:rPr>
          <w:rFonts w:eastAsia="Times New Roman"/>
          <w:b/>
          <w:bCs/>
          <w:rtl/>
          <w:lang w:eastAsia="en-US"/>
        </w:rPr>
        <w:t>الرئيس</w:t>
      </w:r>
      <w:r w:rsidRPr="001F161E">
        <w:rPr>
          <w:rFonts w:eastAsia="Times New Roman"/>
          <w:rtl/>
          <w:lang w:eastAsia="en-US"/>
        </w:rPr>
        <w:t>، إنه لا يزال يتعين على الإدارة تقديم معلومات النشر الخاصة بها</w:t>
      </w:r>
      <w:r w:rsidRPr="001F161E">
        <w:rPr>
          <w:rFonts w:eastAsia="Times New Roman" w:hint="cs"/>
          <w:rtl/>
          <w:lang w:eastAsia="en-US"/>
        </w:rPr>
        <w:t xml:space="preserve"> بشأن المرحلة 1 بموجب الفقرة </w:t>
      </w:r>
      <w:r w:rsidRPr="001F161E">
        <w:rPr>
          <w:rFonts w:eastAsia="Times New Roman"/>
          <w:lang w:eastAsia="en-US"/>
        </w:rPr>
        <w:t>7</w:t>
      </w:r>
      <w:r w:rsidRPr="001F161E">
        <w:rPr>
          <w:rFonts w:eastAsia="Times New Roman" w:hint="cs"/>
          <w:rtl/>
          <w:lang w:eastAsia="en-US" w:bidi="ar-EG"/>
        </w:rPr>
        <w:t xml:space="preserve">أ) من </w:t>
      </w:r>
      <w:r w:rsidRPr="001F161E">
        <w:rPr>
          <w:rFonts w:eastAsia="Times New Roman" w:hint="cs"/>
          <w:i/>
          <w:iCs/>
          <w:rtl/>
          <w:lang w:eastAsia="en-US" w:bidi="ar-EG"/>
        </w:rPr>
        <w:t>"يقرر"</w:t>
      </w:r>
      <w:r w:rsidRPr="001F161E">
        <w:rPr>
          <w:rFonts w:eastAsia="Times New Roman"/>
          <w:rtl/>
          <w:lang w:eastAsia="en-US"/>
        </w:rPr>
        <w:t xml:space="preserve">، حتى لو وافقت اللجنة على طلب التنازل عن التزام النشر بنسبة 10 في المائة وظل وضع النشر بدون تغيير </w:t>
      </w:r>
      <w:r w:rsidRPr="001F161E">
        <w:rPr>
          <w:rFonts w:eastAsia="Times New Roman" w:hint="cs"/>
          <w:rtl/>
          <w:lang w:eastAsia="en-US"/>
        </w:rPr>
        <w:t xml:space="preserve">مقارنةً بالمعلومات المقدمة بموجب الفقرة </w:t>
      </w:r>
      <w:r w:rsidRPr="001F161E">
        <w:rPr>
          <w:rFonts w:eastAsia="Times New Roman"/>
          <w:lang w:eastAsia="en-US"/>
        </w:rPr>
        <w:t>2</w:t>
      </w:r>
      <w:r w:rsidRPr="001F161E">
        <w:rPr>
          <w:rFonts w:eastAsia="Times New Roman" w:hint="cs"/>
          <w:rtl/>
          <w:lang w:eastAsia="en-US" w:bidi="ar-EG"/>
        </w:rPr>
        <w:t xml:space="preserve"> من </w:t>
      </w:r>
      <w:r w:rsidRPr="001F161E">
        <w:rPr>
          <w:rFonts w:eastAsia="Times New Roman" w:hint="cs"/>
          <w:i/>
          <w:iCs/>
          <w:rtl/>
          <w:lang w:eastAsia="en-US" w:bidi="ar-EG"/>
        </w:rPr>
        <w:t>"يقرر"</w:t>
      </w:r>
      <w:r w:rsidRPr="001F161E">
        <w:rPr>
          <w:rFonts w:eastAsia="Times New Roman" w:hint="cs"/>
          <w:rtl/>
          <w:lang w:eastAsia="en-US" w:bidi="ar-EG"/>
        </w:rPr>
        <w:t>.</w:t>
      </w:r>
    </w:p>
    <w:p w14:paraId="363E7EF0"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5.1.9</w:t>
      </w:r>
      <w:r w:rsidRPr="001F161E">
        <w:rPr>
          <w:rFonts w:eastAsia="Times New Roman"/>
          <w:rtl/>
          <w:lang w:eastAsia="en-US"/>
        </w:rPr>
        <w:tab/>
        <w:t xml:space="preserve">قال </w:t>
      </w:r>
      <w:r w:rsidRPr="001F161E">
        <w:rPr>
          <w:rFonts w:eastAsia="Times New Roman"/>
          <w:b/>
          <w:bCs/>
          <w:rtl/>
          <w:lang w:eastAsia="en-US"/>
        </w:rPr>
        <w:t>السيد فاليه</w:t>
      </w:r>
      <w:r w:rsidRPr="001F161E">
        <w:rPr>
          <w:rFonts w:eastAsia="Times New Roman"/>
          <w:rtl/>
          <w:lang w:eastAsia="en-US"/>
        </w:rPr>
        <w:t xml:space="preserve">، رداً على سؤال من </w:t>
      </w:r>
      <w:r w:rsidRPr="001F161E">
        <w:rPr>
          <w:rFonts w:eastAsia="Times New Roman"/>
          <w:b/>
          <w:bCs/>
          <w:rtl/>
          <w:lang w:eastAsia="en-US"/>
        </w:rPr>
        <w:t>السيد تشينغ</w:t>
      </w:r>
      <w:r w:rsidRPr="001F161E">
        <w:rPr>
          <w:rFonts w:eastAsia="Times New Roman"/>
          <w:rtl/>
          <w:lang w:eastAsia="en-US"/>
        </w:rPr>
        <w:t xml:space="preserve">، إن إدارة ليختنشتاين لا تحتاج إلى تقديم المعلومات المطلوبة بموجب الفقرة </w:t>
      </w:r>
      <w:r w:rsidRPr="001F161E">
        <w:rPr>
          <w:rFonts w:eastAsia="Times New Roman"/>
          <w:lang w:eastAsia="en-US"/>
        </w:rPr>
        <w:t>9</w:t>
      </w:r>
      <w:r w:rsidRPr="001F161E">
        <w:rPr>
          <w:rFonts w:eastAsia="Times New Roman" w:hint="cs"/>
          <w:rtl/>
          <w:lang w:eastAsia="en-US" w:bidi="ar-SY"/>
        </w:rPr>
        <w:t xml:space="preserve"> من "</w:t>
      </w:r>
      <w:r w:rsidRPr="001F161E">
        <w:rPr>
          <w:rFonts w:eastAsia="Times New Roman"/>
          <w:i/>
          <w:iCs/>
          <w:rtl/>
          <w:lang w:eastAsia="en-US"/>
        </w:rPr>
        <w:t>يقرر</w:t>
      </w:r>
      <w:r w:rsidRPr="001F161E">
        <w:rPr>
          <w:rFonts w:eastAsia="Times New Roman" w:hint="cs"/>
          <w:rtl/>
          <w:lang w:eastAsia="en-US"/>
        </w:rPr>
        <w:t>"</w:t>
      </w:r>
      <w:r w:rsidRPr="001F161E">
        <w:rPr>
          <w:rFonts w:eastAsia="Times New Roman"/>
          <w:i/>
          <w:iCs/>
          <w:rtl/>
          <w:lang w:eastAsia="en-US"/>
        </w:rPr>
        <w:t xml:space="preserve"> </w:t>
      </w:r>
      <w:r w:rsidRPr="001F161E">
        <w:rPr>
          <w:rFonts w:eastAsia="Times New Roman"/>
          <w:rtl/>
          <w:lang w:eastAsia="en-US"/>
        </w:rPr>
        <w:t>حتى تصل إلى المرحلة M1</w:t>
      </w:r>
      <w:r w:rsidRPr="001F161E">
        <w:rPr>
          <w:rFonts w:eastAsia="Times New Roman" w:hint="cs"/>
          <w:rtl/>
          <w:lang w:eastAsia="en-US"/>
        </w:rPr>
        <w:t>.</w:t>
      </w:r>
    </w:p>
    <w:p w14:paraId="169888A5"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6.1.9</w:t>
      </w:r>
      <w:r w:rsidRPr="001F161E">
        <w:rPr>
          <w:rFonts w:eastAsia="Times New Roman"/>
          <w:rtl/>
          <w:lang w:eastAsia="en-US"/>
        </w:rPr>
        <w:tab/>
        <w:t>أشارت </w:t>
      </w:r>
      <w:r w:rsidRPr="001F161E">
        <w:rPr>
          <w:rFonts w:eastAsia="Times New Roman"/>
          <w:b/>
          <w:bCs/>
          <w:rtl/>
          <w:lang w:eastAsia="en-US"/>
        </w:rPr>
        <w:t xml:space="preserve">السيدة بومييه </w:t>
      </w:r>
      <w:r w:rsidRPr="001F161E">
        <w:rPr>
          <w:rFonts w:eastAsia="Times New Roman"/>
          <w:rtl/>
          <w:lang w:eastAsia="en-US"/>
        </w:rPr>
        <w:t>إلى الشرح الشامل والمتسق للصعوبات التي أدت إلى عدم الالتزام بالموعد النهائي M1، والوصف المفصل للمشروع، والجدول الزمني الضيق والصارم، وتدابير الطوارئ المخطط لها، والتزامات التمويل المضمونة المقدمة في التبليغ الوارد من إدارة ليختنشتاين. وقد أحرزت تقدما</w:t>
      </w:r>
      <w:r w:rsidRPr="001F161E">
        <w:rPr>
          <w:rFonts w:eastAsia="Times New Roman" w:hint="cs"/>
          <w:rtl/>
          <w:lang w:eastAsia="en-US"/>
        </w:rPr>
        <w:t>ً</w:t>
      </w:r>
      <w:r w:rsidRPr="001F161E">
        <w:rPr>
          <w:rFonts w:eastAsia="Times New Roman"/>
          <w:rtl/>
          <w:lang w:eastAsia="en-US"/>
        </w:rPr>
        <w:t xml:space="preserve"> جيدا</w:t>
      </w:r>
      <w:r w:rsidRPr="001F161E">
        <w:rPr>
          <w:rFonts w:eastAsia="Times New Roman" w:hint="cs"/>
          <w:rtl/>
          <w:lang w:eastAsia="en-US"/>
        </w:rPr>
        <w:t>ً</w:t>
      </w:r>
      <w:r w:rsidRPr="001F161E">
        <w:rPr>
          <w:rFonts w:eastAsia="Times New Roman"/>
          <w:rtl/>
          <w:lang w:eastAsia="en-US"/>
        </w:rPr>
        <w:t xml:space="preserve"> ولا تزال تبذل جهودا</w:t>
      </w:r>
      <w:r w:rsidRPr="001F161E">
        <w:rPr>
          <w:rFonts w:eastAsia="Times New Roman" w:hint="cs"/>
          <w:rtl/>
          <w:lang w:eastAsia="en-US"/>
        </w:rPr>
        <w:t>ً</w:t>
      </w:r>
      <w:r w:rsidRPr="001F161E">
        <w:rPr>
          <w:rFonts w:eastAsia="Times New Roman"/>
          <w:rtl/>
          <w:lang w:eastAsia="en-US"/>
        </w:rPr>
        <w:t xml:space="preserve"> لاستكمال التنسيق مع الشبكات المتأثرة ويبدو أنها تستجيب للطلبات الواردة من الإدارات. ولم تعرب الإدارات عن أي شواغل</w:t>
      </w:r>
      <w:r w:rsidRPr="001F161E">
        <w:rPr>
          <w:rFonts w:eastAsia="Times New Roman" w:hint="cs"/>
          <w:rtl/>
          <w:lang w:eastAsia="en-US"/>
        </w:rPr>
        <w:t xml:space="preserve">. </w:t>
      </w:r>
      <w:r w:rsidRPr="001F161E">
        <w:rPr>
          <w:rFonts w:eastAsia="Times New Roman"/>
          <w:rtl/>
          <w:lang w:eastAsia="en-US"/>
        </w:rPr>
        <w:t>وقد التمست إدارة فرنسا توضيحات بشأن حالة مناقشات التنسيق السابقة وأكدت إدارة ليختنشتاين أن الشروط التقنية المتفق عليها سابقا</w:t>
      </w:r>
      <w:r w:rsidRPr="001F161E">
        <w:rPr>
          <w:rFonts w:eastAsia="Times New Roman" w:hint="cs"/>
          <w:rtl/>
          <w:lang w:eastAsia="en-US"/>
        </w:rPr>
        <w:t>ً</w:t>
      </w:r>
      <w:r w:rsidRPr="001F161E">
        <w:rPr>
          <w:rFonts w:eastAsia="Times New Roman"/>
          <w:rtl/>
          <w:lang w:eastAsia="en-US"/>
        </w:rPr>
        <w:t xml:space="preserve"> ستظل سارية على المشغل الجديد.</w:t>
      </w:r>
      <w:r w:rsidRPr="001F161E">
        <w:rPr>
          <w:rFonts w:eastAsia="Times New Roman" w:hint="cs"/>
          <w:rtl/>
          <w:lang w:eastAsia="en-US"/>
        </w:rPr>
        <w:t xml:space="preserve"> </w:t>
      </w:r>
      <w:r w:rsidRPr="001F161E">
        <w:rPr>
          <w:rFonts w:eastAsia="Times New Roman"/>
          <w:rtl/>
          <w:lang w:eastAsia="en-US"/>
        </w:rPr>
        <w:t xml:space="preserve">وقد تم تناول تعليقات إدارة ألمانيا في الاجتماع الثاني والتسعين للجنة. وقالت إنها لا تزال مقتنعة بأن اللجنة تتمتع بسلطة اتخاذ القرار بشأن الطلب المقدم ومنح الإعفاء من الالتزامات إذا اعتبرت ذلك ضرورياً. وفي رأيها، فإن قصد المؤتمر WRC-19 أثناء صياغة القرار </w:t>
      </w:r>
      <w:r w:rsidRPr="001F161E">
        <w:rPr>
          <w:rFonts w:eastAsia="Times New Roman"/>
          <w:b/>
          <w:bCs/>
          <w:lang w:eastAsia="en-US"/>
        </w:rPr>
        <w:t>35 (WRC-19)</w:t>
      </w:r>
      <w:r w:rsidRPr="001F161E">
        <w:rPr>
          <w:rFonts w:eastAsia="Times New Roman"/>
          <w:b/>
          <w:bCs/>
          <w:rtl/>
          <w:lang w:eastAsia="en-US"/>
        </w:rPr>
        <w:t xml:space="preserve"> </w:t>
      </w:r>
      <w:r w:rsidRPr="001F161E">
        <w:rPr>
          <w:rFonts w:eastAsia="Times New Roman"/>
          <w:rtl/>
          <w:lang w:eastAsia="en-US"/>
        </w:rPr>
        <w:t>هو السماح بالمشاريع التي أطلقت فيها السواتل الأولية والإضافية، ولكنها لم تكن كافية من حيث العدد للوصول إلى المرحلة البالغة 10 في المائة، أو التي لم تُطلق فيها سواتل إضافية، ولكنها كانت قيد الإنشاء. وقد توقعت أن يواجه مقدمو الخدمات تأخيرات في وقت مبكر من المشروع، ولكن يمكنهم بسرعة اللحاق بالركب بعد الدفعات الأولى من السواتل. ومن المحتمل أن المؤتمر WRC-19 لم يتصور حالة لم تطلق فيها سواتل إضافية ولم تكن قيد الإنشاء قبل الموعد النهائي M1. ومع ذلك، فإنها لم تستبعد مثل هذا الاحتمال. ولكي تمنح اللجنة تمديداً، يتعين على الإدارة أن تثبت ما يلي: أن المشروع حقيقي؛ و</w:t>
      </w:r>
      <w:r w:rsidRPr="001F161E">
        <w:rPr>
          <w:rFonts w:eastAsia="Times New Roman" w:hint="cs"/>
          <w:rtl/>
          <w:lang w:eastAsia="en-US"/>
        </w:rPr>
        <w:t xml:space="preserve">أنه </w:t>
      </w:r>
      <w:r w:rsidRPr="001F161E">
        <w:rPr>
          <w:rFonts w:eastAsia="Times New Roman"/>
          <w:rtl/>
          <w:lang w:eastAsia="en-US"/>
        </w:rPr>
        <w:t xml:space="preserve">يمكن أن يفي بالتزامات المرحلة M2؛ وأنه تم بذل جهود معقولة </w:t>
      </w:r>
      <w:r w:rsidRPr="001F161E">
        <w:rPr>
          <w:rFonts w:eastAsia="Times New Roman" w:hint="cs"/>
          <w:rtl/>
          <w:lang w:eastAsia="en-US"/>
        </w:rPr>
        <w:t>من أجل استكمال</w:t>
      </w:r>
      <w:r w:rsidRPr="001F161E">
        <w:rPr>
          <w:rFonts w:eastAsia="Times New Roman"/>
          <w:rtl/>
          <w:lang w:eastAsia="en-US"/>
        </w:rPr>
        <w:t xml:space="preserve"> التنسيق. وقالت إن الخطة المقدمة من إدارة ليختنشتاين</w:t>
      </w:r>
      <w:r w:rsidRPr="001F161E">
        <w:rPr>
          <w:rFonts w:eastAsia="Times New Roman" w:hint="cs"/>
          <w:rtl/>
          <w:lang w:eastAsia="en-US"/>
        </w:rPr>
        <w:t xml:space="preserve"> للوفاء بالمرحلة الثانية تتسم بال</w:t>
      </w:r>
      <w:r w:rsidRPr="001F161E">
        <w:rPr>
          <w:rFonts w:eastAsia="Times New Roman"/>
          <w:rtl/>
          <w:lang w:eastAsia="en-US"/>
        </w:rPr>
        <w:t xml:space="preserve">مصداقية وتظهر </w:t>
      </w:r>
      <w:r w:rsidRPr="001F161E">
        <w:rPr>
          <w:rFonts w:eastAsia="Times New Roman" w:hint="cs"/>
          <w:rtl/>
          <w:lang w:eastAsia="en-US"/>
        </w:rPr>
        <w:t>إحراز تقدم</w:t>
      </w:r>
      <w:r w:rsidRPr="001F161E">
        <w:rPr>
          <w:rFonts w:eastAsia="Times New Roman" w:hint="eastAsia"/>
          <w:rtl/>
          <w:lang w:eastAsia="en-US"/>
        </w:rPr>
        <w:t> </w:t>
      </w:r>
      <w:r w:rsidRPr="001F161E">
        <w:rPr>
          <w:rFonts w:eastAsia="Times New Roman" w:hint="cs"/>
          <w:rtl/>
          <w:lang w:eastAsia="en-US"/>
        </w:rPr>
        <w:t xml:space="preserve">مقبول وبذل جهود </w:t>
      </w:r>
      <w:r w:rsidRPr="001F161E">
        <w:rPr>
          <w:rFonts w:eastAsia="Times New Roman"/>
          <w:rtl/>
          <w:lang w:eastAsia="en-US"/>
        </w:rPr>
        <w:t>لاستكمال التنسيق، وبالتالي أيدت منح الإعفاء من التزامات النشر M1 والأحكام ذات الصلة للقرار</w:t>
      </w:r>
      <w:r w:rsidRPr="001F161E">
        <w:rPr>
          <w:rFonts w:eastAsia="Times New Roman" w:hint="cs"/>
          <w:rtl/>
          <w:lang w:eastAsia="en-US"/>
        </w:rPr>
        <w:t> </w:t>
      </w:r>
      <w:r w:rsidRPr="001F161E">
        <w:rPr>
          <w:rFonts w:eastAsia="Times New Roman"/>
          <w:b/>
          <w:bCs/>
          <w:lang w:eastAsia="en-US"/>
        </w:rPr>
        <w:t>35 (WRC</w:t>
      </w:r>
      <w:r w:rsidRPr="001F161E">
        <w:rPr>
          <w:rFonts w:eastAsia="Times New Roman"/>
          <w:b/>
          <w:bCs/>
          <w:lang w:eastAsia="en-US"/>
        </w:rPr>
        <w:noBreakHyphen/>
        <w:t>19)</w:t>
      </w:r>
      <w:r w:rsidRPr="001F161E">
        <w:rPr>
          <w:rFonts w:eastAsia="Times New Roman" w:hint="cs"/>
          <w:rtl/>
          <w:lang w:eastAsia="en-US" w:bidi="ar-SY"/>
        </w:rPr>
        <w:t>.</w:t>
      </w:r>
    </w:p>
    <w:p w14:paraId="74BED20B" w14:textId="55989D5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7.1.9</w:t>
      </w:r>
      <w:r w:rsidRPr="001F161E">
        <w:rPr>
          <w:rFonts w:eastAsia="Times New Roman"/>
          <w:rtl/>
          <w:lang w:eastAsia="en-US"/>
        </w:rPr>
        <w:tab/>
        <w:t>وافق </w:t>
      </w:r>
      <w:r w:rsidRPr="001F161E">
        <w:rPr>
          <w:rFonts w:eastAsia="Times New Roman"/>
          <w:b/>
          <w:bCs/>
          <w:rtl/>
          <w:lang w:eastAsia="en-US"/>
        </w:rPr>
        <w:t>السيد هنري</w:t>
      </w:r>
      <w:r w:rsidRPr="001F161E">
        <w:rPr>
          <w:rFonts w:eastAsia="Times New Roman"/>
          <w:rtl/>
          <w:lang w:eastAsia="en-US"/>
        </w:rPr>
        <w:t xml:space="preserve"> على أن الفقرة 12 من "</w:t>
      </w:r>
      <w:r w:rsidRPr="001F161E">
        <w:rPr>
          <w:rFonts w:eastAsia="Times New Roman"/>
          <w:i/>
          <w:iCs/>
          <w:rtl/>
          <w:lang w:eastAsia="en-US"/>
        </w:rPr>
        <w:t>يقرر</w:t>
      </w:r>
      <w:r w:rsidRPr="001F161E">
        <w:rPr>
          <w:rFonts w:eastAsia="Times New Roman"/>
          <w:rtl/>
          <w:lang w:eastAsia="en-US"/>
        </w:rPr>
        <w:t xml:space="preserve">" في </w:t>
      </w:r>
      <w:r w:rsidRPr="001F161E">
        <w:rPr>
          <w:rFonts w:eastAsia="Times New Roman"/>
          <w:spacing w:val="-2"/>
          <w:rtl/>
          <w:lang w:eastAsia="en-US"/>
        </w:rPr>
        <w:t xml:space="preserve">القرار </w:t>
      </w:r>
      <w:r w:rsidRPr="001F161E">
        <w:rPr>
          <w:rFonts w:eastAsia="Times New Roman"/>
          <w:b/>
          <w:bCs/>
          <w:spacing w:val="-2"/>
          <w:lang w:eastAsia="en-US"/>
        </w:rPr>
        <w:t>35 (WRC-19)</w:t>
      </w:r>
      <w:r w:rsidRPr="001F161E">
        <w:rPr>
          <w:rFonts w:eastAsia="Times New Roman"/>
          <w:rtl/>
          <w:lang w:eastAsia="en-US"/>
        </w:rPr>
        <w:t xml:space="preserve"> تنص بوضوح على سلطة اللجنة في</w:t>
      </w:r>
      <w:r w:rsidR="00E56240">
        <w:rPr>
          <w:rFonts w:eastAsia="Times New Roman" w:hint="cs"/>
          <w:rtl/>
          <w:lang w:eastAsia="en-US"/>
        </w:rPr>
        <w:t> </w:t>
      </w:r>
      <w:r w:rsidRPr="001F161E">
        <w:rPr>
          <w:rFonts w:eastAsia="Times New Roman"/>
          <w:rtl/>
          <w:lang w:eastAsia="en-US"/>
        </w:rPr>
        <w:t xml:space="preserve">اتخاذ قرار مؤات بشأن هذه الطلبات وقال إن الإدارات يمكنها بالطبع أن تعترض على هذه القرارات في المؤتمرات العالمية للاتصالات الراديوية. وكانت إدارة ليختنشتاين طموحة إلى حد ما في سعيها إلى تطبيق الحكم في حالة يُرجح ألا يتوقعها المؤتمر WRC-19، ولكن تبليغها يتضمن جميع المعلومات المطلوبة في الملحق 2 </w:t>
      </w:r>
      <w:r w:rsidRPr="001F161E">
        <w:rPr>
          <w:rFonts w:eastAsia="Times New Roman" w:hint="cs"/>
          <w:rtl/>
          <w:lang w:eastAsia="en-US"/>
        </w:rPr>
        <w:t xml:space="preserve">بالقرار </w:t>
      </w:r>
      <w:r w:rsidRPr="001F161E">
        <w:rPr>
          <w:rFonts w:eastAsia="Times New Roman"/>
          <w:b/>
          <w:bCs/>
          <w:spacing w:val="-2"/>
          <w:lang w:eastAsia="en-US"/>
        </w:rPr>
        <w:t>35 (WRC-19)</w:t>
      </w:r>
      <w:r w:rsidRPr="001F161E">
        <w:rPr>
          <w:rFonts w:eastAsia="Times New Roman"/>
          <w:rtl/>
          <w:lang w:eastAsia="en-US"/>
        </w:rPr>
        <w:t>. وعلى الرغم من أن لديه بعض الشك في كيفية تقييم ما إذا كانت اتفاقات التصنيع والإطلاق تعتبر "ملزمة" وإلى أي مدى، وبشأن ما إذا كان يمكن بناء وإطلاق العدد المطلوب من السواتل امتثالاً لالتزامات المرحلة M2، فإنه يؤيد التنازل عن اشتراطات المرحلة M1 استناداً إلى المعلومات المتاحة.</w:t>
      </w:r>
    </w:p>
    <w:p w14:paraId="578CE15D"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8.1.9</w:t>
      </w:r>
      <w:r w:rsidRPr="001F161E">
        <w:rPr>
          <w:rFonts w:eastAsia="Times New Roman"/>
          <w:rtl/>
          <w:lang w:eastAsia="en-US"/>
        </w:rPr>
        <w:tab/>
        <w:t xml:space="preserve">قال </w:t>
      </w:r>
      <w:r w:rsidRPr="001F161E">
        <w:rPr>
          <w:rFonts w:eastAsia="Times New Roman"/>
          <w:b/>
          <w:bCs/>
          <w:rtl/>
          <w:lang w:eastAsia="en-US"/>
        </w:rPr>
        <w:t>السيد ف</w:t>
      </w:r>
      <w:r w:rsidRPr="001F161E">
        <w:rPr>
          <w:rFonts w:eastAsia="Times New Roman" w:hint="cs"/>
          <w:b/>
          <w:bCs/>
          <w:rtl/>
          <w:lang w:eastAsia="en-US"/>
        </w:rPr>
        <w:t>ي</w:t>
      </w:r>
      <w:r w:rsidRPr="001F161E">
        <w:rPr>
          <w:rFonts w:eastAsia="Times New Roman"/>
          <w:b/>
          <w:bCs/>
          <w:rtl/>
          <w:lang w:eastAsia="en-US"/>
        </w:rPr>
        <w:t>انكو</w:t>
      </w:r>
      <w:r w:rsidRPr="001F161E">
        <w:rPr>
          <w:rFonts w:eastAsia="Times New Roman"/>
          <w:rtl/>
          <w:lang w:eastAsia="en-US"/>
        </w:rPr>
        <w:t xml:space="preserve"> إنه يشعر أيضاً بالرضا عن جهود إدارة ليختنشتاين والمعلومات التي قدمتها، وأيد اتخاذ قرار مؤات بشأن هذه المسألة.</w:t>
      </w:r>
    </w:p>
    <w:p w14:paraId="52AE7FE1"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9.1.9</w:t>
      </w:r>
      <w:r w:rsidRPr="001F161E">
        <w:rPr>
          <w:rFonts w:eastAsia="Times New Roman"/>
          <w:spacing w:val="-2"/>
          <w:rtl/>
          <w:lang w:eastAsia="en-US"/>
        </w:rPr>
        <w:tab/>
        <w:t xml:space="preserve">قالت </w:t>
      </w:r>
      <w:r w:rsidRPr="001F161E">
        <w:rPr>
          <w:rFonts w:eastAsia="Times New Roman"/>
          <w:b/>
          <w:bCs/>
          <w:spacing w:val="-2"/>
          <w:rtl/>
          <w:lang w:eastAsia="en-US"/>
        </w:rPr>
        <w:t>السيدة مانيبالي</w:t>
      </w:r>
      <w:r w:rsidRPr="001F161E">
        <w:rPr>
          <w:rFonts w:eastAsia="Times New Roman"/>
          <w:spacing w:val="-2"/>
          <w:rtl/>
          <w:lang w:eastAsia="en-US"/>
        </w:rPr>
        <w:t xml:space="preserve"> إن المعلومات المطلوبة بموجب الملحق 2 </w:t>
      </w:r>
      <w:r w:rsidRPr="001F161E">
        <w:rPr>
          <w:rFonts w:eastAsia="Times New Roman" w:hint="cs"/>
          <w:spacing w:val="-2"/>
          <w:rtl/>
          <w:lang w:eastAsia="en-US"/>
        </w:rPr>
        <w:t xml:space="preserve">بالقرار </w:t>
      </w:r>
      <w:r w:rsidRPr="001F161E">
        <w:rPr>
          <w:rFonts w:eastAsia="Times New Roman"/>
          <w:b/>
          <w:bCs/>
          <w:spacing w:val="-2"/>
          <w:lang w:eastAsia="en-US"/>
        </w:rPr>
        <w:t>35 (WRC-19)</w:t>
      </w:r>
      <w:r w:rsidRPr="001F161E">
        <w:rPr>
          <w:rFonts w:eastAsia="Times New Roman" w:hint="cs"/>
          <w:spacing w:val="-2"/>
          <w:rtl/>
          <w:lang w:eastAsia="en-US"/>
        </w:rPr>
        <w:t xml:space="preserve"> </w:t>
      </w:r>
      <w:r w:rsidRPr="001F161E">
        <w:rPr>
          <w:rFonts w:eastAsia="Times New Roman"/>
          <w:spacing w:val="-2"/>
          <w:rtl/>
          <w:lang w:eastAsia="en-US"/>
        </w:rPr>
        <w:t xml:space="preserve">قد قُدمت إلى جانب ترتيبات مالية مضمونة، وإن التبليغ المقدم من إدارة فرنسا لا يتضمن أي اعتراض على الطلب. وإن الاجتماع التنسيقي الأخير علامة إيجابية جداً على التقدم. وأعربت، شأنها شأن أعضاء آخرين، عن اقتناعها بأن الفقرة </w:t>
      </w:r>
      <w:r w:rsidRPr="001F161E">
        <w:rPr>
          <w:rFonts w:eastAsia="Times New Roman"/>
          <w:spacing w:val="-2"/>
          <w:lang w:eastAsia="en-US"/>
        </w:rPr>
        <w:t>12</w:t>
      </w:r>
      <w:r w:rsidRPr="001F161E">
        <w:rPr>
          <w:rFonts w:eastAsia="Times New Roman" w:hint="cs"/>
          <w:spacing w:val="-2"/>
          <w:rtl/>
          <w:lang w:eastAsia="en-US" w:bidi="ar-SY"/>
        </w:rPr>
        <w:t xml:space="preserve"> من "</w:t>
      </w:r>
      <w:r w:rsidRPr="001F161E">
        <w:rPr>
          <w:rFonts w:eastAsia="Times New Roman"/>
          <w:i/>
          <w:iCs/>
          <w:spacing w:val="-2"/>
          <w:rtl/>
          <w:lang w:eastAsia="en-US"/>
        </w:rPr>
        <w:t>يقرر</w:t>
      </w:r>
      <w:r w:rsidRPr="001F161E">
        <w:rPr>
          <w:rFonts w:eastAsia="Times New Roman" w:hint="cs"/>
          <w:spacing w:val="-2"/>
          <w:rtl/>
          <w:lang w:eastAsia="en-US"/>
        </w:rPr>
        <w:t>"</w:t>
      </w:r>
      <w:r w:rsidRPr="001F161E">
        <w:rPr>
          <w:rFonts w:eastAsia="Times New Roman"/>
          <w:i/>
          <w:iCs/>
          <w:spacing w:val="-2"/>
          <w:rtl/>
          <w:lang w:eastAsia="en-US"/>
        </w:rPr>
        <w:t xml:space="preserve"> </w:t>
      </w:r>
      <w:r w:rsidRPr="001F161E">
        <w:rPr>
          <w:rFonts w:eastAsia="Times New Roman"/>
          <w:spacing w:val="-2"/>
          <w:rtl/>
          <w:lang w:eastAsia="en-US"/>
        </w:rPr>
        <w:t>تنص بوضوح على سلطة اللجنة في اتخاذ قرار مؤات بشأن هذه الطلبات. ومن ثم، بناءً على الوثائق المعروضة، فإنها تؤيد اتخاذ مثل هذا القرار المؤاتي.</w:t>
      </w:r>
    </w:p>
    <w:p w14:paraId="0B6CC571"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10.1.9</w:t>
      </w:r>
      <w:r w:rsidRPr="001F161E">
        <w:rPr>
          <w:rFonts w:eastAsia="Times New Roman"/>
          <w:rtl/>
          <w:lang w:eastAsia="en-US"/>
        </w:rPr>
        <w:tab/>
        <w:t xml:space="preserve">وافق </w:t>
      </w:r>
      <w:r w:rsidRPr="001F161E">
        <w:rPr>
          <w:rFonts w:eastAsia="Times New Roman"/>
          <w:b/>
          <w:bCs/>
          <w:rtl/>
          <w:lang w:eastAsia="en-US"/>
        </w:rPr>
        <w:t>السيد لينهاريس دي سوزا فيلهو</w:t>
      </w:r>
      <w:r w:rsidRPr="001F161E">
        <w:rPr>
          <w:rFonts w:eastAsia="Times New Roman"/>
          <w:rtl/>
          <w:lang w:eastAsia="en-US"/>
        </w:rPr>
        <w:t xml:space="preserve"> </w:t>
      </w:r>
      <w:r w:rsidRPr="001F161E">
        <w:rPr>
          <w:rFonts w:eastAsia="Times New Roman"/>
          <w:b/>
          <w:bCs/>
          <w:rtl/>
          <w:lang w:eastAsia="en-US"/>
        </w:rPr>
        <w:t>والسيد طالب</w:t>
      </w:r>
      <w:r w:rsidRPr="001F161E">
        <w:rPr>
          <w:rFonts w:eastAsia="Times New Roman"/>
          <w:rtl/>
          <w:lang w:eastAsia="en-US"/>
        </w:rPr>
        <w:t xml:space="preserve"> أيضاً على أن اللجنة لديها الولاية اللازمة بموجب الفقرة</w:t>
      </w:r>
      <w:r w:rsidRPr="001F161E">
        <w:rPr>
          <w:rFonts w:eastAsia="Times New Roman" w:hint="cs"/>
          <w:rtl/>
          <w:lang w:eastAsia="en-US"/>
        </w:rPr>
        <w:t xml:space="preserve"> </w:t>
      </w:r>
      <w:r w:rsidRPr="001F161E">
        <w:rPr>
          <w:rFonts w:eastAsia="Times New Roman"/>
          <w:lang w:eastAsia="en-US"/>
        </w:rPr>
        <w:t>12</w:t>
      </w:r>
      <w:r w:rsidRPr="001F161E">
        <w:rPr>
          <w:rFonts w:eastAsia="Times New Roman" w:hint="cs"/>
          <w:rtl/>
          <w:lang w:eastAsia="en-US" w:bidi="ar-SY"/>
        </w:rPr>
        <w:t xml:space="preserve"> من</w:t>
      </w:r>
      <w:r w:rsidRPr="001F161E">
        <w:rPr>
          <w:rFonts w:eastAsia="Times New Roman"/>
          <w:rtl/>
          <w:lang w:eastAsia="en-US"/>
        </w:rPr>
        <w:t xml:space="preserve"> </w:t>
      </w:r>
      <w:r w:rsidRPr="001F161E">
        <w:rPr>
          <w:rFonts w:eastAsia="Times New Roman" w:hint="cs"/>
          <w:rtl/>
          <w:lang w:eastAsia="en-US"/>
        </w:rPr>
        <w:t>"</w:t>
      </w:r>
      <w:r w:rsidRPr="001F161E">
        <w:rPr>
          <w:rFonts w:eastAsia="Times New Roman"/>
          <w:i/>
          <w:iCs/>
          <w:rtl/>
          <w:lang w:eastAsia="en-US"/>
        </w:rPr>
        <w:t>يقرر</w:t>
      </w:r>
      <w:r w:rsidRPr="001F161E">
        <w:rPr>
          <w:rFonts w:eastAsia="Times New Roman" w:hint="cs"/>
          <w:rtl/>
          <w:lang w:eastAsia="en-US"/>
        </w:rPr>
        <w:t>"</w:t>
      </w:r>
      <w:r w:rsidRPr="001F161E">
        <w:rPr>
          <w:rFonts w:eastAsia="Times New Roman"/>
          <w:i/>
          <w:iCs/>
          <w:rtl/>
          <w:lang w:eastAsia="en-US"/>
        </w:rPr>
        <w:t xml:space="preserve"> </w:t>
      </w:r>
      <w:r w:rsidRPr="001F161E">
        <w:rPr>
          <w:rFonts w:eastAsia="Times New Roman"/>
          <w:rtl/>
          <w:lang w:eastAsia="en-US"/>
        </w:rPr>
        <w:t>لاتخاذ قرار إيجابي بشأن الطلب وأنه ينبغي الموافقة على هذا الطلب في ضوء المعلومات الواردة في التبليغ.</w:t>
      </w:r>
    </w:p>
    <w:p w14:paraId="66DF265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11.1.9</w:t>
      </w:r>
      <w:r w:rsidRPr="001F161E">
        <w:rPr>
          <w:rFonts w:eastAsia="Times New Roman"/>
          <w:rtl/>
          <w:lang w:eastAsia="en-US"/>
        </w:rPr>
        <w:tab/>
        <w:t xml:space="preserve">كررت </w:t>
      </w:r>
      <w:r w:rsidRPr="001F161E">
        <w:rPr>
          <w:rFonts w:eastAsia="Times New Roman"/>
          <w:b/>
          <w:bCs/>
          <w:rtl/>
          <w:lang w:eastAsia="en-US"/>
        </w:rPr>
        <w:t>السيدة حسنوفا</w:t>
      </w:r>
      <w:r w:rsidRPr="001F161E">
        <w:rPr>
          <w:rFonts w:eastAsia="Times New Roman"/>
          <w:rtl/>
          <w:lang w:eastAsia="en-US"/>
        </w:rPr>
        <w:t xml:space="preserve"> هذا الرأي، مشيرة إلى أن إدارات أخرى مُنحت الوقت الكافي لإبداء أي اعتراضات ولكن لم يحدث شيء من ذلك.</w:t>
      </w:r>
    </w:p>
    <w:p w14:paraId="19CEAA7B" w14:textId="52BF375F"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12.1.9</w:t>
      </w:r>
      <w:r w:rsidRPr="001F161E">
        <w:rPr>
          <w:rFonts w:eastAsia="Times New Roman"/>
          <w:rtl/>
          <w:lang w:eastAsia="en-US"/>
        </w:rPr>
        <w:tab/>
        <w:t xml:space="preserve">قال </w:t>
      </w:r>
      <w:r w:rsidRPr="001F161E">
        <w:rPr>
          <w:rFonts w:eastAsia="Times New Roman"/>
          <w:b/>
          <w:bCs/>
          <w:rtl/>
          <w:lang w:eastAsia="en-US"/>
        </w:rPr>
        <w:t>السيد نورشابيكوف</w:t>
      </w:r>
      <w:r w:rsidRPr="001F161E">
        <w:rPr>
          <w:rFonts w:eastAsia="Times New Roman"/>
          <w:rtl/>
          <w:lang w:eastAsia="en-US"/>
        </w:rPr>
        <w:t xml:space="preserve"> إنه يوافق على أن إدارة ليختنشتاين قد استوفت جميع الإجراءات المنصوص عليها في</w:t>
      </w:r>
      <w:r w:rsidR="00E56240">
        <w:rPr>
          <w:rFonts w:eastAsia="Times New Roman" w:hint="cs"/>
          <w:rtl/>
          <w:lang w:eastAsia="en-US"/>
        </w:rPr>
        <w:t> </w:t>
      </w:r>
      <w:r w:rsidRPr="001F161E">
        <w:rPr>
          <w:rFonts w:eastAsia="Times New Roman"/>
          <w:rtl/>
          <w:lang w:eastAsia="en-US"/>
        </w:rPr>
        <w:t xml:space="preserve">القرار </w:t>
      </w:r>
      <w:r w:rsidRPr="001F161E">
        <w:rPr>
          <w:rFonts w:eastAsia="Times New Roman"/>
          <w:b/>
          <w:bCs/>
          <w:lang w:eastAsia="en-US"/>
        </w:rPr>
        <w:t>35 (WRC-19)</w:t>
      </w:r>
      <w:r w:rsidRPr="001F161E">
        <w:rPr>
          <w:rFonts w:eastAsia="Times New Roman"/>
          <w:b/>
          <w:bCs/>
          <w:rtl/>
          <w:lang w:eastAsia="en-US"/>
        </w:rPr>
        <w:t xml:space="preserve"> </w:t>
      </w:r>
      <w:r w:rsidRPr="001F161E">
        <w:rPr>
          <w:rFonts w:eastAsia="Times New Roman"/>
          <w:rtl/>
          <w:lang w:eastAsia="en-US"/>
        </w:rPr>
        <w:t>وإنه يؤيد اتخاذ قرار مؤات. وعلى الرغم من تشجيعه لمعلومات التنسيق المقدمة، أشار إلى أن التنسيق سيكون عملية مستمرة ومن المحتمل أن يتطلب أكثر من مجرد بضعة اجتماعات.</w:t>
      </w:r>
    </w:p>
    <w:p w14:paraId="286EE01D" w14:textId="77777777" w:rsidR="001F161E" w:rsidRPr="001F161E" w:rsidRDefault="001F161E" w:rsidP="001F161E">
      <w:pPr>
        <w:tabs>
          <w:tab w:val="clear" w:pos="794"/>
          <w:tab w:val="left" w:pos="1134"/>
          <w:tab w:val="left" w:pos="1871"/>
          <w:tab w:val="left" w:pos="2268"/>
        </w:tabs>
        <w:rPr>
          <w:rFonts w:eastAsia="Times New Roman"/>
          <w:spacing w:val="-2"/>
          <w:lang w:val="ar-SA" w:eastAsia="en-US" w:bidi="ar-SY"/>
        </w:rPr>
      </w:pPr>
      <w:r w:rsidRPr="001F161E">
        <w:rPr>
          <w:rFonts w:eastAsia="Times New Roman"/>
          <w:spacing w:val="-2"/>
          <w:rtl/>
          <w:lang w:eastAsia="en-US"/>
        </w:rPr>
        <w:t>13.1.9</w:t>
      </w:r>
      <w:r w:rsidRPr="001F161E">
        <w:rPr>
          <w:rFonts w:eastAsia="Times New Roman"/>
          <w:spacing w:val="-2"/>
          <w:rtl/>
          <w:lang w:eastAsia="en-US"/>
        </w:rPr>
        <w:tab/>
        <w:t xml:space="preserve">اقترح </w:t>
      </w:r>
      <w:r w:rsidRPr="001F161E">
        <w:rPr>
          <w:rFonts w:eastAsia="Times New Roman"/>
          <w:b/>
          <w:bCs/>
          <w:spacing w:val="-2"/>
          <w:rtl/>
          <w:lang w:eastAsia="en-US"/>
        </w:rPr>
        <w:t xml:space="preserve">الرئيس </w:t>
      </w:r>
      <w:r w:rsidRPr="001F161E">
        <w:rPr>
          <w:rFonts w:eastAsia="Times New Roman"/>
          <w:spacing w:val="-2"/>
          <w:rtl/>
          <w:lang w:eastAsia="en-US"/>
        </w:rPr>
        <w:t xml:space="preserve">أن تشجع اللجنة في قرارها إدارة ليختنشتاين على استكمال التنسيق، وأن تطلب من المكتب والإدارة تقديم تقرير عن التقدم المحرز إلى الاجتماعات المقبلة للجنة وأن تدعو ليختنشتاين إلى تقديم معلومات كاملة إلى المؤتمر </w:t>
      </w:r>
      <w:r w:rsidRPr="001F161E">
        <w:rPr>
          <w:rFonts w:eastAsia="Times New Roman"/>
          <w:spacing w:val="-2"/>
          <w:lang w:eastAsia="en-US"/>
        </w:rPr>
        <w:t>WRC</w:t>
      </w:r>
      <w:r w:rsidRPr="001F161E">
        <w:rPr>
          <w:rFonts w:eastAsia="Times New Roman"/>
          <w:spacing w:val="-2"/>
          <w:lang w:eastAsia="en-US"/>
        </w:rPr>
        <w:noBreakHyphen/>
        <w:t>23</w:t>
      </w:r>
      <w:r w:rsidRPr="001F161E">
        <w:rPr>
          <w:rFonts w:eastAsia="Times New Roman"/>
          <w:spacing w:val="-2"/>
          <w:rtl/>
          <w:lang w:eastAsia="en-US"/>
        </w:rPr>
        <w:t>.</w:t>
      </w:r>
    </w:p>
    <w:p w14:paraId="4098918D" w14:textId="77777777" w:rsidR="001F161E" w:rsidRPr="001F161E" w:rsidRDefault="001F161E" w:rsidP="001F161E">
      <w:pPr>
        <w:tabs>
          <w:tab w:val="clear" w:pos="794"/>
          <w:tab w:val="left" w:pos="1134"/>
          <w:tab w:val="left" w:pos="1871"/>
          <w:tab w:val="left" w:pos="2268"/>
        </w:tabs>
        <w:rPr>
          <w:rFonts w:eastAsia="Times New Roman"/>
          <w:spacing w:val="-4"/>
          <w:lang w:val="ar-SA" w:eastAsia="en-US" w:bidi="ar-SY"/>
        </w:rPr>
      </w:pPr>
      <w:r w:rsidRPr="001F161E">
        <w:rPr>
          <w:rFonts w:eastAsia="Times New Roman"/>
          <w:spacing w:val="-4"/>
          <w:rtl/>
          <w:lang w:eastAsia="en-US"/>
        </w:rPr>
        <w:lastRenderedPageBreak/>
        <w:t>14.1.9</w:t>
      </w:r>
      <w:r w:rsidRPr="001F161E">
        <w:rPr>
          <w:rFonts w:eastAsia="Times New Roman"/>
          <w:spacing w:val="-4"/>
          <w:rtl/>
          <w:lang w:eastAsia="en-US"/>
        </w:rPr>
        <w:tab/>
        <w:t xml:space="preserve">قالت </w:t>
      </w:r>
      <w:r w:rsidRPr="001F161E">
        <w:rPr>
          <w:rFonts w:eastAsia="Times New Roman"/>
          <w:b/>
          <w:bCs/>
          <w:spacing w:val="-4"/>
          <w:rtl/>
          <w:lang w:eastAsia="en-US"/>
        </w:rPr>
        <w:t>السيدة بومييه</w:t>
      </w:r>
      <w:r w:rsidRPr="001F161E">
        <w:rPr>
          <w:rFonts w:eastAsia="Times New Roman"/>
          <w:spacing w:val="-4"/>
          <w:rtl/>
          <w:lang w:eastAsia="en-US"/>
        </w:rPr>
        <w:t xml:space="preserve"> و</w:t>
      </w:r>
      <w:r w:rsidRPr="001F161E">
        <w:rPr>
          <w:rFonts w:eastAsia="Times New Roman"/>
          <w:b/>
          <w:bCs/>
          <w:spacing w:val="-4"/>
          <w:rtl/>
          <w:lang w:eastAsia="en-US"/>
        </w:rPr>
        <w:t>السيد هنري</w:t>
      </w:r>
      <w:r w:rsidRPr="001F161E">
        <w:rPr>
          <w:rFonts w:eastAsia="Times New Roman"/>
          <w:spacing w:val="-4"/>
          <w:rtl/>
          <w:lang w:eastAsia="en-US"/>
        </w:rPr>
        <w:t xml:space="preserve"> إنه ليست هناك حاجة إلى تقارير أو إجراءات متابعة. وأجرت اللجنة تقييمها بشأن ما إذا كانت ستوافق على الطلب بناءً على المعلومات المقدمة عملاً بالقرار </w:t>
      </w:r>
      <w:r w:rsidRPr="001F161E">
        <w:rPr>
          <w:rFonts w:eastAsia="Times New Roman"/>
          <w:b/>
          <w:bCs/>
          <w:spacing w:val="-4"/>
          <w:lang w:eastAsia="en-US"/>
        </w:rPr>
        <w:t>35 (WRC-19)</w:t>
      </w:r>
      <w:r w:rsidRPr="001F161E">
        <w:rPr>
          <w:rFonts w:eastAsia="Times New Roman"/>
          <w:spacing w:val="-4"/>
          <w:rtl/>
          <w:lang w:eastAsia="en-US"/>
        </w:rPr>
        <w:t xml:space="preserve">، بما في ذلك معلومات التنسيق التفصيلية. ولا يُطلب منها مواصلة مراقبة الحالة. وأضافت </w:t>
      </w:r>
      <w:r w:rsidRPr="001F161E">
        <w:rPr>
          <w:rFonts w:eastAsia="Times New Roman"/>
          <w:b/>
          <w:bCs/>
          <w:spacing w:val="-4"/>
          <w:rtl/>
          <w:lang w:eastAsia="en-US"/>
        </w:rPr>
        <w:t>السيدة بومييه</w:t>
      </w:r>
      <w:r w:rsidRPr="001F161E">
        <w:rPr>
          <w:rFonts w:eastAsia="Times New Roman"/>
          <w:spacing w:val="-4"/>
          <w:rtl/>
          <w:lang w:eastAsia="en-US"/>
        </w:rPr>
        <w:t xml:space="preserve"> أنه يمكن بالطبع تشجيع الإدارة على مواصلة التنسيق بجد.</w:t>
      </w:r>
    </w:p>
    <w:p w14:paraId="38149FF8"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15.1.9</w:t>
      </w:r>
      <w:r w:rsidRPr="001F161E">
        <w:rPr>
          <w:rFonts w:eastAsia="Times New Roman"/>
          <w:rtl/>
          <w:lang w:eastAsia="en-US"/>
        </w:rPr>
        <w:tab/>
        <w:t xml:space="preserve">واقترح </w:t>
      </w:r>
      <w:r w:rsidRPr="001F161E">
        <w:rPr>
          <w:rFonts w:eastAsia="Times New Roman"/>
          <w:b/>
          <w:bCs/>
          <w:rtl/>
          <w:lang w:eastAsia="en-US"/>
        </w:rPr>
        <w:t xml:space="preserve">الرئيس </w:t>
      </w:r>
      <w:r w:rsidRPr="001F161E">
        <w:rPr>
          <w:rFonts w:eastAsia="Times New Roman"/>
          <w:rtl/>
          <w:lang w:eastAsia="en-US"/>
        </w:rPr>
        <w:t>أن تخلص اللجنة، بشأن هذه المسألة، إلى ما يلي:</w:t>
      </w:r>
    </w:p>
    <w:p w14:paraId="0A49CD75"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hint="cs"/>
          <w:rtl/>
          <w:lang w:eastAsia="en-US"/>
        </w:rPr>
        <w:t>"</w:t>
      </w:r>
      <w:r w:rsidRPr="001F161E">
        <w:rPr>
          <w:rFonts w:eastAsia="Times New Roman"/>
          <w:rtl/>
          <w:lang w:eastAsia="en-US"/>
        </w:rPr>
        <w:t xml:space="preserve">نظرت اللجنة بالتفصيل في التبليغات المقدمة من إدارات ليختنشتاين (الوثائق </w:t>
      </w:r>
      <w:r w:rsidRPr="001F161E">
        <w:rPr>
          <w:rFonts w:eastAsia="Times New Roman"/>
          <w:lang w:eastAsia="en-US"/>
        </w:rPr>
        <w:t>RRB23-2/3</w:t>
      </w:r>
      <w:r w:rsidRPr="001F161E">
        <w:rPr>
          <w:rFonts w:eastAsia="Times New Roman"/>
          <w:rtl/>
          <w:lang w:eastAsia="en-US"/>
        </w:rPr>
        <w:t xml:space="preserve"> و5 و7) وألمانيا (الوثيقة </w:t>
      </w:r>
      <w:r w:rsidRPr="001F161E">
        <w:rPr>
          <w:rFonts w:eastAsia="Times New Roman"/>
          <w:lang w:eastAsia="en-US"/>
        </w:rPr>
        <w:t>RRB23</w:t>
      </w:r>
      <w:r w:rsidRPr="001F161E">
        <w:rPr>
          <w:rFonts w:eastAsia="Times New Roman"/>
          <w:lang w:eastAsia="en-US"/>
        </w:rPr>
        <w:noBreakHyphen/>
        <w:t>2/6</w:t>
      </w:r>
      <w:r w:rsidRPr="001F161E">
        <w:rPr>
          <w:rFonts w:eastAsia="Times New Roman"/>
          <w:rtl/>
          <w:lang w:eastAsia="en-US"/>
        </w:rPr>
        <w:t>) وفرنسا (الوثيقة RRB23-2/4) بشأن تطبيق الفقرة 12 من "</w:t>
      </w:r>
      <w:r w:rsidRPr="001F161E">
        <w:rPr>
          <w:rFonts w:eastAsia="Times New Roman"/>
          <w:i/>
          <w:iCs/>
          <w:rtl/>
          <w:lang w:eastAsia="en-US"/>
        </w:rPr>
        <w:t>يقرر</w:t>
      </w:r>
      <w:r w:rsidRPr="001F161E">
        <w:rPr>
          <w:rFonts w:eastAsia="Times New Roman"/>
          <w:rtl/>
          <w:lang w:eastAsia="en-US"/>
        </w:rPr>
        <w:t xml:space="preserve">" من القرار </w:t>
      </w:r>
      <w:r w:rsidRPr="001F161E">
        <w:rPr>
          <w:rFonts w:eastAsia="Times New Roman"/>
          <w:b/>
          <w:bCs/>
          <w:lang w:eastAsia="en-US"/>
        </w:rPr>
        <w:t>35 (WRC-19)</w:t>
      </w:r>
      <w:r w:rsidRPr="001F161E">
        <w:rPr>
          <w:rFonts w:eastAsia="Times New Roman"/>
          <w:rtl/>
          <w:lang w:eastAsia="en-US"/>
        </w:rPr>
        <w:t xml:space="preserve"> على تخصيصات التردد للنظامين الساتليين </w:t>
      </w:r>
      <w:r w:rsidRPr="001F161E">
        <w:rPr>
          <w:rFonts w:eastAsia="Times New Roman"/>
          <w:lang w:eastAsia="en-US"/>
        </w:rPr>
        <w:t>3ECOM-1</w:t>
      </w:r>
      <w:r w:rsidRPr="001F161E">
        <w:rPr>
          <w:rFonts w:eastAsia="Times New Roman" w:hint="cs"/>
          <w:rtl/>
          <w:lang w:eastAsia="en-US"/>
        </w:rPr>
        <w:t xml:space="preserve"> و</w:t>
      </w:r>
      <w:r w:rsidRPr="001F161E">
        <w:rPr>
          <w:rFonts w:eastAsia="Times New Roman"/>
          <w:lang w:eastAsia="en-US"/>
        </w:rPr>
        <w:t>3ECOM-3</w:t>
      </w:r>
      <w:r w:rsidRPr="001F161E">
        <w:rPr>
          <w:rFonts w:eastAsia="Times New Roman" w:hint="cs"/>
          <w:rtl/>
          <w:lang w:eastAsia="en-US" w:bidi="ar-SY"/>
        </w:rPr>
        <w:t>.</w:t>
      </w:r>
    </w:p>
    <w:p w14:paraId="4C5BA53F" w14:textId="77777777" w:rsidR="001F161E" w:rsidRPr="001F161E" w:rsidRDefault="001F161E" w:rsidP="001F161E">
      <w:pPr>
        <w:keepNext/>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وفيما يتعلق بالوثيقتين </w:t>
      </w:r>
      <w:r w:rsidRPr="001F161E">
        <w:rPr>
          <w:rFonts w:eastAsia="Times New Roman"/>
          <w:lang w:eastAsia="en-US"/>
        </w:rPr>
        <w:t>RRB23-2/4</w:t>
      </w:r>
      <w:r w:rsidRPr="001F161E">
        <w:rPr>
          <w:rFonts w:eastAsia="Times New Roman"/>
          <w:rtl/>
          <w:lang w:eastAsia="en-US"/>
        </w:rPr>
        <w:t xml:space="preserve"> و</w:t>
      </w:r>
      <w:r w:rsidRPr="001F161E">
        <w:rPr>
          <w:rFonts w:eastAsia="Times New Roman"/>
          <w:lang w:eastAsia="en-US"/>
        </w:rPr>
        <w:t>RRB23-2/5</w:t>
      </w:r>
      <w:r w:rsidRPr="001F161E">
        <w:rPr>
          <w:rFonts w:eastAsia="Times New Roman"/>
          <w:rtl/>
          <w:lang w:eastAsia="en-US"/>
        </w:rPr>
        <w:t>، لاحظت اللجنة ما يلي:</w:t>
      </w:r>
    </w:p>
    <w:p w14:paraId="72DF2E03"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 إدارة ليختنشتاين أكدت أن المشغل الساتلي الجديد سيلتزم بالشروط والمعلمات التقنية التي نوقشت بين المشغل الساتلي السابق لدى إدارة ليختنشتاين ومشغلي السواتل التابعين لإدارة فرنسا؛</w:t>
      </w:r>
    </w:p>
    <w:p w14:paraId="76F517E8"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 جهود التنسيق جارية بين إدارتي ليختنشتاين وفرنسا وأن اجتماعاً تنسيقياً عُقد في</w:t>
      </w:r>
      <w:r w:rsidRPr="001F161E">
        <w:rPr>
          <w:rFonts w:eastAsia="Times New Roman" w:hint="cs"/>
          <w:rtl/>
          <w:lang w:eastAsia="en-US"/>
        </w:rPr>
        <w:t xml:space="preserve"> </w:t>
      </w:r>
      <w:r w:rsidRPr="001F161E">
        <w:rPr>
          <w:rFonts w:eastAsia="Times New Roman"/>
          <w:lang w:eastAsia="en-US"/>
        </w:rPr>
        <w:t>27-26</w:t>
      </w:r>
      <w:r w:rsidRPr="001F161E">
        <w:rPr>
          <w:rFonts w:eastAsia="Times New Roman" w:hint="cs"/>
          <w:rtl/>
          <w:lang w:eastAsia="en-US" w:bidi="ar-SY"/>
        </w:rPr>
        <w:t xml:space="preserve"> </w:t>
      </w:r>
      <w:r w:rsidRPr="001F161E">
        <w:rPr>
          <w:rFonts w:eastAsia="Times New Roman"/>
          <w:rtl/>
          <w:lang w:eastAsia="en-US"/>
        </w:rPr>
        <w:t>يونيو 2023.</w:t>
      </w:r>
    </w:p>
    <w:p w14:paraId="33A311FF"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فيما يتعلق بالوثيقتين RRB23-2/6 و7، أشارت اللجنة إلى أن النظر في التبليغات قد أرجئ إلى اجتماعها الثالث والتسعين لإتاحة مزيد من الوقت للإدارات للتعليق على الطلب المقدم من إدارة ليختنشتاين في الوثيقة RRB</w:t>
      </w:r>
      <w:r w:rsidRPr="001F161E">
        <w:rPr>
          <w:rFonts w:eastAsia="Times New Roman" w:hint="cs"/>
          <w:rtl/>
          <w:lang w:eastAsia="en-US"/>
        </w:rPr>
        <w:t>23</w:t>
      </w:r>
      <w:r w:rsidRPr="001F161E">
        <w:rPr>
          <w:rFonts w:eastAsia="Times New Roman"/>
          <w:rtl/>
          <w:lang w:eastAsia="en-US"/>
        </w:rPr>
        <w:t>-2/3. كما أكدت اللجنة من جديد أنها تتمتع، وفقاً للفقرة</w:t>
      </w:r>
      <w:r w:rsidRPr="001F161E">
        <w:rPr>
          <w:rFonts w:eastAsia="Times New Roman" w:hint="cs"/>
          <w:rtl/>
          <w:lang w:eastAsia="en-US"/>
        </w:rPr>
        <w:t xml:space="preserve"> </w:t>
      </w:r>
      <w:r w:rsidRPr="001F161E">
        <w:rPr>
          <w:rFonts w:eastAsia="Times New Roman"/>
          <w:lang w:eastAsia="en-US"/>
        </w:rPr>
        <w:t>12</w:t>
      </w:r>
      <w:r w:rsidRPr="001F161E">
        <w:rPr>
          <w:rFonts w:eastAsia="Times New Roman" w:hint="cs"/>
          <w:rtl/>
          <w:lang w:eastAsia="en-US" w:bidi="ar-SY"/>
        </w:rPr>
        <w:t xml:space="preserve"> من</w:t>
      </w:r>
      <w:r w:rsidRPr="001F161E">
        <w:rPr>
          <w:rFonts w:eastAsia="Times New Roman"/>
          <w:rtl/>
          <w:lang w:eastAsia="en-US"/>
        </w:rPr>
        <w:t xml:space="preserve"> </w:t>
      </w:r>
      <w:r w:rsidRPr="001F161E">
        <w:rPr>
          <w:rFonts w:eastAsia="Times New Roman" w:hint="cs"/>
          <w:rtl/>
          <w:lang w:eastAsia="en-US"/>
        </w:rPr>
        <w:t>"</w:t>
      </w:r>
      <w:r w:rsidRPr="001F161E">
        <w:rPr>
          <w:rFonts w:eastAsia="Times New Roman"/>
          <w:i/>
          <w:iCs/>
          <w:rtl/>
          <w:lang w:eastAsia="en-US"/>
        </w:rPr>
        <w:t>يقرر</w:t>
      </w:r>
      <w:r w:rsidRPr="001F161E">
        <w:rPr>
          <w:rFonts w:eastAsia="Times New Roman" w:hint="cs"/>
          <w:rtl/>
          <w:lang w:eastAsia="en-US"/>
        </w:rPr>
        <w:t>"</w:t>
      </w:r>
      <w:r w:rsidRPr="001F161E">
        <w:rPr>
          <w:rFonts w:eastAsia="Times New Roman"/>
          <w:rtl/>
          <w:lang w:eastAsia="en-US"/>
        </w:rPr>
        <w:t xml:space="preserve"> من القرار </w:t>
      </w:r>
      <w:r w:rsidRPr="001F161E">
        <w:rPr>
          <w:rFonts w:eastAsia="Times New Roman"/>
          <w:b/>
          <w:bCs/>
          <w:lang w:eastAsia="en-US"/>
        </w:rPr>
        <w:t>35 (WRC-19)</w:t>
      </w:r>
      <w:r w:rsidRPr="001F161E">
        <w:rPr>
          <w:rFonts w:eastAsia="Times New Roman"/>
          <w:rtl/>
          <w:lang w:eastAsia="en-US"/>
        </w:rPr>
        <w:t xml:space="preserve">، بسلطة اتخاذ قرارات مؤاتية أو غير مواتية للتبليغات المقدمة بموجب القرار </w:t>
      </w:r>
      <w:r w:rsidRPr="001F161E">
        <w:rPr>
          <w:rFonts w:eastAsia="Times New Roman"/>
          <w:b/>
          <w:bCs/>
          <w:lang w:eastAsia="en-US"/>
        </w:rPr>
        <w:t>35 (WRC-19)</w:t>
      </w:r>
      <w:r w:rsidRPr="001F161E">
        <w:rPr>
          <w:rFonts w:eastAsia="Times New Roman"/>
          <w:rtl/>
          <w:lang w:eastAsia="en-US"/>
        </w:rPr>
        <w:t xml:space="preserve"> في أي اجتماع، ولكن في موعد لا يتجاوز اجتماعها الثالث والتسعين.</w:t>
      </w:r>
    </w:p>
    <w:p w14:paraId="11F64113"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وشكرت اللجنة إدارة ليختنشتاين على تبليغها الشامل الذي يتضمن طلبها بشأن تطبيق الفقرة </w:t>
      </w:r>
      <w:r w:rsidRPr="001F161E">
        <w:rPr>
          <w:rFonts w:eastAsia="Times New Roman"/>
          <w:lang w:eastAsia="en-US"/>
        </w:rPr>
        <w:t>12</w:t>
      </w:r>
      <w:r w:rsidRPr="001F161E">
        <w:rPr>
          <w:rFonts w:eastAsia="Times New Roman" w:hint="cs"/>
          <w:rtl/>
          <w:lang w:eastAsia="en-US" w:bidi="ar-SY"/>
        </w:rPr>
        <w:t xml:space="preserve"> من "</w:t>
      </w:r>
      <w:r w:rsidRPr="001F161E">
        <w:rPr>
          <w:rFonts w:eastAsia="Times New Roman"/>
          <w:i/>
          <w:iCs/>
          <w:rtl/>
          <w:lang w:eastAsia="en-US"/>
        </w:rPr>
        <w:t>يقرر</w:t>
      </w:r>
      <w:r w:rsidRPr="001F161E">
        <w:rPr>
          <w:rFonts w:eastAsia="Times New Roman" w:hint="cs"/>
          <w:rtl/>
          <w:lang w:eastAsia="en-US"/>
        </w:rPr>
        <w:t>"</w:t>
      </w:r>
      <w:r w:rsidRPr="001F161E">
        <w:rPr>
          <w:rFonts w:eastAsia="Times New Roman"/>
          <w:rtl/>
          <w:lang w:eastAsia="en-US"/>
        </w:rPr>
        <w:t xml:space="preserve"> من القرار </w:t>
      </w:r>
      <w:r w:rsidRPr="001F161E">
        <w:rPr>
          <w:rFonts w:eastAsia="Times New Roman"/>
          <w:b/>
          <w:bCs/>
          <w:lang w:eastAsia="en-US"/>
        </w:rPr>
        <w:t>35 (WRC-19)</w:t>
      </w:r>
      <w:r w:rsidRPr="001F161E">
        <w:rPr>
          <w:rFonts w:eastAsia="Times New Roman"/>
          <w:rtl/>
          <w:lang w:eastAsia="en-US"/>
        </w:rPr>
        <w:t xml:space="preserve"> على تخصيصات التردد للنظامين الساتليين 3ECOM-1 و3ECOM-3. وأشارت اللجنة إلى ما يلي:</w:t>
      </w:r>
    </w:p>
    <w:p w14:paraId="2F2B3CC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rtl/>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 xml:space="preserve">أن إيضاحات مفصلة قُدمت بشأن الصعوبات المصادفة والتي أدت إلى عدم تحقيق المرحلة الأولى للنظامين الساتليين </w:t>
      </w:r>
      <w:r w:rsidRPr="001F161E">
        <w:rPr>
          <w:rFonts w:eastAsia="Times New Roman"/>
          <w:lang w:eastAsia="en-US"/>
        </w:rPr>
        <w:t>3ECOM-1</w:t>
      </w:r>
      <w:r w:rsidRPr="001F161E">
        <w:rPr>
          <w:rFonts w:eastAsia="Times New Roman" w:hint="cs"/>
          <w:rtl/>
          <w:lang w:eastAsia="en-US"/>
        </w:rPr>
        <w:t xml:space="preserve"> و</w:t>
      </w:r>
      <w:r w:rsidRPr="001F161E">
        <w:rPr>
          <w:rFonts w:eastAsia="Times New Roman"/>
          <w:lang w:eastAsia="en-US"/>
        </w:rPr>
        <w:t>3ECOM-3</w:t>
      </w:r>
      <w:r w:rsidRPr="001F161E">
        <w:rPr>
          <w:rFonts w:eastAsia="Times New Roman" w:hint="cs"/>
          <w:rtl/>
          <w:lang w:eastAsia="en-US" w:bidi="ar-SY"/>
        </w:rPr>
        <w:t>؛</w:t>
      </w:r>
    </w:p>
    <w:p w14:paraId="28C7BE6B"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 وصفاً كاملاً للمشروع الساتلي قُدم، يبين مراحل التطوير والأنشطة المضطلع بها؛</w:t>
      </w:r>
    </w:p>
    <w:p w14:paraId="11E0C8B8"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أنه قُدم أيضاً جدول زمني لبرامج بناء الكوكبة الكاملة وإطلاقها؛</w:t>
      </w:r>
    </w:p>
    <w:p w14:paraId="7780F702"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spacing w:val="-4"/>
          <w:lang w:val="ar-SA" w:eastAsia="en-US" w:bidi="ar-SY"/>
        </w:rPr>
      </w:pPr>
      <w:r w:rsidRPr="001F161E">
        <w:rPr>
          <w:rFonts w:eastAsia="Times New Roman"/>
          <w:spacing w:val="-4"/>
          <w:lang w:eastAsia="en-US"/>
        </w:rPr>
        <w:sym w:font="Symbol" w:char="F0B7"/>
      </w:r>
      <w:r w:rsidRPr="001F161E">
        <w:rPr>
          <w:rFonts w:eastAsia="Times New Roman"/>
          <w:spacing w:val="-4"/>
          <w:lang w:eastAsia="en-US"/>
        </w:rPr>
        <w:tab/>
      </w:r>
      <w:r w:rsidRPr="001F161E">
        <w:rPr>
          <w:rFonts w:eastAsia="Times New Roman"/>
          <w:spacing w:val="-4"/>
          <w:rtl/>
          <w:lang w:eastAsia="en-US"/>
        </w:rPr>
        <w:t>أن الجدول الزمني للبرنامج ينطوي على تحديات، ولكن كان من المتوقع حدوث حالات طوارئ للتخفيف من المخاطر؛</w:t>
      </w:r>
    </w:p>
    <w:p w14:paraId="29910276"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أنه تم تأمين التمويل من الشركة الأم؛</w:t>
      </w:r>
    </w:p>
    <w:p w14:paraId="3B1830B9"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أنه تم إحراز تقدم كبير وأن التقدم استمر لاستكمال جهود التنسيق مع الشبكات الأخرى المحددة؛</w:t>
      </w:r>
    </w:p>
    <w:p w14:paraId="2A120A77"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 الإدارات الأخرى لم تعرب عن أي شواغل إضافية فيما يتعلق بالنظامين الساتليين؛</w:t>
      </w:r>
    </w:p>
    <w:p w14:paraId="1128483B"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ar-SA" w:eastAsia="en-US" w:bidi="ar-SY"/>
        </w:rPr>
      </w:pPr>
      <w:r w:rsidRPr="001F161E">
        <w:rPr>
          <w:rFonts w:eastAsia="Times New Roman"/>
          <w:lang w:eastAsia="en-US"/>
        </w:rPr>
        <w:sym w:font="Symbol" w:char="F0B7"/>
      </w:r>
      <w:r w:rsidRPr="001F161E">
        <w:rPr>
          <w:rFonts w:eastAsia="Times New Roman"/>
          <w:lang w:eastAsia="en-US"/>
        </w:rPr>
        <w:tab/>
      </w:r>
      <w:r w:rsidRPr="001F161E">
        <w:rPr>
          <w:rFonts w:eastAsia="Times New Roman"/>
          <w:rtl/>
          <w:lang w:eastAsia="en-US"/>
        </w:rPr>
        <w:t>أنه في وقت انعقاد اجتماعها الثالث والتسعين، حيث أشارت إلى أن تخصيصات التردد لكلتا الشبكتين الساتليتين قد علقت بموجب الرقم</w:t>
      </w:r>
      <w:r w:rsidRPr="001F161E">
        <w:rPr>
          <w:rFonts w:eastAsia="Times New Roman"/>
          <w:b/>
          <w:bCs/>
          <w:rtl/>
          <w:lang w:eastAsia="en-US"/>
        </w:rPr>
        <w:t xml:space="preserve"> 49.11 </w:t>
      </w:r>
      <w:r w:rsidRPr="001F161E">
        <w:rPr>
          <w:rFonts w:eastAsia="Times New Roman"/>
          <w:rtl/>
          <w:lang w:eastAsia="en-US"/>
        </w:rPr>
        <w:t>من لوائح الراديو اعتباراً من 16 فبراير 2023، لم تكن هناك سواتل في المدار ولم يكن أي منها قيد الإنشاء لتنفيذ المشروع.</w:t>
      </w:r>
    </w:p>
    <w:p w14:paraId="5167C078" w14:textId="77777777" w:rsidR="001F161E" w:rsidRPr="001F161E" w:rsidRDefault="001F161E" w:rsidP="001F161E">
      <w:pPr>
        <w:tabs>
          <w:tab w:val="clear" w:pos="794"/>
          <w:tab w:val="left" w:pos="1134"/>
          <w:tab w:val="left" w:pos="1871"/>
          <w:tab w:val="left" w:pos="2268"/>
        </w:tabs>
        <w:rPr>
          <w:rFonts w:eastAsia="Times New Roman"/>
          <w:rtl/>
          <w:lang w:val="ar-SA" w:eastAsia="en-US" w:bidi="ar-SY"/>
        </w:rPr>
      </w:pPr>
      <w:r w:rsidRPr="001F161E">
        <w:rPr>
          <w:rFonts w:eastAsia="Times New Roman"/>
          <w:rtl/>
          <w:lang w:eastAsia="en-US"/>
        </w:rPr>
        <w:t>وبناءً على ذلك، خلصت اللجنة إلى أن الإدارة والمشغل لديها قد استوفيا الشروط بتقديم جميع المعلومات المدرجة في الملحق</w:t>
      </w:r>
      <w:r w:rsidRPr="001F161E">
        <w:rPr>
          <w:rFonts w:eastAsia="Times New Roman" w:hint="cs"/>
          <w:rtl/>
          <w:lang w:eastAsia="en-US"/>
        </w:rPr>
        <w:t> </w:t>
      </w:r>
      <w:r w:rsidRPr="001F161E">
        <w:rPr>
          <w:rFonts w:eastAsia="Times New Roman"/>
          <w:rtl/>
          <w:lang w:eastAsia="en-US"/>
        </w:rPr>
        <w:t xml:space="preserve">2 بالقرار </w:t>
      </w:r>
      <w:r w:rsidRPr="001F161E">
        <w:rPr>
          <w:rFonts w:eastAsia="Times New Roman"/>
          <w:b/>
          <w:bCs/>
          <w:lang w:eastAsia="en-US"/>
        </w:rPr>
        <w:t>35 (WRC-19)</w:t>
      </w:r>
      <w:r w:rsidRPr="001F161E">
        <w:rPr>
          <w:rFonts w:eastAsia="Times New Roman"/>
          <w:rtl/>
          <w:lang w:eastAsia="en-US"/>
        </w:rPr>
        <w:t xml:space="preserve"> واللازمة لإثبات أن لديها خطة موثوقة للوفاء بالمرحلة الثانية وقررت الموافقة على طلب إدارة ليختنشتاين باتخاذ قرار إيجابي بموجب الفقرة </w:t>
      </w:r>
      <w:r w:rsidRPr="001F161E">
        <w:rPr>
          <w:rFonts w:eastAsia="Times New Roman"/>
          <w:lang w:eastAsia="en-US"/>
        </w:rPr>
        <w:t>12</w:t>
      </w:r>
      <w:r w:rsidRPr="001F161E">
        <w:rPr>
          <w:rFonts w:eastAsia="Times New Roman" w:hint="cs"/>
          <w:rtl/>
          <w:lang w:eastAsia="en-US" w:bidi="ar-SY"/>
        </w:rPr>
        <w:t xml:space="preserve"> "</w:t>
      </w:r>
      <w:r w:rsidRPr="001F161E">
        <w:rPr>
          <w:rFonts w:eastAsia="Times New Roman"/>
          <w:i/>
          <w:iCs/>
          <w:rtl/>
          <w:lang w:eastAsia="en-US"/>
        </w:rPr>
        <w:t>يقرر</w:t>
      </w:r>
      <w:r w:rsidRPr="001F161E">
        <w:rPr>
          <w:rFonts w:eastAsia="Times New Roman" w:hint="cs"/>
          <w:rtl/>
          <w:lang w:eastAsia="en-US"/>
        </w:rPr>
        <w:t>"</w:t>
      </w:r>
      <w:r w:rsidRPr="001F161E">
        <w:rPr>
          <w:rFonts w:eastAsia="Times New Roman"/>
          <w:rtl/>
          <w:lang w:eastAsia="en-US"/>
        </w:rPr>
        <w:t xml:space="preserve"> من القرار </w:t>
      </w:r>
      <w:r w:rsidRPr="001F161E">
        <w:rPr>
          <w:rFonts w:eastAsia="Times New Roman"/>
          <w:b/>
          <w:bCs/>
          <w:lang w:eastAsia="en-US"/>
        </w:rPr>
        <w:t>35 (WRC-19)</w:t>
      </w:r>
      <w:r w:rsidRPr="001F161E">
        <w:rPr>
          <w:rFonts w:eastAsia="Times New Roman"/>
          <w:rtl/>
          <w:lang w:eastAsia="en-US"/>
        </w:rPr>
        <w:t xml:space="preserve"> وبالتالي التنازل عن الحاجة إلى تلبية متطلبات المرحلة الأولى بموجب الفقرة 7أ)/11أ)</w:t>
      </w:r>
      <w:r w:rsidRPr="001F161E">
        <w:rPr>
          <w:rFonts w:eastAsia="Times New Roman" w:hint="cs"/>
          <w:rtl/>
          <w:lang w:eastAsia="en-US"/>
        </w:rPr>
        <w:t xml:space="preserve"> من "</w:t>
      </w:r>
      <w:r w:rsidRPr="001F161E">
        <w:rPr>
          <w:rFonts w:eastAsia="Times New Roman" w:hint="cs"/>
          <w:i/>
          <w:iCs/>
          <w:rtl/>
          <w:lang w:eastAsia="en-US"/>
        </w:rPr>
        <w:t>يقرر</w:t>
      </w:r>
      <w:r w:rsidRPr="001F161E">
        <w:rPr>
          <w:rFonts w:eastAsia="Times New Roman" w:hint="cs"/>
          <w:rtl/>
          <w:lang w:eastAsia="en-US"/>
        </w:rPr>
        <w:t>"</w:t>
      </w:r>
      <w:r w:rsidRPr="001F161E">
        <w:rPr>
          <w:rFonts w:eastAsia="Times New Roman"/>
          <w:rtl/>
          <w:lang w:eastAsia="en-US"/>
        </w:rPr>
        <w:t>. وعلاوةً على ذلك، شجعت اللجنة إدارة ليختنشتاين على استكمال متطلبات التنسيق للنظامين الساتليين 3ECOM-1</w:t>
      </w:r>
      <w:bookmarkStart w:id="31" w:name="_Hlk139009210"/>
      <w:bookmarkEnd w:id="31"/>
      <w:r w:rsidRPr="001F161E">
        <w:rPr>
          <w:rFonts w:eastAsia="Times New Roman" w:hint="cs"/>
          <w:rtl/>
          <w:lang w:eastAsia="en-US"/>
        </w:rPr>
        <w:t xml:space="preserve"> و</w:t>
      </w:r>
      <w:r w:rsidRPr="001F161E">
        <w:rPr>
          <w:rFonts w:eastAsia="Times New Roman"/>
          <w:lang w:eastAsia="en-US"/>
        </w:rPr>
        <w:t>3ECOM-3</w:t>
      </w:r>
      <w:r w:rsidRPr="001F161E">
        <w:rPr>
          <w:rFonts w:eastAsia="Times New Roman" w:hint="cs"/>
          <w:rtl/>
          <w:lang w:eastAsia="en-US" w:bidi="ar-SY"/>
        </w:rPr>
        <w:t>.</w:t>
      </w:r>
    </w:p>
    <w:p w14:paraId="144FAEE9"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 xml:space="preserve">ونظرت اللجنة بالتفصيل في تقريرها إلى المؤتمر WRC-23 بشأن تنفيذ القرار </w:t>
      </w:r>
      <w:r w:rsidRPr="001F161E">
        <w:rPr>
          <w:rFonts w:eastAsia="Times New Roman"/>
          <w:b/>
          <w:bCs/>
          <w:lang w:eastAsia="en-US"/>
        </w:rPr>
        <w:t>35 (WRC-19)</w:t>
      </w:r>
      <w:r w:rsidRPr="001F161E">
        <w:rPr>
          <w:rFonts w:eastAsia="Times New Roman"/>
          <w:rtl/>
          <w:lang w:eastAsia="en-US"/>
        </w:rPr>
        <w:t>، ووافقت عليه، وفقاً لما تقتضيه الفقرة 12أ)</w:t>
      </w:r>
      <w:r w:rsidRPr="001F161E">
        <w:rPr>
          <w:rFonts w:eastAsia="Times New Roman" w:hint="cs"/>
          <w:rtl/>
          <w:lang w:eastAsia="en-US"/>
        </w:rPr>
        <w:t xml:space="preserve"> من "</w:t>
      </w:r>
      <w:r w:rsidRPr="001F161E">
        <w:rPr>
          <w:rFonts w:eastAsia="Times New Roman" w:hint="cs"/>
          <w:i/>
          <w:iCs/>
          <w:rtl/>
          <w:lang w:eastAsia="en-US"/>
        </w:rPr>
        <w:t>يقرر</w:t>
      </w:r>
      <w:r w:rsidRPr="001F161E">
        <w:rPr>
          <w:rFonts w:eastAsia="Times New Roman" w:hint="cs"/>
          <w:rtl/>
          <w:lang w:eastAsia="en-US"/>
        </w:rPr>
        <w:t>"</w:t>
      </w:r>
      <w:r w:rsidRPr="001F161E">
        <w:rPr>
          <w:rFonts w:eastAsia="Times New Roman"/>
          <w:rtl/>
          <w:lang w:eastAsia="en-US"/>
        </w:rPr>
        <w:t xml:space="preserve"> فيه، وكلفت المكتب بتقديم التقرير كمساهمة إلى المؤتمر WRC-23.</w:t>
      </w:r>
    </w:p>
    <w:p w14:paraId="4FF5E90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16.1.9</w:t>
      </w:r>
      <w:r w:rsidRPr="001F161E">
        <w:rPr>
          <w:rFonts w:eastAsia="Times New Roman"/>
          <w:rtl/>
          <w:lang w:eastAsia="en-US"/>
        </w:rPr>
        <w:tab/>
        <w:t>و</w:t>
      </w:r>
      <w:r w:rsidRPr="001F161E">
        <w:rPr>
          <w:rFonts w:eastAsia="Times New Roman"/>
          <w:b/>
          <w:bCs/>
          <w:rtl/>
          <w:lang w:eastAsia="en-US"/>
        </w:rPr>
        <w:t>اتُّفق</w:t>
      </w:r>
      <w:r w:rsidRPr="001F161E">
        <w:rPr>
          <w:rFonts w:eastAsia="Times New Roman"/>
          <w:rtl/>
          <w:lang w:eastAsia="en-US"/>
        </w:rPr>
        <w:t xml:space="preserve"> على ذلك.</w:t>
      </w:r>
    </w:p>
    <w:p w14:paraId="27F976DA" w14:textId="77777777" w:rsidR="001F161E" w:rsidRPr="001F161E" w:rsidRDefault="001F161E" w:rsidP="00E56240">
      <w:pPr>
        <w:keepNext/>
        <w:keepLines/>
        <w:tabs>
          <w:tab w:val="clear" w:pos="794"/>
          <w:tab w:val="left" w:pos="1134"/>
          <w:tab w:val="left" w:pos="1871"/>
          <w:tab w:val="left" w:pos="2268"/>
        </w:tabs>
        <w:spacing w:before="280"/>
        <w:ind w:left="1134" w:hanging="1134"/>
        <w:outlineLvl w:val="0"/>
        <w:rPr>
          <w:rFonts w:eastAsia="Times New Roman"/>
          <w:b/>
          <w:bCs/>
          <w:spacing w:val="10"/>
          <w:kern w:val="32"/>
          <w:sz w:val="26"/>
          <w:szCs w:val="26"/>
          <w:lang w:val="ar-SA" w:eastAsia="en-US" w:bidi="ar-SY"/>
        </w:rPr>
      </w:pPr>
      <w:r w:rsidRPr="001F161E">
        <w:rPr>
          <w:rFonts w:eastAsia="Times New Roman"/>
          <w:b/>
          <w:bCs/>
          <w:kern w:val="32"/>
          <w:sz w:val="26"/>
          <w:szCs w:val="26"/>
          <w:rtl/>
          <w:lang w:eastAsia="en-US" w:bidi="ar-EG"/>
        </w:rPr>
        <w:lastRenderedPageBreak/>
        <w:t>10</w:t>
      </w:r>
      <w:r w:rsidRPr="001F161E">
        <w:rPr>
          <w:rFonts w:eastAsia="Times New Roman"/>
          <w:b/>
          <w:bCs/>
          <w:kern w:val="32"/>
          <w:sz w:val="26"/>
          <w:szCs w:val="26"/>
          <w:rtl/>
          <w:lang w:eastAsia="en-US" w:bidi="ar-EG"/>
        </w:rPr>
        <w:tab/>
      </w:r>
      <w:r w:rsidRPr="001F161E">
        <w:rPr>
          <w:rFonts w:eastAsia="Times New Roman"/>
          <w:b/>
          <w:bCs/>
          <w:spacing w:val="10"/>
          <w:kern w:val="32"/>
          <w:sz w:val="26"/>
          <w:szCs w:val="26"/>
          <w:rtl/>
          <w:lang w:eastAsia="en-US" w:bidi="ar-EG"/>
        </w:rPr>
        <w:t xml:space="preserve">القضايا المتعلقة بتنفيذ القرار </w:t>
      </w:r>
      <w:r w:rsidRPr="001F161E">
        <w:rPr>
          <w:rFonts w:eastAsia="Times New Roman"/>
          <w:b/>
          <w:bCs/>
          <w:spacing w:val="10"/>
          <w:kern w:val="32"/>
          <w:sz w:val="26"/>
          <w:szCs w:val="26"/>
          <w:lang w:eastAsia="en-US" w:bidi="ar-EG"/>
        </w:rPr>
        <w:t>559 (WRC-19)</w:t>
      </w:r>
      <w:r w:rsidRPr="001F161E">
        <w:rPr>
          <w:rFonts w:eastAsia="Times New Roman"/>
          <w:b/>
          <w:bCs/>
          <w:spacing w:val="10"/>
          <w:kern w:val="32"/>
          <w:sz w:val="26"/>
          <w:szCs w:val="26"/>
          <w:rtl/>
          <w:lang w:eastAsia="en-US" w:bidi="ar-EG"/>
        </w:rPr>
        <w:t xml:space="preserve"> (الفقرة 9 من الوثيقة </w:t>
      </w:r>
      <w:r w:rsidRPr="001F161E">
        <w:rPr>
          <w:rFonts w:eastAsia="Times New Roman"/>
          <w:b/>
          <w:bCs/>
          <w:spacing w:val="10"/>
          <w:kern w:val="32"/>
          <w:sz w:val="26"/>
          <w:szCs w:val="26"/>
          <w:lang w:eastAsia="en-US" w:bidi="ar-EG"/>
        </w:rPr>
        <w:t>RRB23</w:t>
      </w:r>
      <w:r w:rsidRPr="001F161E">
        <w:rPr>
          <w:rFonts w:eastAsia="Times New Roman"/>
          <w:b/>
          <w:bCs/>
          <w:spacing w:val="10"/>
          <w:kern w:val="32"/>
          <w:sz w:val="26"/>
          <w:szCs w:val="26"/>
          <w:lang w:eastAsia="en-US" w:bidi="ar-EG"/>
        </w:rPr>
        <w:noBreakHyphen/>
        <w:t>2/13(Rev.1)</w:t>
      </w:r>
      <w:r w:rsidRPr="001F161E">
        <w:rPr>
          <w:rFonts w:eastAsia="Times New Roman"/>
          <w:b/>
          <w:bCs/>
          <w:spacing w:val="10"/>
          <w:kern w:val="32"/>
          <w:sz w:val="26"/>
          <w:szCs w:val="26"/>
          <w:rtl/>
          <w:lang w:eastAsia="en-US" w:bidi="ar-EG"/>
        </w:rPr>
        <w:t xml:space="preserve"> (Rev.1) والوثيقة </w:t>
      </w:r>
      <w:r w:rsidRPr="001F161E">
        <w:rPr>
          <w:rFonts w:eastAsia="Calibri"/>
          <w:b/>
          <w:bCs/>
          <w:spacing w:val="10"/>
          <w:kern w:val="32"/>
          <w:sz w:val="26"/>
          <w:szCs w:val="26"/>
          <w:lang w:eastAsia="en-US" w:bidi="ar-EG"/>
        </w:rPr>
        <w:t>RRB23-2/19</w:t>
      </w:r>
      <w:r w:rsidRPr="001F161E">
        <w:rPr>
          <w:rFonts w:eastAsia="Times New Roman"/>
          <w:b/>
          <w:bCs/>
          <w:spacing w:val="10"/>
          <w:kern w:val="32"/>
          <w:sz w:val="26"/>
          <w:szCs w:val="26"/>
          <w:rtl/>
          <w:lang w:eastAsia="en-US" w:bidi="ar-EG"/>
        </w:rPr>
        <w:t>)</w:t>
      </w:r>
    </w:p>
    <w:p w14:paraId="285163B6" w14:textId="77777777" w:rsidR="001F161E" w:rsidRPr="001F161E" w:rsidRDefault="001F161E" w:rsidP="00E56240">
      <w:pPr>
        <w:keepNext/>
        <w:keepLines/>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1.10</w:t>
      </w:r>
      <w:r w:rsidRPr="001F161E">
        <w:rPr>
          <w:rFonts w:eastAsia="Times New Roman"/>
          <w:rtl/>
          <w:lang w:eastAsia="en-US"/>
        </w:rPr>
        <w:tab/>
        <w:t xml:space="preserve">قدم </w:t>
      </w:r>
      <w:r w:rsidRPr="001F161E">
        <w:rPr>
          <w:rFonts w:eastAsia="Times New Roman"/>
          <w:b/>
          <w:bCs/>
          <w:rtl/>
          <w:lang w:eastAsia="en-US"/>
        </w:rPr>
        <w:t>السيد وانغ (دائرة الخدمات الفضائية/شعبة التبليغ والخطط للخدمات الفضائية)</w:t>
      </w:r>
      <w:r w:rsidRPr="001F161E">
        <w:rPr>
          <w:rFonts w:eastAsia="Times New Roman"/>
          <w:rtl/>
          <w:lang w:eastAsia="en-US"/>
        </w:rPr>
        <w:t xml:space="preserve"> الفقرة 9 من تقرير المدير وقال إن المكتب عالج جميع التبليغات المقدمة بموجب الجزء </w:t>
      </w:r>
      <w:r w:rsidRPr="001F161E">
        <w:rPr>
          <w:rFonts w:eastAsia="Times New Roman"/>
          <w:lang w:eastAsia="en-US" w:bidi="ar-SY"/>
        </w:rPr>
        <w:t>B</w:t>
      </w:r>
      <w:r w:rsidRPr="001F161E">
        <w:rPr>
          <w:rFonts w:eastAsia="Times New Roman"/>
          <w:rtl/>
          <w:lang w:eastAsia="en-US"/>
        </w:rPr>
        <w:t xml:space="preserve"> والواردة من 41 إدارة بموجب القرار </w:t>
      </w:r>
      <w:r w:rsidRPr="001F161E">
        <w:rPr>
          <w:rFonts w:eastAsia="Times New Roman"/>
          <w:b/>
          <w:bCs/>
          <w:lang w:eastAsia="en-US"/>
        </w:rPr>
        <w:t>559 (WRC-19)</w:t>
      </w:r>
      <w:r w:rsidRPr="001F161E">
        <w:rPr>
          <w:rFonts w:eastAsia="Times New Roman"/>
          <w:b/>
          <w:bCs/>
          <w:rtl/>
          <w:lang w:eastAsia="en-US"/>
        </w:rPr>
        <w:t xml:space="preserve"> </w:t>
      </w:r>
      <w:r w:rsidRPr="001F161E">
        <w:rPr>
          <w:rFonts w:eastAsia="Times New Roman"/>
          <w:rtl/>
          <w:lang w:eastAsia="en-US"/>
        </w:rPr>
        <w:t xml:space="preserve">والمادة </w:t>
      </w:r>
      <w:r w:rsidRPr="001F161E">
        <w:rPr>
          <w:rFonts w:eastAsia="Times New Roman"/>
          <w:b/>
          <w:bCs/>
          <w:rtl/>
          <w:lang w:eastAsia="en-US"/>
        </w:rPr>
        <w:t xml:space="preserve">4 </w:t>
      </w:r>
      <w:r w:rsidRPr="001F161E">
        <w:rPr>
          <w:rFonts w:eastAsia="Times New Roman"/>
          <w:rtl/>
          <w:lang w:eastAsia="en-US"/>
        </w:rPr>
        <w:t xml:space="preserve">من التذييلين </w:t>
      </w:r>
      <w:r w:rsidRPr="001F161E">
        <w:rPr>
          <w:rFonts w:eastAsia="Times New Roman"/>
          <w:b/>
          <w:bCs/>
          <w:rtl/>
          <w:lang w:eastAsia="en-US"/>
        </w:rPr>
        <w:t xml:space="preserve">30 </w:t>
      </w:r>
      <w:r w:rsidRPr="001F161E">
        <w:rPr>
          <w:rFonts w:eastAsia="Times New Roman"/>
          <w:rtl/>
          <w:lang w:eastAsia="en-US"/>
        </w:rPr>
        <w:t>و</w:t>
      </w:r>
      <w:r w:rsidRPr="001F161E">
        <w:rPr>
          <w:rFonts w:eastAsia="Times New Roman"/>
          <w:b/>
          <w:bCs/>
          <w:rtl/>
          <w:lang w:eastAsia="en-US"/>
        </w:rPr>
        <w:t>30A</w:t>
      </w:r>
      <w:r w:rsidRPr="001F161E">
        <w:rPr>
          <w:rFonts w:eastAsia="Times New Roman"/>
          <w:rtl/>
          <w:lang w:eastAsia="en-US"/>
        </w:rPr>
        <w:t xml:space="preserve"> من لوائح الراديو. ونُشرت الأقسام الخاصة المقابلة للجزء </w:t>
      </w:r>
      <w:r w:rsidRPr="001F161E">
        <w:rPr>
          <w:rFonts w:eastAsia="Times New Roman"/>
          <w:lang w:eastAsia="en-US" w:bidi="ar-SY"/>
        </w:rPr>
        <w:t>B</w:t>
      </w:r>
      <w:r w:rsidRPr="001F161E">
        <w:rPr>
          <w:rFonts w:eastAsia="Times New Roman"/>
          <w:rtl/>
          <w:lang w:eastAsia="en-US"/>
        </w:rPr>
        <w:t xml:space="preserve"> وعددها 82 قسماً في النشرة الإعلامية الدولية للترددات رقم 2993 بتاريخ 4 أبريل 2023.</w:t>
      </w:r>
    </w:p>
    <w:p w14:paraId="556B00C7"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2.10</w:t>
      </w:r>
      <w:r w:rsidRPr="001F161E">
        <w:rPr>
          <w:rFonts w:eastAsia="Times New Roman"/>
          <w:rtl/>
          <w:lang w:eastAsia="en-US"/>
        </w:rPr>
        <w:tab/>
        <w:t>وردا</w:t>
      </w:r>
      <w:r w:rsidRPr="001F161E">
        <w:rPr>
          <w:rFonts w:eastAsia="Times New Roman" w:hint="cs"/>
          <w:rtl/>
          <w:lang w:eastAsia="en-US"/>
        </w:rPr>
        <w:t>ً</w:t>
      </w:r>
      <w:r w:rsidRPr="001F161E">
        <w:rPr>
          <w:rFonts w:eastAsia="Times New Roman"/>
          <w:rtl/>
          <w:lang w:eastAsia="en-US"/>
        </w:rPr>
        <w:t xml:space="preserve"> على سؤال من </w:t>
      </w:r>
      <w:r w:rsidRPr="001F161E">
        <w:rPr>
          <w:rFonts w:eastAsia="Times New Roman"/>
          <w:b/>
          <w:bCs/>
          <w:rtl/>
          <w:lang w:eastAsia="en-US"/>
        </w:rPr>
        <w:t>الرئيس</w:t>
      </w:r>
      <w:r w:rsidRPr="001F161E">
        <w:rPr>
          <w:rFonts w:eastAsia="Times New Roman"/>
          <w:rtl/>
          <w:lang w:eastAsia="en-US"/>
        </w:rPr>
        <w:t xml:space="preserve">، أشار إلى أن نحو 87 في المائة من حالات التنسيق البالغ عددها 393 1 حالة فيما يتعلق بطلبات الجزء </w:t>
      </w:r>
      <w:r w:rsidRPr="001F161E">
        <w:rPr>
          <w:rFonts w:eastAsia="Times New Roman"/>
          <w:lang w:eastAsia="en-US" w:bidi="ar-SY"/>
        </w:rPr>
        <w:t>B</w:t>
      </w:r>
      <w:r w:rsidRPr="001F161E">
        <w:rPr>
          <w:rFonts w:eastAsia="Times New Roman"/>
          <w:rtl/>
          <w:lang w:eastAsia="en-US"/>
        </w:rPr>
        <w:t xml:space="preserve"> استُكملت. ومن بين 180 حالة ظلت معلقة، شملت 173 حالة التنسيق بموجب الأحكام ذات الصلة من التذييلين </w:t>
      </w:r>
      <w:r w:rsidRPr="001F161E">
        <w:rPr>
          <w:rFonts w:eastAsia="Times New Roman"/>
          <w:b/>
          <w:bCs/>
          <w:rtl/>
          <w:lang w:eastAsia="en-US"/>
        </w:rPr>
        <w:t>30</w:t>
      </w:r>
      <w:r w:rsidRPr="001F161E">
        <w:rPr>
          <w:rFonts w:eastAsia="Times New Roman"/>
          <w:rtl/>
          <w:lang w:eastAsia="en-US"/>
        </w:rPr>
        <w:t xml:space="preserve"> و</w:t>
      </w:r>
      <w:r w:rsidRPr="001F161E">
        <w:rPr>
          <w:rFonts w:eastAsia="Times New Roman"/>
          <w:b/>
          <w:bCs/>
          <w:rtl/>
          <w:lang w:eastAsia="en-US"/>
        </w:rPr>
        <w:t>30A</w:t>
      </w:r>
      <w:r w:rsidRPr="001F161E">
        <w:rPr>
          <w:rFonts w:eastAsia="Times New Roman"/>
          <w:rtl/>
          <w:lang w:eastAsia="en-US"/>
        </w:rPr>
        <w:t>، في حين أن الحالات السبع المتبقية فهي الحالات التي تتوقع فيها الإدارة المبلغة التوصل إلى اتفاق مع الإدارات المتأثرة دون صعوبة كبيرة.</w:t>
      </w:r>
    </w:p>
    <w:p w14:paraId="0509ACF6" w14:textId="77777777" w:rsidR="001F161E" w:rsidRPr="001F161E" w:rsidRDefault="001F161E" w:rsidP="001F161E">
      <w:pPr>
        <w:tabs>
          <w:tab w:val="clear" w:pos="794"/>
          <w:tab w:val="left" w:pos="1134"/>
          <w:tab w:val="left" w:pos="1871"/>
          <w:tab w:val="left" w:pos="2268"/>
        </w:tabs>
        <w:rPr>
          <w:rFonts w:eastAsia="Times New Roman"/>
          <w:lang w:val="ar-SA" w:eastAsia="en-US" w:bidi="ar-SY"/>
        </w:rPr>
      </w:pPr>
      <w:r w:rsidRPr="001F161E">
        <w:rPr>
          <w:rFonts w:eastAsia="Times New Roman"/>
          <w:rtl/>
          <w:lang w:eastAsia="en-US"/>
        </w:rPr>
        <w:t>3.10</w:t>
      </w:r>
      <w:r w:rsidRPr="001F161E">
        <w:rPr>
          <w:rFonts w:eastAsia="Times New Roman"/>
          <w:rtl/>
          <w:lang w:eastAsia="en-US"/>
        </w:rPr>
        <w:tab/>
        <w:t xml:space="preserve">وأثنى </w:t>
      </w:r>
      <w:r w:rsidRPr="001F161E">
        <w:rPr>
          <w:rFonts w:eastAsia="Times New Roman"/>
          <w:b/>
          <w:bCs/>
          <w:rtl/>
          <w:lang w:eastAsia="en-US"/>
        </w:rPr>
        <w:t>الرئيس</w:t>
      </w:r>
      <w:r w:rsidRPr="001F161E">
        <w:rPr>
          <w:rFonts w:eastAsia="Times New Roman"/>
          <w:rtl/>
          <w:lang w:eastAsia="en-US"/>
        </w:rPr>
        <w:t xml:space="preserve"> </w:t>
      </w:r>
      <w:r w:rsidRPr="001F161E">
        <w:rPr>
          <w:rFonts w:eastAsia="Times New Roman"/>
          <w:b/>
          <w:bCs/>
          <w:rtl/>
          <w:lang w:eastAsia="en-US"/>
        </w:rPr>
        <w:t>والسيد هنري</w:t>
      </w:r>
      <w:r w:rsidRPr="001F161E">
        <w:rPr>
          <w:rFonts w:eastAsia="Times New Roman"/>
          <w:rtl/>
          <w:lang w:eastAsia="en-US"/>
        </w:rPr>
        <w:t xml:space="preserve"> على المكتب لجهوده في تنفيذ القرار </w:t>
      </w:r>
      <w:r w:rsidRPr="001F161E">
        <w:rPr>
          <w:rFonts w:eastAsia="Times New Roman"/>
          <w:b/>
          <w:bCs/>
          <w:lang w:eastAsia="en-US"/>
        </w:rPr>
        <w:t>559 (WRC-19)</w:t>
      </w:r>
      <w:r w:rsidRPr="001F161E">
        <w:rPr>
          <w:rFonts w:eastAsia="Times New Roman"/>
          <w:rtl/>
          <w:lang w:eastAsia="en-US"/>
        </w:rPr>
        <w:t>، الذي تضمن عملاً معقداً مع العديد من الإدارات.</w:t>
      </w:r>
    </w:p>
    <w:p w14:paraId="5F3D0499" w14:textId="77777777" w:rsidR="001F161E" w:rsidRPr="001F161E" w:rsidRDefault="001F161E" w:rsidP="001F161E">
      <w:pPr>
        <w:tabs>
          <w:tab w:val="clear" w:pos="794"/>
          <w:tab w:val="left" w:pos="1134"/>
          <w:tab w:val="left" w:pos="1871"/>
          <w:tab w:val="left" w:pos="2268"/>
        </w:tabs>
        <w:rPr>
          <w:rFonts w:eastAsia="Times New Roman"/>
          <w:lang w:eastAsia="en-US"/>
        </w:rPr>
      </w:pPr>
      <w:r w:rsidRPr="001F161E">
        <w:rPr>
          <w:rFonts w:eastAsia="Times New Roman"/>
          <w:rtl/>
          <w:lang w:eastAsia="en-US"/>
        </w:rPr>
        <w:t>4.10</w:t>
      </w:r>
      <w:r w:rsidRPr="001F161E">
        <w:rPr>
          <w:rFonts w:eastAsia="Times New Roman"/>
          <w:rtl/>
          <w:lang w:eastAsia="en-US"/>
        </w:rPr>
        <w:tab/>
        <w:t xml:space="preserve">أشار </w:t>
      </w:r>
      <w:r w:rsidRPr="001F161E">
        <w:rPr>
          <w:rFonts w:eastAsia="Times New Roman"/>
          <w:b/>
          <w:bCs/>
          <w:rtl/>
          <w:lang w:eastAsia="en-US"/>
        </w:rPr>
        <w:t xml:space="preserve">السيد هنري </w:t>
      </w:r>
      <w:r w:rsidRPr="001F161E">
        <w:rPr>
          <w:rFonts w:eastAsia="Times New Roman"/>
          <w:rtl/>
          <w:lang w:eastAsia="en-US"/>
        </w:rPr>
        <w:t xml:space="preserve">إلى أن الموعد النهائي وهو 20 يوليو 2023 المذكور في التقرير لتقديم الطلبات المقابلة إلى المؤتمر WRC-23 بموجب القرار </w:t>
      </w:r>
      <w:r w:rsidRPr="001F161E">
        <w:rPr>
          <w:rFonts w:eastAsia="Times New Roman"/>
          <w:b/>
          <w:bCs/>
          <w:lang w:eastAsia="en-US"/>
        </w:rPr>
        <w:t>559 (WRC-19)</w:t>
      </w:r>
      <w:r w:rsidRPr="001F161E">
        <w:rPr>
          <w:rFonts w:eastAsia="Times New Roman"/>
          <w:rtl/>
          <w:lang w:eastAsia="en-US"/>
        </w:rPr>
        <w:t xml:space="preserve"> نابع من الرقم 40 من القواعد العامة لمؤتمرات الاتحاد وجمعياته واجتماعاته، الذي ينص على أن تُقدم الدول الأعضاء مقترحاتها بشأن أعمال المؤتمر قبل بدء المؤتمر بأربعة أشهر. وبناء على ذلك، سعى إلى الحصول على تأكيدات بأن المكتب سيواصل مساعدة الإدارات التي فاتها هذا الموعد النهائي</w:t>
      </w:r>
      <w:r w:rsidRPr="001F161E">
        <w:rPr>
          <w:rFonts w:eastAsia="Times New Roman" w:hint="cs"/>
          <w:rtl/>
          <w:lang w:eastAsia="en-US"/>
        </w:rPr>
        <w:t xml:space="preserve"> الإرشادي وهو 20</w:t>
      </w:r>
      <w:r w:rsidRPr="001F161E">
        <w:rPr>
          <w:rFonts w:eastAsia="Times New Roman" w:hint="eastAsia"/>
          <w:rtl/>
          <w:lang w:eastAsia="en-US"/>
        </w:rPr>
        <w:t> </w:t>
      </w:r>
      <w:r w:rsidRPr="001F161E">
        <w:rPr>
          <w:rFonts w:eastAsia="Times New Roman" w:hint="cs"/>
          <w:rtl/>
          <w:lang w:eastAsia="en-US"/>
        </w:rPr>
        <w:t>يوليو 2023</w:t>
      </w:r>
      <w:r w:rsidRPr="001F161E">
        <w:rPr>
          <w:rFonts w:eastAsia="Times New Roman"/>
          <w:rtl/>
          <w:lang w:eastAsia="en-US"/>
        </w:rPr>
        <w:t xml:space="preserve"> لضمان</w:t>
      </w:r>
      <w:r w:rsidRPr="001F161E">
        <w:rPr>
          <w:rFonts w:eastAsia="Times New Roman" w:hint="cs"/>
          <w:rtl/>
          <w:lang w:eastAsia="en-US"/>
        </w:rPr>
        <w:t xml:space="preserve"> إمكانية</w:t>
      </w:r>
      <w:r w:rsidRPr="001F161E">
        <w:rPr>
          <w:rFonts w:eastAsia="Times New Roman"/>
          <w:rtl/>
          <w:lang w:eastAsia="en-US"/>
        </w:rPr>
        <w:t xml:space="preserve"> النظر في </w:t>
      </w:r>
      <w:r w:rsidRPr="001F161E">
        <w:rPr>
          <w:rFonts w:eastAsia="Times New Roman" w:hint="cs"/>
          <w:rtl/>
          <w:lang w:eastAsia="en-US"/>
        </w:rPr>
        <w:t>الطلبات المقابلة التي قدمتها إلى</w:t>
      </w:r>
      <w:r w:rsidRPr="001F161E">
        <w:rPr>
          <w:rFonts w:eastAsia="Times New Roman"/>
          <w:rtl/>
          <w:lang w:eastAsia="en-US"/>
        </w:rPr>
        <w:t xml:space="preserve"> </w:t>
      </w:r>
      <w:r w:rsidRPr="001F161E">
        <w:rPr>
          <w:rFonts w:eastAsia="Times New Roman"/>
          <w:rtl/>
          <w:lang w:val="ar-SA" w:eastAsia="en-US" w:bidi="ar-SY"/>
        </w:rPr>
        <w:t xml:space="preserve">المؤتمر </w:t>
      </w:r>
      <w:r w:rsidRPr="001F161E">
        <w:rPr>
          <w:rFonts w:eastAsia="Times New Roman"/>
          <w:lang w:val="ar-SA" w:eastAsia="en-US" w:bidi="ar-SY"/>
        </w:rPr>
        <w:t>WRC-23</w:t>
      </w:r>
      <w:r w:rsidRPr="001F161E">
        <w:rPr>
          <w:rFonts w:eastAsia="Times New Roman"/>
          <w:rtl/>
          <w:lang w:val="ar-SA" w:eastAsia="en-US" w:bidi="ar-SY"/>
        </w:rPr>
        <w:t xml:space="preserve"> بموجب القرار </w:t>
      </w:r>
      <w:r w:rsidRPr="001F161E">
        <w:rPr>
          <w:rFonts w:eastAsia="Times New Roman"/>
          <w:b/>
          <w:bCs/>
          <w:lang w:eastAsia="en-US"/>
        </w:rPr>
        <w:t>559 (WRC-19)</w:t>
      </w:r>
      <w:r w:rsidRPr="001F161E">
        <w:rPr>
          <w:rFonts w:eastAsia="Times New Roman" w:hint="cs"/>
          <w:rtl/>
          <w:lang w:eastAsia="en-US" w:bidi="ar-SY"/>
        </w:rPr>
        <w:t>.</w:t>
      </w:r>
    </w:p>
    <w:p w14:paraId="42E65A5E" w14:textId="77777777" w:rsidR="001F161E" w:rsidRPr="001F161E" w:rsidRDefault="001F161E" w:rsidP="001F161E">
      <w:pPr>
        <w:tabs>
          <w:tab w:val="clear" w:pos="794"/>
          <w:tab w:val="left" w:pos="1134"/>
          <w:tab w:val="left" w:pos="1871"/>
          <w:tab w:val="left" w:pos="2268"/>
        </w:tabs>
        <w:rPr>
          <w:rFonts w:eastAsia="Times New Roman"/>
          <w:lang w:eastAsia="en-US" w:bidi="ar-SY"/>
        </w:rPr>
      </w:pPr>
      <w:r w:rsidRPr="001F161E">
        <w:rPr>
          <w:rFonts w:eastAsia="Times New Roman"/>
          <w:rtl/>
          <w:lang w:eastAsia="en-US"/>
        </w:rPr>
        <w:t>5.10</w:t>
      </w:r>
      <w:r w:rsidRPr="001F161E">
        <w:rPr>
          <w:rFonts w:eastAsia="Times New Roman"/>
          <w:rtl/>
          <w:lang w:eastAsia="en-US"/>
        </w:rPr>
        <w:tab/>
        <w:t xml:space="preserve">قال </w:t>
      </w:r>
      <w:r w:rsidRPr="001F161E">
        <w:rPr>
          <w:rFonts w:eastAsia="Times New Roman"/>
          <w:b/>
          <w:bCs/>
          <w:rtl/>
          <w:lang w:eastAsia="en-US"/>
        </w:rPr>
        <w:t>السيد فاليه (رئيس دائرة الخدمات الفضائية)</w:t>
      </w:r>
      <w:r w:rsidRPr="001F161E">
        <w:rPr>
          <w:rFonts w:eastAsia="Times New Roman"/>
          <w:rtl/>
          <w:lang w:eastAsia="en-US"/>
        </w:rPr>
        <w:t xml:space="preserve"> إن تحديد الموعد النهائي المبكر </w:t>
      </w:r>
      <w:r w:rsidRPr="001F161E">
        <w:rPr>
          <w:rFonts w:eastAsia="Times New Roman" w:hint="cs"/>
          <w:rtl/>
          <w:lang w:eastAsia="en-US"/>
        </w:rPr>
        <w:t>يتيح</w:t>
      </w:r>
      <w:r w:rsidRPr="001F161E">
        <w:rPr>
          <w:rFonts w:eastAsia="Times New Roman"/>
          <w:rtl/>
          <w:lang w:eastAsia="en-US"/>
        </w:rPr>
        <w:t xml:space="preserve"> للمكتب </w:t>
      </w:r>
      <w:r w:rsidRPr="001F161E">
        <w:rPr>
          <w:rFonts w:eastAsia="Times New Roman" w:hint="cs"/>
          <w:rtl/>
          <w:lang w:eastAsia="en-US"/>
        </w:rPr>
        <w:t xml:space="preserve">المرونة للاتصال </w:t>
      </w:r>
      <w:r w:rsidRPr="001F161E">
        <w:rPr>
          <w:rFonts w:eastAsia="Times New Roman"/>
          <w:rtl/>
          <w:lang w:eastAsia="en-US"/>
        </w:rPr>
        <w:t xml:space="preserve">بالإدارات التي </w:t>
      </w:r>
      <w:r w:rsidRPr="001F161E">
        <w:rPr>
          <w:rFonts w:eastAsia="Times New Roman" w:hint="cs"/>
          <w:rtl/>
          <w:lang w:eastAsia="en-US"/>
        </w:rPr>
        <w:t xml:space="preserve">قد يكون الموعد قد فاتها </w:t>
      </w:r>
      <w:r w:rsidRPr="001F161E">
        <w:rPr>
          <w:rFonts w:eastAsia="Times New Roman"/>
          <w:rtl/>
          <w:lang w:eastAsia="en-US"/>
        </w:rPr>
        <w:t xml:space="preserve">وتقديم مساعدة أكثر فعالية في حالة وجود صعوبات في تقديم مقترحات إلى المؤتمر. وهذا يعني أيضاً أن المكتب يمكن أن يحقق مزيداً من التقدم في إعداد ملخص </w:t>
      </w:r>
      <w:r w:rsidRPr="001F161E">
        <w:rPr>
          <w:rFonts w:eastAsia="Times New Roman" w:hint="cs"/>
          <w:rtl/>
          <w:lang w:eastAsia="en-US"/>
        </w:rPr>
        <w:t xml:space="preserve">بمدخلات </w:t>
      </w:r>
      <w:r w:rsidRPr="001F161E">
        <w:rPr>
          <w:rFonts w:eastAsia="Times New Roman"/>
          <w:rtl/>
          <w:lang w:eastAsia="en-US"/>
        </w:rPr>
        <w:t xml:space="preserve">الخطة </w:t>
      </w:r>
      <w:r w:rsidRPr="001F161E">
        <w:rPr>
          <w:rFonts w:eastAsia="Times New Roman" w:hint="cs"/>
          <w:rtl/>
          <w:lang w:eastAsia="en-US"/>
        </w:rPr>
        <w:t xml:space="preserve">وفقاً لما طلبه </w:t>
      </w:r>
      <w:r w:rsidRPr="001F161E">
        <w:rPr>
          <w:rFonts w:eastAsia="Times New Roman"/>
          <w:rtl/>
          <w:lang w:eastAsia="en-US"/>
        </w:rPr>
        <w:t>المؤتمر</w:t>
      </w:r>
      <w:r w:rsidRPr="001F161E">
        <w:rPr>
          <w:rFonts w:eastAsia="Times New Roman" w:hint="cs"/>
          <w:rtl/>
          <w:lang w:eastAsia="en-US"/>
        </w:rPr>
        <w:t> </w:t>
      </w:r>
      <w:r w:rsidRPr="001F161E">
        <w:rPr>
          <w:rFonts w:eastAsia="Times New Roman"/>
          <w:lang w:eastAsia="en-US"/>
        </w:rPr>
        <w:t>WRC</w:t>
      </w:r>
      <w:r w:rsidRPr="001F161E">
        <w:rPr>
          <w:rFonts w:eastAsia="Times New Roman"/>
          <w:lang w:eastAsia="en-US"/>
        </w:rPr>
        <w:noBreakHyphen/>
        <w:t>23</w:t>
      </w:r>
      <w:r w:rsidRPr="001F161E">
        <w:rPr>
          <w:rFonts w:eastAsia="Times New Roman"/>
          <w:rtl/>
          <w:lang w:eastAsia="en-US"/>
        </w:rPr>
        <w:t>، ضمن جملة أمور.</w:t>
      </w:r>
    </w:p>
    <w:p w14:paraId="1A259A7F"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6.10</w:t>
      </w:r>
      <w:r w:rsidRPr="001F161E">
        <w:rPr>
          <w:rFonts w:eastAsia="Times New Roman"/>
          <w:rtl/>
          <w:lang w:eastAsia="en-US" w:bidi="ar-SY"/>
        </w:rPr>
        <w:tab/>
        <w:t xml:space="preserve">وقال </w:t>
      </w:r>
      <w:r w:rsidRPr="001F161E">
        <w:rPr>
          <w:rFonts w:eastAsia="Times New Roman"/>
          <w:b/>
          <w:bCs/>
          <w:rtl/>
          <w:lang w:eastAsia="en-US" w:bidi="ar-SY"/>
        </w:rPr>
        <w:t>السيد وانغ</w:t>
      </w:r>
      <w:r w:rsidRPr="001F161E">
        <w:rPr>
          <w:rFonts w:eastAsia="Times New Roman"/>
          <w:rtl/>
          <w:lang w:eastAsia="en-US" w:bidi="ar-SY"/>
        </w:rPr>
        <w:t xml:space="preserve"> </w:t>
      </w:r>
      <w:r w:rsidRPr="001F161E">
        <w:rPr>
          <w:rFonts w:eastAsia="Times New Roman"/>
          <w:b/>
          <w:bCs/>
          <w:rtl/>
          <w:lang w:eastAsia="en-US" w:bidi="ar-SY"/>
        </w:rPr>
        <w:t>(رئيس شعبة التبليغ والخطط للخدمات الفضائية/دائرة الخدمات الفضائية)</w:t>
      </w:r>
      <w:r w:rsidRPr="001F161E">
        <w:rPr>
          <w:rFonts w:eastAsia="Times New Roman"/>
          <w:rtl/>
          <w:lang w:eastAsia="en-US" w:bidi="ar-SY"/>
        </w:rPr>
        <w:t xml:space="preserve">، منذ </w:t>
      </w:r>
      <w:r w:rsidRPr="001F161E">
        <w:rPr>
          <w:rFonts w:eastAsia="Times New Roman" w:hint="cs"/>
          <w:rtl/>
          <w:lang w:eastAsia="en-US" w:bidi="ar-SY"/>
        </w:rPr>
        <w:t>إعداد</w:t>
      </w:r>
      <w:r w:rsidRPr="001F161E">
        <w:rPr>
          <w:rFonts w:eastAsia="Times New Roman"/>
          <w:rtl/>
          <w:lang w:eastAsia="en-US" w:bidi="ar-SY"/>
        </w:rPr>
        <w:t xml:space="preserve"> التقرير، تلق</w:t>
      </w:r>
      <w:r w:rsidRPr="001F161E">
        <w:rPr>
          <w:rFonts w:eastAsia="Times New Roman" w:hint="cs"/>
          <w:rtl/>
          <w:lang w:eastAsia="en-US" w:bidi="ar-SY"/>
        </w:rPr>
        <w:t>ت</w:t>
      </w:r>
      <w:r w:rsidRPr="001F161E">
        <w:rPr>
          <w:rFonts w:eastAsia="Times New Roman"/>
          <w:rtl/>
          <w:lang w:eastAsia="en-US" w:bidi="ar-SY"/>
        </w:rPr>
        <w:t xml:space="preserve"> </w:t>
      </w:r>
      <w:r w:rsidRPr="001F161E">
        <w:rPr>
          <w:rFonts w:eastAsia="Times New Roman" w:hint="cs"/>
          <w:rtl/>
          <w:lang w:eastAsia="en-US" w:bidi="ar-SY"/>
        </w:rPr>
        <w:t>اللجنة</w:t>
      </w:r>
      <w:r w:rsidRPr="001F161E">
        <w:rPr>
          <w:rFonts w:eastAsia="Times New Roman"/>
          <w:rtl/>
          <w:lang w:eastAsia="en-US" w:bidi="ar-SY"/>
        </w:rPr>
        <w:t xml:space="preserve"> طلبات</w:t>
      </w:r>
      <w:r w:rsidRPr="001F161E">
        <w:rPr>
          <w:rFonts w:eastAsia="Times New Roman" w:hint="cs"/>
          <w:rtl/>
          <w:lang w:eastAsia="en-US" w:bidi="ar-SY"/>
        </w:rPr>
        <w:t xml:space="preserve"> من 19 إدارة أخرى</w:t>
      </w:r>
      <w:r w:rsidRPr="001F161E">
        <w:rPr>
          <w:rFonts w:eastAsia="Times New Roman"/>
          <w:rtl/>
          <w:lang w:eastAsia="en-US" w:bidi="ar-SY"/>
        </w:rPr>
        <w:t xml:space="preserve"> </w:t>
      </w:r>
      <w:r w:rsidRPr="001F161E">
        <w:rPr>
          <w:rFonts w:eastAsia="Times New Roman" w:hint="cs"/>
          <w:rtl/>
          <w:lang w:eastAsia="en-US" w:bidi="ar-SY"/>
        </w:rPr>
        <w:t>وُجّهت إلى</w:t>
      </w:r>
      <w:r w:rsidRPr="001F161E">
        <w:rPr>
          <w:rFonts w:eastAsia="Times New Roman"/>
          <w:rtl/>
          <w:lang w:eastAsia="en-US" w:bidi="ar-SY"/>
        </w:rPr>
        <w:t xml:space="preserve"> </w:t>
      </w:r>
      <w:r w:rsidRPr="001F161E">
        <w:rPr>
          <w:rFonts w:eastAsia="Times New Roman" w:hint="cs"/>
          <w:rtl/>
          <w:lang w:eastAsia="en-US" w:bidi="ar-SY"/>
        </w:rPr>
        <w:t>ا</w:t>
      </w:r>
      <w:r w:rsidRPr="001F161E">
        <w:rPr>
          <w:rFonts w:eastAsia="Times New Roman"/>
          <w:rtl/>
          <w:lang w:eastAsia="en-US" w:bidi="ar-SY"/>
        </w:rPr>
        <w:t xml:space="preserve">لمؤتمر </w:t>
      </w:r>
      <w:r w:rsidRPr="001F161E">
        <w:rPr>
          <w:rFonts w:eastAsia="Times New Roman"/>
          <w:lang w:eastAsia="en-US" w:bidi="ar-EG"/>
        </w:rPr>
        <w:t>WRC-23</w:t>
      </w:r>
      <w:r w:rsidRPr="001F161E">
        <w:rPr>
          <w:rFonts w:eastAsia="Times New Roman"/>
          <w:rtl/>
          <w:lang w:eastAsia="en-US" w:bidi="ar-SY"/>
        </w:rPr>
        <w:t xml:space="preserve"> لإدراج تخصيصات في الخطة بموجب القرار </w:t>
      </w:r>
      <w:r w:rsidRPr="001F161E">
        <w:rPr>
          <w:rFonts w:eastAsia="Times New Roman"/>
          <w:b/>
          <w:bCs/>
          <w:lang w:eastAsia="en-US" w:bidi="ar-SY"/>
        </w:rPr>
        <w:t>559 (WRC-19)</w:t>
      </w:r>
      <w:r w:rsidRPr="001F161E">
        <w:rPr>
          <w:rFonts w:eastAsia="Times New Roman" w:hint="cs"/>
          <w:rtl/>
          <w:lang w:eastAsia="en-US" w:bidi="ar-SY"/>
        </w:rPr>
        <w:t xml:space="preserve">، وبذلك فقد </w:t>
      </w:r>
      <w:r w:rsidRPr="001F161E">
        <w:rPr>
          <w:rFonts w:eastAsia="Times New Roman"/>
          <w:rtl/>
          <w:lang w:eastAsia="en-US" w:bidi="ar-SY"/>
        </w:rPr>
        <w:t xml:space="preserve">أصبح </w:t>
      </w:r>
      <w:r w:rsidRPr="001F161E">
        <w:rPr>
          <w:rFonts w:eastAsia="Times New Roman" w:hint="cs"/>
          <w:rtl/>
          <w:lang w:eastAsia="en-US" w:bidi="ar-SY"/>
        </w:rPr>
        <w:t>العدد الإجمالي</w:t>
      </w:r>
      <w:r w:rsidRPr="001F161E">
        <w:rPr>
          <w:rFonts w:eastAsia="Times New Roman"/>
          <w:rtl/>
          <w:lang w:eastAsia="en-US" w:bidi="ar-SY"/>
        </w:rPr>
        <w:t xml:space="preserve"> 35 إدارة</w:t>
      </w:r>
      <w:r w:rsidRPr="001F161E">
        <w:rPr>
          <w:rFonts w:eastAsia="Times New Roman" w:hint="cs"/>
          <w:rtl/>
          <w:lang w:eastAsia="en-US" w:bidi="ar-SY"/>
        </w:rPr>
        <w:t xml:space="preserve">، وهذا يعني </w:t>
      </w:r>
      <w:r w:rsidRPr="001F161E">
        <w:rPr>
          <w:rFonts w:eastAsia="Times New Roman"/>
          <w:rtl/>
          <w:lang w:eastAsia="en-US" w:bidi="ar-SY"/>
        </w:rPr>
        <w:t>أن ست إدارات فقط</w:t>
      </w:r>
      <w:r w:rsidRPr="001F161E">
        <w:rPr>
          <w:rFonts w:eastAsia="Times New Roman" w:hint="cs"/>
          <w:rtl/>
          <w:lang w:eastAsia="en-US" w:bidi="ar-SY"/>
        </w:rPr>
        <w:t>،</w:t>
      </w:r>
      <w:r w:rsidRPr="001F161E">
        <w:rPr>
          <w:rFonts w:eastAsia="Times New Roman"/>
          <w:rtl/>
          <w:lang w:eastAsia="en-US" w:bidi="ar-SY"/>
        </w:rPr>
        <w:t xml:space="preserve"> من</w:t>
      </w:r>
      <w:r w:rsidRPr="001F161E">
        <w:rPr>
          <w:rFonts w:eastAsia="Times New Roman" w:hint="cs"/>
          <w:rtl/>
          <w:lang w:eastAsia="en-US" w:bidi="ar-SY"/>
        </w:rPr>
        <w:t xml:space="preserve"> أصل</w:t>
      </w:r>
      <w:r w:rsidRPr="001F161E">
        <w:rPr>
          <w:rFonts w:eastAsia="Times New Roman"/>
          <w:rtl/>
          <w:lang w:eastAsia="en-US" w:bidi="ar-SY"/>
        </w:rPr>
        <w:t xml:space="preserve"> 41 إدارة قدمت تبليغات الجزء </w:t>
      </w:r>
      <w:r w:rsidRPr="001F161E">
        <w:rPr>
          <w:rFonts w:eastAsia="Times New Roman"/>
          <w:lang w:eastAsia="en-US" w:bidi="ar-EG"/>
        </w:rPr>
        <w:t>B</w:t>
      </w:r>
      <w:r w:rsidRPr="001F161E">
        <w:rPr>
          <w:rFonts w:eastAsia="Times New Roman" w:hint="cs"/>
          <w:rtl/>
          <w:lang w:eastAsia="en-US" w:bidi="ar-EG"/>
        </w:rPr>
        <w:t>،</w:t>
      </w:r>
      <w:r w:rsidRPr="001F161E">
        <w:rPr>
          <w:rFonts w:eastAsia="Times New Roman"/>
          <w:rtl/>
          <w:lang w:eastAsia="en-US" w:bidi="ar-SY"/>
        </w:rPr>
        <w:t xml:space="preserve"> لم تقدم بعد طلباتها ذات الصلة.</w:t>
      </w:r>
      <w:r w:rsidRPr="001F161E">
        <w:rPr>
          <w:rFonts w:eastAsia="Times New Roman" w:hint="cs"/>
          <w:rtl/>
          <w:lang w:eastAsia="en-US" w:bidi="ar-SY"/>
        </w:rPr>
        <w:t xml:space="preserve"> وسيواصل المكتب تقديم المساعدة إلى هذه</w:t>
      </w:r>
      <w:r w:rsidRPr="001F161E">
        <w:rPr>
          <w:rFonts w:eastAsia="Times New Roman"/>
          <w:rtl/>
          <w:lang w:eastAsia="en-US" w:bidi="ar-SY"/>
        </w:rPr>
        <w:t xml:space="preserve"> الإدارات.</w:t>
      </w:r>
    </w:p>
    <w:p w14:paraId="2FA4C584" w14:textId="77777777" w:rsidR="001F161E" w:rsidRPr="001F161E" w:rsidRDefault="001F161E" w:rsidP="001F161E">
      <w:pPr>
        <w:tabs>
          <w:tab w:val="clear" w:pos="794"/>
          <w:tab w:val="left" w:pos="1134"/>
          <w:tab w:val="left" w:pos="1871"/>
          <w:tab w:val="left" w:pos="2268"/>
        </w:tabs>
        <w:rPr>
          <w:rFonts w:eastAsia="Times New Roman"/>
          <w:spacing w:val="2"/>
          <w:rtl/>
          <w:lang w:eastAsia="en-US" w:bidi="ar-SY"/>
        </w:rPr>
      </w:pPr>
      <w:r w:rsidRPr="001F161E">
        <w:rPr>
          <w:rFonts w:eastAsia="Times New Roman" w:hint="cs"/>
          <w:spacing w:val="2"/>
          <w:rtl/>
          <w:lang w:eastAsia="en-US" w:bidi="ar-SY"/>
        </w:rPr>
        <w:t>7.10</w:t>
      </w:r>
      <w:r w:rsidRPr="001F161E">
        <w:rPr>
          <w:rFonts w:eastAsia="Times New Roman"/>
          <w:spacing w:val="2"/>
          <w:rtl/>
          <w:lang w:eastAsia="en-US" w:bidi="ar-SY"/>
        </w:rPr>
        <w:tab/>
        <w:t>وقد</w:t>
      </w:r>
      <w:r w:rsidRPr="001F161E">
        <w:rPr>
          <w:rFonts w:eastAsia="Times New Roman" w:hint="cs"/>
          <w:spacing w:val="2"/>
          <w:rtl/>
          <w:lang w:eastAsia="en-US" w:bidi="ar-SY"/>
        </w:rPr>
        <w:t>ّ</w:t>
      </w:r>
      <w:r w:rsidRPr="001F161E">
        <w:rPr>
          <w:rFonts w:eastAsia="Times New Roman"/>
          <w:spacing w:val="2"/>
          <w:rtl/>
          <w:lang w:eastAsia="en-US" w:bidi="ar-SY"/>
        </w:rPr>
        <w:t xml:space="preserve">م بعد ذلك الوثيقة </w:t>
      </w:r>
      <w:r w:rsidRPr="001F161E">
        <w:rPr>
          <w:rFonts w:eastAsia="Times New Roman"/>
          <w:spacing w:val="2"/>
          <w:lang w:val="fr-CH" w:eastAsia="en-US" w:bidi="ar-EG"/>
        </w:rPr>
        <w:t>RRB23-2/19</w:t>
      </w:r>
      <w:r w:rsidRPr="001F161E">
        <w:rPr>
          <w:rFonts w:eastAsia="Times New Roman" w:hint="cs"/>
          <w:spacing w:val="2"/>
          <w:rtl/>
          <w:lang w:eastAsia="en-US"/>
        </w:rPr>
        <w:t xml:space="preserve">، </w:t>
      </w:r>
      <w:r w:rsidRPr="001F161E">
        <w:rPr>
          <w:rFonts w:eastAsia="Times New Roman"/>
          <w:spacing w:val="2"/>
          <w:rtl/>
          <w:lang w:eastAsia="en-US" w:bidi="ar-SY"/>
        </w:rPr>
        <w:t xml:space="preserve">وهي تبليغ </w:t>
      </w:r>
      <w:r w:rsidRPr="001F161E">
        <w:rPr>
          <w:rFonts w:eastAsia="Times New Roman" w:hint="cs"/>
          <w:spacing w:val="2"/>
          <w:rtl/>
          <w:lang w:eastAsia="en-US" w:bidi="ar-SY"/>
        </w:rPr>
        <w:t>مقدم من عدة بلدان</w:t>
      </w:r>
      <w:r w:rsidRPr="001F161E">
        <w:rPr>
          <w:rFonts w:eastAsia="Times New Roman"/>
          <w:spacing w:val="2"/>
          <w:rtl/>
          <w:lang w:eastAsia="en-US" w:bidi="ar-SY"/>
        </w:rPr>
        <w:t xml:space="preserve"> </w:t>
      </w:r>
      <w:r w:rsidRPr="001F161E">
        <w:rPr>
          <w:rFonts w:eastAsia="Times New Roman" w:hint="cs"/>
          <w:spacing w:val="2"/>
          <w:rtl/>
          <w:lang w:eastAsia="en-US" w:bidi="ar-SY"/>
        </w:rPr>
        <w:t>يتضمن</w:t>
      </w:r>
      <w:r w:rsidRPr="001F161E">
        <w:rPr>
          <w:rFonts w:eastAsia="Times New Roman"/>
          <w:spacing w:val="2"/>
          <w:rtl/>
          <w:lang w:eastAsia="en-US" w:bidi="ar-SY"/>
        </w:rPr>
        <w:t xml:space="preserve"> تعليقات على مشروع تقرير لجنة لوائح الراديو</w:t>
      </w:r>
      <w:r w:rsidRPr="001F161E">
        <w:rPr>
          <w:rFonts w:eastAsia="Times New Roman" w:hint="cs"/>
          <w:spacing w:val="2"/>
          <w:rtl/>
          <w:lang w:eastAsia="en-US" w:bidi="ar-SY"/>
        </w:rPr>
        <w:t xml:space="preserve"> المقدم</w:t>
      </w:r>
      <w:r w:rsidRPr="001F161E">
        <w:rPr>
          <w:rFonts w:eastAsia="Times New Roman"/>
          <w:spacing w:val="2"/>
          <w:rtl/>
          <w:lang w:eastAsia="en-US" w:bidi="ar-SY"/>
        </w:rPr>
        <w:t xml:space="preserve"> إلى المؤتمر </w:t>
      </w:r>
      <w:r w:rsidRPr="001F161E">
        <w:rPr>
          <w:rFonts w:eastAsia="Times New Roman"/>
          <w:spacing w:val="2"/>
          <w:lang w:val="fr-CH" w:eastAsia="en-US" w:bidi="ar-EG"/>
        </w:rPr>
        <w:t>WRC-23</w:t>
      </w:r>
      <w:r w:rsidRPr="001F161E">
        <w:rPr>
          <w:rFonts w:eastAsia="Times New Roman"/>
          <w:spacing w:val="2"/>
          <w:rtl/>
          <w:lang w:eastAsia="en-US" w:bidi="ar-SY"/>
        </w:rPr>
        <w:t xml:space="preserve"> بشأن القرار </w:t>
      </w:r>
      <w:r w:rsidRPr="001F161E">
        <w:rPr>
          <w:rFonts w:eastAsia="Times New Roman"/>
          <w:b/>
          <w:bCs/>
          <w:spacing w:val="2"/>
          <w:lang w:eastAsia="en-US" w:bidi="ar-SY"/>
        </w:rPr>
        <w:t>80 (Rev.WRC-07)</w:t>
      </w:r>
      <w:r w:rsidRPr="001F161E">
        <w:rPr>
          <w:rFonts w:eastAsia="Times New Roman"/>
          <w:spacing w:val="2"/>
          <w:rtl/>
          <w:lang w:eastAsia="en-US" w:bidi="ar-SY"/>
        </w:rPr>
        <w:t xml:space="preserve">، ولكنه يتضمن عدة مقترحات محددة لتنفيذ القرار </w:t>
      </w:r>
      <w:r w:rsidRPr="001F161E">
        <w:rPr>
          <w:rFonts w:eastAsia="Times New Roman"/>
          <w:b/>
          <w:bCs/>
          <w:spacing w:val="2"/>
          <w:lang w:eastAsia="en-US" w:bidi="ar-SY"/>
        </w:rPr>
        <w:t>559 (WRC-19)</w:t>
      </w:r>
      <w:r w:rsidRPr="001F161E">
        <w:rPr>
          <w:rFonts w:eastAsia="Times New Roman"/>
          <w:spacing w:val="2"/>
          <w:rtl/>
          <w:lang w:eastAsia="en-US" w:bidi="ar-SY"/>
        </w:rPr>
        <w:t>.</w:t>
      </w:r>
      <w:r w:rsidRPr="001F161E">
        <w:rPr>
          <w:rFonts w:eastAsia="Times New Roman" w:hint="cs"/>
          <w:spacing w:val="2"/>
          <w:rtl/>
          <w:lang w:eastAsia="en-US" w:bidi="ar-SY"/>
        </w:rPr>
        <w:t xml:space="preserve"> </w:t>
      </w:r>
      <w:r w:rsidRPr="001F161E">
        <w:rPr>
          <w:rFonts w:eastAsia="Times New Roman"/>
          <w:spacing w:val="2"/>
          <w:rtl/>
          <w:lang w:eastAsia="en-US" w:bidi="ar-SY"/>
        </w:rPr>
        <w:t xml:space="preserve">وفي إطار المقترح الأول، يعتبر التنسيق بموجب الفقرة 1.1.4ب) من التذييل </w:t>
      </w:r>
      <w:r w:rsidRPr="001F161E">
        <w:rPr>
          <w:rFonts w:eastAsia="Times New Roman"/>
          <w:b/>
          <w:bCs/>
          <w:spacing w:val="2"/>
          <w:rtl/>
          <w:lang w:eastAsia="en-US" w:bidi="ar-SY"/>
        </w:rPr>
        <w:t>30</w:t>
      </w:r>
      <w:r w:rsidRPr="001F161E">
        <w:rPr>
          <w:rFonts w:eastAsia="Times New Roman" w:hint="cs"/>
          <w:spacing w:val="2"/>
          <w:rtl/>
          <w:lang w:eastAsia="en-US" w:bidi="ar-SY"/>
        </w:rPr>
        <w:t xml:space="preserve">، </w:t>
      </w:r>
      <w:r w:rsidRPr="001F161E">
        <w:rPr>
          <w:rFonts w:eastAsia="Times New Roman"/>
          <w:spacing w:val="2"/>
          <w:rtl/>
          <w:lang w:eastAsia="en-US" w:bidi="ar-SY"/>
        </w:rPr>
        <w:t xml:space="preserve">بين تبليغ بموجب القرار </w:t>
      </w:r>
      <w:r w:rsidRPr="001F161E">
        <w:rPr>
          <w:rFonts w:eastAsia="Times New Roman"/>
          <w:b/>
          <w:bCs/>
          <w:spacing w:val="2"/>
          <w:rtl/>
          <w:lang w:eastAsia="en-US" w:bidi="ar-SY"/>
        </w:rPr>
        <w:t>559</w:t>
      </w:r>
      <w:r w:rsidRPr="001F161E">
        <w:rPr>
          <w:rFonts w:eastAsia="Times New Roman"/>
          <w:spacing w:val="2"/>
          <w:rtl/>
          <w:lang w:eastAsia="en-US" w:bidi="ar-SY"/>
        </w:rPr>
        <w:t xml:space="preserve"> وشبكة استعمال إضافي في الإقليمين 1 و3</w:t>
      </w:r>
      <w:r w:rsidRPr="001F161E">
        <w:rPr>
          <w:rFonts w:eastAsia="Times New Roman" w:hint="cs"/>
          <w:spacing w:val="2"/>
          <w:rtl/>
          <w:lang w:eastAsia="en-US" w:bidi="ar-SY"/>
        </w:rPr>
        <w:t xml:space="preserve">، </w:t>
      </w:r>
      <w:r w:rsidRPr="001F161E">
        <w:rPr>
          <w:rFonts w:eastAsia="Times New Roman"/>
          <w:spacing w:val="2"/>
          <w:rtl/>
          <w:lang w:eastAsia="en-US" w:bidi="ar-SY"/>
        </w:rPr>
        <w:t xml:space="preserve">مكتملاً إذا كانت المباعدة المدارية الاسمية بين الشبكتين </w:t>
      </w:r>
      <w:r w:rsidRPr="001F161E">
        <w:rPr>
          <w:rFonts w:eastAsia="Times New Roman" w:hint="cs"/>
          <w:spacing w:val="2"/>
          <w:rtl/>
          <w:lang w:eastAsia="en-US" w:bidi="ar-SY"/>
        </w:rPr>
        <w:t xml:space="preserve">تبلغ </w:t>
      </w:r>
      <w:r w:rsidRPr="001F161E">
        <w:rPr>
          <w:rFonts w:eastAsia="Times New Roman"/>
          <w:spacing w:val="2"/>
          <w:lang w:val="fr-CH" w:eastAsia="en-US" w:bidi="ar-EG"/>
        </w:rPr>
        <w:t>°6</w:t>
      </w:r>
      <w:r w:rsidRPr="001F161E">
        <w:rPr>
          <w:rFonts w:eastAsia="Times New Roman"/>
          <w:spacing w:val="2"/>
          <w:rtl/>
          <w:lang w:eastAsia="en-US" w:bidi="ar-SY"/>
        </w:rPr>
        <w:t>.</w:t>
      </w:r>
      <w:r w:rsidRPr="001F161E">
        <w:rPr>
          <w:rFonts w:eastAsia="Times New Roman" w:hint="cs"/>
          <w:spacing w:val="2"/>
          <w:rtl/>
          <w:lang w:eastAsia="en-US" w:bidi="ar-SY"/>
        </w:rPr>
        <w:t xml:space="preserve"> </w:t>
      </w:r>
      <w:r w:rsidRPr="001F161E">
        <w:rPr>
          <w:rFonts w:eastAsia="Times New Roman"/>
          <w:spacing w:val="2"/>
          <w:rtl/>
          <w:lang w:eastAsia="en-US" w:bidi="ar-SY"/>
        </w:rPr>
        <w:t xml:space="preserve">وللحفاظ على نفس مستوى الحماية لمثل هذه التخصيصات الترددية للاستخدام الإضافي في الإقليمين 1 و3 من التبليغات الواردة بموجب المادة </w:t>
      </w:r>
      <w:r w:rsidRPr="001F161E">
        <w:rPr>
          <w:rFonts w:eastAsia="Times New Roman"/>
          <w:b/>
          <w:bCs/>
          <w:spacing w:val="2"/>
          <w:rtl/>
          <w:lang w:eastAsia="en-US" w:bidi="ar-SY"/>
        </w:rPr>
        <w:t>4</w:t>
      </w:r>
      <w:r w:rsidRPr="001F161E">
        <w:rPr>
          <w:rFonts w:eastAsia="Times New Roman"/>
          <w:spacing w:val="2"/>
          <w:rtl/>
          <w:lang w:eastAsia="en-US" w:bidi="ar-SY"/>
        </w:rPr>
        <w:t>، ي</w:t>
      </w:r>
      <w:r w:rsidRPr="001F161E">
        <w:rPr>
          <w:rFonts w:eastAsia="Times New Roman" w:hint="cs"/>
          <w:spacing w:val="2"/>
          <w:rtl/>
          <w:lang w:eastAsia="en-US" w:bidi="ar-SY"/>
        </w:rPr>
        <w:t>ُ</w:t>
      </w:r>
      <w:r w:rsidRPr="001F161E">
        <w:rPr>
          <w:rFonts w:eastAsia="Times New Roman"/>
          <w:spacing w:val="2"/>
          <w:rtl/>
          <w:lang w:eastAsia="en-US" w:bidi="ar-SY"/>
        </w:rPr>
        <w:t xml:space="preserve">قترح عدم تحديث الحالة المرجعية لهذه التخصيصات عندما تدرج </w:t>
      </w:r>
      <w:r w:rsidRPr="001F161E">
        <w:rPr>
          <w:rFonts w:eastAsia="Times New Roman" w:hint="cs"/>
          <w:spacing w:val="2"/>
          <w:rtl/>
          <w:lang w:eastAsia="en-US" w:bidi="ar-EG"/>
        </w:rPr>
        <w:t>ال</w:t>
      </w:r>
      <w:r w:rsidRPr="001F161E">
        <w:rPr>
          <w:rFonts w:eastAsia="Times New Roman"/>
          <w:spacing w:val="2"/>
          <w:rtl/>
          <w:lang w:eastAsia="en-US" w:bidi="ar-SY"/>
        </w:rPr>
        <w:t>تخصيصات</w:t>
      </w:r>
      <w:r w:rsidRPr="001F161E">
        <w:rPr>
          <w:rFonts w:eastAsia="Times New Roman" w:hint="cs"/>
          <w:spacing w:val="2"/>
          <w:rtl/>
          <w:lang w:eastAsia="en-US" w:bidi="ar-SY"/>
        </w:rPr>
        <w:t xml:space="preserve"> بموجب</w:t>
      </w:r>
      <w:r w:rsidRPr="001F161E">
        <w:rPr>
          <w:rFonts w:eastAsia="Times New Roman"/>
          <w:spacing w:val="2"/>
          <w:rtl/>
          <w:lang w:eastAsia="en-US" w:bidi="ar-SY"/>
        </w:rPr>
        <w:t xml:space="preserve"> القرار </w:t>
      </w:r>
      <w:r w:rsidRPr="001F161E">
        <w:rPr>
          <w:rFonts w:eastAsia="Times New Roman"/>
          <w:b/>
          <w:bCs/>
          <w:spacing w:val="2"/>
          <w:rtl/>
          <w:lang w:eastAsia="en-US" w:bidi="ar-SY"/>
        </w:rPr>
        <w:t>559</w:t>
      </w:r>
      <w:r w:rsidRPr="001F161E">
        <w:rPr>
          <w:rFonts w:eastAsia="Times New Roman"/>
          <w:spacing w:val="2"/>
          <w:rtl/>
          <w:lang w:eastAsia="en-US" w:bidi="ar-SY"/>
        </w:rPr>
        <w:t xml:space="preserve"> في الخطط.</w:t>
      </w:r>
      <w:r w:rsidRPr="001F161E">
        <w:rPr>
          <w:rFonts w:eastAsia="Times New Roman" w:hint="cs"/>
          <w:spacing w:val="2"/>
          <w:rtl/>
          <w:lang w:eastAsia="en-US" w:bidi="ar-SY"/>
        </w:rPr>
        <w:t xml:space="preserve"> </w:t>
      </w:r>
      <w:r w:rsidRPr="001F161E">
        <w:rPr>
          <w:rFonts w:eastAsia="Times New Roman"/>
          <w:spacing w:val="2"/>
          <w:rtl/>
          <w:lang w:eastAsia="en-US" w:bidi="ar-SY"/>
        </w:rPr>
        <w:t>و</w:t>
      </w:r>
      <w:r w:rsidRPr="001F161E">
        <w:rPr>
          <w:rFonts w:eastAsia="Times New Roman" w:hint="cs"/>
          <w:spacing w:val="2"/>
          <w:rtl/>
          <w:lang w:eastAsia="en-US" w:bidi="ar-SY"/>
        </w:rPr>
        <w:t xml:space="preserve">قدم </w:t>
      </w:r>
      <w:r w:rsidRPr="001F161E">
        <w:rPr>
          <w:rFonts w:eastAsia="Times New Roman"/>
          <w:spacing w:val="2"/>
          <w:rtl/>
          <w:lang w:eastAsia="en-US" w:bidi="ar-SY"/>
        </w:rPr>
        <w:t xml:space="preserve">المقترح الثاني نفس قوس التنسيق البالغ </w:t>
      </w:r>
      <w:r w:rsidRPr="001F161E">
        <w:rPr>
          <w:rFonts w:eastAsia="Times New Roman"/>
          <w:spacing w:val="2"/>
          <w:lang w:val="fr-CH" w:eastAsia="en-US" w:bidi="ar-EG"/>
        </w:rPr>
        <w:t>°6</w:t>
      </w:r>
      <w:r w:rsidRPr="001F161E">
        <w:rPr>
          <w:rFonts w:eastAsia="Times New Roman" w:hint="cs"/>
          <w:spacing w:val="2"/>
          <w:rtl/>
          <w:lang w:eastAsia="en-US" w:bidi="ar-SY"/>
        </w:rPr>
        <w:t xml:space="preserve"> </w:t>
      </w:r>
      <w:r w:rsidRPr="001F161E">
        <w:rPr>
          <w:rFonts w:eastAsia="Times New Roman"/>
          <w:spacing w:val="2"/>
          <w:rtl/>
          <w:lang w:eastAsia="en-US" w:bidi="ar-SY"/>
        </w:rPr>
        <w:t>للتنسيق بموجب الفقرة 1.1.4</w:t>
      </w:r>
      <w:r w:rsidRPr="001F161E">
        <w:rPr>
          <w:rFonts w:eastAsia="Times New Roman" w:hint="cs"/>
          <w:spacing w:val="2"/>
          <w:rtl/>
          <w:lang w:eastAsia="en-US" w:bidi="ar-SY"/>
        </w:rPr>
        <w:t>هـ</w:t>
      </w:r>
      <w:r w:rsidRPr="001F161E">
        <w:rPr>
          <w:rFonts w:eastAsia="Times New Roman"/>
          <w:spacing w:val="2"/>
          <w:rtl/>
          <w:lang w:eastAsia="en-US" w:bidi="ar-SY"/>
        </w:rPr>
        <w:t xml:space="preserve">) بين تبليغ بموجب القرار </w:t>
      </w:r>
      <w:r w:rsidRPr="001F161E">
        <w:rPr>
          <w:rFonts w:eastAsia="Times New Roman"/>
          <w:b/>
          <w:bCs/>
          <w:spacing w:val="2"/>
          <w:rtl/>
          <w:lang w:eastAsia="en-US" w:bidi="ar-SY"/>
        </w:rPr>
        <w:t>559</w:t>
      </w:r>
      <w:r w:rsidRPr="001F161E">
        <w:rPr>
          <w:rFonts w:eastAsia="Times New Roman"/>
          <w:spacing w:val="2"/>
          <w:rtl/>
          <w:lang w:eastAsia="en-US" w:bidi="ar-SY"/>
        </w:rPr>
        <w:t xml:space="preserve"> وشبكة ساتلية غير مخططة.</w:t>
      </w:r>
      <w:r w:rsidRPr="001F161E">
        <w:rPr>
          <w:rFonts w:eastAsia="Times New Roman" w:hint="cs"/>
          <w:spacing w:val="2"/>
          <w:rtl/>
          <w:lang w:eastAsia="en-US" w:bidi="ar-SY"/>
        </w:rPr>
        <w:t xml:space="preserve"> </w:t>
      </w:r>
      <w:r w:rsidRPr="001F161E">
        <w:rPr>
          <w:rFonts w:eastAsia="Times New Roman"/>
          <w:spacing w:val="2"/>
          <w:rtl/>
          <w:lang w:eastAsia="en-US" w:bidi="ar-SY"/>
        </w:rPr>
        <w:t>وأخيراً، اقترح فيما يتعلق بالتنسيق بموجب الفقرة 1.1.4</w:t>
      </w:r>
      <w:r w:rsidRPr="001F161E">
        <w:rPr>
          <w:rFonts w:eastAsia="Times New Roman" w:hint="cs"/>
          <w:spacing w:val="2"/>
          <w:rtl/>
          <w:lang w:eastAsia="en-US" w:bidi="ar-SY"/>
        </w:rPr>
        <w:t>هـ</w:t>
      </w:r>
      <w:r w:rsidRPr="001F161E">
        <w:rPr>
          <w:rFonts w:eastAsia="Times New Roman"/>
          <w:spacing w:val="2"/>
          <w:rtl/>
          <w:lang w:eastAsia="en-US" w:bidi="ar-SY"/>
        </w:rPr>
        <w:t xml:space="preserve">) بين تبليغ بموجب القرار </w:t>
      </w:r>
      <w:r w:rsidRPr="001F161E">
        <w:rPr>
          <w:rFonts w:eastAsia="Times New Roman"/>
          <w:b/>
          <w:bCs/>
          <w:spacing w:val="2"/>
          <w:rtl/>
          <w:lang w:eastAsia="en-US" w:bidi="ar-SY"/>
        </w:rPr>
        <w:t>559</w:t>
      </w:r>
      <w:r w:rsidRPr="001F161E">
        <w:rPr>
          <w:rFonts w:eastAsia="Times New Roman"/>
          <w:spacing w:val="2"/>
          <w:rtl/>
          <w:lang w:eastAsia="en-US" w:bidi="ar-SY"/>
        </w:rPr>
        <w:t xml:space="preserve"> وشبكة ساتلية غير مخططة، أن</w:t>
      </w:r>
      <w:r w:rsidRPr="001F161E">
        <w:rPr>
          <w:rFonts w:eastAsia="Times New Roman" w:hint="cs"/>
          <w:spacing w:val="2"/>
          <w:rtl/>
          <w:lang w:eastAsia="en-US" w:bidi="ar-SY"/>
        </w:rPr>
        <w:t>ه ينبغي أن</w:t>
      </w:r>
      <w:r w:rsidRPr="001F161E">
        <w:rPr>
          <w:rFonts w:eastAsia="Times New Roman"/>
          <w:spacing w:val="2"/>
          <w:rtl/>
          <w:lang w:eastAsia="en-US" w:bidi="ar-SY"/>
        </w:rPr>
        <w:t xml:space="preserve"> تكون منطقة الخدمة لهذه الشبكة الساتلية غير المخطط</w:t>
      </w:r>
      <w:r w:rsidRPr="001F161E">
        <w:rPr>
          <w:rFonts w:eastAsia="Times New Roman" w:hint="cs"/>
          <w:spacing w:val="2"/>
          <w:rtl/>
          <w:lang w:eastAsia="en-US" w:bidi="ar-SY"/>
        </w:rPr>
        <w:t>ة</w:t>
      </w:r>
      <w:r w:rsidRPr="001F161E">
        <w:rPr>
          <w:rFonts w:eastAsia="Times New Roman"/>
          <w:spacing w:val="2"/>
          <w:rtl/>
          <w:lang w:eastAsia="en-US" w:bidi="ar-SY"/>
        </w:rPr>
        <w:t xml:space="preserve"> </w:t>
      </w:r>
      <w:r w:rsidRPr="001F161E">
        <w:rPr>
          <w:rFonts w:eastAsia="Times New Roman" w:hint="cs"/>
          <w:spacing w:val="2"/>
          <w:rtl/>
          <w:lang w:eastAsia="en-US" w:bidi="ar-SY"/>
        </w:rPr>
        <w:t>هي تلك</w:t>
      </w:r>
      <w:r w:rsidRPr="001F161E">
        <w:rPr>
          <w:rFonts w:eastAsia="Times New Roman"/>
          <w:spacing w:val="2"/>
          <w:rtl/>
          <w:lang w:eastAsia="en-US" w:bidi="ar-SY"/>
        </w:rPr>
        <w:t xml:space="preserve"> المقدمة </w:t>
      </w:r>
      <w:r w:rsidRPr="001F161E">
        <w:rPr>
          <w:rFonts w:eastAsia="Times New Roman" w:hint="cs"/>
          <w:spacing w:val="2"/>
          <w:rtl/>
          <w:lang w:eastAsia="en-US" w:bidi="ar-SY"/>
        </w:rPr>
        <w:t>والموجودة في البر وداخل كفاف</w:t>
      </w:r>
      <w:r w:rsidRPr="001F161E">
        <w:rPr>
          <w:rFonts w:eastAsia="Times New Roman"/>
          <w:spacing w:val="2"/>
          <w:rtl/>
          <w:lang w:eastAsia="en-US" w:bidi="ar-SY"/>
        </w:rPr>
        <w:t xml:space="preserve"> كسب </w:t>
      </w:r>
      <w:r w:rsidRPr="001F161E">
        <w:rPr>
          <w:rFonts w:eastAsia="Times New Roman" w:hint="cs"/>
          <w:spacing w:val="2"/>
          <w:rtl/>
          <w:lang w:eastAsia="en-US" w:bidi="ar-SY"/>
        </w:rPr>
        <w:t>لل</w:t>
      </w:r>
      <w:r w:rsidRPr="001F161E">
        <w:rPr>
          <w:rFonts w:eastAsia="Times New Roman"/>
          <w:spacing w:val="2"/>
          <w:rtl/>
          <w:lang w:eastAsia="en-US" w:bidi="ar-SY"/>
        </w:rPr>
        <w:t xml:space="preserve">هوائي </w:t>
      </w:r>
      <w:r w:rsidRPr="001F161E">
        <w:rPr>
          <w:rFonts w:eastAsia="Times New Roman" w:hint="cs"/>
          <w:spacing w:val="2"/>
          <w:rtl/>
          <w:lang w:eastAsia="en-US" w:bidi="ar-SY"/>
        </w:rPr>
        <w:t xml:space="preserve">قدره </w:t>
      </w:r>
      <w:r w:rsidRPr="001F161E">
        <w:rPr>
          <w:rFonts w:eastAsia="Times New Roman"/>
          <w:spacing w:val="2"/>
          <w:lang w:eastAsia="en-US" w:bidi="ar-SY"/>
        </w:rPr>
        <w:t>dB 3–</w:t>
      </w:r>
      <w:r w:rsidRPr="001F161E">
        <w:rPr>
          <w:rFonts w:eastAsia="Times New Roman" w:hint="cs"/>
          <w:spacing w:val="2"/>
          <w:rtl/>
          <w:lang w:eastAsia="en-US" w:bidi="ar-SY"/>
        </w:rPr>
        <w:t>.</w:t>
      </w:r>
    </w:p>
    <w:p w14:paraId="5F3A2873" w14:textId="7D42796A"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8.10</w:t>
      </w:r>
      <w:r w:rsidRPr="001F161E">
        <w:rPr>
          <w:rFonts w:eastAsia="Times New Roman"/>
          <w:rtl/>
          <w:lang w:eastAsia="en-US" w:bidi="ar-SY"/>
        </w:rPr>
        <w:tab/>
        <w:t xml:space="preserve">ورداً على أسئلة </w:t>
      </w:r>
      <w:r w:rsidRPr="001F161E">
        <w:rPr>
          <w:rFonts w:eastAsia="Times New Roman"/>
          <w:b/>
          <w:bCs/>
          <w:rtl/>
          <w:lang w:eastAsia="en-US" w:bidi="ar-SY"/>
        </w:rPr>
        <w:t>الرئيس</w:t>
      </w:r>
      <w:r w:rsidRPr="001F161E">
        <w:rPr>
          <w:rFonts w:eastAsia="Times New Roman"/>
          <w:rtl/>
          <w:lang w:eastAsia="en-US" w:bidi="ar-SY"/>
        </w:rPr>
        <w:t>، قال إن اعتبار التنسيق "</w:t>
      </w:r>
      <w:r w:rsidRPr="001F161E">
        <w:rPr>
          <w:rFonts w:eastAsia="Times New Roman" w:hint="cs"/>
          <w:rtl/>
          <w:lang w:eastAsia="en-US" w:bidi="ar-SY"/>
        </w:rPr>
        <w:t>كاملاً</w:t>
      </w:r>
      <w:r w:rsidRPr="001F161E">
        <w:rPr>
          <w:rFonts w:eastAsia="Times New Roman"/>
          <w:rtl/>
          <w:lang w:eastAsia="en-US" w:bidi="ar-SY"/>
        </w:rPr>
        <w:t xml:space="preserve">" فيما يتعلق بشبكات </w:t>
      </w:r>
      <w:r w:rsidRPr="001F161E">
        <w:rPr>
          <w:rFonts w:eastAsia="Times New Roman" w:hint="cs"/>
          <w:rtl/>
          <w:lang w:eastAsia="en-US" w:bidi="ar-SY"/>
        </w:rPr>
        <w:t>حيث تكون المباعدة الخاصة بها </w:t>
      </w:r>
      <w:r w:rsidRPr="001F161E">
        <w:rPr>
          <w:rFonts w:eastAsia="Times New Roman"/>
          <w:lang w:val="fr-CH" w:eastAsia="en-US" w:bidi="ar-EG"/>
        </w:rPr>
        <w:t>°6</w:t>
      </w:r>
      <w:r w:rsidRPr="001F161E">
        <w:rPr>
          <w:rFonts w:eastAsia="Times New Roman" w:hint="cs"/>
          <w:rtl/>
          <w:lang w:eastAsia="en-US" w:bidi="ar-SY"/>
        </w:rPr>
        <w:t>على الأقل مقارنةً بما يرد في</w:t>
      </w:r>
      <w:r w:rsidRPr="001F161E">
        <w:rPr>
          <w:rFonts w:eastAsia="Times New Roman"/>
          <w:rtl/>
          <w:lang w:eastAsia="en-US" w:bidi="ar-SY"/>
        </w:rPr>
        <w:t xml:space="preserve"> التبليغ بموجب القرار </w:t>
      </w:r>
      <w:r w:rsidRPr="001F161E">
        <w:rPr>
          <w:rFonts w:eastAsia="Times New Roman"/>
          <w:b/>
          <w:bCs/>
          <w:rtl/>
          <w:lang w:eastAsia="en-US" w:bidi="ar-SY"/>
        </w:rPr>
        <w:t>559</w:t>
      </w:r>
      <w:r w:rsidRPr="001F161E">
        <w:rPr>
          <w:rFonts w:eastAsia="Times New Roman" w:hint="cs"/>
          <w:rtl/>
          <w:lang w:eastAsia="en-US" w:bidi="ar-SY"/>
        </w:rPr>
        <w:t xml:space="preserve">، </w:t>
      </w:r>
      <w:r w:rsidRPr="001F161E">
        <w:rPr>
          <w:rFonts w:eastAsia="Times New Roman"/>
          <w:rtl/>
          <w:lang w:eastAsia="en-US" w:bidi="ar-SY"/>
        </w:rPr>
        <w:t xml:space="preserve">يعني عملياً أن التنسيق غير </w:t>
      </w:r>
      <w:r w:rsidRPr="001F161E">
        <w:rPr>
          <w:rFonts w:eastAsia="Times New Roman" w:hint="cs"/>
          <w:rtl/>
          <w:lang w:eastAsia="en-US" w:bidi="ar-SY"/>
        </w:rPr>
        <w:t>ضروري</w:t>
      </w:r>
      <w:r w:rsidRPr="001F161E">
        <w:rPr>
          <w:rFonts w:eastAsia="Times New Roman"/>
          <w:rtl/>
          <w:lang w:eastAsia="en-US" w:bidi="ar-SY"/>
        </w:rPr>
        <w:t xml:space="preserve"> مع هذه الشبكات.</w:t>
      </w:r>
      <w:r w:rsidRPr="001F161E">
        <w:rPr>
          <w:rFonts w:eastAsia="Times New Roman"/>
          <w:rtl/>
          <w:lang w:eastAsia="en-US"/>
        </w:rPr>
        <w:t xml:space="preserve"> </w:t>
      </w:r>
      <w:r w:rsidRPr="001F161E">
        <w:rPr>
          <w:rFonts w:eastAsia="Times New Roman"/>
          <w:rtl/>
          <w:lang w:eastAsia="en-US" w:bidi="ar-SY"/>
        </w:rPr>
        <w:t xml:space="preserve">وتكمن الميزة الرئيسية </w:t>
      </w:r>
      <w:r w:rsidRPr="001F161E">
        <w:rPr>
          <w:rFonts w:eastAsia="Times New Roman" w:hint="cs"/>
          <w:rtl/>
          <w:lang w:eastAsia="en-US" w:bidi="ar-SY"/>
        </w:rPr>
        <w:t>ل</w:t>
      </w:r>
      <w:r w:rsidRPr="001F161E">
        <w:rPr>
          <w:rFonts w:eastAsia="Times New Roman"/>
          <w:rtl/>
          <w:lang w:eastAsia="en-US" w:bidi="ar-SY"/>
        </w:rPr>
        <w:t>تخفيض قوس التنسيق م</w:t>
      </w:r>
      <w:r w:rsidRPr="001F161E">
        <w:rPr>
          <w:rFonts w:eastAsia="Times New Roman" w:hint="cs"/>
          <w:rtl/>
          <w:lang w:eastAsia="en-US" w:bidi="ar-SY"/>
        </w:rPr>
        <w:t xml:space="preserve">ن </w:t>
      </w:r>
      <w:r w:rsidRPr="001F161E">
        <w:rPr>
          <w:rFonts w:eastAsia="Times New Roman"/>
          <w:lang w:val="de-CH" w:eastAsia="en-US" w:bidi="ar-EG"/>
        </w:rPr>
        <w:t>°6</w:t>
      </w:r>
      <w:r w:rsidRPr="001F161E">
        <w:rPr>
          <w:rFonts w:eastAsia="Times New Roman"/>
          <w:rtl/>
          <w:lang w:eastAsia="en-US" w:bidi="ar-SY"/>
        </w:rPr>
        <w:t xml:space="preserve"> إلى </w:t>
      </w:r>
      <w:r w:rsidRPr="001F161E">
        <w:rPr>
          <w:rFonts w:eastAsia="Times New Roman"/>
          <w:lang w:val="fr-CH" w:eastAsia="en-US" w:bidi="ar-EG"/>
        </w:rPr>
        <w:t>°9</w:t>
      </w:r>
      <w:r w:rsidRPr="001F161E">
        <w:rPr>
          <w:rFonts w:eastAsia="Times New Roman"/>
          <w:rtl/>
          <w:lang w:eastAsia="en-US" w:bidi="ar-SY"/>
        </w:rPr>
        <w:t xml:space="preserve"> في</w:t>
      </w:r>
      <w:r w:rsidRPr="001F161E">
        <w:rPr>
          <w:rFonts w:eastAsia="Times New Roman" w:hint="cs"/>
          <w:rtl/>
          <w:lang w:eastAsia="en-US" w:bidi="ar-SY"/>
        </w:rPr>
        <w:t xml:space="preserve"> </w:t>
      </w:r>
      <w:r w:rsidRPr="001F161E">
        <w:rPr>
          <w:rFonts w:eastAsia="Times New Roman" w:hint="eastAsia"/>
          <w:rtl/>
          <w:lang w:eastAsia="en-US" w:bidi="ar-SY"/>
        </w:rPr>
        <w:t>التخفيض</w:t>
      </w:r>
      <w:r w:rsidRPr="001F161E">
        <w:rPr>
          <w:rFonts w:eastAsia="Times New Roman"/>
          <w:rtl/>
          <w:lang w:eastAsia="en-US" w:bidi="ar-SY"/>
        </w:rPr>
        <w:t xml:space="preserve"> </w:t>
      </w:r>
      <w:r w:rsidRPr="001F161E">
        <w:rPr>
          <w:rFonts w:eastAsia="Times New Roman" w:hint="eastAsia"/>
          <w:rtl/>
          <w:lang w:eastAsia="en-US" w:bidi="ar-SY"/>
        </w:rPr>
        <w:t>الناتج</w:t>
      </w:r>
      <w:r w:rsidRPr="001F161E">
        <w:rPr>
          <w:rFonts w:eastAsia="Times New Roman"/>
          <w:rtl/>
          <w:lang w:eastAsia="en-US" w:bidi="ar-SY"/>
        </w:rPr>
        <w:t xml:space="preserve"> في حالات التنسيق، بينما يتمثل العيب الواضح في</w:t>
      </w:r>
      <w:r w:rsidR="00E56240">
        <w:rPr>
          <w:rFonts w:eastAsia="Times New Roman" w:hint="cs"/>
          <w:rtl/>
          <w:lang w:eastAsia="en-US" w:bidi="ar-SY"/>
        </w:rPr>
        <w:t> </w:t>
      </w:r>
      <w:r w:rsidRPr="001F161E">
        <w:rPr>
          <w:rFonts w:eastAsia="Times New Roman"/>
          <w:rtl/>
          <w:lang w:eastAsia="en-US" w:bidi="ar-SY"/>
        </w:rPr>
        <w:t xml:space="preserve">فقدان حماية </w:t>
      </w:r>
      <w:r w:rsidRPr="001F161E">
        <w:rPr>
          <w:rFonts w:eastAsia="Times New Roman" w:hint="cs"/>
          <w:rtl/>
          <w:lang w:eastAsia="en-US" w:bidi="ar-SY"/>
        </w:rPr>
        <w:t>ا</w:t>
      </w:r>
      <w:r w:rsidRPr="001F161E">
        <w:rPr>
          <w:rFonts w:eastAsia="Times New Roman"/>
          <w:rtl/>
          <w:lang w:eastAsia="en-US" w:bidi="ar-SY"/>
        </w:rPr>
        <w:t xml:space="preserve">لأنظمة الواقعة بين </w:t>
      </w:r>
      <w:r w:rsidRPr="001F161E">
        <w:rPr>
          <w:rFonts w:eastAsia="Times New Roman"/>
          <w:lang w:val="fr-CH" w:eastAsia="en-US" w:bidi="ar-EG"/>
        </w:rPr>
        <w:t>°6</w:t>
      </w:r>
      <w:r w:rsidRPr="001F161E">
        <w:rPr>
          <w:rFonts w:eastAsia="Times New Roman" w:hint="cs"/>
          <w:rtl/>
          <w:lang w:eastAsia="en-US" w:bidi="ar-SY"/>
        </w:rPr>
        <w:t xml:space="preserve"> </w:t>
      </w:r>
      <w:r w:rsidRPr="001F161E">
        <w:rPr>
          <w:rFonts w:eastAsia="Times New Roman"/>
          <w:rtl/>
          <w:lang w:eastAsia="en-US" w:bidi="ar-SY"/>
        </w:rPr>
        <w:t>و</w:t>
      </w:r>
      <w:r w:rsidRPr="001F161E">
        <w:rPr>
          <w:rFonts w:eastAsia="Times New Roman"/>
          <w:lang w:val="fr-CH" w:eastAsia="en-US" w:bidi="ar-EG"/>
        </w:rPr>
        <w:t>°9</w:t>
      </w:r>
      <w:r w:rsidRPr="001F161E">
        <w:rPr>
          <w:rFonts w:eastAsia="Times New Roman" w:hint="cs"/>
          <w:rtl/>
          <w:lang w:eastAsia="en-US" w:bidi="ar-SY"/>
        </w:rPr>
        <w:t xml:space="preserve"> مما يرد</w:t>
      </w:r>
      <w:r w:rsidRPr="001F161E">
        <w:rPr>
          <w:rFonts w:eastAsia="Times New Roman"/>
          <w:rtl/>
          <w:lang w:eastAsia="en-US" w:bidi="ar-SY"/>
        </w:rPr>
        <w:t xml:space="preserve"> التبليغ بموجب القرار </w:t>
      </w:r>
      <w:r w:rsidRPr="001F161E">
        <w:rPr>
          <w:rFonts w:eastAsia="Times New Roman"/>
          <w:b/>
          <w:bCs/>
          <w:rtl/>
          <w:lang w:eastAsia="en-US" w:bidi="ar-SY"/>
        </w:rPr>
        <w:t>559</w:t>
      </w:r>
      <w:r w:rsidRPr="001F161E">
        <w:rPr>
          <w:rFonts w:eastAsia="Times New Roman"/>
          <w:rtl/>
          <w:lang w:eastAsia="en-US" w:bidi="ar-SY"/>
        </w:rPr>
        <w:t>.</w:t>
      </w:r>
    </w:p>
    <w:p w14:paraId="552EB944"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9.10</w:t>
      </w:r>
      <w:r w:rsidRPr="001F161E">
        <w:rPr>
          <w:rFonts w:eastAsia="Times New Roman"/>
          <w:rtl/>
          <w:lang w:eastAsia="en-US" w:bidi="ar-SY"/>
        </w:rPr>
        <w:tab/>
        <w:t xml:space="preserve">ورداً على تعليق </w:t>
      </w:r>
      <w:r w:rsidRPr="001F161E">
        <w:rPr>
          <w:rFonts w:eastAsia="Times New Roman" w:hint="cs"/>
          <w:rtl/>
          <w:lang w:eastAsia="en-US" w:bidi="ar-SY"/>
        </w:rPr>
        <w:t>أبداه</w:t>
      </w:r>
      <w:r w:rsidRPr="001F161E">
        <w:rPr>
          <w:rFonts w:eastAsia="Times New Roman"/>
          <w:rtl/>
          <w:lang w:eastAsia="en-US" w:bidi="ar-SY"/>
        </w:rPr>
        <w:t xml:space="preserve"> </w:t>
      </w:r>
      <w:r w:rsidRPr="001F161E">
        <w:rPr>
          <w:rFonts w:eastAsia="Times New Roman"/>
          <w:b/>
          <w:bCs/>
          <w:rtl/>
          <w:lang w:eastAsia="en-US" w:bidi="ar-SY"/>
        </w:rPr>
        <w:t>السيد هنري</w:t>
      </w:r>
      <w:r w:rsidRPr="001F161E">
        <w:rPr>
          <w:rFonts w:eastAsia="Times New Roman"/>
          <w:rtl/>
          <w:lang w:eastAsia="en-US" w:bidi="ar-SY"/>
        </w:rPr>
        <w:t xml:space="preserve">، أكد أنه اقتُرح عدم تحديث الحالة المرجعية لتخصيصات التردد </w:t>
      </w:r>
      <w:r w:rsidRPr="001F161E">
        <w:rPr>
          <w:rFonts w:eastAsia="Times New Roman" w:hint="cs"/>
          <w:rtl/>
          <w:lang w:eastAsia="en-US" w:bidi="ar-SY"/>
        </w:rPr>
        <w:t xml:space="preserve">للاستعمال الإضافي في الإقليمين </w:t>
      </w:r>
      <w:r w:rsidRPr="001F161E">
        <w:rPr>
          <w:rFonts w:eastAsia="Times New Roman"/>
          <w:rtl/>
          <w:lang w:eastAsia="en-US" w:bidi="ar-SY"/>
        </w:rPr>
        <w:t>1 و3 بهدف الحفاظ على نفس مستويات الحماية ما لم تقرر اللجنة خلاف ذلك.</w:t>
      </w:r>
      <w:r w:rsidRPr="001F161E">
        <w:rPr>
          <w:rFonts w:eastAsia="Times New Roman" w:hint="cs"/>
          <w:rtl/>
          <w:lang w:eastAsia="en-US" w:bidi="ar-SY"/>
        </w:rPr>
        <w:t xml:space="preserve"> </w:t>
      </w:r>
    </w:p>
    <w:p w14:paraId="7C863858" w14:textId="77777777" w:rsidR="001F161E" w:rsidRPr="001F161E" w:rsidRDefault="001F161E" w:rsidP="00E56240">
      <w:pPr>
        <w:keepNext/>
        <w:keepLines/>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lastRenderedPageBreak/>
        <w:t>10.10</w:t>
      </w:r>
      <w:r w:rsidRPr="001F161E">
        <w:rPr>
          <w:rFonts w:eastAsia="Times New Roman"/>
          <w:rtl/>
          <w:lang w:eastAsia="en-US" w:bidi="ar-SY"/>
        </w:rPr>
        <w:tab/>
      </w:r>
      <w:r w:rsidRPr="001F161E">
        <w:rPr>
          <w:rFonts w:eastAsia="Times New Roman" w:hint="cs"/>
          <w:rtl/>
          <w:lang w:eastAsia="en-US" w:bidi="ar-SY"/>
        </w:rPr>
        <w:t>وأشار</w:t>
      </w:r>
      <w:r w:rsidRPr="001F161E">
        <w:rPr>
          <w:rFonts w:eastAsia="Times New Roman"/>
          <w:rtl/>
          <w:lang w:eastAsia="en-US" w:bidi="ar-SY"/>
        </w:rPr>
        <w:t xml:space="preserve"> </w:t>
      </w:r>
      <w:r w:rsidRPr="001F161E">
        <w:rPr>
          <w:rFonts w:eastAsia="Times New Roman"/>
          <w:b/>
          <w:bCs/>
          <w:rtl/>
          <w:lang w:eastAsia="en-US" w:bidi="ar-SY"/>
        </w:rPr>
        <w:t>السيد هنري</w:t>
      </w:r>
      <w:r w:rsidRPr="001F161E">
        <w:rPr>
          <w:rFonts w:eastAsia="Times New Roman"/>
          <w:rtl/>
          <w:lang w:eastAsia="en-US" w:bidi="ar-SY"/>
        </w:rPr>
        <w:t xml:space="preserve">، </w:t>
      </w:r>
      <w:r w:rsidRPr="001F161E">
        <w:rPr>
          <w:rFonts w:eastAsia="Times New Roman" w:hint="cs"/>
          <w:rtl/>
          <w:lang w:eastAsia="en-US" w:bidi="ar-SY"/>
        </w:rPr>
        <w:t>مع أخذ ذلك في الاعتبار</w:t>
      </w:r>
      <w:r w:rsidRPr="001F161E">
        <w:rPr>
          <w:rFonts w:eastAsia="Times New Roman"/>
          <w:rtl/>
          <w:lang w:eastAsia="en-US" w:bidi="ar-SY"/>
        </w:rPr>
        <w:t>،</w:t>
      </w:r>
      <w:r w:rsidRPr="001F161E">
        <w:rPr>
          <w:rFonts w:eastAsia="Times New Roman" w:hint="cs"/>
          <w:rtl/>
          <w:lang w:eastAsia="en-US" w:bidi="ar-SY"/>
        </w:rPr>
        <w:t xml:space="preserve"> إلى أنه</w:t>
      </w:r>
      <w:r w:rsidRPr="001F161E">
        <w:rPr>
          <w:rFonts w:eastAsia="Times New Roman"/>
          <w:rtl/>
          <w:lang w:eastAsia="en-US" w:bidi="ar-SY"/>
        </w:rPr>
        <w:t xml:space="preserve"> </w:t>
      </w:r>
      <w:r w:rsidRPr="001F161E">
        <w:rPr>
          <w:rFonts w:eastAsia="Times New Roman" w:hint="cs"/>
          <w:rtl/>
          <w:lang w:eastAsia="en-US" w:bidi="ar-SY"/>
        </w:rPr>
        <w:t>يمكن أن يؤيد</w:t>
      </w:r>
      <w:r w:rsidRPr="001F161E">
        <w:rPr>
          <w:rFonts w:eastAsia="Times New Roman"/>
          <w:rtl/>
          <w:lang w:eastAsia="en-US" w:bidi="ar-SY"/>
        </w:rPr>
        <w:t xml:space="preserve"> اعتماد المقترح الأول، و</w:t>
      </w:r>
      <w:r w:rsidRPr="001F161E">
        <w:rPr>
          <w:rFonts w:eastAsia="Times New Roman" w:hint="cs"/>
          <w:rtl/>
          <w:lang w:eastAsia="en-US" w:bidi="ar-SY"/>
        </w:rPr>
        <w:t>ك</w:t>
      </w:r>
      <w:r w:rsidRPr="001F161E">
        <w:rPr>
          <w:rFonts w:eastAsia="Times New Roman"/>
          <w:rtl/>
          <w:lang w:eastAsia="en-US" w:bidi="ar-SY"/>
        </w:rPr>
        <w:t xml:space="preserve">نتيجة منطقية، </w:t>
      </w:r>
      <w:r w:rsidRPr="001F161E">
        <w:rPr>
          <w:rFonts w:eastAsia="Times New Roman" w:hint="cs"/>
          <w:rtl/>
          <w:lang w:eastAsia="en-US" w:bidi="ar-SY"/>
        </w:rPr>
        <w:t xml:space="preserve">الاقتراح الثاني، </w:t>
      </w:r>
      <w:r w:rsidRPr="001F161E">
        <w:rPr>
          <w:rFonts w:eastAsia="Times New Roman"/>
          <w:rtl/>
          <w:lang w:eastAsia="en-US" w:bidi="ar-SY"/>
        </w:rPr>
        <w:t xml:space="preserve">باعتبار أن </w:t>
      </w:r>
      <w:r w:rsidRPr="001F161E">
        <w:rPr>
          <w:rFonts w:eastAsia="Times New Roman" w:hint="cs"/>
          <w:rtl/>
          <w:lang w:eastAsia="en-US" w:bidi="ar-SY"/>
        </w:rPr>
        <w:t xml:space="preserve">هذا </w:t>
      </w:r>
      <w:r w:rsidRPr="001F161E">
        <w:rPr>
          <w:rFonts w:eastAsia="Times New Roman"/>
          <w:rtl/>
          <w:lang w:eastAsia="en-US" w:bidi="ar-SY"/>
        </w:rPr>
        <w:t xml:space="preserve">النهج يمكن أن </w:t>
      </w:r>
      <w:r w:rsidRPr="001F161E">
        <w:rPr>
          <w:rFonts w:eastAsia="Times New Roman" w:hint="cs"/>
          <w:rtl/>
          <w:lang w:eastAsia="en-US" w:bidi="ar-SY"/>
        </w:rPr>
        <w:t>ييسر</w:t>
      </w:r>
      <w:r w:rsidRPr="001F161E">
        <w:rPr>
          <w:rFonts w:eastAsia="Times New Roman"/>
          <w:rtl/>
          <w:lang w:eastAsia="en-US" w:bidi="ar-SY"/>
        </w:rPr>
        <w:t xml:space="preserve"> </w:t>
      </w:r>
      <w:r w:rsidRPr="001F161E">
        <w:rPr>
          <w:rFonts w:eastAsia="Times New Roman" w:hint="cs"/>
          <w:rtl/>
          <w:lang w:eastAsia="en-US" w:bidi="ar-SY"/>
        </w:rPr>
        <w:t>التنسيق المعلق ل</w:t>
      </w:r>
      <w:r w:rsidRPr="001F161E">
        <w:rPr>
          <w:rFonts w:eastAsia="Times New Roman"/>
          <w:rtl/>
          <w:lang w:eastAsia="en-US" w:bidi="ar-SY"/>
        </w:rPr>
        <w:t xml:space="preserve">لتبليغات المقدمة بموجب القرار </w:t>
      </w:r>
      <w:r w:rsidRPr="001F161E">
        <w:rPr>
          <w:rFonts w:eastAsia="Times New Roman"/>
          <w:b/>
          <w:bCs/>
          <w:rtl/>
          <w:lang w:eastAsia="en-US" w:bidi="ar-SY"/>
        </w:rPr>
        <w:t>559</w:t>
      </w:r>
      <w:r w:rsidRPr="001F161E">
        <w:rPr>
          <w:rFonts w:eastAsia="Times New Roman"/>
          <w:rtl/>
          <w:lang w:eastAsia="en-US" w:bidi="ar-SY"/>
        </w:rPr>
        <w:t>.</w:t>
      </w:r>
      <w:r w:rsidRPr="001F161E">
        <w:rPr>
          <w:rFonts w:eastAsia="Times New Roman"/>
          <w:rtl/>
          <w:lang w:eastAsia="en-US"/>
        </w:rPr>
        <w:t xml:space="preserve"> </w:t>
      </w:r>
      <w:r w:rsidRPr="001F161E">
        <w:rPr>
          <w:rFonts w:eastAsia="Times New Roman"/>
          <w:rtl/>
          <w:lang w:eastAsia="en-US" w:bidi="ar-SY"/>
        </w:rPr>
        <w:t xml:space="preserve">وعلاوة على ذلك، حتى إذا تجاوزت المباعدة </w:t>
      </w:r>
      <w:r w:rsidRPr="001F161E">
        <w:rPr>
          <w:rFonts w:eastAsia="Times New Roman"/>
          <w:lang w:val="fr-CH" w:eastAsia="en-US" w:bidi="ar-EG"/>
        </w:rPr>
        <w:t>°6</w:t>
      </w:r>
      <w:r w:rsidRPr="001F161E">
        <w:rPr>
          <w:rFonts w:eastAsia="Times New Roman"/>
          <w:rtl/>
          <w:lang w:eastAsia="en-US" w:bidi="ar-SY"/>
        </w:rPr>
        <w:t xml:space="preserve">، يجب أن تكون الشبكات متوافقة </w:t>
      </w:r>
      <w:r w:rsidRPr="001F161E">
        <w:rPr>
          <w:rFonts w:eastAsia="Times New Roman" w:hint="cs"/>
          <w:rtl/>
          <w:lang w:eastAsia="en-US" w:bidi="ar-SY"/>
        </w:rPr>
        <w:t>من الناحية التشغيلية</w:t>
      </w:r>
      <w:r w:rsidRPr="001F161E">
        <w:rPr>
          <w:rFonts w:eastAsia="Times New Roman"/>
          <w:rtl/>
          <w:lang w:eastAsia="en-US" w:bidi="ar-SY"/>
        </w:rPr>
        <w:t>.</w:t>
      </w:r>
      <w:r w:rsidRPr="001F161E">
        <w:rPr>
          <w:rFonts w:eastAsia="Times New Roman"/>
          <w:rtl/>
          <w:lang w:eastAsia="en-US"/>
        </w:rPr>
        <w:t xml:space="preserve"> </w:t>
      </w:r>
      <w:r w:rsidRPr="001F161E">
        <w:rPr>
          <w:rFonts w:eastAsia="Times New Roman" w:hint="cs"/>
          <w:rtl/>
          <w:lang w:eastAsia="en-US" w:bidi="ar-SY"/>
        </w:rPr>
        <w:t>ومع ذلك،</w:t>
      </w:r>
      <w:r w:rsidRPr="001F161E">
        <w:rPr>
          <w:rFonts w:eastAsia="Times New Roman"/>
          <w:rtl/>
          <w:lang w:eastAsia="en-US" w:bidi="ar-SY"/>
        </w:rPr>
        <w:t xml:space="preserve"> سيكون من الضروري </w:t>
      </w:r>
      <w:r w:rsidRPr="001F161E">
        <w:rPr>
          <w:rFonts w:eastAsia="Times New Roman" w:hint="cs"/>
          <w:rtl/>
          <w:lang w:eastAsia="en-US" w:bidi="ar-SY"/>
        </w:rPr>
        <w:t>الاستعاضة عن عبارة</w:t>
      </w:r>
      <w:r w:rsidRPr="001F161E">
        <w:rPr>
          <w:rFonts w:eastAsia="Times New Roman"/>
          <w:rtl/>
          <w:lang w:eastAsia="en-US" w:bidi="ar-SY"/>
        </w:rPr>
        <w:t xml:space="preserve"> "الشبكات غير المخططة" </w:t>
      </w:r>
      <w:r w:rsidRPr="001F161E">
        <w:rPr>
          <w:rFonts w:eastAsia="Times New Roman" w:hint="cs"/>
          <w:rtl/>
          <w:lang w:eastAsia="en-US" w:bidi="ar-SY"/>
        </w:rPr>
        <w:t>بعبارة</w:t>
      </w:r>
      <w:r w:rsidRPr="001F161E">
        <w:rPr>
          <w:rFonts w:eastAsia="Times New Roman"/>
          <w:rtl/>
          <w:lang w:eastAsia="en-US" w:bidi="ar-SY"/>
        </w:rPr>
        <w:t xml:space="preserve"> "الشبكات في النطاقات الترددية </w:t>
      </w:r>
      <w:r w:rsidRPr="001F161E">
        <w:rPr>
          <w:rFonts w:eastAsia="Times New Roman" w:hint="cs"/>
          <w:rtl/>
          <w:lang w:eastAsia="en-US" w:bidi="ar-SY"/>
        </w:rPr>
        <w:t xml:space="preserve">والخدمات </w:t>
      </w:r>
      <w:r w:rsidRPr="001F161E">
        <w:rPr>
          <w:rFonts w:eastAsia="Times New Roman"/>
          <w:rtl/>
          <w:lang w:eastAsia="en-US" w:bidi="ar-SY"/>
        </w:rPr>
        <w:t>التي لا تخضع لخطة".</w:t>
      </w:r>
    </w:p>
    <w:p w14:paraId="442C9595" w14:textId="77777777" w:rsidR="001F161E" w:rsidRPr="001F161E" w:rsidRDefault="001F161E" w:rsidP="001F161E">
      <w:pPr>
        <w:tabs>
          <w:tab w:val="clear" w:pos="794"/>
          <w:tab w:val="left" w:pos="1134"/>
          <w:tab w:val="left" w:pos="1871"/>
          <w:tab w:val="left" w:pos="2268"/>
        </w:tabs>
        <w:rPr>
          <w:rFonts w:eastAsia="Times New Roman"/>
          <w:lang w:eastAsia="en-US" w:bidi="ar-SY"/>
        </w:rPr>
      </w:pPr>
      <w:r w:rsidRPr="001F161E">
        <w:rPr>
          <w:rFonts w:eastAsia="Times New Roman" w:hint="cs"/>
          <w:rtl/>
          <w:lang w:eastAsia="en-US" w:bidi="ar-SY"/>
        </w:rPr>
        <w:t>11.10</w:t>
      </w:r>
      <w:r w:rsidRPr="001F161E">
        <w:rPr>
          <w:rFonts w:eastAsia="Times New Roman"/>
          <w:rtl/>
          <w:lang w:eastAsia="en-US" w:bidi="ar-SY"/>
        </w:rPr>
        <w:tab/>
        <w:t xml:space="preserve">وقال </w:t>
      </w:r>
      <w:r w:rsidRPr="001F161E">
        <w:rPr>
          <w:rFonts w:eastAsia="Times New Roman"/>
          <w:b/>
          <w:bCs/>
          <w:rtl/>
          <w:lang w:eastAsia="en-US" w:bidi="ar-SY"/>
        </w:rPr>
        <w:t>السيد تشينغ</w:t>
      </w:r>
      <w:r w:rsidRPr="001F161E">
        <w:rPr>
          <w:rFonts w:eastAsia="Times New Roman"/>
          <w:rtl/>
          <w:lang w:eastAsia="en-US" w:bidi="ar-SY"/>
        </w:rPr>
        <w:t xml:space="preserve"> إن الغرض من المقترحات هو تسهيل وتبسيط التنسيق تحديداً للتبليغات المقدمة بموجب القرار </w:t>
      </w:r>
      <w:r w:rsidRPr="001F161E">
        <w:rPr>
          <w:rFonts w:eastAsia="Times New Roman"/>
          <w:b/>
          <w:bCs/>
          <w:rtl/>
          <w:lang w:eastAsia="en-US" w:bidi="ar-SY"/>
        </w:rPr>
        <w:t>559</w:t>
      </w:r>
      <w:r w:rsidRPr="001F161E">
        <w:rPr>
          <w:rFonts w:eastAsia="Times New Roman" w:hint="cs"/>
          <w:rtl/>
          <w:lang w:eastAsia="en-US" w:bidi="ar-SY"/>
        </w:rPr>
        <w:t xml:space="preserve">، </w:t>
      </w:r>
      <w:r w:rsidRPr="001F161E">
        <w:rPr>
          <w:rFonts w:eastAsia="Times New Roman"/>
          <w:rtl/>
          <w:lang w:eastAsia="en-US" w:bidi="ar-SY"/>
        </w:rPr>
        <w:t xml:space="preserve">فيما يتعلق بشبكات </w:t>
      </w:r>
      <w:r w:rsidRPr="001F161E">
        <w:rPr>
          <w:rFonts w:eastAsia="Times New Roman" w:hint="cs"/>
          <w:rtl/>
          <w:lang w:eastAsia="en-US" w:bidi="ar-SY"/>
        </w:rPr>
        <w:t xml:space="preserve">الاستعمال </w:t>
      </w:r>
      <w:r w:rsidRPr="001F161E">
        <w:rPr>
          <w:rFonts w:eastAsia="Times New Roman"/>
          <w:rtl/>
          <w:lang w:eastAsia="en-US" w:bidi="ar-SY"/>
        </w:rPr>
        <w:t>الإضافي</w:t>
      </w:r>
      <w:r w:rsidRPr="001F161E">
        <w:rPr>
          <w:rFonts w:eastAsia="Times New Roman" w:hint="cs"/>
          <w:rtl/>
          <w:lang w:eastAsia="en-US" w:bidi="ar-SY"/>
        </w:rPr>
        <w:t xml:space="preserve">، </w:t>
      </w:r>
      <w:r w:rsidRPr="001F161E">
        <w:rPr>
          <w:rFonts w:eastAsia="Times New Roman"/>
          <w:rtl/>
          <w:lang w:eastAsia="en-US" w:bidi="ar-SY"/>
        </w:rPr>
        <w:t xml:space="preserve">بدلاً من التنسيق في الاتجاه </w:t>
      </w:r>
      <w:r w:rsidRPr="001F161E">
        <w:rPr>
          <w:rFonts w:eastAsia="Times New Roman" w:hint="cs"/>
          <w:rtl/>
          <w:lang w:eastAsia="en-US" w:bidi="ar-SY"/>
        </w:rPr>
        <w:t>المعاكس</w:t>
      </w:r>
      <w:r w:rsidRPr="001F161E">
        <w:rPr>
          <w:rFonts w:eastAsia="Times New Roman"/>
          <w:rtl/>
          <w:lang w:eastAsia="en-US" w:bidi="ar-SY"/>
        </w:rPr>
        <w:t>.</w:t>
      </w:r>
      <w:r w:rsidRPr="001F161E">
        <w:rPr>
          <w:rFonts w:eastAsia="Times New Roman"/>
          <w:rtl/>
          <w:lang w:eastAsia="en-US"/>
        </w:rPr>
        <w:t xml:space="preserve"> </w:t>
      </w:r>
      <w:r w:rsidRPr="001F161E">
        <w:rPr>
          <w:rFonts w:eastAsia="Times New Roman"/>
          <w:rtl/>
          <w:lang w:eastAsia="en-US" w:bidi="ar-SY"/>
        </w:rPr>
        <w:t>ومن ثم، اقترح الاستعاضة عن عبارة "</w:t>
      </w:r>
      <w:r w:rsidRPr="001F161E">
        <w:rPr>
          <w:rFonts w:eastAsia="Times New Roman" w:hint="cs"/>
          <w:rtl/>
          <w:lang w:eastAsia="en-US" w:bidi="ar-SY"/>
        </w:rPr>
        <w:t>بين</w:t>
      </w:r>
      <w:r w:rsidRPr="001F161E">
        <w:rPr>
          <w:rFonts w:eastAsia="Times New Roman"/>
          <w:rtl/>
          <w:lang w:eastAsia="en-US" w:bidi="ar-SY"/>
        </w:rPr>
        <w:t xml:space="preserve"> تبليغ</w:t>
      </w:r>
      <w:r w:rsidRPr="001F161E">
        <w:rPr>
          <w:rFonts w:eastAsia="Times New Roman" w:hint="cs"/>
          <w:rtl/>
          <w:lang w:eastAsia="en-US" w:bidi="ar-SY"/>
        </w:rPr>
        <w:t xml:space="preserve"> بموجب القرار </w:t>
      </w:r>
      <w:r w:rsidRPr="001F161E">
        <w:rPr>
          <w:rFonts w:eastAsia="Times New Roman" w:hint="cs"/>
          <w:b/>
          <w:bCs/>
          <w:rtl/>
          <w:lang w:eastAsia="en-US" w:bidi="ar-SY"/>
        </w:rPr>
        <w:t>559</w:t>
      </w:r>
      <w:r w:rsidRPr="001F161E">
        <w:rPr>
          <w:rFonts w:eastAsia="Times New Roman" w:hint="cs"/>
          <w:rtl/>
          <w:lang w:eastAsia="en-US" w:bidi="ar-SY"/>
        </w:rPr>
        <w:t xml:space="preserve"> وشبكة استعمال إضافي" بعبارة "من أجل تبليغ بموجب القرار </w:t>
      </w:r>
      <w:r w:rsidRPr="001F161E">
        <w:rPr>
          <w:rFonts w:eastAsia="Times New Roman" w:hint="cs"/>
          <w:b/>
          <w:bCs/>
          <w:rtl/>
          <w:lang w:eastAsia="en-US" w:bidi="ar-SY"/>
        </w:rPr>
        <w:t>559</w:t>
      </w:r>
      <w:r w:rsidRPr="001F161E">
        <w:rPr>
          <w:rFonts w:eastAsia="Times New Roman" w:hint="cs"/>
          <w:rtl/>
          <w:lang w:eastAsia="en-US" w:bidi="ar-SY"/>
        </w:rPr>
        <w:t xml:space="preserve"> </w:t>
      </w:r>
      <w:r w:rsidRPr="001F161E">
        <w:rPr>
          <w:rFonts w:eastAsia="Times New Roman"/>
          <w:rtl/>
          <w:lang w:eastAsia="en-US" w:bidi="ar-SY"/>
        </w:rPr>
        <w:t>فيما يتعلق بشبكة استعمال إضافي"</w:t>
      </w:r>
      <w:r w:rsidRPr="001F161E">
        <w:rPr>
          <w:rFonts w:eastAsia="Times New Roman" w:hint="cs"/>
          <w:rtl/>
          <w:lang w:eastAsia="en-US" w:bidi="ar-SY"/>
        </w:rPr>
        <w:t xml:space="preserve">، </w:t>
      </w:r>
      <w:r w:rsidRPr="001F161E">
        <w:rPr>
          <w:rFonts w:eastAsia="Times New Roman"/>
          <w:rtl/>
          <w:lang w:eastAsia="en-US" w:bidi="ar-SY"/>
        </w:rPr>
        <w:t>لضمان تطبيق أحادي الاتجاه</w:t>
      </w:r>
      <w:r w:rsidRPr="001F161E">
        <w:rPr>
          <w:rFonts w:eastAsia="Times New Roman" w:hint="cs"/>
          <w:rtl/>
          <w:lang w:eastAsia="en-US" w:bidi="ar-EG"/>
        </w:rPr>
        <w:t xml:space="preserve"> للحكم</w:t>
      </w:r>
      <w:r w:rsidRPr="001F161E">
        <w:rPr>
          <w:rFonts w:eastAsia="Times New Roman"/>
          <w:rtl/>
          <w:lang w:eastAsia="en-US" w:bidi="ar-SY"/>
        </w:rPr>
        <w:t>.</w:t>
      </w:r>
    </w:p>
    <w:p w14:paraId="7D735AA7"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12.10</w:t>
      </w:r>
      <w:r w:rsidRPr="001F161E">
        <w:rPr>
          <w:rFonts w:eastAsia="Times New Roman"/>
          <w:rtl/>
          <w:lang w:eastAsia="en-US" w:bidi="ar-SY"/>
        </w:rPr>
        <w:tab/>
        <w:t xml:space="preserve">وفيما يتعلق بالمقترح الثالث، قال </w:t>
      </w:r>
      <w:r w:rsidRPr="001F161E">
        <w:rPr>
          <w:rFonts w:eastAsia="Times New Roman"/>
          <w:b/>
          <w:bCs/>
          <w:rtl/>
          <w:lang w:eastAsia="en-US" w:bidi="ar-SY"/>
        </w:rPr>
        <w:t>السيد هنري</w:t>
      </w:r>
      <w:r w:rsidRPr="001F161E">
        <w:rPr>
          <w:rFonts w:eastAsia="Times New Roman"/>
          <w:rtl/>
          <w:lang w:eastAsia="en-US" w:bidi="ar-SY"/>
        </w:rPr>
        <w:t xml:space="preserve"> إنه غير مستعد لقبول مثل هذا النهج، على الرغم من أنه يشارك</w:t>
      </w:r>
      <w:r w:rsidRPr="001F161E">
        <w:rPr>
          <w:rFonts w:eastAsia="Times New Roman" w:hint="cs"/>
          <w:rtl/>
          <w:lang w:eastAsia="en-US" w:bidi="ar-SY"/>
        </w:rPr>
        <w:t xml:space="preserve"> المخاوف</w:t>
      </w:r>
      <w:r w:rsidRPr="001F161E">
        <w:rPr>
          <w:rFonts w:eastAsia="Times New Roman"/>
          <w:rtl/>
          <w:lang w:eastAsia="en-US" w:bidi="ar-SY"/>
        </w:rPr>
        <w:t xml:space="preserve"> بشأن الحماية المفرطة للشبكات </w:t>
      </w:r>
      <w:r w:rsidRPr="001F161E">
        <w:rPr>
          <w:rFonts w:eastAsia="Times New Roman" w:hint="cs"/>
          <w:rtl/>
          <w:lang w:eastAsia="en-US" w:bidi="ar-SY"/>
        </w:rPr>
        <w:t>في نطاقات التردد والخدمات التي لا تخضع لخطة الوارد وصفها</w:t>
      </w:r>
      <w:r w:rsidRPr="001F161E">
        <w:rPr>
          <w:rFonts w:eastAsia="Times New Roman"/>
          <w:rtl/>
          <w:lang w:eastAsia="en-US" w:bidi="ar-SY"/>
        </w:rPr>
        <w:t xml:space="preserve"> في الوثيقة.</w:t>
      </w:r>
      <w:r w:rsidRPr="001F161E">
        <w:rPr>
          <w:rFonts w:eastAsia="Times New Roman"/>
          <w:rtl/>
          <w:lang w:eastAsia="en-US"/>
        </w:rPr>
        <w:t xml:space="preserve"> </w:t>
      </w:r>
      <w:r w:rsidRPr="001F161E">
        <w:rPr>
          <w:rFonts w:eastAsia="Times New Roman" w:hint="cs"/>
          <w:rtl/>
          <w:lang w:eastAsia="en-US" w:bidi="ar-SY"/>
        </w:rPr>
        <w:t>ويجوز</w:t>
      </w:r>
      <w:r w:rsidRPr="001F161E">
        <w:rPr>
          <w:rFonts w:eastAsia="Times New Roman"/>
          <w:rtl/>
          <w:lang w:eastAsia="en-US" w:bidi="ar-SY"/>
        </w:rPr>
        <w:t xml:space="preserve"> للإدارات المبلغة عن هذه الشبكات أن تقبل </w:t>
      </w:r>
      <w:r w:rsidRPr="001F161E">
        <w:rPr>
          <w:rFonts w:eastAsia="Times New Roman" w:hint="cs"/>
          <w:rtl/>
          <w:lang w:eastAsia="en-US" w:bidi="ar-SY"/>
        </w:rPr>
        <w:t>بال</w:t>
      </w:r>
      <w:r w:rsidRPr="001F161E">
        <w:rPr>
          <w:rFonts w:eastAsia="Times New Roman"/>
          <w:rtl/>
          <w:lang w:eastAsia="en-US" w:bidi="ar-SY"/>
        </w:rPr>
        <w:t>حدود المقترحة على مناطق الخدمة فقط</w:t>
      </w:r>
      <w:r w:rsidRPr="001F161E">
        <w:rPr>
          <w:rFonts w:eastAsia="Times New Roman" w:hint="cs"/>
          <w:rtl/>
          <w:lang w:eastAsia="en-US" w:bidi="ar-SY"/>
        </w:rPr>
        <w:t xml:space="preserve">، </w:t>
      </w:r>
      <w:r w:rsidRPr="001F161E">
        <w:rPr>
          <w:rFonts w:eastAsia="Times New Roman"/>
          <w:rtl/>
          <w:lang w:eastAsia="en-US" w:bidi="ar-SY"/>
        </w:rPr>
        <w:t>على أساس كل حالة على حدة؛</w:t>
      </w:r>
      <w:r w:rsidRPr="001F161E">
        <w:rPr>
          <w:rFonts w:eastAsia="Times New Roman" w:hint="cs"/>
          <w:rtl/>
          <w:lang w:eastAsia="en-US" w:bidi="ar-SY"/>
        </w:rPr>
        <w:t xml:space="preserve"> ومع ذلك،</w:t>
      </w:r>
      <w:r w:rsidRPr="001F161E">
        <w:rPr>
          <w:rFonts w:eastAsia="Times New Roman"/>
          <w:rtl/>
          <w:lang w:eastAsia="en-US" w:bidi="ar-SY"/>
        </w:rPr>
        <w:t xml:space="preserve"> قد يكون من المفيد تشجيعها على النظر في نهجها</w:t>
      </w:r>
      <w:r w:rsidRPr="001F161E">
        <w:rPr>
          <w:rFonts w:eastAsia="Times New Roman" w:hint="cs"/>
          <w:rtl/>
          <w:lang w:eastAsia="en-US" w:bidi="ar-SY"/>
        </w:rPr>
        <w:t xml:space="preserve"> المتبع</w:t>
      </w:r>
      <w:r w:rsidRPr="001F161E">
        <w:rPr>
          <w:rFonts w:eastAsia="Times New Roman"/>
          <w:rtl/>
          <w:lang w:eastAsia="en-US" w:bidi="ar-SY"/>
        </w:rPr>
        <w:t xml:space="preserve"> عند تحديد مناطق الخدمة والتعاون </w:t>
      </w:r>
      <w:r w:rsidRPr="001F161E">
        <w:rPr>
          <w:rFonts w:eastAsia="Times New Roman" w:hint="cs"/>
          <w:rtl/>
          <w:lang w:eastAsia="en-US" w:bidi="ar-SY"/>
        </w:rPr>
        <w:t>بشكل أكبر</w:t>
      </w:r>
      <w:r w:rsidRPr="001F161E">
        <w:rPr>
          <w:rFonts w:eastAsia="Times New Roman"/>
          <w:rtl/>
          <w:lang w:eastAsia="en-US" w:bidi="ar-SY"/>
        </w:rPr>
        <w:t xml:space="preserve"> في عمليات تنسيق </w:t>
      </w:r>
      <w:r w:rsidRPr="001F161E">
        <w:rPr>
          <w:rFonts w:eastAsia="Times New Roman" w:hint="cs"/>
          <w:rtl/>
          <w:lang w:eastAsia="en-US" w:bidi="ar-SY"/>
        </w:rPr>
        <w:t xml:space="preserve">معيّنة، </w:t>
      </w:r>
      <w:r w:rsidRPr="001F161E">
        <w:rPr>
          <w:rFonts w:eastAsia="Times New Roman"/>
          <w:rtl/>
          <w:lang w:eastAsia="en-US" w:bidi="ar-SY"/>
        </w:rPr>
        <w:t xml:space="preserve">نظراً لأن بعض الشبكات قد تشمل مناطق ذات كفاف كسب هوائي نسبي منخفض جداً لا </w:t>
      </w:r>
      <w:r w:rsidRPr="001F161E">
        <w:rPr>
          <w:rFonts w:eastAsia="Times New Roman" w:hint="cs"/>
          <w:rtl/>
          <w:lang w:eastAsia="en-US" w:bidi="ar-SY"/>
        </w:rPr>
        <w:t>تكون الوصلات فيها مجدية</w:t>
      </w:r>
      <w:r w:rsidRPr="001F161E">
        <w:rPr>
          <w:rFonts w:eastAsia="Times New Roman"/>
          <w:rtl/>
          <w:lang w:eastAsia="en-US" w:bidi="ar-SY"/>
        </w:rPr>
        <w:t xml:space="preserve"> في الممارسة العملية.</w:t>
      </w:r>
      <w:r w:rsidRPr="001F161E">
        <w:rPr>
          <w:rFonts w:eastAsia="Times New Roman"/>
          <w:rtl/>
          <w:lang w:eastAsia="en-US"/>
        </w:rPr>
        <w:t xml:space="preserve"> </w:t>
      </w:r>
      <w:r w:rsidRPr="001F161E">
        <w:rPr>
          <w:rFonts w:eastAsia="Times New Roman"/>
          <w:rtl/>
          <w:lang w:eastAsia="en-US" w:bidi="ar-SY"/>
        </w:rPr>
        <w:t>ومع ذلك،</w:t>
      </w:r>
      <w:r w:rsidRPr="001F161E">
        <w:rPr>
          <w:rFonts w:eastAsia="Times New Roman" w:hint="cs"/>
          <w:rtl/>
          <w:lang w:eastAsia="en-US" w:bidi="ar-SY"/>
        </w:rPr>
        <w:t xml:space="preserve"> ليس</w:t>
      </w:r>
      <w:r w:rsidRPr="001F161E">
        <w:rPr>
          <w:rFonts w:eastAsia="Times New Roman"/>
          <w:rtl/>
          <w:lang w:eastAsia="en-US" w:bidi="ar-SY"/>
        </w:rPr>
        <w:t xml:space="preserve"> من الممكن الموافقة على قصر منطقة الخدمة للشبكات </w:t>
      </w:r>
      <w:r w:rsidRPr="001F161E">
        <w:rPr>
          <w:rFonts w:eastAsia="Times New Roman" w:hint="cs"/>
          <w:rtl/>
          <w:lang w:eastAsia="en-US" w:bidi="ar-SY"/>
        </w:rPr>
        <w:t>في نطاقات التردد والخدمات التي لا تخضع لخطة</w:t>
      </w:r>
      <w:r w:rsidRPr="001F161E">
        <w:rPr>
          <w:rFonts w:eastAsia="Times New Roman"/>
          <w:rtl/>
          <w:lang w:eastAsia="en-US" w:bidi="ar-SY"/>
        </w:rPr>
        <w:t xml:space="preserve"> على منطقة الخدمة المقدمة </w:t>
      </w:r>
      <w:r w:rsidRPr="001F161E">
        <w:rPr>
          <w:rFonts w:eastAsia="Times New Roman" w:hint="cs"/>
          <w:rtl/>
          <w:lang w:eastAsia="en-US" w:bidi="ar-SY"/>
        </w:rPr>
        <w:t>والموجودة في البر مع كفاف</w:t>
      </w:r>
      <w:r w:rsidRPr="001F161E">
        <w:rPr>
          <w:rFonts w:eastAsia="Times New Roman"/>
          <w:rtl/>
          <w:lang w:eastAsia="en-US" w:bidi="ar-SY"/>
        </w:rPr>
        <w:t xml:space="preserve"> كسب هوائي </w:t>
      </w:r>
      <w:r w:rsidRPr="001F161E">
        <w:rPr>
          <w:rFonts w:eastAsia="Times New Roman" w:hint="cs"/>
          <w:rtl/>
          <w:lang w:eastAsia="en-US" w:bidi="ar-SY"/>
        </w:rPr>
        <w:t xml:space="preserve">قدره </w:t>
      </w:r>
      <w:r w:rsidRPr="001F161E">
        <w:rPr>
          <w:rFonts w:eastAsia="Times New Roman"/>
          <w:lang w:eastAsia="en-US" w:bidi="ar-SY"/>
        </w:rPr>
        <w:t>dB 3–</w:t>
      </w:r>
      <w:r w:rsidRPr="001F161E">
        <w:rPr>
          <w:rFonts w:eastAsia="Times New Roman" w:hint="cs"/>
          <w:rtl/>
          <w:lang w:eastAsia="en-US" w:bidi="ar-SY"/>
        </w:rPr>
        <w:t>.</w:t>
      </w:r>
    </w:p>
    <w:p w14:paraId="4D69BD97" w14:textId="43F09351"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13.10</w:t>
      </w:r>
      <w:r w:rsidRPr="001F161E">
        <w:rPr>
          <w:rFonts w:eastAsia="Times New Roman"/>
          <w:rtl/>
          <w:lang w:eastAsia="en-US" w:bidi="ar-SY"/>
        </w:rPr>
        <w:tab/>
        <w:t xml:space="preserve">وقالت </w:t>
      </w:r>
      <w:r w:rsidRPr="001F161E">
        <w:rPr>
          <w:rFonts w:eastAsia="Times New Roman"/>
          <w:b/>
          <w:bCs/>
          <w:rtl/>
          <w:lang w:eastAsia="en-US" w:bidi="ar-SY"/>
        </w:rPr>
        <w:t>السيدة بومييه</w:t>
      </w:r>
      <w:r w:rsidRPr="001F161E">
        <w:rPr>
          <w:rFonts w:eastAsia="Times New Roman"/>
          <w:rtl/>
          <w:lang w:eastAsia="en-US" w:bidi="ar-SY"/>
        </w:rPr>
        <w:t xml:space="preserve"> إن الجوانب التقنية ل</w:t>
      </w:r>
      <w:r w:rsidRPr="001F161E">
        <w:rPr>
          <w:rFonts w:eastAsia="Times New Roman" w:hint="cs"/>
          <w:rtl/>
          <w:lang w:eastAsia="en-US" w:bidi="ar-SY"/>
        </w:rPr>
        <w:t>بعض ا</w:t>
      </w:r>
      <w:r w:rsidRPr="001F161E">
        <w:rPr>
          <w:rFonts w:eastAsia="Times New Roman"/>
          <w:rtl/>
          <w:lang w:eastAsia="en-US" w:bidi="ar-SY"/>
        </w:rPr>
        <w:t>لمقترحات</w:t>
      </w:r>
      <w:r w:rsidRPr="001F161E">
        <w:rPr>
          <w:rFonts w:eastAsia="Times New Roman" w:hint="cs"/>
          <w:rtl/>
          <w:lang w:eastAsia="en-US" w:bidi="ar-SY"/>
        </w:rPr>
        <w:t xml:space="preserve"> لا تدخل ضمن</w:t>
      </w:r>
      <w:r w:rsidRPr="001F161E">
        <w:rPr>
          <w:rFonts w:eastAsia="Times New Roman"/>
          <w:rtl/>
          <w:lang w:eastAsia="en-US" w:bidi="ar-SY"/>
        </w:rPr>
        <w:t xml:space="preserve"> </w:t>
      </w:r>
      <w:r w:rsidRPr="001F161E">
        <w:rPr>
          <w:rFonts w:eastAsia="Times New Roman" w:hint="cs"/>
          <w:rtl/>
          <w:lang w:eastAsia="en-US" w:bidi="ar-SY"/>
        </w:rPr>
        <w:t>اختصاص</w:t>
      </w:r>
      <w:r w:rsidRPr="001F161E">
        <w:rPr>
          <w:rFonts w:eastAsia="Times New Roman"/>
          <w:rtl/>
          <w:lang w:eastAsia="en-US" w:bidi="ar-SY"/>
        </w:rPr>
        <w:t xml:space="preserve"> اللجنة وخبرتها الجماعية.</w:t>
      </w:r>
      <w:r w:rsidRPr="001F161E">
        <w:rPr>
          <w:rFonts w:eastAsia="Times New Roman"/>
          <w:rtl/>
          <w:lang w:eastAsia="en-US"/>
        </w:rPr>
        <w:t xml:space="preserve"> </w:t>
      </w:r>
      <w:r w:rsidRPr="001F161E">
        <w:rPr>
          <w:rFonts w:eastAsia="Times New Roman"/>
          <w:rtl/>
          <w:lang w:eastAsia="en-US" w:bidi="ar-SY"/>
        </w:rPr>
        <w:t xml:space="preserve">وبشكل عام، </w:t>
      </w:r>
      <w:r w:rsidRPr="001F161E">
        <w:rPr>
          <w:rFonts w:eastAsia="Times New Roman" w:hint="cs"/>
          <w:rtl/>
          <w:lang w:eastAsia="en-US" w:bidi="ar-SY"/>
        </w:rPr>
        <w:t>في الحالات التي تعتمد فيها</w:t>
      </w:r>
      <w:r w:rsidRPr="001F161E">
        <w:rPr>
          <w:rFonts w:eastAsia="Times New Roman"/>
          <w:rtl/>
          <w:lang w:eastAsia="en-US" w:bidi="ar-SY"/>
        </w:rPr>
        <w:t xml:space="preserve"> اللجنة مقترحات تقنية مماثلة أو مقترحات ذات آثار تتعلق بالتنسيق، </w:t>
      </w:r>
      <w:r w:rsidRPr="001F161E">
        <w:rPr>
          <w:rFonts w:eastAsia="Times New Roman" w:hint="cs"/>
          <w:rtl/>
          <w:lang w:eastAsia="en-US" w:bidi="ar-SY"/>
        </w:rPr>
        <w:t xml:space="preserve">يكون قد </w:t>
      </w:r>
      <w:r w:rsidRPr="001F161E">
        <w:rPr>
          <w:rFonts w:eastAsia="Times New Roman"/>
          <w:rtl/>
          <w:lang w:eastAsia="en-US" w:bidi="ar-SY"/>
        </w:rPr>
        <w:t xml:space="preserve">قدمها المكتب </w:t>
      </w:r>
      <w:r w:rsidRPr="001F161E">
        <w:rPr>
          <w:rFonts w:eastAsia="Times New Roman" w:hint="cs"/>
          <w:rtl/>
          <w:lang w:eastAsia="en-US" w:bidi="ar-SY"/>
        </w:rPr>
        <w:t>وأقرتها</w:t>
      </w:r>
      <w:r w:rsidRPr="001F161E">
        <w:rPr>
          <w:rFonts w:eastAsia="Times New Roman"/>
          <w:rtl/>
          <w:lang w:eastAsia="en-US" w:bidi="ar-SY"/>
        </w:rPr>
        <w:t xml:space="preserve"> فرقة العمل </w:t>
      </w:r>
      <w:r w:rsidRPr="001F161E">
        <w:rPr>
          <w:rFonts w:eastAsia="Times New Roman"/>
          <w:lang w:val="fr-CH" w:eastAsia="en-US" w:bidi="ar-EG"/>
        </w:rPr>
        <w:t>4A</w:t>
      </w:r>
      <w:r w:rsidRPr="001F161E">
        <w:rPr>
          <w:rFonts w:eastAsia="Times New Roman" w:hint="cs"/>
          <w:rtl/>
          <w:lang w:eastAsia="en-US" w:bidi="ar-SY"/>
        </w:rPr>
        <w:t xml:space="preserve">، </w:t>
      </w:r>
      <w:r w:rsidRPr="001F161E">
        <w:rPr>
          <w:rFonts w:eastAsia="Times New Roman"/>
          <w:rtl/>
          <w:lang w:eastAsia="en-US" w:bidi="ar-SY"/>
        </w:rPr>
        <w:t xml:space="preserve">أو </w:t>
      </w:r>
      <w:r w:rsidRPr="001F161E">
        <w:rPr>
          <w:rFonts w:eastAsia="Times New Roman" w:hint="cs"/>
          <w:rtl/>
          <w:lang w:eastAsia="en-US" w:bidi="ar-SY"/>
        </w:rPr>
        <w:t xml:space="preserve">أنها قد </w:t>
      </w:r>
      <w:r w:rsidRPr="001F161E">
        <w:rPr>
          <w:rFonts w:eastAsia="Times New Roman"/>
          <w:rtl/>
          <w:lang w:eastAsia="en-US" w:bidi="ar-SY"/>
        </w:rPr>
        <w:t xml:space="preserve">تلقت توجيهات من مؤتمر عالمي للاتصالات الراديوية أو </w:t>
      </w:r>
      <w:r w:rsidRPr="001F161E">
        <w:rPr>
          <w:rFonts w:eastAsia="Times New Roman" w:hint="cs"/>
          <w:rtl/>
          <w:lang w:eastAsia="en-US" w:bidi="ar-SY"/>
        </w:rPr>
        <w:t xml:space="preserve">من </w:t>
      </w:r>
      <w:r w:rsidRPr="001F161E">
        <w:rPr>
          <w:rFonts w:eastAsia="Times New Roman"/>
          <w:rtl/>
          <w:lang w:eastAsia="en-US" w:bidi="ar-SY"/>
        </w:rPr>
        <w:t>فريق خبراء آخر.</w:t>
      </w:r>
      <w:r w:rsidRPr="001F161E">
        <w:rPr>
          <w:rFonts w:eastAsia="Times New Roman" w:hint="cs"/>
          <w:rtl/>
          <w:lang w:eastAsia="en-US" w:bidi="ar-SY"/>
        </w:rPr>
        <w:t xml:space="preserve"> </w:t>
      </w:r>
      <w:r w:rsidRPr="001F161E">
        <w:rPr>
          <w:rFonts w:eastAsia="Times New Roman"/>
          <w:rtl/>
          <w:lang w:eastAsia="en-US" w:bidi="ar-SY"/>
        </w:rPr>
        <w:t>و</w:t>
      </w:r>
      <w:r w:rsidRPr="001F161E">
        <w:rPr>
          <w:rFonts w:eastAsia="Times New Roman" w:hint="cs"/>
          <w:rtl/>
          <w:lang w:eastAsia="en-US" w:bidi="ar-SY"/>
        </w:rPr>
        <w:t>في</w:t>
      </w:r>
      <w:r w:rsidR="00E56240">
        <w:rPr>
          <w:rFonts w:eastAsia="Times New Roman" w:hint="eastAsia"/>
          <w:rtl/>
          <w:lang w:eastAsia="en-US" w:bidi="ar-SY"/>
        </w:rPr>
        <w:t> </w:t>
      </w:r>
      <w:r w:rsidRPr="001F161E">
        <w:rPr>
          <w:rFonts w:eastAsia="Times New Roman" w:hint="cs"/>
          <w:rtl/>
          <w:lang w:eastAsia="en-US" w:bidi="ar-SY"/>
        </w:rPr>
        <w:t xml:space="preserve">هذه الحالة، </w:t>
      </w:r>
      <w:r w:rsidRPr="001F161E">
        <w:rPr>
          <w:rFonts w:eastAsia="Times New Roman"/>
          <w:rtl/>
          <w:lang w:eastAsia="en-US" w:bidi="ar-SY"/>
        </w:rPr>
        <w:t xml:space="preserve">لم يكن من الممكن الحصول على </w:t>
      </w:r>
      <w:r w:rsidRPr="001F161E">
        <w:rPr>
          <w:rFonts w:eastAsia="Times New Roman" w:hint="cs"/>
          <w:rtl/>
          <w:lang w:eastAsia="en-US" w:bidi="ar-SY"/>
        </w:rPr>
        <w:t xml:space="preserve">مثل </w:t>
      </w:r>
      <w:r w:rsidRPr="001F161E">
        <w:rPr>
          <w:rFonts w:eastAsia="Times New Roman"/>
          <w:rtl/>
          <w:lang w:eastAsia="en-US" w:bidi="ar-SY"/>
        </w:rPr>
        <w:t xml:space="preserve">هذه المدخلات من فرقة العمل </w:t>
      </w:r>
      <w:r w:rsidRPr="001F161E">
        <w:rPr>
          <w:rFonts w:eastAsia="Times New Roman"/>
          <w:lang w:val="fr-CH" w:eastAsia="en-US" w:bidi="ar-EG"/>
        </w:rPr>
        <w:t>4A</w:t>
      </w:r>
      <w:r w:rsidRPr="001F161E">
        <w:rPr>
          <w:rFonts w:eastAsia="Times New Roman"/>
          <w:rtl/>
          <w:lang w:eastAsia="en-US" w:bidi="ar-SY"/>
        </w:rPr>
        <w:t>.</w:t>
      </w:r>
      <w:r w:rsidRPr="001F161E">
        <w:rPr>
          <w:rFonts w:eastAsia="Times New Roman"/>
          <w:rtl/>
          <w:lang w:eastAsia="en-US"/>
        </w:rPr>
        <w:t xml:space="preserve"> </w:t>
      </w:r>
      <w:r w:rsidRPr="001F161E">
        <w:rPr>
          <w:rFonts w:eastAsia="Times New Roman"/>
          <w:rtl/>
          <w:lang w:eastAsia="en-US" w:bidi="ar-SY"/>
        </w:rPr>
        <w:t xml:space="preserve">وإذا </w:t>
      </w:r>
      <w:r w:rsidRPr="001F161E">
        <w:rPr>
          <w:rFonts w:eastAsia="Times New Roman" w:hint="cs"/>
          <w:rtl/>
          <w:lang w:eastAsia="en-US" w:bidi="ar-SY"/>
        </w:rPr>
        <w:t>ارتاحت</w:t>
      </w:r>
      <w:r w:rsidRPr="001F161E">
        <w:rPr>
          <w:rFonts w:eastAsia="Times New Roman"/>
          <w:rtl/>
          <w:lang w:eastAsia="en-US" w:bidi="ar-SY"/>
        </w:rPr>
        <w:t xml:space="preserve"> اللجنة لبعض عناصر المقترحات، فإنه</w:t>
      </w:r>
      <w:r w:rsidRPr="001F161E">
        <w:rPr>
          <w:rFonts w:eastAsia="Times New Roman" w:hint="cs"/>
          <w:rtl/>
          <w:lang w:eastAsia="en-US" w:bidi="ar-SY"/>
        </w:rPr>
        <w:t>ا قد تقدم توصية، كحد أقصى،</w:t>
      </w:r>
      <w:r w:rsidRPr="001F161E">
        <w:rPr>
          <w:rFonts w:eastAsia="Times New Roman"/>
          <w:rtl/>
          <w:lang w:eastAsia="en-US" w:bidi="ar-SY"/>
        </w:rPr>
        <w:t xml:space="preserve"> إلى المؤتمر </w:t>
      </w:r>
      <w:r w:rsidRPr="001F161E">
        <w:rPr>
          <w:rFonts w:eastAsia="Times New Roman"/>
          <w:lang w:val="fr-CH" w:eastAsia="en-US" w:bidi="ar-EG"/>
        </w:rPr>
        <w:t>WRC-23</w:t>
      </w:r>
      <w:r w:rsidRPr="001F161E">
        <w:rPr>
          <w:rFonts w:eastAsia="Times New Roman"/>
          <w:rtl/>
          <w:lang w:eastAsia="en-US" w:bidi="ar-SY"/>
        </w:rPr>
        <w:t>، علماً أن أي اعتماد للمقترحات سيجعلها قابلة للتطبيق على الفور.</w:t>
      </w:r>
      <w:r w:rsidRPr="001F161E">
        <w:rPr>
          <w:rFonts w:eastAsia="Times New Roman"/>
          <w:rtl/>
          <w:lang w:eastAsia="en-US"/>
        </w:rPr>
        <w:t xml:space="preserve"> </w:t>
      </w:r>
      <w:r w:rsidRPr="001F161E">
        <w:rPr>
          <w:rFonts w:eastAsia="Times New Roman"/>
          <w:rtl/>
          <w:lang w:eastAsia="en-US" w:bidi="ar-SY"/>
        </w:rPr>
        <w:t xml:space="preserve">ورأت </w:t>
      </w:r>
      <w:r w:rsidRPr="001F161E">
        <w:rPr>
          <w:rFonts w:eastAsia="Times New Roman" w:hint="cs"/>
          <w:b/>
          <w:bCs/>
          <w:rtl/>
          <w:lang w:eastAsia="en-US" w:bidi="ar-SY"/>
        </w:rPr>
        <w:t>السيدة</w:t>
      </w:r>
      <w:r w:rsidRPr="001F161E">
        <w:rPr>
          <w:rFonts w:eastAsia="Times New Roman" w:hint="cs"/>
          <w:rtl/>
          <w:lang w:eastAsia="en-US" w:bidi="ar-SY"/>
        </w:rPr>
        <w:t xml:space="preserve"> </w:t>
      </w:r>
      <w:r w:rsidRPr="001F161E">
        <w:rPr>
          <w:rFonts w:eastAsia="Times New Roman"/>
          <w:b/>
          <w:bCs/>
          <w:rtl/>
          <w:lang w:eastAsia="en-US" w:bidi="ar-SY"/>
        </w:rPr>
        <w:t>بومييه</w:t>
      </w:r>
      <w:r w:rsidRPr="001F161E">
        <w:rPr>
          <w:rFonts w:eastAsia="Times New Roman" w:hint="cs"/>
          <w:rtl/>
          <w:lang w:eastAsia="en-US" w:bidi="ar-SY"/>
        </w:rPr>
        <w:t xml:space="preserve"> </w:t>
      </w:r>
      <w:r w:rsidRPr="001F161E">
        <w:rPr>
          <w:rFonts w:eastAsia="Times New Roman"/>
          <w:rtl/>
          <w:lang w:eastAsia="en-US" w:bidi="ar-SY"/>
        </w:rPr>
        <w:t>أن الأساس المنطقي للمقترح الثاني هو الأوضح.</w:t>
      </w:r>
      <w:r w:rsidRPr="001F161E">
        <w:rPr>
          <w:rFonts w:eastAsia="Times New Roman"/>
          <w:rtl/>
          <w:lang w:eastAsia="en-US"/>
        </w:rPr>
        <w:t xml:space="preserve"> </w:t>
      </w:r>
      <w:r w:rsidRPr="001F161E">
        <w:rPr>
          <w:rFonts w:eastAsia="Times New Roman"/>
          <w:rtl/>
          <w:lang w:eastAsia="en-US" w:bidi="ar-SY"/>
        </w:rPr>
        <w:t xml:space="preserve">وقالت إنها أقل </w:t>
      </w:r>
      <w:r w:rsidRPr="001F161E">
        <w:rPr>
          <w:rFonts w:eastAsia="Times New Roman" w:hint="cs"/>
          <w:rtl/>
          <w:lang w:eastAsia="en-US" w:bidi="ar-SY"/>
        </w:rPr>
        <w:t>يقيناً فيما يتعلق</w:t>
      </w:r>
      <w:r w:rsidRPr="001F161E">
        <w:rPr>
          <w:rFonts w:eastAsia="Times New Roman"/>
          <w:rtl/>
          <w:lang w:eastAsia="en-US" w:bidi="ar-SY"/>
        </w:rPr>
        <w:t xml:space="preserve"> </w:t>
      </w:r>
      <w:r w:rsidRPr="001F161E">
        <w:rPr>
          <w:rFonts w:eastAsia="Times New Roman" w:hint="cs"/>
          <w:rtl/>
          <w:lang w:eastAsia="en-US" w:bidi="ar-SY"/>
        </w:rPr>
        <w:t>ب</w:t>
      </w:r>
      <w:r w:rsidRPr="001F161E">
        <w:rPr>
          <w:rFonts w:eastAsia="Times New Roman"/>
          <w:rtl/>
          <w:lang w:eastAsia="en-US" w:bidi="ar-SY"/>
        </w:rPr>
        <w:t xml:space="preserve">آثار المقترح الأول لأنه </w:t>
      </w:r>
      <w:r w:rsidRPr="001F161E">
        <w:rPr>
          <w:rFonts w:eastAsia="Times New Roman" w:hint="cs"/>
          <w:rtl/>
          <w:lang w:eastAsia="en-US" w:bidi="ar-SY"/>
        </w:rPr>
        <w:t>على ال</w:t>
      </w:r>
      <w:r w:rsidRPr="001F161E">
        <w:rPr>
          <w:rFonts w:eastAsia="Times New Roman"/>
          <w:rtl/>
          <w:lang w:eastAsia="en-US" w:bidi="ar-SY"/>
        </w:rPr>
        <w:t>رغم</w:t>
      </w:r>
      <w:r w:rsidRPr="001F161E">
        <w:rPr>
          <w:rFonts w:eastAsia="Times New Roman" w:hint="cs"/>
          <w:rtl/>
          <w:lang w:eastAsia="en-US" w:bidi="ar-SY"/>
        </w:rPr>
        <w:t xml:space="preserve"> من</w:t>
      </w:r>
      <w:r w:rsidRPr="001F161E">
        <w:rPr>
          <w:rFonts w:eastAsia="Times New Roman"/>
          <w:rtl/>
          <w:lang w:eastAsia="en-US" w:bidi="ar-SY"/>
        </w:rPr>
        <w:t xml:space="preserve"> أن الشبكات ينبغي أن تكون متوافقة من حيث المبدأ، </w:t>
      </w:r>
      <w:r w:rsidRPr="001F161E">
        <w:rPr>
          <w:rFonts w:eastAsia="Times New Roman" w:hint="cs"/>
          <w:rtl/>
          <w:lang w:eastAsia="en-US" w:bidi="ar-SY"/>
        </w:rPr>
        <w:t xml:space="preserve">فإن </w:t>
      </w:r>
      <w:r w:rsidRPr="001F161E">
        <w:rPr>
          <w:rFonts w:eastAsia="Times New Roman"/>
          <w:rtl/>
          <w:lang w:eastAsia="en-US" w:bidi="ar-SY"/>
        </w:rPr>
        <w:t xml:space="preserve">الخطة </w:t>
      </w:r>
      <w:r w:rsidRPr="001F161E">
        <w:rPr>
          <w:rFonts w:eastAsia="Times New Roman" w:hint="cs"/>
          <w:rtl/>
          <w:lang w:eastAsia="en-US" w:bidi="ar-SY"/>
        </w:rPr>
        <w:t xml:space="preserve">قد وُضعت </w:t>
      </w:r>
      <w:r w:rsidRPr="001F161E">
        <w:rPr>
          <w:rFonts w:eastAsia="Times New Roman"/>
          <w:rtl/>
          <w:lang w:eastAsia="en-US" w:bidi="ar-SY"/>
        </w:rPr>
        <w:t xml:space="preserve">استناداً إلى </w:t>
      </w:r>
      <w:r w:rsidRPr="001F161E">
        <w:rPr>
          <w:rFonts w:eastAsia="Times New Roman" w:hint="cs"/>
          <w:rtl/>
          <w:lang w:eastAsia="en-US" w:bidi="ar-SY"/>
        </w:rPr>
        <w:t>مباعدة</w:t>
      </w:r>
      <w:r w:rsidRPr="001F161E">
        <w:rPr>
          <w:rFonts w:eastAsia="Times New Roman"/>
          <w:rtl/>
          <w:lang w:eastAsia="en-US" w:bidi="ar-SY"/>
        </w:rPr>
        <w:t xml:space="preserve"> قدر</w:t>
      </w:r>
      <w:r w:rsidRPr="001F161E">
        <w:rPr>
          <w:rFonts w:eastAsia="Times New Roman" w:hint="cs"/>
          <w:rtl/>
          <w:lang w:eastAsia="en-US" w:bidi="ar-SY"/>
        </w:rPr>
        <w:t>ها</w:t>
      </w:r>
      <w:r w:rsidRPr="001F161E">
        <w:rPr>
          <w:rFonts w:eastAsia="Times New Roman"/>
          <w:rtl/>
          <w:lang w:eastAsia="en-US" w:bidi="ar-SY"/>
        </w:rPr>
        <w:t xml:space="preserve"> </w:t>
      </w:r>
      <w:r w:rsidRPr="001F161E">
        <w:rPr>
          <w:rFonts w:eastAsia="Times New Roman"/>
          <w:lang w:val="fr-CH" w:eastAsia="en-US" w:bidi="ar-EG"/>
        </w:rPr>
        <w:t>°9</w:t>
      </w:r>
      <w:r w:rsidRPr="001F161E">
        <w:rPr>
          <w:rFonts w:eastAsia="Times New Roman"/>
          <w:rtl/>
          <w:lang w:eastAsia="en-US" w:bidi="ar-SY"/>
        </w:rPr>
        <w:t>.</w:t>
      </w:r>
      <w:r w:rsidRPr="001F161E">
        <w:rPr>
          <w:rFonts w:eastAsia="Times New Roman"/>
          <w:rtl/>
          <w:lang w:eastAsia="en-US"/>
        </w:rPr>
        <w:t xml:space="preserve"> </w:t>
      </w:r>
      <w:r w:rsidRPr="001F161E">
        <w:rPr>
          <w:rFonts w:eastAsia="Times New Roman" w:hint="cs"/>
          <w:rtl/>
          <w:lang w:eastAsia="en-US" w:bidi="ar-SY"/>
        </w:rPr>
        <w:t>وبينما كانت</w:t>
      </w:r>
      <w:r w:rsidRPr="001F161E">
        <w:rPr>
          <w:rFonts w:eastAsia="Times New Roman"/>
          <w:rtl/>
          <w:lang w:eastAsia="en-US" w:bidi="ar-SY"/>
        </w:rPr>
        <w:t xml:space="preserve"> التوضيحات الواردة من المكتب مفيدة، فإن الحاجة تدعو إلى مزيد من المدخلات لاتخاذ قرار مستنير، ويفضل أن يكون ذلك بالتشاور مع الأعضاء من خلال فرقة العمل </w:t>
      </w:r>
      <w:r w:rsidRPr="001F161E">
        <w:rPr>
          <w:rFonts w:eastAsia="Times New Roman"/>
          <w:lang w:val="fr-CH" w:eastAsia="en-US" w:bidi="ar-EG"/>
        </w:rPr>
        <w:t>4A</w:t>
      </w:r>
      <w:r w:rsidRPr="001F161E">
        <w:rPr>
          <w:rFonts w:eastAsia="Times New Roman"/>
          <w:rtl/>
          <w:lang w:eastAsia="en-US" w:bidi="ar-SY"/>
        </w:rPr>
        <w:t>، بشأن الجوانب التقنية للمقترحات.</w:t>
      </w:r>
      <w:r w:rsidRPr="001F161E">
        <w:rPr>
          <w:rFonts w:eastAsia="Times New Roman"/>
          <w:rtl/>
          <w:lang w:eastAsia="en-US"/>
        </w:rPr>
        <w:t xml:space="preserve"> </w:t>
      </w:r>
      <w:r w:rsidRPr="001F161E">
        <w:rPr>
          <w:rFonts w:eastAsia="Times New Roman"/>
          <w:rtl/>
          <w:lang w:eastAsia="en-US" w:bidi="ar-SY"/>
        </w:rPr>
        <w:t xml:space="preserve">وفي جميع الأحوال، ليس من الضروري تطبيق أي من التدابير في هذه المرحلة، لأن الإجراء الحالي لا يمنع الإدارات من تقديم تبليغات أو طلبات بموجب القرار </w:t>
      </w:r>
      <w:r w:rsidRPr="001F161E">
        <w:rPr>
          <w:rFonts w:eastAsia="Times New Roman"/>
          <w:b/>
          <w:bCs/>
          <w:lang w:eastAsia="en-US" w:bidi="ar-SY"/>
        </w:rPr>
        <w:t>559 (WRC-19)</w:t>
      </w:r>
      <w:r w:rsidRPr="001F161E">
        <w:rPr>
          <w:rFonts w:eastAsia="Times New Roman"/>
          <w:rtl/>
          <w:lang w:eastAsia="en-US" w:bidi="ar-SY"/>
        </w:rPr>
        <w:t xml:space="preserve"> إلى المؤتمر </w:t>
      </w:r>
      <w:r w:rsidRPr="001F161E">
        <w:rPr>
          <w:rFonts w:eastAsia="Times New Roman"/>
          <w:lang w:val="fr-CH" w:eastAsia="en-US" w:bidi="ar-EG"/>
        </w:rPr>
        <w:t>WRC-23</w:t>
      </w:r>
      <w:r w:rsidRPr="001F161E">
        <w:rPr>
          <w:rFonts w:eastAsia="Times New Roman"/>
          <w:rtl/>
          <w:lang w:eastAsia="en-US" w:bidi="ar-SY"/>
        </w:rPr>
        <w:t>.</w:t>
      </w:r>
    </w:p>
    <w:p w14:paraId="6C9B2CAF"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14.10</w:t>
      </w:r>
      <w:r w:rsidRPr="001F161E">
        <w:rPr>
          <w:rFonts w:eastAsia="Times New Roman"/>
          <w:rtl/>
          <w:lang w:eastAsia="en-US" w:bidi="ar-SY"/>
        </w:rPr>
        <w:tab/>
        <w:t xml:space="preserve">ورداً على سؤال من </w:t>
      </w:r>
      <w:r w:rsidRPr="001F161E">
        <w:rPr>
          <w:rFonts w:eastAsia="Times New Roman"/>
          <w:b/>
          <w:bCs/>
          <w:rtl/>
          <w:lang w:eastAsia="en-US" w:bidi="ar-SY"/>
        </w:rPr>
        <w:t>الرئيس</w:t>
      </w:r>
      <w:r w:rsidRPr="001F161E">
        <w:rPr>
          <w:rFonts w:eastAsia="Times New Roman"/>
          <w:rtl/>
          <w:lang w:eastAsia="en-US" w:bidi="ar-SY"/>
        </w:rPr>
        <w:t xml:space="preserve">، قالت إنه يمكن إدراج </w:t>
      </w:r>
      <w:r w:rsidRPr="001F161E">
        <w:rPr>
          <w:rFonts w:eastAsia="Times New Roman" w:hint="cs"/>
          <w:rtl/>
          <w:lang w:eastAsia="en-US" w:bidi="ar-SY"/>
        </w:rPr>
        <w:t xml:space="preserve">بعض </w:t>
      </w:r>
      <w:r w:rsidRPr="001F161E">
        <w:rPr>
          <w:rFonts w:eastAsia="Times New Roman"/>
          <w:rtl/>
          <w:lang w:eastAsia="en-US" w:bidi="ar-SY"/>
        </w:rPr>
        <w:t xml:space="preserve">المقترحات في التقرير المقدم إلى المؤتمر </w:t>
      </w:r>
      <w:r w:rsidRPr="001F161E">
        <w:rPr>
          <w:rFonts w:eastAsia="Times New Roman"/>
          <w:lang w:val="fr-CH" w:eastAsia="en-US" w:bidi="ar-EG"/>
        </w:rPr>
        <w:t>WRC-23</w:t>
      </w:r>
      <w:r w:rsidRPr="001F161E">
        <w:rPr>
          <w:rFonts w:eastAsia="Times New Roman"/>
          <w:rtl/>
          <w:lang w:eastAsia="en-US" w:bidi="ar-SY"/>
        </w:rPr>
        <w:t xml:space="preserve"> بشأن القرار </w:t>
      </w:r>
      <w:r w:rsidRPr="001F161E">
        <w:rPr>
          <w:rFonts w:eastAsia="Times New Roman"/>
          <w:b/>
          <w:bCs/>
          <w:lang w:eastAsia="en-US" w:bidi="ar-SY"/>
        </w:rPr>
        <w:t>80 (Rev.WRC-07)</w:t>
      </w:r>
      <w:r w:rsidRPr="001F161E">
        <w:rPr>
          <w:rFonts w:eastAsia="Times New Roman"/>
          <w:rtl/>
          <w:lang w:eastAsia="en-US" w:bidi="ar-SY"/>
        </w:rPr>
        <w:t xml:space="preserve">، وربما </w:t>
      </w:r>
      <w:r w:rsidRPr="001F161E">
        <w:rPr>
          <w:rFonts w:eastAsia="Times New Roman" w:hint="cs"/>
          <w:rtl/>
          <w:lang w:eastAsia="en-US" w:bidi="ar-SY"/>
        </w:rPr>
        <w:t>إضافة</w:t>
      </w:r>
      <w:r w:rsidRPr="001F161E">
        <w:rPr>
          <w:rFonts w:eastAsia="Times New Roman"/>
          <w:rtl/>
          <w:lang w:eastAsia="en-US" w:bidi="ar-SY"/>
        </w:rPr>
        <w:t xml:space="preserve"> بعض التحليلات وحتى التوصيات، تبعاً لقرار اللجنة.</w:t>
      </w:r>
      <w:r w:rsidRPr="001F161E">
        <w:rPr>
          <w:rFonts w:eastAsia="Times New Roman"/>
          <w:rtl/>
          <w:lang w:eastAsia="en-US"/>
        </w:rPr>
        <w:t xml:space="preserve"> </w:t>
      </w:r>
      <w:r w:rsidRPr="001F161E">
        <w:rPr>
          <w:rFonts w:eastAsia="Times New Roman"/>
          <w:rtl/>
          <w:lang w:eastAsia="en-US" w:bidi="ar-SY"/>
        </w:rPr>
        <w:t>وبالطبع</w:t>
      </w:r>
      <w:r w:rsidRPr="001F161E">
        <w:rPr>
          <w:rFonts w:eastAsia="Times New Roman" w:hint="cs"/>
          <w:rtl/>
          <w:lang w:eastAsia="en-US" w:bidi="ar-SY"/>
        </w:rPr>
        <w:t xml:space="preserve">، </w:t>
      </w:r>
      <w:r w:rsidRPr="001F161E">
        <w:rPr>
          <w:rFonts w:eastAsia="Times New Roman"/>
          <w:rtl/>
          <w:lang w:eastAsia="en-US" w:bidi="ar-SY"/>
        </w:rPr>
        <w:t xml:space="preserve">هناك بعض العناصر التي يمكن إدراجها، ولكن </w:t>
      </w:r>
      <w:r w:rsidRPr="001F161E">
        <w:rPr>
          <w:rFonts w:eastAsia="Times New Roman" w:hint="cs"/>
          <w:rtl/>
          <w:lang w:eastAsia="en-US" w:bidi="ar-SY"/>
        </w:rPr>
        <w:t>لا داعي</w:t>
      </w:r>
      <w:r w:rsidRPr="001F161E">
        <w:rPr>
          <w:rFonts w:eastAsia="Times New Roman"/>
          <w:rtl/>
          <w:lang w:eastAsia="en-US" w:bidi="ar-SY"/>
        </w:rPr>
        <w:t xml:space="preserve"> </w:t>
      </w:r>
      <w:r w:rsidRPr="001F161E">
        <w:rPr>
          <w:rFonts w:eastAsia="Times New Roman" w:hint="cs"/>
          <w:rtl/>
          <w:lang w:eastAsia="en-US" w:bidi="ar-SY"/>
        </w:rPr>
        <w:t>للتسرع</w:t>
      </w:r>
      <w:r w:rsidRPr="001F161E">
        <w:rPr>
          <w:rFonts w:eastAsia="Times New Roman"/>
          <w:rtl/>
          <w:lang w:eastAsia="en-US" w:bidi="ar-SY"/>
        </w:rPr>
        <w:t xml:space="preserve"> في تقديم توصية إلى المؤتمر </w:t>
      </w:r>
      <w:r w:rsidRPr="001F161E">
        <w:rPr>
          <w:rFonts w:eastAsia="Times New Roman"/>
          <w:lang w:val="fr-CH" w:eastAsia="en-US" w:bidi="ar-EG"/>
        </w:rPr>
        <w:t>WRC-23</w:t>
      </w:r>
      <w:r w:rsidRPr="001F161E">
        <w:rPr>
          <w:rFonts w:eastAsia="Times New Roman"/>
          <w:rtl/>
          <w:lang w:eastAsia="en-US" w:bidi="ar-SY"/>
        </w:rPr>
        <w:t>.</w:t>
      </w:r>
    </w:p>
    <w:p w14:paraId="180E25D2" w14:textId="4AF52CEF"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15.10</w:t>
      </w:r>
      <w:r w:rsidRPr="001F161E">
        <w:rPr>
          <w:rFonts w:eastAsia="Times New Roman"/>
          <w:rtl/>
          <w:lang w:eastAsia="en-US" w:bidi="ar-SY"/>
        </w:rPr>
        <w:tab/>
        <w:t xml:space="preserve">وقال </w:t>
      </w:r>
      <w:r w:rsidRPr="001F161E">
        <w:rPr>
          <w:rFonts w:eastAsia="Times New Roman"/>
          <w:b/>
          <w:bCs/>
          <w:rtl/>
          <w:lang w:eastAsia="en-US" w:bidi="ar-SY"/>
        </w:rPr>
        <w:t>السيد فاليه</w:t>
      </w:r>
      <w:r w:rsidRPr="001F161E">
        <w:rPr>
          <w:rFonts w:eastAsia="Times New Roman"/>
          <w:rtl/>
          <w:lang w:eastAsia="en-US" w:bidi="ar-SY"/>
        </w:rPr>
        <w:t xml:space="preserve"> </w:t>
      </w:r>
      <w:r w:rsidRPr="001F161E">
        <w:rPr>
          <w:rFonts w:eastAsia="Times New Roman"/>
          <w:b/>
          <w:bCs/>
          <w:rtl/>
          <w:lang w:eastAsia="en-US" w:bidi="ar-SY"/>
        </w:rPr>
        <w:t>(رئيس دائرة الخدمات الفضائية)</w:t>
      </w:r>
      <w:r w:rsidRPr="001F161E">
        <w:rPr>
          <w:rFonts w:eastAsia="Times New Roman"/>
          <w:rtl/>
          <w:lang w:eastAsia="en-US" w:bidi="ar-SY"/>
        </w:rPr>
        <w:t xml:space="preserve"> إن </w:t>
      </w:r>
      <w:r w:rsidRPr="001F161E">
        <w:rPr>
          <w:rFonts w:eastAsia="Times New Roman" w:hint="cs"/>
          <w:rtl/>
          <w:lang w:eastAsia="en-US" w:bidi="ar-SY"/>
        </w:rPr>
        <w:t>الخلوص إلى أن</w:t>
      </w:r>
      <w:r w:rsidRPr="001F161E">
        <w:rPr>
          <w:rFonts w:eastAsia="Times New Roman"/>
          <w:rtl/>
          <w:lang w:eastAsia="en-US" w:bidi="ar-SY"/>
        </w:rPr>
        <w:t xml:space="preserve"> </w:t>
      </w:r>
      <w:r w:rsidRPr="001F161E">
        <w:rPr>
          <w:rFonts w:eastAsia="Times New Roman" w:hint="cs"/>
          <w:rtl/>
          <w:lang w:eastAsia="en-US" w:bidi="ar-SY"/>
        </w:rPr>
        <w:t>مثل</w:t>
      </w:r>
      <w:r w:rsidRPr="001F161E">
        <w:rPr>
          <w:rFonts w:eastAsia="Times New Roman"/>
          <w:rtl/>
          <w:lang w:eastAsia="en-US" w:bidi="ar-SY"/>
        </w:rPr>
        <w:t xml:space="preserve"> هذه الطلبات التقنية </w:t>
      </w:r>
      <w:r w:rsidRPr="001F161E">
        <w:rPr>
          <w:rFonts w:eastAsia="Times New Roman" w:hint="cs"/>
          <w:rtl/>
          <w:lang w:eastAsia="en-US" w:bidi="ar-SY"/>
        </w:rPr>
        <w:t>خارجة عن</w:t>
      </w:r>
      <w:r w:rsidRPr="001F161E">
        <w:rPr>
          <w:rFonts w:eastAsia="Times New Roman"/>
          <w:rtl/>
          <w:lang w:eastAsia="en-US" w:bidi="ar-SY"/>
        </w:rPr>
        <w:t xml:space="preserve"> </w:t>
      </w:r>
      <w:r w:rsidRPr="001F161E">
        <w:rPr>
          <w:rFonts w:eastAsia="Times New Roman" w:hint="cs"/>
          <w:rtl/>
          <w:lang w:eastAsia="en-US" w:bidi="ar-SY"/>
        </w:rPr>
        <w:t>اختصاص</w:t>
      </w:r>
      <w:r w:rsidRPr="001F161E">
        <w:rPr>
          <w:rFonts w:eastAsia="Times New Roman"/>
          <w:rtl/>
          <w:lang w:eastAsia="en-US" w:bidi="ar-SY"/>
        </w:rPr>
        <w:t xml:space="preserve"> اللجنة س</w:t>
      </w:r>
      <w:r w:rsidRPr="001F161E">
        <w:rPr>
          <w:rFonts w:eastAsia="Times New Roman" w:hint="cs"/>
          <w:rtl/>
          <w:lang w:eastAsia="en-US" w:bidi="ar-SY"/>
        </w:rPr>
        <w:t>ي</w:t>
      </w:r>
      <w:r w:rsidRPr="001F161E">
        <w:rPr>
          <w:rFonts w:eastAsia="Times New Roman"/>
          <w:rtl/>
          <w:lang w:eastAsia="en-US" w:bidi="ar-SY"/>
        </w:rPr>
        <w:t>تعارض مع القرارات السابقة</w:t>
      </w:r>
      <w:r w:rsidRPr="001F161E">
        <w:rPr>
          <w:rFonts w:eastAsia="Times New Roman" w:hint="cs"/>
          <w:rtl/>
          <w:lang w:eastAsia="en-US" w:bidi="ar-SY"/>
        </w:rPr>
        <w:t>، وقد يتم تفسيره</w:t>
      </w:r>
      <w:r w:rsidRPr="001F161E">
        <w:rPr>
          <w:rFonts w:eastAsia="Times New Roman"/>
          <w:rtl/>
          <w:lang w:eastAsia="en-US" w:bidi="ar-SY"/>
        </w:rPr>
        <w:t xml:space="preserve"> على أن</w:t>
      </w:r>
      <w:r w:rsidRPr="001F161E">
        <w:rPr>
          <w:rFonts w:eastAsia="Times New Roman" w:hint="cs"/>
          <w:rtl/>
          <w:lang w:eastAsia="en-US" w:bidi="ar-SY"/>
        </w:rPr>
        <w:t>ه</w:t>
      </w:r>
      <w:r w:rsidRPr="001F161E">
        <w:rPr>
          <w:rFonts w:eastAsia="Times New Roman"/>
          <w:rtl/>
          <w:lang w:eastAsia="en-US" w:bidi="ar-SY"/>
        </w:rPr>
        <w:t xml:space="preserve"> </w:t>
      </w:r>
      <w:r w:rsidRPr="001F161E">
        <w:rPr>
          <w:rFonts w:eastAsia="Times New Roman" w:hint="cs"/>
          <w:rtl/>
          <w:lang w:eastAsia="en-US" w:bidi="ar-SY"/>
        </w:rPr>
        <w:t>يعني أن اللجنة لن تنظر</w:t>
      </w:r>
      <w:r w:rsidRPr="001F161E">
        <w:rPr>
          <w:rFonts w:eastAsia="Times New Roman"/>
          <w:rtl/>
          <w:lang w:eastAsia="en-US" w:bidi="ar-SY"/>
        </w:rPr>
        <w:t xml:space="preserve"> في طلبات مماثلة في</w:t>
      </w:r>
      <w:r w:rsidR="00E56240">
        <w:rPr>
          <w:rFonts w:eastAsia="Times New Roman" w:hint="cs"/>
          <w:rtl/>
          <w:lang w:eastAsia="en-US" w:bidi="ar-SY"/>
        </w:rPr>
        <w:t> </w:t>
      </w:r>
      <w:r w:rsidRPr="001F161E">
        <w:rPr>
          <w:rFonts w:eastAsia="Times New Roman"/>
          <w:rtl/>
          <w:lang w:eastAsia="en-US" w:bidi="ar-SY"/>
        </w:rPr>
        <w:t>المستقبل.</w:t>
      </w:r>
      <w:r w:rsidRPr="001F161E">
        <w:rPr>
          <w:rFonts w:eastAsia="Times New Roman"/>
          <w:rtl/>
          <w:lang w:eastAsia="en-US"/>
        </w:rPr>
        <w:t xml:space="preserve"> </w:t>
      </w:r>
      <w:r w:rsidRPr="001F161E">
        <w:rPr>
          <w:rFonts w:eastAsia="Times New Roman"/>
          <w:rtl/>
          <w:lang w:eastAsia="en-US" w:bidi="ar-SY"/>
        </w:rPr>
        <w:t xml:space="preserve">كما أنه يرى أن اللجنة </w:t>
      </w:r>
      <w:r w:rsidRPr="001F161E">
        <w:rPr>
          <w:rFonts w:eastAsia="Times New Roman" w:hint="cs"/>
          <w:rtl/>
          <w:lang w:eastAsia="en-US" w:bidi="ar-SY"/>
        </w:rPr>
        <w:t>تتمتع ب</w:t>
      </w:r>
      <w:r w:rsidRPr="001F161E">
        <w:rPr>
          <w:rFonts w:eastAsia="Times New Roman"/>
          <w:rtl/>
          <w:lang w:eastAsia="en-US" w:bidi="ar-SY"/>
        </w:rPr>
        <w:t xml:space="preserve">أكثر من الخبرة الكافية للنظر في مزايا المقترحات، ولكن من المعقول </w:t>
      </w:r>
      <w:r w:rsidRPr="001F161E">
        <w:rPr>
          <w:rFonts w:eastAsia="Times New Roman" w:hint="cs"/>
          <w:rtl/>
          <w:lang w:eastAsia="en-US" w:bidi="ar-SY"/>
        </w:rPr>
        <w:t>تماماً</w:t>
      </w:r>
      <w:r w:rsidRPr="001F161E">
        <w:rPr>
          <w:rFonts w:eastAsia="Times New Roman"/>
          <w:rtl/>
          <w:lang w:eastAsia="en-US" w:bidi="ar-SY"/>
        </w:rPr>
        <w:t xml:space="preserve"> طلب مدخلات من فرقة العمل </w:t>
      </w:r>
      <w:r w:rsidRPr="001F161E">
        <w:rPr>
          <w:rFonts w:eastAsia="Times New Roman"/>
          <w:lang w:val="fr-CH" w:eastAsia="en-US" w:bidi="ar-EG"/>
        </w:rPr>
        <w:t>4A</w:t>
      </w:r>
      <w:r w:rsidRPr="001F161E">
        <w:rPr>
          <w:rFonts w:eastAsia="Times New Roman"/>
          <w:rtl/>
          <w:lang w:eastAsia="en-US" w:bidi="ar-SY"/>
        </w:rPr>
        <w:t>.</w:t>
      </w:r>
    </w:p>
    <w:p w14:paraId="71CDA0A9"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16.10</w:t>
      </w:r>
      <w:r w:rsidRPr="001F161E">
        <w:rPr>
          <w:rFonts w:eastAsia="Times New Roman"/>
          <w:rtl/>
          <w:lang w:eastAsia="en-US" w:bidi="ar-SY"/>
        </w:rPr>
        <w:tab/>
        <w:t xml:space="preserve">واقترح </w:t>
      </w:r>
      <w:r w:rsidRPr="001F161E">
        <w:rPr>
          <w:rFonts w:eastAsia="Times New Roman"/>
          <w:b/>
          <w:bCs/>
          <w:rtl/>
          <w:lang w:eastAsia="en-US" w:bidi="ar-SY"/>
        </w:rPr>
        <w:t>السيد هنري</w:t>
      </w:r>
      <w:r w:rsidRPr="001F161E">
        <w:rPr>
          <w:rFonts w:eastAsia="Times New Roman"/>
          <w:rtl/>
          <w:lang w:eastAsia="en-US" w:bidi="ar-SY"/>
        </w:rPr>
        <w:t xml:space="preserve"> أن </w:t>
      </w:r>
      <w:r w:rsidRPr="001F161E">
        <w:rPr>
          <w:rFonts w:eastAsia="Times New Roman" w:hint="cs"/>
          <w:rtl/>
          <w:lang w:eastAsia="en-US" w:bidi="ar-SY"/>
        </w:rPr>
        <w:t>تشير</w:t>
      </w:r>
      <w:r w:rsidRPr="001F161E">
        <w:rPr>
          <w:rFonts w:eastAsia="Times New Roman"/>
          <w:rtl/>
          <w:lang w:eastAsia="en-US" w:bidi="ar-SY"/>
        </w:rPr>
        <w:t xml:space="preserve"> اللجنة</w:t>
      </w:r>
      <w:r w:rsidRPr="001F161E">
        <w:rPr>
          <w:rFonts w:eastAsia="Times New Roman" w:hint="cs"/>
          <w:rtl/>
          <w:lang w:eastAsia="en-US" w:bidi="ar-SY"/>
        </w:rPr>
        <w:t xml:space="preserve"> في قرارها إلى</w:t>
      </w:r>
      <w:r w:rsidRPr="001F161E">
        <w:rPr>
          <w:rFonts w:eastAsia="Times New Roman"/>
          <w:rtl/>
          <w:lang w:eastAsia="en-US" w:bidi="ar-SY"/>
        </w:rPr>
        <w:t xml:space="preserve"> ما تعتبره </w:t>
      </w:r>
      <w:r w:rsidRPr="001F161E">
        <w:rPr>
          <w:rFonts w:eastAsia="Times New Roman" w:hint="cs"/>
          <w:rtl/>
          <w:lang w:eastAsia="en-US" w:bidi="ar-SY"/>
        </w:rPr>
        <w:t>مزايا</w:t>
      </w:r>
      <w:r w:rsidRPr="001F161E">
        <w:rPr>
          <w:rFonts w:eastAsia="Times New Roman"/>
          <w:rtl/>
          <w:lang w:eastAsia="en-US" w:bidi="ar-SY"/>
        </w:rPr>
        <w:t xml:space="preserve"> المقترحات</w:t>
      </w:r>
      <w:r w:rsidRPr="001F161E">
        <w:rPr>
          <w:rFonts w:eastAsia="Times New Roman" w:hint="cs"/>
          <w:rtl/>
          <w:lang w:eastAsia="en-US" w:bidi="ar-SY"/>
        </w:rPr>
        <w:t>، مع</w:t>
      </w:r>
      <w:r w:rsidRPr="001F161E">
        <w:rPr>
          <w:rFonts w:eastAsia="Times New Roman"/>
          <w:rtl/>
          <w:lang w:eastAsia="en-US" w:bidi="ar-SY"/>
        </w:rPr>
        <w:t xml:space="preserve"> </w:t>
      </w:r>
      <w:r w:rsidRPr="001F161E">
        <w:rPr>
          <w:rFonts w:eastAsia="Times New Roman" w:hint="cs"/>
          <w:rtl/>
          <w:lang w:eastAsia="en-US" w:bidi="ar-SY"/>
        </w:rPr>
        <w:t>التأكيد</w:t>
      </w:r>
      <w:r w:rsidRPr="001F161E">
        <w:rPr>
          <w:rFonts w:eastAsia="Times New Roman"/>
          <w:rtl/>
          <w:lang w:eastAsia="en-US" w:bidi="ar-SY"/>
        </w:rPr>
        <w:t xml:space="preserve"> على الحاجة إلى </w:t>
      </w:r>
      <w:r w:rsidRPr="001F161E">
        <w:rPr>
          <w:rFonts w:eastAsia="Times New Roman" w:hint="cs"/>
          <w:rtl/>
          <w:lang w:eastAsia="en-US" w:bidi="ar-SY"/>
        </w:rPr>
        <w:t xml:space="preserve">أن تواصل </w:t>
      </w:r>
      <w:r w:rsidRPr="001F161E">
        <w:rPr>
          <w:rFonts w:eastAsia="Times New Roman"/>
          <w:rtl/>
          <w:lang w:eastAsia="en-US" w:bidi="ar-SY"/>
        </w:rPr>
        <w:t xml:space="preserve">فرقة العمل </w:t>
      </w:r>
      <w:r w:rsidRPr="001F161E">
        <w:rPr>
          <w:rFonts w:eastAsia="Times New Roman"/>
          <w:lang w:val="de-CH" w:eastAsia="en-US" w:bidi="ar-EG"/>
        </w:rPr>
        <w:t>4A</w:t>
      </w:r>
      <w:r w:rsidRPr="001F161E">
        <w:rPr>
          <w:rFonts w:eastAsia="Times New Roman" w:hint="cs"/>
          <w:rtl/>
          <w:lang w:eastAsia="en-US" w:bidi="ar-SY"/>
        </w:rPr>
        <w:t xml:space="preserve"> د</w:t>
      </w:r>
      <w:r w:rsidRPr="001F161E">
        <w:rPr>
          <w:rFonts w:eastAsia="Times New Roman"/>
          <w:rtl/>
          <w:lang w:eastAsia="en-US" w:bidi="ar-SY"/>
        </w:rPr>
        <w:t>راسة الجوانب التقنية</w:t>
      </w:r>
      <w:r w:rsidRPr="001F161E">
        <w:rPr>
          <w:rFonts w:eastAsia="Times New Roman" w:hint="cs"/>
          <w:rtl/>
          <w:lang w:eastAsia="en-US" w:bidi="ar-SY"/>
        </w:rPr>
        <w:t>.</w:t>
      </w:r>
    </w:p>
    <w:p w14:paraId="78995626"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17.10</w:t>
      </w:r>
      <w:r w:rsidRPr="001F161E">
        <w:rPr>
          <w:rFonts w:eastAsia="Times New Roman"/>
          <w:rtl/>
          <w:lang w:eastAsia="en-US" w:bidi="ar-SY"/>
        </w:rPr>
        <w:tab/>
        <w:t xml:space="preserve">واقترح </w:t>
      </w:r>
      <w:r w:rsidRPr="001F161E">
        <w:rPr>
          <w:rFonts w:eastAsia="Times New Roman"/>
          <w:b/>
          <w:bCs/>
          <w:rtl/>
          <w:lang w:eastAsia="en-US" w:bidi="ar-SY"/>
        </w:rPr>
        <w:t>الرئيس</w:t>
      </w:r>
      <w:r w:rsidRPr="001F161E">
        <w:rPr>
          <w:rFonts w:eastAsia="Times New Roman"/>
          <w:rtl/>
          <w:lang w:eastAsia="en-US" w:bidi="ar-SY"/>
        </w:rPr>
        <w:t xml:space="preserve"> أن تخلص اللجنة، بشأن هذه المسألة، إلى ما يلي:</w:t>
      </w:r>
    </w:p>
    <w:p w14:paraId="2D8AD93B" w14:textId="77777777" w:rsidR="001F161E" w:rsidRPr="001F161E" w:rsidRDefault="001F161E" w:rsidP="001F161E">
      <w:pPr>
        <w:tabs>
          <w:tab w:val="clear" w:pos="794"/>
          <w:tab w:val="left" w:pos="1134"/>
          <w:tab w:val="left" w:pos="1871"/>
          <w:tab w:val="left" w:pos="2268"/>
        </w:tabs>
        <w:rPr>
          <w:rFonts w:eastAsia="Times New Roman"/>
          <w:lang w:val="fr-CH" w:eastAsia="en-US" w:bidi="ar-EG"/>
        </w:rPr>
      </w:pPr>
      <w:r w:rsidRPr="001F161E">
        <w:rPr>
          <w:rFonts w:eastAsia="Times New Roman" w:hint="cs"/>
          <w:rtl/>
          <w:lang w:eastAsia="en-US" w:bidi="ar-SY"/>
        </w:rPr>
        <w:t>"</w:t>
      </w:r>
      <w:r w:rsidRPr="001F161E">
        <w:rPr>
          <w:rFonts w:eastAsia="Times New Roman"/>
          <w:rtl/>
          <w:lang w:eastAsia="en-US" w:bidi="ar-SY"/>
        </w:rPr>
        <w:t xml:space="preserve">نظرت اللجنة في الفقرة 9 من الوثيقة </w:t>
      </w:r>
      <w:r w:rsidRPr="001F161E">
        <w:rPr>
          <w:rFonts w:eastAsia="Times New Roman"/>
          <w:lang w:val="fr-CH" w:eastAsia="en-US" w:bidi="ar-EG"/>
        </w:rPr>
        <w:t>RRB23-2/13(Rev.1)</w:t>
      </w:r>
      <w:r w:rsidRPr="001F161E">
        <w:rPr>
          <w:rFonts w:eastAsia="Times New Roman"/>
          <w:rtl/>
          <w:lang w:eastAsia="en-US" w:bidi="ar-SY"/>
        </w:rPr>
        <w:t xml:space="preserve">، التي تبلغ عن التقدم المحرز في تنفيذ القرار </w:t>
      </w:r>
      <w:r w:rsidRPr="001F161E">
        <w:rPr>
          <w:rFonts w:eastAsia="Times New Roman"/>
          <w:b/>
          <w:bCs/>
          <w:lang w:eastAsia="en-US" w:bidi="ar-SY"/>
        </w:rPr>
        <w:t>559 (WRC-19)</w:t>
      </w:r>
      <w:r w:rsidRPr="001F161E">
        <w:rPr>
          <w:rFonts w:eastAsia="Times New Roman"/>
          <w:rtl/>
          <w:lang w:eastAsia="en-US" w:bidi="ar-SY"/>
        </w:rPr>
        <w:t>.</w:t>
      </w:r>
      <w:r w:rsidRPr="001F161E">
        <w:rPr>
          <w:rFonts w:eastAsia="Times New Roman"/>
          <w:rtl/>
          <w:lang w:eastAsia="en-US"/>
        </w:rPr>
        <w:t xml:space="preserve"> وأحاطت اللجنة علماً مع الارتياح بأن 35 إدارة من أصل 45 إدارة قد نجحت بالفعل في تقديم طلباتها إلى المؤتمر </w:t>
      </w:r>
      <w:r w:rsidRPr="001F161E">
        <w:rPr>
          <w:rFonts w:eastAsia="Times New Roman"/>
          <w:lang w:val="fr-CH" w:eastAsia="en-US" w:bidi="ar-EG"/>
        </w:rPr>
        <w:t>WRC-23</w:t>
      </w:r>
      <w:r w:rsidRPr="001F161E">
        <w:rPr>
          <w:rFonts w:eastAsia="Times New Roman"/>
          <w:rtl/>
          <w:lang w:eastAsia="en-US"/>
        </w:rPr>
        <w:t xml:space="preserve"> وشكرت المكتب على دعم الإدارات في هذه الجهود.</w:t>
      </w:r>
      <w:r w:rsidRPr="001F161E">
        <w:rPr>
          <w:rFonts w:eastAsia="Times New Roman" w:hint="cs"/>
          <w:rtl/>
          <w:lang w:eastAsia="en-US"/>
        </w:rPr>
        <w:t xml:space="preserve"> </w:t>
      </w:r>
      <w:r w:rsidRPr="001F161E">
        <w:rPr>
          <w:rFonts w:eastAsia="Times New Roman"/>
          <w:rtl/>
          <w:lang w:eastAsia="en-US" w:bidi="ar-SY"/>
        </w:rPr>
        <w:t>وشجعت اللجنة الإدارات المتبقية على إعداد طلباتها وتقديمها إلى المؤتمر</w:t>
      </w:r>
      <w:r w:rsidRPr="001F161E">
        <w:rPr>
          <w:rFonts w:eastAsia="Times New Roman" w:hint="cs"/>
          <w:rtl/>
          <w:lang w:eastAsia="en-US" w:bidi="ar-SY"/>
        </w:rPr>
        <w:t> </w:t>
      </w:r>
      <w:r w:rsidRPr="001F161E">
        <w:rPr>
          <w:rFonts w:eastAsia="Times New Roman"/>
          <w:lang w:val="fr-CH" w:eastAsia="en-US" w:bidi="ar-EG"/>
        </w:rPr>
        <w:t>WRC-23</w:t>
      </w:r>
      <w:r w:rsidRPr="001F161E">
        <w:rPr>
          <w:rFonts w:eastAsia="Times New Roman"/>
          <w:rtl/>
          <w:lang w:eastAsia="en-US" w:bidi="ar-SY"/>
        </w:rPr>
        <w:t xml:space="preserve"> وكلفت المكتب بمواصلة دعم جهود الإدارات في هذا الصدد وتقديم تقرير عن التقدم المحرز إلى الاجتماع الرابع والتسعين للجنة.</w:t>
      </w:r>
    </w:p>
    <w:p w14:paraId="42BC75CA" w14:textId="77777777" w:rsidR="001F161E" w:rsidRPr="001F161E" w:rsidRDefault="001F161E" w:rsidP="00E56240">
      <w:pPr>
        <w:keepNext/>
        <w:keepLines/>
        <w:tabs>
          <w:tab w:val="clear" w:pos="794"/>
          <w:tab w:val="left" w:pos="1134"/>
          <w:tab w:val="left" w:pos="1871"/>
          <w:tab w:val="left" w:pos="2268"/>
        </w:tabs>
        <w:rPr>
          <w:rFonts w:eastAsia="Times New Roman"/>
          <w:rtl/>
          <w:lang w:eastAsia="en-US" w:bidi="ar-SY"/>
        </w:rPr>
      </w:pPr>
      <w:r w:rsidRPr="001F161E">
        <w:rPr>
          <w:rFonts w:eastAsia="Times New Roman"/>
          <w:rtl/>
          <w:lang w:eastAsia="en-US" w:bidi="ar-SY"/>
        </w:rPr>
        <w:lastRenderedPageBreak/>
        <w:t xml:space="preserve">ونظرت اللجنة أيضاً في مقترحات بشأن ثلاثة تدابير لتيسير استكمال التنسيق المعلق للتبليغات المقدمة بموجب الجزء </w:t>
      </w:r>
      <w:r w:rsidRPr="001F161E">
        <w:rPr>
          <w:rFonts w:eastAsia="Times New Roman"/>
          <w:lang w:val="fr-CH" w:eastAsia="en-US" w:bidi="ar-EG"/>
        </w:rPr>
        <w:t>B</w:t>
      </w:r>
      <w:r w:rsidRPr="001F161E">
        <w:rPr>
          <w:rFonts w:eastAsia="Times New Roman"/>
          <w:rtl/>
          <w:lang w:eastAsia="en-US" w:bidi="ar-SY"/>
        </w:rPr>
        <w:t xml:space="preserve"> والذي يشكل جزءاً من تنفيذ القرار </w:t>
      </w:r>
      <w:r w:rsidRPr="001F161E">
        <w:rPr>
          <w:rFonts w:eastAsia="Times New Roman"/>
          <w:b/>
          <w:bCs/>
          <w:lang w:val="fr-CH" w:eastAsia="en-US" w:bidi="ar-SY"/>
        </w:rPr>
        <w:t>559 (WRC-19)</w:t>
      </w:r>
      <w:r w:rsidRPr="001F161E">
        <w:rPr>
          <w:rFonts w:eastAsia="Times New Roman"/>
          <w:rtl/>
          <w:lang w:eastAsia="en-US" w:bidi="ar-SY"/>
        </w:rPr>
        <w:t xml:space="preserve"> على النحو الوارد في الوثيقة </w:t>
      </w:r>
      <w:r w:rsidRPr="001F161E">
        <w:rPr>
          <w:rFonts w:eastAsia="Times New Roman"/>
          <w:lang w:val="fr-CH" w:eastAsia="en-US" w:bidi="ar-EG"/>
        </w:rPr>
        <w:t>RRB23-2/19</w:t>
      </w:r>
      <w:r w:rsidRPr="001F161E">
        <w:rPr>
          <w:rFonts w:eastAsia="Times New Roman"/>
          <w:rtl/>
          <w:lang w:eastAsia="en-US" w:bidi="ar-SY"/>
        </w:rPr>
        <w:t>.</w:t>
      </w:r>
      <w:r w:rsidRPr="001F161E">
        <w:rPr>
          <w:rFonts w:eastAsia="Times New Roman"/>
          <w:lang w:val="fr-CH" w:eastAsia="en-US" w:bidi="ar-EG"/>
        </w:rPr>
        <w:t xml:space="preserve"> </w:t>
      </w:r>
      <w:r w:rsidRPr="001F161E">
        <w:rPr>
          <w:rFonts w:eastAsia="Times New Roman"/>
          <w:rtl/>
          <w:lang w:eastAsia="en-US" w:bidi="ar-SY"/>
        </w:rPr>
        <w:t>وأشارت اللجنة إلى ما يلي:</w:t>
      </w:r>
    </w:p>
    <w:p w14:paraId="52FF998D" w14:textId="77777777" w:rsidR="001F161E" w:rsidRPr="001F161E" w:rsidRDefault="001F161E" w:rsidP="00E56240">
      <w:pPr>
        <w:keepNext/>
        <w:keepLines/>
        <w:tabs>
          <w:tab w:val="clear" w:pos="794"/>
          <w:tab w:val="left" w:pos="1134"/>
          <w:tab w:val="left" w:pos="1871"/>
          <w:tab w:val="left" w:pos="2608"/>
          <w:tab w:val="left" w:pos="3345"/>
        </w:tabs>
        <w:spacing w:before="80"/>
        <w:ind w:left="1134" w:hanging="1134"/>
        <w:rPr>
          <w:rFonts w:eastAsia="Times New Roman"/>
          <w:rtl/>
          <w:lang w:eastAsia="en-US" w:bidi="ar-SY"/>
        </w:rPr>
      </w:pPr>
      <w:r w:rsidRPr="001F161E">
        <w:rPr>
          <w:rFonts w:eastAsia="Times New Roman" w:hint="cs"/>
          <w:lang w:eastAsia="en-US" w:bidi="ar-SY"/>
        </w:rPr>
        <w:sym w:font="Symbol" w:char="F0B7"/>
      </w:r>
      <w:r w:rsidRPr="001F161E">
        <w:rPr>
          <w:rFonts w:eastAsia="Times New Roman"/>
          <w:rtl/>
          <w:lang w:eastAsia="en-US" w:bidi="ar-SY"/>
        </w:rPr>
        <w:tab/>
      </w:r>
      <w:r w:rsidRPr="001F161E">
        <w:rPr>
          <w:rFonts w:eastAsia="Times New Roman" w:hint="cs"/>
          <w:rtl/>
          <w:lang w:eastAsia="en-US" w:bidi="ar-SY"/>
        </w:rPr>
        <w:t>أ</w:t>
      </w:r>
      <w:r w:rsidRPr="001F161E">
        <w:rPr>
          <w:rFonts w:eastAsia="Times New Roman"/>
          <w:rtl/>
          <w:lang w:eastAsia="en-US" w:bidi="ar-SY"/>
        </w:rPr>
        <w:t>ن التدابير يمكن أن تيسر مناقشات التنسيق بين الإدارات؛</w:t>
      </w:r>
    </w:p>
    <w:p w14:paraId="32B2A7E4" w14:textId="77777777" w:rsidR="001F161E" w:rsidRPr="001F161E" w:rsidRDefault="001F161E" w:rsidP="00E56240">
      <w:pPr>
        <w:keepNext/>
        <w:keepLines/>
        <w:tabs>
          <w:tab w:val="clear" w:pos="794"/>
          <w:tab w:val="left" w:pos="1134"/>
          <w:tab w:val="left" w:pos="1871"/>
          <w:tab w:val="left" w:pos="2608"/>
          <w:tab w:val="left" w:pos="3345"/>
        </w:tabs>
        <w:spacing w:before="80"/>
        <w:ind w:left="1134" w:hanging="1134"/>
        <w:rPr>
          <w:rFonts w:eastAsia="Times New Roman"/>
          <w:spacing w:val="-2"/>
          <w:rtl/>
          <w:lang w:eastAsia="en-US" w:bidi="ar-SY"/>
        </w:rPr>
      </w:pPr>
      <w:r w:rsidRPr="001F161E">
        <w:rPr>
          <w:rFonts w:eastAsia="Times New Roman" w:hint="cs"/>
          <w:spacing w:val="-2"/>
          <w:lang w:eastAsia="en-US" w:bidi="ar-SY"/>
        </w:rPr>
        <w:sym w:font="Symbol" w:char="F0B7"/>
      </w:r>
      <w:r w:rsidRPr="001F161E">
        <w:rPr>
          <w:rFonts w:eastAsia="Times New Roman"/>
          <w:spacing w:val="-2"/>
          <w:rtl/>
          <w:lang w:eastAsia="en-US" w:bidi="ar-SY"/>
        </w:rPr>
        <w:tab/>
        <w:t xml:space="preserve">أنه ستكون هناك ميزة في تطبيق المقترح المتعلق بقوس تنسيق بزاوية 6 درجات بين التبليغات المقدمة بموجب القرار </w:t>
      </w:r>
      <w:r w:rsidRPr="001F161E">
        <w:rPr>
          <w:rFonts w:eastAsia="Times New Roman"/>
          <w:b/>
          <w:bCs/>
          <w:spacing w:val="-2"/>
          <w:lang w:eastAsia="en-US" w:bidi="ar-SY"/>
        </w:rPr>
        <w:t>559 (WRC-19)</w:t>
      </w:r>
      <w:r w:rsidRPr="001F161E">
        <w:rPr>
          <w:rFonts w:eastAsia="Times New Roman"/>
          <w:spacing w:val="-2"/>
          <w:rtl/>
          <w:lang w:eastAsia="en-US" w:bidi="ar-SY"/>
        </w:rPr>
        <w:t xml:space="preserve"> والشبكات التي يحتمل أن تتأثر، ولكن التدابير الأخرى المقترحة تتطلب مزيداً من الدراسة؛</w:t>
      </w:r>
    </w:p>
    <w:p w14:paraId="0ADF9E5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rtl/>
          <w:lang w:eastAsia="en-US" w:bidi="ar-SY"/>
        </w:rPr>
      </w:pPr>
      <w:r w:rsidRPr="001F161E">
        <w:rPr>
          <w:rFonts w:eastAsia="Times New Roman" w:hint="cs"/>
          <w:lang w:eastAsia="en-US" w:bidi="ar-SY"/>
        </w:rPr>
        <w:sym w:font="Symbol" w:char="F0B7"/>
      </w:r>
      <w:r w:rsidRPr="001F161E">
        <w:rPr>
          <w:rFonts w:eastAsia="Times New Roman"/>
          <w:rtl/>
          <w:lang w:eastAsia="en-US" w:bidi="ar-SY"/>
        </w:rPr>
        <w:tab/>
        <w:t xml:space="preserve">أن فرقة العمل </w:t>
      </w:r>
      <w:r w:rsidRPr="001F161E">
        <w:rPr>
          <w:rFonts w:eastAsia="Times New Roman"/>
          <w:lang w:val="de-CH" w:eastAsia="en-US" w:bidi="ar-EG"/>
        </w:rPr>
        <w:t>4A</w:t>
      </w:r>
      <w:r w:rsidRPr="001F161E">
        <w:rPr>
          <w:rFonts w:eastAsia="Times New Roman" w:hint="cs"/>
          <w:rtl/>
          <w:lang w:eastAsia="en-US" w:bidi="ar-SY"/>
        </w:rPr>
        <w:t xml:space="preserve"> </w:t>
      </w:r>
      <w:r w:rsidRPr="001F161E">
        <w:rPr>
          <w:rFonts w:eastAsia="Times New Roman"/>
          <w:rtl/>
          <w:lang w:eastAsia="en-US" w:bidi="ar-SY"/>
        </w:rPr>
        <w:t>لم تقم بدراسة الجوانب التقنية للمقترحات.</w:t>
      </w:r>
    </w:p>
    <w:p w14:paraId="3FCB02AB"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rtl/>
          <w:lang w:eastAsia="en-US" w:bidi="ar-SY"/>
        </w:rPr>
        <w:t xml:space="preserve">وبناءً على ذلك، قررت اللجنة أنها ليست في وضع يسمح لها بالموافقة على طلب هذه الإدارات، ولكنها شجعت الإدارات على النظر في التدابير المقترحة، حسب الاقتضاء، أثناء مناقشات التنسيق لحل مشكلة التنسيق المعلق للتبليغات المقدمة بموجب </w:t>
      </w:r>
      <w:r w:rsidRPr="001F161E">
        <w:rPr>
          <w:rFonts w:eastAsia="Times New Roman"/>
          <w:spacing w:val="-2"/>
          <w:rtl/>
          <w:lang w:eastAsia="en-US" w:bidi="ar-SY"/>
        </w:rPr>
        <w:t xml:space="preserve">القرار </w:t>
      </w:r>
      <w:r w:rsidRPr="001F161E">
        <w:rPr>
          <w:rFonts w:eastAsia="Times New Roman"/>
          <w:b/>
          <w:bCs/>
          <w:spacing w:val="-2"/>
          <w:lang w:eastAsia="en-US" w:bidi="ar-SY"/>
        </w:rPr>
        <w:t>559 (WRC-19)</w:t>
      </w:r>
      <w:r w:rsidRPr="001F161E">
        <w:rPr>
          <w:rFonts w:eastAsia="Times New Roman"/>
          <w:rtl/>
          <w:lang w:eastAsia="en-US" w:bidi="ar-SY"/>
        </w:rPr>
        <w:t>.</w:t>
      </w:r>
    </w:p>
    <w:p w14:paraId="6A322C64"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18.10</w:t>
      </w:r>
      <w:r w:rsidRPr="001F161E">
        <w:rPr>
          <w:rFonts w:eastAsia="Times New Roman"/>
          <w:rtl/>
          <w:lang w:eastAsia="en-US" w:bidi="ar-SY"/>
        </w:rPr>
        <w:tab/>
      </w:r>
      <w:r w:rsidRPr="001F161E">
        <w:rPr>
          <w:rFonts w:eastAsia="Times New Roman"/>
          <w:b/>
          <w:bCs/>
          <w:rtl/>
          <w:lang w:eastAsia="en-US" w:bidi="ar-SY"/>
        </w:rPr>
        <w:t>واتُّفق</w:t>
      </w:r>
      <w:r w:rsidRPr="001F161E">
        <w:rPr>
          <w:rFonts w:eastAsia="Times New Roman"/>
          <w:rtl/>
          <w:lang w:eastAsia="en-US" w:bidi="ar-SY"/>
        </w:rPr>
        <w:t xml:space="preserve"> على ذلك.</w:t>
      </w:r>
    </w:p>
    <w:p w14:paraId="21DDE31A"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rtl/>
          <w:lang w:eastAsia="en-US" w:bidi="ar-SY"/>
        </w:rPr>
      </w:pPr>
      <w:r w:rsidRPr="001F161E">
        <w:rPr>
          <w:rFonts w:eastAsia="Times New Roman" w:hint="cs"/>
          <w:b/>
          <w:bCs/>
          <w:kern w:val="32"/>
          <w:sz w:val="26"/>
          <w:szCs w:val="26"/>
          <w:rtl/>
          <w:lang w:eastAsia="en-US" w:bidi="ar-SY"/>
        </w:rPr>
        <w:t>11</w:t>
      </w:r>
      <w:r w:rsidRPr="001F161E">
        <w:rPr>
          <w:rFonts w:eastAsia="Times New Roman"/>
          <w:b/>
          <w:bCs/>
          <w:kern w:val="32"/>
          <w:sz w:val="26"/>
          <w:szCs w:val="26"/>
          <w:rtl/>
          <w:lang w:eastAsia="en-US" w:bidi="ar-SY"/>
        </w:rPr>
        <w:tab/>
        <w:t xml:space="preserve">القرار </w:t>
      </w:r>
      <w:r w:rsidRPr="001F161E">
        <w:rPr>
          <w:rFonts w:eastAsia="Times New Roman"/>
          <w:b/>
          <w:bCs/>
          <w:kern w:val="32"/>
          <w:sz w:val="26"/>
          <w:szCs w:val="26"/>
          <w:lang w:eastAsia="en-US" w:bidi="ar-SY"/>
        </w:rPr>
        <w:t>80 (Rev.WRC-07)</w:t>
      </w:r>
      <w:r w:rsidRPr="001F161E">
        <w:rPr>
          <w:rFonts w:eastAsia="Times New Roman"/>
          <w:b/>
          <w:bCs/>
          <w:kern w:val="32"/>
          <w:sz w:val="26"/>
          <w:szCs w:val="26"/>
          <w:rtl/>
          <w:lang w:eastAsia="en-US" w:bidi="ar-SY"/>
        </w:rPr>
        <w:t xml:space="preserve"> (الوثيقتان </w:t>
      </w:r>
      <w:r w:rsidRPr="001F161E">
        <w:rPr>
          <w:rFonts w:eastAsia="Times New Roman"/>
          <w:b/>
          <w:bCs/>
          <w:kern w:val="32"/>
          <w:sz w:val="26"/>
          <w:szCs w:val="26"/>
          <w:lang w:val="fr-CH" w:eastAsia="en-US" w:bidi="ar-EG"/>
        </w:rPr>
        <w:t>CR/496</w:t>
      </w:r>
      <w:r w:rsidRPr="001F161E">
        <w:rPr>
          <w:rFonts w:eastAsia="Times New Roman"/>
          <w:b/>
          <w:bCs/>
          <w:kern w:val="32"/>
          <w:sz w:val="26"/>
          <w:szCs w:val="26"/>
          <w:rtl/>
          <w:lang w:eastAsia="en-US" w:bidi="ar-SY"/>
        </w:rPr>
        <w:t xml:space="preserve"> و</w:t>
      </w:r>
      <w:r w:rsidRPr="001F161E">
        <w:rPr>
          <w:rFonts w:eastAsia="Times New Roman"/>
          <w:b/>
          <w:bCs/>
          <w:kern w:val="32"/>
          <w:sz w:val="26"/>
          <w:szCs w:val="26"/>
          <w:lang w:val="fr-CH" w:eastAsia="en-US" w:bidi="ar-EG"/>
        </w:rPr>
        <w:t>RRB23-2/DELAYED/1</w:t>
      </w:r>
      <w:r w:rsidRPr="001F161E">
        <w:rPr>
          <w:rFonts w:eastAsia="Times New Roman"/>
          <w:b/>
          <w:bCs/>
          <w:kern w:val="32"/>
          <w:sz w:val="26"/>
          <w:szCs w:val="26"/>
          <w:rtl/>
          <w:lang w:eastAsia="en-US" w:bidi="ar-SY"/>
        </w:rPr>
        <w:t>)</w:t>
      </w:r>
    </w:p>
    <w:p w14:paraId="585E3010"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rtl/>
          <w:lang w:eastAsia="en-US" w:bidi="ar-EG"/>
        </w:rPr>
      </w:pPr>
      <w:r w:rsidRPr="001F161E">
        <w:rPr>
          <w:rFonts w:eastAsia="Times New Roman" w:hint="cs"/>
          <w:b/>
          <w:bCs/>
          <w:kern w:val="14"/>
          <w:sz w:val="24"/>
          <w:szCs w:val="24"/>
          <w:rtl/>
          <w:lang w:eastAsia="en-US" w:bidi="ar-EG"/>
        </w:rPr>
        <w:t>1.11</w:t>
      </w:r>
      <w:r w:rsidRPr="001F161E">
        <w:rPr>
          <w:rFonts w:eastAsia="Times New Roman"/>
          <w:b/>
          <w:bCs/>
          <w:kern w:val="14"/>
          <w:sz w:val="24"/>
          <w:szCs w:val="24"/>
          <w:rtl/>
          <w:lang w:eastAsia="en-US" w:bidi="ar-EG"/>
        </w:rPr>
        <w:tab/>
        <w:t>تقرير لجنة لوائح الراديو إلى المؤتمر العالمي للاتصالات الراديوية لعام 2023 (</w:t>
      </w:r>
      <w:r w:rsidRPr="001F161E">
        <w:rPr>
          <w:rFonts w:eastAsia="Times New Roman"/>
          <w:b/>
          <w:bCs/>
          <w:kern w:val="14"/>
          <w:sz w:val="24"/>
          <w:szCs w:val="24"/>
          <w:lang w:val="fr-CH" w:eastAsia="en-US" w:bidi="ar-EG"/>
        </w:rPr>
        <w:t>WRC-23</w:t>
      </w:r>
      <w:r w:rsidRPr="001F161E">
        <w:rPr>
          <w:rFonts w:eastAsia="Times New Roman"/>
          <w:b/>
          <w:bCs/>
          <w:kern w:val="14"/>
          <w:sz w:val="24"/>
          <w:szCs w:val="24"/>
          <w:rtl/>
          <w:lang w:eastAsia="en-US" w:bidi="ar-EG"/>
        </w:rPr>
        <w:t xml:space="preserve">) بشأن </w:t>
      </w:r>
      <w:r w:rsidRPr="001F161E">
        <w:rPr>
          <w:rFonts w:eastAsia="Times New Roman"/>
          <w:b/>
          <w:bCs/>
          <w:kern w:val="14"/>
          <w:sz w:val="24"/>
          <w:szCs w:val="24"/>
          <w:rtl/>
          <w:lang w:eastAsia="en-US" w:bidi="ar-SY"/>
        </w:rPr>
        <w:t xml:space="preserve">القرار </w:t>
      </w:r>
      <w:r w:rsidRPr="001F161E">
        <w:rPr>
          <w:rFonts w:eastAsia="Times New Roman"/>
          <w:b/>
          <w:bCs/>
          <w:kern w:val="14"/>
          <w:sz w:val="24"/>
          <w:szCs w:val="24"/>
          <w:lang w:eastAsia="en-US" w:bidi="ar-SY"/>
        </w:rPr>
        <w:t>80 (Rev.WRC-07)</w:t>
      </w:r>
      <w:r w:rsidRPr="001F161E">
        <w:rPr>
          <w:rFonts w:eastAsia="Times New Roman"/>
          <w:b/>
          <w:bCs/>
          <w:kern w:val="14"/>
          <w:sz w:val="24"/>
          <w:szCs w:val="24"/>
          <w:rtl/>
          <w:lang w:eastAsia="en-US" w:bidi="ar-EG"/>
        </w:rPr>
        <w:t xml:space="preserve"> (الوثيقة </w:t>
      </w:r>
      <w:r w:rsidRPr="001F161E">
        <w:rPr>
          <w:rFonts w:eastAsia="Times New Roman"/>
          <w:b/>
          <w:bCs/>
          <w:kern w:val="14"/>
          <w:sz w:val="24"/>
          <w:szCs w:val="24"/>
          <w:lang w:val="fr-CH" w:eastAsia="en-US" w:bidi="ar-EG"/>
        </w:rPr>
        <w:t>RRB23-2/2)</w:t>
      </w:r>
      <w:r w:rsidRPr="001F161E">
        <w:rPr>
          <w:rFonts w:eastAsia="Times New Roman"/>
          <w:b/>
          <w:bCs/>
          <w:kern w:val="14"/>
          <w:sz w:val="24"/>
          <w:szCs w:val="24"/>
          <w:rtl/>
          <w:lang w:eastAsia="en-US" w:bidi="ar-EG"/>
        </w:rPr>
        <w:t>)</w:t>
      </w:r>
    </w:p>
    <w:p w14:paraId="3066CAED" w14:textId="77777777" w:rsidR="001F161E" w:rsidRPr="001F161E" w:rsidRDefault="001F161E" w:rsidP="001F161E">
      <w:pPr>
        <w:tabs>
          <w:tab w:val="clear" w:pos="794"/>
          <w:tab w:val="left" w:pos="1134"/>
          <w:tab w:val="left" w:pos="1871"/>
          <w:tab w:val="left" w:pos="2268"/>
        </w:tabs>
        <w:ind w:left="1134" w:hanging="1134"/>
        <w:rPr>
          <w:rFonts w:eastAsia="Times New Roman"/>
          <w:b/>
          <w:bCs/>
          <w:rtl/>
          <w:lang w:eastAsia="en-US" w:bidi="ar-SY"/>
        </w:rPr>
      </w:pPr>
      <w:r w:rsidRPr="001F161E">
        <w:rPr>
          <w:rFonts w:eastAsia="Times New Roman"/>
          <w:b/>
          <w:bCs/>
          <w:rtl/>
          <w:lang w:eastAsia="en-US" w:bidi="ar-SY"/>
        </w:rPr>
        <w:tab/>
        <w:t xml:space="preserve">تعليقات مقدمة من إدارة جمهورية إيران الإسلامية بشأن القرار </w:t>
      </w:r>
      <w:r w:rsidRPr="001F161E">
        <w:rPr>
          <w:rFonts w:eastAsia="Times New Roman"/>
          <w:b/>
          <w:bCs/>
          <w:lang w:eastAsia="en-US" w:bidi="ar-SY"/>
        </w:rPr>
        <w:t>80 (Rev.WRC-07)</w:t>
      </w:r>
    </w:p>
    <w:p w14:paraId="7283BC43" w14:textId="77777777" w:rsidR="001F161E" w:rsidRPr="001F161E" w:rsidRDefault="001F161E" w:rsidP="001F161E">
      <w:pPr>
        <w:tabs>
          <w:tab w:val="clear" w:pos="794"/>
          <w:tab w:val="left" w:pos="1134"/>
          <w:tab w:val="left" w:pos="1871"/>
          <w:tab w:val="left" w:pos="2268"/>
        </w:tabs>
        <w:ind w:left="1134" w:hanging="1134"/>
        <w:rPr>
          <w:rFonts w:eastAsia="Times New Roman"/>
          <w:b/>
          <w:bCs/>
          <w:rtl/>
          <w:lang w:eastAsia="en-US" w:bidi="ar-SY"/>
        </w:rPr>
      </w:pPr>
      <w:r w:rsidRPr="001F161E">
        <w:rPr>
          <w:rFonts w:eastAsia="Times New Roman"/>
          <w:b/>
          <w:bCs/>
          <w:rtl/>
          <w:lang w:eastAsia="en-US" w:bidi="ar-SY"/>
        </w:rPr>
        <w:tab/>
        <w:t>تعليقات</w:t>
      </w:r>
      <w:r w:rsidRPr="001F161E">
        <w:rPr>
          <w:rFonts w:eastAsia="Times New Roman" w:hint="cs"/>
          <w:b/>
          <w:bCs/>
          <w:rtl/>
          <w:lang w:eastAsia="en-US" w:bidi="ar-SY"/>
        </w:rPr>
        <w:t xml:space="preserve"> مقدمة</w:t>
      </w:r>
      <w:r w:rsidRPr="001F161E">
        <w:rPr>
          <w:rFonts w:eastAsia="Times New Roman"/>
          <w:b/>
          <w:bCs/>
          <w:rtl/>
          <w:lang w:eastAsia="en-US" w:bidi="ar-SY"/>
        </w:rPr>
        <w:t xml:space="preserve"> من إدارة جمهورية الصين الشعبية بشأن القرار </w:t>
      </w:r>
      <w:r w:rsidRPr="001F161E">
        <w:rPr>
          <w:rFonts w:eastAsia="Times New Roman"/>
          <w:b/>
          <w:bCs/>
          <w:lang w:eastAsia="en-US" w:bidi="ar-SY"/>
        </w:rPr>
        <w:t>80 (Rev.WRC-07)</w:t>
      </w:r>
    </w:p>
    <w:p w14:paraId="42DA5232" w14:textId="77777777" w:rsidR="001F161E" w:rsidRPr="001F161E" w:rsidRDefault="001F161E" w:rsidP="001F161E">
      <w:pPr>
        <w:tabs>
          <w:tab w:val="clear" w:pos="794"/>
          <w:tab w:val="left" w:pos="1134"/>
          <w:tab w:val="left" w:pos="1871"/>
          <w:tab w:val="left" w:pos="2268"/>
        </w:tabs>
        <w:ind w:left="1134" w:hanging="1134"/>
        <w:rPr>
          <w:rFonts w:eastAsia="Times New Roman"/>
          <w:b/>
          <w:bCs/>
          <w:rtl/>
          <w:lang w:eastAsia="en-US" w:bidi="ar-SY"/>
        </w:rPr>
      </w:pPr>
      <w:r w:rsidRPr="001F161E">
        <w:rPr>
          <w:rFonts w:eastAsia="Times New Roman"/>
          <w:b/>
          <w:bCs/>
          <w:rtl/>
          <w:lang w:eastAsia="en-US" w:bidi="ar-SY"/>
        </w:rPr>
        <w:tab/>
        <w:t xml:space="preserve">تبليغ مقدم من عدة بلدان </w:t>
      </w:r>
      <w:r w:rsidRPr="001F161E">
        <w:rPr>
          <w:rFonts w:eastAsia="Times New Roman" w:hint="cs"/>
          <w:b/>
          <w:bCs/>
          <w:rtl/>
          <w:lang w:eastAsia="en-US" w:bidi="ar-SY"/>
        </w:rPr>
        <w:t>يتضمن</w:t>
      </w:r>
      <w:r w:rsidRPr="001F161E">
        <w:rPr>
          <w:rFonts w:eastAsia="Times New Roman"/>
          <w:b/>
          <w:bCs/>
          <w:rtl/>
          <w:lang w:eastAsia="en-US" w:bidi="ar-SY"/>
        </w:rPr>
        <w:t xml:space="preserve"> تعليقات على مشروع تقرير لجنة لوائح الراديو المقدم إلى المؤتمر العالمي للاتصالات الراديوية لعام 2023 بشأن القرار </w:t>
      </w:r>
      <w:r w:rsidRPr="001F161E">
        <w:rPr>
          <w:rFonts w:eastAsia="Times New Roman"/>
          <w:b/>
          <w:bCs/>
          <w:lang w:eastAsia="en-US" w:bidi="ar-SY"/>
        </w:rPr>
        <w:t>80 (Rev.WRC-07)</w:t>
      </w:r>
    </w:p>
    <w:p w14:paraId="4C902BBE"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1.1.11</w:t>
      </w:r>
      <w:r w:rsidRPr="001F161E">
        <w:rPr>
          <w:rFonts w:eastAsia="Times New Roman"/>
          <w:rtl/>
          <w:lang w:eastAsia="en-US" w:bidi="ar-SY"/>
        </w:rPr>
        <w:tab/>
        <w:t xml:space="preserve">وقالت </w:t>
      </w:r>
      <w:r w:rsidRPr="001F161E">
        <w:rPr>
          <w:rFonts w:eastAsia="Times New Roman"/>
          <w:b/>
          <w:bCs/>
          <w:rtl/>
          <w:lang w:eastAsia="en-US" w:bidi="ar-SY"/>
        </w:rPr>
        <w:t>السيدة بومييه</w:t>
      </w:r>
      <w:r w:rsidRPr="001F161E">
        <w:rPr>
          <w:rFonts w:eastAsia="Times New Roman"/>
          <w:rtl/>
          <w:lang w:eastAsia="en-US" w:bidi="ar-SY"/>
        </w:rPr>
        <w:t xml:space="preserve">، متحدثة بصفتها رئيسة فريق العمل المعني بتقرير القرار </w:t>
      </w:r>
      <w:r w:rsidRPr="001F161E">
        <w:rPr>
          <w:rFonts w:eastAsia="Times New Roman"/>
          <w:b/>
          <w:bCs/>
          <w:lang w:eastAsia="en-US" w:bidi="ar-SY"/>
        </w:rPr>
        <w:t>80 (Rev.WRC-07)</w:t>
      </w:r>
      <w:r w:rsidRPr="001F161E">
        <w:rPr>
          <w:rFonts w:eastAsia="Times New Roman"/>
          <w:rtl/>
          <w:lang w:eastAsia="en-US" w:bidi="ar-SY"/>
        </w:rPr>
        <w:t xml:space="preserve">، إن فريق العمل </w:t>
      </w:r>
      <w:r w:rsidRPr="001F161E">
        <w:rPr>
          <w:rFonts w:eastAsia="Times New Roman" w:hint="cs"/>
          <w:rtl/>
          <w:lang w:eastAsia="en-US" w:bidi="ar-SY"/>
        </w:rPr>
        <w:t xml:space="preserve">قد </w:t>
      </w:r>
      <w:r w:rsidRPr="001F161E">
        <w:rPr>
          <w:rFonts w:eastAsia="Times New Roman"/>
          <w:rtl/>
          <w:lang w:eastAsia="en-US" w:bidi="ar-SY"/>
        </w:rPr>
        <w:t xml:space="preserve">أكمل مشروع التقرير بشأن تنفيذ القرار </w:t>
      </w:r>
      <w:r w:rsidRPr="001F161E">
        <w:rPr>
          <w:rFonts w:eastAsia="Times New Roman"/>
          <w:b/>
          <w:bCs/>
          <w:lang w:eastAsia="en-US" w:bidi="ar-SY"/>
        </w:rPr>
        <w:t>80 (Rev.WRC-07)</w:t>
      </w:r>
      <w:r w:rsidRPr="001F161E">
        <w:rPr>
          <w:rFonts w:eastAsia="Times New Roman"/>
          <w:rtl/>
          <w:lang w:eastAsia="en-US" w:bidi="ar-SY"/>
        </w:rPr>
        <w:t xml:space="preserve">، </w:t>
      </w:r>
      <w:r w:rsidRPr="001F161E">
        <w:rPr>
          <w:rFonts w:eastAsia="Times New Roman" w:hint="cs"/>
          <w:rtl/>
          <w:lang w:eastAsia="en-US" w:bidi="ar-SY"/>
        </w:rPr>
        <w:t xml:space="preserve">مع </w:t>
      </w:r>
      <w:r w:rsidRPr="001F161E">
        <w:rPr>
          <w:rFonts w:eastAsia="Times New Roman"/>
          <w:rtl/>
          <w:lang w:eastAsia="en-US" w:bidi="ar-SY"/>
        </w:rPr>
        <w:t>إدخال إضافات وتعديلات استناداً إلى التعليقات والمقترحات الواردة من الدول الأعضاء.</w:t>
      </w:r>
      <w:r w:rsidRPr="001F161E">
        <w:rPr>
          <w:rFonts w:eastAsia="Times New Roman"/>
          <w:rtl/>
          <w:lang w:eastAsia="en-US"/>
        </w:rPr>
        <w:t xml:space="preserve"> </w:t>
      </w:r>
      <w:r w:rsidRPr="001F161E">
        <w:rPr>
          <w:rFonts w:eastAsia="Times New Roman"/>
          <w:rtl/>
          <w:lang w:eastAsia="en-US" w:bidi="ar-SY"/>
        </w:rPr>
        <w:t>وكان من الممكن زيادة تحسين بعض المجالات بمزيد من الوقت، ولكن اللجنة</w:t>
      </w:r>
      <w:r w:rsidRPr="001F161E">
        <w:rPr>
          <w:rFonts w:eastAsia="Times New Roman" w:hint="cs"/>
          <w:rtl/>
          <w:lang w:eastAsia="en-US" w:bidi="ar-SY"/>
        </w:rPr>
        <w:t xml:space="preserve"> قد</w:t>
      </w:r>
      <w:r w:rsidRPr="001F161E">
        <w:rPr>
          <w:rFonts w:eastAsia="Times New Roman"/>
          <w:rtl/>
          <w:lang w:eastAsia="en-US" w:bidi="ar-SY"/>
        </w:rPr>
        <w:t xml:space="preserve"> أعدت تقريراً شاملاً </w:t>
      </w:r>
      <w:r w:rsidRPr="001F161E">
        <w:rPr>
          <w:rFonts w:eastAsia="Times New Roman" w:hint="cs"/>
          <w:rtl/>
          <w:lang w:eastAsia="en-US" w:bidi="ar-SY"/>
        </w:rPr>
        <w:t>ومفصلاً</w:t>
      </w:r>
      <w:r w:rsidRPr="001F161E">
        <w:rPr>
          <w:rFonts w:eastAsia="Times New Roman"/>
          <w:rtl/>
          <w:lang w:eastAsia="en-US" w:bidi="ar-SY"/>
        </w:rPr>
        <w:t xml:space="preserve"> </w:t>
      </w:r>
      <w:r w:rsidRPr="001F161E">
        <w:rPr>
          <w:rFonts w:eastAsia="Times New Roman" w:hint="cs"/>
          <w:rtl/>
          <w:lang w:eastAsia="en-US" w:bidi="ar-SY"/>
        </w:rPr>
        <w:t>يُعتزّ</w:t>
      </w:r>
      <w:r w:rsidRPr="001F161E">
        <w:rPr>
          <w:rFonts w:eastAsia="Times New Roman"/>
          <w:rtl/>
          <w:lang w:eastAsia="en-US" w:bidi="ar-SY"/>
        </w:rPr>
        <w:t xml:space="preserve"> به.</w:t>
      </w:r>
      <w:r w:rsidRPr="001F161E">
        <w:rPr>
          <w:rFonts w:eastAsia="Times New Roman"/>
          <w:rtl/>
          <w:lang w:eastAsia="en-US"/>
        </w:rPr>
        <w:t xml:space="preserve"> </w:t>
      </w:r>
      <w:r w:rsidRPr="001F161E">
        <w:rPr>
          <w:rFonts w:eastAsia="Times New Roman" w:hint="cs"/>
          <w:rtl/>
          <w:lang w:eastAsia="en-US" w:bidi="ar-SY"/>
        </w:rPr>
        <w:t>وتقدمت بالشكر إلى</w:t>
      </w:r>
      <w:r w:rsidRPr="001F161E">
        <w:rPr>
          <w:rFonts w:eastAsia="Times New Roman"/>
          <w:rtl/>
          <w:lang w:eastAsia="en-US" w:bidi="ar-SY"/>
        </w:rPr>
        <w:t xml:space="preserve"> أعضاء اللجنة </w:t>
      </w:r>
      <w:r w:rsidRPr="001F161E">
        <w:rPr>
          <w:rFonts w:eastAsia="Times New Roman" w:hint="cs"/>
          <w:rtl/>
          <w:lang w:eastAsia="en-US" w:bidi="ar-SY"/>
        </w:rPr>
        <w:t>السابقين</w:t>
      </w:r>
      <w:r w:rsidRPr="001F161E">
        <w:rPr>
          <w:rFonts w:eastAsia="Times New Roman"/>
          <w:rtl/>
          <w:lang w:eastAsia="en-US" w:bidi="ar-SY"/>
        </w:rPr>
        <w:t xml:space="preserve"> والحاليين على مساهماتهم القيمة في التقرير، و</w:t>
      </w:r>
      <w:r w:rsidRPr="001F161E">
        <w:rPr>
          <w:rFonts w:eastAsia="Times New Roman" w:hint="cs"/>
          <w:rtl/>
          <w:lang w:eastAsia="en-US" w:bidi="ar-SY"/>
        </w:rPr>
        <w:t>التي لولاها لما أمكن</w:t>
      </w:r>
      <w:r w:rsidRPr="001F161E">
        <w:rPr>
          <w:rFonts w:eastAsia="Times New Roman"/>
          <w:rtl/>
          <w:lang w:eastAsia="en-US" w:bidi="ar-SY"/>
        </w:rPr>
        <w:t xml:space="preserve"> </w:t>
      </w:r>
      <w:r w:rsidRPr="001F161E">
        <w:rPr>
          <w:rFonts w:eastAsia="Times New Roman" w:hint="cs"/>
          <w:rtl/>
          <w:lang w:eastAsia="en-US" w:bidi="ar-SY"/>
        </w:rPr>
        <w:t>ذلك</w:t>
      </w:r>
      <w:r w:rsidRPr="001F161E">
        <w:rPr>
          <w:rFonts w:eastAsia="Times New Roman"/>
          <w:rtl/>
          <w:lang w:eastAsia="en-US" w:bidi="ar-SY"/>
        </w:rPr>
        <w:t>.</w:t>
      </w:r>
      <w:r w:rsidRPr="001F161E">
        <w:rPr>
          <w:rFonts w:eastAsia="Times New Roman"/>
          <w:rtl/>
          <w:lang w:eastAsia="en-US"/>
        </w:rPr>
        <w:t xml:space="preserve"> </w:t>
      </w:r>
      <w:r w:rsidRPr="001F161E">
        <w:rPr>
          <w:rFonts w:eastAsia="Times New Roman"/>
          <w:rtl/>
          <w:lang w:eastAsia="en-US" w:bidi="ar-SY"/>
        </w:rPr>
        <w:t xml:space="preserve">كما وجهت شكراً خاصاً </w:t>
      </w:r>
      <w:r w:rsidRPr="001F161E">
        <w:rPr>
          <w:rFonts w:eastAsia="Times New Roman" w:hint="cs"/>
          <w:rtl/>
          <w:lang w:eastAsia="en-US" w:bidi="ar-SY"/>
        </w:rPr>
        <w:t>لأعضاء</w:t>
      </w:r>
      <w:r w:rsidRPr="001F161E">
        <w:rPr>
          <w:rFonts w:eastAsia="Times New Roman"/>
          <w:rtl/>
          <w:lang w:eastAsia="en-US" w:bidi="ar-SY"/>
        </w:rPr>
        <w:t xml:space="preserve"> </w:t>
      </w:r>
      <w:r w:rsidRPr="001F161E">
        <w:rPr>
          <w:rFonts w:eastAsia="Times New Roman" w:hint="cs"/>
          <w:rtl/>
          <w:lang w:eastAsia="en-US" w:bidi="ar-SY"/>
        </w:rPr>
        <w:t>اللجنة</w:t>
      </w:r>
      <w:r w:rsidRPr="001F161E">
        <w:rPr>
          <w:rFonts w:eastAsia="Times New Roman"/>
          <w:rtl/>
          <w:lang w:eastAsia="en-US" w:bidi="ar-SY"/>
        </w:rPr>
        <w:t xml:space="preserve"> على مساعدتهم القي</w:t>
      </w:r>
      <w:r w:rsidRPr="001F161E">
        <w:rPr>
          <w:rFonts w:eastAsia="Times New Roman" w:hint="cs"/>
          <w:rtl/>
          <w:lang w:eastAsia="en-US" w:bidi="ar-SY"/>
        </w:rPr>
        <w:t>ّ</w:t>
      </w:r>
      <w:r w:rsidRPr="001F161E">
        <w:rPr>
          <w:rFonts w:eastAsia="Times New Roman"/>
          <w:rtl/>
          <w:lang w:eastAsia="en-US" w:bidi="ar-SY"/>
        </w:rPr>
        <w:t>مة.</w:t>
      </w:r>
    </w:p>
    <w:p w14:paraId="51EB0139"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2.1.11</w:t>
      </w:r>
      <w:r w:rsidRPr="001F161E">
        <w:rPr>
          <w:rFonts w:eastAsia="Times New Roman"/>
          <w:rtl/>
          <w:lang w:eastAsia="en-US" w:bidi="ar-SY"/>
        </w:rPr>
        <w:tab/>
        <w:t>وأشاد</w:t>
      </w:r>
      <w:r w:rsidRPr="001F161E">
        <w:rPr>
          <w:rFonts w:eastAsia="Times New Roman" w:hint="cs"/>
          <w:rtl/>
          <w:lang w:eastAsia="en-US" w:bidi="ar-SY"/>
        </w:rPr>
        <w:t xml:space="preserve"> </w:t>
      </w:r>
      <w:r w:rsidRPr="001F161E">
        <w:rPr>
          <w:rFonts w:eastAsia="Times New Roman" w:hint="cs"/>
          <w:b/>
          <w:bCs/>
          <w:rtl/>
          <w:lang w:eastAsia="en-US" w:bidi="ar-SY"/>
        </w:rPr>
        <w:t>الرئيس</w:t>
      </w:r>
      <w:r w:rsidRPr="001F161E">
        <w:rPr>
          <w:rFonts w:eastAsia="Times New Roman" w:hint="cs"/>
          <w:rtl/>
          <w:lang w:eastAsia="en-US" w:bidi="ar-SY"/>
        </w:rPr>
        <w:t xml:space="preserve"> </w:t>
      </w:r>
      <w:r w:rsidRPr="001F161E">
        <w:rPr>
          <w:rFonts w:eastAsia="Times New Roman"/>
          <w:rtl/>
          <w:lang w:eastAsia="en-US" w:bidi="ar-SY"/>
        </w:rPr>
        <w:t xml:space="preserve">بالسيدة بومييه </w:t>
      </w:r>
      <w:r w:rsidRPr="001F161E">
        <w:rPr>
          <w:rFonts w:eastAsia="Times New Roman" w:hint="cs"/>
          <w:rtl/>
          <w:lang w:eastAsia="en-US" w:bidi="ar-SY"/>
        </w:rPr>
        <w:t xml:space="preserve">على </w:t>
      </w:r>
      <w:r w:rsidRPr="001F161E">
        <w:rPr>
          <w:rFonts w:eastAsia="Times New Roman"/>
          <w:rtl/>
          <w:lang w:eastAsia="en-US" w:bidi="ar-SY"/>
        </w:rPr>
        <w:t>جهودها الكبيرة في صياغة التقرير وشكر أيضاً موظفي المكتب والمدير على مساعدتهم.</w:t>
      </w:r>
      <w:r w:rsidRPr="001F161E">
        <w:rPr>
          <w:rFonts w:eastAsia="Times New Roman"/>
          <w:rtl/>
          <w:lang w:eastAsia="en-US"/>
        </w:rPr>
        <w:t xml:space="preserve"> </w:t>
      </w:r>
      <w:r w:rsidRPr="001F161E">
        <w:rPr>
          <w:rFonts w:eastAsia="Times New Roman"/>
          <w:rtl/>
          <w:lang w:eastAsia="en-US" w:bidi="ar-SY"/>
        </w:rPr>
        <w:t>واقترح أن تخلص اللجنة، بشأن هذه المسألة، إلى ما يلي:</w:t>
      </w:r>
    </w:p>
    <w:p w14:paraId="3F9AC272"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rtl/>
          <w:lang w:eastAsia="en-US" w:bidi="ar-SY"/>
        </w:rPr>
        <w:t xml:space="preserve">"نظرت اللجنة بالتفصيل في المساهمات المقدمة في الوثائق </w:t>
      </w:r>
      <w:r w:rsidRPr="001F161E">
        <w:rPr>
          <w:rFonts w:eastAsia="Times New Roman"/>
          <w:lang w:val="fr-CH" w:eastAsia="en-US" w:bidi="ar-EG"/>
        </w:rPr>
        <w:t>RRB23-2/11</w:t>
      </w:r>
      <w:r w:rsidRPr="001F161E">
        <w:rPr>
          <w:rFonts w:eastAsia="Times New Roman"/>
          <w:rtl/>
          <w:lang w:eastAsia="en-US" w:bidi="ar-SY"/>
        </w:rPr>
        <w:t xml:space="preserve"> و</w:t>
      </w:r>
      <w:r w:rsidRPr="001F161E">
        <w:rPr>
          <w:rFonts w:eastAsia="Times New Roman"/>
          <w:lang w:val="fr-CH" w:eastAsia="en-US" w:bidi="ar-EG"/>
        </w:rPr>
        <w:t>RRB23-2/14</w:t>
      </w:r>
      <w:r w:rsidRPr="001F161E">
        <w:rPr>
          <w:rFonts w:eastAsia="Times New Roman"/>
          <w:rtl/>
          <w:lang w:eastAsia="en-US" w:bidi="ar-SY"/>
        </w:rPr>
        <w:t xml:space="preserve"> و9</w:t>
      </w:r>
      <w:r w:rsidRPr="001F161E">
        <w:rPr>
          <w:rFonts w:eastAsia="Times New Roman"/>
          <w:lang w:val="fr-CH" w:eastAsia="en-US" w:bidi="ar-EG"/>
        </w:rPr>
        <w:t>RRB23-2/1</w:t>
      </w:r>
      <w:r w:rsidRPr="001F161E">
        <w:rPr>
          <w:rFonts w:eastAsia="Times New Roman"/>
          <w:rtl/>
          <w:lang w:eastAsia="en-US" w:bidi="ar-SY"/>
        </w:rPr>
        <w:t xml:space="preserve"> والوثيقة </w:t>
      </w:r>
      <w:r w:rsidRPr="001F161E">
        <w:rPr>
          <w:rFonts w:eastAsia="Times New Roman"/>
          <w:lang w:val="fr-CH" w:eastAsia="en-US" w:bidi="ar-EG"/>
        </w:rPr>
        <w:t>RRB23-2/DELAYED/1</w:t>
      </w:r>
      <w:r w:rsidRPr="001F161E">
        <w:rPr>
          <w:rFonts w:eastAsia="Times New Roman"/>
          <w:rtl/>
          <w:lang w:eastAsia="en-US" w:bidi="ar-SY"/>
        </w:rPr>
        <w:t xml:space="preserve"> للعلم.</w:t>
      </w:r>
      <w:r w:rsidRPr="001F161E">
        <w:rPr>
          <w:rFonts w:eastAsia="Times New Roman" w:hint="cs"/>
          <w:rtl/>
          <w:lang w:eastAsia="en-US" w:bidi="ar-SY"/>
        </w:rPr>
        <w:t xml:space="preserve"> </w:t>
      </w:r>
      <w:r w:rsidRPr="001F161E">
        <w:rPr>
          <w:rFonts w:eastAsia="Times New Roman"/>
          <w:rtl/>
          <w:lang w:eastAsia="en-US" w:bidi="ar-SY"/>
        </w:rPr>
        <w:t xml:space="preserve">واستعرض فريق العمل المعني بالقرار </w:t>
      </w:r>
      <w:r w:rsidRPr="001F161E">
        <w:rPr>
          <w:rFonts w:eastAsia="Times New Roman"/>
          <w:b/>
          <w:bCs/>
          <w:lang w:eastAsia="en-US" w:bidi="ar-SY"/>
        </w:rPr>
        <w:t>80 (Rev.WRC-07)</w:t>
      </w:r>
      <w:r w:rsidRPr="001F161E">
        <w:rPr>
          <w:rFonts w:eastAsia="Times New Roman"/>
          <w:rtl/>
          <w:lang w:eastAsia="en-US" w:bidi="ar-SY"/>
        </w:rPr>
        <w:t xml:space="preserve"> برئاسة السيدة ش. بومييه، مشروع التقرير بشأن القرار </w:t>
      </w:r>
      <w:r w:rsidRPr="001F161E">
        <w:rPr>
          <w:rFonts w:eastAsia="Times New Roman"/>
          <w:b/>
          <w:bCs/>
          <w:lang w:eastAsia="en-US" w:bidi="ar-SY"/>
        </w:rPr>
        <w:t>80 (Rev.WRC-07)</w:t>
      </w:r>
      <w:r w:rsidRPr="001F161E">
        <w:rPr>
          <w:rFonts w:eastAsia="Times New Roman"/>
          <w:rtl/>
          <w:lang w:eastAsia="en-US" w:bidi="ar-SY"/>
        </w:rPr>
        <w:t xml:space="preserve"> المقدم إلى المؤتمر </w:t>
      </w:r>
      <w:r w:rsidRPr="001F161E">
        <w:rPr>
          <w:rFonts w:eastAsia="Times New Roman"/>
          <w:lang w:val="fr-CH" w:eastAsia="en-US" w:bidi="ar-EG"/>
        </w:rPr>
        <w:t>WRC-23</w:t>
      </w:r>
      <w:r w:rsidRPr="001F161E">
        <w:rPr>
          <w:rFonts w:eastAsia="Times New Roman"/>
          <w:rtl/>
          <w:lang w:eastAsia="en-US" w:bidi="ar-SY"/>
        </w:rPr>
        <w:t xml:space="preserve"> مع مراعاة التعليقات الواردة من الإدارات.</w:t>
      </w:r>
      <w:r w:rsidRPr="001F161E">
        <w:rPr>
          <w:rFonts w:eastAsia="Times New Roman" w:hint="cs"/>
          <w:rtl/>
          <w:lang w:eastAsia="en-US" w:bidi="ar-SY"/>
        </w:rPr>
        <w:t xml:space="preserve"> </w:t>
      </w:r>
      <w:r w:rsidRPr="001F161E">
        <w:rPr>
          <w:rFonts w:eastAsia="Times New Roman"/>
          <w:rtl/>
          <w:lang w:eastAsia="en-US" w:bidi="ar-SY"/>
        </w:rPr>
        <w:t xml:space="preserve">وأضاف فريق العمل قسماً إضافياً إلى التقرير لإبراز الصعوبات التي </w:t>
      </w:r>
      <w:r w:rsidRPr="001F161E">
        <w:rPr>
          <w:rFonts w:eastAsia="Times New Roman" w:hint="eastAsia"/>
          <w:rtl/>
          <w:lang w:eastAsia="en-US" w:bidi="ar-SY"/>
        </w:rPr>
        <w:t>تنشأ</w:t>
      </w:r>
      <w:r w:rsidRPr="001F161E">
        <w:rPr>
          <w:rFonts w:eastAsia="Times New Roman"/>
          <w:rtl/>
          <w:lang w:eastAsia="en-US" w:bidi="ar-SY"/>
        </w:rPr>
        <w:t xml:space="preserve"> عندما تقدم</w:t>
      </w:r>
      <w:r w:rsidRPr="001F161E">
        <w:rPr>
          <w:rFonts w:eastAsia="Times New Roman" w:hint="cs"/>
          <w:rtl/>
          <w:lang w:eastAsia="en-US" w:bidi="ar-SY"/>
        </w:rPr>
        <w:t xml:space="preserve"> الإدارات</w:t>
      </w:r>
      <w:r w:rsidRPr="001F161E">
        <w:rPr>
          <w:rFonts w:eastAsia="Times New Roman"/>
          <w:rtl/>
          <w:lang w:eastAsia="en-US" w:bidi="ar-SY"/>
        </w:rPr>
        <w:t xml:space="preserve"> وثائق بعد الموعد النهائي أو </w:t>
      </w:r>
      <w:r w:rsidRPr="001F161E">
        <w:rPr>
          <w:rFonts w:eastAsia="Times New Roman" w:hint="cs"/>
          <w:rtl/>
          <w:lang w:eastAsia="en-US" w:bidi="ar-SY"/>
        </w:rPr>
        <w:t>تحتوي على</w:t>
      </w:r>
      <w:r w:rsidRPr="001F161E">
        <w:rPr>
          <w:rFonts w:eastAsia="Times New Roman"/>
          <w:rtl/>
          <w:lang w:eastAsia="en-US" w:bidi="ar-SY"/>
        </w:rPr>
        <w:t xml:space="preserve"> مواد مقيدة (ومثال ذلك معلومات سرية أو مسجلة الملكية أو حساسة، وغير ذلك).</w:t>
      </w:r>
      <w:r w:rsidRPr="001F161E">
        <w:rPr>
          <w:rFonts w:ascii="Arial" w:eastAsia="Times New Roman" w:hAnsi="Arial" w:cs="Arial" w:hint="cs"/>
          <w:rtl/>
          <w:lang w:eastAsia="en-US" w:bidi="ar-SY"/>
        </w:rPr>
        <w:t>‬</w:t>
      </w:r>
      <w:r w:rsidRPr="001F161E">
        <w:rPr>
          <w:rFonts w:eastAsia="Times New Roman"/>
          <w:rtl/>
          <w:lang w:eastAsia="en-US" w:bidi="ar-SY"/>
        </w:rPr>
        <w:t xml:space="preserve"> </w:t>
      </w:r>
      <w:r w:rsidRPr="001F161E">
        <w:rPr>
          <w:rFonts w:eastAsia="Times New Roman" w:hint="cs"/>
          <w:rtl/>
          <w:lang w:eastAsia="en-US" w:bidi="ar-SY"/>
        </w:rPr>
        <w:t>ووافقت</w:t>
      </w:r>
      <w:r w:rsidRPr="001F161E">
        <w:rPr>
          <w:rFonts w:eastAsia="Times New Roman"/>
          <w:rtl/>
          <w:lang w:eastAsia="en-US" w:bidi="ar-SY"/>
        </w:rPr>
        <w:t xml:space="preserve"> </w:t>
      </w:r>
      <w:r w:rsidRPr="001F161E">
        <w:rPr>
          <w:rFonts w:eastAsia="Times New Roman" w:hint="cs"/>
          <w:rtl/>
          <w:lang w:eastAsia="en-US" w:bidi="ar-SY"/>
        </w:rPr>
        <w:t>اللجنة</w:t>
      </w:r>
      <w:r w:rsidRPr="001F161E">
        <w:rPr>
          <w:rFonts w:eastAsia="Times New Roman"/>
          <w:rtl/>
          <w:lang w:eastAsia="en-US" w:bidi="ar-SY"/>
        </w:rPr>
        <w:t xml:space="preserve"> </w:t>
      </w:r>
      <w:r w:rsidRPr="001F161E">
        <w:rPr>
          <w:rFonts w:eastAsia="Times New Roman" w:hint="cs"/>
          <w:rtl/>
          <w:lang w:eastAsia="en-US" w:bidi="ar-SY"/>
        </w:rPr>
        <w:t>على</w:t>
      </w:r>
      <w:r w:rsidRPr="001F161E">
        <w:rPr>
          <w:rFonts w:eastAsia="Times New Roman"/>
          <w:rtl/>
          <w:lang w:eastAsia="en-US" w:bidi="ar-SY"/>
        </w:rPr>
        <w:t xml:space="preserve"> </w:t>
      </w:r>
      <w:r w:rsidRPr="001F161E">
        <w:rPr>
          <w:rFonts w:eastAsia="Times New Roman" w:hint="cs"/>
          <w:rtl/>
          <w:lang w:eastAsia="en-US" w:bidi="ar-SY"/>
        </w:rPr>
        <w:t>التقرير</w:t>
      </w:r>
      <w:r w:rsidRPr="001F161E">
        <w:rPr>
          <w:rFonts w:eastAsia="Times New Roman"/>
          <w:rtl/>
          <w:lang w:eastAsia="en-US" w:bidi="ar-SY"/>
        </w:rPr>
        <w:t xml:space="preserve"> </w:t>
      </w:r>
      <w:r w:rsidRPr="001F161E">
        <w:rPr>
          <w:rFonts w:eastAsia="Times New Roman" w:hint="cs"/>
          <w:rtl/>
          <w:lang w:eastAsia="en-US" w:bidi="ar-SY"/>
        </w:rPr>
        <w:t>بشأن</w:t>
      </w:r>
      <w:r w:rsidRPr="001F161E">
        <w:rPr>
          <w:rFonts w:eastAsia="Times New Roman"/>
          <w:rtl/>
          <w:lang w:eastAsia="en-US" w:bidi="ar-SY"/>
        </w:rPr>
        <w:t xml:space="preserve"> </w:t>
      </w:r>
      <w:r w:rsidRPr="001F161E">
        <w:rPr>
          <w:rFonts w:eastAsia="Times New Roman" w:hint="cs"/>
          <w:rtl/>
          <w:lang w:eastAsia="en-US" w:bidi="ar-SY"/>
        </w:rPr>
        <w:t>القرار</w:t>
      </w:r>
      <w:r w:rsidRPr="001F161E">
        <w:rPr>
          <w:rFonts w:eastAsia="Times New Roman"/>
          <w:rtl/>
          <w:lang w:eastAsia="en-US" w:bidi="ar-SY"/>
        </w:rPr>
        <w:t xml:space="preserve"> </w:t>
      </w:r>
      <w:r w:rsidRPr="001F161E">
        <w:rPr>
          <w:rFonts w:eastAsia="Times New Roman"/>
          <w:b/>
          <w:bCs/>
          <w:lang w:eastAsia="en-US" w:bidi="ar-SY"/>
        </w:rPr>
        <w:t>80 (Rev.WRC-07)</w:t>
      </w:r>
      <w:r w:rsidRPr="001F161E">
        <w:rPr>
          <w:rFonts w:eastAsia="Times New Roman"/>
          <w:rtl/>
          <w:lang w:eastAsia="en-US" w:bidi="ar-SY"/>
        </w:rPr>
        <w:t xml:space="preserve"> وكلفت المكتب بتقديم التقرير كمساهمة إلى المؤتمر </w:t>
      </w:r>
      <w:r w:rsidRPr="001F161E">
        <w:rPr>
          <w:rFonts w:eastAsia="Times New Roman"/>
          <w:lang w:val="fr-CH" w:eastAsia="en-US" w:bidi="ar-EG"/>
        </w:rPr>
        <w:t>WRC-23</w:t>
      </w:r>
      <w:r w:rsidRPr="001F161E">
        <w:rPr>
          <w:rFonts w:eastAsia="Times New Roman"/>
          <w:rtl/>
          <w:lang w:eastAsia="en-US" w:bidi="ar-SY"/>
        </w:rPr>
        <w:t>."</w:t>
      </w:r>
      <w:r w:rsidRPr="001F161E">
        <w:rPr>
          <w:rFonts w:eastAsia="Times New Roman"/>
          <w:rtl/>
          <w:lang w:eastAsia="en-US"/>
        </w:rPr>
        <w:t xml:space="preserve"> </w:t>
      </w:r>
      <w:r w:rsidRPr="001F161E">
        <w:rPr>
          <w:rFonts w:eastAsia="Times New Roman"/>
          <w:rtl/>
          <w:lang w:eastAsia="en-US" w:bidi="ar-SY"/>
        </w:rPr>
        <w:t xml:space="preserve">ووافقت اللجنة على التقرير بشأن القرار </w:t>
      </w:r>
      <w:r w:rsidRPr="001F161E">
        <w:rPr>
          <w:rFonts w:eastAsia="Times New Roman"/>
          <w:b/>
          <w:bCs/>
          <w:lang w:eastAsia="en-US" w:bidi="ar-SY"/>
        </w:rPr>
        <w:t>80 (Rev.WRC-07)</w:t>
      </w:r>
      <w:r w:rsidRPr="001F161E">
        <w:rPr>
          <w:rFonts w:eastAsia="Times New Roman"/>
          <w:rtl/>
          <w:lang w:eastAsia="en-US" w:bidi="ar-SY"/>
        </w:rPr>
        <w:t xml:space="preserve"> وكلفت المكتب بتقديمه كمساهمة إلى المؤتمر </w:t>
      </w:r>
      <w:r w:rsidRPr="001F161E">
        <w:rPr>
          <w:rFonts w:eastAsia="Times New Roman"/>
          <w:lang w:val="fr-CH" w:eastAsia="en-US" w:bidi="ar-EG"/>
        </w:rPr>
        <w:t>WRC-23</w:t>
      </w:r>
      <w:r w:rsidRPr="001F161E">
        <w:rPr>
          <w:rFonts w:eastAsia="Times New Roman"/>
          <w:rtl/>
          <w:lang w:eastAsia="en-US" w:bidi="ar-SY"/>
        </w:rPr>
        <w:t>."</w:t>
      </w:r>
    </w:p>
    <w:p w14:paraId="2F2267FB" w14:textId="77777777" w:rsidR="001F161E" w:rsidRPr="001F161E" w:rsidRDefault="001F161E" w:rsidP="001F161E">
      <w:pPr>
        <w:tabs>
          <w:tab w:val="clear" w:pos="794"/>
          <w:tab w:val="left" w:pos="1134"/>
          <w:tab w:val="left" w:pos="1871"/>
          <w:tab w:val="left" w:pos="2268"/>
        </w:tabs>
        <w:rPr>
          <w:rFonts w:eastAsia="Times New Roman"/>
          <w:lang w:val="fr-CH" w:eastAsia="en-US" w:bidi="ar-EG"/>
        </w:rPr>
      </w:pPr>
      <w:r w:rsidRPr="001F161E">
        <w:rPr>
          <w:rFonts w:eastAsia="Times New Roman" w:hint="cs"/>
          <w:rtl/>
          <w:lang w:eastAsia="en-US" w:bidi="ar-SY"/>
        </w:rPr>
        <w:t>3.1.11</w:t>
      </w:r>
      <w:r w:rsidRPr="001F161E">
        <w:rPr>
          <w:rFonts w:eastAsia="Times New Roman"/>
          <w:rtl/>
          <w:lang w:eastAsia="en-US" w:bidi="ar-SY"/>
        </w:rPr>
        <w:tab/>
        <w:t>و</w:t>
      </w:r>
      <w:r w:rsidRPr="001F161E">
        <w:rPr>
          <w:rFonts w:eastAsia="Times New Roman"/>
          <w:b/>
          <w:bCs/>
          <w:rtl/>
          <w:lang w:eastAsia="en-US" w:bidi="ar-SY"/>
        </w:rPr>
        <w:t>اتُّفق</w:t>
      </w:r>
      <w:r w:rsidRPr="001F161E">
        <w:rPr>
          <w:rFonts w:eastAsia="Times New Roman"/>
          <w:rtl/>
          <w:lang w:eastAsia="en-US" w:bidi="ar-SY"/>
        </w:rPr>
        <w:t xml:space="preserve"> على ذلك.</w:t>
      </w:r>
    </w:p>
    <w:p w14:paraId="55FBD67C"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rtl/>
          <w:lang w:eastAsia="en-US" w:bidi="ar-EG"/>
        </w:rPr>
      </w:pPr>
      <w:r w:rsidRPr="001F161E">
        <w:rPr>
          <w:rFonts w:eastAsia="Times New Roman" w:hint="cs"/>
          <w:b/>
          <w:bCs/>
          <w:kern w:val="32"/>
          <w:sz w:val="26"/>
          <w:szCs w:val="26"/>
          <w:rtl/>
          <w:lang w:eastAsia="en-US" w:bidi="ar-EG"/>
        </w:rPr>
        <w:t>12</w:t>
      </w:r>
      <w:r w:rsidRPr="001F161E">
        <w:rPr>
          <w:rFonts w:eastAsia="Times New Roman"/>
          <w:b/>
          <w:bCs/>
          <w:kern w:val="32"/>
          <w:sz w:val="26"/>
          <w:szCs w:val="26"/>
          <w:rtl/>
          <w:lang w:eastAsia="en-US" w:bidi="ar-EG"/>
        </w:rPr>
        <w:tab/>
      </w:r>
      <w:r w:rsidRPr="001F161E">
        <w:rPr>
          <w:rFonts w:eastAsia="Times New Roman" w:hint="cs"/>
          <w:b/>
          <w:bCs/>
          <w:kern w:val="32"/>
          <w:sz w:val="26"/>
          <w:szCs w:val="26"/>
          <w:rtl/>
          <w:lang w:eastAsia="en-US" w:bidi="ar-EG"/>
        </w:rPr>
        <w:t xml:space="preserve">التحضير لجمعية الاتصالات الراديوية لعام 2023 </w:t>
      </w:r>
      <w:r w:rsidRPr="001F161E">
        <w:rPr>
          <w:rFonts w:eastAsia="Times New Roman"/>
          <w:b/>
          <w:bCs/>
          <w:kern w:val="32"/>
          <w:sz w:val="26"/>
          <w:szCs w:val="26"/>
          <w:lang w:val="de-CH" w:eastAsia="en-US" w:bidi="ar-EG"/>
        </w:rPr>
        <w:t>(RA-23)</w:t>
      </w:r>
      <w:r w:rsidRPr="001F161E">
        <w:rPr>
          <w:rFonts w:eastAsia="Times New Roman" w:hint="cs"/>
          <w:b/>
          <w:bCs/>
          <w:kern w:val="32"/>
          <w:sz w:val="26"/>
          <w:szCs w:val="26"/>
          <w:rtl/>
          <w:lang w:eastAsia="en-US" w:bidi="ar-EG"/>
        </w:rPr>
        <w:t xml:space="preserve"> والمؤتمر العالمي للاتصالات الراديوية لعام 2023</w:t>
      </w:r>
      <w:r w:rsidRPr="001F161E">
        <w:rPr>
          <w:rFonts w:eastAsia="Times New Roman"/>
          <w:b/>
          <w:bCs/>
          <w:kern w:val="32"/>
          <w:sz w:val="26"/>
          <w:szCs w:val="26"/>
          <w:lang w:val="de-CH" w:eastAsia="en-US" w:bidi="ar-EG"/>
        </w:rPr>
        <w:t xml:space="preserve">(WRC-23) </w:t>
      </w:r>
    </w:p>
    <w:p w14:paraId="396025C5"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rtl/>
          <w:lang w:eastAsia="en-US" w:bidi="ar-EG"/>
        </w:rPr>
      </w:pPr>
      <w:r w:rsidRPr="001F161E">
        <w:rPr>
          <w:rFonts w:eastAsia="Times New Roman" w:hint="cs"/>
          <w:b/>
          <w:bCs/>
          <w:kern w:val="14"/>
          <w:sz w:val="24"/>
          <w:szCs w:val="24"/>
          <w:rtl/>
          <w:lang w:eastAsia="en-US" w:bidi="ar-EG"/>
        </w:rPr>
        <w:t>1.12</w:t>
      </w:r>
      <w:r w:rsidRPr="001F161E">
        <w:rPr>
          <w:rFonts w:eastAsia="Times New Roman"/>
          <w:b/>
          <w:bCs/>
          <w:kern w:val="14"/>
          <w:sz w:val="24"/>
          <w:szCs w:val="24"/>
          <w:rtl/>
          <w:lang w:eastAsia="en-US" w:bidi="ar-EG"/>
        </w:rPr>
        <w:tab/>
        <w:t xml:space="preserve">تسمية أعضاء اللجنة الذين سيحضرون جمعية الاتصالات الراديوية لعام </w:t>
      </w:r>
      <w:r w:rsidRPr="001F161E">
        <w:rPr>
          <w:rFonts w:eastAsia="Times New Roman" w:hint="cs"/>
          <w:b/>
          <w:bCs/>
          <w:kern w:val="14"/>
          <w:sz w:val="24"/>
          <w:szCs w:val="24"/>
          <w:rtl/>
          <w:lang w:eastAsia="en-US" w:bidi="ar-EG"/>
        </w:rPr>
        <w:t>2023</w:t>
      </w:r>
    </w:p>
    <w:p w14:paraId="3895BE6C" w14:textId="77777777" w:rsidR="001F161E" w:rsidRPr="001F161E" w:rsidRDefault="001F161E" w:rsidP="001F161E">
      <w:pPr>
        <w:tabs>
          <w:tab w:val="clear" w:pos="794"/>
          <w:tab w:val="left" w:pos="1134"/>
          <w:tab w:val="left" w:pos="1871"/>
          <w:tab w:val="left" w:pos="2268"/>
        </w:tabs>
        <w:rPr>
          <w:rFonts w:eastAsia="Times New Roman"/>
          <w:rtl/>
          <w:lang w:eastAsia="en-US" w:bidi="ar-EG"/>
        </w:rPr>
      </w:pPr>
      <w:r w:rsidRPr="001F161E">
        <w:rPr>
          <w:rFonts w:eastAsia="Times New Roman" w:hint="cs"/>
          <w:rtl/>
          <w:lang w:eastAsia="en-US"/>
        </w:rPr>
        <w:t>1.1.12</w:t>
      </w:r>
      <w:r w:rsidRPr="001F161E">
        <w:rPr>
          <w:rFonts w:eastAsia="Times New Roman"/>
          <w:rtl/>
          <w:lang w:eastAsia="en-US"/>
        </w:rPr>
        <w:tab/>
        <w:t xml:space="preserve">طبقاً للرقم </w:t>
      </w:r>
      <w:r w:rsidRPr="001F161E">
        <w:rPr>
          <w:rFonts w:eastAsia="Times New Roman"/>
          <w:lang w:eastAsia="en-US"/>
        </w:rPr>
        <w:t>141A</w:t>
      </w:r>
      <w:r w:rsidRPr="001F161E">
        <w:rPr>
          <w:rFonts w:eastAsia="Times New Roman"/>
          <w:rtl/>
          <w:lang w:eastAsia="en-US"/>
        </w:rPr>
        <w:t xml:space="preserve"> من المادة 10 من اتفاقية الاتحاد، </w:t>
      </w:r>
      <w:r w:rsidRPr="001F161E">
        <w:rPr>
          <w:rFonts w:eastAsia="Times New Roman" w:hint="cs"/>
          <w:b/>
          <w:bCs/>
          <w:rtl/>
          <w:lang w:eastAsia="en-US"/>
        </w:rPr>
        <w:t>عينت</w:t>
      </w:r>
      <w:r w:rsidRPr="001F161E">
        <w:rPr>
          <w:rFonts w:eastAsia="Times New Roman"/>
          <w:rtl/>
          <w:lang w:eastAsia="en-US"/>
        </w:rPr>
        <w:t xml:space="preserve"> اللجنة السيد </w:t>
      </w:r>
      <w:r w:rsidRPr="001F161E">
        <w:rPr>
          <w:rFonts w:eastAsia="Times New Roman" w:hint="cs"/>
          <w:rtl/>
          <w:lang w:eastAsia="en-US"/>
        </w:rPr>
        <w:t>إ</w:t>
      </w:r>
      <w:r w:rsidRPr="001F161E">
        <w:rPr>
          <w:rFonts w:eastAsia="Times New Roman"/>
          <w:rtl/>
          <w:lang w:eastAsia="en-US"/>
        </w:rPr>
        <w:t xml:space="preserve">. عزوز والسيدة ش. بومييه للمشاركة في الجمعية </w:t>
      </w:r>
      <w:r w:rsidRPr="001F161E">
        <w:rPr>
          <w:rFonts w:eastAsia="Times New Roman"/>
          <w:lang w:eastAsia="en-US"/>
        </w:rPr>
        <w:t>RA-23</w:t>
      </w:r>
      <w:r w:rsidRPr="001F161E">
        <w:rPr>
          <w:rFonts w:eastAsia="Times New Roman"/>
          <w:rtl/>
          <w:lang w:eastAsia="en-US"/>
        </w:rPr>
        <w:t>.</w:t>
      </w:r>
    </w:p>
    <w:p w14:paraId="63B7167D" w14:textId="77777777" w:rsidR="001F161E" w:rsidRPr="001F161E" w:rsidRDefault="001F161E" w:rsidP="001F161E">
      <w:pPr>
        <w:keepNext/>
        <w:tabs>
          <w:tab w:val="clear" w:pos="794"/>
          <w:tab w:val="left" w:pos="1134"/>
          <w:tab w:val="left" w:pos="1871"/>
          <w:tab w:val="left" w:pos="2268"/>
        </w:tabs>
        <w:spacing w:before="200"/>
        <w:ind w:left="1134" w:hanging="1134"/>
        <w:outlineLvl w:val="1"/>
        <w:rPr>
          <w:rFonts w:eastAsia="Times New Roman"/>
          <w:b/>
          <w:bCs/>
          <w:kern w:val="14"/>
          <w:sz w:val="24"/>
          <w:szCs w:val="24"/>
          <w:rtl/>
          <w:lang w:eastAsia="en-US" w:bidi="ar-EG"/>
        </w:rPr>
      </w:pPr>
      <w:r w:rsidRPr="001F161E">
        <w:rPr>
          <w:rFonts w:eastAsia="Times New Roman" w:hint="cs"/>
          <w:b/>
          <w:bCs/>
          <w:kern w:val="14"/>
          <w:sz w:val="24"/>
          <w:szCs w:val="24"/>
          <w:rtl/>
          <w:lang w:eastAsia="en-US" w:bidi="ar-EG"/>
        </w:rPr>
        <w:lastRenderedPageBreak/>
        <w:t>2.12</w:t>
      </w:r>
      <w:r w:rsidRPr="001F161E">
        <w:rPr>
          <w:rFonts w:eastAsia="Times New Roman"/>
          <w:b/>
          <w:bCs/>
          <w:kern w:val="14"/>
          <w:sz w:val="24"/>
          <w:szCs w:val="24"/>
          <w:rtl/>
          <w:lang w:eastAsia="en-US" w:bidi="ar-EG"/>
        </w:rPr>
        <w:tab/>
        <w:t>الترتيبات الخاصة بالمؤتمر العالمي للاتصالات الراديوية لعام</w:t>
      </w:r>
      <w:r w:rsidRPr="001F161E">
        <w:rPr>
          <w:rFonts w:eastAsia="Times New Roman" w:hint="cs"/>
          <w:b/>
          <w:bCs/>
          <w:kern w:val="14"/>
          <w:sz w:val="24"/>
          <w:szCs w:val="24"/>
          <w:rtl/>
          <w:lang w:eastAsia="en-US" w:bidi="ar-EG"/>
        </w:rPr>
        <w:t xml:space="preserve"> 2023</w:t>
      </w:r>
    </w:p>
    <w:p w14:paraId="01E6B0C6"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1.2.12</w:t>
      </w:r>
      <w:r w:rsidRPr="001F161E">
        <w:rPr>
          <w:rFonts w:eastAsia="Times New Roman"/>
          <w:rtl/>
          <w:lang w:eastAsia="en-US" w:bidi="ar-SY"/>
        </w:rPr>
        <w:tab/>
        <w:t xml:space="preserve">أشار </w:t>
      </w:r>
      <w:r w:rsidRPr="001F161E">
        <w:rPr>
          <w:rFonts w:eastAsia="Times New Roman"/>
          <w:b/>
          <w:bCs/>
          <w:rtl/>
          <w:lang w:eastAsia="en-US" w:bidi="ar-SY"/>
        </w:rPr>
        <w:t>المدير</w:t>
      </w:r>
      <w:r w:rsidRPr="001F161E">
        <w:rPr>
          <w:rFonts w:eastAsia="Times New Roman"/>
          <w:rtl/>
          <w:lang w:eastAsia="en-US" w:bidi="ar-SY"/>
        </w:rPr>
        <w:t xml:space="preserve"> إلى أن </w:t>
      </w:r>
      <w:r w:rsidRPr="001F161E">
        <w:rPr>
          <w:rFonts w:eastAsia="Times New Roman" w:hint="cs"/>
          <w:rtl/>
          <w:lang w:eastAsia="en-US" w:bidi="ar-SY"/>
        </w:rPr>
        <w:t>أعضاء لجنة لوائح الراديو</w:t>
      </w:r>
      <w:r w:rsidRPr="001F161E">
        <w:rPr>
          <w:rFonts w:eastAsia="Times New Roman"/>
          <w:rtl/>
          <w:lang w:eastAsia="en-US" w:bidi="ar-SY"/>
        </w:rPr>
        <w:t xml:space="preserve"> سيكونون جزءا</w:t>
      </w:r>
      <w:r w:rsidRPr="001F161E">
        <w:rPr>
          <w:rFonts w:eastAsia="Times New Roman" w:hint="cs"/>
          <w:rtl/>
          <w:lang w:eastAsia="en-US" w:bidi="ar-SY"/>
        </w:rPr>
        <w:t>ً</w:t>
      </w:r>
      <w:r w:rsidRPr="001F161E">
        <w:rPr>
          <w:rFonts w:eastAsia="Times New Roman"/>
          <w:rtl/>
          <w:lang w:eastAsia="en-US" w:bidi="ar-SY"/>
        </w:rPr>
        <w:t xml:space="preserve"> من </w:t>
      </w:r>
      <w:r w:rsidRPr="001F161E">
        <w:rPr>
          <w:rFonts w:eastAsia="Times New Roman" w:hint="cs"/>
          <w:rtl/>
          <w:lang w:eastAsia="en-US" w:bidi="ar-SY"/>
        </w:rPr>
        <w:t>ال</w:t>
      </w:r>
      <w:r w:rsidRPr="001F161E">
        <w:rPr>
          <w:rFonts w:eastAsia="Times New Roman"/>
          <w:rtl/>
          <w:lang w:eastAsia="en-US" w:bidi="ar-SY"/>
        </w:rPr>
        <w:t xml:space="preserve">وفد الرسمي </w:t>
      </w:r>
      <w:r w:rsidRPr="001F161E">
        <w:rPr>
          <w:rFonts w:eastAsia="Times New Roman" w:hint="cs"/>
          <w:rtl/>
          <w:lang w:eastAsia="en-US" w:bidi="ar-SY"/>
        </w:rPr>
        <w:t xml:space="preserve">للمشاركين من </w:t>
      </w:r>
      <w:r w:rsidRPr="001F161E">
        <w:rPr>
          <w:rFonts w:eastAsia="Times New Roman"/>
          <w:rtl/>
          <w:lang w:eastAsia="en-US" w:bidi="ar-SY"/>
        </w:rPr>
        <w:t xml:space="preserve">الاتحاد إلى المؤتمر </w:t>
      </w:r>
      <w:r w:rsidRPr="001F161E">
        <w:rPr>
          <w:rFonts w:eastAsia="Times New Roman"/>
          <w:lang w:val="fr-CH" w:eastAsia="en-US" w:bidi="ar-EG"/>
        </w:rPr>
        <w:t>WRC-23</w:t>
      </w:r>
      <w:r w:rsidRPr="001F161E">
        <w:rPr>
          <w:rFonts w:eastAsia="Times New Roman"/>
          <w:rtl/>
          <w:lang w:eastAsia="en-US" w:bidi="ar-SY"/>
        </w:rPr>
        <w:t xml:space="preserve">، لذلك </w:t>
      </w:r>
      <w:r w:rsidRPr="001F161E">
        <w:rPr>
          <w:rFonts w:eastAsia="Times New Roman" w:hint="cs"/>
          <w:rtl/>
          <w:lang w:eastAsia="en-US" w:bidi="ar-SY"/>
        </w:rPr>
        <w:t xml:space="preserve">ينبغي ألا </w:t>
      </w:r>
      <w:r w:rsidRPr="001F161E">
        <w:rPr>
          <w:rFonts w:eastAsia="Times New Roman"/>
          <w:rtl/>
          <w:lang w:eastAsia="en-US" w:bidi="ar-SY"/>
        </w:rPr>
        <w:t xml:space="preserve">يكونوا </w:t>
      </w:r>
      <w:r w:rsidRPr="001F161E">
        <w:rPr>
          <w:rFonts w:eastAsia="Times New Roman" w:hint="cs"/>
          <w:rtl/>
          <w:lang w:eastAsia="en-US" w:bidi="ar-SY"/>
        </w:rPr>
        <w:t xml:space="preserve">أعضاء في </w:t>
      </w:r>
      <w:r w:rsidRPr="001F161E">
        <w:rPr>
          <w:rFonts w:eastAsia="Times New Roman"/>
          <w:rtl/>
          <w:lang w:eastAsia="en-US" w:bidi="ar-SY"/>
        </w:rPr>
        <w:t xml:space="preserve">وفودهم الوطنية، سواء </w:t>
      </w:r>
      <w:r w:rsidRPr="001F161E">
        <w:rPr>
          <w:rFonts w:eastAsia="Times New Roman" w:hint="cs"/>
          <w:rtl/>
          <w:lang w:eastAsia="en-US" w:bidi="ar-SY"/>
        </w:rPr>
        <w:t>بصفة رسمية أو عملية</w:t>
      </w:r>
      <w:r w:rsidRPr="001F161E">
        <w:rPr>
          <w:rFonts w:eastAsia="Times New Roman"/>
          <w:rtl/>
          <w:lang w:eastAsia="en-US" w:bidi="ar-SY"/>
        </w:rPr>
        <w:t xml:space="preserve">، وستتولى الأمانة رعاية الترتيبات اللوجستية الخاصة بهم. </w:t>
      </w:r>
      <w:r w:rsidRPr="001F161E">
        <w:rPr>
          <w:rFonts w:eastAsia="Times New Roman" w:hint="cs"/>
          <w:rtl/>
          <w:lang w:eastAsia="en-US" w:bidi="ar-SY"/>
        </w:rPr>
        <w:t>وسيُ</w:t>
      </w:r>
      <w:r w:rsidRPr="001F161E">
        <w:rPr>
          <w:rFonts w:eastAsia="Times New Roman"/>
          <w:rtl/>
          <w:lang w:eastAsia="en-US" w:bidi="ar-SY"/>
        </w:rPr>
        <w:t xml:space="preserve">كلف الأعضاء بالمساهمة في المؤتمر والمناقشات وسيُطلب منهم متابعة بعض بنود جدول الأعمال، </w:t>
      </w:r>
      <w:r w:rsidRPr="001F161E">
        <w:rPr>
          <w:rFonts w:eastAsia="Times New Roman" w:hint="cs"/>
          <w:rtl/>
          <w:lang w:eastAsia="en-US" w:bidi="ar-SY"/>
        </w:rPr>
        <w:t>ا</w:t>
      </w:r>
      <w:r w:rsidRPr="001F161E">
        <w:rPr>
          <w:rFonts w:eastAsia="Times New Roman"/>
          <w:rtl/>
          <w:lang w:eastAsia="en-US" w:bidi="ar-SY"/>
        </w:rPr>
        <w:t>لتي قد يقسمونها فيما بينهم، ولكن يمكنهم أيض</w:t>
      </w:r>
      <w:r w:rsidRPr="001F161E">
        <w:rPr>
          <w:rFonts w:eastAsia="Times New Roman" w:hint="cs"/>
          <w:rtl/>
          <w:lang w:eastAsia="en-US" w:bidi="ar-SY"/>
        </w:rPr>
        <w:t>اً</w:t>
      </w:r>
      <w:r w:rsidRPr="001F161E">
        <w:rPr>
          <w:rFonts w:eastAsia="Times New Roman"/>
          <w:rtl/>
          <w:lang w:eastAsia="en-US" w:bidi="ar-SY"/>
        </w:rPr>
        <w:t xml:space="preserve"> متابعة البنود والاجتماعات </w:t>
      </w:r>
      <w:r w:rsidRPr="001F161E">
        <w:rPr>
          <w:rFonts w:eastAsia="Times New Roman" w:hint="cs"/>
          <w:rtl/>
          <w:lang w:eastAsia="en-US" w:bidi="ar-SY"/>
        </w:rPr>
        <w:t>وفقاً</w:t>
      </w:r>
      <w:r w:rsidRPr="001F161E">
        <w:rPr>
          <w:rFonts w:eastAsia="Times New Roman"/>
          <w:rtl/>
          <w:lang w:eastAsia="en-US" w:bidi="ar-SY"/>
        </w:rPr>
        <w:t xml:space="preserve"> </w:t>
      </w:r>
      <w:r w:rsidRPr="001F161E">
        <w:rPr>
          <w:rFonts w:eastAsia="Times New Roman" w:hint="cs"/>
          <w:rtl/>
          <w:lang w:eastAsia="en-US" w:bidi="ar-SY"/>
        </w:rPr>
        <w:t>ل</w:t>
      </w:r>
      <w:r w:rsidRPr="001F161E">
        <w:rPr>
          <w:rFonts w:eastAsia="Times New Roman"/>
          <w:rtl/>
          <w:lang w:eastAsia="en-US" w:bidi="ar-SY"/>
        </w:rPr>
        <w:t>اهتماماتهم وتوافرهم.</w:t>
      </w:r>
    </w:p>
    <w:p w14:paraId="0A185CF9" w14:textId="1C01DD05"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2.2.12</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b/>
          <w:bCs/>
          <w:rtl/>
          <w:lang w:eastAsia="en-US" w:bidi="ar-SY"/>
        </w:rPr>
        <w:t>ناقشت</w:t>
      </w:r>
      <w:r w:rsidRPr="001F161E">
        <w:rPr>
          <w:rFonts w:eastAsia="Times New Roman"/>
          <w:rtl/>
          <w:lang w:eastAsia="en-US" w:bidi="ar-SY"/>
        </w:rPr>
        <w:t xml:space="preserve"> اللجنة الترتيبات الأولية بشأن حضور أعضاء اللجنة خلال المؤتمر </w:t>
      </w:r>
      <w:r w:rsidRPr="001F161E">
        <w:rPr>
          <w:rFonts w:eastAsia="Times New Roman"/>
          <w:lang w:val="fr-CH" w:eastAsia="en-US" w:bidi="ar-EG"/>
        </w:rPr>
        <w:t>WRC-23</w:t>
      </w:r>
      <w:r w:rsidRPr="001F161E">
        <w:rPr>
          <w:rFonts w:eastAsia="Times New Roman"/>
          <w:rtl/>
          <w:lang w:eastAsia="en-US" w:bidi="ar-SY"/>
        </w:rPr>
        <w:t>، و</w:t>
      </w:r>
      <w:r w:rsidRPr="001F161E">
        <w:rPr>
          <w:rFonts w:eastAsia="Times New Roman"/>
          <w:b/>
          <w:bCs/>
          <w:rtl/>
          <w:lang w:eastAsia="en-US" w:bidi="ar-SY"/>
        </w:rPr>
        <w:t>قررت</w:t>
      </w:r>
      <w:r w:rsidRPr="001F161E">
        <w:rPr>
          <w:rFonts w:eastAsia="Times New Roman"/>
          <w:rtl/>
          <w:lang w:eastAsia="en-US" w:bidi="ar-SY"/>
        </w:rPr>
        <w:t xml:space="preserve"> مواصلة النظر في</w:t>
      </w:r>
      <w:r w:rsidR="00E56240">
        <w:rPr>
          <w:rFonts w:eastAsia="Times New Roman" w:hint="cs"/>
          <w:rtl/>
          <w:lang w:eastAsia="en-US" w:bidi="ar-SY"/>
        </w:rPr>
        <w:t> </w:t>
      </w:r>
      <w:r w:rsidRPr="001F161E">
        <w:rPr>
          <w:rFonts w:eastAsia="Times New Roman"/>
          <w:rtl/>
          <w:lang w:eastAsia="en-US" w:bidi="ar-SY"/>
        </w:rPr>
        <w:t>هذا الجانب في اجتماعها الرابع والتسعين.</w:t>
      </w:r>
    </w:p>
    <w:p w14:paraId="63B3630C"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rtl/>
          <w:lang w:eastAsia="en-US" w:bidi="ar-EG"/>
        </w:rPr>
      </w:pPr>
      <w:r w:rsidRPr="001F161E">
        <w:rPr>
          <w:rFonts w:eastAsia="Times New Roman" w:hint="cs"/>
          <w:b/>
          <w:bCs/>
          <w:kern w:val="32"/>
          <w:sz w:val="26"/>
          <w:szCs w:val="26"/>
          <w:rtl/>
          <w:lang w:eastAsia="en-US" w:bidi="ar-EG"/>
        </w:rPr>
        <w:t>13</w:t>
      </w:r>
      <w:r w:rsidRPr="001F161E">
        <w:rPr>
          <w:rFonts w:eastAsia="Times New Roman"/>
          <w:b/>
          <w:bCs/>
          <w:kern w:val="32"/>
          <w:sz w:val="26"/>
          <w:szCs w:val="26"/>
          <w:rtl/>
          <w:lang w:eastAsia="en-US" w:bidi="ar-EG"/>
        </w:rPr>
        <w:tab/>
        <w:t>تأكيد موعد الاجتماع القادم في عام 2023، والتواريخ التقريبية للاجتماعات المقبلة</w:t>
      </w:r>
    </w:p>
    <w:p w14:paraId="73EBA2BB"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1.13</w:t>
      </w:r>
      <w:r w:rsidRPr="001F161E">
        <w:rPr>
          <w:rFonts w:eastAsia="Times New Roman"/>
          <w:rtl/>
          <w:lang w:eastAsia="en-US" w:bidi="ar-SY"/>
        </w:rPr>
        <w:tab/>
      </w:r>
      <w:r w:rsidRPr="001F161E">
        <w:rPr>
          <w:rFonts w:eastAsia="Times New Roman"/>
          <w:b/>
          <w:bCs/>
          <w:rtl/>
          <w:lang w:eastAsia="en-US" w:bidi="ar-SY"/>
        </w:rPr>
        <w:t>أكدت</w:t>
      </w:r>
      <w:r w:rsidRPr="001F161E">
        <w:rPr>
          <w:rFonts w:eastAsia="Times New Roman"/>
          <w:rtl/>
          <w:lang w:eastAsia="en-US" w:bidi="ar-SY"/>
        </w:rPr>
        <w:t xml:space="preserve"> اللجنة موعد انعقاد الاجتماع الرابع والتسعين ليكون في الفترة 23-27 أكتوبر 2023 (القاعة </w:t>
      </w:r>
      <w:r w:rsidRPr="001F161E">
        <w:rPr>
          <w:rFonts w:eastAsia="Times New Roman"/>
          <w:lang w:val="fr-CH" w:eastAsia="en-US" w:bidi="ar-EG"/>
        </w:rPr>
        <w:t>L</w:t>
      </w:r>
      <w:r w:rsidRPr="001F161E">
        <w:rPr>
          <w:rFonts w:eastAsia="Times New Roman"/>
          <w:rtl/>
          <w:lang w:eastAsia="en-US" w:bidi="ar-SY"/>
        </w:rPr>
        <w:t>)</w:t>
      </w:r>
      <w:r w:rsidRPr="001F161E">
        <w:rPr>
          <w:rFonts w:eastAsia="Times New Roman" w:hint="cs"/>
          <w:rtl/>
          <w:lang w:eastAsia="en-US" w:bidi="ar-SY"/>
        </w:rPr>
        <w:t>.</w:t>
      </w:r>
    </w:p>
    <w:p w14:paraId="31CED99E" w14:textId="2DFFE2AE"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2.13</w:t>
      </w:r>
      <w:r w:rsidRPr="001F161E">
        <w:rPr>
          <w:rFonts w:eastAsia="Times New Roman"/>
          <w:rtl/>
          <w:lang w:eastAsia="en-US" w:bidi="ar-SY"/>
        </w:rPr>
        <w:tab/>
        <w:t xml:space="preserve">وأوضح </w:t>
      </w:r>
      <w:r w:rsidRPr="001F161E">
        <w:rPr>
          <w:rFonts w:eastAsia="Times New Roman"/>
          <w:b/>
          <w:bCs/>
          <w:rtl/>
          <w:lang w:eastAsia="en-US" w:bidi="ar-SY"/>
        </w:rPr>
        <w:t>السيد بوثا (</w:t>
      </w:r>
      <w:r w:rsidRPr="001F161E">
        <w:rPr>
          <w:rFonts w:eastAsia="Times New Roman" w:hint="cs"/>
          <w:b/>
          <w:bCs/>
          <w:rtl/>
          <w:lang w:eastAsia="en-US" w:bidi="ar-SY"/>
        </w:rPr>
        <w:t>دائرة لجان الدراسات</w:t>
      </w:r>
      <w:r w:rsidRPr="001F161E">
        <w:rPr>
          <w:rFonts w:eastAsia="Times New Roman"/>
          <w:b/>
          <w:bCs/>
          <w:rtl/>
          <w:lang w:eastAsia="en-US" w:bidi="ar-SY"/>
        </w:rPr>
        <w:t>)</w:t>
      </w:r>
      <w:r w:rsidRPr="001F161E">
        <w:rPr>
          <w:rFonts w:eastAsia="Times New Roman"/>
          <w:rtl/>
          <w:lang w:eastAsia="en-US" w:bidi="ar-SY"/>
        </w:rPr>
        <w:t xml:space="preserve"> أن مواعيد الاجتماعات </w:t>
      </w:r>
      <w:r w:rsidRPr="001F161E">
        <w:rPr>
          <w:rFonts w:eastAsia="Times New Roman" w:hint="cs"/>
          <w:rtl/>
          <w:lang w:eastAsia="en-US" w:bidi="ar-SY"/>
        </w:rPr>
        <w:t>التالية</w:t>
      </w:r>
      <w:r w:rsidRPr="001F161E">
        <w:rPr>
          <w:rFonts w:eastAsia="Times New Roman"/>
          <w:rtl/>
          <w:lang w:eastAsia="en-US" w:bidi="ar-SY"/>
        </w:rPr>
        <w:t xml:space="preserve"> تظل مؤقتة وأن أي مرونة في</w:t>
      </w:r>
      <w:r w:rsidR="00E56240">
        <w:rPr>
          <w:rFonts w:eastAsia="Times New Roman" w:hint="cs"/>
          <w:rtl/>
          <w:lang w:eastAsia="en-US" w:bidi="ar-SY"/>
        </w:rPr>
        <w:t> </w:t>
      </w:r>
      <w:r w:rsidRPr="001F161E">
        <w:rPr>
          <w:rFonts w:eastAsia="Times New Roman"/>
          <w:rtl/>
          <w:lang w:eastAsia="en-US" w:bidi="ar-SY"/>
        </w:rPr>
        <w:t xml:space="preserve">تحديد المواعيد </w:t>
      </w:r>
      <w:r w:rsidRPr="001F161E">
        <w:rPr>
          <w:rFonts w:eastAsia="Times New Roman" w:hint="cs"/>
          <w:rtl/>
          <w:lang w:eastAsia="en-US" w:bidi="ar-SY"/>
        </w:rPr>
        <w:t>ستعتمد</w:t>
      </w:r>
      <w:r w:rsidRPr="001F161E">
        <w:rPr>
          <w:rFonts w:eastAsia="Times New Roman"/>
          <w:rtl/>
          <w:lang w:eastAsia="en-US" w:bidi="ar-SY"/>
        </w:rPr>
        <w:t xml:space="preserve"> على قرار مجلس الاتحاد بشأن مشروع المبنى الجديد للمقر.</w:t>
      </w:r>
    </w:p>
    <w:p w14:paraId="677F5BA3"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3.13</w:t>
      </w:r>
      <w:r w:rsidRPr="001F161E">
        <w:rPr>
          <w:rFonts w:eastAsia="Times New Roman"/>
          <w:rtl/>
          <w:lang w:eastAsia="en-US" w:bidi="ar-SY"/>
        </w:rPr>
        <w:tab/>
        <w:t xml:space="preserve">ورداً على سؤال من </w:t>
      </w:r>
      <w:r w:rsidRPr="001F161E">
        <w:rPr>
          <w:rFonts w:eastAsia="Times New Roman"/>
          <w:b/>
          <w:bCs/>
          <w:rtl/>
          <w:lang w:eastAsia="en-US" w:bidi="ar-SY"/>
        </w:rPr>
        <w:t>السيدة</w:t>
      </w:r>
      <w:r w:rsidRPr="001F161E">
        <w:rPr>
          <w:rFonts w:eastAsia="Times New Roman"/>
          <w:rtl/>
          <w:lang w:eastAsia="en-US" w:bidi="ar-SY"/>
        </w:rPr>
        <w:t xml:space="preserve"> </w:t>
      </w:r>
      <w:r w:rsidRPr="001F161E">
        <w:rPr>
          <w:rFonts w:eastAsia="Times New Roman"/>
          <w:b/>
          <w:bCs/>
          <w:rtl/>
          <w:lang w:eastAsia="en-US" w:bidi="ar-SY"/>
        </w:rPr>
        <w:t>مانيبالي</w:t>
      </w:r>
      <w:r w:rsidRPr="001F161E">
        <w:rPr>
          <w:rFonts w:eastAsia="Times New Roman"/>
          <w:rtl/>
          <w:lang w:eastAsia="en-US" w:bidi="ar-SY"/>
        </w:rPr>
        <w:t xml:space="preserve">، قال </w:t>
      </w:r>
      <w:r w:rsidRPr="001F161E">
        <w:rPr>
          <w:rFonts w:eastAsia="Times New Roman"/>
          <w:b/>
          <w:bCs/>
          <w:rtl/>
          <w:lang w:eastAsia="en-US" w:bidi="ar-SY"/>
        </w:rPr>
        <w:t>السيد بوثا (</w:t>
      </w:r>
      <w:r w:rsidRPr="001F161E">
        <w:rPr>
          <w:rFonts w:eastAsia="Times New Roman" w:hint="cs"/>
          <w:b/>
          <w:bCs/>
          <w:rtl/>
          <w:lang w:eastAsia="en-US" w:bidi="ar-SY"/>
        </w:rPr>
        <w:t>دائرة لجان الدراسات</w:t>
      </w:r>
      <w:r w:rsidRPr="001F161E">
        <w:rPr>
          <w:rFonts w:eastAsia="Times New Roman"/>
          <w:b/>
          <w:bCs/>
          <w:rtl/>
          <w:lang w:eastAsia="en-US" w:bidi="ar-SY"/>
        </w:rPr>
        <w:t>)</w:t>
      </w:r>
      <w:r w:rsidRPr="001F161E">
        <w:rPr>
          <w:rFonts w:eastAsia="Times New Roman"/>
          <w:rtl/>
          <w:lang w:eastAsia="en-US" w:bidi="ar-SY"/>
        </w:rPr>
        <w:t xml:space="preserve"> إنه من الممكن </w:t>
      </w:r>
      <w:r w:rsidRPr="001F161E">
        <w:rPr>
          <w:rFonts w:eastAsia="Times New Roman" w:hint="cs"/>
          <w:rtl/>
          <w:lang w:eastAsia="en-US" w:bidi="ar-SY"/>
        </w:rPr>
        <w:t>تفويت</w:t>
      </w:r>
      <w:r w:rsidRPr="001F161E">
        <w:rPr>
          <w:rFonts w:eastAsia="Times New Roman"/>
          <w:rtl/>
          <w:lang w:eastAsia="en-US" w:bidi="ar-SY"/>
        </w:rPr>
        <w:t xml:space="preserve"> جلسات اجتماع</w:t>
      </w:r>
      <w:r w:rsidRPr="001F161E">
        <w:rPr>
          <w:rFonts w:eastAsia="Times New Roman" w:hint="cs"/>
          <w:rtl/>
          <w:lang w:eastAsia="en-US" w:bidi="ar-SY"/>
        </w:rPr>
        <w:t xml:space="preserve"> ما</w:t>
      </w:r>
      <w:r w:rsidRPr="001F161E">
        <w:rPr>
          <w:rFonts w:eastAsia="Times New Roman"/>
          <w:rtl/>
          <w:lang w:eastAsia="en-US" w:bidi="ar-SY"/>
        </w:rPr>
        <w:t xml:space="preserve"> </w:t>
      </w:r>
      <w:r w:rsidRPr="001F161E">
        <w:rPr>
          <w:rFonts w:eastAsia="Times New Roman" w:hint="cs"/>
          <w:rtl/>
          <w:lang w:eastAsia="en-US" w:bidi="ar-SY"/>
        </w:rPr>
        <w:t xml:space="preserve">إذا </w:t>
      </w:r>
      <w:r w:rsidRPr="001F161E">
        <w:rPr>
          <w:rFonts w:eastAsia="Times New Roman"/>
          <w:rtl/>
          <w:lang w:eastAsia="en-US" w:bidi="ar-SY"/>
        </w:rPr>
        <w:t xml:space="preserve">تعذر </w:t>
      </w:r>
      <w:r w:rsidRPr="001F161E">
        <w:rPr>
          <w:rFonts w:eastAsia="Times New Roman" w:hint="cs"/>
          <w:rtl/>
          <w:lang w:eastAsia="en-US" w:bidi="ar-SY"/>
        </w:rPr>
        <w:t>الحضور</w:t>
      </w:r>
      <w:r w:rsidRPr="001F161E">
        <w:rPr>
          <w:rFonts w:eastAsia="Times New Roman"/>
          <w:rtl/>
          <w:lang w:eastAsia="en-US" w:bidi="ar-SY"/>
        </w:rPr>
        <w:t xml:space="preserve"> </w:t>
      </w:r>
      <w:r w:rsidRPr="001F161E">
        <w:rPr>
          <w:rFonts w:eastAsia="Times New Roman" w:hint="cs"/>
          <w:rtl/>
          <w:lang w:eastAsia="en-US" w:bidi="ar-SY"/>
        </w:rPr>
        <w:t>وأن ال</w:t>
      </w:r>
      <w:r w:rsidRPr="001F161E">
        <w:rPr>
          <w:rFonts w:eastAsia="Times New Roman"/>
          <w:rtl/>
          <w:lang w:eastAsia="en-US" w:bidi="ar-SY"/>
        </w:rPr>
        <w:t xml:space="preserve">نصاب </w:t>
      </w:r>
      <w:r w:rsidRPr="001F161E">
        <w:rPr>
          <w:rFonts w:eastAsia="Times New Roman" w:hint="cs"/>
          <w:rtl/>
          <w:lang w:eastAsia="en-US" w:bidi="ar-SY"/>
        </w:rPr>
        <w:t xml:space="preserve">القانوني سيبقى موجوداً </w:t>
      </w:r>
      <w:r w:rsidRPr="001F161E">
        <w:rPr>
          <w:rFonts w:eastAsia="Times New Roman"/>
          <w:rtl/>
          <w:lang w:eastAsia="en-US" w:bidi="ar-SY"/>
        </w:rPr>
        <w:t>في حالة غياب شخص واحد.</w:t>
      </w:r>
    </w:p>
    <w:p w14:paraId="1BEB62DE"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4.13</w:t>
      </w:r>
      <w:r w:rsidRPr="001F161E">
        <w:rPr>
          <w:rFonts w:eastAsia="Times New Roman"/>
          <w:rtl/>
          <w:lang w:eastAsia="en-US" w:bidi="ar-SY"/>
        </w:rPr>
        <w:tab/>
      </w:r>
      <w:r w:rsidRPr="001F161E">
        <w:rPr>
          <w:rFonts w:eastAsia="Times New Roman" w:hint="cs"/>
          <w:rtl/>
          <w:lang w:eastAsia="en-US" w:bidi="ar-SY"/>
        </w:rPr>
        <w:t>و</w:t>
      </w:r>
      <w:r w:rsidRPr="001F161E">
        <w:rPr>
          <w:rFonts w:eastAsia="Times New Roman"/>
          <w:rtl/>
          <w:lang w:eastAsia="en-US" w:bidi="ar-SY"/>
        </w:rPr>
        <w:t xml:space="preserve">رداً على تعليقات من </w:t>
      </w:r>
      <w:r w:rsidRPr="001F161E">
        <w:rPr>
          <w:rFonts w:eastAsia="Times New Roman"/>
          <w:b/>
          <w:bCs/>
          <w:rtl/>
          <w:lang w:eastAsia="en-US" w:bidi="ar-SY"/>
        </w:rPr>
        <w:t>السيد طالب</w:t>
      </w:r>
      <w:r w:rsidRPr="001F161E">
        <w:rPr>
          <w:rFonts w:eastAsia="Times New Roman"/>
          <w:rtl/>
          <w:lang w:eastAsia="en-US" w:bidi="ar-SY"/>
        </w:rPr>
        <w:t xml:space="preserve"> </w:t>
      </w:r>
      <w:r w:rsidRPr="001F161E">
        <w:rPr>
          <w:rFonts w:eastAsia="Times New Roman"/>
          <w:b/>
          <w:bCs/>
          <w:rtl/>
          <w:lang w:eastAsia="en-US" w:bidi="ar-SY"/>
        </w:rPr>
        <w:t xml:space="preserve">والسيد </w:t>
      </w:r>
      <w:r w:rsidRPr="001F161E">
        <w:rPr>
          <w:rFonts w:eastAsia="Times New Roman" w:hint="cs"/>
          <w:b/>
          <w:bCs/>
          <w:rtl/>
          <w:lang w:eastAsia="en-US" w:bidi="ar-SY"/>
        </w:rPr>
        <w:t>القحطاني</w:t>
      </w:r>
      <w:r w:rsidRPr="001F161E">
        <w:rPr>
          <w:rFonts w:eastAsia="Times New Roman"/>
          <w:rtl/>
          <w:lang w:eastAsia="en-US" w:bidi="ar-SY"/>
        </w:rPr>
        <w:t xml:space="preserve">، </w:t>
      </w:r>
      <w:r w:rsidRPr="001F161E">
        <w:rPr>
          <w:rFonts w:eastAsia="Times New Roman" w:hint="cs"/>
          <w:rtl/>
          <w:lang w:eastAsia="en-US" w:bidi="ar-SY"/>
        </w:rPr>
        <w:t xml:space="preserve">قال </w:t>
      </w:r>
      <w:r w:rsidRPr="001F161E">
        <w:rPr>
          <w:rFonts w:eastAsia="Times New Roman" w:hint="cs"/>
          <w:b/>
          <w:bCs/>
          <w:rtl/>
          <w:lang w:eastAsia="en-US" w:bidi="ar-SY"/>
        </w:rPr>
        <w:t>المدير</w:t>
      </w:r>
      <w:r w:rsidRPr="001F161E">
        <w:rPr>
          <w:rFonts w:eastAsia="Times New Roman" w:hint="cs"/>
          <w:rtl/>
          <w:lang w:eastAsia="en-US" w:bidi="ar-SY"/>
        </w:rPr>
        <w:t xml:space="preserve"> </w:t>
      </w:r>
      <w:r w:rsidRPr="001F161E">
        <w:rPr>
          <w:rFonts w:eastAsia="Times New Roman"/>
          <w:rtl/>
          <w:lang w:eastAsia="en-US" w:bidi="ar-SY"/>
        </w:rPr>
        <w:t xml:space="preserve">إن المكتب سيسعى إلى ضمان ألا تتزامن الاجتماعات المقبلة مع </w:t>
      </w:r>
      <w:r w:rsidRPr="001F161E">
        <w:rPr>
          <w:rFonts w:eastAsia="Times New Roman" w:hint="cs"/>
          <w:rtl/>
          <w:lang w:eastAsia="en-US" w:bidi="ar-SY"/>
        </w:rPr>
        <w:t>الأعياد</w:t>
      </w:r>
      <w:r w:rsidRPr="001F161E">
        <w:rPr>
          <w:rFonts w:eastAsia="Times New Roman"/>
          <w:rtl/>
          <w:lang w:eastAsia="en-US" w:bidi="ar-SY"/>
        </w:rPr>
        <w:t xml:space="preserve"> الدينية</w:t>
      </w:r>
      <w:r w:rsidRPr="001F161E">
        <w:rPr>
          <w:rFonts w:eastAsia="Times New Roman" w:hint="cs"/>
          <w:rtl/>
          <w:lang w:eastAsia="en-US" w:bidi="ar-SY"/>
        </w:rPr>
        <w:t>، مع ال</w:t>
      </w:r>
      <w:r w:rsidRPr="001F161E">
        <w:rPr>
          <w:rFonts w:eastAsia="Times New Roman"/>
          <w:rtl/>
          <w:lang w:eastAsia="en-US" w:bidi="ar-SY"/>
        </w:rPr>
        <w:t>اعتر</w:t>
      </w:r>
      <w:r w:rsidRPr="001F161E">
        <w:rPr>
          <w:rFonts w:eastAsia="Times New Roman" w:hint="cs"/>
          <w:rtl/>
          <w:lang w:eastAsia="en-US" w:bidi="ar-SY"/>
        </w:rPr>
        <w:t>ا</w:t>
      </w:r>
      <w:r w:rsidRPr="001F161E">
        <w:rPr>
          <w:rFonts w:eastAsia="Times New Roman"/>
          <w:rtl/>
          <w:lang w:eastAsia="en-US" w:bidi="ar-SY"/>
        </w:rPr>
        <w:t xml:space="preserve">ف بأنه </w:t>
      </w:r>
      <w:r w:rsidRPr="001F161E">
        <w:rPr>
          <w:rFonts w:eastAsia="Times New Roman" w:hint="cs"/>
          <w:rtl/>
          <w:lang w:eastAsia="en-US" w:bidi="ar-SY"/>
        </w:rPr>
        <w:t xml:space="preserve">هذا </w:t>
      </w:r>
      <w:r w:rsidRPr="001F161E">
        <w:rPr>
          <w:rFonts w:eastAsia="Times New Roman"/>
          <w:rtl/>
          <w:lang w:eastAsia="en-US" w:bidi="ar-SY"/>
        </w:rPr>
        <w:t>قد لا يكون ممكناً على الدوام.</w:t>
      </w:r>
    </w:p>
    <w:p w14:paraId="303CB2A5"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5.13</w:t>
      </w:r>
      <w:r w:rsidRPr="001F161E">
        <w:rPr>
          <w:rFonts w:eastAsia="Times New Roman"/>
          <w:rtl/>
          <w:lang w:eastAsia="en-US" w:bidi="ar-SY"/>
        </w:rPr>
        <w:tab/>
        <w:t>و</w:t>
      </w:r>
      <w:r w:rsidRPr="001F161E">
        <w:rPr>
          <w:rFonts w:eastAsia="Times New Roman"/>
          <w:b/>
          <w:bCs/>
          <w:rtl/>
          <w:lang w:eastAsia="en-US" w:bidi="ar-SY"/>
        </w:rPr>
        <w:t>أك</w:t>
      </w:r>
      <w:r w:rsidRPr="001F161E">
        <w:rPr>
          <w:rFonts w:eastAsia="Times New Roman" w:hint="cs"/>
          <w:b/>
          <w:bCs/>
          <w:rtl/>
          <w:lang w:eastAsia="en-US" w:bidi="ar-SY"/>
        </w:rPr>
        <w:t>ّ</w:t>
      </w:r>
      <w:r w:rsidRPr="001F161E">
        <w:rPr>
          <w:rFonts w:eastAsia="Times New Roman"/>
          <w:b/>
          <w:bCs/>
          <w:rtl/>
          <w:lang w:eastAsia="en-US" w:bidi="ar-SY"/>
        </w:rPr>
        <w:t>دت</w:t>
      </w:r>
      <w:r w:rsidRPr="001F161E">
        <w:rPr>
          <w:rFonts w:eastAsia="Times New Roman"/>
          <w:rtl/>
          <w:lang w:eastAsia="en-US" w:bidi="ar-SY"/>
        </w:rPr>
        <w:t xml:space="preserve"> اللجنة كذلك بشكل مؤقت مواعيد انعقاد الاجتماعات التالية في عام 2024 على النحو التالي:</w:t>
      </w:r>
    </w:p>
    <w:p w14:paraId="239E2F2C"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الاجتماع الخامس والتسعون:</w:t>
      </w:r>
      <w:r w:rsidRPr="001F161E">
        <w:rPr>
          <w:rFonts w:eastAsia="Times New Roman" w:hint="cs"/>
          <w:rtl/>
          <w:lang w:eastAsia="en-US" w:bidi="ar-SY"/>
        </w:rPr>
        <w:t xml:space="preserve"> </w:t>
      </w:r>
      <w:r w:rsidRPr="001F161E">
        <w:rPr>
          <w:rFonts w:eastAsia="Times New Roman"/>
          <w:rtl/>
          <w:lang w:eastAsia="en-US" w:bidi="ar-SY"/>
        </w:rPr>
        <w:t>4-8 مارس 2024 (مركز جنيف الدولي للمؤتمرات (</w:t>
      </w:r>
      <w:r w:rsidRPr="001F161E">
        <w:rPr>
          <w:rFonts w:eastAsia="Times New Roman"/>
          <w:lang w:val="fr-CH" w:eastAsia="en-US" w:bidi="ar-EG"/>
        </w:rPr>
        <w:t>CICG</w:t>
      </w:r>
      <w:r w:rsidRPr="001F161E">
        <w:rPr>
          <w:rFonts w:eastAsia="Times New Roman"/>
          <w:rtl/>
          <w:lang w:eastAsia="en-US" w:bidi="ar-SY"/>
        </w:rPr>
        <w:t>)، القاعة 5)؛</w:t>
      </w:r>
    </w:p>
    <w:p w14:paraId="06846C8D"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الاجتماع السادس والتسعون:</w:t>
      </w:r>
      <w:r w:rsidRPr="001F161E">
        <w:rPr>
          <w:rFonts w:eastAsia="Times New Roman" w:hint="cs"/>
          <w:rtl/>
          <w:lang w:eastAsia="en-US" w:bidi="ar-SY"/>
        </w:rPr>
        <w:t xml:space="preserve"> </w:t>
      </w:r>
      <w:r w:rsidRPr="001F161E">
        <w:rPr>
          <w:rFonts w:eastAsia="Times New Roman"/>
          <w:rtl/>
          <w:lang w:eastAsia="en-US" w:bidi="ar-SY"/>
        </w:rPr>
        <w:t>24-28 يونيو 2024 (قاعة مركز فارامبيه للمؤتمرات (</w:t>
      </w:r>
      <w:r w:rsidRPr="001F161E">
        <w:rPr>
          <w:rFonts w:eastAsia="Times New Roman"/>
          <w:lang w:val="fr-CH" w:eastAsia="en-US" w:bidi="ar-EG"/>
        </w:rPr>
        <w:t>CCV</w:t>
      </w:r>
      <w:r w:rsidRPr="001F161E">
        <w:rPr>
          <w:rFonts w:eastAsia="Times New Roman"/>
          <w:rtl/>
          <w:lang w:eastAsia="en-US" w:bidi="ar-SY"/>
        </w:rPr>
        <w:t>) في جنيف)؛</w:t>
      </w:r>
    </w:p>
    <w:p w14:paraId="21450E3A"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الاجتماع السابع والتسعون:</w:t>
      </w:r>
      <w:r w:rsidRPr="001F161E">
        <w:rPr>
          <w:rFonts w:eastAsia="Times New Roman" w:hint="cs"/>
          <w:rtl/>
          <w:lang w:eastAsia="en-US" w:bidi="ar-SY"/>
        </w:rPr>
        <w:t xml:space="preserve"> </w:t>
      </w:r>
      <w:r w:rsidRPr="001F161E">
        <w:rPr>
          <w:rFonts w:eastAsia="Times New Roman"/>
          <w:rtl/>
          <w:lang w:eastAsia="en-US" w:bidi="ar-SY"/>
        </w:rPr>
        <w:t>11-19 نوفمبر 2024 (قاعة مركز فارامبيه للمؤتمرات</w:t>
      </w:r>
      <w:r w:rsidRPr="001F161E">
        <w:rPr>
          <w:rFonts w:eastAsia="Times New Roman" w:hint="cs"/>
          <w:rtl/>
          <w:lang w:eastAsia="en-US" w:bidi="ar-SY"/>
        </w:rPr>
        <w:t xml:space="preserve"> </w:t>
      </w:r>
      <w:r w:rsidRPr="001F161E">
        <w:rPr>
          <w:rFonts w:eastAsia="Times New Roman"/>
          <w:rtl/>
          <w:lang w:eastAsia="en-US" w:bidi="ar-SY"/>
        </w:rPr>
        <w:t>(</w:t>
      </w:r>
      <w:r w:rsidRPr="001F161E">
        <w:rPr>
          <w:rFonts w:eastAsia="Times New Roman"/>
          <w:lang w:val="fr-CH" w:eastAsia="en-US" w:bidi="ar-EG"/>
        </w:rPr>
        <w:t>CCV</w:t>
      </w:r>
      <w:r w:rsidRPr="001F161E">
        <w:rPr>
          <w:rFonts w:eastAsia="Times New Roman"/>
          <w:rtl/>
          <w:lang w:eastAsia="en-US" w:bidi="ar-SY"/>
        </w:rPr>
        <w:t>) في جنيف</w:t>
      </w:r>
      <w:r w:rsidRPr="001F161E">
        <w:rPr>
          <w:rFonts w:eastAsia="Times New Roman" w:hint="cs"/>
          <w:rtl/>
          <w:lang w:eastAsia="en-US" w:bidi="ar-SY"/>
        </w:rPr>
        <w:t>).</w:t>
      </w:r>
    </w:p>
    <w:p w14:paraId="713F98F7"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وفي عام 2025، على النحو التالي:</w:t>
      </w:r>
    </w:p>
    <w:p w14:paraId="2FDC2A07"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الاجتماع الثامن والتسعون:</w:t>
      </w:r>
      <w:r w:rsidRPr="001F161E">
        <w:rPr>
          <w:rFonts w:eastAsia="Times New Roman" w:hint="cs"/>
          <w:rtl/>
          <w:lang w:eastAsia="en-US" w:bidi="ar-SY"/>
        </w:rPr>
        <w:t xml:space="preserve"> </w:t>
      </w:r>
      <w:r w:rsidRPr="001F161E">
        <w:rPr>
          <w:rFonts w:eastAsia="Times New Roman"/>
          <w:rtl/>
          <w:lang w:eastAsia="en-US" w:bidi="ar-SY"/>
        </w:rPr>
        <w:t>17-21 مارس 2025 (قاعة مركز فارامبيه للمؤتمرات (</w:t>
      </w:r>
      <w:r w:rsidRPr="001F161E">
        <w:rPr>
          <w:rFonts w:eastAsia="Times New Roman"/>
          <w:lang w:val="fr-CH" w:eastAsia="en-US" w:bidi="ar-EG"/>
        </w:rPr>
        <w:t>CCV</w:t>
      </w:r>
      <w:r w:rsidRPr="001F161E">
        <w:rPr>
          <w:rFonts w:eastAsia="Times New Roman"/>
          <w:rtl/>
          <w:lang w:eastAsia="en-US" w:bidi="ar-SY"/>
        </w:rPr>
        <w:t>) في جنيف)؛</w:t>
      </w:r>
    </w:p>
    <w:p w14:paraId="2C451068"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الاجتماع التاسع والتسعون:</w:t>
      </w:r>
      <w:r w:rsidRPr="001F161E">
        <w:rPr>
          <w:rFonts w:eastAsia="Times New Roman"/>
          <w:rtl/>
          <w:lang w:eastAsia="en-US"/>
        </w:rPr>
        <w:t xml:space="preserve"> </w:t>
      </w:r>
      <w:r w:rsidRPr="001F161E">
        <w:rPr>
          <w:rFonts w:eastAsia="Times New Roman" w:hint="cs"/>
          <w:rtl/>
          <w:lang w:eastAsia="en-US"/>
        </w:rPr>
        <w:t xml:space="preserve">30 </w:t>
      </w:r>
      <w:r w:rsidRPr="001F161E">
        <w:rPr>
          <w:rFonts w:eastAsia="Times New Roman"/>
          <w:rtl/>
          <w:lang w:eastAsia="en-US" w:bidi="ar-SY"/>
        </w:rPr>
        <w:t>يونيو - 4 يوليو 2025 (قاعة مركز فارامبيه للمؤتمرات (</w:t>
      </w:r>
      <w:r w:rsidRPr="001F161E">
        <w:rPr>
          <w:rFonts w:eastAsia="Times New Roman"/>
          <w:lang w:val="fr-CH" w:eastAsia="en-US" w:bidi="ar-EG"/>
        </w:rPr>
        <w:t>CCV</w:t>
      </w:r>
      <w:r w:rsidRPr="001F161E">
        <w:rPr>
          <w:rFonts w:eastAsia="Times New Roman"/>
          <w:rtl/>
          <w:lang w:eastAsia="en-US" w:bidi="ar-SY"/>
        </w:rPr>
        <w:t>) في جنيف)؛</w:t>
      </w:r>
    </w:p>
    <w:p w14:paraId="709332A8"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الاجتماع المئة:</w:t>
      </w:r>
      <w:r w:rsidRPr="001F161E">
        <w:rPr>
          <w:rFonts w:eastAsia="Times New Roman" w:hint="cs"/>
          <w:rtl/>
          <w:lang w:eastAsia="en-US" w:bidi="ar-SY"/>
        </w:rPr>
        <w:t xml:space="preserve"> 3-7 نوفمبر 2025 </w:t>
      </w:r>
      <w:r w:rsidRPr="001F161E">
        <w:rPr>
          <w:rFonts w:eastAsia="Times New Roman"/>
          <w:rtl/>
          <w:lang w:eastAsia="en-US" w:bidi="ar-SY"/>
        </w:rPr>
        <w:t>(قاعة مركز فارامبيه للمؤتمرات (</w:t>
      </w:r>
      <w:r w:rsidRPr="001F161E">
        <w:rPr>
          <w:rFonts w:eastAsia="Times New Roman"/>
          <w:lang w:val="fr-CH" w:eastAsia="en-US" w:bidi="ar-EG"/>
        </w:rPr>
        <w:t>CCV</w:t>
      </w:r>
      <w:r w:rsidRPr="001F161E">
        <w:rPr>
          <w:rFonts w:eastAsia="Times New Roman"/>
          <w:rtl/>
          <w:lang w:eastAsia="en-US" w:bidi="ar-SY"/>
        </w:rPr>
        <w:t>) في جنيف)</w:t>
      </w:r>
      <w:r w:rsidRPr="001F161E">
        <w:rPr>
          <w:rFonts w:eastAsia="Times New Roman" w:hint="cs"/>
          <w:rtl/>
          <w:lang w:eastAsia="en-US" w:bidi="ar-SY"/>
        </w:rPr>
        <w:t>.</w:t>
      </w:r>
    </w:p>
    <w:p w14:paraId="5A0B3ECE"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وفي عام 2026، على النحو التالي:</w:t>
      </w:r>
    </w:p>
    <w:p w14:paraId="7C7554B3"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الاجتماع الأول بعد المئة:</w:t>
      </w:r>
      <w:r w:rsidRPr="001F161E">
        <w:rPr>
          <w:rFonts w:eastAsia="Times New Roman" w:hint="cs"/>
          <w:rtl/>
          <w:lang w:eastAsia="en-US" w:bidi="ar-SY"/>
        </w:rPr>
        <w:t xml:space="preserve"> 9-13 مارس 2026 </w:t>
      </w:r>
      <w:r w:rsidRPr="001F161E">
        <w:rPr>
          <w:rFonts w:eastAsia="Times New Roman"/>
          <w:rtl/>
          <w:lang w:eastAsia="en-US" w:bidi="ar-SY"/>
        </w:rPr>
        <w:t>(قاعة مركز فارامبيه للمؤتمرات (</w:t>
      </w:r>
      <w:r w:rsidRPr="001F161E">
        <w:rPr>
          <w:rFonts w:eastAsia="Times New Roman"/>
          <w:lang w:val="fr-CH" w:eastAsia="en-US" w:bidi="ar-EG"/>
        </w:rPr>
        <w:t>CCV</w:t>
      </w:r>
      <w:r w:rsidRPr="001F161E">
        <w:rPr>
          <w:rFonts w:eastAsia="Times New Roman"/>
          <w:rtl/>
          <w:lang w:eastAsia="en-US" w:bidi="ar-SY"/>
        </w:rPr>
        <w:t>) في جنيف)؛</w:t>
      </w:r>
    </w:p>
    <w:p w14:paraId="3C3F5E80"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 xml:space="preserve">الاجتماع </w:t>
      </w:r>
      <w:r w:rsidRPr="001F161E">
        <w:rPr>
          <w:rFonts w:eastAsia="Times New Roman" w:hint="cs"/>
          <w:rtl/>
          <w:lang w:eastAsia="en-US" w:bidi="ar-SY"/>
        </w:rPr>
        <w:t>الثاني</w:t>
      </w:r>
      <w:r w:rsidRPr="001F161E">
        <w:rPr>
          <w:rFonts w:eastAsia="Times New Roman"/>
          <w:rtl/>
          <w:lang w:eastAsia="en-US" w:bidi="ar-SY"/>
        </w:rPr>
        <w:t xml:space="preserve"> بعد المئة:</w:t>
      </w:r>
      <w:r w:rsidRPr="001F161E">
        <w:rPr>
          <w:rFonts w:eastAsia="Times New Roman" w:hint="cs"/>
          <w:rtl/>
          <w:lang w:eastAsia="en-US" w:bidi="ar-SY"/>
        </w:rPr>
        <w:t xml:space="preserve"> 29 يونيو - 3 يوليو 2026 </w:t>
      </w:r>
      <w:r w:rsidRPr="001F161E">
        <w:rPr>
          <w:rFonts w:eastAsia="Times New Roman"/>
          <w:rtl/>
          <w:lang w:eastAsia="en-US" w:bidi="ar-SY"/>
        </w:rPr>
        <w:t>(قاعة مركز فارامبيه للمؤتمرات (</w:t>
      </w:r>
      <w:r w:rsidRPr="001F161E">
        <w:rPr>
          <w:rFonts w:eastAsia="Times New Roman"/>
          <w:lang w:val="fr-CH" w:eastAsia="en-US" w:bidi="ar-EG"/>
        </w:rPr>
        <w:t>CCV</w:t>
      </w:r>
      <w:r w:rsidRPr="001F161E">
        <w:rPr>
          <w:rFonts w:eastAsia="Times New Roman"/>
          <w:rtl/>
          <w:lang w:eastAsia="en-US" w:bidi="ar-SY"/>
        </w:rPr>
        <w:t>) في جنيف)؛</w:t>
      </w:r>
    </w:p>
    <w:p w14:paraId="6619178F" w14:textId="77777777" w:rsidR="001F161E" w:rsidRPr="001F161E" w:rsidRDefault="001F161E" w:rsidP="001F161E">
      <w:pPr>
        <w:tabs>
          <w:tab w:val="clear" w:pos="794"/>
          <w:tab w:val="left" w:pos="1134"/>
          <w:tab w:val="left" w:pos="1871"/>
          <w:tab w:val="left" w:pos="2608"/>
          <w:tab w:val="left" w:pos="3345"/>
        </w:tabs>
        <w:spacing w:before="80"/>
        <w:ind w:left="1134" w:hanging="1134"/>
        <w:rPr>
          <w:rFonts w:eastAsia="Times New Roman"/>
          <w:lang w:val="fr-CH" w:eastAsia="en-US" w:bidi="ar-EG"/>
        </w:rPr>
      </w:pPr>
      <w:r w:rsidRPr="001F161E">
        <w:rPr>
          <w:rFonts w:eastAsia="Times New Roman"/>
          <w:lang w:eastAsia="en-US" w:bidi="ar-SY"/>
        </w:rPr>
        <w:sym w:font="Symbol" w:char="F0B7"/>
      </w:r>
      <w:r w:rsidRPr="001F161E">
        <w:rPr>
          <w:rFonts w:eastAsia="Times New Roman"/>
          <w:rtl/>
          <w:lang w:eastAsia="en-US" w:bidi="ar-SY"/>
        </w:rPr>
        <w:tab/>
        <w:t xml:space="preserve">الاجتماع </w:t>
      </w:r>
      <w:r w:rsidRPr="001F161E">
        <w:rPr>
          <w:rFonts w:eastAsia="Times New Roman" w:hint="cs"/>
          <w:rtl/>
          <w:lang w:eastAsia="en-US" w:bidi="ar-SY"/>
        </w:rPr>
        <w:t>الثالث</w:t>
      </w:r>
      <w:r w:rsidRPr="001F161E">
        <w:rPr>
          <w:rFonts w:eastAsia="Times New Roman"/>
          <w:rtl/>
          <w:lang w:eastAsia="en-US" w:bidi="ar-SY"/>
        </w:rPr>
        <w:t xml:space="preserve"> بعد المئة:</w:t>
      </w:r>
      <w:r w:rsidRPr="001F161E">
        <w:rPr>
          <w:rFonts w:eastAsia="Times New Roman" w:hint="cs"/>
          <w:rtl/>
          <w:lang w:eastAsia="en-US" w:bidi="ar-SY"/>
        </w:rPr>
        <w:t xml:space="preserve"> 2-6 نوفمبر 2026 </w:t>
      </w:r>
      <w:r w:rsidRPr="001F161E">
        <w:rPr>
          <w:rFonts w:eastAsia="Times New Roman"/>
          <w:rtl/>
          <w:lang w:eastAsia="en-US" w:bidi="ar-SY"/>
        </w:rPr>
        <w:t>(قاعة مركز فارامبيه للمؤتمرات (</w:t>
      </w:r>
      <w:r w:rsidRPr="001F161E">
        <w:rPr>
          <w:rFonts w:eastAsia="Times New Roman"/>
          <w:lang w:val="fr-CH" w:eastAsia="en-US" w:bidi="ar-EG"/>
        </w:rPr>
        <w:t>CCV</w:t>
      </w:r>
      <w:r w:rsidRPr="001F161E">
        <w:rPr>
          <w:rFonts w:eastAsia="Times New Roman"/>
          <w:rtl/>
          <w:lang w:eastAsia="en-US" w:bidi="ar-SY"/>
        </w:rPr>
        <w:t>) في جنيف)</w:t>
      </w:r>
      <w:r w:rsidRPr="001F161E">
        <w:rPr>
          <w:rFonts w:eastAsia="Times New Roman" w:hint="cs"/>
          <w:rtl/>
          <w:lang w:eastAsia="en-US" w:bidi="ar-SY"/>
        </w:rPr>
        <w:t>.</w:t>
      </w:r>
    </w:p>
    <w:p w14:paraId="6BA9B897" w14:textId="77777777" w:rsidR="001F161E" w:rsidRPr="001F161E" w:rsidRDefault="001F161E" w:rsidP="001F161E">
      <w:pPr>
        <w:tabs>
          <w:tab w:val="clear" w:pos="794"/>
          <w:tab w:val="left" w:pos="1134"/>
          <w:tab w:val="left" w:pos="1871"/>
          <w:tab w:val="left" w:pos="2268"/>
        </w:tabs>
        <w:rPr>
          <w:rFonts w:eastAsia="Times New Roman"/>
          <w:b/>
          <w:bCs/>
          <w:rtl/>
          <w:lang w:eastAsia="en-US" w:bidi="ar-SY"/>
        </w:rPr>
      </w:pPr>
      <w:r w:rsidRPr="001F161E">
        <w:rPr>
          <w:rFonts w:eastAsia="Times New Roman" w:hint="cs"/>
          <w:b/>
          <w:bCs/>
          <w:rtl/>
          <w:lang w:eastAsia="en-US" w:bidi="ar-SY"/>
        </w:rPr>
        <w:t>14</w:t>
      </w:r>
      <w:r w:rsidRPr="001F161E">
        <w:rPr>
          <w:rFonts w:eastAsia="Times New Roman"/>
          <w:b/>
          <w:bCs/>
          <w:rtl/>
          <w:lang w:eastAsia="en-US" w:bidi="ar-SY"/>
        </w:rPr>
        <w:tab/>
      </w:r>
      <w:r w:rsidRPr="001F161E">
        <w:rPr>
          <w:rFonts w:eastAsia="Times New Roman" w:hint="cs"/>
          <w:b/>
          <w:bCs/>
          <w:rtl/>
          <w:lang w:eastAsia="en-US" w:bidi="ar-SY"/>
        </w:rPr>
        <w:t>ما يُستجد من أعمال</w:t>
      </w:r>
    </w:p>
    <w:p w14:paraId="691B6B6B"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1.14</w:t>
      </w:r>
      <w:r w:rsidRPr="001F161E">
        <w:rPr>
          <w:rFonts w:eastAsia="Times New Roman"/>
          <w:rtl/>
          <w:lang w:eastAsia="en-US" w:bidi="ar-SY"/>
        </w:rPr>
        <w:tab/>
        <w:t xml:space="preserve">أشار </w:t>
      </w:r>
      <w:r w:rsidRPr="001F161E">
        <w:rPr>
          <w:rFonts w:eastAsia="Times New Roman"/>
          <w:b/>
          <w:bCs/>
          <w:rtl/>
          <w:lang w:eastAsia="en-US" w:bidi="ar-SY"/>
        </w:rPr>
        <w:t>الرئيس</w:t>
      </w:r>
      <w:r w:rsidRPr="001F161E">
        <w:rPr>
          <w:rFonts w:eastAsia="Times New Roman"/>
          <w:rtl/>
          <w:lang w:eastAsia="en-US" w:bidi="ar-SY"/>
        </w:rPr>
        <w:t xml:space="preserve"> إلى عدم وجود أعمال أخرى لتناقشها اللجنة.</w:t>
      </w:r>
    </w:p>
    <w:p w14:paraId="5BF4DDBB" w14:textId="77777777" w:rsidR="001F161E" w:rsidRPr="001F161E" w:rsidRDefault="001F161E" w:rsidP="001F161E">
      <w:pPr>
        <w:keepNext/>
        <w:tabs>
          <w:tab w:val="clear" w:pos="794"/>
          <w:tab w:val="left" w:pos="1134"/>
          <w:tab w:val="left" w:pos="1871"/>
          <w:tab w:val="left" w:pos="2268"/>
        </w:tabs>
        <w:spacing w:before="280"/>
        <w:ind w:left="1134" w:hanging="1134"/>
        <w:outlineLvl w:val="0"/>
        <w:rPr>
          <w:rFonts w:eastAsia="Times New Roman"/>
          <w:b/>
          <w:bCs/>
          <w:kern w:val="32"/>
          <w:sz w:val="26"/>
          <w:szCs w:val="26"/>
          <w:rtl/>
          <w:lang w:eastAsia="en-US" w:bidi="ar-EG"/>
        </w:rPr>
      </w:pPr>
      <w:r w:rsidRPr="001F161E">
        <w:rPr>
          <w:rFonts w:eastAsia="Times New Roman" w:hint="cs"/>
          <w:b/>
          <w:bCs/>
          <w:kern w:val="32"/>
          <w:sz w:val="26"/>
          <w:szCs w:val="26"/>
          <w:rtl/>
          <w:lang w:eastAsia="en-US" w:bidi="ar-EG"/>
        </w:rPr>
        <w:t>15</w:t>
      </w:r>
      <w:r w:rsidRPr="001F161E">
        <w:rPr>
          <w:rFonts w:eastAsia="Times New Roman"/>
          <w:b/>
          <w:bCs/>
          <w:kern w:val="32"/>
          <w:sz w:val="26"/>
          <w:szCs w:val="26"/>
          <w:rtl/>
          <w:lang w:eastAsia="en-US" w:bidi="ar-EG"/>
        </w:rPr>
        <w:tab/>
        <w:t xml:space="preserve">الموافقة على خلاصة القرارات (الوثيقة </w:t>
      </w:r>
      <w:r w:rsidRPr="001F161E">
        <w:rPr>
          <w:rFonts w:eastAsia="Times New Roman"/>
          <w:b/>
          <w:bCs/>
          <w:kern w:val="32"/>
          <w:sz w:val="26"/>
          <w:szCs w:val="26"/>
          <w:lang w:val="fr-CH" w:eastAsia="en-US" w:bidi="ar-EG"/>
        </w:rPr>
        <w:t>RRB23</w:t>
      </w:r>
      <w:r w:rsidRPr="001F161E">
        <w:rPr>
          <w:rFonts w:eastAsia="Times New Roman"/>
          <w:b/>
          <w:bCs/>
          <w:kern w:val="32"/>
          <w:sz w:val="26"/>
          <w:szCs w:val="26"/>
          <w:lang w:val="fr-CH" w:eastAsia="en-US" w:bidi="ar-EG"/>
        </w:rPr>
        <w:noBreakHyphen/>
        <w:t>2/23</w:t>
      </w:r>
      <w:r w:rsidRPr="001F161E">
        <w:rPr>
          <w:rFonts w:eastAsia="Times New Roman" w:hint="cs"/>
          <w:b/>
          <w:bCs/>
          <w:kern w:val="32"/>
          <w:sz w:val="26"/>
          <w:szCs w:val="26"/>
          <w:rtl/>
          <w:lang w:eastAsia="en-US" w:bidi="ar-EG"/>
        </w:rPr>
        <w:t>)</w:t>
      </w:r>
    </w:p>
    <w:p w14:paraId="5BEB446B" w14:textId="77777777" w:rsidR="001F161E" w:rsidRPr="001F161E" w:rsidRDefault="001F161E" w:rsidP="001F161E">
      <w:pPr>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1.15</w:t>
      </w:r>
      <w:r w:rsidRPr="001F161E">
        <w:rPr>
          <w:rFonts w:eastAsia="Times New Roman"/>
          <w:rtl/>
          <w:lang w:eastAsia="en-US" w:bidi="ar-SY"/>
        </w:rPr>
        <w:tab/>
      </w:r>
      <w:r w:rsidRPr="001F161E">
        <w:rPr>
          <w:rFonts w:eastAsia="Times New Roman"/>
          <w:b/>
          <w:bCs/>
          <w:rtl/>
          <w:lang w:eastAsia="en-US" w:bidi="ar-SY"/>
        </w:rPr>
        <w:t>وافقت</w:t>
      </w:r>
      <w:r w:rsidRPr="001F161E">
        <w:rPr>
          <w:rFonts w:eastAsia="Times New Roman"/>
          <w:rtl/>
          <w:lang w:eastAsia="en-US" w:bidi="ar-SY"/>
        </w:rPr>
        <w:t xml:space="preserve"> اللجنة على خلاصة القرارات الواردة في الوثيقة </w:t>
      </w:r>
      <w:r w:rsidRPr="001F161E">
        <w:rPr>
          <w:rFonts w:eastAsia="Times New Roman"/>
          <w:lang w:val="fr-CH" w:eastAsia="en-US" w:bidi="ar-EG"/>
        </w:rPr>
        <w:t>RRB23-2/23</w:t>
      </w:r>
      <w:r w:rsidRPr="001F161E">
        <w:rPr>
          <w:rFonts w:eastAsia="Times New Roman"/>
          <w:rtl/>
          <w:lang w:eastAsia="en-US" w:bidi="ar-SY"/>
        </w:rPr>
        <w:t>.</w:t>
      </w:r>
    </w:p>
    <w:p w14:paraId="6BACB5E1" w14:textId="77777777" w:rsidR="001F161E" w:rsidRPr="001F161E" w:rsidRDefault="001F161E" w:rsidP="00E56240">
      <w:pPr>
        <w:keepNext/>
        <w:keepLines/>
        <w:tabs>
          <w:tab w:val="clear" w:pos="794"/>
          <w:tab w:val="left" w:pos="1134"/>
          <w:tab w:val="left" w:pos="1871"/>
          <w:tab w:val="left" w:pos="2268"/>
        </w:tabs>
        <w:spacing w:before="280"/>
        <w:ind w:left="1134" w:hanging="1134"/>
        <w:outlineLvl w:val="0"/>
        <w:rPr>
          <w:rFonts w:eastAsia="Times New Roman"/>
          <w:b/>
          <w:bCs/>
          <w:kern w:val="32"/>
          <w:sz w:val="26"/>
          <w:szCs w:val="26"/>
          <w:rtl/>
          <w:lang w:eastAsia="en-US" w:bidi="ar-EG"/>
        </w:rPr>
      </w:pPr>
      <w:r w:rsidRPr="001F161E">
        <w:rPr>
          <w:rFonts w:eastAsia="Times New Roman" w:hint="cs"/>
          <w:b/>
          <w:bCs/>
          <w:kern w:val="32"/>
          <w:sz w:val="26"/>
          <w:szCs w:val="26"/>
          <w:rtl/>
          <w:lang w:eastAsia="en-US" w:bidi="ar-EG"/>
        </w:rPr>
        <w:lastRenderedPageBreak/>
        <w:t>16</w:t>
      </w:r>
      <w:r w:rsidRPr="001F161E">
        <w:rPr>
          <w:rFonts w:eastAsia="Times New Roman"/>
          <w:b/>
          <w:bCs/>
          <w:kern w:val="32"/>
          <w:sz w:val="26"/>
          <w:szCs w:val="26"/>
          <w:rtl/>
          <w:lang w:eastAsia="en-US" w:bidi="ar-EG"/>
        </w:rPr>
        <w:tab/>
        <w:t>اختتام الاجتماع</w:t>
      </w:r>
    </w:p>
    <w:p w14:paraId="5BCA5FFD" w14:textId="77777777" w:rsidR="001F161E" w:rsidRPr="001F161E" w:rsidRDefault="001F161E" w:rsidP="00E56240">
      <w:pPr>
        <w:keepNext/>
        <w:keepLines/>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1.16</w:t>
      </w:r>
      <w:r w:rsidRPr="001F161E">
        <w:rPr>
          <w:rFonts w:eastAsia="Times New Roman"/>
          <w:rtl/>
          <w:lang w:eastAsia="en-US" w:bidi="ar-SY"/>
        </w:rPr>
        <w:tab/>
      </w:r>
      <w:r w:rsidRPr="001F161E">
        <w:rPr>
          <w:rFonts w:eastAsia="Times New Roman" w:hint="cs"/>
          <w:rtl/>
          <w:lang w:eastAsia="en-US" w:bidi="ar-SY"/>
        </w:rPr>
        <w:t>أعرب</w:t>
      </w:r>
      <w:r w:rsidRPr="001F161E">
        <w:rPr>
          <w:rFonts w:eastAsia="Times New Roman"/>
          <w:rtl/>
          <w:lang w:eastAsia="en-US" w:bidi="ar-SY"/>
        </w:rPr>
        <w:t xml:space="preserve"> </w:t>
      </w:r>
      <w:r w:rsidRPr="001F161E">
        <w:rPr>
          <w:rFonts w:eastAsia="Times New Roman"/>
          <w:b/>
          <w:bCs/>
          <w:rtl/>
          <w:lang w:eastAsia="en-US" w:bidi="ar-SY"/>
        </w:rPr>
        <w:t>الرئيس</w:t>
      </w:r>
      <w:r w:rsidRPr="001F161E">
        <w:rPr>
          <w:rFonts w:eastAsia="Times New Roman" w:hint="cs"/>
          <w:rtl/>
          <w:lang w:eastAsia="en-US" w:bidi="ar-SY"/>
        </w:rPr>
        <w:t xml:space="preserve"> عن شكره ل</w:t>
      </w:r>
      <w:r w:rsidRPr="001F161E">
        <w:rPr>
          <w:rFonts w:eastAsia="Times New Roman"/>
          <w:rtl/>
          <w:lang w:eastAsia="en-US" w:bidi="ar-SY"/>
        </w:rPr>
        <w:t>أعضاء اللجنة على روح التعاون والعمل الجماعي التي تحلوا بها وكللت الاجتماع بالنجاح.</w:t>
      </w:r>
      <w:r w:rsidRPr="001F161E">
        <w:rPr>
          <w:rFonts w:eastAsia="Times New Roman"/>
          <w:rtl/>
          <w:lang w:eastAsia="en-US"/>
        </w:rPr>
        <w:t xml:space="preserve"> </w:t>
      </w:r>
      <w:r w:rsidRPr="001F161E">
        <w:rPr>
          <w:rFonts w:eastAsia="Times New Roman" w:hint="cs"/>
          <w:rtl/>
          <w:lang w:eastAsia="en-US" w:bidi="ar-SY"/>
        </w:rPr>
        <w:t>وتوجه بالشكر</w:t>
      </w:r>
      <w:r w:rsidRPr="001F161E">
        <w:rPr>
          <w:rFonts w:eastAsia="Times New Roman"/>
          <w:rtl/>
          <w:lang w:eastAsia="en-US" w:bidi="ar-SY"/>
        </w:rPr>
        <w:t xml:space="preserve"> أيضاً </w:t>
      </w:r>
      <w:r w:rsidRPr="001F161E">
        <w:rPr>
          <w:rFonts w:eastAsia="Times New Roman" w:hint="cs"/>
          <w:rtl/>
          <w:lang w:eastAsia="en-US" w:bidi="ar-SY"/>
        </w:rPr>
        <w:t xml:space="preserve">إلى </w:t>
      </w:r>
      <w:r w:rsidRPr="001F161E">
        <w:rPr>
          <w:rFonts w:eastAsia="Times New Roman"/>
          <w:rtl/>
          <w:lang w:eastAsia="en-US" w:bidi="ar-SY"/>
        </w:rPr>
        <w:t>نائب الرئيس ورؤساء أفرقة العمل على ما بذلوه من جهد، والمدير على مساعدته، وموظفي المكاتب، بمن فيهم السيد بوثا والسيدة غوزال، على دعمهم.</w:t>
      </w:r>
    </w:p>
    <w:p w14:paraId="7DD1526F" w14:textId="77777777" w:rsidR="001F161E" w:rsidRPr="001F161E" w:rsidRDefault="001F161E" w:rsidP="00E56240">
      <w:pPr>
        <w:keepNext/>
        <w:keepLines/>
        <w:tabs>
          <w:tab w:val="clear" w:pos="794"/>
          <w:tab w:val="left" w:pos="1134"/>
          <w:tab w:val="left" w:pos="1871"/>
          <w:tab w:val="left" w:pos="2268"/>
        </w:tabs>
        <w:rPr>
          <w:rFonts w:eastAsia="Times New Roman"/>
          <w:rtl/>
          <w:lang w:eastAsia="en-US" w:bidi="ar-SY"/>
        </w:rPr>
      </w:pPr>
      <w:r w:rsidRPr="001F161E">
        <w:rPr>
          <w:rFonts w:eastAsia="Times New Roman" w:hint="cs"/>
          <w:rtl/>
          <w:lang w:eastAsia="en-US" w:bidi="ar-SY"/>
        </w:rPr>
        <w:t>2.16</w:t>
      </w:r>
      <w:r w:rsidRPr="001F161E">
        <w:rPr>
          <w:rFonts w:eastAsia="Times New Roman"/>
          <w:rtl/>
          <w:lang w:eastAsia="en-US" w:bidi="ar-SY"/>
        </w:rPr>
        <w:tab/>
      </w:r>
      <w:r w:rsidRPr="001F161E">
        <w:rPr>
          <w:rFonts w:eastAsia="Times New Roman" w:hint="cs"/>
          <w:rtl/>
          <w:lang w:eastAsia="en-US" w:bidi="ar-SY"/>
        </w:rPr>
        <w:t>وأخد</w:t>
      </w:r>
      <w:r w:rsidRPr="001F161E">
        <w:rPr>
          <w:rFonts w:eastAsia="Times New Roman"/>
          <w:rtl/>
          <w:lang w:eastAsia="en-US" w:bidi="ar-SY"/>
        </w:rPr>
        <w:t xml:space="preserve"> أعضاء اللجنة الكلمة ل</w:t>
      </w:r>
      <w:r w:rsidRPr="001F161E">
        <w:rPr>
          <w:rFonts w:eastAsia="Times New Roman" w:hint="cs"/>
          <w:rtl/>
          <w:lang w:eastAsia="en-US" w:bidi="ar-SY"/>
        </w:rPr>
        <w:t>توجيه ال</w:t>
      </w:r>
      <w:r w:rsidRPr="001F161E">
        <w:rPr>
          <w:rFonts w:eastAsia="Times New Roman"/>
          <w:rtl/>
          <w:lang w:eastAsia="en-US" w:bidi="ar-SY"/>
        </w:rPr>
        <w:t xml:space="preserve">شكر </w:t>
      </w:r>
      <w:r w:rsidRPr="001F161E">
        <w:rPr>
          <w:rFonts w:eastAsia="Times New Roman" w:hint="cs"/>
          <w:rtl/>
          <w:lang w:eastAsia="en-US" w:bidi="ar-SY"/>
        </w:rPr>
        <w:t xml:space="preserve">إلى </w:t>
      </w:r>
      <w:r w:rsidRPr="001F161E">
        <w:rPr>
          <w:rFonts w:eastAsia="Times New Roman"/>
          <w:rtl/>
          <w:lang w:eastAsia="en-US" w:bidi="ar-SY"/>
        </w:rPr>
        <w:t xml:space="preserve">الرئيس على قيادته الممتازة وروحه الطيبة التي مكنت اللجنة من </w:t>
      </w:r>
      <w:r w:rsidRPr="001F161E">
        <w:rPr>
          <w:rFonts w:eastAsia="Times New Roman" w:hint="cs"/>
          <w:rtl/>
          <w:lang w:eastAsia="en-US" w:bidi="ar-SY"/>
        </w:rPr>
        <w:t>إنجاز</w:t>
      </w:r>
      <w:r w:rsidRPr="001F161E">
        <w:rPr>
          <w:rFonts w:eastAsia="Times New Roman"/>
          <w:rtl/>
          <w:lang w:eastAsia="en-US" w:bidi="ar-SY"/>
        </w:rPr>
        <w:t xml:space="preserve"> جدول أعمالها ورحبوا بالروح التعاونية التي سادت المناقشات.</w:t>
      </w:r>
      <w:r w:rsidRPr="001F161E">
        <w:rPr>
          <w:rFonts w:eastAsia="Times New Roman"/>
          <w:rtl/>
          <w:lang w:eastAsia="en-US"/>
        </w:rPr>
        <w:t xml:space="preserve"> </w:t>
      </w:r>
      <w:r w:rsidRPr="001F161E">
        <w:rPr>
          <w:rFonts w:eastAsia="Times New Roman"/>
          <w:rtl/>
          <w:lang w:eastAsia="en-US" w:bidi="ar-SY"/>
        </w:rPr>
        <w:t>وتوجهوا بالشكر أيضاً إلى نائب الرئيس ورؤساء أفرقة العمل على مساهماتهم، والمدير على مشورته وتوجيهاته القيمة والمكتب وموظفي الاتحاد الآخرين على مساعدتهم.</w:t>
      </w:r>
    </w:p>
    <w:p w14:paraId="6254713F" w14:textId="77777777" w:rsidR="001F161E" w:rsidRPr="001F161E" w:rsidRDefault="001F161E" w:rsidP="001F161E">
      <w:pPr>
        <w:tabs>
          <w:tab w:val="clear" w:pos="794"/>
          <w:tab w:val="left" w:pos="1134"/>
          <w:tab w:val="left" w:pos="1871"/>
          <w:tab w:val="left" w:pos="2268"/>
        </w:tabs>
        <w:rPr>
          <w:rFonts w:eastAsia="Times New Roman"/>
          <w:spacing w:val="-6"/>
          <w:rtl/>
          <w:lang w:eastAsia="en-US" w:bidi="ar-SY"/>
        </w:rPr>
      </w:pPr>
      <w:r w:rsidRPr="001F161E">
        <w:rPr>
          <w:rFonts w:eastAsia="Times New Roman" w:hint="cs"/>
          <w:spacing w:val="-6"/>
          <w:rtl/>
          <w:lang w:eastAsia="en-US" w:bidi="ar-SY"/>
        </w:rPr>
        <w:t>3.16</w:t>
      </w:r>
      <w:r w:rsidRPr="001F161E">
        <w:rPr>
          <w:rFonts w:eastAsia="Times New Roman"/>
          <w:spacing w:val="-6"/>
          <w:rtl/>
          <w:lang w:eastAsia="en-US" w:bidi="ar-SY"/>
        </w:rPr>
        <w:tab/>
        <w:t>وهن</w:t>
      </w:r>
      <w:r w:rsidRPr="001F161E">
        <w:rPr>
          <w:rFonts w:eastAsia="Times New Roman" w:hint="cs"/>
          <w:spacing w:val="-6"/>
          <w:rtl/>
          <w:lang w:eastAsia="en-US" w:bidi="ar-SY"/>
        </w:rPr>
        <w:t>ّ</w:t>
      </w:r>
      <w:r w:rsidRPr="001F161E">
        <w:rPr>
          <w:rFonts w:eastAsia="Times New Roman"/>
          <w:spacing w:val="-6"/>
          <w:rtl/>
          <w:lang w:eastAsia="en-US" w:bidi="ar-SY"/>
        </w:rPr>
        <w:t xml:space="preserve">أ </w:t>
      </w:r>
      <w:r w:rsidRPr="001F161E">
        <w:rPr>
          <w:rFonts w:eastAsia="Times New Roman"/>
          <w:b/>
          <w:bCs/>
          <w:spacing w:val="-6"/>
          <w:rtl/>
          <w:lang w:eastAsia="en-US" w:bidi="ar-SY"/>
        </w:rPr>
        <w:t>المدير</w:t>
      </w:r>
      <w:r w:rsidRPr="001F161E">
        <w:rPr>
          <w:rFonts w:eastAsia="Times New Roman"/>
          <w:spacing w:val="-6"/>
          <w:rtl/>
          <w:lang w:eastAsia="en-US" w:bidi="ar-SY"/>
        </w:rPr>
        <w:t xml:space="preserve"> الرئيس على </w:t>
      </w:r>
      <w:r w:rsidRPr="001F161E">
        <w:rPr>
          <w:rFonts w:eastAsia="Times New Roman" w:hint="cs"/>
          <w:spacing w:val="-6"/>
          <w:rtl/>
          <w:lang w:eastAsia="en-US" w:bidi="ar-SY"/>
        </w:rPr>
        <w:t>حسن اختتام الاجتماع</w:t>
      </w:r>
      <w:r w:rsidRPr="001F161E">
        <w:rPr>
          <w:rFonts w:eastAsia="Times New Roman"/>
          <w:spacing w:val="-6"/>
          <w:rtl/>
          <w:lang w:eastAsia="en-US" w:bidi="ar-SY"/>
        </w:rPr>
        <w:t xml:space="preserve"> وشكر نائب الرئيس ورؤساء أفرقة العمل </w:t>
      </w:r>
      <w:r w:rsidRPr="001F161E">
        <w:rPr>
          <w:rFonts w:eastAsia="Times New Roman" w:hint="cs"/>
          <w:spacing w:val="-6"/>
          <w:rtl/>
          <w:lang w:eastAsia="en-US" w:bidi="ar-SY"/>
        </w:rPr>
        <w:t>وأعضاء اللجنة على مساهماتهم.</w:t>
      </w:r>
    </w:p>
    <w:p w14:paraId="5C8960B7" w14:textId="77777777" w:rsidR="001F161E" w:rsidRPr="001F161E" w:rsidRDefault="001F161E" w:rsidP="001F161E">
      <w:pPr>
        <w:tabs>
          <w:tab w:val="clear" w:pos="794"/>
          <w:tab w:val="left" w:pos="1134"/>
          <w:tab w:val="left" w:pos="1871"/>
          <w:tab w:val="left" w:pos="2268"/>
        </w:tabs>
        <w:spacing w:after="120"/>
        <w:rPr>
          <w:rFonts w:eastAsia="Times New Roman"/>
          <w:rtl/>
          <w:lang w:eastAsia="en-US" w:bidi="ar-SY"/>
        </w:rPr>
      </w:pPr>
      <w:r w:rsidRPr="001F161E">
        <w:rPr>
          <w:rFonts w:eastAsia="Times New Roman" w:hint="cs"/>
          <w:rtl/>
          <w:lang w:eastAsia="en-US" w:bidi="ar-SY"/>
        </w:rPr>
        <w:t>4.16</w:t>
      </w:r>
      <w:r w:rsidRPr="001F161E">
        <w:rPr>
          <w:rFonts w:eastAsia="Times New Roman"/>
          <w:rtl/>
          <w:lang w:eastAsia="en-US" w:bidi="ar-SY"/>
        </w:rPr>
        <w:tab/>
        <w:t xml:space="preserve">وشكر </w:t>
      </w:r>
      <w:r w:rsidRPr="001F161E">
        <w:rPr>
          <w:rFonts w:eastAsia="Times New Roman"/>
          <w:b/>
          <w:bCs/>
          <w:rtl/>
          <w:lang w:eastAsia="en-US" w:bidi="ar-SY"/>
        </w:rPr>
        <w:t>الرئيس</w:t>
      </w:r>
      <w:r w:rsidRPr="001F161E">
        <w:rPr>
          <w:rFonts w:eastAsia="Times New Roman"/>
          <w:rtl/>
          <w:lang w:eastAsia="en-US" w:bidi="ar-SY"/>
        </w:rPr>
        <w:t xml:space="preserve"> المتحدثين على كلماتهم الطيبة</w:t>
      </w:r>
      <w:r w:rsidRPr="001F161E">
        <w:rPr>
          <w:rFonts w:eastAsia="Times New Roman" w:hint="cs"/>
          <w:rtl/>
          <w:lang w:eastAsia="en-US" w:bidi="ar-SY"/>
        </w:rPr>
        <w:t xml:space="preserve"> وتمنى لجميع الأعضاء رحلة آمنة إلى أوطانهم.</w:t>
      </w:r>
      <w:r w:rsidRPr="001F161E">
        <w:rPr>
          <w:rFonts w:eastAsia="Times New Roman"/>
          <w:rtl/>
          <w:lang w:eastAsia="en-US" w:bidi="ar-SY"/>
        </w:rPr>
        <w:t xml:space="preserve"> واختتم </w:t>
      </w:r>
      <w:r w:rsidRPr="001F161E">
        <w:rPr>
          <w:rFonts w:eastAsia="Times New Roman" w:hint="cs"/>
          <w:rtl/>
          <w:lang w:eastAsia="en-US" w:bidi="ar-SY"/>
        </w:rPr>
        <w:t>الاجتماع</w:t>
      </w:r>
      <w:r w:rsidRPr="001F161E">
        <w:rPr>
          <w:rFonts w:eastAsia="Times New Roman"/>
          <w:rtl/>
          <w:lang w:eastAsia="en-US" w:bidi="ar-SY"/>
        </w:rPr>
        <w:t xml:space="preserve"> </w:t>
      </w:r>
      <w:r w:rsidRPr="001F161E">
        <w:rPr>
          <w:rFonts w:eastAsia="Times New Roman" w:hint="cs"/>
          <w:rtl/>
          <w:lang w:eastAsia="en-US" w:bidi="ar-SY"/>
        </w:rPr>
        <w:t>في </w:t>
      </w:r>
      <w:r w:rsidRPr="001F161E">
        <w:rPr>
          <w:rFonts w:eastAsia="Times New Roman"/>
          <w:rtl/>
          <w:lang w:eastAsia="en-US" w:bidi="ar-SY"/>
        </w:rPr>
        <w:t>الساعة 16:</w:t>
      </w:r>
      <w:r w:rsidRPr="001F161E">
        <w:rPr>
          <w:rFonts w:eastAsia="Times New Roman" w:hint="cs"/>
          <w:rtl/>
          <w:lang w:eastAsia="en-US" w:bidi="ar-SY"/>
        </w:rPr>
        <w:t xml:space="preserve">00 من يوم الثلاثاء 4 يوليو 2023. </w:t>
      </w: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F161E" w:rsidRPr="001F161E" w14:paraId="0378DA92" w14:textId="77777777" w:rsidTr="00250AB4">
        <w:tc>
          <w:tcPr>
            <w:tcW w:w="4814" w:type="dxa"/>
          </w:tcPr>
          <w:p w14:paraId="1D503CBA" w14:textId="77777777" w:rsidR="001F161E" w:rsidRPr="001F161E" w:rsidRDefault="001F161E" w:rsidP="001F161E">
            <w:pPr>
              <w:tabs>
                <w:tab w:val="clear" w:pos="794"/>
                <w:tab w:val="left" w:pos="1134"/>
                <w:tab w:val="left" w:pos="1871"/>
                <w:tab w:val="left" w:pos="2268"/>
              </w:tabs>
              <w:spacing w:before="1080"/>
              <w:jc w:val="left"/>
              <w:rPr>
                <w:rtl/>
                <w:lang w:eastAsia="en-US" w:bidi="ar-SY"/>
              </w:rPr>
            </w:pPr>
            <w:r w:rsidRPr="001F161E">
              <w:rPr>
                <w:rFonts w:hint="cs"/>
                <w:rtl/>
                <w:lang w:eastAsia="en-US" w:bidi="ar-SY"/>
              </w:rPr>
              <w:t>الأمين التنفيذي:</w:t>
            </w:r>
            <w:r w:rsidRPr="001F161E">
              <w:rPr>
                <w:rtl/>
                <w:lang w:eastAsia="en-US" w:bidi="ar-SY"/>
              </w:rPr>
              <w:br/>
            </w:r>
            <w:r w:rsidRPr="001F161E">
              <w:rPr>
                <w:rFonts w:hint="cs"/>
                <w:rtl/>
                <w:lang w:eastAsia="en-US" w:bidi="ar-SY"/>
              </w:rPr>
              <w:t>السيد م. مانيفيتش</w:t>
            </w:r>
          </w:p>
        </w:tc>
        <w:tc>
          <w:tcPr>
            <w:tcW w:w="4815" w:type="dxa"/>
          </w:tcPr>
          <w:p w14:paraId="2A3662CB" w14:textId="77777777" w:rsidR="001F161E" w:rsidRPr="001F161E" w:rsidRDefault="001F161E" w:rsidP="001F161E">
            <w:pPr>
              <w:tabs>
                <w:tab w:val="clear" w:pos="794"/>
                <w:tab w:val="left" w:pos="1134"/>
                <w:tab w:val="left" w:pos="1871"/>
                <w:tab w:val="left" w:pos="2268"/>
              </w:tabs>
              <w:spacing w:before="1080"/>
              <w:jc w:val="left"/>
              <w:rPr>
                <w:rtl/>
                <w:lang w:eastAsia="en-US" w:bidi="ar-SY"/>
              </w:rPr>
            </w:pPr>
            <w:r w:rsidRPr="001F161E">
              <w:rPr>
                <w:rFonts w:hint="cs"/>
                <w:rtl/>
                <w:lang w:eastAsia="en-US" w:bidi="ar-SY"/>
              </w:rPr>
              <w:t>الرئيس:</w:t>
            </w:r>
            <w:r w:rsidRPr="001F161E">
              <w:rPr>
                <w:rtl/>
                <w:lang w:eastAsia="en-US" w:bidi="ar-SY"/>
              </w:rPr>
              <w:br/>
            </w:r>
            <w:r w:rsidRPr="001F161E">
              <w:rPr>
                <w:rFonts w:hint="cs"/>
                <w:rtl/>
                <w:lang w:eastAsia="en-US" w:bidi="ar-SY"/>
              </w:rPr>
              <w:t>السيد ا. عزوز</w:t>
            </w:r>
          </w:p>
        </w:tc>
      </w:tr>
    </w:tbl>
    <w:p w14:paraId="2CA8CB8D"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8529F1">
      <w:headerReference w:type="default" r:id="rId45"/>
      <w:footerReference w:type="default" r:id="rId46"/>
      <w:headerReference w:type="first" r:id="rId47"/>
      <w:footerReference w:type="first" r:id="rId48"/>
      <w:type w:val="oddPage"/>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C62A" w14:textId="77777777" w:rsidR="00CD698B" w:rsidRDefault="00CD698B" w:rsidP="006C3242">
      <w:pPr>
        <w:spacing w:before="0" w:line="240" w:lineRule="auto"/>
      </w:pPr>
      <w:r>
        <w:separator/>
      </w:r>
    </w:p>
  </w:endnote>
  <w:endnote w:type="continuationSeparator" w:id="0">
    <w:p w14:paraId="5DD3C6DE" w14:textId="77777777" w:rsidR="00CD698B" w:rsidRDefault="00CD698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plified Arabic">
    <w:charset w:val="00"/>
    <w:family w:val="roman"/>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993C" w14:textId="77777777" w:rsidR="00A05204" w:rsidRDefault="00A05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8D0D" w14:textId="53EB6691" w:rsidR="001F161E" w:rsidRPr="00A05204" w:rsidRDefault="001F161E" w:rsidP="00A05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B65B" w14:textId="1E161850" w:rsidR="001F161E" w:rsidRPr="00E210B6" w:rsidRDefault="00E210B6" w:rsidP="00E210B6">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A863" w14:textId="08CAA55E" w:rsidR="006C3242" w:rsidRPr="00A05204" w:rsidRDefault="006C3242" w:rsidP="00A052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1FBC"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B81D" w14:textId="77777777" w:rsidR="00CD698B" w:rsidRDefault="00CD698B" w:rsidP="006C3242">
      <w:pPr>
        <w:spacing w:before="0" w:line="240" w:lineRule="auto"/>
      </w:pPr>
      <w:r>
        <w:separator/>
      </w:r>
    </w:p>
  </w:footnote>
  <w:footnote w:type="continuationSeparator" w:id="0">
    <w:p w14:paraId="368AB248" w14:textId="77777777" w:rsidR="00CD698B" w:rsidRDefault="00CD698B" w:rsidP="006C3242">
      <w:pPr>
        <w:spacing w:before="0" w:line="240" w:lineRule="auto"/>
      </w:pPr>
      <w:r>
        <w:continuationSeparator/>
      </w:r>
    </w:p>
  </w:footnote>
  <w:footnote w:id="1">
    <w:p w14:paraId="4E86FA67" w14:textId="77777777" w:rsidR="001F161E" w:rsidRPr="0082354E" w:rsidRDefault="001F161E" w:rsidP="0082354E">
      <w:pPr>
        <w:pStyle w:val="FootnoteText"/>
        <w:tabs>
          <w:tab w:val="clear" w:pos="794"/>
          <w:tab w:val="left" w:pos="283"/>
        </w:tabs>
        <w:rPr>
          <w:sz w:val="18"/>
          <w:szCs w:val="24"/>
          <w:lang w:bidi="ar-SY"/>
        </w:rPr>
      </w:pPr>
      <w:r w:rsidRPr="0082354E">
        <w:rPr>
          <w:rStyle w:val="FootnoteReference"/>
          <w:sz w:val="16"/>
          <w:rtl/>
        </w:rPr>
        <w:t>*</w:t>
      </w:r>
      <w:r w:rsidRPr="0082354E">
        <w:rPr>
          <w:sz w:val="18"/>
          <w:szCs w:val="18"/>
          <w:rtl/>
        </w:rPr>
        <w:tab/>
      </w:r>
      <w:r w:rsidRPr="0082354E">
        <w:rPr>
          <w:rFonts w:hint="cs"/>
          <w:sz w:val="18"/>
          <w:szCs w:val="18"/>
          <w:rtl/>
        </w:rPr>
        <w:t>يعكس محضر الاجتماع مداولات أعضاء لجنة لوائح الراديو بشكلٍ مستفيض وشامل بشأن البنود المدرجة في جدول أعمال الاجتماع الثالث والتسعين للجنة. ويمكن الاطلاع على القرارات الرسمية للاجتماع الثالث والتسعين للجنة لوائح الراديو في</w:t>
      </w:r>
      <w:r w:rsidRPr="0082354E">
        <w:rPr>
          <w:rFonts w:hint="eastAsia"/>
          <w:sz w:val="18"/>
          <w:szCs w:val="18"/>
          <w:rtl/>
        </w:rPr>
        <w:t> </w:t>
      </w:r>
      <w:r w:rsidRPr="0082354E">
        <w:rPr>
          <w:rFonts w:hint="cs"/>
          <w:sz w:val="18"/>
          <w:szCs w:val="18"/>
          <w:rtl/>
        </w:rPr>
        <w:t>الوثيقة</w:t>
      </w:r>
      <w:r w:rsidRPr="0082354E">
        <w:rPr>
          <w:rFonts w:hint="eastAsia"/>
          <w:sz w:val="18"/>
          <w:szCs w:val="18"/>
          <w:rtl/>
        </w:rPr>
        <w:t> </w:t>
      </w:r>
      <w:r w:rsidRPr="0082354E">
        <w:rPr>
          <w:sz w:val="18"/>
          <w:szCs w:val="24"/>
        </w:rPr>
        <w:t>RRB23</w:t>
      </w:r>
      <w:r w:rsidRPr="0082354E">
        <w:rPr>
          <w:sz w:val="18"/>
          <w:szCs w:val="24"/>
        </w:rPr>
        <w:noBreakHyphen/>
        <w:t>2/23</w:t>
      </w:r>
      <w:r w:rsidRPr="0082354E">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20F9" w14:textId="77777777" w:rsidR="001F161E" w:rsidRDefault="001F161E" w:rsidP="002919E1"/>
  <w:p w14:paraId="49DFCBF2" w14:textId="77777777" w:rsidR="001F161E" w:rsidRDefault="001F161E" w:rsidP="002919E1"/>
  <w:p w14:paraId="299FD470" w14:textId="77777777" w:rsidR="001F161E" w:rsidRDefault="001F16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738C" w14:textId="0D5AE1D7" w:rsidR="001F161E" w:rsidRPr="0027317D" w:rsidRDefault="0027317D" w:rsidP="0027317D">
    <w:pPr>
      <w:pStyle w:val="Header"/>
      <w:bidi w:val="0"/>
      <w:spacing w:before="120" w:after="240" w:line="192" w:lineRule="auto"/>
      <w:jc w:val="center"/>
      <w:rPr>
        <w:rStyle w:val="PageNumber"/>
        <w:rFonts w:cs="Calibri"/>
      </w:rPr>
    </w:pPr>
    <w:r>
      <w:t xml:space="preserve">- </w:t>
    </w:r>
    <w:sdt>
      <w:sdtPr>
        <w:id w:val="-1201480836"/>
        <w:docPartObj>
          <w:docPartGallery w:val="Page Numbers (Top of Page)"/>
          <w:docPartUnique/>
        </w:docPartObj>
      </w:sdtPr>
      <w:sdtEndPr>
        <w:rPr>
          <w:rFonts w:cs="Calibri"/>
          <w:noProof/>
          <w:sz w:val="20"/>
          <w:szCs w:val="20"/>
        </w:rPr>
      </w:sdtEndPr>
      <w:sdtContent>
        <w:r w:rsidRPr="00447F32">
          <w:rPr>
            <w:rFonts w:cs="Calibri"/>
            <w:sz w:val="20"/>
            <w:szCs w:val="20"/>
          </w:rPr>
          <w:fldChar w:fldCharType="begin"/>
        </w:r>
        <w:r w:rsidRPr="00447F32">
          <w:rPr>
            <w:rFonts w:cs="Calibri"/>
            <w:sz w:val="20"/>
            <w:szCs w:val="20"/>
          </w:rPr>
          <w:instrText xml:space="preserve"> PAGE   \* MERGEFORMAT </w:instrText>
        </w:r>
        <w:r w:rsidRPr="00447F32">
          <w:rPr>
            <w:rFonts w:cs="Calibri"/>
            <w:sz w:val="20"/>
            <w:szCs w:val="20"/>
          </w:rPr>
          <w:fldChar w:fldCharType="separate"/>
        </w:r>
        <w:r>
          <w:rPr>
            <w:rFonts w:cs="Calibri"/>
            <w:sz w:val="20"/>
            <w:szCs w:val="20"/>
          </w:rPr>
          <w:t>3</w:t>
        </w:r>
        <w:r w:rsidRPr="00447F32">
          <w:rPr>
            <w:rFonts w:cs="Calibri"/>
            <w:noProof/>
            <w:sz w:val="20"/>
            <w:szCs w:val="20"/>
          </w:rPr>
          <w:fldChar w:fldCharType="end"/>
        </w:r>
      </w:sdtContent>
    </w:sdt>
    <w:r>
      <w:rPr>
        <w:rFonts w:cs="Calibri"/>
        <w:noProo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210B6" w:rsidRPr="00E210B6" w14:paraId="72D5CAFE" w14:textId="77777777" w:rsidTr="00250AB4">
      <w:tc>
        <w:tcPr>
          <w:tcW w:w="4814" w:type="dxa"/>
        </w:tcPr>
        <w:p w14:paraId="0D55D3EF" w14:textId="77777777" w:rsidR="00E210B6" w:rsidRPr="00E210B6" w:rsidRDefault="00E210B6" w:rsidP="00E210B6">
          <w:pPr>
            <w:pStyle w:val="Header"/>
            <w:rPr>
              <w:rtl/>
            </w:rPr>
          </w:pPr>
          <w:r w:rsidRPr="00E210B6">
            <w:rPr>
              <w:noProof/>
              <w:lang w:val="en-GB"/>
            </w:rPr>
            <w:drawing>
              <wp:inline distT="0" distB="0" distL="0" distR="0" wp14:anchorId="0ED9721B" wp14:editId="46FB24CA">
                <wp:extent cx="765175" cy="765175"/>
                <wp:effectExtent l="0" t="0" r="0" b="0"/>
                <wp:docPr id="7" name="Picture 7"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30B0345E" w14:textId="77777777" w:rsidR="00E210B6" w:rsidRPr="00E210B6" w:rsidRDefault="00E210B6" w:rsidP="00E210B6">
          <w:pPr>
            <w:pStyle w:val="Header"/>
            <w:rPr>
              <w:rtl/>
            </w:rPr>
          </w:pPr>
          <w:r w:rsidRPr="00E210B6">
            <w:rPr>
              <w:noProof/>
            </w:rPr>
            <w:drawing>
              <wp:inline distT="0" distB="0" distL="0" distR="0" wp14:anchorId="2BBF2EF4" wp14:editId="60790AC0">
                <wp:extent cx="2569962" cy="723611"/>
                <wp:effectExtent l="0" t="0" r="0" b="63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1EB72DD2" w14:textId="77777777" w:rsidR="008529F1" w:rsidRDefault="00852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9071" w14:textId="47170158" w:rsidR="000D735D" w:rsidRPr="00256AC3" w:rsidRDefault="00F16820" w:rsidP="00256AC3">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39C6" w14:paraId="350E7B01" w14:textId="77777777" w:rsidTr="004C39C6">
      <w:tc>
        <w:tcPr>
          <w:tcW w:w="4814" w:type="dxa"/>
        </w:tcPr>
        <w:p w14:paraId="025EC51A" w14:textId="77777777" w:rsidR="004C39C6" w:rsidRDefault="004C39C6" w:rsidP="004C39C6">
          <w:pPr>
            <w:pStyle w:val="Header"/>
            <w:jc w:val="left"/>
            <w:rPr>
              <w:rtl/>
            </w:rPr>
          </w:pPr>
          <w:r>
            <w:rPr>
              <w:noProof/>
              <w:lang w:val="en-GB" w:eastAsia="en-GB"/>
            </w:rPr>
            <w:drawing>
              <wp:inline distT="0" distB="0" distL="0" distR="0" wp14:anchorId="31BCC278" wp14:editId="317D420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08BC261A" w14:textId="77777777" w:rsidR="004C39C6" w:rsidRDefault="008A4A32" w:rsidP="00FC09E8">
          <w:pPr>
            <w:pStyle w:val="Header"/>
            <w:jc w:val="center"/>
            <w:rPr>
              <w:rtl/>
            </w:rPr>
          </w:pPr>
          <w:r>
            <w:rPr>
              <w:noProof/>
            </w:rPr>
            <w:drawing>
              <wp:inline distT="0" distB="0" distL="0" distR="0" wp14:anchorId="2D5A9E26" wp14:editId="0871D39A">
                <wp:extent cx="2569962" cy="723611"/>
                <wp:effectExtent l="0" t="0" r="0" b="63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0791B1BF"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43654"/>
    <w:multiLevelType w:val="hybridMultilevel"/>
    <w:tmpl w:val="D01ECBD0"/>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8F64CA"/>
    <w:multiLevelType w:val="hybridMultilevel"/>
    <w:tmpl w:val="ADE83D18"/>
    <w:lvl w:ilvl="0" w:tplc="29F2A568">
      <w:start w:val="1"/>
      <w:numFmt w:val="bullet"/>
      <w:lvlText w:val="·"/>
      <w:lvlJc w:val="left"/>
      <w:pPr>
        <w:ind w:left="720" w:hanging="360"/>
      </w:pPr>
      <w:rPr>
        <w:rFonts w:ascii="Symbol" w:hAnsi="Symbol" w:hint="default"/>
      </w:rPr>
    </w:lvl>
    <w:lvl w:ilvl="1" w:tplc="0CEE4D64">
      <w:start w:val="1"/>
      <w:numFmt w:val="bullet"/>
      <w:lvlText w:val="o"/>
      <w:lvlJc w:val="left"/>
      <w:pPr>
        <w:ind w:left="1440" w:hanging="360"/>
      </w:pPr>
      <w:rPr>
        <w:rFonts w:ascii="Courier New" w:hAnsi="Courier New" w:hint="default"/>
      </w:rPr>
    </w:lvl>
    <w:lvl w:ilvl="2" w:tplc="4CE66B7C">
      <w:start w:val="1"/>
      <w:numFmt w:val="bullet"/>
      <w:lvlText w:val=""/>
      <w:lvlJc w:val="left"/>
      <w:pPr>
        <w:ind w:left="2160" w:hanging="360"/>
      </w:pPr>
      <w:rPr>
        <w:rFonts w:ascii="Wingdings" w:hAnsi="Wingdings" w:hint="default"/>
      </w:rPr>
    </w:lvl>
    <w:lvl w:ilvl="3" w:tplc="0548DB14">
      <w:start w:val="1"/>
      <w:numFmt w:val="bullet"/>
      <w:lvlText w:val=""/>
      <w:lvlJc w:val="left"/>
      <w:pPr>
        <w:ind w:left="2880" w:hanging="360"/>
      </w:pPr>
      <w:rPr>
        <w:rFonts w:ascii="Symbol" w:hAnsi="Symbol" w:hint="default"/>
      </w:rPr>
    </w:lvl>
    <w:lvl w:ilvl="4" w:tplc="09EAA6BE">
      <w:start w:val="1"/>
      <w:numFmt w:val="bullet"/>
      <w:lvlText w:val="o"/>
      <w:lvlJc w:val="left"/>
      <w:pPr>
        <w:ind w:left="3600" w:hanging="360"/>
      </w:pPr>
      <w:rPr>
        <w:rFonts w:ascii="Courier New" w:hAnsi="Courier New" w:hint="default"/>
      </w:rPr>
    </w:lvl>
    <w:lvl w:ilvl="5" w:tplc="6056300A">
      <w:start w:val="1"/>
      <w:numFmt w:val="bullet"/>
      <w:lvlText w:val=""/>
      <w:lvlJc w:val="left"/>
      <w:pPr>
        <w:ind w:left="4320" w:hanging="360"/>
      </w:pPr>
      <w:rPr>
        <w:rFonts w:ascii="Wingdings" w:hAnsi="Wingdings" w:hint="default"/>
      </w:rPr>
    </w:lvl>
    <w:lvl w:ilvl="6" w:tplc="6666B0D2">
      <w:start w:val="1"/>
      <w:numFmt w:val="bullet"/>
      <w:lvlText w:val=""/>
      <w:lvlJc w:val="left"/>
      <w:pPr>
        <w:ind w:left="5040" w:hanging="360"/>
      </w:pPr>
      <w:rPr>
        <w:rFonts w:ascii="Symbol" w:hAnsi="Symbol" w:hint="default"/>
      </w:rPr>
    </w:lvl>
    <w:lvl w:ilvl="7" w:tplc="07AA7A3A">
      <w:start w:val="1"/>
      <w:numFmt w:val="bullet"/>
      <w:lvlText w:val="o"/>
      <w:lvlJc w:val="left"/>
      <w:pPr>
        <w:ind w:left="5760" w:hanging="360"/>
      </w:pPr>
      <w:rPr>
        <w:rFonts w:ascii="Courier New" w:hAnsi="Courier New" w:hint="default"/>
      </w:rPr>
    </w:lvl>
    <w:lvl w:ilvl="8" w:tplc="74A8E53A">
      <w:start w:val="1"/>
      <w:numFmt w:val="bullet"/>
      <w:lvlText w:val=""/>
      <w:lvlJc w:val="left"/>
      <w:pPr>
        <w:ind w:left="6480" w:hanging="360"/>
      </w:pPr>
      <w:rPr>
        <w:rFonts w:ascii="Wingdings" w:hAnsi="Wingdings" w:hint="default"/>
      </w:rPr>
    </w:lvl>
  </w:abstractNum>
  <w:abstractNum w:abstractNumId="12" w15:restartNumberingAfterBreak="0">
    <w:nsid w:val="0BB8BE94"/>
    <w:multiLevelType w:val="hybridMultilevel"/>
    <w:tmpl w:val="4760C38E"/>
    <w:lvl w:ilvl="0" w:tplc="B90A433C">
      <w:start w:val="1"/>
      <w:numFmt w:val="bullet"/>
      <w:lvlText w:val="·"/>
      <w:lvlJc w:val="left"/>
      <w:pPr>
        <w:ind w:left="720" w:hanging="360"/>
      </w:pPr>
      <w:rPr>
        <w:rFonts w:ascii="Symbol" w:hAnsi="Symbol" w:hint="default"/>
      </w:rPr>
    </w:lvl>
    <w:lvl w:ilvl="1" w:tplc="D4B49394">
      <w:start w:val="1"/>
      <w:numFmt w:val="bullet"/>
      <w:lvlText w:val="o"/>
      <w:lvlJc w:val="left"/>
      <w:pPr>
        <w:ind w:left="1440" w:hanging="360"/>
      </w:pPr>
      <w:rPr>
        <w:rFonts w:ascii="Courier New" w:hAnsi="Courier New" w:hint="default"/>
      </w:rPr>
    </w:lvl>
    <w:lvl w:ilvl="2" w:tplc="3BE8C3CA">
      <w:start w:val="1"/>
      <w:numFmt w:val="bullet"/>
      <w:lvlText w:val=""/>
      <w:lvlJc w:val="left"/>
      <w:pPr>
        <w:ind w:left="2160" w:hanging="360"/>
      </w:pPr>
      <w:rPr>
        <w:rFonts w:ascii="Wingdings" w:hAnsi="Wingdings" w:hint="default"/>
      </w:rPr>
    </w:lvl>
    <w:lvl w:ilvl="3" w:tplc="BE1A62B0">
      <w:start w:val="1"/>
      <w:numFmt w:val="bullet"/>
      <w:lvlText w:val=""/>
      <w:lvlJc w:val="left"/>
      <w:pPr>
        <w:ind w:left="2880" w:hanging="360"/>
      </w:pPr>
      <w:rPr>
        <w:rFonts w:ascii="Symbol" w:hAnsi="Symbol" w:hint="default"/>
      </w:rPr>
    </w:lvl>
    <w:lvl w:ilvl="4" w:tplc="5B263D6A">
      <w:start w:val="1"/>
      <w:numFmt w:val="bullet"/>
      <w:lvlText w:val="o"/>
      <w:lvlJc w:val="left"/>
      <w:pPr>
        <w:ind w:left="3600" w:hanging="360"/>
      </w:pPr>
      <w:rPr>
        <w:rFonts w:ascii="Courier New" w:hAnsi="Courier New" w:hint="default"/>
      </w:rPr>
    </w:lvl>
    <w:lvl w:ilvl="5" w:tplc="79F63774">
      <w:start w:val="1"/>
      <w:numFmt w:val="bullet"/>
      <w:lvlText w:val=""/>
      <w:lvlJc w:val="left"/>
      <w:pPr>
        <w:ind w:left="4320" w:hanging="360"/>
      </w:pPr>
      <w:rPr>
        <w:rFonts w:ascii="Wingdings" w:hAnsi="Wingdings" w:hint="default"/>
      </w:rPr>
    </w:lvl>
    <w:lvl w:ilvl="6" w:tplc="B5E46108">
      <w:start w:val="1"/>
      <w:numFmt w:val="bullet"/>
      <w:lvlText w:val=""/>
      <w:lvlJc w:val="left"/>
      <w:pPr>
        <w:ind w:left="5040" w:hanging="360"/>
      </w:pPr>
      <w:rPr>
        <w:rFonts w:ascii="Symbol" w:hAnsi="Symbol" w:hint="default"/>
      </w:rPr>
    </w:lvl>
    <w:lvl w:ilvl="7" w:tplc="D82E0580">
      <w:start w:val="1"/>
      <w:numFmt w:val="bullet"/>
      <w:lvlText w:val="o"/>
      <w:lvlJc w:val="left"/>
      <w:pPr>
        <w:ind w:left="5760" w:hanging="360"/>
      </w:pPr>
      <w:rPr>
        <w:rFonts w:ascii="Courier New" w:hAnsi="Courier New" w:hint="default"/>
      </w:rPr>
    </w:lvl>
    <w:lvl w:ilvl="8" w:tplc="6A9C3A20">
      <w:start w:val="1"/>
      <w:numFmt w:val="bullet"/>
      <w:lvlText w:val=""/>
      <w:lvlJc w:val="left"/>
      <w:pPr>
        <w:ind w:left="6480" w:hanging="360"/>
      </w:pPr>
      <w:rPr>
        <w:rFonts w:ascii="Wingdings" w:hAnsi="Wingdings" w:hint="default"/>
      </w:rPr>
    </w:lvl>
  </w:abstractNum>
  <w:abstractNum w:abstractNumId="13" w15:restartNumberingAfterBreak="0">
    <w:nsid w:val="0E0E3E0C"/>
    <w:multiLevelType w:val="hybridMultilevel"/>
    <w:tmpl w:val="BEA8AF8E"/>
    <w:lvl w:ilvl="0" w:tplc="6804F97A">
      <w:start w:val="1"/>
      <w:numFmt w:val="bullet"/>
      <w:lvlText w:val="·"/>
      <w:lvlJc w:val="left"/>
      <w:pPr>
        <w:ind w:left="720" w:hanging="360"/>
      </w:pPr>
      <w:rPr>
        <w:rFonts w:ascii="Symbol" w:hAnsi="Symbol" w:hint="default"/>
      </w:rPr>
    </w:lvl>
    <w:lvl w:ilvl="1" w:tplc="6EE240B0">
      <w:start w:val="1"/>
      <w:numFmt w:val="bullet"/>
      <w:lvlText w:val="o"/>
      <w:lvlJc w:val="left"/>
      <w:pPr>
        <w:ind w:left="1440" w:hanging="360"/>
      </w:pPr>
      <w:rPr>
        <w:rFonts w:ascii="Courier New" w:hAnsi="Courier New" w:hint="default"/>
      </w:rPr>
    </w:lvl>
    <w:lvl w:ilvl="2" w:tplc="04BE4740">
      <w:start w:val="1"/>
      <w:numFmt w:val="bullet"/>
      <w:lvlText w:val=""/>
      <w:lvlJc w:val="left"/>
      <w:pPr>
        <w:ind w:left="2160" w:hanging="360"/>
      </w:pPr>
      <w:rPr>
        <w:rFonts w:ascii="Wingdings" w:hAnsi="Wingdings" w:hint="default"/>
      </w:rPr>
    </w:lvl>
    <w:lvl w:ilvl="3" w:tplc="B8F66846">
      <w:start w:val="1"/>
      <w:numFmt w:val="bullet"/>
      <w:lvlText w:val=""/>
      <w:lvlJc w:val="left"/>
      <w:pPr>
        <w:ind w:left="2880" w:hanging="360"/>
      </w:pPr>
      <w:rPr>
        <w:rFonts w:ascii="Symbol" w:hAnsi="Symbol" w:hint="default"/>
      </w:rPr>
    </w:lvl>
    <w:lvl w:ilvl="4" w:tplc="C59C8B36">
      <w:start w:val="1"/>
      <w:numFmt w:val="bullet"/>
      <w:lvlText w:val="o"/>
      <w:lvlJc w:val="left"/>
      <w:pPr>
        <w:ind w:left="3600" w:hanging="360"/>
      </w:pPr>
      <w:rPr>
        <w:rFonts w:ascii="Courier New" w:hAnsi="Courier New" w:hint="default"/>
      </w:rPr>
    </w:lvl>
    <w:lvl w:ilvl="5" w:tplc="055C09B2">
      <w:start w:val="1"/>
      <w:numFmt w:val="bullet"/>
      <w:lvlText w:val=""/>
      <w:lvlJc w:val="left"/>
      <w:pPr>
        <w:ind w:left="4320" w:hanging="360"/>
      </w:pPr>
      <w:rPr>
        <w:rFonts w:ascii="Wingdings" w:hAnsi="Wingdings" w:hint="default"/>
      </w:rPr>
    </w:lvl>
    <w:lvl w:ilvl="6" w:tplc="69CAE6F8">
      <w:start w:val="1"/>
      <w:numFmt w:val="bullet"/>
      <w:lvlText w:val=""/>
      <w:lvlJc w:val="left"/>
      <w:pPr>
        <w:ind w:left="5040" w:hanging="360"/>
      </w:pPr>
      <w:rPr>
        <w:rFonts w:ascii="Symbol" w:hAnsi="Symbol" w:hint="default"/>
      </w:rPr>
    </w:lvl>
    <w:lvl w:ilvl="7" w:tplc="5FC8ECB6">
      <w:start w:val="1"/>
      <w:numFmt w:val="bullet"/>
      <w:lvlText w:val="o"/>
      <w:lvlJc w:val="left"/>
      <w:pPr>
        <w:ind w:left="5760" w:hanging="360"/>
      </w:pPr>
      <w:rPr>
        <w:rFonts w:ascii="Courier New" w:hAnsi="Courier New" w:hint="default"/>
      </w:rPr>
    </w:lvl>
    <w:lvl w:ilvl="8" w:tplc="B33EBFFC">
      <w:start w:val="1"/>
      <w:numFmt w:val="bullet"/>
      <w:lvlText w:val=""/>
      <w:lvlJc w:val="left"/>
      <w:pPr>
        <w:ind w:left="6480" w:hanging="360"/>
      </w:pPr>
      <w:rPr>
        <w:rFonts w:ascii="Wingdings" w:hAnsi="Wingdings" w:hint="default"/>
      </w:rPr>
    </w:lvl>
  </w:abstractNum>
  <w:abstractNum w:abstractNumId="14"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15:restartNumberingAfterBreak="0">
    <w:nsid w:val="16784658"/>
    <w:multiLevelType w:val="hybridMultilevel"/>
    <w:tmpl w:val="37C275E8"/>
    <w:lvl w:ilvl="0" w:tplc="B06CB012">
      <w:start w:val="1"/>
      <w:numFmt w:val="bullet"/>
      <w:lvlText w:val="·"/>
      <w:lvlJc w:val="left"/>
      <w:pPr>
        <w:ind w:left="720" w:hanging="360"/>
      </w:pPr>
      <w:rPr>
        <w:rFonts w:ascii="Symbol" w:hAnsi="Symbol" w:hint="default"/>
      </w:rPr>
    </w:lvl>
    <w:lvl w:ilvl="1" w:tplc="4EBE34CC">
      <w:start w:val="1"/>
      <w:numFmt w:val="bullet"/>
      <w:lvlText w:val="o"/>
      <w:lvlJc w:val="left"/>
      <w:pPr>
        <w:ind w:left="1440" w:hanging="360"/>
      </w:pPr>
      <w:rPr>
        <w:rFonts w:ascii="Courier New" w:hAnsi="Courier New" w:hint="default"/>
      </w:rPr>
    </w:lvl>
    <w:lvl w:ilvl="2" w:tplc="05E800D4">
      <w:start w:val="1"/>
      <w:numFmt w:val="bullet"/>
      <w:lvlText w:val=""/>
      <w:lvlJc w:val="left"/>
      <w:pPr>
        <w:ind w:left="2160" w:hanging="360"/>
      </w:pPr>
      <w:rPr>
        <w:rFonts w:ascii="Wingdings" w:hAnsi="Wingdings" w:hint="default"/>
      </w:rPr>
    </w:lvl>
    <w:lvl w:ilvl="3" w:tplc="221C14E0">
      <w:start w:val="1"/>
      <w:numFmt w:val="bullet"/>
      <w:lvlText w:val=""/>
      <w:lvlJc w:val="left"/>
      <w:pPr>
        <w:ind w:left="2880" w:hanging="360"/>
      </w:pPr>
      <w:rPr>
        <w:rFonts w:ascii="Symbol" w:hAnsi="Symbol" w:hint="default"/>
      </w:rPr>
    </w:lvl>
    <w:lvl w:ilvl="4" w:tplc="2A4E74DC">
      <w:start w:val="1"/>
      <w:numFmt w:val="bullet"/>
      <w:lvlText w:val="o"/>
      <w:lvlJc w:val="left"/>
      <w:pPr>
        <w:ind w:left="3600" w:hanging="360"/>
      </w:pPr>
      <w:rPr>
        <w:rFonts w:ascii="Courier New" w:hAnsi="Courier New" w:hint="default"/>
      </w:rPr>
    </w:lvl>
    <w:lvl w:ilvl="5" w:tplc="AA0AE91C">
      <w:start w:val="1"/>
      <w:numFmt w:val="bullet"/>
      <w:lvlText w:val=""/>
      <w:lvlJc w:val="left"/>
      <w:pPr>
        <w:ind w:left="4320" w:hanging="360"/>
      </w:pPr>
      <w:rPr>
        <w:rFonts w:ascii="Wingdings" w:hAnsi="Wingdings" w:hint="default"/>
      </w:rPr>
    </w:lvl>
    <w:lvl w:ilvl="6" w:tplc="5C545A68">
      <w:start w:val="1"/>
      <w:numFmt w:val="bullet"/>
      <w:lvlText w:val=""/>
      <w:lvlJc w:val="left"/>
      <w:pPr>
        <w:ind w:left="5040" w:hanging="360"/>
      </w:pPr>
      <w:rPr>
        <w:rFonts w:ascii="Symbol" w:hAnsi="Symbol" w:hint="default"/>
      </w:rPr>
    </w:lvl>
    <w:lvl w:ilvl="7" w:tplc="9B1E52AA">
      <w:start w:val="1"/>
      <w:numFmt w:val="bullet"/>
      <w:lvlText w:val="o"/>
      <w:lvlJc w:val="left"/>
      <w:pPr>
        <w:ind w:left="5760" w:hanging="360"/>
      </w:pPr>
      <w:rPr>
        <w:rFonts w:ascii="Courier New" w:hAnsi="Courier New" w:hint="default"/>
      </w:rPr>
    </w:lvl>
    <w:lvl w:ilvl="8" w:tplc="B6C06270">
      <w:start w:val="1"/>
      <w:numFmt w:val="bullet"/>
      <w:lvlText w:val=""/>
      <w:lvlJc w:val="left"/>
      <w:pPr>
        <w:ind w:left="6480" w:hanging="360"/>
      </w:pPr>
      <w:rPr>
        <w:rFonts w:ascii="Wingdings" w:hAnsi="Wingdings" w:hint="default"/>
      </w:rPr>
    </w:lvl>
  </w:abstractNum>
  <w:abstractNum w:abstractNumId="16"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F6516F"/>
    <w:multiLevelType w:val="hybridMultilevel"/>
    <w:tmpl w:val="130C2C7A"/>
    <w:lvl w:ilvl="0" w:tplc="30F4679A">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E73D7"/>
    <w:multiLevelType w:val="hybridMultilevel"/>
    <w:tmpl w:val="91BA2AA6"/>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A2D7D7"/>
    <w:multiLevelType w:val="hybridMultilevel"/>
    <w:tmpl w:val="ACFA6D20"/>
    <w:lvl w:ilvl="0" w:tplc="F56E438A">
      <w:start w:val="1"/>
      <w:numFmt w:val="bullet"/>
      <w:lvlText w:val="·"/>
      <w:lvlJc w:val="left"/>
      <w:pPr>
        <w:ind w:left="720" w:hanging="360"/>
      </w:pPr>
      <w:rPr>
        <w:rFonts w:ascii="Symbol" w:hAnsi="Symbol" w:hint="default"/>
      </w:rPr>
    </w:lvl>
    <w:lvl w:ilvl="1" w:tplc="5C62A12E">
      <w:start w:val="1"/>
      <w:numFmt w:val="bullet"/>
      <w:lvlText w:val="o"/>
      <w:lvlJc w:val="left"/>
      <w:pPr>
        <w:ind w:left="1440" w:hanging="360"/>
      </w:pPr>
      <w:rPr>
        <w:rFonts w:ascii="Courier New" w:hAnsi="Courier New" w:hint="default"/>
      </w:rPr>
    </w:lvl>
    <w:lvl w:ilvl="2" w:tplc="DEE81A38">
      <w:start w:val="1"/>
      <w:numFmt w:val="bullet"/>
      <w:lvlText w:val=""/>
      <w:lvlJc w:val="left"/>
      <w:pPr>
        <w:ind w:left="2160" w:hanging="360"/>
      </w:pPr>
      <w:rPr>
        <w:rFonts w:ascii="Wingdings" w:hAnsi="Wingdings" w:hint="default"/>
      </w:rPr>
    </w:lvl>
    <w:lvl w:ilvl="3" w:tplc="37C4BF96">
      <w:start w:val="1"/>
      <w:numFmt w:val="bullet"/>
      <w:lvlText w:val=""/>
      <w:lvlJc w:val="left"/>
      <w:pPr>
        <w:ind w:left="2880" w:hanging="360"/>
      </w:pPr>
      <w:rPr>
        <w:rFonts w:ascii="Symbol" w:hAnsi="Symbol" w:hint="default"/>
      </w:rPr>
    </w:lvl>
    <w:lvl w:ilvl="4" w:tplc="5908070E">
      <w:start w:val="1"/>
      <w:numFmt w:val="bullet"/>
      <w:lvlText w:val="o"/>
      <w:lvlJc w:val="left"/>
      <w:pPr>
        <w:ind w:left="3600" w:hanging="360"/>
      </w:pPr>
      <w:rPr>
        <w:rFonts w:ascii="Courier New" w:hAnsi="Courier New" w:hint="default"/>
      </w:rPr>
    </w:lvl>
    <w:lvl w:ilvl="5" w:tplc="DFCC55B6">
      <w:start w:val="1"/>
      <w:numFmt w:val="bullet"/>
      <w:lvlText w:val=""/>
      <w:lvlJc w:val="left"/>
      <w:pPr>
        <w:ind w:left="4320" w:hanging="360"/>
      </w:pPr>
      <w:rPr>
        <w:rFonts w:ascii="Wingdings" w:hAnsi="Wingdings" w:hint="default"/>
      </w:rPr>
    </w:lvl>
    <w:lvl w:ilvl="6" w:tplc="956A8892">
      <w:start w:val="1"/>
      <w:numFmt w:val="bullet"/>
      <w:lvlText w:val=""/>
      <w:lvlJc w:val="left"/>
      <w:pPr>
        <w:ind w:left="5040" w:hanging="360"/>
      </w:pPr>
      <w:rPr>
        <w:rFonts w:ascii="Symbol" w:hAnsi="Symbol" w:hint="default"/>
      </w:rPr>
    </w:lvl>
    <w:lvl w:ilvl="7" w:tplc="B8D8D0B0">
      <w:start w:val="1"/>
      <w:numFmt w:val="bullet"/>
      <w:lvlText w:val="o"/>
      <w:lvlJc w:val="left"/>
      <w:pPr>
        <w:ind w:left="5760" w:hanging="360"/>
      </w:pPr>
      <w:rPr>
        <w:rFonts w:ascii="Courier New" w:hAnsi="Courier New" w:hint="default"/>
      </w:rPr>
    </w:lvl>
    <w:lvl w:ilvl="8" w:tplc="6BCA96FE">
      <w:start w:val="1"/>
      <w:numFmt w:val="bullet"/>
      <w:lvlText w:val=""/>
      <w:lvlJc w:val="left"/>
      <w:pPr>
        <w:ind w:left="6480" w:hanging="360"/>
      </w:pPr>
      <w:rPr>
        <w:rFonts w:ascii="Wingdings" w:hAnsi="Wingdings" w:hint="default"/>
      </w:rPr>
    </w:lvl>
  </w:abstractNum>
  <w:abstractNum w:abstractNumId="20" w15:restartNumberingAfterBreak="0">
    <w:nsid w:val="232796FC"/>
    <w:multiLevelType w:val="hybridMultilevel"/>
    <w:tmpl w:val="99641A94"/>
    <w:lvl w:ilvl="0" w:tplc="DFFC8BE0">
      <w:start w:val="1"/>
      <w:numFmt w:val="bullet"/>
      <w:lvlText w:val="·"/>
      <w:lvlJc w:val="left"/>
      <w:pPr>
        <w:ind w:left="720" w:hanging="360"/>
      </w:pPr>
      <w:rPr>
        <w:rFonts w:ascii="Symbol" w:hAnsi="Symbol" w:hint="default"/>
      </w:rPr>
    </w:lvl>
    <w:lvl w:ilvl="1" w:tplc="9B022190">
      <w:start w:val="1"/>
      <w:numFmt w:val="bullet"/>
      <w:lvlText w:val="o"/>
      <w:lvlJc w:val="left"/>
      <w:pPr>
        <w:ind w:left="1440" w:hanging="360"/>
      </w:pPr>
      <w:rPr>
        <w:rFonts w:ascii="Courier New" w:hAnsi="Courier New" w:hint="default"/>
      </w:rPr>
    </w:lvl>
    <w:lvl w:ilvl="2" w:tplc="17F441CC">
      <w:start w:val="1"/>
      <w:numFmt w:val="bullet"/>
      <w:lvlText w:val=""/>
      <w:lvlJc w:val="left"/>
      <w:pPr>
        <w:ind w:left="2160" w:hanging="360"/>
      </w:pPr>
      <w:rPr>
        <w:rFonts w:ascii="Wingdings" w:hAnsi="Wingdings" w:hint="default"/>
      </w:rPr>
    </w:lvl>
    <w:lvl w:ilvl="3" w:tplc="A6E07584">
      <w:start w:val="1"/>
      <w:numFmt w:val="bullet"/>
      <w:lvlText w:val=""/>
      <w:lvlJc w:val="left"/>
      <w:pPr>
        <w:ind w:left="2880" w:hanging="360"/>
      </w:pPr>
      <w:rPr>
        <w:rFonts w:ascii="Symbol" w:hAnsi="Symbol" w:hint="default"/>
      </w:rPr>
    </w:lvl>
    <w:lvl w:ilvl="4" w:tplc="A27A944C">
      <w:start w:val="1"/>
      <w:numFmt w:val="bullet"/>
      <w:lvlText w:val="o"/>
      <w:lvlJc w:val="left"/>
      <w:pPr>
        <w:ind w:left="3600" w:hanging="360"/>
      </w:pPr>
      <w:rPr>
        <w:rFonts w:ascii="Courier New" w:hAnsi="Courier New" w:hint="default"/>
      </w:rPr>
    </w:lvl>
    <w:lvl w:ilvl="5" w:tplc="C582BEF6">
      <w:start w:val="1"/>
      <w:numFmt w:val="bullet"/>
      <w:lvlText w:val=""/>
      <w:lvlJc w:val="left"/>
      <w:pPr>
        <w:ind w:left="4320" w:hanging="360"/>
      </w:pPr>
      <w:rPr>
        <w:rFonts w:ascii="Wingdings" w:hAnsi="Wingdings" w:hint="default"/>
      </w:rPr>
    </w:lvl>
    <w:lvl w:ilvl="6" w:tplc="9E98AB6A">
      <w:start w:val="1"/>
      <w:numFmt w:val="bullet"/>
      <w:lvlText w:val=""/>
      <w:lvlJc w:val="left"/>
      <w:pPr>
        <w:ind w:left="5040" w:hanging="360"/>
      </w:pPr>
      <w:rPr>
        <w:rFonts w:ascii="Symbol" w:hAnsi="Symbol" w:hint="default"/>
      </w:rPr>
    </w:lvl>
    <w:lvl w:ilvl="7" w:tplc="99DE4C90">
      <w:start w:val="1"/>
      <w:numFmt w:val="bullet"/>
      <w:lvlText w:val="o"/>
      <w:lvlJc w:val="left"/>
      <w:pPr>
        <w:ind w:left="5760" w:hanging="360"/>
      </w:pPr>
      <w:rPr>
        <w:rFonts w:ascii="Courier New" w:hAnsi="Courier New" w:hint="default"/>
      </w:rPr>
    </w:lvl>
    <w:lvl w:ilvl="8" w:tplc="853AA358">
      <w:start w:val="1"/>
      <w:numFmt w:val="bullet"/>
      <w:lvlText w:val=""/>
      <w:lvlJc w:val="left"/>
      <w:pPr>
        <w:ind w:left="6480" w:hanging="360"/>
      </w:pPr>
      <w:rPr>
        <w:rFonts w:ascii="Wingdings" w:hAnsi="Wingdings" w:hint="default"/>
      </w:rPr>
    </w:lvl>
  </w:abstractNum>
  <w:abstractNum w:abstractNumId="21" w15:restartNumberingAfterBreak="0">
    <w:nsid w:val="285EC2F7"/>
    <w:multiLevelType w:val="hybridMultilevel"/>
    <w:tmpl w:val="CD8AB5E0"/>
    <w:lvl w:ilvl="0" w:tplc="CC9ADDE8">
      <w:start w:val="1"/>
      <w:numFmt w:val="bullet"/>
      <w:lvlText w:val="·"/>
      <w:lvlJc w:val="left"/>
      <w:pPr>
        <w:ind w:left="720" w:hanging="360"/>
      </w:pPr>
      <w:rPr>
        <w:rFonts w:ascii="Symbol" w:hAnsi="Symbol" w:hint="default"/>
      </w:rPr>
    </w:lvl>
    <w:lvl w:ilvl="1" w:tplc="8F204656">
      <w:start w:val="1"/>
      <w:numFmt w:val="bullet"/>
      <w:lvlText w:val="o"/>
      <w:lvlJc w:val="left"/>
      <w:pPr>
        <w:ind w:left="1440" w:hanging="360"/>
      </w:pPr>
      <w:rPr>
        <w:rFonts w:ascii="Courier New" w:hAnsi="Courier New" w:hint="default"/>
      </w:rPr>
    </w:lvl>
    <w:lvl w:ilvl="2" w:tplc="C114CA92">
      <w:start w:val="1"/>
      <w:numFmt w:val="bullet"/>
      <w:lvlText w:val=""/>
      <w:lvlJc w:val="left"/>
      <w:pPr>
        <w:ind w:left="2160" w:hanging="360"/>
      </w:pPr>
      <w:rPr>
        <w:rFonts w:ascii="Wingdings" w:hAnsi="Wingdings" w:hint="default"/>
      </w:rPr>
    </w:lvl>
    <w:lvl w:ilvl="3" w:tplc="E6B68F3E">
      <w:start w:val="1"/>
      <w:numFmt w:val="bullet"/>
      <w:lvlText w:val=""/>
      <w:lvlJc w:val="left"/>
      <w:pPr>
        <w:ind w:left="2880" w:hanging="360"/>
      </w:pPr>
      <w:rPr>
        <w:rFonts w:ascii="Symbol" w:hAnsi="Symbol" w:hint="default"/>
      </w:rPr>
    </w:lvl>
    <w:lvl w:ilvl="4" w:tplc="B9848132">
      <w:start w:val="1"/>
      <w:numFmt w:val="bullet"/>
      <w:lvlText w:val="o"/>
      <w:lvlJc w:val="left"/>
      <w:pPr>
        <w:ind w:left="3600" w:hanging="360"/>
      </w:pPr>
      <w:rPr>
        <w:rFonts w:ascii="Courier New" w:hAnsi="Courier New" w:hint="default"/>
      </w:rPr>
    </w:lvl>
    <w:lvl w:ilvl="5" w:tplc="E5B84182">
      <w:start w:val="1"/>
      <w:numFmt w:val="bullet"/>
      <w:lvlText w:val=""/>
      <w:lvlJc w:val="left"/>
      <w:pPr>
        <w:ind w:left="4320" w:hanging="360"/>
      </w:pPr>
      <w:rPr>
        <w:rFonts w:ascii="Wingdings" w:hAnsi="Wingdings" w:hint="default"/>
      </w:rPr>
    </w:lvl>
    <w:lvl w:ilvl="6" w:tplc="8760D10A">
      <w:start w:val="1"/>
      <w:numFmt w:val="bullet"/>
      <w:lvlText w:val=""/>
      <w:lvlJc w:val="left"/>
      <w:pPr>
        <w:ind w:left="5040" w:hanging="360"/>
      </w:pPr>
      <w:rPr>
        <w:rFonts w:ascii="Symbol" w:hAnsi="Symbol" w:hint="default"/>
      </w:rPr>
    </w:lvl>
    <w:lvl w:ilvl="7" w:tplc="E65627EC">
      <w:start w:val="1"/>
      <w:numFmt w:val="bullet"/>
      <w:lvlText w:val="o"/>
      <w:lvlJc w:val="left"/>
      <w:pPr>
        <w:ind w:left="5760" w:hanging="360"/>
      </w:pPr>
      <w:rPr>
        <w:rFonts w:ascii="Courier New" w:hAnsi="Courier New" w:hint="default"/>
      </w:rPr>
    </w:lvl>
    <w:lvl w:ilvl="8" w:tplc="06681C2A">
      <w:start w:val="1"/>
      <w:numFmt w:val="bullet"/>
      <w:lvlText w:val=""/>
      <w:lvlJc w:val="left"/>
      <w:pPr>
        <w:ind w:left="6480" w:hanging="360"/>
      </w:pPr>
      <w:rPr>
        <w:rFonts w:ascii="Wingdings" w:hAnsi="Wingdings" w:hint="default"/>
      </w:rPr>
    </w:lvl>
  </w:abstractNum>
  <w:abstractNum w:abstractNumId="22" w15:restartNumberingAfterBreak="0">
    <w:nsid w:val="2884111E"/>
    <w:multiLevelType w:val="hybridMultilevel"/>
    <w:tmpl w:val="D6BA4512"/>
    <w:lvl w:ilvl="0" w:tplc="23E8C5E8">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16D65D"/>
    <w:multiLevelType w:val="hybridMultilevel"/>
    <w:tmpl w:val="85E64754"/>
    <w:lvl w:ilvl="0" w:tplc="B4DAA4F0">
      <w:start w:val="1"/>
      <w:numFmt w:val="bullet"/>
      <w:lvlText w:val="·"/>
      <w:lvlJc w:val="left"/>
      <w:pPr>
        <w:ind w:left="720" w:hanging="360"/>
      </w:pPr>
      <w:rPr>
        <w:rFonts w:ascii="Symbol" w:hAnsi="Symbol" w:hint="default"/>
      </w:rPr>
    </w:lvl>
    <w:lvl w:ilvl="1" w:tplc="073E3DD6">
      <w:start w:val="1"/>
      <w:numFmt w:val="bullet"/>
      <w:lvlText w:val="o"/>
      <w:lvlJc w:val="left"/>
      <w:pPr>
        <w:ind w:left="1440" w:hanging="360"/>
      </w:pPr>
      <w:rPr>
        <w:rFonts w:ascii="Courier New" w:hAnsi="Courier New" w:hint="default"/>
      </w:rPr>
    </w:lvl>
    <w:lvl w:ilvl="2" w:tplc="ADECCE06">
      <w:start w:val="1"/>
      <w:numFmt w:val="bullet"/>
      <w:lvlText w:val=""/>
      <w:lvlJc w:val="left"/>
      <w:pPr>
        <w:ind w:left="2160" w:hanging="360"/>
      </w:pPr>
      <w:rPr>
        <w:rFonts w:ascii="Wingdings" w:hAnsi="Wingdings" w:hint="default"/>
      </w:rPr>
    </w:lvl>
    <w:lvl w:ilvl="3" w:tplc="4FE20A5E">
      <w:start w:val="1"/>
      <w:numFmt w:val="bullet"/>
      <w:lvlText w:val=""/>
      <w:lvlJc w:val="left"/>
      <w:pPr>
        <w:ind w:left="2880" w:hanging="360"/>
      </w:pPr>
      <w:rPr>
        <w:rFonts w:ascii="Symbol" w:hAnsi="Symbol" w:hint="default"/>
      </w:rPr>
    </w:lvl>
    <w:lvl w:ilvl="4" w:tplc="0758FDD8">
      <w:start w:val="1"/>
      <w:numFmt w:val="bullet"/>
      <w:lvlText w:val="o"/>
      <w:lvlJc w:val="left"/>
      <w:pPr>
        <w:ind w:left="3600" w:hanging="360"/>
      </w:pPr>
      <w:rPr>
        <w:rFonts w:ascii="Courier New" w:hAnsi="Courier New" w:hint="default"/>
      </w:rPr>
    </w:lvl>
    <w:lvl w:ilvl="5" w:tplc="F4BEAD9E">
      <w:start w:val="1"/>
      <w:numFmt w:val="bullet"/>
      <w:lvlText w:val=""/>
      <w:lvlJc w:val="left"/>
      <w:pPr>
        <w:ind w:left="4320" w:hanging="360"/>
      </w:pPr>
      <w:rPr>
        <w:rFonts w:ascii="Wingdings" w:hAnsi="Wingdings" w:hint="default"/>
      </w:rPr>
    </w:lvl>
    <w:lvl w:ilvl="6" w:tplc="1264E108">
      <w:start w:val="1"/>
      <w:numFmt w:val="bullet"/>
      <w:lvlText w:val=""/>
      <w:lvlJc w:val="left"/>
      <w:pPr>
        <w:ind w:left="5040" w:hanging="360"/>
      </w:pPr>
      <w:rPr>
        <w:rFonts w:ascii="Symbol" w:hAnsi="Symbol" w:hint="default"/>
      </w:rPr>
    </w:lvl>
    <w:lvl w:ilvl="7" w:tplc="A82E9788">
      <w:start w:val="1"/>
      <w:numFmt w:val="bullet"/>
      <w:lvlText w:val="o"/>
      <w:lvlJc w:val="left"/>
      <w:pPr>
        <w:ind w:left="5760" w:hanging="360"/>
      </w:pPr>
      <w:rPr>
        <w:rFonts w:ascii="Courier New" w:hAnsi="Courier New" w:hint="default"/>
      </w:rPr>
    </w:lvl>
    <w:lvl w:ilvl="8" w:tplc="A87AC228">
      <w:start w:val="1"/>
      <w:numFmt w:val="bullet"/>
      <w:lvlText w:val=""/>
      <w:lvlJc w:val="left"/>
      <w:pPr>
        <w:ind w:left="6480" w:hanging="360"/>
      </w:pPr>
      <w:rPr>
        <w:rFonts w:ascii="Wingdings" w:hAnsi="Wingdings" w:hint="default"/>
      </w:rPr>
    </w:lvl>
  </w:abstractNum>
  <w:abstractNum w:abstractNumId="24" w15:restartNumberingAfterBreak="0">
    <w:nsid w:val="32FF2651"/>
    <w:multiLevelType w:val="hybridMultilevel"/>
    <w:tmpl w:val="7B3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2C59C2"/>
    <w:multiLevelType w:val="hybridMultilevel"/>
    <w:tmpl w:val="C96E3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EC28B4"/>
    <w:multiLevelType w:val="hybridMultilevel"/>
    <w:tmpl w:val="6C2EA82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3C427588"/>
    <w:multiLevelType w:val="hybridMultilevel"/>
    <w:tmpl w:val="4DBCA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0122AD8"/>
    <w:multiLevelType w:val="hybridMultilevel"/>
    <w:tmpl w:val="A8F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AE55E4"/>
    <w:multiLevelType w:val="hybridMultilevel"/>
    <w:tmpl w:val="816465F2"/>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3562B8"/>
    <w:multiLevelType w:val="hybridMultilevel"/>
    <w:tmpl w:val="F32A4DE2"/>
    <w:lvl w:ilvl="0" w:tplc="84B8FDDE">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6AE45B"/>
    <w:multiLevelType w:val="hybridMultilevel"/>
    <w:tmpl w:val="A7B66DEE"/>
    <w:lvl w:ilvl="0" w:tplc="9E406E54">
      <w:start w:val="1"/>
      <w:numFmt w:val="bullet"/>
      <w:lvlText w:val="·"/>
      <w:lvlJc w:val="left"/>
      <w:pPr>
        <w:ind w:left="720" w:hanging="360"/>
      </w:pPr>
      <w:rPr>
        <w:rFonts w:ascii="Symbol" w:hAnsi="Symbol" w:hint="default"/>
      </w:rPr>
    </w:lvl>
    <w:lvl w:ilvl="1" w:tplc="F37C9678">
      <w:start w:val="1"/>
      <w:numFmt w:val="bullet"/>
      <w:lvlText w:val="o"/>
      <w:lvlJc w:val="left"/>
      <w:pPr>
        <w:ind w:left="1440" w:hanging="360"/>
      </w:pPr>
      <w:rPr>
        <w:rFonts w:ascii="Courier New" w:hAnsi="Courier New" w:hint="default"/>
      </w:rPr>
    </w:lvl>
    <w:lvl w:ilvl="2" w:tplc="F58A4D82">
      <w:start w:val="1"/>
      <w:numFmt w:val="bullet"/>
      <w:lvlText w:val=""/>
      <w:lvlJc w:val="left"/>
      <w:pPr>
        <w:ind w:left="2160" w:hanging="360"/>
      </w:pPr>
      <w:rPr>
        <w:rFonts w:ascii="Wingdings" w:hAnsi="Wingdings" w:hint="default"/>
      </w:rPr>
    </w:lvl>
    <w:lvl w:ilvl="3" w:tplc="ECFC45D4">
      <w:start w:val="1"/>
      <w:numFmt w:val="bullet"/>
      <w:lvlText w:val=""/>
      <w:lvlJc w:val="left"/>
      <w:pPr>
        <w:ind w:left="2880" w:hanging="360"/>
      </w:pPr>
      <w:rPr>
        <w:rFonts w:ascii="Symbol" w:hAnsi="Symbol" w:hint="default"/>
      </w:rPr>
    </w:lvl>
    <w:lvl w:ilvl="4" w:tplc="4016DB14">
      <w:start w:val="1"/>
      <w:numFmt w:val="bullet"/>
      <w:lvlText w:val="o"/>
      <w:lvlJc w:val="left"/>
      <w:pPr>
        <w:ind w:left="3600" w:hanging="360"/>
      </w:pPr>
      <w:rPr>
        <w:rFonts w:ascii="Courier New" w:hAnsi="Courier New" w:hint="default"/>
      </w:rPr>
    </w:lvl>
    <w:lvl w:ilvl="5" w:tplc="4914E236">
      <w:start w:val="1"/>
      <w:numFmt w:val="bullet"/>
      <w:lvlText w:val=""/>
      <w:lvlJc w:val="left"/>
      <w:pPr>
        <w:ind w:left="4320" w:hanging="360"/>
      </w:pPr>
      <w:rPr>
        <w:rFonts w:ascii="Wingdings" w:hAnsi="Wingdings" w:hint="default"/>
      </w:rPr>
    </w:lvl>
    <w:lvl w:ilvl="6" w:tplc="B33A6800">
      <w:start w:val="1"/>
      <w:numFmt w:val="bullet"/>
      <w:lvlText w:val=""/>
      <w:lvlJc w:val="left"/>
      <w:pPr>
        <w:ind w:left="5040" w:hanging="360"/>
      </w:pPr>
      <w:rPr>
        <w:rFonts w:ascii="Symbol" w:hAnsi="Symbol" w:hint="default"/>
      </w:rPr>
    </w:lvl>
    <w:lvl w:ilvl="7" w:tplc="4B02F86E">
      <w:start w:val="1"/>
      <w:numFmt w:val="bullet"/>
      <w:lvlText w:val="o"/>
      <w:lvlJc w:val="left"/>
      <w:pPr>
        <w:ind w:left="5760" w:hanging="360"/>
      </w:pPr>
      <w:rPr>
        <w:rFonts w:ascii="Courier New" w:hAnsi="Courier New" w:hint="default"/>
      </w:rPr>
    </w:lvl>
    <w:lvl w:ilvl="8" w:tplc="2EAE5516">
      <w:start w:val="1"/>
      <w:numFmt w:val="bullet"/>
      <w:lvlText w:val=""/>
      <w:lvlJc w:val="left"/>
      <w:pPr>
        <w:ind w:left="6480" w:hanging="360"/>
      </w:pPr>
      <w:rPr>
        <w:rFonts w:ascii="Wingdings" w:hAnsi="Wingdings" w:hint="default"/>
      </w:rPr>
    </w:lvl>
  </w:abstractNum>
  <w:abstractNum w:abstractNumId="3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4" w15:restartNumberingAfterBreak="0">
    <w:nsid w:val="57DD070A"/>
    <w:multiLevelType w:val="hybridMultilevel"/>
    <w:tmpl w:val="7FE4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5C4729"/>
    <w:multiLevelType w:val="hybridMultilevel"/>
    <w:tmpl w:val="5762C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3103ED"/>
    <w:multiLevelType w:val="hybridMultilevel"/>
    <w:tmpl w:val="61126F08"/>
    <w:lvl w:ilvl="0" w:tplc="DFDCA86A">
      <w:start w:val="1"/>
      <w:numFmt w:val="bullet"/>
      <w:lvlText w:val="·"/>
      <w:lvlJc w:val="left"/>
      <w:pPr>
        <w:ind w:left="720" w:hanging="360"/>
      </w:pPr>
      <w:rPr>
        <w:rFonts w:ascii="Symbol" w:hAnsi="Symbol" w:hint="default"/>
      </w:rPr>
    </w:lvl>
    <w:lvl w:ilvl="1" w:tplc="570AAEF4">
      <w:start w:val="1"/>
      <w:numFmt w:val="bullet"/>
      <w:lvlText w:val="o"/>
      <w:lvlJc w:val="left"/>
      <w:pPr>
        <w:ind w:left="1440" w:hanging="360"/>
      </w:pPr>
      <w:rPr>
        <w:rFonts w:ascii="Courier New" w:hAnsi="Courier New" w:hint="default"/>
      </w:rPr>
    </w:lvl>
    <w:lvl w:ilvl="2" w:tplc="6E94B3E4">
      <w:start w:val="1"/>
      <w:numFmt w:val="bullet"/>
      <w:lvlText w:val=""/>
      <w:lvlJc w:val="left"/>
      <w:pPr>
        <w:ind w:left="2160" w:hanging="360"/>
      </w:pPr>
      <w:rPr>
        <w:rFonts w:ascii="Wingdings" w:hAnsi="Wingdings" w:hint="default"/>
      </w:rPr>
    </w:lvl>
    <w:lvl w:ilvl="3" w:tplc="A9E6549C">
      <w:start w:val="1"/>
      <w:numFmt w:val="bullet"/>
      <w:lvlText w:val=""/>
      <w:lvlJc w:val="left"/>
      <w:pPr>
        <w:ind w:left="2880" w:hanging="360"/>
      </w:pPr>
      <w:rPr>
        <w:rFonts w:ascii="Symbol" w:hAnsi="Symbol" w:hint="default"/>
      </w:rPr>
    </w:lvl>
    <w:lvl w:ilvl="4" w:tplc="80662D20">
      <w:start w:val="1"/>
      <w:numFmt w:val="bullet"/>
      <w:lvlText w:val="o"/>
      <w:lvlJc w:val="left"/>
      <w:pPr>
        <w:ind w:left="3600" w:hanging="360"/>
      </w:pPr>
      <w:rPr>
        <w:rFonts w:ascii="Courier New" w:hAnsi="Courier New" w:hint="default"/>
      </w:rPr>
    </w:lvl>
    <w:lvl w:ilvl="5" w:tplc="ADB44AD6">
      <w:start w:val="1"/>
      <w:numFmt w:val="bullet"/>
      <w:lvlText w:val=""/>
      <w:lvlJc w:val="left"/>
      <w:pPr>
        <w:ind w:left="4320" w:hanging="360"/>
      </w:pPr>
      <w:rPr>
        <w:rFonts w:ascii="Wingdings" w:hAnsi="Wingdings" w:hint="default"/>
      </w:rPr>
    </w:lvl>
    <w:lvl w:ilvl="6" w:tplc="42B69E94">
      <w:start w:val="1"/>
      <w:numFmt w:val="bullet"/>
      <w:lvlText w:val=""/>
      <w:lvlJc w:val="left"/>
      <w:pPr>
        <w:ind w:left="5040" w:hanging="360"/>
      </w:pPr>
      <w:rPr>
        <w:rFonts w:ascii="Symbol" w:hAnsi="Symbol" w:hint="default"/>
      </w:rPr>
    </w:lvl>
    <w:lvl w:ilvl="7" w:tplc="458445DE">
      <w:start w:val="1"/>
      <w:numFmt w:val="bullet"/>
      <w:lvlText w:val="o"/>
      <w:lvlJc w:val="left"/>
      <w:pPr>
        <w:ind w:left="5760" w:hanging="360"/>
      </w:pPr>
      <w:rPr>
        <w:rFonts w:ascii="Courier New" w:hAnsi="Courier New" w:hint="default"/>
      </w:rPr>
    </w:lvl>
    <w:lvl w:ilvl="8" w:tplc="B616FC52">
      <w:start w:val="1"/>
      <w:numFmt w:val="bullet"/>
      <w:lvlText w:val=""/>
      <w:lvlJc w:val="left"/>
      <w:pPr>
        <w:ind w:left="6480" w:hanging="360"/>
      </w:pPr>
      <w:rPr>
        <w:rFonts w:ascii="Wingdings" w:hAnsi="Wingdings" w:hint="default"/>
      </w:rPr>
    </w:lvl>
  </w:abstractNum>
  <w:abstractNum w:abstractNumId="37" w15:restartNumberingAfterBreak="0">
    <w:nsid w:val="6123354A"/>
    <w:multiLevelType w:val="hybridMultilevel"/>
    <w:tmpl w:val="93F25694"/>
    <w:lvl w:ilvl="0" w:tplc="08090001">
      <w:start w:val="1"/>
      <w:numFmt w:val="bullet"/>
      <w:lvlText w:val=""/>
      <w:lvlJc w:val="left"/>
      <w:pPr>
        <w:ind w:left="720" w:hanging="360"/>
      </w:pPr>
      <w:rPr>
        <w:rFonts w:ascii="Symbol" w:hAnsi="Symbol" w:hint="default"/>
      </w:rPr>
    </w:lvl>
    <w:lvl w:ilvl="1" w:tplc="E26A898C">
      <w:numFmt w:val="bullet"/>
      <w:lvlText w:val="•"/>
      <w:lvlJc w:val="left"/>
      <w:pPr>
        <w:ind w:left="1875" w:hanging="795"/>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91EF8"/>
    <w:multiLevelType w:val="hybridMultilevel"/>
    <w:tmpl w:val="7AEE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416FDA"/>
    <w:multiLevelType w:val="hybridMultilevel"/>
    <w:tmpl w:val="170EF9B0"/>
    <w:lvl w:ilvl="0" w:tplc="A0E61B64">
      <w:start w:val="1"/>
      <w:numFmt w:val="bullet"/>
      <w:lvlText w:val="·"/>
      <w:lvlJc w:val="left"/>
      <w:pPr>
        <w:ind w:left="720" w:hanging="360"/>
      </w:pPr>
      <w:rPr>
        <w:rFonts w:ascii="Symbol" w:hAnsi="Symbol" w:hint="default"/>
      </w:rPr>
    </w:lvl>
    <w:lvl w:ilvl="1" w:tplc="4A20FC96">
      <w:start w:val="1"/>
      <w:numFmt w:val="bullet"/>
      <w:lvlText w:val="o"/>
      <w:lvlJc w:val="left"/>
      <w:pPr>
        <w:ind w:left="1440" w:hanging="360"/>
      </w:pPr>
      <w:rPr>
        <w:rFonts w:ascii="Courier New" w:hAnsi="Courier New" w:hint="default"/>
      </w:rPr>
    </w:lvl>
    <w:lvl w:ilvl="2" w:tplc="9FB8D9DE">
      <w:start w:val="1"/>
      <w:numFmt w:val="bullet"/>
      <w:lvlText w:val=""/>
      <w:lvlJc w:val="left"/>
      <w:pPr>
        <w:ind w:left="2160" w:hanging="360"/>
      </w:pPr>
      <w:rPr>
        <w:rFonts w:ascii="Wingdings" w:hAnsi="Wingdings" w:hint="default"/>
      </w:rPr>
    </w:lvl>
    <w:lvl w:ilvl="3" w:tplc="DA52F856">
      <w:start w:val="1"/>
      <w:numFmt w:val="bullet"/>
      <w:lvlText w:val=""/>
      <w:lvlJc w:val="left"/>
      <w:pPr>
        <w:ind w:left="2880" w:hanging="360"/>
      </w:pPr>
      <w:rPr>
        <w:rFonts w:ascii="Symbol" w:hAnsi="Symbol" w:hint="default"/>
      </w:rPr>
    </w:lvl>
    <w:lvl w:ilvl="4" w:tplc="8B76C6A0">
      <w:start w:val="1"/>
      <w:numFmt w:val="bullet"/>
      <w:lvlText w:val="o"/>
      <w:lvlJc w:val="left"/>
      <w:pPr>
        <w:ind w:left="3600" w:hanging="360"/>
      </w:pPr>
      <w:rPr>
        <w:rFonts w:ascii="Courier New" w:hAnsi="Courier New" w:hint="default"/>
      </w:rPr>
    </w:lvl>
    <w:lvl w:ilvl="5" w:tplc="9432CBE6">
      <w:start w:val="1"/>
      <w:numFmt w:val="bullet"/>
      <w:lvlText w:val=""/>
      <w:lvlJc w:val="left"/>
      <w:pPr>
        <w:ind w:left="4320" w:hanging="360"/>
      </w:pPr>
      <w:rPr>
        <w:rFonts w:ascii="Wingdings" w:hAnsi="Wingdings" w:hint="default"/>
      </w:rPr>
    </w:lvl>
    <w:lvl w:ilvl="6" w:tplc="AC1C3CEC">
      <w:start w:val="1"/>
      <w:numFmt w:val="bullet"/>
      <w:lvlText w:val=""/>
      <w:lvlJc w:val="left"/>
      <w:pPr>
        <w:ind w:left="5040" w:hanging="360"/>
      </w:pPr>
      <w:rPr>
        <w:rFonts w:ascii="Symbol" w:hAnsi="Symbol" w:hint="default"/>
      </w:rPr>
    </w:lvl>
    <w:lvl w:ilvl="7" w:tplc="8318D51C">
      <w:start w:val="1"/>
      <w:numFmt w:val="bullet"/>
      <w:lvlText w:val="o"/>
      <w:lvlJc w:val="left"/>
      <w:pPr>
        <w:ind w:left="5760" w:hanging="360"/>
      </w:pPr>
      <w:rPr>
        <w:rFonts w:ascii="Courier New" w:hAnsi="Courier New" w:hint="default"/>
      </w:rPr>
    </w:lvl>
    <w:lvl w:ilvl="8" w:tplc="54B2AD96">
      <w:start w:val="1"/>
      <w:numFmt w:val="bullet"/>
      <w:lvlText w:val=""/>
      <w:lvlJc w:val="left"/>
      <w:pPr>
        <w:ind w:left="6480" w:hanging="360"/>
      </w:pPr>
      <w:rPr>
        <w:rFonts w:ascii="Wingdings" w:hAnsi="Wingdings" w:hint="default"/>
      </w:rPr>
    </w:lvl>
  </w:abstractNum>
  <w:abstractNum w:abstractNumId="40" w15:restartNumberingAfterBreak="0">
    <w:nsid w:val="69623040"/>
    <w:multiLevelType w:val="hybridMultilevel"/>
    <w:tmpl w:val="5BA40350"/>
    <w:lvl w:ilvl="0" w:tplc="2B04B850">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96F15"/>
    <w:multiLevelType w:val="hybridMultilevel"/>
    <w:tmpl w:val="82B4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B538AA"/>
    <w:multiLevelType w:val="hybridMultilevel"/>
    <w:tmpl w:val="F34A1014"/>
    <w:lvl w:ilvl="0" w:tplc="3776F530">
      <w:start w:val="1"/>
      <w:numFmt w:val="bullet"/>
      <w:lvlText w:val="·"/>
      <w:lvlJc w:val="left"/>
      <w:pPr>
        <w:ind w:left="720" w:hanging="360"/>
      </w:pPr>
      <w:rPr>
        <w:rFonts w:ascii="Symbol" w:hAnsi="Symbol" w:hint="default"/>
      </w:rPr>
    </w:lvl>
    <w:lvl w:ilvl="1" w:tplc="B95A63D0">
      <w:start w:val="1"/>
      <w:numFmt w:val="bullet"/>
      <w:lvlText w:val="o"/>
      <w:lvlJc w:val="left"/>
      <w:pPr>
        <w:ind w:left="1440" w:hanging="360"/>
      </w:pPr>
      <w:rPr>
        <w:rFonts w:ascii="Courier New" w:hAnsi="Courier New" w:hint="default"/>
      </w:rPr>
    </w:lvl>
    <w:lvl w:ilvl="2" w:tplc="9C002706">
      <w:start w:val="1"/>
      <w:numFmt w:val="bullet"/>
      <w:lvlText w:val=""/>
      <w:lvlJc w:val="left"/>
      <w:pPr>
        <w:ind w:left="2160" w:hanging="360"/>
      </w:pPr>
      <w:rPr>
        <w:rFonts w:ascii="Wingdings" w:hAnsi="Wingdings" w:hint="default"/>
      </w:rPr>
    </w:lvl>
    <w:lvl w:ilvl="3" w:tplc="74100306">
      <w:start w:val="1"/>
      <w:numFmt w:val="bullet"/>
      <w:lvlText w:val=""/>
      <w:lvlJc w:val="left"/>
      <w:pPr>
        <w:ind w:left="2880" w:hanging="360"/>
      </w:pPr>
      <w:rPr>
        <w:rFonts w:ascii="Symbol" w:hAnsi="Symbol" w:hint="default"/>
      </w:rPr>
    </w:lvl>
    <w:lvl w:ilvl="4" w:tplc="4C105EB2">
      <w:start w:val="1"/>
      <w:numFmt w:val="bullet"/>
      <w:lvlText w:val="o"/>
      <w:lvlJc w:val="left"/>
      <w:pPr>
        <w:ind w:left="3600" w:hanging="360"/>
      </w:pPr>
      <w:rPr>
        <w:rFonts w:ascii="Courier New" w:hAnsi="Courier New" w:hint="default"/>
      </w:rPr>
    </w:lvl>
    <w:lvl w:ilvl="5" w:tplc="694AC9DE">
      <w:start w:val="1"/>
      <w:numFmt w:val="bullet"/>
      <w:lvlText w:val=""/>
      <w:lvlJc w:val="left"/>
      <w:pPr>
        <w:ind w:left="4320" w:hanging="360"/>
      </w:pPr>
      <w:rPr>
        <w:rFonts w:ascii="Wingdings" w:hAnsi="Wingdings" w:hint="default"/>
      </w:rPr>
    </w:lvl>
    <w:lvl w:ilvl="6" w:tplc="EB3C1BEA">
      <w:start w:val="1"/>
      <w:numFmt w:val="bullet"/>
      <w:lvlText w:val=""/>
      <w:lvlJc w:val="left"/>
      <w:pPr>
        <w:ind w:left="5040" w:hanging="360"/>
      </w:pPr>
      <w:rPr>
        <w:rFonts w:ascii="Symbol" w:hAnsi="Symbol" w:hint="default"/>
      </w:rPr>
    </w:lvl>
    <w:lvl w:ilvl="7" w:tplc="60DC384C">
      <w:start w:val="1"/>
      <w:numFmt w:val="bullet"/>
      <w:lvlText w:val="o"/>
      <w:lvlJc w:val="left"/>
      <w:pPr>
        <w:ind w:left="5760" w:hanging="360"/>
      </w:pPr>
      <w:rPr>
        <w:rFonts w:ascii="Courier New" w:hAnsi="Courier New" w:hint="default"/>
      </w:rPr>
    </w:lvl>
    <w:lvl w:ilvl="8" w:tplc="0BB2F836">
      <w:start w:val="1"/>
      <w:numFmt w:val="bullet"/>
      <w:lvlText w:val=""/>
      <w:lvlJc w:val="left"/>
      <w:pPr>
        <w:ind w:left="6480" w:hanging="360"/>
      </w:pPr>
      <w:rPr>
        <w:rFonts w:ascii="Wingdings" w:hAnsi="Wingdings" w:hint="default"/>
      </w:rPr>
    </w:lvl>
  </w:abstractNum>
  <w:abstractNum w:abstractNumId="43" w15:restartNumberingAfterBreak="0">
    <w:nsid w:val="74B21A5E"/>
    <w:multiLevelType w:val="hybridMultilevel"/>
    <w:tmpl w:val="37C29836"/>
    <w:lvl w:ilvl="0" w:tplc="7DCEC06A">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04A9A"/>
    <w:multiLevelType w:val="hybridMultilevel"/>
    <w:tmpl w:val="85E408B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5" w15:restartNumberingAfterBreak="0">
    <w:nsid w:val="7A612398"/>
    <w:multiLevelType w:val="hybridMultilevel"/>
    <w:tmpl w:val="6DDC0EC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6"/>
  </w:num>
  <w:num w:numId="12" w16cid:durableId="1296721683">
    <w:abstractNumId w:val="32"/>
  </w:num>
  <w:num w:numId="13" w16cid:durableId="396823450">
    <w:abstractNumId w:val="14"/>
  </w:num>
  <w:num w:numId="14" w16cid:durableId="1091007276">
    <w:abstractNumId w:val="33"/>
  </w:num>
  <w:num w:numId="15" w16cid:durableId="925042786">
    <w:abstractNumId w:val="31"/>
  </w:num>
  <w:num w:numId="16" w16cid:durableId="944268740">
    <w:abstractNumId w:val="23"/>
  </w:num>
  <w:num w:numId="17" w16cid:durableId="1532495785">
    <w:abstractNumId w:val="39"/>
  </w:num>
  <w:num w:numId="18" w16cid:durableId="22707579">
    <w:abstractNumId w:val="12"/>
  </w:num>
  <w:num w:numId="19" w16cid:durableId="1019625791">
    <w:abstractNumId w:val="11"/>
  </w:num>
  <w:num w:numId="20" w16cid:durableId="1289240098">
    <w:abstractNumId w:val="21"/>
  </w:num>
  <w:num w:numId="21" w16cid:durableId="1485320061">
    <w:abstractNumId w:val="20"/>
  </w:num>
  <w:num w:numId="22" w16cid:durableId="24257094">
    <w:abstractNumId w:val="15"/>
  </w:num>
  <w:num w:numId="23" w16cid:durableId="378360264">
    <w:abstractNumId w:val="19"/>
  </w:num>
  <w:num w:numId="24" w16cid:durableId="902720179">
    <w:abstractNumId w:val="13"/>
  </w:num>
  <w:num w:numId="25" w16cid:durableId="662587128">
    <w:abstractNumId w:val="36"/>
  </w:num>
  <w:num w:numId="26" w16cid:durableId="1657303094">
    <w:abstractNumId w:val="42"/>
  </w:num>
  <w:num w:numId="27" w16cid:durableId="703481293">
    <w:abstractNumId w:val="28"/>
  </w:num>
  <w:num w:numId="28" w16cid:durableId="2042171504">
    <w:abstractNumId w:val="25"/>
  </w:num>
  <w:num w:numId="29" w16cid:durableId="1549341946">
    <w:abstractNumId w:val="22"/>
  </w:num>
  <w:num w:numId="30" w16cid:durableId="2029020541">
    <w:abstractNumId w:val="35"/>
  </w:num>
  <w:num w:numId="31" w16cid:durableId="1210847715">
    <w:abstractNumId w:val="41"/>
  </w:num>
  <w:num w:numId="32" w16cid:durableId="1802796919">
    <w:abstractNumId w:val="27"/>
  </w:num>
  <w:num w:numId="33" w16cid:durableId="1219827315">
    <w:abstractNumId w:val="38"/>
  </w:num>
  <w:num w:numId="34" w16cid:durableId="1971203615">
    <w:abstractNumId w:val="37"/>
  </w:num>
  <w:num w:numId="35" w16cid:durableId="347215575">
    <w:abstractNumId w:val="24"/>
  </w:num>
  <w:num w:numId="36" w16cid:durableId="2050568577">
    <w:abstractNumId w:val="18"/>
  </w:num>
  <w:num w:numId="37" w16cid:durableId="1746566770">
    <w:abstractNumId w:val="43"/>
  </w:num>
  <w:num w:numId="38" w16cid:durableId="857695620">
    <w:abstractNumId w:val="29"/>
  </w:num>
  <w:num w:numId="39" w16cid:durableId="1461074335">
    <w:abstractNumId w:val="30"/>
  </w:num>
  <w:num w:numId="40" w16cid:durableId="903107711">
    <w:abstractNumId w:val="10"/>
  </w:num>
  <w:num w:numId="41" w16cid:durableId="1708676175">
    <w:abstractNumId w:val="17"/>
  </w:num>
  <w:num w:numId="42" w16cid:durableId="563487622">
    <w:abstractNumId w:val="34"/>
  </w:num>
  <w:num w:numId="43" w16cid:durableId="125898133">
    <w:abstractNumId w:val="40"/>
  </w:num>
  <w:num w:numId="44" w16cid:durableId="1026253127">
    <w:abstractNumId w:val="45"/>
  </w:num>
  <w:num w:numId="45" w16cid:durableId="897588501">
    <w:abstractNumId w:val="26"/>
  </w:num>
  <w:num w:numId="46" w16cid:durableId="153422570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8B"/>
    <w:rsid w:val="0006468A"/>
    <w:rsid w:val="00080920"/>
    <w:rsid w:val="00090574"/>
    <w:rsid w:val="000C1C0E"/>
    <w:rsid w:val="000C548A"/>
    <w:rsid w:val="000D735D"/>
    <w:rsid w:val="000F7BBE"/>
    <w:rsid w:val="00150DB9"/>
    <w:rsid w:val="001C0169"/>
    <w:rsid w:val="001D1D50"/>
    <w:rsid w:val="001D6745"/>
    <w:rsid w:val="001E446E"/>
    <w:rsid w:val="001F161E"/>
    <w:rsid w:val="002154EE"/>
    <w:rsid w:val="002276D2"/>
    <w:rsid w:val="0023283D"/>
    <w:rsid w:val="00256AC3"/>
    <w:rsid w:val="0026373E"/>
    <w:rsid w:val="00271C43"/>
    <w:rsid w:val="0027317D"/>
    <w:rsid w:val="00290728"/>
    <w:rsid w:val="002978F4"/>
    <w:rsid w:val="002B028D"/>
    <w:rsid w:val="002E6541"/>
    <w:rsid w:val="003159D1"/>
    <w:rsid w:val="00324ED2"/>
    <w:rsid w:val="00334924"/>
    <w:rsid w:val="003409BC"/>
    <w:rsid w:val="00357185"/>
    <w:rsid w:val="003704CA"/>
    <w:rsid w:val="00383829"/>
    <w:rsid w:val="003A0975"/>
    <w:rsid w:val="003B5733"/>
    <w:rsid w:val="003C21BF"/>
    <w:rsid w:val="003F4B29"/>
    <w:rsid w:val="004111FB"/>
    <w:rsid w:val="0042686F"/>
    <w:rsid w:val="004317D8"/>
    <w:rsid w:val="00434183"/>
    <w:rsid w:val="00443869"/>
    <w:rsid w:val="00447F32"/>
    <w:rsid w:val="004563AF"/>
    <w:rsid w:val="004C39C6"/>
    <w:rsid w:val="004E11DC"/>
    <w:rsid w:val="00525DDD"/>
    <w:rsid w:val="005409AC"/>
    <w:rsid w:val="0055516A"/>
    <w:rsid w:val="0055629A"/>
    <w:rsid w:val="0058491B"/>
    <w:rsid w:val="00592EA5"/>
    <w:rsid w:val="005A3170"/>
    <w:rsid w:val="00610E56"/>
    <w:rsid w:val="0062536E"/>
    <w:rsid w:val="0064063E"/>
    <w:rsid w:val="006425ED"/>
    <w:rsid w:val="00677396"/>
    <w:rsid w:val="0069200F"/>
    <w:rsid w:val="006A65CB"/>
    <w:rsid w:val="006C3242"/>
    <w:rsid w:val="006C7CC0"/>
    <w:rsid w:val="006E0212"/>
    <w:rsid w:val="006E5F73"/>
    <w:rsid w:val="006F63F7"/>
    <w:rsid w:val="007025C7"/>
    <w:rsid w:val="00706D7A"/>
    <w:rsid w:val="00722F0D"/>
    <w:rsid w:val="0074420E"/>
    <w:rsid w:val="00783E26"/>
    <w:rsid w:val="007C3BC7"/>
    <w:rsid w:val="007C3BCD"/>
    <w:rsid w:val="007D4ACF"/>
    <w:rsid w:val="007F0787"/>
    <w:rsid w:val="00810B7B"/>
    <w:rsid w:val="0082354E"/>
    <w:rsid w:val="0082358A"/>
    <w:rsid w:val="008235CD"/>
    <w:rsid w:val="008247DE"/>
    <w:rsid w:val="00840B10"/>
    <w:rsid w:val="008513CB"/>
    <w:rsid w:val="008529F1"/>
    <w:rsid w:val="00865FDE"/>
    <w:rsid w:val="008A4A32"/>
    <w:rsid w:val="008A7F84"/>
    <w:rsid w:val="008D6269"/>
    <w:rsid w:val="0091702E"/>
    <w:rsid w:val="00923B0C"/>
    <w:rsid w:val="0094021C"/>
    <w:rsid w:val="00952F86"/>
    <w:rsid w:val="00982B28"/>
    <w:rsid w:val="009D313F"/>
    <w:rsid w:val="00A05204"/>
    <w:rsid w:val="00A47A5A"/>
    <w:rsid w:val="00A6683B"/>
    <w:rsid w:val="00A97F94"/>
    <w:rsid w:val="00AA7EA2"/>
    <w:rsid w:val="00B03099"/>
    <w:rsid w:val="00B05BC8"/>
    <w:rsid w:val="00B1143A"/>
    <w:rsid w:val="00B64B47"/>
    <w:rsid w:val="00B715A9"/>
    <w:rsid w:val="00C002DE"/>
    <w:rsid w:val="00C502CD"/>
    <w:rsid w:val="00C53BF8"/>
    <w:rsid w:val="00C66157"/>
    <w:rsid w:val="00C674FE"/>
    <w:rsid w:val="00C67501"/>
    <w:rsid w:val="00C75633"/>
    <w:rsid w:val="00CB39A1"/>
    <w:rsid w:val="00CD698B"/>
    <w:rsid w:val="00CE2EE1"/>
    <w:rsid w:val="00CE3349"/>
    <w:rsid w:val="00CE36E5"/>
    <w:rsid w:val="00CF27F5"/>
    <w:rsid w:val="00CF3FFD"/>
    <w:rsid w:val="00CF72FF"/>
    <w:rsid w:val="00D10CCF"/>
    <w:rsid w:val="00D77D0F"/>
    <w:rsid w:val="00DA1CF0"/>
    <w:rsid w:val="00DC1E02"/>
    <w:rsid w:val="00DC24B4"/>
    <w:rsid w:val="00DC5FB0"/>
    <w:rsid w:val="00DF16DC"/>
    <w:rsid w:val="00E07A86"/>
    <w:rsid w:val="00E11597"/>
    <w:rsid w:val="00E210B6"/>
    <w:rsid w:val="00E45211"/>
    <w:rsid w:val="00E473C5"/>
    <w:rsid w:val="00E56240"/>
    <w:rsid w:val="00E92863"/>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13A44"/>
  <w15:chartTrackingRefBased/>
  <w15:docId w15:val="{586EE11F-CC16-4BC1-814C-001EF269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nhideWhenUsed/>
    <w:rsid w:val="00F974C5"/>
    <w:pPr>
      <w:keepNext/>
      <w:spacing w:after="120"/>
      <w:jc w:val="right"/>
    </w:pPr>
  </w:style>
  <w:style w:type="character" w:customStyle="1" w:styleId="DateChar">
    <w:name w:val="Date Char"/>
    <w:basedOn w:val="DefaultParagraphFont"/>
    <w:link w:val="Date"/>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semiHidden/>
    <w:unhideWhenUsed/>
    <w:qFormat/>
    <w:rsid w:val="008235CD"/>
    <w:pPr>
      <w:spacing w:before="1440"/>
      <w:jc w:val="left"/>
    </w:pPr>
  </w:style>
  <w:style w:type="character" w:customStyle="1" w:styleId="SignatureChar">
    <w:name w:val="Signature Char"/>
    <w:basedOn w:val="DefaultParagraphFont"/>
    <w:link w:val="Signature"/>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qFormat/>
    <w:rsid w:val="007C3BC7"/>
    <w:rPr>
      <w:b/>
      <w:bCs/>
      <w:color w:val="FF0000"/>
    </w:rPr>
  </w:style>
  <w:style w:type="paragraph" w:styleId="Subtitle">
    <w:name w:val="Subtitle"/>
    <w:basedOn w:val="Normal"/>
    <w:next w:val="Normal"/>
    <w:link w:val="SubtitleChar"/>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qFormat/>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NormalaftertitleChar">
    <w:name w:val="Normal after title Char"/>
    <w:basedOn w:val="DefaultParagraphFont"/>
    <w:link w:val="Normalaftertitle"/>
    <w:locked/>
    <w:rsid w:val="006E0212"/>
    <w:rPr>
      <w:rFonts w:ascii="Dubai" w:hAnsi="Dubai" w:cs="Dubai"/>
      <w:lang w:bidi="ar-SY"/>
    </w:rPr>
  </w:style>
  <w:style w:type="paragraph" w:customStyle="1" w:styleId="LOGO">
    <w:name w:val="LOGO"/>
    <w:qFormat/>
    <w:rsid w:val="00B715A9"/>
    <w:pPr>
      <w:framePr w:hSpace="180" w:wrap="around" w:hAnchor="text" w:xAlign="right" w:y="-394"/>
      <w:bidi/>
      <w:spacing w:before="240" w:after="120" w:line="156" w:lineRule="auto"/>
    </w:pPr>
    <w:rPr>
      <w:rFonts w:ascii="Dubai" w:eastAsia="Times New Roman" w:hAnsi="Dubai" w:cs="Dubai"/>
      <w:b/>
      <w:bCs/>
      <w:sz w:val="30"/>
      <w:szCs w:val="30"/>
      <w:lang w:eastAsia="en-US" w:bidi="ar-EG"/>
    </w:rPr>
  </w:style>
  <w:style w:type="paragraph" w:customStyle="1" w:styleId="Adress">
    <w:name w:val="Adress"/>
    <w:qFormat/>
    <w:rsid w:val="00B715A9"/>
    <w:pPr>
      <w:framePr w:hSpace="180" w:wrap="around" w:hAnchor="text" w:xAlign="right" w:y="-394"/>
      <w:bidi/>
      <w:spacing w:before="60" w:after="60" w:line="300" w:lineRule="exact"/>
    </w:pPr>
    <w:rPr>
      <w:rFonts w:ascii="Dubai" w:eastAsia="Times New Roman" w:hAnsi="Dubai" w:cs="Dubai"/>
      <w:b/>
      <w:bCs/>
      <w:lang w:eastAsia="en-US" w:bidi="ar-EG"/>
    </w:rPr>
  </w:style>
  <w:style w:type="paragraph" w:customStyle="1" w:styleId="Committee">
    <w:name w:val="Committee"/>
    <w:basedOn w:val="Normal"/>
    <w:qFormat/>
    <w:rsid w:val="00B715A9"/>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60" w:after="60" w:line="300" w:lineRule="exact"/>
      <w:jc w:val="left"/>
      <w:textAlignment w:val="baseline"/>
    </w:pPr>
    <w:rPr>
      <w:rFonts w:eastAsia="Times New Roman"/>
      <w:b/>
      <w:bCs/>
      <w:lang w:val="en-GB" w:eastAsia="en-US"/>
    </w:rPr>
  </w:style>
  <w:style w:type="numbering" w:customStyle="1" w:styleId="NoList1">
    <w:name w:val="No List1"/>
    <w:next w:val="NoList"/>
    <w:uiPriority w:val="99"/>
    <w:semiHidden/>
    <w:unhideWhenUsed/>
    <w:rsid w:val="001F161E"/>
  </w:style>
  <w:style w:type="paragraph" w:styleId="Index7">
    <w:name w:val="index 7"/>
    <w:basedOn w:val="Normal"/>
    <w:next w:val="Normal"/>
    <w:semiHidden/>
    <w:rsid w:val="001F161E"/>
    <w:pPr>
      <w:tabs>
        <w:tab w:val="clear" w:pos="794"/>
        <w:tab w:val="left" w:pos="1134"/>
        <w:tab w:val="left" w:pos="1871"/>
        <w:tab w:val="left" w:pos="2268"/>
      </w:tabs>
      <w:ind w:left="1698" w:right="1698"/>
    </w:pPr>
    <w:rPr>
      <w:rFonts w:eastAsia="Times New Roman"/>
      <w:lang w:eastAsia="en-US"/>
    </w:rPr>
  </w:style>
  <w:style w:type="paragraph" w:styleId="Index6">
    <w:name w:val="index 6"/>
    <w:basedOn w:val="Normal"/>
    <w:next w:val="Normal"/>
    <w:semiHidden/>
    <w:rsid w:val="001F161E"/>
    <w:pPr>
      <w:tabs>
        <w:tab w:val="clear" w:pos="794"/>
        <w:tab w:val="left" w:pos="1134"/>
        <w:tab w:val="left" w:pos="1871"/>
        <w:tab w:val="left" w:pos="2268"/>
      </w:tabs>
      <w:ind w:left="1415" w:right="1415"/>
    </w:pPr>
    <w:rPr>
      <w:rFonts w:eastAsia="Times New Roman"/>
      <w:lang w:eastAsia="en-US"/>
    </w:rPr>
  </w:style>
  <w:style w:type="paragraph" w:styleId="Index5">
    <w:name w:val="index 5"/>
    <w:basedOn w:val="Normal"/>
    <w:next w:val="Normal"/>
    <w:semiHidden/>
    <w:rsid w:val="001F161E"/>
    <w:pPr>
      <w:tabs>
        <w:tab w:val="clear" w:pos="794"/>
        <w:tab w:val="left" w:pos="1134"/>
        <w:tab w:val="left" w:pos="1871"/>
        <w:tab w:val="left" w:pos="2268"/>
      </w:tabs>
      <w:ind w:left="1132" w:right="1132"/>
    </w:pPr>
    <w:rPr>
      <w:rFonts w:eastAsia="Times New Roman"/>
      <w:lang w:eastAsia="en-US"/>
    </w:rPr>
  </w:style>
  <w:style w:type="paragraph" w:styleId="Index4">
    <w:name w:val="index 4"/>
    <w:basedOn w:val="Normal"/>
    <w:next w:val="Normal"/>
    <w:semiHidden/>
    <w:rsid w:val="001F161E"/>
    <w:pPr>
      <w:tabs>
        <w:tab w:val="clear" w:pos="794"/>
        <w:tab w:val="left" w:pos="1134"/>
        <w:tab w:val="left" w:pos="1871"/>
        <w:tab w:val="left" w:pos="2268"/>
      </w:tabs>
      <w:ind w:left="849" w:right="849"/>
    </w:pPr>
    <w:rPr>
      <w:rFonts w:eastAsia="Times New Roman"/>
      <w:lang w:eastAsia="en-US"/>
    </w:rPr>
  </w:style>
  <w:style w:type="paragraph" w:styleId="Index3">
    <w:name w:val="index 3"/>
    <w:basedOn w:val="Normal"/>
    <w:next w:val="Normal"/>
    <w:rsid w:val="001F161E"/>
    <w:pPr>
      <w:tabs>
        <w:tab w:val="clear" w:pos="794"/>
        <w:tab w:val="left" w:pos="1134"/>
        <w:tab w:val="left" w:pos="1871"/>
        <w:tab w:val="left" w:pos="2268"/>
      </w:tabs>
      <w:ind w:left="566" w:right="566"/>
    </w:pPr>
    <w:rPr>
      <w:rFonts w:eastAsia="Times New Roman"/>
      <w:lang w:eastAsia="en-US"/>
    </w:rPr>
  </w:style>
  <w:style w:type="paragraph" w:styleId="Index2">
    <w:name w:val="index 2"/>
    <w:basedOn w:val="Normal"/>
    <w:next w:val="Normal"/>
    <w:rsid w:val="001F161E"/>
    <w:pPr>
      <w:tabs>
        <w:tab w:val="clear" w:pos="794"/>
        <w:tab w:val="left" w:pos="1134"/>
        <w:tab w:val="left" w:pos="1871"/>
        <w:tab w:val="left" w:pos="2268"/>
      </w:tabs>
      <w:ind w:left="283" w:right="283"/>
    </w:pPr>
    <w:rPr>
      <w:rFonts w:eastAsia="Times New Roman"/>
      <w:lang w:eastAsia="en-US"/>
    </w:rPr>
  </w:style>
  <w:style w:type="paragraph" w:styleId="Index1">
    <w:name w:val="index 1"/>
    <w:basedOn w:val="Normal"/>
    <w:next w:val="Normal"/>
    <w:rsid w:val="001F161E"/>
    <w:pPr>
      <w:tabs>
        <w:tab w:val="clear" w:pos="794"/>
        <w:tab w:val="left" w:pos="1134"/>
        <w:tab w:val="left" w:pos="1871"/>
        <w:tab w:val="left" w:pos="2268"/>
      </w:tabs>
    </w:pPr>
    <w:rPr>
      <w:rFonts w:eastAsia="Times New Roman"/>
      <w:lang w:eastAsia="en-US"/>
    </w:rPr>
  </w:style>
  <w:style w:type="paragraph" w:styleId="IndexHeading">
    <w:name w:val="index heading"/>
    <w:basedOn w:val="Normal"/>
    <w:next w:val="Index1"/>
    <w:semiHidden/>
    <w:rsid w:val="001F161E"/>
    <w:pPr>
      <w:tabs>
        <w:tab w:val="clear" w:pos="794"/>
        <w:tab w:val="left" w:pos="1134"/>
        <w:tab w:val="left" w:pos="1871"/>
        <w:tab w:val="left" w:pos="2268"/>
      </w:tabs>
    </w:pPr>
    <w:rPr>
      <w:rFonts w:eastAsia="Times New Roman"/>
      <w:lang w:eastAsia="en-US"/>
    </w:rPr>
  </w:style>
  <w:style w:type="character" w:styleId="EndnoteReference">
    <w:name w:val="endnote reference"/>
    <w:basedOn w:val="FootnoteReference"/>
    <w:rsid w:val="001F161E"/>
    <w:rPr>
      <w:rFonts w:ascii="Dubai" w:hAnsi="Dubai" w:cs="Dubai"/>
      <w:b w:val="0"/>
      <w:bCs w:val="0"/>
      <w:i w:val="0"/>
      <w:iCs w:val="0"/>
      <w:caps w:val="0"/>
      <w:smallCaps w:val="0"/>
      <w:strike w:val="0"/>
      <w:dstrike w:val="0"/>
      <w:vanish w:val="0"/>
      <w:spacing w:val="0"/>
      <w:w w:val="100"/>
      <w:position w:val="6"/>
      <w:sz w:val="18"/>
      <w:szCs w:val="18"/>
      <w:vertAlign w:val="superscript"/>
    </w:rPr>
  </w:style>
  <w:style w:type="character" w:styleId="PageNumber">
    <w:name w:val="page number"/>
    <w:basedOn w:val="DefaultParagraphFont"/>
    <w:rsid w:val="001F161E"/>
    <w:rPr>
      <w:rFonts w:ascii="Dubai" w:hAnsi="Dubai" w:cs="Dubai"/>
      <w:b w:val="0"/>
      <w:bCs w:val="0"/>
      <w:i w:val="0"/>
      <w:iCs w:val="0"/>
      <w:color w:val="auto"/>
      <w:sz w:val="20"/>
      <w:szCs w:val="20"/>
      <w:u w:val="none"/>
    </w:rPr>
  </w:style>
  <w:style w:type="paragraph" w:customStyle="1" w:styleId="Reftext">
    <w:name w:val="Ref_text"/>
    <w:basedOn w:val="Normal"/>
    <w:rsid w:val="001F161E"/>
    <w:pPr>
      <w:tabs>
        <w:tab w:val="clear" w:pos="794"/>
        <w:tab w:val="left" w:pos="1134"/>
        <w:tab w:val="left" w:pos="1871"/>
        <w:tab w:val="left" w:pos="2268"/>
      </w:tabs>
      <w:ind w:left="794" w:right="794" w:hanging="794"/>
    </w:pPr>
    <w:rPr>
      <w:rFonts w:eastAsia="Times New Roman"/>
      <w:lang w:eastAsia="en-US"/>
    </w:rPr>
  </w:style>
  <w:style w:type="paragraph" w:customStyle="1" w:styleId="SpecialFooter">
    <w:name w:val="Special Footer"/>
    <w:basedOn w:val="Normal"/>
    <w:rsid w:val="001F161E"/>
    <w:pPr>
      <w:tabs>
        <w:tab w:val="clear" w:pos="794"/>
        <w:tab w:val="left" w:pos="567"/>
        <w:tab w:val="left" w:pos="1134"/>
        <w:tab w:val="left" w:pos="1701"/>
        <w:tab w:val="left" w:pos="1871"/>
        <w:tab w:val="left" w:pos="2268"/>
        <w:tab w:val="left" w:pos="2835"/>
        <w:tab w:val="left" w:pos="5954"/>
        <w:tab w:val="right" w:pos="9639"/>
      </w:tabs>
      <w:bidi w:val="0"/>
      <w:spacing w:before="80"/>
    </w:pPr>
    <w:rPr>
      <w:rFonts w:eastAsia="Times New Roman"/>
      <w:caps/>
      <w:sz w:val="16"/>
      <w:szCs w:val="16"/>
      <w:lang w:eastAsia="en-US"/>
    </w:rPr>
  </w:style>
  <w:style w:type="paragraph" w:styleId="List5">
    <w:name w:val="List 5"/>
    <w:basedOn w:val="Normal"/>
    <w:semiHidden/>
    <w:rsid w:val="001F161E"/>
    <w:pPr>
      <w:tabs>
        <w:tab w:val="clear" w:pos="794"/>
        <w:tab w:val="left" w:pos="1134"/>
        <w:tab w:val="left" w:pos="1871"/>
        <w:tab w:val="left" w:pos="2268"/>
      </w:tabs>
    </w:pPr>
    <w:rPr>
      <w:rFonts w:eastAsia="Times New Roman"/>
      <w:lang w:eastAsia="en-US"/>
    </w:rPr>
  </w:style>
  <w:style w:type="paragraph" w:customStyle="1" w:styleId="toc0">
    <w:name w:val="toc 0"/>
    <w:basedOn w:val="Normal"/>
    <w:next w:val="Normal"/>
    <w:rsid w:val="001F161E"/>
    <w:pPr>
      <w:tabs>
        <w:tab w:val="clear" w:pos="794"/>
      </w:tabs>
      <w:ind w:right="567"/>
      <w:jc w:val="right"/>
    </w:pPr>
    <w:rPr>
      <w:rFonts w:eastAsia="Times New Roman"/>
      <w:b/>
      <w:bCs/>
      <w:lang w:eastAsia="en-US"/>
    </w:rPr>
  </w:style>
  <w:style w:type="character" w:customStyle="1" w:styleId="CallChar">
    <w:name w:val="Call Char"/>
    <w:basedOn w:val="DefaultParagraphFont"/>
    <w:link w:val="Call"/>
    <w:locked/>
    <w:rsid w:val="001F161E"/>
    <w:rPr>
      <w:rFonts w:ascii="Dubai" w:hAnsi="Dubai" w:cs="Dubai"/>
      <w:i/>
      <w:iCs/>
    </w:rPr>
  </w:style>
  <w:style w:type="paragraph" w:customStyle="1" w:styleId="enumlev10">
    <w:name w:val="enumlev1"/>
    <w:basedOn w:val="Normal"/>
    <w:next w:val="Normal"/>
    <w:link w:val="enumlev1Char"/>
    <w:qFormat/>
    <w:rsid w:val="001F161E"/>
    <w:pPr>
      <w:tabs>
        <w:tab w:val="clear" w:pos="794"/>
        <w:tab w:val="left" w:pos="1134"/>
        <w:tab w:val="left" w:pos="1871"/>
        <w:tab w:val="left" w:pos="2608"/>
        <w:tab w:val="left" w:pos="3345"/>
      </w:tabs>
      <w:spacing w:before="80"/>
      <w:ind w:left="1134" w:hanging="1134"/>
    </w:pPr>
    <w:rPr>
      <w:rFonts w:eastAsia="Times New Roman"/>
      <w:lang w:eastAsia="en-US"/>
    </w:rPr>
  </w:style>
  <w:style w:type="character" w:customStyle="1" w:styleId="enumlev1Char">
    <w:name w:val="enumlev1 Char"/>
    <w:basedOn w:val="DefaultParagraphFont"/>
    <w:link w:val="enumlev10"/>
    <w:rsid w:val="001F161E"/>
    <w:rPr>
      <w:rFonts w:ascii="Dubai" w:eastAsia="Times New Roman" w:hAnsi="Dubai" w:cs="Dubai"/>
      <w:lang w:eastAsia="en-US"/>
    </w:rPr>
  </w:style>
  <w:style w:type="paragraph" w:customStyle="1" w:styleId="enumlev20">
    <w:name w:val="enumlev2"/>
    <w:basedOn w:val="enumlev10"/>
    <w:next w:val="Normal"/>
    <w:link w:val="enumlev2Char"/>
    <w:qFormat/>
    <w:rsid w:val="001F161E"/>
    <w:pPr>
      <w:ind w:left="1871" w:hanging="737"/>
    </w:pPr>
  </w:style>
  <w:style w:type="character" w:customStyle="1" w:styleId="enumlev2Char">
    <w:name w:val="enumlev2 Char"/>
    <w:basedOn w:val="enumlev1Char"/>
    <w:link w:val="enumlev20"/>
    <w:rsid w:val="001F161E"/>
    <w:rPr>
      <w:rFonts w:ascii="Dubai" w:eastAsia="Times New Roman" w:hAnsi="Dubai" w:cs="Dubai"/>
      <w:lang w:eastAsia="en-US"/>
    </w:rPr>
  </w:style>
  <w:style w:type="paragraph" w:customStyle="1" w:styleId="enumlev30">
    <w:name w:val="enumlev3"/>
    <w:basedOn w:val="enumlev20"/>
    <w:next w:val="Normal"/>
    <w:link w:val="enumlev3Char"/>
    <w:qFormat/>
    <w:rsid w:val="001F161E"/>
    <w:pPr>
      <w:tabs>
        <w:tab w:val="clear" w:pos="1134"/>
      </w:tabs>
      <w:ind w:left="2608"/>
    </w:pPr>
  </w:style>
  <w:style w:type="character" w:customStyle="1" w:styleId="enumlev3Char">
    <w:name w:val="enumlev3 Char"/>
    <w:basedOn w:val="enumlev2Char"/>
    <w:link w:val="enumlev30"/>
    <w:rsid w:val="001F161E"/>
    <w:rPr>
      <w:rFonts w:ascii="Dubai" w:eastAsia="Times New Roman" w:hAnsi="Dubai" w:cs="Dubai"/>
      <w:lang w:eastAsia="en-US"/>
    </w:rPr>
  </w:style>
  <w:style w:type="paragraph" w:customStyle="1" w:styleId="Tablehead0">
    <w:name w:val="Table_head"/>
    <w:basedOn w:val="Normal"/>
    <w:link w:val="TableheadChar"/>
    <w:qFormat/>
    <w:rsid w:val="001F161E"/>
    <w:pPr>
      <w:keepNext/>
      <w:tabs>
        <w:tab w:val="clear" w:pos="794"/>
        <w:tab w:val="left" w:pos="1134"/>
        <w:tab w:val="left" w:pos="1871"/>
        <w:tab w:val="left" w:pos="2268"/>
      </w:tabs>
      <w:spacing w:before="60" w:after="60" w:line="260" w:lineRule="exact"/>
      <w:jc w:val="center"/>
    </w:pPr>
    <w:rPr>
      <w:rFonts w:eastAsia="Times New Roman"/>
      <w:b/>
      <w:bCs/>
      <w:sz w:val="20"/>
      <w:szCs w:val="20"/>
      <w:lang w:eastAsia="en-US" w:bidi="ar-EG"/>
    </w:rPr>
  </w:style>
  <w:style w:type="character" w:customStyle="1" w:styleId="Artref">
    <w:name w:val="Art_ref"/>
    <w:rsid w:val="001F161E"/>
    <w:rPr>
      <w:rFonts w:ascii="Dubai" w:hAnsi="Dubai" w:cs="Dubai"/>
      <w:b w:val="0"/>
      <w:bCs w:val="0"/>
      <w:i w:val="0"/>
      <w:iCs w:val="0"/>
    </w:rPr>
  </w:style>
  <w:style w:type="paragraph" w:customStyle="1" w:styleId="Tabletitle0">
    <w:name w:val="Table_title"/>
    <w:basedOn w:val="Normal"/>
    <w:next w:val="Normal"/>
    <w:link w:val="TabletitleChar"/>
    <w:rsid w:val="001F161E"/>
    <w:pPr>
      <w:keepNext/>
      <w:tabs>
        <w:tab w:val="clear" w:pos="794"/>
        <w:tab w:val="left" w:pos="1134"/>
        <w:tab w:val="left" w:pos="1871"/>
        <w:tab w:val="left" w:pos="2268"/>
        <w:tab w:val="left" w:pos="2948"/>
        <w:tab w:val="left" w:pos="4082"/>
      </w:tabs>
      <w:spacing w:after="120"/>
      <w:jc w:val="center"/>
    </w:pPr>
    <w:rPr>
      <w:rFonts w:eastAsia="Times New Roman"/>
      <w:b/>
      <w:bCs/>
      <w:lang w:eastAsia="en-US"/>
    </w:rPr>
  </w:style>
  <w:style w:type="paragraph" w:styleId="BalloonText">
    <w:name w:val="Balloon Text"/>
    <w:basedOn w:val="Normal"/>
    <w:link w:val="BalloonTextChar"/>
    <w:uiPriority w:val="99"/>
    <w:unhideWhenUsed/>
    <w:rsid w:val="001F161E"/>
    <w:pPr>
      <w:tabs>
        <w:tab w:val="clear" w:pos="794"/>
        <w:tab w:val="left" w:pos="1134"/>
        <w:tab w:val="left" w:pos="1871"/>
        <w:tab w:val="left" w:pos="2268"/>
      </w:tabs>
    </w:pPr>
    <w:rPr>
      <w:rFonts w:eastAsia="Times New Roman"/>
      <w:sz w:val="18"/>
      <w:szCs w:val="18"/>
      <w:lang w:eastAsia="en-US"/>
    </w:rPr>
  </w:style>
  <w:style w:type="character" w:customStyle="1" w:styleId="BalloonTextChar">
    <w:name w:val="Balloon Text Char"/>
    <w:basedOn w:val="DefaultParagraphFont"/>
    <w:link w:val="BalloonText"/>
    <w:uiPriority w:val="99"/>
    <w:rsid w:val="001F161E"/>
    <w:rPr>
      <w:rFonts w:ascii="Dubai" w:eastAsia="Times New Roman" w:hAnsi="Dubai" w:cs="Dubai"/>
      <w:sz w:val="18"/>
      <w:szCs w:val="18"/>
      <w:lang w:eastAsia="en-US"/>
    </w:rPr>
  </w:style>
  <w:style w:type="character" w:customStyle="1" w:styleId="Artdef">
    <w:name w:val="Art_def"/>
    <w:rsid w:val="001F161E"/>
    <w:rPr>
      <w:rFonts w:ascii="Dubai" w:hAnsi="Dubai" w:cs="Dubai"/>
      <w:b/>
      <w:bCs/>
      <w:i w:val="0"/>
      <w:color w:val="auto"/>
      <w:sz w:val="22"/>
      <w:szCs w:val="22"/>
    </w:rPr>
  </w:style>
  <w:style w:type="paragraph" w:customStyle="1" w:styleId="Headingb0">
    <w:name w:val="Heading_b"/>
    <w:basedOn w:val="Heading2"/>
    <w:rsid w:val="001F161E"/>
    <w:pPr>
      <w:keepLines w:val="0"/>
      <w:tabs>
        <w:tab w:val="clear" w:pos="794"/>
        <w:tab w:val="left" w:pos="1134"/>
        <w:tab w:val="left" w:pos="1871"/>
        <w:tab w:val="left" w:pos="2268"/>
      </w:tabs>
      <w:spacing w:before="180"/>
      <w:ind w:left="0" w:firstLine="0"/>
    </w:pPr>
    <w:rPr>
      <w:rFonts w:eastAsia="Times New Roman"/>
      <w:kern w:val="14"/>
      <w:lang w:eastAsia="en-US" w:bidi="ar-EG"/>
    </w:rPr>
  </w:style>
  <w:style w:type="character" w:customStyle="1" w:styleId="ResNoChar">
    <w:name w:val="Res_No Char"/>
    <w:basedOn w:val="DefaultParagraphFont"/>
    <w:link w:val="ResNo"/>
    <w:rsid w:val="001F161E"/>
    <w:rPr>
      <w:rFonts w:ascii="Dubai" w:hAnsi="Dubai" w:cs="Dubai"/>
      <w:sz w:val="26"/>
      <w:szCs w:val="26"/>
    </w:rPr>
  </w:style>
  <w:style w:type="character" w:customStyle="1" w:styleId="Section1Char">
    <w:name w:val="Section_1 Char"/>
    <w:link w:val="Section10"/>
    <w:rsid w:val="001F161E"/>
    <w:rPr>
      <w:rFonts w:ascii="Dubai" w:hAnsi="Dubai" w:cs="Dubai"/>
      <w:b/>
      <w:bCs/>
      <w:sz w:val="24"/>
      <w:szCs w:val="24"/>
      <w:lang w:eastAsia="en-US" w:bidi="ar-EG"/>
    </w:rPr>
  </w:style>
  <w:style w:type="paragraph" w:customStyle="1" w:styleId="PartNo0">
    <w:name w:val="Part_No"/>
    <w:basedOn w:val="Normal"/>
    <w:qFormat/>
    <w:rsid w:val="001F161E"/>
    <w:pPr>
      <w:keepNext/>
      <w:tabs>
        <w:tab w:val="clear" w:pos="794"/>
        <w:tab w:val="left" w:pos="1134"/>
        <w:tab w:val="left" w:pos="1871"/>
        <w:tab w:val="left" w:pos="2268"/>
      </w:tabs>
      <w:spacing w:before="360" w:after="120"/>
      <w:jc w:val="center"/>
    </w:pPr>
    <w:rPr>
      <w:rFonts w:eastAsia="Times New Roman"/>
      <w:sz w:val="28"/>
      <w:szCs w:val="28"/>
      <w:lang w:eastAsia="en-US" w:bidi="ar-EG"/>
    </w:rPr>
  </w:style>
  <w:style w:type="character" w:customStyle="1" w:styleId="ReasonsChar">
    <w:name w:val="Reasons Char"/>
    <w:basedOn w:val="DefaultParagraphFont"/>
    <w:link w:val="Reasons"/>
    <w:rsid w:val="001F161E"/>
    <w:rPr>
      <w:rFonts w:ascii="Dubai" w:hAnsi="Dubai" w:cs="Dubai"/>
      <w:b/>
      <w:bCs/>
    </w:rPr>
  </w:style>
  <w:style w:type="paragraph" w:customStyle="1" w:styleId="TableNo0">
    <w:name w:val="Table_No"/>
    <w:basedOn w:val="Normal"/>
    <w:next w:val="Normal"/>
    <w:qFormat/>
    <w:rsid w:val="001F161E"/>
    <w:pPr>
      <w:keepNext/>
      <w:tabs>
        <w:tab w:val="clear" w:pos="794"/>
        <w:tab w:val="left" w:pos="1134"/>
        <w:tab w:val="left" w:pos="1871"/>
        <w:tab w:val="left" w:pos="2268"/>
      </w:tabs>
      <w:spacing w:before="240" w:after="120"/>
      <w:jc w:val="center"/>
    </w:pPr>
    <w:rPr>
      <w:rFonts w:eastAsia="Times New Roman"/>
      <w:lang w:eastAsia="en-US"/>
    </w:rPr>
  </w:style>
  <w:style w:type="paragraph" w:customStyle="1" w:styleId="SectionNo0">
    <w:name w:val="Section_No"/>
    <w:basedOn w:val="Normal"/>
    <w:next w:val="Normal"/>
    <w:rsid w:val="001F161E"/>
    <w:pPr>
      <w:keepNext/>
      <w:keepLines/>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position w:val="2"/>
      <w:sz w:val="28"/>
      <w:szCs w:val="28"/>
      <w:lang w:val="en-GB" w:eastAsia="en-US" w:bidi="ar-EG"/>
    </w:rPr>
  </w:style>
  <w:style w:type="character" w:customStyle="1" w:styleId="Tablefreq">
    <w:name w:val="Table_freq"/>
    <w:rsid w:val="001F161E"/>
    <w:rPr>
      <w:rFonts w:ascii="Dubai" w:hAnsi="Dubai" w:cs="Dubai"/>
      <w:b/>
      <w:bCs/>
      <w:i w:val="0"/>
      <w:iCs w:val="0"/>
      <w:color w:val="auto"/>
      <w:sz w:val="20"/>
      <w:szCs w:val="20"/>
    </w:rPr>
  </w:style>
  <w:style w:type="table" w:customStyle="1" w:styleId="TableGrid1">
    <w:name w:val="Table Grid1"/>
    <w:basedOn w:val="TableNormal"/>
    <w:next w:val="TableGrid"/>
    <w:uiPriority w:val="59"/>
    <w:rsid w:val="001F161E"/>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0">
    <w:name w:val="Annex_No"/>
    <w:basedOn w:val="Normal"/>
    <w:qFormat/>
    <w:rsid w:val="001F161E"/>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Annextitle0">
    <w:name w:val="Annex_title"/>
    <w:basedOn w:val="Normal"/>
    <w:next w:val="Normal"/>
    <w:link w:val="AnnextitleChar"/>
    <w:rsid w:val="001F161E"/>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character" w:customStyle="1" w:styleId="AnnextitleChar">
    <w:name w:val="Annex_title Char"/>
    <w:basedOn w:val="DefaultParagraphFont"/>
    <w:link w:val="Annextitle0"/>
    <w:rsid w:val="001F161E"/>
    <w:rPr>
      <w:rFonts w:ascii="Dubai" w:eastAsia="Times New Roman" w:hAnsi="Dubai" w:cs="Dubai"/>
      <w:b/>
      <w:bCs/>
      <w:sz w:val="28"/>
      <w:szCs w:val="28"/>
      <w:lang w:eastAsia="en-US"/>
    </w:rPr>
  </w:style>
  <w:style w:type="paragraph" w:customStyle="1" w:styleId="Appendixtitle0">
    <w:name w:val="Appendix_title"/>
    <w:basedOn w:val="Annextitle0"/>
    <w:next w:val="Normal"/>
    <w:rsid w:val="001F161E"/>
  </w:style>
  <w:style w:type="character" w:customStyle="1" w:styleId="RestitleChar">
    <w:name w:val="Res_title Char"/>
    <w:basedOn w:val="AnnextitleChar"/>
    <w:link w:val="Restitle"/>
    <w:rsid w:val="001F161E"/>
    <w:rPr>
      <w:rFonts w:ascii="Dubai" w:eastAsia="Times New Roman" w:hAnsi="Dubai" w:cs="Dubai"/>
      <w:b/>
      <w:bCs/>
      <w:sz w:val="28"/>
      <w:szCs w:val="28"/>
      <w:lang w:eastAsia="en-US" w:bidi="ar-SY"/>
    </w:rPr>
  </w:style>
  <w:style w:type="paragraph" w:customStyle="1" w:styleId="Headingi0">
    <w:name w:val="Heading_i"/>
    <w:basedOn w:val="Heading3"/>
    <w:next w:val="Normal"/>
    <w:qFormat/>
    <w:rsid w:val="001F161E"/>
    <w:pPr>
      <w:tabs>
        <w:tab w:val="clear" w:pos="794"/>
        <w:tab w:val="left" w:pos="567"/>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sz w:val="24"/>
      <w:szCs w:val="24"/>
      <w:lang w:val="en-GB" w:eastAsia="en-US" w:bidi="ar-EG"/>
    </w:rPr>
  </w:style>
  <w:style w:type="paragraph" w:customStyle="1" w:styleId="RepNo">
    <w:name w:val="Rep_No"/>
    <w:basedOn w:val="RecNo"/>
    <w:next w:val="Normal"/>
    <w:rsid w:val="001F161E"/>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sz w:val="28"/>
      <w:szCs w:val="28"/>
      <w:lang w:val="en-GB" w:eastAsia="en-US" w:bidi="ar-EG"/>
    </w:rPr>
  </w:style>
  <w:style w:type="paragraph" w:customStyle="1" w:styleId="Reptitle">
    <w:name w:val="Rep_title"/>
    <w:basedOn w:val="Rectitle"/>
    <w:next w:val="Normal"/>
    <w:rsid w:val="001F161E"/>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lang w:eastAsia="en-US"/>
    </w:rPr>
  </w:style>
  <w:style w:type="paragraph" w:customStyle="1" w:styleId="Parttitle0">
    <w:name w:val="Part_title"/>
    <w:basedOn w:val="Normal"/>
    <w:qFormat/>
    <w:rsid w:val="001F161E"/>
    <w:pPr>
      <w:keepNext/>
      <w:tabs>
        <w:tab w:val="left" w:pos="1191"/>
        <w:tab w:val="left" w:pos="1588"/>
        <w:tab w:val="left" w:pos="1871"/>
        <w:tab w:val="left" w:pos="1985"/>
        <w:tab w:val="left" w:pos="2268"/>
      </w:tabs>
      <w:overflowPunct w:val="0"/>
      <w:autoSpaceDE w:val="0"/>
      <w:autoSpaceDN w:val="0"/>
      <w:adjustRightInd w:val="0"/>
      <w:spacing w:after="360"/>
      <w:jc w:val="center"/>
      <w:textAlignment w:val="baseline"/>
    </w:pPr>
    <w:rPr>
      <w:rFonts w:eastAsia="Times New Roman"/>
      <w:b/>
      <w:bCs/>
      <w:sz w:val="28"/>
      <w:szCs w:val="28"/>
      <w:lang w:val="en-GB" w:eastAsia="en-US" w:bidi="ar-EG"/>
    </w:rPr>
  </w:style>
  <w:style w:type="paragraph" w:customStyle="1" w:styleId="Normalend">
    <w:name w:val="Normal_end"/>
    <w:basedOn w:val="Normal"/>
    <w:qFormat/>
    <w:rsid w:val="001F161E"/>
    <w:pPr>
      <w:tabs>
        <w:tab w:val="clear" w:pos="794"/>
        <w:tab w:val="left" w:pos="1134"/>
        <w:tab w:val="left" w:pos="1871"/>
        <w:tab w:val="left" w:pos="2268"/>
      </w:tabs>
    </w:pPr>
    <w:rPr>
      <w:rFonts w:eastAsia="Times New Roman"/>
      <w:lang w:eastAsia="en-US" w:bidi="ar-EG"/>
    </w:rPr>
  </w:style>
  <w:style w:type="paragraph" w:customStyle="1" w:styleId="FigureNo0">
    <w:name w:val="Figure_No"/>
    <w:basedOn w:val="Normal"/>
    <w:qFormat/>
    <w:rsid w:val="001F161E"/>
    <w:pPr>
      <w:keepNext/>
      <w:keepLines/>
      <w:tabs>
        <w:tab w:val="left" w:pos="1191"/>
        <w:tab w:val="left" w:pos="1588"/>
        <w:tab w:val="left" w:pos="1871"/>
        <w:tab w:val="left" w:pos="1985"/>
        <w:tab w:val="left" w:pos="2268"/>
      </w:tabs>
      <w:overflowPunct w:val="0"/>
      <w:autoSpaceDE w:val="0"/>
      <w:autoSpaceDN w:val="0"/>
      <w:adjustRightInd w:val="0"/>
      <w:spacing w:before="240"/>
      <w:jc w:val="center"/>
      <w:textAlignment w:val="baseline"/>
    </w:pPr>
    <w:rPr>
      <w:rFonts w:eastAsia="Times New Roman"/>
      <w:lang w:eastAsia="en-US"/>
    </w:rPr>
  </w:style>
  <w:style w:type="paragraph" w:customStyle="1" w:styleId="AppendixNo0">
    <w:name w:val="Appendix_No"/>
    <w:basedOn w:val="AnnexNo0"/>
    <w:qFormat/>
    <w:rsid w:val="001F161E"/>
  </w:style>
  <w:style w:type="paragraph" w:customStyle="1" w:styleId="Section10">
    <w:name w:val="Section_1"/>
    <w:basedOn w:val="Reptitle"/>
    <w:link w:val="Section1Char"/>
    <w:qFormat/>
    <w:rsid w:val="001F161E"/>
    <w:rPr>
      <w:rFonts w:eastAsiaTheme="minorEastAsia"/>
      <w:sz w:val="24"/>
      <w:szCs w:val="24"/>
      <w:lang w:bidi="ar-EG"/>
    </w:rPr>
  </w:style>
  <w:style w:type="paragraph" w:customStyle="1" w:styleId="DecisionNoTitle">
    <w:name w:val="Decision_No&amp;Title"/>
    <w:basedOn w:val="Normal"/>
    <w:qFormat/>
    <w:rsid w:val="001F161E"/>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DecisionNo">
    <w:name w:val="Decision_No"/>
    <w:basedOn w:val="Normal"/>
    <w:qFormat/>
    <w:rsid w:val="001F161E"/>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Decisiontitle">
    <w:name w:val="Decision_title"/>
    <w:basedOn w:val="Normal"/>
    <w:qFormat/>
    <w:rsid w:val="001F161E"/>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AnnexRef">
    <w:name w:val="Annex_Ref"/>
    <w:qFormat/>
    <w:rsid w:val="001F161E"/>
    <w:pPr>
      <w:bidi/>
      <w:spacing w:before="480" w:after="0" w:line="192" w:lineRule="auto"/>
    </w:pPr>
    <w:rPr>
      <w:rFonts w:ascii="Dubai" w:eastAsia="Times New Roman" w:hAnsi="Dubai" w:cs="Dubai"/>
      <w:b/>
      <w:bCs/>
      <w:lang w:eastAsia="en-US" w:bidi="ar-SY"/>
    </w:rPr>
  </w:style>
  <w:style w:type="paragraph" w:customStyle="1" w:styleId="Figuretitle0">
    <w:name w:val="Figure_title"/>
    <w:qFormat/>
    <w:rsid w:val="001F161E"/>
    <w:pPr>
      <w:keepNext/>
      <w:keepLines/>
      <w:bidi/>
      <w:spacing w:before="120" w:after="120" w:line="192" w:lineRule="auto"/>
      <w:jc w:val="center"/>
    </w:pPr>
    <w:rPr>
      <w:rFonts w:ascii="Dubai" w:eastAsia="Times New Roman" w:hAnsi="Dubai" w:cs="Dubai"/>
      <w:b/>
      <w:bCs/>
      <w:lang w:eastAsia="en-US" w:bidi="ar-EG"/>
    </w:rPr>
  </w:style>
  <w:style w:type="paragraph" w:styleId="List">
    <w:name w:val="List"/>
    <w:basedOn w:val="Normal"/>
    <w:semiHidden/>
    <w:rsid w:val="001F161E"/>
    <w:pPr>
      <w:tabs>
        <w:tab w:val="clear" w:pos="794"/>
        <w:tab w:val="left" w:pos="1134"/>
        <w:tab w:val="left" w:pos="1871"/>
        <w:tab w:val="left" w:pos="2268"/>
      </w:tabs>
    </w:pPr>
    <w:rPr>
      <w:rFonts w:eastAsia="Times New Roman"/>
      <w:lang w:eastAsia="en-US"/>
    </w:rPr>
  </w:style>
  <w:style w:type="paragraph" w:styleId="ListBullet5">
    <w:name w:val="List Bullet 5"/>
    <w:basedOn w:val="Normal"/>
    <w:semiHidden/>
    <w:rsid w:val="001F161E"/>
    <w:pPr>
      <w:tabs>
        <w:tab w:val="clear" w:pos="794"/>
        <w:tab w:val="left" w:pos="1134"/>
        <w:tab w:val="left" w:pos="1871"/>
        <w:tab w:val="left" w:pos="2268"/>
      </w:tabs>
    </w:pPr>
    <w:rPr>
      <w:rFonts w:eastAsia="Times New Roman"/>
      <w:lang w:eastAsia="en-US"/>
    </w:rPr>
  </w:style>
  <w:style w:type="paragraph" w:styleId="List3">
    <w:name w:val="List 3"/>
    <w:basedOn w:val="Normal"/>
    <w:semiHidden/>
    <w:rsid w:val="001F161E"/>
    <w:pPr>
      <w:tabs>
        <w:tab w:val="clear" w:pos="794"/>
        <w:tab w:val="left" w:pos="1134"/>
        <w:tab w:val="left" w:pos="1871"/>
        <w:tab w:val="left" w:pos="2268"/>
      </w:tabs>
    </w:pPr>
    <w:rPr>
      <w:rFonts w:eastAsia="Times New Roman"/>
      <w:lang w:eastAsia="en-US"/>
    </w:rPr>
  </w:style>
  <w:style w:type="paragraph" w:styleId="ListContinue">
    <w:name w:val="List Continue"/>
    <w:basedOn w:val="ListBullet5"/>
    <w:semiHidden/>
    <w:rsid w:val="001F161E"/>
  </w:style>
  <w:style w:type="paragraph" w:styleId="ListBullet">
    <w:name w:val="List Bullet"/>
    <w:basedOn w:val="List5"/>
    <w:semiHidden/>
    <w:rsid w:val="001F161E"/>
  </w:style>
  <w:style w:type="paragraph" w:styleId="ListNumber">
    <w:name w:val="List Number"/>
    <w:basedOn w:val="Normal"/>
    <w:semiHidden/>
    <w:rsid w:val="001F161E"/>
    <w:pPr>
      <w:tabs>
        <w:tab w:val="clear" w:pos="794"/>
        <w:tab w:val="left" w:pos="1134"/>
        <w:tab w:val="left" w:pos="1871"/>
        <w:tab w:val="left" w:pos="2268"/>
      </w:tabs>
    </w:pPr>
    <w:rPr>
      <w:rFonts w:eastAsia="Times New Roman"/>
      <w:lang w:eastAsia="en-US"/>
    </w:rPr>
  </w:style>
  <w:style w:type="paragraph" w:styleId="ListNumber4">
    <w:name w:val="List Number 4"/>
    <w:basedOn w:val="Normal"/>
    <w:semiHidden/>
    <w:rsid w:val="001F161E"/>
    <w:pPr>
      <w:tabs>
        <w:tab w:val="clear" w:pos="794"/>
        <w:tab w:val="left" w:pos="1134"/>
        <w:tab w:val="num" w:pos="1209"/>
        <w:tab w:val="left" w:pos="1871"/>
        <w:tab w:val="left" w:pos="2268"/>
      </w:tabs>
      <w:ind w:left="1209" w:hanging="360"/>
      <w:contextualSpacing/>
    </w:pPr>
    <w:rPr>
      <w:rFonts w:eastAsia="Times New Roman"/>
      <w:lang w:eastAsia="en-US"/>
    </w:rPr>
  </w:style>
  <w:style w:type="paragraph" w:styleId="ListNumber5">
    <w:name w:val="List Number 5"/>
    <w:basedOn w:val="Normal"/>
    <w:semiHidden/>
    <w:rsid w:val="001F161E"/>
    <w:pPr>
      <w:tabs>
        <w:tab w:val="clear" w:pos="794"/>
        <w:tab w:val="left" w:pos="1134"/>
        <w:tab w:val="num" w:pos="1492"/>
        <w:tab w:val="left" w:pos="1871"/>
        <w:tab w:val="left" w:pos="2268"/>
      </w:tabs>
      <w:ind w:left="1492" w:hanging="360"/>
      <w:contextualSpacing/>
    </w:pPr>
    <w:rPr>
      <w:rFonts w:eastAsia="Times New Roman"/>
      <w:lang w:eastAsia="en-US"/>
    </w:rPr>
  </w:style>
  <w:style w:type="paragraph" w:customStyle="1" w:styleId="Logo-1">
    <w:name w:val="Logo-1"/>
    <w:basedOn w:val="LOGO"/>
    <w:qFormat/>
    <w:rsid w:val="001F161E"/>
    <w:pPr>
      <w:framePr w:wrap="around"/>
    </w:pPr>
  </w:style>
  <w:style w:type="paragraph" w:customStyle="1" w:styleId="Dash">
    <w:name w:val="Dash"/>
    <w:basedOn w:val="Normal"/>
    <w:qFormat/>
    <w:rsid w:val="001F161E"/>
    <w:pPr>
      <w:tabs>
        <w:tab w:val="clear" w:pos="794"/>
        <w:tab w:val="left" w:pos="1134"/>
        <w:tab w:val="left" w:pos="1871"/>
        <w:tab w:val="left" w:pos="2268"/>
      </w:tabs>
      <w:spacing w:before="600"/>
      <w:jc w:val="center"/>
    </w:pPr>
    <w:rPr>
      <w:rFonts w:eastAsia="Times New Roman"/>
      <w:noProof/>
      <w:lang w:eastAsia="en-US" w:bidi="ar-EG"/>
    </w:rPr>
  </w:style>
  <w:style w:type="paragraph" w:customStyle="1" w:styleId="Tablefin">
    <w:name w:val="Table_fin"/>
    <w:basedOn w:val="Normal"/>
    <w:rsid w:val="001F161E"/>
    <w:pPr>
      <w:tabs>
        <w:tab w:val="clear" w:pos="794"/>
        <w:tab w:val="left" w:pos="1871"/>
        <w:tab w:val="left" w:pos="2268"/>
      </w:tabs>
      <w:overflowPunct w:val="0"/>
      <w:autoSpaceDE w:val="0"/>
      <w:autoSpaceDN w:val="0"/>
      <w:bidi w:val="0"/>
      <w:adjustRightInd w:val="0"/>
      <w:spacing w:before="60" w:after="60" w:line="260" w:lineRule="exact"/>
      <w:textAlignment w:val="baseline"/>
    </w:pPr>
    <w:rPr>
      <w:rFonts w:eastAsia="Times New Roman"/>
      <w:sz w:val="12"/>
      <w:szCs w:val="12"/>
      <w:lang w:val="fr-FR" w:eastAsia="en-US"/>
    </w:rPr>
  </w:style>
  <w:style w:type="paragraph" w:customStyle="1" w:styleId="Agendaitem0">
    <w:name w:val="Agenda_item"/>
    <w:qFormat/>
    <w:rsid w:val="001F161E"/>
    <w:pPr>
      <w:keepNext/>
      <w:bidi/>
      <w:spacing w:before="240" w:after="120" w:line="192" w:lineRule="auto"/>
      <w:jc w:val="center"/>
    </w:pPr>
    <w:rPr>
      <w:rFonts w:ascii="Dubai" w:eastAsia="Times New Roman" w:hAnsi="Dubai" w:cs="Dubai"/>
      <w:sz w:val="28"/>
      <w:szCs w:val="28"/>
      <w:lang w:val="en-GB" w:eastAsia="en-US" w:bidi="ar-EG"/>
    </w:rPr>
  </w:style>
  <w:style w:type="paragraph" w:customStyle="1" w:styleId="subsection1">
    <w:name w:val="subsection_1‎"/>
    <w:basedOn w:val="Section10"/>
    <w:qFormat/>
    <w:rsid w:val="001F161E"/>
  </w:style>
  <w:style w:type="paragraph" w:customStyle="1" w:styleId="ArtNo">
    <w:name w:val="Art_No"/>
    <w:qFormat/>
    <w:rsid w:val="001F161E"/>
    <w:pPr>
      <w:keepNext/>
      <w:bidi/>
      <w:spacing w:before="360" w:after="120" w:line="192" w:lineRule="auto"/>
      <w:jc w:val="center"/>
    </w:pPr>
    <w:rPr>
      <w:rFonts w:ascii="Dubai" w:eastAsia="Times New Roman" w:hAnsi="Dubai" w:cs="Dubai"/>
      <w:sz w:val="28"/>
      <w:szCs w:val="28"/>
      <w:lang w:eastAsia="en-US" w:bidi="ar-EG"/>
    </w:rPr>
  </w:style>
  <w:style w:type="paragraph" w:customStyle="1" w:styleId="Arttitle">
    <w:name w:val="Art_title"/>
    <w:qFormat/>
    <w:rsid w:val="001F161E"/>
    <w:pPr>
      <w:keepNext/>
      <w:bidi/>
      <w:spacing w:before="120" w:after="360" w:line="192" w:lineRule="auto"/>
      <w:jc w:val="center"/>
    </w:pPr>
    <w:rPr>
      <w:rFonts w:ascii="Dubai" w:eastAsia="Times New Roman" w:hAnsi="Dubai" w:cs="Dubai"/>
      <w:b/>
      <w:bCs/>
      <w:sz w:val="28"/>
      <w:szCs w:val="28"/>
      <w:lang w:eastAsia="en-US" w:bidi="ar-EG"/>
    </w:rPr>
  </w:style>
  <w:style w:type="paragraph" w:customStyle="1" w:styleId="Tablelegend0">
    <w:name w:val="Table_legend"/>
    <w:basedOn w:val="Normal"/>
    <w:link w:val="TablelegendChar"/>
    <w:rsid w:val="001F161E"/>
    <w:pPr>
      <w:tabs>
        <w:tab w:val="clear" w:pos="794"/>
        <w:tab w:val="left" w:pos="283"/>
        <w:tab w:val="left" w:pos="1531"/>
        <w:tab w:val="left" w:pos="1871"/>
        <w:tab w:val="left" w:pos="2041"/>
        <w:tab w:val="left" w:pos="2268"/>
      </w:tabs>
      <w:overflowPunct w:val="0"/>
      <w:autoSpaceDE w:val="0"/>
      <w:autoSpaceDN w:val="0"/>
      <w:adjustRightInd w:val="0"/>
      <w:spacing w:before="60" w:after="60" w:line="260" w:lineRule="exact"/>
      <w:ind w:left="567" w:hanging="567"/>
      <w:textAlignment w:val="baseline"/>
    </w:pPr>
    <w:rPr>
      <w:rFonts w:eastAsia="Times New Roman"/>
      <w:sz w:val="20"/>
      <w:szCs w:val="20"/>
      <w:lang w:bidi="ar-EG"/>
    </w:rPr>
  </w:style>
  <w:style w:type="character" w:customStyle="1" w:styleId="TablelegendChar">
    <w:name w:val="Table_legend Char"/>
    <w:link w:val="Tablelegend0"/>
    <w:rsid w:val="001F161E"/>
    <w:rPr>
      <w:rFonts w:ascii="Dubai" w:eastAsia="Times New Roman" w:hAnsi="Dubai" w:cs="Dubai"/>
      <w:sz w:val="20"/>
      <w:szCs w:val="20"/>
      <w:lang w:bidi="ar-EG"/>
    </w:rPr>
  </w:style>
  <w:style w:type="paragraph" w:customStyle="1" w:styleId="Section3">
    <w:name w:val="Section_3‎"/>
    <w:qFormat/>
    <w:rsid w:val="001F161E"/>
    <w:pPr>
      <w:keepNext/>
      <w:spacing w:after="0" w:line="240" w:lineRule="auto"/>
      <w:jc w:val="center"/>
    </w:pPr>
    <w:rPr>
      <w:rFonts w:ascii="Dubai" w:eastAsia="Times New Roman" w:hAnsi="Dubai" w:cs="Dubai"/>
      <w:sz w:val="24"/>
      <w:szCs w:val="24"/>
      <w:lang w:eastAsia="en-US" w:bidi="ar-EG"/>
    </w:rPr>
  </w:style>
  <w:style w:type="paragraph" w:customStyle="1" w:styleId="Chapno">
    <w:name w:val="Chap_no"/>
    <w:basedOn w:val="Normal"/>
    <w:qFormat/>
    <w:rsid w:val="001F161E"/>
    <w:pPr>
      <w:keepNext/>
      <w:tabs>
        <w:tab w:val="clear" w:pos="794"/>
        <w:tab w:val="left" w:pos="1871"/>
        <w:tab w:val="left" w:pos="2268"/>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Chaptitle">
    <w:name w:val="Chap_title"/>
    <w:basedOn w:val="Agendaitem0"/>
    <w:qFormat/>
    <w:rsid w:val="001F161E"/>
    <w:pPr>
      <w:spacing w:before="120" w:after="360"/>
    </w:pPr>
    <w:rPr>
      <w:b/>
      <w:bCs/>
    </w:rPr>
  </w:style>
  <w:style w:type="paragraph" w:customStyle="1" w:styleId="ApptoAnnex">
    <w:name w:val="App_to_Annex"/>
    <w:basedOn w:val="AppendixNo0"/>
    <w:qFormat/>
    <w:rsid w:val="001F161E"/>
    <w:pPr>
      <w:framePr w:hSpace="180" w:wrap="around" w:vAnchor="page" w:hAnchor="text" w:xAlign="right" w:y="721"/>
    </w:pPr>
  </w:style>
  <w:style w:type="paragraph" w:customStyle="1" w:styleId="AppArttitle">
    <w:name w:val="App_Art_title"/>
    <w:basedOn w:val="Arttitle"/>
    <w:next w:val="Normalaftertitle"/>
    <w:qFormat/>
    <w:rsid w:val="001F161E"/>
  </w:style>
  <w:style w:type="paragraph" w:customStyle="1" w:styleId="AppArtNo">
    <w:name w:val="App_Art_No"/>
    <w:basedOn w:val="ArtNo"/>
    <w:next w:val="AppArttitle"/>
    <w:qFormat/>
    <w:rsid w:val="001F161E"/>
  </w:style>
  <w:style w:type="paragraph" w:customStyle="1" w:styleId="Volumetitle0">
    <w:name w:val="Volume_title"/>
    <w:basedOn w:val="ArtNo"/>
    <w:qFormat/>
    <w:rsid w:val="001F161E"/>
    <w:pPr>
      <w:spacing w:after="360"/>
    </w:pPr>
  </w:style>
  <w:style w:type="paragraph" w:customStyle="1" w:styleId="Equationlegend">
    <w:name w:val="Equation_legend"/>
    <w:basedOn w:val="NormalIndent"/>
    <w:rsid w:val="001F161E"/>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0"/>
    <w:qFormat/>
    <w:rsid w:val="001F161E"/>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0">
    <w:name w:val="Section_2"/>
    <w:basedOn w:val="Section10"/>
    <w:rsid w:val="001F161E"/>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Headingsplit">
    <w:name w:val="Heading_split"/>
    <w:basedOn w:val="Heading3"/>
    <w:next w:val="Normal"/>
    <w:qFormat/>
    <w:rsid w:val="001F161E"/>
    <w:pPr>
      <w:tabs>
        <w:tab w:val="clear" w:pos="794"/>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lang w:val="en-GB" w:eastAsia="en-US" w:bidi="ar-EG"/>
    </w:rPr>
  </w:style>
  <w:style w:type="character" w:customStyle="1" w:styleId="Provsplit">
    <w:name w:val="Prov_split"/>
    <w:basedOn w:val="DefaultParagraphFont"/>
    <w:qFormat/>
    <w:rsid w:val="001F161E"/>
    <w:rPr>
      <w:rFonts w:ascii="Dubai" w:hAnsi="Dubai" w:cs="Dubai"/>
      <w:b w:val="0"/>
      <w:bCs w:val="0"/>
      <w:i w:val="0"/>
      <w:iCs w:val="0"/>
    </w:rPr>
  </w:style>
  <w:style w:type="paragraph" w:customStyle="1" w:styleId="Methodheading1">
    <w:name w:val="Method_heading1"/>
    <w:basedOn w:val="Heading1"/>
    <w:next w:val="Normal"/>
    <w:qFormat/>
    <w:rsid w:val="001F161E"/>
    <w:pPr>
      <w:keepLines w:val="0"/>
      <w:tabs>
        <w:tab w:val="clear" w:pos="794"/>
        <w:tab w:val="left" w:pos="1134"/>
        <w:tab w:val="left" w:pos="1871"/>
        <w:tab w:val="left" w:pos="2268"/>
      </w:tabs>
      <w:spacing w:before="280"/>
      <w:ind w:left="1134" w:hanging="1134"/>
    </w:pPr>
    <w:rPr>
      <w:rFonts w:eastAsia="Times New Roman"/>
      <w:kern w:val="32"/>
      <w:lang w:eastAsia="en-US" w:bidi="ar-EG"/>
    </w:rPr>
  </w:style>
  <w:style w:type="paragraph" w:customStyle="1" w:styleId="Methodheading2">
    <w:name w:val="Method_heading2"/>
    <w:basedOn w:val="Heading2"/>
    <w:next w:val="Normal"/>
    <w:qFormat/>
    <w:rsid w:val="001F161E"/>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3">
    <w:name w:val="Method_heading3"/>
    <w:basedOn w:val="Heading3"/>
    <w:next w:val="Normal"/>
    <w:qFormat/>
    <w:rsid w:val="001F161E"/>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4">
    <w:name w:val="Method_heading4"/>
    <w:basedOn w:val="Heading4"/>
    <w:next w:val="Normal"/>
    <w:qFormat/>
    <w:rsid w:val="001F161E"/>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Tablesplit">
    <w:name w:val="Table_split"/>
    <w:basedOn w:val="Normal"/>
    <w:qFormat/>
    <w:rsid w:val="001F161E"/>
    <w:pPr>
      <w:keepNext/>
      <w:tabs>
        <w:tab w:val="clear" w:pos="794"/>
        <w:tab w:val="left" w:pos="1409"/>
        <w:tab w:val="left" w:pos="1871"/>
        <w:tab w:val="left" w:pos="2237"/>
        <w:tab w:val="left" w:pos="2268"/>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eastAsia="Times New Roman"/>
      <w:b/>
      <w:bCs/>
      <w:sz w:val="20"/>
      <w:szCs w:val="20"/>
      <w:lang w:val="en-GB" w:eastAsia="en-US"/>
    </w:rPr>
  </w:style>
  <w:style w:type="paragraph" w:customStyle="1" w:styleId="MethodHeadingb">
    <w:name w:val="Method_Headingb"/>
    <w:basedOn w:val="Headingb0"/>
    <w:next w:val="Normal"/>
    <w:qFormat/>
    <w:rsid w:val="001F161E"/>
    <w:pPr>
      <w:spacing w:before="200"/>
      <w:ind w:left="1134" w:hanging="1134"/>
    </w:pPr>
  </w:style>
  <w:style w:type="character" w:customStyle="1" w:styleId="TableheadChar">
    <w:name w:val="Table_head Char"/>
    <w:basedOn w:val="DefaultParagraphFont"/>
    <w:link w:val="Tablehead0"/>
    <w:locked/>
    <w:rsid w:val="001F161E"/>
    <w:rPr>
      <w:rFonts w:ascii="Dubai" w:eastAsia="Times New Roman" w:hAnsi="Dubai" w:cs="Dubai"/>
      <w:b/>
      <w:bCs/>
      <w:sz w:val="20"/>
      <w:szCs w:val="20"/>
      <w:lang w:eastAsia="en-US" w:bidi="ar-EG"/>
    </w:rPr>
  </w:style>
  <w:style w:type="character" w:customStyle="1" w:styleId="TabletitleChar">
    <w:name w:val="Table_title Char"/>
    <w:link w:val="Tabletitle0"/>
    <w:rsid w:val="001F161E"/>
    <w:rPr>
      <w:rFonts w:ascii="Dubai" w:eastAsia="Times New Roman" w:hAnsi="Dubai" w:cs="Dubai"/>
      <w:b/>
      <w:bCs/>
      <w:lang w:eastAsia="en-US"/>
    </w:rPr>
  </w:style>
  <w:style w:type="paragraph" w:customStyle="1" w:styleId="TabletextS5">
    <w:name w:val="Table_textS5"/>
    <w:basedOn w:val="Normal"/>
    <w:rsid w:val="001F161E"/>
    <w:pPr>
      <w:tabs>
        <w:tab w:val="clear" w:pos="794"/>
        <w:tab w:val="left" w:pos="1985"/>
        <w:tab w:val="left" w:pos="3016"/>
      </w:tabs>
      <w:overflowPunct w:val="0"/>
      <w:autoSpaceDE w:val="0"/>
      <w:autoSpaceDN w:val="0"/>
      <w:adjustRightInd w:val="0"/>
      <w:spacing w:before="60" w:after="60" w:line="240" w:lineRule="exact"/>
      <w:jc w:val="left"/>
      <w:textAlignment w:val="baseline"/>
    </w:pPr>
    <w:rPr>
      <w:rFonts w:eastAsia="Times New Roman"/>
      <w:sz w:val="20"/>
      <w:szCs w:val="20"/>
      <w:lang w:eastAsia="en-US" w:bidi="ar-EG"/>
    </w:rPr>
  </w:style>
  <w:style w:type="paragraph" w:styleId="NormalIndent">
    <w:name w:val="Normal Indent"/>
    <w:basedOn w:val="Normal"/>
    <w:semiHidden/>
    <w:unhideWhenUsed/>
    <w:rsid w:val="001F161E"/>
    <w:pPr>
      <w:tabs>
        <w:tab w:val="clear" w:pos="794"/>
        <w:tab w:val="left" w:pos="1134"/>
        <w:tab w:val="left" w:pos="1871"/>
        <w:tab w:val="left" w:pos="2268"/>
      </w:tabs>
      <w:ind w:left="720"/>
    </w:pPr>
    <w:rPr>
      <w:rFonts w:eastAsia="Times New Roman"/>
      <w:lang w:eastAsia="en-US"/>
    </w:rPr>
  </w:style>
  <w:style w:type="paragraph" w:customStyle="1" w:styleId="Tabletext">
    <w:name w:val="Table_text"/>
    <w:basedOn w:val="Normal"/>
    <w:rsid w:val="001F161E"/>
    <w:pPr>
      <w:tabs>
        <w:tab w:val="clear" w:pos="794"/>
        <w:tab w:val="left" w:pos="284"/>
        <w:tab w:val="left" w:pos="567"/>
        <w:tab w:val="left" w:pos="851"/>
        <w:tab w:val="left" w:pos="1021"/>
        <w:tab w:val="left" w:pos="1134"/>
        <w:tab w:val="left" w:pos="1418"/>
        <w:tab w:val="left" w:pos="1985"/>
        <w:tab w:val="left" w:pos="2268"/>
        <w:tab w:val="left" w:pos="2552"/>
        <w:tab w:val="left" w:pos="2835"/>
        <w:tab w:val="left" w:pos="3119"/>
        <w:tab w:val="left" w:pos="3402"/>
        <w:tab w:val="left" w:pos="3686"/>
        <w:tab w:val="left" w:pos="3969"/>
      </w:tabs>
      <w:spacing w:before="60" w:after="60" w:line="240" w:lineRule="exact"/>
    </w:pPr>
    <w:rPr>
      <w:rFonts w:eastAsia="Times New Roman"/>
      <w:sz w:val="20"/>
      <w:szCs w:val="20"/>
    </w:rPr>
  </w:style>
  <w:style w:type="paragraph" w:styleId="Bibliography">
    <w:name w:val="Bibliography"/>
    <w:basedOn w:val="Normal"/>
    <w:next w:val="Normal"/>
    <w:uiPriority w:val="37"/>
    <w:unhideWhenUsed/>
    <w:rsid w:val="001F161E"/>
    <w:pPr>
      <w:tabs>
        <w:tab w:val="clear" w:pos="794"/>
        <w:tab w:val="left" w:pos="1134"/>
        <w:tab w:val="left" w:pos="1871"/>
        <w:tab w:val="left" w:pos="2268"/>
      </w:tabs>
    </w:pPr>
    <w:rPr>
      <w:rFonts w:eastAsia="Times New Roman"/>
      <w:lang w:eastAsia="en-US"/>
    </w:rPr>
  </w:style>
  <w:style w:type="paragraph" w:customStyle="1" w:styleId="BlockText1">
    <w:name w:val="Block Text1"/>
    <w:basedOn w:val="Normal"/>
    <w:next w:val="BlockText"/>
    <w:unhideWhenUsed/>
    <w:rsid w:val="001F161E"/>
    <w:pPr>
      <w:pBdr>
        <w:top w:val="single" w:sz="2" w:space="10" w:color="4F81BD"/>
        <w:left w:val="single" w:sz="2" w:space="10" w:color="4F81BD"/>
        <w:bottom w:val="single" w:sz="2" w:space="10" w:color="4F81BD"/>
        <w:right w:val="single" w:sz="2" w:space="10" w:color="4F81BD"/>
      </w:pBdr>
      <w:tabs>
        <w:tab w:val="clear" w:pos="794"/>
        <w:tab w:val="left" w:pos="1134"/>
        <w:tab w:val="left" w:pos="1871"/>
        <w:tab w:val="left" w:pos="2268"/>
      </w:tabs>
      <w:ind w:left="1151" w:right="1151"/>
    </w:pPr>
    <w:rPr>
      <w:i/>
      <w:iCs/>
      <w:color w:val="4F81BD"/>
      <w:lang w:eastAsia="en-US"/>
    </w:rPr>
  </w:style>
  <w:style w:type="paragraph" w:styleId="BodyText">
    <w:name w:val="Body Text"/>
    <w:basedOn w:val="Normal"/>
    <w:link w:val="BodyTextChar"/>
    <w:unhideWhenUsed/>
    <w:rsid w:val="001F161E"/>
    <w:pPr>
      <w:tabs>
        <w:tab w:val="clear" w:pos="794"/>
        <w:tab w:val="left" w:pos="1134"/>
        <w:tab w:val="left" w:pos="1871"/>
        <w:tab w:val="left" w:pos="2268"/>
      </w:tabs>
    </w:pPr>
    <w:rPr>
      <w:rFonts w:eastAsia="Times New Roman"/>
      <w:lang w:eastAsia="en-US"/>
    </w:rPr>
  </w:style>
  <w:style w:type="character" w:customStyle="1" w:styleId="BodyTextChar">
    <w:name w:val="Body Text Char"/>
    <w:basedOn w:val="DefaultParagraphFont"/>
    <w:link w:val="BodyText"/>
    <w:rsid w:val="001F161E"/>
    <w:rPr>
      <w:rFonts w:ascii="Dubai" w:eastAsia="Times New Roman" w:hAnsi="Dubai" w:cs="Dubai"/>
      <w:lang w:eastAsia="en-US"/>
    </w:rPr>
  </w:style>
  <w:style w:type="paragraph" w:styleId="BodyText2">
    <w:name w:val="Body Text 2"/>
    <w:basedOn w:val="Normal"/>
    <w:link w:val="BodyText2Char"/>
    <w:unhideWhenUsed/>
    <w:rsid w:val="001F161E"/>
    <w:pPr>
      <w:tabs>
        <w:tab w:val="clear" w:pos="794"/>
        <w:tab w:val="left" w:pos="1134"/>
        <w:tab w:val="left" w:pos="1871"/>
        <w:tab w:val="left" w:pos="2268"/>
      </w:tabs>
    </w:pPr>
    <w:rPr>
      <w:rFonts w:eastAsia="Times New Roman"/>
      <w:lang w:eastAsia="en-US"/>
    </w:rPr>
  </w:style>
  <w:style w:type="character" w:customStyle="1" w:styleId="BodyText2Char">
    <w:name w:val="Body Text 2 Char"/>
    <w:basedOn w:val="DefaultParagraphFont"/>
    <w:link w:val="BodyText2"/>
    <w:rsid w:val="001F161E"/>
    <w:rPr>
      <w:rFonts w:ascii="Dubai" w:eastAsia="Times New Roman" w:hAnsi="Dubai" w:cs="Dubai"/>
      <w:lang w:eastAsia="en-US"/>
    </w:rPr>
  </w:style>
  <w:style w:type="paragraph" w:styleId="BodyText3">
    <w:name w:val="Body Text 3"/>
    <w:basedOn w:val="Normal"/>
    <w:link w:val="BodyText3Char"/>
    <w:unhideWhenUsed/>
    <w:rsid w:val="001F161E"/>
    <w:pPr>
      <w:tabs>
        <w:tab w:val="clear" w:pos="794"/>
        <w:tab w:val="left" w:pos="1134"/>
        <w:tab w:val="left" w:pos="1871"/>
        <w:tab w:val="left" w:pos="2268"/>
      </w:tabs>
    </w:pPr>
    <w:rPr>
      <w:rFonts w:eastAsia="Times New Roman"/>
      <w:sz w:val="16"/>
      <w:szCs w:val="16"/>
      <w:lang w:eastAsia="en-US"/>
    </w:rPr>
  </w:style>
  <w:style w:type="character" w:customStyle="1" w:styleId="BodyText3Char">
    <w:name w:val="Body Text 3 Char"/>
    <w:basedOn w:val="DefaultParagraphFont"/>
    <w:link w:val="BodyText3"/>
    <w:rsid w:val="001F161E"/>
    <w:rPr>
      <w:rFonts w:ascii="Dubai" w:eastAsia="Times New Roman" w:hAnsi="Dubai" w:cs="Dubai"/>
      <w:sz w:val="16"/>
      <w:szCs w:val="16"/>
      <w:lang w:eastAsia="en-US"/>
    </w:rPr>
  </w:style>
  <w:style w:type="paragraph" w:styleId="BodyTextFirstIndent">
    <w:name w:val="Body Text First Indent"/>
    <w:basedOn w:val="BodyText"/>
    <w:link w:val="BodyTextFirstIndentChar"/>
    <w:rsid w:val="001F161E"/>
    <w:pPr>
      <w:ind w:firstLine="357"/>
    </w:pPr>
  </w:style>
  <w:style w:type="character" w:customStyle="1" w:styleId="BodyTextFirstIndentChar">
    <w:name w:val="Body Text First Indent Char"/>
    <w:basedOn w:val="BodyTextChar"/>
    <w:link w:val="BodyTextFirstIndent"/>
    <w:rsid w:val="001F161E"/>
    <w:rPr>
      <w:rFonts w:ascii="Dubai" w:eastAsia="Times New Roman" w:hAnsi="Dubai" w:cs="Dubai"/>
      <w:lang w:eastAsia="en-US"/>
    </w:rPr>
  </w:style>
  <w:style w:type="paragraph" w:styleId="BodyTextIndent">
    <w:name w:val="Body Text Indent"/>
    <w:basedOn w:val="Normal"/>
    <w:link w:val="BodyTextIndentChar"/>
    <w:semiHidden/>
    <w:unhideWhenUsed/>
    <w:rsid w:val="001F161E"/>
    <w:pPr>
      <w:tabs>
        <w:tab w:val="clear" w:pos="794"/>
        <w:tab w:val="left" w:pos="1134"/>
        <w:tab w:val="left" w:pos="1871"/>
        <w:tab w:val="left" w:pos="2268"/>
      </w:tabs>
      <w:ind w:left="357"/>
    </w:pPr>
    <w:rPr>
      <w:rFonts w:eastAsia="Times New Roman"/>
      <w:lang w:eastAsia="en-US"/>
    </w:rPr>
  </w:style>
  <w:style w:type="character" w:customStyle="1" w:styleId="BodyTextIndentChar">
    <w:name w:val="Body Text Indent Char"/>
    <w:basedOn w:val="DefaultParagraphFont"/>
    <w:link w:val="BodyTextIndent"/>
    <w:semiHidden/>
    <w:rsid w:val="001F161E"/>
    <w:rPr>
      <w:rFonts w:ascii="Dubai" w:eastAsia="Times New Roman" w:hAnsi="Dubai" w:cs="Dubai"/>
      <w:lang w:eastAsia="en-US"/>
    </w:rPr>
  </w:style>
  <w:style w:type="paragraph" w:styleId="BodyTextFirstIndent2">
    <w:name w:val="Body Text First Indent 2"/>
    <w:basedOn w:val="BodyTextIndent"/>
    <w:link w:val="BodyTextFirstIndent2Char"/>
    <w:unhideWhenUsed/>
    <w:rsid w:val="001F161E"/>
    <w:pPr>
      <w:ind w:firstLine="357"/>
    </w:pPr>
  </w:style>
  <w:style w:type="character" w:customStyle="1" w:styleId="BodyTextFirstIndent2Char">
    <w:name w:val="Body Text First Indent 2 Char"/>
    <w:basedOn w:val="BodyTextIndentChar"/>
    <w:link w:val="BodyTextFirstIndent2"/>
    <w:rsid w:val="001F161E"/>
    <w:rPr>
      <w:rFonts w:ascii="Dubai" w:eastAsia="Times New Roman" w:hAnsi="Dubai" w:cs="Dubai"/>
      <w:lang w:eastAsia="en-US"/>
    </w:rPr>
  </w:style>
  <w:style w:type="paragraph" w:styleId="BodyTextIndent2">
    <w:name w:val="Body Text Indent 2"/>
    <w:basedOn w:val="Normal"/>
    <w:link w:val="BodyTextIndent2Char"/>
    <w:semiHidden/>
    <w:unhideWhenUsed/>
    <w:rsid w:val="001F161E"/>
    <w:pPr>
      <w:tabs>
        <w:tab w:val="clear" w:pos="794"/>
        <w:tab w:val="left" w:pos="1134"/>
        <w:tab w:val="left" w:pos="1871"/>
        <w:tab w:val="left" w:pos="2268"/>
      </w:tabs>
      <w:ind w:left="357"/>
    </w:pPr>
    <w:rPr>
      <w:rFonts w:eastAsia="Times New Roman"/>
      <w:lang w:eastAsia="en-US"/>
    </w:rPr>
  </w:style>
  <w:style w:type="character" w:customStyle="1" w:styleId="BodyTextIndent2Char">
    <w:name w:val="Body Text Indent 2 Char"/>
    <w:basedOn w:val="DefaultParagraphFont"/>
    <w:link w:val="BodyTextIndent2"/>
    <w:semiHidden/>
    <w:rsid w:val="001F161E"/>
    <w:rPr>
      <w:rFonts w:ascii="Dubai" w:eastAsia="Times New Roman" w:hAnsi="Dubai" w:cs="Dubai"/>
      <w:lang w:eastAsia="en-US"/>
    </w:rPr>
  </w:style>
  <w:style w:type="paragraph" w:styleId="BodyTextIndent3">
    <w:name w:val="Body Text Indent 3"/>
    <w:basedOn w:val="Normal"/>
    <w:link w:val="BodyTextIndent3Char"/>
    <w:unhideWhenUsed/>
    <w:rsid w:val="001F161E"/>
    <w:pPr>
      <w:tabs>
        <w:tab w:val="clear" w:pos="794"/>
        <w:tab w:val="left" w:pos="1134"/>
        <w:tab w:val="left" w:pos="1871"/>
        <w:tab w:val="left" w:pos="2268"/>
      </w:tabs>
      <w:ind w:left="357"/>
    </w:pPr>
    <w:rPr>
      <w:rFonts w:eastAsia="Times New Roman"/>
      <w:sz w:val="16"/>
      <w:szCs w:val="16"/>
      <w:lang w:eastAsia="en-US"/>
    </w:rPr>
  </w:style>
  <w:style w:type="character" w:customStyle="1" w:styleId="BodyTextIndent3Char">
    <w:name w:val="Body Text Indent 3 Char"/>
    <w:basedOn w:val="DefaultParagraphFont"/>
    <w:link w:val="BodyTextIndent3"/>
    <w:rsid w:val="001F161E"/>
    <w:rPr>
      <w:rFonts w:ascii="Dubai" w:eastAsia="Times New Roman" w:hAnsi="Dubai" w:cs="Dubai"/>
      <w:sz w:val="16"/>
      <w:szCs w:val="16"/>
      <w:lang w:eastAsia="en-US"/>
    </w:rPr>
  </w:style>
  <w:style w:type="paragraph" w:customStyle="1" w:styleId="Caption1">
    <w:name w:val="Caption1"/>
    <w:basedOn w:val="Normal"/>
    <w:next w:val="Normal"/>
    <w:unhideWhenUsed/>
    <w:qFormat/>
    <w:rsid w:val="001F161E"/>
    <w:pPr>
      <w:tabs>
        <w:tab w:val="clear" w:pos="794"/>
        <w:tab w:val="left" w:pos="1134"/>
        <w:tab w:val="left" w:pos="1871"/>
        <w:tab w:val="left" w:pos="2268"/>
      </w:tabs>
      <w:spacing w:before="0" w:after="200"/>
    </w:pPr>
    <w:rPr>
      <w:rFonts w:eastAsia="Times New Roman"/>
      <w:i/>
      <w:iCs/>
      <w:color w:val="1F497D"/>
      <w:sz w:val="18"/>
      <w:szCs w:val="18"/>
      <w:lang w:eastAsia="en-US"/>
    </w:rPr>
  </w:style>
  <w:style w:type="paragraph" w:styleId="Closing">
    <w:name w:val="Closing"/>
    <w:basedOn w:val="Normal"/>
    <w:link w:val="ClosingChar"/>
    <w:unhideWhenUsed/>
    <w:rsid w:val="001F161E"/>
    <w:pPr>
      <w:tabs>
        <w:tab w:val="clear" w:pos="794"/>
        <w:tab w:val="left" w:pos="1134"/>
        <w:tab w:val="left" w:pos="1871"/>
        <w:tab w:val="left" w:pos="2268"/>
      </w:tabs>
      <w:ind w:left="4321"/>
    </w:pPr>
    <w:rPr>
      <w:rFonts w:eastAsia="Times New Roman"/>
      <w:lang w:eastAsia="en-US"/>
    </w:rPr>
  </w:style>
  <w:style w:type="character" w:customStyle="1" w:styleId="ClosingChar">
    <w:name w:val="Closing Char"/>
    <w:basedOn w:val="DefaultParagraphFont"/>
    <w:link w:val="Closing"/>
    <w:rsid w:val="001F161E"/>
    <w:rPr>
      <w:rFonts w:ascii="Dubai" w:eastAsia="Times New Roman" w:hAnsi="Dubai" w:cs="Dubai"/>
      <w:lang w:eastAsia="en-US"/>
    </w:rPr>
  </w:style>
  <w:style w:type="character" w:styleId="CommentReference">
    <w:name w:val="annotation reference"/>
    <w:basedOn w:val="DefaultParagraphFont"/>
    <w:uiPriority w:val="99"/>
    <w:unhideWhenUsed/>
    <w:rsid w:val="001F161E"/>
    <w:rPr>
      <w:rFonts w:ascii="Dubai" w:hAnsi="Dubai" w:cs="Dubai"/>
      <w:sz w:val="16"/>
      <w:szCs w:val="16"/>
    </w:rPr>
  </w:style>
  <w:style w:type="paragraph" w:styleId="CommentText">
    <w:name w:val="annotation text"/>
    <w:basedOn w:val="Normal"/>
    <w:link w:val="CommentTextChar"/>
    <w:uiPriority w:val="99"/>
    <w:unhideWhenUsed/>
    <w:rsid w:val="001F161E"/>
    <w:pPr>
      <w:tabs>
        <w:tab w:val="clear" w:pos="794"/>
        <w:tab w:val="left" w:pos="1134"/>
        <w:tab w:val="left" w:pos="1871"/>
        <w:tab w:val="left" w:pos="2268"/>
      </w:tabs>
    </w:pPr>
    <w:rPr>
      <w:rFonts w:eastAsia="Times New Roman"/>
      <w:sz w:val="20"/>
      <w:szCs w:val="20"/>
      <w:lang w:eastAsia="en-US"/>
    </w:rPr>
  </w:style>
  <w:style w:type="character" w:customStyle="1" w:styleId="CommentTextChar">
    <w:name w:val="Comment Text Char"/>
    <w:basedOn w:val="DefaultParagraphFont"/>
    <w:link w:val="CommentText"/>
    <w:uiPriority w:val="99"/>
    <w:rsid w:val="001F161E"/>
    <w:rPr>
      <w:rFonts w:ascii="Dubai" w:eastAsia="Times New Roman" w:hAnsi="Dubai" w:cs="Dubai"/>
      <w:sz w:val="20"/>
      <w:szCs w:val="20"/>
      <w:lang w:eastAsia="en-US"/>
    </w:rPr>
  </w:style>
  <w:style w:type="paragraph" w:styleId="CommentSubject">
    <w:name w:val="annotation subject"/>
    <w:basedOn w:val="CommentText"/>
    <w:next w:val="CommentText"/>
    <w:link w:val="CommentSubjectChar"/>
    <w:uiPriority w:val="99"/>
    <w:unhideWhenUsed/>
    <w:rsid w:val="001F161E"/>
    <w:rPr>
      <w:b/>
      <w:bCs/>
    </w:rPr>
  </w:style>
  <w:style w:type="character" w:customStyle="1" w:styleId="CommentSubjectChar">
    <w:name w:val="Comment Subject Char"/>
    <w:basedOn w:val="CommentTextChar"/>
    <w:link w:val="CommentSubject"/>
    <w:uiPriority w:val="99"/>
    <w:rsid w:val="001F161E"/>
    <w:rPr>
      <w:rFonts w:ascii="Dubai" w:eastAsia="Times New Roman" w:hAnsi="Dubai" w:cs="Dubai"/>
      <w:b/>
      <w:bCs/>
      <w:sz w:val="20"/>
      <w:szCs w:val="20"/>
      <w:lang w:eastAsia="en-US"/>
    </w:rPr>
  </w:style>
  <w:style w:type="paragraph" w:styleId="DocumentMap">
    <w:name w:val="Document Map"/>
    <w:basedOn w:val="Normal"/>
    <w:link w:val="DocumentMapChar"/>
    <w:unhideWhenUsed/>
    <w:rsid w:val="001F161E"/>
    <w:pPr>
      <w:tabs>
        <w:tab w:val="clear" w:pos="794"/>
        <w:tab w:val="left" w:pos="1134"/>
        <w:tab w:val="left" w:pos="1871"/>
        <w:tab w:val="left" w:pos="2268"/>
      </w:tabs>
    </w:pPr>
    <w:rPr>
      <w:rFonts w:eastAsia="Times New Roman"/>
      <w:sz w:val="16"/>
      <w:szCs w:val="16"/>
      <w:lang w:eastAsia="en-US"/>
    </w:rPr>
  </w:style>
  <w:style w:type="character" w:customStyle="1" w:styleId="DocumentMapChar">
    <w:name w:val="Document Map Char"/>
    <w:basedOn w:val="DefaultParagraphFont"/>
    <w:link w:val="DocumentMap"/>
    <w:rsid w:val="001F161E"/>
    <w:rPr>
      <w:rFonts w:ascii="Dubai" w:eastAsia="Times New Roman" w:hAnsi="Dubai" w:cs="Dubai"/>
      <w:sz w:val="16"/>
      <w:szCs w:val="16"/>
      <w:lang w:eastAsia="en-US"/>
    </w:rPr>
  </w:style>
  <w:style w:type="paragraph" w:styleId="E-mailSignature">
    <w:name w:val="E-mail Signature"/>
    <w:basedOn w:val="Normal"/>
    <w:link w:val="E-mailSignatureChar"/>
    <w:semiHidden/>
    <w:unhideWhenUsed/>
    <w:rsid w:val="001F161E"/>
    <w:pPr>
      <w:tabs>
        <w:tab w:val="clear" w:pos="794"/>
        <w:tab w:val="left" w:pos="1134"/>
        <w:tab w:val="left" w:pos="1871"/>
        <w:tab w:val="left" w:pos="2268"/>
      </w:tabs>
    </w:pPr>
    <w:rPr>
      <w:rFonts w:eastAsia="Times New Roman"/>
      <w:lang w:eastAsia="en-US"/>
    </w:rPr>
  </w:style>
  <w:style w:type="character" w:customStyle="1" w:styleId="E-mailSignatureChar">
    <w:name w:val="E-mail Signature Char"/>
    <w:basedOn w:val="DefaultParagraphFont"/>
    <w:link w:val="E-mailSignature"/>
    <w:semiHidden/>
    <w:rsid w:val="001F161E"/>
    <w:rPr>
      <w:rFonts w:ascii="Dubai" w:eastAsia="Times New Roman" w:hAnsi="Dubai" w:cs="Dubai"/>
      <w:lang w:eastAsia="en-US"/>
    </w:rPr>
  </w:style>
  <w:style w:type="paragraph" w:styleId="EndnoteText">
    <w:name w:val="endnote text"/>
    <w:basedOn w:val="FootnoteText"/>
    <w:link w:val="EndnoteTextChar"/>
    <w:semiHidden/>
    <w:unhideWhenUsed/>
    <w:rsid w:val="001F161E"/>
    <w:pPr>
      <w:keepLines/>
      <w:tabs>
        <w:tab w:val="clear" w:pos="794"/>
        <w:tab w:val="left" w:pos="372"/>
        <w:tab w:val="left" w:pos="1134"/>
        <w:tab w:val="left" w:pos="1871"/>
        <w:tab w:val="left" w:pos="2268"/>
      </w:tabs>
      <w:spacing w:line="192" w:lineRule="auto"/>
    </w:pPr>
    <w:rPr>
      <w:rFonts w:eastAsia="Times New Roman"/>
      <w:szCs w:val="20"/>
      <w:lang w:eastAsia="en-US" w:bidi="ar-EG"/>
    </w:rPr>
  </w:style>
  <w:style w:type="character" w:customStyle="1" w:styleId="EndnoteTextChar">
    <w:name w:val="Endnote Text Char"/>
    <w:basedOn w:val="DefaultParagraphFont"/>
    <w:link w:val="EndnoteText"/>
    <w:semiHidden/>
    <w:rsid w:val="001F161E"/>
    <w:rPr>
      <w:rFonts w:ascii="Dubai" w:eastAsia="Times New Roman" w:hAnsi="Dubai" w:cs="Dubai"/>
      <w:sz w:val="20"/>
      <w:szCs w:val="20"/>
      <w:lang w:eastAsia="en-US" w:bidi="ar-EG"/>
    </w:rPr>
  </w:style>
  <w:style w:type="paragraph" w:customStyle="1" w:styleId="EnvelopeAddress1">
    <w:name w:val="Envelope Address1"/>
    <w:basedOn w:val="Normal"/>
    <w:next w:val="EnvelopeAddress"/>
    <w:semiHidden/>
    <w:unhideWhenUsed/>
    <w:rsid w:val="001F161E"/>
    <w:pPr>
      <w:framePr w:w="7920" w:h="1980" w:hRule="exact" w:hSpace="180" w:wrap="auto" w:hAnchor="page" w:xAlign="center" w:yAlign="bottom"/>
      <w:tabs>
        <w:tab w:val="clear" w:pos="794"/>
        <w:tab w:val="left" w:pos="1134"/>
        <w:tab w:val="left" w:pos="1871"/>
        <w:tab w:val="left" w:pos="2268"/>
      </w:tabs>
      <w:ind w:left="2880"/>
    </w:pPr>
    <w:rPr>
      <w:rFonts w:eastAsia="SimSun"/>
      <w:sz w:val="24"/>
      <w:szCs w:val="24"/>
      <w:lang w:eastAsia="en-US"/>
    </w:rPr>
  </w:style>
  <w:style w:type="paragraph" w:customStyle="1" w:styleId="EnvelopeReturn1">
    <w:name w:val="Envelope Return1"/>
    <w:basedOn w:val="Normal"/>
    <w:next w:val="EnvelopeReturn"/>
    <w:unhideWhenUsed/>
    <w:rsid w:val="001F161E"/>
    <w:pPr>
      <w:tabs>
        <w:tab w:val="clear" w:pos="794"/>
        <w:tab w:val="left" w:pos="1134"/>
        <w:tab w:val="left" w:pos="1871"/>
        <w:tab w:val="left" w:pos="2268"/>
      </w:tabs>
    </w:pPr>
    <w:rPr>
      <w:rFonts w:eastAsia="SimSun"/>
      <w:sz w:val="20"/>
      <w:szCs w:val="20"/>
      <w:lang w:eastAsia="en-US"/>
    </w:rPr>
  </w:style>
  <w:style w:type="character" w:customStyle="1" w:styleId="FollowedHyperlink1">
    <w:name w:val="FollowedHyperlink1"/>
    <w:basedOn w:val="DefaultParagraphFont"/>
    <w:uiPriority w:val="99"/>
    <w:semiHidden/>
    <w:unhideWhenUsed/>
    <w:rsid w:val="001F161E"/>
    <w:rPr>
      <w:rFonts w:ascii="Dubai" w:hAnsi="Dubai" w:cs="Dubai"/>
      <w:color w:val="800080"/>
      <w:u w:val="single"/>
    </w:rPr>
  </w:style>
  <w:style w:type="character" w:styleId="Hashtag">
    <w:name w:val="Hashtag"/>
    <w:basedOn w:val="DefaultParagraphFont"/>
    <w:uiPriority w:val="99"/>
    <w:unhideWhenUsed/>
    <w:rsid w:val="001F161E"/>
    <w:rPr>
      <w:rFonts w:ascii="Dubai" w:hAnsi="Dubai" w:cs="Dubai"/>
      <w:color w:val="2B579A"/>
      <w:shd w:val="clear" w:color="auto" w:fill="E1DFDD"/>
    </w:rPr>
  </w:style>
  <w:style w:type="character" w:styleId="LineNumber">
    <w:name w:val="line number"/>
    <w:basedOn w:val="DefaultParagraphFont"/>
    <w:unhideWhenUsed/>
    <w:rsid w:val="001F161E"/>
    <w:rPr>
      <w:rFonts w:ascii="Dubai" w:hAnsi="Dubai" w:cs="Dubai"/>
    </w:rPr>
  </w:style>
  <w:style w:type="character" w:styleId="Mention">
    <w:name w:val="Mention"/>
    <w:basedOn w:val="DefaultParagraphFont"/>
    <w:uiPriority w:val="99"/>
    <w:semiHidden/>
    <w:unhideWhenUsed/>
    <w:rsid w:val="001F161E"/>
    <w:rPr>
      <w:rFonts w:ascii="Dubai" w:hAnsi="Dubai" w:cs="Dubai"/>
      <w:color w:val="2B579A"/>
      <w:shd w:val="clear" w:color="auto" w:fill="E1DFDD"/>
    </w:rPr>
  </w:style>
  <w:style w:type="paragraph" w:customStyle="1" w:styleId="MessageHeader1">
    <w:name w:val="Message Header1"/>
    <w:basedOn w:val="Normal"/>
    <w:next w:val="MessageHeader"/>
    <w:link w:val="MessageHeaderChar"/>
    <w:unhideWhenUsed/>
    <w:rsid w:val="001F161E"/>
    <w:pPr>
      <w:pBdr>
        <w:top w:val="single" w:sz="6" w:space="1" w:color="auto"/>
        <w:left w:val="single" w:sz="6" w:space="1" w:color="auto"/>
        <w:bottom w:val="single" w:sz="6" w:space="1" w:color="auto"/>
        <w:right w:val="single" w:sz="6" w:space="1" w:color="auto"/>
      </w:pBdr>
      <w:shd w:val="pct20" w:color="auto" w:fill="auto"/>
      <w:tabs>
        <w:tab w:val="clear" w:pos="794"/>
        <w:tab w:val="left" w:pos="1134"/>
        <w:tab w:val="left" w:pos="1871"/>
        <w:tab w:val="left" w:pos="2268"/>
      </w:tabs>
      <w:ind w:left="1077" w:hanging="1077"/>
    </w:pPr>
    <w:rPr>
      <w:rFonts w:eastAsia="SimSun"/>
      <w:lang w:eastAsia="en-US"/>
    </w:rPr>
  </w:style>
  <w:style w:type="character" w:customStyle="1" w:styleId="MessageHeaderChar">
    <w:name w:val="Message Header Char"/>
    <w:basedOn w:val="DefaultParagraphFont"/>
    <w:link w:val="MessageHeader1"/>
    <w:rsid w:val="001F161E"/>
    <w:rPr>
      <w:rFonts w:ascii="Dubai" w:eastAsia="SimSun"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1F161E"/>
    <w:pPr>
      <w:tabs>
        <w:tab w:val="clear" w:pos="794"/>
        <w:tab w:val="left" w:pos="1134"/>
        <w:tab w:val="left" w:pos="1871"/>
        <w:tab w:val="left" w:pos="2268"/>
      </w:tabs>
      <w:spacing w:before="0" w:line="240" w:lineRule="auto"/>
    </w:pPr>
    <w:rPr>
      <w:rFonts w:eastAsia="Times New Roman"/>
      <w:lang w:eastAsia="en-US"/>
    </w:rPr>
  </w:style>
  <w:style w:type="character" w:customStyle="1" w:styleId="NoteHeadingChar">
    <w:name w:val="Note Heading Char"/>
    <w:basedOn w:val="DefaultParagraphFont"/>
    <w:link w:val="NoteHeading"/>
    <w:semiHidden/>
    <w:rsid w:val="001F161E"/>
    <w:rPr>
      <w:rFonts w:ascii="Dubai" w:eastAsia="Times New Roman" w:hAnsi="Dubai" w:cs="Dubai"/>
      <w:lang w:eastAsia="en-US"/>
    </w:rPr>
  </w:style>
  <w:style w:type="paragraph" w:styleId="NormalWeb">
    <w:name w:val="Normal (Web)"/>
    <w:basedOn w:val="Normal"/>
    <w:semiHidden/>
    <w:unhideWhenUsed/>
    <w:rsid w:val="001F161E"/>
    <w:pPr>
      <w:tabs>
        <w:tab w:val="clear" w:pos="794"/>
        <w:tab w:val="left" w:pos="1134"/>
        <w:tab w:val="left" w:pos="1871"/>
        <w:tab w:val="left" w:pos="2268"/>
      </w:tabs>
    </w:pPr>
    <w:rPr>
      <w:rFonts w:eastAsia="Times New Roman"/>
      <w:lang w:eastAsia="en-US"/>
    </w:rPr>
  </w:style>
  <w:style w:type="paragraph" w:styleId="PlainText">
    <w:name w:val="Plain Text"/>
    <w:basedOn w:val="Normal"/>
    <w:link w:val="PlainTextChar"/>
    <w:unhideWhenUsed/>
    <w:rsid w:val="001F161E"/>
    <w:pPr>
      <w:tabs>
        <w:tab w:val="clear" w:pos="794"/>
        <w:tab w:val="left" w:pos="1134"/>
        <w:tab w:val="left" w:pos="1871"/>
        <w:tab w:val="left" w:pos="2268"/>
      </w:tabs>
      <w:spacing w:before="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rsid w:val="001F161E"/>
    <w:rPr>
      <w:rFonts w:ascii="Consolas" w:eastAsia="Times New Roman" w:hAnsi="Consolas" w:cs="Dubai"/>
      <w:sz w:val="21"/>
      <w:szCs w:val="21"/>
      <w:lang w:eastAsia="en-US"/>
    </w:rPr>
  </w:style>
  <w:style w:type="paragraph" w:styleId="Salutation">
    <w:name w:val="Salutation"/>
    <w:basedOn w:val="Normal"/>
    <w:next w:val="Normal"/>
    <w:link w:val="SalutationChar"/>
    <w:rsid w:val="001F161E"/>
    <w:pPr>
      <w:tabs>
        <w:tab w:val="clear" w:pos="794"/>
        <w:tab w:val="left" w:pos="1134"/>
        <w:tab w:val="left" w:pos="1871"/>
        <w:tab w:val="left" w:pos="2268"/>
      </w:tabs>
    </w:pPr>
    <w:rPr>
      <w:rFonts w:eastAsia="Times New Roman"/>
      <w:lang w:eastAsia="en-US"/>
    </w:rPr>
  </w:style>
  <w:style w:type="character" w:customStyle="1" w:styleId="SalutationChar">
    <w:name w:val="Salutation Char"/>
    <w:basedOn w:val="DefaultParagraphFont"/>
    <w:link w:val="Salutation"/>
    <w:rsid w:val="001F161E"/>
    <w:rPr>
      <w:rFonts w:ascii="Dubai" w:eastAsia="Times New Roman" w:hAnsi="Dubai" w:cs="Dubai"/>
      <w:lang w:eastAsia="en-US"/>
    </w:rPr>
  </w:style>
  <w:style w:type="character" w:styleId="SmartHyperlink">
    <w:name w:val="Smart Hyperlink"/>
    <w:basedOn w:val="DefaultParagraphFont"/>
    <w:uiPriority w:val="99"/>
    <w:semiHidden/>
    <w:unhideWhenUsed/>
    <w:rsid w:val="001F161E"/>
    <w:rPr>
      <w:rFonts w:ascii="Dubai" w:hAnsi="Dubai" w:cs="Dubai"/>
      <w:u w:val="dotted"/>
    </w:rPr>
  </w:style>
  <w:style w:type="paragraph" w:styleId="TableofAuthorities">
    <w:name w:val="table of authorities"/>
    <w:basedOn w:val="Normal"/>
    <w:next w:val="Normal"/>
    <w:semiHidden/>
    <w:unhideWhenUsed/>
    <w:rsid w:val="001F161E"/>
    <w:pPr>
      <w:tabs>
        <w:tab w:val="clear" w:pos="794"/>
      </w:tabs>
      <w:ind w:left="221" w:hanging="221"/>
    </w:pPr>
    <w:rPr>
      <w:rFonts w:eastAsia="Times New Roman"/>
      <w:lang w:eastAsia="en-US"/>
    </w:rPr>
  </w:style>
  <w:style w:type="paragraph" w:styleId="TableofFigures">
    <w:name w:val="table of figures"/>
    <w:basedOn w:val="Normal"/>
    <w:next w:val="Normal"/>
    <w:semiHidden/>
    <w:unhideWhenUsed/>
    <w:rsid w:val="001F161E"/>
    <w:pPr>
      <w:tabs>
        <w:tab w:val="clear" w:pos="794"/>
      </w:tabs>
    </w:pPr>
    <w:rPr>
      <w:rFonts w:eastAsia="Times New Roman"/>
      <w:lang w:eastAsia="en-US"/>
    </w:rPr>
  </w:style>
  <w:style w:type="paragraph" w:customStyle="1" w:styleId="TOAHeading1">
    <w:name w:val="TOA Heading1"/>
    <w:basedOn w:val="Normal"/>
    <w:next w:val="Normal"/>
    <w:semiHidden/>
    <w:unhideWhenUsed/>
    <w:rsid w:val="001F161E"/>
    <w:pPr>
      <w:tabs>
        <w:tab w:val="clear" w:pos="794"/>
        <w:tab w:val="left" w:pos="1134"/>
        <w:tab w:val="left" w:pos="1871"/>
        <w:tab w:val="left" w:pos="2268"/>
      </w:tabs>
      <w:spacing w:before="360" w:after="120"/>
    </w:pPr>
    <w:rPr>
      <w:rFonts w:eastAsia="SimSun"/>
      <w:b/>
      <w:bCs/>
      <w:sz w:val="24"/>
      <w:szCs w:val="24"/>
      <w:lang w:eastAsia="en-US"/>
    </w:rPr>
  </w:style>
  <w:style w:type="paragraph" w:customStyle="1" w:styleId="TOCHeading1">
    <w:name w:val="TOC Heading1"/>
    <w:basedOn w:val="Heading1"/>
    <w:next w:val="Normal"/>
    <w:uiPriority w:val="39"/>
    <w:semiHidden/>
    <w:unhideWhenUsed/>
    <w:qFormat/>
    <w:rsid w:val="001F161E"/>
    <w:pPr>
      <w:tabs>
        <w:tab w:val="clear" w:pos="794"/>
        <w:tab w:val="left" w:pos="1134"/>
        <w:tab w:val="left" w:pos="1871"/>
        <w:tab w:val="left" w:pos="2268"/>
      </w:tabs>
      <w:spacing w:before="240"/>
      <w:ind w:left="0" w:firstLine="0"/>
      <w:outlineLvl w:val="9"/>
    </w:pPr>
    <w:rPr>
      <w:b w:val="0"/>
      <w:bCs w:val="0"/>
      <w:color w:val="365F91"/>
      <w:sz w:val="32"/>
      <w:szCs w:val="32"/>
      <w:lang w:eastAsia="en-US"/>
    </w:rPr>
  </w:style>
  <w:style w:type="character" w:styleId="UnresolvedMention">
    <w:name w:val="Unresolved Mention"/>
    <w:basedOn w:val="DefaultParagraphFont"/>
    <w:uiPriority w:val="99"/>
    <w:semiHidden/>
    <w:unhideWhenUsed/>
    <w:rsid w:val="001F161E"/>
    <w:rPr>
      <w:rFonts w:ascii="Dubai" w:hAnsi="Dubai" w:cs="Dubai"/>
      <w:color w:val="605E5C"/>
      <w:shd w:val="clear" w:color="auto" w:fill="E1DFDD"/>
    </w:rPr>
  </w:style>
  <w:style w:type="paragraph" w:customStyle="1" w:styleId="FigureNotitle">
    <w:name w:val="Figure_No &amp; title"/>
    <w:basedOn w:val="Normal"/>
    <w:next w:val="Normalaftertitle0"/>
    <w:rsid w:val="001F161E"/>
    <w:pPr>
      <w:keepLines/>
      <w:tabs>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eastAsia="Times New Roman" w:hAnsi="CG Times" w:cs="Simplified Arabic" w:hint="cs"/>
      <w:b/>
      <w:sz w:val="24"/>
      <w:szCs w:val="30"/>
    </w:rPr>
  </w:style>
  <w:style w:type="paragraph" w:customStyle="1" w:styleId="Normalaftertitle0">
    <w:name w:val="Normal_after_title"/>
    <w:basedOn w:val="Normal"/>
    <w:next w:val="Normal"/>
    <w:rsid w:val="001F161E"/>
    <w:pPr>
      <w:tabs>
        <w:tab w:val="left" w:pos="1191"/>
        <w:tab w:val="left" w:pos="1588"/>
        <w:tab w:val="left" w:pos="1985"/>
      </w:tabs>
      <w:overflowPunct w:val="0"/>
      <w:autoSpaceDE w:val="0"/>
      <w:autoSpaceDN w:val="0"/>
      <w:bidi w:val="0"/>
      <w:adjustRightInd w:val="0"/>
      <w:spacing w:before="360" w:line="240" w:lineRule="auto"/>
      <w:jc w:val="left"/>
      <w:textAlignment w:val="baseline"/>
    </w:pPr>
    <w:rPr>
      <w:rFonts w:ascii="Times New Roman" w:eastAsia="Times New Roman" w:hAnsi="CG Times" w:cs="Simplified Arabic" w:hint="cs"/>
      <w:sz w:val="24"/>
      <w:szCs w:val="30"/>
    </w:rPr>
  </w:style>
  <w:style w:type="paragraph" w:customStyle="1" w:styleId="TabletitleBR">
    <w:name w:val="Table_title_BR"/>
    <w:basedOn w:val="Normal"/>
    <w:next w:val="Tablehead0"/>
    <w:rsid w:val="001F161E"/>
    <w:pPr>
      <w:keepNext/>
      <w:keepLines/>
      <w:tabs>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eastAsia="Times New Roman" w:hAnsi="CG Times" w:cs="Simplified Arabic" w:hint="cs"/>
      <w:b/>
      <w:sz w:val="24"/>
      <w:szCs w:val="30"/>
    </w:rPr>
  </w:style>
  <w:style w:type="paragraph" w:customStyle="1" w:styleId="AnnexNotitle">
    <w:name w:val="Annex_No &amp; title"/>
    <w:basedOn w:val="Normal"/>
    <w:next w:val="Normalaftertitle0"/>
    <w:rsid w:val="001F161E"/>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b/>
      <w:sz w:val="28"/>
      <w:szCs w:val="30"/>
    </w:rPr>
  </w:style>
  <w:style w:type="character" w:customStyle="1" w:styleId="Appdef">
    <w:name w:val="App_def"/>
    <w:basedOn w:val="DefaultParagraphFont"/>
    <w:rsid w:val="001F161E"/>
    <w:rPr>
      <w:rFonts w:ascii="Times New Roman" w:hAnsi="Times New Roman"/>
      <w:b/>
    </w:rPr>
  </w:style>
  <w:style w:type="character" w:customStyle="1" w:styleId="Appref">
    <w:name w:val="App_ref"/>
    <w:basedOn w:val="DefaultParagraphFont"/>
    <w:rsid w:val="001F161E"/>
  </w:style>
  <w:style w:type="paragraph" w:customStyle="1" w:styleId="AppendixNotitle">
    <w:name w:val="Appendix_No &amp; title"/>
    <w:basedOn w:val="AnnexNotitle"/>
    <w:next w:val="Normalaftertitle0"/>
    <w:rsid w:val="001F161E"/>
  </w:style>
  <w:style w:type="paragraph" w:customStyle="1" w:styleId="Figure">
    <w:name w:val="Figure"/>
    <w:basedOn w:val="Normal"/>
    <w:next w:val="FigureNotitle"/>
    <w:rsid w:val="001F161E"/>
    <w:pPr>
      <w:keepNext/>
      <w:keepLines/>
      <w:tabs>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eastAsia="Times New Roman" w:hAnsi="CG Times" w:cs="Simplified Arabic" w:hint="cs"/>
      <w:sz w:val="24"/>
      <w:szCs w:val="30"/>
    </w:rPr>
  </w:style>
  <w:style w:type="paragraph" w:customStyle="1" w:styleId="FooterQP">
    <w:name w:val="Footer_QP"/>
    <w:basedOn w:val="Normal"/>
    <w:rsid w:val="001F161E"/>
    <w:pPr>
      <w:tabs>
        <w:tab w:val="clear" w:pos="794"/>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eastAsia="Times New Roman" w:hAnsi="CG Times" w:cs="Simplified Arabic" w:hint="cs"/>
      <w:b/>
      <w:szCs w:val="30"/>
    </w:rPr>
  </w:style>
  <w:style w:type="paragraph" w:customStyle="1" w:styleId="Artheading">
    <w:name w:val="Art_heading"/>
    <w:basedOn w:val="Normal"/>
    <w:next w:val="Normalaftertitle0"/>
    <w:rsid w:val="001F161E"/>
    <w:pPr>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b/>
      <w:sz w:val="28"/>
      <w:szCs w:val="30"/>
    </w:rPr>
  </w:style>
  <w:style w:type="paragraph" w:customStyle="1" w:styleId="ASN1">
    <w:name w:val="ASN.1"/>
    <w:basedOn w:val="Normal"/>
    <w:rsid w:val="001F161E"/>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Courier New" w:eastAsia="Times New Roman" w:hAnsi="Courier New" w:cs="Simplified Arabic" w:hint="cs"/>
      <w:b/>
      <w:noProof/>
      <w:sz w:val="20"/>
      <w:szCs w:val="30"/>
    </w:rPr>
  </w:style>
  <w:style w:type="paragraph" w:customStyle="1" w:styleId="ChapNo0">
    <w:name w:val="Chap_No"/>
    <w:basedOn w:val="Normal"/>
    <w:next w:val="Chaptitle"/>
    <w:rsid w:val="001F161E"/>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b/>
      <w:sz w:val="28"/>
      <w:szCs w:val="30"/>
    </w:rPr>
  </w:style>
  <w:style w:type="paragraph" w:customStyle="1" w:styleId="Formal">
    <w:name w:val="Formal"/>
    <w:basedOn w:val="ASN1"/>
    <w:rsid w:val="001F161E"/>
    <w:rPr>
      <w:b w:val="0"/>
    </w:rPr>
  </w:style>
  <w:style w:type="paragraph" w:customStyle="1" w:styleId="RecNoBR">
    <w:name w:val="Rec_No_BR"/>
    <w:basedOn w:val="Normal"/>
    <w:next w:val="Rectitle"/>
    <w:rsid w:val="001F161E"/>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sz w:val="28"/>
      <w:szCs w:val="30"/>
    </w:rPr>
  </w:style>
  <w:style w:type="paragraph" w:customStyle="1" w:styleId="Equation">
    <w:name w:val="Equation"/>
    <w:basedOn w:val="Normal"/>
    <w:rsid w:val="001F161E"/>
    <w:pPr>
      <w:tabs>
        <w:tab w:val="center" w:pos="4820"/>
        <w:tab w:val="right" w:pos="9639"/>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sz w:val="24"/>
      <w:szCs w:val="30"/>
    </w:rPr>
  </w:style>
  <w:style w:type="paragraph" w:customStyle="1" w:styleId="Figurelegend0">
    <w:name w:val="Figure_legend"/>
    <w:basedOn w:val="Normal"/>
    <w:rsid w:val="001F161E"/>
    <w:pPr>
      <w:keepNext/>
      <w:keepLines/>
      <w:tabs>
        <w:tab w:val="clear" w:pos="794"/>
      </w:tabs>
      <w:overflowPunct w:val="0"/>
      <w:autoSpaceDE w:val="0"/>
      <w:autoSpaceDN w:val="0"/>
      <w:bidi w:val="0"/>
      <w:adjustRightInd w:val="0"/>
      <w:spacing w:before="20" w:after="20" w:line="240" w:lineRule="auto"/>
      <w:jc w:val="left"/>
      <w:textAlignment w:val="baseline"/>
    </w:pPr>
    <w:rPr>
      <w:rFonts w:ascii="Times New Roman" w:eastAsia="Times New Roman" w:hAnsi="CG Times" w:cs="Simplified Arabic" w:hint="cs"/>
      <w:sz w:val="18"/>
      <w:szCs w:val="30"/>
    </w:rPr>
  </w:style>
  <w:style w:type="paragraph" w:customStyle="1" w:styleId="QuestionNoBR">
    <w:name w:val="Question_No_BR"/>
    <w:basedOn w:val="RecNoBR"/>
    <w:next w:val="Questiontitle"/>
    <w:rsid w:val="001F161E"/>
  </w:style>
  <w:style w:type="paragraph" w:customStyle="1" w:styleId="Questiontitle">
    <w:name w:val="Question_title"/>
    <w:basedOn w:val="Rectitle"/>
    <w:next w:val="Questionref"/>
    <w:rsid w:val="001F161E"/>
    <w:pPr>
      <w:tabs>
        <w:tab w:val="left" w:pos="1191"/>
        <w:tab w:val="left" w:pos="1588"/>
        <w:tab w:val="left" w:pos="1985"/>
      </w:tabs>
      <w:overflowPunct w:val="0"/>
      <w:autoSpaceDE w:val="0"/>
      <w:autoSpaceDN w:val="0"/>
      <w:bidi w:val="0"/>
      <w:adjustRightInd w:val="0"/>
      <w:spacing w:before="360" w:after="0" w:line="240" w:lineRule="auto"/>
      <w:textAlignment w:val="baseline"/>
    </w:pPr>
    <w:rPr>
      <w:rFonts w:ascii="Times New Roman" w:eastAsia="Times New Roman" w:hAnsi="CG Times" w:cs="Simplified Arabic" w:hint="cs"/>
      <w:bCs w:val="0"/>
      <w:szCs w:val="30"/>
    </w:rPr>
  </w:style>
  <w:style w:type="paragraph" w:customStyle="1" w:styleId="Questionref">
    <w:name w:val="Question_ref"/>
    <w:basedOn w:val="Recref"/>
    <w:next w:val="Questiondate"/>
    <w:rsid w:val="001F161E"/>
  </w:style>
  <w:style w:type="paragraph" w:customStyle="1" w:styleId="Recref">
    <w:name w:val="Rec_ref"/>
    <w:basedOn w:val="Normal"/>
    <w:next w:val="Recdate"/>
    <w:rsid w:val="001F161E"/>
    <w:pPr>
      <w:keepNext/>
      <w:keepLines/>
      <w:tabs>
        <w:tab w:val="clear" w:pos="794"/>
      </w:tabs>
      <w:overflowPunct w:val="0"/>
      <w:autoSpaceDE w:val="0"/>
      <w:autoSpaceDN w:val="0"/>
      <w:bidi w:val="0"/>
      <w:adjustRightInd w:val="0"/>
      <w:spacing w:line="240" w:lineRule="auto"/>
      <w:jc w:val="center"/>
      <w:textAlignment w:val="baseline"/>
    </w:pPr>
    <w:rPr>
      <w:rFonts w:ascii="Times New Roman" w:eastAsia="Times New Roman" w:hAnsi="CG Times" w:cs="Simplified Arabic" w:hint="cs"/>
      <w:sz w:val="24"/>
      <w:szCs w:val="30"/>
    </w:rPr>
  </w:style>
  <w:style w:type="paragraph" w:customStyle="1" w:styleId="Recdate">
    <w:name w:val="Rec_date"/>
    <w:basedOn w:val="Normal"/>
    <w:next w:val="Normalaftertitle0"/>
    <w:rsid w:val="001F161E"/>
    <w:pPr>
      <w:keepNext/>
      <w:keepLines/>
      <w:tabs>
        <w:tab w:val="clear" w:pos="794"/>
      </w:tabs>
      <w:overflowPunct w:val="0"/>
      <w:autoSpaceDE w:val="0"/>
      <w:autoSpaceDN w:val="0"/>
      <w:bidi w:val="0"/>
      <w:adjustRightInd w:val="0"/>
      <w:spacing w:line="240" w:lineRule="auto"/>
      <w:jc w:val="right"/>
      <w:textAlignment w:val="baseline"/>
    </w:pPr>
    <w:rPr>
      <w:rFonts w:ascii="Times New Roman" w:eastAsia="Times New Roman" w:hAnsi="CG Times" w:cs="Simplified Arabic" w:hint="cs"/>
      <w:i/>
      <w:szCs w:val="30"/>
    </w:rPr>
  </w:style>
  <w:style w:type="paragraph" w:customStyle="1" w:styleId="Questiondate">
    <w:name w:val="Question_date"/>
    <w:basedOn w:val="Recdate"/>
    <w:next w:val="Normalaftertitle0"/>
    <w:rsid w:val="001F161E"/>
  </w:style>
  <w:style w:type="paragraph" w:customStyle="1" w:styleId="RepNoBR">
    <w:name w:val="Rep_No_BR"/>
    <w:basedOn w:val="RecNoBR"/>
    <w:next w:val="Reptitle"/>
    <w:rsid w:val="001F161E"/>
  </w:style>
  <w:style w:type="paragraph" w:customStyle="1" w:styleId="Repref">
    <w:name w:val="Rep_ref"/>
    <w:basedOn w:val="Recref"/>
    <w:next w:val="Repdate"/>
    <w:rsid w:val="001F161E"/>
  </w:style>
  <w:style w:type="paragraph" w:customStyle="1" w:styleId="Repdate">
    <w:name w:val="Rep_date"/>
    <w:basedOn w:val="Recdate"/>
    <w:next w:val="Normalaftertitle0"/>
    <w:rsid w:val="001F161E"/>
  </w:style>
  <w:style w:type="paragraph" w:customStyle="1" w:styleId="ResNoBR">
    <w:name w:val="Res_No_BR"/>
    <w:basedOn w:val="RecNoBR"/>
    <w:next w:val="Restitle"/>
    <w:rsid w:val="001F161E"/>
  </w:style>
  <w:style w:type="paragraph" w:customStyle="1" w:styleId="Resref">
    <w:name w:val="Res_ref"/>
    <w:basedOn w:val="Recref"/>
    <w:next w:val="Resdate"/>
    <w:rsid w:val="001F161E"/>
  </w:style>
  <w:style w:type="paragraph" w:customStyle="1" w:styleId="Resdate">
    <w:name w:val="Res_date"/>
    <w:basedOn w:val="Recdate"/>
    <w:next w:val="Normalaftertitle0"/>
    <w:rsid w:val="001F161E"/>
  </w:style>
  <w:style w:type="paragraph" w:customStyle="1" w:styleId="Figurewithouttitle">
    <w:name w:val="Figure_without_title"/>
    <w:basedOn w:val="Normal"/>
    <w:next w:val="Normalaftertitle0"/>
    <w:rsid w:val="001F161E"/>
    <w:pPr>
      <w:keepLines/>
      <w:tabs>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eastAsia="Times New Roman" w:hAnsi="CG Times" w:cs="Simplified Arabic" w:hint="cs"/>
      <w:sz w:val="24"/>
      <w:szCs w:val="30"/>
    </w:rPr>
  </w:style>
  <w:style w:type="paragraph" w:customStyle="1" w:styleId="FirstFooter">
    <w:name w:val="FirstFooter"/>
    <w:basedOn w:val="Footer"/>
    <w:rsid w:val="001F161E"/>
    <w:pPr>
      <w:tabs>
        <w:tab w:val="clear" w:pos="794"/>
        <w:tab w:val="clear" w:pos="4153"/>
        <w:tab w:val="clear" w:pos="8306"/>
      </w:tabs>
      <w:spacing w:before="40"/>
    </w:pPr>
    <w:rPr>
      <w:rFonts w:ascii="Times New Roman" w:hAnsi="CG Times" w:cs="Simplified Arabic" w:hint="cs"/>
      <w:sz w:val="16"/>
      <w:szCs w:val="30"/>
      <w:lang w:eastAsia="zh-CN"/>
    </w:rPr>
  </w:style>
  <w:style w:type="paragraph" w:customStyle="1" w:styleId="TableNotitle">
    <w:name w:val="Table_No &amp; title"/>
    <w:basedOn w:val="Normal"/>
    <w:next w:val="Tablehead0"/>
    <w:rsid w:val="001F161E"/>
    <w:pPr>
      <w:keepNext/>
      <w:keepLines/>
      <w:tabs>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Times New Roman" w:hAnsi="CG Times" w:cs="Simplified Arabic" w:hint="cs"/>
      <w:b/>
      <w:sz w:val="24"/>
      <w:szCs w:val="30"/>
    </w:rPr>
  </w:style>
  <w:style w:type="paragraph" w:customStyle="1" w:styleId="TableNoBR">
    <w:name w:val="Table_No_BR"/>
    <w:basedOn w:val="Normal"/>
    <w:next w:val="TabletitleBR"/>
    <w:rsid w:val="001F161E"/>
    <w:pPr>
      <w:keepNext/>
      <w:tabs>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eastAsia="Times New Roman" w:hAnsi="CG Times" w:cs="Simplified Arabic" w:hint="cs"/>
      <w:sz w:val="24"/>
      <w:szCs w:val="30"/>
    </w:rPr>
  </w:style>
  <w:style w:type="paragraph" w:customStyle="1" w:styleId="Partref">
    <w:name w:val="Part_ref"/>
    <w:basedOn w:val="Normal"/>
    <w:next w:val="Parttitle0"/>
    <w:rsid w:val="001F161E"/>
    <w:pPr>
      <w:keepNext/>
      <w:keepLines/>
      <w:tabs>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eastAsia="Times New Roman" w:hAnsi="CG Times" w:cs="Simplified Arabic" w:hint="cs"/>
      <w:sz w:val="24"/>
      <w:szCs w:val="30"/>
    </w:rPr>
  </w:style>
  <w:style w:type="paragraph" w:customStyle="1" w:styleId="QuestionNo">
    <w:name w:val="Question_No"/>
    <w:basedOn w:val="RecNo"/>
    <w:next w:val="Questiontitle"/>
    <w:rsid w:val="001F161E"/>
    <w:pPr>
      <w:tabs>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imes New Roman" w:eastAsia="Times New Roman" w:hAnsi="CG Times" w:cs="Simplified Arabic" w:hint="cs"/>
      <w:b/>
      <w:sz w:val="28"/>
      <w:szCs w:val="30"/>
    </w:rPr>
  </w:style>
  <w:style w:type="character" w:customStyle="1" w:styleId="Recdef">
    <w:name w:val="Rec_def"/>
    <w:basedOn w:val="DefaultParagraphFont"/>
    <w:rsid w:val="001F161E"/>
    <w:rPr>
      <w:b/>
    </w:rPr>
  </w:style>
  <w:style w:type="character" w:customStyle="1" w:styleId="Resdef">
    <w:name w:val="Res_def"/>
    <w:basedOn w:val="DefaultParagraphFont"/>
    <w:rsid w:val="001F161E"/>
    <w:rPr>
      <w:rFonts w:ascii="Times New Roman" w:hAnsi="Times New Roman"/>
      <w:b/>
    </w:rPr>
  </w:style>
  <w:style w:type="paragraph" w:customStyle="1" w:styleId="Sectiontitle0">
    <w:name w:val="Section_title"/>
    <w:basedOn w:val="Normal"/>
    <w:next w:val="Normalaftertitle0"/>
    <w:rsid w:val="001F161E"/>
    <w:pPr>
      <w:keepNext/>
      <w:keepLines/>
      <w:tabs>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ascii="Times New Roman" w:eastAsia="Times New Roman" w:hAnsi="CG Times" w:cs="Simplified Arabic" w:hint="cs"/>
      <w:b/>
      <w:sz w:val="28"/>
      <w:szCs w:val="30"/>
    </w:rPr>
  </w:style>
  <w:style w:type="paragraph" w:customStyle="1" w:styleId="Tableref">
    <w:name w:val="Table_ref"/>
    <w:basedOn w:val="Normal"/>
    <w:next w:val="TabletitleBR"/>
    <w:rsid w:val="001F161E"/>
    <w:pPr>
      <w:keepNext/>
      <w:tabs>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eastAsia="Times New Roman" w:hAnsi="CG Times" w:cs="Simplified Arabic" w:hint="cs"/>
      <w:sz w:val="24"/>
      <w:szCs w:val="30"/>
    </w:rPr>
  </w:style>
  <w:style w:type="paragraph" w:customStyle="1" w:styleId="Title4">
    <w:name w:val="Title 4"/>
    <w:basedOn w:val="Title3"/>
    <w:next w:val="Heading1"/>
    <w:rsid w:val="001F161E"/>
    <w:pPr>
      <w:keepNext w:val="0"/>
      <w:tabs>
        <w:tab w:val="clear" w:pos="794"/>
        <w:tab w:val="left" w:pos="567"/>
        <w:tab w:val="left" w:pos="1134"/>
        <w:tab w:val="left" w:pos="1701"/>
        <w:tab w:val="left" w:pos="2268"/>
        <w:tab w:val="left" w:pos="2835"/>
      </w:tabs>
      <w:overflowPunct w:val="0"/>
      <w:autoSpaceDE w:val="0"/>
      <w:autoSpaceDN w:val="0"/>
      <w:bidi w:val="0"/>
      <w:adjustRightInd w:val="0"/>
      <w:spacing w:line="240" w:lineRule="auto"/>
      <w:textAlignment w:val="baseline"/>
    </w:pPr>
    <w:rPr>
      <w:rFonts w:ascii="Times New Roman" w:eastAsia="Times New Roman" w:hAnsi="CG Times" w:cs="Simplified Arabic" w:hint="cs"/>
      <w:b/>
      <w:sz w:val="28"/>
      <w:szCs w:val="30"/>
    </w:rPr>
  </w:style>
  <w:style w:type="paragraph" w:customStyle="1" w:styleId="FiguretitleBR">
    <w:name w:val="Figure_title_BR"/>
    <w:basedOn w:val="TabletitleBR"/>
    <w:next w:val="Figurewithouttitle"/>
    <w:rsid w:val="001F161E"/>
    <w:pPr>
      <w:keepNext w:val="0"/>
      <w:spacing w:after="480"/>
    </w:pPr>
  </w:style>
  <w:style w:type="paragraph" w:customStyle="1" w:styleId="FigureNoBR">
    <w:name w:val="Figure_No_BR"/>
    <w:basedOn w:val="Normal"/>
    <w:next w:val="FiguretitleBR"/>
    <w:rsid w:val="001F161E"/>
    <w:pPr>
      <w:keepNext/>
      <w:keepLines/>
      <w:tabs>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eastAsia="Times New Roman" w:hAnsi="CG Times" w:cs="Simplified Arabic" w:hint="cs"/>
      <w:sz w:val="24"/>
      <w:szCs w:val="30"/>
    </w:rPr>
  </w:style>
  <w:style w:type="paragraph" w:styleId="Revision">
    <w:name w:val="Revision"/>
    <w:hidden/>
    <w:uiPriority w:val="99"/>
    <w:semiHidden/>
    <w:rsid w:val="001F161E"/>
    <w:pPr>
      <w:spacing w:after="0" w:line="240" w:lineRule="auto"/>
    </w:pPr>
    <w:rPr>
      <w:rFonts w:ascii="Times New Roman" w:eastAsia="Times New Roman" w:hAnsi="Times New Roman" w:cs="Times New Roman"/>
      <w:sz w:val="24"/>
      <w:szCs w:val="20"/>
    </w:rPr>
  </w:style>
  <w:style w:type="paragraph" w:customStyle="1" w:styleId="Default">
    <w:name w:val="Default"/>
    <w:rsid w:val="001F161E"/>
    <w:pPr>
      <w:autoSpaceDE w:val="0"/>
      <w:autoSpaceDN w:val="0"/>
      <w:adjustRightInd w:val="0"/>
      <w:spacing w:after="0" w:line="240" w:lineRule="auto"/>
    </w:pPr>
    <w:rPr>
      <w:rFonts w:ascii="Arial" w:hAnsi="Arial" w:cs="Arial"/>
      <w:color w:val="000000"/>
      <w:sz w:val="24"/>
      <w:szCs w:val="24"/>
    </w:rPr>
  </w:style>
  <w:style w:type="paragraph" w:styleId="BlockText">
    <w:name w:val="Block Text"/>
    <w:basedOn w:val="Normal"/>
    <w:uiPriority w:val="99"/>
    <w:semiHidden/>
    <w:unhideWhenUsed/>
    <w:rsid w:val="001F161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EnvelopeAddress">
    <w:name w:val="envelope address"/>
    <w:basedOn w:val="Normal"/>
    <w:uiPriority w:val="99"/>
    <w:semiHidden/>
    <w:unhideWhenUsed/>
    <w:rsid w:val="001F161E"/>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F161E"/>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F161E"/>
    <w:rPr>
      <w:color w:val="954F72" w:themeColor="followedHyperlink"/>
      <w:u w:val="single"/>
    </w:rPr>
  </w:style>
  <w:style w:type="paragraph" w:styleId="MessageHeader">
    <w:name w:val="Message Header"/>
    <w:basedOn w:val="Normal"/>
    <w:link w:val="MessageHeaderChar1"/>
    <w:uiPriority w:val="99"/>
    <w:semiHidden/>
    <w:unhideWhenUsed/>
    <w:rsid w:val="001F161E"/>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1F161E"/>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md/R23-RRB23.1-C-0001/en" TargetMode="External"/><Relationship Id="rId26" Type="http://schemas.openxmlformats.org/officeDocument/2006/relationships/hyperlink" Target="https://www.itu.int/md/R23-RRB23.2-C-0020/en" TargetMode="External"/><Relationship Id="rId39" Type="http://schemas.openxmlformats.org/officeDocument/2006/relationships/hyperlink" Target="https://www.itu.int/md/R23-RRB23.2-SP-0001/en" TargetMode="External"/><Relationship Id="rId3" Type="http://schemas.openxmlformats.org/officeDocument/2006/relationships/styles" Target="styles.xml"/><Relationship Id="rId21" Type="http://schemas.openxmlformats.org/officeDocument/2006/relationships/hyperlink" Target="https://www.itu.int/md/R23-RRB23.2-C-0015/en" TargetMode="External"/><Relationship Id="rId34" Type="http://schemas.openxmlformats.org/officeDocument/2006/relationships/hyperlink" Target="https://www.itu.int/md/R23-RRB23.2-C-0006/en" TargetMode="External"/><Relationship Id="rId42" Type="http://schemas.openxmlformats.org/officeDocument/2006/relationships/hyperlink" Target="https://www.itu.int/md/R23-RRB23.2-C-0014/en"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tu.int/md/R23-RRB23.2-SP-0003/en" TargetMode="External"/><Relationship Id="rId25" Type="http://schemas.openxmlformats.org/officeDocument/2006/relationships/hyperlink" Target="https://www.itu.int/md/R23-RRB23.2-C-0018/en" TargetMode="External"/><Relationship Id="rId33" Type="http://schemas.openxmlformats.org/officeDocument/2006/relationships/hyperlink" Target="https://www.itu.int/md/R23-RRB23.2-C-0005/en" TargetMode="External"/><Relationship Id="rId38" Type="http://schemas.openxmlformats.org/officeDocument/2006/relationships/hyperlink" Target="https://www.itu.int/md/R00-CR-CIR-0496/en"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tu.int/md/R23-RRB23.2-C-0013/en" TargetMode="External"/><Relationship Id="rId20" Type="http://schemas.openxmlformats.org/officeDocument/2006/relationships/hyperlink" Target="https://www.itu.int/md/R00-CCRR-CIR-0069/en" TargetMode="External"/><Relationship Id="rId29" Type="http://schemas.openxmlformats.org/officeDocument/2006/relationships/hyperlink" Target="https://www.itu.int/md/R23-RRB23.2-C-0009/en" TargetMode="External"/><Relationship Id="rId41" Type="http://schemas.openxmlformats.org/officeDocument/2006/relationships/hyperlink" Target="https://www.itu.int/md/R23-RRB23.2-C-001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itu.int/md/R23-RRB23.2-C-0017/en" TargetMode="External"/><Relationship Id="rId32" Type="http://schemas.openxmlformats.org/officeDocument/2006/relationships/hyperlink" Target="https://www.itu.int/md/R23-RRB23.2-C-0004/en" TargetMode="External"/><Relationship Id="rId37" Type="http://schemas.openxmlformats.org/officeDocument/2006/relationships/hyperlink" Target="https://www.itu.int/md/R23-RRB23.2-C-0013/en" TargetMode="External"/><Relationship Id="rId40" Type="http://schemas.openxmlformats.org/officeDocument/2006/relationships/hyperlink" Target="https://www.itu.int/md/R23-RRB23.2-C-0002/en"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itu.int/md/R23-RRB23.2-C-0013/en" TargetMode="External"/><Relationship Id="rId23" Type="http://schemas.openxmlformats.org/officeDocument/2006/relationships/hyperlink" Target="https://www.itu.int/md/R23-RRB23.2-C-0016/en" TargetMode="External"/><Relationship Id="rId28" Type="http://schemas.openxmlformats.org/officeDocument/2006/relationships/hyperlink" Target="https://www.itu.int/md/R23-RRB23.2-C-0022/en" TargetMode="External"/><Relationship Id="rId36" Type="http://schemas.openxmlformats.org/officeDocument/2006/relationships/hyperlink" Target="https://www.itu.int/md/R23-RRB23.2-C-0019/en"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itu.int/md/R21-RRB21.1-C-0001/en" TargetMode="External"/><Relationship Id="rId31" Type="http://schemas.openxmlformats.org/officeDocument/2006/relationships/hyperlink" Target="https://www.itu.int/md/R23-RRB23.2-C-0003/en" TargetMode="External"/><Relationship Id="rId44" Type="http://schemas.openxmlformats.org/officeDocument/2006/relationships/hyperlink" Target="https://www.itu.int/md/R23-RRB23.2-C-0023/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tu.int/md/R23-RRB23.2-C-0012/en" TargetMode="External"/><Relationship Id="rId27" Type="http://schemas.openxmlformats.org/officeDocument/2006/relationships/hyperlink" Target="https://www.itu.int/md/R23-RRB23.2-C-0021/en" TargetMode="External"/><Relationship Id="rId30" Type="http://schemas.openxmlformats.org/officeDocument/2006/relationships/hyperlink" Target="https://www.itu.int/md/R23-RRB23.2-C-0010/en" TargetMode="External"/><Relationship Id="rId35" Type="http://schemas.openxmlformats.org/officeDocument/2006/relationships/hyperlink" Target="https://www.itu.int/md/R23-RRB23.2-C-0007/en" TargetMode="External"/><Relationship Id="rId43" Type="http://schemas.openxmlformats.org/officeDocument/2006/relationships/hyperlink" Target="https://www.itu.int/md/R23-RRB23.2-C-0019/en" TargetMode="External"/><Relationship Id="rId48" Type="http://schemas.openxmlformats.org/officeDocument/2006/relationships/footer" Target="footer5.xml"/><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3\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2</TotalTime>
  <Pages>41</Pages>
  <Words>21740</Words>
  <Characters>123919</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Arabic-AA</dc:creator>
  <cp:keywords/>
  <dc:description/>
  <cp:lastModifiedBy>Gozal, Karine</cp:lastModifiedBy>
  <cp:revision>3</cp:revision>
  <dcterms:created xsi:type="dcterms:W3CDTF">2023-09-14T13:51:00Z</dcterms:created>
  <dcterms:modified xsi:type="dcterms:W3CDTF">2023-09-14T13:52:00Z</dcterms:modified>
</cp:coreProperties>
</file>