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9C5C8A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4C0A191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6D02E382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22DED608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652A1F4C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AF56AF" w14:textId="31EB42CC" w:rsidR="00E53DCE" w:rsidRPr="001B3D4D" w:rsidRDefault="001B3D4D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75124D">
              <w:rPr>
                <w:lang w:val="es-ES_tradnl"/>
              </w:rPr>
              <w:t>Carta Circular</w:t>
            </w:r>
          </w:p>
          <w:p w14:paraId="489D2AE6" w14:textId="2DFF7B49" w:rsidR="00E53DCE" w:rsidRPr="001B3D4D" w:rsidRDefault="00542743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>
              <w:rPr>
                <w:b/>
                <w:bCs/>
                <w:szCs w:val="24"/>
                <w:lang w:val="es-ES"/>
              </w:rPr>
              <w:t>CR</w:t>
            </w:r>
            <w:r w:rsidR="001B3D4D" w:rsidRPr="001B3D4D">
              <w:rPr>
                <w:b/>
                <w:bCs/>
                <w:szCs w:val="24"/>
                <w:lang w:val="es-ES"/>
              </w:rPr>
              <w:t>/</w:t>
            </w:r>
            <w:r>
              <w:rPr>
                <w:b/>
                <w:bCs/>
                <w:szCs w:val="24"/>
                <w:lang w:val="es-ES"/>
              </w:rPr>
              <w:t>496</w:t>
            </w:r>
          </w:p>
        </w:tc>
        <w:tc>
          <w:tcPr>
            <w:tcW w:w="2835" w:type="dxa"/>
            <w:shd w:val="clear" w:color="auto" w:fill="auto"/>
          </w:tcPr>
          <w:p w14:paraId="5083A3A7" w14:textId="4A8464EF" w:rsidR="00E53DCE" w:rsidRPr="0033029C" w:rsidRDefault="00F50B0F" w:rsidP="006160CB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bCs/>
                <w:szCs w:val="24"/>
              </w:rPr>
              <w:t>5 de a</w:t>
            </w:r>
            <w:r w:rsidR="00542743">
              <w:rPr>
                <w:bCs/>
                <w:szCs w:val="24"/>
              </w:rPr>
              <w:t>bril</w:t>
            </w:r>
            <w:r w:rsidR="00A96D3A" w:rsidRPr="0033029C">
              <w:rPr>
                <w:bCs/>
                <w:szCs w:val="24"/>
              </w:rPr>
              <w:t xml:space="preserve"> de 20</w:t>
            </w:r>
            <w:r w:rsidR="001F204A">
              <w:rPr>
                <w:bCs/>
                <w:szCs w:val="24"/>
              </w:rPr>
              <w:t>2</w:t>
            </w:r>
            <w:r w:rsidR="00A96D3A" w:rsidRPr="0033029C">
              <w:rPr>
                <w:bCs/>
                <w:szCs w:val="24"/>
              </w:rPr>
              <w:t>3</w:t>
            </w:r>
          </w:p>
        </w:tc>
      </w:tr>
      <w:tr w:rsidR="00E53DCE" w:rsidRPr="0033029C" w14:paraId="37D5009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FF9A73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39BE4C3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183D63B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577DC2" w14:paraId="36BB454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7E5EA0" w14:textId="77777777" w:rsidR="00E53DCE" w:rsidRPr="0033029C" w:rsidRDefault="00FE4822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3029C">
              <w:rPr>
                <w:b/>
                <w:szCs w:val="24"/>
                <w:lang w:val="es-ES"/>
              </w:rPr>
              <w:t>A las Administraciones de los Estados Miembros de la UIT</w:t>
            </w:r>
          </w:p>
          <w:p w14:paraId="0F010F79" w14:textId="77777777" w:rsidR="00E53DCE" w:rsidRPr="0033029C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577DC2" w14:paraId="319DFF9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5DE16D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577DC2" w14:paraId="405BC4D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643541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3029C" w14:paraId="509500B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B9A8DB3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>Asunto</w:t>
            </w:r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33AC49A" w14:textId="331480C4" w:rsidR="00E53DCE" w:rsidRPr="0033029C" w:rsidRDefault="00542743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</w:rPr>
            </w:pPr>
            <w:r w:rsidRPr="002B0DB3">
              <w:rPr>
                <w:b/>
                <w:bCs/>
                <w:lang w:val="es-ES_tradnl"/>
              </w:rPr>
              <w:t>Resolución 80 (Rev.CMR-07)</w:t>
            </w:r>
          </w:p>
        </w:tc>
      </w:tr>
      <w:tr w:rsidR="00E53DCE" w:rsidRPr="0033029C" w14:paraId="01B0C31C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7F4A46B8" w14:textId="77777777" w:rsidR="00E53DCE" w:rsidRPr="0033029C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F880EE8" w14:textId="77777777" w:rsidR="00E53DCE" w:rsidRPr="0033029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E53DCE" w:rsidRPr="0033029C" w14:paraId="6884B7C2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7539C111" w14:textId="77777777" w:rsidR="00E53DCE" w:rsidRPr="0033029C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3B09659" w14:textId="77777777" w:rsidR="00E53DCE" w:rsidRPr="0033029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E53DCE" w:rsidRPr="0033029C" w14:paraId="4CA0BB6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68A8F1A" w14:textId="77777777" w:rsidR="00E53DCE" w:rsidRPr="0033029C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</w:p>
        </w:tc>
      </w:tr>
      <w:tr w:rsidR="00E53DCE" w:rsidRPr="0033029C" w14:paraId="22A5E3D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D431C6A" w14:textId="77777777" w:rsidR="00E53DCE" w:rsidRPr="0033029C" w:rsidRDefault="00E53DCE" w:rsidP="006160CB">
            <w:pPr>
              <w:spacing w:before="0"/>
              <w:jc w:val="left"/>
              <w:rPr>
                <w:b/>
                <w:bCs/>
                <w:szCs w:val="24"/>
              </w:rPr>
            </w:pPr>
          </w:p>
        </w:tc>
      </w:tr>
    </w:tbl>
    <w:p w14:paraId="5A09FFB0" w14:textId="77777777" w:rsidR="00542743" w:rsidRPr="00542743" w:rsidRDefault="00542743" w:rsidP="001F204A">
      <w:pPr>
        <w:spacing w:line="276" w:lineRule="auto"/>
        <w:rPr>
          <w:rFonts w:asciiTheme="minorHAnsi" w:hAnsiTheme="minorHAnsi" w:cstheme="minorHAnsi"/>
          <w:szCs w:val="24"/>
          <w:lang w:val="es-ES"/>
        </w:rPr>
      </w:pPr>
      <w:r w:rsidRPr="00542743">
        <w:rPr>
          <w:rFonts w:asciiTheme="minorHAnsi" w:hAnsiTheme="minorHAnsi" w:cstheme="minorHAnsi"/>
          <w:szCs w:val="24"/>
          <w:lang w:val="es-ES"/>
        </w:rPr>
        <w:t>En su 92ª reunión (20-24 de marzo de 2023), la Junta del Reglamento de Radiocomunicaciones siguió examinando el proyecto de Informe a la CMR-23 sobre la Resolución </w:t>
      </w:r>
      <w:r w:rsidRPr="00381A3E">
        <w:rPr>
          <w:rFonts w:asciiTheme="minorHAnsi" w:hAnsiTheme="minorHAnsi" w:cstheme="minorHAnsi"/>
          <w:b/>
          <w:bCs/>
          <w:szCs w:val="24"/>
          <w:lang w:val="es-ES"/>
        </w:rPr>
        <w:t>80 (Rev.CMR-07)</w:t>
      </w:r>
      <w:r w:rsidRPr="00542743">
        <w:rPr>
          <w:rFonts w:asciiTheme="minorHAnsi" w:hAnsiTheme="minorHAnsi" w:cstheme="minorHAnsi"/>
          <w:szCs w:val="24"/>
          <w:lang w:val="es-ES"/>
        </w:rPr>
        <w:t>. La junta encargó a la Oficina de Radiocomunicaciones que preparase una carta para señalar a la atención de los Estados Miembros la versión revisada del proyecto de Informe</w:t>
      </w:r>
      <w:r w:rsidRPr="00542743">
        <w:rPr>
          <w:rStyle w:val="FootnoteReference"/>
          <w:rFonts w:eastAsia="SimSun"/>
        </w:rPr>
        <w:footnoteReference w:id="1"/>
      </w:r>
      <w:r w:rsidRPr="00542743">
        <w:rPr>
          <w:rFonts w:asciiTheme="minorHAnsi" w:hAnsiTheme="minorHAnsi" w:cstheme="minorHAnsi"/>
          <w:szCs w:val="24"/>
          <w:lang w:val="es-ES"/>
        </w:rPr>
        <w:t>.</w:t>
      </w:r>
    </w:p>
    <w:p w14:paraId="4CA2F0A2" w14:textId="037DA148" w:rsidR="00542743" w:rsidRPr="00542743" w:rsidRDefault="00542743" w:rsidP="001F204A">
      <w:pPr>
        <w:spacing w:line="276" w:lineRule="auto"/>
        <w:rPr>
          <w:rFonts w:cstheme="minorHAnsi"/>
          <w:lang w:val="es-ES"/>
        </w:rPr>
      </w:pPr>
      <w:r w:rsidRPr="00542743">
        <w:rPr>
          <w:rFonts w:asciiTheme="minorHAnsi" w:hAnsiTheme="minorHAnsi" w:cstheme="minorHAnsi"/>
          <w:szCs w:val="24"/>
          <w:lang w:val="es-ES"/>
        </w:rPr>
        <w:t xml:space="preserve">Cabe señalar que cualquier comentario que desee presentar su Administración debe llegar a la Oficina a más tardar el 5 de junio de 2023 a las 16.00 horas UTC, para que pueda considerarse en la 93ª reunión de la Junta, prevista para los días 26 de junio a 4 de julio de 2023. Los comentarios deben remitirse a: </w:t>
      </w:r>
      <w:hyperlink r:id="rId8" w:history="1">
        <w:r w:rsidRPr="00542743">
          <w:rPr>
            <w:rStyle w:val="Hyperlink"/>
            <w:lang w:val="es-ES"/>
          </w:rPr>
          <w:t>brmail@itu.int</w:t>
        </w:r>
      </w:hyperlink>
      <w:r w:rsidRPr="00542743">
        <w:rPr>
          <w:rFonts w:asciiTheme="minorHAnsi" w:hAnsiTheme="minorHAnsi" w:cstheme="minorHAnsi"/>
          <w:szCs w:val="24"/>
          <w:lang w:val="es-ES"/>
        </w:rPr>
        <w:t>.</w:t>
      </w:r>
    </w:p>
    <w:p w14:paraId="4EC88924" w14:textId="5C6292B1" w:rsidR="00D63BFF" w:rsidRDefault="00542743" w:rsidP="003D46B1">
      <w:pPr>
        <w:spacing w:line="276" w:lineRule="auto"/>
        <w:rPr>
          <w:szCs w:val="24"/>
          <w:lang w:val="es-ES"/>
        </w:rPr>
      </w:pPr>
      <w:r w:rsidRPr="00542743">
        <w:rPr>
          <w:rFonts w:asciiTheme="minorHAnsi" w:hAnsiTheme="minorHAnsi" w:cstheme="minorHAnsi"/>
          <w:szCs w:val="24"/>
          <w:lang w:val="es-ES"/>
        </w:rPr>
        <w:t xml:space="preserve">La Junta continuará sus trabajos con relación al informe sobre la Resolución </w:t>
      </w:r>
      <w:r w:rsidRPr="00381A3E">
        <w:rPr>
          <w:rFonts w:asciiTheme="minorHAnsi" w:hAnsiTheme="minorHAnsi" w:cstheme="minorHAnsi"/>
          <w:b/>
          <w:bCs/>
          <w:szCs w:val="24"/>
          <w:lang w:val="es-ES"/>
        </w:rPr>
        <w:t>80 (Rev.CMR-07)</w:t>
      </w:r>
      <w:r w:rsidRPr="00542743">
        <w:rPr>
          <w:rFonts w:asciiTheme="minorHAnsi" w:hAnsiTheme="minorHAnsi" w:cstheme="minorHAnsi"/>
          <w:szCs w:val="24"/>
          <w:lang w:val="es-ES"/>
        </w:rPr>
        <w:t xml:space="preserve"> basándose en las contribuciones recibidas de los Estados Miembros y de los miembros de la Junta</w:t>
      </w:r>
      <w:r w:rsidR="00577DC2">
        <w:rPr>
          <w:rFonts w:asciiTheme="minorHAnsi" w:hAnsiTheme="minorHAnsi" w:cstheme="minorHAnsi"/>
          <w:szCs w:val="24"/>
          <w:lang w:val="es-ES"/>
        </w:rPr>
        <w:t>.</w:t>
      </w:r>
    </w:p>
    <w:p w14:paraId="7E4200C4" w14:textId="77777777" w:rsidR="00031E64" w:rsidRDefault="001B3D4D" w:rsidP="003D46B1">
      <w:pPr>
        <w:spacing w:before="1200" w:line="240" w:lineRule="auto"/>
        <w:jc w:val="left"/>
        <w:rPr>
          <w:szCs w:val="24"/>
          <w:lang w:val="es-ES"/>
        </w:rPr>
      </w:pPr>
      <w:r w:rsidRPr="00577DC2">
        <w:rPr>
          <w:rFonts w:asciiTheme="minorHAnsi" w:hAnsiTheme="minorHAnsi" w:cstheme="minorHAnsi"/>
          <w:lang w:val="fr-FR"/>
        </w:rPr>
        <w:t>Mario Maniewicz</w:t>
      </w:r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 xml:space="preserve">Director </w:t>
      </w:r>
    </w:p>
    <w:p w14:paraId="4524657A" w14:textId="44699EEB" w:rsidR="00D239B4" w:rsidRDefault="00D239B4" w:rsidP="00FE4822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es-ES"/>
        </w:rPr>
      </w:pPr>
    </w:p>
    <w:p w14:paraId="0E6A88EE" w14:textId="207E688F" w:rsidR="001345BA" w:rsidRDefault="001345BA" w:rsidP="00FE4822">
      <w:pPr>
        <w:spacing w:before="0" w:line="240" w:lineRule="auto"/>
        <w:jc w:val="left"/>
        <w:rPr>
          <w:rFonts w:asciiTheme="minorHAnsi" w:hAnsiTheme="minorHAnsi" w:cstheme="minorHAnsi"/>
          <w:szCs w:val="24"/>
          <w:lang w:val="es-ES"/>
        </w:rPr>
      </w:pPr>
    </w:p>
    <w:p w14:paraId="67E1CEDB" w14:textId="77777777" w:rsidR="001345BA" w:rsidRDefault="001345BA" w:rsidP="001345BA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720"/>
        <w:jc w:val="both"/>
        <w:rPr>
          <w:sz w:val="18"/>
          <w:szCs w:val="18"/>
          <w:u w:val="single"/>
          <w:lang w:val="es-ES_tradnl"/>
        </w:rPr>
      </w:pPr>
      <w:r>
        <w:rPr>
          <w:sz w:val="18"/>
          <w:szCs w:val="18"/>
          <w:u w:val="single"/>
          <w:lang w:val="es-ES_tradnl"/>
        </w:rPr>
        <w:t>Distribución:</w:t>
      </w:r>
    </w:p>
    <w:p w14:paraId="5CC99673" w14:textId="77777777" w:rsidR="001345BA" w:rsidRDefault="001345BA" w:rsidP="001345BA">
      <w:pPr>
        <w:pStyle w:val="enumlev1"/>
        <w:tabs>
          <w:tab w:val="clear" w:pos="794"/>
          <w:tab w:val="left" w:pos="284"/>
        </w:tabs>
        <w:ind w:left="0" w:firstLine="0"/>
        <w:rPr>
          <w:sz w:val="18"/>
          <w:szCs w:val="18"/>
          <w:lang w:val="es-ES_tradnl"/>
        </w:rPr>
      </w:pPr>
      <w:r>
        <w:rPr>
          <w:sz w:val="18"/>
          <w:szCs w:val="18"/>
          <w:lang w:val="es-ES_tradnl"/>
        </w:rPr>
        <w:t>–</w:t>
      </w:r>
      <w:r>
        <w:rPr>
          <w:sz w:val="18"/>
          <w:szCs w:val="18"/>
          <w:lang w:val="es-ES_tradnl"/>
        </w:rPr>
        <w:tab/>
        <w:t xml:space="preserve">Administraciones de los Estados Miembros de la UIT </w:t>
      </w:r>
    </w:p>
    <w:p w14:paraId="2C7E0B98" w14:textId="3C0B74C5" w:rsidR="001345BA" w:rsidRPr="001345BA" w:rsidRDefault="001345BA" w:rsidP="00FE4822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rPr>
          <w:rFonts w:asciiTheme="minorHAnsi" w:hAnsiTheme="minorHAnsi" w:cstheme="minorHAnsi"/>
          <w:szCs w:val="24"/>
          <w:lang w:val="es-ES"/>
        </w:rPr>
      </w:pPr>
      <w:r>
        <w:rPr>
          <w:sz w:val="18"/>
          <w:szCs w:val="18"/>
          <w:lang w:val="es-ES_tradnl"/>
        </w:rPr>
        <w:t>Miembros de la Junta del Reglamento de Radiocomunicaciones</w:t>
      </w:r>
    </w:p>
    <w:sectPr w:rsidR="001345BA" w:rsidRPr="001345BA" w:rsidSect="00031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D3B5" w14:textId="77777777" w:rsidR="00542743" w:rsidRDefault="00542743">
      <w:r>
        <w:separator/>
      </w:r>
    </w:p>
  </w:endnote>
  <w:endnote w:type="continuationSeparator" w:id="0">
    <w:p w14:paraId="5B52CFB5" w14:textId="77777777" w:rsidR="00542743" w:rsidRDefault="0054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0C30" w14:textId="77777777" w:rsidR="003D46B1" w:rsidRDefault="003D46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E089" w14:textId="77777777" w:rsidR="003D46B1" w:rsidRDefault="003D4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B4C2" w14:textId="6A82ACE3" w:rsidR="00137226" w:rsidRPr="00B82281" w:rsidRDefault="00137226" w:rsidP="00137226">
    <w:pPr>
      <w:pStyle w:val="FirstFooter"/>
      <w:spacing w:line="240" w:lineRule="auto"/>
      <w:ind w:left="-397" w:right="-397"/>
      <w:jc w:val="center"/>
      <w:rPr>
        <w:color w:val="4F81BD" w:themeColor="accent1"/>
        <w:szCs w:val="16"/>
        <w:lang w:val="es-ES"/>
      </w:rPr>
    </w:pPr>
    <w:r w:rsidRPr="00B82281">
      <w:rPr>
        <w:color w:val="4F81BD" w:themeColor="accent1"/>
        <w:szCs w:val="16"/>
        <w:lang w:val="es-ES"/>
      </w:rPr>
      <w:t>Unión Internacional de Telecomunicaciones • Place des Nations, CH-1211 Ginebra 20, Suiza</w:t>
    </w:r>
    <w:r w:rsidRPr="00B82281">
      <w:rPr>
        <w:color w:val="4F81BD" w:themeColor="accent1"/>
        <w:szCs w:val="16"/>
        <w:lang w:val="es-ES"/>
      </w:rPr>
      <w:br/>
      <w:t xml:space="preserve">Tel.: +41 22 730 5111 • Correo-e: </w:t>
    </w:r>
    <w:hyperlink r:id="rId1" w:history="1">
      <w:r w:rsidRPr="00B82281">
        <w:rPr>
          <w:rStyle w:val="Hyperlink"/>
          <w:szCs w:val="16"/>
          <w:lang w:val="es-ES"/>
        </w:rPr>
        <w:t>itumail@itu.int</w:t>
      </w:r>
    </w:hyperlink>
    <w:r w:rsidRPr="00B82281">
      <w:rPr>
        <w:color w:val="4F81BD" w:themeColor="accent1"/>
        <w:szCs w:val="16"/>
        <w:lang w:val="es-ES"/>
      </w:rPr>
      <w:t xml:space="preserve"> </w:t>
    </w:r>
    <w:r w:rsidRPr="00B82281">
      <w:rPr>
        <w:color w:val="4F81BD"/>
        <w:szCs w:val="16"/>
        <w:lang w:val="es-ES"/>
      </w:rPr>
      <w:t xml:space="preserve">• Fax: +41 22 733 7256 • </w:t>
    </w:r>
    <w:hyperlink r:id="rId2" w:history="1">
      <w:r w:rsidRPr="00B82281">
        <w:rPr>
          <w:rStyle w:val="Hyperlink"/>
          <w:szCs w:val="16"/>
          <w:lang w:val="es-ES"/>
        </w:rPr>
        <w:t>www.itu.int</w:t>
      </w:r>
    </w:hyperlink>
    <w:r w:rsidRPr="00B82281">
      <w:rPr>
        <w:color w:val="4F81BD" w:themeColor="accent1"/>
        <w:szCs w:val="16"/>
        <w:lang w:val="es-ES"/>
      </w:rPr>
      <w:t xml:space="preserve"> </w:t>
    </w:r>
  </w:p>
  <w:p w14:paraId="322F7E0C" w14:textId="0DB3D2B2" w:rsidR="00B82281" w:rsidRPr="00C23C75" w:rsidRDefault="00B82281" w:rsidP="00B82281">
    <w:pPr>
      <w:pStyle w:val="Footer"/>
      <w:rPr>
        <w:sz w:val="19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BFFB" w14:textId="77777777" w:rsidR="00542743" w:rsidRDefault="00542743">
      <w:r>
        <w:t>____________________</w:t>
      </w:r>
    </w:p>
  </w:footnote>
  <w:footnote w:type="continuationSeparator" w:id="0">
    <w:p w14:paraId="2849B90F" w14:textId="77777777" w:rsidR="00542743" w:rsidRDefault="00542743">
      <w:r>
        <w:continuationSeparator/>
      </w:r>
    </w:p>
  </w:footnote>
  <w:footnote w:id="1">
    <w:p w14:paraId="010F6D26" w14:textId="44624E38" w:rsidR="00542743" w:rsidRDefault="003D46B1" w:rsidP="00542743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https://www.itu.int/md/R23-RRB23.2-C-0002/en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5CF7" w14:textId="77777777"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D015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104"/>
    </w:tblGrid>
    <w:tr w:rsidR="00C07D41" w14:paraId="18EE53EC" w14:textId="77777777" w:rsidTr="00C07D41">
      <w:tc>
        <w:tcPr>
          <w:tcW w:w="4814" w:type="dxa"/>
          <w:hideMark/>
        </w:tcPr>
        <w:p w14:paraId="54F46F0C" w14:textId="77777777" w:rsidR="00C07D41" w:rsidRDefault="00C07D41" w:rsidP="00C07D41">
          <w:pPr>
            <w:pStyle w:val="Header"/>
            <w:spacing w:line="360" w:lineRule="auto"/>
          </w:pPr>
          <w:r>
            <w:rPr>
              <w:noProof/>
              <w:lang w:val="en-GB" w:eastAsia="en-GB"/>
            </w:rPr>
            <w:drawing>
              <wp:inline distT="0" distB="0" distL="0" distR="0" wp14:anchorId="6554F1BF" wp14:editId="06CB191D">
                <wp:extent cx="762000" cy="762000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hideMark/>
        </w:tcPr>
        <w:p w14:paraId="405506B0" w14:textId="77777777" w:rsidR="00C07D41" w:rsidRDefault="00C07D41" w:rsidP="00C07D41">
          <w:pPr>
            <w:pStyle w:val="Header"/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388F1027" wp14:editId="636B7EDC">
                <wp:extent cx="2938780" cy="723186"/>
                <wp:effectExtent l="0" t="0" r="0" b="1270"/>
                <wp:docPr id="2" name="Picture 2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515663_WRC-23_logo_S-02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5593" cy="739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6513D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AA10234"/>
    <w:multiLevelType w:val="hybridMultilevel"/>
    <w:tmpl w:val="41FCDBAE"/>
    <w:lvl w:ilvl="0" w:tplc="9482EB6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624578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527803">
    <w:abstractNumId w:val="6"/>
  </w:num>
  <w:num w:numId="3" w16cid:durableId="1880194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AA6F8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345BA"/>
    <w:rsid w:val="00137226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04A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1A3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6B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2743"/>
    <w:rsid w:val="00543DF8"/>
    <w:rsid w:val="00546101"/>
    <w:rsid w:val="00553DD7"/>
    <w:rsid w:val="005638CF"/>
    <w:rsid w:val="0056741E"/>
    <w:rsid w:val="0057325A"/>
    <w:rsid w:val="0057469A"/>
    <w:rsid w:val="00577DC2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A6F80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82281"/>
    <w:rsid w:val="00B90743"/>
    <w:rsid w:val="00B90C45"/>
    <w:rsid w:val="00B933BE"/>
    <w:rsid w:val="00BD6738"/>
    <w:rsid w:val="00BD7E5E"/>
    <w:rsid w:val="00BE63DB"/>
    <w:rsid w:val="00BE6574"/>
    <w:rsid w:val="00C07319"/>
    <w:rsid w:val="00C07D41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0B0F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9BB0A"/>
  <w15:docId w15:val="{B87CE72B-203A-4005-A13A-DA230802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customStyle="1" w:styleId="enumlev1Char">
    <w:name w:val="enumlev1 Char"/>
    <w:basedOn w:val="DefaultParagraphFont"/>
    <w:link w:val="enumlev1"/>
    <w:locked/>
    <w:rsid w:val="001345BA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R23-RRB23.2-C-0002/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760CA-1C68-4640-902D-DE25967C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1063</Characters>
  <Application>Microsoft Office Word</Application>
  <DocSecurity>0</DocSecurity>
  <Lines>39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1240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Panoussopoulos, Sonia</cp:lastModifiedBy>
  <cp:revision>7</cp:revision>
  <cp:lastPrinted>2013-03-08T10:15:00Z</cp:lastPrinted>
  <dcterms:created xsi:type="dcterms:W3CDTF">2023-03-30T13:31:00Z</dcterms:created>
  <dcterms:modified xsi:type="dcterms:W3CDTF">2023-04-05T09:20:00Z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