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1D0C06A7" w14:textId="77777777" w:rsidTr="00153E23">
        <w:tc>
          <w:tcPr>
            <w:tcW w:w="5000" w:type="pct"/>
            <w:gridSpan w:val="3"/>
            <w:shd w:val="clear" w:color="auto" w:fill="auto"/>
          </w:tcPr>
          <w:p w14:paraId="3707C15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F90474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1F5C289A" w14:textId="77777777" w:rsidTr="00153E23">
        <w:tc>
          <w:tcPr>
            <w:tcW w:w="2707" w:type="pct"/>
            <w:gridSpan w:val="2"/>
            <w:shd w:val="clear" w:color="auto" w:fill="auto"/>
          </w:tcPr>
          <w:p w14:paraId="7167F88D" w14:textId="074512B9" w:rsidR="000F7BBE" w:rsidRPr="0003677F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03677F">
              <w:rPr>
                <w:rFonts w:hint="cs"/>
                <w:position w:val="2"/>
                <w:rtl/>
                <w:lang w:bidi="ar-AE"/>
              </w:rPr>
              <w:t>الرسالة المعممة</w:t>
            </w:r>
          </w:p>
          <w:p w14:paraId="3CB728CB" w14:textId="692A1CE7" w:rsidR="000F7BBE" w:rsidRPr="0003677F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3677F">
              <w:rPr>
                <w:b/>
                <w:bCs/>
                <w:position w:val="2"/>
                <w:lang w:val="en-GB" w:bidi="ar-EG"/>
              </w:rPr>
              <w:t>C</w:t>
            </w:r>
            <w:r w:rsidR="0067035C">
              <w:rPr>
                <w:b/>
                <w:bCs/>
                <w:position w:val="2"/>
                <w:lang w:val="en-GB" w:bidi="ar-EG"/>
              </w:rPr>
              <w:t>R</w:t>
            </w:r>
            <w:bookmarkStart w:id="0" w:name="_GoBack"/>
            <w:bookmarkEnd w:id="0"/>
            <w:r w:rsidRPr="0003677F">
              <w:rPr>
                <w:b/>
                <w:bCs/>
                <w:position w:val="2"/>
                <w:lang w:val="en-GB" w:bidi="ar-EG"/>
              </w:rPr>
              <w:t>/</w:t>
            </w:r>
            <w:r w:rsidR="0003677F" w:rsidRPr="0003677F">
              <w:rPr>
                <w:b/>
                <w:bCs/>
                <w:position w:val="2"/>
                <w:lang w:val="en-GB" w:bidi="ar-EG"/>
              </w:rPr>
              <w:t>489</w:t>
            </w:r>
          </w:p>
        </w:tc>
        <w:tc>
          <w:tcPr>
            <w:tcW w:w="2293" w:type="pct"/>
            <w:shd w:val="clear" w:color="auto" w:fill="auto"/>
          </w:tcPr>
          <w:p w14:paraId="59A4B90E" w14:textId="191A5C34" w:rsidR="000F7BBE" w:rsidRPr="000F7BBE" w:rsidRDefault="0003677F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03677F">
              <w:rPr>
                <w:position w:val="2"/>
                <w:lang w:val="fr-FR" w:bidi="ar-EG"/>
              </w:rPr>
              <w:t>11</w:t>
            </w:r>
            <w:r w:rsidR="00F16820" w:rsidRPr="0003677F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03677F">
              <w:rPr>
                <w:rFonts w:hint="cs"/>
                <w:position w:val="2"/>
                <w:rtl/>
                <w:lang w:bidi="ar-SY"/>
              </w:rPr>
              <w:t>يوليو</w:t>
            </w:r>
            <w:r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3704CA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49F697F9" w14:textId="77777777" w:rsidTr="00153E23">
        <w:tc>
          <w:tcPr>
            <w:tcW w:w="5000" w:type="pct"/>
            <w:gridSpan w:val="3"/>
            <w:shd w:val="clear" w:color="auto" w:fill="auto"/>
          </w:tcPr>
          <w:p w14:paraId="2D8E5F9B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668D482" w14:textId="77777777" w:rsidTr="00153E23">
        <w:tc>
          <w:tcPr>
            <w:tcW w:w="5000" w:type="pct"/>
            <w:gridSpan w:val="3"/>
            <w:shd w:val="clear" w:color="auto" w:fill="auto"/>
          </w:tcPr>
          <w:p w14:paraId="1430FD0F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A1F3FC9" w14:textId="77777777" w:rsidTr="00153E23">
        <w:tc>
          <w:tcPr>
            <w:tcW w:w="5000" w:type="pct"/>
            <w:gridSpan w:val="3"/>
            <w:shd w:val="clear" w:color="auto" w:fill="auto"/>
          </w:tcPr>
          <w:p w14:paraId="6EAD5192" w14:textId="3CB59FF1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0F7BBE">
              <w:rPr>
                <w:b/>
                <w:bCs/>
                <w:position w:val="2"/>
                <w:rtl/>
              </w:rPr>
              <w:t xml:space="preserve"> </w:t>
            </w:r>
            <w:r w:rsidR="0003677F">
              <w:rPr>
                <w:rFonts w:hint="cs"/>
                <w:b/>
                <w:bCs/>
                <w:position w:val="2"/>
                <w:rtl/>
              </w:rPr>
              <w:t>و</w:t>
            </w:r>
            <w:r w:rsidR="001D67B9">
              <w:rPr>
                <w:rFonts w:hint="cs"/>
                <w:b/>
                <w:bCs/>
                <w:position w:val="2"/>
                <w:rtl/>
              </w:rPr>
              <w:t xml:space="preserve">أعضاء </w:t>
            </w:r>
            <w:r w:rsidR="0003677F">
              <w:rPr>
                <w:rFonts w:hint="cs"/>
                <w:b/>
                <w:bCs/>
                <w:position w:val="2"/>
                <w:rtl/>
              </w:rPr>
              <w:t>قطاع الاتصالات الراديوية</w:t>
            </w:r>
          </w:p>
        </w:tc>
      </w:tr>
      <w:tr w:rsidR="000F7BBE" w:rsidRPr="000F7BBE" w14:paraId="585EAC65" w14:textId="77777777" w:rsidTr="00153E23">
        <w:tc>
          <w:tcPr>
            <w:tcW w:w="5000" w:type="pct"/>
            <w:gridSpan w:val="3"/>
            <w:shd w:val="clear" w:color="auto" w:fill="auto"/>
          </w:tcPr>
          <w:p w14:paraId="6BDEAB4D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A7A233F" w14:textId="77777777" w:rsidTr="00153E23">
        <w:tc>
          <w:tcPr>
            <w:tcW w:w="5000" w:type="pct"/>
            <w:gridSpan w:val="3"/>
            <w:shd w:val="clear" w:color="auto" w:fill="auto"/>
          </w:tcPr>
          <w:p w14:paraId="43088F9C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67035C" w14:paraId="51408B61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AA6FDF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736A54B5" w14:textId="314C4840" w:rsidR="0003677F" w:rsidRPr="000F7BBE" w:rsidRDefault="001D67B9" w:rsidP="00D166B9">
            <w:pPr>
              <w:tabs>
                <w:tab w:val="clear" w:pos="794"/>
              </w:tabs>
              <w:spacing w:before="8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تنفيذ</w:t>
            </w:r>
            <w:r w:rsidR="0003677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القرار </w:t>
            </w:r>
            <w:r w:rsidR="0003677F" w:rsidRPr="00340499">
              <w:rPr>
                <w:b/>
                <w:bCs/>
                <w:position w:val="2"/>
                <w:lang w:val="fr-FR" w:bidi="ar-EG"/>
              </w:rPr>
              <w:t>186</w:t>
            </w:r>
            <w:r w:rsidR="0003677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(المراجَع في دبي، </w:t>
            </w:r>
            <w:r w:rsidR="00B71CE8" w:rsidRPr="00340499">
              <w:rPr>
                <w:b/>
                <w:bCs/>
                <w:position w:val="2"/>
                <w:lang w:val="fr-FR" w:bidi="ar-EG"/>
              </w:rPr>
              <w:t>2018</w:t>
            </w:r>
            <w:r w:rsidR="0003677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) -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توافر</w:t>
            </w:r>
            <w:r w:rsidRPr="001D67B9">
              <w:rPr>
                <w:b/>
                <w:bCs/>
                <w:position w:val="2"/>
                <w:rtl/>
                <w:lang w:bidi="ar-EG"/>
              </w:rPr>
              <w:t xml:space="preserve"> نسخة تجريبية أولى من تطبيق الويب الجديد </w:t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 w:rsidRPr="001D67B9">
              <w:rPr>
                <w:b/>
                <w:bCs/>
                <w:position w:val="2"/>
                <w:rtl/>
                <w:lang w:bidi="ar-EG"/>
              </w:rPr>
              <w:t>"</w:t>
            </w:r>
            <w:r w:rsidRPr="00340499">
              <w:rPr>
                <w:b/>
                <w:bCs/>
                <w:position w:val="2"/>
                <w:lang w:val="fr-FR" w:bidi="ar-EG"/>
              </w:rPr>
              <w:t>ITU SpaceExplorer</w:t>
            </w:r>
            <w:r w:rsidRPr="001D67B9">
              <w:rPr>
                <w:b/>
                <w:bCs/>
                <w:position w:val="2"/>
                <w:rtl/>
                <w:lang w:bidi="ar-EG"/>
              </w:rPr>
              <w:t>" الذي يهدف إلى تعزيز استكشاف الخصائص المدارية والراديوية للأنظمة الساتلية وبيانات النشر المتعلقة بالخدمات الفضائية</w:t>
            </w:r>
          </w:p>
        </w:tc>
      </w:tr>
      <w:tr w:rsidR="00FC09E8" w:rsidRPr="0067035C" w14:paraId="3FF67EC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42FEA2C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2D375CF9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6E6A1BE3" w14:textId="4DAA94EC" w:rsidR="00F16820" w:rsidRPr="006A22A4" w:rsidRDefault="00B71CE8" w:rsidP="004161AB">
      <w:pPr>
        <w:pStyle w:val="Normalaftertitle"/>
        <w:rPr>
          <w:rtl/>
        </w:rPr>
      </w:pPr>
      <w:r w:rsidRPr="006A22A4">
        <w:rPr>
          <w:rFonts w:hint="cs"/>
          <w:rtl/>
        </w:rPr>
        <w:t>يسر</w:t>
      </w:r>
      <w:r w:rsidRPr="006A22A4">
        <w:rPr>
          <w:rtl/>
        </w:rPr>
        <w:t xml:space="preserve"> مكتب الاتصالات الراديوية أن يبلغ أعضاء قطاع الاتصالات الراديوية بأنه، استجابةً للفقرة </w:t>
      </w:r>
      <w:r w:rsidRPr="00340499">
        <w:rPr>
          <w:lang w:val="fr-FR"/>
        </w:rPr>
        <w:t>4</w:t>
      </w:r>
      <w:r w:rsidRPr="006A22A4">
        <w:rPr>
          <w:rtl/>
        </w:rPr>
        <w:t xml:space="preserve"> من "</w:t>
      </w:r>
      <w:r w:rsidR="00B40BB9" w:rsidRPr="006A22A4">
        <w:rPr>
          <w:rFonts w:hint="cs"/>
          <w:rtl/>
        </w:rPr>
        <w:t> </w:t>
      </w:r>
      <w:r w:rsidRPr="006A22A4">
        <w:rPr>
          <w:i/>
          <w:iCs/>
          <w:rtl/>
        </w:rPr>
        <w:t>يكلف مدير مكتب الاتصالات الراديوية</w:t>
      </w:r>
      <w:r w:rsidRPr="006A22A4">
        <w:rPr>
          <w:rtl/>
        </w:rPr>
        <w:t xml:space="preserve">" من القرار </w:t>
      </w:r>
      <w:r w:rsidRPr="00340499">
        <w:rPr>
          <w:lang w:val="fr-FR"/>
        </w:rPr>
        <w:t>186</w:t>
      </w:r>
      <w:r w:rsidRPr="006A22A4">
        <w:rPr>
          <w:rtl/>
        </w:rPr>
        <w:t xml:space="preserve"> (المراجَع في دبي، </w:t>
      </w:r>
      <w:r w:rsidRPr="00340499">
        <w:rPr>
          <w:lang w:val="fr-FR"/>
        </w:rPr>
        <w:t>2018</w:t>
      </w:r>
      <w:r w:rsidRPr="006A22A4">
        <w:rPr>
          <w:rtl/>
        </w:rPr>
        <w:t xml:space="preserve">)، </w:t>
      </w:r>
      <w:r w:rsidRPr="006A22A4">
        <w:rPr>
          <w:rFonts w:hint="cs"/>
          <w:rtl/>
        </w:rPr>
        <w:t>جرى تطوير</w:t>
      </w:r>
      <w:r w:rsidRPr="006A22A4">
        <w:rPr>
          <w:rtl/>
        </w:rPr>
        <w:t xml:space="preserve"> تطبيق ويب جديد </w:t>
      </w:r>
      <w:r w:rsidRPr="006A22A4">
        <w:rPr>
          <w:rFonts w:hint="cs"/>
          <w:rtl/>
        </w:rPr>
        <w:t>يُعرف باسم</w:t>
      </w:r>
      <w:r w:rsidRPr="006A22A4">
        <w:rPr>
          <w:rtl/>
        </w:rPr>
        <w:t xml:space="preserve"> "</w:t>
      </w:r>
      <w:r w:rsidRPr="00340499">
        <w:rPr>
          <w:position w:val="2"/>
          <w:lang w:val="fr-FR"/>
        </w:rPr>
        <w:t>ITU</w:t>
      </w:r>
      <w:r w:rsidR="005243AF" w:rsidRPr="00340499">
        <w:rPr>
          <w:position w:val="2"/>
          <w:lang w:val="fr-FR"/>
        </w:rPr>
        <w:t> </w:t>
      </w:r>
      <w:r w:rsidRPr="00340499">
        <w:rPr>
          <w:position w:val="2"/>
          <w:lang w:val="fr-FR"/>
        </w:rPr>
        <w:t>SpaceExplorer</w:t>
      </w:r>
      <w:r w:rsidRPr="006A22A4">
        <w:rPr>
          <w:rFonts w:hint="cs"/>
          <w:rtl/>
        </w:rPr>
        <w:t>"</w:t>
      </w:r>
      <w:r w:rsidRPr="006A22A4">
        <w:rPr>
          <w:rtl/>
        </w:rPr>
        <w:t xml:space="preserve"> من أجل تحسين إمكانية النفاذ إلى المعلومات الواردة في </w:t>
      </w:r>
      <w:r w:rsidR="00AC1D92" w:rsidRPr="006A22A4">
        <w:rPr>
          <w:rFonts w:hint="cs"/>
          <w:rtl/>
        </w:rPr>
        <w:t xml:space="preserve">السجل </w:t>
      </w:r>
      <w:r w:rsidR="002A4235" w:rsidRPr="006A22A4">
        <w:rPr>
          <w:rFonts w:hint="cs"/>
          <w:rtl/>
        </w:rPr>
        <w:t>الأساسي الدولي</w:t>
      </w:r>
      <w:r w:rsidR="00AC1D92" w:rsidRPr="006A22A4">
        <w:rPr>
          <w:rFonts w:hint="cs"/>
          <w:rtl/>
        </w:rPr>
        <w:t xml:space="preserve"> للترددات</w:t>
      </w:r>
      <w:r w:rsidRPr="006A22A4">
        <w:rPr>
          <w:rtl/>
        </w:rPr>
        <w:t xml:space="preserve"> وقواعد</w:t>
      </w:r>
      <w:r w:rsidR="00AC1D92" w:rsidRPr="006A22A4">
        <w:rPr>
          <w:rFonts w:hint="cs"/>
          <w:rtl/>
        </w:rPr>
        <w:t xml:space="preserve"> بيانات نظام الشبكات الفضائية ذات الصلة وشفافيتها.</w:t>
      </w:r>
    </w:p>
    <w:p w14:paraId="450E75A7" w14:textId="1B6E74EB" w:rsidR="0003677F" w:rsidRDefault="002A4235" w:rsidP="00F16820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D0606">
        <w:rPr>
          <w:rFonts w:hint="cs"/>
          <w:rtl/>
          <w:lang w:bidi="ar-EG"/>
        </w:rPr>
        <w:t xml:space="preserve">يشكل </w:t>
      </w:r>
      <w:r w:rsidRPr="002A4235">
        <w:rPr>
          <w:rtl/>
          <w:lang w:bidi="ar-EG"/>
        </w:rPr>
        <w:t>هذا التطبيق الجديد جزء</w:t>
      </w:r>
      <w:r w:rsidR="007D0606">
        <w:rPr>
          <w:rFonts w:hint="cs"/>
          <w:rtl/>
          <w:lang w:bidi="ar-EG"/>
        </w:rPr>
        <w:t>اً</w:t>
      </w:r>
      <w:r w:rsidRPr="002A4235">
        <w:rPr>
          <w:rtl/>
          <w:lang w:bidi="ar-EG"/>
        </w:rPr>
        <w:t xml:space="preserve"> من استعراض منهجي للنفاذ إلى نظام بيانات الخدمات الفضائية </w:t>
      </w:r>
      <w:r>
        <w:rPr>
          <w:rFonts w:hint="cs"/>
          <w:rtl/>
          <w:lang w:bidi="ar-EG"/>
        </w:rPr>
        <w:t>للمكتب.</w:t>
      </w:r>
      <w:r w:rsidRPr="002A4235">
        <w:rPr>
          <w:rtl/>
          <w:lang w:bidi="ar-EG"/>
        </w:rPr>
        <w:t xml:space="preserve"> </w:t>
      </w:r>
      <w:r w:rsidR="00937633">
        <w:rPr>
          <w:rFonts w:hint="cs"/>
          <w:rtl/>
          <w:lang w:bidi="ar-EG"/>
        </w:rPr>
        <w:t>ويهدف إلى</w:t>
      </w:r>
      <w:r w:rsidRPr="002A4235">
        <w:rPr>
          <w:rtl/>
          <w:lang w:bidi="ar-EG"/>
        </w:rPr>
        <w:t xml:space="preserve"> دمج وتعزيز </w:t>
      </w:r>
      <w:r w:rsidR="00A34747">
        <w:rPr>
          <w:rFonts w:hint="cs"/>
          <w:rtl/>
          <w:lang w:bidi="ar-EG"/>
        </w:rPr>
        <w:t>الخصائص</w:t>
      </w:r>
      <w:r w:rsidRPr="002A4235">
        <w:rPr>
          <w:rtl/>
          <w:lang w:bidi="ar-EG"/>
        </w:rPr>
        <w:t xml:space="preserve"> المدرجة في </w:t>
      </w:r>
      <w:r>
        <w:rPr>
          <w:rFonts w:hint="cs"/>
          <w:rtl/>
          <w:lang w:bidi="ar-EG"/>
        </w:rPr>
        <w:t xml:space="preserve">جزء </w:t>
      </w:r>
      <w:r w:rsidR="00937633" w:rsidRPr="002A4235">
        <w:rPr>
          <w:rtl/>
          <w:lang w:bidi="ar-EG"/>
        </w:rPr>
        <w:t xml:space="preserve">"المنشورات المرجعية" </w:t>
      </w:r>
      <w:r w:rsidR="00937633">
        <w:rPr>
          <w:rFonts w:hint="cs"/>
          <w:rtl/>
          <w:lang w:bidi="ar-EG"/>
        </w:rPr>
        <w:t xml:space="preserve">من </w:t>
      </w:r>
      <w:r>
        <w:rPr>
          <w:rFonts w:hint="cs"/>
          <w:rtl/>
          <w:lang w:bidi="ar-EG"/>
        </w:rPr>
        <w:t>قائمة الشبكات الفضائية</w:t>
      </w:r>
      <w:r w:rsidRPr="002A4235">
        <w:rPr>
          <w:rtl/>
          <w:lang w:bidi="ar-EG"/>
        </w:rPr>
        <w:t xml:space="preserve"> </w:t>
      </w:r>
      <w:r w:rsidR="00937633">
        <w:rPr>
          <w:rFonts w:hint="cs"/>
          <w:rtl/>
          <w:lang w:bidi="ar-EG"/>
        </w:rPr>
        <w:t>ل</w:t>
      </w:r>
      <w:r w:rsidR="007114B0">
        <w:rPr>
          <w:rFonts w:hint="cs"/>
          <w:rtl/>
          <w:lang w:bidi="ar-EG"/>
        </w:rPr>
        <w:t xml:space="preserve">نظام الشبكات الفضائية </w:t>
      </w:r>
      <w:r w:rsidR="00937633">
        <w:rPr>
          <w:rFonts w:hint="cs"/>
          <w:rtl/>
          <w:lang w:bidi="ar-EG"/>
        </w:rPr>
        <w:t>على الإنترنت</w:t>
      </w:r>
      <w:r w:rsidR="007114B0">
        <w:rPr>
          <w:rFonts w:hint="cs"/>
          <w:rtl/>
          <w:lang w:bidi="ar-EG"/>
        </w:rPr>
        <w:t xml:space="preserve"> وفي نظام الشبكات الفضائية </w:t>
      </w:r>
      <w:r w:rsidR="007114B0">
        <w:rPr>
          <w:lang w:val="en-GB" w:bidi="ar-EG"/>
        </w:rPr>
        <w:t>SNS</w:t>
      </w:r>
      <w:r w:rsidR="007114B0">
        <w:rPr>
          <w:rFonts w:hint="cs"/>
          <w:rtl/>
          <w:lang w:bidi="ar-EG"/>
        </w:rPr>
        <w:t xml:space="preserve"> </w:t>
      </w:r>
      <w:r w:rsidR="00937633">
        <w:rPr>
          <w:rFonts w:hint="cs"/>
          <w:rtl/>
        </w:rPr>
        <w:t>على الإنترنت من أجل</w:t>
      </w:r>
      <w:r w:rsidR="007114B0">
        <w:rPr>
          <w:rFonts w:hint="cs"/>
          <w:rtl/>
        </w:rPr>
        <w:t xml:space="preserve"> </w:t>
      </w:r>
      <w:r w:rsidR="00937633">
        <w:rPr>
          <w:rFonts w:hint="cs"/>
          <w:rtl/>
          <w:lang w:bidi="ar-EG"/>
        </w:rPr>
        <w:t>ا</w:t>
      </w:r>
      <w:r w:rsidR="007114B0">
        <w:rPr>
          <w:rFonts w:hint="cs"/>
          <w:rtl/>
          <w:lang w:bidi="ar-EG"/>
        </w:rPr>
        <w:t>لاستعلام عن البيانات المتعلقة</w:t>
      </w:r>
      <w:r w:rsidRPr="002A4235">
        <w:rPr>
          <w:rtl/>
          <w:lang w:bidi="ar-EG"/>
        </w:rPr>
        <w:t xml:space="preserve"> بتخصيصات التردد الساتلية بطريقة</w:t>
      </w:r>
      <w:r w:rsidR="000C3529">
        <w:rPr>
          <w:rFonts w:hint="cs"/>
          <w:rtl/>
          <w:lang w:bidi="ar-EG"/>
        </w:rPr>
        <w:t> </w:t>
      </w:r>
      <w:r w:rsidRPr="002A4235">
        <w:rPr>
          <w:rtl/>
          <w:lang w:bidi="ar-EG"/>
        </w:rPr>
        <w:t>أسهل.</w:t>
      </w:r>
    </w:p>
    <w:p w14:paraId="4434488C" w14:textId="1A22C138" w:rsidR="0003677F" w:rsidRPr="00FA6A70" w:rsidRDefault="00937633" w:rsidP="00F16820">
      <w:pPr>
        <w:rPr>
          <w:rtl/>
          <w:lang w:val="en-GB"/>
        </w:rPr>
      </w:pPr>
      <w:r>
        <w:rPr>
          <w:rFonts w:hint="cs"/>
          <w:rtl/>
          <w:lang w:bidi="ar-EG"/>
        </w:rPr>
        <w:t>ويتيح هذا التطبيق للمستعملين استك</w:t>
      </w:r>
      <w:r w:rsidR="00FA6A70">
        <w:rPr>
          <w:rFonts w:hint="cs"/>
          <w:rtl/>
          <w:lang w:bidi="ar-EG"/>
        </w:rPr>
        <w:t xml:space="preserve">شاف البيانات التقنية والتنظيمية النشطة </w:t>
      </w:r>
      <w:r w:rsidR="0011054B">
        <w:rPr>
          <w:rFonts w:hint="cs"/>
          <w:rtl/>
          <w:lang w:bidi="ar-EG"/>
        </w:rPr>
        <w:t xml:space="preserve">عبر الإنترنت </w:t>
      </w:r>
      <w:r w:rsidR="00FA6A70">
        <w:rPr>
          <w:rFonts w:hint="cs"/>
          <w:rtl/>
          <w:lang w:bidi="ar-EG"/>
        </w:rPr>
        <w:t>المنشورة في النشرة</w:t>
      </w:r>
      <w:r w:rsidR="00D2403D">
        <w:rPr>
          <w:rFonts w:hint="cs"/>
          <w:rtl/>
        </w:rPr>
        <w:t xml:space="preserve"> الإعلامية الدولية للترددات الصادرة عن مكتب الاتصالات الراديوية</w:t>
      </w:r>
      <w:r w:rsidR="00FA6A70">
        <w:rPr>
          <w:rFonts w:hint="cs"/>
          <w:rtl/>
          <w:lang w:bidi="ar-EG"/>
        </w:rPr>
        <w:t xml:space="preserve"> </w:t>
      </w:r>
      <w:r w:rsidR="00FA6A70">
        <w:rPr>
          <w:lang w:val="en-GB" w:bidi="ar-EG"/>
        </w:rPr>
        <w:t>(</w:t>
      </w:r>
      <w:r w:rsidR="00D2403D">
        <w:rPr>
          <w:lang w:val="en-GB" w:bidi="ar-EG"/>
        </w:rPr>
        <w:t xml:space="preserve">BR </w:t>
      </w:r>
      <w:r w:rsidR="00FA6A70">
        <w:rPr>
          <w:lang w:val="en-GB" w:bidi="ar-EG"/>
        </w:rPr>
        <w:t>IFIC)</w:t>
      </w:r>
      <w:r w:rsidR="00FA6A70">
        <w:rPr>
          <w:rFonts w:hint="cs"/>
          <w:rtl/>
          <w:lang w:val="en-GB"/>
        </w:rPr>
        <w:t xml:space="preserve"> (الخدمات الفضائية) وتاريخ المنشورات باستخدام معايير ترشيح مخصصة.</w:t>
      </w:r>
    </w:p>
    <w:p w14:paraId="5CB07315" w14:textId="29339B96" w:rsidR="0003677F" w:rsidRPr="005239D6" w:rsidRDefault="0011054B" w:rsidP="00F16820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ويمكن للمستعملين، </w:t>
      </w:r>
      <w:r w:rsidR="005239D6">
        <w:rPr>
          <w:rFonts w:hint="cs"/>
          <w:rtl/>
          <w:lang w:bidi="ar-EG"/>
        </w:rPr>
        <w:t xml:space="preserve">باستخدام تطبيق </w:t>
      </w:r>
      <w:r w:rsidR="005239D6" w:rsidRPr="00B71CE8">
        <w:rPr>
          <w:rtl/>
          <w:lang w:bidi="ar-EG"/>
        </w:rPr>
        <w:t>"</w:t>
      </w:r>
      <w:r w:rsidR="005239D6" w:rsidRPr="00B71CE8">
        <w:rPr>
          <w:position w:val="2"/>
          <w:lang w:bidi="ar-EG"/>
        </w:rPr>
        <w:t xml:space="preserve">ITU </w:t>
      </w:r>
      <w:proofErr w:type="spellStart"/>
      <w:r w:rsidR="005239D6" w:rsidRPr="00B71CE8">
        <w:rPr>
          <w:position w:val="2"/>
          <w:lang w:bidi="ar-EG"/>
        </w:rPr>
        <w:t>SpaceExplorer</w:t>
      </w:r>
      <w:proofErr w:type="spellEnd"/>
      <w:r w:rsidR="005239D6">
        <w:rPr>
          <w:rFonts w:hint="cs"/>
          <w:rtl/>
          <w:lang w:bidi="ar-EG"/>
        </w:rPr>
        <w:t xml:space="preserve">" تتبع حالة الشبكات الساتلية </w:t>
      </w:r>
      <w:r w:rsidR="00A34747">
        <w:rPr>
          <w:rFonts w:hint="cs"/>
          <w:rtl/>
          <w:lang w:bidi="ar-EG"/>
        </w:rPr>
        <w:t>لإدارة ما</w:t>
      </w:r>
      <w:r w:rsidR="005239D6">
        <w:rPr>
          <w:rFonts w:hint="cs"/>
          <w:rtl/>
          <w:lang w:bidi="ar-EG"/>
        </w:rPr>
        <w:t xml:space="preserve"> أو رصد أحدث منشورات النشرة</w:t>
      </w:r>
      <w:r w:rsidR="00017FA9">
        <w:rPr>
          <w:rFonts w:hint="eastAsia"/>
          <w:rtl/>
          <w:lang w:bidi="ar-EG"/>
        </w:rPr>
        <w:t> </w:t>
      </w:r>
      <w:r w:rsidR="00D2403D">
        <w:rPr>
          <w:lang w:val="en-GB" w:bidi="ar-EG"/>
        </w:rPr>
        <w:t xml:space="preserve">BR </w:t>
      </w:r>
      <w:r w:rsidR="005239D6">
        <w:rPr>
          <w:lang w:val="en-GB" w:bidi="ar-EG"/>
        </w:rPr>
        <w:t>IFIC</w:t>
      </w:r>
      <w:r w:rsidR="005239D6">
        <w:rPr>
          <w:rFonts w:hint="cs"/>
          <w:rtl/>
          <w:lang w:val="en-GB"/>
        </w:rPr>
        <w:t xml:space="preserve"> (الخدمات الفضائية) أو تحليل</w:t>
      </w:r>
      <w:r w:rsidR="00872863">
        <w:rPr>
          <w:rFonts w:hint="cs"/>
          <w:rtl/>
          <w:lang w:val="en-GB"/>
        </w:rPr>
        <w:t xml:space="preserve"> ش</w:t>
      </w:r>
      <w:r w:rsidR="00D2403D">
        <w:rPr>
          <w:rFonts w:hint="cs"/>
          <w:rtl/>
          <w:lang w:val="en-GB"/>
        </w:rPr>
        <w:t>َ</w:t>
      </w:r>
      <w:r w:rsidR="00872863">
        <w:rPr>
          <w:rFonts w:hint="cs"/>
          <w:rtl/>
          <w:lang w:val="en-GB"/>
        </w:rPr>
        <w:t>غل</w:t>
      </w:r>
      <w:r w:rsidR="005239D6">
        <w:rPr>
          <w:rFonts w:hint="cs"/>
          <w:rtl/>
          <w:lang w:val="en-GB"/>
        </w:rPr>
        <w:t xml:space="preserve"> المدار </w:t>
      </w:r>
      <w:r w:rsidR="00872863">
        <w:rPr>
          <w:rFonts w:hint="cs"/>
          <w:rtl/>
          <w:lang w:val="en-GB"/>
        </w:rPr>
        <w:t>و</w:t>
      </w:r>
      <w:r w:rsidR="005239D6">
        <w:rPr>
          <w:rFonts w:hint="cs"/>
          <w:rtl/>
          <w:lang w:val="en-GB"/>
        </w:rPr>
        <w:t>الطيف.</w:t>
      </w:r>
    </w:p>
    <w:p w14:paraId="27A3142B" w14:textId="364972FE" w:rsidR="0003677F" w:rsidRDefault="0003677F" w:rsidP="00F16820">
      <w:pPr>
        <w:rPr>
          <w:rtl/>
          <w:lang w:bidi="ar-EG"/>
        </w:rPr>
      </w:pPr>
    </w:p>
    <w:p w14:paraId="3ACD3BB0" w14:textId="6E77985D" w:rsidR="0003677F" w:rsidRDefault="0003677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D1D2849" w14:textId="62BFE088" w:rsidR="0003677F" w:rsidRDefault="0003677F" w:rsidP="00CA7E86">
      <w:pPr>
        <w:jc w:val="center"/>
        <w:rPr>
          <w:rtl/>
          <w:lang w:bidi="ar-EG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 wp14:anchorId="37B58378" wp14:editId="498154D5">
            <wp:extent cx="3817792" cy="3554294"/>
            <wp:effectExtent l="0" t="0" r="0" b="8255"/>
            <wp:docPr id="1" name="Picture 1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023" cy="35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5B637" w14:textId="6867F10D" w:rsidR="0003677F" w:rsidRDefault="006857EA" w:rsidP="00D27582">
      <w:pPr>
        <w:spacing w:before="240" w:after="240"/>
        <w:rPr>
          <w:rtl/>
          <w:lang w:bidi="ar-EG"/>
        </w:rPr>
      </w:pPr>
      <w:r>
        <w:rPr>
          <w:rFonts w:hint="cs"/>
          <w:rtl/>
          <w:lang w:bidi="ar-EG"/>
        </w:rPr>
        <w:t>وبالنسبة</w:t>
      </w:r>
      <w:r w:rsidR="00A87E0A" w:rsidRPr="00A87E0A">
        <w:rPr>
          <w:rtl/>
          <w:lang w:bidi="ar-EG"/>
        </w:rPr>
        <w:t xml:space="preserve"> ل</w:t>
      </w:r>
      <w:r w:rsidR="00A25CB0">
        <w:rPr>
          <w:rFonts w:hint="cs"/>
          <w:rtl/>
          <w:lang w:bidi="ar-EG"/>
        </w:rPr>
        <w:t xml:space="preserve">كل شبكة ساتلية أو نظام ساتلي، </w:t>
      </w:r>
      <w:r>
        <w:rPr>
          <w:rFonts w:hint="cs"/>
          <w:rtl/>
          <w:lang w:bidi="ar-EG"/>
        </w:rPr>
        <w:t xml:space="preserve">تتاح أيضاً </w:t>
      </w:r>
      <w:r w:rsidR="00A25CB0">
        <w:rPr>
          <w:rFonts w:hint="cs"/>
          <w:rtl/>
          <w:lang w:bidi="ar-EG"/>
        </w:rPr>
        <w:t>ل</w:t>
      </w:r>
      <w:r w:rsidR="00A87E0A" w:rsidRPr="00A87E0A">
        <w:rPr>
          <w:rtl/>
          <w:lang w:bidi="ar-EG"/>
        </w:rPr>
        <w:t xml:space="preserve">وحة معلومات لاستكشاف هويته وتاريخه </w:t>
      </w:r>
      <w:r w:rsidR="00191D4F">
        <w:rPr>
          <w:rFonts w:hint="cs"/>
          <w:rtl/>
          <w:lang w:bidi="ar-EG"/>
        </w:rPr>
        <w:t>ووضعه</w:t>
      </w:r>
      <w:r w:rsidR="00A87E0A" w:rsidRPr="00A87E0A">
        <w:rPr>
          <w:rtl/>
          <w:lang w:bidi="ar-EG"/>
        </w:rPr>
        <w:t xml:space="preserve"> التنظيمي والتشغيلي</w:t>
      </w:r>
      <w:r w:rsidR="00A25CB0">
        <w:rPr>
          <w:rFonts w:hint="cs"/>
          <w:rtl/>
          <w:lang w:bidi="ar-EG"/>
        </w:rPr>
        <w:t xml:space="preserve"> بالتفصيل</w:t>
      </w:r>
      <w:r w:rsidR="00A87E0A" w:rsidRPr="00A87E0A">
        <w:rPr>
          <w:rtl/>
          <w:lang w:bidi="ar-EG"/>
        </w:rPr>
        <w:t xml:space="preserve">، </w:t>
      </w:r>
      <w:r w:rsidR="00A25CB0">
        <w:rPr>
          <w:rFonts w:hint="cs"/>
          <w:rtl/>
          <w:lang w:bidi="ar-EG"/>
        </w:rPr>
        <w:t>بالإضافة إلى</w:t>
      </w:r>
      <w:r w:rsidR="00A87E0A" w:rsidRPr="00A87E0A">
        <w:rPr>
          <w:rtl/>
          <w:lang w:bidi="ar-EG"/>
        </w:rPr>
        <w:t xml:space="preserve"> بياناته التقنية واستعراض النتائج ومتطلبات التنسيق</w:t>
      </w:r>
      <w:r w:rsidR="00A25CB0">
        <w:rPr>
          <w:rFonts w:hint="cs"/>
          <w:rtl/>
          <w:lang w:bidi="ar-EG"/>
        </w:rPr>
        <w:t>.</w:t>
      </w:r>
    </w:p>
    <w:p w14:paraId="1705E587" w14:textId="0A04FFFF" w:rsidR="0003677F" w:rsidRDefault="0003677F" w:rsidP="00CA7E86">
      <w:pPr>
        <w:jc w:val="center"/>
        <w:rPr>
          <w:rtl/>
          <w:lang w:bidi="ar-EG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146FA11" wp14:editId="3AF426B6">
            <wp:extent cx="3752602" cy="4348046"/>
            <wp:effectExtent l="0" t="0" r="63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25" cy="43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9A72" w14:textId="479E5DAB" w:rsidR="0003677F" w:rsidRPr="0072609D" w:rsidRDefault="004B6418" w:rsidP="00386D5D">
      <w:pPr>
        <w:keepNext/>
        <w:keepLines/>
        <w:rPr>
          <w:spacing w:val="2"/>
          <w:rtl/>
        </w:rPr>
      </w:pPr>
      <w:r w:rsidRPr="0072609D">
        <w:rPr>
          <w:rFonts w:hint="cs"/>
          <w:spacing w:val="2"/>
          <w:rtl/>
          <w:lang w:bidi="ar-EG"/>
        </w:rPr>
        <w:lastRenderedPageBreak/>
        <w:t xml:space="preserve">وبالإضافة إلى ذلك، يعكف المكتب على </w:t>
      </w:r>
      <w:r w:rsidR="00A34747" w:rsidRPr="0072609D">
        <w:rPr>
          <w:rFonts w:hint="cs"/>
          <w:spacing w:val="2"/>
          <w:rtl/>
          <w:lang w:bidi="ar-EG"/>
        </w:rPr>
        <w:t>وضع</w:t>
      </w:r>
      <w:r w:rsidRPr="0072609D">
        <w:rPr>
          <w:rFonts w:hint="cs"/>
          <w:spacing w:val="2"/>
          <w:rtl/>
          <w:lang w:bidi="ar-EG"/>
        </w:rPr>
        <w:t xml:space="preserve"> سلسلة من الوظائف الجديدة لمساعدة المستعملين على تصفح البيانات المتصلة بالفضاء:</w:t>
      </w:r>
    </w:p>
    <w:p w14:paraId="04088746" w14:textId="3864BA00" w:rsidR="0003677F" w:rsidRDefault="0003677F" w:rsidP="00386D5D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30BB1">
        <w:rPr>
          <w:rFonts w:hint="cs"/>
          <w:rtl/>
        </w:rPr>
        <w:t>سيشمل</w:t>
      </w:r>
      <w:r w:rsidR="003A36D9">
        <w:rPr>
          <w:rFonts w:hint="cs"/>
          <w:rtl/>
        </w:rPr>
        <w:t xml:space="preserve"> </w:t>
      </w:r>
      <w:r w:rsidR="00430BB1" w:rsidRPr="00430BB1">
        <w:t xml:space="preserve">“Special Explorer” </w:t>
      </w:r>
      <w:r w:rsidR="00430BB1">
        <w:rPr>
          <w:rFonts w:hint="cs"/>
          <w:rtl/>
        </w:rPr>
        <w:t xml:space="preserve"> وظائف تتعلق بجوانب أكثر تحديداً للبيانات، مثل حالة السجل الأساسي.</w:t>
      </w:r>
    </w:p>
    <w:p w14:paraId="4C3CA94E" w14:textId="0B406BC5" w:rsidR="0003677F" w:rsidRDefault="0003677F" w:rsidP="00386D5D">
      <w:pPr>
        <w:pStyle w:val="enumlev1"/>
        <w:keepNext/>
        <w:keepLines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430BB1">
        <w:rPr>
          <w:rFonts w:hint="cs"/>
          <w:rtl/>
        </w:rPr>
        <w:t xml:space="preserve">سيُخصص </w:t>
      </w:r>
      <w:r w:rsidR="003A36D9" w:rsidRPr="00430BB1">
        <w:t>“</w:t>
      </w:r>
      <w:r w:rsidR="003A36D9">
        <w:t>Temporary</w:t>
      </w:r>
      <w:r w:rsidR="003A36D9" w:rsidRPr="00430BB1">
        <w:t xml:space="preserve"> Explorer” </w:t>
      </w:r>
      <w:r w:rsidR="003A36D9">
        <w:rPr>
          <w:rFonts w:hint="cs"/>
          <w:rtl/>
        </w:rPr>
        <w:t xml:space="preserve"> لتحليل البيانات </w:t>
      </w:r>
      <w:r w:rsidR="003A36D9" w:rsidRPr="003A36D9">
        <w:rPr>
          <w:rtl/>
        </w:rPr>
        <w:t xml:space="preserve">التي تتسم بفترة محدودة من الأهمية لأنها مرتبطة ببند عمل أو حدث محدد </w:t>
      </w:r>
      <w:r w:rsidR="006D004F">
        <w:rPr>
          <w:rFonts w:hint="cs"/>
          <w:rtl/>
        </w:rPr>
        <w:t xml:space="preserve">في </w:t>
      </w:r>
      <w:r w:rsidR="003A36D9" w:rsidRPr="003A36D9">
        <w:rPr>
          <w:rtl/>
        </w:rPr>
        <w:t>قطاع الاتصالات الراديوية.</w:t>
      </w:r>
    </w:p>
    <w:p w14:paraId="4E37EBA7" w14:textId="28B24063" w:rsidR="0003677F" w:rsidRPr="00F54971" w:rsidRDefault="0003677F" w:rsidP="00386D5D">
      <w:pPr>
        <w:pStyle w:val="enumlev1"/>
        <w:keepNext/>
        <w:keepLines/>
        <w:rPr>
          <w:spacing w:val="-2"/>
          <w:rtl/>
        </w:rPr>
      </w:pPr>
      <w:r w:rsidRPr="00F54971">
        <w:rPr>
          <w:rFonts w:hint="cs"/>
          <w:spacing w:val="-2"/>
          <w:rtl/>
        </w:rPr>
        <w:t>-</w:t>
      </w:r>
      <w:r w:rsidRPr="00F54971">
        <w:rPr>
          <w:spacing w:val="-2"/>
          <w:rtl/>
        </w:rPr>
        <w:tab/>
      </w:r>
      <w:r w:rsidR="005F2383" w:rsidRPr="00F54971">
        <w:rPr>
          <w:rFonts w:hint="cs"/>
          <w:spacing w:val="-2"/>
          <w:rtl/>
        </w:rPr>
        <w:t xml:space="preserve">سيسمح </w:t>
      </w:r>
      <w:r w:rsidR="005F2383" w:rsidRPr="00F54971">
        <w:rPr>
          <w:spacing w:val="-2"/>
        </w:rPr>
        <w:t>“My Space Explorer”</w:t>
      </w:r>
      <w:r w:rsidR="005F2383" w:rsidRPr="00F54971">
        <w:rPr>
          <w:rFonts w:hint="cs"/>
          <w:spacing w:val="-2"/>
          <w:rtl/>
        </w:rPr>
        <w:t xml:space="preserve"> للمستعملين بحفظ عمليات البحث المفضلة لديهم وتنظيمها وتقاسمها عند الاقتضاء.</w:t>
      </w:r>
    </w:p>
    <w:p w14:paraId="52584919" w14:textId="56548CB6" w:rsidR="0003677F" w:rsidRDefault="0003677F" w:rsidP="00386D5D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FC582E">
        <w:rPr>
          <w:rFonts w:hint="cs"/>
          <w:rtl/>
        </w:rPr>
        <w:t xml:space="preserve">ستوجه وظيفة </w:t>
      </w:r>
      <w:r w:rsidR="00FC582E" w:rsidRPr="00FC582E">
        <w:t>“</w:t>
      </w:r>
      <w:proofErr w:type="spellStart"/>
      <w:r w:rsidR="00FC582E" w:rsidRPr="00FC582E">
        <w:t>QueryBuilder</w:t>
      </w:r>
      <w:proofErr w:type="spellEnd"/>
      <w:r w:rsidR="00FC582E" w:rsidRPr="00FC582E">
        <w:t>”</w:t>
      </w:r>
      <w:r w:rsidR="00FC582E">
        <w:rPr>
          <w:rFonts w:hint="cs"/>
          <w:rtl/>
        </w:rPr>
        <w:t xml:space="preserve"> المستعملين في بحث مخصص بالكامل من خلال بيانات نظام الشبكات الفضائية.</w:t>
      </w:r>
    </w:p>
    <w:p w14:paraId="499AA1C4" w14:textId="41172083" w:rsidR="0003677F" w:rsidRDefault="00FC582E" w:rsidP="00FC582E">
      <w:pPr>
        <w:pStyle w:val="Headingb"/>
        <w:rPr>
          <w:rtl/>
        </w:rPr>
      </w:pPr>
      <w:r>
        <w:rPr>
          <w:rFonts w:hint="cs"/>
          <w:rtl/>
          <w:lang w:bidi="ar-EG"/>
        </w:rPr>
        <w:t xml:space="preserve">تيسر النسخة التجريبية الأولى من </w:t>
      </w:r>
      <w:r>
        <w:rPr>
          <w:rFonts w:hint="cs"/>
          <w:rtl/>
        </w:rPr>
        <w:t xml:space="preserve">تطبيق </w:t>
      </w:r>
      <w:r w:rsidRPr="00FC582E">
        <w:t xml:space="preserve">ITU </w:t>
      </w:r>
      <w:proofErr w:type="spellStart"/>
      <w:r w:rsidRPr="00FC582E">
        <w:t>SpaceExplorer</w:t>
      </w:r>
      <w:proofErr w:type="spellEnd"/>
    </w:p>
    <w:p w14:paraId="1A2F84CC" w14:textId="1AAEBA75" w:rsidR="0003677F" w:rsidRPr="00A612A3" w:rsidRDefault="00FC582E" w:rsidP="007F2FF2">
      <w:pPr>
        <w:rPr>
          <w:spacing w:val="-2"/>
          <w:rtl/>
          <w:lang w:bidi="ar-EG"/>
        </w:rPr>
      </w:pPr>
      <w:r w:rsidRPr="00A612A3">
        <w:rPr>
          <w:rFonts w:hint="cs"/>
          <w:spacing w:val="-2"/>
          <w:rtl/>
        </w:rPr>
        <w:t xml:space="preserve">يسر مكتب الاتصالات الراديوية أن يعلن </w:t>
      </w:r>
      <w:r w:rsidR="007F2FF2" w:rsidRPr="00A612A3">
        <w:rPr>
          <w:rFonts w:hint="cs"/>
          <w:spacing w:val="-2"/>
          <w:rtl/>
        </w:rPr>
        <w:t>أن</w:t>
      </w:r>
      <w:r w:rsidRPr="00A612A3">
        <w:rPr>
          <w:rFonts w:hint="cs"/>
          <w:spacing w:val="-2"/>
          <w:rtl/>
        </w:rPr>
        <w:t xml:space="preserve"> </w:t>
      </w:r>
      <w:r w:rsidR="00050C6F" w:rsidRPr="00A612A3">
        <w:rPr>
          <w:rFonts w:hint="cs"/>
          <w:spacing w:val="-2"/>
          <w:rtl/>
        </w:rPr>
        <w:t>ال</w:t>
      </w:r>
      <w:r w:rsidRPr="00A612A3">
        <w:rPr>
          <w:rFonts w:hint="cs"/>
          <w:spacing w:val="-2"/>
          <w:rtl/>
        </w:rPr>
        <w:t xml:space="preserve">نسخة </w:t>
      </w:r>
      <w:r w:rsidR="00050C6F" w:rsidRPr="00A612A3">
        <w:rPr>
          <w:rFonts w:hint="cs"/>
          <w:spacing w:val="-2"/>
          <w:rtl/>
        </w:rPr>
        <w:t>ال</w:t>
      </w:r>
      <w:r w:rsidRPr="00A612A3">
        <w:rPr>
          <w:rFonts w:hint="cs"/>
          <w:spacing w:val="-2"/>
          <w:rtl/>
        </w:rPr>
        <w:t xml:space="preserve">تجريبية </w:t>
      </w:r>
      <w:r w:rsidR="00050C6F" w:rsidRPr="00A612A3">
        <w:rPr>
          <w:rFonts w:hint="cs"/>
          <w:spacing w:val="-2"/>
          <w:rtl/>
        </w:rPr>
        <w:t>ال</w:t>
      </w:r>
      <w:r w:rsidRPr="00A612A3">
        <w:rPr>
          <w:rFonts w:hint="cs"/>
          <w:spacing w:val="-2"/>
          <w:rtl/>
        </w:rPr>
        <w:t xml:space="preserve">أولى من تطبيق </w:t>
      </w:r>
      <w:r w:rsidRPr="00A612A3">
        <w:rPr>
          <w:spacing w:val="-2"/>
        </w:rPr>
        <w:t xml:space="preserve">ITU </w:t>
      </w:r>
      <w:proofErr w:type="spellStart"/>
      <w:r w:rsidRPr="00A612A3">
        <w:rPr>
          <w:spacing w:val="-2"/>
        </w:rPr>
        <w:t>SpaceExplorer</w:t>
      </w:r>
      <w:proofErr w:type="spellEnd"/>
      <w:r w:rsidRPr="00A612A3">
        <w:rPr>
          <w:rFonts w:hint="cs"/>
          <w:b/>
          <w:bCs/>
          <w:spacing w:val="-2"/>
          <w:rtl/>
        </w:rPr>
        <w:t xml:space="preserve"> </w:t>
      </w:r>
      <w:r w:rsidR="007F2FF2" w:rsidRPr="00A612A3">
        <w:rPr>
          <w:rFonts w:hint="cs"/>
          <w:spacing w:val="-2"/>
          <w:rtl/>
        </w:rPr>
        <w:t xml:space="preserve">متاحة للاختبار والاستعراض اعتباراً من </w:t>
      </w:r>
      <w:r w:rsidR="007F2FF2" w:rsidRPr="00A612A3">
        <w:rPr>
          <w:spacing w:val="-2"/>
          <w:lang w:val="en-GB"/>
        </w:rPr>
        <w:t>30</w:t>
      </w:r>
      <w:r w:rsidR="007F2FF2" w:rsidRPr="00A612A3">
        <w:rPr>
          <w:rFonts w:hint="cs"/>
          <w:spacing w:val="-2"/>
          <w:rtl/>
          <w:lang w:val="en-GB"/>
        </w:rPr>
        <w:t xml:space="preserve"> يونيو </w:t>
      </w:r>
      <w:r w:rsidR="007F2FF2" w:rsidRPr="00A612A3">
        <w:rPr>
          <w:spacing w:val="-2"/>
          <w:lang w:val="en-GB"/>
        </w:rPr>
        <w:t>2022</w:t>
      </w:r>
      <w:r w:rsidR="005A2C70" w:rsidRPr="00A612A3">
        <w:rPr>
          <w:rFonts w:hint="cs"/>
          <w:spacing w:val="-2"/>
          <w:rtl/>
          <w:lang w:val="en-GB"/>
        </w:rPr>
        <w:t>.</w:t>
      </w:r>
    </w:p>
    <w:p w14:paraId="42E51D06" w14:textId="0B1ED087" w:rsidR="0003677F" w:rsidRDefault="00050C6F" w:rsidP="009E49D7">
      <w:pPr>
        <w:rPr>
          <w:rtl/>
          <w:lang w:bidi="ar-EG"/>
        </w:rPr>
      </w:pPr>
      <w:r>
        <w:rPr>
          <w:rFonts w:hint="cs"/>
          <w:rtl/>
        </w:rPr>
        <w:t>وتشمل هذه النسخة الن</w:t>
      </w:r>
      <w:r w:rsidRPr="00050C6F">
        <w:rPr>
          <w:rtl/>
        </w:rPr>
        <w:t>فاذ إلى البيانات التي تتعلق فقط بالشبكات الساتلية المستقرة بالنسبة إلى الأرض في النطاقات غير المخططة.</w:t>
      </w:r>
      <w:r>
        <w:rPr>
          <w:rFonts w:hint="cs"/>
          <w:rtl/>
        </w:rPr>
        <w:t xml:space="preserve"> ويسمح البحث </w:t>
      </w:r>
      <w:r w:rsidRPr="00050C6F">
        <w:t xml:space="preserve">“Networks Explorer” </w:t>
      </w:r>
      <w:r>
        <w:rPr>
          <w:rFonts w:hint="cs"/>
          <w:rtl/>
        </w:rPr>
        <w:t xml:space="preserve"> باستخدام </w:t>
      </w:r>
      <w:proofErr w:type="spellStart"/>
      <w:r>
        <w:rPr>
          <w:rFonts w:hint="cs"/>
          <w:rtl/>
        </w:rPr>
        <w:t>المراشيح</w:t>
      </w:r>
      <w:proofErr w:type="spellEnd"/>
      <w:r>
        <w:rPr>
          <w:rFonts w:hint="cs"/>
          <w:rtl/>
        </w:rPr>
        <w:t xml:space="preserve"> باختيار قوائم الشبكات النشطة في قاعدة البيانات </w:t>
      </w:r>
      <w:r>
        <w:rPr>
          <w:lang w:val="en-GB"/>
        </w:rPr>
        <w:t>SNS</w:t>
      </w:r>
      <w:r>
        <w:rPr>
          <w:rFonts w:hint="cs"/>
          <w:rtl/>
          <w:lang w:val="en-GB"/>
        </w:rPr>
        <w:t xml:space="preserve"> أو في قاعدة بيانات منشورات </w:t>
      </w:r>
      <w:r>
        <w:rPr>
          <w:lang w:val="en-GB"/>
        </w:rPr>
        <w:t>BR IFIC</w:t>
      </w:r>
      <w:r>
        <w:rPr>
          <w:rFonts w:hint="cs"/>
          <w:rtl/>
          <w:lang w:val="en-GB"/>
        </w:rPr>
        <w:t xml:space="preserve">. </w:t>
      </w:r>
      <w:r w:rsidR="002428D0">
        <w:rPr>
          <w:rFonts w:hint="cs"/>
          <w:rtl/>
          <w:lang w:val="en-GB"/>
        </w:rPr>
        <w:t>وتعرض</w:t>
      </w:r>
      <w:r w:rsidR="002428D0" w:rsidRPr="002428D0">
        <w:rPr>
          <w:rtl/>
          <w:lang w:val="en-GB"/>
        </w:rPr>
        <w:t xml:space="preserve"> لوحات </w:t>
      </w:r>
      <w:r w:rsidR="002428D0">
        <w:rPr>
          <w:rFonts w:hint="cs"/>
          <w:rtl/>
          <w:lang w:val="en-GB"/>
        </w:rPr>
        <w:t>المعلومات</w:t>
      </w:r>
      <w:r w:rsidR="002428D0" w:rsidRPr="002428D0">
        <w:rPr>
          <w:rtl/>
          <w:lang w:val="en-GB"/>
        </w:rPr>
        <w:t xml:space="preserve"> الفردية لهذه الشبكات بنسق بطاقات هوية الشبكة وحالته</w:t>
      </w:r>
      <w:r w:rsidR="002428D0">
        <w:rPr>
          <w:rFonts w:hint="cs"/>
          <w:rtl/>
          <w:lang w:val="en-GB"/>
        </w:rPr>
        <w:t>ا</w:t>
      </w:r>
      <w:r w:rsidR="002428D0" w:rsidRPr="002428D0">
        <w:rPr>
          <w:rtl/>
          <w:lang w:val="en-GB"/>
        </w:rPr>
        <w:t xml:space="preserve"> التنظيمية وقائمة المنشورات</w:t>
      </w:r>
      <w:r w:rsidR="00B27787">
        <w:rPr>
          <w:rFonts w:hint="cs"/>
          <w:rtl/>
          <w:lang w:val="en-GB"/>
        </w:rPr>
        <w:t>،</w:t>
      </w:r>
      <w:r w:rsidR="002428D0" w:rsidRPr="002428D0">
        <w:rPr>
          <w:rtl/>
          <w:lang w:val="en-GB"/>
        </w:rPr>
        <w:t xml:space="preserve"> </w:t>
      </w:r>
      <w:r w:rsidR="002428D0">
        <w:rPr>
          <w:rFonts w:hint="cs"/>
          <w:rtl/>
          <w:lang w:val="en-GB"/>
        </w:rPr>
        <w:t xml:space="preserve">فضلاً عن </w:t>
      </w:r>
      <w:r w:rsidR="002428D0" w:rsidRPr="002428D0">
        <w:rPr>
          <w:rtl/>
          <w:lang w:val="en-GB"/>
        </w:rPr>
        <w:t xml:space="preserve">هيكل بطاقة التبليغ وخصائص البث وخصائص المحطات الأرضية المرتبطة بها. </w:t>
      </w:r>
      <w:r w:rsidR="002428D0">
        <w:rPr>
          <w:rFonts w:hint="cs"/>
          <w:rtl/>
          <w:lang w:val="en-GB"/>
        </w:rPr>
        <w:t xml:space="preserve">والتطبيق </w:t>
      </w:r>
      <w:r w:rsidR="002428D0" w:rsidRPr="002428D0">
        <w:t>“My Space Explorer”</w:t>
      </w:r>
      <w:r w:rsidR="002428D0" w:rsidRPr="002428D0">
        <w:rPr>
          <w:rtl/>
          <w:lang w:val="en-GB"/>
        </w:rPr>
        <w:t xml:space="preserve"> </w:t>
      </w:r>
      <w:r w:rsidR="002428D0">
        <w:rPr>
          <w:rFonts w:hint="cs"/>
          <w:rtl/>
          <w:lang w:val="en-GB"/>
        </w:rPr>
        <w:t xml:space="preserve">متاح عن طريق تسجيل الدخول باستخدام حساب مستعمل </w:t>
      </w:r>
      <w:r w:rsidR="002428D0">
        <w:rPr>
          <w:lang w:val="en-GB"/>
        </w:rPr>
        <w:t>TIES</w:t>
      </w:r>
      <w:r w:rsidR="002428D0">
        <w:rPr>
          <w:rFonts w:hint="cs"/>
          <w:rtl/>
          <w:lang w:val="en-GB"/>
        </w:rPr>
        <w:t>.</w:t>
      </w:r>
    </w:p>
    <w:p w14:paraId="4B17FC9F" w14:textId="276BFA2D" w:rsidR="0003677F" w:rsidRDefault="009E49D7" w:rsidP="0003677F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E42911">
        <w:rPr>
          <w:rFonts w:hint="cs"/>
          <w:rtl/>
          <w:lang w:bidi="ar-EG"/>
        </w:rPr>
        <w:t xml:space="preserve">تتاح </w:t>
      </w:r>
      <w:r>
        <w:rPr>
          <w:rFonts w:hint="cs"/>
          <w:rtl/>
          <w:lang w:bidi="ar-EG"/>
        </w:rPr>
        <w:t>النسخة التجريبية في الموقع التالي:</w:t>
      </w:r>
      <w:r w:rsidR="0003677F">
        <w:rPr>
          <w:rFonts w:hint="cs"/>
          <w:rtl/>
          <w:lang w:bidi="ar-EG"/>
        </w:rPr>
        <w:t xml:space="preserve"> </w:t>
      </w:r>
      <w:hyperlink r:id="rId10" w:history="1">
        <w:bookmarkStart w:id="1" w:name="lt_pId044"/>
        <w:r w:rsidR="0003677F" w:rsidRPr="0003677F">
          <w:rPr>
            <w:rStyle w:val="Hyperlink"/>
            <w:lang w:bidi="ar-EG"/>
          </w:rPr>
          <w:t>https:</w:t>
        </w:r>
      </w:hyperlink>
      <w:bookmarkEnd w:id="1"/>
      <w:r w:rsidR="0003677F" w:rsidRPr="0003677F">
        <w:rPr>
          <w:lang w:bidi="ar-EG"/>
        </w:rPr>
        <w:fldChar w:fldCharType="begin"/>
      </w:r>
      <w:r w:rsidR="0003677F" w:rsidRPr="0003677F">
        <w:rPr>
          <w:lang w:bidi="ar-EG"/>
        </w:rPr>
        <w:instrText>HYPERLINK "https://www.itu.int/go/ITUSpaceExplorer"</w:instrText>
      </w:r>
      <w:r w:rsidR="0003677F" w:rsidRPr="0003677F">
        <w:rPr>
          <w:lang w:bidi="ar-EG"/>
        </w:rPr>
        <w:fldChar w:fldCharType="separate"/>
      </w:r>
      <w:bookmarkStart w:id="2" w:name="lt_pId045"/>
      <w:r w:rsidR="0003677F" w:rsidRPr="0003677F">
        <w:rPr>
          <w:rStyle w:val="Hyperlink"/>
          <w:lang w:bidi="ar-EG"/>
        </w:rPr>
        <w:t>//www.itu.int/go/ITUSpaceExplorer</w:t>
      </w:r>
      <w:bookmarkEnd w:id="2"/>
      <w:r w:rsidR="0003677F" w:rsidRPr="0003677F">
        <w:rPr>
          <w:lang w:bidi="ar-EG"/>
        </w:rPr>
        <w:fldChar w:fldCharType="end"/>
      </w:r>
    </w:p>
    <w:p w14:paraId="1AEB3941" w14:textId="673762BF" w:rsidR="0003677F" w:rsidRPr="00DF18FD" w:rsidRDefault="009E49D7" w:rsidP="00F16820">
      <w:pPr>
        <w:rPr>
          <w:rtl/>
          <w:lang w:val="en-GB"/>
        </w:rPr>
      </w:pPr>
      <w:r>
        <w:rPr>
          <w:rFonts w:hint="cs"/>
          <w:rtl/>
          <w:lang w:bidi="ar-EG"/>
        </w:rPr>
        <w:t>وسيحصل</w:t>
      </w:r>
      <w:r w:rsidRPr="009E49D7">
        <w:rPr>
          <w:rtl/>
          <w:lang w:bidi="ar-EG"/>
        </w:rPr>
        <w:t xml:space="preserve"> المستعملون </w:t>
      </w:r>
      <w:r>
        <w:rPr>
          <w:rFonts w:hint="cs"/>
          <w:rtl/>
          <w:lang w:bidi="ar-EG"/>
        </w:rPr>
        <w:t>على إرشادات من خلال الرسائل</w:t>
      </w:r>
      <w:r w:rsidRPr="009E49D7">
        <w:rPr>
          <w:rtl/>
          <w:lang w:bidi="ar-EG"/>
        </w:rPr>
        <w:t xml:space="preserve"> والمساعدة </w:t>
      </w:r>
      <w:r w:rsidR="00E42911">
        <w:rPr>
          <w:rFonts w:hint="cs"/>
          <w:rtl/>
        </w:rPr>
        <w:t>لتسهيل الإلمام بهذه البيئة</w:t>
      </w:r>
      <w:r w:rsidRPr="00E42911"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وفي الوقت الحالي، يتاح التطبيق باللغة الإنكليزية فقط. ويوصى </w:t>
      </w:r>
      <w:r w:rsidR="00DF18FD">
        <w:rPr>
          <w:rFonts w:hint="cs"/>
          <w:rtl/>
          <w:lang w:bidi="ar-EG"/>
        </w:rPr>
        <w:t>بخوض</w:t>
      </w:r>
      <w:r>
        <w:rPr>
          <w:rFonts w:hint="cs"/>
          <w:rtl/>
          <w:lang w:bidi="ar-EG"/>
        </w:rPr>
        <w:t xml:space="preserve"> تجربة قراءة المعلومات من شاشة كبيرة بما يكفي للحصول على رؤية أفضل. ويجري تحديث البيانات مع كل منشور</w:t>
      </w:r>
      <w:r w:rsidR="00DF18FD">
        <w:rPr>
          <w:rFonts w:hint="cs"/>
          <w:rtl/>
        </w:rPr>
        <w:t xml:space="preserve"> من منشورات النشرة </w:t>
      </w:r>
      <w:r w:rsidR="00DF18FD">
        <w:rPr>
          <w:lang w:val="en-GB"/>
        </w:rPr>
        <w:t>BR IFIC</w:t>
      </w:r>
      <w:r w:rsidR="00DF18FD">
        <w:rPr>
          <w:rFonts w:hint="cs"/>
          <w:rtl/>
          <w:lang w:val="en-GB"/>
        </w:rPr>
        <w:t>.</w:t>
      </w:r>
    </w:p>
    <w:p w14:paraId="3D254138" w14:textId="2FD623AD" w:rsidR="0003677F" w:rsidRDefault="00DF18FD" w:rsidP="0003677F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الدعم وجهات الاتصال</w:t>
      </w:r>
    </w:p>
    <w:p w14:paraId="56D98A45" w14:textId="3EE5EDE0" w:rsidR="0003677F" w:rsidRDefault="00DF18FD" w:rsidP="0003677F">
      <w:pPr>
        <w:rPr>
          <w:rtl/>
        </w:rPr>
      </w:pPr>
      <w:r>
        <w:rPr>
          <w:rFonts w:hint="cs"/>
          <w:rtl/>
        </w:rPr>
        <w:t>أُنشئ</w:t>
      </w:r>
      <w:r w:rsidR="0003677F" w:rsidRPr="0003677F">
        <w:rPr>
          <w:rtl/>
        </w:rPr>
        <w:t xml:space="preserve"> عنوان البريد إلكتروني</w:t>
      </w:r>
      <w:r w:rsidR="0003677F" w:rsidRPr="0003677F">
        <w:rPr>
          <w:lang w:bidi="ar-EG"/>
        </w:rPr>
        <w:t xml:space="preserve"> </w:t>
      </w:r>
      <w:hyperlink r:id="rId11" w:history="1">
        <w:r w:rsidR="0003677F" w:rsidRPr="00D658FC">
          <w:rPr>
            <w:rStyle w:val="Hyperlink"/>
            <w:lang w:bidi="ar-EG"/>
          </w:rPr>
          <w:t>ITUSpaceExplorer@itu.int</w:t>
        </w:r>
      </w:hyperlink>
      <w:r w:rsidR="0003677F" w:rsidRPr="0003677F">
        <w:rPr>
          <w:lang w:bidi="ar-EG"/>
        </w:rPr>
        <w:t xml:space="preserve"> </w:t>
      </w:r>
      <w:r w:rsidR="0003677F" w:rsidRPr="0003677F">
        <w:rPr>
          <w:rtl/>
        </w:rPr>
        <w:t>للاتصال بنا إذا واجهتكم أي صعوبات بشأن استخدام هذا التطبيق الإلكتروني أو إذا كنتم ترغبون في تقديم اقتراحات لتحسينه</w:t>
      </w:r>
      <w:r w:rsidR="0003677F">
        <w:rPr>
          <w:rFonts w:hint="cs"/>
          <w:rtl/>
        </w:rPr>
        <w:t xml:space="preserve">. </w:t>
      </w:r>
      <w:r w:rsidR="0003677F" w:rsidRPr="0003677F">
        <w:rPr>
          <w:rtl/>
        </w:rPr>
        <w:t xml:space="preserve">ويرحب </w:t>
      </w:r>
      <w:r>
        <w:rPr>
          <w:rFonts w:hint="cs"/>
          <w:rtl/>
        </w:rPr>
        <w:t>ال</w:t>
      </w:r>
      <w:r w:rsidR="0003677F" w:rsidRPr="0003677F">
        <w:rPr>
          <w:rtl/>
        </w:rPr>
        <w:t xml:space="preserve">مكتب بأي تعليقات أو اقتراحات </w:t>
      </w:r>
      <w:r>
        <w:rPr>
          <w:rFonts w:hint="cs"/>
          <w:rtl/>
        </w:rPr>
        <w:t>من الأعضاء</w:t>
      </w:r>
      <w:r w:rsidR="0003677F">
        <w:rPr>
          <w:rFonts w:hint="cs"/>
          <w:rtl/>
        </w:rPr>
        <w:t>.</w:t>
      </w:r>
    </w:p>
    <w:p w14:paraId="122703E0" w14:textId="0753EE99" w:rsidR="0003677F" w:rsidRDefault="0003677F" w:rsidP="0003677F">
      <w:pPr>
        <w:rPr>
          <w:rtl/>
          <w:lang w:bidi="ar-EG"/>
        </w:rPr>
      </w:pPr>
      <w:r w:rsidRPr="0003677F">
        <w:rPr>
          <w:rtl/>
          <w:lang w:bidi="ar-EG"/>
        </w:rPr>
        <w:t xml:space="preserve">واستناداً إلى نتائج </w:t>
      </w:r>
      <w:r w:rsidR="002E2DBE">
        <w:rPr>
          <w:rFonts w:hint="cs"/>
          <w:rtl/>
          <w:lang w:bidi="ar-EG"/>
        </w:rPr>
        <w:t>المرحلة التجريبية</w:t>
      </w:r>
      <w:r w:rsidRPr="0003677F">
        <w:rPr>
          <w:rtl/>
          <w:lang w:bidi="ar-EG"/>
        </w:rPr>
        <w:t xml:space="preserve"> والتعليقات </w:t>
      </w:r>
      <w:r w:rsidR="002E2DBE">
        <w:rPr>
          <w:rFonts w:hint="cs"/>
          <w:rtl/>
          <w:lang w:bidi="ar-EG"/>
        </w:rPr>
        <w:t>المجمعة</w:t>
      </w:r>
      <w:r w:rsidRPr="0003677F">
        <w:rPr>
          <w:rtl/>
          <w:lang w:bidi="ar-EG"/>
        </w:rPr>
        <w:t xml:space="preserve"> من </w:t>
      </w:r>
      <w:r w:rsidR="002E2DBE">
        <w:rPr>
          <w:rFonts w:hint="cs"/>
          <w:rtl/>
          <w:lang w:bidi="ar-EG"/>
        </w:rPr>
        <w:t>الأعضاء</w:t>
      </w:r>
      <w:r w:rsidRPr="0003677F">
        <w:rPr>
          <w:rtl/>
          <w:lang w:bidi="ar-EG"/>
        </w:rPr>
        <w:t>، سيواصل المكتب تحسين النظام وسيضع نسخة إنتاج للتطبيق</w:t>
      </w:r>
      <w:r>
        <w:rPr>
          <w:rFonts w:hint="cs"/>
          <w:rtl/>
          <w:lang w:bidi="ar-EG"/>
        </w:rPr>
        <w:t xml:space="preserve">. </w:t>
      </w:r>
      <w:r w:rsidR="00A457DD" w:rsidRPr="00A457DD">
        <w:rPr>
          <w:rtl/>
          <w:lang w:bidi="ar-EG"/>
        </w:rPr>
        <w:t>وسيُعلن عن ذلك في رسالة معممة منفصلة</w:t>
      </w:r>
      <w:r w:rsidR="00A457DD">
        <w:rPr>
          <w:rFonts w:hint="cs"/>
          <w:rtl/>
          <w:lang w:bidi="ar-EG"/>
        </w:rPr>
        <w:t>.</w:t>
      </w:r>
    </w:p>
    <w:p w14:paraId="05CB9990" w14:textId="407497A8" w:rsidR="00406C99" w:rsidRDefault="00A457DD" w:rsidP="00A457DD">
      <w:pPr>
        <w:rPr>
          <w:rtl/>
          <w:lang w:bidi="ar-EG"/>
        </w:rPr>
      </w:pPr>
      <w:r w:rsidRPr="00A457DD">
        <w:rPr>
          <w:rtl/>
          <w:lang w:bidi="ar-EG"/>
        </w:rPr>
        <w:t>و</w:t>
      </w:r>
      <w:r w:rsidR="00406C99">
        <w:rPr>
          <w:rFonts w:hint="cs"/>
          <w:rtl/>
          <w:lang w:bidi="ar-EG"/>
        </w:rPr>
        <w:t>يأمل المكتب أن تجد إدارتكم هذا التطبيق الإلكتروني مفيداً وي</w:t>
      </w:r>
      <w:r w:rsidRPr="00A457DD">
        <w:rPr>
          <w:rtl/>
          <w:lang w:bidi="ar-EG"/>
        </w:rPr>
        <w:t>بقى على استعداد لتزويدكم بأي إيضاحات أو مساعدة قد</w:t>
      </w:r>
      <w:r w:rsidR="008C368F">
        <w:rPr>
          <w:rFonts w:hint="cs"/>
          <w:rtl/>
          <w:lang w:bidi="ar-EG"/>
        </w:rPr>
        <w:t> </w:t>
      </w:r>
      <w:r w:rsidRPr="00A457DD">
        <w:rPr>
          <w:rtl/>
          <w:lang w:bidi="ar-EG"/>
        </w:rPr>
        <w:t xml:space="preserve">تطلبونها فيما يتعلق بالمسائل ذات الصلة بهذه الرسالة المعممة من خلال عنوان البريد الإلكتروني </w:t>
      </w:r>
      <w:hyperlink r:id="rId12" w:history="1">
        <w:r w:rsidRPr="00A457DD">
          <w:rPr>
            <w:rStyle w:val="Hyperlink"/>
            <w:lang w:bidi="ar-EG"/>
          </w:rPr>
          <w:t>brmail@itu.int</w:t>
        </w:r>
      </w:hyperlink>
      <w:r w:rsidRPr="00A457DD">
        <w:rPr>
          <w:rtl/>
          <w:lang w:bidi="ar-EG"/>
        </w:rPr>
        <w:t xml:space="preserve">. </w:t>
      </w:r>
    </w:p>
    <w:p w14:paraId="20732B7E" w14:textId="597424F2" w:rsidR="00F16820" w:rsidRDefault="00F16820" w:rsidP="00A457DD">
      <w:pPr>
        <w:spacing w:before="120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7BA465B" w14:textId="07072EEF" w:rsidR="00A457DD" w:rsidRPr="00A457DD" w:rsidRDefault="00A457DD" w:rsidP="00F928DA">
      <w:pPr>
        <w:spacing w:before="1560"/>
        <w:rPr>
          <w:b/>
          <w:bCs/>
          <w:sz w:val="18"/>
          <w:szCs w:val="18"/>
          <w:u w:val="single"/>
          <w:rtl/>
        </w:rPr>
      </w:pPr>
      <w:r w:rsidRPr="00A457DD">
        <w:rPr>
          <w:rFonts w:hint="cs"/>
          <w:b/>
          <w:bCs/>
          <w:sz w:val="18"/>
          <w:szCs w:val="18"/>
          <w:u w:val="single"/>
          <w:rtl/>
        </w:rPr>
        <w:t>التوزيع:</w:t>
      </w:r>
    </w:p>
    <w:p w14:paraId="39A03A00" w14:textId="014EDBE5" w:rsidR="00A457DD" w:rsidRPr="00A457DD" w:rsidRDefault="00A457DD" w:rsidP="00A457DD">
      <w:pPr>
        <w:tabs>
          <w:tab w:val="clear" w:pos="794"/>
          <w:tab w:val="left" w:pos="283"/>
        </w:tabs>
        <w:rPr>
          <w:sz w:val="18"/>
          <w:szCs w:val="18"/>
          <w:rtl/>
          <w:lang w:bidi="ar-EG"/>
        </w:rPr>
      </w:pPr>
      <w:r w:rsidRPr="00A457DD">
        <w:rPr>
          <w:rFonts w:hint="cs"/>
          <w:sz w:val="18"/>
          <w:szCs w:val="18"/>
          <w:rtl/>
        </w:rPr>
        <w:t>-</w:t>
      </w:r>
      <w:r w:rsidRPr="00A457DD">
        <w:rPr>
          <w:sz w:val="18"/>
          <w:szCs w:val="18"/>
          <w:rtl/>
        </w:rPr>
        <w:tab/>
        <w:t>إدارات الدول الأعضاء في الاتحاد</w:t>
      </w:r>
    </w:p>
    <w:p w14:paraId="49568F05" w14:textId="7E69AAB8" w:rsidR="00A457DD" w:rsidRPr="00A457DD" w:rsidRDefault="00A457DD" w:rsidP="00F928DA">
      <w:pPr>
        <w:tabs>
          <w:tab w:val="clear" w:pos="794"/>
          <w:tab w:val="left" w:pos="283"/>
        </w:tabs>
        <w:spacing w:before="0"/>
        <w:rPr>
          <w:sz w:val="18"/>
          <w:szCs w:val="18"/>
          <w:rtl/>
        </w:rPr>
      </w:pPr>
      <w:r w:rsidRPr="00A457DD">
        <w:rPr>
          <w:rFonts w:hint="cs"/>
          <w:sz w:val="18"/>
          <w:szCs w:val="18"/>
          <w:rtl/>
        </w:rPr>
        <w:t>-</w:t>
      </w:r>
      <w:r w:rsidRPr="00A457DD">
        <w:rPr>
          <w:sz w:val="18"/>
          <w:szCs w:val="18"/>
          <w:rtl/>
        </w:rPr>
        <w:tab/>
      </w:r>
      <w:r w:rsidRPr="00A457DD">
        <w:rPr>
          <w:rFonts w:hint="cs"/>
          <w:sz w:val="18"/>
          <w:szCs w:val="18"/>
          <w:rtl/>
        </w:rPr>
        <w:t>أعضاء لجنة لوائح الراديو</w:t>
      </w:r>
    </w:p>
    <w:p w14:paraId="36C73DE5" w14:textId="0AC54852" w:rsidR="00A457DD" w:rsidRPr="00A457DD" w:rsidRDefault="00A457DD" w:rsidP="00F928DA">
      <w:pPr>
        <w:tabs>
          <w:tab w:val="clear" w:pos="794"/>
          <w:tab w:val="left" w:pos="283"/>
        </w:tabs>
        <w:spacing w:before="0"/>
        <w:rPr>
          <w:sz w:val="18"/>
          <w:szCs w:val="18"/>
          <w:rtl/>
        </w:rPr>
      </w:pPr>
      <w:r w:rsidRPr="00A457DD">
        <w:rPr>
          <w:rFonts w:hint="cs"/>
          <w:sz w:val="18"/>
          <w:szCs w:val="18"/>
          <w:rtl/>
        </w:rPr>
        <w:t>-</w:t>
      </w:r>
      <w:r w:rsidRPr="00A457DD">
        <w:rPr>
          <w:sz w:val="18"/>
          <w:szCs w:val="18"/>
          <w:rtl/>
        </w:rPr>
        <w:tab/>
      </w:r>
      <w:r w:rsidRPr="00A457DD">
        <w:rPr>
          <w:rFonts w:hint="cs"/>
          <w:sz w:val="18"/>
          <w:szCs w:val="18"/>
          <w:rtl/>
        </w:rPr>
        <w:t>أعضاء قطاع الاتصالات الراديوية</w:t>
      </w:r>
    </w:p>
    <w:sectPr w:rsidR="00A457DD" w:rsidRPr="00A457DD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48C4" w14:textId="77777777" w:rsidR="0003677F" w:rsidRDefault="0003677F" w:rsidP="006C3242">
      <w:pPr>
        <w:spacing w:before="0" w:line="240" w:lineRule="auto"/>
      </w:pPr>
      <w:r>
        <w:separator/>
      </w:r>
    </w:p>
  </w:endnote>
  <w:endnote w:type="continuationSeparator" w:id="0">
    <w:p w14:paraId="7EF468F8" w14:textId="77777777" w:rsidR="0003677F" w:rsidRDefault="0003677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C16A" w14:textId="77777777" w:rsidR="00340499" w:rsidRDefault="00340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D17F" w14:textId="77777777" w:rsidR="00340499" w:rsidRDefault="003404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25E63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7BC2" w14:textId="77777777" w:rsidR="0003677F" w:rsidRDefault="0003677F" w:rsidP="006C3242">
      <w:pPr>
        <w:spacing w:before="0" w:line="240" w:lineRule="auto"/>
      </w:pPr>
      <w:r>
        <w:separator/>
      </w:r>
    </w:p>
  </w:footnote>
  <w:footnote w:type="continuationSeparator" w:id="0">
    <w:p w14:paraId="78FEE3D7" w14:textId="77777777" w:rsidR="0003677F" w:rsidRDefault="0003677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E1EC" w14:textId="77777777" w:rsidR="00340499" w:rsidRDefault="00340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9486" w14:textId="77777777" w:rsidR="00447F32" w:rsidRPr="00340499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r w:rsidRPr="0034049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340499">
          <w:rPr>
            <w:rFonts w:cs="Calibri"/>
            <w:sz w:val="18"/>
            <w:szCs w:val="18"/>
          </w:rPr>
          <w:fldChar w:fldCharType="begin"/>
        </w:r>
        <w:r w:rsidR="00447F32" w:rsidRPr="00340499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340499">
          <w:rPr>
            <w:rFonts w:cs="Calibri"/>
            <w:sz w:val="18"/>
            <w:szCs w:val="18"/>
          </w:rPr>
          <w:fldChar w:fldCharType="separate"/>
        </w:r>
        <w:r w:rsidR="00DC5FB0" w:rsidRPr="00340499">
          <w:rPr>
            <w:rFonts w:cs="Calibri"/>
            <w:noProof/>
            <w:sz w:val="18"/>
            <w:szCs w:val="18"/>
          </w:rPr>
          <w:t>2</w:t>
        </w:r>
        <w:r w:rsidR="00447F32" w:rsidRPr="00340499">
          <w:rPr>
            <w:rFonts w:cs="Calibri"/>
            <w:noProof/>
            <w:sz w:val="18"/>
            <w:szCs w:val="18"/>
          </w:rPr>
          <w:fldChar w:fldCharType="end"/>
        </w:r>
      </w:sdtContent>
    </w:sdt>
    <w:r w:rsidRPr="00340499">
      <w:rPr>
        <w:rFonts w:cs="Calibri"/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8862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DE8CC01" wp14:editId="76E71E7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F"/>
    <w:rsid w:val="00017FA9"/>
    <w:rsid w:val="0003677F"/>
    <w:rsid w:val="00050C6F"/>
    <w:rsid w:val="0005667D"/>
    <w:rsid w:val="0006468A"/>
    <w:rsid w:val="00090574"/>
    <w:rsid w:val="000C1C0E"/>
    <w:rsid w:val="000C3529"/>
    <w:rsid w:val="000C548A"/>
    <w:rsid w:val="000C6E93"/>
    <w:rsid w:val="000F7BBE"/>
    <w:rsid w:val="0011054B"/>
    <w:rsid w:val="00150DB9"/>
    <w:rsid w:val="00191D4F"/>
    <w:rsid w:val="001B4559"/>
    <w:rsid w:val="001C0169"/>
    <w:rsid w:val="001D1D50"/>
    <w:rsid w:val="001D6745"/>
    <w:rsid w:val="001D67B9"/>
    <w:rsid w:val="001E446E"/>
    <w:rsid w:val="002154EE"/>
    <w:rsid w:val="002276D2"/>
    <w:rsid w:val="0023283D"/>
    <w:rsid w:val="002428D0"/>
    <w:rsid w:val="00254AAA"/>
    <w:rsid w:val="0026373E"/>
    <w:rsid w:val="00271C43"/>
    <w:rsid w:val="00290728"/>
    <w:rsid w:val="002978F4"/>
    <w:rsid w:val="002A4235"/>
    <w:rsid w:val="002B028D"/>
    <w:rsid w:val="002E2DBE"/>
    <w:rsid w:val="002E5DF7"/>
    <w:rsid w:val="002E6541"/>
    <w:rsid w:val="00334924"/>
    <w:rsid w:val="00340499"/>
    <w:rsid w:val="003409BC"/>
    <w:rsid w:val="00357185"/>
    <w:rsid w:val="003704CA"/>
    <w:rsid w:val="00383829"/>
    <w:rsid w:val="00386D5D"/>
    <w:rsid w:val="003A36D9"/>
    <w:rsid w:val="003B5733"/>
    <w:rsid w:val="003C13C8"/>
    <w:rsid w:val="003E6D78"/>
    <w:rsid w:val="003F17B4"/>
    <w:rsid w:val="003F4B29"/>
    <w:rsid w:val="00406C99"/>
    <w:rsid w:val="004111FB"/>
    <w:rsid w:val="00413387"/>
    <w:rsid w:val="004161AB"/>
    <w:rsid w:val="0042686F"/>
    <w:rsid w:val="00430BB1"/>
    <w:rsid w:val="004317D8"/>
    <w:rsid w:val="00434183"/>
    <w:rsid w:val="00443869"/>
    <w:rsid w:val="00447F32"/>
    <w:rsid w:val="004563AF"/>
    <w:rsid w:val="004B6418"/>
    <w:rsid w:val="004E11DC"/>
    <w:rsid w:val="005239D6"/>
    <w:rsid w:val="005243AF"/>
    <w:rsid w:val="00525DDD"/>
    <w:rsid w:val="005409AC"/>
    <w:rsid w:val="0055516A"/>
    <w:rsid w:val="0058491B"/>
    <w:rsid w:val="00592EA5"/>
    <w:rsid w:val="005A2C70"/>
    <w:rsid w:val="005A3170"/>
    <w:rsid w:val="005F2383"/>
    <w:rsid w:val="0067035C"/>
    <w:rsid w:val="00677396"/>
    <w:rsid w:val="006857EA"/>
    <w:rsid w:val="0069200F"/>
    <w:rsid w:val="006A22A4"/>
    <w:rsid w:val="006A65CB"/>
    <w:rsid w:val="006C3242"/>
    <w:rsid w:val="006C7CC0"/>
    <w:rsid w:val="006D004F"/>
    <w:rsid w:val="006E5F73"/>
    <w:rsid w:val="006F63F7"/>
    <w:rsid w:val="007025C7"/>
    <w:rsid w:val="00706D7A"/>
    <w:rsid w:val="007114B0"/>
    <w:rsid w:val="00722F0D"/>
    <w:rsid w:val="0072609D"/>
    <w:rsid w:val="0074420E"/>
    <w:rsid w:val="00783E26"/>
    <w:rsid w:val="007C3BC7"/>
    <w:rsid w:val="007C3BCD"/>
    <w:rsid w:val="007D0606"/>
    <w:rsid w:val="007D4ACF"/>
    <w:rsid w:val="007F0787"/>
    <w:rsid w:val="007F2FF2"/>
    <w:rsid w:val="00810B7B"/>
    <w:rsid w:val="0082358A"/>
    <w:rsid w:val="008235CD"/>
    <w:rsid w:val="008247DE"/>
    <w:rsid w:val="00840B10"/>
    <w:rsid w:val="008513CB"/>
    <w:rsid w:val="00872863"/>
    <w:rsid w:val="008A7F84"/>
    <w:rsid w:val="008C368F"/>
    <w:rsid w:val="008F3B10"/>
    <w:rsid w:val="0091702E"/>
    <w:rsid w:val="00923B0C"/>
    <w:rsid w:val="00937633"/>
    <w:rsid w:val="0094021C"/>
    <w:rsid w:val="00952F86"/>
    <w:rsid w:val="00982B28"/>
    <w:rsid w:val="009D313F"/>
    <w:rsid w:val="009E49D7"/>
    <w:rsid w:val="00A25CB0"/>
    <w:rsid w:val="00A34747"/>
    <w:rsid w:val="00A457DD"/>
    <w:rsid w:val="00A47A5A"/>
    <w:rsid w:val="00A612A3"/>
    <w:rsid w:val="00A6683B"/>
    <w:rsid w:val="00A676DD"/>
    <w:rsid w:val="00A87E0A"/>
    <w:rsid w:val="00A97F94"/>
    <w:rsid w:val="00AA7EA2"/>
    <w:rsid w:val="00AC1D92"/>
    <w:rsid w:val="00AD3CD8"/>
    <w:rsid w:val="00B03099"/>
    <w:rsid w:val="00B05BC8"/>
    <w:rsid w:val="00B1143A"/>
    <w:rsid w:val="00B27787"/>
    <w:rsid w:val="00B40BB9"/>
    <w:rsid w:val="00B44439"/>
    <w:rsid w:val="00B64B47"/>
    <w:rsid w:val="00B71657"/>
    <w:rsid w:val="00B71CE8"/>
    <w:rsid w:val="00BA7BF5"/>
    <w:rsid w:val="00BB7E97"/>
    <w:rsid w:val="00C002DE"/>
    <w:rsid w:val="00C502CD"/>
    <w:rsid w:val="00C53BF8"/>
    <w:rsid w:val="00C66157"/>
    <w:rsid w:val="00C674FE"/>
    <w:rsid w:val="00C67501"/>
    <w:rsid w:val="00C75633"/>
    <w:rsid w:val="00CA6C0B"/>
    <w:rsid w:val="00CA7E86"/>
    <w:rsid w:val="00CE2EE1"/>
    <w:rsid w:val="00CE3349"/>
    <w:rsid w:val="00CE36E5"/>
    <w:rsid w:val="00CF27F5"/>
    <w:rsid w:val="00CF3FFD"/>
    <w:rsid w:val="00D10CCF"/>
    <w:rsid w:val="00D166B9"/>
    <w:rsid w:val="00D2403D"/>
    <w:rsid w:val="00D24BEE"/>
    <w:rsid w:val="00D27582"/>
    <w:rsid w:val="00D62CEE"/>
    <w:rsid w:val="00D77D0F"/>
    <w:rsid w:val="00DA1CF0"/>
    <w:rsid w:val="00DC1E02"/>
    <w:rsid w:val="00DC24B4"/>
    <w:rsid w:val="00DC5FB0"/>
    <w:rsid w:val="00DF16DC"/>
    <w:rsid w:val="00DF18FD"/>
    <w:rsid w:val="00E42911"/>
    <w:rsid w:val="00E45211"/>
    <w:rsid w:val="00E473C5"/>
    <w:rsid w:val="00E66D4C"/>
    <w:rsid w:val="00E92863"/>
    <w:rsid w:val="00EB796D"/>
    <w:rsid w:val="00ED25AA"/>
    <w:rsid w:val="00F03865"/>
    <w:rsid w:val="00F058DC"/>
    <w:rsid w:val="00F16820"/>
    <w:rsid w:val="00F24FC4"/>
    <w:rsid w:val="00F2676C"/>
    <w:rsid w:val="00F54971"/>
    <w:rsid w:val="00F84366"/>
    <w:rsid w:val="00F85089"/>
    <w:rsid w:val="00F928DA"/>
    <w:rsid w:val="00F974C5"/>
    <w:rsid w:val="00FA6A70"/>
    <w:rsid w:val="00FA6F46"/>
    <w:rsid w:val="00FC09E8"/>
    <w:rsid w:val="00FC582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7E6C"/>
  <w15:chartTrackingRefBased/>
  <w15:docId w15:val="{3AF44870-3F2E-4C13-88AB-A0FF0FAB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SpaceExplorer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go/ITUSpaceExplore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F8E4-2774-4B5B-B7AF-2BD43CE2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Panoussopoulos, Sonia</cp:lastModifiedBy>
  <cp:revision>41</cp:revision>
  <dcterms:created xsi:type="dcterms:W3CDTF">2022-07-06T11:14:00Z</dcterms:created>
  <dcterms:modified xsi:type="dcterms:W3CDTF">2022-07-08T14:50:00Z</dcterms:modified>
</cp:coreProperties>
</file>