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2F7D8ECA" w14:textId="77777777" w:rsidTr="00DA4711">
        <w:trPr>
          <w:jc w:val="center"/>
        </w:trPr>
        <w:tc>
          <w:tcPr>
            <w:tcW w:w="9889" w:type="dxa"/>
            <w:gridSpan w:val="3"/>
            <w:shd w:val="clear" w:color="auto" w:fill="auto"/>
          </w:tcPr>
          <w:p w14:paraId="10C06E7A" w14:textId="77777777"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415B031B" w14:textId="77777777" w:rsidR="00E53DCE" w:rsidRDefault="00E53DCE" w:rsidP="006160CB">
            <w:pPr>
              <w:spacing w:before="0"/>
              <w:jc w:val="left"/>
              <w:rPr>
                <w:rFonts w:cstheme="minorHAnsi"/>
                <w:b/>
                <w:bCs/>
                <w:color w:val="808080"/>
                <w:sz w:val="28"/>
                <w:szCs w:val="28"/>
                <w:lang w:val="en-GB"/>
              </w:rPr>
            </w:pPr>
          </w:p>
          <w:p w14:paraId="5B92F2E8"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30E58897" w14:textId="77777777" w:rsidTr="00DA4711">
        <w:trPr>
          <w:jc w:val="center"/>
        </w:trPr>
        <w:tc>
          <w:tcPr>
            <w:tcW w:w="7054" w:type="dxa"/>
            <w:gridSpan w:val="2"/>
            <w:shd w:val="clear" w:color="auto" w:fill="auto"/>
          </w:tcPr>
          <w:p w14:paraId="7EDBB36C" w14:textId="3B688D06" w:rsidR="00E53DCE" w:rsidRPr="00334544" w:rsidRDefault="00091DF4" w:rsidP="006160CB">
            <w:pPr>
              <w:spacing w:before="0"/>
              <w:jc w:val="left"/>
              <w:rPr>
                <w:szCs w:val="24"/>
                <w:lang w:val="fr-CH"/>
              </w:rPr>
            </w:pPr>
            <w:r w:rsidRPr="00334544">
              <w:rPr>
                <w:rFonts w:ascii="SimSun" w:hAnsi="SimSun" w:hint="eastAsia"/>
                <w:szCs w:val="24"/>
                <w:lang w:eastAsia="zh-CN"/>
              </w:rPr>
              <w:t>通函</w:t>
            </w:r>
          </w:p>
          <w:p w14:paraId="4D7F207B" w14:textId="6B0C325E" w:rsidR="00E53DCE" w:rsidRPr="00334544" w:rsidRDefault="00B907F4" w:rsidP="006160CB">
            <w:pPr>
              <w:spacing w:before="0"/>
              <w:jc w:val="left"/>
              <w:rPr>
                <w:b/>
                <w:bCs/>
                <w:szCs w:val="24"/>
                <w:lang w:val="fr-CH"/>
              </w:rPr>
            </w:pPr>
            <w:r w:rsidRPr="00B907F4">
              <w:rPr>
                <w:b/>
                <w:bCs/>
                <w:szCs w:val="24"/>
                <w:lang w:val="fr-CH"/>
              </w:rPr>
              <w:t>CR/482</w:t>
            </w:r>
          </w:p>
        </w:tc>
        <w:tc>
          <w:tcPr>
            <w:tcW w:w="2835" w:type="dxa"/>
            <w:shd w:val="clear" w:color="auto" w:fill="auto"/>
          </w:tcPr>
          <w:p w14:paraId="210DFE67" w14:textId="4F70C392" w:rsidR="00E53DCE" w:rsidRPr="00334544" w:rsidRDefault="00B907F4" w:rsidP="006160CB">
            <w:pPr>
              <w:spacing w:before="0"/>
              <w:jc w:val="right"/>
              <w:rPr>
                <w:szCs w:val="24"/>
                <w:lang w:val="en-GB"/>
              </w:rPr>
            </w:pPr>
            <w:r w:rsidRPr="00B907F4">
              <w:rPr>
                <w:szCs w:val="24"/>
                <w:lang w:val="en-GB" w:eastAsia="zh-CN"/>
              </w:rPr>
              <w:t>2022</w:t>
            </w:r>
            <w:r w:rsidRPr="00B907F4">
              <w:rPr>
                <w:rFonts w:hint="eastAsia"/>
                <w:szCs w:val="24"/>
                <w:lang w:val="en-GB" w:eastAsia="zh-CN"/>
              </w:rPr>
              <w:t>年</w:t>
            </w:r>
            <w:r w:rsidRPr="00B907F4">
              <w:rPr>
                <w:rFonts w:hint="eastAsia"/>
                <w:szCs w:val="24"/>
                <w:lang w:val="en-GB" w:eastAsia="zh-CN"/>
              </w:rPr>
              <w:t>3</w:t>
            </w:r>
            <w:r w:rsidRPr="00B907F4">
              <w:rPr>
                <w:rFonts w:hint="eastAsia"/>
                <w:szCs w:val="24"/>
                <w:lang w:val="en-GB" w:eastAsia="zh-CN"/>
              </w:rPr>
              <w:t>月</w:t>
            </w:r>
            <w:r w:rsidR="00CC115A">
              <w:rPr>
                <w:rFonts w:hint="eastAsia"/>
                <w:szCs w:val="24"/>
                <w:lang w:val="en-GB" w:eastAsia="zh-CN"/>
              </w:rPr>
              <w:t>7</w:t>
            </w:r>
            <w:r w:rsidRPr="00B907F4">
              <w:rPr>
                <w:rFonts w:hint="eastAsia"/>
                <w:szCs w:val="24"/>
                <w:lang w:val="en-GB" w:eastAsia="zh-CN"/>
              </w:rPr>
              <w:t>日</w:t>
            </w:r>
          </w:p>
        </w:tc>
      </w:tr>
      <w:tr w:rsidR="00E53DCE" w:rsidRPr="00334544" w14:paraId="0A98F16E" w14:textId="77777777" w:rsidTr="00DA4711">
        <w:trPr>
          <w:jc w:val="center"/>
        </w:trPr>
        <w:tc>
          <w:tcPr>
            <w:tcW w:w="9889" w:type="dxa"/>
            <w:gridSpan w:val="3"/>
            <w:shd w:val="clear" w:color="auto" w:fill="auto"/>
          </w:tcPr>
          <w:p w14:paraId="70B5D428" w14:textId="77777777" w:rsidR="00E53DCE" w:rsidRPr="00334544" w:rsidRDefault="00E53DCE" w:rsidP="006160CB">
            <w:pPr>
              <w:spacing w:before="0"/>
              <w:jc w:val="left"/>
              <w:rPr>
                <w:rFonts w:cs="Arial"/>
                <w:szCs w:val="24"/>
                <w:lang w:val="en-GB"/>
              </w:rPr>
            </w:pPr>
          </w:p>
        </w:tc>
      </w:tr>
      <w:tr w:rsidR="00E53DCE" w:rsidRPr="00334544" w14:paraId="53B6F1BD" w14:textId="77777777" w:rsidTr="00DA4711">
        <w:trPr>
          <w:jc w:val="center"/>
        </w:trPr>
        <w:tc>
          <w:tcPr>
            <w:tcW w:w="9889" w:type="dxa"/>
            <w:gridSpan w:val="3"/>
            <w:shd w:val="clear" w:color="auto" w:fill="auto"/>
          </w:tcPr>
          <w:p w14:paraId="2872B5D8" w14:textId="77777777" w:rsidR="00E53DCE" w:rsidRPr="00334544" w:rsidRDefault="00E53DCE" w:rsidP="006160CB">
            <w:pPr>
              <w:spacing w:before="0"/>
              <w:jc w:val="left"/>
              <w:rPr>
                <w:szCs w:val="24"/>
              </w:rPr>
            </w:pPr>
          </w:p>
        </w:tc>
      </w:tr>
      <w:tr w:rsidR="00E53DCE" w:rsidRPr="00334544" w14:paraId="4E872DAA" w14:textId="77777777" w:rsidTr="00DA4711">
        <w:trPr>
          <w:jc w:val="center"/>
        </w:trPr>
        <w:tc>
          <w:tcPr>
            <w:tcW w:w="9889" w:type="dxa"/>
            <w:gridSpan w:val="3"/>
            <w:shd w:val="clear" w:color="auto" w:fill="auto"/>
          </w:tcPr>
          <w:p w14:paraId="2C64CA6F" w14:textId="431FEC41" w:rsidR="00E53DCE" w:rsidRPr="00334544" w:rsidRDefault="00B907F4" w:rsidP="006160CB">
            <w:pPr>
              <w:spacing w:before="0"/>
              <w:jc w:val="left"/>
              <w:rPr>
                <w:b/>
                <w:bCs/>
                <w:szCs w:val="24"/>
                <w:lang w:eastAsia="zh-CN"/>
              </w:rPr>
            </w:pPr>
            <w:r w:rsidRPr="00B907F4">
              <w:rPr>
                <w:rFonts w:ascii="SimSun" w:eastAsia="SimSun" w:hAnsi="SimSun" w:hint="eastAsia"/>
                <w:b/>
                <w:bCs/>
                <w:szCs w:val="24"/>
                <w:lang w:eastAsia="zh-CN"/>
              </w:rPr>
              <w:t>致国际电联各成员国主管部门</w:t>
            </w:r>
          </w:p>
          <w:p w14:paraId="31B6D7F2" w14:textId="77777777" w:rsidR="00E53DCE" w:rsidRPr="00334544" w:rsidRDefault="00E53DCE" w:rsidP="006160CB">
            <w:pPr>
              <w:spacing w:before="0"/>
              <w:jc w:val="left"/>
              <w:rPr>
                <w:b/>
                <w:bCs/>
                <w:szCs w:val="24"/>
                <w:lang w:eastAsia="zh-CN"/>
              </w:rPr>
            </w:pPr>
          </w:p>
        </w:tc>
      </w:tr>
      <w:tr w:rsidR="00E53DCE" w:rsidRPr="00334544" w14:paraId="2F306198" w14:textId="77777777" w:rsidTr="00DA4711">
        <w:trPr>
          <w:jc w:val="center"/>
        </w:trPr>
        <w:tc>
          <w:tcPr>
            <w:tcW w:w="9889" w:type="dxa"/>
            <w:gridSpan w:val="3"/>
            <w:shd w:val="clear" w:color="auto" w:fill="auto"/>
          </w:tcPr>
          <w:p w14:paraId="32EFA8ED" w14:textId="77777777" w:rsidR="00E53DCE" w:rsidRPr="00334544" w:rsidRDefault="00E53DCE" w:rsidP="006160CB">
            <w:pPr>
              <w:spacing w:before="0"/>
              <w:jc w:val="left"/>
              <w:rPr>
                <w:szCs w:val="24"/>
                <w:lang w:eastAsia="zh-CN"/>
              </w:rPr>
            </w:pPr>
          </w:p>
        </w:tc>
      </w:tr>
      <w:tr w:rsidR="00E53DCE" w:rsidRPr="00334544" w14:paraId="6032C8A7" w14:textId="77777777" w:rsidTr="00DA4711">
        <w:trPr>
          <w:jc w:val="center"/>
        </w:trPr>
        <w:tc>
          <w:tcPr>
            <w:tcW w:w="9889" w:type="dxa"/>
            <w:gridSpan w:val="3"/>
            <w:shd w:val="clear" w:color="auto" w:fill="auto"/>
          </w:tcPr>
          <w:p w14:paraId="6E1CC15C" w14:textId="77777777" w:rsidR="00E53DCE" w:rsidRPr="00334544" w:rsidRDefault="00E53DCE" w:rsidP="006160CB">
            <w:pPr>
              <w:spacing w:before="0"/>
              <w:jc w:val="left"/>
              <w:rPr>
                <w:szCs w:val="24"/>
                <w:lang w:eastAsia="zh-CN"/>
              </w:rPr>
            </w:pPr>
          </w:p>
        </w:tc>
      </w:tr>
      <w:tr w:rsidR="00E53DCE" w:rsidRPr="00334544" w14:paraId="5841D582" w14:textId="77777777" w:rsidTr="00DA4711">
        <w:trPr>
          <w:jc w:val="center"/>
        </w:trPr>
        <w:tc>
          <w:tcPr>
            <w:tcW w:w="1526" w:type="dxa"/>
            <w:shd w:val="clear" w:color="auto" w:fill="auto"/>
          </w:tcPr>
          <w:p w14:paraId="17488D9B"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14:paraId="556D2C1A" w14:textId="47631912" w:rsidR="00E53DCE" w:rsidRPr="00334544" w:rsidRDefault="00B907F4" w:rsidP="006160CB">
            <w:pPr>
              <w:tabs>
                <w:tab w:val="clear" w:pos="1588"/>
                <w:tab w:val="left" w:pos="1560"/>
              </w:tabs>
              <w:spacing w:before="0"/>
              <w:rPr>
                <w:b/>
                <w:bCs/>
                <w:szCs w:val="24"/>
                <w:lang w:eastAsia="zh-CN"/>
              </w:rPr>
            </w:pPr>
            <w:r w:rsidRPr="00B907F4">
              <w:rPr>
                <w:rFonts w:hint="eastAsia"/>
                <w:b/>
                <w:bCs/>
                <w:szCs w:val="24"/>
                <w:lang w:eastAsia="zh-CN"/>
              </w:rPr>
              <w:t>国际监测站名录</w:t>
            </w:r>
            <w:r w:rsidRPr="00B907F4">
              <w:rPr>
                <w:rFonts w:hint="eastAsia"/>
                <w:b/>
                <w:bCs/>
                <w:szCs w:val="24"/>
                <w:lang w:eastAsia="zh-CN"/>
              </w:rPr>
              <w:t xml:space="preserve"> </w:t>
            </w:r>
            <w:r w:rsidRPr="00B907F4">
              <w:rPr>
                <w:b/>
                <w:bCs/>
                <w:szCs w:val="24"/>
                <w:lang w:eastAsia="zh-CN"/>
              </w:rPr>
              <w:t xml:space="preserve">– </w:t>
            </w:r>
            <w:r w:rsidRPr="00B907F4">
              <w:rPr>
                <w:rFonts w:hint="eastAsia"/>
                <w:b/>
                <w:bCs/>
                <w:szCs w:val="24"/>
                <w:lang w:eastAsia="zh-CN"/>
              </w:rPr>
              <w:t>名录</w:t>
            </w:r>
            <w:r w:rsidRPr="00B907F4">
              <w:rPr>
                <w:b/>
                <w:bCs/>
                <w:szCs w:val="24"/>
                <w:lang w:val="en-GB" w:eastAsia="zh-CN"/>
              </w:rPr>
              <w:t>VIII</w:t>
            </w:r>
          </w:p>
        </w:tc>
      </w:tr>
      <w:tr w:rsidR="00E53DCE" w:rsidRPr="00334544" w14:paraId="35479312" w14:textId="77777777" w:rsidTr="00DA4711">
        <w:trPr>
          <w:jc w:val="center"/>
        </w:trPr>
        <w:tc>
          <w:tcPr>
            <w:tcW w:w="1526" w:type="dxa"/>
            <w:shd w:val="clear" w:color="auto" w:fill="auto"/>
          </w:tcPr>
          <w:p w14:paraId="70A8C3ED"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57143ED"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7501A8A2" w14:textId="77777777" w:rsidTr="00DA4711">
        <w:trPr>
          <w:jc w:val="center"/>
        </w:trPr>
        <w:tc>
          <w:tcPr>
            <w:tcW w:w="1526" w:type="dxa"/>
            <w:shd w:val="clear" w:color="auto" w:fill="auto"/>
          </w:tcPr>
          <w:p w14:paraId="15E1E751"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673D6BC"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7030958E" w14:textId="77777777" w:rsidTr="00DA4711">
        <w:trPr>
          <w:jc w:val="center"/>
        </w:trPr>
        <w:tc>
          <w:tcPr>
            <w:tcW w:w="9889" w:type="dxa"/>
            <w:gridSpan w:val="3"/>
            <w:shd w:val="clear" w:color="auto" w:fill="auto"/>
          </w:tcPr>
          <w:p w14:paraId="5BAF53D9"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28412DE5" w14:textId="77777777" w:rsidTr="00DA4711">
        <w:trPr>
          <w:jc w:val="center"/>
        </w:trPr>
        <w:tc>
          <w:tcPr>
            <w:tcW w:w="9889" w:type="dxa"/>
            <w:gridSpan w:val="3"/>
            <w:shd w:val="clear" w:color="auto" w:fill="auto"/>
          </w:tcPr>
          <w:p w14:paraId="12E64DBE" w14:textId="77777777" w:rsidR="00E53DCE" w:rsidRPr="00334544" w:rsidRDefault="00E53DCE" w:rsidP="006160CB">
            <w:pPr>
              <w:spacing w:before="0"/>
              <w:jc w:val="left"/>
              <w:rPr>
                <w:b/>
                <w:bCs/>
                <w:szCs w:val="24"/>
                <w:lang w:eastAsia="zh-CN"/>
              </w:rPr>
            </w:pPr>
          </w:p>
        </w:tc>
      </w:tr>
    </w:tbl>
    <w:p w14:paraId="20C23078" w14:textId="77777777" w:rsidR="00B907F4" w:rsidRPr="00B907F4" w:rsidRDefault="00B907F4" w:rsidP="00447B2A">
      <w:pPr>
        <w:spacing w:before="360" w:line="240" w:lineRule="auto"/>
        <w:ind w:firstLineChars="200" w:firstLine="480"/>
        <w:rPr>
          <w:lang w:eastAsia="zh-CN"/>
        </w:rPr>
      </w:pPr>
      <w:r w:rsidRPr="00B907F4">
        <w:rPr>
          <w:rFonts w:hint="eastAsia"/>
          <w:lang w:eastAsia="zh-CN"/>
        </w:rPr>
        <w:t>无线电通信局（</w:t>
      </w:r>
      <w:r w:rsidRPr="00B907F4">
        <w:rPr>
          <w:lang w:eastAsia="zh-CN"/>
        </w:rPr>
        <w:t>BR</w:t>
      </w:r>
      <w:r w:rsidRPr="00B907F4">
        <w:rPr>
          <w:rFonts w:hint="eastAsia"/>
          <w:lang w:eastAsia="zh-CN"/>
        </w:rPr>
        <w:t>）已着手编撰新版的《国际监测站名录</w:t>
      </w:r>
      <w:r w:rsidRPr="00B907F4">
        <w:rPr>
          <w:rFonts w:hint="eastAsia"/>
          <w:lang w:eastAsia="zh-CN"/>
        </w:rPr>
        <w:t xml:space="preserve"> </w:t>
      </w:r>
      <w:r w:rsidRPr="00B907F4">
        <w:rPr>
          <w:lang w:eastAsia="zh-CN"/>
        </w:rPr>
        <w:t>–</w:t>
      </w:r>
      <w:r w:rsidRPr="00B907F4">
        <w:rPr>
          <w:rFonts w:hint="eastAsia"/>
          <w:lang w:eastAsia="zh-CN"/>
        </w:rPr>
        <w:t xml:space="preserve"> </w:t>
      </w:r>
      <w:r w:rsidRPr="00B907F4">
        <w:rPr>
          <w:rFonts w:hint="eastAsia"/>
          <w:lang w:eastAsia="zh-CN"/>
        </w:rPr>
        <w:t>名录</w:t>
      </w:r>
      <w:r w:rsidRPr="00B907F4">
        <w:rPr>
          <w:lang w:eastAsia="zh-CN"/>
        </w:rPr>
        <w:t>VIII</w:t>
      </w:r>
      <w:r w:rsidRPr="00B907F4">
        <w:rPr>
          <w:rFonts w:hint="eastAsia"/>
          <w:lang w:eastAsia="zh-CN"/>
        </w:rPr>
        <w:t>》。</w:t>
      </w:r>
    </w:p>
    <w:p w14:paraId="54CA32A0" w14:textId="77777777" w:rsidR="00B907F4" w:rsidRPr="00B907F4" w:rsidRDefault="00B907F4" w:rsidP="00447B2A">
      <w:pPr>
        <w:spacing w:before="120" w:line="240" w:lineRule="auto"/>
        <w:ind w:firstLineChars="200" w:firstLine="480"/>
        <w:rPr>
          <w:lang w:eastAsia="zh-CN"/>
        </w:rPr>
      </w:pPr>
      <w:r w:rsidRPr="00B907F4">
        <w:rPr>
          <w:rFonts w:hint="eastAsia"/>
          <w:lang w:eastAsia="zh-CN"/>
        </w:rPr>
        <w:t>该名录的主要目的之一是提供参加国际监测系统的所有监测站并提供这些可开展协作监测活动，以管理无线电频率频谱（包括协助确定有害干扰源）的监测站的技术和行政信息。</w:t>
      </w:r>
    </w:p>
    <w:p w14:paraId="6C050574" w14:textId="77777777" w:rsidR="00B907F4" w:rsidRPr="00B907F4" w:rsidRDefault="00B907F4" w:rsidP="00447B2A">
      <w:pPr>
        <w:spacing w:before="120" w:line="240" w:lineRule="auto"/>
        <w:ind w:firstLineChars="200" w:firstLine="480"/>
        <w:rPr>
          <w:bCs/>
          <w:lang w:eastAsia="zh-CN"/>
        </w:rPr>
      </w:pPr>
      <w:r w:rsidRPr="00B907F4">
        <w:rPr>
          <w:rFonts w:hint="eastAsia"/>
          <w:bCs/>
          <w:lang w:eastAsia="zh-CN"/>
        </w:rPr>
        <w:t>因此，已经拥有地面和</w:t>
      </w:r>
      <w:r w:rsidRPr="00B907F4">
        <w:rPr>
          <w:rFonts w:hint="eastAsia"/>
          <w:bCs/>
          <w:lang w:eastAsia="zh-CN"/>
        </w:rPr>
        <w:t>/</w:t>
      </w:r>
      <w:r w:rsidRPr="00B907F4">
        <w:rPr>
          <w:rFonts w:hint="eastAsia"/>
          <w:bCs/>
          <w:lang w:eastAsia="zh-CN"/>
        </w:rPr>
        <w:t>或空间监测设施的主管部门向无线电通信局通知报其监测站的详情，以便纳入到名录</w:t>
      </w:r>
      <w:r w:rsidRPr="00B907F4">
        <w:rPr>
          <w:bCs/>
          <w:lang w:eastAsia="zh-CN"/>
        </w:rPr>
        <w:t>VIII</w:t>
      </w:r>
      <w:r w:rsidRPr="00B907F4">
        <w:rPr>
          <w:rFonts w:hint="eastAsia"/>
          <w:bCs/>
          <w:lang w:eastAsia="zh-CN"/>
        </w:rPr>
        <w:t>中，提高全球覆盖，这一点非常重要。</w:t>
      </w:r>
    </w:p>
    <w:p w14:paraId="17AF3179" w14:textId="77777777" w:rsidR="00B907F4" w:rsidRPr="00B907F4" w:rsidRDefault="00B907F4" w:rsidP="00447B2A">
      <w:pPr>
        <w:spacing w:before="120" w:line="240" w:lineRule="auto"/>
        <w:ind w:firstLineChars="200" w:firstLine="480"/>
        <w:rPr>
          <w:lang w:eastAsia="zh-CN"/>
        </w:rPr>
      </w:pPr>
      <w:r w:rsidRPr="00B907F4">
        <w:rPr>
          <w:rFonts w:hint="eastAsia"/>
          <w:lang w:eastAsia="zh-CN"/>
        </w:rPr>
        <w:t>本通函旨在邀请各主管部门核实现行版本（</w:t>
      </w:r>
      <w:r w:rsidRPr="00B907F4">
        <w:rPr>
          <w:rFonts w:hint="eastAsia"/>
          <w:lang w:eastAsia="zh-CN"/>
        </w:rPr>
        <w:t>2019</w:t>
      </w:r>
      <w:r w:rsidRPr="00B907F4">
        <w:rPr>
          <w:rFonts w:hint="eastAsia"/>
          <w:lang w:eastAsia="zh-CN"/>
        </w:rPr>
        <w:t>年版）名录中的内容并向无线电通信局通报涉及其监测站或中心办公室的内容方面可能需要进行的任何变更。</w:t>
      </w:r>
    </w:p>
    <w:p w14:paraId="3709AC06" w14:textId="3068D78B" w:rsidR="00B907F4" w:rsidRPr="00B907F4" w:rsidRDefault="00B907F4" w:rsidP="00447B2A">
      <w:pPr>
        <w:spacing w:before="120" w:line="240" w:lineRule="auto"/>
        <w:ind w:firstLineChars="200" w:firstLine="480"/>
        <w:rPr>
          <w:lang w:eastAsia="zh-CN"/>
        </w:rPr>
      </w:pPr>
      <w:r w:rsidRPr="00B907F4">
        <w:rPr>
          <w:rFonts w:hint="eastAsia"/>
          <w:lang w:eastAsia="zh-CN"/>
        </w:rPr>
        <w:t>请在现行版本名录中</w:t>
      </w:r>
      <w:r w:rsidRPr="00B907F4">
        <w:rPr>
          <w:rFonts w:hint="eastAsia"/>
          <w:u w:val="single"/>
          <w:lang w:eastAsia="zh-CN"/>
        </w:rPr>
        <w:t>登记</w:t>
      </w:r>
      <w:r w:rsidRPr="00B907F4">
        <w:rPr>
          <w:rFonts w:hint="eastAsia"/>
          <w:lang w:eastAsia="zh-CN"/>
        </w:rPr>
        <w:t>的主管部门从国际电联网站</w:t>
      </w:r>
      <w:hyperlink r:id="rId8" w:history="1">
        <w:r w:rsidRPr="00B907F4">
          <w:rPr>
            <w:rStyle w:val="Hyperlink"/>
            <w:rFonts w:asciiTheme="minorHAnsi" w:hAnsiTheme="minorHAnsi" w:cstheme="minorHAnsi"/>
            <w:szCs w:val="24"/>
            <w:lang w:eastAsia="zh-CN"/>
          </w:rPr>
          <w:t>http://www.itu.int/go/ITU-R/ListVIII</w:t>
        </w:r>
      </w:hyperlink>
      <w:r w:rsidRPr="00B907F4">
        <w:rPr>
          <w:rFonts w:hint="eastAsia"/>
          <w:lang w:eastAsia="zh-CN"/>
        </w:rPr>
        <w:t>下载微软</w:t>
      </w:r>
      <w:r w:rsidRPr="00B907F4">
        <w:rPr>
          <w:rFonts w:hint="eastAsia"/>
          <w:lang w:eastAsia="zh-CN"/>
        </w:rPr>
        <w:t>WORD</w:t>
      </w:r>
      <w:r w:rsidRPr="00B907F4">
        <w:rPr>
          <w:rFonts w:hint="eastAsia"/>
          <w:lang w:eastAsia="zh-CN"/>
        </w:rPr>
        <w:t>格式的当前信息（</w:t>
      </w:r>
      <w:r w:rsidR="00A97D01" w:rsidRPr="00B907F4">
        <w:rPr>
          <w:rFonts w:hint="eastAsia"/>
          <w:lang w:eastAsia="zh-CN"/>
        </w:rPr>
        <w:t>在</w:t>
      </w:r>
      <w:r w:rsidR="00A97D01" w:rsidRPr="00B907F4">
        <w:rPr>
          <w:rFonts w:hint="eastAsia"/>
          <w:lang w:eastAsia="zh-CN"/>
        </w:rPr>
        <w:t xml:space="preserve"> </w:t>
      </w:r>
      <w:r w:rsidR="00A97D01" w:rsidRPr="00B907F4">
        <w:rPr>
          <w:rFonts w:hint="eastAsia"/>
          <w:lang w:eastAsia="zh-CN"/>
        </w:rPr>
        <w:t>“</w:t>
      </w:r>
      <w:r w:rsidRPr="00B907F4">
        <w:rPr>
          <w:rFonts w:hint="eastAsia"/>
          <w:lang w:eastAsia="zh-CN"/>
        </w:rPr>
        <w:t>由各主管部门审查的数据”选项下）并采用“跟踪修订”功能提供更新后的文件，显示出修正之处。</w:t>
      </w:r>
    </w:p>
    <w:p w14:paraId="09193D72" w14:textId="4A3738FE" w:rsidR="00B907F4" w:rsidRPr="00B907F4" w:rsidRDefault="00B907F4" w:rsidP="00447B2A">
      <w:pPr>
        <w:spacing w:before="120" w:line="240" w:lineRule="auto"/>
        <w:ind w:firstLineChars="200" w:firstLine="480"/>
        <w:rPr>
          <w:lang w:eastAsia="zh-CN"/>
        </w:rPr>
      </w:pPr>
      <w:r w:rsidRPr="00B907F4">
        <w:rPr>
          <w:rFonts w:hint="eastAsia"/>
          <w:lang w:eastAsia="zh-CN"/>
        </w:rPr>
        <w:t>无线电通信局也希望提请</w:t>
      </w:r>
      <w:r w:rsidRPr="00B907F4">
        <w:rPr>
          <w:rFonts w:hint="eastAsia"/>
          <w:u w:val="single"/>
          <w:lang w:eastAsia="zh-CN"/>
        </w:rPr>
        <w:t>未在</w:t>
      </w:r>
      <w:r w:rsidRPr="00B907F4">
        <w:rPr>
          <w:rFonts w:hint="eastAsia"/>
          <w:lang w:eastAsia="zh-CN"/>
        </w:rPr>
        <w:t>《国际监测站名录》</w:t>
      </w:r>
      <w:r w:rsidRPr="00B907F4">
        <w:rPr>
          <w:rFonts w:hint="eastAsia"/>
          <w:u w:val="single"/>
          <w:lang w:eastAsia="zh-CN"/>
        </w:rPr>
        <w:t>登记</w:t>
      </w:r>
      <w:r w:rsidRPr="00B907F4">
        <w:rPr>
          <w:rFonts w:hint="eastAsia"/>
          <w:lang w:eastAsia="zh-CN"/>
        </w:rPr>
        <w:t>的主管部门注意</w:t>
      </w:r>
      <w:r w:rsidRPr="00B907F4">
        <w:rPr>
          <w:rFonts w:hint="eastAsia"/>
          <w:lang w:eastAsia="zh-CN"/>
        </w:rPr>
        <w:t xml:space="preserve">ITU-R </w:t>
      </w:r>
      <w:r w:rsidRPr="00B907F4">
        <w:rPr>
          <w:lang w:eastAsia="zh-CN"/>
        </w:rPr>
        <w:t>SM.1139</w:t>
      </w:r>
      <w:r w:rsidRPr="00B907F4">
        <w:rPr>
          <w:rFonts w:hint="eastAsia"/>
          <w:lang w:eastAsia="zh-CN"/>
        </w:rPr>
        <w:t>建议书，该建议书建议</w:t>
      </w:r>
      <w:r w:rsidR="00A97D01" w:rsidRPr="00B907F4">
        <w:rPr>
          <w:rFonts w:hint="eastAsia"/>
          <w:lang w:eastAsia="zh-CN"/>
        </w:rPr>
        <w:t>：</w:t>
      </w:r>
      <w:r w:rsidR="00A97D01" w:rsidRPr="00B907F4">
        <w:rPr>
          <w:rFonts w:hint="eastAsia"/>
          <w:lang w:eastAsia="zh-CN"/>
        </w:rPr>
        <w:t xml:space="preserve"> </w:t>
      </w:r>
      <w:r w:rsidR="00A97D01" w:rsidRPr="00B907F4">
        <w:rPr>
          <w:rFonts w:hint="eastAsia"/>
          <w:lang w:eastAsia="zh-CN"/>
        </w:rPr>
        <w:t>“</w:t>
      </w:r>
      <w:r w:rsidRPr="00B907F4">
        <w:rPr>
          <w:rFonts w:ascii="STKaiti" w:eastAsia="STKaiti" w:hAnsi="STKaiti" w:hint="eastAsia"/>
          <w:iCs/>
          <w:lang w:eastAsia="zh-CN"/>
        </w:rPr>
        <w:t>认为其监测站已达到足够技术标准的主管部门，须向无线电通信局通报与其希望纳入到名录</w:t>
      </w:r>
      <w:r w:rsidRPr="00B907F4">
        <w:rPr>
          <w:rFonts w:ascii="STKaiti" w:eastAsia="STKaiti" w:hAnsi="STKaiti"/>
          <w:iCs/>
          <w:lang w:eastAsia="zh-CN"/>
        </w:rPr>
        <w:t>VIII</w:t>
      </w:r>
      <w:r w:rsidRPr="00B907F4">
        <w:rPr>
          <w:rFonts w:ascii="STKaiti" w:eastAsia="STKaiti" w:hAnsi="STKaiti" w:hint="eastAsia"/>
          <w:iCs/>
          <w:lang w:eastAsia="zh-CN"/>
        </w:rPr>
        <w:t>中的监测站及中心办公室有关的信息，明确说明可以加入国际监测系统的那些监测站</w:t>
      </w:r>
      <w:r w:rsidRPr="00B907F4">
        <w:rPr>
          <w:rFonts w:hint="eastAsia"/>
          <w:lang w:eastAsia="zh-CN"/>
        </w:rPr>
        <w:t>”。为使该通报程序更加便利，在国际电联网站上提供了相关表格的链接（“通知表格”），其网址为：</w:t>
      </w:r>
      <w:hyperlink r:id="rId9" w:history="1">
        <w:r w:rsidRPr="00B907F4">
          <w:rPr>
            <w:rStyle w:val="Hyperlink"/>
            <w:rFonts w:asciiTheme="minorHAnsi" w:hAnsiTheme="minorHAnsi" w:cstheme="minorHAnsi"/>
            <w:szCs w:val="24"/>
            <w:lang w:eastAsia="zh-CN"/>
          </w:rPr>
          <w:t>http://www.itu.int/go/ITU-R/ListVIII</w:t>
        </w:r>
      </w:hyperlink>
      <w:r w:rsidRPr="00B907F4">
        <w:rPr>
          <w:rFonts w:hint="eastAsia"/>
          <w:lang w:eastAsia="zh-CN"/>
        </w:rPr>
        <w:t>。</w:t>
      </w:r>
    </w:p>
    <w:p w14:paraId="2856FB08" w14:textId="77777777" w:rsidR="00B907F4" w:rsidRPr="00B907F4" w:rsidRDefault="00B907F4" w:rsidP="00B907F4">
      <w:pPr>
        <w:rPr>
          <w:rFonts w:asciiTheme="minorHAnsi" w:hAnsiTheme="minorHAnsi" w:cstheme="minorHAnsi"/>
          <w:szCs w:val="24"/>
          <w:lang w:eastAsia="zh-CN"/>
        </w:rPr>
      </w:pPr>
      <w:r w:rsidRPr="00B907F4">
        <w:rPr>
          <w:rFonts w:asciiTheme="minorHAnsi" w:hAnsiTheme="minorHAnsi" w:cstheme="minorHAnsi"/>
          <w:szCs w:val="24"/>
          <w:lang w:eastAsia="zh-CN"/>
        </w:rPr>
        <w:br w:type="page"/>
      </w:r>
    </w:p>
    <w:p w14:paraId="2BE939B9" w14:textId="77777777" w:rsidR="00B907F4" w:rsidRPr="00B907F4" w:rsidRDefault="00B907F4" w:rsidP="00447B2A">
      <w:pPr>
        <w:spacing w:before="120" w:line="240" w:lineRule="auto"/>
        <w:ind w:firstLineChars="200" w:firstLine="480"/>
        <w:rPr>
          <w:lang w:eastAsia="zh-CN"/>
        </w:rPr>
      </w:pPr>
      <w:r w:rsidRPr="00B907F4">
        <w:rPr>
          <w:rFonts w:hint="eastAsia"/>
          <w:lang w:eastAsia="zh-CN"/>
        </w:rPr>
        <w:lastRenderedPageBreak/>
        <w:t>所有通报均应在</w:t>
      </w:r>
      <w:r w:rsidRPr="00B907F4">
        <w:rPr>
          <w:rFonts w:hint="eastAsia"/>
          <w:b/>
          <w:bCs/>
          <w:lang w:eastAsia="zh-CN"/>
        </w:rPr>
        <w:t>2022</w:t>
      </w:r>
      <w:r w:rsidRPr="00B907F4">
        <w:rPr>
          <w:rFonts w:hint="eastAsia"/>
          <w:b/>
          <w:bCs/>
          <w:lang w:eastAsia="zh-CN"/>
        </w:rPr>
        <w:t>年</w:t>
      </w:r>
      <w:r w:rsidRPr="00B907F4">
        <w:rPr>
          <w:rFonts w:hint="eastAsia"/>
          <w:b/>
          <w:bCs/>
          <w:lang w:eastAsia="zh-CN"/>
        </w:rPr>
        <w:t>5</w:t>
      </w:r>
      <w:r w:rsidRPr="00B907F4">
        <w:rPr>
          <w:rFonts w:hint="eastAsia"/>
          <w:b/>
          <w:bCs/>
          <w:lang w:eastAsia="zh-CN"/>
        </w:rPr>
        <w:t>月</w:t>
      </w:r>
      <w:r w:rsidRPr="00B907F4">
        <w:rPr>
          <w:rFonts w:hint="eastAsia"/>
          <w:b/>
          <w:bCs/>
          <w:lang w:eastAsia="zh-CN"/>
        </w:rPr>
        <w:t>6</w:t>
      </w:r>
      <w:r w:rsidRPr="00B907F4">
        <w:rPr>
          <w:rFonts w:hint="eastAsia"/>
          <w:b/>
          <w:bCs/>
          <w:lang w:eastAsia="zh-CN"/>
        </w:rPr>
        <w:t>日</w:t>
      </w:r>
      <w:r w:rsidRPr="00B907F4">
        <w:rPr>
          <w:rFonts w:hint="eastAsia"/>
          <w:lang w:eastAsia="zh-CN"/>
        </w:rPr>
        <w:t>前以电子邮件附件方式提交给无线电通信局：</w:t>
      </w:r>
      <w:hyperlink r:id="rId10" w:history="1">
        <w:r w:rsidRPr="00B907F4">
          <w:rPr>
            <w:rStyle w:val="Hyperlink"/>
            <w:rFonts w:asciiTheme="minorHAnsi" w:hAnsiTheme="minorHAnsi" w:cstheme="minorHAnsi"/>
            <w:szCs w:val="24"/>
            <w:lang w:eastAsia="zh-CN"/>
          </w:rPr>
          <w:t>brmail@itu.int</w:t>
        </w:r>
      </w:hyperlink>
      <w:r w:rsidRPr="00B907F4">
        <w:rPr>
          <w:rFonts w:hint="eastAsia"/>
          <w:lang w:eastAsia="zh-CN"/>
        </w:rPr>
        <w:t>。</w:t>
      </w:r>
    </w:p>
    <w:p w14:paraId="2D58438D" w14:textId="2DB69ECA" w:rsidR="00B907F4" w:rsidRPr="00B907F4" w:rsidRDefault="00B907F4" w:rsidP="00447B2A">
      <w:pPr>
        <w:spacing w:before="120" w:line="240" w:lineRule="auto"/>
        <w:ind w:firstLineChars="200" w:firstLine="480"/>
        <w:rPr>
          <w:lang w:eastAsia="zh-CN"/>
        </w:rPr>
      </w:pPr>
      <w:r w:rsidRPr="00B907F4">
        <w:rPr>
          <w:rFonts w:hint="eastAsia"/>
          <w:lang w:eastAsia="zh-CN"/>
        </w:rPr>
        <w:t>如您需要任何进一步的信息和澄清，请与无线电通信局联系。此方面的联系人：</w:t>
      </w:r>
      <w:r w:rsidRPr="00B907F4">
        <w:rPr>
          <w:lang w:eastAsia="zh-CN"/>
        </w:rPr>
        <w:t>Germán Medici</w:t>
      </w:r>
      <w:r w:rsidRPr="00B907F4">
        <w:rPr>
          <w:rFonts w:hint="eastAsia"/>
          <w:lang w:eastAsia="zh-CN"/>
        </w:rPr>
        <w:t>先生，电话：</w:t>
      </w:r>
      <w:r w:rsidRPr="00B907F4">
        <w:rPr>
          <w:lang w:eastAsia="zh-CN"/>
        </w:rPr>
        <w:t>+41 22 730 5038</w:t>
      </w:r>
      <w:r w:rsidRPr="00B907F4">
        <w:rPr>
          <w:rFonts w:hint="eastAsia"/>
          <w:lang w:eastAsia="zh-CN"/>
        </w:rPr>
        <w:t>，传真：</w:t>
      </w:r>
      <w:r w:rsidRPr="00B907F4">
        <w:rPr>
          <w:lang w:eastAsia="zh-CN"/>
        </w:rPr>
        <w:t>+41 22 730 5785</w:t>
      </w:r>
      <w:r w:rsidRPr="00B907F4">
        <w:rPr>
          <w:rFonts w:hint="eastAsia"/>
          <w:lang w:eastAsia="zh-CN"/>
        </w:rPr>
        <w:t>，电子邮件：</w:t>
      </w:r>
      <w:hyperlink r:id="rId11" w:history="1">
        <w:r w:rsidRPr="00B907F4">
          <w:rPr>
            <w:rStyle w:val="Hyperlink"/>
            <w:rFonts w:asciiTheme="minorHAnsi" w:hAnsiTheme="minorHAnsi" w:cstheme="minorHAnsi"/>
            <w:szCs w:val="24"/>
            <w:lang w:eastAsia="zh-CN"/>
          </w:rPr>
          <w:t>brmail@itu.int</w:t>
        </w:r>
      </w:hyperlink>
      <w:r w:rsidRPr="00B907F4">
        <w:rPr>
          <w:rFonts w:hint="eastAsia"/>
          <w:lang w:eastAsia="zh-CN"/>
        </w:rPr>
        <w:t>。</w:t>
      </w:r>
    </w:p>
    <w:p w14:paraId="412C862E" w14:textId="77777777" w:rsidR="00A97D01" w:rsidRDefault="00A97D01" w:rsidP="00447B2A">
      <w:pPr>
        <w:spacing w:before="720" w:line="240" w:lineRule="auto"/>
        <w:jc w:val="left"/>
        <w:rPr>
          <w:rFonts w:asciiTheme="majorEastAsia" w:eastAsiaTheme="majorEastAsia" w:hAnsiTheme="majorEastAsia"/>
          <w:szCs w:val="24"/>
          <w:lang w:eastAsia="zh-CN"/>
        </w:rPr>
      </w:pPr>
    </w:p>
    <w:p w14:paraId="2FDB28EC" w14:textId="168681C1" w:rsidR="00031E64" w:rsidRDefault="009C6A12" w:rsidP="00447B2A">
      <w:pPr>
        <w:spacing w:before="72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334544">
        <w:rPr>
          <w:rFonts w:asciiTheme="majorEastAsia" w:eastAsiaTheme="majorEastAsia" w:hAnsiTheme="majorEastAsia"/>
          <w:szCs w:val="24"/>
          <w:lang w:val="fr-FR" w:eastAsia="zh-CN"/>
        </w:rPr>
        <w:br/>
      </w:r>
      <w:r w:rsidR="00295CFA">
        <w:rPr>
          <w:rFonts w:hint="eastAsia"/>
          <w:lang w:eastAsia="zh-CN"/>
        </w:rPr>
        <w:t>马里奥·马尼维奇</w:t>
      </w:r>
    </w:p>
    <w:p w14:paraId="63ED1406" w14:textId="77777777" w:rsidR="00B907F4" w:rsidRPr="00447B2A" w:rsidRDefault="00B907F4" w:rsidP="00447B2A">
      <w:pPr>
        <w:spacing w:before="5640" w:line="240" w:lineRule="auto"/>
        <w:rPr>
          <w:b/>
          <w:bCs/>
          <w:sz w:val="18"/>
          <w:szCs w:val="18"/>
          <w:lang w:val="en-GB" w:eastAsia="zh-CN"/>
        </w:rPr>
      </w:pPr>
      <w:r w:rsidRPr="00447B2A">
        <w:rPr>
          <w:rFonts w:hint="eastAsia"/>
          <w:b/>
          <w:bCs/>
          <w:sz w:val="18"/>
          <w:szCs w:val="18"/>
          <w:lang w:val="en-GB" w:eastAsia="zh-CN"/>
        </w:rPr>
        <w:t>分发：</w:t>
      </w:r>
    </w:p>
    <w:p w14:paraId="192623A4" w14:textId="22E1EA38" w:rsidR="00B907F4" w:rsidRDefault="00447B2A" w:rsidP="00B907F4">
      <w:pPr>
        <w:pStyle w:val="enumlev1"/>
        <w:spacing w:before="0" w:line="240" w:lineRule="auto"/>
        <w:ind w:left="1078"/>
        <w:rPr>
          <w:sz w:val="18"/>
          <w:szCs w:val="18"/>
          <w:lang w:val="en-GB" w:eastAsia="zh-CN"/>
        </w:rPr>
      </w:pPr>
      <w:r w:rsidRPr="00447B2A">
        <w:rPr>
          <w:sz w:val="18"/>
          <w:szCs w:val="18"/>
          <w:lang w:val="fr-FR" w:eastAsia="zh-CN"/>
        </w:rPr>
        <w:t>–</w:t>
      </w:r>
      <w:r w:rsidRPr="00447B2A">
        <w:rPr>
          <w:sz w:val="18"/>
          <w:szCs w:val="18"/>
          <w:lang w:val="fr-FR" w:eastAsia="zh-CN"/>
        </w:rPr>
        <w:tab/>
      </w:r>
      <w:r w:rsidR="00B907F4" w:rsidRPr="00123861">
        <w:rPr>
          <w:rFonts w:hint="eastAsia"/>
          <w:sz w:val="18"/>
          <w:szCs w:val="18"/>
          <w:lang w:eastAsia="zh-CN"/>
        </w:rPr>
        <w:t>国际电联各成员国主管部门</w:t>
      </w:r>
    </w:p>
    <w:p w14:paraId="67320EE9" w14:textId="0EA4B386" w:rsidR="00B907F4" w:rsidRPr="00EA0CD3" w:rsidRDefault="00447B2A" w:rsidP="00B907F4">
      <w:pPr>
        <w:pStyle w:val="enumlev1"/>
        <w:spacing w:before="0" w:line="240" w:lineRule="auto"/>
        <w:ind w:left="1078"/>
        <w:rPr>
          <w:sz w:val="18"/>
          <w:szCs w:val="18"/>
          <w:lang w:val="en-GB"/>
        </w:rPr>
      </w:pPr>
      <w:r w:rsidRPr="00447B2A">
        <w:rPr>
          <w:sz w:val="18"/>
          <w:szCs w:val="18"/>
          <w:lang w:val="fr-FR"/>
        </w:rPr>
        <w:t>–</w:t>
      </w:r>
      <w:r w:rsidRPr="00447B2A">
        <w:rPr>
          <w:sz w:val="18"/>
          <w:szCs w:val="18"/>
          <w:lang w:val="fr-FR"/>
        </w:rPr>
        <w:tab/>
      </w:r>
      <w:r w:rsidR="00B907F4" w:rsidRPr="00123861">
        <w:rPr>
          <w:rFonts w:hint="eastAsia"/>
          <w:sz w:val="18"/>
          <w:szCs w:val="18"/>
        </w:rPr>
        <w:t>无线电规则委员会委员</w:t>
      </w:r>
    </w:p>
    <w:sectPr w:rsidR="00B907F4" w:rsidRPr="00EA0CD3"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5B634" w14:textId="77777777" w:rsidR="00DF68B0" w:rsidRDefault="00DF68B0">
      <w:r>
        <w:separator/>
      </w:r>
    </w:p>
  </w:endnote>
  <w:endnote w:type="continuationSeparator" w:id="0">
    <w:p w14:paraId="48FF6975" w14:textId="77777777" w:rsidR="00DF68B0" w:rsidRDefault="00DF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EC5E" w14:textId="77777777" w:rsidR="00F420BF" w:rsidRPr="009B2EC3" w:rsidRDefault="00F420BF" w:rsidP="00F420BF">
    <w:pPr>
      <w:pStyle w:val="FirstFooter"/>
      <w:spacing w:line="240" w:lineRule="auto"/>
      <w:ind w:left="-397" w:right="-397"/>
      <w:jc w:val="center"/>
      <w:rPr>
        <w:color w:val="4F81BD" w:themeColor="accent1"/>
        <w:sz w:val="19"/>
        <w:szCs w:val="19"/>
        <w:lang w:val="fr-CH"/>
      </w:rPr>
    </w:pPr>
    <w:r w:rsidRPr="009B2EC3">
      <w:rPr>
        <w:color w:val="4F81BD" w:themeColor="accent1"/>
        <w:sz w:val="19"/>
        <w:szCs w:val="19"/>
        <w:lang w:val="fr-CH"/>
      </w:rPr>
      <w:t>International Telecommunication Union • Place des Nations, CH</w:t>
    </w:r>
    <w:r w:rsidRPr="009B2EC3">
      <w:rPr>
        <w:color w:val="4F81BD" w:themeColor="accent1"/>
        <w:sz w:val="19"/>
        <w:szCs w:val="19"/>
        <w:lang w:val="fr-CH"/>
      </w:rPr>
      <w:noBreakHyphen/>
      <w:t xml:space="preserve">1211 Geneva 20, Switzerland • </w:t>
    </w:r>
    <w:r w:rsidRPr="009B2EC3">
      <w:rPr>
        <w:color w:val="4F81BD" w:themeColor="accent1"/>
        <w:sz w:val="19"/>
        <w:szCs w:val="19"/>
        <w:lang w:val="fr-CH"/>
      </w:rPr>
      <w:br/>
      <w:t>Tel: +41 22 730 5</w:t>
    </w:r>
    <w:r>
      <w:rPr>
        <w:color w:val="4F81BD" w:themeColor="accent1"/>
        <w:sz w:val="19"/>
        <w:szCs w:val="19"/>
        <w:lang w:val="fr-CH"/>
      </w:rPr>
      <w:t>111</w:t>
    </w:r>
    <w:r w:rsidRPr="009B2EC3">
      <w:rPr>
        <w:color w:val="4F81BD" w:themeColor="accent1"/>
        <w:sz w:val="19"/>
        <w:szCs w:val="19"/>
        <w:lang w:val="fr-CH"/>
      </w:rPr>
      <w:t xml:space="preserve"> • E-mail: </w:t>
    </w:r>
    <w:hyperlink r:id="rId1" w:history="1">
      <w:r w:rsidRPr="00316640">
        <w:rPr>
          <w:rStyle w:val="Hyperlink"/>
          <w:sz w:val="19"/>
          <w:szCs w:val="19"/>
          <w:lang w:val="fr-CH"/>
        </w:rPr>
        <w:t>itumail@itu.int</w:t>
      </w:r>
    </w:hyperlink>
    <w:r w:rsidRPr="009B2EC3">
      <w:rPr>
        <w:color w:val="4F81BD" w:themeColor="accent1"/>
        <w:sz w:val="19"/>
        <w:szCs w:val="19"/>
        <w:lang w:val="fr-CH"/>
      </w:rPr>
      <w:t xml:space="preserve">  • </w:t>
    </w:r>
    <w:r w:rsidRPr="00FB65BC">
      <w:rPr>
        <w:color w:val="3E8EDE"/>
        <w:sz w:val="18"/>
        <w:szCs w:val="18"/>
        <w:lang w:val="fr-CH"/>
      </w:rPr>
      <w:t xml:space="preserve">Fax: +41 22 733 7256 </w:t>
    </w:r>
    <w:r w:rsidRPr="009B2EC3">
      <w:rPr>
        <w:color w:val="4F81BD" w:themeColor="accent1"/>
        <w:sz w:val="19"/>
        <w:szCs w:val="19"/>
        <w:lang w:val="fr-CH"/>
      </w:rPr>
      <w:t xml:space="preserve">• </w:t>
    </w:r>
    <w:r>
      <w:rPr>
        <w:color w:val="4F81BD" w:themeColor="accent1"/>
        <w:sz w:val="19"/>
        <w:szCs w:val="19"/>
        <w:lang w:val="fr-CH"/>
      </w:rPr>
      <w:t>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53C04" w14:textId="77777777" w:rsidR="00DF68B0" w:rsidRDefault="00DF68B0">
      <w:r>
        <w:t>____________________</w:t>
      </w:r>
    </w:p>
  </w:footnote>
  <w:footnote w:type="continuationSeparator" w:id="0">
    <w:p w14:paraId="4C146F63" w14:textId="77777777" w:rsidR="00DF68B0" w:rsidRDefault="00DF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DE07" w14:textId="77777777"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AF051D">
      <w:rPr>
        <w:rStyle w:val="PageNumber"/>
        <w:noProof/>
        <w:sz w:val="20"/>
        <w:szCs w:val="18"/>
      </w:rPr>
      <w:t>2</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073B" w14:textId="77777777"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E03A0">
      <w:rPr>
        <w:i/>
        <w:noProof/>
      </w:rPr>
      <w:t>3</w:t>
    </w:r>
    <w:r w:rsidR="001B42C9"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50"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0"/>
    </w:tblGrid>
    <w:tr w:rsidR="005E4D7B" w14:paraId="5BED914B" w14:textId="77777777" w:rsidTr="005E4D7B">
      <w:tc>
        <w:tcPr>
          <w:tcW w:w="9750" w:type="dxa"/>
          <w:tcMar>
            <w:left w:w="0" w:type="dxa"/>
          </w:tcMar>
        </w:tcPr>
        <w:p w14:paraId="20EA69E7" w14:textId="77777777" w:rsidR="005E4D7B" w:rsidRDefault="005E4D7B" w:rsidP="00F420BF">
          <w:pPr>
            <w:pStyle w:val="Header"/>
            <w:spacing w:before="120" w:line="360" w:lineRule="auto"/>
            <w:jc w:val="center"/>
          </w:pPr>
          <w:r>
            <w:rPr>
              <w:noProof/>
              <w:lang w:val="en-GB" w:eastAsia="en-GB"/>
            </w:rPr>
            <w:drawing>
              <wp:inline distT="0" distB="0" distL="0" distR="0" wp14:anchorId="4E726DF5" wp14:editId="16F12BA5">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43EBC3EF"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F420B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236C8"/>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B2A"/>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4D7B"/>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CE2"/>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97D01"/>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81C2F"/>
    <w:rsid w:val="00B90743"/>
    <w:rsid w:val="00B907F4"/>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115A"/>
    <w:rsid w:val="00CE076A"/>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DF68B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F420BF"/>
    <w:rsid w:val="00F424B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4CCD8"/>
  <w15:docId w15:val="{102D4159-4D44-4790-8317-0FE6B696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775CE2"/>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styleId="UnresolvedMention">
    <w:name w:val="Unresolved Mention"/>
    <w:basedOn w:val="DefaultParagraphFont"/>
    <w:uiPriority w:val="99"/>
    <w:semiHidden/>
    <w:unhideWhenUsed/>
    <w:rsid w:val="00B90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ITU-R/ListVII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www.itu.int/go/ITU-R/ListVIII"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FA612-C07A-40FC-A5FF-CD43D6D7D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673</Words>
  <Characters>413</Characters>
  <Application>Microsoft Office Word</Application>
  <DocSecurity>0</DocSecurity>
  <Lines>3</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1084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Demoulin, Na</cp:lastModifiedBy>
  <cp:revision>6</cp:revision>
  <cp:lastPrinted>2013-03-08T10:15:00Z</cp:lastPrinted>
  <dcterms:created xsi:type="dcterms:W3CDTF">2022-03-01T17:08:00Z</dcterms:created>
  <dcterms:modified xsi:type="dcterms:W3CDTF">2022-03-04T15:39:00Z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