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7EB59A7F" w14:textId="77777777" w:rsidTr="00153E23">
        <w:tc>
          <w:tcPr>
            <w:tcW w:w="5000" w:type="pct"/>
            <w:gridSpan w:val="3"/>
            <w:shd w:val="clear" w:color="auto" w:fill="auto"/>
          </w:tcPr>
          <w:p w14:paraId="7D309645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4C01DE2F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6B0C98" w14:paraId="1EEAAE46" w14:textId="77777777" w:rsidTr="00153E23">
        <w:tc>
          <w:tcPr>
            <w:tcW w:w="2707" w:type="pct"/>
            <w:gridSpan w:val="2"/>
            <w:shd w:val="clear" w:color="auto" w:fill="auto"/>
          </w:tcPr>
          <w:p w14:paraId="17F4E9C8" w14:textId="0E955345" w:rsidR="000F7BBE" w:rsidRPr="006B0C98" w:rsidRDefault="000F7BBE" w:rsidP="00FC7883">
            <w:pPr>
              <w:spacing w:before="80" w:line="300" w:lineRule="exact"/>
              <w:rPr>
                <w:position w:val="2"/>
                <w:sz w:val="24"/>
                <w:szCs w:val="24"/>
                <w:lang w:bidi="ar-EG"/>
              </w:rPr>
            </w:pPr>
            <w:r w:rsidRPr="006B0C98">
              <w:rPr>
                <w:rFonts w:hint="cs"/>
                <w:position w:val="2"/>
                <w:sz w:val="24"/>
                <w:szCs w:val="24"/>
                <w:rtl/>
                <w:lang w:bidi="ar-AE"/>
              </w:rPr>
              <w:t>الرسالة المعممة</w:t>
            </w:r>
          </w:p>
          <w:p w14:paraId="29B96A03" w14:textId="26125EB6" w:rsidR="000F7BBE" w:rsidRPr="006B0C98" w:rsidRDefault="00FC09E8" w:rsidP="00FC7883">
            <w:pPr>
              <w:spacing w:before="0" w:after="60" w:line="300" w:lineRule="exact"/>
              <w:rPr>
                <w:position w:val="2"/>
                <w:sz w:val="24"/>
                <w:szCs w:val="24"/>
                <w:rtl/>
                <w:lang w:bidi="ar-SY"/>
              </w:rPr>
            </w:pPr>
            <w:r w:rsidRPr="006B0C98">
              <w:rPr>
                <w:b/>
                <w:bCs/>
                <w:position w:val="2"/>
                <w:sz w:val="24"/>
                <w:szCs w:val="24"/>
                <w:lang w:val="en-GB" w:bidi="ar-EG"/>
              </w:rPr>
              <w:t>CR/</w:t>
            </w:r>
            <w:r w:rsidR="003A5513" w:rsidRPr="006B0C98">
              <w:rPr>
                <w:b/>
                <w:bCs/>
                <w:position w:val="2"/>
                <w:sz w:val="24"/>
                <w:szCs w:val="24"/>
                <w:lang w:val="en-GB" w:bidi="ar-EG"/>
              </w:rPr>
              <w:t>475</w:t>
            </w:r>
          </w:p>
        </w:tc>
        <w:tc>
          <w:tcPr>
            <w:tcW w:w="2293" w:type="pct"/>
            <w:shd w:val="clear" w:color="auto" w:fill="auto"/>
          </w:tcPr>
          <w:p w14:paraId="4924AC16" w14:textId="126A9BF1" w:rsidR="000F7BBE" w:rsidRPr="006B0C98" w:rsidRDefault="003A5513" w:rsidP="00F16820">
            <w:pPr>
              <w:spacing w:before="80" w:after="60" w:line="300" w:lineRule="exact"/>
              <w:jc w:val="right"/>
              <w:rPr>
                <w:position w:val="2"/>
                <w:sz w:val="24"/>
                <w:szCs w:val="24"/>
                <w:rtl/>
                <w:lang w:bidi="ar-EG"/>
              </w:rPr>
            </w:pPr>
            <w:r w:rsidRPr="006B0C98">
              <w:rPr>
                <w:position w:val="2"/>
                <w:sz w:val="24"/>
                <w:szCs w:val="24"/>
                <w:lang w:val="fr-FR" w:bidi="ar-EG"/>
              </w:rPr>
              <w:t>17</w:t>
            </w:r>
            <w:r w:rsidR="00F16820" w:rsidRPr="006B0C98">
              <w:rPr>
                <w:rFonts w:hint="cs"/>
                <w:position w:val="2"/>
                <w:sz w:val="24"/>
                <w:szCs w:val="24"/>
                <w:rtl/>
                <w:lang w:bidi="ar-SY"/>
              </w:rPr>
              <w:t xml:space="preserve"> </w:t>
            </w:r>
            <w:r w:rsidRPr="006B0C98">
              <w:rPr>
                <w:rFonts w:hint="cs"/>
                <w:position w:val="2"/>
                <w:sz w:val="24"/>
                <w:szCs w:val="24"/>
                <w:rtl/>
                <w:lang w:bidi="ar-SY"/>
              </w:rPr>
              <w:t>مايو</w:t>
            </w:r>
            <w:r w:rsidR="000F7BBE" w:rsidRPr="006B0C98">
              <w:rPr>
                <w:rFonts w:hint="cs"/>
                <w:position w:val="2"/>
                <w:sz w:val="24"/>
                <w:szCs w:val="24"/>
                <w:rtl/>
                <w:lang w:bidi="ar-SY"/>
              </w:rPr>
              <w:t xml:space="preserve"> </w:t>
            </w:r>
            <w:r w:rsidR="00F16820" w:rsidRPr="006B0C98">
              <w:rPr>
                <w:position w:val="2"/>
                <w:sz w:val="24"/>
                <w:szCs w:val="24"/>
                <w:lang w:bidi="ar-EG"/>
              </w:rPr>
              <w:t>202</w:t>
            </w:r>
            <w:r w:rsidR="00C502CD" w:rsidRPr="006B0C98">
              <w:rPr>
                <w:position w:val="2"/>
                <w:sz w:val="24"/>
                <w:szCs w:val="24"/>
                <w:lang w:bidi="ar-EG"/>
              </w:rPr>
              <w:t>1</w:t>
            </w:r>
          </w:p>
        </w:tc>
      </w:tr>
      <w:tr w:rsidR="000F7BBE" w:rsidRPr="006B0C98" w14:paraId="3E1B87F6" w14:textId="77777777" w:rsidTr="00153E23">
        <w:tc>
          <w:tcPr>
            <w:tcW w:w="5000" w:type="pct"/>
            <w:gridSpan w:val="3"/>
            <w:shd w:val="clear" w:color="auto" w:fill="auto"/>
          </w:tcPr>
          <w:p w14:paraId="2C2C6496" w14:textId="77777777" w:rsidR="000F7BBE" w:rsidRPr="006B0C98" w:rsidRDefault="000F7BBE" w:rsidP="00FC7883">
            <w:pPr>
              <w:spacing w:before="0" w:line="260" w:lineRule="exact"/>
              <w:rPr>
                <w:position w:val="2"/>
                <w:sz w:val="24"/>
                <w:szCs w:val="24"/>
                <w:rtl/>
                <w:lang w:bidi="ar-SY"/>
              </w:rPr>
            </w:pPr>
          </w:p>
        </w:tc>
      </w:tr>
      <w:tr w:rsidR="000F7BBE" w:rsidRPr="006B0C98" w14:paraId="2E6AC7D9" w14:textId="77777777" w:rsidTr="00153E23">
        <w:tc>
          <w:tcPr>
            <w:tcW w:w="5000" w:type="pct"/>
            <w:gridSpan w:val="3"/>
            <w:shd w:val="clear" w:color="auto" w:fill="auto"/>
          </w:tcPr>
          <w:p w14:paraId="413BCE6B" w14:textId="77777777" w:rsidR="000F7BBE" w:rsidRPr="006B0C98" w:rsidRDefault="000F7BBE" w:rsidP="00FC7883">
            <w:pPr>
              <w:spacing w:before="0" w:line="260" w:lineRule="exact"/>
              <w:rPr>
                <w:position w:val="2"/>
                <w:sz w:val="24"/>
                <w:szCs w:val="24"/>
                <w:rtl/>
                <w:lang w:bidi="ar-SY"/>
              </w:rPr>
            </w:pPr>
          </w:p>
        </w:tc>
      </w:tr>
      <w:tr w:rsidR="000F7BBE" w:rsidRPr="006B0C98" w14:paraId="73577FAF" w14:textId="77777777" w:rsidTr="00153E23">
        <w:tc>
          <w:tcPr>
            <w:tcW w:w="5000" w:type="pct"/>
            <w:gridSpan w:val="3"/>
            <w:shd w:val="clear" w:color="auto" w:fill="auto"/>
          </w:tcPr>
          <w:p w14:paraId="518195AA" w14:textId="5604840D" w:rsidR="000F7BBE" w:rsidRPr="006B0C98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sz w:val="24"/>
                <w:szCs w:val="24"/>
                <w:lang w:bidi="ar-EG"/>
              </w:rPr>
            </w:pPr>
            <w:r w:rsidRPr="006B0C98">
              <w:rPr>
                <w:b/>
                <w:bCs/>
                <w:position w:val="2"/>
                <w:sz w:val="24"/>
                <w:szCs w:val="24"/>
                <w:rtl/>
              </w:rPr>
              <w:t>إلى إدارات الدول الأعضاء في الاتحاد</w:t>
            </w:r>
            <w:r w:rsidR="00B1143A" w:rsidRPr="006B0C98">
              <w:rPr>
                <w:rFonts w:hint="cs"/>
                <w:b/>
                <w:bCs/>
                <w:position w:val="2"/>
                <w:sz w:val="24"/>
                <w:szCs w:val="24"/>
                <w:rtl/>
              </w:rPr>
              <w:t xml:space="preserve"> الدولي للاتصالات</w:t>
            </w:r>
          </w:p>
        </w:tc>
      </w:tr>
      <w:tr w:rsidR="000F7BBE" w:rsidRPr="006B0C98" w14:paraId="327045F9" w14:textId="77777777" w:rsidTr="00153E23">
        <w:tc>
          <w:tcPr>
            <w:tcW w:w="5000" w:type="pct"/>
            <w:gridSpan w:val="3"/>
            <w:shd w:val="clear" w:color="auto" w:fill="auto"/>
          </w:tcPr>
          <w:p w14:paraId="7ECA501C" w14:textId="77777777" w:rsidR="000F7BBE" w:rsidRPr="006B0C98" w:rsidRDefault="000F7BBE" w:rsidP="00FC7883">
            <w:pPr>
              <w:spacing w:before="0" w:line="260" w:lineRule="exact"/>
              <w:rPr>
                <w:position w:val="2"/>
                <w:sz w:val="24"/>
                <w:szCs w:val="24"/>
                <w:rtl/>
                <w:lang w:bidi="ar-SY"/>
              </w:rPr>
            </w:pPr>
          </w:p>
        </w:tc>
      </w:tr>
      <w:tr w:rsidR="000F7BBE" w:rsidRPr="006B0C98" w14:paraId="63D044DF" w14:textId="77777777" w:rsidTr="00153E23">
        <w:tc>
          <w:tcPr>
            <w:tcW w:w="5000" w:type="pct"/>
            <w:gridSpan w:val="3"/>
            <w:shd w:val="clear" w:color="auto" w:fill="auto"/>
          </w:tcPr>
          <w:p w14:paraId="1839286B" w14:textId="77777777" w:rsidR="000F7BBE" w:rsidRPr="006B0C98" w:rsidRDefault="000F7BBE" w:rsidP="00FC7883">
            <w:pPr>
              <w:spacing w:before="0" w:line="260" w:lineRule="exact"/>
              <w:rPr>
                <w:position w:val="2"/>
                <w:sz w:val="24"/>
                <w:szCs w:val="24"/>
                <w:rtl/>
                <w:lang w:bidi="ar-SY"/>
              </w:rPr>
            </w:pPr>
          </w:p>
        </w:tc>
      </w:tr>
      <w:tr w:rsidR="000F7BBE" w:rsidRPr="001C3B35" w14:paraId="17154AC3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47EEFB19" w14:textId="77777777" w:rsidR="000F7BBE" w:rsidRPr="006B0C98" w:rsidRDefault="000F7BBE" w:rsidP="00CD578E">
            <w:pPr>
              <w:spacing w:before="0" w:line="300" w:lineRule="exact"/>
              <w:rPr>
                <w:position w:val="2"/>
                <w:sz w:val="24"/>
                <w:szCs w:val="24"/>
                <w:lang w:val="fr-FR" w:bidi="ar-EG"/>
              </w:rPr>
            </w:pPr>
            <w:r w:rsidRPr="006B0C98">
              <w:rPr>
                <w:position w:val="2"/>
                <w:sz w:val="24"/>
                <w:szCs w:val="24"/>
                <w:rtl/>
              </w:rPr>
              <w:t>الموضوع</w:t>
            </w:r>
            <w:r w:rsidRPr="006B0C98">
              <w:rPr>
                <w:position w:val="2"/>
                <w:sz w:val="24"/>
                <w:szCs w:val="24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3623D0FD" w14:textId="33982CD9" w:rsidR="000F7BBE" w:rsidRPr="006B0C98" w:rsidRDefault="00FC7883" w:rsidP="00CD578E">
            <w:pPr>
              <w:spacing w:before="0" w:line="300" w:lineRule="exact"/>
              <w:rPr>
                <w:b/>
                <w:bCs/>
                <w:position w:val="2"/>
                <w:sz w:val="24"/>
                <w:szCs w:val="24"/>
                <w:lang w:val="fr-FR"/>
              </w:rPr>
            </w:pPr>
            <w:bookmarkStart w:id="0" w:name="_Toc36038287"/>
            <w:r w:rsidRPr="006B0C98">
              <w:rPr>
                <w:rFonts w:hint="cs"/>
                <w:b/>
                <w:bCs/>
                <w:position w:val="2"/>
                <w:sz w:val="24"/>
                <w:szCs w:val="24"/>
                <w:rtl/>
                <w:lang w:bidi="ar-EG"/>
              </w:rPr>
              <w:t xml:space="preserve">تنفيذ </w:t>
            </w:r>
            <w:r w:rsidR="003A3AF5" w:rsidRPr="006B0C98">
              <w:rPr>
                <w:b/>
                <w:bCs/>
                <w:position w:val="2"/>
                <w:sz w:val="24"/>
                <w:szCs w:val="24"/>
                <w:rtl/>
              </w:rPr>
              <w:t xml:space="preserve">القرار </w:t>
            </w:r>
            <w:bookmarkStart w:id="1" w:name="_Hlk71673628"/>
            <w:r w:rsidR="003A3AF5" w:rsidRPr="006B0C98">
              <w:rPr>
                <w:b/>
                <w:bCs/>
                <w:position w:val="2"/>
                <w:sz w:val="24"/>
                <w:szCs w:val="24"/>
                <w:lang w:val="fr-FR"/>
              </w:rPr>
              <w:t>35 (WRC-19)</w:t>
            </w:r>
            <w:bookmarkEnd w:id="0"/>
            <w:bookmarkEnd w:id="1"/>
            <w:r w:rsidR="003A3AF5" w:rsidRPr="006B0C98">
              <w:rPr>
                <w:rFonts w:hint="cs"/>
                <w:b/>
                <w:bCs/>
                <w:position w:val="2"/>
                <w:sz w:val="24"/>
                <w:szCs w:val="24"/>
                <w:rtl/>
              </w:rPr>
              <w:t xml:space="preserve"> - </w:t>
            </w:r>
            <w:bookmarkStart w:id="2" w:name="_Toc36038288"/>
            <w:r w:rsidR="003A3AF5" w:rsidRPr="006B0C98">
              <w:rPr>
                <w:b/>
                <w:bCs/>
                <w:position w:val="2"/>
                <w:sz w:val="24"/>
                <w:szCs w:val="24"/>
                <w:rtl/>
              </w:rPr>
              <w:t>نهج قائم على مراحل لتنفيذ تخصيصات التردد للمحطات الفضائية</w:t>
            </w:r>
            <w:r w:rsidR="00E50DC5" w:rsidRPr="006B0C98">
              <w:rPr>
                <w:rFonts w:hint="cs"/>
                <w:b/>
                <w:bCs/>
                <w:position w:val="2"/>
                <w:sz w:val="24"/>
                <w:szCs w:val="24"/>
                <w:rtl/>
              </w:rPr>
              <w:t xml:space="preserve"> في</w:t>
            </w:r>
            <w:r w:rsidRPr="006B0C98">
              <w:rPr>
                <w:rFonts w:hint="cs"/>
                <w:b/>
                <w:bCs/>
                <w:position w:val="2"/>
                <w:sz w:val="24"/>
                <w:szCs w:val="24"/>
                <w:rtl/>
              </w:rPr>
              <w:t> </w:t>
            </w:r>
            <w:r w:rsidR="003A3AF5" w:rsidRPr="006B0C98">
              <w:rPr>
                <w:rFonts w:hint="cs"/>
                <w:b/>
                <w:bCs/>
                <w:position w:val="2"/>
                <w:sz w:val="24"/>
                <w:szCs w:val="24"/>
                <w:rtl/>
              </w:rPr>
              <w:t>نظام</w:t>
            </w:r>
            <w:r w:rsidR="003A3AF5" w:rsidRPr="006B0C98">
              <w:rPr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proofErr w:type="spellStart"/>
            <w:r w:rsidR="003A3AF5" w:rsidRPr="006B0C98">
              <w:rPr>
                <w:rFonts w:hint="cs"/>
                <w:b/>
                <w:bCs/>
                <w:position w:val="2"/>
                <w:sz w:val="24"/>
                <w:szCs w:val="24"/>
                <w:rtl/>
              </w:rPr>
              <w:t>ساتلي</w:t>
            </w:r>
            <w:proofErr w:type="spellEnd"/>
            <w:r w:rsidR="003A3AF5" w:rsidRPr="006B0C98">
              <w:rPr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="003A3AF5" w:rsidRPr="006B0C98">
              <w:rPr>
                <w:rFonts w:hint="cs"/>
                <w:b/>
                <w:bCs/>
                <w:position w:val="2"/>
                <w:sz w:val="24"/>
                <w:szCs w:val="24"/>
                <w:rtl/>
              </w:rPr>
              <w:t>غير</w:t>
            </w:r>
            <w:r w:rsidR="003A3AF5" w:rsidRPr="006B0C98">
              <w:rPr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="003A3AF5" w:rsidRPr="006B0C98">
              <w:rPr>
                <w:rFonts w:hint="cs"/>
                <w:b/>
                <w:bCs/>
                <w:position w:val="2"/>
                <w:sz w:val="24"/>
                <w:szCs w:val="24"/>
                <w:rtl/>
              </w:rPr>
              <w:t>مستقر</w:t>
            </w:r>
            <w:r w:rsidR="003A3AF5" w:rsidRPr="006B0C98">
              <w:rPr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="003A3AF5" w:rsidRPr="006B0C98">
              <w:rPr>
                <w:rFonts w:hint="cs"/>
                <w:b/>
                <w:bCs/>
                <w:position w:val="2"/>
                <w:sz w:val="24"/>
                <w:szCs w:val="24"/>
                <w:rtl/>
              </w:rPr>
              <w:t>بالنسبة</w:t>
            </w:r>
            <w:r w:rsidR="003A3AF5" w:rsidRPr="006B0C98">
              <w:rPr>
                <w:b/>
                <w:bCs/>
                <w:position w:val="2"/>
                <w:sz w:val="24"/>
                <w:szCs w:val="24"/>
                <w:rtl/>
              </w:rPr>
              <w:t xml:space="preserve"> </w:t>
            </w:r>
            <w:r w:rsidR="003A3AF5" w:rsidRPr="006B0C98">
              <w:rPr>
                <w:rFonts w:hint="cs"/>
                <w:b/>
                <w:bCs/>
                <w:position w:val="2"/>
                <w:sz w:val="24"/>
                <w:szCs w:val="24"/>
                <w:rtl/>
              </w:rPr>
              <w:t>إلى</w:t>
            </w:r>
            <w:r w:rsidR="003A3AF5" w:rsidRPr="006B0C98">
              <w:rPr>
                <w:b/>
                <w:bCs/>
                <w:position w:val="2"/>
                <w:sz w:val="24"/>
                <w:szCs w:val="24"/>
                <w:rtl/>
              </w:rPr>
              <w:t xml:space="preserve"> الأرض </w:t>
            </w:r>
            <w:bookmarkEnd w:id="2"/>
          </w:p>
        </w:tc>
      </w:tr>
    </w:tbl>
    <w:p w14:paraId="29DC5EEA" w14:textId="1993CA46" w:rsidR="00854457" w:rsidRPr="006B0C98" w:rsidRDefault="00B0288E" w:rsidP="001C3B35">
      <w:pPr>
        <w:pStyle w:val="Normalaftertitle"/>
        <w:spacing w:before="480"/>
        <w:rPr>
          <w:sz w:val="24"/>
          <w:szCs w:val="24"/>
          <w:rtl/>
          <w:lang w:bidi="ar-EG"/>
        </w:rPr>
      </w:pPr>
      <w:r w:rsidRPr="006B0C98">
        <w:rPr>
          <w:rFonts w:hint="cs"/>
          <w:sz w:val="24"/>
          <w:szCs w:val="24"/>
          <w:rtl/>
          <w:lang w:bidi="ar-EG"/>
        </w:rPr>
        <w:t xml:space="preserve">اعتمد المؤتمر العالمي للاتصالات الراديوية، شرم الشيخ، 2019 </w:t>
      </w:r>
      <w:r w:rsidRPr="001C3B35">
        <w:rPr>
          <w:sz w:val="24"/>
          <w:szCs w:val="24"/>
          <w:lang w:bidi="ar-EG"/>
        </w:rPr>
        <w:t>(WRC-19)</w:t>
      </w:r>
      <w:r w:rsidRPr="006B0C98">
        <w:rPr>
          <w:rFonts w:hint="cs"/>
          <w:sz w:val="24"/>
          <w:szCs w:val="24"/>
          <w:rtl/>
          <w:lang w:bidi="ar-EG"/>
        </w:rPr>
        <w:t xml:space="preserve"> القرار </w:t>
      </w:r>
      <w:r w:rsidRPr="006B0C98">
        <w:rPr>
          <w:rFonts w:hint="cs"/>
          <w:b/>
          <w:bCs/>
          <w:sz w:val="24"/>
          <w:szCs w:val="24"/>
          <w:rtl/>
          <w:lang w:bidi="ar-EG"/>
        </w:rPr>
        <w:t>35</w:t>
      </w:r>
      <w:r w:rsidRPr="006B0C98">
        <w:rPr>
          <w:rFonts w:hint="cs"/>
          <w:sz w:val="24"/>
          <w:szCs w:val="24"/>
          <w:rtl/>
          <w:lang w:bidi="ar-EG"/>
        </w:rPr>
        <w:t xml:space="preserve"> المعنون </w:t>
      </w:r>
      <w:r w:rsidR="00854457" w:rsidRPr="006B0C98">
        <w:rPr>
          <w:rFonts w:hint="cs"/>
          <w:sz w:val="24"/>
          <w:szCs w:val="24"/>
          <w:rtl/>
          <w:lang w:bidi="ar-EG"/>
        </w:rPr>
        <w:t>"</w:t>
      </w:r>
      <w:r w:rsidR="00854457" w:rsidRPr="006B0C98">
        <w:rPr>
          <w:sz w:val="24"/>
          <w:szCs w:val="24"/>
          <w:rtl/>
        </w:rPr>
        <w:t>نهج قائم على مراحل لتنفيذ تخصيصات التردد للمحطات الفضائية</w:t>
      </w:r>
      <w:r w:rsidR="00854457" w:rsidRPr="006B0C98">
        <w:rPr>
          <w:rFonts w:hint="cs"/>
          <w:sz w:val="24"/>
          <w:szCs w:val="24"/>
          <w:rtl/>
        </w:rPr>
        <w:t xml:space="preserve"> في</w:t>
      </w:r>
      <w:r w:rsidR="00854457" w:rsidRPr="006B0C98">
        <w:rPr>
          <w:sz w:val="24"/>
          <w:szCs w:val="24"/>
          <w:rtl/>
        </w:rPr>
        <w:t xml:space="preserve"> </w:t>
      </w:r>
      <w:r w:rsidR="00854457" w:rsidRPr="006B0C98">
        <w:rPr>
          <w:rFonts w:hint="cs"/>
          <w:sz w:val="24"/>
          <w:szCs w:val="24"/>
          <w:rtl/>
        </w:rPr>
        <w:t>نظام</w:t>
      </w:r>
      <w:r w:rsidR="00854457" w:rsidRPr="006B0C98">
        <w:rPr>
          <w:sz w:val="24"/>
          <w:szCs w:val="24"/>
          <w:rtl/>
        </w:rPr>
        <w:t xml:space="preserve"> </w:t>
      </w:r>
      <w:proofErr w:type="spellStart"/>
      <w:r w:rsidR="00854457" w:rsidRPr="006B0C98">
        <w:rPr>
          <w:rFonts w:hint="cs"/>
          <w:sz w:val="24"/>
          <w:szCs w:val="24"/>
          <w:rtl/>
        </w:rPr>
        <w:t>ساتلي</w:t>
      </w:r>
      <w:proofErr w:type="spellEnd"/>
      <w:r w:rsidR="00854457" w:rsidRPr="006B0C98">
        <w:rPr>
          <w:sz w:val="24"/>
          <w:szCs w:val="24"/>
          <w:rtl/>
        </w:rPr>
        <w:t xml:space="preserve"> </w:t>
      </w:r>
      <w:r w:rsidR="00854457" w:rsidRPr="006B0C98">
        <w:rPr>
          <w:rFonts w:hint="cs"/>
          <w:sz w:val="24"/>
          <w:szCs w:val="24"/>
          <w:rtl/>
        </w:rPr>
        <w:t>غير</w:t>
      </w:r>
      <w:r w:rsidR="00854457" w:rsidRPr="006B0C98">
        <w:rPr>
          <w:sz w:val="24"/>
          <w:szCs w:val="24"/>
          <w:rtl/>
        </w:rPr>
        <w:t xml:space="preserve"> </w:t>
      </w:r>
      <w:r w:rsidR="00854457" w:rsidRPr="006B0C98">
        <w:rPr>
          <w:rFonts w:hint="cs"/>
          <w:sz w:val="24"/>
          <w:szCs w:val="24"/>
          <w:rtl/>
        </w:rPr>
        <w:t>مستقر</w:t>
      </w:r>
      <w:r w:rsidR="00854457" w:rsidRPr="006B0C98">
        <w:rPr>
          <w:sz w:val="24"/>
          <w:szCs w:val="24"/>
          <w:rtl/>
        </w:rPr>
        <w:t xml:space="preserve"> </w:t>
      </w:r>
      <w:r w:rsidR="00854457" w:rsidRPr="006B0C98">
        <w:rPr>
          <w:rFonts w:hint="cs"/>
          <w:sz w:val="24"/>
          <w:szCs w:val="24"/>
          <w:rtl/>
        </w:rPr>
        <w:t>بالنسبة</w:t>
      </w:r>
      <w:r w:rsidR="00854457" w:rsidRPr="006B0C98">
        <w:rPr>
          <w:sz w:val="24"/>
          <w:szCs w:val="24"/>
          <w:rtl/>
        </w:rPr>
        <w:t xml:space="preserve"> </w:t>
      </w:r>
      <w:r w:rsidR="00854457" w:rsidRPr="006B0C98">
        <w:rPr>
          <w:rFonts w:hint="cs"/>
          <w:sz w:val="24"/>
          <w:szCs w:val="24"/>
          <w:rtl/>
        </w:rPr>
        <w:t>إلى</w:t>
      </w:r>
      <w:r w:rsidR="00854457" w:rsidRPr="006B0C98">
        <w:rPr>
          <w:sz w:val="24"/>
          <w:szCs w:val="24"/>
          <w:rtl/>
        </w:rPr>
        <w:t xml:space="preserve"> الأرض</w:t>
      </w:r>
      <w:r w:rsidR="00854457" w:rsidRPr="006B0C98">
        <w:rPr>
          <w:rFonts w:hint="cs"/>
          <w:sz w:val="24"/>
          <w:szCs w:val="24"/>
          <w:rtl/>
        </w:rPr>
        <w:t>".</w:t>
      </w:r>
    </w:p>
    <w:p w14:paraId="7EE06968" w14:textId="20FDEDC1" w:rsidR="00854457" w:rsidRPr="006B0C98" w:rsidRDefault="002029F1" w:rsidP="002029F1">
      <w:pPr>
        <w:rPr>
          <w:position w:val="2"/>
          <w:sz w:val="24"/>
          <w:szCs w:val="24"/>
          <w:rtl/>
        </w:rPr>
      </w:pPr>
      <w:r w:rsidRPr="006B0C98">
        <w:rPr>
          <w:rFonts w:hint="cs"/>
          <w:position w:val="2"/>
          <w:sz w:val="24"/>
          <w:szCs w:val="24"/>
          <w:rtl/>
          <w:lang w:bidi="ar-EG"/>
        </w:rPr>
        <w:t xml:space="preserve">والغرض من هذه الرسالة ال‍معممة هو تزويد الإدارات </w:t>
      </w:r>
      <w:r w:rsidR="00B0288E" w:rsidRPr="006B0C98">
        <w:rPr>
          <w:rFonts w:hint="cs"/>
          <w:position w:val="2"/>
          <w:sz w:val="24"/>
          <w:szCs w:val="24"/>
          <w:rtl/>
          <w:lang w:bidi="ar-EG"/>
        </w:rPr>
        <w:t>بإرشادات</w:t>
      </w:r>
      <w:r w:rsidRPr="006B0C98">
        <w:rPr>
          <w:rFonts w:hint="cs"/>
          <w:position w:val="2"/>
          <w:sz w:val="24"/>
          <w:szCs w:val="24"/>
          <w:rtl/>
          <w:lang w:bidi="ar-EG"/>
        </w:rPr>
        <w:t xml:space="preserve"> بشأن </w:t>
      </w:r>
      <w:r w:rsidR="00B0288E" w:rsidRPr="006B0C98">
        <w:rPr>
          <w:rFonts w:hint="cs"/>
          <w:position w:val="2"/>
          <w:sz w:val="24"/>
          <w:szCs w:val="24"/>
          <w:rtl/>
          <w:lang w:bidi="ar-EG"/>
        </w:rPr>
        <w:t xml:space="preserve">تقديم معلومات النشر المطلوبة في </w:t>
      </w:r>
      <w:r w:rsidRPr="006B0C98">
        <w:rPr>
          <w:rFonts w:hint="cs"/>
          <w:b/>
          <w:bCs/>
          <w:position w:val="2"/>
          <w:sz w:val="24"/>
          <w:szCs w:val="24"/>
          <w:rtl/>
          <w:lang w:bidi="ar-EG"/>
        </w:rPr>
        <w:t xml:space="preserve">القرار </w:t>
      </w:r>
      <w:r w:rsidR="00E1000D" w:rsidRPr="006B0C98">
        <w:rPr>
          <w:b/>
          <w:bCs/>
          <w:position w:val="2"/>
          <w:sz w:val="24"/>
          <w:szCs w:val="24"/>
        </w:rPr>
        <w:t>3</w:t>
      </w:r>
      <w:r w:rsidRPr="006B0C98">
        <w:rPr>
          <w:b/>
          <w:bCs/>
          <w:position w:val="2"/>
          <w:sz w:val="24"/>
          <w:szCs w:val="24"/>
        </w:rPr>
        <w:t>5 (WRC</w:t>
      </w:r>
      <w:r w:rsidRPr="006B0C98">
        <w:rPr>
          <w:b/>
          <w:bCs/>
          <w:position w:val="2"/>
          <w:sz w:val="24"/>
          <w:szCs w:val="24"/>
        </w:rPr>
        <w:noBreakHyphen/>
        <w:t>1</w:t>
      </w:r>
      <w:r w:rsidR="00E1000D" w:rsidRPr="006B0C98">
        <w:rPr>
          <w:b/>
          <w:bCs/>
          <w:position w:val="2"/>
          <w:sz w:val="24"/>
          <w:szCs w:val="24"/>
        </w:rPr>
        <w:t>9</w:t>
      </w:r>
      <w:r w:rsidR="00B0288E" w:rsidRPr="006B0C98">
        <w:rPr>
          <w:b/>
          <w:bCs/>
          <w:position w:val="2"/>
          <w:sz w:val="24"/>
          <w:szCs w:val="24"/>
        </w:rPr>
        <w:t>)</w:t>
      </w:r>
      <w:r w:rsidR="00B0288E" w:rsidRPr="006B0C98">
        <w:rPr>
          <w:rFonts w:hint="cs"/>
          <w:b/>
          <w:bCs/>
          <w:position w:val="2"/>
          <w:sz w:val="24"/>
          <w:szCs w:val="24"/>
          <w:rtl/>
        </w:rPr>
        <w:t xml:space="preserve"> </w:t>
      </w:r>
      <w:r w:rsidR="00B0288E" w:rsidRPr="006B0C98">
        <w:rPr>
          <w:rFonts w:hint="cs"/>
          <w:position w:val="2"/>
          <w:sz w:val="24"/>
          <w:szCs w:val="24"/>
          <w:rtl/>
        </w:rPr>
        <w:t>ولتوضيح الكيفية التي سينشر بها المكتب هذه المعلومات.</w:t>
      </w:r>
    </w:p>
    <w:p w14:paraId="57A63BDE" w14:textId="1F38B85F" w:rsidR="00854457" w:rsidRPr="006B0C98" w:rsidRDefault="00B0288E" w:rsidP="00E1000D">
      <w:pPr>
        <w:pStyle w:val="Headingb"/>
        <w:rPr>
          <w:sz w:val="24"/>
          <w:szCs w:val="24"/>
          <w:rtl/>
          <w:lang w:bidi="ar-EG"/>
        </w:rPr>
      </w:pPr>
      <w:r w:rsidRPr="006B0C98">
        <w:rPr>
          <w:rFonts w:hint="cs"/>
          <w:sz w:val="24"/>
          <w:szCs w:val="24"/>
          <w:rtl/>
          <w:lang w:bidi="ar-EG"/>
        </w:rPr>
        <w:t>الموعد النهائي لتقديم المعلومات</w:t>
      </w:r>
    </w:p>
    <w:p w14:paraId="66339CE1" w14:textId="69C24FC6" w:rsidR="00854457" w:rsidRPr="006B0C98" w:rsidRDefault="007A199C" w:rsidP="00B0288E">
      <w:pPr>
        <w:rPr>
          <w:position w:val="2"/>
          <w:sz w:val="24"/>
          <w:szCs w:val="24"/>
          <w:lang w:bidi="ar-EG"/>
        </w:rPr>
      </w:pPr>
      <w:r w:rsidRPr="006B0C98">
        <w:rPr>
          <w:position w:val="2"/>
          <w:sz w:val="24"/>
          <w:szCs w:val="24"/>
          <w:rtl/>
          <w:lang w:bidi="ar-EG"/>
        </w:rPr>
        <w:t xml:space="preserve">ينطبق </w:t>
      </w:r>
      <w:r w:rsidR="00B0288E" w:rsidRPr="006B0C98">
        <w:rPr>
          <w:b/>
          <w:bCs/>
          <w:position w:val="2"/>
          <w:sz w:val="24"/>
          <w:szCs w:val="24"/>
          <w:lang w:bidi="ar-EG"/>
        </w:rPr>
        <w:t>35 (WRC-19)</w:t>
      </w:r>
      <w:r w:rsidR="00B0288E" w:rsidRPr="006B0C98">
        <w:rPr>
          <w:rFonts w:hint="cs"/>
          <w:position w:val="2"/>
          <w:sz w:val="24"/>
          <w:szCs w:val="24"/>
          <w:rtl/>
          <w:lang w:bidi="ar-EG"/>
        </w:rPr>
        <w:t xml:space="preserve"> </w:t>
      </w:r>
      <w:r w:rsidRPr="006B0C98">
        <w:rPr>
          <w:position w:val="2"/>
          <w:sz w:val="24"/>
          <w:szCs w:val="24"/>
          <w:rtl/>
          <w:lang w:bidi="ar-EG"/>
        </w:rPr>
        <w:t>على تخصيصات التردد للأنظمة الساتلية غير المستقرة بالنسبة إلى الأرض</w:t>
      </w:r>
      <w:r w:rsidR="00B0288E" w:rsidRPr="006B0C98">
        <w:rPr>
          <w:rFonts w:hint="cs"/>
          <w:position w:val="2"/>
          <w:sz w:val="24"/>
          <w:szCs w:val="24"/>
          <w:rtl/>
          <w:lang w:bidi="ar-EG"/>
        </w:rPr>
        <w:t xml:space="preserve"> </w:t>
      </w:r>
      <w:r w:rsidR="00B0288E" w:rsidRPr="006B0C98">
        <w:rPr>
          <w:position w:val="2"/>
          <w:sz w:val="24"/>
          <w:szCs w:val="24"/>
          <w:lang w:bidi="ar-EG"/>
        </w:rPr>
        <w:t>(non-GSO)</w:t>
      </w:r>
      <w:r w:rsidRPr="006B0C98">
        <w:rPr>
          <w:position w:val="2"/>
          <w:sz w:val="24"/>
          <w:szCs w:val="24"/>
          <w:rtl/>
          <w:lang w:bidi="ar-EG"/>
        </w:rPr>
        <w:t xml:space="preserve"> الموضوعة في الخدمة وفقاً للرقم </w:t>
      </w:r>
      <w:r w:rsidRPr="006B0C98">
        <w:rPr>
          <w:b/>
          <w:bCs/>
          <w:position w:val="2"/>
          <w:sz w:val="24"/>
          <w:szCs w:val="24"/>
        </w:rPr>
        <w:t>44.11</w:t>
      </w:r>
      <w:r w:rsidRPr="006B0C98">
        <w:rPr>
          <w:position w:val="2"/>
          <w:sz w:val="24"/>
          <w:szCs w:val="24"/>
          <w:rtl/>
          <w:lang w:bidi="ar-EG"/>
        </w:rPr>
        <w:t xml:space="preserve"> و</w:t>
      </w:r>
      <w:r w:rsidRPr="006B0C98">
        <w:rPr>
          <w:position w:val="2"/>
          <w:sz w:val="24"/>
          <w:szCs w:val="24"/>
          <w:rtl/>
          <w:lang w:bidi="ar-SY"/>
        </w:rPr>
        <w:t>الرقم</w:t>
      </w:r>
      <w:r w:rsidRPr="006B0C98">
        <w:rPr>
          <w:position w:val="2"/>
          <w:sz w:val="24"/>
          <w:szCs w:val="24"/>
          <w:rtl/>
          <w:lang w:bidi="ar-EG"/>
        </w:rPr>
        <w:t xml:space="preserve"> </w:t>
      </w:r>
      <w:r w:rsidRPr="006B0C98">
        <w:rPr>
          <w:b/>
          <w:bCs/>
          <w:position w:val="2"/>
          <w:sz w:val="24"/>
          <w:szCs w:val="24"/>
        </w:rPr>
        <w:t>44C.11</w:t>
      </w:r>
      <w:r w:rsidR="00B0288E" w:rsidRPr="006B0C98">
        <w:rPr>
          <w:rFonts w:hint="cs"/>
          <w:b/>
          <w:bCs/>
          <w:position w:val="2"/>
          <w:sz w:val="24"/>
          <w:szCs w:val="24"/>
          <w:rtl/>
        </w:rPr>
        <w:t xml:space="preserve"> </w:t>
      </w:r>
      <w:r w:rsidR="00B0288E" w:rsidRPr="006B0C98">
        <w:rPr>
          <w:rFonts w:hint="cs"/>
          <w:position w:val="2"/>
          <w:sz w:val="24"/>
          <w:szCs w:val="24"/>
          <w:rtl/>
        </w:rPr>
        <w:t>من لوائح الراديو</w:t>
      </w:r>
      <w:r w:rsidRPr="006B0C98">
        <w:rPr>
          <w:position w:val="2"/>
          <w:sz w:val="24"/>
          <w:szCs w:val="24"/>
          <w:rtl/>
          <w:lang w:bidi="ar-EG"/>
        </w:rPr>
        <w:t xml:space="preserve">، في نطاقات التردد وللخدمات </w:t>
      </w:r>
      <w:r w:rsidRPr="006B0C98">
        <w:rPr>
          <w:rFonts w:hint="cs"/>
          <w:position w:val="2"/>
          <w:sz w:val="24"/>
          <w:szCs w:val="24"/>
          <w:rtl/>
          <w:lang w:bidi="ar-EG"/>
        </w:rPr>
        <w:t>المذكورة</w:t>
      </w:r>
      <w:r w:rsidRPr="006B0C98">
        <w:rPr>
          <w:position w:val="2"/>
          <w:sz w:val="24"/>
          <w:szCs w:val="24"/>
          <w:rtl/>
          <w:lang w:bidi="ar-EG"/>
        </w:rPr>
        <w:t xml:space="preserve"> في الجدول </w:t>
      </w:r>
      <w:r w:rsidR="00B0288E" w:rsidRPr="006B0C98">
        <w:rPr>
          <w:rFonts w:hint="cs"/>
          <w:position w:val="2"/>
          <w:sz w:val="24"/>
          <w:szCs w:val="24"/>
          <w:rtl/>
          <w:lang w:bidi="ar-EG"/>
        </w:rPr>
        <w:t>الوارد في</w:t>
      </w:r>
      <w:r w:rsidR="00B379C7" w:rsidRPr="006B0C98">
        <w:rPr>
          <w:rFonts w:hint="eastAsia"/>
          <w:position w:val="2"/>
          <w:sz w:val="24"/>
          <w:szCs w:val="24"/>
          <w:rtl/>
          <w:lang w:bidi="ar-EG"/>
        </w:rPr>
        <w:t> </w:t>
      </w:r>
      <w:r w:rsidR="00B0288E" w:rsidRPr="006B0C98">
        <w:rPr>
          <w:rFonts w:hint="cs"/>
          <w:position w:val="2"/>
          <w:sz w:val="24"/>
          <w:szCs w:val="24"/>
          <w:rtl/>
          <w:lang w:bidi="ar-EG"/>
        </w:rPr>
        <w:t>الفقرة</w:t>
      </w:r>
      <w:r w:rsidR="00B379C7" w:rsidRPr="006B0C98">
        <w:rPr>
          <w:rFonts w:hint="eastAsia"/>
          <w:position w:val="2"/>
          <w:sz w:val="24"/>
          <w:szCs w:val="24"/>
          <w:rtl/>
          <w:lang w:bidi="ar-EG"/>
        </w:rPr>
        <w:t> </w:t>
      </w:r>
      <w:r w:rsidR="00B0288E" w:rsidRPr="006B0C98">
        <w:rPr>
          <w:rFonts w:hint="cs"/>
          <w:position w:val="2"/>
          <w:sz w:val="24"/>
          <w:szCs w:val="24"/>
          <w:rtl/>
          <w:lang w:bidi="ar-EG"/>
        </w:rPr>
        <w:t xml:space="preserve">1 من </w:t>
      </w:r>
      <w:r w:rsidR="00B0288E" w:rsidRPr="006B0C98">
        <w:rPr>
          <w:rFonts w:hint="cs"/>
          <w:i/>
          <w:iCs/>
          <w:position w:val="2"/>
          <w:sz w:val="24"/>
          <w:szCs w:val="24"/>
          <w:rtl/>
          <w:lang w:bidi="ar-EG"/>
        </w:rPr>
        <w:t xml:space="preserve">يقرر </w:t>
      </w:r>
      <w:r w:rsidR="00B0288E" w:rsidRPr="006B0C98">
        <w:rPr>
          <w:rFonts w:hint="cs"/>
          <w:position w:val="2"/>
          <w:sz w:val="24"/>
          <w:szCs w:val="24"/>
          <w:rtl/>
          <w:lang w:bidi="ar-EG"/>
        </w:rPr>
        <w:t xml:space="preserve">بهذا القرار، </w:t>
      </w:r>
      <w:r w:rsidR="0098461D" w:rsidRPr="006B0C98">
        <w:rPr>
          <w:rFonts w:hint="cs"/>
          <w:position w:val="2"/>
          <w:sz w:val="24"/>
          <w:szCs w:val="24"/>
          <w:rtl/>
          <w:lang w:bidi="ar-EG"/>
        </w:rPr>
        <w:t xml:space="preserve">والمتاحة </w:t>
      </w:r>
      <w:r w:rsidR="00460E34" w:rsidRPr="006B0C98">
        <w:rPr>
          <w:rFonts w:hint="cs"/>
          <w:position w:val="2"/>
          <w:sz w:val="24"/>
          <w:szCs w:val="24"/>
          <w:rtl/>
          <w:lang w:bidi="ar-EG"/>
        </w:rPr>
        <w:t>أيضا</w:t>
      </w:r>
      <w:r w:rsidR="000239C5" w:rsidRPr="006B0C98">
        <w:rPr>
          <w:rFonts w:hint="cs"/>
          <w:position w:val="2"/>
          <w:sz w:val="24"/>
          <w:szCs w:val="24"/>
          <w:rtl/>
          <w:lang w:bidi="ar-EG"/>
        </w:rPr>
        <w:t>ً</w:t>
      </w:r>
      <w:r w:rsidR="0098461D" w:rsidRPr="006B0C98">
        <w:rPr>
          <w:rFonts w:hint="cs"/>
          <w:position w:val="2"/>
          <w:sz w:val="24"/>
          <w:szCs w:val="24"/>
          <w:rtl/>
          <w:lang w:bidi="ar-EG"/>
        </w:rPr>
        <w:t xml:space="preserve"> في </w:t>
      </w:r>
      <w:r w:rsidR="009B60E8" w:rsidRPr="006B0C98">
        <w:rPr>
          <w:rFonts w:hint="cs"/>
          <w:position w:val="2"/>
          <w:sz w:val="24"/>
          <w:szCs w:val="24"/>
          <w:rtl/>
          <w:lang w:bidi="ar-EG"/>
        </w:rPr>
        <w:t>الصفحة الإلكترونية</w:t>
      </w:r>
      <w:r w:rsidR="0098461D" w:rsidRPr="006B0C98">
        <w:rPr>
          <w:rFonts w:hint="cs"/>
          <w:position w:val="2"/>
          <w:sz w:val="24"/>
          <w:szCs w:val="24"/>
          <w:rtl/>
          <w:lang w:bidi="ar-EG"/>
        </w:rPr>
        <w:t xml:space="preserve"> التالية:</w:t>
      </w:r>
    </w:p>
    <w:p w14:paraId="3ABEEC05" w14:textId="77777777" w:rsidR="007A199C" w:rsidRPr="006B0C98" w:rsidRDefault="001C3B35" w:rsidP="001C3B35">
      <w:pPr>
        <w:bidi w:val="0"/>
        <w:spacing w:before="360" w:after="360"/>
        <w:jc w:val="center"/>
        <w:rPr>
          <w:rFonts w:eastAsia="Times New Roman"/>
          <w:sz w:val="24"/>
          <w:szCs w:val="24"/>
          <w:lang w:val="en-GB"/>
        </w:rPr>
      </w:pPr>
      <w:hyperlink r:id="rId8" w:history="1">
        <w:bookmarkStart w:id="3" w:name="lt_pId027"/>
        <w:r w:rsidR="007A199C" w:rsidRPr="006B0C98">
          <w:rPr>
            <w:rFonts w:eastAsia="Times New Roman"/>
            <w:color w:val="0000FF"/>
            <w:sz w:val="24"/>
            <w:szCs w:val="24"/>
            <w:u w:val="single"/>
            <w:lang w:val="en-GB"/>
          </w:rPr>
          <w:t>https://www.itu.int/en/ITU-R/space/Documents/RES35(WRC-19)-table.pdf</w:t>
        </w:r>
        <w:bookmarkEnd w:id="3"/>
      </w:hyperlink>
    </w:p>
    <w:p w14:paraId="2E9A6564" w14:textId="78C609FA" w:rsidR="0098461D" w:rsidRPr="006B0C98" w:rsidRDefault="0028324D" w:rsidP="0098461D">
      <w:pPr>
        <w:rPr>
          <w:position w:val="2"/>
          <w:sz w:val="24"/>
          <w:szCs w:val="24"/>
          <w:rtl/>
          <w:lang w:val="en-GB"/>
        </w:rPr>
      </w:pPr>
      <w:r w:rsidRPr="006B0C98">
        <w:rPr>
          <w:rFonts w:hint="cs"/>
          <w:position w:val="2"/>
          <w:sz w:val="24"/>
          <w:szCs w:val="24"/>
          <w:rtl/>
          <w:lang w:val="en-GB"/>
        </w:rPr>
        <w:t>و</w:t>
      </w:r>
      <w:r w:rsidR="0098461D" w:rsidRPr="006B0C98">
        <w:rPr>
          <w:position w:val="2"/>
          <w:sz w:val="24"/>
          <w:szCs w:val="24"/>
          <w:rtl/>
          <w:lang w:val="en-GB"/>
        </w:rPr>
        <w:t xml:space="preserve">يتعين على الإدارات المبلغة تقديم معلومات النشر المطلوبة المدرجة في الملحق 1 بالقرار </w:t>
      </w:r>
      <w:r w:rsidR="0098461D" w:rsidRPr="006B0C98">
        <w:rPr>
          <w:b/>
          <w:bCs/>
          <w:position w:val="2"/>
          <w:sz w:val="24"/>
          <w:szCs w:val="24"/>
        </w:rPr>
        <w:t>35 (WRC-19)</w:t>
      </w:r>
      <w:r w:rsidR="0098461D" w:rsidRPr="006B0C98">
        <w:rPr>
          <w:position w:val="2"/>
          <w:sz w:val="24"/>
          <w:szCs w:val="24"/>
          <w:rtl/>
          <w:lang w:val="en-GB"/>
        </w:rPr>
        <w:t xml:space="preserve"> لتخصيصات التردد الخاضعة لهذا القرار في موعد لا يتجاوز 30 يوما</w:t>
      </w:r>
      <w:r w:rsidR="0098461D" w:rsidRPr="006B0C98">
        <w:rPr>
          <w:rFonts w:hint="cs"/>
          <w:position w:val="2"/>
          <w:sz w:val="24"/>
          <w:szCs w:val="24"/>
          <w:rtl/>
          <w:lang w:val="en-GB"/>
        </w:rPr>
        <w:t>ً</w:t>
      </w:r>
      <w:r w:rsidR="0098461D" w:rsidRPr="006B0C98">
        <w:rPr>
          <w:position w:val="2"/>
          <w:sz w:val="24"/>
          <w:szCs w:val="24"/>
          <w:rtl/>
          <w:lang w:val="en-GB"/>
        </w:rPr>
        <w:t xml:space="preserve"> بعد انتهاء كل فترة من فترات</w:t>
      </w:r>
      <w:r w:rsidR="0098461D" w:rsidRPr="006B0C98">
        <w:rPr>
          <w:rFonts w:hint="cs"/>
          <w:position w:val="2"/>
          <w:sz w:val="24"/>
          <w:szCs w:val="24"/>
          <w:rtl/>
          <w:lang w:val="en-GB"/>
        </w:rPr>
        <w:t xml:space="preserve"> المراحل</w:t>
      </w:r>
      <w:r w:rsidR="0098461D" w:rsidRPr="006B0C98">
        <w:rPr>
          <w:position w:val="2"/>
          <w:sz w:val="24"/>
          <w:szCs w:val="24"/>
          <w:rtl/>
          <w:lang w:val="en-GB"/>
        </w:rPr>
        <w:t xml:space="preserve"> الأربع.</w:t>
      </w:r>
    </w:p>
    <w:p w14:paraId="7FCF2558" w14:textId="13686E56" w:rsidR="007A199C" w:rsidRPr="006B0C98" w:rsidRDefault="0098461D" w:rsidP="0098461D">
      <w:pPr>
        <w:rPr>
          <w:position w:val="2"/>
          <w:sz w:val="24"/>
          <w:szCs w:val="24"/>
          <w:lang w:val="en-GB"/>
        </w:rPr>
      </w:pPr>
      <w:r w:rsidRPr="006B0C98">
        <w:rPr>
          <w:position w:val="2"/>
          <w:sz w:val="24"/>
          <w:szCs w:val="24"/>
          <w:rtl/>
          <w:lang w:val="en-GB"/>
        </w:rPr>
        <w:t xml:space="preserve">تصنف المواعيد النهائية لتقديم معلومات النشر لمختلف المراحل، أي من </w:t>
      </w:r>
      <w:r w:rsidRPr="006B0C98">
        <w:rPr>
          <w:position w:val="2"/>
          <w:sz w:val="24"/>
          <w:szCs w:val="24"/>
          <w:lang w:val="en-GB"/>
        </w:rPr>
        <w:t>M0</w:t>
      </w:r>
      <w:r w:rsidRPr="006B0C98">
        <w:rPr>
          <w:position w:val="2"/>
          <w:sz w:val="24"/>
          <w:szCs w:val="24"/>
          <w:rtl/>
          <w:lang w:val="en-GB"/>
        </w:rPr>
        <w:t xml:space="preserve"> إلى </w:t>
      </w:r>
      <w:r w:rsidRPr="006B0C98">
        <w:rPr>
          <w:position w:val="2"/>
          <w:sz w:val="24"/>
          <w:szCs w:val="24"/>
          <w:lang w:val="en-GB"/>
        </w:rPr>
        <w:t>M3</w:t>
      </w:r>
      <w:r w:rsidRPr="006B0C98">
        <w:rPr>
          <w:position w:val="2"/>
          <w:sz w:val="24"/>
          <w:szCs w:val="24"/>
          <w:rtl/>
          <w:lang w:val="en-GB"/>
        </w:rPr>
        <w:t xml:space="preserve">، إلى فئتين </w:t>
      </w:r>
      <w:r w:rsidR="00E04DA3" w:rsidRPr="006B0C98">
        <w:rPr>
          <w:rFonts w:hint="cs"/>
          <w:position w:val="2"/>
          <w:sz w:val="24"/>
          <w:szCs w:val="24"/>
          <w:rtl/>
          <w:lang w:val="en-GB"/>
        </w:rPr>
        <w:t>اعتماداً</w:t>
      </w:r>
      <w:r w:rsidRPr="006B0C98">
        <w:rPr>
          <w:position w:val="2"/>
          <w:sz w:val="24"/>
          <w:szCs w:val="24"/>
          <w:rtl/>
          <w:lang w:val="en-GB"/>
        </w:rPr>
        <w:t xml:space="preserve"> على ال</w:t>
      </w:r>
      <w:r w:rsidRPr="006B0C98">
        <w:rPr>
          <w:rFonts w:hint="cs"/>
          <w:position w:val="2"/>
          <w:sz w:val="24"/>
          <w:szCs w:val="24"/>
          <w:rtl/>
          <w:lang w:val="en-GB"/>
        </w:rPr>
        <w:t>مهلة</w:t>
      </w:r>
      <w:r w:rsidRPr="006B0C98">
        <w:rPr>
          <w:position w:val="2"/>
          <w:sz w:val="24"/>
          <w:szCs w:val="24"/>
          <w:rtl/>
          <w:lang w:val="en-GB"/>
        </w:rPr>
        <w:t xml:space="preserve"> التنظيمي</w:t>
      </w:r>
      <w:r w:rsidRPr="006B0C98">
        <w:rPr>
          <w:rFonts w:hint="cs"/>
          <w:position w:val="2"/>
          <w:sz w:val="24"/>
          <w:szCs w:val="24"/>
          <w:rtl/>
          <w:lang w:val="en-GB"/>
        </w:rPr>
        <w:t>ة</w:t>
      </w:r>
      <w:r w:rsidRPr="006B0C98">
        <w:rPr>
          <w:position w:val="2"/>
          <w:sz w:val="24"/>
          <w:szCs w:val="24"/>
          <w:rtl/>
          <w:lang w:val="en-GB"/>
        </w:rPr>
        <w:t xml:space="preserve"> </w:t>
      </w:r>
      <w:r w:rsidRPr="006B0C98">
        <w:rPr>
          <w:rFonts w:hint="cs"/>
          <w:position w:val="2"/>
          <w:sz w:val="24"/>
          <w:szCs w:val="24"/>
          <w:rtl/>
          <w:lang w:val="en-GB"/>
        </w:rPr>
        <w:t>المحددة</w:t>
      </w:r>
      <w:r w:rsidRPr="006B0C98">
        <w:rPr>
          <w:position w:val="2"/>
          <w:sz w:val="24"/>
          <w:szCs w:val="24"/>
          <w:rtl/>
          <w:lang w:val="en-GB"/>
        </w:rPr>
        <w:t xml:space="preserve"> </w:t>
      </w:r>
      <w:r w:rsidRPr="006B0C98">
        <w:rPr>
          <w:rFonts w:hint="cs"/>
          <w:position w:val="2"/>
          <w:sz w:val="24"/>
          <w:szCs w:val="24"/>
          <w:rtl/>
          <w:lang w:val="en-GB"/>
        </w:rPr>
        <w:t>ب</w:t>
      </w:r>
      <w:r w:rsidRPr="006B0C98">
        <w:rPr>
          <w:position w:val="2"/>
          <w:sz w:val="24"/>
          <w:szCs w:val="24"/>
          <w:rtl/>
          <w:lang w:val="en-GB"/>
        </w:rPr>
        <w:t xml:space="preserve">سبع سنوات لتخصيصات التردد ذات الصلة المشار إليها في الرقم </w:t>
      </w:r>
      <w:r w:rsidRPr="006B0C98">
        <w:rPr>
          <w:b/>
          <w:bCs/>
          <w:position w:val="2"/>
          <w:sz w:val="24"/>
          <w:szCs w:val="24"/>
          <w:rtl/>
          <w:lang w:val="en-GB"/>
        </w:rPr>
        <w:t>44.11</w:t>
      </w:r>
      <w:r w:rsidRPr="006B0C98">
        <w:rPr>
          <w:position w:val="2"/>
          <w:sz w:val="24"/>
          <w:szCs w:val="24"/>
          <w:rtl/>
          <w:lang w:val="en-GB"/>
        </w:rPr>
        <w:t xml:space="preserve"> من لوائح الراديو:</w:t>
      </w:r>
    </w:p>
    <w:p w14:paraId="37058541" w14:textId="0AA4BC25" w:rsidR="007A199C" w:rsidRPr="006B0C98" w:rsidRDefault="007A199C" w:rsidP="00FB439B">
      <w:pPr>
        <w:pStyle w:val="enumlev1"/>
        <w:rPr>
          <w:sz w:val="24"/>
          <w:szCs w:val="24"/>
          <w:rtl/>
          <w:lang w:val="en-GB"/>
        </w:rPr>
      </w:pPr>
      <w:r w:rsidRPr="006B0C98">
        <w:rPr>
          <w:sz w:val="24"/>
          <w:szCs w:val="24"/>
          <w:lang w:val="en-GB"/>
        </w:rPr>
        <w:t>-</w:t>
      </w:r>
      <w:r w:rsidRPr="006B0C98">
        <w:rPr>
          <w:sz w:val="24"/>
          <w:szCs w:val="24"/>
          <w:lang w:val="en-GB"/>
        </w:rPr>
        <w:tab/>
      </w:r>
      <w:r w:rsidR="0098461D" w:rsidRPr="006B0C98">
        <w:rPr>
          <w:rFonts w:hint="cs"/>
          <w:sz w:val="24"/>
          <w:szCs w:val="24"/>
          <w:rtl/>
          <w:lang w:val="en-GB"/>
        </w:rPr>
        <w:t xml:space="preserve">الفئة 1: تخصيصات التردد التي </w:t>
      </w:r>
      <w:r w:rsidR="0098461D" w:rsidRPr="006B0C98">
        <w:rPr>
          <w:sz w:val="24"/>
          <w:szCs w:val="24"/>
          <w:rtl/>
          <w:lang w:val="en-GB"/>
        </w:rPr>
        <w:t xml:space="preserve">تكون نهاية </w:t>
      </w:r>
      <w:r w:rsidR="0098461D" w:rsidRPr="006B0C98">
        <w:rPr>
          <w:rFonts w:hint="cs"/>
          <w:sz w:val="24"/>
          <w:szCs w:val="24"/>
          <w:rtl/>
          <w:lang w:val="en-GB"/>
        </w:rPr>
        <w:t>مهلتها</w:t>
      </w:r>
      <w:r w:rsidR="0098461D" w:rsidRPr="006B0C98">
        <w:rPr>
          <w:sz w:val="24"/>
          <w:szCs w:val="24"/>
          <w:rtl/>
          <w:lang w:val="en-GB"/>
        </w:rPr>
        <w:t xml:space="preserve"> التنظيمية المحددة بسبع </w:t>
      </w:r>
      <w:r w:rsidR="007920DE" w:rsidRPr="006B0C98">
        <w:rPr>
          <w:rFonts w:hint="cs"/>
          <w:sz w:val="24"/>
          <w:szCs w:val="24"/>
          <w:rtl/>
          <w:lang w:val="en-GB"/>
        </w:rPr>
        <w:t>سنوات</w:t>
      </w:r>
      <w:r w:rsidR="0098461D" w:rsidRPr="006B0C98">
        <w:rPr>
          <w:sz w:val="24"/>
          <w:szCs w:val="24"/>
          <w:rtl/>
          <w:lang w:val="en-GB"/>
        </w:rPr>
        <w:t xml:space="preserve"> </w:t>
      </w:r>
      <w:r w:rsidR="0098461D" w:rsidRPr="006B0C98">
        <w:rPr>
          <w:rFonts w:hint="cs"/>
          <w:sz w:val="24"/>
          <w:szCs w:val="24"/>
          <w:rtl/>
          <w:lang w:val="en-GB"/>
        </w:rPr>
        <w:t>في</w:t>
      </w:r>
      <w:r w:rsidR="0098461D" w:rsidRPr="006B0C98">
        <w:rPr>
          <w:sz w:val="24"/>
          <w:szCs w:val="24"/>
          <w:rtl/>
          <w:lang w:val="en-GB"/>
        </w:rPr>
        <w:t xml:space="preserve"> </w:t>
      </w:r>
      <w:r w:rsidR="0098461D" w:rsidRPr="006B0C98">
        <w:rPr>
          <w:rFonts w:hint="cs"/>
          <w:sz w:val="24"/>
          <w:szCs w:val="24"/>
          <w:rtl/>
          <w:lang w:val="en-GB"/>
        </w:rPr>
        <w:t xml:space="preserve">الأول من </w:t>
      </w:r>
      <w:r w:rsidR="0098461D" w:rsidRPr="006B0C98">
        <w:rPr>
          <w:sz w:val="24"/>
          <w:szCs w:val="24"/>
          <w:rtl/>
          <w:lang w:val="en-GB"/>
        </w:rPr>
        <w:t>يناير 2021 أو بعده</w:t>
      </w:r>
    </w:p>
    <w:p w14:paraId="689B6653" w14:textId="4927778F" w:rsidR="001C3B35" w:rsidRDefault="007A199C" w:rsidP="00FB439B">
      <w:pPr>
        <w:pStyle w:val="enumlev1"/>
        <w:rPr>
          <w:sz w:val="24"/>
          <w:szCs w:val="24"/>
          <w:rtl/>
          <w:lang w:val="en-GB"/>
        </w:rPr>
      </w:pPr>
      <w:r w:rsidRPr="006B0C98">
        <w:rPr>
          <w:rFonts w:hint="cs"/>
          <w:sz w:val="24"/>
          <w:szCs w:val="24"/>
          <w:rtl/>
          <w:lang w:val="en-GB"/>
        </w:rPr>
        <w:t>-</w:t>
      </w:r>
      <w:r w:rsidRPr="006B0C98">
        <w:rPr>
          <w:sz w:val="24"/>
          <w:szCs w:val="24"/>
          <w:rtl/>
          <w:lang w:val="en-GB"/>
        </w:rPr>
        <w:tab/>
      </w:r>
      <w:r w:rsidR="0098461D" w:rsidRPr="006B0C98">
        <w:rPr>
          <w:rFonts w:hint="cs"/>
          <w:sz w:val="24"/>
          <w:szCs w:val="24"/>
          <w:rtl/>
          <w:lang w:val="en-GB"/>
        </w:rPr>
        <w:t xml:space="preserve">الفئة 2: </w:t>
      </w:r>
      <w:r w:rsidR="0098461D" w:rsidRPr="006B0C98">
        <w:rPr>
          <w:sz w:val="24"/>
          <w:szCs w:val="24"/>
          <w:rtl/>
          <w:lang w:val="en-GB"/>
        </w:rPr>
        <w:t xml:space="preserve">تخصيصات التردد التي تكون مهلتها التنظيمية المحددة بسبع </w:t>
      </w:r>
      <w:r w:rsidR="007920DE" w:rsidRPr="006B0C98">
        <w:rPr>
          <w:rFonts w:hint="cs"/>
          <w:sz w:val="24"/>
          <w:szCs w:val="24"/>
          <w:rtl/>
          <w:lang w:val="en-GB"/>
        </w:rPr>
        <w:t xml:space="preserve">سنوات </w:t>
      </w:r>
      <w:r w:rsidR="003E6440" w:rsidRPr="006B0C98">
        <w:rPr>
          <w:rFonts w:hint="cs"/>
          <w:sz w:val="24"/>
          <w:szCs w:val="24"/>
          <w:rtl/>
          <w:lang w:val="en-GB"/>
        </w:rPr>
        <w:t>قد انقضت قبل</w:t>
      </w:r>
      <w:r w:rsidR="0098461D" w:rsidRPr="006B0C98">
        <w:rPr>
          <w:sz w:val="24"/>
          <w:szCs w:val="24"/>
          <w:rtl/>
          <w:lang w:val="en-GB"/>
        </w:rPr>
        <w:t xml:space="preserve"> الأول من يناير 2021</w:t>
      </w:r>
      <w:r w:rsidR="003E6440" w:rsidRPr="006B0C98">
        <w:rPr>
          <w:rFonts w:hint="cs"/>
          <w:sz w:val="24"/>
          <w:szCs w:val="24"/>
          <w:rtl/>
          <w:lang w:val="en-GB"/>
        </w:rPr>
        <w:t>.</w:t>
      </w:r>
    </w:p>
    <w:p w14:paraId="0A227B00" w14:textId="77777777" w:rsidR="001C3B35" w:rsidRDefault="001C3B35">
      <w:pPr>
        <w:tabs>
          <w:tab w:val="clear" w:pos="794"/>
        </w:tabs>
        <w:bidi w:val="0"/>
        <w:spacing w:before="0" w:after="160" w:line="259" w:lineRule="auto"/>
        <w:jc w:val="left"/>
        <w:rPr>
          <w:sz w:val="24"/>
          <w:szCs w:val="24"/>
          <w:rtl/>
          <w:lang w:val="en-GB" w:bidi="ar-SY"/>
        </w:rPr>
      </w:pPr>
      <w:r>
        <w:rPr>
          <w:sz w:val="24"/>
          <w:szCs w:val="24"/>
          <w:rtl/>
          <w:lang w:val="en-GB"/>
        </w:rPr>
        <w:br w:type="page"/>
      </w:r>
    </w:p>
    <w:p w14:paraId="6D008CD3" w14:textId="77777777" w:rsidR="007A199C" w:rsidRPr="006B0C98" w:rsidRDefault="007A199C" w:rsidP="00FB439B">
      <w:pPr>
        <w:pStyle w:val="enumlev1"/>
        <w:rPr>
          <w:sz w:val="24"/>
          <w:szCs w:val="24"/>
          <w:rtl/>
          <w:lang w:val="en-GB"/>
        </w:rPr>
      </w:pPr>
    </w:p>
    <w:p w14:paraId="7CC343B5" w14:textId="4C8732E9" w:rsidR="006A0C35" w:rsidRPr="006B0C98" w:rsidRDefault="007920DE" w:rsidP="00CD578E">
      <w:pPr>
        <w:spacing w:after="120"/>
        <w:rPr>
          <w:position w:val="2"/>
          <w:sz w:val="24"/>
          <w:szCs w:val="24"/>
          <w:rtl/>
          <w:lang w:val="en-GB" w:bidi="ar-EG"/>
        </w:rPr>
      </w:pPr>
      <w:r w:rsidRPr="006B0C98">
        <w:rPr>
          <w:rFonts w:hint="cs"/>
          <w:position w:val="2"/>
          <w:sz w:val="24"/>
          <w:szCs w:val="24"/>
          <w:rtl/>
          <w:lang w:val="en-GB" w:bidi="ar-EG"/>
        </w:rPr>
        <w:t>ويلخص الجدول أدناه المواعيد النهائية لتقديم معلومات النشر المرتبطة بكل مرحلة:</w:t>
      </w: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609"/>
        <w:gridCol w:w="3214"/>
        <w:gridCol w:w="3975"/>
        <w:gridCol w:w="1831"/>
      </w:tblGrid>
      <w:tr w:rsidR="006A0C35" w:rsidRPr="006B0C98" w14:paraId="06EB5729" w14:textId="77777777" w:rsidTr="006A0C35">
        <w:trPr>
          <w:trHeight w:val="590"/>
        </w:trPr>
        <w:tc>
          <w:tcPr>
            <w:tcW w:w="1985" w:type="pct"/>
            <w:gridSpan w:val="2"/>
            <w:shd w:val="clear" w:color="auto" w:fill="D9D9D9" w:themeFill="background1" w:themeFillShade="D9"/>
          </w:tcPr>
          <w:p w14:paraId="6E4A32C2" w14:textId="6C323C1D" w:rsidR="006A0C35" w:rsidRPr="006B0C98" w:rsidRDefault="007920DE" w:rsidP="00CD578E">
            <w:pPr>
              <w:pStyle w:val="TableHead"/>
              <w:keepNext w:val="0"/>
              <w:spacing w:before="40" w:after="40" w:line="240" w:lineRule="exact"/>
              <w:rPr>
                <w:sz w:val="24"/>
                <w:szCs w:val="24"/>
              </w:rPr>
            </w:pPr>
            <w:r w:rsidRPr="006B0C98">
              <w:rPr>
                <w:rFonts w:hint="cs"/>
                <w:sz w:val="24"/>
                <w:szCs w:val="24"/>
                <w:rtl/>
              </w:rPr>
              <w:t>فترة المرحلة</w:t>
            </w:r>
          </w:p>
        </w:tc>
        <w:tc>
          <w:tcPr>
            <w:tcW w:w="2064" w:type="pct"/>
            <w:shd w:val="clear" w:color="auto" w:fill="D9D9D9" w:themeFill="background1" w:themeFillShade="D9"/>
            <w:vAlign w:val="center"/>
          </w:tcPr>
          <w:p w14:paraId="55314D85" w14:textId="77777777" w:rsidR="006A0C35" w:rsidRPr="006B0C98" w:rsidRDefault="007920DE" w:rsidP="00CD578E">
            <w:pPr>
              <w:pStyle w:val="TableHead"/>
              <w:keepNext w:val="0"/>
              <w:spacing w:before="40" w:after="40" w:line="240" w:lineRule="exact"/>
              <w:rPr>
                <w:sz w:val="24"/>
                <w:szCs w:val="24"/>
                <w:rtl/>
              </w:rPr>
            </w:pPr>
            <w:r w:rsidRPr="006B0C98">
              <w:rPr>
                <w:rFonts w:hint="cs"/>
                <w:sz w:val="24"/>
                <w:szCs w:val="24"/>
                <w:rtl/>
              </w:rPr>
              <w:t>الموعد النهائي</w:t>
            </w:r>
          </w:p>
          <w:p w14:paraId="63A303D6" w14:textId="6F2A5726" w:rsidR="007920DE" w:rsidRPr="006B0C98" w:rsidRDefault="007920DE" w:rsidP="00CD578E">
            <w:pPr>
              <w:pStyle w:val="TableHead"/>
              <w:keepNext w:val="0"/>
              <w:spacing w:before="40" w:after="40" w:line="240" w:lineRule="exact"/>
              <w:rPr>
                <w:sz w:val="24"/>
                <w:szCs w:val="24"/>
              </w:rPr>
            </w:pPr>
            <w:r w:rsidRPr="006B0C98">
              <w:rPr>
                <w:rFonts w:hint="cs"/>
                <w:sz w:val="24"/>
                <w:szCs w:val="24"/>
                <w:rtl/>
              </w:rPr>
              <w:t>الفئة 1</w:t>
            </w:r>
            <w:r w:rsidRPr="006B0C98">
              <w:rPr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748861D8" w14:textId="77777777" w:rsidR="007920DE" w:rsidRPr="006B0C98" w:rsidRDefault="007920DE" w:rsidP="00CD578E">
            <w:pPr>
              <w:pStyle w:val="TableHead"/>
              <w:keepNext w:val="0"/>
              <w:spacing w:before="40" w:after="40" w:line="240" w:lineRule="exact"/>
              <w:rPr>
                <w:sz w:val="24"/>
                <w:szCs w:val="24"/>
                <w:rtl/>
              </w:rPr>
            </w:pPr>
            <w:r w:rsidRPr="006B0C98">
              <w:rPr>
                <w:sz w:val="24"/>
                <w:szCs w:val="24"/>
                <w:rtl/>
              </w:rPr>
              <w:t>الموعد النهائي</w:t>
            </w:r>
          </w:p>
          <w:p w14:paraId="7B730748" w14:textId="710886DA" w:rsidR="006A0C35" w:rsidRPr="006B0C98" w:rsidRDefault="007920DE" w:rsidP="00CD578E">
            <w:pPr>
              <w:pStyle w:val="TableHead"/>
              <w:keepNext w:val="0"/>
              <w:spacing w:before="40" w:after="40" w:line="240" w:lineRule="exact"/>
              <w:rPr>
                <w:sz w:val="24"/>
                <w:szCs w:val="24"/>
              </w:rPr>
            </w:pPr>
            <w:r w:rsidRPr="006B0C98">
              <w:rPr>
                <w:sz w:val="24"/>
                <w:szCs w:val="24"/>
                <w:rtl/>
              </w:rPr>
              <w:t xml:space="preserve">الفئة </w:t>
            </w:r>
            <w:r w:rsidRPr="006B0C98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  <w:tr w:rsidR="006A0C35" w:rsidRPr="006B0C98" w14:paraId="094D64D9" w14:textId="77777777" w:rsidTr="006A0C35">
        <w:tc>
          <w:tcPr>
            <w:tcW w:w="316" w:type="pct"/>
          </w:tcPr>
          <w:p w14:paraId="0D7B7911" w14:textId="383558AF" w:rsidR="006A0C35" w:rsidRPr="006B0C98" w:rsidRDefault="007920DE" w:rsidP="00CD578E">
            <w:pPr>
              <w:pStyle w:val="Tabletexte"/>
              <w:spacing w:before="40" w:after="40" w:line="240" w:lineRule="exact"/>
              <w:rPr>
                <w:sz w:val="24"/>
                <w:szCs w:val="24"/>
              </w:rPr>
            </w:pPr>
            <w:r w:rsidRPr="006B0C98">
              <w:rPr>
                <w:sz w:val="24"/>
                <w:szCs w:val="24"/>
              </w:rPr>
              <w:t>M0</w:t>
            </w:r>
          </w:p>
        </w:tc>
        <w:tc>
          <w:tcPr>
            <w:tcW w:w="1669" w:type="pct"/>
          </w:tcPr>
          <w:p w14:paraId="54E04B5B" w14:textId="0879008F" w:rsidR="006A0C35" w:rsidRPr="006B0C98" w:rsidRDefault="007920DE" w:rsidP="00CD578E">
            <w:pPr>
              <w:pStyle w:val="Tabletexte"/>
              <w:spacing w:before="40" w:after="40" w:line="240" w:lineRule="exact"/>
              <w:rPr>
                <w:sz w:val="24"/>
                <w:szCs w:val="24"/>
                <w:lang w:bidi="ar-EG"/>
              </w:rPr>
            </w:pPr>
            <w:r w:rsidRPr="006B0C98">
              <w:rPr>
                <w:rFonts w:hint="cs"/>
                <w:sz w:val="24"/>
                <w:szCs w:val="24"/>
                <w:rtl/>
                <w:lang w:bidi="ar-EG"/>
              </w:rPr>
              <w:t xml:space="preserve">معلومات النشر الأولي، الفقرتان 2 و3 من </w:t>
            </w:r>
            <w:r w:rsidRPr="006B0C98">
              <w:rPr>
                <w:rFonts w:hint="cs"/>
                <w:i/>
                <w:iCs/>
                <w:sz w:val="24"/>
                <w:szCs w:val="24"/>
                <w:rtl/>
                <w:lang w:bidi="ar-EG"/>
              </w:rPr>
              <w:t xml:space="preserve">يقرر </w:t>
            </w:r>
            <w:r w:rsidRPr="006B0C98">
              <w:rPr>
                <w:rFonts w:hint="cs"/>
                <w:sz w:val="24"/>
                <w:szCs w:val="24"/>
                <w:rtl/>
                <w:lang w:bidi="ar-EG"/>
              </w:rPr>
              <w:t xml:space="preserve">بالقرار </w:t>
            </w:r>
            <w:bookmarkStart w:id="4" w:name="_Hlk71675635"/>
            <w:r w:rsidRPr="006B0C98">
              <w:rPr>
                <w:b/>
                <w:bCs/>
                <w:sz w:val="24"/>
                <w:szCs w:val="24"/>
                <w:lang w:val="en-US" w:bidi="ar-EG"/>
              </w:rPr>
              <w:t>35 (WRC-19)</w:t>
            </w:r>
            <w:bookmarkEnd w:id="4"/>
          </w:p>
        </w:tc>
        <w:tc>
          <w:tcPr>
            <w:tcW w:w="2064" w:type="pct"/>
          </w:tcPr>
          <w:p w14:paraId="200608CF" w14:textId="77777777" w:rsidR="006A0C35" w:rsidRPr="006B0C98" w:rsidRDefault="00630733" w:rsidP="00CD578E">
            <w:pPr>
              <w:pStyle w:val="Tabletexte"/>
              <w:spacing w:before="40" w:after="40" w:line="240" w:lineRule="exact"/>
              <w:jc w:val="center"/>
              <w:rPr>
                <w:sz w:val="24"/>
                <w:szCs w:val="24"/>
                <w:rtl/>
              </w:rPr>
            </w:pPr>
            <w:r w:rsidRPr="006B0C98">
              <w:rPr>
                <w:rFonts w:hint="cs"/>
                <w:sz w:val="24"/>
                <w:szCs w:val="24"/>
                <w:rtl/>
              </w:rPr>
              <w:t>(حد يقدر بسبع سنوات + 30 يوماً)</w:t>
            </w:r>
          </w:p>
          <w:p w14:paraId="11AD83DE" w14:textId="0B541568" w:rsidR="00630733" w:rsidRPr="006B0C98" w:rsidRDefault="00630733" w:rsidP="00CD578E">
            <w:pPr>
              <w:pStyle w:val="Tabletexte"/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6B0C98">
              <w:rPr>
                <w:rFonts w:hint="cs"/>
                <w:sz w:val="24"/>
                <w:szCs w:val="24"/>
                <w:rtl/>
              </w:rPr>
              <w:t>أو (تاريخ الوضع في الخدمة + 120 يوماً)</w:t>
            </w:r>
            <w:r w:rsidR="00E23B17" w:rsidRPr="006B0C98">
              <w:rPr>
                <w:sz w:val="24"/>
                <w:szCs w:val="24"/>
                <w:rtl/>
              </w:rPr>
              <w:br/>
            </w:r>
            <w:r w:rsidRPr="006B0C98">
              <w:rPr>
                <w:rFonts w:hint="cs"/>
                <w:sz w:val="24"/>
                <w:szCs w:val="24"/>
                <w:rtl/>
              </w:rPr>
              <w:t>أيهما أبعد</w:t>
            </w:r>
          </w:p>
        </w:tc>
        <w:tc>
          <w:tcPr>
            <w:tcW w:w="951" w:type="pct"/>
          </w:tcPr>
          <w:p w14:paraId="48A8A84D" w14:textId="47D0686E" w:rsidR="006A0C35" w:rsidRPr="006B0C98" w:rsidRDefault="00630733" w:rsidP="00CD578E">
            <w:pPr>
              <w:pStyle w:val="Tabletexte"/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6B0C98">
              <w:rPr>
                <w:rFonts w:hint="cs"/>
                <w:sz w:val="24"/>
                <w:szCs w:val="24"/>
                <w:rtl/>
              </w:rPr>
              <w:t>01-02-2021</w:t>
            </w:r>
          </w:p>
        </w:tc>
      </w:tr>
      <w:tr w:rsidR="002571D8" w:rsidRPr="006B0C98" w14:paraId="1F6F3645" w14:textId="77777777" w:rsidTr="006A0C35">
        <w:tc>
          <w:tcPr>
            <w:tcW w:w="316" w:type="pct"/>
          </w:tcPr>
          <w:p w14:paraId="79228842" w14:textId="166CF086" w:rsidR="002571D8" w:rsidRPr="006B0C98" w:rsidRDefault="007920DE" w:rsidP="00CD578E">
            <w:pPr>
              <w:pStyle w:val="Tabletexte"/>
              <w:spacing w:before="40" w:after="40" w:line="240" w:lineRule="exact"/>
              <w:rPr>
                <w:sz w:val="24"/>
                <w:szCs w:val="24"/>
              </w:rPr>
            </w:pPr>
            <w:r w:rsidRPr="006B0C98">
              <w:rPr>
                <w:sz w:val="24"/>
                <w:szCs w:val="24"/>
              </w:rPr>
              <w:t>M1</w:t>
            </w:r>
          </w:p>
        </w:tc>
        <w:tc>
          <w:tcPr>
            <w:tcW w:w="1669" w:type="pct"/>
          </w:tcPr>
          <w:p w14:paraId="3CD24B5B" w14:textId="56E74FD4" w:rsidR="002571D8" w:rsidRPr="006B0C98" w:rsidRDefault="007920DE" w:rsidP="00CD578E">
            <w:pPr>
              <w:pStyle w:val="Tabletexte"/>
              <w:spacing w:before="40" w:after="40" w:line="240" w:lineRule="exact"/>
              <w:rPr>
                <w:sz w:val="24"/>
                <w:szCs w:val="24"/>
              </w:rPr>
            </w:pPr>
            <w:r w:rsidRPr="006B0C98">
              <w:rPr>
                <w:rFonts w:hint="cs"/>
                <w:sz w:val="24"/>
                <w:szCs w:val="24"/>
                <w:rtl/>
              </w:rPr>
              <w:t>المرحلة الأولى، الفقرتان 7أ و8</w:t>
            </w:r>
            <w:r w:rsidR="00E23B17" w:rsidRPr="006B0C98">
              <w:rPr>
                <w:rFonts w:hint="cs"/>
                <w:sz w:val="24"/>
                <w:szCs w:val="24"/>
                <w:rtl/>
              </w:rPr>
              <w:t>أ</w:t>
            </w:r>
            <w:r w:rsidRPr="006B0C98">
              <w:rPr>
                <w:rFonts w:hint="cs"/>
                <w:sz w:val="24"/>
                <w:szCs w:val="24"/>
                <w:rtl/>
              </w:rPr>
              <w:t xml:space="preserve"> من </w:t>
            </w:r>
            <w:r w:rsidRPr="006B0C98">
              <w:rPr>
                <w:rFonts w:hint="cs"/>
                <w:i/>
                <w:iCs/>
                <w:sz w:val="24"/>
                <w:szCs w:val="24"/>
                <w:rtl/>
              </w:rPr>
              <w:t xml:space="preserve">يقرر </w:t>
            </w:r>
            <w:r w:rsidRPr="006B0C98">
              <w:rPr>
                <w:rFonts w:hint="cs"/>
                <w:sz w:val="24"/>
                <w:szCs w:val="24"/>
                <w:rtl/>
              </w:rPr>
              <w:t xml:space="preserve">بالقرار </w:t>
            </w:r>
            <w:r w:rsidRPr="006B0C98">
              <w:rPr>
                <w:b/>
                <w:bCs/>
                <w:sz w:val="24"/>
                <w:szCs w:val="24"/>
                <w:lang w:val="en-US"/>
              </w:rPr>
              <w:t>35 (WRC-19)</w:t>
            </w:r>
          </w:p>
        </w:tc>
        <w:tc>
          <w:tcPr>
            <w:tcW w:w="2064" w:type="pct"/>
          </w:tcPr>
          <w:p w14:paraId="6AA1B3CE" w14:textId="25CB9FBD" w:rsidR="002571D8" w:rsidRPr="006B0C98" w:rsidRDefault="00630733" w:rsidP="00CD578E">
            <w:pPr>
              <w:pStyle w:val="Tabletexte"/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6B0C98">
              <w:rPr>
                <w:rFonts w:hint="cs"/>
                <w:sz w:val="24"/>
                <w:szCs w:val="24"/>
                <w:rtl/>
                <w:lang w:bidi="ar-SA"/>
              </w:rPr>
              <w:t>حد يقدر بسبع سنوات + سنتان (2) + 30 يوماً</w:t>
            </w:r>
          </w:p>
        </w:tc>
        <w:tc>
          <w:tcPr>
            <w:tcW w:w="951" w:type="pct"/>
          </w:tcPr>
          <w:p w14:paraId="587BC631" w14:textId="15B078A6" w:rsidR="002571D8" w:rsidRPr="006B0C98" w:rsidRDefault="00630733" w:rsidP="00CD578E">
            <w:pPr>
              <w:pStyle w:val="Tabletexte"/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6B0C98">
              <w:rPr>
                <w:sz w:val="24"/>
                <w:szCs w:val="24"/>
                <w:rtl/>
              </w:rPr>
              <w:t>01-02-202</w:t>
            </w:r>
            <w:r w:rsidRPr="006B0C98">
              <w:rPr>
                <w:rFonts w:hint="cs"/>
                <w:sz w:val="24"/>
                <w:szCs w:val="24"/>
                <w:rtl/>
              </w:rPr>
              <w:t>3</w:t>
            </w:r>
          </w:p>
        </w:tc>
      </w:tr>
      <w:tr w:rsidR="002571D8" w:rsidRPr="006B0C98" w14:paraId="20995D65" w14:textId="77777777" w:rsidTr="006A0C35">
        <w:tc>
          <w:tcPr>
            <w:tcW w:w="316" w:type="pct"/>
          </w:tcPr>
          <w:p w14:paraId="0881C132" w14:textId="6AAE9F63" w:rsidR="002571D8" w:rsidRPr="006B0C98" w:rsidRDefault="007920DE" w:rsidP="00CD578E">
            <w:pPr>
              <w:pStyle w:val="Tabletexte"/>
              <w:spacing w:before="40" w:after="40" w:line="240" w:lineRule="exact"/>
              <w:rPr>
                <w:sz w:val="24"/>
                <w:szCs w:val="24"/>
              </w:rPr>
            </w:pPr>
            <w:r w:rsidRPr="006B0C98">
              <w:rPr>
                <w:sz w:val="24"/>
                <w:szCs w:val="24"/>
              </w:rPr>
              <w:t>M2</w:t>
            </w:r>
          </w:p>
        </w:tc>
        <w:tc>
          <w:tcPr>
            <w:tcW w:w="1669" w:type="pct"/>
          </w:tcPr>
          <w:p w14:paraId="74DD639E" w14:textId="26C3D695" w:rsidR="002571D8" w:rsidRPr="006B0C98" w:rsidRDefault="00630733" w:rsidP="00CD578E">
            <w:pPr>
              <w:pStyle w:val="Tabletexte"/>
              <w:spacing w:before="40" w:after="40" w:line="240" w:lineRule="exact"/>
              <w:rPr>
                <w:sz w:val="24"/>
                <w:szCs w:val="24"/>
                <w:rtl/>
                <w:lang w:bidi="ar-EG"/>
              </w:rPr>
            </w:pPr>
            <w:r w:rsidRPr="006B0C98">
              <w:rPr>
                <w:sz w:val="24"/>
                <w:szCs w:val="24"/>
                <w:rtl/>
              </w:rPr>
              <w:t>المرحلة ال</w:t>
            </w:r>
            <w:r w:rsidRPr="006B0C98">
              <w:rPr>
                <w:rFonts w:hint="cs"/>
                <w:sz w:val="24"/>
                <w:szCs w:val="24"/>
                <w:rtl/>
              </w:rPr>
              <w:t>ثانية</w:t>
            </w:r>
            <w:r w:rsidRPr="006B0C98">
              <w:rPr>
                <w:sz w:val="24"/>
                <w:szCs w:val="24"/>
                <w:rtl/>
              </w:rPr>
              <w:t>، الفقرتان 7</w:t>
            </w:r>
            <w:r w:rsidRPr="006B0C98">
              <w:rPr>
                <w:rFonts w:hint="cs"/>
                <w:sz w:val="24"/>
                <w:szCs w:val="24"/>
                <w:rtl/>
              </w:rPr>
              <w:t xml:space="preserve">ب </w:t>
            </w:r>
            <w:r w:rsidRPr="006B0C98">
              <w:rPr>
                <w:sz w:val="24"/>
                <w:szCs w:val="24"/>
                <w:rtl/>
              </w:rPr>
              <w:t>و8ب من</w:t>
            </w:r>
            <w:r w:rsidRPr="006B0C98">
              <w:rPr>
                <w:i/>
                <w:iCs/>
                <w:sz w:val="24"/>
                <w:szCs w:val="24"/>
                <w:rtl/>
              </w:rPr>
              <w:t xml:space="preserve"> يقرر</w:t>
            </w:r>
            <w:r w:rsidRPr="006B0C98">
              <w:rPr>
                <w:sz w:val="24"/>
                <w:szCs w:val="24"/>
                <w:rtl/>
              </w:rPr>
              <w:t xml:space="preserve"> بالقرار </w:t>
            </w:r>
            <w:r w:rsidR="00960505" w:rsidRPr="006B0C98">
              <w:rPr>
                <w:b/>
                <w:bCs/>
                <w:sz w:val="24"/>
                <w:szCs w:val="24"/>
                <w:lang w:val="en-US"/>
              </w:rPr>
              <w:t>35 (WRC-19)</w:t>
            </w:r>
          </w:p>
        </w:tc>
        <w:tc>
          <w:tcPr>
            <w:tcW w:w="2064" w:type="pct"/>
          </w:tcPr>
          <w:p w14:paraId="6C439709" w14:textId="148E6820" w:rsidR="002571D8" w:rsidRPr="006B0C98" w:rsidRDefault="00630733" w:rsidP="00CD578E">
            <w:pPr>
              <w:pStyle w:val="Tabletexte"/>
              <w:spacing w:before="40" w:after="40" w:line="240" w:lineRule="exact"/>
              <w:jc w:val="center"/>
              <w:rPr>
                <w:spacing w:val="-4"/>
                <w:sz w:val="24"/>
                <w:szCs w:val="24"/>
              </w:rPr>
            </w:pPr>
            <w:r w:rsidRPr="006B0C98">
              <w:rPr>
                <w:rFonts w:hint="cs"/>
                <w:spacing w:val="-4"/>
                <w:sz w:val="24"/>
                <w:szCs w:val="24"/>
                <w:rtl/>
                <w:lang w:bidi="ar-SA"/>
              </w:rPr>
              <w:t>حد يقدر بسبع سنوات + خمس (5) سنوات + 30 يوماً</w:t>
            </w:r>
          </w:p>
        </w:tc>
        <w:tc>
          <w:tcPr>
            <w:tcW w:w="951" w:type="pct"/>
          </w:tcPr>
          <w:p w14:paraId="7806312C" w14:textId="66364D64" w:rsidR="002571D8" w:rsidRPr="006B0C98" w:rsidRDefault="00630733" w:rsidP="00CD578E">
            <w:pPr>
              <w:pStyle w:val="Tabletexte"/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6B0C98">
              <w:rPr>
                <w:sz w:val="24"/>
                <w:szCs w:val="24"/>
                <w:rtl/>
              </w:rPr>
              <w:t>01-02-202</w:t>
            </w:r>
            <w:r w:rsidRPr="006B0C98"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2571D8" w:rsidRPr="006B0C98" w14:paraId="45638B8B" w14:textId="77777777" w:rsidTr="006A0C35">
        <w:tc>
          <w:tcPr>
            <w:tcW w:w="316" w:type="pct"/>
          </w:tcPr>
          <w:p w14:paraId="36A0C1A3" w14:textId="58323AEF" w:rsidR="002571D8" w:rsidRPr="006B0C98" w:rsidRDefault="007920DE" w:rsidP="00CD578E">
            <w:pPr>
              <w:pStyle w:val="Tabletexte"/>
              <w:spacing w:before="40" w:after="40" w:line="240" w:lineRule="exact"/>
              <w:rPr>
                <w:sz w:val="24"/>
                <w:szCs w:val="24"/>
              </w:rPr>
            </w:pPr>
            <w:r w:rsidRPr="006B0C98">
              <w:rPr>
                <w:sz w:val="24"/>
                <w:szCs w:val="24"/>
              </w:rPr>
              <w:t>M3</w:t>
            </w:r>
          </w:p>
        </w:tc>
        <w:tc>
          <w:tcPr>
            <w:tcW w:w="1669" w:type="pct"/>
          </w:tcPr>
          <w:p w14:paraId="50314ACD" w14:textId="7B1B5788" w:rsidR="002571D8" w:rsidRPr="006B0C98" w:rsidRDefault="00630733" w:rsidP="00CD578E">
            <w:pPr>
              <w:pStyle w:val="Tabletexte"/>
              <w:spacing w:before="40" w:after="40" w:line="240" w:lineRule="exact"/>
              <w:rPr>
                <w:sz w:val="24"/>
                <w:szCs w:val="24"/>
              </w:rPr>
            </w:pPr>
            <w:r w:rsidRPr="006B0C98">
              <w:rPr>
                <w:sz w:val="24"/>
                <w:szCs w:val="24"/>
                <w:rtl/>
              </w:rPr>
              <w:t>المرحلة ال</w:t>
            </w:r>
            <w:r w:rsidRPr="006B0C98">
              <w:rPr>
                <w:rFonts w:hint="cs"/>
                <w:sz w:val="24"/>
                <w:szCs w:val="24"/>
                <w:rtl/>
              </w:rPr>
              <w:t>ثالثة</w:t>
            </w:r>
            <w:r w:rsidRPr="006B0C98">
              <w:rPr>
                <w:sz w:val="24"/>
                <w:szCs w:val="24"/>
                <w:rtl/>
              </w:rPr>
              <w:t>، الفقرتان 7</w:t>
            </w:r>
            <w:r w:rsidRPr="006B0C98">
              <w:rPr>
                <w:rFonts w:hint="cs"/>
                <w:sz w:val="24"/>
                <w:szCs w:val="24"/>
                <w:rtl/>
              </w:rPr>
              <w:t>ج</w:t>
            </w:r>
            <w:r w:rsidRPr="006B0C98">
              <w:rPr>
                <w:sz w:val="24"/>
                <w:szCs w:val="24"/>
                <w:rtl/>
              </w:rPr>
              <w:t xml:space="preserve"> و8</w:t>
            </w:r>
            <w:r w:rsidRPr="006B0C98">
              <w:rPr>
                <w:rFonts w:hint="cs"/>
                <w:sz w:val="24"/>
                <w:szCs w:val="24"/>
                <w:rtl/>
              </w:rPr>
              <w:t xml:space="preserve">ج </w:t>
            </w:r>
            <w:r w:rsidRPr="006B0C98">
              <w:rPr>
                <w:sz w:val="24"/>
                <w:szCs w:val="24"/>
                <w:rtl/>
              </w:rPr>
              <w:t xml:space="preserve">من </w:t>
            </w:r>
            <w:r w:rsidRPr="006B0C98">
              <w:rPr>
                <w:i/>
                <w:iCs/>
                <w:sz w:val="24"/>
                <w:szCs w:val="24"/>
                <w:rtl/>
              </w:rPr>
              <w:t>يقرر</w:t>
            </w:r>
            <w:r w:rsidRPr="006B0C98">
              <w:rPr>
                <w:sz w:val="24"/>
                <w:szCs w:val="24"/>
                <w:rtl/>
              </w:rPr>
              <w:t xml:space="preserve"> بالقرار </w:t>
            </w:r>
            <w:r w:rsidR="00960505" w:rsidRPr="006B0C98">
              <w:rPr>
                <w:b/>
                <w:bCs/>
                <w:sz w:val="24"/>
                <w:szCs w:val="24"/>
                <w:lang w:val="en-US"/>
              </w:rPr>
              <w:t>35 (WRC-19)</w:t>
            </w:r>
          </w:p>
        </w:tc>
        <w:tc>
          <w:tcPr>
            <w:tcW w:w="2064" w:type="pct"/>
          </w:tcPr>
          <w:p w14:paraId="0E0F8A58" w14:textId="4344506B" w:rsidR="002571D8" w:rsidRPr="006B0C98" w:rsidRDefault="00630733" w:rsidP="00CD578E">
            <w:pPr>
              <w:pStyle w:val="Tabletexte"/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6B0C98">
              <w:rPr>
                <w:rFonts w:hint="cs"/>
                <w:sz w:val="24"/>
                <w:szCs w:val="24"/>
                <w:rtl/>
                <w:lang w:bidi="ar-SA"/>
              </w:rPr>
              <w:t>حد يقدر بسبع سنوات + سبع (7) سنوات + 30 يوماً</w:t>
            </w:r>
          </w:p>
        </w:tc>
        <w:tc>
          <w:tcPr>
            <w:tcW w:w="951" w:type="pct"/>
          </w:tcPr>
          <w:p w14:paraId="053B0CB7" w14:textId="64F3024D" w:rsidR="002571D8" w:rsidRPr="006B0C98" w:rsidRDefault="00630733" w:rsidP="00CD578E">
            <w:pPr>
              <w:pStyle w:val="Tabletexte"/>
              <w:spacing w:before="40" w:after="40" w:line="240" w:lineRule="exact"/>
              <w:jc w:val="center"/>
              <w:rPr>
                <w:sz w:val="24"/>
                <w:szCs w:val="24"/>
              </w:rPr>
            </w:pPr>
            <w:r w:rsidRPr="006B0C98">
              <w:rPr>
                <w:sz w:val="24"/>
                <w:szCs w:val="24"/>
                <w:rtl/>
              </w:rPr>
              <w:t>01-02-202</w:t>
            </w:r>
            <w:r w:rsidRPr="006B0C98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</w:tbl>
    <w:p w14:paraId="50CC3B0D" w14:textId="02675EC8" w:rsidR="006A0C35" w:rsidRPr="006B0C98" w:rsidRDefault="002475AB" w:rsidP="00B332C6">
      <w:pPr>
        <w:pStyle w:val="Note"/>
        <w:rPr>
          <w:sz w:val="24"/>
          <w:szCs w:val="24"/>
          <w:rtl/>
          <w:lang w:bidi="ar-EG"/>
        </w:rPr>
      </w:pPr>
      <w:r w:rsidRPr="006B0C98">
        <w:rPr>
          <w:rFonts w:hint="cs"/>
          <w:i/>
          <w:iCs/>
          <w:sz w:val="24"/>
          <w:szCs w:val="24"/>
          <w:rtl/>
          <w:lang w:val="en-GB" w:bidi="ar-EG"/>
        </w:rPr>
        <w:t>*ملاحظة:</w:t>
      </w:r>
      <w:r w:rsidRPr="006B0C98">
        <w:rPr>
          <w:sz w:val="24"/>
          <w:szCs w:val="24"/>
          <w:rtl/>
          <w:lang w:val="en-GB" w:bidi="ar-EG"/>
        </w:rPr>
        <w:tab/>
      </w:r>
      <w:r w:rsidR="00630733" w:rsidRPr="006B0C98">
        <w:rPr>
          <w:rFonts w:hint="cs"/>
          <w:sz w:val="24"/>
          <w:szCs w:val="24"/>
          <w:rtl/>
          <w:lang w:val="en-GB" w:bidi="ar-EG"/>
        </w:rPr>
        <w:t>حد</w:t>
      </w:r>
      <w:r w:rsidR="007920DE" w:rsidRPr="006B0C98">
        <w:rPr>
          <w:rFonts w:hint="cs"/>
          <w:sz w:val="24"/>
          <w:szCs w:val="24"/>
          <w:rtl/>
          <w:lang w:val="en-GB" w:bidi="ar-EG"/>
        </w:rPr>
        <w:t xml:space="preserve"> السبع سنوات الوارد في الجدول </w:t>
      </w:r>
      <w:r w:rsidR="000436A2" w:rsidRPr="006B0C98">
        <w:rPr>
          <w:rFonts w:hint="cs"/>
          <w:sz w:val="24"/>
          <w:szCs w:val="24"/>
          <w:rtl/>
          <w:lang w:val="en-GB" w:bidi="ar-EG"/>
        </w:rPr>
        <w:t>ي</w:t>
      </w:r>
      <w:r w:rsidR="007920DE" w:rsidRPr="006B0C98">
        <w:rPr>
          <w:rFonts w:hint="cs"/>
          <w:sz w:val="24"/>
          <w:szCs w:val="24"/>
          <w:rtl/>
          <w:lang w:val="en-GB" w:bidi="ar-EG"/>
        </w:rPr>
        <w:t xml:space="preserve">قابل نهاية المهلة التنظيمية المحددة بسبع سنوات المشار إليها في الرقم </w:t>
      </w:r>
      <w:r w:rsidR="007920DE" w:rsidRPr="006B0C98">
        <w:rPr>
          <w:b/>
          <w:bCs/>
          <w:sz w:val="24"/>
          <w:szCs w:val="24"/>
          <w:lang w:bidi="ar-EG"/>
        </w:rPr>
        <w:t>44.11</w:t>
      </w:r>
      <w:r w:rsidR="007920DE" w:rsidRPr="006B0C98">
        <w:rPr>
          <w:rFonts w:hint="cs"/>
          <w:sz w:val="24"/>
          <w:szCs w:val="24"/>
          <w:rtl/>
          <w:lang w:bidi="ar-EG"/>
        </w:rPr>
        <w:t>.</w:t>
      </w:r>
    </w:p>
    <w:p w14:paraId="270AA5F7" w14:textId="6F0C1FF8" w:rsidR="00854457" w:rsidRPr="006B0C98" w:rsidRDefault="000F206E" w:rsidP="00960505">
      <w:pPr>
        <w:pStyle w:val="Headingb"/>
        <w:rPr>
          <w:sz w:val="24"/>
          <w:szCs w:val="24"/>
          <w:rtl/>
          <w:lang w:bidi="ar-EG"/>
        </w:rPr>
      </w:pPr>
      <w:r w:rsidRPr="006B0C98">
        <w:rPr>
          <w:rFonts w:hint="cs"/>
          <w:sz w:val="24"/>
          <w:szCs w:val="24"/>
          <w:rtl/>
          <w:lang w:bidi="ar-EG"/>
        </w:rPr>
        <w:t>التقاط</w:t>
      </w:r>
      <w:r w:rsidR="007C2F15" w:rsidRPr="006B0C98">
        <w:rPr>
          <w:sz w:val="24"/>
          <w:szCs w:val="24"/>
          <w:rtl/>
          <w:lang w:bidi="ar-EG"/>
        </w:rPr>
        <w:t xml:space="preserve"> المعلومات المتعلقة بالقرار </w:t>
      </w:r>
      <w:bookmarkStart w:id="5" w:name="_Hlk71675893"/>
      <w:r w:rsidR="00960505" w:rsidRPr="006B0C98">
        <w:rPr>
          <w:sz w:val="24"/>
          <w:szCs w:val="24"/>
          <w:lang w:bidi="ar-EG"/>
        </w:rPr>
        <w:t>35 (WRC-19)</w:t>
      </w:r>
      <w:bookmarkEnd w:id="5"/>
      <w:r w:rsidR="00960505" w:rsidRPr="006B0C98">
        <w:rPr>
          <w:rFonts w:hint="cs"/>
          <w:sz w:val="24"/>
          <w:szCs w:val="24"/>
          <w:rtl/>
          <w:lang w:bidi="ar-EG"/>
        </w:rPr>
        <w:t xml:space="preserve"> </w:t>
      </w:r>
      <w:r w:rsidR="007C2F15" w:rsidRPr="006B0C98">
        <w:rPr>
          <w:sz w:val="24"/>
          <w:szCs w:val="24"/>
          <w:rtl/>
          <w:lang w:bidi="ar-EG"/>
        </w:rPr>
        <w:t xml:space="preserve">وتقديمها من خلال </w:t>
      </w:r>
      <w:r w:rsidR="00960505" w:rsidRPr="006B0C98">
        <w:rPr>
          <w:rFonts w:hint="cs"/>
          <w:sz w:val="24"/>
          <w:szCs w:val="24"/>
          <w:rtl/>
          <w:lang w:bidi="ar-EG"/>
        </w:rPr>
        <w:t>التطبيق الإلكتروني للقرار 35</w:t>
      </w:r>
    </w:p>
    <w:p w14:paraId="108E7253" w14:textId="34BD7559" w:rsidR="009045BF" w:rsidRPr="006B0C98" w:rsidRDefault="00960505" w:rsidP="006A1AE6">
      <w:pPr>
        <w:rPr>
          <w:spacing w:val="2"/>
          <w:sz w:val="24"/>
          <w:szCs w:val="24"/>
          <w:rtl/>
          <w:lang w:bidi="ar-EG"/>
        </w:rPr>
      </w:pPr>
      <w:r w:rsidRPr="006B0C98">
        <w:rPr>
          <w:rFonts w:hint="cs"/>
          <w:spacing w:val="2"/>
          <w:sz w:val="24"/>
          <w:szCs w:val="24"/>
          <w:rtl/>
          <w:lang w:bidi="ar"/>
        </w:rPr>
        <w:t>يسر مكتب الاتصالات الراديوية أن ي</w:t>
      </w:r>
      <w:r w:rsidR="00172F43" w:rsidRPr="006B0C98">
        <w:rPr>
          <w:rFonts w:hint="cs"/>
          <w:spacing w:val="2"/>
          <w:sz w:val="24"/>
          <w:szCs w:val="24"/>
          <w:rtl/>
          <w:lang w:bidi="ar"/>
        </w:rPr>
        <w:t>ُ</w:t>
      </w:r>
      <w:r w:rsidRPr="006B0C98">
        <w:rPr>
          <w:rFonts w:hint="cs"/>
          <w:spacing w:val="2"/>
          <w:sz w:val="24"/>
          <w:szCs w:val="24"/>
          <w:rtl/>
          <w:lang w:bidi="ar"/>
        </w:rPr>
        <w:t xml:space="preserve">علن </w:t>
      </w:r>
      <w:r w:rsidRPr="006B0C98">
        <w:rPr>
          <w:rFonts w:hint="cs"/>
          <w:spacing w:val="2"/>
          <w:sz w:val="24"/>
          <w:szCs w:val="24"/>
          <w:rtl/>
          <w:lang w:bidi="ar-EG"/>
        </w:rPr>
        <w:t>أن</w:t>
      </w:r>
      <w:r w:rsidRPr="006B0C98">
        <w:rPr>
          <w:spacing w:val="2"/>
          <w:sz w:val="24"/>
          <w:szCs w:val="24"/>
          <w:rtl/>
          <w:lang w:bidi="ar-EG"/>
        </w:rPr>
        <w:t xml:space="preserve"> </w:t>
      </w:r>
      <w:r w:rsidRPr="006B0C98">
        <w:rPr>
          <w:rFonts w:hint="cs"/>
          <w:spacing w:val="2"/>
          <w:sz w:val="24"/>
          <w:szCs w:val="24"/>
          <w:rtl/>
          <w:lang w:bidi="ar-EG"/>
        </w:rPr>
        <w:t xml:space="preserve">التطبيق الإلكتروني للقرار 35 </w:t>
      </w:r>
      <w:r w:rsidRPr="006B0C98">
        <w:rPr>
          <w:rFonts w:hint="cs"/>
          <w:spacing w:val="2"/>
          <w:sz w:val="24"/>
          <w:szCs w:val="24"/>
          <w:rtl/>
          <w:lang w:bidi="ar"/>
        </w:rPr>
        <w:t xml:space="preserve">"مراحل نشر الأنظمة غير المستقرة بالنسبة إلى الأرض" متاح </w:t>
      </w:r>
      <w:r w:rsidR="000F206E" w:rsidRPr="006B0C98">
        <w:rPr>
          <w:rFonts w:hint="cs"/>
          <w:spacing w:val="2"/>
          <w:sz w:val="24"/>
          <w:szCs w:val="24"/>
          <w:rtl/>
          <w:lang w:bidi="ar"/>
        </w:rPr>
        <w:t>لالتقاط</w:t>
      </w:r>
      <w:r w:rsidRPr="006B0C98">
        <w:rPr>
          <w:rFonts w:hint="cs"/>
          <w:spacing w:val="2"/>
          <w:sz w:val="24"/>
          <w:szCs w:val="24"/>
          <w:rtl/>
          <w:lang w:bidi="ar"/>
        </w:rPr>
        <w:t xml:space="preserve"> وتقديم معلومات النشر المطلوبة المدرجة في الملحق 1 بالقرار </w:t>
      </w:r>
      <w:r w:rsidRPr="006B0C98">
        <w:rPr>
          <w:b/>
          <w:bCs/>
          <w:spacing w:val="2"/>
          <w:sz w:val="24"/>
          <w:szCs w:val="24"/>
          <w:lang w:bidi="ar"/>
        </w:rPr>
        <w:t>35 (WRC-19)</w:t>
      </w:r>
      <w:r w:rsidRPr="006B0C98">
        <w:rPr>
          <w:rFonts w:hint="cs"/>
          <w:spacing w:val="2"/>
          <w:sz w:val="24"/>
          <w:szCs w:val="24"/>
          <w:rtl/>
          <w:lang w:bidi="ar"/>
        </w:rPr>
        <w:t xml:space="preserve">. والتطبيق جزء من نظام </w:t>
      </w:r>
      <w:r w:rsidRPr="006B0C98">
        <w:rPr>
          <w:spacing w:val="2"/>
          <w:sz w:val="24"/>
          <w:szCs w:val="24"/>
          <w:lang w:bidi="ar"/>
        </w:rPr>
        <w:t>"</w:t>
      </w:r>
      <w:r w:rsidRPr="006B0C98">
        <w:rPr>
          <w:spacing w:val="2"/>
          <w:sz w:val="24"/>
          <w:szCs w:val="24"/>
          <w:rtl/>
        </w:rPr>
        <w:t>التقديم الإلكتروني لبطاقات التبليغ عن الشبكات الساتلية</w:t>
      </w:r>
      <w:r w:rsidRPr="006B0C98">
        <w:rPr>
          <w:spacing w:val="2"/>
          <w:sz w:val="24"/>
          <w:szCs w:val="24"/>
          <w:lang w:bidi="ar"/>
        </w:rPr>
        <w:t>"</w:t>
      </w:r>
      <w:r w:rsidRPr="006B0C98">
        <w:rPr>
          <w:rFonts w:hint="cs"/>
          <w:spacing w:val="2"/>
          <w:sz w:val="24"/>
          <w:szCs w:val="24"/>
          <w:rtl/>
          <w:lang w:bidi="ar"/>
        </w:rPr>
        <w:t xml:space="preserve"> (يرجى الرجوع إلى الرسالة المعممة </w:t>
      </w:r>
      <w:hyperlink r:id="rId9" w:history="1">
        <w:r w:rsidRPr="006B0C98">
          <w:rPr>
            <w:rStyle w:val="Hyperlink"/>
            <w:spacing w:val="2"/>
            <w:sz w:val="24"/>
            <w:szCs w:val="24"/>
            <w:lang w:bidi="ar"/>
          </w:rPr>
          <w:t>CR/434</w:t>
        </w:r>
      </w:hyperlink>
      <w:r w:rsidRPr="006B0C98">
        <w:rPr>
          <w:rFonts w:hint="cs"/>
          <w:spacing w:val="2"/>
          <w:sz w:val="24"/>
          <w:szCs w:val="24"/>
          <w:rtl/>
          <w:lang w:bidi="ar"/>
        </w:rPr>
        <w:t xml:space="preserve"> المتعلقة بتنفيذ القرار </w:t>
      </w:r>
      <w:r w:rsidRPr="006B0C98">
        <w:rPr>
          <w:b/>
          <w:bCs/>
          <w:spacing w:val="2"/>
          <w:sz w:val="24"/>
          <w:szCs w:val="24"/>
          <w:lang w:bidi="ar"/>
        </w:rPr>
        <w:t>908</w:t>
      </w:r>
      <w:r w:rsidR="00B257E6" w:rsidRPr="006B0C98">
        <w:rPr>
          <w:b/>
          <w:bCs/>
          <w:spacing w:val="2"/>
          <w:sz w:val="24"/>
          <w:szCs w:val="24"/>
          <w:lang w:bidi="ar"/>
        </w:rPr>
        <w:t> </w:t>
      </w:r>
      <w:r w:rsidRPr="006B0C98">
        <w:rPr>
          <w:b/>
          <w:bCs/>
          <w:spacing w:val="2"/>
          <w:sz w:val="24"/>
          <w:szCs w:val="24"/>
          <w:lang w:bidi="ar"/>
        </w:rPr>
        <w:t>(Rev.WRC-15)</w:t>
      </w:r>
      <w:r w:rsidRPr="006B0C98">
        <w:rPr>
          <w:rFonts w:hint="cs"/>
          <w:spacing w:val="2"/>
          <w:sz w:val="24"/>
          <w:szCs w:val="24"/>
          <w:rtl/>
          <w:lang w:bidi="ar-EG"/>
        </w:rPr>
        <w:t>)، والذي يمكن ال</w:t>
      </w:r>
      <w:r w:rsidR="006A1AE6" w:rsidRPr="006B0C98">
        <w:rPr>
          <w:rFonts w:hint="cs"/>
          <w:spacing w:val="2"/>
          <w:sz w:val="24"/>
          <w:szCs w:val="24"/>
          <w:rtl/>
          <w:lang w:bidi="ar-EG"/>
        </w:rPr>
        <w:t>نفاذ إليه عبر الموقع التالي:</w:t>
      </w:r>
    </w:p>
    <w:p w14:paraId="4928E07E" w14:textId="77777777" w:rsidR="009045BF" w:rsidRPr="006B0C98" w:rsidRDefault="001C3B35" w:rsidP="007B15FD">
      <w:pPr>
        <w:bidi w:val="0"/>
        <w:spacing w:after="120"/>
        <w:jc w:val="center"/>
        <w:rPr>
          <w:rFonts w:eastAsia="Times New Roman"/>
          <w:sz w:val="24"/>
          <w:szCs w:val="24"/>
          <w:rtl/>
          <w:lang w:bidi="ar-EG"/>
        </w:rPr>
      </w:pPr>
      <w:hyperlink r:id="rId10" w:history="1">
        <w:bookmarkStart w:id="6" w:name="lt_pId065"/>
        <w:r w:rsidR="009045BF" w:rsidRPr="006B0C98">
          <w:rPr>
            <w:rFonts w:eastAsia="Times New Roman"/>
            <w:color w:val="0000FF"/>
            <w:sz w:val="24"/>
            <w:szCs w:val="24"/>
            <w:u w:val="single"/>
          </w:rPr>
          <w:t>https://www.itu.int/ITU-R/space/e-submission</w:t>
        </w:r>
        <w:bookmarkEnd w:id="6"/>
      </w:hyperlink>
    </w:p>
    <w:p w14:paraId="668B6A62" w14:textId="0F4A5A7A" w:rsidR="009045BF" w:rsidRPr="006B0C98" w:rsidRDefault="006A1AE6" w:rsidP="006A1AE6">
      <w:pPr>
        <w:rPr>
          <w:sz w:val="24"/>
          <w:szCs w:val="24"/>
          <w:rtl/>
          <w:lang w:bidi="ar-EG"/>
        </w:rPr>
      </w:pPr>
      <w:r w:rsidRPr="006B0C98">
        <w:rPr>
          <w:rFonts w:hint="cs"/>
          <w:sz w:val="24"/>
          <w:szCs w:val="24"/>
          <w:rtl/>
          <w:lang w:bidi="ar-EG"/>
        </w:rPr>
        <w:t xml:space="preserve">ويوفر هذا التطبيق احتمالين </w:t>
      </w:r>
      <w:r w:rsidR="000F206E" w:rsidRPr="006B0C98">
        <w:rPr>
          <w:rFonts w:hint="cs"/>
          <w:sz w:val="24"/>
          <w:szCs w:val="24"/>
          <w:rtl/>
          <w:lang w:bidi="ar-EG"/>
        </w:rPr>
        <w:t>لالتقاط</w:t>
      </w:r>
      <w:r w:rsidRPr="006B0C98">
        <w:rPr>
          <w:rFonts w:hint="cs"/>
          <w:sz w:val="24"/>
          <w:szCs w:val="24"/>
          <w:rtl/>
          <w:lang w:bidi="ar-EG"/>
        </w:rPr>
        <w:t xml:space="preserve"> معلومات النشر المطلوبة </w:t>
      </w:r>
      <w:r w:rsidRPr="006B0C98">
        <w:rPr>
          <w:rFonts w:hint="cs"/>
          <w:sz w:val="24"/>
          <w:szCs w:val="24"/>
          <w:rtl/>
          <w:lang w:bidi="ar"/>
        </w:rPr>
        <w:t xml:space="preserve">في الملحق 1 بالقرار </w:t>
      </w:r>
      <w:bookmarkStart w:id="7" w:name="_Hlk71677101"/>
      <w:r w:rsidRPr="006B0C98">
        <w:rPr>
          <w:b/>
          <w:bCs/>
          <w:sz w:val="24"/>
          <w:szCs w:val="24"/>
          <w:lang w:bidi="ar-EG"/>
        </w:rPr>
        <w:t>35 (WRC-19)</w:t>
      </w:r>
      <w:bookmarkEnd w:id="7"/>
      <w:r w:rsidR="009045BF" w:rsidRPr="006B0C98">
        <w:rPr>
          <w:rFonts w:hint="cs"/>
          <w:sz w:val="24"/>
          <w:szCs w:val="24"/>
          <w:rtl/>
          <w:lang w:bidi="ar-EG"/>
        </w:rPr>
        <w:t>:</w:t>
      </w:r>
    </w:p>
    <w:p w14:paraId="69586D70" w14:textId="733404E2" w:rsidR="009045BF" w:rsidRPr="006B0C98" w:rsidRDefault="009045BF" w:rsidP="00BB09B2">
      <w:pPr>
        <w:pStyle w:val="enumlev1"/>
        <w:rPr>
          <w:sz w:val="24"/>
          <w:szCs w:val="24"/>
          <w:rtl/>
        </w:rPr>
      </w:pPr>
      <w:r w:rsidRPr="006B0C98">
        <w:rPr>
          <w:rFonts w:hint="cs"/>
          <w:sz w:val="24"/>
          <w:szCs w:val="24"/>
          <w:rtl/>
        </w:rPr>
        <w:t>-</w:t>
      </w:r>
      <w:r w:rsidRPr="006B0C98">
        <w:rPr>
          <w:sz w:val="24"/>
          <w:szCs w:val="24"/>
          <w:rtl/>
        </w:rPr>
        <w:tab/>
      </w:r>
      <w:r w:rsidR="006A1AE6" w:rsidRPr="006B0C98">
        <w:rPr>
          <w:rFonts w:hint="cs"/>
          <w:sz w:val="24"/>
          <w:szCs w:val="24"/>
          <w:rtl/>
        </w:rPr>
        <w:t>"</w:t>
      </w:r>
      <w:r w:rsidR="000F206E" w:rsidRPr="006B0C98">
        <w:rPr>
          <w:rFonts w:hint="cs"/>
          <w:sz w:val="24"/>
          <w:szCs w:val="24"/>
          <w:rtl/>
        </w:rPr>
        <w:t>الالتقاط</w:t>
      </w:r>
      <w:r w:rsidR="006A1AE6" w:rsidRPr="006B0C98">
        <w:rPr>
          <w:rFonts w:hint="cs"/>
          <w:sz w:val="24"/>
          <w:szCs w:val="24"/>
          <w:rtl/>
        </w:rPr>
        <w:t xml:space="preserve"> الإلكتروني لمعلومات القرار 35": أداة ل</w:t>
      </w:r>
      <w:r w:rsidR="000F206E" w:rsidRPr="006B0C98">
        <w:rPr>
          <w:rFonts w:hint="cs"/>
          <w:sz w:val="24"/>
          <w:szCs w:val="24"/>
          <w:rtl/>
        </w:rPr>
        <w:t>لالتقاط</w:t>
      </w:r>
      <w:r w:rsidR="006A1AE6" w:rsidRPr="006B0C98">
        <w:rPr>
          <w:rFonts w:hint="cs"/>
          <w:sz w:val="24"/>
          <w:szCs w:val="24"/>
          <w:rtl/>
        </w:rPr>
        <w:t xml:space="preserve"> الإلكتروني في نظام التقديم الإلكتروني.</w:t>
      </w:r>
    </w:p>
    <w:p w14:paraId="22BE0007" w14:textId="64F400B1" w:rsidR="009045BF" w:rsidRPr="006B0C98" w:rsidRDefault="009045BF" w:rsidP="00BB09B2">
      <w:pPr>
        <w:pStyle w:val="enumlev1"/>
        <w:rPr>
          <w:sz w:val="24"/>
          <w:szCs w:val="24"/>
          <w:rtl/>
        </w:rPr>
      </w:pPr>
      <w:r w:rsidRPr="006B0C98">
        <w:rPr>
          <w:rFonts w:hint="cs"/>
          <w:sz w:val="24"/>
          <w:szCs w:val="24"/>
          <w:rtl/>
        </w:rPr>
        <w:t>-</w:t>
      </w:r>
      <w:r w:rsidRPr="006B0C98">
        <w:rPr>
          <w:sz w:val="24"/>
          <w:szCs w:val="24"/>
          <w:rtl/>
        </w:rPr>
        <w:tab/>
      </w:r>
      <w:bookmarkStart w:id="8" w:name="_Hlk71676760"/>
      <w:r w:rsidR="006A1AE6" w:rsidRPr="006B0C98">
        <w:rPr>
          <w:rFonts w:hint="cs"/>
          <w:sz w:val="24"/>
          <w:szCs w:val="24"/>
          <w:rtl/>
        </w:rPr>
        <w:t xml:space="preserve">"تحميل ملف </w:t>
      </w:r>
      <w:r w:rsidR="006A1AE6" w:rsidRPr="006B0C98">
        <w:rPr>
          <w:sz w:val="24"/>
          <w:szCs w:val="24"/>
        </w:rPr>
        <w:t>XML</w:t>
      </w:r>
      <w:r w:rsidR="006A1AE6" w:rsidRPr="006B0C98">
        <w:rPr>
          <w:rFonts w:hint="cs"/>
          <w:sz w:val="24"/>
          <w:szCs w:val="24"/>
          <w:rtl/>
        </w:rPr>
        <w:t xml:space="preserve"> لمعلومات القرار 35"</w:t>
      </w:r>
      <w:bookmarkEnd w:id="8"/>
      <w:r w:rsidR="006A1AE6" w:rsidRPr="006B0C98">
        <w:rPr>
          <w:rFonts w:hint="cs"/>
          <w:sz w:val="24"/>
          <w:szCs w:val="24"/>
          <w:rtl/>
        </w:rPr>
        <w:t>: أداة ل</w:t>
      </w:r>
      <w:r w:rsidR="006A1AE6" w:rsidRPr="006B0C98">
        <w:rPr>
          <w:sz w:val="24"/>
          <w:szCs w:val="24"/>
          <w:rtl/>
        </w:rPr>
        <w:t xml:space="preserve">تحميل ملف </w:t>
      </w:r>
      <w:r w:rsidR="006A1AE6" w:rsidRPr="006B0C98">
        <w:rPr>
          <w:sz w:val="24"/>
          <w:szCs w:val="24"/>
        </w:rPr>
        <w:t>XML</w:t>
      </w:r>
      <w:r w:rsidR="006A1AE6" w:rsidRPr="006B0C98">
        <w:rPr>
          <w:rFonts w:hint="cs"/>
          <w:sz w:val="24"/>
          <w:szCs w:val="24"/>
          <w:rtl/>
        </w:rPr>
        <w:t xml:space="preserve"> بنسق القرار 35 محددة في الوثيقة المتاحة في</w:t>
      </w:r>
      <w:r w:rsidR="003A481F" w:rsidRPr="006B0C98">
        <w:rPr>
          <w:rFonts w:hint="eastAsia"/>
          <w:sz w:val="24"/>
          <w:szCs w:val="24"/>
          <w:rtl/>
        </w:rPr>
        <w:t> </w:t>
      </w:r>
      <w:r w:rsidR="008D61F3" w:rsidRPr="006B0C98">
        <w:rPr>
          <w:rFonts w:hint="cs"/>
          <w:sz w:val="24"/>
          <w:szCs w:val="24"/>
          <w:rtl/>
        </w:rPr>
        <w:t>الصفحة الإلكترونية</w:t>
      </w:r>
      <w:r w:rsidR="006A1AE6" w:rsidRPr="006B0C98">
        <w:rPr>
          <w:rFonts w:hint="cs"/>
          <w:sz w:val="24"/>
          <w:szCs w:val="24"/>
          <w:rtl/>
        </w:rPr>
        <w:t xml:space="preserve"> التالية:</w:t>
      </w:r>
    </w:p>
    <w:p w14:paraId="1C74BECB" w14:textId="77777777" w:rsidR="009045BF" w:rsidRPr="006B0C98" w:rsidRDefault="001C3B35" w:rsidP="007B15FD">
      <w:pPr>
        <w:tabs>
          <w:tab w:val="clear" w:pos="794"/>
        </w:tabs>
        <w:bidi w:val="0"/>
        <w:spacing w:after="120"/>
        <w:jc w:val="center"/>
        <w:rPr>
          <w:rFonts w:eastAsia="SimSun"/>
          <w:sz w:val="24"/>
          <w:szCs w:val="24"/>
          <w:lang w:val="en-GB"/>
        </w:rPr>
      </w:pPr>
      <w:hyperlink r:id="rId11" w:history="1">
        <w:bookmarkStart w:id="9" w:name="lt_pId069"/>
        <w:r w:rsidR="009045BF" w:rsidRPr="006B0C98">
          <w:rPr>
            <w:rFonts w:eastAsia="SimSun"/>
            <w:color w:val="0000FF"/>
            <w:sz w:val="24"/>
            <w:szCs w:val="24"/>
            <w:u w:val="single"/>
            <w:lang w:val="en-GB"/>
          </w:rPr>
          <w:t>https://www.itu.int/en/ITU-R/space/Documents/RES35-xml-definition.pdf</w:t>
        </w:r>
        <w:bookmarkEnd w:id="9"/>
      </w:hyperlink>
    </w:p>
    <w:p w14:paraId="5E707C5B" w14:textId="242D5C03" w:rsidR="009045BF" w:rsidRPr="006B0C98" w:rsidRDefault="006A1AE6" w:rsidP="00F16820">
      <w:pPr>
        <w:rPr>
          <w:sz w:val="24"/>
          <w:szCs w:val="24"/>
          <w:rtl/>
          <w:lang w:val="en-GB" w:bidi="ar-EG"/>
        </w:rPr>
      </w:pPr>
      <w:r w:rsidRPr="006B0C98">
        <w:rPr>
          <w:rFonts w:hint="cs"/>
          <w:i/>
          <w:iCs/>
          <w:sz w:val="24"/>
          <w:szCs w:val="24"/>
          <w:rtl/>
          <w:lang w:val="en-GB" w:bidi="ar-EG"/>
        </w:rPr>
        <w:t>ملاحظة</w:t>
      </w:r>
      <w:r w:rsidRPr="006B0C98">
        <w:rPr>
          <w:rFonts w:hint="cs"/>
          <w:sz w:val="24"/>
          <w:szCs w:val="24"/>
          <w:rtl/>
          <w:lang w:val="en-GB" w:bidi="ar-EG"/>
        </w:rPr>
        <w:t xml:space="preserve">: ستقوم أداة </w:t>
      </w:r>
      <w:r w:rsidRPr="006B0C98">
        <w:rPr>
          <w:sz w:val="24"/>
          <w:szCs w:val="24"/>
          <w:rtl/>
          <w:lang w:val="en-GB" w:bidi="ar-EG"/>
        </w:rPr>
        <w:t xml:space="preserve">"تحميل ملف </w:t>
      </w:r>
      <w:r w:rsidRPr="006B0C98">
        <w:rPr>
          <w:sz w:val="24"/>
          <w:szCs w:val="24"/>
          <w:lang w:val="en-GB" w:bidi="ar-EG"/>
        </w:rPr>
        <w:t>XML</w:t>
      </w:r>
      <w:r w:rsidRPr="006B0C98">
        <w:rPr>
          <w:sz w:val="24"/>
          <w:szCs w:val="24"/>
          <w:rtl/>
          <w:lang w:val="en-GB" w:bidi="ar-EG"/>
        </w:rPr>
        <w:t xml:space="preserve"> لمعلومات القرار 35</w:t>
      </w:r>
      <w:r w:rsidR="000F206E" w:rsidRPr="006B0C98">
        <w:rPr>
          <w:rFonts w:hint="cs"/>
          <w:sz w:val="24"/>
          <w:szCs w:val="24"/>
          <w:rtl/>
          <w:lang w:val="en-GB" w:bidi="ar-EG"/>
        </w:rPr>
        <w:t xml:space="preserve"> </w:t>
      </w:r>
      <w:r w:rsidRPr="006B0C98">
        <w:rPr>
          <w:sz w:val="24"/>
          <w:szCs w:val="24"/>
          <w:rtl/>
          <w:lang w:val="en-GB" w:bidi="ar-EG"/>
        </w:rPr>
        <w:t>"</w:t>
      </w:r>
      <w:r w:rsidRPr="006B0C98">
        <w:rPr>
          <w:rFonts w:hint="cs"/>
          <w:sz w:val="24"/>
          <w:szCs w:val="24"/>
          <w:rtl/>
          <w:lang w:val="en-GB" w:bidi="ar-EG"/>
        </w:rPr>
        <w:t xml:space="preserve"> بإعداد مشروع بطاقة تبليغ </w:t>
      </w:r>
      <w:r w:rsidR="000F206E" w:rsidRPr="006B0C98">
        <w:rPr>
          <w:rFonts w:hint="cs"/>
          <w:sz w:val="24"/>
          <w:szCs w:val="24"/>
          <w:rtl/>
          <w:lang w:val="en-GB" w:bidi="ar-EG"/>
        </w:rPr>
        <w:t xml:space="preserve">في نظام التقديم الإلكتروني يمكن تعديله لاحقاً حسب الاقتضاء باستخدام </w:t>
      </w:r>
      <w:bookmarkStart w:id="10" w:name="_Hlk71677228"/>
      <w:r w:rsidR="000F206E" w:rsidRPr="006B0C98">
        <w:rPr>
          <w:rFonts w:hint="cs"/>
          <w:sz w:val="24"/>
          <w:szCs w:val="24"/>
          <w:rtl/>
          <w:lang w:val="en-GB" w:bidi="ar-EG"/>
        </w:rPr>
        <w:t xml:space="preserve">أداة </w:t>
      </w:r>
      <w:r w:rsidR="000F206E" w:rsidRPr="006B0C98">
        <w:rPr>
          <w:sz w:val="24"/>
          <w:szCs w:val="24"/>
          <w:rtl/>
          <w:lang w:val="en-GB" w:bidi="ar-EG"/>
        </w:rPr>
        <w:t>"الالتقاط الإلكتروني لمعلومات القرار 35"</w:t>
      </w:r>
      <w:r w:rsidR="000F206E" w:rsidRPr="006B0C98">
        <w:rPr>
          <w:rFonts w:hint="cs"/>
          <w:sz w:val="24"/>
          <w:szCs w:val="24"/>
          <w:rtl/>
          <w:lang w:val="en-GB" w:bidi="ar-EG"/>
        </w:rPr>
        <w:t>.</w:t>
      </w:r>
      <w:bookmarkEnd w:id="10"/>
    </w:p>
    <w:p w14:paraId="0DF1702F" w14:textId="48CC82D7" w:rsidR="000F206E" w:rsidRPr="006B0C98" w:rsidRDefault="000F206E" w:rsidP="000F206E">
      <w:pPr>
        <w:rPr>
          <w:sz w:val="24"/>
          <w:szCs w:val="24"/>
          <w:rtl/>
          <w:lang w:val="en-GB" w:bidi="ar-EG"/>
        </w:rPr>
      </w:pPr>
      <w:r w:rsidRPr="006B0C98">
        <w:rPr>
          <w:sz w:val="24"/>
          <w:szCs w:val="24"/>
          <w:rtl/>
          <w:lang w:val="en-GB" w:bidi="ar-EG"/>
        </w:rPr>
        <w:t>بالإضافة إلى ذلك، يجب تحميل المعلومات ذات الصلة بتطبيق ال</w:t>
      </w:r>
      <w:r w:rsidRPr="006B0C98">
        <w:rPr>
          <w:rFonts w:hint="cs"/>
          <w:sz w:val="24"/>
          <w:szCs w:val="24"/>
          <w:rtl/>
          <w:lang w:val="en-GB" w:bidi="ar-EG"/>
        </w:rPr>
        <w:t>فقرة</w:t>
      </w:r>
      <w:r w:rsidRPr="006B0C98">
        <w:rPr>
          <w:sz w:val="24"/>
          <w:szCs w:val="24"/>
          <w:rtl/>
          <w:lang w:val="en-GB" w:bidi="ar-EG"/>
        </w:rPr>
        <w:t xml:space="preserve"> 12</w:t>
      </w:r>
      <w:r w:rsidRPr="006B0C98">
        <w:rPr>
          <w:rFonts w:hint="cs"/>
          <w:sz w:val="24"/>
          <w:szCs w:val="24"/>
          <w:rtl/>
          <w:lang w:val="en-GB" w:bidi="ar-EG"/>
        </w:rPr>
        <w:t xml:space="preserve"> من </w:t>
      </w:r>
      <w:r w:rsidRPr="006B0C98">
        <w:rPr>
          <w:rFonts w:hint="cs"/>
          <w:i/>
          <w:iCs/>
          <w:sz w:val="24"/>
          <w:szCs w:val="24"/>
          <w:rtl/>
          <w:lang w:val="en-GB" w:bidi="ar-EG"/>
        </w:rPr>
        <w:t>يقرر</w:t>
      </w:r>
      <w:r w:rsidRPr="006B0C98">
        <w:rPr>
          <w:sz w:val="24"/>
          <w:szCs w:val="24"/>
          <w:rtl/>
          <w:lang w:val="en-GB" w:bidi="ar-EG"/>
        </w:rPr>
        <w:t xml:space="preserve"> </w:t>
      </w:r>
      <w:r w:rsidRPr="006B0C98">
        <w:rPr>
          <w:rFonts w:hint="cs"/>
          <w:sz w:val="24"/>
          <w:szCs w:val="24"/>
          <w:rtl/>
          <w:lang w:val="en-GB" w:bidi="ar-EG"/>
        </w:rPr>
        <w:t>ب</w:t>
      </w:r>
      <w:r w:rsidRPr="006B0C98">
        <w:rPr>
          <w:sz w:val="24"/>
          <w:szCs w:val="24"/>
          <w:rtl/>
          <w:lang w:val="en-GB" w:bidi="ar-EG"/>
        </w:rPr>
        <w:t xml:space="preserve">القرار </w:t>
      </w:r>
      <w:r w:rsidRPr="006B0C98">
        <w:rPr>
          <w:b/>
          <w:bCs/>
          <w:sz w:val="24"/>
          <w:szCs w:val="24"/>
          <w:lang w:bidi="ar-EG"/>
        </w:rPr>
        <w:t>35 (WRC-19)</w:t>
      </w:r>
      <w:r w:rsidRPr="006B0C98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6B0C98">
        <w:rPr>
          <w:sz w:val="24"/>
          <w:szCs w:val="24"/>
          <w:rtl/>
          <w:lang w:val="en-GB" w:bidi="ar-EG"/>
        </w:rPr>
        <w:t>والمدرجة في الملحق</w:t>
      </w:r>
      <w:r w:rsidR="00EB156C" w:rsidRPr="006B0C98">
        <w:rPr>
          <w:rFonts w:hint="cs"/>
          <w:sz w:val="24"/>
          <w:szCs w:val="24"/>
          <w:rtl/>
          <w:lang w:val="en-GB" w:bidi="ar-EG"/>
        </w:rPr>
        <w:t> </w:t>
      </w:r>
      <w:r w:rsidRPr="006B0C98">
        <w:rPr>
          <w:sz w:val="24"/>
          <w:szCs w:val="24"/>
          <w:rtl/>
          <w:lang w:val="en-GB" w:bidi="ar-EG"/>
        </w:rPr>
        <w:t xml:space="preserve">2 بهذا القرار في </w:t>
      </w:r>
      <w:r w:rsidRPr="006B0C98">
        <w:rPr>
          <w:rFonts w:hint="cs"/>
          <w:sz w:val="24"/>
          <w:szCs w:val="24"/>
          <w:rtl/>
          <w:lang w:val="en-GB" w:bidi="ar-EG"/>
        </w:rPr>
        <w:t>نسق</w:t>
      </w:r>
      <w:r w:rsidRPr="006B0C98">
        <w:rPr>
          <w:sz w:val="24"/>
          <w:szCs w:val="24"/>
          <w:rtl/>
          <w:lang w:val="en-GB" w:bidi="ar-EG"/>
        </w:rPr>
        <w:t xml:space="preserve"> وثيقة </w:t>
      </w:r>
      <w:r w:rsidRPr="006B0C98">
        <w:rPr>
          <w:rFonts w:hint="cs"/>
          <w:sz w:val="24"/>
          <w:szCs w:val="24"/>
          <w:rtl/>
          <w:lang w:val="en-GB" w:bidi="ar-EG"/>
        </w:rPr>
        <w:t>في التطبيق الإلكتروني للقرار 35.</w:t>
      </w:r>
    </w:p>
    <w:p w14:paraId="0269748C" w14:textId="0A5B85EF" w:rsidR="000F206E" w:rsidRPr="006B0C98" w:rsidRDefault="000F206E" w:rsidP="000F206E">
      <w:pPr>
        <w:rPr>
          <w:sz w:val="24"/>
          <w:szCs w:val="24"/>
          <w:rtl/>
          <w:lang w:val="en-GB" w:bidi="ar-EG"/>
        </w:rPr>
      </w:pPr>
      <w:r w:rsidRPr="006B0C98">
        <w:rPr>
          <w:sz w:val="24"/>
          <w:szCs w:val="24"/>
          <w:rtl/>
          <w:lang w:val="en-GB" w:bidi="ar-EG"/>
        </w:rPr>
        <w:t xml:space="preserve">باستخدام </w:t>
      </w:r>
      <w:r w:rsidRPr="006B0C98">
        <w:rPr>
          <w:rFonts w:hint="cs"/>
          <w:sz w:val="24"/>
          <w:szCs w:val="24"/>
          <w:rtl/>
          <w:lang w:val="en-GB" w:bidi="ar-EG"/>
        </w:rPr>
        <w:t xml:space="preserve">أداة </w:t>
      </w:r>
      <w:r w:rsidRPr="006B0C98">
        <w:rPr>
          <w:sz w:val="24"/>
          <w:szCs w:val="24"/>
          <w:rtl/>
          <w:lang w:val="en-GB" w:bidi="ar-EG"/>
        </w:rPr>
        <w:t>"الالتقاط الإلكتروني لمعلومات القرار 35"، سيتمكن المست</w:t>
      </w:r>
      <w:r w:rsidRPr="006B0C98">
        <w:rPr>
          <w:rFonts w:hint="cs"/>
          <w:sz w:val="24"/>
          <w:szCs w:val="24"/>
          <w:rtl/>
          <w:lang w:val="en-GB" w:bidi="ar-EG"/>
        </w:rPr>
        <w:t>عملون</w:t>
      </w:r>
      <w:r w:rsidRPr="006B0C98">
        <w:rPr>
          <w:sz w:val="24"/>
          <w:szCs w:val="24"/>
          <w:rtl/>
          <w:lang w:val="en-GB" w:bidi="ar-EG"/>
        </w:rPr>
        <w:t xml:space="preserve"> من اختيار اسم </w:t>
      </w:r>
      <w:r w:rsidRPr="006B0C98">
        <w:rPr>
          <w:rFonts w:hint="cs"/>
          <w:sz w:val="24"/>
          <w:szCs w:val="24"/>
          <w:rtl/>
          <w:lang w:val="en-GB" w:bidi="ar-EG"/>
        </w:rPr>
        <w:t>الساتل</w:t>
      </w:r>
      <w:r w:rsidRPr="006B0C98">
        <w:rPr>
          <w:sz w:val="24"/>
          <w:szCs w:val="24"/>
          <w:rtl/>
          <w:lang w:val="en-GB" w:bidi="ar-EG"/>
        </w:rPr>
        <w:t xml:space="preserve"> ومعلومات النشر من قاعدة بيانات المكتب ل</w:t>
      </w:r>
      <w:r w:rsidRPr="006B0C98">
        <w:rPr>
          <w:rFonts w:hint="cs"/>
          <w:sz w:val="24"/>
          <w:szCs w:val="24"/>
          <w:rtl/>
          <w:lang w:val="en-GB" w:bidi="ar-EG"/>
        </w:rPr>
        <w:t>ل</w:t>
      </w:r>
      <w:r w:rsidRPr="006B0C98">
        <w:rPr>
          <w:sz w:val="24"/>
          <w:szCs w:val="24"/>
          <w:rtl/>
          <w:lang w:val="en-GB" w:bidi="ar-EG"/>
        </w:rPr>
        <w:t xml:space="preserve">شبكات </w:t>
      </w:r>
      <w:r w:rsidRPr="006B0C98">
        <w:rPr>
          <w:rFonts w:hint="cs"/>
          <w:sz w:val="24"/>
          <w:szCs w:val="24"/>
          <w:rtl/>
          <w:lang w:val="en-GB" w:bidi="ar-EG"/>
        </w:rPr>
        <w:t>الساتلية</w:t>
      </w:r>
      <w:r w:rsidRPr="006B0C98">
        <w:rPr>
          <w:sz w:val="24"/>
          <w:szCs w:val="24"/>
          <w:rtl/>
          <w:lang w:val="en-GB" w:bidi="ar-EG"/>
        </w:rPr>
        <w:t xml:space="preserve"> قيد التنسيق وال</w:t>
      </w:r>
      <w:r w:rsidRPr="006B0C98">
        <w:rPr>
          <w:rFonts w:hint="cs"/>
          <w:sz w:val="24"/>
          <w:szCs w:val="24"/>
          <w:rtl/>
          <w:lang w:val="en-GB" w:bidi="ar-EG"/>
        </w:rPr>
        <w:t>تبليغ</w:t>
      </w:r>
      <w:r w:rsidRPr="006B0C98">
        <w:rPr>
          <w:sz w:val="24"/>
          <w:szCs w:val="24"/>
          <w:rtl/>
          <w:lang w:val="en-GB" w:bidi="ar-EG"/>
        </w:rPr>
        <w:t>.</w:t>
      </w:r>
    </w:p>
    <w:p w14:paraId="22A8DE8D" w14:textId="638EEF7E" w:rsidR="000F206E" w:rsidRPr="006B0C98" w:rsidRDefault="000F206E" w:rsidP="00B75BFF">
      <w:pPr>
        <w:rPr>
          <w:sz w:val="24"/>
          <w:szCs w:val="24"/>
          <w:rtl/>
          <w:lang w:val="en-GB" w:bidi="ar-EG"/>
        </w:rPr>
      </w:pPr>
      <w:r w:rsidRPr="006B0C98">
        <w:rPr>
          <w:rFonts w:hint="cs"/>
          <w:sz w:val="24"/>
          <w:szCs w:val="24"/>
          <w:rtl/>
          <w:lang w:val="en-GB" w:bidi="ar-EG"/>
        </w:rPr>
        <w:t>و</w:t>
      </w:r>
      <w:r w:rsidRPr="006B0C98">
        <w:rPr>
          <w:sz w:val="24"/>
          <w:szCs w:val="24"/>
          <w:rtl/>
          <w:lang w:val="en-GB" w:bidi="ar-EG"/>
        </w:rPr>
        <w:t>من أجل تزويد المست</w:t>
      </w:r>
      <w:r w:rsidRPr="006B0C98">
        <w:rPr>
          <w:rFonts w:hint="cs"/>
          <w:sz w:val="24"/>
          <w:szCs w:val="24"/>
          <w:rtl/>
          <w:lang w:val="en-GB" w:bidi="ar-EG"/>
        </w:rPr>
        <w:t>عملين</w:t>
      </w:r>
      <w:r w:rsidRPr="006B0C98">
        <w:rPr>
          <w:sz w:val="24"/>
          <w:szCs w:val="24"/>
          <w:rtl/>
          <w:lang w:val="en-GB" w:bidi="ar-EG"/>
        </w:rPr>
        <w:t xml:space="preserve"> بو</w:t>
      </w:r>
      <w:r w:rsidRPr="006B0C98">
        <w:rPr>
          <w:rFonts w:hint="cs"/>
          <w:sz w:val="24"/>
          <w:szCs w:val="24"/>
          <w:rtl/>
          <w:lang w:val="en-GB" w:bidi="ar-EG"/>
        </w:rPr>
        <w:t>سيلة</w:t>
      </w:r>
      <w:r w:rsidRPr="006B0C98">
        <w:rPr>
          <w:sz w:val="24"/>
          <w:szCs w:val="24"/>
          <w:rtl/>
          <w:lang w:val="en-GB" w:bidi="ar-EG"/>
        </w:rPr>
        <w:t xml:space="preserve"> </w:t>
      </w:r>
      <w:r w:rsidRPr="006B0C98">
        <w:rPr>
          <w:rFonts w:hint="cs"/>
          <w:sz w:val="24"/>
          <w:szCs w:val="24"/>
          <w:rtl/>
          <w:lang w:val="en-GB" w:bidi="ar-EG"/>
        </w:rPr>
        <w:t>ل</w:t>
      </w:r>
      <w:r w:rsidRPr="006B0C98">
        <w:rPr>
          <w:sz w:val="24"/>
          <w:szCs w:val="24"/>
          <w:rtl/>
          <w:lang w:val="en-GB" w:bidi="ar-EG"/>
        </w:rPr>
        <w:t>مراجعة الت</w:t>
      </w:r>
      <w:r w:rsidRPr="006B0C98">
        <w:rPr>
          <w:rFonts w:hint="cs"/>
          <w:sz w:val="24"/>
          <w:szCs w:val="24"/>
          <w:rtl/>
          <w:lang w:val="en-GB" w:bidi="ar-EG"/>
        </w:rPr>
        <w:t>بليغ</w:t>
      </w:r>
      <w:r w:rsidRPr="006B0C98">
        <w:rPr>
          <w:sz w:val="24"/>
          <w:szCs w:val="24"/>
          <w:rtl/>
          <w:lang w:val="en-GB" w:bidi="ar-EG"/>
        </w:rPr>
        <w:t xml:space="preserve"> </w:t>
      </w:r>
      <w:r w:rsidRPr="006B0C98">
        <w:rPr>
          <w:rFonts w:hint="cs"/>
          <w:sz w:val="24"/>
          <w:szCs w:val="24"/>
          <w:rtl/>
          <w:lang w:val="en-GB" w:bidi="ar-EG"/>
        </w:rPr>
        <w:t>خارج الخط</w:t>
      </w:r>
      <w:r w:rsidRPr="006B0C98">
        <w:rPr>
          <w:sz w:val="24"/>
          <w:szCs w:val="24"/>
          <w:rtl/>
          <w:lang w:val="en-GB" w:bidi="ar-EG"/>
        </w:rPr>
        <w:t xml:space="preserve">، </w:t>
      </w:r>
      <w:r w:rsidRPr="006B0C98">
        <w:rPr>
          <w:rFonts w:hint="cs"/>
          <w:sz w:val="24"/>
          <w:szCs w:val="24"/>
          <w:rtl/>
          <w:lang w:val="en-GB" w:bidi="ar-EG"/>
        </w:rPr>
        <w:t xml:space="preserve">يوفر </w:t>
      </w:r>
      <w:bookmarkStart w:id="11" w:name="_Hlk71677527"/>
      <w:r w:rsidRPr="006B0C98">
        <w:rPr>
          <w:rFonts w:hint="cs"/>
          <w:sz w:val="24"/>
          <w:szCs w:val="24"/>
          <w:rtl/>
          <w:lang w:val="en-GB" w:bidi="ar-EG"/>
        </w:rPr>
        <w:t>التطبيق الإلكتروني للقرار 35</w:t>
      </w:r>
      <w:r w:rsidRPr="006B0C98">
        <w:rPr>
          <w:sz w:val="24"/>
          <w:szCs w:val="24"/>
          <w:rtl/>
          <w:lang w:val="en-GB" w:bidi="ar-EG"/>
        </w:rPr>
        <w:t xml:space="preserve"> </w:t>
      </w:r>
      <w:bookmarkEnd w:id="11"/>
      <w:r w:rsidRPr="006B0C98">
        <w:rPr>
          <w:sz w:val="24"/>
          <w:szCs w:val="24"/>
          <w:rtl/>
          <w:lang w:val="en-GB" w:bidi="ar-EG"/>
        </w:rPr>
        <w:t xml:space="preserve">أداة لتصدير </w:t>
      </w:r>
      <w:bookmarkStart w:id="12" w:name="_Hlk71677469"/>
      <w:r w:rsidR="00B75BFF" w:rsidRPr="006B0C98">
        <w:rPr>
          <w:rFonts w:hint="cs"/>
          <w:sz w:val="24"/>
          <w:szCs w:val="24"/>
          <w:rtl/>
          <w:lang w:val="en-GB" w:bidi="ar-EG"/>
        </w:rPr>
        <w:t>مشروع بطاقة التبليغ</w:t>
      </w:r>
      <w:bookmarkEnd w:id="12"/>
      <w:r w:rsidRPr="006B0C98">
        <w:rPr>
          <w:sz w:val="24"/>
          <w:szCs w:val="24"/>
          <w:rtl/>
          <w:lang w:val="en-GB" w:bidi="ar-EG"/>
        </w:rPr>
        <w:t xml:space="preserve"> في</w:t>
      </w:r>
      <w:r w:rsidR="00B75BFF" w:rsidRPr="006B0C98">
        <w:rPr>
          <w:rFonts w:hint="cs"/>
          <w:sz w:val="24"/>
          <w:szCs w:val="24"/>
          <w:rtl/>
          <w:lang w:val="en-GB" w:bidi="ar-EG"/>
        </w:rPr>
        <w:t xml:space="preserve"> النسق</w:t>
      </w:r>
      <w:r w:rsidRPr="006B0C98">
        <w:rPr>
          <w:sz w:val="24"/>
          <w:szCs w:val="24"/>
          <w:rtl/>
          <w:lang w:val="en-GB" w:bidi="ar-EG"/>
        </w:rPr>
        <w:t xml:space="preserve"> </w:t>
      </w:r>
      <w:r w:rsidRPr="006B0C98">
        <w:rPr>
          <w:sz w:val="24"/>
          <w:szCs w:val="24"/>
          <w:lang w:val="en-GB" w:bidi="ar-EG"/>
        </w:rPr>
        <w:t>XML</w:t>
      </w:r>
      <w:r w:rsidRPr="006B0C98">
        <w:rPr>
          <w:sz w:val="24"/>
          <w:szCs w:val="24"/>
          <w:rtl/>
          <w:lang w:val="en-GB" w:bidi="ar-EG"/>
        </w:rPr>
        <w:t xml:space="preserve"> أو</w:t>
      </w:r>
      <w:r w:rsidR="00B75BFF" w:rsidRPr="006B0C98">
        <w:rPr>
          <w:rFonts w:hint="cs"/>
          <w:sz w:val="24"/>
          <w:szCs w:val="24"/>
          <w:rtl/>
          <w:lang w:val="en-GB" w:bidi="ar-EG"/>
        </w:rPr>
        <w:t xml:space="preserve"> النسق</w:t>
      </w:r>
      <w:r w:rsidRPr="006B0C98">
        <w:rPr>
          <w:sz w:val="24"/>
          <w:szCs w:val="24"/>
          <w:rtl/>
          <w:lang w:val="en-GB" w:bidi="ar-EG"/>
        </w:rPr>
        <w:t xml:space="preserve"> </w:t>
      </w:r>
      <w:r w:rsidRPr="006B0C98">
        <w:rPr>
          <w:sz w:val="24"/>
          <w:szCs w:val="24"/>
          <w:lang w:val="en-GB" w:bidi="ar-EG"/>
        </w:rPr>
        <w:t>MDB</w:t>
      </w:r>
      <w:r w:rsidRPr="006B0C98">
        <w:rPr>
          <w:sz w:val="24"/>
          <w:szCs w:val="24"/>
          <w:rtl/>
          <w:lang w:val="en-GB" w:bidi="ar-EG"/>
        </w:rPr>
        <w:t xml:space="preserve"> وأداة لإنشاء تقرير يلخص </w:t>
      </w:r>
      <w:r w:rsidR="00B75BFF" w:rsidRPr="006B0C98">
        <w:rPr>
          <w:rFonts w:hint="cs"/>
          <w:sz w:val="24"/>
          <w:szCs w:val="24"/>
          <w:rtl/>
          <w:lang w:val="en-GB" w:bidi="ar-EG"/>
        </w:rPr>
        <w:t>مشروع بطاقة التبليغ</w:t>
      </w:r>
      <w:r w:rsidR="00B75BFF" w:rsidRPr="006B0C98">
        <w:rPr>
          <w:sz w:val="24"/>
          <w:szCs w:val="24"/>
          <w:lang w:val="en-GB" w:bidi="ar-EG"/>
        </w:rPr>
        <w:t xml:space="preserve"> </w:t>
      </w:r>
      <w:r w:rsidR="00B75BFF" w:rsidRPr="006B0C98">
        <w:rPr>
          <w:rFonts w:hint="cs"/>
          <w:sz w:val="24"/>
          <w:szCs w:val="24"/>
          <w:rtl/>
          <w:lang w:val="en-GB" w:bidi="ar-EG"/>
        </w:rPr>
        <w:t>بنسق</w:t>
      </w:r>
      <w:r w:rsidRPr="006B0C98">
        <w:rPr>
          <w:sz w:val="24"/>
          <w:szCs w:val="24"/>
          <w:lang w:val="en-GB" w:bidi="ar-EG"/>
        </w:rPr>
        <w:t>RTF</w:t>
      </w:r>
      <w:r w:rsidRPr="006B0C98">
        <w:rPr>
          <w:sz w:val="24"/>
          <w:szCs w:val="24"/>
          <w:rtl/>
          <w:lang w:val="en-GB" w:bidi="ar-EG"/>
        </w:rPr>
        <w:t>.</w:t>
      </w:r>
    </w:p>
    <w:p w14:paraId="436E89D6" w14:textId="222ED5A8" w:rsidR="000F206E" w:rsidRPr="006B0C98" w:rsidRDefault="000F206E" w:rsidP="00B75BFF">
      <w:pPr>
        <w:rPr>
          <w:sz w:val="24"/>
          <w:szCs w:val="24"/>
          <w:rtl/>
          <w:lang w:val="en-GB" w:bidi="ar-EG"/>
        </w:rPr>
      </w:pPr>
      <w:r w:rsidRPr="006B0C98">
        <w:rPr>
          <w:sz w:val="24"/>
          <w:szCs w:val="24"/>
          <w:rtl/>
          <w:lang w:val="en-GB" w:bidi="ar-EG"/>
        </w:rPr>
        <w:t>علاوة</w:t>
      </w:r>
      <w:r w:rsidR="00F85AB9" w:rsidRPr="006B0C98">
        <w:rPr>
          <w:rFonts w:hint="cs"/>
          <w:sz w:val="24"/>
          <w:szCs w:val="24"/>
          <w:rtl/>
          <w:lang w:val="en-GB" w:bidi="ar-EG"/>
        </w:rPr>
        <w:t>ً</w:t>
      </w:r>
      <w:r w:rsidRPr="006B0C98">
        <w:rPr>
          <w:sz w:val="24"/>
          <w:szCs w:val="24"/>
          <w:rtl/>
          <w:lang w:val="en-GB" w:bidi="ar-EG"/>
        </w:rPr>
        <w:t xml:space="preserve"> على ذلك، يُجري </w:t>
      </w:r>
      <w:r w:rsidR="00B75BFF" w:rsidRPr="006B0C98">
        <w:rPr>
          <w:rFonts w:hint="cs"/>
          <w:sz w:val="24"/>
          <w:szCs w:val="24"/>
          <w:rtl/>
          <w:lang w:val="en-GB" w:bidi="ar-EG"/>
        </w:rPr>
        <w:t>التطبيق الإلكتروني للقرار 35</w:t>
      </w:r>
      <w:r w:rsidR="00B75BFF" w:rsidRPr="006B0C98">
        <w:rPr>
          <w:sz w:val="24"/>
          <w:szCs w:val="24"/>
          <w:rtl/>
          <w:lang w:val="en-GB" w:bidi="ar-EG"/>
        </w:rPr>
        <w:t xml:space="preserve"> </w:t>
      </w:r>
      <w:r w:rsidRPr="006B0C98">
        <w:rPr>
          <w:sz w:val="24"/>
          <w:szCs w:val="24"/>
          <w:rtl/>
          <w:lang w:val="en-GB" w:bidi="ar-EG"/>
        </w:rPr>
        <w:t xml:space="preserve">عملية تحقق أساسية </w:t>
      </w:r>
      <w:r w:rsidR="00B75BFF" w:rsidRPr="006B0C98">
        <w:rPr>
          <w:rFonts w:hint="cs"/>
          <w:sz w:val="24"/>
          <w:szCs w:val="24"/>
          <w:rtl/>
          <w:lang w:val="en-GB" w:bidi="ar-EG"/>
        </w:rPr>
        <w:t>للالتقاط الإلكتروني</w:t>
      </w:r>
      <w:r w:rsidRPr="006B0C98">
        <w:rPr>
          <w:sz w:val="24"/>
          <w:szCs w:val="24"/>
          <w:rtl/>
          <w:lang w:val="en-GB" w:bidi="ar-EG"/>
        </w:rPr>
        <w:t xml:space="preserve"> و</w:t>
      </w:r>
      <w:r w:rsidR="00B75BFF" w:rsidRPr="006B0C98">
        <w:rPr>
          <w:rFonts w:hint="cs"/>
          <w:sz w:val="24"/>
          <w:szCs w:val="24"/>
          <w:rtl/>
          <w:lang w:val="en-GB" w:bidi="ar-EG"/>
        </w:rPr>
        <w:t>لل</w:t>
      </w:r>
      <w:r w:rsidRPr="006B0C98">
        <w:rPr>
          <w:sz w:val="24"/>
          <w:szCs w:val="24"/>
          <w:rtl/>
          <w:lang w:val="en-GB" w:bidi="ar-EG"/>
        </w:rPr>
        <w:t xml:space="preserve">ملف </w:t>
      </w:r>
      <w:r w:rsidRPr="006B0C98">
        <w:rPr>
          <w:sz w:val="24"/>
          <w:szCs w:val="24"/>
          <w:lang w:val="en-GB" w:bidi="ar-EG"/>
        </w:rPr>
        <w:t>XML</w:t>
      </w:r>
      <w:r w:rsidRPr="006B0C98">
        <w:rPr>
          <w:sz w:val="24"/>
          <w:szCs w:val="24"/>
          <w:rtl/>
          <w:lang w:val="en-GB" w:bidi="ar-EG"/>
        </w:rPr>
        <w:t xml:space="preserve"> الذي تم تحميله لتحديد أخطاء الالتقاط الواضحة.</w:t>
      </w:r>
    </w:p>
    <w:p w14:paraId="02AAB395" w14:textId="5F5FC9F6" w:rsidR="000F206E" w:rsidRPr="006B0C98" w:rsidRDefault="00B75BFF" w:rsidP="00B75BFF">
      <w:pPr>
        <w:rPr>
          <w:sz w:val="24"/>
          <w:szCs w:val="24"/>
          <w:rtl/>
          <w:lang w:val="en-GB" w:bidi="ar-EG"/>
        </w:rPr>
      </w:pPr>
      <w:r w:rsidRPr="006B0C98">
        <w:rPr>
          <w:rFonts w:hint="cs"/>
          <w:sz w:val="24"/>
          <w:szCs w:val="24"/>
          <w:rtl/>
          <w:lang w:val="en-GB" w:bidi="ar-EG"/>
        </w:rPr>
        <w:t>و</w:t>
      </w:r>
      <w:r w:rsidR="000F206E" w:rsidRPr="006B0C98">
        <w:rPr>
          <w:sz w:val="24"/>
          <w:szCs w:val="24"/>
          <w:rtl/>
          <w:lang w:val="en-GB" w:bidi="ar-EG"/>
        </w:rPr>
        <w:t xml:space="preserve">يتعين على الإدارة المبلغة تقديم </w:t>
      </w:r>
      <w:r w:rsidRPr="006B0C98">
        <w:rPr>
          <w:sz w:val="24"/>
          <w:szCs w:val="24"/>
          <w:rtl/>
          <w:lang w:val="en-GB" w:bidi="ar-EG"/>
        </w:rPr>
        <w:t xml:space="preserve">مشروع بطاقة التبليغ </w:t>
      </w:r>
      <w:r w:rsidR="000F206E" w:rsidRPr="006B0C98">
        <w:rPr>
          <w:sz w:val="24"/>
          <w:szCs w:val="24"/>
          <w:rtl/>
          <w:lang w:val="en-GB" w:bidi="ar-EG"/>
        </w:rPr>
        <w:t xml:space="preserve">إلى المكتب بالنقر </w:t>
      </w:r>
      <w:r w:rsidRPr="006B0C98">
        <w:rPr>
          <w:rFonts w:hint="cs"/>
          <w:sz w:val="24"/>
          <w:szCs w:val="24"/>
          <w:rtl/>
          <w:lang w:val="en-GB" w:bidi="ar-EG"/>
        </w:rPr>
        <w:t>على</w:t>
      </w:r>
      <w:r w:rsidR="000F206E" w:rsidRPr="006B0C98">
        <w:rPr>
          <w:sz w:val="24"/>
          <w:szCs w:val="24"/>
          <w:rtl/>
          <w:lang w:val="en-GB" w:bidi="ar-EG"/>
        </w:rPr>
        <w:t xml:space="preserve"> الزر</w:t>
      </w:r>
      <w:r w:rsidR="007860F6" w:rsidRPr="006B0C98">
        <w:rPr>
          <w:rFonts w:hint="cs"/>
          <w:sz w:val="24"/>
          <w:szCs w:val="24"/>
          <w:rtl/>
          <w:lang w:val="en-GB" w:bidi="ar-EG"/>
        </w:rPr>
        <w:t xml:space="preserve"> </w:t>
      </w:r>
      <w:r w:rsidRPr="006B0C98">
        <w:rPr>
          <w:sz w:val="24"/>
          <w:szCs w:val="24"/>
          <w:lang w:bidi="ar-EG"/>
        </w:rPr>
        <w:t>“Submit to BR”</w:t>
      </w:r>
      <w:r w:rsidRPr="006B0C98">
        <w:rPr>
          <w:rFonts w:hint="cs"/>
          <w:sz w:val="24"/>
          <w:szCs w:val="24"/>
          <w:rtl/>
          <w:lang w:bidi="ar-EG"/>
        </w:rPr>
        <w:t>. و</w:t>
      </w:r>
      <w:r w:rsidR="000F206E" w:rsidRPr="006B0C98">
        <w:rPr>
          <w:sz w:val="24"/>
          <w:szCs w:val="24"/>
          <w:rtl/>
          <w:lang w:val="en-GB" w:bidi="ar-EG"/>
        </w:rPr>
        <w:t xml:space="preserve">سيتم إرسال </w:t>
      </w:r>
      <w:r w:rsidRPr="006B0C98">
        <w:rPr>
          <w:rFonts w:hint="cs"/>
          <w:sz w:val="24"/>
          <w:szCs w:val="24"/>
          <w:rtl/>
          <w:lang w:val="en-GB" w:bidi="ar-EG"/>
        </w:rPr>
        <w:t>إشعار أوتوماتي بالاستلام</w:t>
      </w:r>
      <w:r w:rsidR="000F206E" w:rsidRPr="006B0C98">
        <w:rPr>
          <w:sz w:val="24"/>
          <w:szCs w:val="24"/>
          <w:rtl/>
          <w:lang w:val="en-GB" w:bidi="ar-EG"/>
        </w:rPr>
        <w:t xml:space="preserve"> إلى الإدارة. </w:t>
      </w:r>
      <w:r w:rsidRPr="006B0C98">
        <w:rPr>
          <w:rFonts w:hint="cs"/>
          <w:sz w:val="24"/>
          <w:szCs w:val="24"/>
          <w:rtl/>
          <w:lang w:val="en-GB" w:bidi="ar-EG"/>
        </w:rPr>
        <w:t>ولن يبدأ</w:t>
      </w:r>
      <w:r w:rsidR="000F206E" w:rsidRPr="006B0C98">
        <w:rPr>
          <w:sz w:val="24"/>
          <w:szCs w:val="24"/>
          <w:rtl/>
          <w:lang w:val="en-GB" w:bidi="ar-EG"/>
        </w:rPr>
        <w:t xml:space="preserve"> المكتب في معالجة </w:t>
      </w:r>
      <w:r w:rsidRPr="006B0C98">
        <w:rPr>
          <w:rFonts w:hint="cs"/>
          <w:sz w:val="24"/>
          <w:szCs w:val="24"/>
          <w:rtl/>
          <w:lang w:val="en-GB" w:bidi="ar-EG"/>
        </w:rPr>
        <w:t>بطاقة التبليغ إلا بعد القيام بذلك.</w:t>
      </w:r>
    </w:p>
    <w:p w14:paraId="2DBCEF01" w14:textId="265AFCAD" w:rsidR="00B410AC" w:rsidRPr="006B0C98" w:rsidRDefault="00B75BFF" w:rsidP="00B75BFF">
      <w:pPr>
        <w:rPr>
          <w:sz w:val="24"/>
          <w:szCs w:val="24"/>
          <w:rtl/>
          <w:lang w:val="en-GB" w:bidi="ar-EG"/>
        </w:rPr>
      </w:pPr>
      <w:r w:rsidRPr="006B0C98">
        <w:rPr>
          <w:rFonts w:hint="cs"/>
          <w:sz w:val="24"/>
          <w:szCs w:val="24"/>
          <w:rtl/>
          <w:lang w:val="en-GB" w:bidi="ar-EG"/>
        </w:rPr>
        <w:lastRenderedPageBreak/>
        <w:t>و</w:t>
      </w:r>
      <w:r w:rsidR="000F206E" w:rsidRPr="006B0C98">
        <w:rPr>
          <w:sz w:val="24"/>
          <w:szCs w:val="24"/>
          <w:rtl/>
          <w:lang w:val="en-GB" w:bidi="ar-EG"/>
        </w:rPr>
        <w:t xml:space="preserve">يمكن </w:t>
      </w:r>
      <w:r w:rsidRPr="006B0C98">
        <w:rPr>
          <w:rFonts w:hint="cs"/>
          <w:sz w:val="24"/>
          <w:szCs w:val="24"/>
          <w:rtl/>
          <w:lang w:val="en-GB" w:bidi="ar-EG"/>
        </w:rPr>
        <w:t>الاطلاع</w:t>
      </w:r>
      <w:r w:rsidR="000F206E" w:rsidRPr="006B0C98">
        <w:rPr>
          <w:sz w:val="24"/>
          <w:szCs w:val="24"/>
          <w:rtl/>
          <w:lang w:val="en-GB" w:bidi="ar-EG"/>
        </w:rPr>
        <w:t xml:space="preserve"> على مزيد من المعلومات حول تطبيق الالتقاط </w:t>
      </w:r>
      <w:r w:rsidRPr="006B0C98">
        <w:rPr>
          <w:rFonts w:hint="cs"/>
          <w:sz w:val="24"/>
          <w:szCs w:val="24"/>
          <w:rtl/>
          <w:lang w:val="en-GB" w:bidi="ar-EG"/>
        </w:rPr>
        <w:t>الإلكتروني</w:t>
      </w:r>
      <w:r w:rsidR="000F206E" w:rsidRPr="006B0C98">
        <w:rPr>
          <w:sz w:val="24"/>
          <w:szCs w:val="24"/>
          <w:rtl/>
          <w:lang w:val="en-GB" w:bidi="ar-EG"/>
        </w:rPr>
        <w:t xml:space="preserve"> والمعلومات الأخرى ذات الصلة على </w:t>
      </w:r>
      <w:r w:rsidR="007860F6" w:rsidRPr="006B0C98">
        <w:rPr>
          <w:rFonts w:hint="cs"/>
          <w:sz w:val="24"/>
          <w:szCs w:val="24"/>
          <w:rtl/>
          <w:lang w:val="en-GB" w:bidi="ar-EG"/>
        </w:rPr>
        <w:t>الصفحة الإلكترونية</w:t>
      </w:r>
      <w:r w:rsidRPr="006B0C98">
        <w:rPr>
          <w:rFonts w:hint="cs"/>
          <w:sz w:val="24"/>
          <w:szCs w:val="24"/>
          <w:rtl/>
          <w:lang w:val="en-GB" w:bidi="ar-EG"/>
        </w:rPr>
        <w:t xml:space="preserve"> الخاصة بالقرار 35</w:t>
      </w:r>
      <w:r w:rsidR="000F206E" w:rsidRPr="006B0C98">
        <w:rPr>
          <w:sz w:val="24"/>
          <w:szCs w:val="24"/>
          <w:rtl/>
          <w:lang w:val="en-GB" w:bidi="ar-EG"/>
        </w:rPr>
        <w:t xml:space="preserve"> </w:t>
      </w:r>
      <w:r w:rsidR="001C7090" w:rsidRPr="006B0C98">
        <w:rPr>
          <w:rFonts w:hint="cs"/>
          <w:sz w:val="24"/>
          <w:szCs w:val="24"/>
          <w:rtl/>
          <w:lang w:val="en-GB" w:bidi="ar-EG"/>
        </w:rPr>
        <w:t>في العنوان</w:t>
      </w:r>
      <w:r w:rsidR="000F206E" w:rsidRPr="006B0C98">
        <w:rPr>
          <w:sz w:val="24"/>
          <w:szCs w:val="24"/>
          <w:rtl/>
          <w:lang w:val="en-GB" w:bidi="ar-EG"/>
        </w:rPr>
        <w:t>:</w:t>
      </w:r>
      <w:r w:rsidRPr="006B0C98">
        <w:rPr>
          <w:rFonts w:hint="cs"/>
          <w:sz w:val="24"/>
          <w:szCs w:val="24"/>
          <w:rtl/>
          <w:lang w:val="en-GB" w:bidi="ar-EG"/>
        </w:rPr>
        <w:t xml:space="preserve"> </w:t>
      </w:r>
      <w:hyperlink r:id="rId12" w:history="1">
        <w:r w:rsidRPr="006B0C98">
          <w:rPr>
            <w:rStyle w:val="Hyperlink"/>
            <w:sz w:val="24"/>
            <w:szCs w:val="24"/>
            <w:lang w:val="en" w:bidi="ar-EG"/>
          </w:rPr>
          <w:t>https://www.itu.int/go/space/res35</w:t>
        </w:r>
      </w:hyperlink>
      <w:r w:rsidRPr="006B0C98">
        <w:rPr>
          <w:rFonts w:hint="cs"/>
          <w:sz w:val="24"/>
          <w:szCs w:val="24"/>
          <w:rtl/>
          <w:lang w:val="en-GB" w:bidi="ar-EG"/>
        </w:rPr>
        <w:t>.</w:t>
      </w:r>
    </w:p>
    <w:p w14:paraId="51A56409" w14:textId="1FF8AAE9" w:rsidR="00B410AC" w:rsidRPr="006B0C98" w:rsidRDefault="00B75BFF" w:rsidP="00B410AC">
      <w:pPr>
        <w:pStyle w:val="Headingb"/>
        <w:rPr>
          <w:sz w:val="24"/>
          <w:szCs w:val="24"/>
          <w:rtl/>
          <w:lang w:bidi="ar-EG"/>
        </w:rPr>
      </w:pPr>
      <w:r w:rsidRPr="006B0C98">
        <w:rPr>
          <w:rFonts w:hint="cs"/>
          <w:sz w:val="24"/>
          <w:szCs w:val="24"/>
          <w:rtl/>
          <w:lang w:bidi="ar-EG"/>
        </w:rPr>
        <w:t>نشر معلومات النشر المقدمة</w:t>
      </w:r>
    </w:p>
    <w:p w14:paraId="5419597A" w14:textId="5BB2B3DE" w:rsidR="00157074" w:rsidRPr="006B0C98" w:rsidRDefault="00B75BFF" w:rsidP="00157074">
      <w:pPr>
        <w:rPr>
          <w:spacing w:val="4"/>
          <w:sz w:val="24"/>
          <w:szCs w:val="24"/>
          <w:rtl/>
        </w:rPr>
      </w:pPr>
      <w:r w:rsidRPr="006B0C98">
        <w:rPr>
          <w:rFonts w:hint="cs"/>
          <w:spacing w:val="-2"/>
          <w:sz w:val="24"/>
          <w:szCs w:val="24"/>
          <w:rtl/>
        </w:rPr>
        <w:t xml:space="preserve">كما يُطلب في الفقرتين </w:t>
      </w:r>
      <w:r w:rsidR="00157074" w:rsidRPr="006B0C98">
        <w:rPr>
          <w:rFonts w:hint="cs"/>
          <w:spacing w:val="-2"/>
          <w:sz w:val="24"/>
          <w:szCs w:val="24"/>
          <w:rtl/>
        </w:rPr>
        <w:t xml:space="preserve">5أ) و10أ) من </w:t>
      </w:r>
      <w:r w:rsidR="00157074" w:rsidRPr="006B0C98">
        <w:rPr>
          <w:rFonts w:hint="cs"/>
          <w:i/>
          <w:iCs/>
          <w:spacing w:val="-2"/>
          <w:sz w:val="24"/>
          <w:szCs w:val="24"/>
          <w:rtl/>
        </w:rPr>
        <w:t>يقرر</w:t>
      </w:r>
      <w:r w:rsidR="00157074" w:rsidRPr="006B0C98">
        <w:rPr>
          <w:rFonts w:hint="cs"/>
          <w:spacing w:val="-2"/>
          <w:sz w:val="24"/>
          <w:szCs w:val="24"/>
          <w:rtl/>
        </w:rPr>
        <w:t xml:space="preserve"> بالقرار </w:t>
      </w:r>
      <w:bookmarkStart w:id="13" w:name="_Hlk71678714"/>
      <w:r w:rsidR="00157074" w:rsidRPr="006B0C98">
        <w:rPr>
          <w:b/>
          <w:bCs/>
          <w:spacing w:val="-2"/>
          <w:sz w:val="24"/>
          <w:szCs w:val="24"/>
        </w:rPr>
        <w:t>35 (WRC-19)</w:t>
      </w:r>
      <w:bookmarkEnd w:id="13"/>
      <w:r w:rsidR="00157074" w:rsidRPr="006B0C98">
        <w:rPr>
          <w:rFonts w:hint="cs"/>
          <w:spacing w:val="-2"/>
          <w:sz w:val="24"/>
          <w:szCs w:val="24"/>
          <w:rtl/>
        </w:rPr>
        <w:t>، يقوم</w:t>
      </w:r>
      <w:r w:rsidR="00690698" w:rsidRPr="006B0C98">
        <w:rPr>
          <w:spacing w:val="-2"/>
          <w:sz w:val="24"/>
          <w:szCs w:val="24"/>
          <w:rtl/>
        </w:rPr>
        <w:t xml:space="preserve"> </w:t>
      </w:r>
      <w:r w:rsidR="00690698" w:rsidRPr="006B0C98">
        <w:rPr>
          <w:rFonts w:hint="eastAsia"/>
          <w:spacing w:val="-2"/>
          <w:sz w:val="24"/>
          <w:szCs w:val="24"/>
          <w:rtl/>
        </w:rPr>
        <w:t>المكتب</w:t>
      </w:r>
      <w:r w:rsidR="00690698" w:rsidRPr="006B0C98">
        <w:rPr>
          <w:spacing w:val="-2"/>
          <w:sz w:val="24"/>
          <w:szCs w:val="24"/>
          <w:rtl/>
        </w:rPr>
        <w:t xml:space="preserve"> </w:t>
      </w:r>
      <w:r w:rsidR="00157074" w:rsidRPr="006B0C98">
        <w:rPr>
          <w:rFonts w:hint="cs"/>
          <w:spacing w:val="-2"/>
          <w:sz w:val="24"/>
          <w:szCs w:val="24"/>
          <w:rtl/>
        </w:rPr>
        <w:t>بمجرد</w:t>
      </w:r>
      <w:r w:rsidR="00690698" w:rsidRPr="006B0C98">
        <w:rPr>
          <w:spacing w:val="-2"/>
          <w:sz w:val="24"/>
          <w:szCs w:val="24"/>
          <w:rtl/>
        </w:rPr>
        <w:t xml:space="preserve"> </w:t>
      </w:r>
      <w:r w:rsidR="00690698" w:rsidRPr="006B0C98">
        <w:rPr>
          <w:rFonts w:hint="eastAsia"/>
          <w:spacing w:val="-2"/>
          <w:sz w:val="24"/>
          <w:szCs w:val="24"/>
          <w:rtl/>
        </w:rPr>
        <w:t>تلقيه</w:t>
      </w:r>
      <w:r w:rsidR="00690698" w:rsidRPr="006B0C98">
        <w:rPr>
          <w:spacing w:val="-2"/>
          <w:sz w:val="24"/>
          <w:szCs w:val="24"/>
          <w:rtl/>
        </w:rPr>
        <w:t xml:space="preserve"> </w:t>
      </w:r>
      <w:r w:rsidR="00690698" w:rsidRPr="006B0C98">
        <w:rPr>
          <w:rFonts w:hint="eastAsia"/>
          <w:spacing w:val="-2"/>
          <w:sz w:val="24"/>
          <w:szCs w:val="24"/>
          <w:rtl/>
        </w:rPr>
        <w:t>معلومات</w:t>
      </w:r>
      <w:r w:rsidR="00690698" w:rsidRPr="006B0C98">
        <w:rPr>
          <w:spacing w:val="-2"/>
          <w:sz w:val="24"/>
          <w:szCs w:val="24"/>
          <w:rtl/>
        </w:rPr>
        <w:t xml:space="preserve"> </w:t>
      </w:r>
      <w:r w:rsidR="00690698" w:rsidRPr="006B0C98">
        <w:rPr>
          <w:rFonts w:hint="eastAsia"/>
          <w:spacing w:val="-2"/>
          <w:sz w:val="24"/>
          <w:szCs w:val="24"/>
          <w:rtl/>
        </w:rPr>
        <w:t>النشر</w:t>
      </w:r>
      <w:r w:rsidR="00690698" w:rsidRPr="006B0C98">
        <w:rPr>
          <w:spacing w:val="-2"/>
          <w:sz w:val="24"/>
          <w:szCs w:val="24"/>
          <w:rtl/>
        </w:rPr>
        <w:t xml:space="preserve"> </w:t>
      </w:r>
      <w:r w:rsidR="00690698" w:rsidRPr="006B0C98">
        <w:rPr>
          <w:rFonts w:hint="cs"/>
          <w:spacing w:val="-2"/>
          <w:sz w:val="24"/>
          <w:szCs w:val="24"/>
          <w:rtl/>
          <w:lang w:bidi="ar-EG"/>
        </w:rPr>
        <w:t xml:space="preserve">المطلوبة </w:t>
      </w:r>
      <w:r w:rsidR="00157074" w:rsidRPr="006B0C98">
        <w:rPr>
          <w:rFonts w:hint="cs"/>
          <w:spacing w:val="-2"/>
          <w:sz w:val="24"/>
          <w:szCs w:val="24"/>
          <w:rtl/>
          <w:lang w:bidi="ar-EG"/>
        </w:rPr>
        <w:t xml:space="preserve">بإتاحة </w:t>
      </w:r>
      <w:r w:rsidR="00690698" w:rsidRPr="006B0C98">
        <w:rPr>
          <w:spacing w:val="4"/>
          <w:sz w:val="24"/>
          <w:szCs w:val="24"/>
          <w:rtl/>
        </w:rPr>
        <w:t xml:space="preserve">هذه المعلومات "كما </w:t>
      </w:r>
      <w:r w:rsidR="00690698" w:rsidRPr="006B0C98">
        <w:rPr>
          <w:rFonts w:hint="eastAsia"/>
          <w:spacing w:val="4"/>
          <w:sz w:val="24"/>
          <w:szCs w:val="24"/>
          <w:rtl/>
        </w:rPr>
        <w:t>وردت</w:t>
      </w:r>
      <w:r w:rsidR="00690698" w:rsidRPr="006B0C98">
        <w:rPr>
          <w:spacing w:val="4"/>
          <w:sz w:val="24"/>
          <w:szCs w:val="24"/>
          <w:rtl/>
        </w:rPr>
        <w:t>"</w:t>
      </w:r>
      <w:r w:rsidR="00690698" w:rsidRPr="006B0C98">
        <w:rPr>
          <w:rFonts w:hint="cs"/>
          <w:spacing w:val="4"/>
          <w:sz w:val="24"/>
          <w:szCs w:val="24"/>
          <w:rtl/>
        </w:rPr>
        <w:t xml:space="preserve"> وذلك </w:t>
      </w:r>
      <w:r w:rsidR="00A16D59" w:rsidRPr="006B0C98">
        <w:rPr>
          <w:rFonts w:hint="cs"/>
          <w:spacing w:val="4"/>
          <w:sz w:val="24"/>
          <w:szCs w:val="24"/>
          <w:rtl/>
        </w:rPr>
        <w:t>في</w:t>
      </w:r>
      <w:r w:rsidR="00690698" w:rsidRPr="006B0C98">
        <w:rPr>
          <w:spacing w:val="4"/>
          <w:sz w:val="24"/>
          <w:szCs w:val="24"/>
          <w:rtl/>
        </w:rPr>
        <w:t xml:space="preserve"> </w:t>
      </w:r>
      <w:r w:rsidR="00690698" w:rsidRPr="006B0C98">
        <w:rPr>
          <w:rFonts w:hint="eastAsia"/>
          <w:spacing w:val="4"/>
          <w:sz w:val="24"/>
          <w:szCs w:val="24"/>
          <w:rtl/>
        </w:rPr>
        <w:t>الموقع</w:t>
      </w:r>
      <w:r w:rsidR="00690698" w:rsidRPr="006B0C98">
        <w:rPr>
          <w:spacing w:val="4"/>
          <w:sz w:val="24"/>
          <w:szCs w:val="24"/>
          <w:rtl/>
        </w:rPr>
        <w:t xml:space="preserve"> </w:t>
      </w:r>
      <w:r w:rsidR="00690698" w:rsidRPr="006B0C98">
        <w:rPr>
          <w:rFonts w:hint="eastAsia"/>
          <w:spacing w:val="4"/>
          <w:sz w:val="24"/>
          <w:szCs w:val="24"/>
          <w:rtl/>
        </w:rPr>
        <w:t>الإلكتروني</w:t>
      </w:r>
      <w:r w:rsidR="00690698" w:rsidRPr="006B0C98">
        <w:rPr>
          <w:spacing w:val="4"/>
          <w:sz w:val="24"/>
          <w:szCs w:val="24"/>
          <w:rtl/>
        </w:rPr>
        <w:t xml:space="preserve"> </w:t>
      </w:r>
      <w:r w:rsidR="00157074" w:rsidRPr="006B0C98">
        <w:rPr>
          <w:rFonts w:hint="cs"/>
          <w:spacing w:val="4"/>
          <w:sz w:val="24"/>
          <w:szCs w:val="24"/>
          <w:rtl/>
        </w:rPr>
        <w:t>التالي:</w:t>
      </w:r>
    </w:p>
    <w:p w14:paraId="480DC443" w14:textId="6CFC6432" w:rsidR="00B410AC" w:rsidRPr="006B0C98" w:rsidRDefault="001C3B35" w:rsidP="007B15FD">
      <w:pPr>
        <w:bidi w:val="0"/>
        <w:spacing w:after="120"/>
        <w:jc w:val="center"/>
        <w:rPr>
          <w:spacing w:val="-2"/>
          <w:sz w:val="24"/>
          <w:szCs w:val="24"/>
          <w:rtl/>
        </w:rPr>
      </w:pPr>
      <w:hyperlink r:id="rId13" w:history="1">
        <w:r w:rsidR="00157074" w:rsidRPr="006B0C98">
          <w:rPr>
            <w:rStyle w:val="Hyperlink"/>
            <w:spacing w:val="-2"/>
            <w:sz w:val="24"/>
            <w:szCs w:val="24"/>
            <w:lang w:val="en-GB"/>
          </w:rPr>
          <w:t>https://www.itu.int/ITU-R/space/asreceived/Publication/AsReceived</w:t>
        </w:r>
      </w:hyperlink>
    </w:p>
    <w:p w14:paraId="1326A8F7" w14:textId="10259804" w:rsidR="009045BF" w:rsidRPr="006B0C98" w:rsidRDefault="00157074" w:rsidP="00F16820">
      <w:pPr>
        <w:rPr>
          <w:sz w:val="24"/>
          <w:szCs w:val="24"/>
          <w:rtl/>
          <w:lang w:bidi="ar-EG"/>
        </w:rPr>
      </w:pPr>
      <w:r w:rsidRPr="006B0C98">
        <w:rPr>
          <w:rFonts w:hint="cs"/>
          <w:sz w:val="24"/>
          <w:szCs w:val="24"/>
          <w:rtl/>
          <w:lang w:bidi="ar-EG"/>
        </w:rPr>
        <w:t>و</w:t>
      </w:r>
      <w:r w:rsidRPr="006B0C98">
        <w:rPr>
          <w:sz w:val="24"/>
          <w:szCs w:val="24"/>
          <w:rtl/>
          <w:lang w:bidi="ar-EG"/>
        </w:rPr>
        <w:t xml:space="preserve">تشمل المعلومات المتاحة </w:t>
      </w:r>
      <w:r w:rsidRPr="006B0C98">
        <w:rPr>
          <w:rFonts w:hint="cs"/>
          <w:sz w:val="24"/>
          <w:szCs w:val="24"/>
          <w:rtl/>
          <w:lang w:bidi="ar-EG"/>
        </w:rPr>
        <w:t>على هذا الموقع</w:t>
      </w:r>
      <w:r w:rsidRPr="006B0C98">
        <w:rPr>
          <w:sz w:val="24"/>
          <w:szCs w:val="24"/>
          <w:rtl/>
          <w:lang w:bidi="ar-EG"/>
        </w:rPr>
        <w:t xml:space="preserve"> </w:t>
      </w:r>
      <w:r w:rsidRPr="006B0C98">
        <w:rPr>
          <w:rFonts w:hint="cs"/>
          <w:sz w:val="24"/>
          <w:szCs w:val="24"/>
          <w:rtl/>
          <w:lang w:bidi="ar-EG"/>
        </w:rPr>
        <w:t>النسق</w:t>
      </w:r>
      <w:r w:rsidRPr="006B0C98">
        <w:rPr>
          <w:sz w:val="24"/>
          <w:szCs w:val="24"/>
          <w:rtl/>
          <w:lang w:bidi="ar-EG"/>
        </w:rPr>
        <w:t xml:space="preserve"> </w:t>
      </w:r>
      <w:r w:rsidRPr="006B0C98">
        <w:rPr>
          <w:sz w:val="24"/>
          <w:szCs w:val="24"/>
          <w:lang w:bidi="ar-EG"/>
        </w:rPr>
        <w:t>XML</w:t>
      </w:r>
      <w:r w:rsidRPr="006B0C98">
        <w:rPr>
          <w:sz w:val="24"/>
          <w:szCs w:val="24"/>
          <w:rtl/>
          <w:lang w:bidi="ar-EG"/>
        </w:rPr>
        <w:t>، و</w:t>
      </w:r>
      <w:r w:rsidRPr="006B0C98">
        <w:rPr>
          <w:rFonts w:hint="cs"/>
          <w:sz w:val="24"/>
          <w:szCs w:val="24"/>
          <w:rtl/>
          <w:lang w:bidi="ar-EG"/>
        </w:rPr>
        <w:t>النسق</w:t>
      </w:r>
      <w:r w:rsidRPr="006B0C98">
        <w:rPr>
          <w:sz w:val="24"/>
          <w:szCs w:val="24"/>
          <w:rtl/>
          <w:lang w:bidi="ar-EG"/>
        </w:rPr>
        <w:t xml:space="preserve"> </w:t>
      </w:r>
      <w:r w:rsidRPr="006B0C98">
        <w:rPr>
          <w:sz w:val="24"/>
          <w:szCs w:val="24"/>
          <w:lang w:bidi="ar-EG"/>
        </w:rPr>
        <w:t>MDB</w:t>
      </w:r>
      <w:r w:rsidRPr="006B0C98">
        <w:rPr>
          <w:sz w:val="24"/>
          <w:szCs w:val="24"/>
          <w:rtl/>
          <w:lang w:bidi="ar-EG"/>
        </w:rPr>
        <w:t xml:space="preserve"> ل</w:t>
      </w:r>
      <w:r w:rsidRPr="006B0C98">
        <w:rPr>
          <w:rFonts w:hint="cs"/>
          <w:sz w:val="24"/>
          <w:szCs w:val="24"/>
          <w:rtl/>
          <w:lang w:bidi="ar-EG"/>
        </w:rPr>
        <w:t>بطاقة التبليغ</w:t>
      </w:r>
      <w:r w:rsidRPr="006B0C98">
        <w:rPr>
          <w:sz w:val="24"/>
          <w:szCs w:val="24"/>
          <w:rtl/>
          <w:lang w:bidi="ar-EG"/>
        </w:rPr>
        <w:t>، وتقرير ب</w:t>
      </w:r>
      <w:r w:rsidRPr="006B0C98">
        <w:rPr>
          <w:rFonts w:hint="cs"/>
          <w:sz w:val="24"/>
          <w:szCs w:val="24"/>
          <w:rtl/>
          <w:lang w:bidi="ar-EG"/>
        </w:rPr>
        <w:t>النسق</w:t>
      </w:r>
      <w:r w:rsidRPr="006B0C98">
        <w:rPr>
          <w:sz w:val="24"/>
          <w:szCs w:val="24"/>
          <w:rtl/>
          <w:lang w:bidi="ar-EG"/>
        </w:rPr>
        <w:t xml:space="preserve"> </w:t>
      </w:r>
      <w:r w:rsidRPr="006B0C98">
        <w:rPr>
          <w:sz w:val="24"/>
          <w:szCs w:val="24"/>
          <w:lang w:bidi="ar-EG"/>
        </w:rPr>
        <w:t>PDF</w:t>
      </w:r>
      <w:r w:rsidRPr="006B0C98">
        <w:rPr>
          <w:sz w:val="24"/>
          <w:szCs w:val="24"/>
          <w:rtl/>
          <w:lang w:bidi="ar-EG"/>
        </w:rPr>
        <w:t xml:space="preserve">، بالإضافة إلى أي </w:t>
      </w:r>
      <w:r w:rsidRPr="006B0C98">
        <w:rPr>
          <w:rFonts w:hint="cs"/>
          <w:sz w:val="24"/>
          <w:szCs w:val="24"/>
          <w:rtl/>
          <w:lang w:bidi="ar-EG"/>
        </w:rPr>
        <w:t>رسالة مصاحبة لبطاقة التبليغ.</w:t>
      </w:r>
    </w:p>
    <w:p w14:paraId="4200C90C" w14:textId="3A67F219" w:rsidR="00690698" w:rsidRPr="006B0C98" w:rsidRDefault="00157074" w:rsidP="00157074">
      <w:pPr>
        <w:rPr>
          <w:sz w:val="24"/>
          <w:szCs w:val="24"/>
          <w:rtl/>
          <w:lang w:bidi="ar-EG"/>
        </w:rPr>
      </w:pPr>
      <w:r w:rsidRPr="006B0C98">
        <w:rPr>
          <w:rFonts w:hint="cs"/>
          <w:sz w:val="24"/>
          <w:szCs w:val="24"/>
          <w:rtl/>
          <w:lang w:bidi="ar"/>
        </w:rPr>
        <w:t xml:space="preserve">ووفقاً للفقرتين 5 و10 من </w:t>
      </w:r>
      <w:r w:rsidRPr="006B0C98">
        <w:rPr>
          <w:rFonts w:hint="cs"/>
          <w:i/>
          <w:iCs/>
          <w:sz w:val="24"/>
          <w:szCs w:val="24"/>
          <w:rtl/>
          <w:lang w:bidi="ar"/>
        </w:rPr>
        <w:t>يقرر</w:t>
      </w:r>
      <w:r w:rsidRPr="006B0C98">
        <w:rPr>
          <w:rFonts w:hint="cs"/>
          <w:sz w:val="24"/>
          <w:szCs w:val="24"/>
          <w:rtl/>
          <w:lang w:bidi="ar"/>
        </w:rPr>
        <w:t xml:space="preserve"> بالقرار </w:t>
      </w:r>
      <w:r w:rsidRPr="006B0C98">
        <w:rPr>
          <w:b/>
          <w:bCs/>
          <w:sz w:val="24"/>
          <w:szCs w:val="24"/>
          <w:lang w:bidi="ar"/>
        </w:rPr>
        <w:t>35 (WRC-19)</w:t>
      </w:r>
      <w:r w:rsidRPr="006B0C98">
        <w:rPr>
          <w:rFonts w:hint="cs"/>
          <w:sz w:val="24"/>
          <w:szCs w:val="24"/>
          <w:rtl/>
        </w:rPr>
        <w:t xml:space="preserve">، </w:t>
      </w:r>
      <w:r w:rsidRPr="006B0C98">
        <w:rPr>
          <w:rFonts w:hint="cs"/>
          <w:sz w:val="24"/>
          <w:szCs w:val="24"/>
          <w:rtl/>
          <w:lang w:bidi="ar"/>
        </w:rPr>
        <w:t>سينشر المكتب هذه المعلومات والنتائج في قسم خاص</w:t>
      </w:r>
      <w:r w:rsidRPr="006B0C98">
        <w:rPr>
          <w:rFonts w:hint="cs"/>
          <w:sz w:val="24"/>
          <w:szCs w:val="24"/>
          <w:lang w:val="en" w:bidi="ar-EG"/>
        </w:rPr>
        <w:t xml:space="preserve"> RES35 </w:t>
      </w:r>
      <w:r w:rsidRPr="006B0C98">
        <w:rPr>
          <w:rFonts w:hint="cs"/>
          <w:sz w:val="24"/>
          <w:szCs w:val="24"/>
          <w:rtl/>
          <w:lang w:bidi="ar"/>
        </w:rPr>
        <w:t>في</w:t>
      </w:r>
      <w:r w:rsidR="00FC7883" w:rsidRPr="006B0C98">
        <w:rPr>
          <w:rFonts w:hint="eastAsia"/>
          <w:sz w:val="24"/>
          <w:szCs w:val="24"/>
          <w:rtl/>
          <w:lang w:bidi="ar"/>
        </w:rPr>
        <w:t> </w:t>
      </w:r>
      <w:r w:rsidR="00A16D59" w:rsidRPr="006B0C98">
        <w:rPr>
          <w:rFonts w:hint="cs"/>
          <w:sz w:val="24"/>
          <w:szCs w:val="24"/>
          <w:rtl/>
          <w:lang w:bidi="ar"/>
        </w:rPr>
        <w:t>النشرة الإعلامية الدولية للترددات الصادرة عن المكتب</w:t>
      </w:r>
      <w:r w:rsidRPr="006B0C98">
        <w:rPr>
          <w:rFonts w:hint="cs"/>
          <w:sz w:val="24"/>
          <w:szCs w:val="24"/>
          <w:lang w:val="en" w:bidi="ar-EG"/>
        </w:rPr>
        <w:t xml:space="preserve"> </w:t>
      </w:r>
      <w:r w:rsidR="00A16D59" w:rsidRPr="006B0C98">
        <w:rPr>
          <w:sz w:val="24"/>
          <w:szCs w:val="24"/>
          <w:lang w:bidi="ar-EG"/>
        </w:rPr>
        <w:t>(</w:t>
      </w:r>
      <w:r w:rsidRPr="006B0C98">
        <w:rPr>
          <w:rFonts w:hint="cs"/>
          <w:sz w:val="24"/>
          <w:szCs w:val="24"/>
          <w:lang w:val="en" w:bidi="ar-EG"/>
        </w:rPr>
        <w:t>BR IFIC</w:t>
      </w:r>
      <w:r w:rsidR="00A16D59" w:rsidRPr="006B0C98">
        <w:rPr>
          <w:sz w:val="24"/>
          <w:szCs w:val="24"/>
          <w:lang w:val="en" w:bidi="ar-EG"/>
        </w:rPr>
        <w:t>)</w:t>
      </w:r>
      <w:r w:rsidRPr="006B0C98">
        <w:rPr>
          <w:rFonts w:hint="cs"/>
          <w:sz w:val="24"/>
          <w:szCs w:val="24"/>
          <w:lang w:val="en" w:bidi="ar-EG"/>
        </w:rPr>
        <w:t xml:space="preserve"> </w:t>
      </w:r>
      <w:r w:rsidRPr="006B0C98">
        <w:rPr>
          <w:rFonts w:hint="cs"/>
          <w:sz w:val="24"/>
          <w:szCs w:val="24"/>
          <w:rtl/>
          <w:lang w:bidi="ar"/>
        </w:rPr>
        <w:t xml:space="preserve">وسيتيح هذه المعلومات على </w:t>
      </w:r>
      <w:r w:rsidR="00853852" w:rsidRPr="006B0C98">
        <w:rPr>
          <w:rFonts w:hint="cs"/>
          <w:sz w:val="24"/>
          <w:szCs w:val="24"/>
          <w:rtl/>
          <w:lang w:bidi="ar"/>
        </w:rPr>
        <w:t>الموقع الإلكتروني</w:t>
      </w:r>
      <w:r w:rsidRPr="006B0C98">
        <w:rPr>
          <w:rFonts w:hint="cs"/>
          <w:sz w:val="24"/>
          <w:szCs w:val="24"/>
          <w:rtl/>
          <w:lang w:bidi="ar"/>
        </w:rPr>
        <w:t xml:space="preserve"> الخاص بدائرة الخدمات الفضائية </w:t>
      </w:r>
      <w:r w:rsidR="000941DF" w:rsidRPr="006B0C98">
        <w:rPr>
          <w:rFonts w:hint="cs"/>
          <w:sz w:val="24"/>
          <w:szCs w:val="24"/>
          <w:rtl/>
          <w:lang w:bidi="ar"/>
        </w:rPr>
        <w:t>في العنوان</w:t>
      </w:r>
      <w:r w:rsidRPr="006B0C98">
        <w:rPr>
          <w:rFonts w:hint="cs"/>
          <w:sz w:val="24"/>
          <w:szCs w:val="24"/>
          <w:rtl/>
          <w:lang w:bidi="ar"/>
        </w:rPr>
        <w:t xml:space="preserve">: </w:t>
      </w:r>
      <w:hyperlink r:id="rId14" w:history="1">
        <w:r w:rsidRPr="006B0C98">
          <w:rPr>
            <w:rStyle w:val="Hyperlink"/>
            <w:sz w:val="24"/>
            <w:szCs w:val="24"/>
            <w:lang w:bidi="ar"/>
          </w:rPr>
          <w:t>https://www.itu.int/en/ITU-R/space</w:t>
        </w:r>
      </w:hyperlink>
    </w:p>
    <w:p w14:paraId="77EB5D7E" w14:textId="0B37C325" w:rsidR="00690698" w:rsidRPr="006B0C98" w:rsidRDefault="00157074" w:rsidP="00767D4F">
      <w:pPr>
        <w:rPr>
          <w:sz w:val="24"/>
          <w:szCs w:val="24"/>
          <w:rtl/>
          <w:lang w:bidi="ar-EG"/>
        </w:rPr>
      </w:pPr>
      <w:r w:rsidRPr="006B0C98">
        <w:rPr>
          <w:rFonts w:hint="cs"/>
          <w:sz w:val="24"/>
          <w:szCs w:val="24"/>
          <w:rtl/>
          <w:lang w:bidi="ar"/>
        </w:rPr>
        <w:t>وسيبين المكتب أيضاً في قاعدة البيانات</w:t>
      </w:r>
      <w:r w:rsidRPr="006B0C98">
        <w:rPr>
          <w:rFonts w:hint="cs"/>
          <w:sz w:val="24"/>
          <w:szCs w:val="24"/>
          <w:lang w:val="en" w:bidi="ar-EG"/>
        </w:rPr>
        <w:t xml:space="preserve"> SRS </w:t>
      </w:r>
      <w:r w:rsidRPr="006B0C98">
        <w:rPr>
          <w:rFonts w:hint="cs"/>
          <w:sz w:val="24"/>
          <w:szCs w:val="24"/>
          <w:rtl/>
          <w:lang w:bidi="ar"/>
        </w:rPr>
        <w:t>الموزعة في النشرة</w:t>
      </w:r>
      <w:r w:rsidRPr="006B0C98">
        <w:rPr>
          <w:rFonts w:hint="cs"/>
          <w:sz w:val="24"/>
          <w:szCs w:val="24"/>
          <w:lang w:val="en" w:bidi="ar-EG"/>
        </w:rPr>
        <w:t xml:space="preserve"> BR IFIC </w:t>
      </w:r>
      <w:r w:rsidRPr="006B0C98">
        <w:rPr>
          <w:rFonts w:hint="cs"/>
          <w:sz w:val="24"/>
          <w:szCs w:val="24"/>
          <w:rtl/>
          <w:lang w:bidi="ar"/>
        </w:rPr>
        <w:t xml:space="preserve">ما إذا كانت تخصيصات التردد المبلغ عنها تخضع للقرار </w:t>
      </w:r>
      <w:r w:rsidR="00767D4F" w:rsidRPr="006B0C98">
        <w:rPr>
          <w:b/>
          <w:bCs/>
          <w:sz w:val="24"/>
          <w:szCs w:val="24"/>
          <w:lang w:bidi="ar"/>
        </w:rPr>
        <w:t>35 (WRC-19)</w:t>
      </w:r>
      <w:r w:rsidR="00767D4F" w:rsidRPr="006B0C98">
        <w:rPr>
          <w:rFonts w:hint="cs"/>
          <w:b/>
          <w:bCs/>
          <w:sz w:val="24"/>
          <w:szCs w:val="24"/>
          <w:rtl/>
          <w:lang w:bidi="ar"/>
        </w:rPr>
        <w:t xml:space="preserve">، </w:t>
      </w:r>
      <w:r w:rsidRPr="006B0C98">
        <w:rPr>
          <w:rFonts w:hint="cs"/>
          <w:sz w:val="24"/>
          <w:szCs w:val="24"/>
          <w:rtl/>
          <w:lang w:bidi="ar"/>
        </w:rPr>
        <w:t>وحال</w:t>
      </w:r>
      <w:r w:rsidR="00767D4F" w:rsidRPr="006B0C98">
        <w:rPr>
          <w:rFonts w:hint="cs"/>
          <w:sz w:val="24"/>
          <w:szCs w:val="24"/>
          <w:rtl/>
          <w:lang w:bidi="ar"/>
        </w:rPr>
        <w:t xml:space="preserve">ة مراحلها الحالية </w:t>
      </w:r>
      <w:r w:rsidRPr="006B0C98">
        <w:rPr>
          <w:rFonts w:hint="cs"/>
          <w:sz w:val="24"/>
          <w:szCs w:val="24"/>
          <w:rtl/>
          <w:lang w:bidi="ar"/>
        </w:rPr>
        <w:t xml:space="preserve">والموعد النهائي لفترة </w:t>
      </w:r>
      <w:r w:rsidR="00767D4F" w:rsidRPr="006B0C98">
        <w:rPr>
          <w:rFonts w:hint="cs"/>
          <w:sz w:val="24"/>
          <w:szCs w:val="24"/>
          <w:rtl/>
          <w:lang w:bidi="ar"/>
        </w:rPr>
        <w:t>المرحلة</w:t>
      </w:r>
      <w:r w:rsidRPr="006B0C98">
        <w:rPr>
          <w:rFonts w:hint="cs"/>
          <w:sz w:val="24"/>
          <w:szCs w:val="24"/>
          <w:rtl/>
          <w:lang w:bidi="ar"/>
        </w:rPr>
        <w:t xml:space="preserve"> التالية</w:t>
      </w:r>
      <w:r w:rsidRPr="006B0C98">
        <w:rPr>
          <w:rFonts w:hint="cs"/>
          <w:sz w:val="24"/>
          <w:szCs w:val="24"/>
          <w:lang w:val="en" w:bidi="ar-EG"/>
        </w:rPr>
        <w:t>.</w:t>
      </w:r>
    </w:p>
    <w:p w14:paraId="500DA29D" w14:textId="2B8BC89F" w:rsidR="00690698" w:rsidRPr="006B0C98" w:rsidRDefault="00767D4F" w:rsidP="00690698">
      <w:pPr>
        <w:pStyle w:val="Headingb"/>
        <w:rPr>
          <w:sz w:val="24"/>
          <w:szCs w:val="24"/>
          <w:rtl/>
          <w:lang w:bidi="ar-EG"/>
        </w:rPr>
      </w:pPr>
      <w:r w:rsidRPr="006B0C98">
        <w:rPr>
          <w:rFonts w:hint="cs"/>
          <w:sz w:val="24"/>
          <w:szCs w:val="24"/>
          <w:rtl/>
          <w:lang w:bidi="ar-EG"/>
        </w:rPr>
        <w:t>الحصول على المساعدة</w:t>
      </w:r>
    </w:p>
    <w:p w14:paraId="13979DC2" w14:textId="30D313D0" w:rsidR="00690698" w:rsidRPr="006B0C98" w:rsidRDefault="00767D4F" w:rsidP="00767D4F">
      <w:pPr>
        <w:rPr>
          <w:sz w:val="24"/>
          <w:szCs w:val="24"/>
          <w:rtl/>
          <w:lang w:bidi="ar-EG"/>
        </w:rPr>
      </w:pPr>
      <w:r w:rsidRPr="006B0C98">
        <w:rPr>
          <w:sz w:val="24"/>
          <w:szCs w:val="24"/>
          <w:rtl/>
          <w:lang w:bidi="ar-EG"/>
        </w:rPr>
        <w:t xml:space="preserve">في حالة مواجهة أي صعوبة في استخدام </w:t>
      </w:r>
      <w:r w:rsidRPr="006B0C98">
        <w:rPr>
          <w:rFonts w:hint="cs"/>
          <w:sz w:val="24"/>
          <w:szCs w:val="24"/>
          <w:rtl/>
          <w:lang w:bidi="ar-EG"/>
        </w:rPr>
        <w:t>ال</w:t>
      </w:r>
      <w:r w:rsidRPr="006B0C98">
        <w:rPr>
          <w:sz w:val="24"/>
          <w:szCs w:val="24"/>
          <w:rtl/>
          <w:lang w:bidi="ar-EG"/>
        </w:rPr>
        <w:t>تطبيق</w:t>
      </w:r>
      <w:r w:rsidRPr="006B0C98">
        <w:rPr>
          <w:rFonts w:hint="cs"/>
          <w:sz w:val="24"/>
          <w:szCs w:val="24"/>
          <w:rtl/>
          <w:lang w:bidi="ar-EG"/>
        </w:rPr>
        <w:t xml:space="preserve"> الإلكتروني للقرار 35،</w:t>
      </w:r>
      <w:r w:rsidRPr="006B0C98">
        <w:rPr>
          <w:sz w:val="24"/>
          <w:szCs w:val="24"/>
          <w:rtl/>
          <w:lang w:bidi="ar-EG"/>
        </w:rPr>
        <w:t xml:space="preserve"> يمكن استخدام عنوان البريد الإلكتروني المخصص </w:t>
      </w:r>
      <w:hyperlink r:id="rId15" w:history="1">
        <w:r w:rsidRPr="006B0C98">
          <w:rPr>
            <w:rStyle w:val="Hyperlink"/>
            <w:sz w:val="24"/>
            <w:szCs w:val="24"/>
            <w:lang w:bidi="ar-EG"/>
          </w:rPr>
          <w:t>spacehelp@itu.int</w:t>
        </w:r>
      </w:hyperlink>
      <w:r w:rsidRPr="006B0C98">
        <w:rPr>
          <w:sz w:val="24"/>
          <w:szCs w:val="24"/>
          <w:rtl/>
          <w:lang w:bidi="ar-EG"/>
        </w:rPr>
        <w:t xml:space="preserve"> أو الخط الساخن (</w:t>
      </w:r>
      <w:r w:rsidRPr="006B0C98">
        <w:rPr>
          <w:rFonts w:hint="cs"/>
          <w:sz w:val="24"/>
          <w:szCs w:val="24"/>
          <w:rtl/>
          <w:lang w:bidi="ar-EG"/>
        </w:rPr>
        <w:t>ال</w:t>
      </w:r>
      <w:r w:rsidRPr="006B0C98">
        <w:rPr>
          <w:sz w:val="24"/>
          <w:szCs w:val="24"/>
          <w:rtl/>
          <w:lang w:bidi="ar-EG"/>
        </w:rPr>
        <w:t xml:space="preserve">هاتف </w:t>
      </w:r>
      <w:r w:rsidRPr="006B0C98">
        <w:rPr>
          <w:sz w:val="24"/>
          <w:szCs w:val="24"/>
          <w:lang w:val="en-GB" w:bidi="ar-EG"/>
        </w:rPr>
        <w:t>+41 22 730 6777</w:t>
      </w:r>
      <w:r w:rsidRPr="006B0C98">
        <w:rPr>
          <w:rFonts w:hint="cs"/>
          <w:sz w:val="24"/>
          <w:szCs w:val="24"/>
          <w:rtl/>
          <w:lang w:val="en-GB" w:bidi="ar-EG"/>
        </w:rPr>
        <w:t xml:space="preserve"> </w:t>
      </w:r>
      <w:r w:rsidRPr="006B0C98">
        <w:rPr>
          <w:sz w:val="24"/>
          <w:szCs w:val="24"/>
          <w:rtl/>
          <w:lang w:bidi="ar-EG"/>
        </w:rPr>
        <w:t>من الساعة 09:00 إلى الساعة 17:00، بتوقيت جنيف) للحصول على مساعدة المكتب.</w:t>
      </w:r>
    </w:p>
    <w:p w14:paraId="047414BE" w14:textId="57D0CA4D" w:rsidR="009857AA" w:rsidRPr="006B0C98" w:rsidRDefault="00767D4F" w:rsidP="00767D4F">
      <w:pPr>
        <w:rPr>
          <w:sz w:val="24"/>
          <w:szCs w:val="24"/>
          <w:rtl/>
        </w:rPr>
      </w:pPr>
      <w:r w:rsidRPr="006B0C98">
        <w:rPr>
          <w:sz w:val="24"/>
          <w:szCs w:val="24"/>
          <w:rtl/>
        </w:rPr>
        <w:t>ويبقى المكتب على استعداد لتزويد إدارتكم بأي توضيحات قد تطلبها فيما يتعلق بهذه الرسالة المعممة من خلال عنوان البريد الإلكتروني</w:t>
      </w:r>
      <w:r w:rsidRPr="006B0C98">
        <w:rPr>
          <w:rFonts w:hint="cs"/>
          <w:sz w:val="24"/>
          <w:szCs w:val="24"/>
          <w:rtl/>
        </w:rPr>
        <w:t xml:space="preserve"> </w:t>
      </w:r>
      <w:r w:rsidRPr="006B0C98">
        <w:rPr>
          <w:sz w:val="24"/>
          <w:szCs w:val="24"/>
        </w:rPr>
        <w:t xml:space="preserve"> </w:t>
      </w:r>
      <w:hyperlink r:id="rId16" w:history="1">
        <w:r w:rsidRPr="006B0C98">
          <w:rPr>
            <w:rStyle w:val="Hyperlink"/>
            <w:sz w:val="24"/>
            <w:szCs w:val="24"/>
            <w:lang w:val="en-GB"/>
          </w:rPr>
          <w:t>brsas@itu.int</w:t>
        </w:r>
      </w:hyperlink>
      <w:r w:rsidRPr="006B0C98">
        <w:rPr>
          <w:rFonts w:hint="cs"/>
          <w:sz w:val="24"/>
          <w:szCs w:val="24"/>
          <w:rtl/>
        </w:rPr>
        <w:t>.</w:t>
      </w:r>
    </w:p>
    <w:p w14:paraId="222C210F" w14:textId="77777777" w:rsidR="00F16820" w:rsidRPr="006B0C98" w:rsidRDefault="00F16820" w:rsidP="00F16820">
      <w:pPr>
        <w:spacing w:before="240"/>
        <w:rPr>
          <w:sz w:val="24"/>
          <w:szCs w:val="24"/>
          <w:rtl/>
          <w:lang w:bidi="ar-EG"/>
        </w:rPr>
      </w:pPr>
      <w:r w:rsidRPr="006B0C98">
        <w:rPr>
          <w:rFonts w:hint="cs"/>
          <w:sz w:val="24"/>
          <w:szCs w:val="24"/>
          <w:rtl/>
          <w:lang w:bidi="ar-EG"/>
        </w:rPr>
        <w:t>وتفضلوا بقبول فائق التقدير والاحترام.</w:t>
      </w:r>
    </w:p>
    <w:p w14:paraId="11FD0356" w14:textId="10D2A15C" w:rsidR="00F16820" w:rsidRPr="006B0C98" w:rsidRDefault="00F16820" w:rsidP="00F16820">
      <w:pPr>
        <w:spacing w:before="1440"/>
        <w:jc w:val="left"/>
        <w:rPr>
          <w:sz w:val="24"/>
          <w:szCs w:val="24"/>
          <w:rtl/>
        </w:rPr>
      </w:pPr>
      <w:r w:rsidRPr="006B0C98">
        <w:rPr>
          <w:sz w:val="24"/>
          <w:szCs w:val="24"/>
          <w:rtl/>
        </w:rPr>
        <w:t xml:space="preserve">ماريو </w:t>
      </w:r>
      <w:proofErr w:type="spellStart"/>
      <w:r w:rsidRPr="006B0C98">
        <w:rPr>
          <w:sz w:val="24"/>
          <w:szCs w:val="24"/>
          <w:rtl/>
        </w:rPr>
        <w:t>مانيفيتش</w:t>
      </w:r>
      <w:proofErr w:type="spellEnd"/>
      <w:r w:rsidRPr="006B0C98">
        <w:rPr>
          <w:sz w:val="24"/>
          <w:szCs w:val="24"/>
          <w:rtl/>
        </w:rPr>
        <w:br/>
      </w:r>
      <w:r w:rsidRPr="006B0C98">
        <w:rPr>
          <w:rFonts w:hint="cs"/>
          <w:sz w:val="24"/>
          <w:szCs w:val="24"/>
          <w:rtl/>
        </w:rPr>
        <w:t>المدير</w:t>
      </w:r>
    </w:p>
    <w:p w14:paraId="7DE89059" w14:textId="77777777" w:rsidR="000B0BDA" w:rsidRPr="000B0BDA" w:rsidRDefault="000B0BDA" w:rsidP="006B0C98">
      <w:pPr>
        <w:tabs>
          <w:tab w:val="clear" w:pos="794"/>
          <w:tab w:val="left" w:pos="283"/>
        </w:tabs>
        <w:spacing w:before="1680"/>
        <w:jc w:val="left"/>
        <w:rPr>
          <w:sz w:val="18"/>
          <w:szCs w:val="18"/>
          <w:rtl/>
          <w:lang w:bidi="ar-EG"/>
        </w:rPr>
      </w:pPr>
      <w:r w:rsidRPr="000B0BDA">
        <w:rPr>
          <w:b/>
          <w:bCs/>
          <w:sz w:val="18"/>
          <w:szCs w:val="18"/>
          <w:rtl/>
          <w:lang w:bidi="ar-EG"/>
        </w:rPr>
        <w:t>التوزيع</w:t>
      </w:r>
      <w:r w:rsidRPr="000B0BDA">
        <w:rPr>
          <w:sz w:val="18"/>
          <w:szCs w:val="18"/>
          <w:rtl/>
          <w:lang w:bidi="ar-EG"/>
        </w:rPr>
        <w:t>:</w:t>
      </w:r>
    </w:p>
    <w:p w14:paraId="5DF6B4B2" w14:textId="77777777" w:rsidR="000B0BDA" w:rsidRPr="000B0BDA" w:rsidRDefault="000B0BDA" w:rsidP="009B341A">
      <w:pPr>
        <w:tabs>
          <w:tab w:val="clear" w:pos="794"/>
          <w:tab w:val="left" w:pos="283"/>
        </w:tabs>
        <w:jc w:val="left"/>
        <w:rPr>
          <w:sz w:val="18"/>
          <w:szCs w:val="18"/>
          <w:rtl/>
        </w:rPr>
      </w:pPr>
      <w:r w:rsidRPr="000B0BDA">
        <w:rPr>
          <w:rFonts w:hint="cs"/>
          <w:sz w:val="18"/>
          <w:szCs w:val="18"/>
          <w:rtl/>
        </w:rPr>
        <w:t>-</w:t>
      </w:r>
      <w:r w:rsidRPr="000B0BDA">
        <w:rPr>
          <w:rFonts w:hint="cs"/>
          <w:sz w:val="18"/>
          <w:szCs w:val="18"/>
          <w:rtl/>
        </w:rPr>
        <w:tab/>
        <w:t>إدارات الدول الأعضاء في الاتحاد</w:t>
      </w:r>
    </w:p>
    <w:p w14:paraId="75366EC1" w14:textId="4E0D928B" w:rsidR="003B5733" w:rsidRPr="00FC7883" w:rsidRDefault="000B0BDA" w:rsidP="00FC7883">
      <w:pPr>
        <w:tabs>
          <w:tab w:val="clear" w:pos="794"/>
          <w:tab w:val="left" w:pos="283"/>
        </w:tabs>
        <w:spacing w:before="60"/>
        <w:jc w:val="left"/>
        <w:rPr>
          <w:sz w:val="18"/>
          <w:szCs w:val="18"/>
        </w:rPr>
      </w:pPr>
      <w:r w:rsidRPr="000B0BDA">
        <w:rPr>
          <w:rFonts w:hint="cs"/>
          <w:sz w:val="18"/>
          <w:szCs w:val="18"/>
          <w:rtl/>
        </w:rPr>
        <w:t>-</w:t>
      </w:r>
      <w:r w:rsidRPr="000B0BDA">
        <w:rPr>
          <w:rFonts w:hint="cs"/>
          <w:sz w:val="18"/>
          <w:szCs w:val="18"/>
          <w:rtl/>
        </w:rPr>
        <w:tab/>
        <w:t>أعضاء لجنة لوائح الراديو</w:t>
      </w:r>
      <w:r w:rsidRPr="000B0BDA">
        <w:rPr>
          <w:sz w:val="18"/>
          <w:szCs w:val="18"/>
          <w:rtl/>
        </w:rPr>
        <w:t xml:space="preserve"> </w:t>
      </w:r>
    </w:p>
    <w:sectPr w:rsidR="003B5733" w:rsidRPr="00FC7883" w:rsidSect="0028324D">
      <w:headerReference w:type="default" r:id="rId17"/>
      <w:headerReference w:type="first" r:id="rId18"/>
      <w:footerReference w:type="first" r:id="rId19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D137" w14:textId="77777777" w:rsidR="001331C8" w:rsidRDefault="001331C8" w:rsidP="006C3242">
      <w:pPr>
        <w:spacing w:before="0" w:line="240" w:lineRule="auto"/>
      </w:pPr>
      <w:r>
        <w:separator/>
      </w:r>
    </w:p>
  </w:endnote>
  <w:endnote w:type="continuationSeparator" w:id="0">
    <w:p w14:paraId="09F5B067" w14:textId="77777777" w:rsidR="001331C8" w:rsidRDefault="001331C8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A9B0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Switzerland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D055" w14:textId="77777777" w:rsidR="001331C8" w:rsidRDefault="001331C8" w:rsidP="006C3242">
      <w:pPr>
        <w:spacing w:before="0" w:line="240" w:lineRule="auto"/>
      </w:pPr>
      <w:r>
        <w:separator/>
      </w:r>
    </w:p>
  </w:footnote>
  <w:footnote w:type="continuationSeparator" w:id="0">
    <w:p w14:paraId="1AA5A596" w14:textId="77777777" w:rsidR="001331C8" w:rsidRDefault="001331C8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ACEC" w14:textId="77777777" w:rsidR="00447F32" w:rsidRPr="006B0C98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18"/>
        <w:szCs w:val="18"/>
      </w:rPr>
    </w:pPr>
    <w:r w:rsidRPr="006B0C98">
      <w:rPr>
        <w:sz w:val="18"/>
        <w:szCs w:val="18"/>
      </w:rPr>
      <w:t xml:space="preserve">- </w:t>
    </w:r>
    <w:sdt>
      <w:sdtPr>
        <w:rPr>
          <w:sz w:val="18"/>
          <w:szCs w:val="18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</w:rPr>
      </w:sdtEndPr>
      <w:sdtContent>
        <w:r w:rsidR="00447F32" w:rsidRPr="006B0C98">
          <w:rPr>
            <w:rFonts w:cs="Calibri"/>
            <w:sz w:val="18"/>
            <w:szCs w:val="18"/>
          </w:rPr>
          <w:fldChar w:fldCharType="begin"/>
        </w:r>
        <w:r w:rsidR="00447F32" w:rsidRPr="006B0C98">
          <w:rPr>
            <w:rFonts w:cs="Calibri"/>
            <w:sz w:val="18"/>
            <w:szCs w:val="18"/>
          </w:rPr>
          <w:instrText xml:space="preserve"> PAGE   \* MERGEFORMAT </w:instrText>
        </w:r>
        <w:r w:rsidR="00447F32" w:rsidRPr="006B0C98">
          <w:rPr>
            <w:rFonts w:cs="Calibri"/>
            <w:sz w:val="18"/>
            <w:szCs w:val="18"/>
          </w:rPr>
          <w:fldChar w:fldCharType="separate"/>
        </w:r>
        <w:r w:rsidR="00DC5FB0" w:rsidRPr="006B0C98">
          <w:rPr>
            <w:rFonts w:cs="Calibri"/>
            <w:noProof/>
            <w:sz w:val="18"/>
            <w:szCs w:val="18"/>
          </w:rPr>
          <w:t>2</w:t>
        </w:r>
        <w:r w:rsidR="00447F32" w:rsidRPr="006B0C98">
          <w:rPr>
            <w:rFonts w:cs="Calibri"/>
            <w:noProof/>
            <w:sz w:val="18"/>
            <w:szCs w:val="18"/>
          </w:rPr>
          <w:fldChar w:fldCharType="end"/>
        </w:r>
      </w:sdtContent>
    </w:sdt>
    <w:r w:rsidRPr="006B0C98">
      <w:rPr>
        <w:rFonts w:cs="Calibri"/>
        <w:noProof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0CC5" w14:textId="77777777" w:rsidR="000F7BBE" w:rsidRDefault="00FC09E8" w:rsidP="00FC09E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B4897B8" wp14:editId="6AF142E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C8"/>
    <w:rsid w:val="000072E0"/>
    <w:rsid w:val="000239C5"/>
    <w:rsid w:val="000436A2"/>
    <w:rsid w:val="0006468A"/>
    <w:rsid w:val="00090574"/>
    <w:rsid w:val="00093E53"/>
    <w:rsid w:val="000941DF"/>
    <w:rsid w:val="000B0BDA"/>
    <w:rsid w:val="000C1C0E"/>
    <w:rsid w:val="000C548A"/>
    <w:rsid w:val="000F206E"/>
    <w:rsid w:val="000F7BBE"/>
    <w:rsid w:val="001331C8"/>
    <w:rsid w:val="00150DB9"/>
    <w:rsid w:val="00157074"/>
    <w:rsid w:val="00172F43"/>
    <w:rsid w:val="001C0169"/>
    <w:rsid w:val="001C3B35"/>
    <w:rsid w:val="001C7090"/>
    <w:rsid w:val="001D1D50"/>
    <w:rsid w:val="001D6745"/>
    <w:rsid w:val="001E446E"/>
    <w:rsid w:val="002029F1"/>
    <w:rsid w:val="002154EE"/>
    <w:rsid w:val="002276D2"/>
    <w:rsid w:val="0023283D"/>
    <w:rsid w:val="002475AB"/>
    <w:rsid w:val="002571D8"/>
    <w:rsid w:val="0026373E"/>
    <w:rsid w:val="00271C43"/>
    <w:rsid w:val="0028324D"/>
    <w:rsid w:val="00290728"/>
    <w:rsid w:val="002978F4"/>
    <w:rsid w:val="002B028D"/>
    <w:rsid w:val="002E6541"/>
    <w:rsid w:val="0031370A"/>
    <w:rsid w:val="00334924"/>
    <w:rsid w:val="003409BC"/>
    <w:rsid w:val="00357185"/>
    <w:rsid w:val="00383829"/>
    <w:rsid w:val="003A3AF5"/>
    <w:rsid w:val="003A481F"/>
    <w:rsid w:val="003A5513"/>
    <w:rsid w:val="003B5733"/>
    <w:rsid w:val="003D73C4"/>
    <w:rsid w:val="003E6440"/>
    <w:rsid w:val="003F4B29"/>
    <w:rsid w:val="0042686F"/>
    <w:rsid w:val="004317D8"/>
    <w:rsid w:val="00434183"/>
    <w:rsid w:val="00443869"/>
    <w:rsid w:val="00447F32"/>
    <w:rsid w:val="00460E34"/>
    <w:rsid w:val="00495038"/>
    <w:rsid w:val="004E11DC"/>
    <w:rsid w:val="00525DDD"/>
    <w:rsid w:val="005409AC"/>
    <w:rsid w:val="0055516A"/>
    <w:rsid w:val="0058491B"/>
    <w:rsid w:val="00592EA5"/>
    <w:rsid w:val="005A01EA"/>
    <w:rsid w:val="005A3170"/>
    <w:rsid w:val="005D4E58"/>
    <w:rsid w:val="00630733"/>
    <w:rsid w:val="00677396"/>
    <w:rsid w:val="00690698"/>
    <w:rsid w:val="0069200F"/>
    <w:rsid w:val="006A0C35"/>
    <w:rsid w:val="006A1AE6"/>
    <w:rsid w:val="006A65CB"/>
    <w:rsid w:val="006B0C98"/>
    <w:rsid w:val="006B2753"/>
    <w:rsid w:val="006C3242"/>
    <w:rsid w:val="006C7CC0"/>
    <w:rsid w:val="006E5F73"/>
    <w:rsid w:val="006F63F7"/>
    <w:rsid w:val="007025C7"/>
    <w:rsid w:val="00706D7A"/>
    <w:rsid w:val="00722F0D"/>
    <w:rsid w:val="007254B2"/>
    <w:rsid w:val="0074420E"/>
    <w:rsid w:val="00767D4F"/>
    <w:rsid w:val="00783E26"/>
    <w:rsid w:val="007860F6"/>
    <w:rsid w:val="00786292"/>
    <w:rsid w:val="007903C4"/>
    <w:rsid w:val="007920DE"/>
    <w:rsid w:val="007A199C"/>
    <w:rsid w:val="007B15FD"/>
    <w:rsid w:val="007B6B07"/>
    <w:rsid w:val="007C2F15"/>
    <w:rsid w:val="007C3BC7"/>
    <w:rsid w:val="007C3BCD"/>
    <w:rsid w:val="007D4ACF"/>
    <w:rsid w:val="007D5AA6"/>
    <w:rsid w:val="007F0787"/>
    <w:rsid w:val="00810B7B"/>
    <w:rsid w:val="0082358A"/>
    <w:rsid w:val="008235CD"/>
    <w:rsid w:val="008247DE"/>
    <w:rsid w:val="00840B10"/>
    <w:rsid w:val="008513CB"/>
    <w:rsid w:val="00853852"/>
    <w:rsid w:val="00854457"/>
    <w:rsid w:val="008A7F84"/>
    <w:rsid w:val="008D0F7E"/>
    <w:rsid w:val="008D61F3"/>
    <w:rsid w:val="008D6AE7"/>
    <w:rsid w:val="009045BF"/>
    <w:rsid w:val="0091702E"/>
    <w:rsid w:val="00923B0C"/>
    <w:rsid w:val="0094021C"/>
    <w:rsid w:val="00952F86"/>
    <w:rsid w:val="00960505"/>
    <w:rsid w:val="00982B28"/>
    <w:rsid w:val="0098461D"/>
    <w:rsid w:val="009857AA"/>
    <w:rsid w:val="009B341A"/>
    <w:rsid w:val="009B60E8"/>
    <w:rsid w:val="009D313F"/>
    <w:rsid w:val="00A16D59"/>
    <w:rsid w:val="00A47A5A"/>
    <w:rsid w:val="00A6683B"/>
    <w:rsid w:val="00A97F94"/>
    <w:rsid w:val="00AA7EA2"/>
    <w:rsid w:val="00B0288E"/>
    <w:rsid w:val="00B03099"/>
    <w:rsid w:val="00B05BC8"/>
    <w:rsid w:val="00B1143A"/>
    <w:rsid w:val="00B257E6"/>
    <w:rsid w:val="00B332C6"/>
    <w:rsid w:val="00B379C7"/>
    <w:rsid w:val="00B410AC"/>
    <w:rsid w:val="00B64B47"/>
    <w:rsid w:val="00B75BFF"/>
    <w:rsid w:val="00BB09B2"/>
    <w:rsid w:val="00BE7512"/>
    <w:rsid w:val="00C002DE"/>
    <w:rsid w:val="00C416BF"/>
    <w:rsid w:val="00C502CD"/>
    <w:rsid w:val="00C53BF8"/>
    <w:rsid w:val="00C66157"/>
    <w:rsid w:val="00C674FE"/>
    <w:rsid w:val="00C67501"/>
    <w:rsid w:val="00C75633"/>
    <w:rsid w:val="00CD578E"/>
    <w:rsid w:val="00CE2EE1"/>
    <w:rsid w:val="00CE3349"/>
    <w:rsid w:val="00CE36E5"/>
    <w:rsid w:val="00CF27F5"/>
    <w:rsid w:val="00CF3FFD"/>
    <w:rsid w:val="00D10CCF"/>
    <w:rsid w:val="00D7362D"/>
    <w:rsid w:val="00D77D0F"/>
    <w:rsid w:val="00DA1CF0"/>
    <w:rsid w:val="00DC1E02"/>
    <w:rsid w:val="00DC24B4"/>
    <w:rsid w:val="00DC5FB0"/>
    <w:rsid w:val="00DF16DC"/>
    <w:rsid w:val="00E04DA3"/>
    <w:rsid w:val="00E1000D"/>
    <w:rsid w:val="00E227E2"/>
    <w:rsid w:val="00E23B17"/>
    <w:rsid w:val="00E45211"/>
    <w:rsid w:val="00E473C5"/>
    <w:rsid w:val="00E50DC5"/>
    <w:rsid w:val="00E92863"/>
    <w:rsid w:val="00EB156C"/>
    <w:rsid w:val="00EB796D"/>
    <w:rsid w:val="00F058DC"/>
    <w:rsid w:val="00F16820"/>
    <w:rsid w:val="00F24FC4"/>
    <w:rsid w:val="00F2676C"/>
    <w:rsid w:val="00F47E77"/>
    <w:rsid w:val="00F84366"/>
    <w:rsid w:val="00F85089"/>
    <w:rsid w:val="00F85AB9"/>
    <w:rsid w:val="00F974C5"/>
    <w:rsid w:val="00FA6F46"/>
    <w:rsid w:val="00FB439B"/>
    <w:rsid w:val="00FC09E8"/>
    <w:rsid w:val="00FC7883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44288F6C"/>
  <w15:chartTrackingRefBased/>
  <w15:docId w15:val="{9453D3EF-952E-4172-A1E1-965BF8B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table" w:customStyle="1" w:styleId="TableGrid2">
    <w:name w:val="Table Grid2"/>
    <w:basedOn w:val="TableNormal"/>
    <w:next w:val="TableGrid"/>
    <w:uiPriority w:val="39"/>
    <w:rsid w:val="006A0C35"/>
    <w:pPr>
      <w:spacing w:after="0" w:line="240" w:lineRule="auto"/>
    </w:pPr>
    <w:rPr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0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R/space/Documents/RES35(WRC-19)-table.pdf" TargetMode="External"/><Relationship Id="rId13" Type="http://schemas.openxmlformats.org/officeDocument/2006/relationships/hyperlink" Target="https://www.itu.int/ITU-R/space/asreceived/Publication/AsReceived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go/space/res3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rsas@itu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R/space/Documents/RES35-xml-definitio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spacehelp@itu.int%20" TargetMode="External"/><Relationship Id="rId10" Type="http://schemas.openxmlformats.org/officeDocument/2006/relationships/hyperlink" Target="https://www.itu.int/ITU-R/space/e-submissio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R-CIR-0434/en" TargetMode="External"/><Relationship Id="rId14" Type="http://schemas.openxmlformats.org/officeDocument/2006/relationships/hyperlink" Target="https://www.itu.int/en/ITU-R/spa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1016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Aly, Abdullah</dc:creator>
  <cp:keywords/>
  <dc:description/>
  <cp:lastModifiedBy>Marchetti, Caroline</cp:lastModifiedBy>
  <cp:revision>49</cp:revision>
  <cp:lastPrinted>2021-05-12T16:54:00Z</cp:lastPrinted>
  <dcterms:created xsi:type="dcterms:W3CDTF">2021-05-12T16:14:00Z</dcterms:created>
  <dcterms:modified xsi:type="dcterms:W3CDTF">2021-05-13T13:31:00Z</dcterms:modified>
</cp:coreProperties>
</file>