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jc w:val="center"/>
        <w:tblLayout w:type="fixed"/>
        <w:tblLook w:val="04A0" w:firstRow="1" w:lastRow="0" w:firstColumn="1" w:lastColumn="0" w:noHBand="0" w:noVBand="1"/>
      </w:tblPr>
      <w:tblGrid>
        <w:gridCol w:w="1526"/>
        <w:gridCol w:w="5528"/>
        <w:gridCol w:w="2835"/>
      </w:tblGrid>
      <w:tr w:rsidR="00E53DCE" w:rsidRPr="00FC0B3E" w14:paraId="5C8D2018" w14:textId="77777777" w:rsidTr="00306452">
        <w:trPr>
          <w:jc w:val="center"/>
        </w:trPr>
        <w:tc>
          <w:tcPr>
            <w:tcW w:w="9889" w:type="dxa"/>
            <w:gridSpan w:val="3"/>
            <w:shd w:val="clear" w:color="auto" w:fill="auto"/>
          </w:tcPr>
          <w:p w14:paraId="43FD1188" w14:textId="77777777" w:rsidR="00E53DCE" w:rsidRPr="00FC0B3E" w:rsidRDefault="00A96D3A" w:rsidP="006160CB">
            <w:pPr>
              <w:spacing w:before="0"/>
              <w:jc w:val="left"/>
              <w:rPr>
                <w:rFonts w:cstheme="minorHAnsi"/>
                <w:b/>
                <w:bCs/>
                <w:color w:val="808080"/>
                <w:sz w:val="28"/>
                <w:szCs w:val="28"/>
                <w:lang w:val="es-ES_tradnl"/>
              </w:rPr>
            </w:pPr>
            <w:r w:rsidRPr="00FC0B3E">
              <w:rPr>
                <w:rFonts w:cstheme="minorHAnsi"/>
                <w:b/>
                <w:bCs/>
                <w:color w:val="808080"/>
                <w:sz w:val="28"/>
                <w:szCs w:val="28"/>
                <w:lang w:val="es-ES_tradnl"/>
              </w:rPr>
              <w:t>Oficina de Radiocomunicaciones (BR)</w:t>
            </w:r>
          </w:p>
          <w:p w14:paraId="5E96548A" w14:textId="77777777" w:rsidR="00E53DCE" w:rsidRPr="00FC0B3E" w:rsidRDefault="00E53DCE" w:rsidP="006160CB">
            <w:pPr>
              <w:spacing w:before="0"/>
              <w:jc w:val="left"/>
              <w:rPr>
                <w:rFonts w:cstheme="minorHAnsi"/>
                <w:b/>
                <w:bCs/>
                <w:color w:val="808080"/>
                <w:sz w:val="28"/>
                <w:szCs w:val="28"/>
                <w:lang w:val="es-ES_tradnl"/>
              </w:rPr>
            </w:pPr>
          </w:p>
          <w:p w14:paraId="48360C92" w14:textId="77777777" w:rsidR="00E53DCE" w:rsidRPr="00FC0B3E" w:rsidRDefault="00E53DCE" w:rsidP="006160CB">
            <w:pPr>
              <w:spacing w:before="0"/>
              <w:jc w:val="left"/>
              <w:rPr>
                <w:rFonts w:cs="Times New Roman Bold"/>
                <w:b/>
                <w:bCs/>
                <w:color w:val="808080"/>
                <w:sz w:val="28"/>
                <w:szCs w:val="28"/>
                <w:lang w:val="es-ES_tradnl"/>
              </w:rPr>
            </w:pPr>
          </w:p>
        </w:tc>
      </w:tr>
      <w:tr w:rsidR="00E53DCE" w:rsidRPr="00FC0B3E" w14:paraId="079FFDC8" w14:textId="77777777" w:rsidTr="00306452">
        <w:trPr>
          <w:jc w:val="center"/>
        </w:trPr>
        <w:tc>
          <w:tcPr>
            <w:tcW w:w="7054" w:type="dxa"/>
            <w:gridSpan w:val="2"/>
            <w:shd w:val="clear" w:color="auto" w:fill="auto"/>
          </w:tcPr>
          <w:p w14:paraId="2D151781" w14:textId="77777777" w:rsidR="00A354E4" w:rsidRPr="00FC0B3E" w:rsidRDefault="00A354E4" w:rsidP="00A354E4">
            <w:pPr>
              <w:spacing w:before="0"/>
              <w:jc w:val="left"/>
              <w:rPr>
                <w:rFonts w:asciiTheme="minorHAnsi" w:hAnsiTheme="minorHAnsi"/>
                <w:szCs w:val="24"/>
                <w:lang w:val="es-ES_tradnl"/>
              </w:rPr>
            </w:pPr>
            <w:r w:rsidRPr="00FC0B3E">
              <w:rPr>
                <w:rFonts w:asciiTheme="minorHAnsi" w:hAnsiTheme="minorHAnsi"/>
                <w:szCs w:val="24"/>
                <w:lang w:val="es-ES_tradnl"/>
              </w:rPr>
              <w:t>Carta Circular</w:t>
            </w:r>
          </w:p>
          <w:p w14:paraId="1D338117" w14:textId="063D639A" w:rsidR="00E53DCE" w:rsidRPr="00FC0B3E" w:rsidRDefault="00A354E4" w:rsidP="00A354E4">
            <w:pPr>
              <w:spacing w:before="0"/>
              <w:jc w:val="left"/>
              <w:rPr>
                <w:b/>
                <w:bCs/>
                <w:szCs w:val="24"/>
                <w:lang w:val="es-ES_tradnl"/>
              </w:rPr>
            </w:pPr>
            <w:r w:rsidRPr="00FC0B3E">
              <w:rPr>
                <w:rFonts w:asciiTheme="minorHAnsi" w:hAnsiTheme="minorHAnsi"/>
                <w:b/>
                <w:bCs/>
                <w:szCs w:val="24"/>
                <w:lang w:val="es-ES_tradnl"/>
              </w:rPr>
              <w:t>CR/</w:t>
            </w:r>
            <w:bookmarkStart w:id="0" w:name="lt_pId017"/>
            <w:r w:rsidR="00CE5BCA" w:rsidRPr="00FC0B3E">
              <w:rPr>
                <w:rFonts w:asciiTheme="minorHAnsi" w:hAnsiTheme="minorHAnsi"/>
                <w:b/>
                <w:bCs/>
                <w:szCs w:val="24"/>
                <w:lang w:val="es-ES_tradnl"/>
              </w:rPr>
              <w:t>464</w:t>
            </w:r>
            <w:bookmarkEnd w:id="0"/>
          </w:p>
        </w:tc>
        <w:tc>
          <w:tcPr>
            <w:tcW w:w="2835" w:type="dxa"/>
            <w:shd w:val="clear" w:color="auto" w:fill="auto"/>
          </w:tcPr>
          <w:p w14:paraId="5BEBFEEF" w14:textId="69D0FD63" w:rsidR="00E53DCE" w:rsidRPr="00FC0B3E" w:rsidRDefault="00CE5BCA" w:rsidP="006160CB">
            <w:pPr>
              <w:spacing w:before="0"/>
              <w:jc w:val="right"/>
              <w:rPr>
                <w:szCs w:val="24"/>
                <w:lang w:val="es-ES_tradnl"/>
              </w:rPr>
            </w:pPr>
            <w:r w:rsidRPr="00FC0B3E">
              <w:rPr>
                <w:rFonts w:asciiTheme="minorHAnsi" w:hAnsiTheme="minorHAnsi"/>
                <w:szCs w:val="24"/>
                <w:lang w:val="es-ES_tradnl"/>
              </w:rPr>
              <w:t>2</w:t>
            </w:r>
            <w:r w:rsidR="00CB2C5F">
              <w:rPr>
                <w:rFonts w:asciiTheme="minorHAnsi" w:hAnsiTheme="minorHAnsi"/>
                <w:szCs w:val="24"/>
                <w:lang w:val="es-ES_tradnl"/>
              </w:rPr>
              <w:t>4</w:t>
            </w:r>
            <w:r w:rsidR="00A354E4" w:rsidRPr="00FC0B3E">
              <w:rPr>
                <w:rFonts w:asciiTheme="minorHAnsi" w:hAnsiTheme="minorHAnsi"/>
                <w:szCs w:val="24"/>
                <w:lang w:val="es-ES_tradnl"/>
              </w:rPr>
              <w:t xml:space="preserve"> de </w:t>
            </w:r>
            <w:r w:rsidRPr="00FC0B3E">
              <w:rPr>
                <w:rFonts w:asciiTheme="minorHAnsi" w:hAnsiTheme="minorHAnsi"/>
                <w:szCs w:val="24"/>
                <w:lang w:val="es-ES_tradnl"/>
              </w:rPr>
              <w:t>julio</w:t>
            </w:r>
            <w:r w:rsidR="00A354E4" w:rsidRPr="00FC0B3E">
              <w:rPr>
                <w:rFonts w:asciiTheme="minorHAnsi" w:hAnsiTheme="minorHAnsi"/>
                <w:szCs w:val="24"/>
                <w:lang w:val="es-ES_tradnl"/>
              </w:rPr>
              <w:t xml:space="preserve"> de 20</w:t>
            </w:r>
            <w:r w:rsidRPr="00FC0B3E">
              <w:rPr>
                <w:rFonts w:asciiTheme="minorHAnsi" w:hAnsiTheme="minorHAnsi"/>
                <w:szCs w:val="24"/>
                <w:lang w:val="es-ES_tradnl"/>
              </w:rPr>
              <w:t>20</w:t>
            </w:r>
          </w:p>
        </w:tc>
      </w:tr>
      <w:tr w:rsidR="00E53DCE" w:rsidRPr="00FC0B3E" w14:paraId="2A0E6738" w14:textId="77777777" w:rsidTr="00306452">
        <w:trPr>
          <w:jc w:val="center"/>
        </w:trPr>
        <w:tc>
          <w:tcPr>
            <w:tcW w:w="9889" w:type="dxa"/>
            <w:gridSpan w:val="3"/>
            <w:shd w:val="clear" w:color="auto" w:fill="auto"/>
          </w:tcPr>
          <w:p w14:paraId="1FD784CD" w14:textId="77777777" w:rsidR="00E53DCE" w:rsidRPr="00FC0B3E" w:rsidRDefault="00E53DCE" w:rsidP="006160CB">
            <w:pPr>
              <w:spacing w:before="0"/>
              <w:jc w:val="left"/>
              <w:rPr>
                <w:rFonts w:cs="Arial"/>
                <w:szCs w:val="24"/>
                <w:lang w:val="es-ES_tradnl"/>
              </w:rPr>
            </w:pPr>
          </w:p>
        </w:tc>
      </w:tr>
      <w:tr w:rsidR="00E53DCE" w:rsidRPr="00FC0B3E" w14:paraId="15EF6910" w14:textId="77777777" w:rsidTr="00306452">
        <w:trPr>
          <w:jc w:val="center"/>
        </w:trPr>
        <w:tc>
          <w:tcPr>
            <w:tcW w:w="9889" w:type="dxa"/>
            <w:gridSpan w:val="3"/>
            <w:shd w:val="clear" w:color="auto" w:fill="auto"/>
          </w:tcPr>
          <w:p w14:paraId="059A9269" w14:textId="77777777" w:rsidR="00E53DCE" w:rsidRPr="00FC0B3E" w:rsidRDefault="00E53DCE" w:rsidP="006160CB">
            <w:pPr>
              <w:spacing w:before="0"/>
              <w:jc w:val="left"/>
              <w:rPr>
                <w:szCs w:val="24"/>
                <w:lang w:val="es-ES_tradnl"/>
              </w:rPr>
            </w:pPr>
          </w:p>
        </w:tc>
      </w:tr>
      <w:tr w:rsidR="00E53DCE" w:rsidRPr="00CB2C5F" w14:paraId="340A96E5" w14:textId="77777777" w:rsidTr="00306452">
        <w:trPr>
          <w:jc w:val="center"/>
        </w:trPr>
        <w:tc>
          <w:tcPr>
            <w:tcW w:w="9889" w:type="dxa"/>
            <w:gridSpan w:val="3"/>
            <w:shd w:val="clear" w:color="auto" w:fill="auto"/>
          </w:tcPr>
          <w:p w14:paraId="1C9E5704" w14:textId="77777777" w:rsidR="00E53DCE" w:rsidRPr="00FC0B3E" w:rsidRDefault="00FE4822" w:rsidP="006160CB">
            <w:pPr>
              <w:spacing w:before="0"/>
              <w:jc w:val="left"/>
              <w:rPr>
                <w:b/>
                <w:bCs/>
                <w:szCs w:val="24"/>
                <w:lang w:val="es-ES_tradnl"/>
              </w:rPr>
            </w:pPr>
            <w:r w:rsidRPr="00FC0B3E">
              <w:rPr>
                <w:b/>
                <w:szCs w:val="24"/>
                <w:lang w:val="es-ES_tradnl"/>
              </w:rPr>
              <w:t>A las Administraciones de los Estados Miembros de la UIT</w:t>
            </w:r>
          </w:p>
          <w:p w14:paraId="017D03E2" w14:textId="77777777" w:rsidR="00E53DCE" w:rsidRPr="00FC0B3E" w:rsidRDefault="00E53DCE" w:rsidP="006160CB">
            <w:pPr>
              <w:spacing w:before="0"/>
              <w:jc w:val="left"/>
              <w:rPr>
                <w:b/>
                <w:bCs/>
                <w:szCs w:val="24"/>
                <w:lang w:val="es-ES_tradnl"/>
              </w:rPr>
            </w:pPr>
          </w:p>
        </w:tc>
      </w:tr>
      <w:tr w:rsidR="00E53DCE" w:rsidRPr="00CB2C5F" w14:paraId="122A9A63" w14:textId="77777777" w:rsidTr="00306452">
        <w:trPr>
          <w:jc w:val="center"/>
        </w:trPr>
        <w:tc>
          <w:tcPr>
            <w:tcW w:w="9889" w:type="dxa"/>
            <w:gridSpan w:val="3"/>
            <w:shd w:val="clear" w:color="auto" w:fill="auto"/>
          </w:tcPr>
          <w:p w14:paraId="154BA5F6" w14:textId="77777777" w:rsidR="00E53DCE" w:rsidRPr="00FC0B3E" w:rsidRDefault="00E53DCE" w:rsidP="006160CB">
            <w:pPr>
              <w:spacing w:before="0"/>
              <w:jc w:val="left"/>
              <w:rPr>
                <w:szCs w:val="24"/>
                <w:lang w:val="es-ES_tradnl"/>
              </w:rPr>
            </w:pPr>
          </w:p>
        </w:tc>
      </w:tr>
      <w:tr w:rsidR="00E53DCE" w:rsidRPr="00CB2C5F" w14:paraId="264D6EA9" w14:textId="77777777" w:rsidTr="00306452">
        <w:trPr>
          <w:jc w:val="center"/>
        </w:trPr>
        <w:tc>
          <w:tcPr>
            <w:tcW w:w="9889" w:type="dxa"/>
            <w:gridSpan w:val="3"/>
            <w:shd w:val="clear" w:color="auto" w:fill="auto"/>
          </w:tcPr>
          <w:p w14:paraId="077172CA" w14:textId="77777777" w:rsidR="00E53DCE" w:rsidRPr="00FC0B3E" w:rsidRDefault="00E53DCE" w:rsidP="006160CB">
            <w:pPr>
              <w:spacing w:before="0"/>
              <w:jc w:val="left"/>
              <w:rPr>
                <w:szCs w:val="24"/>
                <w:lang w:val="es-ES_tradnl"/>
              </w:rPr>
            </w:pPr>
          </w:p>
        </w:tc>
      </w:tr>
      <w:tr w:rsidR="00E53DCE" w:rsidRPr="00CB2C5F" w14:paraId="1DB361D6" w14:textId="77777777" w:rsidTr="00306452">
        <w:trPr>
          <w:jc w:val="center"/>
        </w:trPr>
        <w:tc>
          <w:tcPr>
            <w:tcW w:w="1526" w:type="dxa"/>
            <w:shd w:val="clear" w:color="auto" w:fill="auto"/>
          </w:tcPr>
          <w:p w14:paraId="039B1F3B" w14:textId="77777777" w:rsidR="00E53DCE" w:rsidRPr="00FC0B3E" w:rsidRDefault="00311970" w:rsidP="006160CB">
            <w:pPr>
              <w:tabs>
                <w:tab w:val="clear" w:pos="1588"/>
                <w:tab w:val="left" w:pos="1560"/>
              </w:tabs>
              <w:spacing w:before="0"/>
              <w:jc w:val="left"/>
              <w:rPr>
                <w:szCs w:val="24"/>
                <w:lang w:val="es-ES_tradnl"/>
              </w:rPr>
            </w:pPr>
            <w:r w:rsidRPr="00FC0B3E">
              <w:rPr>
                <w:szCs w:val="24"/>
                <w:lang w:val="es-ES_tradnl"/>
              </w:rPr>
              <w:t>Asunto:</w:t>
            </w:r>
          </w:p>
        </w:tc>
        <w:tc>
          <w:tcPr>
            <w:tcW w:w="8363" w:type="dxa"/>
            <w:gridSpan w:val="2"/>
            <w:vMerge w:val="restart"/>
            <w:shd w:val="clear" w:color="auto" w:fill="auto"/>
          </w:tcPr>
          <w:p w14:paraId="7109BD63" w14:textId="5E3535D8" w:rsidR="00E53DCE" w:rsidRPr="00FC0B3E" w:rsidRDefault="002D7253" w:rsidP="00BF430A">
            <w:pPr>
              <w:tabs>
                <w:tab w:val="clear" w:pos="1588"/>
                <w:tab w:val="left" w:pos="1560"/>
              </w:tabs>
              <w:spacing w:before="0"/>
              <w:jc w:val="left"/>
              <w:rPr>
                <w:b/>
                <w:bCs/>
                <w:szCs w:val="24"/>
                <w:lang w:val="es-ES_tradnl"/>
              </w:rPr>
            </w:pPr>
            <w:r w:rsidRPr="00FC0B3E">
              <w:rPr>
                <w:rFonts w:asciiTheme="minorHAnsi" w:hAnsiTheme="minorHAnsi" w:cs="Times New Roman"/>
                <w:b/>
                <w:bCs/>
                <w:szCs w:val="24"/>
                <w:lang w:val="es-ES_tradnl" w:eastAsia="zh-CN"/>
              </w:rPr>
              <w:t>Presentación a la Oficina de Radiocomunicaciones</w:t>
            </w:r>
            <w:r w:rsidR="00A354E4" w:rsidRPr="00FC0B3E">
              <w:rPr>
                <w:rFonts w:asciiTheme="minorHAnsi" w:hAnsiTheme="minorHAnsi" w:cs="Times New Roman"/>
                <w:b/>
                <w:bCs/>
                <w:szCs w:val="24"/>
                <w:lang w:val="es-ES_tradnl" w:eastAsia="zh-CN"/>
              </w:rPr>
              <w:t xml:space="preserve"> de la información relativa al Apéndice 4 para servicios espaciales y actualización del software</w:t>
            </w:r>
            <w:r w:rsidRPr="00FC0B3E">
              <w:rPr>
                <w:rFonts w:asciiTheme="minorHAnsi" w:hAnsiTheme="minorHAnsi" w:cs="Times New Roman"/>
                <w:b/>
                <w:bCs/>
                <w:szCs w:val="24"/>
                <w:lang w:val="es-ES_tradnl" w:eastAsia="zh-CN"/>
              </w:rPr>
              <w:t xml:space="preserve"> espacial</w:t>
            </w:r>
            <w:r w:rsidR="00A354E4" w:rsidRPr="00FC0B3E">
              <w:rPr>
                <w:rFonts w:asciiTheme="minorHAnsi" w:hAnsiTheme="minorHAnsi" w:cs="Times New Roman"/>
                <w:b/>
                <w:bCs/>
                <w:szCs w:val="24"/>
                <w:lang w:val="es-ES_tradnl" w:eastAsia="zh-CN"/>
              </w:rPr>
              <w:t xml:space="preserve"> y de las bases de datos </w:t>
            </w:r>
            <w:r w:rsidR="00A43B53" w:rsidRPr="00FC0B3E">
              <w:rPr>
                <w:rFonts w:asciiTheme="minorHAnsi" w:hAnsiTheme="minorHAnsi" w:cs="Times New Roman"/>
                <w:b/>
                <w:bCs/>
                <w:szCs w:val="24"/>
                <w:lang w:val="es-ES_tradnl" w:eastAsia="zh-CN"/>
              </w:rPr>
              <w:t xml:space="preserve">SNS </w:t>
            </w:r>
            <w:r w:rsidR="00A354E4" w:rsidRPr="00FC0B3E">
              <w:rPr>
                <w:rFonts w:asciiTheme="minorHAnsi" w:hAnsiTheme="minorHAnsi" w:cs="Times New Roman"/>
                <w:b/>
                <w:bCs/>
                <w:szCs w:val="24"/>
                <w:lang w:val="es-ES_tradnl" w:eastAsia="zh-CN"/>
              </w:rPr>
              <w:t>correspondientes de la BR</w:t>
            </w:r>
            <w:r w:rsidR="00CE5BCA" w:rsidRPr="00FC0B3E">
              <w:rPr>
                <w:rFonts w:asciiTheme="minorHAnsi" w:hAnsiTheme="minorHAnsi" w:cs="Times New Roman"/>
                <w:b/>
                <w:bCs/>
                <w:szCs w:val="24"/>
                <w:lang w:val="es-ES_tradnl" w:eastAsia="zh-CN"/>
              </w:rPr>
              <w:t xml:space="preserve"> (</w:t>
            </w:r>
            <w:r w:rsidR="00AA40BD" w:rsidRPr="00FC0B3E">
              <w:rPr>
                <w:rFonts w:asciiTheme="minorHAnsi" w:hAnsiTheme="minorHAnsi" w:cs="Times New Roman"/>
                <w:b/>
                <w:bCs/>
                <w:szCs w:val="24"/>
                <w:lang w:val="es-ES_tradnl" w:eastAsia="zh-CN"/>
              </w:rPr>
              <w:t>versión</w:t>
            </w:r>
            <w:r w:rsidR="00CE5BCA" w:rsidRPr="00FC0B3E">
              <w:rPr>
                <w:rFonts w:asciiTheme="minorHAnsi" w:hAnsiTheme="minorHAnsi" w:cs="Times New Roman"/>
                <w:b/>
                <w:bCs/>
                <w:szCs w:val="24"/>
                <w:lang w:val="es-ES_tradnl" w:eastAsia="zh-CN"/>
              </w:rPr>
              <w:t xml:space="preserve"> 9.0)</w:t>
            </w:r>
          </w:p>
        </w:tc>
      </w:tr>
      <w:tr w:rsidR="00E53DCE" w:rsidRPr="00CB2C5F" w14:paraId="6667DD00" w14:textId="77777777" w:rsidTr="00306452">
        <w:trPr>
          <w:jc w:val="center"/>
        </w:trPr>
        <w:tc>
          <w:tcPr>
            <w:tcW w:w="1526" w:type="dxa"/>
            <w:shd w:val="clear" w:color="auto" w:fill="auto"/>
          </w:tcPr>
          <w:p w14:paraId="05BD08F7" w14:textId="77777777" w:rsidR="00E53DCE" w:rsidRPr="00FC0B3E"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14:paraId="400DA460" w14:textId="77777777" w:rsidR="00E53DCE" w:rsidRPr="00FC0B3E" w:rsidRDefault="00E53DCE" w:rsidP="006160CB">
            <w:pPr>
              <w:tabs>
                <w:tab w:val="clear" w:pos="1588"/>
                <w:tab w:val="left" w:pos="1560"/>
              </w:tabs>
              <w:spacing w:before="0"/>
              <w:rPr>
                <w:b/>
                <w:bCs/>
                <w:szCs w:val="24"/>
                <w:lang w:val="es-ES_tradnl"/>
              </w:rPr>
            </w:pPr>
          </w:p>
        </w:tc>
      </w:tr>
      <w:tr w:rsidR="00E53DCE" w:rsidRPr="00CB2C5F" w14:paraId="28FBA86E" w14:textId="77777777" w:rsidTr="002D7253">
        <w:trPr>
          <w:trHeight w:val="57"/>
          <w:jc w:val="center"/>
        </w:trPr>
        <w:tc>
          <w:tcPr>
            <w:tcW w:w="1526" w:type="dxa"/>
            <w:shd w:val="clear" w:color="auto" w:fill="auto"/>
          </w:tcPr>
          <w:p w14:paraId="399638F2" w14:textId="77777777" w:rsidR="00E53DCE" w:rsidRPr="00FC0B3E"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14:paraId="53135DA0" w14:textId="77777777" w:rsidR="00E53DCE" w:rsidRPr="00FC0B3E" w:rsidRDefault="00E53DCE" w:rsidP="006160CB">
            <w:pPr>
              <w:tabs>
                <w:tab w:val="clear" w:pos="1588"/>
                <w:tab w:val="left" w:pos="1560"/>
              </w:tabs>
              <w:spacing w:before="0"/>
              <w:rPr>
                <w:b/>
                <w:bCs/>
                <w:szCs w:val="24"/>
                <w:lang w:val="es-ES_tradnl"/>
              </w:rPr>
            </w:pPr>
          </w:p>
        </w:tc>
      </w:tr>
      <w:tr w:rsidR="00E53DCE" w:rsidRPr="00CB2C5F" w14:paraId="1DA36F15" w14:textId="77777777" w:rsidTr="00306452">
        <w:trPr>
          <w:jc w:val="center"/>
        </w:trPr>
        <w:tc>
          <w:tcPr>
            <w:tcW w:w="9889" w:type="dxa"/>
            <w:gridSpan w:val="3"/>
            <w:shd w:val="clear" w:color="auto" w:fill="auto"/>
          </w:tcPr>
          <w:p w14:paraId="59794D9D" w14:textId="77777777" w:rsidR="00E53DCE" w:rsidRPr="00FC0B3E" w:rsidRDefault="00E53DCE" w:rsidP="00E53DCE">
            <w:pPr>
              <w:tabs>
                <w:tab w:val="clear" w:pos="1588"/>
                <w:tab w:val="left" w:pos="1560"/>
              </w:tabs>
              <w:spacing w:before="0"/>
              <w:jc w:val="left"/>
              <w:rPr>
                <w:szCs w:val="24"/>
                <w:lang w:val="es-ES_tradnl"/>
              </w:rPr>
            </w:pPr>
          </w:p>
        </w:tc>
      </w:tr>
    </w:tbl>
    <w:p w14:paraId="16A900E4" w14:textId="65194EE8" w:rsidR="00A43B53" w:rsidRPr="00FC0B3E" w:rsidRDefault="00A354E4" w:rsidP="006033E4">
      <w:pPr>
        <w:spacing w:before="360"/>
        <w:rPr>
          <w:lang w:val="es-ES_tradnl"/>
        </w:rPr>
      </w:pPr>
      <w:r w:rsidRPr="00FC0B3E">
        <w:rPr>
          <w:lang w:val="es-ES_tradnl"/>
        </w:rPr>
        <w:t xml:space="preserve">La Conferencia Mundial de Radiocomunicaciones </w:t>
      </w:r>
      <w:r w:rsidR="00A43B53" w:rsidRPr="00FC0B3E">
        <w:rPr>
          <w:lang w:val="es-ES_tradnl"/>
        </w:rPr>
        <w:t>Sharm el-</w:t>
      </w:r>
      <w:proofErr w:type="spellStart"/>
      <w:r w:rsidR="00A43B53" w:rsidRPr="00FC0B3E">
        <w:rPr>
          <w:lang w:val="es-ES_tradnl"/>
        </w:rPr>
        <w:t>Sheikh</w:t>
      </w:r>
      <w:proofErr w:type="spellEnd"/>
      <w:r w:rsidR="00A43B53" w:rsidRPr="00FC0B3E">
        <w:rPr>
          <w:lang w:val="es-ES_tradnl"/>
        </w:rPr>
        <w:t xml:space="preserve">, 2019 </w:t>
      </w:r>
      <w:r w:rsidR="00CE5BCA" w:rsidRPr="00FC0B3E">
        <w:rPr>
          <w:lang w:val="es-ES_tradnl"/>
        </w:rPr>
        <w:t>(</w:t>
      </w:r>
      <w:r w:rsidR="002D7253" w:rsidRPr="00FC0B3E">
        <w:rPr>
          <w:b/>
          <w:bCs/>
          <w:lang w:val="es-ES_tradnl"/>
        </w:rPr>
        <w:t>CMR</w:t>
      </w:r>
      <w:r w:rsidR="00CE5BCA" w:rsidRPr="00FC0B3E">
        <w:rPr>
          <w:b/>
          <w:bCs/>
          <w:lang w:val="es-ES_tradnl"/>
        </w:rPr>
        <w:t>-19</w:t>
      </w:r>
      <w:r w:rsidR="00CE5BCA" w:rsidRPr="00FC0B3E">
        <w:rPr>
          <w:lang w:val="es-ES_tradnl"/>
        </w:rPr>
        <w:t>)</w:t>
      </w:r>
      <w:r w:rsidR="00A43B53" w:rsidRPr="00FC0B3E">
        <w:rPr>
          <w:rFonts w:asciiTheme="minorHAnsi" w:eastAsia="SimSun" w:hAnsiTheme="minorHAnsi" w:cstheme="minorHAnsi"/>
          <w:szCs w:val="24"/>
          <w:lang w:val="es-ES_tradnl" w:eastAsia="zh-CN"/>
        </w:rPr>
        <w:t xml:space="preserve"> adopt</w:t>
      </w:r>
      <w:r w:rsidR="002D7253" w:rsidRPr="00FC0B3E">
        <w:rPr>
          <w:rFonts w:asciiTheme="minorHAnsi" w:eastAsia="SimSun" w:hAnsiTheme="minorHAnsi" w:cstheme="minorHAnsi"/>
          <w:szCs w:val="24"/>
          <w:lang w:val="es-ES_tradnl" w:eastAsia="zh-CN"/>
        </w:rPr>
        <w:t>ó revisiones al Anexo 2 del Apéndice</w:t>
      </w:r>
      <w:r w:rsidR="002D7253" w:rsidRPr="00FC0B3E">
        <w:rPr>
          <w:rFonts w:asciiTheme="minorHAnsi" w:eastAsia="SimSun" w:hAnsiTheme="minorHAnsi" w:cstheme="minorHAnsi"/>
          <w:b/>
          <w:bCs/>
          <w:szCs w:val="24"/>
          <w:lang w:val="es-ES_tradnl" w:eastAsia="zh-CN"/>
        </w:rPr>
        <w:t xml:space="preserve"> 4</w:t>
      </w:r>
      <w:r w:rsidR="002D7253" w:rsidRPr="00FC0B3E">
        <w:rPr>
          <w:rFonts w:asciiTheme="minorHAnsi" w:eastAsia="SimSun" w:hAnsiTheme="minorHAnsi" w:cstheme="minorHAnsi"/>
          <w:szCs w:val="24"/>
          <w:lang w:val="es-ES_tradnl" w:eastAsia="zh-CN"/>
        </w:rPr>
        <w:t>. E</w:t>
      </w:r>
      <w:r w:rsidR="00A43B53" w:rsidRPr="00FC0B3E">
        <w:rPr>
          <w:lang w:val="es-ES_tradnl"/>
        </w:rPr>
        <w:t xml:space="preserve">l Apéndice </w:t>
      </w:r>
      <w:r w:rsidR="00A43B53" w:rsidRPr="00FC0B3E">
        <w:rPr>
          <w:b/>
          <w:bCs/>
          <w:lang w:val="es-ES_tradnl"/>
        </w:rPr>
        <w:t>4</w:t>
      </w:r>
      <w:r w:rsidR="00A43B53" w:rsidRPr="00FC0B3E">
        <w:rPr>
          <w:lang w:val="es-ES_tradnl"/>
        </w:rPr>
        <w:t xml:space="preserve">, </w:t>
      </w:r>
      <w:r w:rsidR="002D7253" w:rsidRPr="00FC0B3E">
        <w:rPr>
          <w:lang w:val="es-ES_tradnl"/>
        </w:rPr>
        <w:t>revisado entró en vigor el 23 de noviembre de</w:t>
      </w:r>
      <w:r w:rsidR="00675DB3" w:rsidRPr="00FC0B3E">
        <w:rPr>
          <w:lang w:val="es-ES_tradnl"/>
        </w:rPr>
        <w:t> </w:t>
      </w:r>
      <w:r w:rsidR="002D7253" w:rsidRPr="00FC0B3E">
        <w:rPr>
          <w:lang w:val="es-ES_tradnl"/>
        </w:rPr>
        <w:t>2019.</w:t>
      </w:r>
    </w:p>
    <w:p w14:paraId="42E29FE7" w14:textId="05D368AC" w:rsidR="00A354E4" w:rsidRPr="00FC0B3E" w:rsidRDefault="002D7253" w:rsidP="004659AE">
      <w:pPr>
        <w:rPr>
          <w:lang w:val="es-ES_tradnl"/>
        </w:rPr>
      </w:pPr>
      <w:r w:rsidRPr="00FC0B3E">
        <w:rPr>
          <w:rFonts w:asciiTheme="minorHAnsi" w:hAnsiTheme="minorHAnsi" w:cstheme="majorBidi"/>
          <w:szCs w:val="24"/>
          <w:lang w:val="es-ES_tradnl"/>
        </w:rPr>
        <w:t xml:space="preserve">A fin de introducir las revisiones antes mencionadas, la </w:t>
      </w:r>
      <w:r w:rsidR="00B77135" w:rsidRPr="00FC0B3E">
        <w:rPr>
          <w:rFonts w:cstheme="majorBidi"/>
          <w:lang w:val="es-ES_tradnl"/>
        </w:rPr>
        <w:t xml:space="preserve">Oficina de Radiocomunicaciones se complace en informar a su Administración que </w:t>
      </w:r>
      <w:r w:rsidRPr="00FC0B3E">
        <w:rPr>
          <w:rFonts w:cstheme="majorBidi"/>
          <w:lang w:val="es-ES_tradnl"/>
        </w:rPr>
        <w:t>una</w:t>
      </w:r>
      <w:r w:rsidR="00B77135" w:rsidRPr="00FC0B3E">
        <w:rPr>
          <w:rFonts w:cstheme="majorBidi"/>
          <w:lang w:val="es-ES_tradnl"/>
        </w:rPr>
        <w:t xml:space="preserve"> versión </w:t>
      </w:r>
      <w:r w:rsidR="00B77135" w:rsidRPr="00FC0B3E">
        <w:rPr>
          <w:lang w:val="es-ES_tradnl"/>
        </w:rPr>
        <w:t xml:space="preserve">9.0 (SNS 9.0) </w:t>
      </w:r>
      <w:r w:rsidRPr="00FC0B3E">
        <w:rPr>
          <w:lang w:val="es-ES_tradnl"/>
        </w:rPr>
        <w:t xml:space="preserve">aumentada </w:t>
      </w:r>
      <w:r w:rsidR="00B77135" w:rsidRPr="00FC0B3E">
        <w:rPr>
          <w:lang w:val="es-ES_tradnl"/>
        </w:rPr>
        <w:t>de la base de datos reestructurada del Sistema de Redes Espaciales (SNS)</w:t>
      </w:r>
      <w:r w:rsidR="00B77135" w:rsidRPr="00FC0B3E">
        <w:rPr>
          <w:rFonts w:asciiTheme="minorHAnsi" w:hAnsiTheme="minorHAnsi" w:cstheme="majorBidi"/>
          <w:szCs w:val="24"/>
          <w:lang w:val="es-ES_tradnl"/>
        </w:rPr>
        <w:t xml:space="preserve"> </w:t>
      </w:r>
      <w:r w:rsidR="00B77135" w:rsidRPr="00FC0B3E">
        <w:rPr>
          <w:lang w:val="es-ES_tradnl"/>
        </w:rPr>
        <w:t>así como un paquete</w:t>
      </w:r>
      <w:r w:rsidR="00B77135" w:rsidRPr="00FC0B3E">
        <w:rPr>
          <w:rFonts w:asciiTheme="minorHAnsi" w:eastAsiaTheme="minorEastAsia" w:hAnsiTheme="minorHAnsi" w:cs="Times New Roman"/>
          <w:position w:val="6"/>
          <w:sz w:val="16"/>
          <w:szCs w:val="16"/>
          <w:lang w:val="es-ES_tradnl"/>
        </w:rPr>
        <w:footnoteReference w:id="1"/>
      </w:r>
      <w:r w:rsidR="00B77135" w:rsidRPr="00FC0B3E">
        <w:rPr>
          <w:lang w:val="es-ES_tradnl"/>
        </w:rPr>
        <w:t xml:space="preserve"> </w:t>
      </w:r>
      <w:r w:rsidRPr="00FC0B3E">
        <w:rPr>
          <w:lang w:val="es-ES_tradnl"/>
        </w:rPr>
        <w:t xml:space="preserve">que la acompaña </w:t>
      </w:r>
      <w:r w:rsidR="00B77135" w:rsidRPr="00FC0B3E">
        <w:rPr>
          <w:lang w:val="es-ES_tradnl"/>
        </w:rPr>
        <w:t xml:space="preserve">con nuevas aplicaciones informáticas de notificación electrónica, examen y formulación de observaciones </w:t>
      </w:r>
      <w:r w:rsidR="00B77135" w:rsidRPr="00FC0B3E">
        <w:rPr>
          <w:rFonts w:cstheme="majorBidi"/>
          <w:lang w:val="es-ES_tradnl"/>
        </w:rPr>
        <w:t>ya está disponible en el sitio web de la UIT</w:t>
      </w:r>
      <w:r w:rsidR="00B77135" w:rsidRPr="00FC0B3E">
        <w:rPr>
          <w:lang w:val="es-ES_tradnl"/>
        </w:rPr>
        <w:t xml:space="preserve"> </w:t>
      </w:r>
      <w:hyperlink r:id="rId8" w:history="1">
        <w:r w:rsidR="00B77135" w:rsidRPr="00FC0B3E">
          <w:rPr>
            <w:rStyle w:val="Hyperlink"/>
            <w:rFonts w:asciiTheme="minorHAnsi" w:hAnsiTheme="minorHAnsi" w:cs="Times New Roman"/>
            <w:szCs w:val="24"/>
            <w:lang w:val="es-ES_tradnl"/>
          </w:rPr>
          <w:t>https://www.itu.int/ITU-R/go/space-software/en</w:t>
        </w:r>
      </w:hyperlink>
      <w:r w:rsidR="00B77135" w:rsidRPr="00FC0B3E">
        <w:rPr>
          <w:lang w:val="es-ES_tradnl"/>
        </w:rPr>
        <w:t xml:space="preserve"> y </w:t>
      </w:r>
      <w:r w:rsidRPr="00FC0B3E">
        <w:rPr>
          <w:lang w:val="es-ES_tradnl"/>
        </w:rPr>
        <w:t>se ha distribuido en</w:t>
      </w:r>
      <w:r w:rsidR="00B77135" w:rsidRPr="00FC0B3E">
        <w:rPr>
          <w:lang w:val="es-ES_tradnl"/>
        </w:rPr>
        <w:t xml:space="preserve"> la BR IFIC (Servicios espaciales) 2926/04.08.2020 y números siguientes.</w:t>
      </w:r>
    </w:p>
    <w:p w14:paraId="31815273" w14:textId="71A9FD74" w:rsidR="00B77135" w:rsidRPr="00FC0B3E" w:rsidRDefault="002D7253" w:rsidP="00B77135">
      <w:pPr>
        <w:rPr>
          <w:rFonts w:asciiTheme="minorHAnsi" w:eastAsiaTheme="minorEastAsia" w:hAnsiTheme="minorHAnsi" w:cstheme="majorBidi"/>
          <w:szCs w:val="24"/>
          <w:lang w:val="es-ES_tradnl"/>
        </w:rPr>
      </w:pPr>
      <w:bookmarkStart w:id="2" w:name="lt_pId032"/>
      <w:r w:rsidRPr="00FC0B3E">
        <w:rPr>
          <w:rFonts w:asciiTheme="minorHAnsi" w:eastAsiaTheme="minorEastAsia" w:hAnsiTheme="minorHAnsi" w:cstheme="majorBidi"/>
          <w:szCs w:val="24"/>
          <w:lang w:val="es-ES_tradnl"/>
        </w:rPr>
        <w:t xml:space="preserve">La descripción detallada del formato de base de datos para </w:t>
      </w:r>
      <w:r w:rsidR="00B77135" w:rsidRPr="00FC0B3E">
        <w:rPr>
          <w:rFonts w:asciiTheme="minorHAnsi" w:eastAsiaTheme="minorEastAsia" w:hAnsiTheme="minorHAnsi" w:cstheme="majorBidi"/>
          <w:szCs w:val="24"/>
          <w:lang w:val="es-ES_tradnl"/>
        </w:rPr>
        <w:t xml:space="preserve">SNS 9.0 </w:t>
      </w:r>
      <w:r w:rsidRPr="00FC0B3E">
        <w:rPr>
          <w:rFonts w:asciiTheme="minorHAnsi" w:eastAsiaTheme="minorEastAsia" w:hAnsiTheme="minorHAnsi" w:cstheme="majorBidi"/>
          <w:szCs w:val="24"/>
          <w:lang w:val="es-ES_tradnl"/>
        </w:rPr>
        <w:t>figura en la Sección III del Prefacio a la BR IFIC (Servicios Espaciales).</w:t>
      </w:r>
    </w:p>
    <w:p w14:paraId="4944C757" w14:textId="482CD6AF" w:rsidR="00B77135" w:rsidRPr="00FC0B3E" w:rsidRDefault="002D7253" w:rsidP="00B77135">
      <w:pPr>
        <w:rPr>
          <w:rFonts w:asciiTheme="minorHAnsi" w:eastAsiaTheme="minorEastAsia" w:hAnsiTheme="minorHAnsi" w:cstheme="majorBidi"/>
          <w:szCs w:val="24"/>
          <w:lang w:val="es-ES_tradnl"/>
        </w:rPr>
      </w:pPr>
      <w:r w:rsidRPr="00FC0B3E">
        <w:rPr>
          <w:rFonts w:asciiTheme="minorHAnsi" w:eastAsiaTheme="minorEastAsia" w:hAnsiTheme="minorHAnsi" w:cstheme="majorBidi"/>
          <w:szCs w:val="24"/>
          <w:lang w:val="es-ES_tradnl"/>
        </w:rPr>
        <w:t>A partir de</w:t>
      </w:r>
      <w:r w:rsidR="00B77135" w:rsidRPr="00FC0B3E">
        <w:rPr>
          <w:rFonts w:asciiTheme="minorHAnsi" w:eastAsiaTheme="minorEastAsia" w:hAnsiTheme="minorHAnsi" w:cstheme="majorBidi"/>
          <w:szCs w:val="24"/>
          <w:lang w:val="es-ES_tradnl"/>
        </w:rPr>
        <w:t xml:space="preserve"> </w:t>
      </w:r>
      <w:r w:rsidRPr="00FC0B3E">
        <w:rPr>
          <w:rFonts w:asciiTheme="minorHAnsi" w:eastAsiaTheme="minorEastAsia" w:hAnsiTheme="minorHAnsi" w:cstheme="majorBidi"/>
          <w:szCs w:val="24"/>
          <w:lang w:val="es-ES_tradnl"/>
        </w:rPr>
        <w:t xml:space="preserve">la BR IFIC (Servicios Espaciales) </w:t>
      </w:r>
      <w:r w:rsidR="00B77135" w:rsidRPr="00FC0B3E">
        <w:rPr>
          <w:rFonts w:asciiTheme="minorHAnsi" w:eastAsiaTheme="minorEastAsia" w:hAnsiTheme="minorHAnsi" w:cstheme="majorBidi"/>
          <w:szCs w:val="24"/>
          <w:lang w:val="es-ES_tradnl"/>
        </w:rPr>
        <w:t xml:space="preserve">2926/04.08.2020, </w:t>
      </w:r>
      <w:r w:rsidRPr="00FC0B3E">
        <w:rPr>
          <w:rFonts w:asciiTheme="minorHAnsi" w:eastAsiaTheme="minorEastAsia" w:hAnsiTheme="minorHAnsi" w:cstheme="majorBidi"/>
          <w:szCs w:val="24"/>
          <w:lang w:val="es-ES_tradnl"/>
        </w:rPr>
        <w:t>las bases de datos</w:t>
      </w:r>
      <w:r w:rsidR="00B77135" w:rsidRPr="00FC0B3E">
        <w:rPr>
          <w:rFonts w:asciiTheme="minorHAnsi" w:eastAsiaTheme="minorEastAsia" w:hAnsiTheme="minorHAnsi" w:cstheme="majorBidi"/>
          <w:szCs w:val="24"/>
          <w:lang w:val="es-ES_tradnl"/>
        </w:rPr>
        <w:t xml:space="preserve"> IFICXXXX.mdb, SPS_ALL_IFICXXXX.mdb </w:t>
      </w:r>
      <w:r w:rsidRPr="00FC0B3E">
        <w:rPr>
          <w:rFonts w:asciiTheme="minorHAnsi" w:eastAsiaTheme="minorEastAsia" w:hAnsiTheme="minorHAnsi" w:cstheme="majorBidi"/>
          <w:szCs w:val="24"/>
          <w:lang w:val="es-ES_tradnl"/>
        </w:rPr>
        <w:t>y</w:t>
      </w:r>
      <w:r w:rsidR="00B77135" w:rsidRPr="00FC0B3E">
        <w:rPr>
          <w:rFonts w:asciiTheme="minorHAnsi" w:eastAsiaTheme="minorEastAsia" w:hAnsiTheme="minorHAnsi" w:cstheme="majorBidi"/>
          <w:szCs w:val="24"/>
          <w:lang w:val="es-ES_tradnl"/>
        </w:rPr>
        <w:t xml:space="preserve"> 30B_XXXX.mdb </w:t>
      </w:r>
      <w:r w:rsidRPr="00FC0B3E">
        <w:rPr>
          <w:rFonts w:asciiTheme="minorHAnsi" w:eastAsiaTheme="minorEastAsia" w:hAnsiTheme="minorHAnsi" w:cstheme="majorBidi"/>
          <w:szCs w:val="24"/>
          <w:lang w:val="es-ES_tradnl"/>
        </w:rPr>
        <w:t>se pondrán a disposición en formato</w:t>
      </w:r>
      <w:r w:rsidR="00B77135" w:rsidRPr="00FC0B3E">
        <w:rPr>
          <w:rFonts w:asciiTheme="minorHAnsi" w:eastAsiaTheme="minorEastAsia" w:hAnsiTheme="minorHAnsi" w:cstheme="majorBidi"/>
          <w:szCs w:val="24"/>
          <w:lang w:val="es-ES_tradnl"/>
        </w:rPr>
        <w:t xml:space="preserve"> SNS 9.0 </w:t>
      </w:r>
      <w:r w:rsidRPr="00FC0B3E">
        <w:rPr>
          <w:rFonts w:asciiTheme="minorHAnsi" w:eastAsiaTheme="minorEastAsia" w:hAnsiTheme="minorHAnsi" w:cstheme="majorBidi"/>
          <w:szCs w:val="24"/>
          <w:lang w:val="es-ES_tradnl"/>
        </w:rPr>
        <w:t>en cada número de la BR IFIC (Servicios Espaciales)</w:t>
      </w:r>
      <w:r w:rsidR="00B77135" w:rsidRPr="00FC0B3E">
        <w:rPr>
          <w:rFonts w:asciiTheme="minorHAnsi" w:eastAsiaTheme="minorEastAsia" w:hAnsiTheme="minorHAnsi" w:cstheme="majorBidi"/>
          <w:szCs w:val="24"/>
          <w:lang w:val="es-ES_tradnl"/>
        </w:rPr>
        <w:t>.</w:t>
      </w:r>
    </w:p>
    <w:p w14:paraId="6471AD13" w14:textId="77777777" w:rsidR="00A47B0F" w:rsidRDefault="00A47B0F">
      <w:pPr>
        <w:tabs>
          <w:tab w:val="clear" w:pos="794"/>
          <w:tab w:val="clear" w:pos="1191"/>
          <w:tab w:val="clear" w:pos="1588"/>
          <w:tab w:val="clear" w:pos="1985"/>
        </w:tabs>
        <w:overflowPunct/>
        <w:autoSpaceDE/>
        <w:autoSpaceDN/>
        <w:adjustRightInd/>
        <w:spacing w:before="0" w:line="240" w:lineRule="auto"/>
        <w:jc w:val="left"/>
        <w:textAlignment w:val="auto"/>
        <w:rPr>
          <w:rFonts w:eastAsiaTheme="minorEastAsia"/>
          <w:b/>
          <w:lang w:val="es-ES_tradnl"/>
        </w:rPr>
      </w:pPr>
      <w:r>
        <w:rPr>
          <w:rFonts w:eastAsiaTheme="minorEastAsia"/>
          <w:lang w:val="es-ES_tradnl"/>
        </w:rPr>
        <w:br w:type="page"/>
      </w:r>
    </w:p>
    <w:p w14:paraId="0B1D3AD6" w14:textId="0C2AE3CB" w:rsidR="00A354E4" w:rsidRPr="00FC0B3E" w:rsidRDefault="002D7253" w:rsidP="00A47B0F">
      <w:pPr>
        <w:pStyle w:val="Headingb"/>
        <w:keepNext w:val="0"/>
        <w:rPr>
          <w:rFonts w:eastAsiaTheme="minorEastAsia"/>
          <w:lang w:val="es-ES_tradnl"/>
        </w:rPr>
      </w:pPr>
      <w:r w:rsidRPr="00FC0B3E">
        <w:rPr>
          <w:rFonts w:eastAsiaTheme="minorEastAsia"/>
          <w:lang w:val="es-ES_tradnl"/>
        </w:rPr>
        <w:lastRenderedPageBreak/>
        <w:t>Presentación de notificaciones de satélites a la Oficina</w:t>
      </w:r>
      <w:bookmarkEnd w:id="2"/>
    </w:p>
    <w:p w14:paraId="6CD941BD" w14:textId="3FA80B3F" w:rsidR="00A354E4" w:rsidRPr="00FC0B3E" w:rsidRDefault="002D7253" w:rsidP="00A47B0F">
      <w:pPr>
        <w:rPr>
          <w:rFonts w:cstheme="majorBidi"/>
          <w:lang w:val="es-ES_tradnl"/>
        </w:rPr>
      </w:pPr>
      <w:r w:rsidRPr="00FC0B3E">
        <w:rPr>
          <w:lang w:val="es-ES_tradnl"/>
        </w:rPr>
        <w:t xml:space="preserve">A partir del 4 de agosto de 2020, se pide a las administraciones que </w:t>
      </w:r>
      <w:r w:rsidR="00A354E4" w:rsidRPr="00FC0B3E">
        <w:rPr>
          <w:lang w:val="es-ES_tradnl"/>
        </w:rPr>
        <w:t xml:space="preserve">utilicen el nuevo software </w:t>
      </w:r>
      <w:proofErr w:type="spellStart"/>
      <w:r w:rsidR="00A354E4" w:rsidRPr="00FC0B3E">
        <w:rPr>
          <w:lang w:val="es-ES_tradnl"/>
        </w:rPr>
        <w:t>BRsoft</w:t>
      </w:r>
      <w:proofErr w:type="spellEnd"/>
      <w:r w:rsidR="00745623" w:rsidRPr="00FC0B3E">
        <w:rPr>
          <w:lang w:val="es-ES_tradnl"/>
        </w:rPr>
        <w:t> </w:t>
      </w:r>
      <w:r w:rsidR="00B77135" w:rsidRPr="00FC0B3E">
        <w:rPr>
          <w:lang w:val="es-ES_tradnl"/>
        </w:rPr>
        <w:t>9</w:t>
      </w:r>
      <w:r w:rsidR="00A354E4" w:rsidRPr="00FC0B3E">
        <w:rPr>
          <w:lang w:val="es-ES_tradnl"/>
        </w:rPr>
        <w:t xml:space="preserve">.0 para presentar a la Oficina toda notificación con arreglo a los Artículos </w:t>
      </w:r>
      <w:r w:rsidR="00A354E4" w:rsidRPr="00FC0B3E">
        <w:rPr>
          <w:rFonts w:cstheme="majorBidi"/>
          <w:b/>
          <w:bCs/>
          <w:lang w:val="es-ES_tradnl"/>
        </w:rPr>
        <w:t>9</w:t>
      </w:r>
      <w:r w:rsidR="00A354E4" w:rsidRPr="00FC0B3E">
        <w:rPr>
          <w:rFonts w:cstheme="majorBidi"/>
          <w:lang w:val="es-ES_tradnl"/>
        </w:rPr>
        <w:t xml:space="preserve"> y </w:t>
      </w:r>
      <w:r w:rsidR="00A354E4" w:rsidRPr="00FC0B3E">
        <w:rPr>
          <w:rFonts w:cstheme="majorBidi"/>
          <w:b/>
          <w:bCs/>
          <w:lang w:val="es-ES_tradnl"/>
        </w:rPr>
        <w:t>11</w:t>
      </w:r>
      <w:r w:rsidR="004659AE" w:rsidRPr="00FC0B3E">
        <w:rPr>
          <w:rFonts w:cstheme="majorBidi"/>
          <w:lang w:val="es-ES_tradnl"/>
        </w:rPr>
        <w:t>,</w:t>
      </w:r>
      <w:r w:rsidR="00A354E4" w:rsidRPr="00FC0B3E">
        <w:rPr>
          <w:rFonts w:cstheme="majorBidi"/>
          <w:lang w:val="es-ES_tradnl"/>
        </w:rPr>
        <w:t xml:space="preserve"> Apéndices</w:t>
      </w:r>
      <w:r w:rsidR="00745623" w:rsidRPr="00FC0B3E">
        <w:rPr>
          <w:rFonts w:cstheme="majorBidi"/>
          <w:lang w:val="es-ES_tradnl"/>
        </w:rPr>
        <w:t> </w:t>
      </w:r>
      <w:r w:rsidR="00A354E4" w:rsidRPr="00FC0B3E">
        <w:rPr>
          <w:rFonts w:cstheme="majorBidi"/>
          <w:b/>
          <w:bCs/>
          <w:lang w:val="es-ES_tradnl"/>
        </w:rPr>
        <w:t>30</w:t>
      </w:r>
      <w:r w:rsidR="00A354E4" w:rsidRPr="00FC0B3E">
        <w:rPr>
          <w:rFonts w:cstheme="majorBidi"/>
          <w:lang w:val="es-ES_tradnl"/>
        </w:rPr>
        <w:t xml:space="preserve">, </w:t>
      </w:r>
      <w:r w:rsidR="00A354E4" w:rsidRPr="00FC0B3E">
        <w:rPr>
          <w:rFonts w:cstheme="majorBidi"/>
          <w:b/>
          <w:bCs/>
          <w:lang w:val="es-ES_tradnl"/>
        </w:rPr>
        <w:t>30A</w:t>
      </w:r>
      <w:r w:rsidR="00A354E4" w:rsidRPr="00FC0B3E">
        <w:rPr>
          <w:rFonts w:cstheme="majorBidi"/>
          <w:lang w:val="es-ES_tradnl"/>
        </w:rPr>
        <w:t xml:space="preserve"> y </w:t>
      </w:r>
      <w:r w:rsidR="00A354E4" w:rsidRPr="00FC0B3E">
        <w:rPr>
          <w:rFonts w:cstheme="majorBidi"/>
          <w:b/>
          <w:bCs/>
          <w:lang w:val="es-ES_tradnl"/>
        </w:rPr>
        <w:t>30B</w:t>
      </w:r>
      <w:r w:rsidR="00A354E4" w:rsidRPr="00FC0B3E">
        <w:rPr>
          <w:rFonts w:cstheme="majorBidi"/>
          <w:lang w:val="es-ES_tradnl"/>
        </w:rPr>
        <w:t xml:space="preserve"> del RR, y a las Resoluciones </w:t>
      </w:r>
      <w:r w:rsidR="00A354E4" w:rsidRPr="00FC0B3E">
        <w:rPr>
          <w:rFonts w:cstheme="majorBidi"/>
          <w:b/>
          <w:bCs/>
          <w:lang w:val="es-ES_tradnl"/>
        </w:rPr>
        <w:t>49</w:t>
      </w:r>
      <w:r w:rsidR="00A354E4" w:rsidRPr="00FC0B3E">
        <w:rPr>
          <w:rFonts w:cstheme="majorBidi"/>
          <w:lang w:val="es-ES_tradnl"/>
        </w:rPr>
        <w:t xml:space="preserve"> (Rev.CMR-</w:t>
      </w:r>
      <w:r w:rsidR="009E3AC9" w:rsidRPr="00FC0B3E">
        <w:rPr>
          <w:rFonts w:cstheme="majorBidi"/>
          <w:lang w:val="es-ES_tradnl"/>
        </w:rPr>
        <w:t>19</w:t>
      </w:r>
      <w:r w:rsidR="00A354E4" w:rsidRPr="00FC0B3E">
        <w:rPr>
          <w:rFonts w:cstheme="majorBidi"/>
          <w:lang w:val="es-ES_tradnl"/>
        </w:rPr>
        <w:t xml:space="preserve">), </w:t>
      </w:r>
      <w:r w:rsidR="00A354E4" w:rsidRPr="00FC0B3E">
        <w:rPr>
          <w:rFonts w:cstheme="majorBidi"/>
          <w:b/>
          <w:bCs/>
          <w:lang w:val="es-ES_tradnl"/>
        </w:rPr>
        <w:t>552</w:t>
      </w:r>
      <w:r w:rsidR="00A354E4" w:rsidRPr="00FC0B3E">
        <w:rPr>
          <w:rFonts w:cstheme="majorBidi"/>
          <w:lang w:val="es-ES_tradnl"/>
        </w:rPr>
        <w:t xml:space="preserve"> (Rev.CMR-</w:t>
      </w:r>
      <w:r w:rsidR="009E3AC9" w:rsidRPr="00FC0B3E">
        <w:rPr>
          <w:rFonts w:cstheme="majorBidi"/>
          <w:lang w:val="es-ES_tradnl"/>
        </w:rPr>
        <w:t>19</w:t>
      </w:r>
      <w:r w:rsidR="00A354E4" w:rsidRPr="00FC0B3E">
        <w:rPr>
          <w:rFonts w:cstheme="majorBidi"/>
          <w:lang w:val="es-ES_tradnl"/>
        </w:rPr>
        <w:t xml:space="preserve">) y </w:t>
      </w:r>
      <w:r w:rsidR="00A354E4" w:rsidRPr="00FC0B3E">
        <w:rPr>
          <w:rFonts w:cstheme="majorBidi"/>
          <w:b/>
          <w:bCs/>
          <w:lang w:val="es-ES_tradnl"/>
        </w:rPr>
        <w:t>553</w:t>
      </w:r>
      <w:r w:rsidR="00A354E4" w:rsidRPr="00FC0B3E">
        <w:rPr>
          <w:rFonts w:cstheme="majorBidi"/>
          <w:lang w:val="es-ES_tradnl"/>
        </w:rPr>
        <w:t xml:space="preserve"> (Rev.CMR-15), en aplicación de los procedimientos del Reglamento de Radiocomunicaciones </w:t>
      </w:r>
      <w:r w:rsidRPr="00FC0B3E">
        <w:rPr>
          <w:rFonts w:cstheme="majorBidi"/>
          <w:lang w:val="es-ES_tradnl"/>
        </w:rPr>
        <w:t>relacionados con</w:t>
      </w:r>
      <w:r w:rsidR="00A354E4" w:rsidRPr="00FC0B3E">
        <w:rPr>
          <w:rFonts w:cstheme="majorBidi"/>
          <w:lang w:val="es-ES_tradnl"/>
        </w:rPr>
        <w:t xml:space="preserve"> los servicios espaciales.</w:t>
      </w:r>
      <w:r w:rsidR="009E3AC9" w:rsidRPr="00FC0B3E">
        <w:rPr>
          <w:rFonts w:asciiTheme="minorHAnsi" w:hAnsiTheme="minorHAnsi" w:cstheme="majorBidi"/>
          <w:szCs w:val="24"/>
          <w:lang w:val="es-ES_tradnl"/>
        </w:rPr>
        <w:t xml:space="preserve"> </w:t>
      </w:r>
      <w:r w:rsidR="00AA40BD" w:rsidRPr="00FC0B3E">
        <w:rPr>
          <w:rFonts w:asciiTheme="minorHAnsi" w:hAnsiTheme="minorHAnsi" w:cstheme="majorBidi"/>
          <w:szCs w:val="24"/>
          <w:lang w:val="es-ES_tradnl"/>
        </w:rPr>
        <w:t>Para gestionar la transición entre las versiones 8.0 y 9.0, será posible presentar notificaciones en los formatos SNS 8.0 y SNS 9.0 hasta el 31 de agosto de</w:t>
      </w:r>
      <w:r w:rsidR="00745623" w:rsidRPr="00FC0B3E">
        <w:rPr>
          <w:rFonts w:asciiTheme="minorHAnsi" w:hAnsiTheme="minorHAnsi" w:cstheme="majorBidi"/>
          <w:szCs w:val="24"/>
          <w:lang w:val="es-ES_tradnl"/>
        </w:rPr>
        <w:t> </w:t>
      </w:r>
      <w:r w:rsidR="00AA40BD" w:rsidRPr="00FC0B3E">
        <w:rPr>
          <w:rFonts w:asciiTheme="minorHAnsi" w:hAnsiTheme="minorHAnsi" w:cstheme="majorBidi"/>
          <w:szCs w:val="24"/>
          <w:lang w:val="es-ES_tradnl"/>
        </w:rPr>
        <w:t>2020 (véase el Anexo 1 para más detalles sobre las disposiciones transitorias).</w:t>
      </w:r>
    </w:p>
    <w:p w14:paraId="7560E971" w14:textId="6BE1DA49" w:rsidR="00A354E4" w:rsidRPr="00FC0B3E" w:rsidRDefault="00A354E4" w:rsidP="004659AE">
      <w:pPr>
        <w:rPr>
          <w:lang w:val="es-ES_tradnl"/>
        </w:rPr>
      </w:pPr>
      <w:r w:rsidRPr="00FC0B3E">
        <w:rPr>
          <w:lang w:val="es-ES_tradnl"/>
        </w:rPr>
        <w:t xml:space="preserve">La nueva versión del software </w:t>
      </w:r>
      <w:proofErr w:type="spellStart"/>
      <w:r w:rsidRPr="00FC0B3E">
        <w:rPr>
          <w:lang w:val="es-ES_tradnl"/>
        </w:rPr>
        <w:t>SpaceCap</w:t>
      </w:r>
      <w:proofErr w:type="spellEnd"/>
      <w:r w:rsidR="00AA40BD" w:rsidRPr="00FC0B3E">
        <w:rPr>
          <w:lang w:val="es-ES_tradnl"/>
        </w:rPr>
        <w:t xml:space="preserve"> </w:t>
      </w:r>
      <w:r w:rsidR="009E3AC9" w:rsidRPr="00FC0B3E">
        <w:rPr>
          <w:lang w:val="es-ES_tradnl"/>
        </w:rPr>
        <w:t>9</w:t>
      </w:r>
      <w:r w:rsidRPr="00FC0B3E">
        <w:rPr>
          <w:lang w:val="es-ES_tradnl"/>
        </w:rPr>
        <w:t xml:space="preserve">.0 incluye todos los datos </w:t>
      </w:r>
      <w:r w:rsidR="00AA40BD" w:rsidRPr="00FC0B3E">
        <w:rPr>
          <w:lang w:val="es-ES_tradnl"/>
        </w:rPr>
        <w:t>obligatorios</w:t>
      </w:r>
      <w:r w:rsidR="00533FCA" w:rsidRPr="00FC0B3E">
        <w:rPr>
          <w:lang w:val="es-ES_tradnl"/>
        </w:rPr>
        <w:t xml:space="preserve"> </w:t>
      </w:r>
      <w:r w:rsidRPr="00FC0B3E">
        <w:rPr>
          <w:lang w:val="es-ES_tradnl"/>
        </w:rPr>
        <w:t xml:space="preserve">del Apéndice </w:t>
      </w:r>
      <w:r w:rsidRPr="00FC0B3E">
        <w:rPr>
          <w:b/>
          <w:bCs/>
          <w:lang w:val="es-ES_tradnl"/>
        </w:rPr>
        <w:t>4</w:t>
      </w:r>
      <w:r w:rsidRPr="00FC0B3E">
        <w:rPr>
          <w:lang w:val="es-ES_tradnl"/>
        </w:rPr>
        <w:t xml:space="preserve"> nuevos y modificados, revisados por la CMR-</w:t>
      </w:r>
      <w:r w:rsidR="00533FCA" w:rsidRPr="00FC0B3E">
        <w:rPr>
          <w:lang w:val="es-ES_tradnl"/>
        </w:rPr>
        <w:t>19</w:t>
      </w:r>
      <w:r w:rsidRPr="00FC0B3E">
        <w:rPr>
          <w:lang w:val="es-ES_tradnl"/>
        </w:rPr>
        <w:t>. Esta nueva versión permitirá a las administraciones presentar todas las notificaciones</w:t>
      </w:r>
      <w:r w:rsidR="00D46808" w:rsidRPr="00FC0B3E">
        <w:rPr>
          <w:rFonts w:asciiTheme="minorHAnsi" w:hAnsiTheme="minorHAnsi" w:cstheme="majorBidi"/>
          <w:szCs w:val="24"/>
          <w:lang w:val="es-ES_tradnl"/>
        </w:rPr>
        <w:t xml:space="preserve"> </w:t>
      </w:r>
      <w:r w:rsidR="00AA40BD" w:rsidRPr="00FC0B3E">
        <w:rPr>
          <w:rFonts w:asciiTheme="minorHAnsi" w:hAnsiTheme="minorHAnsi" w:cstheme="majorBidi"/>
          <w:szCs w:val="24"/>
          <w:lang w:val="es-ES_tradnl"/>
        </w:rPr>
        <w:t xml:space="preserve">espaciales </w:t>
      </w:r>
      <w:r w:rsidR="00AA40BD" w:rsidRPr="00FC0B3E">
        <w:rPr>
          <w:lang w:val="es-ES_tradnl"/>
        </w:rPr>
        <w:t xml:space="preserve">mencionadas </w:t>
      </w:r>
      <w:r w:rsidRPr="00FC0B3E">
        <w:rPr>
          <w:lang w:val="es-ES_tradnl"/>
        </w:rPr>
        <w:t>a la Oficina.</w:t>
      </w:r>
      <w:r w:rsidR="00781AED" w:rsidRPr="00FC0B3E">
        <w:rPr>
          <w:lang w:val="es-ES_tradnl"/>
        </w:rPr>
        <w:t xml:space="preserve"> </w:t>
      </w:r>
      <w:r w:rsidR="00AA40BD" w:rsidRPr="00FC0B3E">
        <w:rPr>
          <w:lang w:val="es-ES_tradnl"/>
        </w:rPr>
        <w:t>A partir del 4 de agosto de</w:t>
      </w:r>
      <w:r w:rsidR="00745623" w:rsidRPr="00FC0B3E">
        <w:rPr>
          <w:lang w:val="es-ES_tradnl"/>
        </w:rPr>
        <w:t> </w:t>
      </w:r>
      <w:r w:rsidR="00AA40BD" w:rsidRPr="00FC0B3E">
        <w:rPr>
          <w:lang w:val="es-ES_tradnl"/>
        </w:rPr>
        <w:t>2020</w:t>
      </w:r>
      <w:r w:rsidR="003A5F64" w:rsidRPr="00FC0B3E">
        <w:rPr>
          <w:lang w:val="es-ES_tradnl"/>
        </w:rPr>
        <w:t xml:space="preserve">, BR-SIS </w:t>
      </w:r>
      <w:proofErr w:type="spellStart"/>
      <w:r w:rsidR="003A5F64" w:rsidRPr="00FC0B3E">
        <w:rPr>
          <w:lang w:val="es-ES_tradnl"/>
        </w:rPr>
        <w:t>Validation</w:t>
      </w:r>
      <w:proofErr w:type="spellEnd"/>
      <w:r w:rsidR="003A5F64" w:rsidRPr="00FC0B3E">
        <w:rPr>
          <w:lang w:val="es-ES_tradnl"/>
        </w:rPr>
        <w:t xml:space="preserve"> 9 o una versión ulterior será el software de validación utilizado por la Oficina </w:t>
      </w:r>
      <w:r w:rsidRPr="00FC0B3E">
        <w:rPr>
          <w:lang w:val="es-ES_tradnl"/>
        </w:rPr>
        <w:t>para validar la integridad de las notificaciones del Apéndice</w:t>
      </w:r>
      <w:r w:rsidR="00533FCA" w:rsidRPr="00FC0B3E">
        <w:rPr>
          <w:lang w:val="es-ES_tradnl"/>
        </w:rPr>
        <w:t xml:space="preserve"> </w:t>
      </w:r>
      <w:r w:rsidR="00533FCA" w:rsidRPr="00E511D0">
        <w:rPr>
          <w:b/>
          <w:bCs/>
          <w:lang w:val="es-ES_tradnl"/>
        </w:rPr>
        <w:t>4</w:t>
      </w:r>
      <w:r w:rsidRPr="00FC0B3E">
        <w:rPr>
          <w:lang w:val="es-ES_tradnl"/>
        </w:rPr>
        <w:t>.</w:t>
      </w:r>
    </w:p>
    <w:p w14:paraId="21E8857F" w14:textId="6BFDCC2B" w:rsidR="00A354E4" w:rsidRPr="00FC0B3E" w:rsidRDefault="00A354E4" w:rsidP="00721638">
      <w:pPr>
        <w:rPr>
          <w:lang w:val="es-ES_tradnl"/>
        </w:rPr>
      </w:pPr>
      <w:r w:rsidRPr="00FC0B3E">
        <w:rPr>
          <w:lang w:val="es-ES_tradnl"/>
        </w:rPr>
        <w:t>Como se indica en §</w:t>
      </w:r>
      <w:r w:rsidR="004659AE" w:rsidRPr="00FC0B3E">
        <w:rPr>
          <w:lang w:val="es-ES_tradnl"/>
        </w:rPr>
        <w:t> </w:t>
      </w:r>
      <w:r w:rsidRPr="00FC0B3E">
        <w:rPr>
          <w:lang w:val="es-ES_tradnl"/>
        </w:rPr>
        <w:t xml:space="preserve">3.4 de las Reglas de Procedimiento relativas a la aceptabilidad de notificaciones de servicios espaciales, se insta a las administraciones a que ejecuten </w:t>
      </w:r>
      <w:r w:rsidR="003A5F64" w:rsidRPr="00FC0B3E">
        <w:rPr>
          <w:lang w:val="es-ES_tradnl"/>
        </w:rPr>
        <w:t>ellas mismas</w:t>
      </w:r>
      <w:r w:rsidRPr="00FC0B3E">
        <w:rPr>
          <w:lang w:val="es-ES_tradnl"/>
        </w:rPr>
        <w:t xml:space="preserve"> el software de validación (</w:t>
      </w:r>
      <w:r w:rsidR="00E84A9E" w:rsidRPr="00FC0B3E">
        <w:rPr>
          <w:lang w:val="es-ES_tradnl"/>
        </w:rPr>
        <w:t xml:space="preserve">BR-SIS </w:t>
      </w:r>
      <w:proofErr w:type="spellStart"/>
      <w:r w:rsidR="00E84A9E" w:rsidRPr="00FC0B3E">
        <w:rPr>
          <w:lang w:val="es-ES_tradnl"/>
        </w:rPr>
        <w:t>Validation</w:t>
      </w:r>
      <w:proofErr w:type="spellEnd"/>
      <w:r w:rsidR="00E84A9E" w:rsidRPr="00FC0B3E">
        <w:rPr>
          <w:lang w:val="es-ES_tradnl"/>
        </w:rPr>
        <w:t xml:space="preserve"> 9.0</w:t>
      </w:r>
      <w:r w:rsidRPr="00FC0B3E">
        <w:rPr>
          <w:lang w:val="es-ES_tradnl"/>
        </w:rPr>
        <w:t xml:space="preserve">) antes de presentar a la Oficina las notificaciones electrónicas relativas al Apéndice </w:t>
      </w:r>
      <w:r w:rsidRPr="00FC0B3E">
        <w:rPr>
          <w:b/>
          <w:bCs/>
          <w:lang w:val="es-ES_tradnl"/>
        </w:rPr>
        <w:t>4</w:t>
      </w:r>
      <w:r w:rsidRPr="00FC0B3E">
        <w:rPr>
          <w:lang w:val="es-ES_tradnl"/>
        </w:rPr>
        <w:t>, a fin de que identifiquen</w:t>
      </w:r>
      <w:r w:rsidR="00E84A9E" w:rsidRPr="00FC0B3E">
        <w:rPr>
          <w:rFonts w:asciiTheme="minorHAnsi" w:eastAsiaTheme="minorEastAsia" w:hAnsiTheme="minorHAnsi" w:cstheme="majorBidi"/>
          <w:szCs w:val="24"/>
          <w:lang w:val="es-ES_tradnl"/>
        </w:rPr>
        <w:t xml:space="preserve"> </w:t>
      </w:r>
      <w:r w:rsidR="003A5F64" w:rsidRPr="00FC0B3E">
        <w:rPr>
          <w:rFonts w:asciiTheme="minorHAnsi" w:eastAsiaTheme="minorEastAsia" w:hAnsiTheme="minorHAnsi" w:cstheme="majorBidi"/>
          <w:szCs w:val="24"/>
          <w:lang w:val="es-ES_tradnl"/>
        </w:rPr>
        <w:t xml:space="preserve">cualquier información obligatoria faltante o errónea </w:t>
      </w:r>
      <w:r w:rsidRPr="00FC0B3E">
        <w:rPr>
          <w:lang w:val="es-ES_tradnl"/>
        </w:rPr>
        <w:t xml:space="preserve">y resuelvan cualquier </w:t>
      </w:r>
      <w:r w:rsidR="003A5F64" w:rsidRPr="00FC0B3E">
        <w:rPr>
          <w:lang w:val="es-ES_tradnl"/>
        </w:rPr>
        <w:t xml:space="preserve">problema </w:t>
      </w:r>
      <w:r w:rsidRPr="00FC0B3E">
        <w:rPr>
          <w:lang w:val="es-ES_tradnl"/>
        </w:rPr>
        <w:t>que éstas contengan antes de presentarlas.</w:t>
      </w:r>
    </w:p>
    <w:p w14:paraId="0519B630" w14:textId="0FFBC2EB" w:rsidR="00E84A9E" w:rsidRPr="00FC0B3E" w:rsidRDefault="003A5F64" w:rsidP="004659AE">
      <w:pPr>
        <w:rPr>
          <w:lang w:val="es-ES_tradnl"/>
        </w:rPr>
      </w:pPr>
      <w:r w:rsidRPr="00FC0B3E">
        <w:rPr>
          <w:rFonts w:asciiTheme="minorHAnsi" w:hAnsiTheme="minorHAnsi" w:cstheme="majorBidi"/>
          <w:szCs w:val="24"/>
          <w:lang w:val="es-ES_tradnl"/>
        </w:rPr>
        <w:t>La Oficina desea recordar a las administraciones que se aseguren de que todos los datos gráficos se presentan en un formato de datos gráficos compatible con el software de captura de datos de la BR (sistema de gestión de la interferencia gráfica (GIMS)), de conformidad con la Resolución</w:t>
      </w:r>
      <w:r w:rsidR="00580589">
        <w:rPr>
          <w:rFonts w:asciiTheme="minorHAnsi" w:hAnsiTheme="minorHAnsi" w:cstheme="majorBidi"/>
          <w:szCs w:val="24"/>
          <w:lang w:val="es-ES_tradnl"/>
        </w:rPr>
        <w:t> </w:t>
      </w:r>
      <w:r w:rsidRPr="00580589">
        <w:rPr>
          <w:rFonts w:asciiTheme="minorHAnsi" w:hAnsiTheme="minorHAnsi" w:cstheme="majorBidi"/>
          <w:b/>
          <w:bCs/>
          <w:szCs w:val="24"/>
          <w:lang w:val="es-ES_tradnl"/>
        </w:rPr>
        <w:t>55</w:t>
      </w:r>
      <w:r w:rsidR="00580589">
        <w:rPr>
          <w:rFonts w:asciiTheme="minorHAnsi" w:hAnsiTheme="minorHAnsi" w:cstheme="majorBidi"/>
          <w:b/>
          <w:bCs/>
          <w:szCs w:val="24"/>
          <w:lang w:val="es-ES_tradnl"/>
        </w:rPr>
        <w:t> </w:t>
      </w:r>
      <w:r w:rsidRPr="00580589">
        <w:rPr>
          <w:rFonts w:asciiTheme="minorHAnsi" w:hAnsiTheme="minorHAnsi" w:cstheme="majorBidi"/>
          <w:b/>
          <w:bCs/>
          <w:szCs w:val="24"/>
          <w:lang w:val="es-ES_tradnl"/>
        </w:rPr>
        <w:t>(Rev.CMR-19</w:t>
      </w:r>
      <w:r w:rsidRPr="00FC0B3E">
        <w:rPr>
          <w:rFonts w:asciiTheme="minorHAnsi" w:hAnsiTheme="minorHAnsi" w:cstheme="majorBidi"/>
          <w:szCs w:val="24"/>
          <w:lang w:val="es-ES_tradnl"/>
        </w:rPr>
        <w:t>). Para ayudar a las administraciones a preparar las notificaciones, se dispone ahora de la opción de validación cruzada del software de validación, también para validar la base de datos en formato SNS respecto de la base de datos del formato GIMS para todas las notificaciones de los sistemas de satélites no geoestacionarios, incluida la información de publicación anticipada, la solicitud de coordinación y los avisos de notificación.</w:t>
      </w:r>
    </w:p>
    <w:p w14:paraId="303A3431" w14:textId="14C192FF" w:rsidR="00A354E4" w:rsidRPr="00FC0B3E" w:rsidRDefault="00A354E4" w:rsidP="004659AE">
      <w:pPr>
        <w:rPr>
          <w:lang w:val="es-ES_tradnl"/>
        </w:rPr>
      </w:pPr>
      <w:r w:rsidRPr="00FC0B3E">
        <w:rPr>
          <w:lang w:val="es-ES_tradnl"/>
        </w:rPr>
        <w:t xml:space="preserve">Las Administraciones deben asegurarse de que la base de datos </w:t>
      </w:r>
      <w:r w:rsidR="003A5F64" w:rsidRPr="00FC0B3E">
        <w:rPr>
          <w:lang w:val="es-ES_tradnl"/>
        </w:rPr>
        <w:t>de presentaciones</w:t>
      </w:r>
      <w:r w:rsidR="00E84A9E" w:rsidRPr="00FC0B3E">
        <w:rPr>
          <w:lang w:val="es-ES_tradnl"/>
        </w:rPr>
        <w:t xml:space="preserve"> </w:t>
      </w:r>
      <w:r w:rsidR="003A5F64" w:rsidRPr="00FC0B3E">
        <w:rPr>
          <w:lang w:val="es-ES_tradnl"/>
        </w:rPr>
        <w:t>se ajuste al</w:t>
      </w:r>
      <w:r w:rsidRPr="00FC0B3E">
        <w:rPr>
          <w:lang w:val="es-ES_tradnl"/>
        </w:rPr>
        <w:t xml:space="preserve"> formato publicado en la Sección III</w:t>
      </w:r>
      <w:r w:rsidR="003A5F64" w:rsidRPr="00FC0B3E">
        <w:rPr>
          <w:lang w:val="es-ES_tradnl"/>
        </w:rPr>
        <w:t xml:space="preserve"> del</w:t>
      </w:r>
      <w:r w:rsidRPr="00FC0B3E">
        <w:rPr>
          <w:lang w:val="es-ES_tradnl"/>
        </w:rPr>
        <w:t xml:space="preserve"> Capítulo 1 del Prefacio (servicios espaciales). Las notificaciones electrónicas presentadas </w:t>
      </w:r>
      <w:r w:rsidR="003A5F64" w:rsidRPr="00FC0B3E">
        <w:rPr>
          <w:lang w:val="es-ES_tradnl"/>
        </w:rPr>
        <w:t>a</w:t>
      </w:r>
      <w:r w:rsidRPr="00FC0B3E">
        <w:rPr>
          <w:lang w:val="es-ES_tradnl"/>
        </w:rPr>
        <w:t xml:space="preserve"> la Oficina que no se correspondan con la estructura del</w:t>
      </w:r>
      <w:r w:rsidR="00745623" w:rsidRPr="00FC0B3E">
        <w:rPr>
          <w:lang w:val="es-ES_tradnl"/>
        </w:rPr>
        <w:t> </w:t>
      </w:r>
      <w:r w:rsidRPr="00FC0B3E">
        <w:rPr>
          <w:lang w:val="es-ES_tradnl"/>
        </w:rPr>
        <w:t>SNS</w:t>
      </w:r>
      <w:r w:rsidR="003A5F64" w:rsidRPr="00FC0B3E">
        <w:rPr>
          <w:lang w:val="es-ES_tradnl"/>
        </w:rPr>
        <w:t xml:space="preserve"> </w:t>
      </w:r>
      <w:r w:rsidR="00E84A9E" w:rsidRPr="00FC0B3E">
        <w:rPr>
          <w:lang w:val="es-ES_tradnl"/>
        </w:rPr>
        <w:t>9</w:t>
      </w:r>
      <w:r w:rsidRPr="00FC0B3E">
        <w:rPr>
          <w:lang w:val="es-ES_tradnl"/>
        </w:rPr>
        <w:t xml:space="preserve">.0 </w:t>
      </w:r>
      <w:r w:rsidR="003A5F64" w:rsidRPr="00FC0B3E">
        <w:rPr>
          <w:lang w:val="es-ES_tradnl"/>
        </w:rPr>
        <w:t xml:space="preserve">y que se reciban a partir del 1 de septiembre de 2020 </w:t>
      </w:r>
      <w:r w:rsidRPr="00FC0B3E">
        <w:rPr>
          <w:lang w:val="es-ES_tradnl"/>
        </w:rPr>
        <w:t xml:space="preserve">se devolverán a la </w:t>
      </w:r>
      <w:r w:rsidR="004659AE" w:rsidRPr="00FC0B3E">
        <w:rPr>
          <w:lang w:val="es-ES_tradnl"/>
        </w:rPr>
        <w:t>a</w:t>
      </w:r>
      <w:r w:rsidRPr="00FC0B3E">
        <w:rPr>
          <w:lang w:val="es-ES_tradnl"/>
        </w:rPr>
        <w:t>dministración notificante.</w:t>
      </w:r>
    </w:p>
    <w:p w14:paraId="24C4D516" w14:textId="0B28232D" w:rsidR="00E84A9E" w:rsidRPr="00FC0B3E" w:rsidRDefault="003A5F64" w:rsidP="000E7E49">
      <w:pPr>
        <w:pStyle w:val="Headingb"/>
        <w:rPr>
          <w:rFonts w:eastAsiaTheme="minorEastAsia"/>
          <w:lang w:val="es-ES_tradnl"/>
        </w:rPr>
      </w:pPr>
      <w:r w:rsidRPr="00FC0B3E">
        <w:rPr>
          <w:rFonts w:eastAsiaTheme="minorEastAsia"/>
          <w:lang w:val="es-ES_tradnl"/>
        </w:rPr>
        <w:t>Disposiciones transitorias</w:t>
      </w:r>
    </w:p>
    <w:p w14:paraId="2E2F7B38" w14:textId="27BB7C8B" w:rsidR="00E84A9E" w:rsidRPr="00FC0B3E" w:rsidRDefault="003A5F64" w:rsidP="004F5886">
      <w:pPr>
        <w:tabs>
          <w:tab w:val="clear" w:pos="794"/>
          <w:tab w:val="left" w:pos="900"/>
        </w:tabs>
        <w:spacing w:before="240" w:line="240" w:lineRule="auto"/>
        <w:rPr>
          <w:rFonts w:asciiTheme="minorHAnsi" w:eastAsiaTheme="minorEastAsia" w:hAnsiTheme="minorHAnsi" w:cstheme="majorBidi"/>
          <w:szCs w:val="24"/>
          <w:lang w:val="es-ES_tradnl"/>
        </w:rPr>
      </w:pPr>
      <w:r w:rsidRPr="00FC0B3E">
        <w:rPr>
          <w:rFonts w:asciiTheme="minorHAnsi" w:eastAsiaTheme="minorEastAsia" w:hAnsiTheme="minorHAnsi" w:cstheme="majorBidi"/>
          <w:szCs w:val="24"/>
          <w:lang w:val="es-ES_tradnl"/>
        </w:rPr>
        <w:t xml:space="preserve">Se recuerda a las administraciones que, </w:t>
      </w:r>
      <w:r w:rsidR="004F5886" w:rsidRPr="00FC0B3E">
        <w:rPr>
          <w:rFonts w:asciiTheme="minorHAnsi" w:eastAsiaTheme="minorEastAsia" w:hAnsiTheme="minorHAnsi" w:cstheme="majorBidi"/>
          <w:szCs w:val="24"/>
          <w:lang w:val="es-ES_tradnl"/>
        </w:rPr>
        <w:t xml:space="preserve">de acuerdo con las reglas de procedimiento sobre admisibilidad, </w:t>
      </w:r>
      <w:r w:rsidR="003C3D26" w:rsidRPr="00FC0B3E">
        <w:rPr>
          <w:lang w:val="es-ES_tradnl"/>
        </w:rPr>
        <w:t xml:space="preserve">todas las notificaciones en virtud de los Artículos </w:t>
      </w:r>
      <w:r w:rsidR="003C3D26" w:rsidRPr="00FC0B3E">
        <w:rPr>
          <w:b/>
          <w:bCs/>
          <w:lang w:val="es-ES_tradnl"/>
        </w:rPr>
        <w:t xml:space="preserve">9 </w:t>
      </w:r>
      <w:r w:rsidR="003C3D26" w:rsidRPr="00FC0B3E">
        <w:rPr>
          <w:lang w:val="es-ES_tradnl"/>
        </w:rPr>
        <w:t xml:space="preserve">y </w:t>
      </w:r>
      <w:r w:rsidR="003C3D26" w:rsidRPr="00FC0B3E">
        <w:rPr>
          <w:b/>
          <w:bCs/>
          <w:lang w:val="es-ES_tradnl"/>
        </w:rPr>
        <w:t>11</w:t>
      </w:r>
      <w:r w:rsidR="003C3D26" w:rsidRPr="00FC0B3E">
        <w:rPr>
          <w:lang w:val="es-ES_tradnl"/>
        </w:rPr>
        <w:t xml:space="preserve">, de los Apéndices </w:t>
      </w:r>
      <w:r w:rsidR="003C3D26" w:rsidRPr="00FC0B3E">
        <w:rPr>
          <w:b/>
          <w:bCs/>
          <w:lang w:val="es-ES_tradnl"/>
        </w:rPr>
        <w:t>30</w:t>
      </w:r>
      <w:r w:rsidR="003C3D26" w:rsidRPr="00FC0B3E">
        <w:rPr>
          <w:lang w:val="es-ES_tradnl"/>
        </w:rPr>
        <w:t xml:space="preserve">, </w:t>
      </w:r>
      <w:r w:rsidR="003C3D26" w:rsidRPr="00FC0B3E">
        <w:rPr>
          <w:b/>
          <w:bCs/>
          <w:lang w:val="es-ES_tradnl"/>
        </w:rPr>
        <w:t>30A</w:t>
      </w:r>
      <w:r w:rsidR="003C3D26" w:rsidRPr="00FC0B3E">
        <w:rPr>
          <w:lang w:val="es-ES_tradnl"/>
        </w:rPr>
        <w:t xml:space="preserve"> y </w:t>
      </w:r>
      <w:r w:rsidR="003C3D26" w:rsidRPr="00FC0B3E">
        <w:rPr>
          <w:b/>
          <w:bCs/>
          <w:lang w:val="es-ES_tradnl"/>
        </w:rPr>
        <w:t>30B</w:t>
      </w:r>
      <w:r w:rsidR="003C3D26" w:rsidRPr="00FC0B3E">
        <w:rPr>
          <w:lang w:val="es-ES_tradnl"/>
        </w:rPr>
        <w:t xml:space="preserve"> y de las Resoluciones </w:t>
      </w:r>
      <w:r w:rsidR="003C3D26" w:rsidRPr="00FC0B3E">
        <w:rPr>
          <w:b/>
          <w:bCs/>
          <w:lang w:val="es-ES_tradnl"/>
        </w:rPr>
        <w:t>49</w:t>
      </w:r>
      <w:r w:rsidR="003C3D26" w:rsidRPr="00FC0B3E">
        <w:rPr>
          <w:lang w:val="es-ES_tradnl"/>
        </w:rPr>
        <w:t xml:space="preserve"> (Rev.CMR-15), </w:t>
      </w:r>
      <w:r w:rsidR="003C3D26" w:rsidRPr="00FC0B3E">
        <w:rPr>
          <w:b/>
          <w:bCs/>
          <w:lang w:val="es-ES_tradnl"/>
        </w:rPr>
        <w:t>552</w:t>
      </w:r>
      <w:r w:rsidR="003C3D26" w:rsidRPr="00FC0B3E">
        <w:rPr>
          <w:lang w:val="es-ES_tradnl"/>
        </w:rPr>
        <w:t xml:space="preserve"> (Rev.CMR-15) y </w:t>
      </w:r>
      <w:r w:rsidR="003C3D26" w:rsidRPr="00FC0B3E">
        <w:rPr>
          <w:b/>
          <w:bCs/>
          <w:lang w:val="es-ES_tradnl"/>
        </w:rPr>
        <w:t>553</w:t>
      </w:r>
      <w:r w:rsidR="003C3D26" w:rsidRPr="00FC0B3E">
        <w:rPr>
          <w:lang w:val="es-ES_tradnl"/>
        </w:rPr>
        <w:t> (Rev.CMR</w:t>
      </w:r>
      <w:r w:rsidR="003C3D26" w:rsidRPr="00FC0B3E">
        <w:rPr>
          <w:lang w:val="es-ES_tradnl"/>
        </w:rPr>
        <w:noBreakHyphen/>
        <w:t xml:space="preserve">15) en aplicación de los procedimientos del Reglamento de Radiocomunicaciones, </w:t>
      </w:r>
      <w:r w:rsidR="004F5886" w:rsidRPr="00FC0B3E">
        <w:rPr>
          <w:lang w:val="es-ES_tradnl"/>
        </w:rPr>
        <w:t>así como</w:t>
      </w:r>
      <w:r w:rsidR="003C3D26" w:rsidRPr="00FC0B3E">
        <w:rPr>
          <w:lang w:val="es-ES_tradnl"/>
        </w:rPr>
        <w:t xml:space="preserve"> los comentarios relacionados con una BR IFIC, deberán presentarse utilizando la interfaz web de la UIT «e</w:t>
      </w:r>
      <w:r w:rsidR="000E7E49">
        <w:rPr>
          <w:lang w:val="es-ES_tradnl"/>
        </w:rPr>
        <w:noBreakHyphen/>
      </w:r>
      <w:proofErr w:type="spellStart"/>
      <w:r w:rsidR="003C3D26" w:rsidRPr="00FC0B3E">
        <w:rPr>
          <w:lang w:val="es-ES_tradnl"/>
        </w:rPr>
        <w:t>Submission</w:t>
      </w:r>
      <w:proofErr w:type="spellEnd"/>
      <w:r w:rsidR="003C3D26" w:rsidRPr="00FC0B3E">
        <w:rPr>
          <w:lang w:val="es-ES_tradnl"/>
        </w:rPr>
        <w:t xml:space="preserve"> of </w:t>
      </w:r>
      <w:proofErr w:type="spellStart"/>
      <w:r w:rsidR="003C3D26" w:rsidRPr="00FC0B3E">
        <w:rPr>
          <w:lang w:val="es-ES_tradnl"/>
        </w:rPr>
        <w:t>satellite</w:t>
      </w:r>
      <w:proofErr w:type="spellEnd"/>
      <w:r w:rsidR="003C3D26" w:rsidRPr="00FC0B3E">
        <w:rPr>
          <w:lang w:val="es-ES_tradnl"/>
        </w:rPr>
        <w:t xml:space="preserve"> </w:t>
      </w:r>
      <w:proofErr w:type="spellStart"/>
      <w:r w:rsidR="003C3D26" w:rsidRPr="00FC0B3E">
        <w:rPr>
          <w:lang w:val="es-ES_tradnl"/>
        </w:rPr>
        <w:t>network</w:t>
      </w:r>
      <w:proofErr w:type="spellEnd"/>
      <w:r w:rsidR="003C3D26" w:rsidRPr="00FC0B3E">
        <w:rPr>
          <w:lang w:val="es-ES_tradnl"/>
        </w:rPr>
        <w:t xml:space="preserve"> </w:t>
      </w:r>
      <w:proofErr w:type="spellStart"/>
      <w:r w:rsidR="003C3D26" w:rsidRPr="00FC0B3E">
        <w:rPr>
          <w:lang w:val="es-ES_tradnl"/>
        </w:rPr>
        <w:t>filings</w:t>
      </w:r>
      <w:proofErr w:type="spellEnd"/>
      <w:r w:rsidR="003C3D26" w:rsidRPr="00FC0B3E">
        <w:rPr>
          <w:lang w:val="es-ES_tradnl"/>
        </w:rPr>
        <w:t xml:space="preserve">», disponible en la dirección </w:t>
      </w:r>
      <w:hyperlink r:id="rId9" w:history="1">
        <w:r w:rsidR="003C3D26" w:rsidRPr="00FC0B3E">
          <w:rPr>
            <w:rStyle w:val="Hyperlink"/>
            <w:lang w:val="es-ES_tradnl"/>
          </w:rPr>
          <w:t>https://www.itu.int/itu-r/go/space-submission</w:t>
        </w:r>
      </w:hyperlink>
      <w:r w:rsidR="003C3D26" w:rsidRPr="00FC0B3E">
        <w:rPr>
          <w:lang w:val="es-ES_tradnl"/>
        </w:rPr>
        <w:t>.</w:t>
      </w:r>
      <w:r w:rsidR="00E84A9E" w:rsidRPr="00FC0B3E">
        <w:rPr>
          <w:rFonts w:eastAsiaTheme="minorEastAsia"/>
          <w:szCs w:val="24"/>
          <w:lang w:val="es-ES_tradnl"/>
        </w:rPr>
        <w:t xml:space="preserve"> </w:t>
      </w:r>
      <w:r w:rsidR="004F5886" w:rsidRPr="00FC0B3E">
        <w:rPr>
          <w:rFonts w:eastAsiaTheme="minorEastAsia"/>
          <w:szCs w:val="24"/>
          <w:lang w:val="es-ES_tradnl"/>
        </w:rPr>
        <w:t>Como se indicó anteriormente, será posible presentar notificaciones tanto en formato SNS 8.0 como en formato SNS 9.0 hasta el 31 de agosto de 2020. A partir del 1 de septiembre de 2020, el sistema sólo aceptará cargar notificaciones en formato SNS 9.0. Para más detalles sobre las disposiciones transitorias, véase el Anexo 1.</w:t>
      </w:r>
    </w:p>
    <w:p w14:paraId="6E96DF18" w14:textId="4432176F" w:rsidR="00E84A9E" w:rsidRPr="00FC0B3E" w:rsidRDefault="004F5886" w:rsidP="00E84A9E">
      <w:pPr>
        <w:tabs>
          <w:tab w:val="clear" w:pos="794"/>
          <w:tab w:val="left" w:pos="900"/>
        </w:tabs>
        <w:spacing w:before="240" w:line="240" w:lineRule="auto"/>
        <w:rPr>
          <w:rFonts w:asciiTheme="minorHAnsi" w:eastAsiaTheme="minorEastAsia" w:hAnsiTheme="minorHAnsi" w:cstheme="majorBidi"/>
          <w:szCs w:val="24"/>
          <w:lang w:val="es-ES_tradnl"/>
        </w:rPr>
      </w:pPr>
      <w:r w:rsidRPr="00FC0B3E">
        <w:rPr>
          <w:rFonts w:asciiTheme="minorHAnsi" w:eastAsiaTheme="minorEastAsia" w:hAnsiTheme="minorHAnsi" w:cstheme="majorBidi"/>
          <w:szCs w:val="24"/>
          <w:lang w:val="es-ES_tradnl"/>
        </w:rPr>
        <w:t>Se aconseja a las administraciones que, cuando sea necesario, utilicen durante el per</w:t>
      </w:r>
      <w:r w:rsidR="00FC0B3E">
        <w:rPr>
          <w:rFonts w:asciiTheme="minorHAnsi" w:eastAsiaTheme="minorEastAsia" w:hAnsiTheme="minorHAnsi" w:cstheme="majorBidi"/>
          <w:szCs w:val="24"/>
          <w:lang w:val="es-ES_tradnl"/>
        </w:rPr>
        <w:t>i</w:t>
      </w:r>
      <w:r w:rsidRPr="00FC0B3E">
        <w:rPr>
          <w:rFonts w:asciiTheme="minorHAnsi" w:eastAsiaTheme="minorEastAsia" w:hAnsiTheme="minorHAnsi" w:cstheme="majorBidi"/>
          <w:szCs w:val="24"/>
          <w:lang w:val="es-ES_tradnl"/>
        </w:rPr>
        <w:t xml:space="preserve">odo de transición la herramienta de conversión BR-SIS </w:t>
      </w:r>
      <w:proofErr w:type="spellStart"/>
      <w:r w:rsidRPr="00FC0B3E">
        <w:rPr>
          <w:rFonts w:asciiTheme="minorHAnsi" w:eastAsiaTheme="minorEastAsia" w:hAnsiTheme="minorHAnsi" w:cstheme="majorBidi"/>
          <w:szCs w:val="24"/>
          <w:lang w:val="es-ES_tradnl"/>
        </w:rPr>
        <w:t>SRSConvert</w:t>
      </w:r>
      <w:proofErr w:type="spellEnd"/>
      <w:r w:rsidRPr="00FC0B3E">
        <w:rPr>
          <w:rFonts w:asciiTheme="minorHAnsi" w:eastAsiaTheme="minorEastAsia" w:hAnsiTheme="minorHAnsi" w:cstheme="majorBidi"/>
          <w:szCs w:val="24"/>
          <w:lang w:val="es-ES_tradnl"/>
        </w:rPr>
        <w:t xml:space="preserve"> de </w:t>
      </w:r>
      <w:proofErr w:type="spellStart"/>
      <w:r w:rsidRPr="00FC0B3E">
        <w:rPr>
          <w:rFonts w:asciiTheme="minorHAnsi" w:eastAsiaTheme="minorEastAsia" w:hAnsiTheme="minorHAnsi" w:cstheme="majorBidi"/>
          <w:szCs w:val="24"/>
          <w:lang w:val="es-ES_tradnl"/>
        </w:rPr>
        <w:t>BRSoft</w:t>
      </w:r>
      <w:proofErr w:type="spellEnd"/>
      <w:r w:rsidRPr="00FC0B3E">
        <w:rPr>
          <w:rFonts w:asciiTheme="minorHAnsi" w:eastAsiaTheme="minorEastAsia" w:hAnsiTheme="minorHAnsi" w:cstheme="majorBidi"/>
          <w:szCs w:val="24"/>
          <w:lang w:val="es-ES_tradnl"/>
        </w:rPr>
        <w:t xml:space="preserve"> para convertir los datos contenidos en una base de datos SNS 8.0 existente en el nuevo formato SNS 9.0, y que vuelvan a ejecutar el software de validación (BR-SIS </w:t>
      </w:r>
      <w:proofErr w:type="spellStart"/>
      <w:r w:rsidRPr="00FC0B3E">
        <w:rPr>
          <w:rFonts w:asciiTheme="minorHAnsi" w:eastAsiaTheme="minorEastAsia" w:hAnsiTheme="minorHAnsi" w:cstheme="majorBidi"/>
          <w:szCs w:val="24"/>
          <w:lang w:val="es-ES_tradnl"/>
        </w:rPr>
        <w:t>Validation</w:t>
      </w:r>
      <w:proofErr w:type="spellEnd"/>
      <w:r w:rsidRPr="00FC0B3E">
        <w:rPr>
          <w:rFonts w:asciiTheme="minorHAnsi" w:eastAsiaTheme="minorEastAsia" w:hAnsiTheme="minorHAnsi" w:cstheme="majorBidi"/>
          <w:szCs w:val="24"/>
          <w:lang w:val="es-ES_tradnl"/>
        </w:rPr>
        <w:t xml:space="preserve"> 9.0).</w:t>
      </w:r>
    </w:p>
    <w:p w14:paraId="10542339" w14:textId="46DE55B0" w:rsidR="00A354E4" w:rsidRPr="00FC0B3E" w:rsidRDefault="004F5886" w:rsidP="00721638">
      <w:pPr>
        <w:rPr>
          <w:lang w:val="es-ES_tradnl"/>
        </w:rPr>
      </w:pPr>
      <w:r w:rsidRPr="00FC0B3E">
        <w:rPr>
          <w:lang w:val="es-ES_tradnl"/>
        </w:rPr>
        <w:lastRenderedPageBreak/>
        <w:t>Cabe señalar que el</w:t>
      </w:r>
      <w:r w:rsidR="00A354E4" w:rsidRPr="00FC0B3E">
        <w:rPr>
          <w:lang w:val="es-ES_tradnl"/>
        </w:rPr>
        <w:t xml:space="preserve"> software de la Oficina para la formulación de observaciones,</w:t>
      </w:r>
      <w:r w:rsidRPr="00FC0B3E">
        <w:rPr>
          <w:lang w:val="es-ES_tradnl"/>
        </w:rPr>
        <w:t xml:space="preserve"> </w:t>
      </w:r>
      <w:proofErr w:type="spellStart"/>
      <w:r w:rsidR="00E84A9E" w:rsidRPr="00E511D0">
        <w:rPr>
          <w:lang w:val="es-ES_tradnl"/>
        </w:rPr>
        <w:t>SpaceCom</w:t>
      </w:r>
      <w:proofErr w:type="spellEnd"/>
      <w:r w:rsidR="00E84A9E" w:rsidRPr="00E511D0">
        <w:rPr>
          <w:lang w:val="es-ES_tradnl"/>
        </w:rPr>
        <w:t xml:space="preserve"> 9</w:t>
      </w:r>
      <w:r w:rsidR="00A354E4" w:rsidRPr="00E511D0">
        <w:rPr>
          <w:lang w:val="es-ES_tradnl"/>
        </w:rPr>
        <w:t>.0, sólo funcionará con las bases de datos que estén en formato SNS</w:t>
      </w:r>
      <w:r w:rsidRPr="00E511D0">
        <w:rPr>
          <w:lang w:val="es-ES_tradnl"/>
        </w:rPr>
        <w:t xml:space="preserve"> </w:t>
      </w:r>
      <w:r w:rsidR="00EB0779" w:rsidRPr="00E511D0">
        <w:rPr>
          <w:lang w:val="es-ES_tradnl"/>
        </w:rPr>
        <w:t>9</w:t>
      </w:r>
      <w:r w:rsidR="00A354E4" w:rsidRPr="00E511D0">
        <w:rPr>
          <w:lang w:val="es-ES_tradnl"/>
        </w:rPr>
        <w:t>.0</w:t>
      </w:r>
      <w:r w:rsidR="00A354E4" w:rsidRPr="00FC0B3E">
        <w:rPr>
          <w:lang w:val="es-ES_tradnl"/>
        </w:rPr>
        <w:t xml:space="preserve">. </w:t>
      </w:r>
      <w:r w:rsidRPr="00FC0B3E">
        <w:rPr>
          <w:lang w:val="es-ES_tradnl"/>
        </w:rPr>
        <w:t>Dado que la base de datos para las Secciones Especiales publicadas hasta el núm</w:t>
      </w:r>
      <w:r w:rsidR="000E7E49">
        <w:rPr>
          <w:lang w:val="es-ES_tradnl"/>
        </w:rPr>
        <w:t>ero</w:t>
      </w:r>
      <w:r w:rsidRPr="00FC0B3E">
        <w:rPr>
          <w:lang w:val="es-ES_tradnl"/>
        </w:rPr>
        <w:t xml:space="preserve"> </w:t>
      </w:r>
      <w:r w:rsidR="00EB0779" w:rsidRPr="00FC0B3E">
        <w:rPr>
          <w:lang w:val="es-ES_tradnl"/>
        </w:rPr>
        <w:t xml:space="preserve">2926/04.08.2020 </w:t>
      </w:r>
      <w:r w:rsidR="00A354E4" w:rsidRPr="00FC0B3E">
        <w:rPr>
          <w:lang w:val="es-ES_tradnl"/>
        </w:rPr>
        <w:t>inclusive se distribuye en formato SNS</w:t>
      </w:r>
      <w:r w:rsidR="000E7E49">
        <w:rPr>
          <w:lang w:val="es-ES_tradnl"/>
        </w:rPr>
        <w:t xml:space="preserve"> </w:t>
      </w:r>
      <w:r w:rsidR="00EB0779" w:rsidRPr="00FC0B3E">
        <w:rPr>
          <w:lang w:val="es-ES_tradnl"/>
        </w:rPr>
        <w:t>8</w:t>
      </w:r>
      <w:r w:rsidR="00A354E4" w:rsidRPr="00FC0B3E">
        <w:rPr>
          <w:lang w:val="es-ES_tradnl"/>
        </w:rPr>
        <w:t xml:space="preserve">.0, y las observaciones sobre dichas secciones especiales se han de formular dentro de los 4 meses siguientes a la fecha de publicación de la correspondiente BR IFIC, las Administraciones deben utilizar la versión </w:t>
      </w:r>
      <w:proofErr w:type="spellStart"/>
      <w:r w:rsidR="00A354E4" w:rsidRPr="00FC0B3E">
        <w:rPr>
          <w:lang w:val="es-ES_tradnl"/>
        </w:rPr>
        <w:t>SpaceCom</w:t>
      </w:r>
      <w:proofErr w:type="spellEnd"/>
      <w:r w:rsidRPr="00FC0B3E">
        <w:rPr>
          <w:lang w:val="es-ES_tradnl"/>
        </w:rPr>
        <w:t xml:space="preserve"> </w:t>
      </w:r>
      <w:r w:rsidR="00EB0779" w:rsidRPr="00FC0B3E">
        <w:rPr>
          <w:lang w:val="es-ES_tradnl"/>
        </w:rPr>
        <w:t>8</w:t>
      </w:r>
      <w:r w:rsidR="00A354E4" w:rsidRPr="00FC0B3E">
        <w:rPr>
          <w:lang w:val="es-ES_tradnl"/>
        </w:rPr>
        <w:t>.0 para preparar sus observaciones sobre la base de datos,</w:t>
      </w:r>
      <w:r w:rsidR="00EB0779" w:rsidRPr="00FC0B3E">
        <w:rPr>
          <w:lang w:val="es-ES_tradnl"/>
        </w:rPr>
        <w:t xml:space="preserve"> </w:t>
      </w:r>
      <w:r w:rsidRPr="00FC0B3E">
        <w:rPr>
          <w:lang w:val="es-ES_tradnl"/>
        </w:rPr>
        <w:t>en formato</w:t>
      </w:r>
      <w:r w:rsidR="00EB0779" w:rsidRPr="00FC0B3E">
        <w:rPr>
          <w:lang w:val="es-ES_tradnl"/>
        </w:rPr>
        <w:t xml:space="preserve"> SNS 8.0</w:t>
      </w:r>
      <w:r w:rsidR="00A354E4" w:rsidRPr="00FC0B3E">
        <w:rPr>
          <w:lang w:val="es-ES_tradnl"/>
        </w:rPr>
        <w:t>.</w:t>
      </w:r>
    </w:p>
    <w:p w14:paraId="59A8092D" w14:textId="1FA955BC" w:rsidR="00EB0779" w:rsidRPr="00FC0B3E" w:rsidRDefault="005266D6" w:rsidP="00745623">
      <w:pPr>
        <w:pStyle w:val="Headingb"/>
        <w:rPr>
          <w:rFonts w:eastAsiaTheme="minorEastAsia"/>
          <w:lang w:val="es-ES_tradnl"/>
        </w:rPr>
      </w:pPr>
      <w:r w:rsidRPr="00FC0B3E">
        <w:rPr>
          <w:rFonts w:eastAsiaTheme="minorEastAsia"/>
          <w:lang w:val="es-ES_tradnl"/>
        </w:rPr>
        <w:t>Futuras actualizaciones</w:t>
      </w:r>
    </w:p>
    <w:p w14:paraId="11736CED" w14:textId="4B8792B7" w:rsidR="001B05A3" w:rsidRPr="00FC0B3E" w:rsidRDefault="001B05A3" w:rsidP="00EB0779">
      <w:pPr>
        <w:tabs>
          <w:tab w:val="clear" w:pos="794"/>
          <w:tab w:val="left" w:pos="900"/>
        </w:tabs>
        <w:spacing w:before="240" w:line="240" w:lineRule="auto"/>
        <w:rPr>
          <w:rFonts w:asciiTheme="minorHAnsi" w:eastAsiaTheme="minorEastAsia" w:hAnsiTheme="minorHAnsi" w:cstheme="majorBidi"/>
          <w:szCs w:val="24"/>
          <w:lang w:val="es-ES_tradnl"/>
        </w:rPr>
      </w:pPr>
      <w:r w:rsidRPr="00FC0B3E">
        <w:rPr>
          <w:rFonts w:asciiTheme="minorHAnsi" w:eastAsiaTheme="minorEastAsia" w:hAnsiTheme="minorHAnsi" w:cstheme="majorBidi"/>
          <w:szCs w:val="24"/>
          <w:lang w:val="es-ES_tradnl"/>
        </w:rPr>
        <w:t>La Oficina tiene previsto seguir actualizando la estructura de la base de datos SNS y las aplicaciones informáticas correspondientes, a fin de que resulte más fácil a las administraciones presentar información a la Oficina. En particular, se esperan nuevas actualizaciones de los cuadros relativos a los elementos orbitales para las redes de satélites no geoestacionarios, a fin de poder definir con precisión las configuraciones orbitales múltiples. Además, podrían crearse nuevos cuadros para dar cabida a la información que debe presentarse con arreglo a diversas disposiciones de la Resolución</w:t>
      </w:r>
      <w:r w:rsidR="00985454">
        <w:rPr>
          <w:rFonts w:asciiTheme="minorHAnsi" w:eastAsiaTheme="minorEastAsia" w:hAnsiTheme="minorHAnsi" w:cstheme="majorBidi"/>
          <w:szCs w:val="24"/>
          <w:lang w:val="es-ES_tradnl"/>
        </w:rPr>
        <w:t> </w:t>
      </w:r>
      <w:r w:rsidRPr="00FC0B3E">
        <w:rPr>
          <w:rFonts w:asciiTheme="minorHAnsi" w:eastAsiaTheme="minorEastAsia" w:hAnsiTheme="minorHAnsi" w:cstheme="majorBidi"/>
          <w:b/>
          <w:bCs/>
          <w:szCs w:val="24"/>
          <w:lang w:val="es-ES_tradnl"/>
        </w:rPr>
        <w:t>35 (CMR-19)</w:t>
      </w:r>
      <w:r w:rsidRPr="00FC0B3E">
        <w:rPr>
          <w:rFonts w:asciiTheme="minorHAnsi" w:eastAsiaTheme="minorEastAsia" w:hAnsiTheme="minorHAnsi" w:cstheme="majorBidi"/>
          <w:szCs w:val="24"/>
          <w:lang w:val="es-ES_tradnl"/>
        </w:rPr>
        <w:t xml:space="preserve"> etc. A su debido tiempo se anunciarán estas nuevas actualizaciones.</w:t>
      </w:r>
    </w:p>
    <w:p w14:paraId="3F434FF8" w14:textId="77777777" w:rsidR="001B05A3" w:rsidRPr="00FC0B3E" w:rsidRDefault="001B05A3" w:rsidP="00EB0779">
      <w:pPr>
        <w:tabs>
          <w:tab w:val="clear" w:pos="794"/>
          <w:tab w:val="clear" w:pos="1191"/>
          <w:tab w:val="clear" w:pos="1588"/>
          <w:tab w:val="clear" w:pos="1985"/>
          <w:tab w:val="left" w:pos="851"/>
        </w:tabs>
        <w:spacing w:before="240" w:line="240" w:lineRule="auto"/>
        <w:rPr>
          <w:rFonts w:asciiTheme="minorHAnsi" w:eastAsiaTheme="minorEastAsia" w:hAnsiTheme="minorHAnsi" w:cstheme="majorBidi"/>
          <w:szCs w:val="24"/>
          <w:lang w:val="es-ES_tradnl"/>
        </w:rPr>
      </w:pPr>
      <w:r w:rsidRPr="00FC0B3E">
        <w:rPr>
          <w:rFonts w:asciiTheme="minorHAnsi" w:eastAsiaTheme="minorEastAsia" w:hAnsiTheme="minorHAnsi" w:cstheme="majorBidi"/>
          <w:szCs w:val="24"/>
          <w:lang w:val="es-ES_tradnl"/>
        </w:rPr>
        <w:t>La Oficina agradecerá a las administraciones cualquier comentario o sugerencia sobre la mejora del programa informático, que pueden comunicarse a los siguientes correos electrónicos de contacto.</w:t>
      </w:r>
    </w:p>
    <w:p w14:paraId="7D363321" w14:textId="77ECFFEF" w:rsidR="00EB0779" w:rsidRPr="00FC0B3E" w:rsidRDefault="001B05A3" w:rsidP="00745623">
      <w:pPr>
        <w:pStyle w:val="Headingb"/>
        <w:rPr>
          <w:rFonts w:eastAsiaTheme="minorEastAsia"/>
          <w:lang w:val="es-ES_tradnl"/>
        </w:rPr>
      </w:pPr>
      <w:r w:rsidRPr="00FC0B3E">
        <w:rPr>
          <w:rFonts w:eastAsiaTheme="minorEastAsia"/>
          <w:lang w:val="es-ES_tradnl"/>
        </w:rPr>
        <w:t>Apoyo y contactos</w:t>
      </w:r>
    </w:p>
    <w:p w14:paraId="23548242" w14:textId="52476A0D" w:rsidR="00EB0779" w:rsidRPr="00FC0B3E" w:rsidRDefault="00E05931" w:rsidP="00745623">
      <w:pPr>
        <w:rPr>
          <w:rFonts w:eastAsiaTheme="minorEastAsia"/>
          <w:szCs w:val="24"/>
          <w:lang w:val="es-ES_tradnl"/>
        </w:rPr>
      </w:pPr>
      <w:r w:rsidRPr="00FC0B3E">
        <w:rPr>
          <w:rFonts w:eastAsiaTheme="minorEastAsia"/>
          <w:szCs w:val="24"/>
          <w:lang w:val="es-ES_tradnl"/>
        </w:rPr>
        <w:t xml:space="preserve">La Oficina se mantiene a disposición de su administración a través de la dirección </w:t>
      </w:r>
      <w:hyperlink r:id="rId10" w:history="1">
        <w:r w:rsidRPr="00FC0B3E">
          <w:rPr>
            <w:rStyle w:val="Hyperlink"/>
            <w:rFonts w:eastAsiaTheme="minorEastAsia"/>
            <w:szCs w:val="24"/>
            <w:lang w:val="es-ES_tradnl"/>
          </w:rPr>
          <w:t>brmail@itu.int</w:t>
        </w:r>
      </w:hyperlink>
      <w:r w:rsidRPr="00FC0B3E">
        <w:rPr>
          <w:rFonts w:eastAsiaTheme="minorEastAsia"/>
          <w:szCs w:val="24"/>
          <w:lang w:val="es-ES_tradnl"/>
        </w:rPr>
        <w:t>, para facilitarle cualquier aclaración que pudiera necesitar respecto del contenido de la presente Carta Circular</w:t>
      </w:r>
      <w:r w:rsidR="00EB0779" w:rsidRPr="00FC0B3E">
        <w:rPr>
          <w:rFonts w:eastAsiaTheme="minorEastAsia"/>
          <w:szCs w:val="24"/>
          <w:lang w:val="es-ES_tradnl"/>
        </w:rPr>
        <w:t xml:space="preserve">. </w:t>
      </w:r>
      <w:r w:rsidR="001B05A3" w:rsidRPr="00FC0B3E">
        <w:rPr>
          <w:rFonts w:eastAsiaTheme="minorEastAsia"/>
          <w:szCs w:val="24"/>
          <w:lang w:val="es-ES_tradnl"/>
        </w:rPr>
        <w:t>Se facilitará</w:t>
      </w:r>
      <w:r w:rsidR="003C3D26" w:rsidRPr="00FC0B3E">
        <w:rPr>
          <w:rFonts w:eastAsiaTheme="minorEastAsia"/>
          <w:szCs w:val="24"/>
          <w:lang w:val="es-ES_tradnl"/>
        </w:rPr>
        <w:t xml:space="preserve"> más información en el sitio web del Departamento de Servicios Espaciales</w:t>
      </w:r>
      <w:r w:rsidR="00EB0779" w:rsidRPr="00FC0B3E">
        <w:rPr>
          <w:rFonts w:eastAsiaTheme="minorEastAsia"/>
          <w:szCs w:val="24"/>
          <w:lang w:val="es-ES_tradnl"/>
        </w:rPr>
        <w:t>:</w:t>
      </w:r>
    </w:p>
    <w:p w14:paraId="0B00E1DD" w14:textId="2BB9E015" w:rsidR="005E10DE" w:rsidRDefault="00BF430A" w:rsidP="00EB0779">
      <w:pPr>
        <w:tabs>
          <w:tab w:val="clear" w:pos="794"/>
          <w:tab w:val="left" w:pos="900"/>
        </w:tabs>
        <w:spacing w:before="120" w:line="240" w:lineRule="auto"/>
        <w:jc w:val="center"/>
        <w:rPr>
          <w:lang w:val="es-ES_tradnl"/>
        </w:rPr>
      </w:pPr>
      <w:hyperlink r:id="rId11" w:history="1">
        <w:r w:rsidR="005E10DE" w:rsidRPr="005E10DE">
          <w:rPr>
            <w:rStyle w:val="Hyperlink"/>
            <w:lang w:val="es-ES_tradnl"/>
          </w:rPr>
          <w:t>https://www.itu.int/es/ITU-R/space</w:t>
        </w:r>
      </w:hyperlink>
    </w:p>
    <w:p w14:paraId="35C7B6EA" w14:textId="415B73D7" w:rsidR="00EB0779" w:rsidRPr="00FC0B3E" w:rsidRDefault="001B05A3" w:rsidP="005E10DE">
      <w:pPr>
        <w:spacing w:before="240"/>
        <w:rPr>
          <w:lang w:val="es-ES_tradnl"/>
        </w:rPr>
      </w:pPr>
      <w:r w:rsidRPr="00FC0B3E">
        <w:rPr>
          <w:rFonts w:asciiTheme="minorHAnsi" w:eastAsiaTheme="minorEastAsia" w:hAnsiTheme="minorHAnsi" w:cstheme="majorBidi"/>
          <w:szCs w:val="24"/>
          <w:lang w:val="es-ES_tradnl"/>
        </w:rPr>
        <w:t xml:space="preserve">La Oficina también ha cambiado las carpetas de instalación por defecto para </w:t>
      </w:r>
      <w:proofErr w:type="spellStart"/>
      <w:r w:rsidR="00EB0779" w:rsidRPr="00FC0B3E">
        <w:rPr>
          <w:rFonts w:asciiTheme="minorHAnsi" w:eastAsiaTheme="minorEastAsia" w:hAnsiTheme="minorHAnsi" w:cstheme="majorBidi"/>
          <w:szCs w:val="24"/>
          <w:lang w:val="es-ES_tradnl"/>
        </w:rPr>
        <w:t>BRSoft</w:t>
      </w:r>
      <w:proofErr w:type="spellEnd"/>
      <w:r w:rsidR="00EB0779" w:rsidRPr="00FC0B3E">
        <w:rPr>
          <w:rFonts w:asciiTheme="minorHAnsi" w:eastAsiaTheme="minorEastAsia" w:hAnsiTheme="minorHAnsi" w:cstheme="majorBidi"/>
          <w:szCs w:val="24"/>
          <w:lang w:val="es-ES_tradnl"/>
        </w:rPr>
        <w:t xml:space="preserve"> 9.0 </w:t>
      </w:r>
      <w:r w:rsidRPr="00FC0B3E">
        <w:rPr>
          <w:rFonts w:asciiTheme="minorHAnsi" w:eastAsiaTheme="minorEastAsia" w:hAnsiTheme="minorHAnsi" w:cstheme="majorBidi"/>
          <w:szCs w:val="24"/>
          <w:lang w:val="es-ES_tradnl"/>
        </w:rPr>
        <w:t xml:space="preserve">a fin de adaptarse mejor a las prácticas recomendadas para </w:t>
      </w:r>
      <w:r w:rsidR="00EB0779" w:rsidRPr="00FC0B3E">
        <w:rPr>
          <w:rFonts w:asciiTheme="minorHAnsi" w:eastAsiaTheme="minorEastAsia" w:hAnsiTheme="minorHAnsi" w:cstheme="majorBidi"/>
          <w:szCs w:val="24"/>
          <w:lang w:val="es-ES_tradnl"/>
        </w:rPr>
        <w:t xml:space="preserve">Microsoft Windows, </w:t>
      </w:r>
      <w:r w:rsidRPr="00FC0B3E">
        <w:rPr>
          <w:rFonts w:asciiTheme="minorHAnsi" w:eastAsiaTheme="minorEastAsia" w:hAnsiTheme="minorHAnsi" w:cstheme="majorBidi"/>
          <w:szCs w:val="24"/>
          <w:lang w:val="es-ES_tradnl"/>
        </w:rPr>
        <w:t>según lo descrito en el Anexo 2.</w:t>
      </w:r>
    </w:p>
    <w:p w14:paraId="23A6ADDA" w14:textId="268AD8DF" w:rsidR="00A354E4" w:rsidRPr="00FC0B3E" w:rsidRDefault="00A354E4" w:rsidP="004659AE">
      <w:pPr>
        <w:rPr>
          <w:lang w:val="es-ES_tradnl"/>
        </w:rPr>
      </w:pPr>
      <w:r w:rsidRPr="00FC0B3E">
        <w:rPr>
          <w:lang w:val="es-ES_tradnl"/>
        </w:rPr>
        <w:t xml:space="preserve">Las consultas referentes a la instalación y funcionalidad del software pueden dirigirse a la persona de contacto de la UIT, Sr. Miroslav </w:t>
      </w:r>
      <w:proofErr w:type="spellStart"/>
      <w:r w:rsidRPr="00FC0B3E">
        <w:rPr>
          <w:lang w:val="es-ES_tradnl"/>
        </w:rPr>
        <w:t>Ćosić</w:t>
      </w:r>
      <w:proofErr w:type="spellEnd"/>
      <w:r w:rsidRPr="00FC0B3E">
        <w:rPr>
          <w:lang w:val="es-ES_tradnl"/>
        </w:rPr>
        <w:t xml:space="preserve">, teléfono: </w:t>
      </w:r>
      <w:r w:rsidR="009303EF" w:rsidRPr="00FC0B3E">
        <w:rPr>
          <w:lang w:val="es-ES_tradnl"/>
        </w:rPr>
        <w:t>+41 22</w:t>
      </w:r>
      <w:r w:rsidR="0018454A">
        <w:rPr>
          <w:lang w:val="es-ES_tradnl"/>
        </w:rPr>
        <w:t xml:space="preserve"> </w:t>
      </w:r>
      <w:r w:rsidR="00EB0779" w:rsidRPr="00FC0B3E">
        <w:rPr>
          <w:lang w:val="es-ES_tradnl"/>
        </w:rPr>
        <w:t>730</w:t>
      </w:r>
      <w:r w:rsidR="0018454A">
        <w:rPr>
          <w:lang w:val="es-ES_tradnl"/>
        </w:rPr>
        <w:t xml:space="preserve"> </w:t>
      </w:r>
      <w:r w:rsidR="00EB0779" w:rsidRPr="00FC0B3E">
        <w:rPr>
          <w:lang w:val="es-ES_tradnl"/>
        </w:rPr>
        <w:t>6260</w:t>
      </w:r>
      <w:r w:rsidRPr="00FC0B3E">
        <w:rPr>
          <w:lang w:val="es-ES_tradnl"/>
        </w:rPr>
        <w:t>, correo</w:t>
      </w:r>
      <w:r w:rsidR="004659AE" w:rsidRPr="00FC0B3E">
        <w:rPr>
          <w:lang w:val="es-ES_tradnl"/>
        </w:rPr>
        <w:noBreakHyphen/>
        <w:t>e</w:t>
      </w:r>
      <w:r w:rsidRPr="00FC0B3E">
        <w:rPr>
          <w:lang w:val="es-ES_tradnl"/>
        </w:rPr>
        <w:t>:</w:t>
      </w:r>
      <w:r w:rsidR="004659AE" w:rsidRPr="00FC0B3E">
        <w:rPr>
          <w:lang w:val="es-ES_tradnl"/>
        </w:rPr>
        <w:t> </w:t>
      </w:r>
      <w:hyperlink r:id="rId12" w:history="1">
        <w:r w:rsidRPr="00FC0B3E">
          <w:rPr>
            <w:rStyle w:val="Hyperlink"/>
            <w:rFonts w:asciiTheme="minorHAnsi" w:hAnsiTheme="minorHAnsi" w:cstheme="majorBidi"/>
            <w:szCs w:val="24"/>
            <w:lang w:val="es-ES_tradnl"/>
          </w:rPr>
          <w:t>brsas@itu.int</w:t>
        </w:r>
      </w:hyperlink>
      <w:r w:rsidRPr="00FC0B3E">
        <w:rPr>
          <w:lang w:val="es-ES_tradnl"/>
        </w:rPr>
        <w:t>.</w:t>
      </w:r>
    </w:p>
    <w:p w14:paraId="4C685B43" w14:textId="03D76CD8" w:rsidR="00A354E4" w:rsidRPr="00FC0B3E" w:rsidRDefault="00EB0779" w:rsidP="00745623">
      <w:pPr>
        <w:spacing w:before="720"/>
        <w:jc w:val="left"/>
        <w:rPr>
          <w:lang w:val="es-ES_tradnl"/>
        </w:rPr>
      </w:pPr>
      <w:r w:rsidRPr="00FC0B3E">
        <w:rPr>
          <w:lang w:val="es-ES_tradnl"/>
        </w:rPr>
        <w:t>Mario Maniewicz</w:t>
      </w:r>
      <w:r w:rsidR="00721638" w:rsidRPr="00FC0B3E">
        <w:rPr>
          <w:lang w:val="es-ES_tradnl"/>
        </w:rPr>
        <w:br/>
      </w:r>
      <w:proofErr w:type="gramStart"/>
      <w:r w:rsidR="00A354E4" w:rsidRPr="00FC0B3E">
        <w:rPr>
          <w:lang w:val="es-ES_tradnl"/>
        </w:rPr>
        <w:t>Director</w:t>
      </w:r>
      <w:proofErr w:type="gramEnd"/>
    </w:p>
    <w:p w14:paraId="7C60F7FD" w14:textId="2C99C3A8" w:rsidR="00EB0779" w:rsidRPr="00FC0B3E" w:rsidRDefault="001B05A3" w:rsidP="00E511D0">
      <w:pPr>
        <w:spacing w:before="840" w:line="240" w:lineRule="auto"/>
        <w:jc w:val="left"/>
        <w:rPr>
          <w:lang w:val="es-ES_tradnl"/>
        </w:rPr>
      </w:pPr>
      <w:r w:rsidRPr="00FC0B3E">
        <w:rPr>
          <w:lang w:val="es-ES_tradnl"/>
        </w:rPr>
        <w:t>Anexos</w:t>
      </w:r>
      <w:r w:rsidR="00EB0779" w:rsidRPr="00FC0B3E">
        <w:rPr>
          <w:lang w:val="es-ES_tradnl"/>
        </w:rPr>
        <w:t xml:space="preserve"> 1 </w:t>
      </w:r>
      <w:r w:rsidRPr="00FC0B3E">
        <w:rPr>
          <w:lang w:val="es-ES_tradnl"/>
        </w:rPr>
        <w:t>y</w:t>
      </w:r>
      <w:r w:rsidR="00EB0779" w:rsidRPr="00FC0B3E">
        <w:rPr>
          <w:lang w:val="es-ES_tradnl"/>
        </w:rPr>
        <w:t xml:space="preserve"> 2 (2 </w:t>
      </w:r>
      <w:r w:rsidRPr="00FC0B3E">
        <w:rPr>
          <w:lang w:val="es-ES_tradnl"/>
        </w:rPr>
        <w:t>páginas</w:t>
      </w:r>
      <w:r w:rsidR="00EB0779" w:rsidRPr="00FC0B3E">
        <w:rPr>
          <w:lang w:val="es-ES_tradnl"/>
        </w:rPr>
        <w:t>)</w:t>
      </w:r>
    </w:p>
    <w:p w14:paraId="5A81F5BA" w14:textId="77777777" w:rsidR="00A354E4" w:rsidRPr="00FC0B3E" w:rsidRDefault="00A354E4" w:rsidP="005E10DE">
      <w:pPr>
        <w:pStyle w:val="toc0"/>
        <w:keepLines w:val="0"/>
        <w:spacing w:before="1680" w:line="240" w:lineRule="auto"/>
        <w:rPr>
          <w:sz w:val="18"/>
          <w:szCs w:val="18"/>
          <w:lang w:val="es-ES_tradnl"/>
        </w:rPr>
      </w:pPr>
      <w:r w:rsidRPr="00FC0B3E">
        <w:rPr>
          <w:sz w:val="18"/>
          <w:szCs w:val="18"/>
          <w:lang w:val="es-ES_tradnl"/>
        </w:rPr>
        <w:t>Distribución:</w:t>
      </w:r>
    </w:p>
    <w:p w14:paraId="46BCB8FC" w14:textId="77777777" w:rsidR="00A354E4" w:rsidRPr="00FC0B3E" w:rsidRDefault="00721638" w:rsidP="007A5A2F">
      <w:pPr>
        <w:pStyle w:val="toc0"/>
        <w:keepLines w:val="0"/>
        <w:tabs>
          <w:tab w:val="left" w:pos="284"/>
        </w:tabs>
        <w:spacing w:before="80" w:line="240" w:lineRule="auto"/>
        <w:rPr>
          <w:b w:val="0"/>
          <w:bCs/>
          <w:sz w:val="18"/>
          <w:szCs w:val="18"/>
          <w:lang w:val="es-ES_tradnl"/>
        </w:rPr>
      </w:pPr>
      <w:r w:rsidRPr="00FC0B3E">
        <w:rPr>
          <w:b w:val="0"/>
          <w:bCs/>
          <w:sz w:val="18"/>
          <w:szCs w:val="18"/>
          <w:lang w:val="es-ES_tradnl"/>
        </w:rPr>
        <w:t>–</w:t>
      </w:r>
      <w:r w:rsidR="00A354E4" w:rsidRPr="00FC0B3E">
        <w:rPr>
          <w:b w:val="0"/>
          <w:bCs/>
          <w:sz w:val="18"/>
          <w:szCs w:val="18"/>
          <w:lang w:val="es-ES_tradnl"/>
        </w:rPr>
        <w:tab/>
        <w:t>Administraciones de los Estados Miembros de la UIT</w:t>
      </w:r>
    </w:p>
    <w:p w14:paraId="51118246" w14:textId="77777777" w:rsidR="00A354E4" w:rsidRPr="00FC0B3E" w:rsidRDefault="00721638" w:rsidP="007A5A2F">
      <w:pPr>
        <w:pStyle w:val="toc0"/>
        <w:keepLines w:val="0"/>
        <w:tabs>
          <w:tab w:val="left" w:pos="284"/>
        </w:tabs>
        <w:spacing w:before="0" w:line="240" w:lineRule="auto"/>
        <w:jc w:val="both"/>
        <w:rPr>
          <w:b w:val="0"/>
          <w:bCs/>
          <w:sz w:val="18"/>
          <w:szCs w:val="18"/>
          <w:lang w:val="es-ES_tradnl"/>
        </w:rPr>
      </w:pPr>
      <w:r w:rsidRPr="00FC0B3E">
        <w:rPr>
          <w:b w:val="0"/>
          <w:bCs/>
          <w:sz w:val="18"/>
          <w:szCs w:val="18"/>
          <w:lang w:val="es-ES_tradnl"/>
        </w:rPr>
        <w:t>–</w:t>
      </w:r>
      <w:r w:rsidR="00A354E4" w:rsidRPr="00FC0B3E">
        <w:rPr>
          <w:b w:val="0"/>
          <w:bCs/>
          <w:sz w:val="18"/>
          <w:szCs w:val="18"/>
          <w:lang w:val="es-ES_tradnl"/>
        </w:rPr>
        <w:tab/>
        <w:t>Miembros de la Junta del Reglamento de Radiocomunicaciones</w:t>
      </w:r>
    </w:p>
    <w:p w14:paraId="27BF9265" w14:textId="77777777" w:rsidR="00A354E4" w:rsidRPr="00FC0B3E" w:rsidRDefault="00A354E4" w:rsidP="00A354E4">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bCs/>
          <w:sz w:val="18"/>
          <w:szCs w:val="18"/>
          <w:lang w:val="es-ES_tradnl"/>
        </w:rPr>
      </w:pPr>
      <w:r w:rsidRPr="00FC0B3E">
        <w:rPr>
          <w:rFonts w:asciiTheme="minorHAnsi" w:hAnsiTheme="minorHAnsi"/>
          <w:bCs/>
          <w:sz w:val="18"/>
          <w:szCs w:val="18"/>
          <w:lang w:val="es-ES_tradnl"/>
        </w:rPr>
        <w:br w:type="page"/>
      </w:r>
    </w:p>
    <w:p w14:paraId="367BE34C" w14:textId="13B7F9F9" w:rsidR="00EB0779" w:rsidRPr="0018454A" w:rsidRDefault="00A354E4" w:rsidP="00985454">
      <w:pPr>
        <w:pStyle w:val="AnnexNoTitle"/>
        <w:rPr>
          <w:rFonts w:asciiTheme="minorHAnsi" w:hAnsiTheme="minorHAnsi"/>
          <w:bCs/>
          <w:szCs w:val="24"/>
          <w:lang w:val="es-ES"/>
        </w:rPr>
      </w:pPr>
      <w:r w:rsidRPr="00FC0B3E">
        <w:rPr>
          <w:lang w:val="es-ES_tradnl"/>
        </w:rPr>
        <w:lastRenderedPageBreak/>
        <w:t>Anexo 1</w:t>
      </w:r>
      <w:r w:rsidR="00967C1D" w:rsidRPr="00FC0B3E">
        <w:rPr>
          <w:lang w:val="es-ES_tradnl"/>
        </w:rPr>
        <w:br/>
      </w:r>
      <w:r w:rsidR="00967C1D" w:rsidRPr="00FC0B3E">
        <w:rPr>
          <w:lang w:val="es-ES_tradnl"/>
        </w:rPr>
        <w:br/>
      </w:r>
      <w:r w:rsidR="001B05A3" w:rsidRPr="00FC0B3E">
        <w:rPr>
          <w:lang w:val="es-ES_tradnl"/>
        </w:rPr>
        <w:t xml:space="preserve">Disposiciones transitorias para la presentación de notificaciones a través </w:t>
      </w:r>
      <w:r w:rsidR="00985454">
        <w:rPr>
          <w:lang w:val="es-ES_tradnl"/>
        </w:rPr>
        <w:br/>
      </w:r>
      <w:r w:rsidR="001B05A3" w:rsidRPr="00FC0B3E">
        <w:rPr>
          <w:lang w:val="es-ES_tradnl"/>
        </w:rPr>
        <w:t>de</w:t>
      </w:r>
      <w:r w:rsidR="00985454">
        <w:rPr>
          <w:lang w:val="es-ES_tradnl"/>
        </w:rPr>
        <w:t> </w:t>
      </w:r>
      <w:r w:rsidR="006033E4" w:rsidRPr="0018454A">
        <w:rPr>
          <w:rFonts w:asciiTheme="minorHAnsi" w:hAnsiTheme="minorHAnsi"/>
          <w:bCs/>
          <w:szCs w:val="24"/>
          <w:lang w:val="es-ES"/>
        </w:rPr>
        <w:t>«</w:t>
      </w:r>
      <w:r w:rsidR="00EB0779" w:rsidRPr="0018454A">
        <w:rPr>
          <w:rFonts w:asciiTheme="minorHAnsi" w:hAnsiTheme="minorHAnsi"/>
          <w:bCs/>
          <w:szCs w:val="24"/>
          <w:lang w:val="es-ES"/>
        </w:rPr>
        <w:t>e-</w:t>
      </w:r>
      <w:proofErr w:type="spellStart"/>
      <w:r w:rsidR="00EB0779" w:rsidRPr="0018454A">
        <w:rPr>
          <w:rFonts w:asciiTheme="minorHAnsi" w:hAnsiTheme="minorHAnsi"/>
          <w:bCs/>
          <w:szCs w:val="24"/>
          <w:lang w:val="es-ES"/>
        </w:rPr>
        <w:t>Submission</w:t>
      </w:r>
      <w:proofErr w:type="spellEnd"/>
      <w:r w:rsidR="00EB0779" w:rsidRPr="0018454A">
        <w:rPr>
          <w:rFonts w:asciiTheme="minorHAnsi" w:hAnsiTheme="minorHAnsi"/>
          <w:bCs/>
          <w:szCs w:val="24"/>
          <w:lang w:val="es-ES"/>
        </w:rPr>
        <w:t xml:space="preserve"> </w:t>
      </w:r>
      <w:proofErr w:type="spellStart"/>
      <w:r w:rsidR="00EB0779" w:rsidRPr="0018454A">
        <w:rPr>
          <w:rFonts w:asciiTheme="minorHAnsi" w:hAnsiTheme="minorHAnsi"/>
          <w:bCs/>
          <w:szCs w:val="24"/>
          <w:lang w:val="es-ES"/>
        </w:rPr>
        <w:t>for</w:t>
      </w:r>
      <w:proofErr w:type="spellEnd"/>
      <w:r w:rsidR="00EB0779" w:rsidRPr="0018454A">
        <w:rPr>
          <w:rFonts w:asciiTheme="minorHAnsi" w:hAnsiTheme="minorHAnsi"/>
          <w:bCs/>
          <w:szCs w:val="24"/>
          <w:lang w:val="es-ES"/>
        </w:rPr>
        <w:t xml:space="preserve"> </w:t>
      </w:r>
      <w:proofErr w:type="spellStart"/>
      <w:r w:rsidR="00EB0779" w:rsidRPr="0018454A">
        <w:rPr>
          <w:rFonts w:asciiTheme="minorHAnsi" w:hAnsiTheme="minorHAnsi"/>
          <w:bCs/>
          <w:szCs w:val="24"/>
          <w:lang w:val="es-ES"/>
        </w:rPr>
        <w:t>satellite</w:t>
      </w:r>
      <w:proofErr w:type="spellEnd"/>
      <w:r w:rsidR="00EB0779" w:rsidRPr="0018454A">
        <w:rPr>
          <w:rFonts w:asciiTheme="minorHAnsi" w:hAnsiTheme="minorHAnsi"/>
          <w:bCs/>
          <w:szCs w:val="24"/>
          <w:lang w:val="es-ES"/>
        </w:rPr>
        <w:t xml:space="preserve"> </w:t>
      </w:r>
      <w:proofErr w:type="spellStart"/>
      <w:r w:rsidR="00EB0779" w:rsidRPr="0018454A">
        <w:rPr>
          <w:rFonts w:asciiTheme="minorHAnsi" w:hAnsiTheme="minorHAnsi"/>
          <w:bCs/>
          <w:szCs w:val="24"/>
          <w:lang w:val="es-ES"/>
        </w:rPr>
        <w:t>network</w:t>
      </w:r>
      <w:proofErr w:type="spellEnd"/>
      <w:r w:rsidR="00EB0779" w:rsidRPr="0018454A">
        <w:rPr>
          <w:rFonts w:asciiTheme="minorHAnsi" w:hAnsiTheme="minorHAnsi"/>
          <w:bCs/>
          <w:szCs w:val="24"/>
          <w:lang w:val="es-ES"/>
        </w:rPr>
        <w:t xml:space="preserve"> </w:t>
      </w:r>
      <w:proofErr w:type="spellStart"/>
      <w:r w:rsidR="00EB0779" w:rsidRPr="0018454A">
        <w:rPr>
          <w:rFonts w:asciiTheme="minorHAnsi" w:hAnsiTheme="minorHAnsi"/>
          <w:bCs/>
          <w:szCs w:val="24"/>
          <w:lang w:val="es-ES"/>
        </w:rPr>
        <w:t>filings</w:t>
      </w:r>
      <w:proofErr w:type="spellEnd"/>
      <w:r w:rsidR="006033E4" w:rsidRPr="0018454A">
        <w:rPr>
          <w:rFonts w:asciiTheme="minorHAnsi" w:hAnsiTheme="minorHAnsi"/>
          <w:bCs/>
          <w:szCs w:val="24"/>
          <w:lang w:val="es-ES"/>
        </w:rPr>
        <w:t>»</w:t>
      </w:r>
    </w:p>
    <w:p w14:paraId="15D751E5" w14:textId="4DBFF402" w:rsidR="001B05A3" w:rsidRPr="00FC0B3E" w:rsidRDefault="001B05A3" w:rsidP="001B05A3">
      <w:pPr>
        <w:tabs>
          <w:tab w:val="clear" w:pos="794"/>
          <w:tab w:val="left" w:pos="900"/>
        </w:tabs>
        <w:spacing w:before="240"/>
        <w:rPr>
          <w:rFonts w:asciiTheme="minorHAnsi" w:hAnsiTheme="minorHAnsi" w:cstheme="majorBidi"/>
          <w:szCs w:val="24"/>
          <w:lang w:val="es-ES_tradnl"/>
        </w:rPr>
      </w:pPr>
      <w:r w:rsidRPr="00FC0B3E">
        <w:rPr>
          <w:rFonts w:asciiTheme="minorHAnsi" w:hAnsiTheme="minorHAnsi" w:cstheme="majorBidi"/>
          <w:szCs w:val="24"/>
          <w:lang w:val="es-ES_tradnl"/>
        </w:rPr>
        <w:t>Será posible presentar notificaciones en los formatos SNS 8.0 o SNS 9.0, hasta el 31 de agosto de</w:t>
      </w:r>
      <w:r w:rsidR="006033E4" w:rsidRPr="00FC0B3E">
        <w:rPr>
          <w:rFonts w:asciiTheme="minorHAnsi" w:hAnsiTheme="minorHAnsi" w:cstheme="majorBidi"/>
          <w:szCs w:val="24"/>
          <w:lang w:val="es-ES_tradnl"/>
        </w:rPr>
        <w:t> </w:t>
      </w:r>
      <w:r w:rsidRPr="00FC0B3E">
        <w:rPr>
          <w:rFonts w:asciiTheme="minorHAnsi" w:hAnsiTheme="minorHAnsi" w:cstheme="majorBidi"/>
          <w:szCs w:val="24"/>
          <w:lang w:val="es-ES_tradnl"/>
        </w:rPr>
        <w:t>2020.</w:t>
      </w:r>
    </w:p>
    <w:p w14:paraId="0174A9CB" w14:textId="5800D880" w:rsidR="00C630CE" w:rsidRPr="00FC0B3E" w:rsidRDefault="001B05A3" w:rsidP="006033E4">
      <w:pPr>
        <w:rPr>
          <w:lang w:val="es-ES_tradnl"/>
        </w:rPr>
      </w:pPr>
      <w:r w:rsidRPr="00FC0B3E">
        <w:rPr>
          <w:lang w:val="es-ES_tradnl"/>
        </w:rPr>
        <w:t>Para las notificaciones que aún se encuentran en formato SNS 8.0, tenga en cuenta que:</w:t>
      </w:r>
    </w:p>
    <w:p w14:paraId="46E57C64" w14:textId="50B9E001" w:rsidR="00B15683" w:rsidRPr="00FC0B3E" w:rsidRDefault="006033E4" w:rsidP="006033E4">
      <w:pPr>
        <w:pStyle w:val="enumlev1"/>
        <w:rPr>
          <w:rFonts w:asciiTheme="minorHAnsi" w:hAnsiTheme="minorHAnsi" w:cstheme="majorBidi"/>
          <w:szCs w:val="24"/>
          <w:lang w:val="es-ES_tradnl"/>
        </w:rPr>
      </w:pPr>
      <w:r w:rsidRPr="00FC0B3E">
        <w:rPr>
          <w:lang w:val="es-ES_tradnl"/>
        </w:rPr>
        <w:t>–</w:t>
      </w:r>
      <w:r w:rsidRPr="00FC0B3E">
        <w:rPr>
          <w:lang w:val="es-ES_tradnl"/>
        </w:rPr>
        <w:tab/>
      </w:r>
      <w:bookmarkStart w:id="3" w:name="lt_pId073"/>
      <w:r w:rsidR="00B15683" w:rsidRPr="00FC0B3E">
        <w:rPr>
          <w:rFonts w:asciiTheme="minorHAnsi" w:hAnsiTheme="minorHAnsi" w:cstheme="majorBidi"/>
          <w:szCs w:val="24"/>
          <w:lang w:val="es-ES_tradnl"/>
        </w:rPr>
        <w:t xml:space="preserve">Tiene que rellenar los datos adicionales del Apéndice </w:t>
      </w:r>
      <w:r w:rsidR="00B15683" w:rsidRPr="00985454">
        <w:rPr>
          <w:rFonts w:asciiTheme="minorHAnsi" w:hAnsiTheme="minorHAnsi" w:cstheme="majorBidi"/>
          <w:b/>
          <w:bCs/>
          <w:szCs w:val="24"/>
          <w:lang w:val="es-ES_tradnl"/>
        </w:rPr>
        <w:t>4</w:t>
      </w:r>
      <w:r w:rsidR="00B15683" w:rsidRPr="00FC0B3E">
        <w:rPr>
          <w:rFonts w:asciiTheme="minorHAnsi" w:hAnsiTheme="minorHAnsi" w:cstheme="majorBidi"/>
          <w:szCs w:val="24"/>
          <w:lang w:val="es-ES_tradnl"/>
        </w:rPr>
        <w:t xml:space="preserve"> en el formato PDF, disponible para su descarga en la siguiente dirección: </w:t>
      </w:r>
      <w:hyperlink r:id="rId13" w:history="1">
        <w:r w:rsidR="00B15683" w:rsidRPr="00FC0B3E">
          <w:rPr>
            <w:rStyle w:val="Hyperlink"/>
            <w:rFonts w:asciiTheme="minorHAnsi" w:hAnsiTheme="minorHAnsi" w:cstheme="majorBidi"/>
            <w:szCs w:val="24"/>
            <w:lang w:val="es-ES_tradnl"/>
          </w:rPr>
          <w:t>https://www.itu.int/ITU-R/go/space-AdditionalDataUnderAP4/en</w:t>
        </w:r>
      </w:hyperlink>
      <w:r w:rsidR="00B15683" w:rsidRPr="00FC0B3E">
        <w:rPr>
          <w:rFonts w:asciiTheme="minorHAnsi" w:hAnsiTheme="minorHAnsi" w:cstheme="majorBidi"/>
          <w:szCs w:val="24"/>
          <w:lang w:val="es-ES_tradnl"/>
        </w:rPr>
        <w:t xml:space="preserve">, y cargar este archivo PDF junto con los archivos </w:t>
      </w:r>
      <w:proofErr w:type="spellStart"/>
      <w:r w:rsidR="00B15683" w:rsidRPr="00FC0B3E">
        <w:rPr>
          <w:rFonts w:asciiTheme="minorHAnsi" w:hAnsiTheme="minorHAnsi" w:cstheme="majorBidi"/>
          <w:szCs w:val="24"/>
          <w:lang w:val="es-ES_tradnl"/>
        </w:rPr>
        <w:t>mdb</w:t>
      </w:r>
      <w:proofErr w:type="spellEnd"/>
      <w:r w:rsidR="00B15683" w:rsidRPr="00FC0B3E">
        <w:rPr>
          <w:rFonts w:asciiTheme="minorHAnsi" w:hAnsiTheme="minorHAnsi" w:cstheme="majorBidi"/>
          <w:szCs w:val="24"/>
          <w:lang w:val="es-ES_tradnl"/>
        </w:rPr>
        <w:t xml:space="preserve"> de la notificación en formato SNS 8.0 y los demás anexos.</w:t>
      </w:r>
    </w:p>
    <w:p w14:paraId="3D3E6A4D" w14:textId="1C59B6E3" w:rsidR="00C630CE" w:rsidRPr="00FC0B3E" w:rsidRDefault="006033E4" w:rsidP="006033E4">
      <w:pPr>
        <w:pStyle w:val="enumlev1"/>
        <w:rPr>
          <w:rFonts w:asciiTheme="minorHAnsi" w:hAnsiTheme="minorHAnsi" w:cstheme="majorBidi"/>
          <w:szCs w:val="24"/>
          <w:lang w:val="es-ES_tradnl"/>
        </w:rPr>
      </w:pPr>
      <w:r w:rsidRPr="00FC0B3E">
        <w:rPr>
          <w:rFonts w:asciiTheme="minorHAnsi" w:hAnsiTheme="minorHAnsi" w:cstheme="majorBidi"/>
          <w:szCs w:val="24"/>
          <w:lang w:val="es-ES_tradnl"/>
        </w:rPr>
        <w:t>–</w:t>
      </w:r>
      <w:r w:rsidRPr="00FC0B3E">
        <w:rPr>
          <w:rFonts w:asciiTheme="minorHAnsi" w:hAnsiTheme="minorHAnsi" w:cstheme="majorBidi"/>
          <w:szCs w:val="24"/>
          <w:lang w:val="es-ES_tradnl"/>
        </w:rPr>
        <w:tab/>
      </w:r>
      <w:r w:rsidR="00B15683" w:rsidRPr="00FC0B3E">
        <w:rPr>
          <w:rFonts w:asciiTheme="minorHAnsi" w:hAnsiTheme="minorHAnsi" w:cstheme="majorBidi"/>
          <w:szCs w:val="24"/>
          <w:lang w:val="es-ES_tradnl"/>
        </w:rPr>
        <w:t xml:space="preserve">Si una notificación no contiene toda la información obligatoria definida en el Apéndice </w:t>
      </w:r>
      <w:r w:rsidR="00B15683" w:rsidRPr="00FC0B3E">
        <w:rPr>
          <w:rFonts w:asciiTheme="minorHAnsi" w:hAnsiTheme="minorHAnsi" w:cstheme="majorBidi"/>
          <w:b/>
          <w:bCs/>
          <w:szCs w:val="24"/>
          <w:lang w:val="es-ES_tradnl"/>
        </w:rPr>
        <w:t>4</w:t>
      </w:r>
      <w:r w:rsidR="00B15683" w:rsidRPr="00FC0B3E">
        <w:rPr>
          <w:rFonts w:asciiTheme="minorHAnsi" w:hAnsiTheme="minorHAnsi" w:cstheme="majorBidi"/>
          <w:szCs w:val="24"/>
          <w:lang w:val="es-ES_tradnl"/>
        </w:rPr>
        <w:t>, revisado por la CMR-19, se considerará que la notificación no es admisible, se dejará en suspenso la tramitación ulterior de la misma y no se establecerá una fecha de recepción hasta que se reciba la información completa.</w:t>
      </w:r>
      <w:bookmarkEnd w:id="3"/>
    </w:p>
    <w:p w14:paraId="42C49FD9" w14:textId="28FD4D46" w:rsidR="00630391" w:rsidRPr="00FC0B3E" w:rsidRDefault="00B15683" w:rsidP="006033E4">
      <w:pPr>
        <w:rPr>
          <w:lang w:val="es-ES_tradnl"/>
        </w:rPr>
      </w:pPr>
      <w:bookmarkStart w:id="4" w:name="lt_pId074"/>
      <w:r w:rsidRPr="00FC0B3E">
        <w:rPr>
          <w:lang w:val="es-ES_tradnl"/>
        </w:rPr>
        <w:t>A partir del 1 de septiembre de 2020, el sistema sólo aceptará cargar notificaciones en formato</w:t>
      </w:r>
      <w:r w:rsidR="006033E4" w:rsidRPr="00FC0B3E">
        <w:rPr>
          <w:lang w:val="es-ES_tradnl"/>
        </w:rPr>
        <w:t> </w:t>
      </w:r>
      <w:r w:rsidR="00C630CE" w:rsidRPr="00FC0B3E">
        <w:rPr>
          <w:lang w:val="es-ES_tradnl"/>
        </w:rPr>
        <w:t>SNS</w:t>
      </w:r>
      <w:r w:rsidR="00745623" w:rsidRPr="00FC0B3E">
        <w:rPr>
          <w:lang w:val="es-ES_tradnl"/>
        </w:rPr>
        <w:t> </w:t>
      </w:r>
      <w:r w:rsidR="00C630CE" w:rsidRPr="00FC0B3E">
        <w:rPr>
          <w:lang w:val="es-ES_tradnl"/>
        </w:rPr>
        <w:t>9.0.</w:t>
      </w:r>
      <w:bookmarkEnd w:id="4"/>
    </w:p>
    <w:p w14:paraId="462FF1CB" w14:textId="77777777" w:rsidR="00C630CE" w:rsidRPr="00FC0B3E" w:rsidRDefault="00C630CE" w:rsidP="00C630CE">
      <w:pPr>
        <w:rPr>
          <w:rFonts w:eastAsiaTheme="minorEastAsia"/>
          <w:lang w:val="es-ES_tradnl"/>
        </w:rPr>
      </w:pPr>
    </w:p>
    <w:p w14:paraId="09299B30" w14:textId="715803F4" w:rsidR="00C630CE" w:rsidRPr="00FC0B3E" w:rsidRDefault="00C630C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szCs w:val="24"/>
          <w:lang w:val="es-ES_tradnl"/>
        </w:rPr>
      </w:pPr>
      <w:r w:rsidRPr="00FC0B3E">
        <w:rPr>
          <w:rFonts w:asciiTheme="minorHAnsi" w:hAnsiTheme="minorHAnsi"/>
          <w:szCs w:val="24"/>
          <w:lang w:val="es-ES_tradnl"/>
        </w:rPr>
        <w:br w:type="page"/>
      </w:r>
    </w:p>
    <w:p w14:paraId="40BCE3E2" w14:textId="7731D475" w:rsidR="00C630CE" w:rsidRPr="00FC0B3E" w:rsidRDefault="00B15683" w:rsidP="00E05931">
      <w:pPr>
        <w:pStyle w:val="AnnexNoTitle"/>
        <w:rPr>
          <w:rFonts w:asciiTheme="minorHAnsi" w:hAnsiTheme="minorHAnsi"/>
          <w:b w:val="0"/>
          <w:bCs/>
          <w:szCs w:val="24"/>
          <w:lang w:val="es-ES_tradnl"/>
        </w:rPr>
      </w:pPr>
      <w:r w:rsidRPr="00FC0B3E">
        <w:rPr>
          <w:lang w:val="es-ES_tradnl"/>
        </w:rPr>
        <w:lastRenderedPageBreak/>
        <w:t>Anexo</w:t>
      </w:r>
      <w:r w:rsidR="00C630CE" w:rsidRPr="00FC0B3E">
        <w:rPr>
          <w:lang w:val="es-ES_tradnl"/>
        </w:rPr>
        <w:t xml:space="preserve"> 2</w:t>
      </w:r>
      <w:r w:rsidR="00E05931" w:rsidRPr="00FC0B3E">
        <w:rPr>
          <w:lang w:val="es-ES_tradnl"/>
        </w:rPr>
        <w:br/>
      </w:r>
      <w:r w:rsidR="00E05931" w:rsidRPr="00FC0B3E">
        <w:rPr>
          <w:lang w:val="es-ES_tradnl"/>
        </w:rPr>
        <w:br/>
      </w:r>
      <w:r w:rsidRPr="00FC0B3E">
        <w:rPr>
          <w:rFonts w:asciiTheme="minorHAnsi" w:hAnsiTheme="minorHAnsi"/>
          <w:bCs/>
          <w:szCs w:val="24"/>
          <w:lang w:val="es-ES_tradnl"/>
        </w:rPr>
        <w:t xml:space="preserve">Nuevas carpetas de instalación por defecto para </w:t>
      </w:r>
      <w:proofErr w:type="spellStart"/>
      <w:r w:rsidR="00C630CE" w:rsidRPr="00FC0B3E">
        <w:rPr>
          <w:rFonts w:asciiTheme="minorHAnsi" w:hAnsiTheme="minorHAnsi"/>
          <w:bCs/>
          <w:szCs w:val="24"/>
          <w:lang w:val="es-ES_tradnl"/>
        </w:rPr>
        <w:t>BRSoft</w:t>
      </w:r>
      <w:proofErr w:type="spellEnd"/>
    </w:p>
    <w:p w14:paraId="0453E3B4" w14:textId="086ACFF7" w:rsidR="00C630CE" w:rsidRPr="00FC0B3E" w:rsidRDefault="00B15683" w:rsidP="00C630CE">
      <w:pPr>
        <w:tabs>
          <w:tab w:val="clear" w:pos="794"/>
          <w:tab w:val="left" w:pos="900"/>
        </w:tabs>
        <w:spacing w:before="360"/>
        <w:rPr>
          <w:rFonts w:asciiTheme="minorHAnsi" w:hAnsiTheme="minorHAnsi" w:cstheme="majorBidi"/>
          <w:szCs w:val="24"/>
          <w:lang w:val="es-ES_tradnl"/>
        </w:rPr>
      </w:pPr>
      <w:bookmarkStart w:id="5" w:name="lt_pId077"/>
      <w:r w:rsidRPr="00FC0B3E">
        <w:rPr>
          <w:rFonts w:asciiTheme="minorHAnsi" w:hAnsiTheme="minorHAnsi" w:cstheme="majorBidi"/>
          <w:szCs w:val="24"/>
          <w:lang w:val="es-ES_tradnl"/>
        </w:rPr>
        <w:t>La versión</w:t>
      </w:r>
      <w:r w:rsidR="00C630CE" w:rsidRPr="00FC0B3E">
        <w:rPr>
          <w:rFonts w:asciiTheme="minorHAnsi" w:hAnsiTheme="minorHAnsi" w:cstheme="majorBidi"/>
          <w:szCs w:val="24"/>
          <w:lang w:val="es-ES_tradnl"/>
        </w:rPr>
        <w:t xml:space="preserve"> 9.0 </w:t>
      </w:r>
      <w:r w:rsidRPr="00FC0B3E">
        <w:rPr>
          <w:rFonts w:asciiTheme="minorHAnsi" w:hAnsiTheme="minorHAnsi" w:cstheme="majorBidi"/>
          <w:szCs w:val="24"/>
          <w:lang w:val="es-ES_tradnl"/>
        </w:rPr>
        <w:t>de</w:t>
      </w:r>
      <w:r w:rsidR="00C630CE" w:rsidRPr="00FC0B3E">
        <w:rPr>
          <w:rFonts w:asciiTheme="minorHAnsi" w:hAnsiTheme="minorHAnsi" w:cstheme="majorBidi"/>
          <w:szCs w:val="24"/>
          <w:lang w:val="es-ES_tradnl"/>
        </w:rPr>
        <w:t xml:space="preserve"> </w:t>
      </w:r>
      <w:proofErr w:type="spellStart"/>
      <w:r w:rsidR="00C630CE" w:rsidRPr="00FC0B3E">
        <w:rPr>
          <w:rFonts w:asciiTheme="minorHAnsi" w:hAnsiTheme="minorHAnsi" w:cstheme="majorBidi"/>
          <w:szCs w:val="24"/>
          <w:lang w:val="es-ES_tradnl"/>
        </w:rPr>
        <w:t>BRSoft</w:t>
      </w:r>
      <w:proofErr w:type="spellEnd"/>
      <w:r w:rsidR="00C630CE" w:rsidRPr="00FC0B3E">
        <w:rPr>
          <w:rFonts w:asciiTheme="minorHAnsi" w:hAnsiTheme="minorHAnsi" w:cstheme="majorBidi"/>
          <w:szCs w:val="24"/>
          <w:lang w:val="es-ES_tradnl"/>
        </w:rPr>
        <w:t xml:space="preserve"> </w:t>
      </w:r>
      <w:r w:rsidRPr="00FC0B3E">
        <w:rPr>
          <w:rFonts w:asciiTheme="minorHAnsi" w:hAnsiTheme="minorHAnsi" w:cstheme="majorBidi"/>
          <w:szCs w:val="24"/>
          <w:lang w:val="es-ES_tradnl"/>
        </w:rPr>
        <w:t>rompe con el enfoque tradicional de</w:t>
      </w:r>
      <w:r w:rsidR="00C630CE" w:rsidRPr="00FC0B3E">
        <w:rPr>
          <w:rFonts w:asciiTheme="minorHAnsi" w:hAnsiTheme="minorHAnsi" w:cstheme="majorBidi"/>
          <w:szCs w:val="24"/>
          <w:lang w:val="es-ES_tradnl"/>
        </w:rPr>
        <w:t xml:space="preserve"> </w:t>
      </w:r>
      <w:r w:rsidRPr="00FC0B3E">
        <w:rPr>
          <w:rFonts w:asciiTheme="minorHAnsi" w:hAnsiTheme="minorHAnsi" w:cstheme="majorBidi"/>
          <w:szCs w:val="24"/>
          <w:lang w:val="es-ES_tradnl"/>
        </w:rPr>
        <w:t>la instalación utilizando la carpeta</w:t>
      </w:r>
      <w:r w:rsidR="006033E4" w:rsidRPr="00FC0B3E">
        <w:rPr>
          <w:rFonts w:asciiTheme="minorHAnsi" w:hAnsiTheme="minorHAnsi" w:cstheme="majorBidi"/>
          <w:szCs w:val="24"/>
          <w:lang w:val="es-ES_tradnl"/>
        </w:rPr>
        <w:t> </w:t>
      </w:r>
      <w:r w:rsidR="00C630CE" w:rsidRPr="00FC0B3E">
        <w:rPr>
          <w:rFonts w:asciiTheme="minorHAnsi" w:hAnsiTheme="minorHAnsi" w:cstheme="majorBidi"/>
          <w:szCs w:val="24"/>
          <w:lang w:val="es-ES_tradnl"/>
        </w:rPr>
        <w:t>c:\br_soft.</w:t>
      </w:r>
      <w:bookmarkEnd w:id="5"/>
    </w:p>
    <w:p w14:paraId="2153273E" w14:textId="2AA7413B" w:rsidR="00C630CE" w:rsidRPr="00FC0B3E" w:rsidRDefault="00B15683" w:rsidP="006033E4">
      <w:pPr>
        <w:rPr>
          <w:lang w:val="es-ES_tradnl"/>
        </w:rPr>
      </w:pPr>
      <w:bookmarkStart w:id="6" w:name="lt_pId078"/>
      <w:r w:rsidRPr="00FC0B3E">
        <w:rPr>
          <w:lang w:val="es-ES_tradnl"/>
        </w:rPr>
        <w:t xml:space="preserve">En lugar de ello, el software </w:t>
      </w:r>
      <w:proofErr w:type="spellStart"/>
      <w:r w:rsidR="00C630CE" w:rsidRPr="00FC0B3E">
        <w:rPr>
          <w:lang w:val="es-ES_tradnl"/>
        </w:rPr>
        <w:t>BRSoft</w:t>
      </w:r>
      <w:proofErr w:type="spellEnd"/>
      <w:r w:rsidR="00C630CE" w:rsidRPr="00FC0B3E">
        <w:rPr>
          <w:lang w:val="es-ES_tradnl"/>
        </w:rPr>
        <w:t xml:space="preserve"> 9.0 </w:t>
      </w:r>
      <w:r w:rsidRPr="00FC0B3E">
        <w:rPr>
          <w:lang w:val="es-ES_tradnl"/>
        </w:rPr>
        <w:t xml:space="preserve">se instalará por defecto en la carpeta </w:t>
      </w:r>
      <w:r w:rsidR="00C630CE" w:rsidRPr="00FC0B3E">
        <w:rPr>
          <w:b/>
          <w:bCs/>
          <w:lang w:val="es-ES_tradnl"/>
        </w:rPr>
        <w:t>C:\Program Files\ITU\BR_Space_v9.0</w:t>
      </w:r>
      <w:r w:rsidR="00C630CE" w:rsidRPr="00FC0B3E">
        <w:rPr>
          <w:lang w:val="es-ES_tradnl"/>
        </w:rPr>
        <w:t xml:space="preserve"> </w:t>
      </w:r>
      <w:r w:rsidRPr="00FC0B3E">
        <w:rPr>
          <w:lang w:val="es-ES_tradnl"/>
        </w:rPr>
        <w:t>en los sistemas operativos de</w:t>
      </w:r>
      <w:r w:rsidR="00C630CE" w:rsidRPr="00FC0B3E">
        <w:rPr>
          <w:lang w:val="es-ES_tradnl"/>
        </w:rPr>
        <w:t xml:space="preserve"> 32-bits, </w:t>
      </w:r>
      <w:r w:rsidRPr="00FC0B3E">
        <w:rPr>
          <w:lang w:val="es-ES_tradnl"/>
        </w:rPr>
        <w:t>y en la carpeta</w:t>
      </w:r>
      <w:r w:rsidR="00C630CE" w:rsidRPr="00FC0B3E">
        <w:rPr>
          <w:lang w:val="es-ES_tradnl"/>
        </w:rPr>
        <w:t xml:space="preserve"> </w:t>
      </w:r>
      <w:r w:rsidR="00C630CE" w:rsidRPr="00FC0B3E">
        <w:rPr>
          <w:b/>
          <w:bCs/>
          <w:lang w:val="es-ES_tradnl"/>
        </w:rPr>
        <w:t>C:\Program Files (x</w:t>
      </w:r>
      <w:proofErr w:type="gramStart"/>
      <w:r w:rsidR="00C630CE" w:rsidRPr="00FC0B3E">
        <w:rPr>
          <w:b/>
          <w:bCs/>
          <w:lang w:val="es-ES_tradnl"/>
        </w:rPr>
        <w:t>86)\ITU\BR_Space_v9.0</w:t>
      </w:r>
      <w:proofErr w:type="gramEnd"/>
      <w:r w:rsidR="00C630CE" w:rsidRPr="00FC0B3E">
        <w:rPr>
          <w:lang w:val="es-ES_tradnl"/>
        </w:rPr>
        <w:t xml:space="preserve"> </w:t>
      </w:r>
      <w:r w:rsidRPr="00FC0B3E">
        <w:rPr>
          <w:lang w:val="es-ES_tradnl"/>
        </w:rPr>
        <w:t xml:space="preserve">en los sistemas operativos de </w:t>
      </w:r>
      <w:r w:rsidR="00C630CE" w:rsidRPr="00FC0B3E">
        <w:rPr>
          <w:lang w:val="es-ES_tradnl"/>
        </w:rPr>
        <w:t>64-bits.</w:t>
      </w:r>
      <w:bookmarkEnd w:id="6"/>
    </w:p>
    <w:p w14:paraId="0E152781" w14:textId="73D96C11" w:rsidR="00C630CE" w:rsidRPr="00FC0B3E" w:rsidRDefault="00B15683" w:rsidP="006033E4">
      <w:pPr>
        <w:rPr>
          <w:lang w:val="es-ES_tradnl"/>
        </w:rPr>
      </w:pPr>
      <w:bookmarkStart w:id="7" w:name="lt_pId079"/>
      <w:r w:rsidRPr="00FC0B3E">
        <w:rPr>
          <w:lang w:val="es-ES_tradnl"/>
        </w:rPr>
        <w:t xml:space="preserve">Las bases de datos de referencias y otros datos sólo para lectura se instalarán por defecto en la carpeta </w:t>
      </w:r>
      <w:bookmarkStart w:id="8" w:name="lt_pId080"/>
      <w:bookmarkEnd w:id="7"/>
      <w:r w:rsidR="00C630CE" w:rsidRPr="00FC0B3E">
        <w:rPr>
          <w:b/>
          <w:bCs/>
          <w:lang w:val="es-ES_tradnl"/>
        </w:rPr>
        <w:t>C:\Program Data\ITU\BR_Space_v9.0\</w:t>
      </w:r>
      <w:bookmarkEnd w:id="8"/>
      <w:r w:rsidRPr="00FC0B3E">
        <w:rPr>
          <w:lang w:val="es-ES_tradnl"/>
        </w:rPr>
        <w:t>.</w:t>
      </w:r>
    </w:p>
    <w:p w14:paraId="5C993942" w14:textId="13FD6FB8" w:rsidR="00C630CE" w:rsidRPr="00985454" w:rsidRDefault="00B15683" w:rsidP="006033E4">
      <w:pPr>
        <w:rPr>
          <w:lang w:val="es-ES_tradnl"/>
        </w:rPr>
      </w:pPr>
      <w:bookmarkStart w:id="9" w:name="lt_pId081"/>
      <w:r w:rsidRPr="00FC0B3E">
        <w:rPr>
          <w:lang w:val="es-ES_tradnl"/>
        </w:rPr>
        <w:t xml:space="preserve">Los atajos de lanzamiento de la aplicación se situarán en </w:t>
      </w:r>
      <w:r w:rsidR="00C630CE" w:rsidRPr="00FC0B3E">
        <w:rPr>
          <w:rFonts w:ascii="Segoe UI" w:hAnsi="Segoe UI" w:cs="Segoe UI"/>
          <w:b/>
          <w:bCs/>
          <w:color w:val="172B4D"/>
          <w:sz w:val="21"/>
          <w:szCs w:val="21"/>
          <w:shd w:val="clear" w:color="auto" w:fill="FFFFFF"/>
          <w:lang w:val="es-ES_tradnl"/>
        </w:rPr>
        <w:t>&lt;</w:t>
      </w:r>
      <w:proofErr w:type="spellStart"/>
      <w:r w:rsidR="00C630CE" w:rsidRPr="00FC0B3E">
        <w:rPr>
          <w:rFonts w:ascii="Segoe UI" w:hAnsi="Segoe UI" w:cs="Segoe UI"/>
          <w:b/>
          <w:bCs/>
          <w:color w:val="172B4D"/>
          <w:sz w:val="21"/>
          <w:szCs w:val="21"/>
          <w:shd w:val="clear" w:color="auto" w:fill="FFFFFF"/>
          <w:lang w:val="es-ES_tradnl"/>
        </w:rPr>
        <w:t>Start</w:t>
      </w:r>
      <w:proofErr w:type="spellEnd"/>
      <w:r w:rsidR="00C630CE" w:rsidRPr="00FC0B3E">
        <w:rPr>
          <w:rFonts w:ascii="Segoe UI" w:hAnsi="Segoe UI" w:cs="Segoe UI"/>
          <w:b/>
          <w:bCs/>
          <w:color w:val="172B4D"/>
          <w:sz w:val="21"/>
          <w:szCs w:val="21"/>
          <w:shd w:val="clear" w:color="auto" w:fill="FFFFFF"/>
          <w:lang w:val="es-ES_tradnl"/>
        </w:rPr>
        <w:t xml:space="preserve"> </w:t>
      </w:r>
      <w:proofErr w:type="spellStart"/>
      <w:r w:rsidR="00C630CE" w:rsidRPr="00FC0B3E">
        <w:rPr>
          <w:rFonts w:ascii="Segoe UI" w:hAnsi="Segoe UI" w:cs="Segoe UI"/>
          <w:b/>
          <w:bCs/>
          <w:color w:val="172B4D"/>
          <w:sz w:val="21"/>
          <w:szCs w:val="21"/>
          <w:shd w:val="clear" w:color="auto" w:fill="FFFFFF"/>
          <w:lang w:val="es-ES_tradnl"/>
        </w:rPr>
        <w:t>Menu</w:t>
      </w:r>
      <w:proofErr w:type="spellEnd"/>
      <w:r w:rsidR="00C630CE" w:rsidRPr="00FC0B3E">
        <w:rPr>
          <w:rFonts w:ascii="Segoe UI" w:hAnsi="Segoe UI" w:cs="Segoe UI"/>
          <w:b/>
          <w:bCs/>
          <w:color w:val="172B4D"/>
          <w:sz w:val="21"/>
          <w:szCs w:val="21"/>
          <w:shd w:val="clear" w:color="auto" w:fill="FFFFFF"/>
          <w:lang w:val="es-ES_tradnl"/>
        </w:rPr>
        <w:t>&gt;\</w:t>
      </w:r>
      <w:proofErr w:type="spellStart"/>
      <w:r w:rsidR="00C630CE" w:rsidRPr="00FC0B3E">
        <w:rPr>
          <w:rFonts w:ascii="Segoe UI" w:hAnsi="Segoe UI" w:cs="Segoe UI"/>
          <w:b/>
          <w:bCs/>
          <w:color w:val="172B4D"/>
          <w:sz w:val="21"/>
          <w:szCs w:val="21"/>
          <w:shd w:val="clear" w:color="auto" w:fill="FFFFFF"/>
          <w:lang w:val="es-ES_tradnl"/>
        </w:rPr>
        <w:t>Programs</w:t>
      </w:r>
      <w:proofErr w:type="spellEnd"/>
      <w:r w:rsidR="00C630CE" w:rsidRPr="00FC0B3E">
        <w:rPr>
          <w:rFonts w:ascii="Segoe UI" w:hAnsi="Segoe UI" w:cs="Segoe UI"/>
          <w:b/>
          <w:bCs/>
          <w:color w:val="172B4D"/>
          <w:sz w:val="21"/>
          <w:szCs w:val="21"/>
          <w:shd w:val="clear" w:color="auto" w:fill="FFFFFF"/>
          <w:lang w:val="es-ES_tradnl"/>
        </w:rPr>
        <w:t>\</w:t>
      </w:r>
      <w:r w:rsidR="00C630CE" w:rsidRPr="00FC0B3E">
        <w:rPr>
          <w:b/>
          <w:bCs/>
          <w:lang w:val="es-ES_tradnl"/>
        </w:rPr>
        <w:t xml:space="preserve">BR </w:t>
      </w:r>
      <w:proofErr w:type="spellStart"/>
      <w:r w:rsidR="00C630CE" w:rsidRPr="00FC0B3E">
        <w:rPr>
          <w:b/>
          <w:bCs/>
          <w:lang w:val="es-ES_tradnl"/>
        </w:rPr>
        <w:t>Space</w:t>
      </w:r>
      <w:proofErr w:type="spellEnd"/>
      <w:r w:rsidR="00C630CE" w:rsidRPr="00FC0B3E">
        <w:rPr>
          <w:b/>
          <w:bCs/>
          <w:lang w:val="es-ES_tradnl"/>
        </w:rPr>
        <w:t xml:space="preserve"> </w:t>
      </w:r>
      <w:proofErr w:type="spellStart"/>
      <w:r w:rsidR="00C630CE" w:rsidRPr="00FC0B3E">
        <w:rPr>
          <w:b/>
          <w:bCs/>
          <w:lang w:val="es-ES_tradnl"/>
        </w:rPr>
        <w:t>Applications</w:t>
      </w:r>
      <w:proofErr w:type="spellEnd"/>
      <w:r w:rsidR="00C630CE" w:rsidRPr="00FC0B3E">
        <w:rPr>
          <w:b/>
          <w:bCs/>
          <w:lang w:val="es-ES_tradnl"/>
        </w:rPr>
        <w:t xml:space="preserve"> v9.0</w:t>
      </w:r>
      <w:r w:rsidR="00C630CE" w:rsidRPr="00FC0B3E">
        <w:rPr>
          <w:rFonts w:ascii="Segoe UI" w:hAnsi="Segoe UI" w:cs="Segoe UI"/>
          <w:b/>
          <w:bCs/>
          <w:color w:val="172B4D"/>
          <w:sz w:val="21"/>
          <w:szCs w:val="21"/>
          <w:shd w:val="clear" w:color="auto" w:fill="FFFFFF"/>
          <w:lang w:val="es-ES_tradnl"/>
        </w:rPr>
        <w:t>\</w:t>
      </w:r>
      <w:bookmarkEnd w:id="9"/>
      <w:r w:rsidR="00985454">
        <w:rPr>
          <w:rFonts w:ascii="Segoe UI" w:hAnsi="Segoe UI" w:cs="Segoe UI"/>
          <w:b/>
          <w:bCs/>
          <w:color w:val="172B4D"/>
          <w:sz w:val="21"/>
          <w:szCs w:val="21"/>
          <w:shd w:val="clear" w:color="auto" w:fill="FFFFFF"/>
          <w:lang w:val="es-ES_tradnl"/>
        </w:rPr>
        <w:t>.</w:t>
      </w:r>
    </w:p>
    <w:p w14:paraId="7D36780F" w14:textId="0A41BC20" w:rsidR="00C630CE" w:rsidRPr="00FC0B3E" w:rsidRDefault="00B15683" w:rsidP="006033E4">
      <w:pPr>
        <w:rPr>
          <w:lang w:val="es-ES_tradnl"/>
        </w:rPr>
      </w:pPr>
      <w:bookmarkStart w:id="10" w:name="lt_pId082"/>
      <w:r w:rsidRPr="00FC0B3E">
        <w:rPr>
          <w:lang w:val="es-ES_tradnl"/>
        </w:rPr>
        <w:t>Los datos de aplicación específicos del usuario se situarán en</w:t>
      </w:r>
      <w:r w:rsidR="00C630CE" w:rsidRPr="00FC0B3E">
        <w:rPr>
          <w:lang w:val="es-ES_tradnl"/>
        </w:rPr>
        <w:t>:</w:t>
      </w:r>
      <w:bookmarkEnd w:id="10"/>
    </w:p>
    <w:p w14:paraId="2DA8C48C" w14:textId="768787FA" w:rsidR="00C630CE" w:rsidRPr="0018454A" w:rsidRDefault="00C630CE" w:rsidP="006033E4">
      <w:pPr>
        <w:rPr>
          <w:b/>
          <w:bCs/>
          <w:lang w:val="en-GB"/>
        </w:rPr>
      </w:pPr>
      <w:bookmarkStart w:id="11" w:name="lt_pId083"/>
      <w:r w:rsidRPr="0018454A">
        <w:rPr>
          <w:b/>
          <w:bCs/>
          <w:lang w:val="en-GB"/>
        </w:rPr>
        <w:t>C:\Users\&lt;UserName&gt;\AppData\Local\ ITU\BR_Space_v9.0\&lt;</w:t>
      </w:r>
      <w:proofErr w:type="spellStart"/>
      <w:r w:rsidRPr="0018454A">
        <w:rPr>
          <w:b/>
          <w:bCs/>
          <w:lang w:val="en-GB"/>
        </w:rPr>
        <w:t>AppName</w:t>
      </w:r>
      <w:proofErr w:type="spellEnd"/>
      <w:r w:rsidRPr="0018454A">
        <w:rPr>
          <w:b/>
          <w:bCs/>
          <w:lang w:val="en-GB"/>
        </w:rPr>
        <w:t>&gt;</w:t>
      </w:r>
      <w:bookmarkEnd w:id="11"/>
      <w:r w:rsidR="00EE62C7">
        <w:rPr>
          <w:b/>
          <w:bCs/>
          <w:lang w:val="en-GB"/>
        </w:rPr>
        <w:t>.</w:t>
      </w:r>
    </w:p>
    <w:p w14:paraId="5CC915FE" w14:textId="77777777" w:rsidR="00C630CE" w:rsidRPr="0018454A" w:rsidRDefault="00C630CE" w:rsidP="00C630CE">
      <w:pPr>
        <w:pStyle w:val="Reasons"/>
        <w:spacing w:before="120"/>
        <w:rPr>
          <w:lang w:val="en-GB"/>
        </w:rPr>
      </w:pPr>
    </w:p>
    <w:p w14:paraId="295D8A5D" w14:textId="77777777" w:rsidR="00C630CE" w:rsidRPr="00FC0B3E" w:rsidRDefault="00C630CE">
      <w:pPr>
        <w:jc w:val="center"/>
        <w:rPr>
          <w:lang w:val="es-ES_tradnl"/>
        </w:rPr>
      </w:pPr>
      <w:r w:rsidRPr="00FC0B3E">
        <w:rPr>
          <w:lang w:val="es-ES_tradnl"/>
        </w:rPr>
        <w:t>______________</w:t>
      </w:r>
    </w:p>
    <w:sectPr w:rsidR="00C630CE" w:rsidRPr="00FC0B3E" w:rsidSect="00745623">
      <w:headerReference w:type="even" r:id="rId14"/>
      <w:headerReference w:type="default" r:id="rId15"/>
      <w:footerReference w:type="even" r:id="rId16"/>
      <w:headerReference w:type="first" r:id="rId17"/>
      <w:footerReference w:type="first" r:id="rId18"/>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ED062F" w14:textId="77777777" w:rsidR="00A354E4" w:rsidRDefault="00A354E4">
      <w:r>
        <w:separator/>
      </w:r>
    </w:p>
  </w:endnote>
  <w:endnote w:type="continuationSeparator" w:id="0">
    <w:p w14:paraId="52DCDDE2" w14:textId="77777777" w:rsidR="00A354E4" w:rsidRDefault="00A35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CEA85" w14:textId="26823A30" w:rsidR="00700062" w:rsidRPr="00745623" w:rsidRDefault="00745623" w:rsidP="00745623">
    <w:pPr>
      <w:pStyle w:val="Footer"/>
      <w:rPr>
        <w:sz w:val="16"/>
        <w:szCs w:val="16"/>
        <w:lang w:val="es-ES"/>
      </w:rPr>
    </w:pPr>
    <w:r w:rsidRPr="00745623">
      <w:rPr>
        <w:noProof/>
        <w:sz w:val="16"/>
        <w:szCs w:val="16"/>
        <w:lang w:val="en-GB"/>
      </w:rPr>
      <w:fldChar w:fldCharType="begin"/>
    </w:r>
    <w:r w:rsidRPr="00745623">
      <w:rPr>
        <w:noProof/>
        <w:sz w:val="16"/>
        <w:szCs w:val="16"/>
        <w:lang w:val="es-ES"/>
      </w:rPr>
      <w:instrText xml:space="preserve"> FILENAME \p  \* MERGEFORMAT </w:instrText>
    </w:r>
    <w:r w:rsidRPr="00745623">
      <w:rPr>
        <w:noProof/>
        <w:sz w:val="16"/>
        <w:szCs w:val="16"/>
        <w:lang w:val="en-GB"/>
      </w:rPr>
      <w:fldChar w:fldCharType="separate"/>
    </w:r>
    <w:r w:rsidR="00EE62C7">
      <w:rPr>
        <w:noProof/>
        <w:sz w:val="16"/>
        <w:szCs w:val="16"/>
        <w:lang w:val="es-ES"/>
      </w:rPr>
      <w:t>P:\ESP\ITU-R\BR\DIR\CR\400\464S.docx</w:t>
    </w:r>
    <w:r w:rsidRPr="00745623">
      <w:rPr>
        <w:noProof/>
        <w:sz w:val="16"/>
        <w:szCs w:val="16"/>
        <w:lang w:val="en-GB"/>
      </w:rPr>
      <w:fldChar w:fldCharType="end"/>
    </w:r>
    <w:r w:rsidRPr="00745623">
      <w:rPr>
        <w:noProof/>
        <w:sz w:val="16"/>
        <w:szCs w:val="16"/>
        <w:lang w:val="es-ES"/>
      </w:rPr>
      <w:t xml:space="preserve"> (473792)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37AE7" w14:textId="76830D09" w:rsidR="00A80EFE" w:rsidRDefault="00912DAB" w:rsidP="00812335">
    <w:pPr>
      <w:pStyle w:val="FirstFooter"/>
      <w:spacing w:before="240" w:line="240" w:lineRule="auto"/>
      <w:ind w:left="-397" w:right="-397"/>
      <w:jc w:val="center"/>
      <w:rPr>
        <w:rStyle w:val="Hyperlink"/>
        <w:color w:val="3E8EDE"/>
        <w:sz w:val="18"/>
        <w:szCs w:val="18"/>
        <w:lang w:val="es-ES"/>
      </w:rPr>
    </w:pPr>
    <w:r w:rsidRPr="00311970">
      <w:rPr>
        <w:color w:val="3E8EDE"/>
        <w:sz w:val="18"/>
        <w:szCs w:val="18"/>
        <w:lang w:val="es-ES"/>
      </w:rPr>
      <w:t>Unión Internacional</w:t>
    </w:r>
    <w:r w:rsidRPr="00345938">
      <w:rPr>
        <w:sz w:val="18"/>
        <w:szCs w:val="18"/>
        <w:lang w:val="es-ES_tradnl"/>
      </w:rPr>
      <w:t xml:space="preserve"> </w:t>
    </w:r>
    <w:r w:rsidRPr="00311970">
      <w:rPr>
        <w:color w:val="3E8EDE"/>
        <w:sz w:val="18"/>
        <w:szCs w:val="18"/>
        <w:lang w:val="es-ES"/>
      </w:rPr>
      <w:t xml:space="preserve">de Telecomunicaciones • Place des </w:t>
    </w:r>
    <w:proofErr w:type="spellStart"/>
    <w:r w:rsidRPr="00311970">
      <w:rPr>
        <w:color w:val="3E8EDE"/>
        <w:sz w:val="18"/>
        <w:szCs w:val="18"/>
        <w:lang w:val="es-ES"/>
      </w:rPr>
      <w:t>Nations</w:t>
    </w:r>
    <w:proofErr w:type="spellEnd"/>
    <w:r w:rsidRPr="00311970">
      <w:rPr>
        <w:color w:val="3E8EDE"/>
        <w:sz w:val="18"/>
        <w:szCs w:val="18"/>
        <w:lang w:val="es-ES"/>
      </w:rPr>
      <w:t xml:space="preserve"> • CH</w:t>
    </w:r>
    <w:r w:rsidRPr="00311970">
      <w:rPr>
        <w:color w:val="3E8EDE"/>
        <w:sz w:val="18"/>
        <w:szCs w:val="18"/>
        <w:lang w:val="es-ES"/>
      </w:rPr>
      <w:noBreakHyphen/>
      <w:t>1211 Ginebra 20 • Suiza</w:t>
    </w:r>
    <w:r w:rsidRPr="00311970">
      <w:rPr>
        <w:color w:val="3E8EDE"/>
        <w:sz w:val="18"/>
        <w:szCs w:val="18"/>
        <w:lang w:val="es-ES"/>
      </w:rPr>
      <w:br/>
      <w:t>Tel</w:t>
    </w:r>
    <w:r w:rsidR="00943978">
      <w:rPr>
        <w:color w:val="3E8EDE"/>
        <w:sz w:val="18"/>
        <w:szCs w:val="18"/>
        <w:lang w:val="es-ES"/>
      </w:rPr>
      <w:t>.</w:t>
    </w:r>
    <w:r w:rsidRPr="00311970">
      <w:rPr>
        <w:color w:val="3E8EDE"/>
        <w:sz w:val="18"/>
        <w:szCs w:val="18"/>
        <w:lang w:val="es-ES"/>
      </w:rPr>
      <w:t xml:space="preserve">: +41 22 730 5111 • </w:t>
    </w:r>
    <w:r w:rsidR="00943978" w:rsidRPr="00311970">
      <w:rPr>
        <w:color w:val="3E8EDE"/>
        <w:sz w:val="18"/>
        <w:szCs w:val="18"/>
        <w:lang w:val="es-ES"/>
      </w:rPr>
      <w:t>Correo-e:</w:t>
    </w:r>
    <w:r w:rsidR="00943978" w:rsidRPr="00345938">
      <w:rPr>
        <w:sz w:val="18"/>
        <w:szCs w:val="18"/>
        <w:lang w:val="es-ES_tradnl"/>
      </w:rPr>
      <w:t xml:space="preserve"> </w:t>
    </w:r>
    <w:hyperlink r:id="rId1" w:history="1">
      <w:r w:rsidR="00943978" w:rsidRPr="00311970">
        <w:rPr>
          <w:rStyle w:val="Hyperlink"/>
          <w:color w:val="3E8EDE"/>
          <w:sz w:val="18"/>
          <w:szCs w:val="18"/>
          <w:lang w:val="es-ES"/>
        </w:rPr>
        <w:t>itumail@itu.int</w:t>
      </w:r>
    </w:hyperlink>
    <w:r w:rsidR="00943978" w:rsidRPr="00311970">
      <w:rPr>
        <w:color w:val="3E8EDE"/>
        <w:sz w:val="18"/>
        <w:szCs w:val="18"/>
        <w:lang w:val="es-ES"/>
      </w:rPr>
      <w:t xml:space="preserve"> •</w:t>
    </w:r>
    <w:r w:rsidR="00943978" w:rsidRPr="00943978">
      <w:rPr>
        <w:color w:val="3E8EDE"/>
        <w:sz w:val="18"/>
        <w:szCs w:val="18"/>
        <w:lang w:val="es-ES"/>
      </w:rPr>
      <w:t xml:space="preserve"> </w:t>
    </w:r>
    <w:r w:rsidR="00943978" w:rsidRPr="00311970">
      <w:rPr>
        <w:color w:val="3E8EDE"/>
        <w:sz w:val="18"/>
        <w:szCs w:val="18"/>
        <w:lang w:val="es-ES"/>
      </w:rPr>
      <w:t xml:space="preserve">Fax: +41 22 733 7256 • </w:t>
    </w:r>
    <w:hyperlink r:id="rId2" w:history="1">
      <w:r w:rsidR="00943978" w:rsidRPr="00C94B16">
        <w:rPr>
          <w:rStyle w:val="Hyperlink"/>
          <w:sz w:val="18"/>
          <w:szCs w:val="18"/>
          <w:lang w:val="es-ES"/>
        </w:rPr>
        <w:t>www.itu.int</w:t>
      </w:r>
    </w:hyperlink>
    <w:r w:rsidRPr="00311970">
      <w:rPr>
        <w:color w:val="3E8EDE"/>
        <w:sz w:val="18"/>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D2E7A3" w14:textId="77777777" w:rsidR="00A354E4" w:rsidRDefault="00A354E4">
      <w:r>
        <w:t>____________________</w:t>
      </w:r>
    </w:p>
  </w:footnote>
  <w:footnote w:type="continuationSeparator" w:id="0">
    <w:p w14:paraId="3ADC6795" w14:textId="77777777" w:rsidR="00A354E4" w:rsidRDefault="00A354E4">
      <w:r>
        <w:continuationSeparator/>
      </w:r>
    </w:p>
  </w:footnote>
  <w:footnote w:id="1">
    <w:p w14:paraId="3C91DA0C" w14:textId="5912B309" w:rsidR="00B77135" w:rsidRPr="00AA40BD" w:rsidRDefault="00B77135" w:rsidP="00B77135">
      <w:pPr>
        <w:pStyle w:val="FootnoteText"/>
        <w:rPr>
          <w:lang w:val="es-ES"/>
        </w:rPr>
      </w:pPr>
      <w:r w:rsidRPr="00AA40BD">
        <w:rPr>
          <w:rStyle w:val="FootnoteReference"/>
          <w:lang w:val="es-ES"/>
        </w:rPr>
        <w:footnoteRef/>
      </w:r>
      <w:r w:rsidR="00D46808" w:rsidRPr="00AA40BD">
        <w:rPr>
          <w:lang w:val="es-ES"/>
        </w:rPr>
        <w:tab/>
      </w:r>
      <w:bookmarkStart w:id="1" w:name="lt_pId084"/>
      <w:r w:rsidR="00AA40BD">
        <w:rPr>
          <w:rFonts w:asciiTheme="minorHAnsi" w:hAnsiTheme="minorHAnsi" w:cs="Times New Roman"/>
          <w:sz w:val="24"/>
          <w:szCs w:val="24"/>
          <w:lang w:val="es-ES"/>
        </w:rPr>
        <w:t xml:space="preserve">Las aplicaciones informáticas </w:t>
      </w:r>
      <w:r w:rsidR="00B15683">
        <w:rPr>
          <w:rFonts w:asciiTheme="minorHAnsi" w:hAnsiTheme="minorHAnsi" w:cs="Times New Roman"/>
          <w:sz w:val="24"/>
          <w:szCs w:val="24"/>
          <w:lang w:val="es-ES"/>
        </w:rPr>
        <w:t>en cuestión</w:t>
      </w:r>
      <w:r w:rsidR="00AA40BD">
        <w:rPr>
          <w:rFonts w:asciiTheme="minorHAnsi" w:hAnsiTheme="minorHAnsi" w:cs="Times New Roman"/>
          <w:sz w:val="24"/>
          <w:szCs w:val="24"/>
          <w:lang w:val="es-ES"/>
        </w:rPr>
        <w:t xml:space="preserve"> son: </w:t>
      </w:r>
      <w:proofErr w:type="spellStart"/>
      <w:r w:rsidR="00D46808" w:rsidRPr="00B15683">
        <w:rPr>
          <w:rFonts w:asciiTheme="minorHAnsi" w:hAnsiTheme="minorHAnsi" w:cs="Times New Roman"/>
          <w:sz w:val="24"/>
          <w:szCs w:val="24"/>
          <w:lang w:val="es-ES"/>
        </w:rPr>
        <w:t>Space</w:t>
      </w:r>
      <w:proofErr w:type="spellEnd"/>
      <w:r w:rsidR="00D46808" w:rsidRPr="00B15683">
        <w:rPr>
          <w:rFonts w:asciiTheme="minorHAnsi" w:hAnsiTheme="minorHAnsi" w:cs="Times New Roman"/>
          <w:sz w:val="24"/>
          <w:szCs w:val="24"/>
          <w:lang w:val="es-ES"/>
        </w:rPr>
        <w:t xml:space="preserve"> </w:t>
      </w:r>
      <w:proofErr w:type="spellStart"/>
      <w:r w:rsidR="00D46808" w:rsidRPr="00B15683">
        <w:rPr>
          <w:rFonts w:asciiTheme="minorHAnsi" w:hAnsiTheme="minorHAnsi" w:cs="Times New Roman"/>
          <w:sz w:val="24"/>
          <w:szCs w:val="24"/>
          <w:lang w:val="es-ES"/>
        </w:rPr>
        <w:t>Applications</w:t>
      </w:r>
      <w:proofErr w:type="spellEnd"/>
      <w:r w:rsidR="00D46808" w:rsidRPr="00B15683">
        <w:rPr>
          <w:rFonts w:asciiTheme="minorHAnsi" w:hAnsiTheme="minorHAnsi" w:cs="Times New Roman"/>
          <w:sz w:val="24"/>
          <w:szCs w:val="24"/>
          <w:lang w:val="es-ES"/>
        </w:rPr>
        <w:t xml:space="preserve"> Manager (SAM), </w:t>
      </w:r>
      <w:proofErr w:type="spellStart"/>
      <w:r w:rsidR="00D46808" w:rsidRPr="00B15683">
        <w:rPr>
          <w:rFonts w:asciiTheme="minorHAnsi" w:hAnsiTheme="minorHAnsi" w:cs="Times New Roman"/>
          <w:sz w:val="24"/>
          <w:szCs w:val="24"/>
          <w:lang w:val="es-ES"/>
        </w:rPr>
        <w:t>SpaceCap</w:t>
      </w:r>
      <w:proofErr w:type="spellEnd"/>
      <w:r w:rsidR="00D46808" w:rsidRPr="00B15683">
        <w:rPr>
          <w:rFonts w:asciiTheme="minorHAnsi" w:hAnsiTheme="minorHAnsi" w:cs="Times New Roman"/>
          <w:sz w:val="24"/>
          <w:szCs w:val="24"/>
          <w:lang w:val="es-ES"/>
        </w:rPr>
        <w:t>, BR</w:t>
      </w:r>
      <w:r w:rsidR="00745623">
        <w:rPr>
          <w:rFonts w:asciiTheme="minorHAnsi" w:hAnsiTheme="minorHAnsi" w:cs="Times New Roman"/>
          <w:sz w:val="24"/>
          <w:szCs w:val="24"/>
          <w:lang w:val="es-ES"/>
        </w:rPr>
        <w:noBreakHyphen/>
      </w:r>
      <w:r w:rsidR="00D46808" w:rsidRPr="00B15683">
        <w:rPr>
          <w:rFonts w:asciiTheme="minorHAnsi" w:hAnsiTheme="minorHAnsi" w:cs="Times New Roman"/>
          <w:sz w:val="24"/>
          <w:szCs w:val="24"/>
          <w:lang w:val="es-ES"/>
        </w:rPr>
        <w:t xml:space="preserve">SIS </w:t>
      </w:r>
      <w:proofErr w:type="spellStart"/>
      <w:r w:rsidR="00D46808" w:rsidRPr="00B15683">
        <w:rPr>
          <w:rFonts w:asciiTheme="minorHAnsi" w:hAnsiTheme="minorHAnsi" w:cs="Times New Roman"/>
          <w:sz w:val="24"/>
          <w:szCs w:val="24"/>
          <w:lang w:val="es-ES"/>
        </w:rPr>
        <w:t>SpaceQry</w:t>
      </w:r>
      <w:proofErr w:type="spellEnd"/>
      <w:r w:rsidR="00D46808" w:rsidRPr="00B15683">
        <w:rPr>
          <w:rFonts w:asciiTheme="minorHAnsi" w:hAnsiTheme="minorHAnsi" w:cs="Times New Roman"/>
          <w:sz w:val="24"/>
          <w:szCs w:val="24"/>
          <w:lang w:val="es-ES"/>
        </w:rPr>
        <w:t xml:space="preserve">, BR-SIS </w:t>
      </w:r>
      <w:proofErr w:type="spellStart"/>
      <w:r w:rsidR="00D46808" w:rsidRPr="00B15683">
        <w:rPr>
          <w:rFonts w:asciiTheme="minorHAnsi" w:hAnsiTheme="minorHAnsi" w:cs="Times New Roman"/>
          <w:sz w:val="24"/>
          <w:szCs w:val="24"/>
          <w:lang w:val="es-ES"/>
        </w:rPr>
        <w:t>SRSConvert</w:t>
      </w:r>
      <w:proofErr w:type="spellEnd"/>
      <w:r w:rsidR="00D46808" w:rsidRPr="00B15683">
        <w:rPr>
          <w:rFonts w:asciiTheme="minorHAnsi" w:hAnsiTheme="minorHAnsi" w:cs="Times New Roman"/>
          <w:sz w:val="24"/>
          <w:szCs w:val="24"/>
          <w:lang w:val="es-ES"/>
        </w:rPr>
        <w:t xml:space="preserve">, GIBC, </w:t>
      </w:r>
      <w:proofErr w:type="spellStart"/>
      <w:r w:rsidR="00D46808" w:rsidRPr="00B15683">
        <w:rPr>
          <w:rFonts w:asciiTheme="minorHAnsi" w:hAnsiTheme="minorHAnsi" w:cs="Times New Roman"/>
          <w:sz w:val="24"/>
          <w:szCs w:val="24"/>
          <w:lang w:val="es-ES"/>
        </w:rPr>
        <w:t>SpacePub</w:t>
      </w:r>
      <w:proofErr w:type="spellEnd"/>
      <w:r w:rsidR="00D46808" w:rsidRPr="00B15683">
        <w:rPr>
          <w:rFonts w:asciiTheme="minorHAnsi" w:hAnsiTheme="minorHAnsi" w:cs="Times New Roman"/>
          <w:sz w:val="24"/>
          <w:szCs w:val="24"/>
          <w:lang w:val="es-ES"/>
        </w:rPr>
        <w:t xml:space="preserve">, </w:t>
      </w:r>
      <w:proofErr w:type="spellStart"/>
      <w:r w:rsidR="00D46808" w:rsidRPr="00B15683">
        <w:rPr>
          <w:rFonts w:asciiTheme="minorHAnsi" w:hAnsiTheme="minorHAnsi" w:cs="Times New Roman"/>
          <w:sz w:val="24"/>
          <w:szCs w:val="24"/>
          <w:lang w:val="es-ES"/>
        </w:rPr>
        <w:t>SpaceCom</w:t>
      </w:r>
      <w:proofErr w:type="spellEnd"/>
      <w:r w:rsidR="00D46808" w:rsidRPr="00B15683">
        <w:rPr>
          <w:rFonts w:asciiTheme="minorHAnsi" w:hAnsiTheme="minorHAnsi" w:cs="Times New Roman"/>
          <w:sz w:val="24"/>
          <w:szCs w:val="24"/>
          <w:lang w:val="es-ES"/>
        </w:rPr>
        <w:t xml:space="preserve"> </w:t>
      </w:r>
      <w:r w:rsidR="00AA40BD">
        <w:rPr>
          <w:rFonts w:asciiTheme="minorHAnsi" w:hAnsiTheme="minorHAnsi" w:cs="Times New Roman"/>
          <w:sz w:val="24"/>
          <w:szCs w:val="24"/>
          <w:lang w:val="es-ES"/>
        </w:rPr>
        <w:t>y</w:t>
      </w:r>
      <w:r w:rsidR="00D46808" w:rsidRPr="00B15683">
        <w:rPr>
          <w:rFonts w:asciiTheme="minorHAnsi" w:hAnsiTheme="minorHAnsi" w:cs="Times New Roman"/>
          <w:sz w:val="24"/>
          <w:szCs w:val="24"/>
          <w:lang w:val="es-ES"/>
        </w:rPr>
        <w:t xml:space="preserve"> BR-SIS </w:t>
      </w:r>
      <w:proofErr w:type="spellStart"/>
      <w:r w:rsidR="00D46808" w:rsidRPr="00B15683">
        <w:rPr>
          <w:rFonts w:asciiTheme="minorHAnsi" w:hAnsiTheme="minorHAnsi" w:cs="Times New Roman"/>
          <w:sz w:val="24"/>
          <w:szCs w:val="24"/>
          <w:lang w:val="es-ES"/>
        </w:rPr>
        <w:t>Validation</w:t>
      </w:r>
      <w:bookmarkEnd w:id="1"/>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3F78E" w14:textId="77777777"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286C84">
      <w:rPr>
        <w:rStyle w:val="PageNumber"/>
        <w:noProof/>
        <w:sz w:val="18"/>
        <w:szCs w:val="16"/>
      </w:rPr>
      <w:t>6</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0152516"/>
      <w:docPartObj>
        <w:docPartGallery w:val="Page Numbers (Top of Page)"/>
        <w:docPartUnique/>
      </w:docPartObj>
    </w:sdtPr>
    <w:sdtEndPr>
      <w:rPr>
        <w:noProof/>
      </w:rPr>
    </w:sdtEndPr>
    <w:sdtContent>
      <w:p w14:paraId="4439BD5C" w14:textId="7A5A9CCE" w:rsidR="00E915AF" w:rsidRPr="00AF3325" w:rsidRDefault="00745623" w:rsidP="00745623">
        <w:pPr>
          <w:pStyle w:val="Header"/>
          <w:jc w:val="cente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Pr>
            <w:rStyle w:val="PageNumber"/>
            <w:sz w:val="18"/>
            <w:szCs w:val="16"/>
          </w:rPr>
          <w:t>2</w:t>
        </w:r>
        <w:r w:rsidRPr="00D239B4">
          <w:rPr>
            <w:rStyle w:val="PageNumber"/>
            <w:sz w:val="18"/>
            <w:szCs w:val="16"/>
          </w:rPr>
          <w:fldChar w:fldCharType="end"/>
        </w:r>
        <w:r>
          <w:rPr>
            <w:rStyle w:val="PageNumber"/>
            <w:sz w:val="18"/>
            <w:szCs w:val="16"/>
          </w:rPr>
          <w:t xml:space="preserve"> -</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95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3"/>
    </w:tblGrid>
    <w:tr w:rsidR="00CE5BCA" w14:paraId="71DE1692" w14:textId="77777777" w:rsidTr="00DF640B">
      <w:tc>
        <w:tcPr>
          <w:tcW w:w="9955" w:type="dxa"/>
          <w:noWrap/>
          <w:tcMar>
            <w:left w:w="0" w:type="dxa"/>
          </w:tcMar>
        </w:tcPr>
        <w:p w14:paraId="481F3FC4" w14:textId="77777777" w:rsidR="00CE5BCA" w:rsidRDefault="00CE5BCA" w:rsidP="00CE5BCA">
          <w:pPr>
            <w:pStyle w:val="Header"/>
            <w:spacing w:before="120" w:line="360" w:lineRule="auto"/>
            <w:jc w:val="center"/>
          </w:pPr>
          <w:r w:rsidRPr="008E52B1">
            <w:rPr>
              <w:noProof/>
              <w:color w:val="3399FF"/>
              <w:lang w:val="en-GB" w:eastAsia="zh-CN"/>
            </w:rPr>
            <w:drawing>
              <wp:inline distT="0" distB="0" distL="0" distR="0" wp14:anchorId="7014CD1B" wp14:editId="690D7E91">
                <wp:extent cx="838200" cy="838200"/>
                <wp:effectExtent l="0" t="0" r="0" b="0"/>
                <wp:docPr id="3" name="Picture 3"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759374"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38200" cy="838200"/>
                        </a:xfrm>
                        <a:prstGeom prst="rect">
                          <a:avLst/>
                        </a:prstGeom>
                        <a:noFill/>
                        <a:ln>
                          <a:noFill/>
                        </a:ln>
                      </pic:spPr>
                    </pic:pic>
                  </a:graphicData>
                </a:graphic>
              </wp:inline>
            </w:drawing>
          </w:r>
        </w:p>
      </w:tc>
    </w:tr>
  </w:tbl>
  <w:p w14:paraId="07A265F3" w14:textId="77777777" w:rsidR="00E915AF" w:rsidRPr="00CE5BCA" w:rsidRDefault="00E915AF" w:rsidP="00CE5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E6D7A6F"/>
    <w:multiLevelType w:val="hybridMultilevel"/>
    <w:tmpl w:val="9172708A"/>
    <w:lvl w:ilvl="0" w:tplc="E6C48648">
      <w:start w:val="1"/>
      <w:numFmt w:val="bullet"/>
      <w:lvlText w:val="-"/>
      <w:lvlJc w:val="left"/>
      <w:pPr>
        <w:tabs>
          <w:tab w:val="num" w:pos="720"/>
        </w:tabs>
        <w:ind w:left="720" w:hanging="360"/>
      </w:pPr>
      <w:rPr>
        <w:rFonts w:ascii="Times New Roman" w:hAnsi="Times New Roman" w:hint="default"/>
      </w:rPr>
    </w:lvl>
    <w:lvl w:ilvl="1" w:tplc="DC08D752" w:tentative="1">
      <w:start w:val="1"/>
      <w:numFmt w:val="bullet"/>
      <w:lvlText w:val="-"/>
      <w:lvlJc w:val="left"/>
      <w:pPr>
        <w:tabs>
          <w:tab w:val="num" w:pos="1440"/>
        </w:tabs>
        <w:ind w:left="1440" w:hanging="360"/>
      </w:pPr>
      <w:rPr>
        <w:rFonts w:ascii="Times New Roman" w:hAnsi="Times New Roman" w:hint="default"/>
      </w:rPr>
    </w:lvl>
    <w:lvl w:ilvl="2" w:tplc="008678C8" w:tentative="1">
      <w:start w:val="1"/>
      <w:numFmt w:val="bullet"/>
      <w:lvlText w:val="-"/>
      <w:lvlJc w:val="left"/>
      <w:pPr>
        <w:tabs>
          <w:tab w:val="num" w:pos="2160"/>
        </w:tabs>
        <w:ind w:left="2160" w:hanging="360"/>
      </w:pPr>
      <w:rPr>
        <w:rFonts w:ascii="Times New Roman" w:hAnsi="Times New Roman" w:hint="default"/>
      </w:rPr>
    </w:lvl>
    <w:lvl w:ilvl="3" w:tplc="1B8C29C6" w:tentative="1">
      <w:start w:val="1"/>
      <w:numFmt w:val="bullet"/>
      <w:lvlText w:val="-"/>
      <w:lvlJc w:val="left"/>
      <w:pPr>
        <w:tabs>
          <w:tab w:val="num" w:pos="2880"/>
        </w:tabs>
        <w:ind w:left="2880" w:hanging="360"/>
      </w:pPr>
      <w:rPr>
        <w:rFonts w:ascii="Times New Roman" w:hAnsi="Times New Roman" w:hint="default"/>
      </w:rPr>
    </w:lvl>
    <w:lvl w:ilvl="4" w:tplc="F71203F0" w:tentative="1">
      <w:start w:val="1"/>
      <w:numFmt w:val="bullet"/>
      <w:lvlText w:val="-"/>
      <w:lvlJc w:val="left"/>
      <w:pPr>
        <w:tabs>
          <w:tab w:val="num" w:pos="3600"/>
        </w:tabs>
        <w:ind w:left="3600" w:hanging="360"/>
      </w:pPr>
      <w:rPr>
        <w:rFonts w:ascii="Times New Roman" w:hAnsi="Times New Roman" w:hint="default"/>
      </w:rPr>
    </w:lvl>
    <w:lvl w:ilvl="5" w:tplc="51D2505C" w:tentative="1">
      <w:start w:val="1"/>
      <w:numFmt w:val="bullet"/>
      <w:lvlText w:val="-"/>
      <w:lvlJc w:val="left"/>
      <w:pPr>
        <w:tabs>
          <w:tab w:val="num" w:pos="4320"/>
        </w:tabs>
        <w:ind w:left="4320" w:hanging="360"/>
      </w:pPr>
      <w:rPr>
        <w:rFonts w:ascii="Times New Roman" w:hAnsi="Times New Roman" w:hint="default"/>
      </w:rPr>
    </w:lvl>
    <w:lvl w:ilvl="6" w:tplc="35AEC1A0" w:tentative="1">
      <w:start w:val="1"/>
      <w:numFmt w:val="bullet"/>
      <w:lvlText w:val="-"/>
      <w:lvlJc w:val="left"/>
      <w:pPr>
        <w:tabs>
          <w:tab w:val="num" w:pos="5040"/>
        </w:tabs>
        <w:ind w:left="5040" w:hanging="360"/>
      </w:pPr>
      <w:rPr>
        <w:rFonts w:ascii="Times New Roman" w:hAnsi="Times New Roman" w:hint="default"/>
      </w:rPr>
    </w:lvl>
    <w:lvl w:ilvl="7" w:tplc="BEF2CD54" w:tentative="1">
      <w:start w:val="1"/>
      <w:numFmt w:val="bullet"/>
      <w:lvlText w:val="-"/>
      <w:lvlJc w:val="left"/>
      <w:pPr>
        <w:tabs>
          <w:tab w:val="num" w:pos="5760"/>
        </w:tabs>
        <w:ind w:left="5760" w:hanging="360"/>
      </w:pPr>
      <w:rPr>
        <w:rFonts w:ascii="Times New Roman" w:hAnsi="Times New Roman" w:hint="default"/>
      </w:rPr>
    </w:lvl>
    <w:lvl w:ilvl="8" w:tplc="8B7CB10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88964B1"/>
    <w:multiLevelType w:val="hybridMultilevel"/>
    <w:tmpl w:val="796A5A2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A354E4"/>
    <w:rsid w:val="00006A31"/>
    <w:rsid w:val="00006C82"/>
    <w:rsid w:val="00010E30"/>
    <w:rsid w:val="00015C76"/>
    <w:rsid w:val="00024ED8"/>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3DEE"/>
    <w:rsid w:val="000E4BCD"/>
    <w:rsid w:val="000E7D64"/>
    <w:rsid w:val="000E7E49"/>
    <w:rsid w:val="00100B72"/>
    <w:rsid w:val="00101F7D"/>
    <w:rsid w:val="00103C76"/>
    <w:rsid w:val="0011265F"/>
    <w:rsid w:val="00117282"/>
    <w:rsid w:val="00117389"/>
    <w:rsid w:val="00121C2D"/>
    <w:rsid w:val="00134404"/>
    <w:rsid w:val="00144DFB"/>
    <w:rsid w:val="00161E53"/>
    <w:rsid w:val="00166957"/>
    <w:rsid w:val="00176813"/>
    <w:rsid w:val="00182B8E"/>
    <w:rsid w:val="0018454A"/>
    <w:rsid w:val="00187CA3"/>
    <w:rsid w:val="00196710"/>
    <w:rsid w:val="00196770"/>
    <w:rsid w:val="00197324"/>
    <w:rsid w:val="001B05A3"/>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6C84"/>
    <w:rsid w:val="00287D18"/>
    <w:rsid w:val="002A2618"/>
    <w:rsid w:val="002A5DD7"/>
    <w:rsid w:val="002B0CAC"/>
    <w:rsid w:val="002D5A15"/>
    <w:rsid w:val="002D5BDD"/>
    <w:rsid w:val="002D7253"/>
    <w:rsid w:val="002E3D27"/>
    <w:rsid w:val="002F0890"/>
    <w:rsid w:val="002F2531"/>
    <w:rsid w:val="002F4967"/>
    <w:rsid w:val="00306452"/>
    <w:rsid w:val="00311970"/>
    <w:rsid w:val="00316935"/>
    <w:rsid w:val="003266ED"/>
    <w:rsid w:val="00326C68"/>
    <w:rsid w:val="0033029C"/>
    <w:rsid w:val="003370B8"/>
    <w:rsid w:val="00345D38"/>
    <w:rsid w:val="00352097"/>
    <w:rsid w:val="003666FF"/>
    <w:rsid w:val="0037309C"/>
    <w:rsid w:val="00377647"/>
    <w:rsid w:val="00380A6E"/>
    <w:rsid w:val="003836D4"/>
    <w:rsid w:val="003974CD"/>
    <w:rsid w:val="003A1F49"/>
    <w:rsid w:val="003A55ED"/>
    <w:rsid w:val="003A5D52"/>
    <w:rsid w:val="003A5F64"/>
    <w:rsid w:val="003B2BDA"/>
    <w:rsid w:val="003B55EC"/>
    <w:rsid w:val="003C2EA7"/>
    <w:rsid w:val="003C3D26"/>
    <w:rsid w:val="003C4471"/>
    <w:rsid w:val="003C7D41"/>
    <w:rsid w:val="003D4A69"/>
    <w:rsid w:val="003E504F"/>
    <w:rsid w:val="003E78D6"/>
    <w:rsid w:val="00400573"/>
    <w:rsid w:val="004007A3"/>
    <w:rsid w:val="00406D71"/>
    <w:rsid w:val="004171BF"/>
    <w:rsid w:val="004326DB"/>
    <w:rsid w:val="0043682E"/>
    <w:rsid w:val="00447ECB"/>
    <w:rsid w:val="00451485"/>
    <w:rsid w:val="004623F7"/>
    <w:rsid w:val="004659AE"/>
    <w:rsid w:val="00480F51"/>
    <w:rsid w:val="00481124"/>
    <w:rsid w:val="004815EB"/>
    <w:rsid w:val="00487569"/>
    <w:rsid w:val="00496864"/>
    <w:rsid w:val="00496920"/>
    <w:rsid w:val="004978D5"/>
    <w:rsid w:val="004A4496"/>
    <w:rsid w:val="004A5F47"/>
    <w:rsid w:val="004B11AB"/>
    <w:rsid w:val="004B7C9A"/>
    <w:rsid w:val="004C6779"/>
    <w:rsid w:val="004D733B"/>
    <w:rsid w:val="004E0DC4"/>
    <w:rsid w:val="004E0FB5"/>
    <w:rsid w:val="004E43BB"/>
    <w:rsid w:val="004E460D"/>
    <w:rsid w:val="004F178E"/>
    <w:rsid w:val="004F4543"/>
    <w:rsid w:val="004F57BB"/>
    <w:rsid w:val="004F5886"/>
    <w:rsid w:val="00505309"/>
    <w:rsid w:val="0050789B"/>
    <w:rsid w:val="005224A1"/>
    <w:rsid w:val="005266D6"/>
    <w:rsid w:val="00533FCA"/>
    <w:rsid w:val="00534372"/>
    <w:rsid w:val="0053662D"/>
    <w:rsid w:val="00543DF8"/>
    <w:rsid w:val="00546101"/>
    <w:rsid w:val="00551D3A"/>
    <w:rsid w:val="00553DD7"/>
    <w:rsid w:val="005638CF"/>
    <w:rsid w:val="005651E9"/>
    <w:rsid w:val="0056741E"/>
    <w:rsid w:val="0057325A"/>
    <w:rsid w:val="0057469A"/>
    <w:rsid w:val="00580589"/>
    <w:rsid w:val="00580814"/>
    <w:rsid w:val="00583A0B"/>
    <w:rsid w:val="00585F3A"/>
    <w:rsid w:val="005A03A3"/>
    <w:rsid w:val="005A2B92"/>
    <w:rsid w:val="005A3F66"/>
    <w:rsid w:val="005A79E9"/>
    <w:rsid w:val="005B214C"/>
    <w:rsid w:val="005B4CDA"/>
    <w:rsid w:val="005C6F58"/>
    <w:rsid w:val="005D3669"/>
    <w:rsid w:val="005E10DE"/>
    <w:rsid w:val="005E5EB3"/>
    <w:rsid w:val="005F3CB6"/>
    <w:rsid w:val="005F657C"/>
    <w:rsid w:val="006027DE"/>
    <w:rsid w:val="00602D53"/>
    <w:rsid w:val="006033E4"/>
    <w:rsid w:val="006047E5"/>
    <w:rsid w:val="00615BEE"/>
    <w:rsid w:val="00630391"/>
    <w:rsid w:val="0064371D"/>
    <w:rsid w:val="00650543"/>
    <w:rsid w:val="00650B2A"/>
    <w:rsid w:val="00651777"/>
    <w:rsid w:val="006550F8"/>
    <w:rsid w:val="00666D65"/>
    <w:rsid w:val="00672FF1"/>
    <w:rsid w:val="00675DB3"/>
    <w:rsid w:val="006829F3"/>
    <w:rsid w:val="006A518B"/>
    <w:rsid w:val="006B0590"/>
    <w:rsid w:val="006B49DA"/>
    <w:rsid w:val="006C2B63"/>
    <w:rsid w:val="006C53F8"/>
    <w:rsid w:val="006C7CDE"/>
    <w:rsid w:val="006F4C82"/>
    <w:rsid w:val="00700062"/>
    <w:rsid w:val="00721638"/>
    <w:rsid w:val="007232ED"/>
    <w:rsid w:val="007234B1"/>
    <w:rsid w:val="00723D08"/>
    <w:rsid w:val="00725FDA"/>
    <w:rsid w:val="00727816"/>
    <w:rsid w:val="00730B9A"/>
    <w:rsid w:val="00745623"/>
    <w:rsid w:val="00750CFA"/>
    <w:rsid w:val="007553DA"/>
    <w:rsid w:val="00775DB8"/>
    <w:rsid w:val="00781AED"/>
    <w:rsid w:val="00782354"/>
    <w:rsid w:val="007921A7"/>
    <w:rsid w:val="007A5A2F"/>
    <w:rsid w:val="007B3DB1"/>
    <w:rsid w:val="007C6767"/>
    <w:rsid w:val="007D183E"/>
    <w:rsid w:val="007D43D0"/>
    <w:rsid w:val="007E1833"/>
    <w:rsid w:val="007E3F13"/>
    <w:rsid w:val="007F751A"/>
    <w:rsid w:val="00800012"/>
    <w:rsid w:val="0080261F"/>
    <w:rsid w:val="00804658"/>
    <w:rsid w:val="00805A02"/>
    <w:rsid w:val="00806160"/>
    <w:rsid w:val="00812335"/>
    <w:rsid w:val="008143A4"/>
    <w:rsid w:val="0081513E"/>
    <w:rsid w:val="0082523C"/>
    <w:rsid w:val="0084508E"/>
    <w:rsid w:val="00851116"/>
    <w:rsid w:val="00854131"/>
    <w:rsid w:val="0085652D"/>
    <w:rsid w:val="0087694B"/>
    <w:rsid w:val="00880F4D"/>
    <w:rsid w:val="008B1F39"/>
    <w:rsid w:val="008B35A3"/>
    <w:rsid w:val="008B37E1"/>
    <w:rsid w:val="008B45F8"/>
    <w:rsid w:val="008C2E74"/>
    <w:rsid w:val="008D5409"/>
    <w:rsid w:val="008D7E6D"/>
    <w:rsid w:val="008E006D"/>
    <w:rsid w:val="008E38B4"/>
    <w:rsid w:val="008F4F21"/>
    <w:rsid w:val="008F7C5C"/>
    <w:rsid w:val="00904D4A"/>
    <w:rsid w:val="009076D7"/>
    <w:rsid w:val="00912DAB"/>
    <w:rsid w:val="009151BA"/>
    <w:rsid w:val="00925023"/>
    <w:rsid w:val="009277BC"/>
    <w:rsid w:val="00927D57"/>
    <w:rsid w:val="009303EF"/>
    <w:rsid w:val="00931A51"/>
    <w:rsid w:val="00943978"/>
    <w:rsid w:val="00947185"/>
    <w:rsid w:val="009518B3"/>
    <w:rsid w:val="00963D9D"/>
    <w:rsid w:val="0096799C"/>
    <w:rsid w:val="00967C1D"/>
    <w:rsid w:val="009769DA"/>
    <w:rsid w:val="0098013E"/>
    <w:rsid w:val="00981B54"/>
    <w:rsid w:val="009842C3"/>
    <w:rsid w:val="00985454"/>
    <w:rsid w:val="009A009A"/>
    <w:rsid w:val="009A6BB6"/>
    <w:rsid w:val="009B3F43"/>
    <w:rsid w:val="009B5CFA"/>
    <w:rsid w:val="009C161F"/>
    <w:rsid w:val="009C56B4"/>
    <w:rsid w:val="009D0C18"/>
    <w:rsid w:val="009D12ED"/>
    <w:rsid w:val="009D51A2"/>
    <w:rsid w:val="009E04A8"/>
    <w:rsid w:val="009E3AC9"/>
    <w:rsid w:val="009E4595"/>
    <w:rsid w:val="009E4AEC"/>
    <w:rsid w:val="009E5BD8"/>
    <w:rsid w:val="009E681E"/>
    <w:rsid w:val="009F641E"/>
    <w:rsid w:val="00A119E6"/>
    <w:rsid w:val="00A20FBC"/>
    <w:rsid w:val="00A31370"/>
    <w:rsid w:val="00A34D6F"/>
    <w:rsid w:val="00A354E4"/>
    <w:rsid w:val="00A41F91"/>
    <w:rsid w:val="00A43B53"/>
    <w:rsid w:val="00A47B0F"/>
    <w:rsid w:val="00A63355"/>
    <w:rsid w:val="00A72E50"/>
    <w:rsid w:val="00A7596D"/>
    <w:rsid w:val="00A80EFE"/>
    <w:rsid w:val="00A963DF"/>
    <w:rsid w:val="00A96D3A"/>
    <w:rsid w:val="00AA40BD"/>
    <w:rsid w:val="00AB1056"/>
    <w:rsid w:val="00AC0C22"/>
    <w:rsid w:val="00AC3896"/>
    <w:rsid w:val="00AD2CF2"/>
    <w:rsid w:val="00AE2D88"/>
    <w:rsid w:val="00AE6F6F"/>
    <w:rsid w:val="00AF3325"/>
    <w:rsid w:val="00AF34D9"/>
    <w:rsid w:val="00AF5B37"/>
    <w:rsid w:val="00AF70DA"/>
    <w:rsid w:val="00B019D3"/>
    <w:rsid w:val="00B15683"/>
    <w:rsid w:val="00B17172"/>
    <w:rsid w:val="00B34CF9"/>
    <w:rsid w:val="00B36331"/>
    <w:rsid w:val="00B37559"/>
    <w:rsid w:val="00B4054B"/>
    <w:rsid w:val="00B579B0"/>
    <w:rsid w:val="00B57D11"/>
    <w:rsid w:val="00B649D7"/>
    <w:rsid w:val="00B7010D"/>
    <w:rsid w:val="00B77135"/>
    <w:rsid w:val="00B81C2F"/>
    <w:rsid w:val="00B90743"/>
    <w:rsid w:val="00B90C45"/>
    <w:rsid w:val="00B933BE"/>
    <w:rsid w:val="00BD6738"/>
    <w:rsid w:val="00BD7E5E"/>
    <w:rsid w:val="00BE63DB"/>
    <w:rsid w:val="00BE6574"/>
    <w:rsid w:val="00BF1EEB"/>
    <w:rsid w:val="00BF430A"/>
    <w:rsid w:val="00C07319"/>
    <w:rsid w:val="00C16FD2"/>
    <w:rsid w:val="00C2509B"/>
    <w:rsid w:val="00C4395E"/>
    <w:rsid w:val="00C47FFD"/>
    <w:rsid w:val="00C51E92"/>
    <w:rsid w:val="00C57E2C"/>
    <w:rsid w:val="00C608B7"/>
    <w:rsid w:val="00C630CE"/>
    <w:rsid w:val="00C66F24"/>
    <w:rsid w:val="00C76D7F"/>
    <w:rsid w:val="00C813AA"/>
    <w:rsid w:val="00C9291E"/>
    <w:rsid w:val="00CA3F44"/>
    <w:rsid w:val="00CA4E58"/>
    <w:rsid w:val="00CB2C5F"/>
    <w:rsid w:val="00CB3771"/>
    <w:rsid w:val="00CB44BF"/>
    <w:rsid w:val="00CB5153"/>
    <w:rsid w:val="00CE076A"/>
    <w:rsid w:val="00CE463D"/>
    <w:rsid w:val="00CE5BCA"/>
    <w:rsid w:val="00D10BA0"/>
    <w:rsid w:val="00D21694"/>
    <w:rsid w:val="00D239B4"/>
    <w:rsid w:val="00D24EB5"/>
    <w:rsid w:val="00D35AB9"/>
    <w:rsid w:val="00D41571"/>
    <w:rsid w:val="00D416A0"/>
    <w:rsid w:val="00D46808"/>
    <w:rsid w:val="00D47672"/>
    <w:rsid w:val="00D5123C"/>
    <w:rsid w:val="00D55560"/>
    <w:rsid w:val="00D57B34"/>
    <w:rsid w:val="00D61C5A"/>
    <w:rsid w:val="00D63BFF"/>
    <w:rsid w:val="00D6790C"/>
    <w:rsid w:val="00D709E3"/>
    <w:rsid w:val="00D73277"/>
    <w:rsid w:val="00D73EE3"/>
    <w:rsid w:val="00D76586"/>
    <w:rsid w:val="00D82657"/>
    <w:rsid w:val="00D87E20"/>
    <w:rsid w:val="00D95308"/>
    <w:rsid w:val="00D97EF5"/>
    <w:rsid w:val="00DA4037"/>
    <w:rsid w:val="00DE66A5"/>
    <w:rsid w:val="00DF2B50"/>
    <w:rsid w:val="00E01059"/>
    <w:rsid w:val="00E04C86"/>
    <w:rsid w:val="00E05931"/>
    <w:rsid w:val="00E17344"/>
    <w:rsid w:val="00E20F30"/>
    <w:rsid w:val="00E2189C"/>
    <w:rsid w:val="00E25BB1"/>
    <w:rsid w:val="00E27BBA"/>
    <w:rsid w:val="00E30E3F"/>
    <w:rsid w:val="00E35E8F"/>
    <w:rsid w:val="00E428AB"/>
    <w:rsid w:val="00E438E8"/>
    <w:rsid w:val="00E453A3"/>
    <w:rsid w:val="00E511D0"/>
    <w:rsid w:val="00E520E2"/>
    <w:rsid w:val="00E530C4"/>
    <w:rsid w:val="00E53DCE"/>
    <w:rsid w:val="00E55996"/>
    <w:rsid w:val="00E64254"/>
    <w:rsid w:val="00E67928"/>
    <w:rsid w:val="00E70FB5"/>
    <w:rsid w:val="00E84A9E"/>
    <w:rsid w:val="00E915AF"/>
    <w:rsid w:val="00E96415"/>
    <w:rsid w:val="00EA15B3"/>
    <w:rsid w:val="00EB0779"/>
    <w:rsid w:val="00EB2358"/>
    <w:rsid w:val="00EB3EB8"/>
    <w:rsid w:val="00EC00EF"/>
    <w:rsid w:val="00EC02FE"/>
    <w:rsid w:val="00EC4A96"/>
    <w:rsid w:val="00EC4BED"/>
    <w:rsid w:val="00EE03A0"/>
    <w:rsid w:val="00EE62C7"/>
    <w:rsid w:val="00F424BF"/>
    <w:rsid w:val="00F44FC3"/>
    <w:rsid w:val="00F46107"/>
    <w:rsid w:val="00F468C5"/>
    <w:rsid w:val="00F52F39"/>
    <w:rsid w:val="00F6184F"/>
    <w:rsid w:val="00F73139"/>
    <w:rsid w:val="00F8310E"/>
    <w:rsid w:val="00F86FA3"/>
    <w:rsid w:val="00F914DD"/>
    <w:rsid w:val="00F939AF"/>
    <w:rsid w:val="00FA2358"/>
    <w:rsid w:val="00FB2592"/>
    <w:rsid w:val="00FB2810"/>
    <w:rsid w:val="00FB61F2"/>
    <w:rsid w:val="00FB7A2C"/>
    <w:rsid w:val="00FC0A08"/>
    <w:rsid w:val="00FC0B3E"/>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5338F66"/>
  <w15:docId w15:val="{7693958B-A366-4F1E-9324-BB6C6A2C7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aliases w:val="Page No,encabezado,he,header,header odd,header odd1,header odd2"/>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54E4"/>
    <w:pPr>
      <w:tabs>
        <w:tab w:val="clear" w:pos="794"/>
        <w:tab w:val="clear" w:pos="1191"/>
        <w:tab w:val="clear" w:pos="1588"/>
        <w:tab w:val="clear" w:pos="1985"/>
      </w:tabs>
      <w:overflowPunct/>
      <w:autoSpaceDE/>
      <w:autoSpaceDN/>
      <w:adjustRightInd/>
      <w:spacing w:before="0" w:after="160" w:line="259" w:lineRule="auto"/>
      <w:ind w:left="720"/>
      <w:contextualSpacing/>
      <w:jc w:val="left"/>
      <w:textAlignment w:val="auto"/>
    </w:pPr>
    <w:rPr>
      <w:rFonts w:asciiTheme="minorHAnsi" w:eastAsiaTheme="minorEastAsia" w:hAnsiTheme="minorHAnsi" w:cstheme="minorBidi"/>
      <w:sz w:val="22"/>
      <w:lang w:eastAsia="zh-CN"/>
    </w:rPr>
  </w:style>
  <w:style w:type="character" w:customStyle="1" w:styleId="enumlev1Char">
    <w:name w:val="enumlev1 Char"/>
    <w:basedOn w:val="DefaultParagraphFont"/>
    <w:link w:val="enumlev1"/>
    <w:locked/>
    <w:rsid w:val="00A354E4"/>
    <w:rPr>
      <w:sz w:val="24"/>
      <w:szCs w:val="22"/>
      <w:lang w:val="en-US" w:eastAsia="en-US"/>
    </w:rPr>
  </w:style>
  <w:style w:type="paragraph" w:customStyle="1" w:styleId="Reasons">
    <w:name w:val="Reasons"/>
    <w:basedOn w:val="Normal"/>
    <w:qFormat/>
    <w:rsid w:val="00F939A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aliases w:val="Page No Char,encabezado Char,he Char,header Char,header odd Char,header odd1 Char,header odd2 Char"/>
    <w:basedOn w:val="DefaultParagraphFont"/>
    <w:link w:val="Header"/>
    <w:uiPriority w:val="99"/>
    <w:locked/>
    <w:rsid w:val="00CE5BCA"/>
    <w:rPr>
      <w:sz w:val="24"/>
      <w:szCs w:val="22"/>
      <w:lang w:val="en-US" w:eastAsia="en-US"/>
    </w:rPr>
  </w:style>
  <w:style w:type="character" w:styleId="FollowedHyperlink">
    <w:name w:val="FollowedHyperlink"/>
    <w:basedOn w:val="DefaultParagraphFont"/>
    <w:semiHidden/>
    <w:unhideWhenUsed/>
    <w:rsid w:val="0053662D"/>
    <w:rPr>
      <w:color w:val="800080" w:themeColor="followedHyperlink"/>
      <w:u w:val="single"/>
    </w:rPr>
  </w:style>
  <w:style w:type="character" w:styleId="UnresolvedMention">
    <w:name w:val="Unresolved Mention"/>
    <w:basedOn w:val="DefaultParagraphFont"/>
    <w:uiPriority w:val="99"/>
    <w:semiHidden/>
    <w:unhideWhenUsed/>
    <w:rsid w:val="009439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ITU-R/go/space-software/en" TargetMode="External"/><Relationship Id="rId13" Type="http://schemas.openxmlformats.org/officeDocument/2006/relationships/hyperlink" Target="https://www.itu.int/ITU-R/go/space-AdditionalDataUnderAP4/e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rsas@itu.in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s/ITU-R/space/Pages/default.asp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brmail@itu.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itu-r/go/space-submission"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6EB1D-9E00-47DC-ABCF-BFCFCC71D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3</TotalTime>
  <Pages>5</Pages>
  <Words>1494</Words>
  <Characters>8731</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10205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christe</dc:creator>
  <cp:lastModifiedBy>Nam-Roig, Sophie</cp:lastModifiedBy>
  <cp:revision>3</cp:revision>
  <cp:lastPrinted>2016-11-30T06:19:00Z</cp:lastPrinted>
  <dcterms:created xsi:type="dcterms:W3CDTF">2020-07-22T12:46:00Z</dcterms:created>
  <dcterms:modified xsi:type="dcterms:W3CDTF">2020-07-22T12:57:00Z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